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Times New Roman" w:eastAsia="宋体" w:cs="Times New Roman"/>
          <w:b/>
          <w:sz w:val="48"/>
          <w:szCs w:val="48"/>
        </w:rPr>
      </w:pPr>
      <w:r>
        <w:rPr>
          <w:rFonts w:hint="eastAsia" w:ascii="宋体" w:hAnsi="Times New Roman" w:eastAsia="宋体" w:cs="Times New Roman"/>
          <w:b/>
          <w:sz w:val="48"/>
          <w:szCs w:val="48"/>
          <w:lang w:eastAsia="zh-CN"/>
        </w:rPr>
        <w:t>重庆高速中油富渝能源发展有限公司2023年度工程造价咨询服务项目</w:t>
      </w: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72"/>
          <w:szCs w:val="72"/>
        </w:rPr>
      </w:pPr>
    </w:p>
    <w:p>
      <w:pPr>
        <w:jc w:val="center"/>
        <w:rPr>
          <w:rFonts w:ascii="宋体" w:hAnsi="宋体" w:eastAsia="宋体" w:cs="Times New Roman"/>
          <w:b/>
          <w:spacing w:val="20"/>
          <w:sz w:val="84"/>
          <w:szCs w:val="84"/>
        </w:rPr>
      </w:pPr>
      <w:r>
        <w:rPr>
          <w:rFonts w:hint="eastAsia" w:ascii="宋体" w:hAnsi="宋体" w:eastAsia="宋体" w:cs="Times New Roman"/>
          <w:b/>
          <w:spacing w:val="20"/>
          <w:sz w:val="84"/>
          <w:szCs w:val="84"/>
          <w:lang w:eastAsia="zh-CN"/>
        </w:rPr>
        <w:t>竞争性比选</w:t>
      </w:r>
      <w:r>
        <w:rPr>
          <w:rFonts w:hint="eastAsia" w:ascii="宋体" w:hAnsi="宋体" w:eastAsia="宋体" w:cs="Times New Roman"/>
          <w:b/>
          <w:spacing w:val="20"/>
          <w:sz w:val="84"/>
          <w:szCs w:val="84"/>
        </w:rPr>
        <w:t>文件</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pacing w:val="100"/>
          <w:szCs w:val="21"/>
        </w:rPr>
      </w:pPr>
    </w:p>
    <w:p>
      <w:pPr>
        <w:spacing w:line="360" w:lineRule="auto"/>
        <w:ind w:left="99" w:leftChars="47"/>
        <w:jc w:val="center"/>
        <w:rPr>
          <w:rFonts w:ascii="宋体" w:hAnsi="宋体" w:eastAsia="宋体" w:cs="Times New Roman"/>
          <w:b/>
          <w:sz w:val="32"/>
          <w:szCs w:val="32"/>
        </w:rPr>
      </w:pPr>
      <w:r>
        <w:rPr>
          <w:rFonts w:hint="eastAsia" w:ascii="宋体" w:hAnsi="宋体" w:eastAsia="宋体" w:cs="Times New Roman"/>
          <w:b/>
          <w:sz w:val="32"/>
          <w:szCs w:val="32"/>
        </w:rPr>
        <w:t>重庆高速中油富渝能源发展有限公司</w:t>
      </w:r>
    </w:p>
    <w:p>
      <w:pPr>
        <w:spacing w:line="360" w:lineRule="auto"/>
        <w:ind w:left="99" w:leftChars="47"/>
        <w:jc w:val="center"/>
        <w:rPr>
          <w:rFonts w:ascii="宋体" w:hAnsi="宋体" w:eastAsia="宋体" w:cs="Times New Roman"/>
          <w:b/>
          <w:sz w:val="32"/>
          <w:szCs w:val="32"/>
        </w:rPr>
      </w:pPr>
      <w:r>
        <w:rPr>
          <w:rFonts w:hint="eastAsia" w:ascii="宋体" w:hAnsi="宋体" w:eastAsia="宋体" w:cs="Times New Roman"/>
          <w:b/>
          <w:sz w:val="32"/>
          <w:szCs w:val="32"/>
        </w:rPr>
        <w:t>202</w:t>
      </w:r>
      <w:r>
        <w:rPr>
          <w:rFonts w:hint="eastAsia" w:ascii="宋体" w:hAnsi="宋体" w:eastAsia="宋体" w:cs="Times New Roman"/>
          <w:b/>
          <w:sz w:val="32"/>
          <w:szCs w:val="32"/>
          <w:lang w:val="en-US" w:eastAsia="zh-CN"/>
        </w:rPr>
        <w:t>3</w:t>
      </w:r>
      <w:r>
        <w:rPr>
          <w:rFonts w:hint="eastAsia" w:ascii="宋体" w:hAnsi="宋体" w:eastAsia="宋体" w:cs="Times New Roman"/>
          <w:b/>
          <w:sz w:val="32"/>
          <w:szCs w:val="32"/>
        </w:rPr>
        <w:t>年</w:t>
      </w:r>
      <w:r>
        <w:rPr>
          <w:rFonts w:hint="eastAsia" w:ascii="宋体" w:hAnsi="宋体" w:eastAsia="宋体" w:cs="Times New Roman"/>
          <w:b/>
          <w:sz w:val="32"/>
          <w:szCs w:val="32"/>
          <w:lang w:val="en-US" w:eastAsia="zh-CN"/>
        </w:rPr>
        <w:t>2</w:t>
      </w:r>
      <w:r>
        <w:rPr>
          <w:rFonts w:hint="eastAsia" w:ascii="宋体" w:hAnsi="宋体" w:eastAsia="宋体" w:cs="Times New Roman"/>
          <w:b/>
          <w:sz w:val="32"/>
          <w:szCs w:val="32"/>
        </w:rPr>
        <w:t>月</w:t>
      </w:r>
    </w:p>
    <w:p>
      <w:pPr>
        <w:keepNext w:val="0"/>
        <w:keepLines w:val="0"/>
        <w:pageBreakBefore w:val="0"/>
        <w:widowControl w:val="0"/>
        <w:kinsoku/>
        <w:overflowPunct/>
        <w:topLinePunct w:val="0"/>
        <w:autoSpaceDE/>
        <w:autoSpaceDN/>
        <w:bidi w:val="0"/>
        <w:adjustRightInd/>
        <w:spacing w:line="440" w:lineRule="exact"/>
        <w:jc w:val="center"/>
        <w:textAlignment w:val="auto"/>
        <w:rPr>
          <w:rFonts w:hint="eastAsia" w:ascii="Times New Roman" w:hAnsi="Times New Roman" w:eastAsia="宋体" w:cs="Times New Roman"/>
          <w:b/>
          <w:sz w:val="30"/>
          <w:szCs w:val="30"/>
          <w:lang w:eastAsia="zh-CN"/>
        </w:rPr>
      </w:pPr>
    </w:p>
    <w:p>
      <w:pPr>
        <w:keepNext w:val="0"/>
        <w:keepLines w:val="0"/>
        <w:pageBreakBefore w:val="0"/>
        <w:widowControl w:val="0"/>
        <w:kinsoku/>
        <w:overflowPunct/>
        <w:topLinePunct w:val="0"/>
        <w:autoSpaceDE/>
        <w:autoSpaceDN/>
        <w:bidi w:val="0"/>
        <w:adjustRightInd/>
        <w:spacing w:line="440" w:lineRule="exact"/>
        <w:jc w:val="center"/>
        <w:textAlignment w:val="auto"/>
        <w:rPr>
          <w:rFonts w:ascii="Times New Roman" w:hAnsi="Times New Roman" w:eastAsia="宋体" w:cs="Times New Roman"/>
          <w:b/>
          <w:sz w:val="30"/>
          <w:szCs w:val="30"/>
        </w:rPr>
      </w:pPr>
      <w:r>
        <w:rPr>
          <w:rFonts w:hint="eastAsia" w:ascii="Times New Roman" w:hAnsi="Times New Roman" w:eastAsia="宋体" w:cs="Times New Roman"/>
          <w:b/>
          <w:sz w:val="30"/>
          <w:szCs w:val="30"/>
          <w:lang w:eastAsia="zh-CN"/>
        </w:rPr>
        <w:t>重庆高速中油富渝能源发展有限公司2023年度工程造价咨询服务项目竞争性比选</w:t>
      </w:r>
      <w:r>
        <w:rPr>
          <w:rFonts w:hint="eastAsia" w:ascii="Times New Roman" w:hAnsi="Times New Roman" w:eastAsia="宋体" w:cs="Times New Roman"/>
          <w:b/>
          <w:sz w:val="30"/>
          <w:szCs w:val="30"/>
        </w:rPr>
        <w:t>文件</w:t>
      </w:r>
    </w:p>
    <w:p>
      <w:pPr>
        <w:keepNext w:val="0"/>
        <w:keepLines w:val="0"/>
        <w:pageBreakBefore w:val="0"/>
        <w:widowControl w:val="0"/>
        <w:kinsoku/>
        <w:overflowPunct/>
        <w:topLinePunct w:val="0"/>
        <w:autoSpaceDE/>
        <w:autoSpaceDN/>
        <w:bidi w:val="0"/>
        <w:adjustRightInd/>
        <w:spacing w:line="440" w:lineRule="exact"/>
        <w:ind w:firstLine="120" w:firstLineChars="50"/>
        <w:textAlignment w:val="auto"/>
        <w:rPr>
          <w:rFonts w:ascii="宋体" w:hAnsi="宋体" w:eastAsia="宋体" w:cs="Times New Roman"/>
          <w:sz w:val="24"/>
          <w:szCs w:val="24"/>
          <w:u w:val="single"/>
        </w:rPr>
      </w:pPr>
      <w:bookmarkStart w:id="0" w:name="_Toc247085680"/>
      <w:bookmarkStart w:id="1" w:name="_Toc152042295"/>
      <w:bookmarkStart w:id="2" w:name="_Toc152045519"/>
      <w:bookmarkStart w:id="3" w:name="_Toc179632536"/>
      <w:bookmarkStart w:id="4" w:name="_Toc246996909"/>
      <w:bookmarkStart w:id="5" w:name="_Toc296602410"/>
      <w:bookmarkStart w:id="6" w:name="_Toc144974487"/>
      <w:bookmarkStart w:id="7" w:name="_Toc246996166"/>
    </w:p>
    <w:bookmarkEnd w:id="0"/>
    <w:bookmarkEnd w:id="1"/>
    <w:bookmarkEnd w:id="2"/>
    <w:bookmarkEnd w:id="3"/>
    <w:bookmarkEnd w:id="4"/>
    <w:bookmarkEnd w:id="5"/>
    <w:bookmarkEnd w:id="6"/>
    <w:bookmarkEnd w:id="7"/>
    <w:p>
      <w:pPr>
        <w:keepNext w:val="0"/>
        <w:keepLines w:val="0"/>
        <w:pageBreakBefore w:val="0"/>
        <w:widowControl w:val="0"/>
        <w:kinsoku/>
        <w:wordWrap w:val="0"/>
        <w:overflowPunct/>
        <w:topLinePunct w:val="0"/>
        <w:autoSpaceDE/>
        <w:autoSpaceDN/>
        <w:bidi w:val="0"/>
        <w:adjustRightInd/>
        <w:spacing w:line="440" w:lineRule="exact"/>
        <w:ind w:firstLine="480" w:firstLineChars="200"/>
        <w:jc w:val="left"/>
        <w:textAlignment w:val="auto"/>
        <w:outlineLvl w:val="9"/>
        <w:rPr>
          <w:rFonts w:ascii="宋体" w:hAnsi="宋体" w:eastAsia="宋体" w:cs="Times New Roman"/>
          <w:sz w:val="24"/>
          <w:szCs w:val="24"/>
        </w:rPr>
      </w:pPr>
      <w:bookmarkStart w:id="8" w:name="_Toc152045521"/>
      <w:bookmarkStart w:id="9" w:name="_Toc246996911"/>
      <w:bookmarkStart w:id="10" w:name="_Toc247085682"/>
      <w:bookmarkStart w:id="11" w:name="_Toc246996168"/>
      <w:bookmarkStart w:id="12" w:name="_Toc296602412"/>
      <w:bookmarkStart w:id="13" w:name="_Toc152042297"/>
      <w:bookmarkStart w:id="14" w:name="_Toc144974489"/>
      <w:bookmarkStart w:id="15" w:name="_Toc179632538"/>
      <w:r>
        <w:rPr>
          <w:rFonts w:ascii="宋体" w:hAnsi="宋体" w:eastAsia="宋体" w:cs="Times New Roman"/>
          <w:sz w:val="24"/>
          <w:szCs w:val="24"/>
        </w:rPr>
        <w:t>本</w:t>
      </w:r>
      <w:r>
        <w:rPr>
          <w:rFonts w:hint="eastAsia" w:ascii="宋体" w:hAnsi="宋体" w:eastAsia="宋体" w:cs="Times New Roman"/>
          <w:sz w:val="24"/>
          <w:szCs w:val="24"/>
          <w:lang w:eastAsia="zh-CN"/>
        </w:rPr>
        <w:t>2023年度工程造价咨询服务项目</w:t>
      </w:r>
      <w:r>
        <w:rPr>
          <w:rFonts w:ascii="宋体" w:hAnsi="宋体" w:eastAsia="宋体" w:cs="Times New Roman"/>
          <w:sz w:val="24"/>
          <w:szCs w:val="24"/>
        </w:rPr>
        <w:t>准备组织实施</w:t>
      </w:r>
      <w:r>
        <w:rPr>
          <w:rFonts w:hint="eastAsia" w:ascii="宋体" w:hAnsi="宋体" w:eastAsia="宋体" w:cs="Times New Roman"/>
          <w:sz w:val="24"/>
          <w:szCs w:val="24"/>
        </w:rPr>
        <w:t>，重庆高速中油富渝能源发展有限公司计划以</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方式确定服务单位，具体情况如下：</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b/>
          <w:sz w:val="24"/>
          <w:szCs w:val="24"/>
        </w:rPr>
      </w:pPr>
      <w:bookmarkStart w:id="16" w:name="_Toc247085681"/>
      <w:bookmarkStart w:id="17" w:name="_Toc152045520"/>
      <w:bookmarkStart w:id="18" w:name="_Toc246996167"/>
      <w:bookmarkStart w:id="19" w:name="_Toc179632537"/>
      <w:bookmarkStart w:id="20" w:name="_Toc144974488"/>
      <w:bookmarkStart w:id="21" w:name="_Toc296602411"/>
      <w:bookmarkStart w:id="22" w:name="_Toc152042296"/>
      <w:bookmarkStart w:id="23" w:name="_Toc246996910"/>
      <w:r>
        <w:rPr>
          <w:rFonts w:hint="eastAsia" w:ascii="宋体" w:hAnsi="宋体" w:eastAsia="宋体" w:cs="Times New Roman"/>
          <w:b/>
          <w:sz w:val="24"/>
          <w:szCs w:val="24"/>
        </w:rPr>
        <w:t>一、项目概况与</w:t>
      </w:r>
      <w:r>
        <w:rPr>
          <w:rFonts w:hint="eastAsia" w:ascii="宋体" w:hAnsi="宋体" w:eastAsia="宋体" w:cs="Times New Roman"/>
          <w:b/>
          <w:sz w:val="24"/>
          <w:szCs w:val="24"/>
          <w:lang w:eastAsia="zh-CN"/>
        </w:rPr>
        <w:t>竞争性比选</w:t>
      </w:r>
      <w:r>
        <w:rPr>
          <w:rFonts w:hint="eastAsia" w:ascii="宋体" w:hAnsi="宋体" w:eastAsia="宋体" w:cs="Times New Roman"/>
          <w:b/>
          <w:sz w:val="24"/>
          <w:szCs w:val="24"/>
        </w:rPr>
        <w:t>范围</w:t>
      </w:r>
      <w:bookmarkEnd w:id="16"/>
      <w:bookmarkEnd w:id="17"/>
      <w:bookmarkEnd w:id="18"/>
      <w:bookmarkEnd w:id="19"/>
      <w:bookmarkEnd w:id="20"/>
      <w:bookmarkEnd w:id="21"/>
      <w:bookmarkEnd w:id="22"/>
      <w:bookmarkEnd w:id="23"/>
    </w:p>
    <w:p>
      <w:pPr>
        <w:keepNext w:val="0"/>
        <w:keepLines w:val="0"/>
        <w:pageBreakBefore w:val="0"/>
        <w:widowControl w:val="0"/>
        <w:kinsoku/>
        <w:overflowPunct/>
        <w:topLinePunct w:val="0"/>
        <w:autoSpaceDE/>
        <w:autoSpaceDN/>
        <w:bidi w:val="0"/>
        <w:adjustRightInd/>
        <w:spacing w:line="440" w:lineRule="exact"/>
        <w:ind w:firstLine="420"/>
        <w:textAlignment w:val="auto"/>
        <w:outlineLvl w:val="9"/>
        <w:rPr>
          <w:rFonts w:ascii="宋体" w:hAnsi="宋体" w:eastAsia="宋体" w:cs="Times New Roman"/>
          <w:sz w:val="24"/>
          <w:szCs w:val="24"/>
        </w:rPr>
      </w:pPr>
      <w:r>
        <w:rPr>
          <w:rFonts w:hint="eastAsia" w:ascii="宋体" w:hAnsi="宋体" w:eastAsia="宋体" w:cs="Times New Roman"/>
          <w:sz w:val="24"/>
          <w:szCs w:val="24"/>
        </w:rPr>
        <w:t>1.项目概况：本项目包括重庆高速中油富渝能源发展有限公司</w:t>
      </w:r>
      <w:r>
        <w:rPr>
          <w:rFonts w:hint="eastAsia" w:ascii="宋体" w:hAnsi="宋体" w:eastAsia="宋体" w:cs="Times New Roman"/>
          <w:sz w:val="24"/>
          <w:szCs w:val="24"/>
          <w:lang w:eastAsia="zh-CN"/>
        </w:rPr>
        <w:t>2023年度工程造价</w:t>
      </w:r>
      <w:r>
        <w:rPr>
          <w:rFonts w:hint="eastAsia" w:ascii="宋体" w:hAnsi="宋体" w:eastAsia="宋体" w:cs="Times New Roman"/>
          <w:sz w:val="24"/>
          <w:szCs w:val="24"/>
          <w:lang w:val="en-US" w:eastAsia="zh-CN"/>
        </w:rPr>
        <w:t>预算编制、结算审核</w:t>
      </w:r>
      <w:r>
        <w:rPr>
          <w:rFonts w:hint="eastAsia" w:ascii="宋体" w:hAnsi="宋体" w:eastAsia="宋体" w:cs="Times New Roman"/>
          <w:sz w:val="24"/>
          <w:szCs w:val="24"/>
          <w:lang w:eastAsia="zh-CN"/>
        </w:rPr>
        <w:t>咨询服务</w:t>
      </w:r>
      <w:r>
        <w:rPr>
          <w:rFonts w:hint="eastAsia" w:ascii="宋体" w:hAnsi="宋体" w:eastAsia="宋体" w:cs="Times New Roman"/>
          <w:sz w:val="24"/>
          <w:szCs w:val="24"/>
        </w:rPr>
        <w:t>。</w:t>
      </w:r>
    </w:p>
    <w:p>
      <w:pPr>
        <w:keepNext w:val="0"/>
        <w:keepLines w:val="0"/>
        <w:pageBreakBefore w:val="0"/>
        <w:widowControl w:val="0"/>
        <w:kinsoku/>
        <w:overflowPunct/>
        <w:topLinePunct w:val="0"/>
        <w:autoSpaceDE/>
        <w:autoSpaceDN/>
        <w:bidi w:val="0"/>
        <w:adjustRightInd/>
        <w:spacing w:line="440" w:lineRule="exact"/>
        <w:ind w:left="420"/>
        <w:textAlignment w:val="auto"/>
        <w:outlineLvl w:val="9"/>
        <w:rPr>
          <w:rFonts w:ascii="宋体" w:hAnsi="宋体" w:eastAsia="宋体" w:cs="Times New Roman"/>
          <w:sz w:val="24"/>
          <w:szCs w:val="24"/>
        </w:rPr>
      </w:pPr>
      <w:r>
        <w:rPr>
          <w:rFonts w:hint="eastAsia" w:ascii="宋体" w:hAnsi="宋体" w:eastAsia="宋体" w:cs="Times New Roman"/>
          <w:sz w:val="24"/>
          <w:szCs w:val="24"/>
        </w:rPr>
        <w:t>2.服务范围：</w:t>
      </w:r>
    </w:p>
    <w:tbl>
      <w:tblPr>
        <w:tblStyle w:val="10"/>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60"/>
        <w:gridCol w:w="1710"/>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46"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分包</w:t>
            </w:r>
          </w:p>
        </w:tc>
        <w:tc>
          <w:tcPr>
            <w:tcW w:w="3960"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分包名称</w:t>
            </w:r>
          </w:p>
        </w:tc>
        <w:tc>
          <w:tcPr>
            <w:tcW w:w="1710"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计划服务期</w:t>
            </w:r>
          </w:p>
        </w:tc>
        <w:tc>
          <w:tcPr>
            <w:tcW w:w="2397"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46"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1</w:t>
            </w:r>
          </w:p>
        </w:tc>
        <w:tc>
          <w:tcPr>
            <w:tcW w:w="3960"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工程造价预算编制咨询</w:t>
            </w:r>
            <w:r>
              <w:rPr>
                <w:rFonts w:hint="eastAsia" w:ascii="宋体" w:hAnsi="宋体" w:eastAsia="宋体" w:cs="宋体"/>
                <w:sz w:val="24"/>
                <w:szCs w:val="24"/>
                <w:lang w:eastAsia="zh-CN"/>
              </w:rPr>
              <w:t>服务</w:t>
            </w:r>
            <w:r>
              <w:rPr>
                <w:rFonts w:hint="eastAsia" w:ascii="宋体" w:hAnsi="宋体" w:eastAsia="宋体" w:cs="宋体"/>
                <w:sz w:val="24"/>
                <w:szCs w:val="24"/>
              </w:rPr>
              <w:t>的</w:t>
            </w:r>
            <w:r>
              <w:rPr>
                <w:rFonts w:hint="eastAsia" w:ascii="宋体" w:hAnsi="宋体" w:eastAsia="宋体" w:cs="宋体"/>
                <w:sz w:val="24"/>
                <w:szCs w:val="24"/>
                <w:lang w:eastAsia="zh-CN"/>
              </w:rPr>
              <w:t>竞争性比选</w:t>
            </w:r>
          </w:p>
        </w:tc>
        <w:tc>
          <w:tcPr>
            <w:tcW w:w="1710"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kern w:val="1"/>
                <w:sz w:val="24"/>
                <w:szCs w:val="24"/>
              </w:rPr>
              <w:t>自合同签订之日起至202</w:t>
            </w:r>
            <w:r>
              <w:rPr>
                <w:rFonts w:hint="eastAsia" w:ascii="宋体" w:hAnsi="宋体" w:eastAsia="宋体" w:cs="宋体"/>
                <w:kern w:val="1"/>
                <w:sz w:val="24"/>
                <w:szCs w:val="24"/>
                <w:lang w:val="en-US" w:eastAsia="zh-CN"/>
              </w:rPr>
              <w:t>3</w:t>
            </w:r>
            <w:r>
              <w:rPr>
                <w:rFonts w:hint="eastAsia" w:ascii="宋体" w:hAnsi="宋体" w:eastAsia="宋体" w:cs="宋体"/>
                <w:kern w:val="1"/>
                <w:sz w:val="24"/>
                <w:szCs w:val="24"/>
              </w:rPr>
              <w:t>年12月31日</w:t>
            </w:r>
          </w:p>
        </w:tc>
        <w:tc>
          <w:tcPr>
            <w:tcW w:w="2397" w:type="dxa"/>
            <w:vMerge w:val="restart"/>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各</w:t>
            </w:r>
            <w:r>
              <w:rPr>
                <w:rFonts w:hint="eastAsia" w:ascii="宋体" w:hAnsi="宋体" w:eastAsia="宋体" w:cs="宋体"/>
                <w:sz w:val="24"/>
                <w:szCs w:val="24"/>
                <w:lang w:eastAsia="zh-CN"/>
              </w:rPr>
              <w:t>竞标</w:t>
            </w:r>
            <w:r>
              <w:rPr>
                <w:rFonts w:hint="eastAsia" w:ascii="宋体" w:hAnsi="宋体" w:eastAsia="宋体" w:cs="宋体"/>
                <w:sz w:val="24"/>
                <w:szCs w:val="24"/>
              </w:rPr>
              <w:t>人只能对本项目</w:t>
            </w:r>
            <w:r>
              <w:rPr>
                <w:rFonts w:hint="eastAsia" w:ascii="宋体" w:hAnsi="宋体" w:eastAsia="宋体" w:cs="宋体"/>
                <w:sz w:val="24"/>
                <w:szCs w:val="24"/>
                <w:lang w:val="en-US" w:eastAsia="zh-CN"/>
              </w:rPr>
              <w:t>二</w:t>
            </w:r>
            <w:r>
              <w:rPr>
                <w:rFonts w:hint="eastAsia" w:ascii="宋体" w:hAnsi="宋体" w:eastAsia="宋体" w:cs="宋体"/>
                <w:sz w:val="24"/>
                <w:szCs w:val="24"/>
              </w:rPr>
              <w:t>个分包中的一个分包进行响应，否则，</w:t>
            </w:r>
            <w:r>
              <w:rPr>
                <w:rFonts w:hint="eastAsia" w:ascii="宋体" w:hAnsi="宋体" w:eastAsia="宋体" w:cs="宋体"/>
                <w:sz w:val="24"/>
                <w:szCs w:val="24"/>
                <w:lang w:eastAsia="zh-CN"/>
              </w:rPr>
              <w:t>竞争性比选</w:t>
            </w:r>
            <w:r>
              <w:rPr>
                <w:rFonts w:hint="eastAsia" w:ascii="宋体" w:hAnsi="宋体" w:eastAsia="宋体" w:cs="宋体"/>
                <w:sz w:val="24"/>
                <w:szCs w:val="24"/>
              </w:rPr>
              <w:t>人将拒收其响应文件。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46"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960"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工程造价结算审核咨询</w:t>
            </w:r>
            <w:r>
              <w:rPr>
                <w:rFonts w:hint="eastAsia" w:ascii="宋体" w:hAnsi="宋体" w:eastAsia="宋体" w:cs="宋体"/>
                <w:sz w:val="24"/>
                <w:szCs w:val="24"/>
                <w:lang w:eastAsia="zh-CN"/>
              </w:rPr>
              <w:t>服务</w:t>
            </w:r>
            <w:r>
              <w:rPr>
                <w:rFonts w:hint="eastAsia" w:ascii="宋体" w:hAnsi="宋体" w:eastAsia="宋体" w:cs="宋体"/>
                <w:sz w:val="24"/>
                <w:szCs w:val="24"/>
              </w:rPr>
              <w:t>的</w:t>
            </w:r>
            <w:r>
              <w:rPr>
                <w:rFonts w:hint="eastAsia" w:ascii="宋体" w:hAnsi="宋体" w:eastAsia="宋体" w:cs="宋体"/>
                <w:sz w:val="24"/>
                <w:szCs w:val="24"/>
                <w:lang w:eastAsia="zh-CN"/>
              </w:rPr>
              <w:t>竞争性比选</w:t>
            </w:r>
          </w:p>
        </w:tc>
        <w:tc>
          <w:tcPr>
            <w:tcW w:w="1710" w:type="dxa"/>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kern w:val="1"/>
                <w:sz w:val="24"/>
                <w:szCs w:val="24"/>
              </w:rPr>
              <w:t>自合同签订之日起至202</w:t>
            </w:r>
            <w:r>
              <w:rPr>
                <w:rFonts w:hint="eastAsia" w:ascii="宋体" w:hAnsi="宋体" w:eastAsia="宋体" w:cs="宋体"/>
                <w:kern w:val="1"/>
                <w:sz w:val="24"/>
                <w:szCs w:val="24"/>
                <w:lang w:val="en-US" w:eastAsia="zh-CN"/>
              </w:rPr>
              <w:t>3</w:t>
            </w:r>
            <w:r>
              <w:rPr>
                <w:rFonts w:hint="eastAsia" w:ascii="宋体" w:hAnsi="宋体" w:eastAsia="宋体" w:cs="宋体"/>
                <w:kern w:val="1"/>
                <w:sz w:val="24"/>
                <w:szCs w:val="24"/>
              </w:rPr>
              <w:t>年12月31日</w:t>
            </w:r>
          </w:p>
        </w:tc>
        <w:tc>
          <w:tcPr>
            <w:tcW w:w="2397" w:type="dxa"/>
            <w:vMerge w:val="continue"/>
            <w:vAlign w:val="center"/>
          </w:tcPr>
          <w:p>
            <w:pPr>
              <w:keepNext w:val="0"/>
              <w:keepLines w:val="0"/>
              <w:pageBreakBefore w:val="0"/>
              <w:widowControl w:val="0"/>
              <w:kinsoku/>
              <w:overflowPunct/>
              <w:topLinePunct w:val="0"/>
              <w:autoSpaceDE/>
              <w:autoSpaceDN/>
              <w:bidi w:val="0"/>
              <w:adjustRightInd/>
              <w:spacing w:line="440" w:lineRule="exact"/>
              <w:jc w:val="center"/>
              <w:textAlignment w:val="auto"/>
              <w:outlineLvl w:val="9"/>
              <w:rPr>
                <w:rFonts w:hint="eastAsia" w:ascii="宋体" w:hAnsi="宋体" w:eastAsia="宋体" w:cs="宋体"/>
                <w:sz w:val="24"/>
                <w:szCs w:val="24"/>
              </w:rPr>
            </w:pPr>
          </w:p>
        </w:tc>
      </w:tr>
    </w:tbl>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rPr>
        <w:t>3.项目地点：重庆高速中油富渝能源发展有限公司</w:t>
      </w:r>
      <w:r>
        <w:rPr>
          <w:rFonts w:hint="eastAsia" w:ascii="宋体" w:hAnsi="宋体" w:eastAsia="宋体" w:cs="Times New Roman"/>
          <w:sz w:val="24"/>
          <w:szCs w:val="24"/>
          <w:lang w:eastAsia="zh-CN"/>
        </w:rPr>
        <w:t>所属建设项目</w:t>
      </w:r>
      <w:r>
        <w:rPr>
          <w:rFonts w:hint="eastAsia" w:ascii="宋体" w:hAnsi="宋体" w:eastAsia="宋体" w:cs="Times New Roman"/>
          <w:sz w:val="24"/>
          <w:szCs w:val="24"/>
        </w:rPr>
        <w:t>。</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rPr>
        <w:t>4.中选及合同签订：</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人确定中选单位后，向其发出成交通知书。中选单位在接到</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人通知书后，须</w:t>
      </w:r>
      <w:r>
        <w:rPr>
          <w:rFonts w:ascii="宋体" w:hAnsi="宋体" w:eastAsia="宋体" w:cs="Times New Roman"/>
          <w:sz w:val="24"/>
          <w:szCs w:val="24"/>
        </w:rPr>
        <w:t>7</w:t>
      </w:r>
      <w:r>
        <w:rPr>
          <w:rFonts w:hint="eastAsia" w:ascii="宋体" w:hAnsi="宋体" w:eastAsia="宋体" w:cs="Times New Roman"/>
          <w:sz w:val="24"/>
          <w:szCs w:val="24"/>
        </w:rPr>
        <w:t>个工作日内派代表与</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人进行委托服务合同的签署工作，并立即开始工作接洽及按时入场履行服务工作。否则视为自动放弃中选资格。</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宋体"/>
          <w:b/>
          <w:sz w:val="24"/>
          <w:szCs w:val="24"/>
        </w:rPr>
      </w:pPr>
      <w:r>
        <w:rPr>
          <w:rFonts w:hint="eastAsia" w:ascii="宋体" w:hAnsi="宋体" w:eastAsia="宋体" w:cs="宋体"/>
          <w:b/>
          <w:sz w:val="24"/>
          <w:szCs w:val="24"/>
        </w:rPr>
        <w:t>二、竞标人要求</w:t>
      </w:r>
    </w:p>
    <w:bookmarkEnd w:id="8"/>
    <w:bookmarkEnd w:id="9"/>
    <w:bookmarkEnd w:id="10"/>
    <w:bookmarkEnd w:id="11"/>
    <w:bookmarkEnd w:id="12"/>
    <w:bookmarkEnd w:id="13"/>
    <w:bookmarkEnd w:id="14"/>
    <w:bookmarkEnd w:id="15"/>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bookmarkStart w:id="24" w:name="_Toc152042298"/>
      <w:bookmarkStart w:id="25" w:name="_Toc152045522"/>
      <w:bookmarkStart w:id="26" w:name="_Toc246996169"/>
      <w:bookmarkStart w:id="27" w:name="_Toc247085683"/>
      <w:bookmarkStart w:id="28" w:name="_Toc246996912"/>
      <w:bookmarkStart w:id="29" w:name="_Toc296602413"/>
      <w:bookmarkStart w:id="30" w:name="_Toc144974490"/>
      <w:bookmarkStart w:id="31" w:name="_Toc179632539"/>
      <w:r>
        <w:rPr>
          <w:rFonts w:hint="eastAsia" w:ascii="宋体" w:hAnsi="宋体" w:eastAsia="宋体" w:cs="Times New Roman"/>
          <w:sz w:val="24"/>
          <w:szCs w:val="24"/>
        </w:rPr>
        <w:t>1.竞标人应具有独立法人资格，并满足以下资格要求：</w:t>
      </w:r>
    </w:p>
    <w:p>
      <w:pPr>
        <w:keepNext w:val="0"/>
        <w:keepLines w:val="0"/>
        <w:pageBreakBefore w:val="0"/>
        <w:widowControl w:val="0"/>
        <w:kinsoku/>
        <w:overflowPunct/>
        <w:topLinePunct w:val="0"/>
        <w:autoSpaceDE/>
        <w:autoSpaceDN/>
        <w:bidi w:val="0"/>
        <w:adjustRightInd/>
        <w:spacing w:line="440" w:lineRule="exact"/>
        <w:ind w:firstLine="420" w:firstLineChars="175"/>
        <w:textAlignment w:val="auto"/>
        <w:outlineLvl w:val="9"/>
        <w:rPr>
          <w:rFonts w:ascii="宋体" w:hAnsi="宋体" w:eastAsia="宋体" w:cs="Times New Roman"/>
          <w:sz w:val="24"/>
          <w:szCs w:val="24"/>
        </w:rPr>
      </w:pPr>
      <w:r>
        <w:rPr>
          <w:rFonts w:hint="eastAsia" w:ascii="宋体" w:hAnsi="宋体" w:eastAsia="宋体" w:cs="Times New Roman"/>
          <w:sz w:val="24"/>
          <w:szCs w:val="24"/>
        </w:rPr>
        <w:t>（1）竞标人须具有建设行政主管部门颁发的工程造价咨询甲级资质，提供有效的营业执照、银行基本账户开户许可证、资质证书复印件。</w:t>
      </w:r>
    </w:p>
    <w:p>
      <w:pPr>
        <w:keepNext w:val="0"/>
        <w:keepLines w:val="0"/>
        <w:pageBreakBefore w:val="0"/>
        <w:widowControl w:val="0"/>
        <w:kinsoku/>
        <w:overflowPunct/>
        <w:topLinePunct w:val="0"/>
        <w:autoSpaceDE/>
        <w:autoSpaceDN/>
        <w:bidi w:val="0"/>
        <w:adjustRightInd/>
        <w:spacing w:line="440" w:lineRule="exact"/>
        <w:ind w:firstLine="420" w:firstLineChars="175"/>
        <w:textAlignment w:val="auto"/>
        <w:outlineLvl w:val="9"/>
        <w:rPr>
          <w:rFonts w:ascii="宋体" w:hAnsi="宋体" w:eastAsia="宋体" w:cs="Times New Roman"/>
          <w:sz w:val="24"/>
          <w:szCs w:val="24"/>
        </w:rPr>
      </w:pPr>
      <w:r>
        <w:rPr>
          <w:rFonts w:hint="eastAsia" w:ascii="宋体" w:hAnsi="宋体" w:eastAsia="宋体" w:cs="Times New Roman"/>
          <w:sz w:val="24"/>
          <w:szCs w:val="24"/>
        </w:rPr>
        <w:t>（2）具有良好信用、商业信誉和健全的财务会计制度；具有履行合同所必需的设备和专业技术能力，</w:t>
      </w:r>
      <w:r>
        <w:rPr>
          <w:rFonts w:ascii="宋体" w:hAnsi="宋体" w:eastAsia="宋体" w:cs="Times New Roman"/>
          <w:sz w:val="24"/>
          <w:szCs w:val="24"/>
        </w:rPr>
        <w:t>提供</w:t>
      </w:r>
      <w:r>
        <w:rPr>
          <w:rFonts w:hint="eastAsia" w:ascii="宋体" w:hAnsi="宋体" w:eastAsia="宋体" w:cs="Times New Roman"/>
          <w:sz w:val="24"/>
          <w:szCs w:val="24"/>
        </w:rPr>
        <w:t>承诺书</w:t>
      </w:r>
      <w:r>
        <w:rPr>
          <w:rFonts w:ascii="宋体" w:hAnsi="宋体" w:eastAsia="宋体" w:cs="Times New Roman"/>
          <w:sz w:val="24"/>
          <w:szCs w:val="24"/>
        </w:rPr>
        <w:t>。</w:t>
      </w:r>
    </w:p>
    <w:p>
      <w:pPr>
        <w:keepNext w:val="0"/>
        <w:keepLines w:val="0"/>
        <w:pageBreakBefore w:val="0"/>
        <w:widowControl w:val="0"/>
        <w:kinsoku/>
        <w:overflowPunct/>
        <w:topLinePunct w:val="0"/>
        <w:autoSpaceDE/>
        <w:autoSpaceDN/>
        <w:bidi w:val="0"/>
        <w:adjustRightInd/>
        <w:spacing w:line="440" w:lineRule="exact"/>
        <w:ind w:firstLine="420" w:firstLineChars="175"/>
        <w:textAlignment w:val="auto"/>
        <w:outlineLvl w:val="9"/>
        <w:rPr>
          <w:rFonts w:ascii="宋体" w:hAnsi="宋体" w:eastAsia="宋体" w:cs="Times New Roman"/>
          <w:sz w:val="24"/>
          <w:szCs w:val="24"/>
        </w:rPr>
      </w:pPr>
      <w:r>
        <w:rPr>
          <w:rFonts w:hint="eastAsia" w:ascii="宋体" w:hAnsi="宋体" w:eastAsia="宋体" w:cs="Times New Roman"/>
          <w:sz w:val="24"/>
          <w:szCs w:val="24"/>
        </w:rPr>
        <w:t>注：各竞标人只能对本项目</w:t>
      </w:r>
      <w:r>
        <w:rPr>
          <w:rFonts w:hint="eastAsia" w:ascii="宋体" w:hAnsi="宋体" w:eastAsia="宋体" w:cs="Times New Roman"/>
          <w:sz w:val="24"/>
          <w:szCs w:val="24"/>
          <w:lang w:val="en-US" w:eastAsia="zh-CN"/>
        </w:rPr>
        <w:t>二</w:t>
      </w:r>
      <w:r>
        <w:rPr>
          <w:rFonts w:hint="eastAsia" w:ascii="宋体" w:hAnsi="宋体" w:eastAsia="宋体" w:cs="Times New Roman"/>
          <w:sz w:val="24"/>
          <w:szCs w:val="24"/>
        </w:rPr>
        <w:t>个分包中的一个分包进行</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响应，否则，</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人将拒收其</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响应文件。</w:t>
      </w:r>
    </w:p>
    <w:p>
      <w:pPr>
        <w:keepNext w:val="0"/>
        <w:keepLines w:val="0"/>
        <w:pageBreakBefore w:val="0"/>
        <w:widowControl w:val="0"/>
        <w:kinsoku/>
        <w:overflowPunct/>
        <w:topLinePunct w:val="0"/>
        <w:autoSpaceDE/>
        <w:autoSpaceDN/>
        <w:bidi w:val="0"/>
        <w:adjustRightInd/>
        <w:spacing w:line="440" w:lineRule="exact"/>
        <w:ind w:firstLine="420" w:firstLineChars="175"/>
        <w:textAlignment w:val="auto"/>
        <w:outlineLvl w:val="9"/>
        <w:rPr>
          <w:rFonts w:ascii="宋体" w:hAnsi="宋体" w:eastAsia="宋体" w:cs="Times New Roman"/>
          <w:sz w:val="24"/>
          <w:szCs w:val="24"/>
        </w:rPr>
      </w:pPr>
      <w:r>
        <w:rPr>
          <w:rFonts w:hint="eastAsia" w:ascii="宋体" w:hAnsi="宋体" w:eastAsia="宋体" w:cs="Times New Roman"/>
          <w:sz w:val="24"/>
          <w:szCs w:val="24"/>
        </w:rPr>
        <w:t>2.业绩要求：</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r>
        <w:rPr>
          <w:rFonts w:hint="eastAsia" w:ascii="宋体" w:hAnsi="宋体" w:eastAsia="宋体" w:cs="Times New Roman"/>
          <w:sz w:val="24"/>
          <w:szCs w:val="24"/>
        </w:rPr>
        <w:t>20</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月1日至</w:t>
      </w: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截止时间止（以出具项目成果文件时间为准）完成过至少一项加油站项目</w:t>
      </w:r>
      <w:r>
        <w:rPr>
          <w:rFonts w:hint="eastAsia" w:ascii="宋体" w:hAnsi="宋体" w:eastAsia="宋体" w:cs="Times New Roman"/>
          <w:sz w:val="24"/>
          <w:szCs w:val="24"/>
          <w:lang w:eastAsia="zh-CN"/>
        </w:rPr>
        <w:t>相关</w:t>
      </w:r>
      <w:r>
        <w:rPr>
          <w:rFonts w:hint="eastAsia" w:ascii="宋体" w:hAnsi="宋体" w:eastAsia="宋体" w:cs="Times New Roman"/>
          <w:sz w:val="24"/>
          <w:szCs w:val="24"/>
        </w:rPr>
        <w:t>造价咨询业绩。</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lang w:eastAsia="zh-CN"/>
        </w:rPr>
      </w:pPr>
      <w:r>
        <w:rPr>
          <w:rFonts w:hint="eastAsia" w:ascii="宋体" w:hAnsi="宋体" w:eastAsia="宋体" w:cs="Times New Roman"/>
          <w:sz w:val="24"/>
          <w:szCs w:val="24"/>
        </w:rPr>
        <w:t>注：业绩提供造价咨询合同（协议）和咨询报告复印件。其中：咨询报告出具</w:t>
      </w:r>
      <w:r>
        <w:rPr>
          <w:rFonts w:hint="eastAsia" w:ascii="宋体" w:hAnsi="宋体" w:eastAsia="宋体" w:cs="Times New Roman"/>
          <w:sz w:val="24"/>
          <w:szCs w:val="24"/>
          <w:lang w:eastAsia="zh-CN"/>
        </w:rPr>
        <w:t>时间为</w:t>
      </w:r>
      <w:r>
        <w:rPr>
          <w:rFonts w:hint="eastAsia" w:ascii="宋体" w:hAnsi="宋体" w:eastAsia="宋体" w:cs="Times New Roman"/>
          <w:sz w:val="24"/>
          <w:szCs w:val="24"/>
          <w:lang w:val="en-US" w:eastAsia="zh-CN"/>
        </w:rPr>
        <w:t>2020</w:t>
      </w:r>
      <w:r>
        <w:rPr>
          <w:rFonts w:hint="eastAsia" w:ascii="宋体" w:hAnsi="宋体" w:eastAsia="宋体" w:cs="Times New Roman"/>
          <w:sz w:val="24"/>
          <w:szCs w:val="24"/>
          <w:lang w:eastAsia="zh-CN"/>
        </w:rPr>
        <w:t>年</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lang w:eastAsia="zh-CN"/>
        </w:rPr>
        <w:t>月1日至竞争性比选截止日期间。造价咨询合同（协议）、咨询报告（至少有文字部分、有</w:t>
      </w:r>
      <w:r>
        <w:rPr>
          <w:rFonts w:hint="eastAsia" w:ascii="宋体" w:hAnsi="宋体" w:eastAsia="宋体" w:cs="Times New Roman"/>
          <w:sz w:val="24"/>
          <w:szCs w:val="24"/>
          <w:lang w:val="en-US" w:eastAsia="zh-CN"/>
        </w:rPr>
        <w:t>咨询单位完整</w:t>
      </w:r>
      <w:r>
        <w:rPr>
          <w:rFonts w:hint="eastAsia" w:ascii="宋体" w:hAnsi="宋体" w:eastAsia="宋体" w:cs="Times New Roman"/>
          <w:sz w:val="24"/>
          <w:szCs w:val="24"/>
          <w:lang w:eastAsia="zh-CN"/>
        </w:rPr>
        <w:t>盖章页）。</w:t>
      </w:r>
      <w:bookmarkEnd w:id="24"/>
      <w:bookmarkEnd w:id="25"/>
      <w:bookmarkEnd w:id="26"/>
      <w:bookmarkEnd w:id="27"/>
      <w:bookmarkEnd w:id="28"/>
      <w:bookmarkEnd w:id="29"/>
      <w:bookmarkEnd w:id="30"/>
      <w:bookmarkEnd w:id="31"/>
    </w:p>
    <w:p>
      <w:pPr>
        <w:keepNext w:val="0"/>
        <w:keepLines w:val="0"/>
        <w:pageBreakBefore w:val="0"/>
        <w:widowControl w:val="0"/>
        <w:kinsoku/>
        <w:overflowPunct/>
        <w:topLinePunct w:val="0"/>
        <w:autoSpaceDE/>
        <w:autoSpaceDN/>
        <w:bidi w:val="0"/>
        <w:adjustRightInd/>
        <w:spacing w:line="440" w:lineRule="exact"/>
        <w:textAlignment w:val="auto"/>
        <w:outlineLvl w:val="9"/>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投标文件</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特别说明：各投标人应本着长期合作、专业服务的精神，严格保证服务质量，一旦发现中选单位的情况与专业水平与竞争性比选响应文件所述不符，或实际从业能力无法达到竞争性比选人的要求，或因从事服务的过错给竞争性比选人带来损失的，或不能按本竞争性比选文件的要求提供服务的，竞争性比选人保留中途解除合同并要求赔偿的权利，且竞争性比选人有权追回已支付的所有费用。</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竞争性比选响应文件的组成：</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①报价函</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②法定代表人身份证明及授权委托书</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③</w:t>
      </w:r>
      <w:r>
        <w:rPr>
          <w:rFonts w:hint="eastAsia" w:ascii="Times New Roman" w:hAnsi="Times New Roman" w:eastAsia="宋体" w:cs="Times New Roman"/>
          <w:sz w:val="24"/>
          <w:szCs w:val="24"/>
          <w:lang w:eastAsia="zh-CN"/>
        </w:rPr>
        <w:t>竞争性比选</w:t>
      </w:r>
      <w:r>
        <w:rPr>
          <w:rFonts w:hint="eastAsia" w:ascii="Times New Roman" w:hAnsi="Times New Roman" w:eastAsia="宋体" w:cs="Times New Roman"/>
          <w:sz w:val="24"/>
          <w:szCs w:val="24"/>
        </w:rPr>
        <w:t>响应单位的工商营业执照有效复印件</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④单位资质证明文件</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宋体" w:hAnsi="宋体" w:eastAsia="宋体" w:cs="Times New Roman"/>
          <w:sz w:val="24"/>
          <w:szCs w:val="24"/>
        </w:rPr>
      </w:pPr>
      <w:r>
        <w:rPr>
          <w:rFonts w:hint="eastAsia" w:ascii="Times New Roman" w:hAnsi="Times New Roman" w:eastAsia="宋体" w:cs="Times New Roman"/>
          <w:sz w:val="24"/>
          <w:szCs w:val="24"/>
        </w:rPr>
        <w:t>⑤</w:t>
      </w:r>
      <w:r>
        <w:rPr>
          <w:rFonts w:hint="eastAsia" w:ascii="宋体" w:hAnsi="宋体" w:eastAsia="宋体" w:cs="Times New Roman"/>
          <w:sz w:val="24"/>
          <w:szCs w:val="24"/>
        </w:rPr>
        <w:t>银行基本账户开户许可证</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⑥业绩证明</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r>
        <w:rPr>
          <w:rFonts w:hint="eastAsia" w:ascii="Times New Roman" w:hAnsi="Times New Roman" w:eastAsia="宋体" w:cs="Times New Roman"/>
          <w:sz w:val="24"/>
          <w:szCs w:val="24"/>
        </w:rPr>
        <w:t>⑦技术部分</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⑧其他相关资料</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注：以上所有文件均须加盖单位公章</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竞争性比选响应文件的份数及编制要求</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rPr>
        <w:t>竞争性比选响应文件正本1份，副本1份，竞争性比选响应文件按竞争性比选文件中规定格式排版，并编制目录。</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密封要求</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方正仿宋_GBK"/>
          <w:color w:val="000000"/>
          <w:sz w:val="28"/>
          <w:szCs w:val="28"/>
        </w:rPr>
      </w:pPr>
      <w:r>
        <w:rPr>
          <w:rFonts w:hint="eastAsia" w:ascii="宋体" w:hAnsi="宋体" w:eastAsia="宋体" w:cs="Times New Roman"/>
          <w:sz w:val="24"/>
          <w:szCs w:val="24"/>
        </w:rPr>
        <w:t>将竞争性比选响应文件密封到一个封套中，再在封套上写明</w:t>
      </w:r>
    </w:p>
    <w:p>
      <w:pPr>
        <w:adjustRightInd w:val="0"/>
        <w:spacing w:line="520" w:lineRule="exact"/>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lang w:eastAsia="zh-CN"/>
        </w:rPr>
        <w:t>重庆高速中油富渝能源发展有限公司2023年度工程造价咨询服务项目</w:t>
      </w:r>
    </w:p>
    <w:p>
      <w:pPr>
        <w:adjustRightInd w:val="0"/>
        <w:spacing w:line="520" w:lineRule="exact"/>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竞争性比选响应性文件</w:t>
      </w:r>
    </w:p>
    <w:p>
      <w:pPr>
        <w:adjustRightInd w:val="0"/>
        <w:spacing w:line="520" w:lineRule="exact"/>
        <w:jc w:val="center"/>
        <w:rPr>
          <w:color w:val="000000"/>
          <w:sz w:val="24"/>
          <w:szCs w:val="24"/>
        </w:rPr>
      </w:pPr>
      <w:r>
        <w:rPr>
          <w:rFonts w:hint="eastAsia" w:ascii="宋体" w:hAnsi="宋体" w:eastAsia="宋体" w:cs="宋体"/>
          <w:color w:val="000000"/>
          <w:sz w:val="24"/>
          <w:szCs w:val="24"/>
          <w:u w:val="single"/>
        </w:rPr>
        <w:t>在202</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rPr>
        <w:t>年</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月</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日</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时00分前不得开启</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四、投标限价及报价</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以《重庆市物价局关于工程造价咨询服务收费标准的通知》（渝价〔2013〕428号文）的取费标准的</w:t>
      </w:r>
      <w:r>
        <w:rPr>
          <w:rFonts w:hint="eastAsia" w:ascii="宋体" w:hAnsi="宋体" w:eastAsia="宋体" w:cs="Times New Roman"/>
          <w:sz w:val="24"/>
          <w:szCs w:val="24"/>
          <w:lang w:val="en-US" w:eastAsia="zh-CN"/>
        </w:rPr>
        <w:t>70</w:t>
      </w:r>
      <w:r>
        <w:rPr>
          <w:rFonts w:hint="eastAsia" w:ascii="宋体" w:hAnsi="宋体" w:eastAsia="宋体" w:cs="Times New Roman"/>
          <w:sz w:val="24"/>
          <w:szCs w:val="24"/>
        </w:rPr>
        <w:t>%作为报价最高限费率（收费按累进分档计取</w:t>
      </w:r>
      <w:r>
        <w:rPr>
          <w:rFonts w:hint="eastAsia" w:ascii="宋体" w:hAnsi="宋体" w:eastAsia="宋体" w:cs="Times New Roman"/>
          <w:sz w:val="24"/>
          <w:szCs w:val="24"/>
          <w:lang w:eastAsia="zh-CN"/>
        </w:rPr>
        <w:t>，</w:t>
      </w:r>
      <w:r>
        <w:rPr>
          <w:rFonts w:hint="eastAsia" w:ascii="宋体" w:hAnsi="宋体" w:eastAsia="宋体" w:cs="Times New Roman"/>
          <w:sz w:val="24"/>
          <w:szCs w:val="24"/>
        </w:rPr>
        <w:t>单项委托项目按上述费用计算不足3000元时，按3000元/次包干计取）。投标费率超过报价最高限费率的为废标，投标人只能在最高限价以下报价。</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投标人按照《重庆市物价局关于工程造价咨询服务收费标准的通知》（渝价〔2013〕428号）的标准进行取费，在此取费的基础上乘以报价费率作为最终的咨询费用。报价费率只能报百分数，不能报分数或小数，如可报19%，但不能报19/100或0.19。</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投标人所报价款包括为实施和完成合同标段所需的劳务、材料、管理、税费、利润、现场调研等所有费用，以及该项任务明示或暗示的所有责任、义务和风险。</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五、竞争性比选须知</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 xml:space="preserve"> 竞争性比选公告发布时间：202</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16</w:t>
      </w:r>
      <w:bookmarkStart w:id="43" w:name="_GoBack"/>
      <w:bookmarkEnd w:id="43"/>
      <w:r>
        <w:rPr>
          <w:rFonts w:hint="eastAsia" w:ascii="宋体" w:hAnsi="宋体" w:eastAsia="宋体" w:cs="Times New Roman"/>
          <w:sz w:val="24"/>
          <w:szCs w:val="24"/>
        </w:rPr>
        <w:t>日起在高速集团官网（http://www.cegc.com.cn/gw/index）、高速集团招投标平台（http://112.35.165.219:8088/PMS/）上发布竞争性比选公告。</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竞争性比选文件报名时间、方式及地点：投标人在202</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16</w:t>
      </w:r>
      <w:r>
        <w:rPr>
          <w:rFonts w:hint="eastAsia" w:ascii="宋体" w:hAnsi="宋体" w:eastAsia="宋体" w:cs="Times New Roman"/>
          <w:sz w:val="24"/>
          <w:szCs w:val="24"/>
        </w:rPr>
        <w:t>日9时00分至202</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日</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时00分内（法定公休日、法定节假日除外）自行下载项目竞争性比选文件，逾期不予受理。</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投标文件报送截止时间：202</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23</w:t>
      </w:r>
      <w:r>
        <w:rPr>
          <w:rFonts w:hint="eastAsia" w:ascii="宋体" w:hAnsi="宋体" w:eastAsia="宋体" w:cs="Times New Roman"/>
          <w:sz w:val="24"/>
          <w:szCs w:val="24"/>
        </w:rPr>
        <w:t>日</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0（北京时间）前递交至</w:t>
      </w:r>
      <w:r>
        <w:rPr>
          <w:rFonts w:hint="eastAsia" w:ascii="宋体" w:hAnsi="宋体" w:eastAsia="宋体" w:cs="Times New Roman"/>
          <w:sz w:val="24"/>
          <w:szCs w:val="24"/>
          <w:lang w:val="en-US" w:eastAsia="zh-CN"/>
        </w:rPr>
        <w:t>重庆市渝北区龙溪街道锦龙支路19号1幢201会议室</w:t>
      </w:r>
      <w:r>
        <w:rPr>
          <w:rFonts w:hint="eastAsia" w:ascii="宋体" w:hAnsi="宋体" w:eastAsia="宋体" w:cs="Times New Roman"/>
          <w:sz w:val="24"/>
          <w:szCs w:val="24"/>
        </w:rPr>
        <w:t>。</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逾期送达、或未送达指定地点、或未按竞争比选文件要求密封的投标文件，比选人将予以拒收。</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 xml:space="preserve"> 各投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hint="eastAsia" w:ascii="宋体" w:hAnsi="宋体" w:eastAsia="宋体" w:cs="Times New Roman"/>
          <w:sz w:val="24"/>
          <w:szCs w:val="24"/>
        </w:rPr>
      </w:pP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开标异议：投标人对开标有异议的，应在开标现场提出，比选人当场作出答复，并制作记录，有异议的投标人代表、比选人代表、记录人等有关人员在记录上签字确认。</w:t>
      </w:r>
    </w:p>
    <w:p>
      <w:pPr>
        <w:keepNext w:val="0"/>
        <w:keepLines w:val="0"/>
        <w:pageBreakBefore w:val="0"/>
        <w:widowControl w:val="0"/>
        <w:kinsoku/>
        <w:overflowPunct/>
        <w:topLinePunct w:val="0"/>
        <w:autoSpaceDE/>
        <w:autoSpaceDN/>
        <w:bidi w:val="0"/>
        <w:adjustRightInd/>
        <w:spacing w:line="440" w:lineRule="exact"/>
        <w:ind w:firstLine="480" w:firstLineChars="200"/>
        <w:textAlignment w:val="auto"/>
        <w:outlineLvl w:val="9"/>
        <w:rPr>
          <w:rFonts w:ascii="Times New Roman" w:hAnsi="Times New Roman" w:eastAsia="宋体" w:cs="Times New Roman"/>
          <w:sz w:val="24"/>
          <w:szCs w:val="24"/>
        </w:rPr>
      </w:pPr>
    </w:p>
    <w:p>
      <w:pPr>
        <w:keepNext w:val="0"/>
        <w:keepLines w:val="0"/>
        <w:pageBreakBefore w:val="0"/>
        <w:widowControl w:val="0"/>
        <w:numPr>
          <w:ilvl w:val="0"/>
          <w:numId w:val="0"/>
        </w:numPr>
        <w:kinsoku/>
        <w:overflowPunct/>
        <w:topLinePunct w:val="0"/>
        <w:autoSpaceDE/>
        <w:autoSpaceDN/>
        <w:bidi w:val="0"/>
        <w:adjustRightInd/>
        <w:spacing w:line="440" w:lineRule="exact"/>
        <w:textAlignment w:val="auto"/>
        <w:outlineLvl w:val="9"/>
        <w:rPr>
          <w:rFonts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评审办法（本项目采用综合评估法）：</w:t>
      </w:r>
    </w:p>
    <w:tbl>
      <w:tblPr>
        <w:tblStyle w:val="9"/>
        <w:tblW w:w="10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457"/>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ascii="宋体" w:hAnsi="宋体" w:cs="宋体"/>
                <w:sz w:val="18"/>
                <w:szCs w:val="18"/>
              </w:rPr>
              <w:t>条款名称</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ascii="宋体" w:hAnsi="宋体" w:cs="宋体"/>
                <w:sz w:val="18"/>
                <w:szCs w:val="18"/>
              </w:rPr>
              <w:t>评审因素与评审标准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一、</w:t>
            </w:r>
            <w:r>
              <w:rPr>
                <w:rFonts w:ascii="宋体" w:hAnsi="宋体" w:cs="宋体"/>
                <w:sz w:val="18"/>
                <w:szCs w:val="18"/>
              </w:rPr>
              <w:t>初步评审</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（1）竞争性比选响应文件</w:t>
            </w:r>
            <w:r>
              <w:rPr>
                <w:rFonts w:ascii="宋体" w:hAnsi="宋体" w:cs="宋体"/>
                <w:sz w:val="18"/>
                <w:szCs w:val="18"/>
              </w:rPr>
              <w:t>按照</w:t>
            </w:r>
            <w:r>
              <w:rPr>
                <w:rFonts w:hint="eastAsia" w:ascii="宋体" w:hAnsi="宋体" w:cs="宋体"/>
                <w:sz w:val="18"/>
                <w:szCs w:val="18"/>
              </w:rPr>
              <w:t>竞争性比选文件</w:t>
            </w:r>
            <w:r>
              <w:rPr>
                <w:rFonts w:ascii="宋体" w:hAnsi="宋体" w:cs="宋体"/>
                <w:sz w:val="18"/>
                <w:szCs w:val="18"/>
              </w:rPr>
              <w:t>规定的格式、内容填写，字迹清晰可辨；</w:t>
            </w:r>
            <w:r>
              <w:rPr>
                <w:rFonts w:hint="eastAsia" w:ascii="宋体" w:hAnsi="宋体" w:cs="宋体"/>
                <w:sz w:val="18"/>
                <w:szCs w:val="18"/>
              </w:rPr>
              <w:t xml:space="preserve"> </w:t>
            </w:r>
          </w:p>
          <w:p>
            <w:pPr>
              <w:spacing w:line="360" w:lineRule="exact"/>
              <w:jc w:val="left"/>
              <w:rPr>
                <w:rFonts w:ascii="宋体" w:hAnsi="宋体" w:cs="宋体"/>
                <w:sz w:val="18"/>
                <w:szCs w:val="18"/>
              </w:rPr>
            </w:pPr>
            <w:r>
              <w:rPr>
                <w:rFonts w:hint="eastAsia" w:ascii="宋体" w:hAnsi="宋体" w:cs="宋体"/>
                <w:sz w:val="18"/>
                <w:szCs w:val="18"/>
              </w:rPr>
              <w:t>（2）竞争性比选响应文件</w:t>
            </w:r>
            <w:r>
              <w:rPr>
                <w:rFonts w:ascii="宋体" w:hAnsi="宋体" w:cs="宋体"/>
                <w:sz w:val="18"/>
                <w:szCs w:val="18"/>
              </w:rPr>
              <w:t>上法定代表人或其授权代理人的签字、</w:t>
            </w:r>
            <w:r>
              <w:rPr>
                <w:rFonts w:hint="eastAsia" w:ascii="宋体" w:hAnsi="宋体" w:cs="宋体"/>
                <w:sz w:val="18"/>
                <w:szCs w:val="18"/>
              </w:rPr>
              <w:t>投标人</w:t>
            </w:r>
            <w:r>
              <w:rPr>
                <w:rFonts w:ascii="宋体" w:hAnsi="宋体" w:cs="宋体"/>
                <w:sz w:val="18"/>
                <w:szCs w:val="18"/>
              </w:rPr>
              <w:t>的单位章齐全，符合</w:t>
            </w:r>
            <w:r>
              <w:rPr>
                <w:rFonts w:hint="eastAsia" w:ascii="宋体" w:hAnsi="宋体" w:cs="宋体"/>
                <w:sz w:val="18"/>
                <w:szCs w:val="18"/>
              </w:rPr>
              <w:t>竞争性比选文件</w:t>
            </w:r>
            <w:r>
              <w:rPr>
                <w:rFonts w:ascii="宋体" w:hAnsi="宋体" w:cs="宋体"/>
                <w:sz w:val="18"/>
                <w:szCs w:val="18"/>
              </w:rPr>
              <w:t>规定；</w:t>
            </w:r>
          </w:p>
          <w:p>
            <w:pPr>
              <w:spacing w:line="360" w:lineRule="exact"/>
              <w:jc w:val="left"/>
              <w:rPr>
                <w:rFonts w:ascii="宋体" w:hAnsi="宋体" w:cs="宋体"/>
                <w:sz w:val="18"/>
                <w:szCs w:val="18"/>
              </w:rPr>
            </w:pPr>
            <w:r>
              <w:rPr>
                <w:rFonts w:hint="eastAsia" w:ascii="宋体" w:hAnsi="宋体" w:cs="宋体"/>
                <w:sz w:val="18"/>
                <w:szCs w:val="18"/>
              </w:rPr>
              <w:t>（3）投标人按照前述要求提供了法定代表人的授权委托书或法定代表人身份证明。</w:t>
            </w:r>
          </w:p>
          <w:p>
            <w:pPr>
              <w:spacing w:line="360" w:lineRule="exact"/>
              <w:jc w:val="left"/>
              <w:rPr>
                <w:rFonts w:ascii="宋体" w:hAnsi="宋体" w:cs="宋体"/>
                <w:sz w:val="18"/>
                <w:szCs w:val="18"/>
              </w:rPr>
            </w:pPr>
            <w:r>
              <w:rPr>
                <w:rFonts w:hint="eastAsia" w:ascii="宋体" w:hAnsi="宋体" w:cs="宋体"/>
                <w:sz w:val="18"/>
                <w:szCs w:val="18"/>
              </w:rPr>
              <w:t>（4）投标人未提供虚假资料；</w:t>
            </w:r>
          </w:p>
          <w:p>
            <w:pPr>
              <w:spacing w:line="360" w:lineRule="exact"/>
              <w:jc w:val="left"/>
              <w:rPr>
                <w:rFonts w:ascii="宋体" w:hAnsi="宋体" w:cs="宋体"/>
                <w:sz w:val="18"/>
                <w:szCs w:val="18"/>
              </w:rPr>
            </w:pPr>
            <w:r>
              <w:rPr>
                <w:rFonts w:hint="eastAsia" w:ascii="宋体" w:hAnsi="宋体" w:cs="宋体"/>
                <w:sz w:val="18"/>
                <w:szCs w:val="18"/>
              </w:rPr>
              <w:t>（5）在报价函上填写了投标费率，投标费率不高于竞争性比选人公布的最高投标限价费率，且报价唯一；</w:t>
            </w:r>
          </w:p>
          <w:p>
            <w:pPr>
              <w:spacing w:line="360" w:lineRule="exact"/>
              <w:jc w:val="left"/>
              <w:rPr>
                <w:rFonts w:ascii="宋体" w:hAnsi="宋体" w:cs="宋体"/>
                <w:sz w:val="18"/>
                <w:szCs w:val="18"/>
              </w:rPr>
            </w:pPr>
            <w:r>
              <w:rPr>
                <w:rFonts w:hint="eastAsia" w:ascii="宋体" w:hAnsi="宋体" w:cs="宋体"/>
                <w:sz w:val="18"/>
                <w:szCs w:val="18"/>
              </w:rPr>
              <w:t>（6）投标人没有围标串标行为。</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二、详细评审</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（1）商务部分</w:t>
            </w:r>
            <w:r>
              <w:rPr>
                <w:rFonts w:hint="eastAsia" w:ascii="宋体" w:hAnsi="宋体" w:eastAsia="宋体" w:cs="宋体"/>
                <w:sz w:val="18"/>
                <w:szCs w:val="18"/>
                <w:lang w:val="en-US" w:eastAsia="zh-CN"/>
              </w:rPr>
              <w:t>1</w:t>
            </w:r>
            <w:r>
              <w:rPr>
                <w:rFonts w:hint="eastAsia" w:ascii="宋体" w:hAnsi="宋体" w:cs="宋体"/>
                <w:sz w:val="18"/>
                <w:szCs w:val="18"/>
              </w:rPr>
              <w:t>0分</w:t>
            </w:r>
          </w:p>
          <w:p>
            <w:pPr>
              <w:spacing w:line="360" w:lineRule="exact"/>
              <w:jc w:val="left"/>
              <w:rPr>
                <w:rFonts w:ascii="宋体" w:hAnsi="宋体" w:cs="宋体"/>
                <w:sz w:val="18"/>
                <w:szCs w:val="18"/>
              </w:rPr>
            </w:pPr>
            <w:r>
              <w:rPr>
                <w:rFonts w:hint="eastAsia" w:ascii="宋体" w:hAnsi="宋体" w:cs="宋体"/>
                <w:sz w:val="18"/>
                <w:szCs w:val="18"/>
              </w:rPr>
              <w:t>（2）技术方案</w:t>
            </w:r>
            <w:r>
              <w:rPr>
                <w:rFonts w:hint="eastAsia" w:ascii="宋体" w:hAnsi="宋体" w:eastAsia="宋体" w:cs="宋体"/>
                <w:sz w:val="18"/>
                <w:szCs w:val="18"/>
                <w:lang w:val="en-US" w:eastAsia="zh-CN"/>
              </w:rPr>
              <w:t>2</w:t>
            </w:r>
            <w:r>
              <w:rPr>
                <w:rFonts w:hint="eastAsia" w:ascii="宋体" w:hAnsi="宋体" w:cs="宋体"/>
                <w:sz w:val="18"/>
                <w:szCs w:val="18"/>
              </w:rPr>
              <w:t>0分</w:t>
            </w:r>
          </w:p>
          <w:p>
            <w:pPr>
              <w:jc w:val="left"/>
              <w:rPr>
                <w:rFonts w:ascii="宋体" w:hAnsi="宋体" w:cs="宋体"/>
                <w:sz w:val="18"/>
                <w:szCs w:val="18"/>
              </w:rPr>
            </w:pPr>
            <w:r>
              <w:rPr>
                <w:rFonts w:hint="eastAsia" w:ascii="宋体" w:hAnsi="宋体" w:cs="宋体"/>
                <w:sz w:val="18"/>
                <w:szCs w:val="18"/>
              </w:rPr>
              <w:t>（3）投标报价70分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1"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商务部分（</w:t>
            </w:r>
            <w:r>
              <w:rPr>
                <w:rFonts w:hint="eastAsia" w:ascii="宋体" w:hAnsi="宋体" w:eastAsia="宋体" w:cs="宋体"/>
                <w:sz w:val="18"/>
                <w:szCs w:val="18"/>
                <w:lang w:val="en-US" w:eastAsia="zh-CN"/>
              </w:rPr>
              <w:t>1</w:t>
            </w:r>
            <w:r>
              <w:rPr>
                <w:rFonts w:hint="eastAsia" w:ascii="宋体" w:hAnsi="宋体" w:cs="宋体"/>
                <w:sz w:val="18"/>
                <w:szCs w:val="18"/>
              </w:rPr>
              <w:t>0分）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cs="宋体"/>
                <w:sz w:val="18"/>
                <w:szCs w:val="18"/>
              </w:rPr>
            </w:pPr>
            <w:r>
              <w:rPr>
                <w:rFonts w:hint="eastAsia" w:ascii="宋体" w:hAnsi="宋体" w:eastAsia="宋体" w:cs="Times New Roman"/>
                <w:szCs w:val="21"/>
                <w:lang w:val="en-US" w:eastAsia="zh-CN"/>
              </w:rPr>
              <w:t xml:space="preserve"> </w:t>
            </w:r>
            <w:r>
              <w:rPr>
                <w:rFonts w:hint="eastAsia" w:ascii="宋体" w:hAnsi="宋体" w:cs="宋体"/>
                <w:sz w:val="18"/>
                <w:szCs w:val="18"/>
                <w:lang w:val="en-US" w:eastAsia="zh-CN"/>
              </w:rPr>
              <w:t xml:space="preserve">   </w:t>
            </w:r>
            <w:r>
              <w:rPr>
                <w:rFonts w:hint="eastAsia" w:ascii="宋体" w:hAnsi="宋体" w:cs="宋体"/>
                <w:sz w:val="18"/>
                <w:szCs w:val="18"/>
              </w:rPr>
              <w:t>20</w:t>
            </w:r>
            <w:r>
              <w:rPr>
                <w:rFonts w:hint="eastAsia" w:ascii="宋体" w:hAnsi="宋体" w:cs="宋体"/>
                <w:sz w:val="18"/>
                <w:szCs w:val="18"/>
                <w:lang w:val="en-US" w:eastAsia="zh-CN"/>
              </w:rPr>
              <w:t>20</w:t>
            </w:r>
            <w:r>
              <w:rPr>
                <w:rFonts w:hint="eastAsia" w:ascii="宋体" w:hAnsi="宋体" w:cs="宋体"/>
                <w:sz w:val="18"/>
                <w:szCs w:val="18"/>
              </w:rPr>
              <w:t>年</w:t>
            </w:r>
            <w:r>
              <w:rPr>
                <w:rFonts w:hint="eastAsia" w:ascii="宋体" w:hAnsi="宋体" w:cs="宋体"/>
                <w:sz w:val="18"/>
                <w:szCs w:val="18"/>
                <w:lang w:val="en-US" w:eastAsia="zh-CN"/>
              </w:rPr>
              <w:t>1</w:t>
            </w:r>
            <w:r>
              <w:rPr>
                <w:rFonts w:hint="eastAsia" w:ascii="宋体" w:hAnsi="宋体" w:cs="宋体"/>
                <w:sz w:val="18"/>
                <w:szCs w:val="18"/>
              </w:rPr>
              <w:t>月1日至</w:t>
            </w:r>
            <w:r>
              <w:rPr>
                <w:rFonts w:hint="eastAsia" w:ascii="宋体" w:hAnsi="宋体" w:cs="宋体"/>
                <w:sz w:val="18"/>
                <w:szCs w:val="18"/>
                <w:lang w:eastAsia="zh-CN"/>
              </w:rPr>
              <w:t>竞争性比选</w:t>
            </w:r>
            <w:r>
              <w:rPr>
                <w:rFonts w:hint="eastAsia" w:ascii="宋体" w:hAnsi="宋体" w:cs="宋体"/>
                <w:sz w:val="18"/>
                <w:szCs w:val="18"/>
              </w:rPr>
              <w:t>截止时间止（以出具项目成果文件时间为准）完成</w:t>
            </w:r>
            <w:r>
              <w:rPr>
                <w:rFonts w:hint="eastAsia" w:ascii="宋体" w:hAnsi="宋体" w:cs="宋体"/>
                <w:sz w:val="18"/>
                <w:szCs w:val="18"/>
                <w:lang w:eastAsia="zh-CN"/>
              </w:rPr>
              <w:t>过两个</w:t>
            </w:r>
            <w:r>
              <w:rPr>
                <w:rFonts w:hint="eastAsia" w:ascii="宋体" w:hAnsi="宋体" w:cs="宋体"/>
                <w:sz w:val="18"/>
                <w:szCs w:val="18"/>
              </w:rPr>
              <w:t>加油站项目</w:t>
            </w:r>
            <w:r>
              <w:rPr>
                <w:rFonts w:hint="eastAsia" w:ascii="宋体" w:hAnsi="宋体" w:cs="宋体"/>
                <w:sz w:val="18"/>
                <w:szCs w:val="18"/>
                <w:lang w:eastAsia="zh-CN"/>
              </w:rPr>
              <w:t>相关</w:t>
            </w:r>
            <w:r>
              <w:rPr>
                <w:rFonts w:hint="eastAsia" w:ascii="宋体" w:hAnsi="宋体" w:cs="宋体"/>
                <w:sz w:val="18"/>
                <w:szCs w:val="18"/>
              </w:rPr>
              <w:t>造价咨询业绩</w:t>
            </w:r>
            <w:r>
              <w:rPr>
                <w:rFonts w:hint="eastAsia" w:ascii="宋体" w:hAnsi="宋体" w:cs="宋体"/>
                <w:sz w:val="18"/>
                <w:szCs w:val="18"/>
                <w:lang w:eastAsia="zh-CN"/>
              </w:rPr>
              <w:t>得</w:t>
            </w:r>
            <w:r>
              <w:rPr>
                <w:rFonts w:hint="eastAsia" w:ascii="宋体" w:hAnsi="宋体" w:cs="宋体"/>
                <w:sz w:val="18"/>
                <w:szCs w:val="18"/>
                <w:lang w:val="en-US" w:eastAsia="zh-CN"/>
              </w:rPr>
              <w:t>5分</w:t>
            </w:r>
            <w:r>
              <w:rPr>
                <w:rFonts w:hint="eastAsia" w:ascii="宋体" w:hAnsi="宋体" w:cs="宋体"/>
                <w:sz w:val="18"/>
                <w:szCs w:val="18"/>
                <w:lang w:eastAsia="zh-CN"/>
              </w:rPr>
              <w:t>，增加一个业绩多得</w:t>
            </w:r>
            <w:r>
              <w:rPr>
                <w:rFonts w:hint="eastAsia" w:ascii="宋体" w:hAnsi="宋体" w:cs="宋体"/>
                <w:sz w:val="18"/>
                <w:szCs w:val="18"/>
                <w:lang w:val="en-US" w:eastAsia="zh-CN"/>
              </w:rPr>
              <w:t>5分，满分10分，</w:t>
            </w:r>
            <w:r>
              <w:rPr>
                <w:rFonts w:hint="eastAsia" w:ascii="宋体" w:hAnsi="宋体" w:cs="宋体"/>
                <w:sz w:val="18"/>
                <w:szCs w:val="18"/>
              </w:rPr>
              <w:t>。</w:t>
            </w:r>
          </w:p>
          <w:p>
            <w:pPr>
              <w:spacing w:line="360" w:lineRule="exact"/>
              <w:jc w:val="left"/>
              <w:rPr>
                <w:rFonts w:ascii="宋体" w:hAnsi="宋体" w:cs="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注：提供造价咨询合同（协议）和咨询报告复印件并加盖</w:t>
            </w:r>
            <w:r>
              <w:rPr>
                <w:rFonts w:hint="eastAsia" w:ascii="宋体" w:hAnsi="宋体" w:cs="宋体"/>
                <w:sz w:val="18"/>
                <w:szCs w:val="18"/>
                <w:lang w:eastAsia="zh-CN"/>
              </w:rPr>
              <w:t>竞标</w:t>
            </w:r>
            <w:r>
              <w:rPr>
                <w:rFonts w:hint="eastAsia" w:ascii="宋体" w:hAnsi="宋体" w:cs="宋体"/>
                <w:sz w:val="18"/>
                <w:szCs w:val="18"/>
              </w:rPr>
              <w:t>人公章（鲜章）。其中：咨询报告出具</w:t>
            </w:r>
            <w:r>
              <w:rPr>
                <w:rFonts w:hint="eastAsia" w:ascii="宋体" w:hAnsi="宋体" w:cs="宋体"/>
                <w:sz w:val="18"/>
                <w:szCs w:val="18"/>
                <w:lang w:eastAsia="zh-CN"/>
              </w:rPr>
              <w:t>时间为</w:t>
            </w:r>
            <w:r>
              <w:rPr>
                <w:rFonts w:hint="eastAsia" w:ascii="宋体" w:hAnsi="宋体" w:cs="宋体"/>
                <w:sz w:val="18"/>
                <w:szCs w:val="18"/>
                <w:lang w:val="en-US" w:eastAsia="zh-CN"/>
              </w:rPr>
              <w:t>2020</w:t>
            </w:r>
            <w:r>
              <w:rPr>
                <w:rFonts w:hint="eastAsia" w:ascii="宋体" w:hAnsi="宋体" w:cs="宋体"/>
                <w:sz w:val="18"/>
                <w:szCs w:val="18"/>
                <w:lang w:eastAsia="zh-CN"/>
              </w:rPr>
              <w:t>年</w:t>
            </w:r>
            <w:r>
              <w:rPr>
                <w:rFonts w:hint="eastAsia" w:ascii="宋体" w:hAnsi="宋体" w:cs="宋体"/>
                <w:sz w:val="18"/>
                <w:szCs w:val="18"/>
                <w:lang w:val="en-US" w:eastAsia="zh-CN"/>
              </w:rPr>
              <w:t>1</w:t>
            </w:r>
            <w:r>
              <w:rPr>
                <w:rFonts w:hint="eastAsia" w:ascii="宋体" w:hAnsi="宋体" w:cs="宋体"/>
                <w:sz w:val="18"/>
                <w:szCs w:val="18"/>
                <w:lang w:eastAsia="zh-CN"/>
              </w:rPr>
              <w:t>月1日至竞争性比选截止日期间。造价咨询合同（协议）、咨询报告（至少有文字部分、有</w:t>
            </w:r>
            <w:r>
              <w:rPr>
                <w:rFonts w:hint="eastAsia" w:ascii="宋体" w:hAnsi="宋体" w:cs="宋体"/>
                <w:sz w:val="18"/>
                <w:szCs w:val="18"/>
                <w:lang w:val="en-US" w:eastAsia="zh-CN"/>
              </w:rPr>
              <w:t>咨询单位完整</w:t>
            </w:r>
            <w:r>
              <w:rPr>
                <w:rFonts w:hint="eastAsia" w:ascii="宋体" w:hAnsi="宋体" w:cs="宋体"/>
                <w:sz w:val="18"/>
                <w:szCs w:val="18"/>
                <w:lang w:eastAsia="zh-CN"/>
              </w:rPr>
              <w:t>盖章页）。</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技术部分（</w:t>
            </w:r>
            <w:r>
              <w:rPr>
                <w:rFonts w:hint="eastAsia" w:ascii="宋体" w:hAnsi="宋体" w:eastAsia="宋体" w:cs="宋体"/>
                <w:sz w:val="18"/>
                <w:szCs w:val="18"/>
                <w:lang w:val="en-US" w:eastAsia="zh-CN"/>
              </w:rPr>
              <w:t>2</w:t>
            </w:r>
            <w:r>
              <w:rPr>
                <w:rFonts w:hint="eastAsia" w:ascii="宋体" w:hAnsi="宋体" w:cs="宋体"/>
                <w:sz w:val="18"/>
                <w:szCs w:val="18"/>
              </w:rPr>
              <w:t>0分）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cs="宋体"/>
                <w:sz w:val="18"/>
                <w:szCs w:val="18"/>
              </w:rPr>
            </w:pPr>
            <w:r>
              <w:rPr>
                <w:rFonts w:hint="eastAsia" w:ascii="宋体" w:hAnsi="宋体" w:cs="宋体"/>
                <w:sz w:val="18"/>
                <w:szCs w:val="18"/>
              </w:rPr>
              <w:t>1、工作方案（</w:t>
            </w:r>
            <w:r>
              <w:rPr>
                <w:rFonts w:hint="eastAsia" w:ascii="宋体" w:hAnsi="宋体" w:cs="宋体"/>
                <w:sz w:val="18"/>
                <w:szCs w:val="18"/>
                <w:lang w:val="en-US" w:eastAsia="zh-CN"/>
              </w:rPr>
              <w:t>8</w:t>
            </w:r>
            <w:r>
              <w:rPr>
                <w:rFonts w:hint="eastAsia" w:ascii="宋体" w:hAnsi="宋体" w:cs="宋体"/>
                <w:sz w:val="18"/>
                <w:szCs w:val="18"/>
              </w:rPr>
              <w:t>分）</w:t>
            </w:r>
          </w:p>
          <w:p>
            <w:pPr>
              <w:spacing w:line="360" w:lineRule="exact"/>
              <w:jc w:val="left"/>
              <w:rPr>
                <w:rFonts w:hint="eastAsia" w:ascii="宋体" w:hAnsi="宋体" w:cs="宋体"/>
                <w:sz w:val="18"/>
                <w:szCs w:val="18"/>
              </w:rPr>
            </w:pPr>
            <w:r>
              <w:rPr>
                <w:rFonts w:hint="eastAsia" w:ascii="宋体" w:hAnsi="宋体" w:cs="宋体"/>
                <w:sz w:val="18"/>
                <w:szCs w:val="18"/>
              </w:rPr>
              <w:t>针对本次造价咨询项目的特点和工作要求拟定方案，工作方案框架总体思路清晰，方案全面、合理（得0-</w:t>
            </w:r>
            <w:r>
              <w:rPr>
                <w:rFonts w:hint="eastAsia" w:ascii="宋体" w:hAnsi="宋体" w:cs="宋体"/>
                <w:sz w:val="18"/>
                <w:szCs w:val="18"/>
                <w:lang w:val="en-US" w:eastAsia="zh-CN"/>
              </w:rPr>
              <w:t>8</w:t>
            </w:r>
            <w:r>
              <w:rPr>
                <w:rFonts w:hint="eastAsia" w:ascii="宋体" w:hAnsi="宋体" w:cs="宋体"/>
                <w:sz w:val="18"/>
                <w:szCs w:val="18"/>
              </w:rPr>
              <w:t>分）。</w:t>
            </w:r>
          </w:p>
          <w:p>
            <w:pPr>
              <w:spacing w:line="360" w:lineRule="exact"/>
              <w:jc w:val="left"/>
              <w:rPr>
                <w:rFonts w:hint="eastAsia" w:ascii="宋体" w:hAnsi="宋体" w:cs="宋体"/>
                <w:sz w:val="18"/>
                <w:szCs w:val="18"/>
              </w:rPr>
            </w:pPr>
            <w:r>
              <w:rPr>
                <w:rFonts w:hint="eastAsia" w:ascii="宋体" w:hAnsi="宋体" w:cs="宋体"/>
                <w:sz w:val="18"/>
                <w:szCs w:val="18"/>
              </w:rPr>
              <w:t>2、岗位职责和职业守则（</w:t>
            </w:r>
            <w:r>
              <w:rPr>
                <w:rFonts w:hint="eastAsia" w:ascii="宋体" w:hAnsi="宋体" w:cs="宋体"/>
                <w:sz w:val="18"/>
                <w:szCs w:val="18"/>
                <w:lang w:val="en-US" w:eastAsia="zh-CN"/>
              </w:rPr>
              <w:t>4</w:t>
            </w:r>
            <w:r>
              <w:rPr>
                <w:rFonts w:hint="eastAsia" w:ascii="宋体" w:hAnsi="宋体" w:cs="宋体"/>
                <w:sz w:val="18"/>
                <w:szCs w:val="18"/>
              </w:rPr>
              <w:t>分）</w:t>
            </w:r>
          </w:p>
          <w:p>
            <w:pPr>
              <w:spacing w:line="360" w:lineRule="exact"/>
              <w:jc w:val="left"/>
              <w:rPr>
                <w:rFonts w:hint="eastAsia" w:ascii="宋体" w:hAnsi="宋体" w:cs="宋体"/>
                <w:sz w:val="18"/>
                <w:szCs w:val="18"/>
              </w:rPr>
            </w:pPr>
            <w:r>
              <w:rPr>
                <w:rFonts w:hint="eastAsia" w:ascii="宋体" w:hAnsi="宋体" w:cs="宋体"/>
                <w:sz w:val="18"/>
                <w:szCs w:val="18"/>
              </w:rPr>
              <w:t>咨询机构配置完整且合理，分工明确，人员岗位职责及制度健全，专业人员配置合理（得0-</w:t>
            </w:r>
            <w:r>
              <w:rPr>
                <w:rFonts w:hint="eastAsia" w:ascii="宋体" w:hAnsi="宋体" w:cs="宋体"/>
                <w:sz w:val="18"/>
                <w:szCs w:val="18"/>
                <w:lang w:val="en-US" w:eastAsia="zh-CN"/>
              </w:rPr>
              <w:t>4</w:t>
            </w:r>
            <w:r>
              <w:rPr>
                <w:rFonts w:hint="eastAsia" w:ascii="宋体" w:hAnsi="宋体" w:cs="宋体"/>
                <w:sz w:val="18"/>
                <w:szCs w:val="18"/>
              </w:rPr>
              <w:t>分）；</w:t>
            </w:r>
          </w:p>
          <w:p>
            <w:pPr>
              <w:spacing w:line="360" w:lineRule="exact"/>
              <w:jc w:val="left"/>
              <w:rPr>
                <w:rFonts w:hint="eastAsia" w:ascii="宋体" w:hAnsi="宋体" w:cs="宋体"/>
                <w:sz w:val="18"/>
                <w:szCs w:val="18"/>
              </w:rPr>
            </w:pPr>
            <w:r>
              <w:rPr>
                <w:rFonts w:hint="eastAsia" w:ascii="宋体" w:hAnsi="宋体" w:cs="宋体"/>
                <w:sz w:val="18"/>
                <w:szCs w:val="18"/>
              </w:rPr>
              <w:t>3.质量控制措施，可以从以下几个方面进行阐述（</w:t>
            </w:r>
            <w:r>
              <w:rPr>
                <w:rFonts w:hint="eastAsia" w:ascii="宋体" w:hAnsi="宋体" w:cs="宋体"/>
                <w:sz w:val="18"/>
                <w:szCs w:val="18"/>
                <w:lang w:val="en-US" w:eastAsia="zh-CN"/>
              </w:rPr>
              <w:t>8</w:t>
            </w:r>
            <w:r>
              <w:rPr>
                <w:rFonts w:hint="eastAsia" w:ascii="宋体" w:hAnsi="宋体" w:cs="宋体"/>
                <w:sz w:val="18"/>
                <w:szCs w:val="18"/>
              </w:rPr>
              <w:t>分）；</w:t>
            </w:r>
          </w:p>
          <w:p>
            <w:pPr>
              <w:spacing w:line="360" w:lineRule="exact"/>
              <w:jc w:val="left"/>
              <w:rPr>
                <w:rFonts w:hint="eastAsia" w:ascii="宋体" w:hAnsi="宋体" w:cs="宋体"/>
                <w:sz w:val="18"/>
                <w:szCs w:val="18"/>
              </w:rPr>
            </w:pPr>
            <w:r>
              <w:rPr>
                <w:rFonts w:hint="eastAsia" w:ascii="宋体" w:hAnsi="宋体" w:cs="宋体"/>
                <w:sz w:val="18"/>
                <w:szCs w:val="18"/>
              </w:rPr>
              <w:t>1）针对本次工程的重难点分析（得0-</w:t>
            </w:r>
            <w:r>
              <w:rPr>
                <w:rFonts w:hint="eastAsia" w:ascii="宋体" w:hAnsi="宋体" w:cs="宋体"/>
                <w:sz w:val="18"/>
                <w:szCs w:val="18"/>
                <w:lang w:val="en-US" w:eastAsia="zh-CN"/>
              </w:rPr>
              <w:t>4</w:t>
            </w:r>
            <w:r>
              <w:rPr>
                <w:rFonts w:hint="eastAsia" w:ascii="宋体" w:hAnsi="宋体" w:cs="宋体"/>
                <w:sz w:val="18"/>
                <w:szCs w:val="18"/>
              </w:rPr>
              <w:t>分）；</w:t>
            </w:r>
          </w:p>
          <w:p>
            <w:pPr>
              <w:spacing w:line="360" w:lineRule="exact"/>
              <w:jc w:val="left"/>
              <w:rPr>
                <w:rFonts w:ascii="宋体" w:hAnsi="宋体" w:cs="宋体"/>
                <w:sz w:val="18"/>
                <w:szCs w:val="18"/>
              </w:rPr>
            </w:pPr>
            <w:r>
              <w:rPr>
                <w:rFonts w:hint="eastAsia" w:ascii="宋体" w:hAnsi="宋体" w:cs="宋体"/>
                <w:sz w:val="18"/>
                <w:szCs w:val="18"/>
              </w:rPr>
              <w:t>2）针对本工程重难点提出可行的措施及合理化建议（得0-</w:t>
            </w:r>
            <w:r>
              <w:rPr>
                <w:rFonts w:hint="eastAsia" w:ascii="宋体" w:hAnsi="宋体" w:cs="宋体"/>
                <w:sz w:val="18"/>
                <w:szCs w:val="18"/>
                <w:lang w:val="en-US" w:eastAsia="zh-CN"/>
              </w:rPr>
              <w:t>4</w:t>
            </w:r>
            <w:r>
              <w:rPr>
                <w:rFonts w:hint="eastAsia" w:ascii="宋体" w:hAnsi="宋体" w:cs="宋体"/>
                <w:sz w:val="18"/>
                <w:szCs w:val="18"/>
              </w:rPr>
              <w:t>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评标委员会全体成员对技术部分进行评审，比选申请人技术部分得分应为所有评委打分的算术平均值。</w:t>
            </w:r>
          </w:p>
          <w:p>
            <w:pPr>
              <w:spacing w:line="360" w:lineRule="exact"/>
              <w:jc w:val="left"/>
              <w:rPr>
                <w:rFonts w:ascii="宋体" w:hAnsi="宋体" w:cs="宋体"/>
                <w:sz w:val="18"/>
                <w:szCs w:val="18"/>
              </w:rPr>
            </w:pPr>
            <w:r>
              <w:rPr>
                <w:rFonts w:hint="eastAsia" w:ascii="宋体" w:hAnsi="宋体" w:cs="宋体"/>
                <w:sz w:val="18"/>
                <w:szCs w:val="18"/>
              </w:rPr>
              <w:t>注：对技术部分的评审因素，评标专家根据比选申请人技术文件编写的情况自行打分。若比选申请人技术文件中无对应的评审因素内容，则该项评审因素可以给予0分。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0"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投标报价（70分）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cs="宋体"/>
                <w:sz w:val="18"/>
                <w:szCs w:val="18"/>
              </w:rPr>
            </w:pPr>
            <w:r>
              <w:rPr>
                <w:rFonts w:hint="eastAsia" w:ascii="宋体" w:hAnsi="宋体" w:cs="宋体"/>
                <w:sz w:val="18"/>
                <w:szCs w:val="18"/>
              </w:rPr>
              <w:t>投标价的确定：投标价＝报价函文字报价</w:t>
            </w:r>
          </w:p>
          <w:p>
            <w:pPr>
              <w:spacing w:line="360" w:lineRule="exact"/>
              <w:jc w:val="left"/>
              <w:rPr>
                <w:rFonts w:hint="eastAsia" w:ascii="宋体" w:hAnsi="宋体" w:cs="宋体"/>
                <w:sz w:val="18"/>
                <w:szCs w:val="18"/>
              </w:rPr>
            </w:pPr>
            <w:r>
              <w:rPr>
                <w:rFonts w:hint="eastAsia" w:ascii="宋体" w:hAnsi="宋体" w:cs="宋体"/>
                <w:sz w:val="18"/>
                <w:szCs w:val="18"/>
              </w:rPr>
              <w:t>投标价得分的计算程序：</w:t>
            </w:r>
          </w:p>
          <w:p>
            <w:pPr>
              <w:spacing w:line="360" w:lineRule="exact"/>
              <w:jc w:val="left"/>
              <w:rPr>
                <w:rFonts w:hint="eastAsia" w:ascii="宋体" w:hAnsi="宋体" w:cs="宋体"/>
                <w:sz w:val="18"/>
                <w:szCs w:val="18"/>
              </w:rPr>
            </w:pPr>
            <w:r>
              <w:rPr>
                <w:rFonts w:hint="eastAsia" w:ascii="宋体" w:hAnsi="宋体" w:cs="宋体"/>
                <w:sz w:val="18"/>
                <w:szCs w:val="18"/>
              </w:rPr>
              <w:t>1、有效投标价的确定：不大于最高投标限价A的投标报价，高于最高投标限价的投标报价按否决处理，不予进一步评审，并不参与评标基准价的计算。</w:t>
            </w:r>
          </w:p>
          <w:p>
            <w:pPr>
              <w:spacing w:line="360" w:lineRule="exact"/>
              <w:jc w:val="left"/>
              <w:rPr>
                <w:rFonts w:hint="eastAsia" w:ascii="宋体" w:hAnsi="宋体" w:cs="宋体"/>
                <w:sz w:val="18"/>
                <w:szCs w:val="18"/>
              </w:rPr>
            </w:pPr>
            <w:r>
              <w:rPr>
                <w:rFonts w:hint="eastAsia" w:ascii="宋体" w:hAnsi="宋体" w:cs="宋体"/>
                <w:sz w:val="18"/>
                <w:szCs w:val="18"/>
              </w:rPr>
              <w:t>2、投标基准价（D）的计算：</w:t>
            </w:r>
          </w:p>
          <w:p>
            <w:pPr>
              <w:spacing w:line="360" w:lineRule="exact"/>
              <w:jc w:val="left"/>
              <w:rPr>
                <w:rFonts w:hint="eastAsia" w:ascii="宋体" w:hAnsi="宋体" w:cs="宋体"/>
                <w:sz w:val="18"/>
                <w:szCs w:val="18"/>
              </w:rPr>
            </w:pPr>
            <w:r>
              <w:rPr>
                <w:rFonts w:hint="eastAsia" w:ascii="宋体" w:hAnsi="宋体" w:cs="宋体"/>
                <w:sz w:val="18"/>
                <w:szCs w:val="18"/>
              </w:rPr>
              <w:t>（1）有效投标价大于5家时：所有被宣读投标价（应为经修正后的）在有效投标价范围内的投标人投标价，去掉一个最高值和一个最低值后的算术平均值即为投标基准价（D）；</w:t>
            </w:r>
          </w:p>
          <w:p>
            <w:pPr>
              <w:spacing w:line="360" w:lineRule="exact"/>
              <w:jc w:val="left"/>
              <w:rPr>
                <w:rFonts w:hint="eastAsia" w:ascii="宋体" w:hAnsi="宋体" w:cs="宋体"/>
                <w:sz w:val="18"/>
                <w:szCs w:val="18"/>
              </w:rPr>
            </w:pPr>
            <w:r>
              <w:rPr>
                <w:rFonts w:hint="eastAsia" w:ascii="宋体" w:hAnsi="宋体" w:cs="宋体"/>
                <w:sz w:val="18"/>
                <w:szCs w:val="18"/>
              </w:rPr>
              <w:t xml:space="preserve">（2）有效投标价小于或等于5家时：所有被宣读投标价在有效投标价范围内的投标人投标价的算术平均值即为投标基准价（D）； </w:t>
            </w:r>
          </w:p>
          <w:p>
            <w:pPr>
              <w:spacing w:line="360" w:lineRule="exact"/>
              <w:jc w:val="left"/>
              <w:rPr>
                <w:rFonts w:hint="eastAsia" w:ascii="宋体" w:hAnsi="宋体" w:cs="宋体"/>
                <w:sz w:val="18"/>
                <w:szCs w:val="18"/>
              </w:rPr>
            </w:pPr>
            <w:r>
              <w:rPr>
                <w:rFonts w:hint="eastAsia" w:ascii="宋体" w:hAnsi="宋体" w:cs="宋体"/>
                <w:sz w:val="18"/>
                <w:szCs w:val="18"/>
              </w:rPr>
              <w:t>（3）当投标人投标价等于D时得满分（</w:t>
            </w:r>
            <w:r>
              <w:rPr>
                <w:rFonts w:hint="default" w:ascii="宋体" w:hAnsi="宋体" w:cs="宋体"/>
                <w:sz w:val="18"/>
                <w:szCs w:val="18"/>
              </w:rPr>
              <w:t>7</w:t>
            </w:r>
            <w:r>
              <w:rPr>
                <w:rFonts w:hint="eastAsia" w:ascii="宋体" w:hAnsi="宋体" w:cs="宋体"/>
                <w:sz w:val="18"/>
                <w:szCs w:val="18"/>
              </w:rPr>
              <w:t>0分），每高于D一个百分点扣0.2分，每低于D一个百分点扣0.1分，中间值按比例内插。</w:t>
            </w:r>
          </w:p>
          <w:p>
            <w:pPr>
              <w:spacing w:line="360" w:lineRule="exact"/>
              <w:jc w:val="left"/>
              <w:rPr>
                <w:rFonts w:hint="eastAsia" w:ascii="宋体" w:hAnsi="宋体" w:cs="宋体"/>
                <w:sz w:val="18"/>
                <w:szCs w:val="18"/>
              </w:rPr>
            </w:pPr>
            <w:r>
              <w:rPr>
                <w:rFonts w:hint="eastAsia" w:ascii="宋体" w:hAnsi="宋体" w:cs="宋体"/>
                <w:sz w:val="18"/>
                <w:szCs w:val="18"/>
              </w:rPr>
              <w:t>投标价得分用公式表示如下：</w:t>
            </w:r>
          </w:p>
          <w:p>
            <w:pPr>
              <w:spacing w:line="360" w:lineRule="exact"/>
              <w:jc w:val="left"/>
              <w:rPr>
                <w:rFonts w:hint="eastAsia" w:ascii="宋体" w:hAnsi="宋体" w:cs="宋体"/>
                <w:sz w:val="18"/>
                <w:szCs w:val="18"/>
              </w:rPr>
            </w:pPr>
          </w:p>
          <w:p>
            <w:pPr>
              <w:spacing w:line="360" w:lineRule="exact"/>
              <w:jc w:val="left"/>
              <w:rPr>
                <w:rFonts w:hint="eastAsia" w:ascii="宋体" w:hAnsi="宋体" w:cs="宋体"/>
                <w:sz w:val="18"/>
                <w:szCs w:val="18"/>
              </w:rPr>
            </w:pPr>
            <w:r>
              <w:rPr>
                <w:rFonts w:hint="eastAsia" w:ascii="宋体" w:hAnsi="宋体" w:cs="宋体"/>
                <w:sz w:val="18"/>
                <w:szCs w:val="18"/>
              </w:rPr>
              <w:pict>
                <v:shape id="_x0000_s2053" o:spid="_x0000_s2053" o:spt="75" type="#_x0000_t75" style="position:absolute;left:0pt;margin-left:0pt;margin-top:-16.2pt;height:30.6pt;width:140.7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v:imagedata r:id="rId7" o:title=""/>
                  <o:lock v:ext="edit" aspectratio="t"/>
                  <w10:wrap type="tight"/>
                </v:shape>
                <o:OLEObject Type="Embed" ProgID="Equation.3" ShapeID="_x0000_s2053" DrawAspect="Content" ObjectID="_1468075725" r:id="rId6">
                  <o:LockedField>false</o:LockedField>
                </o:OLEObject>
              </w:pict>
            </w:r>
          </w:p>
          <w:p>
            <w:pPr>
              <w:spacing w:line="360" w:lineRule="exact"/>
              <w:jc w:val="left"/>
              <w:rPr>
                <w:rFonts w:hint="eastAsia" w:ascii="宋体" w:hAnsi="宋体" w:cs="宋体"/>
                <w:sz w:val="18"/>
                <w:szCs w:val="18"/>
              </w:rPr>
            </w:pPr>
            <w:r>
              <w:rPr>
                <w:rFonts w:hint="eastAsia" w:ascii="宋体" w:hAnsi="宋体" w:cs="宋体"/>
                <w:sz w:val="18"/>
                <w:szCs w:val="18"/>
              </w:rPr>
              <w:t>式中：F1=投标价得分；</w:t>
            </w:r>
          </w:p>
          <w:p>
            <w:pPr>
              <w:spacing w:line="360" w:lineRule="exact"/>
              <w:jc w:val="left"/>
              <w:rPr>
                <w:rFonts w:hint="eastAsia" w:ascii="宋体" w:hAnsi="宋体" w:cs="宋体"/>
                <w:sz w:val="18"/>
                <w:szCs w:val="18"/>
              </w:rPr>
            </w:pPr>
            <w:r>
              <w:rPr>
                <w:rFonts w:hint="eastAsia" w:ascii="宋体" w:hAnsi="宋体" w:cs="宋体"/>
                <w:sz w:val="18"/>
                <w:szCs w:val="18"/>
              </w:rPr>
              <w:t>F=</w:t>
            </w:r>
            <w:r>
              <w:rPr>
                <w:rFonts w:hint="default" w:ascii="宋体" w:hAnsi="宋体" w:cs="宋体"/>
                <w:sz w:val="18"/>
                <w:szCs w:val="18"/>
              </w:rPr>
              <w:t>7</w:t>
            </w:r>
            <w:r>
              <w:rPr>
                <w:rFonts w:hint="eastAsia" w:ascii="宋体" w:hAnsi="宋体" w:cs="宋体"/>
                <w:sz w:val="18"/>
                <w:szCs w:val="18"/>
              </w:rPr>
              <w:t>0；</w:t>
            </w:r>
          </w:p>
          <w:p>
            <w:pPr>
              <w:spacing w:line="360" w:lineRule="exact"/>
              <w:jc w:val="left"/>
              <w:rPr>
                <w:rFonts w:hint="eastAsia" w:ascii="宋体" w:hAnsi="宋体" w:cs="宋体"/>
                <w:sz w:val="18"/>
                <w:szCs w:val="18"/>
              </w:rPr>
            </w:pPr>
            <w:r>
              <w:rPr>
                <w:rFonts w:hint="eastAsia" w:ascii="宋体" w:hAnsi="宋体" w:cs="宋体"/>
                <w:sz w:val="18"/>
                <w:szCs w:val="18"/>
              </w:rPr>
              <w:t>D1=投标人的投标价；</w:t>
            </w:r>
          </w:p>
          <w:p>
            <w:pPr>
              <w:spacing w:line="360" w:lineRule="exact"/>
              <w:jc w:val="left"/>
              <w:rPr>
                <w:rFonts w:hint="default" w:ascii="宋体" w:hAnsi="宋体" w:cs="宋体"/>
                <w:sz w:val="18"/>
                <w:szCs w:val="18"/>
              </w:rPr>
            </w:pPr>
            <w:r>
              <w:rPr>
                <w:rFonts w:hint="eastAsia" w:ascii="宋体" w:hAnsi="宋体" w:cs="宋体"/>
                <w:sz w:val="18"/>
                <w:szCs w:val="18"/>
              </w:rPr>
              <w:t>D=评标基准价。</w:t>
            </w:r>
          </w:p>
          <w:p>
            <w:pPr>
              <w:spacing w:line="360" w:lineRule="exact"/>
              <w:jc w:val="left"/>
              <w:rPr>
                <w:rFonts w:hint="eastAsia" w:ascii="宋体" w:hAnsi="宋体" w:cs="宋体"/>
                <w:sz w:val="18"/>
                <w:szCs w:val="18"/>
              </w:rPr>
            </w:pPr>
            <w:r>
              <w:rPr>
                <w:rFonts w:hint="eastAsia" w:ascii="宋体" w:hAnsi="宋体" w:cs="宋体"/>
                <w:sz w:val="18"/>
                <w:szCs w:val="18"/>
              </w:rPr>
              <w:t>若D1</w:t>
            </w:r>
            <w:r>
              <w:rPr>
                <w:rFonts w:hint="eastAsia" w:ascii="宋体" w:hAnsi="宋体" w:cs="宋体"/>
                <w:sz w:val="18"/>
                <w:szCs w:val="18"/>
              </w:rPr>
              <w:sym w:font="Symbol" w:char="F0B3"/>
            </w:r>
            <w:r>
              <w:rPr>
                <w:rFonts w:hint="eastAsia" w:ascii="宋体" w:hAnsi="宋体" w:cs="宋体"/>
                <w:sz w:val="18"/>
                <w:szCs w:val="18"/>
              </w:rPr>
              <w:t>D，则E=0.2；若D1&lt;D，则E=0.1。</w:t>
            </w:r>
          </w:p>
          <w:p>
            <w:pPr>
              <w:spacing w:line="360" w:lineRule="exact"/>
              <w:jc w:val="left"/>
              <w:rPr>
                <w:rFonts w:ascii="宋体" w:hAnsi="宋体" w:cs="宋体"/>
                <w:sz w:val="18"/>
                <w:szCs w:val="18"/>
              </w:rPr>
            </w:pPr>
            <w:r>
              <w:rPr>
                <w:rFonts w:hint="eastAsia" w:ascii="宋体" w:hAnsi="宋体" w:cs="宋体"/>
                <w:sz w:val="18"/>
                <w:szCs w:val="18"/>
              </w:rPr>
              <w:t>注：计算时均需保留小数点后两位，小数点后第三位“四舍五入”</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中标候选人最终得分</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投标人评标得分＝综合得分（商务得分+技术得分+投标价得分）</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三、澄清</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其授权代表）或自然人（投标人为自然人）签字，其澄清的内容不得超出投标文件的范围或者改变投标文件的实质性内容。</w:t>
            </w:r>
          </w:p>
          <w:p>
            <w:pPr>
              <w:spacing w:line="360" w:lineRule="exact"/>
              <w:jc w:val="left"/>
              <w:rPr>
                <w:rFonts w:ascii="宋体" w:hAnsi="宋体" w:cs="宋体"/>
                <w:sz w:val="18"/>
                <w:szCs w:val="18"/>
              </w:rPr>
            </w:pPr>
            <w:r>
              <w:rPr>
                <w:rFonts w:hint="eastAsia" w:ascii="宋体" w:hAnsi="宋体" w:cs="宋体"/>
                <w:sz w:val="18"/>
                <w:szCs w:val="18"/>
              </w:rPr>
              <w:t>2.发生以下任一情形的，作否决处理：</w:t>
            </w:r>
          </w:p>
          <w:p>
            <w:pPr>
              <w:spacing w:line="360" w:lineRule="exact"/>
              <w:jc w:val="left"/>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）投标人拒绝确认算术性修正后的报价；</w:t>
            </w:r>
          </w:p>
          <w:p>
            <w:pPr>
              <w:spacing w:line="360" w:lineRule="exact"/>
              <w:jc w:val="left"/>
              <w:rPr>
                <w:rFonts w:ascii="宋体" w:hAnsi="宋体" w:cs="宋体"/>
                <w:sz w:val="18"/>
                <w:szCs w:val="18"/>
              </w:rPr>
            </w:pPr>
            <w:r>
              <w:rPr>
                <w:rFonts w:hint="eastAsia" w:ascii="宋体" w:hAnsi="宋体" w:cs="宋体"/>
                <w:sz w:val="18"/>
                <w:szCs w:val="18"/>
              </w:rPr>
              <w:t>（</w:t>
            </w:r>
            <w:r>
              <w:rPr>
                <w:rFonts w:ascii="宋体" w:hAnsi="宋体" w:cs="宋体"/>
                <w:sz w:val="18"/>
                <w:szCs w:val="18"/>
              </w:rPr>
              <w:t>2</w:t>
            </w:r>
            <w:r>
              <w:rPr>
                <w:rFonts w:hint="eastAsia" w:ascii="宋体" w:hAnsi="宋体" w:cs="宋体"/>
                <w:sz w:val="18"/>
                <w:szCs w:val="18"/>
              </w:rPr>
              <w:t>）修正后的最终投标报价超过最高投标限价；</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四、废标条款</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1.不满足资格、业绩、限价要求的；</w:t>
            </w:r>
          </w:p>
          <w:p>
            <w:pPr>
              <w:spacing w:line="360" w:lineRule="exact"/>
              <w:jc w:val="left"/>
              <w:rPr>
                <w:rFonts w:ascii="宋体" w:hAnsi="宋体" w:cs="宋体"/>
                <w:sz w:val="18"/>
                <w:szCs w:val="18"/>
              </w:rPr>
            </w:pPr>
            <w:r>
              <w:rPr>
                <w:rFonts w:hint="eastAsia" w:ascii="宋体" w:hAnsi="宋体" w:cs="宋体"/>
                <w:sz w:val="18"/>
                <w:szCs w:val="18"/>
              </w:rPr>
              <w:t>2.报价时，任一投报的费率不在0和1之间的，即投报的费率＞1或费率＜0的；</w:t>
            </w:r>
          </w:p>
          <w:p>
            <w:pPr>
              <w:spacing w:line="360" w:lineRule="exact"/>
              <w:jc w:val="left"/>
              <w:rPr>
                <w:rFonts w:ascii="宋体" w:hAnsi="宋体" w:cs="宋体"/>
                <w:sz w:val="18"/>
                <w:szCs w:val="18"/>
              </w:rPr>
            </w:pPr>
            <w:r>
              <w:rPr>
                <w:rFonts w:hint="eastAsia" w:ascii="宋体" w:hAnsi="宋体" w:cs="宋体"/>
                <w:sz w:val="18"/>
                <w:szCs w:val="18"/>
              </w:rPr>
              <w:t>3.投报备选方案的；</w:t>
            </w:r>
          </w:p>
          <w:p>
            <w:pPr>
              <w:spacing w:line="360" w:lineRule="exact"/>
              <w:jc w:val="left"/>
              <w:rPr>
                <w:rFonts w:ascii="宋体" w:hAnsi="宋体" w:cs="宋体"/>
                <w:sz w:val="18"/>
                <w:szCs w:val="18"/>
              </w:rPr>
            </w:pPr>
            <w:r>
              <w:rPr>
                <w:rFonts w:hint="eastAsia" w:ascii="宋体" w:hAnsi="宋体" w:cs="宋体"/>
                <w:sz w:val="18"/>
                <w:szCs w:val="18"/>
              </w:rPr>
              <w:t>4.不同投标人的竞争性比选响应文件由同一单位或者个人编制；</w:t>
            </w:r>
          </w:p>
          <w:p>
            <w:pPr>
              <w:spacing w:line="360" w:lineRule="exact"/>
              <w:jc w:val="left"/>
              <w:rPr>
                <w:rFonts w:ascii="宋体" w:hAnsi="宋体" w:cs="宋体"/>
                <w:sz w:val="18"/>
                <w:szCs w:val="18"/>
              </w:rPr>
            </w:pPr>
            <w:r>
              <w:rPr>
                <w:rFonts w:hint="eastAsia" w:ascii="宋体" w:hAnsi="宋体" w:cs="宋体"/>
                <w:sz w:val="18"/>
                <w:szCs w:val="18"/>
              </w:rPr>
              <w:t>5.不同投标人委托同一单位或者个人办理投标事宜；</w:t>
            </w:r>
          </w:p>
          <w:p>
            <w:pPr>
              <w:spacing w:line="360" w:lineRule="exact"/>
              <w:jc w:val="left"/>
              <w:rPr>
                <w:rFonts w:ascii="宋体" w:hAnsi="宋体" w:cs="宋体"/>
                <w:sz w:val="18"/>
                <w:szCs w:val="18"/>
              </w:rPr>
            </w:pPr>
            <w:r>
              <w:rPr>
                <w:rFonts w:hint="eastAsia" w:ascii="宋体" w:hAnsi="宋体" w:cs="宋体"/>
                <w:sz w:val="18"/>
                <w:szCs w:val="18"/>
              </w:rPr>
              <w:t>6.不同投标人的竞争性比选响应文件载明的项目管理成员为同一人；</w:t>
            </w:r>
          </w:p>
          <w:p>
            <w:pPr>
              <w:spacing w:line="360" w:lineRule="exact"/>
              <w:jc w:val="left"/>
              <w:rPr>
                <w:rFonts w:ascii="宋体" w:hAnsi="宋体" w:cs="宋体"/>
                <w:sz w:val="18"/>
                <w:szCs w:val="18"/>
              </w:rPr>
            </w:pPr>
            <w:r>
              <w:rPr>
                <w:rFonts w:hint="eastAsia" w:ascii="宋体" w:hAnsi="宋体" w:cs="宋体"/>
                <w:sz w:val="18"/>
                <w:szCs w:val="18"/>
              </w:rPr>
              <w:t>7.不同投标人的竞争性比选响应文件异常一致或者投标报价呈规律性异；</w:t>
            </w:r>
          </w:p>
          <w:p>
            <w:pPr>
              <w:spacing w:line="360" w:lineRule="exact"/>
              <w:jc w:val="left"/>
              <w:rPr>
                <w:rFonts w:ascii="宋体" w:hAnsi="宋体" w:cs="宋体"/>
                <w:sz w:val="18"/>
                <w:szCs w:val="18"/>
              </w:rPr>
            </w:pPr>
            <w:r>
              <w:rPr>
                <w:rFonts w:hint="eastAsia" w:ascii="宋体" w:hAnsi="宋体" w:cs="宋体"/>
                <w:sz w:val="18"/>
                <w:szCs w:val="18"/>
              </w:rPr>
              <w:t>8.不同投标人的竞争性比选响应文件相互混装。</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9"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五、确定中标候选人</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1.评标委员会依次按照以下优先顺序确定中标候选人：</w:t>
            </w:r>
          </w:p>
          <w:p>
            <w:pPr>
              <w:spacing w:line="360" w:lineRule="exact"/>
              <w:jc w:val="left"/>
              <w:rPr>
                <w:rFonts w:ascii="宋体" w:hAnsi="宋体" w:cs="宋体"/>
                <w:sz w:val="18"/>
                <w:szCs w:val="18"/>
              </w:rPr>
            </w:pPr>
            <w:r>
              <w:rPr>
                <w:rFonts w:hint="eastAsia" w:ascii="宋体" w:hAnsi="宋体" w:cs="宋体"/>
                <w:sz w:val="18"/>
                <w:szCs w:val="18"/>
              </w:rPr>
              <w:t>投标人总得分（即商务得分+技术得分+报价得分）按由高到低顺序，总得分排名1～3名为中标候选人。 若得分相同情况，以投标费率低的优先。若存在得分相同且投标费率相同情况，抽签确定中标候选人排序。</w:t>
            </w:r>
          </w:p>
          <w:p>
            <w:pPr>
              <w:spacing w:line="360" w:lineRule="exact"/>
              <w:jc w:val="left"/>
              <w:rPr>
                <w:rFonts w:ascii="宋体" w:hAnsi="宋体" w:cs="宋体"/>
                <w:sz w:val="18"/>
                <w:szCs w:val="18"/>
              </w:rPr>
            </w:pPr>
            <w:r>
              <w:rPr>
                <w:rFonts w:hint="eastAsia" w:ascii="宋体" w:hAnsi="宋体" w:cs="宋体"/>
                <w:sz w:val="18"/>
                <w:szCs w:val="18"/>
              </w:rPr>
              <w:t>2.依据评标委员会推荐的中标候选人顺序，竞争性比选人确定排名第一名的中标候选人为中标人。若第一中标候选人放弃中标的，竞争性比选人可按照评标委员会提出的中标候选人名单排序依次确定其他中标候选人为中标人。</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r>
              <w:rPr>
                <w:rFonts w:hint="eastAsia" w:ascii="宋体" w:hAnsi="宋体" w:cs="宋体"/>
                <w:sz w:val="18"/>
                <w:szCs w:val="18"/>
              </w:rPr>
              <w:t>六、特别说明</w:t>
            </w:r>
          </w:p>
        </w:tc>
        <w:tc>
          <w:tcPr>
            <w:tcW w:w="6457"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18"/>
                <w:szCs w:val="18"/>
              </w:rPr>
            </w:pPr>
            <w:r>
              <w:rPr>
                <w:rFonts w:hint="eastAsia" w:ascii="宋体" w:hAnsi="宋体" w:cs="宋体"/>
                <w:sz w:val="18"/>
                <w:szCs w:val="18"/>
              </w:rPr>
              <w:t>若不足</w:t>
            </w:r>
            <w:r>
              <w:rPr>
                <w:rFonts w:ascii="宋体" w:hAnsi="宋体" w:cs="宋体"/>
                <w:sz w:val="18"/>
                <w:szCs w:val="18"/>
              </w:rPr>
              <w:t>3</w:t>
            </w:r>
            <w:r>
              <w:rPr>
                <w:rFonts w:hint="eastAsia" w:ascii="宋体" w:hAnsi="宋体" w:cs="宋体"/>
                <w:sz w:val="18"/>
                <w:szCs w:val="18"/>
              </w:rPr>
              <w:t>家投标人应作流标处理，重新进行竞争性比选。</w:t>
            </w:r>
          </w:p>
        </w:tc>
        <w:tc>
          <w:tcPr>
            <w:tcW w:w="2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18"/>
                <w:szCs w:val="18"/>
              </w:rPr>
            </w:pPr>
          </w:p>
        </w:tc>
      </w:tr>
    </w:tbl>
    <w:p>
      <w:pPr>
        <w:keepNext w:val="0"/>
        <w:keepLines w:val="0"/>
        <w:pageBreakBefore w:val="0"/>
        <w:widowControl w:val="0"/>
        <w:numPr>
          <w:ilvl w:val="0"/>
          <w:numId w:val="0"/>
        </w:numPr>
        <w:kinsoku/>
        <w:overflowPunct/>
        <w:topLinePunct w:val="0"/>
        <w:autoSpaceDE/>
        <w:autoSpaceDN/>
        <w:bidi w:val="0"/>
        <w:adjustRightInd/>
        <w:spacing w:line="440" w:lineRule="exact"/>
        <w:textAlignment w:val="auto"/>
        <w:outlineLvl w:val="9"/>
        <w:rPr>
          <w:rFonts w:hint="eastAsia" w:ascii="宋体" w:hAnsi="宋体" w:eastAsia="宋体" w:cs="宋体"/>
          <w:b/>
          <w:sz w:val="24"/>
          <w:szCs w:val="24"/>
          <w:lang w:eastAsia="zh-CN"/>
        </w:rPr>
      </w:pPr>
      <w:r>
        <w:rPr>
          <w:rFonts w:hint="eastAsia" w:ascii="宋体" w:hAnsi="宋体" w:eastAsia="宋体" w:cs="宋体"/>
          <w:b/>
          <w:sz w:val="24"/>
          <w:szCs w:val="24"/>
          <w:lang w:eastAsia="zh-CN"/>
        </w:rPr>
        <w:t xml:space="preserve">七、联系方式    </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 w:val="24"/>
          <w:szCs w:val="24"/>
        </w:rPr>
      </w:pPr>
      <w:r>
        <w:rPr>
          <w:rFonts w:hint="eastAsia" w:ascii="宋体" w:hAnsi="宋体" w:eastAsia="宋体" w:cs="Times New Roman"/>
          <w:sz w:val="24"/>
          <w:szCs w:val="24"/>
          <w:lang w:eastAsia="zh-CN"/>
        </w:rPr>
        <w:t>竞争性比选</w:t>
      </w:r>
      <w:r>
        <w:rPr>
          <w:rFonts w:hint="eastAsia" w:ascii="宋体" w:hAnsi="宋体" w:eastAsia="宋体" w:cs="Times New Roman"/>
          <w:sz w:val="24"/>
          <w:szCs w:val="24"/>
        </w:rPr>
        <w:t>人：重庆高速中油富渝能源发展有限公司</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ascii="宋体" w:hAnsi="宋体" w:eastAsia="宋体" w:cs="Times New Roman"/>
          <w:sz w:val="24"/>
          <w:szCs w:val="24"/>
        </w:rPr>
      </w:pPr>
      <w:r>
        <w:rPr>
          <w:rFonts w:hint="eastAsia" w:ascii="宋体" w:hAnsi="宋体" w:eastAsia="宋体" w:cs="Times New Roman"/>
          <w:sz w:val="24"/>
          <w:szCs w:val="24"/>
        </w:rPr>
        <w:t>地址：重庆市渝北区龙溪街道锦龙支路19号</w:t>
      </w:r>
    </w:p>
    <w:p>
      <w:pPr>
        <w:keepNext w:val="0"/>
        <w:keepLines w:val="0"/>
        <w:pageBreakBefore w:val="0"/>
        <w:widowControl w:val="0"/>
        <w:kinsoku/>
        <w:overflowPunct/>
        <w:topLinePunct w:val="0"/>
        <w:autoSpaceDE/>
        <w:autoSpaceDN/>
        <w:bidi w:val="0"/>
        <w:adjustRightInd/>
        <w:spacing w:line="440" w:lineRule="exact"/>
        <w:textAlignment w:val="auto"/>
        <w:outlineLvl w:val="9"/>
        <w:rPr>
          <w:rFonts w:hint="default" w:ascii="宋体" w:hAnsi="宋体" w:eastAsia="宋体" w:cs="Times New Roman"/>
          <w:sz w:val="24"/>
          <w:szCs w:val="24"/>
          <w:lang w:val="en-US" w:eastAsia="zh-CN"/>
        </w:rPr>
      </w:pPr>
      <w:r>
        <w:rPr>
          <w:rFonts w:hint="eastAsia" w:ascii="宋体" w:hAnsi="宋体" w:eastAsia="宋体" w:cs="Times New Roman"/>
          <w:sz w:val="24"/>
          <w:szCs w:val="24"/>
        </w:rPr>
        <w:t>联系人：</w:t>
      </w:r>
      <w:r>
        <w:rPr>
          <w:rFonts w:hint="eastAsia" w:ascii="宋体" w:hAnsi="宋体" w:eastAsia="宋体" w:cs="Times New Roman"/>
          <w:sz w:val="24"/>
          <w:szCs w:val="24"/>
          <w:lang w:val="en-US" w:eastAsia="zh-CN"/>
        </w:rPr>
        <w:t>肖老师</w:t>
      </w:r>
      <w:r>
        <w:rPr>
          <w:rFonts w:hint="eastAsia" w:ascii="宋体" w:hAnsi="宋体" w:eastAsia="宋体" w:cs="Times New Roman"/>
          <w:sz w:val="24"/>
          <w:szCs w:val="24"/>
        </w:rPr>
        <w:t xml:space="preserve">     电话：</w:t>
      </w:r>
      <w:r>
        <w:rPr>
          <w:rFonts w:hint="eastAsia" w:ascii="宋体" w:hAnsi="宋体" w:eastAsia="宋体" w:cs="Times New Roman"/>
          <w:sz w:val="24"/>
          <w:szCs w:val="24"/>
          <w:lang w:val="en-US" w:eastAsia="zh-CN"/>
        </w:rPr>
        <w:t>13452139220</w:t>
      </w:r>
    </w:p>
    <w:p>
      <w:pPr>
        <w:jc w:val="center"/>
        <w:rPr>
          <w:rFonts w:hint="eastAsia" w:ascii="Times New Roman" w:hAnsi="Times New Roman" w:eastAsia="宋体" w:cs="Times New Roman"/>
          <w:b/>
          <w:sz w:val="24"/>
          <w:szCs w:val="20"/>
          <w:lang w:eastAsia="zh-CN"/>
        </w:rPr>
      </w:pPr>
    </w:p>
    <w:p>
      <w:pPr>
        <w:jc w:val="center"/>
        <w:rPr>
          <w:rFonts w:hint="eastAsia" w:ascii="Times New Roman" w:hAnsi="Times New Roman" w:eastAsia="宋体" w:cs="Times New Roman"/>
          <w:b/>
          <w:sz w:val="24"/>
          <w:szCs w:val="20"/>
          <w:lang w:eastAsia="zh-CN"/>
        </w:rPr>
      </w:pPr>
    </w:p>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lang w:eastAsia="zh-CN"/>
        </w:rPr>
        <w:t>竞争性比选</w:t>
      </w:r>
      <w:r>
        <w:rPr>
          <w:rFonts w:hint="eastAsia" w:ascii="Times New Roman" w:hAnsi="Times New Roman" w:eastAsia="宋体" w:cs="Times New Roman"/>
          <w:b/>
          <w:sz w:val="24"/>
          <w:szCs w:val="20"/>
        </w:rPr>
        <w:t>响应文件格式</w:t>
      </w:r>
    </w:p>
    <w:p>
      <w:pPr>
        <w:jc w:val="center"/>
        <w:rPr>
          <w:rFonts w:ascii="Times New Roman" w:hAnsi="Times New Roman" w:eastAsia="宋体" w:cs="Times New Roman"/>
          <w:b/>
          <w:sz w:val="24"/>
          <w:szCs w:val="20"/>
        </w:rPr>
      </w:pPr>
    </w:p>
    <w:p>
      <w:pPr>
        <w:jc w:val="center"/>
        <w:rPr>
          <w:rFonts w:ascii="Times New Roman" w:hAnsi="Times New Roman" w:eastAsia="宋体" w:cs="Times New Roman"/>
          <w:b/>
          <w:sz w:val="24"/>
          <w:szCs w:val="20"/>
        </w:rPr>
      </w:pPr>
      <w:r>
        <w:rPr>
          <w:rFonts w:hint="eastAsia" w:ascii="Times New Roman" w:hAnsi="Times New Roman" w:eastAsia="宋体" w:cs="Times New Roman"/>
          <w:b/>
          <w:sz w:val="24"/>
          <w:szCs w:val="20"/>
        </w:rPr>
        <w:t>（以下内容为示例）</w:t>
      </w:r>
    </w:p>
    <w:p>
      <w:pPr>
        <w:jc w:val="center"/>
        <w:rPr>
          <w:rFonts w:ascii="Times New Roman" w:hAnsi="Times New Roman" w:eastAsia="宋体" w:cs="Times New Roman"/>
          <w:b/>
          <w:sz w:val="24"/>
          <w:szCs w:val="2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ind w:right="480" w:firstLine="2849" w:firstLineChars="946"/>
        <w:rPr>
          <w:rFonts w:ascii="Times New Roman" w:hAnsi="Times New Roman" w:eastAsia="宋体" w:cs="Times New Roman"/>
          <w:b/>
          <w:sz w:val="30"/>
          <w:szCs w:val="30"/>
        </w:rPr>
      </w:pPr>
    </w:p>
    <w:p>
      <w:pPr>
        <w:pStyle w:val="2"/>
        <w:rPr>
          <w:rFonts w:hint="eastAsia" w:ascii="宋体" w:hAnsi="Times New Roman" w:eastAsia="宋体" w:cs="Times New Roman"/>
          <w:b/>
          <w:bCs w:val="0"/>
          <w:caps w:val="0"/>
          <w:kern w:val="2"/>
          <w:sz w:val="44"/>
          <w:szCs w:val="44"/>
          <w:lang w:val="en-US" w:eastAsia="zh-CN" w:bidi="ar-SA"/>
        </w:rPr>
      </w:pPr>
    </w:p>
    <w:p>
      <w:pPr>
        <w:jc w:val="center"/>
        <w:rPr>
          <w:rFonts w:hint="eastAsia" w:ascii="宋体" w:hAnsi="Times New Roman" w:eastAsia="宋体" w:cs="Times New Roman"/>
          <w:b/>
          <w:bCs w:val="0"/>
          <w:caps w:val="0"/>
          <w:kern w:val="2"/>
          <w:sz w:val="44"/>
          <w:szCs w:val="44"/>
          <w:lang w:val="en-US" w:eastAsia="zh-CN" w:bidi="ar-SA"/>
        </w:rPr>
      </w:pPr>
      <w:r>
        <w:rPr>
          <w:rFonts w:hint="eastAsia" w:ascii="宋体" w:hAnsi="Times New Roman" w:eastAsia="宋体" w:cs="Times New Roman"/>
          <w:b/>
          <w:bCs w:val="0"/>
          <w:caps w:val="0"/>
          <w:kern w:val="2"/>
          <w:sz w:val="44"/>
          <w:szCs w:val="44"/>
          <w:lang w:val="en-US" w:eastAsia="zh-CN" w:bidi="ar-SA"/>
        </w:rPr>
        <w:t>重庆高速中油富渝能源发展有限公司</w:t>
      </w:r>
    </w:p>
    <w:p>
      <w:pPr>
        <w:jc w:val="center"/>
        <w:rPr>
          <w:rFonts w:hint="eastAsia" w:ascii="宋体" w:hAnsi="Times New Roman" w:eastAsia="宋体" w:cs="Times New Roman"/>
          <w:b/>
          <w:bCs w:val="0"/>
          <w:caps w:val="0"/>
          <w:kern w:val="2"/>
          <w:sz w:val="44"/>
          <w:szCs w:val="44"/>
          <w:lang w:val="en-US" w:eastAsia="zh-CN" w:bidi="ar-SA"/>
        </w:rPr>
      </w:pPr>
      <w:r>
        <w:rPr>
          <w:rFonts w:hint="eastAsia" w:ascii="宋体" w:hAnsi="Times New Roman" w:eastAsia="宋体" w:cs="Times New Roman"/>
          <w:b/>
          <w:bCs w:val="0"/>
          <w:caps w:val="0"/>
          <w:kern w:val="2"/>
          <w:sz w:val="44"/>
          <w:szCs w:val="44"/>
          <w:lang w:val="en-US" w:eastAsia="zh-CN" w:bidi="ar-SA"/>
        </w:rPr>
        <w:t>2023年度工程造价咨询服务项目</w:t>
      </w:r>
    </w:p>
    <w:p>
      <w:pPr>
        <w:ind w:leftChars="-200" w:right="-313" w:rightChars="-149" w:hanging="420" w:hangingChars="95"/>
        <w:jc w:val="center"/>
        <w:rPr>
          <w:rFonts w:ascii="宋体" w:hAnsi="Times New Roman" w:eastAsia="宋体" w:cs="Times New Roman"/>
          <w:b/>
          <w:sz w:val="44"/>
          <w:szCs w:val="44"/>
        </w:rPr>
      </w:pPr>
      <w:r>
        <w:rPr>
          <w:rFonts w:hint="eastAsia" w:ascii="宋体" w:hAnsi="Times New Roman" w:eastAsia="宋体" w:cs="Times New Roman"/>
          <w:b/>
          <w:sz w:val="44"/>
          <w:szCs w:val="44"/>
          <w:lang w:eastAsia="zh-CN"/>
        </w:rPr>
        <w:t>竞争性比选</w:t>
      </w:r>
      <w:r>
        <w:rPr>
          <w:rFonts w:hint="eastAsia" w:ascii="宋体" w:hAnsi="Times New Roman" w:eastAsia="宋体" w:cs="Times New Roman"/>
          <w:b/>
          <w:sz w:val="44"/>
          <w:szCs w:val="44"/>
        </w:rPr>
        <w:t>响应文件</w:t>
      </w: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u w:val="single"/>
        </w:rPr>
      </w:pPr>
      <w:r>
        <w:rPr>
          <w:rFonts w:hint="eastAsia" w:ascii="Times New Roman" w:hAnsi="Times New Roman" w:eastAsia="宋体" w:cs="Times New Roman"/>
          <w:sz w:val="32"/>
          <w:szCs w:val="32"/>
          <w:u w:val="single"/>
        </w:rPr>
        <w:t>竞标人单位名称（全称）（盖单位公章）</w:t>
      </w: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jc w:val="center"/>
        <w:rPr>
          <w:rFonts w:ascii="Times New Roman" w:hAnsi="Times New Roman" w:eastAsia="宋体" w:cs="Times New Roman"/>
          <w:sz w:val="32"/>
          <w:szCs w:val="32"/>
          <w:u w:val="single"/>
        </w:rPr>
      </w:pPr>
    </w:p>
    <w:p>
      <w:pPr>
        <w:tabs>
          <w:tab w:val="left" w:pos="900"/>
          <w:tab w:val="left" w:pos="1080"/>
        </w:tabs>
        <w:spacing w:line="300" w:lineRule="auto"/>
        <w:outlineLvl w:val="0"/>
        <w:rPr>
          <w:rFonts w:ascii="Arial" w:hAnsi="Arial" w:eastAsia="宋体" w:cs="Arial"/>
          <w:b/>
          <w:sz w:val="28"/>
          <w:szCs w:val="21"/>
        </w:rPr>
      </w:pPr>
    </w:p>
    <w:p>
      <w:pPr>
        <w:tabs>
          <w:tab w:val="left" w:pos="900"/>
          <w:tab w:val="left" w:pos="1080"/>
        </w:tabs>
        <w:spacing w:line="300" w:lineRule="auto"/>
        <w:outlineLvl w:val="0"/>
        <w:rPr>
          <w:rFonts w:ascii="Arial" w:hAnsi="Arial" w:eastAsia="宋体" w:cs="Arial"/>
          <w:b/>
          <w:sz w:val="28"/>
          <w:szCs w:val="21"/>
        </w:rPr>
      </w:pPr>
    </w:p>
    <w:p>
      <w:pPr>
        <w:tabs>
          <w:tab w:val="left" w:pos="900"/>
          <w:tab w:val="left" w:pos="1080"/>
        </w:tabs>
        <w:spacing w:line="300" w:lineRule="auto"/>
        <w:outlineLvl w:val="0"/>
        <w:rPr>
          <w:rFonts w:ascii="Arial" w:hAnsi="Arial" w:eastAsia="宋体" w:cs="Arial"/>
          <w:b/>
          <w:sz w:val="28"/>
          <w:szCs w:val="21"/>
        </w:rPr>
      </w:pPr>
    </w:p>
    <w:p>
      <w:pPr>
        <w:tabs>
          <w:tab w:val="left" w:pos="900"/>
          <w:tab w:val="left" w:pos="1080"/>
        </w:tabs>
        <w:spacing w:line="300" w:lineRule="auto"/>
        <w:jc w:val="center"/>
        <w:outlineLvl w:val="0"/>
        <w:rPr>
          <w:rFonts w:ascii="Arial" w:hAnsi="Arial" w:eastAsia="宋体" w:cs="Arial"/>
          <w:b/>
          <w:sz w:val="28"/>
          <w:szCs w:val="21"/>
        </w:rPr>
      </w:pPr>
      <w:r>
        <w:rPr>
          <w:rFonts w:hint="eastAsia" w:ascii="Arial" w:hAnsi="Arial" w:eastAsia="宋体" w:cs="Arial"/>
          <w:b/>
          <w:sz w:val="28"/>
          <w:szCs w:val="21"/>
        </w:rPr>
        <w:t>目 录</w:t>
      </w:r>
    </w:p>
    <w:p>
      <w:pPr>
        <w:tabs>
          <w:tab w:val="left" w:pos="900"/>
          <w:tab w:val="left" w:pos="1080"/>
        </w:tabs>
        <w:spacing w:line="300" w:lineRule="auto"/>
        <w:jc w:val="center"/>
        <w:outlineLvl w:val="0"/>
        <w:rPr>
          <w:rFonts w:ascii="Arial" w:hAnsi="Arial" w:eastAsia="宋体" w:cs="Arial"/>
          <w:b/>
          <w:sz w:val="24"/>
          <w:szCs w:val="20"/>
        </w:rPr>
      </w:pP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一、报价函</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二、法定代表人身份证明及授权委托书</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三、</w:t>
      </w:r>
      <w:r>
        <w:rPr>
          <w:rFonts w:hint="eastAsia" w:ascii="Times New Roman" w:hAnsi="Times New Roman" w:eastAsia="宋体" w:cs="Times New Roman"/>
          <w:b/>
          <w:sz w:val="24"/>
          <w:szCs w:val="24"/>
          <w:lang w:eastAsia="zh-CN"/>
        </w:rPr>
        <w:t>竞争性比选</w:t>
      </w:r>
      <w:r>
        <w:rPr>
          <w:rFonts w:hint="eastAsia" w:ascii="Times New Roman" w:hAnsi="Times New Roman" w:eastAsia="宋体" w:cs="Times New Roman"/>
          <w:b/>
          <w:sz w:val="24"/>
          <w:szCs w:val="24"/>
        </w:rPr>
        <w:t>响应单位的工商营业执照有效复印件</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四、单位资质证明文件</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五、银行基本账户开户许可证</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六、业绩证明</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七、技术部分</w:t>
      </w:r>
    </w:p>
    <w:p>
      <w:pPr>
        <w:spacing w:line="400" w:lineRule="exact"/>
        <w:ind w:firstLine="482" w:firstLineChars="200"/>
        <w:rPr>
          <w:rFonts w:ascii="Times New Roman" w:hAnsi="Times New Roman" w:eastAsia="宋体" w:cs="Times New Roman"/>
          <w:b/>
          <w:sz w:val="24"/>
          <w:szCs w:val="24"/>
        </w:rPr>
      </w:pPr>
      <w:r>
        <w:rPr>
          <w:rFonts w:hint="eastAsia" w:ascii="Times New Roman" w:hAnsi="Times New Roman" w:eastAsia="宋体" w:cs="Times New Roman"/>
          <w:b/>
          <w:sz w:val="24"/>
          <w:szCs w:val="24"/>
        </w:rPr>
        <w:t>八、其他相关资料</w:t>
      </w:r>
    </w:p>
    <w:p>
      <w:pPr>
        <w:tabs>
          <w:tab w:val="left" w:pos="900"/>
          <w:tab w:val="left" w:pos="1080"/>
        </w:tabs>
        <w:spacing w:line="360" w:lineRule="auto"/>
        <w:outlineLvl w:val="0"/>
        <w:rPr>
          <w:rFonts w:ascii="Times New Roman" w:hAnsi="Times New Roman" w:eastAsia="宋体" w:cs="Times New Roman"/>
          <w:b/>
          <w:sz w:val="24"/>
          <w:szCs w:val="24"/>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center"/>
        <w:outlineLvl w:val="0"/>
        <w:rPr>
          <w:rFonts w:ascii="Arial" w:hAnsi="Arial" w:eastAsia="宋体" w:cs="Arial"/>
          <w:b/>
          <w:sz w:val="24"/>
          <w:szCs w:val="20"/>
        </w:rPr>
      </w:pPr>
    </w:p>
    <w:p>
      <w:pPr>
        <w:tabs>
          <w:tab w:val="left" w:pos="900"/>
          <w:tab w:val="left" w:pos="1080"/>
        </w:tabs>
        <w:spacing w:line="300" w:lineRule="auto"/>
        <w:jc w:val="both"/>
        <w:outlineLvl w:val="0"/>
        <w:rPr>
          <w:rFonts w:ascii="Arial" w:hAnsi="Arial" w:eastAsia="宋体" w:cs="Arial"/>
          <w:b/>
          <w:sz w:val="24"/>
          <w:szCs w:val="20"/>
        </w:rPr>
      </w:pPr>
    </w:p>
    <w:p>
      <w:pPr>
        <w:topLinePunct/>
        <w:spacing w:line="440" w:lineRule="exact"/>
        <w:ind w:firstLine="562" w:firstLineChars="200"/>
        <w:jc w:val="center"/>
        <w:outlineLvl w:val="2"/>
        <w:rPr>
          <w:rFonts w:hint="eastAsia" w:ascii="宋体" w:hAnsi="宋体" w:eastAsia="宋体" w:cs="宋体"/>
          <w:sz w:val="28"/>
          <w:szCs w:val="28"/>
        </w:rPr>
      </w:pPr>
      <w:bookmarkStart w:id="32" w:name="_Toc265510122"/>
      <w:r>
        <w:rPr>
          <w:rFonts w:hint="eastAsia" w:ascii="宋体" w:hAnsi="宋体" w:eastAsia="宋体" w:cs="宋体"/>
          <w:b/>
          <w:sz w:val="28"/>
          <w:szCs w:val="28"/>
        </w:rPr>
        <w:t>一、报价</w:t>
      </w:r>
      <w:bookmarkEnd w:id="32"/>
      <w:r>
        <w:rPr>
          <w:rFonts w:hint="eastAsia" w:ascii="宋体" w:hAnsi="宋体" w:eastAsia="宋体" w:cs="宋体"/>
          <w:b/>
          <w:sz w:val="28"/>
          <w:szCs w:val="28"/>
        </w:rPr>
        <w:t>函</w:t>
      </w:r>
    </w:p>
    <w:p>
      <w:pPr>
        <w:spacing w:line="500" w:lineRule="exact"/>
        <w:rPr>
          <w:rFonts w:hint="eastAsia" w:ascii="宋体" w:hAnsi="宋体" w:eastAsia="宋体" w:cs="宋体"/>
          <w:b/>
          <w:color w:val="000000"/>
          <w:sz w:val="21"/>
          <w:szCs w:val="21"/>
          <w:u w:val="single"/>
        </w:rPr>
      </w:pPr>
    </w:p>
    <w:p>
      <w:pPr>
        <w:spacing w:line="500" w:lineRule="exact"/>
        <w:rPr>
          <w:rFonts w:hint="eastAsia" w:ascii="宋体" w:hAnsi="宋体" w:eastAsia="宋体" w:cs="宋体"/>
          <w:color w:val="000000"/>
          <w:sz w:val="21"/>
          <w:szCs w:val="21"/>
        </w:rPr>
      </w:pPr>
      <w:r>
        <w:rPr>
          <w:rFonts w:hint="eastAsia" w:ascii="宋体" w:hAnsi="宋体" w:eastAsia="宋体" w:cs="宋体"/>
          <w:b/>
          <w:color w:val="000000"/>
          <w:sz w:val="21"/>
          <w:szCs w:val="21"/>
          <w:u w:val="single"/>
        </w:rPr>
        <w:t>致：</w:t>
      </w:r>
      <w:r>
        <w:rPr>
          <w:rFonts w:hint="eastAsia" w:ascii="宋体" w:hAnsi="宋体" w:eastAsia="宋体" w:cs="宋体"/>
          <w:b/>
          <w:sz w:val="21"/>
          <w:szCs w:val="21"/>
          <w:u w:val="single"/>
        </w:rPr>
        <w:t>重庆高速中油富渝能源发展有限公司</w:t>
      </w:r>
      <w:r>
        <w:rPr>
          <w:rFonts w:hint="eastAsia" w:ascii="宋体" w:hAnsi="宋体" w:eastAsia="宋体" w:cs="宋体"/>
          <w:color w:val="000000"/>
          <w:sz w:val="21"/>
          <w:szCs w:val="21"/>
        </w:rPr>
        <w:t>：</w:t>
      </w:r>
    </w:p>
    <w:p>
      <w:pPr>
        <w:spacing w:line="5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 我方已仔细研究了竞争性比选文件的全部内容，愿意以《重庆市物价局关于工程造价咨询服务收费标准的通知》（渝价〔2013〕428号文）的取费标准收费费率</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（%）作为本次报价，按合同约定实施和完成贵司下达的工作任务。服务质量：</w:t>
      </w:r>
      <w:r>
        <w:rPr>
          <w:rFonts w:hint="eastAsia" w:ascii="宋体" w:hAnsi="宋体" w:eastAsia="宋体" w:cs="宋体"/>
          <w:color w:val="000000"/>
          <w:sz w:val="21"/>
          <w:szCs w:val="21"/>
          <w:u w:val="single"/>
        </w:rPr>
        <w:t xml:space="preserve"> 达到行业规范要求,以及委托人基于审核目的提出的合法合规的审核工作要求 </w:t>
      </w:r>
      <w:r>
        <w:rPr>
          <w:rFonts w:hint="eastAsia" w:ascii="宋体" w:hAnsi="宋体" w:eastAsia="宋体" w:cs="宋体"/>
          <w:color w:val="000000"/>
          <w:sz w:val="21"/>
          <w:szCs w:val="21"/>
        </w:rPr>
        <w:t>，审核人员安全责任：</w:t>
      </w:r>
      <w:r>
        <w:rPr>
          <w:rFonts w:hint="eastAsia" w:ascii="宋体" w:hAnsi="宋体" w:eastAsia="宋体" w:cs="宋体"/>
          <w:color w:val="000000"/>
          <w:sz w:val="21"/>
          <w:szCs w:val="21"/>
          <w:u w:val="single"/>
        </w:rPr>
        <w:t xml:space="preserve"> 由投标人全权负责 </w:t>
      </w:r>
      <w:r>
        <w:rPr>
          <w:rFonts w:hint="eastAsia" w:ascii="宋体" w:hAnsi="宋体" w:eastAsia="宋体" w:cs="宋体"/>
          <w:color w:val="000000"/>
          <w:sz w:val="21"/>
          <w:szCs w:val="21"/>
        </w:rPr>
        <w:t>，服务期：</w:t>
      </w:r>
      <w:r>
        <w:rPr>
          <w:rFonts w:hint="eastAsia" w:ascii="宋体" w:hAnsi="宋体" w:eastAsia="宋体" w:cs="宋体"/>
          <w:color w:val="000000"/>
          <w:sz w:val="21"/>
          <w:szCs w:val="21"/>
          <w:u w:val="single"/>
        </w:rPr>
        <w:t>合同签订之日起至2023年12月31日止</w:t>
      </w:r>
      <w:r>
        <w:rPr>
          <w:rFonts w:hint="eastAsia" w:ascii="宋体" w:hAnsi="宋体" w:eastAsia="宋体" w:cs="宋体"/>
          <w:color w:val="000000"/>
          <w:sz w:val="21"/>
          <w:szCs w:val="21"/>
        </w:rPr>
        <w:t>。</w:t>
      </w:r>
    </w:p>
    <w:p>
      <w:pPr>
        <w:spacing w:line="5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2．我方承诺在投标有效期内不修改、撤销</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rPr>
        <w:t>响应文件。</w:t>
      </w:r>
    </w:p>
    <w:p>
      <w:pPr>
        <w:spacing w:line="5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3．我方在此声明，所递交的</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rPr>
        <w:t>响应文件及有关资料内容完整、真实和准确。</w:t>
      </w:r>
    </w:p>
    <w:p>
      <w:pPr>
        <w:spacing w:line="5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4．我方承诺在收到成交通知信息后，在</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个工作日内与</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rPr>
        <w:t>人签订合同。</w:t>
      </w:r>
    </w:p>
    <w:p>
      <w:pPr>
        <w:spacing w:line="5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 我方承诺在合同约定的期限内完成并移交全部合同事宜。且在合同协议书正式签署生效之前，本报价函连同你方的成交通知书将构成我们双方之间共同遵守的文件。对双方具有约束力。</w:t>
      </w:r>
    </w:p>
    <w:p>
      <w:pPr>
        <w:spacing w:line="500" w:lineRule="exact"/>
        <w:jc w:val="right"/>
        <w:rPr>
          <w:rFonts w:hint="eastAsia" w:ascii="宋体" w:hAnsi="宋体" w:eastAsia="宋体" w:cs="宋体"/>
          <w:color w:val="000000"/>
          <w:sz w:val="21"/>
          <w:szCs w:val="21"/>
        </w:rPr>
      </w:pPr>
    </w:p>
    <w:p>
      <w:pPr>
        <w:spacing w:line="500" w:lineRule="exact"/>
        <w:jc w:val="right"/>
        <w:rPr>
          <w:rFonts w:hint="eastAsia" w:ascii="宋体" w:hAnsi="宋体" w:eastAsia="宋体" w:cs="宋体"/>
          <w:color w:val="000000"/>
          <w:sz w:val="21"/>
          <w:szCs w:val="21"/>
        </w:rPr>
      </w:pPr>
    </w:p>
    <w:p>
      <w:pPr>
        <w:spacing w:line="500" w:lineRule="exact"/>
        <w:jc w:val="right"/>
        <w:rPr>
          <w:rFonts w:hint="eastAsia" w:ascii="宋体" w:hAnsi="宋体" w:eastAsia="宋体" w:cs="宋体"/>
          <w:color w:val="000000"/>
          <w:sz w:val="21"/>
          <w:szCs w:val="21"/>
        </w:rPr>
      </w:pPr>
    </w:p>
    <w:p>
      <w:pPr>
        <w:spacing w:line="500" w:lineRule="exact"/>
        <w:jc w:val="right"/>
        <w:rPr>
          <w:rFonts w:hint="eastAsia" w:ascii="宋体" w:hAnsi="宋体" w:eastAsia="宋体" w:cs="宋体"/>
          <w:color w:val="000000"/>
          <w:sz w:val="21"/>
          <w:szCs w:val="21"/>
        </w:rPr>
      </w:pPr>
    </w:p>
    <w:p>
      <w:pPr>
        <w:spacing w:line="50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报 价 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（盖单位章）</w:t>
      </w:r>
    </w:p>
    <w:p>
      <w:pPr>
        <w:spacing w:line="50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（签字）</w:t>
      </w:r>
    </w:p>
    <w:p>
      <w:pPr>
        <w:spacing w:line="500" w:lineRule="exact"/>
        <w:ind w:firstLine="3675" w:firstLineChars="1750"/>
        <w:rPr>
          <w:rFonts w:hint="eastAsia" w:ascii="宋体" w:hAnsi="宋体" w:eastAsia="宋体" w:cs="宋体"/>
          <w:color w:val="000000"/>
          <w:sz w:val="21"/>
          <w:szCs w:val="21"/>
        </w:rPr>
      </w:pPr>
      <w:r>
        <w:rPr>
          <w:rFonts w:hint="eastAsia" w:ascii="宋体" w:hAnsi="宋体" w:eastAsia="宋体" w:cs="宋体"/>
          <w:color w:val="000000"/>
          <w:sz w:val="21"/>
          <w:szCs w:val="21"/>
        </w:rPr>
        <w:t>地址：</w:t>
      </w:r>
      <w:r>
        <w:rPr>
          <w:rFonts w:hint="eastAsia" w:ascii="宋体" w:hAnsi="宋体" w:eastAsia="宋体" w:cs="宋体"/>
          <w:color w:val="000000"/>
          <w:sz w:val="21"/>
          <w:szCs w:val="21"/>
          <w:u w:val="single"/>
        </w:rPr>
        <w:t xml:space="preserve">                                     </w:t>
      </w:r>
    </w:p>
    <w:p>
      <w:pPr>
        <w:spacing w:line="500" w:lineRule="exact"/>
        <w:ind w:firstLine="3675" w:firstLineChars="1750"/>
        <w:rPr>
          <w:rFonts w:hint="eastAsia" w:ascii="宋体" w:hAnsi="宋体" w:eastAsia="宋体" w:cs="宋体"/>
          <w:color w:val="000000"/>
          <w:sz w:val="21"/>
          <w:szCs w:val="21"/>
        </w:rPr>
      </w:pPr>
      <w:r>
        <w:rPr>
          <w:rFonts w:hint="eastAsia" w:ascii="宋体" w:hAnsi="宋体" w:eastAsia="宋体" w:cs="宋体"/>
          <w:color w:val="000000"/>
          <w:sz w:val="21"/>
          <w:szCs w:val="21"/>
        </w:rPr>
        <w:t>网址：</w:t>
      </w:r>
      <w:r>
        <w:rPr>
          <w:rFonts w:hint="eastAsia" w:ascii="宋体" w:hAnsi="宋体" w:eastAsia="宋体" w:cs="宋体"/>
          <w:color w:val="000000"/>
          <w:sz w:val="21"/>
          <w:szCs w:val="21"/>
          <w:u w:val="single"/>
        </w:rPr>
        <w:t xml:space="preserve">                                     </w:t>
      </w:r>
    </w:p>
    <w:p>
      <w:pPr>
        <w:spacing w:line="500" w:lineRule="exact"/>
        <w:ind w:firstLine="3675" w:firstLineChars="1750"/>
        <w:rPr>
          <w:rFonts w:hint="eastAsia" w:ascii="宋体" w:hAnsi="宋体" w:eastAsia="宋体" w:cs="宋体"/>
          <w:color w:val="000000"/>
          <w:sz w:val="21"/>
          <w:szCs w:val="21"/>
        </w:rPr>
      </w:pPr>
      <w:r>
        <w:rPr>
          <w:rFonts w:hint="eastAsia" w:ascii="宋体" w:hAnsi="宋体" w:eastAsia="宋体" w:cs="宋体"/>
          <w:color w:val="000000"/>
          <w:sz w:val="21"/>
          <w:szCs w:val="21"/>
        </w:rPr>
        <w:t>电话：</w:t>
      </w:r>
      <w:r>
        <w:rPr>
          <w:rFonts w:hint="eastAsia" w:ascii="宋体" w:hAnsi="宋体" w:eastAsia="宋体" w:cs="宋体"/>
          <w:color w:val="000000"/>
          <w:sz w:val="21"/>
          <w:szCs w:val="21"/>
          <w:u w:val="single"/>
        </w:rPr>
        <w:t xml:space="preserve">                                     </w:t>
      </w:r>
    </w:p>
    <w:p>
      <w:pPr>
        <w:spacing w:line="500" w:lineRule="exact"/>
        <w:ind w:firstLine="3675" w:firstLineChars="1750"/>
        <w:rPr>
          <w:rFonts w:hint="eastAsia" w:ascii="宋体" w:hAnsi="宋体" w:eastAsia="宋体" w:cs="宋体"/>
          <w:color w:val="000000"/>
          <w:sz w:val="21"/>
          <w:szCs w:val="21"/>
        </w:rPr>
      </w:pPr>
      <w:r>
        <w:rPr>
          <w:rFonts w:hint="eastAsia" w:ascii="宋体" w:hAnsi="宋体" w:eastAsia="宋体" w:cs="宋体"/>
          <w:color w:val="000000"/>
          <w:sz w:val="21"/>
          <w:szCs w:val="21"/>
        </w:rPr>
        <w:t>传真：</w:t>
      </w:r>
      <w:r>
        <w:rPr>
          <w:rFonts w:hint="eastAsia" w:ascii="宋体" w:hAnsi="宋体" w:eastAsia="宋体" w:cs="宋体"/>
          <w:color w:val="000000"/>
          <w:sz w:val="21"/>
          <w:szCs w:val="21"/>
          <w:u w:val="single"/>
        </w:rPr>
        <w:t xml:space="preserve">                                     </w:t>
      </w:r>
    </w:p>
    <w:p>
      <w:pPr>
        <w:spacing w:line="500" w:lineRule="exact"/>
        <w:ind w:firstLine="3675" w:firstLineChars="1750"/>
        <w:rPr>
          <w:rFonts w:hint="eastAsia" w:ascii="宋体" w:hAnsi="宋体" w:eastAsia="宋体" w:cs="宋体"/>
          <w:color w:val="000000"/>
          <w:sz w:val="21"/>
          <w:szCs w:val="21"/>
          <w:u w:val="single"/>
        </w:rPr>
      </w:pPr>
      <w:r>
        <w:rPr>
          <w:rFonts w:hint="eastAsia" w:ascii="宋体" w:hAnsi="宋体" w:eastAsia="宋体" w:cs="宋体"/>
          <w:color w:val="000000"/>
          <w:sz w:val="21"/>
          <w:szCs w:val="21"/>
        </w:rPr>
        <w:t>邮政编码：</w:t>
      </w:r>
      <w:r>
        <w:rPr>
          <w:rFonts w:hint="eastAsia" w:ascii="宋体" w:hAnsi="宋体" w:eastAsia="宋体" w:cs="宋体"/>
          <w:color w:val="000000"/>
          <w:sz w:val="21"/>
          <w:szCs w:val="21"/>
          <w:u w:val="single"/>
        </w:rPr>
        <w:t xml:space="preserve">                              </w:t>
      </w:r>
    </w:p>
    <w:p>
      <w:pPr>
        <w:spacing w:line="500" w:lineRule="exact"/>
        <w:ind w:firstLine="3150" w:firstLineChars="1500"/>
        <w:jc w:val="right"/>
        <w:rPr>
          <w:rFonts w:hint="eastAsia"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spacing w:line="440" w:lineRule="exact"/>
        <w:ind w:firstLine="2098" w:firstLineChars="950"/>
        <w:outlineLvl w:val="1"/>
        <w:rPr>
          <w:rFonts w:ascii="Times New Roman" w:hAnsi="Times New Roman" w:eastAsia="宋体" w:cs="Times New Roman"/>
          <w:b/>
          <w:sz w:val="22"/>
          <w:szCs w:val="21"/>
        </w:rPr>
      </w:pPr>
    </w:p>
    <w:p>
      <w:pPr>
        <w:spacing w:line="440" w:lineRule="exact"/>
        <w:ind w:firstLine="2098" w:firstLineChars="950"/>
        <w:outlineLvl w:val="1"/>
        <w:rPr>
          <w:rFonts w:ascii="Times New Roman" w:hAnsi="Times New Roman" w:eastAsia="宋体" w:cs="Times New Roman"/>
          <w:b/>
          <w:sz w:val="22"/>
          <w:szCs w:val="21"/>
        </w:rPr>
      </w:pPr>
    </w:p>
    <w:p>
      <w:pPr>
        <w:spacing w:line="440" w:lineRule="exact"/>
        <w:outlineLvl w:val="1"/>
        <w:rPr>
          <w:rFonts w:ascii="Times New Roman" w:hAnsi="Times New Roman" w:eastAsia="宋体" w:cs="Times New Roman"/>
          <w:b/>
          <w:sz w:val="22"/>
          <w:szCs w:val="21"/>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二、法定代表人身份证明及授权委托书</w:t>
      </w:r>
    </w:p>
    <w:p>
      <w:pPr>
        <w:topLinePunct/>
        <w:spacing w:line="360" w:lineRule="auto"/>
        <w:ind w:firstLine="562" w:firstLineChars="200"/>
        <w:jc w:val="center"/>
        <w:outlineLvl w:val="2"/>
        <w:rPr>
          <w:rFonts w:ascii="Times New Roman" w:hAnsi="Times New Roman" w:eastAsia="宋体" w:cs="Times New Roman"/>
          <w:b/>
          <w:sz w:val="28"/>
          <w:szCs w:val="28"/>
        </w:rPr>
      </w:pPr>
      <w:bookmarkStart w:id="33" w:name="_Toc262547328"/>
      <w:r>
        <w:rPr>
          <w:rFonts w:hint="eastAsia" w:ascii="Times New Roman" w:hAnsi="Times New Roman" w:eastAsia="宋体" w:cs="Times New Roman"/>
          <w:b/>
          <w:sz w:val="28"/>
          <w:szCs w:val="28"/>
        </w:rPr>
        <w:t>（一）法定代表人身份证明</w:t>
      </w:r>
      <w:bookmarkEnd w:id="33"/>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竞标人名称：</w:t>
      </w:r>
      <w:r>
        <w:rPr>
          <w:rFonts w:ascii="Times New Roman" w:hAnsi="Times New Roman" w:eastAsia="宋体" w:cs="Times New Roman"/>
          <w:sz w:val="22"/>
        </w:rPr>
        <w:t xml:space="preserve"> </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单位性质：</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地址：</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成立时间：</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年</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月</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日</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经营期限：</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姓名：</w:t>
      </w:r>
      <w:r>
        <w:rPr>
          <w:rFonts w:ascii="Times New Roman" w:hAnsi="Times New Roman" w:eastAsia="宋体" w:cs="Times New Roman"/>
          <w:sz w:val="22"/>
        </w:rPr>
        <w:t xml:space="preserve"> </w:t>
      </w:r>
      <w:r>
        <w:rPr>
          <w:rFonts w:ascii="Times New Roman" w:hAnsi="Times New Roman" w:eastAsia="宋体" w:cs="Times New Roman"/>
          <w:sz w:val="22"/>
          <w:u w:val="single"/>
        </w:rPr>
        <w:t xml:space="preserve">        </w:t>
      </w:r>
      <w:r>
        <w:rPr>
          <w:rFonts w:hint="eastAsia" w:ascii="Times New Roman" w:hAnsi="Times New Roman" w:eastAsia="宋体" w:cs="Times New Roman"/>
          <w:sz w:val="22"/>
          <w:u w:val="single"/>
        </w:rPr>
        <w:t xml:space="preserve">   （法人手签）</w:t>
      </w:r>
      <w:r>
        <w:rPr>
          <w:rFonts w:ascii="Times New Roman" w:hAnsi="Times New Roman" w:eastAsia="宋体" w:cs="Times New Roman"/>
          <w:sz w:val="22"/>
        </w:rPr>
        <w:t xml:space="preserve"> </w:t>
      </w:r>
      <w:r>
        <w:rPr>
          <w:rFonts w:hint="eastAsia" w:ascii="Times New Roman" w:hAnsi="Times New Roman" w:eastAsia="宋体" w:cs="Times New Roman"/>
          <w:sz w:val="22"/>
        </w:rPr>
        <w:t>性别：</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年龄：</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职务：</w:t>
      </w:r>
      <w:r>
        <w:rPr>
          <w:rFonts w:ascii="Times New Roman" w:hAnsi="Times New Roman" w:eastAsia="宋体" w:cs="Times New Roman"/>
          <w:sz w:val="22"/>
          <w:u w:val="single"/>
        </w:rPr>
        <w:t xml:space="preserve">        </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系</w:t>
      </w:r>
      <w:r>
        <w:rPr>
          <w:rFonts w:ascii="Times New Roman" w:hAnsi="Times New Roman" w:eastAsia="宋体" w:cs="Times New Roman"/>
          <w:sz w:val="22"/>
          <w:u w:val="single"/>
        </w:rPr>
        <w:t xml:space="preserve">                             </w:t>
      </w:r>
      <w:r>
        <w:rPr>
          <w:rFonts w:ascii="Times New Roman" w:hAnsi="Times New Roman" w:eastAsia="宋体" w:cs="Times New Roman"/>
          <w:sz w:val="22"/>
        </w:rPr>
        <w:t xml:space="preserve"> </w:t>
      </w:r>
      <w:r>
        <w:rPr>
          <w:rFonts w:hint="eastAsia" w:ascii="Times New Roman" w:hAnsi="Times New Roman" w:eastAsia="宋体" w:cs="Times New Roman"/>
          <w:sz w:val="22"/>
        </w:rPr>
        <w:t>（竞标人名称）的法定代表人。</w:t>
      </w:r>
    </w:p>
    <w:p>
      <w:pPr>
        <w:spacing w:line="360" w:lineRule="auto"/>
        <w:ind w:firstLine="440" w:firstLineChars="200"/>
        <w:rPr>
          <w:rFonts w:ascii="Times New Roman" w:hAnsi="Times New Roman" w:eastAsia="宋体" w:cs="Times New Roman"/>
          <w:sz w:val="22"/>
        </w:rPr>
      </w:pPr>
      <w:r>
        <w:rPr>
          <w:rFonts w:hint="eastAsia" w:ascii="Times New Roman" w:hAnsi="Times New Roman" w:eastAsia="宋体" w:cs="Times New Roman"/>
          <w:sz w:val="22"/>
        </w:rPr>
        <w:t>特此证明。</w:t>
      </w:r>
    </w:p>
    <w:p>
      <w:pPr>
        <w:spacing w:line="360" w:lineRule="auto"/>
        <w:ind w:firstLine="440" w:firstLineChars="200"/>
        <w:rPr>
          <w:rFonts w:ascii="Times New Roman" w:hAnsi="Times New Roman" w:eastAsia="宋体" w:cs="Times New Roman"/>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eastAsia="宋体" w:cs="MingLiU"/>
          <w:kern w:val="0"/>
          <w:sz w:val="22"/>
        </w:rPr>
      </w:pPr>
      <w:r>
        <w:rPr>
          <w:rFonts w:hint="eastAsia" w:ascii="宋体" w:hAnsi="宋体" w:eastAsia="宋体" w:cs="MingLiU"/>
          <w:kern w:val="0"/>
          <w:sz w:val="22"/>
        </w:rPr>
        <w:t>附：法定代表人身份证双面复印件。</w:t>
      </w:r>
    </w:p>
    <w:p>
      <w:pPr>
        <w:spacing w:line="360" w:lineRule="auto"/>
        <w:rPr>
          <w:rFonts w:ascii="Times New Roman" w:hAnsi="Times New Roman" w:eastAsia="宋体" w:cs="Times New Roman"/>
          <w:sz w:val="22"/>
        </w:rPr>
      </w:pPr>
    </w:p>
    <w:p>
      <w:pPr>
        <w:spacing w:line="360" w:lineRule="auto"/>
        <w:rPr>
          <w:rFonts w:ascii="Times New Roman" w:hAnsi="Times New Roman" w:eastAsia="宋体" w:cs="Times New Roman"/>
          <w:sz w:val="22"/>
        </w:rPr>
      </w:pPr>
    </w:p>
    <w:p>
      <w:pPr>
        <w:spacing w:line="360" w:lineRule="auto"/>
        <w:rPr>
          <w:rFonts w:ascii="Times New Roman" w:hAnsi="Times New Roman" w:eastAsia="宋体" w:cs="Times New Roman"/>
          <w:sz w:val="22"/>
        </w:rPr>
      </w:pPr>
      <w:r>
        <w:rPr>
          <w:rFonts w:ascii="Times New Roman" w:hAnsi="Times New Roman" w:eastAsia="宋体" w:cs="Times New Roman"/>
          <w:sz w:val="22"/>
        </w:rPr>
        <w:t xml:space="preserve">                          </w:t>
      </w:r>
      <w:r>
        <w:rPr>
          <w:rFonts w:hint="eastAsia" w:ascii="Times New Roman" w:hAnsi="Times New Roman" w:eastAsia="宋体" w:cs="Times New Roman"/>
          <w:sz w:val="22"/>
        </w:rPr>
        <w:t>竞标人：</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（盖单位鲜公章）</w:t>
      </w:r>
    </w:p>
    <w:p>
      <w:pPr>
        <w:spacing w:line="360" w:lineRule="auto"/>
        <w:rPr>
          <w:rFonts w:ascii="Times New Roman" w:hAnsi="Times New Roman" w:eastAsia="宋体" w:cs="Times New Roman"/>
          <w:sz w:val="22"/>
        </w:rPr>
      </w:pPr>
      <w:r>
        <w:rPr>
          <w:rFonts w:ascii="Times New Roman" w:hAnsi="Times New Roman" w:eastAsia="宋体" w:cs="Times New Roman"/>
          <w:sz w:val="22"/>
        </w:rPr>
        <w:t xml:space="preserve">                                   </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年</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月</w:t>
      </w:r>
      <w:r>
        <w:rPr>
          <w:rFonts w:ascii="Times New Roman" w:hAnsi="Times New Roman" w:eastAsia="宋体" w:cs="Times New Roman"/>
          <w:sz w:val="22"/>
          <w:u w:val="single"/>
        </w:rPr>
        <w:t xml:space="preserve">       </w:t>
      </w:r>
      <w:r>
        <w:rPr>
          <w:rFonts w:hint="eastAsia" w:ascii="Times New Roman" w:hAnsi="Times New Roman" w:eastAsia="宋体" w:cs="Times New Roman"/>
          <w:sz w:val="22"/>
        </w:rPr>
        <w:t>日</w:t>
      </w:r>
      <w:r>
        <w:rPr>
          <w:rFonts w:ascii="Times New Roman" w:hAnsi="Times New Roman" w:eastAsia="宋体" w:cs="Times New Roman"/>
          <w:sz w:val="22"/>
        </w:rPr>
        <w:t xml:space="preserve">           </w:t>
      </w: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p>
    <w:p>
      <w:pPr>
        <w:ind w:firstLine="105" w:firstLineChars="50"/>
        <w:rPr>
          <w:rFonts w:ascii="宋体" w:hAnsi="宋体" w:eastAsia="宋体" w:cs="Times New Roman"/>
          <w:szCs w:val="21"/>
        </w:rPr>
      </w:pPr>
      <w:r>
        <w:rPr>
          <w:rFonts w:hint="eastAsia" w:ascii="宋体" w:hAnsi="宋体" w:eastAsia="宋体" w:cs="Times New Roman"/>
          <w:szCs w:val="21"/>
        </w:rPr>
        <w:t>注：1.法定代表人的签字必须是亲笔签名，不得用印章、签名章或其他电子制版签名。</w:t>
      </w:r>
    </w:p>
    <w:p>
      <w:pPr>
        <w:ind w:firstLine="105" w:firstLineChars="50"/>
        <w:rPr>
          <w:rFonts w:ascii="宋体" w:hAnsi="宋体" w:eastAsia="宋体" w:cs="Times New Roman"/>
          <w:szCs w:val="21"/>
        </w:rPr>
      </w:pPr>
    </w:p>
    <w:p>
      <w:pPr>
        <w:topLinePunct/>
        <w:spacing w:line="440" w:lineRule="exact"/>
        <w:ind w:firstLine="400" w:firstLineChars="200"/>
        <w:jc w:val="center"/>
        <w:outlineLvl w:val="2"/>
        <w:rPr>
          <w:rFonts w:ascii="Times New Roman" w:hAnsi="Times New Roman" w:eastAsia="宋体" w:cs="Times New Roman"/>
          <w:b/>
          <w:szCs w:val="21"/>
        </w:rPr>
      </w:pPr>
      <w:r>
        <w:rPr>
          <w:rFonts w:ascii="Times New Roman" w:hAnsi="Times New Roman" w:eastAsia="宋体" w:cs="Times New Roman"/>
          <w:sz w:val="20"/>
          <w:szCs w:val="20"/>
        </w:rPr>
        <w:br w:type="page"/>
      </w:r>
      <w:bookmarkStart w:id="34" w:name="_Toc262547329"/>
      <w:r>
        <w:rPr>
          <w:rFonts w:hint="eastAsia" w:ascii="Times New Roman" w:hAnsi="Times New Roman" w:eastAsia="宋体" w:cs="Times New Roman"/>
          <w:b/>
          <w:sz w:val="28"/>
          <w:szCs w:val="28"/>
        </w:rPr>
        <w:t>（二）授权委托书</w:t>
      </w:r>
      <w:bookmarkEnd w:id="34"/>
      <w:r>
        <w:rPr>
          <w:rFonts w:hint="eastAsia" w:ascii="Times New Roman" w:hAnsi="Times New Roman" w:eastAsia="宋体" w:cs="Times New Roman"/>
          <w:b/>
          <w:sz w:val="28"/>
          <w:szCs w:val="28"/>
        </w:rPr>
        <w:t xml:space="preserve"> </w:t>
      </w:r>
    </w:p>
    <w:p>
      <w:pPr>
        <w:autoSpaceDE w:val="0"/>
        <w:autoSpaceDN w:val="0"/>
        <w:adjustRightInd w:val="0"/>
        <w:snapToGrid w:val="0"/>
        <w:spacing w:line="360" w:lineRule="auto"/>
        <w:jc w:val="left"/>
        <w:rPr>
          <w:rFonts w:ascii="宋体" w:hAnsi="宋体" w:eastAsia="宋体" w:cs="MingLiU"/>
          <w:kern w:val="0"/>
          <w:sz w:val="12"/>
          <w:szCs w:val="12"/>
        </w:rPr>
      </w:pPr>
    </w:p>
    <w:p>
      <w:pPr>
        <w:autoSpaceDE w:val="0"/>
        <w:autoSpaceDN w:val="0"/>
        <w:adjustRightInd w:val="0"/>
        <w:snapToGrid w:val="0"/>
        <w:spacing w:line="360" w:lineRule="auto"/>
        <w:jc w:val="left"/>
        <w:rPr>
          <w:rFonts w:ascii="宋体" w:hAnsi="宋体" w:eastAsia="宋体" w:cs="MingLiU"/>
          <w:kern w:val="0"/>
          <w:sz w:val="20"/>
          <w:szCs w:val="20"/>
        </w:rPr>
      </w:pPr>
    </w:p>
    <w:p>
      <w:pPr>
        <w:autoSpaceDE w:val="0"/>
        <w:autoSpaceDN w:val="0"/>
        <w:adjustRightInd w:val="0"/>
        <w:snapToGrid w:val="0"/>
        <w:spacing w:line="360" w:lineRule="auto"/>
        <w:jc w:val="left"/>
        <w:rPr>
          <w:rFonts w:ascii="宋体" w:hAnsi="宋体" w:eastAsia="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 w:val="21"/>
          <w:szCs w:val="21"/>
        </w:rPr>
      </w:pPr>
      <w:r>
        <w:rPr>
          <w:rFonts w:hint="eastAsia" w:ascii="宋体" w:hAnsi="宋体" w:eastAsia="宋体" w:cs="MingLiU"/>
          <w:kern w:val="0"/>
          <w:sz w:val="21"/>
          <w:szCs w:val="21"/>
        </w:rPr>
        <w:t>本人</w:t>
      </w:r>
      <w:r>
        <w:rPr>
          <w:rFonts w:hint="eastAsia" w:ascii="宋体" w:hAnsi="宋体" w:eastAsia="宋体" w:cs="MingLiU"/>
          <w:w w:val="200"/>
          <w:kern w:val="0"/>
          <w:sz w:val="21"/>
          <w:szCs w:val="21"/>
          <w:u w:val="single"/>
        </w:rPr>
        <w:t xml:space="preserve"> </w:t>
      </w:r>
      <w:r>
        <w:rPr>
          <w:rFonts w:hint="eastAsia" w:ascii="宋体" w:hAnsi="宋体" w:eastAsia="宋体" w:cs="Times New Roman"/>
          <w:kern w:val="0"/>
          <w:sz w:val="21"/>
          <w:szCs w:val="21"/>
          <w:u w:val="single"/>
        </w:rPr>
        <w:tab/>
      </w:r>
      <w:r>
        <w:rPr>
          <w:rFonts w:hint="eastAsia" w:ascii="宋体" w:hAnsi="宋体" w:eastAsia="宋体" w:cs="MingLiU"/>
          <w:kern w:val="0"/>
          <w:sz w:val="21"/>
          <w:szCs w:val="21"/>
        </w:rPr>
        <w:t>（姓名）系</w:t>
      </w:r>
      <w:r>
        <w:rPr>
          <w:rFonts w:hint="eastAsia" w:ascii="宋体" w:hAnsi="宋体" w:eastAsia="宋体" w:cs="MingLiU"/>
          <w:w w:val="200"/>
          <w:kern w:val="0"/>
          <w:sz w:val="21"/>
          <w:szCs w:val="21"/>
          <w:u w:val="single"/>
        </w:rPr>
        <w:t xml:space="preserve"> </w:t>
      </w:r>
      <w:r>
        <w:rPr>
          <w:rFonts w:hint="eastAsia" w:ascii="宋体" w:hAnsi="宋体" w:eastAsia="宋体" w:cs="Times New Roman"/>
          <w:kern w:val="0"/>
          <w:sz w:val="21"/>
          <w:szCs w:val="21"/>
          <w:u w:val="single"/>
        </w:rPr>
        <w:tab/>
      </w:r>
      <w:r>
        <w:rPr>
          <w:rFonts w:hint="eastAsia" w:ascii="宋体" w:hAnsi="宋体" w:eastAsia="宋体" w:cs="MingLiU"/>
          <w:kern w:val="0"/>
          <w:sz w:val="21"/>
          <w:szCs w:val="21"/>
        </w:rPr>
        <w:t>（</w:t>
      </w:r>
      <w:r>
        <w:rPr>
          <w:rFonts w:hint="eastAsia" w:ascii="宋体" w:hAnsi="宋体" w:eastAsia="宋体" w:cs="MingLiU"/>
          <w:spacing w:val="-1"/>
          <w:kern w:val="0"/>
          <w:sz w:val="21"/>
          <w:szCs w:val="21"/>
        </w:rPr>
        <w:t>竞标</w:t>
      </w:r>
      <w:r>
        <w:rPr>
          <w:rFonts w:hint="eastAsia" w:ascii="宋体" w:hAnsi="宋体" w:eastAsia="宋体" w:cs="MingLiU"/>
          <w:kern w:val="0"/>
          <w:sz w:val="21"/>
          <w:szCs w:val="21"/>
        </w:rPr>
        <w:t>人名称</w:t>
      </w:r>
      <w:r>
        <w:rPr>
          <w:rFonts w:hint="eastAsia" w:ascii="宋体" w:hAnsi="宋体" w:eastAsia="宋体" w:cs="MingLiU"/>
          <w:spacing w:val="1"/>
          <w:kern w:val="0"/>
          <w:sz w:val="21"/>
          <w:szCs w:val="21"/>
        </w:rPr>
        <w:t>）</w:t>
      </w:r>
      <w:r>
        <w:rPr>
          <w:rFonts w:hint="eastAsia" w:ascii="宋体" w:hAnsi="宋体" w:eastAsia="宋体" w:cs="MingLiU"/>
          <w:kern w:val="0"/>
          <w:sz w:val="21"/>
          <w:szCs w:val="21"/>
        </w:rPr>
        <w:t>的法定代</w:t>
      </w:r>
      <w:r>
        <w:rPr>
          <w:rFonts w:hint="eastAsia" w:ascii="宋体" w:hAnsi="宋体" w:eastAsia="宋体" w:cs="MingLiU"/>
          <w:spacing w:val="1"/>
          <w:kern w:val="0"/>
          <w:sz w:val="21"/>
          <w:szCs w:val="21"/>
        </w:rPr>
        <w:t>表</w:t>
      </w:r>
      <w:r>
        <w:rPr>
          <w:rFonts w:hint="eastAsia" w:ascii="宋体" w:hAnsi="宋体" w:eastAsia="宋体" w:cs="MingLiU"/>
          <w:kern w:val="0"/>
          <w:sz w:val="21"/>
          <w:szCs w:val="21"/>
        </w:rPr>
        <w:t>人，现委托</w:t>
      </w:r>
      <w:r>
        <w:rPr>
          <w:rFonts w:hint="eastAsia" w:ascii="宋体" w:hAnsi="宋体" w:eastAsia="宋体" w:cs="MingLiU"/>
          <w:w w:val="200"/>
          <w:kern w:val="0"/>
          <w:sz w:val="21"/>
          <w:szCs w:val="21"/>
          <w:u w:val="single"/>
        </w:rPr>
        <w:t xml:space="preserve"> </w:t>
      </w:r>
      <w:r>
        <w:rPr>
          <w:rFonts w:hint="eastAsia" w:ascii="宋体" w:hAnsi="宋体" w:eastAsia="宋体" w:cs="Times New Roman"/>
          <w:kern w:val="0"/>
          <w:sz w:val="21"/>
          <w:szCs w:val="21"/>
          <w:u w:val="single"/>
        </w:rPr>
        <w:tab/>
      </w:r>
      <w:r>
        <w:rPr>
          <w:rFonts w:hint="eastAsia" w:ascii="宋体" w:hAnsi="宋体" w:eastAsia="宋体" w:cs="MingLiU"/>
          <w:kern w:val="0"/>
          <w:sz w:val="21"/>
          <w:szCs w:val="21"/>
        </w:rPr>
        <w:t>（姓</w:t>
      </w:r>
      <w:r>
        <w:rPr>
          <w:rFonts w:hint="eastAsia" w:ascii="宋体" w:hAnsi="宋体" w:eastAsia="宋体" w:cs="Times New Roman"/>
          <w:kern w:val="0"/>
          <w:sz w:val="21"/>
          <w:szCs w:val="21"/>
        </w:rPr>
        <w:t xml:space="preserve"> </w:t>
      </w:r>
      <w:r>
        <w:rPr>
          <w:rFonts w:hint="eastAsia" w:ascii="宋体" w:hAnsi="宋体" w:eastAsia="宋体" w:cs="MingLiU"/>
          <w:kern w:val="0"/>
          <w:sz w:val="21"/>
          <w:szCs w:val="21"/>
        </w:rPr>
        <w:t>名）为我方代理人。代理人根据授权，以我方名义签署、澄清、说明、补正、递交、撤回、</w:t>
      </w:r>
      <w:r>
        <w:rPr>
          <w:rFonts w:hint="eastAsia" w:ascii="宋体" w:hAnsi="宋体" w:eastAsia="宋体" w:cs="Times New Roman"/>
          <w:kern w:val="0"/>
          <w:sz w:val="21"/>
          <w:szCs w:val="21"/>
        </w:rPr>
        <w:t xml:space="preserve"> </w:t>
      </w:r>
      <w:r>
        <w:rPr>
          <w:rFonts w:hint="eastAsia" w:ascii="宋体" w:hAnsi="宋体" w:eastAsia="宋体" w:cs="MingLiU"/>
          <w:kern w:val="0"/>
          <w:sz w:val="21"/>
          <w:szCs w:val="21"/>
        </w:rPr>
        <w:t>修改</w:t>
      </w:r>
      <w:r>
        <w:rPr>
          <w:rFonts w:hint="eastAsia" w:ascii="宋体" w:hAnsi="宋体" w:eastAsia="宋体" w:cs="MingLiU"/>
          <w:w w:val="200"/>
          <w:kern w:val="0"/>
          <w:sz w:val="21"/>
          <w:szCs w:val="21"/>
          <w:u w:val="single"/>
        </w:rPr>
        <w:t xml:space="preserve"> </w:t>
      </w:r>
      <w:r>
        <w:rPr>
          <w:rFonts w:hint="eastAsia" w:ascii="宋体" w:hAnsi="宋体" w:eastAsia="宋体" w:cs="Times New Roman"/>
          <w:kern w:val="0"/>
          <w:sz w:val="21"/>
          <w:szCs w:val="21"/>
          <w:u w:val="single"/>
        </w:rPr>
        <w:tab/>
      </w:r>
      <w:r>
        <w:rPr>
          <w:rFonts w:hint="eastAsia" w:ascii="宋体" w:hAnsi="宋体" w:eastAsia="宋体" w:cs="MingLiU"/>
          <w:kern w:val="0"/>
          <w:sz w:val="21"/>
          <w:szCs w:val="21"/>
        </w:rPr>
        <w:t>（项</w:t>
      </w:r>
      <w:r>
        <w:rPr>
          <w:rFonts w:hint="eastAsia" w:ascii="宋体" w:hAnsi="宋体" w:eastAsia="宋体" w:cs="MingLiU"/>
          <w:spacing w:val="-1"/>
          <w:kern w:val="0"/>
          <w:sz w:val="21"/>
          <w:szCs w:val="21"/>
        </w:rPr>
        <w:t>目</w:t>
      </w:r>
      <w:r>
        <w:rPr>
          <w:rFonts w:hint="eastAsia" w:ascii="宋体" w:hAnsi="宋体" w:eastAsia="宋体" w:cs="MingLiU"/>
          <w:kern w:val="0"/>
          <w:sz w:val="21"/>
          <w:szCs w:val="21"/>
        </w:rPr>
        <w:t>名称）报价文件、签订合同和处理有关事宜，</w:t>
      </w:r>
      <w:r>
        <w:rPr>
          <w:rFonts w:hint="eastAsia" w:ascii="宋体" w:hAnsi="宋体" w:eastAsia="宋体" w:cs="Times New Roman"/>
          <w:kern w:val="0"/>
          <w:sz w:val="21"/>
          <w:szCs w:val="21"/>
        </w:rPr>
        <w:t xml:space="preserve"> </w:t>
      </w:r>
      <w:r>
        <w:rPr>
          <w:rFonts w:hint="eastAsia" w:ascii="宋体" w:hAnsi="宋体" w:eastAsia="宋体" w:cs="MingLiU"/>
          <w:kern w:val="0"/>
          <w:sz w:val="21"/>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Times New Roman"/>
          <w:kern w:val="0"/>
          <w:sz w:val="21"/>
          <w:szCs w:val="21"/>
        </w:rPr>
      </w:pPr>
      <w:r>
        <w:rPr>
          <w:rFonts w:hint="eastAsia" w:ascii="宋体" w:hAnsi="宋体" w:eastAsia="宋体" w:cs="MingLiU"/>
          <w:kern w:val="0"/>
          <w:sz w:val="21"/>
          <w:szCs w:val="21"/>
        </w:rPr>
        <w:t>委托</w:t>
      </w:r>
      <w:r>
        <w:rPr>
          <w:rFonts w:hint="eastAsia" w:ascii="宋体" w:hAnsi="宋体" w:eastAsia="宋体" w:cs="MingLiU"/>
          <w:spacing w:val="-1"/>
          <w:kern w:val="0"/>
          <w:sz w:val="21"/>
          <w:szCs w:val="21"/>
        </w:rPr>
        <w:t>期</w:t>
      </w:r>
      <w:r>
        <w:rPr>
          <w:rFonts w:hint="eastAsia" w:ascii="宋体" w:hAnsi="宋体" w:eastAsia="宋体" w:cs="MingLiU"/>
          <w:kern w:val="0"/>
          <w:sz w:val="21"/>
          <w:szCs w:val="21"/>
        </w:rPr>
        <w:t>限：</w:t>
      </w:r>
      <w:r>
        <w:rPr>
          <w:rFonts w:hint="eastAsia" w:ascii="宋体" w:hAnsi="宋体" w:eastAsia="宋体" w:cs="MingLiU"/>
          <w:kern w:val="0"/>
          <w:sz w:val="21"/>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 w:val="21"/>
          <w:szCs w:val="21"/>
        </w:rPr>
      </w:pPr>
      <w:r>
        <w:rPr>
          <w:rFonts w:hint="eastAsia" w:ascii="宋体" w:hAnsi="宋体" w:eastAsia="宋体" w:cs="MingLiU"/>
          <w:kern w:val="0"/>
          <w:sz w:val="21"/>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 w:val="21"/>
          <w:szCs w:val="21"/>
        </w:rPr>
      </w:pPr>
      <w:r>
        <w:rPr>
          <w:rFonts w:hint="eastAsia" w:ascii="宋体" w:hAnsi="宋体" w:eastAsia="宋体" w:cs="MingLiU"/>
          <w:kern w:val="0"/>
          <w:sz w:val="21"/>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 w:val="21"/>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 w:val="21"/>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 w:val="21"/>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 w:val="21"/>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 w:val="21"/>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 w:val="21"/>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 w:val="21"/>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 w:val="21"/>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kern w:val="0"/>
          <w:sz w:val="21"/>
          <w:szCs w:val="21"/>
        </w:rPr>
      </w:pPr>
    </w:p>
    <w:p>
      <w:pPr>
        <w:autoSpaceDE w:val="0"/>
        <w:autoSpaceDN w:val="0"/>
        <w:adjustRightInd w:val="0"/>
        <w:snapToGrid w:val="0"/>
        <w:spacing w:line="360" w:lineRule="auto"/>
        <w:jc w:val="left"/>
        <w:rPr>
          <w:rFonts w:ascii="宋体" w:hAnsi="宋体" w:eastAsia="宋体" w:cs="MingLiU"/>
          <w:kern w:val="0"/>
          <w:sz w:val="21"/>
          <w:szCs w:val="21"/>
        </w:rPr>
      </w:pPr>
    </w:p>
    <w:p>
      <w:pPr>
        <w:autoSpaceDE w:val="0"/>
        <w:autoSpaceDN w:val="0"/>
        <w:adjustRightInd w:val="0"/>
        <w:snapToGrid w:val="0"/>
        <w:spacing w:line="360" w:lineRule="auto"/>
        <w:jc w:val="left"/>
        <w:rPr>
          <w:rFonts w:ascii="宋体" w:hAnsi="宋体" w:eastAsia="宋体" w:cs="MingLiU"/>
          <w:kern w:val="0"/>
          <w:sz w:val="21"/>
          <w:szCs w:val="21"/>
        </w:rPr>
      </w:pPr>
    </w:p>
    <w:p>
      <w:pPr>
        <w:tabs>
          <w:tab w:val="left" w:pos="4200"/>
          <w:tab w:val="left" w:pos="4620"/>
        </w:tabs>
        <w:autoSpaceDE w:val="0"/>
        <w:autoSpaceDN w:val="0"/>
        <w:adjustRightInd w:val="0"/>
        <w:snapToGrid w:val="0"/>
        <w:spacing w:line="360" w:lineRule="auto"/>
        <w:ind w:firstLine="1694"/>
        <w:jc w:val="left"/>
        <w:rPr>
          <w:rFonts w:ascii="宋体" w:hAnsi="宋体" w:eastAsia="宋体" w:cs="Times New Roman"/>
          <w:kern w:val="0"/>
          <w:sz w:val="21"/>
          <w:szCs w:val="21"/>
        </w:rPr>
      </w:pPr>
      <w:r>
        <w:rPr>
          <w:rFonts w:hint="eastAsia" w:ascii="宋体" w:hAnsi="宋体" w:eastAsia="宋体" w:cs="MingLiU"/>
          <w:kern w:val="0"/>
          <w:sz w:val="21"/>
          <w:szCs w:val="21"/>
        </w:rPr>
        <w:t>竞  标  人：</w:t>
      </w:r>
      <w:r>
        <w:rPr>
          <w:rFonts w:hint="eastAsia" w:ascii="宋体" w:hAnsi="宋体" w:eastAsia="宋体" w:cs="MingLiU"/>
          <w:w w:val="200"/>
          <w:kern w:val="0"/>
          <w:sz w:val="21"/>
          <w:szCs w:val="21"/>
          <w:u w:val="single"/>
        </w:rPr>
        <w:t xml:space="preserve">              </w:t>
      </w:r>
      <w:r>
        <w:rPr>
          <w:rFonts w:hint="eastAsia" w:ascii="宋体" w:hAnsi="宋体" w:eastAsia="宋体" w:cs="Times New Roman"/>
          <w:kern w:val="0"/>
          <w:sz w:val="21"/>
          <w:szCs w:val="21"/>
          <w:u w:val="single"/>
        </w:rPr>
        <w:tab/>
      </w:r>
      <w:r>
        <w:rPr>
          <w:rFonts w:hint="eastAsia" w:ascii="宋体" w:hAnsi="宋体" w:eastAsia="宋体" w:cs="Times New Roman"/>
          <w:kern w:val="0"/>
          <w:sz w:val="21"/>
          <w:szCs w:val="21"/>
          <w:u w:val="single"/>
        </w:rPr>
        <w:t xml:space="preserve">    </w:t>
      </w:r>
      <w:r>
        <w:rPr>
          <w:rFonts w:hint="eastAsia" w:ascii="宋体" w:hAnsi="宋体" w:eastAsia="宋体" w:cs="MingLiU"/>
          <w:kern w:val="0"/>
          <w:sz w:val="21"/>
          <w:szCs w:val="21"/>
        </w:rPr>
        <w:t>（</w:t>
      </w:r>
      <w:r>
        <w:rPr>
          <w:rFonts w:hint="eastAsia" w:ascii="宋体" w:hAnsi="宋体" w:eastAsia="宋体" w:cs="MingLiU"/>
          <w:spacing w:val="-1"/>
          <w:kern w:val="0"/>
          <w:sz w:val="21"/>
          <w:szCs w:val="21"/>
        </w:rPr>
        <w:t>盖</w:t>
      </w:r>
      <w:r>
        <w:rPr>
          <w:rFonts w:hint="eastAsia" w:ascii="宋体" w:hAnsi="宋体" w:eastAsia="宋体" w:cs="MingLiU"/>
          <w:kern w:val="0"/>
          <w:sz w:val="21"/>
          <w:szCs w:val="21"/>
        </w:rPr>
        <w:t>单位鲜公章）</w:t>
      </w:r>
      <w:r>
        <w:rPr>
          <w:rFonts w:hint="eastAsia" w:ascii="宋体" w:hAnsi="宋体" w:eastAsia="宋体" w:cs="Times New Roman"/>
          <w:kern w:val="0"/>
          <w:sz w:val="21"/>
          <w:szCs w:val="21"/>
        </w:rPr>
        <w:t xml:space="preserve"> </w:t>
      </w:r>
    </w:p>
    <w:p>
      <w:pPr>
        <w:tabs>
          <w:tab w:val="left" w:pos="6300"/>
        </w:tabs>
        <w:autoSpaceDE w:val="0"/>
        <w:autoSpaceDN w:val="0"/>
        <w:adjustRightInd w:val="0"/>
        <w:snapToGrid w:val="0"/>
        <w:spacing w:line="360" w:lineRule="auto"/>
        <w:ind w:firstLine="1680"/>
        <w:jc w:val="left"/>
        <w:rPr>
          <w:rFonts w:ascii="宋体" w:hAnsi="宋体" w:eastAsia="宋体" w:cs="MingLiU"/>
          <w:kern w:val="0"/>
          <w:sz w:val="21"/>
          <w:szCs w:val="21"/>
        </w:rPr>
      </w:pPr>
      <w:r>
        <w:rPr>
          <w:rFonts w:hint="eastAsia" w:ascii="宋体" w:hAnsi="宋体" w:eastAsia="宋体" w:cs="MingLiU"/>
          <w:kern w:val="0"/>
          <w:sz w:val="21"/>
          <w:szCs w:val="21"/>
        </w:rPr>
        <w:t>法定代表人：</w:t>
      </w:r>
      <w:r>
        <w:rPr>
          <w:rFonts w:hint="eastAsia" w:ascii="宋体" w:hAnsi="宋体" w:eastAsia="宋体" w:cs="MingLiU"/>
          <w:w w:val="200"/>
          <w:kern w:val="0"/>
          <w:sz w:val="21"/>
          <w:szCs w:val="21"/>
          <w:u w:val="single"/>
        </w:rPr>
        <w:t xml:space="preserve"> </w:t>
      </w:r>
      <w:r>
        <w:rPr>
          <w:rFonts w:hint="eastAsia" w:ascii="宋体" w:hAnsi="宋体" w:eastAsia="宋体" w:cs="Times New Roman"/>
          <w:kern w:val="0"/>
          <w:sz w:val="21"/>
          <w:szCs w:val="21"/>
          <w:u w:val="single"/>
        </w:rPr>
        <w:tab/>
      </w:r>
      <w:r>
        <w:rPr>
          <w:rFonts w:hint="eastAsia" w:ascii="宋体" w:hAnsi="宋体" w:eastAsia="宋体" w:cs="Times New Roman"/>
          <w:kern w:val="0"/>
          <w:sz w:val="21"/>
          <w:szCs w:val="21"/>
          <w:u w:val="single"/>
        </w:rPr>
        <w:tab/>
      </w:r>
      <w:r>
        <w:rPr>
          <w:rFonts w:hint="eastAsia" w:ascii="宋体" w:hAnsi="宋体" w:eastAsia="宋体" w:cs="MingLiU"/>
          <w:kern w:val="0"/>
          <w:sz w:val="21"/>
          <w:szCs w:val="21"/>
        </w:rPr>
        <w:t>（签字）</w:t>
      </w:r>
    </w:p>
    <w:p>
      <w:pPr>
        <w:tabs>
          <w:tab w:val="left" w:pos="5260"/>
        </w:tabs>
        <w:autoSpaceDE w:val="0"/>
        <w:autoSpaceDN w:val="0"/>
        <w:adjustRightInd w:val="0"/>
        <w:snapToGrid w:val="0"/>
        <w:spacing w:line="360" w:lineRule="auto"/>
        <w:ind w:firstLine="1680"/>
        <w:jc w:val="left"/>
        <w:rPr>
          <w:rFonts w:ascii="宋体" w:hAnsi="宋体" w:eastAsia="宋体" w:cs="MingLiU"/>
          <w:kern w:val="0"/>
          <w:sz w:val="21"/>
          <w:szCs w:val="21"/>
        </w:rPr>
      </w:pPr>
      <w:r>
        <w:rPr>
          <w:rFonts w:hint="eastAsia" w:ascii="宋体" w:hAnsi="宋体" w:eastAsia="宋体" w:cs="MingLiU"/>
          <w:kern w:val="0"/>
          <w:sz w:val="21"/>
          <w:szCs w:val="21"/>
        </w:rPr>
        <w:t>身份证号码：</w:t>
      </w:r>
      <w:r>
        <w:rPr>
          <w:rFonts w:hint="eastAsia" w:ascii="宋体" w:hAnsi="宋体" w:eastAsia="宋体" w:cs="MingLiU"/>
          <w:w w:val="200"/>
          <w:kern w:val="0"/>
          <w:sz w:val="21"/>
          <w:szCs w:val="21"/>
          <w:u w:val="single"/>
        </w:rPr>
        <w:t xml:space="preserve">                 </w:t>
      </w:r>
      <w:r>
        <w:rPr>
          <w:rFonts w:hint="eastAsia" w:ascii="宋体" w:hAnsi="宋体" w:eastAsia="宋体" w:cs="Times New Roman"/>
          <w:kern w:val="0"/>
          <w:sz w:val="21"/>
          <w:szCs w:val="21"/>
          <w:u w:val="single"/>
        </w:rPr>
        <w:tab/>
      </w:r>
    </w:p>
    <w:p>
      <w:pPr>
        <w:tabs>
          <w:tab w:val="left" w:pos="6720"/>
        </w:tabs>
        <w:autoSpaceDE w:val="0"/>
        <w:autoSpaceDN w:val="0"/>
        <w:adjustRightInd w:val="0"/>
        <w:snapToGrid w:val="0"/>
        <w:spacing w:line="360" w:lineRule="auto"/>
        <w:ind w:firstLine="1680"/>
        <w:jc w:val="left"/>
        <w:rPr>
          <w:rFonts w:ascii="宋体" w:hAnsi="宋体" w:eastAsia="宋体" w:cs="MingLiU"/>
          <w:kern w:val="0"/>
          <w:sz w:val="21"/>
          <w:szCs w:val="21"/>
        </w:rPr>
      </w:pPr>
      <w:r>
        <w:rPr>
          <w:rFonts w:hint="eastAsia" w:ascii="宋体" w:hAnsi="宋体" w:eastAsia="宋体" w:cs="MingLiU"/>
          <w:kern w:val="0"/>
          <w:sz w:val="21"/>
          <w:szCs w:val="21"/>
        </w:rPr>
        <w:t>委托代理人：</w:t>
      </w:r>
      <w:r>
        <w:rPr>
          <w:rFonts w:hint="eastAsia" w:ascii="宋体" w:hAnsi="宋体" w:eastAsia="宋体" w:cs="MingLiU"/>
          <w:w w:val="200"/>
          <w:kern w:val="0"/>
          <w:sz w:val="21"/>
          <w:szCs w:val="21"/>
          <w:u w:val="single"/>
        </w:rPr>
        <w:t xml:space="preserve"> </w:t>
      </w:r>
      <w:r>
        <w:rPr>
          <w:rFonts w:hint="eastAsia" w:ascii="宋体" w:hAnsi="宋体" w:eastAsia="宋体" w:cs="Times New Roman"/>
          <w:kern w:val="0"/>
          <w:sz w:val="21"/>
          <w:szCs w:val="21"/>
          <w:u w:val="single"/>
        </w:rPr>
        <w:tab/>
      </w:r>
      <w:r>
        <w:rPr>
          <w:rFonts w:hint="eastAsia" w:ascii="宋体" w:hAnsi="宋体" w:eastAsia="宋体" w:cs="MingLiU"/>
          <w:kern w:val="0"/>
          <w:sz w:val="21"/>
          <w:szCs w:val="21"/>
        </w:rPr>
        <w:t>（签</w:t>
      </w:r>
      <w:r>
        <w:rPr>
          <w:rFonts w:hint="eastAsia" w:ascii="宋体" w:hAnsi="宋体" w:eastAsia="宋体" w:cs="MingLiU"/>
          <w:spacing w:val="-1"/>
          <w:kern w:val="0"/>
          <w:sz w:val="21"/>
          <w:szCs w:val="21"/>
        </w:rPr>
        <w:t>字</w:t>
      </w:r>
      <w:r>
        <w:rPr>
          <w:rFonts w:hint="eastAsia" w:ascii="宋体" w:hAnsi="宋体" w:eastAsia="宋体" w:cs="MingLiU"/>
          <w:kern w:val="0"/>
          <w:sz w:val="21"/>
          <w:szCs w:val="21"/>
        </w:rPr>
        <w:t>）</w:t>
      </w:r>
    </w:p>
    <w:p>
      <w:pPr>
        <w:tabs>
          <w:tab w:val="left" w:pos="6825"/>
        </w:tabs>
        <w:autoSpaceDE w:val="0"/>
        <w:autoSpaceDN w:val="0"/>
        <w:adjustRightInd w:val="0"/>
        <w:snapToGrid w:val="0"/>
        <w:spacing w:line="360" w:lineRule="auto"/>
        <w:ind w:firstLine="1680"/>
        <w:jc w:val="left"/>
        <w:rPr>
          <w:rFonts w:ascii="宋体" w:hAnsi="宋体" w:eastAsia="宋体" w:cs="MingLiU"/>
          <w:kern w:val="0"/>
          <w:sz w:val="21"/>
          <w:szCs w:val="21"/>
        </w:rPr>
      </w:pPr>
      <w:r>
        <w:rPr>
          <w:rFonts w:hint="eastAsia" w:ascii="宋体" w:hAnsi="宋体" w:eastAsia="宋体" w:cs="MingLiU"/>
          <w:kern w:val="0"/>
          <w:sz w:val="21"/>
          <w:szCs w:val="21"/>
        </w:rPr>
        <w:t>身份证号码：</w:t>
      </w:r>
      <w:r>
        <w:rPr>
          <w:rFonts w:hint="eastAsia" w:ascii="宋体" w:hAnsi="宋体" w:eastAsia="宋体" w:cs="MingLiU"/>
          <w:w w:val="200"/>
          <w:kern w:val="0"/>
          <w:sz w:val="21"/>
          <w:szCs w:val="21"/>
          <w:u w:val="single"/>
        </w:rPr>
        <w:t xml:space="preserve"> </w:t>
      </w:r>
      <w:r>
        <w:rPr>
          <w:rFonts w:hint="eastAsia" w:ascii="宋体" w:hAnsi="宋体" w:eastAsia="宋体" w:cs="Times New Roman"/>
          <w:kern w:val="0"/>
          <w:sz w:val="21"/>
          <w:szCs w:val="21"/>
          <w:u w:val="single"/>
        </w:rPr>
        <w:tab/>
      </w:r>
    </w:p>
    <w:p>
      <w:pPr>
        <w:autoSpaceDE w:val="0"/>
        <w:autoSpaceDN w:val="0"/>
        <w:adjustRightInd w:val="0"/>
        <w:snapToGrid w:val="0"/>
        <w:spacing w:line="360" w:lineRule="auto"/>
        <w:jc w:val="left"/>
        <w:rPr>
          <w:rFonts w:ascii="宋体" w:hAnsi="宋体" w:eastAsia="宋体" w:cs="MingLiU"/>
          <w:kern w:val="0"/>
          <w:sz w:val="21"/>
          <w:szCs w:val="21"/>
        </w:rPr>
      </w:pPr>
    </w:p>
    <w:p>
      <w:pPr>
        <w:autoSpaceDE w:val="0"/>
        <w:autoSpaceDN w:val="0"/>
        <w:adjustRightInd w:val="0"/>
        <w:snapToGrid w:val="0"/>
        <w:spacing w:line="360" w:lineRule="auto"/>
        <w:jc w:val="left"/>
        <w:rPr>
          <w:rFonts w:ascii="宋体" w:hAnsi="宋体" w:eastAsia="宋体" w:cs="MingLiU"/>
          <w:kern w:val="0"/>
          <w:sz w:val="21"/>
          <w:szCs w:val="21"/>
        </w:rPr>
      </w:pPr>
    </w:p>
    <w:p>
      <w:pPr>
        <w:autoSpaceDE w:val="0"/>
        <w:autoSpaceDN w:val="0"/>
        <w:adjustRightInd w:val="0"/>
        <w:snapToGrid w:val="0"/>
        <w:spacing w:line="360" w:lineRule="auto"/>
        <w:jc w:val="left"/>
        <w:rPr>
          <w:rFonts w:ascii="宋体" w:hAnsi="宋体" w:eastAsia="宋体" w:cs="MingLiU"/>
          <w:kern w:val="0"/>
          <w:sz w:val="21"/>
          <w:szCs w:val="21"/>
        </w:rPr>
      </w:pPr>
    </w:p>
    <w:p>
      <w:pPr>
        <w:autoSpaceDE w:val="0"/>
        <w:autoSpaceDN w:val="0"/>
        <w:adjustRightInd w:val="0"/>
        <w:snapToGrid w:val="0"/>
        <w:spacing w:line="360" w:lineRule="auto"/>
        <w:jc w:val="left"/>
        <w:rPr>
          <w:rFonts w:ascii="宋体" w:hAnsi="宋体" w:eastAsia="宋体" w:cs="MingLiU"/>
          <w:kern w:val="0"/>
          <w:sz w:val="21"/>
          <w:szCs w:val="21"/>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MingLiU"/>
          <w:kern w:val="0"/>
          <w:sz w:val="21"/>
          <w:szCs w:val="21"/>
        </w:rPr>
      </w:pPr>
      <w:r>
        <w:rPr>
          <w:rFonts w:hint="eastAsia" w:ascii="宋体" w:hAnsi="宋体" w:eastAsia="宋体" w:cs="MingLiU"/>
          <w:w w:val="200"/>
          <w:kern w:val="0"/>
          <w:sz w:val="21"/>
          <w:szCs w:val="21"/>
          <w:u w:val="single"/>
        </w:rPr>
        <w:t xml:space="preserve">     </w:t>
      </w:r>
      <w:r>
        <w:rPr>
          <w:rFonts w:hint="eastAsia" w:ascii="宋体" w:hAnsi="宋体" w:eastAsia="宋体" w:cs="Times New Roman"/>
          <w:kern w:val="0"/>
          <w:sz w:val="21"/>
          <w:szCs w:val="21"/>
          <w:u w:val="single"/>
        </w:rPr>
        <w:tab/>
      </w:r>
      <w:r>
        <w:rPr>
          <w:rFonts w:hint="eastAsia" w:ascii="宋体" w:hAnsi="宋体" w:eastAsia="宋体" w:cs="MingLiU"/>
          <w:kern w:val="0"/>
          <w:sz w:val="21"/>
          <w:szCs w:val="21"/>
        </w:rPr>
        <w:t>年</w:t>
      </w:r>
      <w:r>
        <w:rPr>
          <w:rFonts w:hint="eastAsia" w:ascii="宋体" w:hAnsi="宋体" w:eastAsia="宋体" w:cs="MingLiU"/>
          <w:w w:val="200"/>
          <w:kern w:val="0"/>
          <w:sz w:val="21"/>
          <w:szCs w:val="21"/>
          <w:u w:val="single"/>
        </w:rPr>
        <w:t xml:space="preserve">  </w:t>
      </w:r>
      <w:r>
        <w:rPr>
          <w:rFonts w:hint="eastAsia" w:ascii="宋体" w:hAnsi="宋体" w:eastAsia="宋体" w:cs="Times New Roman"/>
          <w:kern w:val="0"/>
          <w:sz w:val="21"/>
          <w:szCs w:val="21"/>
          <w:u w:val="single"/>
        </w:rPr>
        <w:tab/>
      </w:r>
      <w:r>
        <w:rPr>
          <w:rFonts w:hint="eastAsia" w:ascii="宋体" w:hAnsi="宋体" w:eastAsia="宋体" w:cs="MingLiU"/>
          <w:kern w:val="0"/>
          <w:sz w:val="21"/>
          <w:szCs w:val="21"/>
        </w:rPr>
        <w:t>月</w:t>
      </w:r>
      <w:r>
        <w:rPr>
          <w:rFonts w:hint="eastAsia" w:ascii="宋体" w:hAnsi="宋体" w:eastAsia="宋体" w:cs="MingLiU"/>
          <w:w w:val="200"/>
          <w:kern w:val="0"/>
          <w:sz w:val="21"/>
          <w:szCs w:val="21"/>
          <w:u w:val="single"/>
        </w:rPr>
        <w:t xml:space="preserve"> </w:t>
      </w:r>
      <w:r>
        <w:rPr>
          <w:rFonts w:hint="eastAsia" w:ascii="宋体" w:hAnsi="宋体" w:eastAsia="宋体" w:cs="Times New Roman"/>
          <w:kern w:val="0"/>
          <w:sz w:val="21"/>
          <w:szCs w:val="21"/>
          <w:u w:val="single"/>
        </w:rPr>
        <w:tab/>
      </w:r>
      <w:r>
        <w:rPr>
          <w:rFonts w:hint="eastAsia" w:ascii="宋体" w:hAnsi="宋体" w:eastAsia="宋体" w:cs="MingLiU"/>
          <w:kern w:val="0"/>
          <w:sz w:val="21"/>
          <w:szCs w:val="21"/>
        </w:rPr>
        <w:t>日</w:t>
      </w:r>
    </w:p>
    <w:p>
      <w:pPr>
        <w:autoSpaceDE w:val="0"/>
        <w:autoSpaceDN w:val="0"/>
        <w:adjustRightInd w:val="0"/>
        <w:snapToGrid w:val="0"/>
        <w:spacing w:line="360" w:lineRule="auto"/>
        <w:jc w:val="left"/>
        <w:rPr>
          <w:rFonts w:ascii="宋体" w:hAnsi="宋体" w:eastAsia="宋体" w:cs="Times New Roman"/>
          <w:kern w:val="0"/>
          <w:szCs w:val="20"/>
        </w:rPr>
      </w:pPr>
    </w:p>
    <w:p>
      <w:pPr>
        <w:rPr>
          <w:rFonts w:ascii="Times New Roman" w:hAnsi="Times New Roman" w:eastAsia="宋体" w:cs="Times New Roman"/>
          <w:szCs w:val="20"/>
        </w:rPr>
      </w:pPr>
    </w:p>
    <w:p>
      <w:pPr>
        <w:spacing w:line="360" w:lineRule="auto"/>
        <w:ind w:left="480"/>
        <w:rPr>
          <w:rFonts w:ascii="Times New Roman" w:hAnsi="Times New Roman" w:eastAsia="宋体" w:cs="Times New Roman"/>
          <w:szCs w:val="21"/>
          <w:u w:val="single"/>
        </w:rPr>
      </w:pPr>
    </w:p>
    <w:p>
      <w:pPr>
        <w:tabs>
          <w:tab w:val="left" w:pos="900"/>
          <w:tab w:val="left" w:pos="1080"/>
        </w:tabs>
        <w:spacing w:line="300" w:lineRule="auto"/>
        <w:jc w:val="left"/>
        <w:outlineLvl w:val="0"/>
        <w:rPr>
          <w:rFonts w:ascii="Arial" w:hAnsi="Arial" w:eastAsia="宋体" w:cs="Arial"/>
          <w:b/>
          <w:sz w:val="24"/>
          <w:szCs w:val="20"/>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三、</w:t>
      </w:r>
      <w:r>
        <w:rPr>
          <w:rFonts w:hint="eastAsia" w:ascii="Times New Roman" w:hAnsi="Times New Roman" w:eastAsia="宋体" w:cs="Times New Roman"/>
          <w:b/>
          <w:sz w:val="28"/>
          <w:szCs w:val="28"/>
          <w:lang w:eastAsia="zh-CN"/>
        </w:rPr>
        <w:t>竞争性比选</w:t>
      </w:r>
      <w:r>
        <w:rPr>
          <w:rFonts w:hint="eastAsia" w:ascii="Times New Roman" w:hAnsi="Times New Roman" w:eastAsia="宋体" w:cs="Times New Roman"/>
          <w:b/>
          <w:sz w:val="28"/>
          <w:szCs w:val="28"/>
        </w:rPr>
        <w:t>响应单位有效的营业执照复印件</w:t>
      </w: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四、单位资质文件</w:t>
      </w: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jc w:val="left"/>
        <w:outlineLvl w:val="0"/>
        <w:rPr>
          <w:rFonts w:ascii="Arial" w:hAnsi="Arial" w:eastAsia="宋体" w:cs="Arial"/>
          <w:b/>
          <w:sz w:val="24"/>
          <w:szCs w:val="20"/>
        </w:rPr>
      </w:pPr>
    </w:p>
    <w:p>
      <w:pPr>
        <w:tabs>
          <w:tab w:val="left" w:pos="900"/>
          <w:tab w:val="left" w:pos="1080"/>
        </w:tabs>
        <w:spacing w:line="300" w:lineRule="auto"/>
        <w:outlineLvl w:val="0"/>
        <w:rPr>
          <w:rFonts w:ascii="Times New Roman" w:hAnsi="Times New Roman" w:eastAsia="宋体" w:cs="Times New Roman"/>
          <w:b/>
          <w:sz w:val="28"/>
          <w:szCs w:val="28"/>
        </w:rPr>
        <w:sectPr>
          <w:headerReference r:id="rId3" w:type="default"/>
          <w:footerReference r:id="rId4" w:type="default"/>
          <w:pgSz w:w="11906" w:h="16838"/>
          <w:pgMar w:top="1440" w:right="1800" w:bottom="1440" w:left="1380" w:header="851" w:footer="992" w:gutter="0"/>
          <w:cols w:space="720" w:num="1"/>
          <w:docGrid w:type="lines" w:linePitch="312" w:charSpace="0"/>
        </w:sectPr>
      </w:pPr>
    </w:p>
    <w:p>
      <w:pPr>
        <w:numPr>
          <w:ilvl w:val="0"/>
          <w:numId w:val="0"/>
        </w:num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lang w:eastAsia="zh-CN"/>
        </w:rPr>
        <w:t>五、</w:t>
      </w:r>
      <w:r>
        <w:rPr>
          <w:rFonts w:hint="eastAsia" w:ascii="Times New Roman" w:hAnsi="Times New Roman" w:eastAsia="宋体" w:cs="Times New Roman"/>
          <w:b/>
          <w:sz w:val="28"/>
          <w:szCs w:val="28"/>
        </w:rPr>
        <w:t>银行基本账户开户许可证</w:t>
      </w: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both"/>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六、业绩证明</w:t>
      </w: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七、技术部分</w:t>
      </w:r>
    </w:p>
    <w:p>
      <w:pPr>
        <w:spacing w:line="440" w:lineRule="exact"/>
        <w:jc w:val="center"/>
        <w:outlineLvl w:val="1"/>
        <w:rPr>
          <w:rFonts w:ascii="Times New Roman" w:hAnsi="Times New Roman" w:eastAsia="宋体" w:cs="Times New Roman"/>
          <w:b/>
          <w:sz w:val="28"/>
          <w:szCs w:val="28"/>
        </w:rPr>
      </w:pPr>
    </w:p>
    <w:p/>
    <w:p/>
    <w:p/>
    <w:p/>
    <w:p/>
    <w:p/>
    <w:p/>
    <w:p/>
    <w:p/>
    <w:p/>
    <w:p/>
    <w:p/>
    <w:p/>
    <w:p/>
    <w:p/>
    <w:p/>
    <w:p/>
    <w:p/>
    <w:p/>
    <w:p/>
    <w:p>
      <w:pPr>
        <w:pStyle w:val="2"/>
      </w:pPr>
    </w:p>
    <w:p>
      <w:pPr>
        <w:spacing w:line="440" w:lineRule="exact"/>
        <w:jc w:val="center"/>
        <w:outlineLvl w:val="1"/>
        <w:rPr>
          <w:rFonts w:ascii="Times New Roman" w:hAnsi="Times New Roman" w:eastAsia="宋体" w:cs="Times New Roman"/>
          <w:b/>
          <w:sz w:val="28"/>
          <w:szCs w:val="28"/>
        </w:rPr>
      </w:pPr>
      <w:r>
        <w:rPr>
          <w:rFonts w:hint="eastAsia" w:ascii="Times New Roman" w:hAnsi="Times New Roman" w:eastAsia="宋体" w:cs="Times New Roman"/>
          <w:b/>
          <w:sz w:val="28"/>
          <w:szCs w:val="28"/>
        </w:rPr>
        <w:t>八、其他相关资料</w:t>
      </w: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pStyle w:val="13"/>
      </w:pPr>
    </w:p>
    <w:p/>
    <w:p>
      <w:pPr>
        <w:rPr>
          <w:rFonts w:ascii="方正黑体_GBK" w:hAnsi="方正黑体_GBK" w:eastAsia="方正黑体_GBK"/>
          <w:color w:val="000000"/>
          <w:sz w:val="32"/>
          <w:szCs w:val="32"/>
        </w:rPr>
      </w:pPr>
      <w:r>
        <w:rPr>
          <w:rFonts w:hint="eastAsia" w:ascii="方正黑体_GBK" w:hAnsi="方正黑体_GBK" w:eastAsia="方正黑体_GBK"/>
          <w:color w:val="000000"/>
          <w:sz w:val="32"/>
          <w:szCs w:val="32"/>
        </w:rPr>
        <w:t>附件</w:t>
      </w:r>
      <w:r>
        <w:rPr>
          <w:rFonts w:hint="eastAsia" w:ascii="方正黑体_GBK" w:hAnsi="方正黑体_GBK" w:eastAsia="方正黑体_GBK"/>
          <w:color w:val="000000"/>
          <w:sz w:val="32"/>
          <w:szCs w:val="32"/>
          <w:lang w:val="en-US" w:eastAsia="zh-CN"/>
        </w:rPr>
        <w:t>1</w:t>
      </w:r>
      <w:r>
        <w:rPr>
          <w:rFonts w:hint="eastAsia" w:ascii="方正黑体_GBK" w:hAnsi="方正黑体_GBK" w:eastAsia="方正黑体_GBK"/>
          <w:color w:val="000000"/>
          <w:sz w:val="32"/>
          <w:szCs w:val="32"/>
        </w:rPr>
        <w:t>：</w:t>
      </w:r>
    </w:p>
    <w:p>
      <w:pPr>
        <w:widowControl/>
        <w:jc w:val="left"/>
        <w:rPr>
          <w:rFonts w:hint="eastAsia" w:ascii="宋体" w:hAnsi="宋体" w:eastAsia="宋体" w:cs="宋体"/>
          <w:bCs/>
          <w:sz w:val="32"/>
          <w:szCs w:val="32"/>
        </w:rPr>
      </w:pPr>
      <w:r>
        <w:rPr>
          <w:rFonts w:hint="eastAsia" w:ascii="宋体" w:hAnsi="宋体" w:eastAsia="宋体" w:cs="宋体"/>
          <w:bCs/>
          <w:sz w:val="32"/>
          <w:szCs w:val="32"/>
        </w:rPr>
        <w:t>合同编号：</w:t>
      </w:r>
    </w:p>
    <w:p>
      <w:pPr>
        <w:widowControl/>
        <w:jc w:val="left"/>
        <w:rPr>
          <w:rFonts w:hint="eastAsia" w:ascii="宋体" w:hAnsi="宋体" w:eastAsia="宋体" w:cs="宋体"/>
          <w:bCs/>
          <w:sz w:val="32"/>
          <w:szCs w:val="32"/>
        </w:rPr>
      </w:pPr>
    </w:p>
    <w:p>
      <w:pPr>
        <w:widowControl/>
        <w:jc w:val="left"/>
        <w:rPr>
          <w:rFonts w:hint="eastAsia" w:ascii="宋体" w:hAnsi="宋体" w:eastAsia="宋体" w:cs="宋体"/>
          <w:bCs/>
          <w:sz w:val="32"/>
          <w:szCs w:val="32"/>
        </w:rPr>
      </w:pPr>
    </w:p>
    <w:p>
      <w:pPr>
        <w:widowControl/>
        <w:jc w:val="left"/>
        <w:rPr>
          <w:rFonts w:hint="eastAsia" w:ascii="宋体" w:hAnsi="宋体" w:eastAsia="宋体" w:cs="宋体"/>
          <w:b/>
          <w:bCs/>
          <w:spacing w:val="20"/>
          <w:sz w:val="32"/>
          <w:szCs w:val="32"/>
        </w:rPr>
      </w:pPr>
      <w:r>
        <w:rPr>
          <w:rFonts w:hint="eastAsia" w:ascii="宋体" w:hAnsi="宋体" w:eastAsia="宋体" w:cs="宋体"/>
          <w:bCs/>
          <w:sz w:val="32"/>
          <w:szCs w:val="32"/>
        </w:rPr>
        <w:t xml:space="preserve">                          </w:t>
      </w:r>
    </w:p>
    <w:p>
      <w:pPr>
        <w:jc w:val="center"/>
        <w:rPr>
          <w:rFonts w:hint="eastAsia" w:ascii="宋体" w:hAnsi="宋体" w:eastAsia="宋体" w:cs="宋体"/>
          <w:b/>
          <w:bCs/>
          <w:spacing w:val="20"/>
          <w:sz w:val="32"/>
          <w:szCs w:val="32"/>
        </w:rPr>
      </w:pPr>
    </w:p>
    <w:p>
      <w:pPr>
        <w:jc w:val="center"/>
        <w:rPr>
          <w:rFonts w:hint="eastAsia" w:ascii="宋体" w:hAnsi="宋体" w:eastAsia="宋体" w:cs="宋体"/>
          <w:bCs/>
          <w:sz w:val="32"/>
          <w:szCs w:val="32"/>
        </w:rPr>
      </w:pPr>
    </w:p>
    <w:p>
      <w:pPr>
        <w:jc w:val="center"/>
        <w:rPr>
          <w:rFonts w:hint="eastAsia" w:ascii="宋体" w:hAnsi="宋体" w:eastAsia="宋体" w:cs="宋体"/>
          <w:bCs/>
          <w:sz w:val="32"/>
          <w:szCs w:val="32"/>
        </w:rPr>
      </w:pPr>
    </w:p>
    <w:p>
      <w:pPr>
        <w:jc w:val="center"/>
        <w:rPr>
          <w:rFonts w:hint="eastAsia" w:ascii="宋体" w:hAnsi="宋体" w:eastAsia="宋体" w:cs="宋体"/>
          <w:bCs/>
          <w:sz w:val="32"/>
          <w:szCs w:val="32"/>
        </w:rPr>
      </w:pPr>
    </w:p>
    <w:p>
      <w:pPr>
        <w:ind w:firstLine="1280" w:firstLineChars="400"/>
        <w:jc w:val="both"/>
        <w:rPr>
          <w:rFonts w:hint="eastAsia" w:ascii="宋体" w:hAnsi="宋体" w:eastAsia="宋体" w:cs="宋体"/>
          <w:b/>
          <w:bCs/>
          <w:sz w:val="32"/>
          <w:szCs w:val="32"/>
        </w:rPr>
      </w:pPr>
      <w:r>
        <w:rPr>
          <w:rFonts w:hint="eastAsia" w:ascii="宋体" w:hAnsi="宋体" w:eastAsia="宋体" w:cs="宋体"/>
          <w:bCs/>
          <w:sz w:val="32"/>
          <w:szCs w:val="32"/>
        </w:rPr>
        <w:t>项目名称：</w:t>
      </w:r>
      <w:r>
        <w:rPr>
          <w:rFonts w:hint="eastAsia" w:ascii="宋体" w:hAnsi="宋体" w:eastAsia="宋体" w:cs="宋体"/>
          <w:bCs/>
          <w:sz w:val="32"/>
          <w:szCs w:val="32"/>
          <w:lang w:val="en-US" w:eastAsia="zh-CN"/>
        </w:rPr>
        <w:t>2023</w:t>
      </w:r>
      <w:r>
        <w:rPr>
          <w:rFonts w:hint="eastAsia" w:ascii="宋体" w:hAnsi="宋体" w:eastAsia="宋体" w:cs="宋体"/>
          <w:bCs/>
          <w:sz w:val="32"/>
          <w:szCs w:val="32"/>
        </w:rPr>
        <w:t>年度</w:t>
      </w:r>
      <w:r>
        <w:rPr>
          <w:rFonts w:hint="eastAsia" w:ascii="宋体" w:hAnsi="宋体" w:eastAsia="宋体" w:cs="宋体"/>
          <w:bCs/>
          <w:sz w:val="32"/>
          <w:szCs w:val="32"/>
          <w:lang w:eastAsia="zh-CN"/>
        </w:rPr>
        <w:t>工程</w:t>
      </w:r>
      <w:r>
        <w:rPr>
          <w:rFonts w:hint="eastAsia" w:ascii="宋体" w:hAnsi="宋体" w:eastAsia="宋体" w:cs="宋体"/>
          <w:bCs/>
          <w:sz w:val="32"/>
          <w:szCs w:val="32"/>
        </w:rPr>
        <w:t>造价预算编制</w:t>
      </w:r>
      <w:r>
        <w:rPr>
          <w:rFonts w:hint="eastAsia" w:ascii="宋体" w:hAnsi="宋体" w:eastAsia="宋体" w:cs="宋体"/>
          <w:bCs/>
          <w:sz w:val="32"/>
          <w:szCs w:val="32"/>
          <w:lang w:eastAsia="zh-CN"/>
        </w:rPr>
        <w:t>咨询服务</w:t>
      </w:r>
    </w:p>
    <w:p>
      <w:pPr>
        <w:ind w:firstLine="1280" w:firstLineChars="400"/>
        <w:jc w:val="both"/>
        <w:rPr>
          <w:rFonts w:hint="eastAsia" w:ascii="宋体" w:hAnsi="宋体" w:eastAsia="宋体" w:cs="宋体"/>
          <w:bCs/>
          <w:sz w:val="32"/>
          <w:szCs w:val="32"/>
          <w:u w:val="none"/>
        </w:rPr>
      </w:pPr>
      <w:r>
        <w:rPr>
          <w:rFonts w:hint="eastAsia" w:ascii="宋体" w:hAnsi="宋体" w:eastAsia="宋体" w:cs="宋体"/>
          <w:b w:val="0"/>
          <w:bCs/>
          <w:sz w:val="32"/>
          <w:szCs w:val="32"/>
        </w:rPr>
        <w:t>委托人:</w:t>
      </w:r>
      <w:r>
        <w:rPr>
          <w:rFonts w:hint="eastAsia" w:ascii="宋体" w:hAnsi="宋体" w:eastAsia="宋体" w:cs="宋体"/>
          <w:bCs/>
          <w:sz w:val="32"/>
          <w:szCs w:val="32"/>
          <w:u w:val="none"/>
        </w:rPr>
        <w:t>重庆高速中油富渝能源发展有限公司</w:t>
      </w:r>
    </w:p>
    <w:p>
      <w:pPr>
        <w:ind w:firstLine="1280" w:firstLineChars="400"/>
        <w:jc w:val="both"/>
        <w:rPr>
          <w:rFonts w:hint="eastAsia" w:ascii="宋体" w:hAnsi="宋体" w:eastAsia="宋体" w:cs="宋体"/>
          <w:bCs/>
          <w:sz w:val="32"/>
          <w:szCs w:val="32"/>
          <w:lang w:val="en-US" w:eastAsia="zh-CN"/>
        </w:rPr>
      </w:pPr>
      <w:r>
        <w:rPr>
          <w:rFonts w:hint="eastAsia" w:ascii="宋体" w:hAnsi="宋体" w:eastAsia="宋体" w:cs="宋体"/>
          <w:b w:val="0"/>
          <w:bCs/>
          <w:sz w:val="32"/>
          <w:szCs w:val="32"/>
        </w:rPr>
        <w:t>咨询人:</w:t>
      </w:r>
    </w:p>
    <w:p>
      <w:pPr>
        <w:jc w:val="center"/>
        <w:rPr>
          <w:rFonts w:hint="eastAsia" w:ascii="宋体" w:hAnsi="宋体" w:eastAsia="宋体" w:cs="宋体"/>
          <w:b/>
          <w:bCs/>
          <w:spacing w:val="20"/>
          <w:sz w:val="32"/>
          <w:szCs w:val="32"/>
        </w:rPr>
      </w:pPr>
    </w:p>
    <w:p>
      <w:pPr>
        <w:rPr>
          <w:rFonts w:hint="eastAsia" w:ascii="宋体" w:hAnsi="宋体" w:eastAsia="宋体" w:cs="宋体"/>
          <w:b/>
          <w:bCs/>
          <w:spacing w:val="20"/>
          <w:sz w:val="32"/>
          <w:szCs w:val="32"/>
        </w:rPr>
      </w:pPr>
    </w:p>
    <w:p>
      <w:pPr>
        <w:rPr>
          <w:rFonts w:hint="eastAsia" w:ascii="宋体" w:hAnsi="宋体" w:eastAsia="宋体" w:cs="宋体"/>
          <w:b/>
          <w:bCs/>
          <w:spacing w:val="20"/>
          <w:sz w:val="32"/>
          <w:szCs w:val="32"/>
        </w:rPr>
      </w:pPr>
    </w:p>
    <w:p>
      <w:pPr>
        <w:jc w:val="center"/>
        <w:rPr>
          <w:rFonts w:hint="eastAsia" w:ascii="宋体" w:hAnsi="宋体" w:eastAsia="宋体" w:cs="宋体"/>
          <w:b/>
          <w:bCs/>
          <w:spacing w:val="20"/>
          <w:sz w:val="32"/>
          <w:szCs w:val="32"/>
        </w:rPr>
      </w:pPr>
      <w:r>
        <w:rPr>
          <w:rFonts w:hint="eastAsia" w:ascii="宋体" w:hAnsi="宋体" w:eastAsia="宋体" w:cs="宋体"/>
          <w:spacing w:val="20"/>
          <w:sz w:val="32"/>
          <w:szCs w:val="32"/>
        </w:rPr>
        <w:t>签订日期：  年   月   日</w:t>
      </w:r>
    </w:p>
    <w:p>
      <w:pPr>
        <w:spacing w:line="240" w:lineRule="exact"/>
        <w:rPr>
          <w:rFonts w:hint="eastAsia" w:ascii="宋体" w:hAnsi="宋体" w:eastAsia="宋体" w:cs="宋体"/>
          <w:b/>
          <w:bCs/>
          <w:spacing w:val="20"/>
          <w:sz w:val="32"/>
          <w:szCs w:val="32"/>
        </w:rPr>
      </w:pPr>
    </w:p>
    <w:p>
      <w:pPr>
        <w:spacing w:line="300" w:lineRule="exact"/>
        <w:jc w:val="center"/>
        <w:rPr>
          <w:rFonts w:hint="eastAsia"/>
          <w:kern w:val="40"/>
          <w:sz w:val="28"/>
          <w:szCs w:val="28"/>
        </w:rPr>
      </w:pPr>
    </w:p>
    <w:p>
      <w:pPr>
        <w:pStyle w:val="2"/>
        <w:rPr>
          <w:rFonts w:hint="eastAsia"/>
          <w:kern w:val="40"/>
          <w:sz w:val="28"/>
          <w:szCs w:val="28"/>
        </w:rPr>
      </w:pPr>
    </w:p>
    <w:p>
      <w:pPr>
        <w:rPr>
          <w:rFonts w:hint="eastAsia"/>
          <w:kern w:val="40"/>
          <w:sz w:val="28"/>
          <w:szCs w:val="28"/>
        </w:rPr>
      </w:pPr>
    </w:p>
    <w:p>
      <w:pPr>
        <w:pStyle w:val="2"/>
        <w:rPr>
          <w:rFonts w:hint="eastAsia"/>
        </w:rPr>
      </w:pPr>
    </w:p>
    <w:p>
      <w:pPr>
        <w:spacing w:line="300" w:lineRule="exact"/>
        <w:jc w:val="center"/>
        <w:rPr>
          <w:rFonts w:hint="eastAsia"/>
          <w:kern w:val="40"/>
          <w:sz w:val="28"/>
          <w:szCs w:val="28"/>
        </w:rPr>
      </w:pPr>
    </w:p>
    <w:p>
      <w:pPr>
        <w:spacing w:line="300" w:lineRule="exact"/>
        <w:jc w:val="center"/>
        <w:rPr>
          <w:rFonts w:hint="eastAsia"/>
          <w:kern w:val="40"/>
          <w:sz w:val="28"/>
          <w:szCs w:val="28"/>
        </w:rPr>
      </w:pPr>
    </w:p>
    <w:p>
      <w:pPr>
        <w:pStyle w:val="2"/>
        <w:rPr>
          <w:rFonts w:hint="eastAsia"/>
        </w:rPr>
      </w:pPr>
    </w:p>
    <w:p>
      <w:pPr>
        <w:spacing w:line="360" w:lineRule="auto"/>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第一部分　建设工程造价咨询合同</w:t>
      </w:r>
    </w:p>
    <w:p>
      <w:pPr>
        <w:spacing w:line="360" w:lineRule="auto"/>
        <w:ind w:firstLine="562" w:firstLineChars="200"/>
        <w:jc w:val="center"/>
        <w:rPr>
          <w:rFonts w:hint="eastAsia" w:ascii="仿宋" w:hAnsi="仿宋" w:eastAsia="仿宋" w:cs="仿宋"/>
          <w:b/>
          <w:sz w:val="28"/>
          <w:szCs w:val="28"/>
        </w:rPr>
      </w:pP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u w:val="single"/>
        </w:rPr>
        <w:t>重庆高速中油富渝能源发展有限公司</w:t>
      </w:r>
      <w:r>
        <w:rPr>
          <w:rFonts w:hint="eastAsia" w:ascii="仿宋" w:hAnsi="仿宋" w:eastAsia="仿宋" w:cs="仿宋"/>
          <w:sz w:val="28"/>
          <w:szCs w:val="28"/>
        </w:rPr>
        <w:t>（以下简称委托人）与</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（以下简称咨询人）经过双方协商一致，签订本合同。</w:t>
      </w:r>
    </w:p>
    <w:p>
      <w:pPr>
        <w:spacing w:line="360" w:lineRule="auto"/>
        <w:ind w:left="525" w:leftChars="250"/>
        <w:jc w:val="left"/>
        <w:rPr>
          <w:rFonts w:hint="eastAsia" w:ascii="仿宋" w:hAnsi="仿宋" w:eastAsia="仿宋" w:cs="仿宋"/>
          <w:sz w:val="28"/>
          <w:szCs w:val="28"/>
          <w:u w:val="single"/>
        </w:rPr>
      </w:pPr>
      <w:r>
        <w:rPr>
          <w:rFonts w:hint="eastAsia" w:ascii="仿宋" w:hAnsi="仿宋" w:eastAsia="仿宋" w:cs="仿宋"/>
          <w:sz w:val="28"/>
          <w:szCs w:val="28"/>
        </w:rPr>
        <w:t>一、委托人委托咨询人为以下项目提供建设工程造价咨询服务：      二、项目名称：</w:t>
      </w:r>
      <w:r>
        <w:rPr>
          <w:rFonts w:hint="eastAsia" w:ascii="仿宋" w:hAnsi="仿宋" w:eastAsia="仿宋" w:cs="仿宋"/>
          <w:sz w:val="28"/>
          <w:szCs w:val="28"/>
          <w:u w:val="single"/>
        </w:rPr>
        <w:t>2023年度工程造价预算编制咨询服务</w:t>
      </w:r>
    </w:p>
    <w:p>
      <w:pPr>
        <w:autoSpaceDN w:val="0"/>
        <w:snapToGrid w:val="0"/>
        <w:spacing w:line="360" w:lineRule="auto"/>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三、服务类别：</w:t>
      </w:r>
      <w:r>
        <w:rPr>
          <w:rFonts w:hint="eastAsia" w:ascii="仿宋" w:hAnsi="仿宋" w:eastAsia="仿宋" w:cs="仿宋"/>
          <w:sz w:val="28"/>
          <w:szCs w:val="28"/>
          <w:u w:val="single"/>
        </w:rPr>
        <w:t>预算编制</w:t>
      </w:r>
    </w:p>
    <w:p>
      <w:pPr>
        <w:autoSpaceDN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四、本合同的措词和用语与所属建设工程造价咨询合同条件及有关附件同义。</w:t>
      </w:r>
    </w:p>
    <w:p>
      <w:pPr>
        <w:autoSpaceDN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五、下列文件均为本合同的组成部分及解释顺序：</w:t>
      </w:r>
    </w:p>
    <w:p>
      <w:pPr>
        <w:autoSpaceDN w:val="0"/>
        <w:snapToGrid w:val="0"/>
        <w:spacing w:line="360" w:lineRule="auto"/>
        <w:ind w:firstLine="560" w:firstLineChars="200"/>
        <w:rPr>
          <w:rFonts w:hint="eastAsia" w:ascii="仿宋" w:hAnsi="仿宋" w:eastAsia="仿宋" w:cs="仿宋"/>
          <w:b w:val="0"/>
          <w:bCs w:val="0"/>
          <w:caps w:val="0"/>
          <w:sz w:val="28"/>
          <w:szCs w:val="28"/>
        </w:rPr>
      </w:pPr>
      <w:r>
        <w:rPr>
          <w:rFonts w:hint="eastAsia" w:ascii="仿宋" w:hAnsi="仿宋" w:eastAsia="仿宋" w:cs="仿宋"/>
          <w:b w:val="0"/>
          <w:bCs w:val="0"/>
          <w:caps w:val="0"/>
          <w:color w:val="000000"/>
          <w:kern w:val="2"/>
          <w:sz w:val="28"/>
          <w:szCs w:val="28"/>
          <w:lang w:val="en-US" w:eastAsia="zh-CN" w:bidi="ar-SA"/>
        </w:rPr>
        <w:t>组成本合同的下列文件彼此应能相互解释、互为说明。除专用条件另有约定外，本合同文件的解释顺序如下：</w:t>
      </w:r>
    </w:p>
    <w:p>
      <w:pPr>
        <w:autoSpaceDN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1.建设工程咨询合同合同专用条款；</w:t>
      </w:r>
    </w:p>
    <w:p>
      <w:pPr>
        <w:autoSpaceDN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2.建设工程造价咨询合同标准条款；</w:t>
      </w:r>
    </w:p>
    <w:p>
      <w:pPr>
        <w:autoSpaceDN w:val="0"/>
        <w:snapToGrid w:val="0"/>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3.建设工程造价咨询合同执行中共同签署的补充和修正文件。</w:t>
      </w:r>
    </w:p>
    <w:p>
      <w:pPr>
        <w:widowControl/>
        <w:numPr>
          <w:ilvl w:val="0"/>
          <w:numId w:val="0"/>
        </w:numPr>
        <w:spacing w:line="240" w:lineRule="auto"/>
        <w:ind w:firstLine="560" w:firstLineChars="200"/>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上述各项合同文件包括合同当事人就该项合同文件所作出的补充和修改，属于同一类内容的文件，应以最新签署的为准。</w:t>
      </w:r>
    </w:p>
    <w:p>
      <w:pPr>
        <w:widowControl/>
        <w:numPr>
          <w:ilvl w:val="0"/>
          <w:numId w:val="0"/>
        </w:numPr>
        <w:ind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bidi="ar-SA"/>
        </w:rPr>
        <w:t>在合同订立及履行过程中形成的与合同有关的文件均构成合同文件的组成部分。</w:t>
      </w:r>
    </w:p>
    <w:p>
      <w:pPr>
        <w:autoSpaceDN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六、咨询人同意按照本合同的规定，承担本合同专用条件中议定范围内的建设工程造价咨询业务。</w:t>
      </w:r>
    </w:p>
    <w:p>
      <w:pPr>
        <w:autoSpaceDN w:val="0"/>
        <w:snapToGrid w:val="0"/>
        <w:spacing w:line="360" w:lineRule="auto"/>
        <w:ind w:firstLine="560"/>
        <w:jc w:val="left"/>
        <w:rPr>
          <w:rFonts w:ascii="仿宋" w:hAnsi="仿宋" w:eastAsia="仿宋" w:cs="仿宋"/>
          <w:sz w:val="28"/>
          <w:szCs w:val="28"/>
        </w:rPr>
      </w:pPr>
      <w:r>
        <w:rPr>
          <w:rFonts w:hint="eastAsia" w:ascii="仿宋" w:hAnsi="仿宋" w:eastAsia="仿宋" w:cs="仿宋"/>
          <w:sz w:val="28"/>
          <w:szCs w:val="28"/>
        </w:rPr>
        <w:t>七、委托人同意按照本合同规定的期限、方式、币种、额度向咨询人支付酬金。</w:t>
      </w:r>
    </w:p>
    <w:p>
      <w:pPr>
        <w:keepNext w:val="0"/>
        <w:keepLines w:val="0"/>
        <w:widowControl/>
        <w:numPr>
          <w:ilvl w:val="0"/>
          <w:numId w:val="0"/>
        </w:numPr>
        <w:suppressLineNumbers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8"/>
        </w:rPr>
        <w:t>八、</w:t>
      </w:r>
      <w:r>
        <w:rPr>
          <w:rFonts w:hint="eastAsia" w:ascii="仿宋" w:hAnsi="仿宋" w:eastAsia="仿宋" w:cs="仿宋"/>
          <w:color w:val="000000"/>
          <w:kern w:val="2"/>
          <w:sz w:val="28"/>
          <w:szCs w:val="28"/>
          <w:lang w:val="en-US" w:eastAsia="zh-CN" w:bidi="ar"/>
        </w:rPr>
        <w:t xml:space="preserve">任何一方与合同有关的通知、指示、要求、决定等，均应在日内送达对方指定的接收人和送达地点。 </w:t>
      </w:r>
    </w:p>
    <w:p>
      <w:pPr>
        <w:keepNext w:val="0"/>
        <w:keepLines w:val="0"/>
        <w:widowControl/>
        <w:numPr>
          <w:ilvl w:val="0"/>
          <w:numId w:val="0"/>
        </w:numPr>
        <w:suppressLineNumbers w:val="0"/>
        <w:spacing w:line="360" w:lineRule="auto"/>
        <w:ind w:firstLine="560" w:firstLineChars="200"/>
        <w:jc w:val="left"/>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 xml:space="preserve">委托人指定的送达接收人：__________，送达地点：__________，电子邮箱：__________。 </w:t>
      </w:r>
    </w:p>
    <w:p>
      <w:pPr>
        <w:widowControl/>
        <w:numPr>
          <w:ilvl w:val="0"/>
          <w:numId w:val="0"/>
        </w:numPr>
        <w:spacing w:line="360" w:lineRule="auto"/>
        <w:ind w:firstLine="560" w:firstLineChars="200"/>
        <w:jc w:val="left"/>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咨询人指定的送达接收人：__________，送达地点：__________，电子邮箱：__________。</w:t>
      </w:r>
    </w:p>
    <w:p>
      <w:pPr>
        <w:keepNext w:val="0"/>
        <w:keepLines w:val="0"/>
        <w:widowControl/>
        <w:numPr>
          <w:ilvl w:val="0"/>
          <w:numId w:val="0"/>
        </w:numPr>
        <w:suppressLineNumbers w:val="0"/>
        <w:spacing w:line="360" w:lineRule="auto"/>
        <w:ind w:firstLine="560" w:firstLineChars="200"/>
        <w:jc w:val="left"/>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任何一方指定的接收人或送达地点或电子邮箱发生变动的，应提前5天以书面形式通知对方，否则视为未发生变动。</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kern w:val="2"/>
          <w:sz w:val="28"/>
          <w:szCs w:val="28"/>
          <w:lang w:val="en-US" w:eastAsia="zh-CN" w:bidi="ar"/>
        </w:rPr>
        <w:t>委托人和咨询人应当及时签收另一方送达至送达地点和指定接收人的往来函件，如确有充分证据证明一方无正当理由拒不签收的，视为认可往来函件的内容。</w:t>
      </w:r>
    </w:p>
    <w:p>
      <w:pPr>
        <w:pStyle w:val="8"/>
        <w:spacing w:line="48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九、</w:t>
      </w:r>
      <w:r>
        <w:rPr>
          <w:rFonts w:hint="eastAsia" w:ascii="仿宋" w:hAnsi="仿宋" w:eastAsia="仿宋" w:cs="仿宋"/>
          <w:sz w:val="28"/>
          <w:szCs w:val="28"/>
        </w:rPr>
        <w:t xml:space="preserve">本合同一式陆份，具有同等法律效力。自双方签字盖章时生效，委托人执肆份，咨询人执贰份。 </w:t>
      </w:r>
      <w:r>
        <w:rPr>
          <w:rFonts w:ascii="仿宋" w:hAnsi="仿宋" w:eastAsia="仿宋" w:cs="仿宋"/>
          <w:sz w:val="28"/>
          <w:szCs w:val="28"/>
        </w:rPr>
        <w:t xml:space="preserve">    </w:t>
      </w:r>
    </w:p>
    <w:p>
      <w:pPr>
        <w:pStyle w:val="8"/>
        <w:spacing w:line="480" w:lineRule="auto"/>
        <w:rPr>
          <w:rFonts w:ascii="仿宋" w:hAnsi="仿宋" w:eastAsia="仿宋" w:cs="仿宋"/>
          <w:sz w:val="28"/>
          <w:szCs w:val="28"/>
        </w:rPr>
      </w:pPr>
    </w:p>
    <w:p>
      <w:pPr>
        <w:pStyle w:val="8"/>
        <w:spacing w:line="480" w:lineRule="auto"/>
        <w:rPr>
          <w:rFonts w:ascii="仿宋" w:hAnsi="仿宋" w:eastAsia="仿宋" w:cs="仿宋"/>
          <w:sz w:val="28"/>
          <w:szCs w:val="28"/>
        </w:rPr>
      </w:pPr>
    </w:p>
    <w:p>
      <w:pPr>
        <w:pStyle w:val="8"/>
        <w:spacing w:line="480" w:lineRule="auto"/>
        <w:ind w:firstLine="700" w:firstLineChars="250"/>
        <w:rPr>
          <w:rFonts w:ascii="仿宋" w:hAnsi="仿宋" w:eastAsia="仿宋" w:cs="仿宋"/>
          <w:sz w:val="28"/>
          <w:szCs w:val="28"/>
        </w:rPr>
      </w:pPr>
      <w:r>
        <w:rPr>
          <w:rFonts w:hint="eastAsia" w:ascii="仿宋" w:hAnsi="仿宋" w:eastAsia="仿宋" w:cs="仿宋"/>
          <w:sz w:val="28"/>
          <w:szCs w:val="28"/>
        </w:rPr>
        <w:t xml:space="preserve">委托人：重庆高速中油富渝能源发展有限公司　　 </w:t>
      </w:r>
    </w:p>
    <w:p>
      <w:pPr>
        <w:pStyle w:val="8"/>
        <w:spacing w:line="480" w:lineRule="auto"/>
        <w:ind w:firstLine="560" w:firstLineChars="200"/>
        <w:rPr>
          <w:rFonts w:hint="eastAsia"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 xml:space="preserve">法定代表人或委托代理人（签章）：　　　　　         </w:t>
      </w:r>
    </w:p>
    <w:p>
      <w:pPr>
        <w:spacing w:line="72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住所：重庆市渝北区龙溪街道锦龙支路19号1幢整栋　　   </w:t>
      </w:r>
    </w:p>
    <w:p>
      <w:pPr>
        <w:spacing w:line="720" w:lineRule="auto"/>
        <w:ind w:left="630" w:leftChars="300"/>
        <w:jc w:val="left"/>
        <w:rPr>
          <w:rFonts w:hint="eastAsia" w:ascii="仿宋" w:hAnsi="仿宋" w:eastAsia="仿宋" w:cs="仿宋"/>
          <w:sz w:val="28"/>
          <w:szCs w:val="28"/>
        </w:rPr>
      </w:pPr>
      <w:r>
        <w:rPr>
          <w:rFonts w:hint="eastAsia" w:ascii="仿宋" w:hAnsi="仿宋" w:eastAsia="仿宋" w:cs="仿宋"/>
          <w:sz w:val="28"/>
          <w:szCs w:val="28"/>
        </w:rPr>
        <w:t xml:space="preserve">开户银行：工行较场口支行营业部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帐　　号：</w:t>
      </w:r>
      <w:r>
        <w:rPr>
          <w:rFonts w:hint="eastAsia" w:ascii="仿宋" w:hAnsi="仿宋" w:eastAsia="仿宋" w:cs="仿宋"/>
          <w:sz w:val="28"/>
          <w:szCs w:val="28"/>
          <w:lang w:val="zh-CN"/>
        </w:rPr>
        <w:t>3100021519024715497</w:t>
      </w:r>
      <w:r>
        <w:rPr>
          <w:rFonts w:hint="eastAsia" w:ascii="仿宋" w:hAnsi="仿宋" w:eastAsia="仿宋" w:cs="仿宋"/>
          <w:sz w:val="28"/>
          <w:szCs w:val="28"/>
        </w:rPr>
        <w:t xml:space="preserve">　　　　　　　　　　　  </w:t>
      </w:r>
    </w:p>
    <w:p>
      <w:pPr>
        <w:spacing w:line="72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lang w:val="zh-CN"/>
        </w:rPr>
        <w:t>401120</w:t>
      </w:r>
      <w:r>
        <w:rPr>
          <w:rFonts w:hint="eastAsia" w:ascii="仿宋" w:hAnsi="仿宋" w:eastAsia="仿宋" w:cs="仿宋"/>
          <w:sz w:val="28"/>
          <w:szCs w:val="28"/>
        </w:rPr>
        <w:t xml:space="preserve">　　　　　　　　　　　　　　　　    　　　 </w:t>
      </w:r>
    </w:p>
    <w:p>
      <w:pPr>
        <w:spacing w:line="72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电　　话：</w:t>
      </w:r>
      <w:r>
        <w:rPr>
          <w:rFonts w:hint="eastAsia" w:ascii="仿宋" w:hAnsi="仿宋" w:eastAsia="仿宋" w:cs="仿宋"/>
          <w:sz w:val="28"/>
          <w:szCs w:val="28"/>
          <w:lang w:val="zh-CN"/>
        </w:rPr>
        <w:t>023</w:t>
      </w:r>
      <w:bookmarkStart w:id="35" w:name="__DdeLink__103_3862221620"/>
      <w:bookmarkEnd w:id="35"/>
      <w:r>
        <w:rPr>
          <w:rFonts w:hint="eastAsia" w:ascii="仿宋" w:hAnsi="仿宋" w:eastAsia="仿宋" w:cs="仿宋"/>
          <w:sz w:val="28"/>
          <w:szCs w:val="28"/>
          <w:lang w:val="zh-CN"/>
        </w:rPr>
        <w:t>-81398893</w:t>
      </w:r>
    </w:p>
    <w:p>
      <w:pPr>
        <w:spacing w:line="720" w:lineRule="auto"/>
        <w:ind w:firstLine="560" w:firstLineChars="200"/>
        <w:jc w:val="left"/>
        <w:rPr>
          <w:rFonts w:ascii="仿宋" w:hAnsi="仿宋" w:eastAsia="仿宋" w:cs="仿宋"/>
          <w:sz w:val="28"/>
          <w:szCs w:val="28"/>
        </w:rPr>
      </w:pPr>
    </w:p>
    <w:p>
      <w:pPr>
        <w:spacing w:line="72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咨询人：</w:t>
      </w:r>
    </w:p>
    <w:p>
      <w:pPr>
        <w:spacing w:line="72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法定代表人或委托代理人（签章）：</w:t>
      </w:r>
    </w:p>
    <w:p>
      <w:pPr>
        <w:spacing w:line="72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住所：</w:t>
      </w:r>
    </w:p>
    <w:p>
      <w:pPr>
        <w:spacing w:line="72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开户银行：</w:t>
      </w:r>
    </w:p>
    <w:p>
      <w:pPr>
        <w:spacing w:line="72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帐　　号：</w:t>
      </w:r>
    </w:p>
    <w:p>
      <w:pPr>
        <w:spacing w:line="72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邮政编码：</w:t>
      </w:r>
    </w:p>
    <w:p>
      <w:pPr>
        <w:spacing w:line="72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电　　话：</w:t>
      </w:r>
    </w:p>
    <w:p>
      <w:pPr>
        <w:spacing w:line="720" w:lineRule="auto"/>
        <w:ind w:firstLine="560" w:firstLineChars="200"/>
        <w:jc w:val="left"/>
        <w:rPr>
          <w:rFonts w:hint="eastAsia" w:ascii="仿宋" w:hAnsi="仿宋" w:eastAsia="仿宋" w:cs="仿宋"/>
          <w:sz w:val="28"/>
          <w:szCs w:val="28"/>
        </w:rPr>
      </w:pPr>
    </w:p>
    <w:p>
      <w:pPr>
        <w:spacing w:line="360" w:lineRule="auto"/>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第二部分　建设工程造价咨询合同标准条件</w:t>
      </w:r>
    </w:p>
    <w:p>
      <w:pPr>
        <w:spacing w:line="360" w:lineRule="auto"/>
        <w:ind w:firstLine="562" w:firstLineChars="200"/>
        <w:jc w:val="center"/>
        <w:rPr>
          <w:rFonts w:hint="eastAsia" w:ascii="仿宋" w:hAnsi="仿宋" w:eastAsia="仿宋" w:cs="仿宋"/>
          <w:b/>
          <w:sz w:val="28"/>
          <w:szCs w:val="28"/>
        </w:rPr>
      </w:pP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一、词语定义、适用语言和法律、法规</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第一条　下列名词和用语，除上下文另有规定外具有如下含义。</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1、“委托人”是指委托建设工程造价咨询业务和聘用工程造价咨询单位的一方，以及其合法继承人。</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2、“咨询人”是指承担建设工程造价咨询业务和工程造价咨询责任的一方，以及其合法继承人。</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3、“第三人”是指除委托人、咨询人以外与本咨询业务有关的当事人。</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4、“日”是指任何一天零时至第二天零时的时间段。</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第二条　建设工程造价咨询合同适用的是中国的法律、法规，以及专用条件中议定的部门规章、工程造价有关计价办法和规定或项目所在地的地方法规、地方规章。</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第三条　建设工程造价咨询合同的书写、解释和说明，以汉语为主导语言。当不同语言文本发生不同解释时，以汉语合同文本为准。</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二、咨询人的义务</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第四条　向委托人提供与工程造价咨询业务有关的资料，包括承担本合同业务的专业人员名单、咨询工作计划等，并按合同专用条件中约定的范围实施咨询业务。</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第五条　咨询人在履行本合同期间，向委托人提供的服务包括正常服务、附加服务和额外服务。</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1、“正常服务”是指双方在专用条件中约定的工程造价咨询工作；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2、“附加服务”是指在“正常服务”以外，经双方书面协议确定的附加服务；</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3、“额外服务”是指不属于“正常服务”和“附加服务”，但根据合同标准条件第十三条、第二十一条和二十二条的规定，咨询人应增加的额外工作量，视为咨询人履行本合同的正常工作。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第六条　在履行合同期间或合同规定期限内，不得私自泄露委托人的保密资料与信息，否则将承担由此给委托人造成的一切损失。</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三、委托人的义务</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第七条　委托人应负责与本建设工程造价咨询业务有关的第三人的协调，为咨询人工作提供外部条件。</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第八条　委托人应当在约定的时间内，免费向咨询人提供与本项目咨询业务有关的资料。</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第九条　委托人应当在约定的时间内就咨询人书面提交并要求做出答复的事宜做出书面答复。咨询人要求第三人提供有关资料时，委托人应负责转达及资料转送。</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第十条　委托人应当授权胜任本咨询业务的代表，负责与咨询人联系。</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四、咨询人的权利</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第十一条　委托人在委托的建设工程造价咨询业务范围内，授予咨询人以下权利：</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1、咨询人在咨询过程中，如委托人提供的资料不明确时可向委托人提出书面报告。</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2、咨询人在咨询过程中，有权对第三人提出与本咨询业务有关的问题进行核对或查问。</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3、咨询人在咨询过程中，有到工程现场勘察的权利。</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五、委托人的权利</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第十二条　委托人有下列权利：</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1、委托人有权向咨询人询问工作进展情况及相关的内容。</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2、委托人有权阐述对具体问题的意见和建议。</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sz w:val="28"/>
          <w:szCs w:val="28"/>
        </w:rPr>
        <w:t>3、当委托人认定咨询专业人员不按咨询合同履行其职责，或与第三人串通给委托人造成经济损失的，</w:t>
      </w:r>
      <w:r>
        <w:rPr>
          <w:rFonts w:hint="eastAsia" w:ascii="仿宋" w:hAnsi="仿宋" w:eastAsia="仿宋" w:cs="仿宋"/>
          <w:sz w:val="28"/>
          <w:szCs w:val="28"/>
          <w:lang w:val="en-US" w:eastAsia="zh-CN"/>
        </w:rPr>
        <w:t>或</w:t>
      </w:r>
      <w:r>
        <w:rPr>
          <w:rFonts w:hint="eastAsia" w:ascii="仿宋" w:hAnsi="仿宋" w:eastAsia="仿宋" w:cs="仿宋"/>
          <w:kern w:val="2"/>
          <w:sz w:val="28"/>
          <w:szCs w:val="28"/>
          <w:lang w:val="en-US" w:eastAsia="zh-CN" w:bidi="ar"/>
        </w:rPr>
        <w:t>提供的造价咨询服务不符合合同约定的要求且经委托人催告仍不能达到合同约定要求的，</w:t>
      </w:r>
      <w:r>
        <w:rPr>
          <w:rFonts w:hint="eastAsia" w:ascii="仿宋" w:hAnsi="仿宋" w:eastAsia="仿宋" w:cs="仿宋"/>
          <w:sz w:val="28"/>
          <w:szCs w:val="28"/>
        </w:rPr>
        <w:t>委托人有权要求更换咨询专业人员</w:t>
      </w:r>
      <w:bookmarkStart w:id="36" w:name="_Hlk40956984"/>
      <w:r>
        <w:rPr>
          <w:rFonts w:hint="eastAsia" w:ascii="仿宋" w:hAnsi="仿宋" w:eastAsia="仿宋" w:cs="仿宋"/>
          <w:color w:val="000000"/>
          <w:sz w:val="28"/>
          <w:szCs w:val="28"/>
        </w:rPr>
        <w:t>且并不支付咨询费用，同时咨询人应向委托人支付合同总金额30%的专项违约金并承担由此给委托方造成的全部经济损失（包括但不限于直接经济损失、间接经济损失、律师费、诉讼费、保全费、以及其他合理费用等)</w:t>
      </w:r>
      <w:r>
        <w:rPr>
          <w:rFonts w:hint="eastAsia" w:ascii="仿宋" w:hAnsi="仿宋" w:eastAsia="仿宋" w:cs="仿宋"/>
          <w:sz w:val="28"/>
          <w:szCs w:val="28"/>
        </w:rPr>
        <w:t>。</w:t>
      </w:r>
    </w:p>
    <w:bookmarkEnd w:id="36"/>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六、咨询人的责任</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第十三条　除保密约定以外，咨询人的责任期即建设工程造价咨询合同有效期。如因非咨询人的责任造成进度的推迟或延误而超过约定的日期，双方应进一步约定相应延长合同有效期。咨询人的保密期为自本合同生效之日起三年。</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第十四条　咨询人责任期内，应当履行建设工程造价咨询合同中约定的义务，因咨询人的单方过失造成的经济损失</w:t>
      </w:r>
      <w:bookmarkStart w:id="37" w:name="_Hlk40956997"/>
      <w:r>
        <w:rPr>
          <w:rFonts w:hint="eastAsia" w:ascii="仿宋" w:hAnsi="仿宋" w:eastAsia="仿宋" w:cs="仿宋"/>
          <w:color w:val="000000"/>
          <w:sz w:val="28"/>
          <w:szCs w:val="28"/>
        </w:rPr>
        <w:t>（包括但不限于直接经济损失、间接经济损失、律师费、诉讼费、保全费、以及其他合理费用等)</w:t>
      </w:r>
      <w:bookmarkEnd w:id="37"/>
      <w:r>
        <w:rPr>
          <w:rFonts w:hint="eastAsia" w:ascii="仿宋" w:hAnsi="仿宋" w:eastAsia="仿宋" w:cs="仿宋"/>
          <w:sz w:val="28"/>
          <w:szCs w:val="28"/>
        </w:rPr>
        <w:t>，除免收正常服务酬金外，还应当向委托人进行全额赔偿。</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第十五条　咨询人对委托人或第三人所提出的问题不能及时核对或答复，导致合同不能全部或部分履行，咨询人须按本合同</w:t>
      </w:r>
      <w:r>
        <w:rPr>
          <w:rFonts w:hint="eastAsia" w:ascii="仿宋" w:hAnsi="仿宋" w:eastAsia="仿宋" w:cs="仿宋"/>
          <w:color w:val="000000"/>
          <w:sz w:val="28"/>
          <w:szCs w:val="28"/>
        </w:rPr>
        <w:t>合同总金额</w:t>
      </w:r>
      <w:r>
        <w:rPr>
          <w:rFonts w:hint="eastAsia" w:ascii="仿宋" w:hAnsi="仿宋" w:eastAsia="仿宋" w:cs="仿宋"/>
          <w:sz w:val="28"/>
          <w:szCs w:val="28"/>
        </w:rPr>
        <w:t>的</w:t>
      </w:r>
      <w:r>
        <w:rPr>
          <w:rFonts w:ascii="仿宋" w:hAnsi="仿宋" w:eastAsia="仿宋" w:cs="仿宋"/>
          <w:sz w:val="28"/>
          <w:szCs w:val="28"/>
        </w:rPr>
        <w:t>30</w:t>
      </w:r>
      <w:r>
        <w:rPr>
          <w:rFonts w:hint="eastAsia" w:ascii="仿宋" w:hAnsi="仿宋" w:eastAsia="仿宋" w:cs="仿宋"/>
          <w:sz w:val="28"/>
          <w:szCs w:val="28"/>
        </w:rPr>
        <w:t>%向委托人支付违约金，并赔偿全部损失</w:t>
      </w:r>
      <w:r>
        <w:rPr>
          <w:rFonts w:ascii="仿宋" w:hAnsi="仿宋" w:eastAsia="仿宋" w:cs="仿宋"/>
          <w:color w:val="000000"/>
          <w:sz w:val="28"/>
          <w:szCs w:val="28"/>
        </w:rPr>
        <w:t>（包括但不限于直接经济损失、间接经济损失、律师费、诉讼费、保全费、以及其他合理费用等)</w:t>
      </w:r>
      <w:r>
        <w:rPr>
          <w:rFonts w:hint="eastAsia" w:ascii="仿宋" w:hAnsi="仿宋" w:eastAsia="仿宋" w:cs="仿宋"/>
          <w:sz w:val="28"/>
          <w:szCs w:val="28"/>
        </w:rPr>
        <w:t>。</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第十六条　咨询人向委托人提出赔偿要求不能成立时，则应补偿由于该赔偿或其他要求所导致委托人的各种费用的支出。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第十七条  咨询人在工作过程中对第三人因自身或不可避免的其它非归因为委托人的原因造成的侵权行为，由咨询人负责，与委托人无关。</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第十八条　</w:t>
      </w:r>
      <w:r>
        <w:rPr>
          <w:rFonts w:ascii="仿宋" w:hAnsi="仿宋" w:eastAsia="仿宋" w:cs="仿宋"/>
          <w:color w:val="000000"/>
          <w:kern w:val="0"/>
          <w:sz w:val="28"/>
          <w:szCs w:val="28"/>
        </w:rPr>
        <w:t>咨询人应在约定时间内完成获得委托人认可的咨询报告，如逾期完成，每逾期一日，咨询人向委托人支付</w:t>
      </w:r>
      <w:r>
        <w:rPr>
          <w:rFonts w:hint="eastAsia" w:ascii="仿宋" w:hAnsi="仿宋" w:eastAsia="仿宋" w:cs="仿宋"/>
          <w:sz w:val="28"/>
          <w:szCs w:val="28"/>
        </w:rPr>
        <w:t>正常服务酬金</w:t>
      </w:r>
      <w:r>
        <w:rPr>
          <w:rFonts w:ascii="仿宋" w:hAnsi="仿宋" w:eastAsia="仿宋" w:cs="仿宋"/>
          <w:color w:val="000000"/>
          <w:kern w:val="0"/>
          <w:sz w:val="28"/>
          <w:szCs w:val="28"/>
        </w:rPr>
        <w:t>0.5%的违约金，如逾期超过15日，则委托人可以单方解除合同并不支付咨询费用，同时咨询人应向委托人支付</w:t>
      </w:r>
      <w:r>
        <w:rPr>
          <w:rFonts w:hint="eastAsia" w:ascii="仿宋" w:hAnsi="仿宋" w:eastAsia="仿宋" w:cs="仿宋"/>
          <w:color w:val="000000"/>
          <w:sz w:val="28"/>
          <w:szCs w:val="28"/>
        </w:rPr>
        <w:t>合同总金额</w:t>
      </w:r>
      <w:r>
        <w:rPr>
          <w:rFonts w:ascii="仿宋" w:hAnsi="仿宋" w:eastAsia="仿宋" w:cs="仿宋"/>
          <w:color w:val="000000"/>
          <w:kern w:val="0"/>
          <w:sz w:val="28"/>
          <w:szCs w:val="28"/>
        </w:rPr>
        <w:t>30%的专项违约金并承担由此给委托方造成的全部经济损失（包括但不限于直接经济损失、间接经济损失、律师费、诉讼费、保全费、以及其他合理费用等)</w:t>
      </w:r>
      <w:r>
        <w:rPr>
          <w:rFonts w:hint="eastAsia" w:ascii="仿宋" w:hAnsi="仿宋" w:eastAsia="仿宋" w:cs="仿宋"/>
          <w:color w:val="000000"/>
          <w:sz w:val="28"/>
          <w:szCs w:val="28"/>
        </w:rPr>
        <w:t>。</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七、委托人的责任</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第十九条　委托人如果向咨询人提出赔偿或其他要求不能成立时，则自行承担因此产生的所有费用。</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八、合同生效，变更与终止</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第二十条　本合同自双方签字盖章之日起生效。</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第二十一条　由于委托人的原因使咨询人工作受到阻碍或延误以致增加了工作量或持续时间，则咨询人应当将此情况与可能产生的影响及时书面通知委托人。由此增加的工作量视为履行本合同的正常工作，委托人不另行支付额外酬金。</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第二十二条　当事人一方要求变更或解除合同时，则应当在14日前通知对方；因变更或解除合同使一方遭受损失的，应由责任方负责赔偿。</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第二十三条　变更或解除合同的通知或协议应当采取书面形式，新的协议未达成之前，原合同仍然有效。</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九、咨询业务的酬金</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第二十四条　正常的建设工程造价咨询业务，附加工作和额外工作的酬金，按照建设工程造价咨询合同专用条件约定的方法计取，并按约定的时间和数额支付。</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第二十五条　如果委托人在规定的支付期限内未支付建设工程造价咨询酬金，自规定支付之日起，应当向咨询人补偿应支付的酬金利息。利息额按规定支付期限最后一日银行活期存款利率乘以拖欠酬金</w:t>
      </w:r>
      <w:r>
        <w:rPr>
          <w:rFonts w:hint="eastAsia" w:ascii="仿宋" w:hAnsi="仿宋" w:eastAsia="仿宋" w:cs="仿宋"/>
          <w:sz w:val="28"/>
          <w:szCs w:val="28"/>
          <w:lang w:val="en-US" w:eastAsia="zh-CN"/>
        </w:rPr>
        <w:t>乘以拖欠</w:t>
      </w:r>
      <w:r>
        <w:rPr>
          <w:rFonts w:hint="eastAsia" w:ascii="仿宋" w:hAnsi="仿宋" w:eastAsia="仿宋" w:cs="仿宋"/>
          <w:sz w:val="28"/>
          <w:szCs w:val="28"/>
        </w:rPr>
        <w:t>时间计算。</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第二十六条　如果委托人对咨询人提交的支付通知书中酬金或部分酬金项目提出异议，应当在收到支付通知书五日内向咨询人发出异议的通知，但委托人不得拖延其无异议酬金项目的支付。</w:t>
      </w:r>
      <w:r>
        <w:rPr>
          <w:rFonts w:hint="eastAsia" w:ascii="仿宋" w:hAnsi="仿宋" w:eastAsia="仿宋" w:cs="仿宋"/>
          <w:sz w:val="28"/>
          <w:szCs w:val="28"/>
          <w:lang w:val="en-US" w:eastAsia="zh-CN"/>
        </w:rPr>
        <w:t>有异议的部分，协商不成，按第三十二条处理。</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第二十七条　支付建设工程造价咨询酬金所采取的货币币种、汇率由合同专用条件约定。</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十、其　他</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第二十八条　因建设工程造价咨询业务的需要，咨询人在合同约定外的外出考察，经委托人同意，其所需费用由委托人负责。</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第二十九条　咨询人如需外聘专家协助，在委托建设的工程造价咨询业务范围内其费用由咨询人承担；在委托的建设工程造价咨询业务范围以外经委托人认可其费用由委托人承担。</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第三十条　未经对方的书面同意，各方均不得转让合同约定的权利和义务。</w:t>
      </w:r>
      <w:r>
        <w:rPr>
          <w:rFonts w:hint="eastAsia" w:ascii="仿宋" w:hAnsi="仿宋" w:eastAsia="仿宋" w:cs="仿宋"/>
          <w:sz w:val="28"/>
          <w:szCs w:val="28"/>
          <w:lang w:val="en-US" w:eastAsia="zh-CN"/>
        </w:rPr>
        <w:t>否则守约方有权单方解除合同，违约方应支付合同总金额30%的违约金。</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第三十一条　除委托人书面同意外，咨询人及咨询专业人员不应接受建设工程造价咨询合同约定以外的与工程造价咨询项目有关的任何报酬。</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咨询人不得参与可能与合同规定的与委托人利益相冲突的任何活动。</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十一、合同争议的解决</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第三十二条　因违约或终止合同而引起的损失和损害的赔偿，委托人与咨询人之间应当协商解决；如未能达成一致，可提交有关主管部门调解；协商或调解不成的，根据双方约定向委托人所在地人民法院提起诉讼。</w:t>
      </w:r>
    </w:p>
    <w:p>
      <w:pPr>
        <w:spacing w:line="360" w:lineRule="auto"/>
        <w:ind w:firstLine="560" w:firstLineChars="200"/>
        <w:jc w:val="left"/>
        <w:rPr>
          <w:rFonts w:hint="eastAsia" w:ascii="仿宋" w:hAnsi="仿宋" w:eastAsia="仿宋" w:cs="仿宋"/>
          <w:sz w:val="28"/>
          <w:szCs w:val="28"/>
        </w:rPr>
      </w:pPr>
    </w:p>
    <w:p>
      <w:pPr>
        <w:spacing w:line="360" w:lineRule="auto"/>
        <w:ind w:firstLine="560" w:firstLineChars="200"/>
        <w:jc w:val="left"/>
        <w:rPr>
          <w:rFonts w:hint="eastAsia" w:ascii="仿宋" w:hAnsi="仿宋" w:eastAsia="仿宋" w:cs="仿宋"/>
          <w:sz w:val="28"/>
          <w:szCs w:val="28"/>
        </w:rPr>
      </w:pPr>
    </w:p>
    <w:p>
      <w:pPr>
        <w:spacing w:line="360" w:lineRule="auto"/>
        <w:ind w:firstLine="560" w:firstLineChars="200"/>
        <w:jc w:val="left"/>
        <w:rPr>
          <w:rFonts w:hint="eastAsia" w:ascii="仿宋" w:hAnsi="仿宋" w:eastAsia="仿宋" w:cs="仿宋"/>
          <w:sz w:val="28"/>
          <w:szCs w:val="28"/>
        </w:rPr>
      </w:pPr>
    </w:p>
    <w:p>
      <w:pPr>
        <w:spacing w:line="360" w:lineRule="auto"/>
        <w:ind w:firstLine="560" w:firstLineChars="200"/>
        <w:jc w:val="left"/>
        <w:rPr>
          <w:rFonts w:ascii="仿宋" w:hAnsi="仿宋" w:eastAsia="仿宋" w:cs="仿宋"/>
          <w:sz w:val="28"/>
          <w:szCs w:val="28"/>
        </w:rPr>
      </w:pPr>
    </w:p>
    <w:p>
      <w:pPr>
        <w:spacing w:line="360" w:lineRule="auto"/>
        <w:ind w:firstLine="560" w:firstLineChars="200"/>
        <w:jc w:val="left"/>
        <w:rPr>
          <w:rFonts w:ascii="仿宋" w:hAnsi="仿宋" w:eastAsia="仿宋" w:cs="仿宋"/>
          <w:sz w:val="28"/>
          <w:szCs w:val="28"/>
        </w:rPr>
      </w:pPr>
    </w:p>
    <w:p>
      <w:pPr>
        <w:spacing w:line="360" w:lineRule="auto"/>
        <w:jc w:val="left"/>
        <w:rPr>
          <w:rFonts w:hint="eastAsia" w:ascii="仿宋" w:hAnsi="仿宋" w:eastAsia="仿宋" w:cs="仿宋"/>
          <w:sz w:val="28"/>
          <w:szCs w:val="28"/>
        </w:rPr>
      </w:pPr>
    </w:p>
    <w:p>
      <w:pPr>
        <w:spacing w:line="360" w:lineRule="auto"/>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第三部分　建设工程造价咨询合同专用条件</w:t>
      </w:r>
    </w:p>
    <w:p>
      <w:pPr>
        <w:spacing w:line="360" w:lineRule="auto"/>
        <w:ind w:firstLine="562" w:firstLineChars="200"/>
        <w:jc w:val="center"/>
        <w:rPr>
          <w:rFonts w:hint="eastAsia" w:ascii="仿宋" w:hAnsi="仿宋" w:eastAsia="仿宋" w:cs="仿宋"/>
          <w:b/>
          <w:sz w:val="28"/>
          <w:szCs w:val="28"/>
        </w:rPr>
      </w:pPr>
    </w:p>
    <w:p>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第一条  本合同适用的法律、法规及工程造价计价办法和规定：     </w:t>
      </w:r>
    </w:p>
    <w:p>
      <w:pPr>
        <w:spacing w:line="360" w:lineRule="auto"/>
        <w:ind w:firstLine="560" w:firstLineChars="200"/>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shd w:val="clear" w:color="auto" w:fill="FFFFFF"/>
        </w:rPr>
        <w:t>执行预算编制规范及相关规定。</w:t>
      </w:r>
    </w:p>
    <w:p>
      <w:pPr>
        <w:spacing w:line="360" w:lineRule="auto"/>
        <w:ind w:firstLine="560" w:firstLineChars="200"/>
        <w:jc w:val="left"/>
        <w:rPr>
          <w:rFonts w:hint="eastAsia" w:ascii="仿宋" w:hAnsi="仿宋" w:eastAsia="仿宋" w:cs="仿宋"/>
          <w:color w:val="000000"/>
          <w:sz w:val="28"/>
          <w:szCs w:val="28"/>
          <w:u w:val="single"/>
          <w:shd w:val="pct10" w:color="auto" w:fill="FFFFFF"/>
        </w:rPr>
      </w:pPr>
      <w:r>
        <w:rPr>
          <w:rFonts w:hint="eastAsia" w:ascii="仿宋" w:hAnsi="仿宋" w:eastAsia="仿宋" w:cs="仿宋"/>
          <w:color w:val="000000"/>
          <w:sz w:val="28"/>
          <w:szCs w:val="28"/>
        </w:rPr>
        <w:t>第二条　建设工程造价咨询业务范围：</w:t>
      </w:r>
      <w:r>
        <w:rPr>
          <w:rFonts w:hint="eastAsia" w:ascii="仿宋" w:hAnsi="仿宋" w:eastAsia="仿宋" w:cs="仿宋"/>
          <w:color w:val="000000"/>
          <w:sz w:val="28"/>
          <w:szCs w:val="28"/>
          <w:u w:val="single"/>
        </w:rPr>
        <w:t>预算编制。</w:t>
      </w:r>
    </w:p>
    <w:p>
      <w:pPr>
        <w:spacing w:line="360" w:lineRule="auto"/>
        <w:ind w:firstLine="560" w:firstLineChars="200"/>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第三条　双方约定的委托人应提供的建设工程造价咨询材料及提供时间：进行预算编制工作前7日内委托人提供施工图纸质版及电子版各一套。若因特殊情况，资料不能按期全部递交，则日期依次顺延，具体顺延日期以资料签收单上的日期为准，咨询人须在收到施工图纸质版或电子版30个工作日内</w:t>
      </w:r>
      <w:r>
        <w:rPr>
          <w:rFonts w:ascii="仿宋" w:hAnsi="仿宋" w:eastAsia="仿宋" w:cs="仿宋"/>
          <w:color w:val="000000"/>
          <w:sz w:val="28"/>
          <w:szCs w:val="28"/>
        </w:rPr>
        <w:t>提交</w:t>
      </w:r>
      <w:r>
        <w:rPr>
          <w:rFonts w:hint="eastAsia" w:ascii="仿宋" w:hAnsi="仿宋" w:eastAsia="仿宋" w:cs="仿宋"/>
          <w:color w:val="000000"/>
          <w:sz w:val="28"/>
          <w:szCs w:val="28"/>
        </w:rPr>
        <w:t>预算编制</w:t>
      </w:r>
      <w:r>
        <w:rPr>
          <w:rFonts w:ascii="仿宋" w:hAnsi="仿宋" w:eastAsia="仿宋" w:cs="仿宋"/>
          <w:color w:val="000000"/>
          <w:sz w:val="28"/>
          <w:szCs w:val="28"/>
        </w:rPr>
        <w:t>报告</w:t>
      </w:r>
      <w:r>
        <w:rPr>
          <w:rFonts w:hint="eastAsia" w:ascii="仿宋" w:hAnsi="仿宋" w:eastAsia="仿宋" w:cs="仿宋"/>
          <w:color w:val="000000"/>
          <w:sz w:val="28"/>
          <w:szCs w:val="28"/>
        </w:rPr>
        <w:t>；</w:t>
      </w:r>
    </w:p>
    <w:p>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第四条　委托人应在</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5</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日内对咨询人书面提交并要求做出答复的事宜做出书面答复。</w:t>
      </w:r>
    </w:p>
    <w:p>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第五条　委托人同意按以下的计算方法、支付时间与金额，支付咨询人的正常服务酬金：</w:t>
      </w:r>
    </w:p>
    <w:p>
      <w:pPr>
        <w:spacing w:line="360" w:lineRule="auto"/>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rPr>
        <w:t>1、1、正常服务酬金：根据2023年度工程造价咨询服务项目竞争性比选中标情况，工作酬金按照重庆市物价局颁发的《关于工程造价咨询服务收费标准的通知》渝价[2013]428号收费标准的规定乘以报价费率____计算，每个预算报告书最低收费为3000.00元，每个报告书提交三份。</w:t>
      </w:r>
    </w:p>
    <w:p>
      <w:pPr>
        <w:spacing w:line="360" w:lineRule="auto"/>
        <w:ind w:firstLine="560" w:firstLineChars="200"/>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rPr>
        <w:t>2、付款方式及时间：</w:t>
      </w:r>
      <w:r>
        <w:rPr>
          <w:rFonts w:hint="eastAsia" w:ascii="仿宋" w:hAnsi="仿宋" w:eastAsia="仿宋" w:cs="仿宋"/>
          <w:color w:val="000000"/>
          <w:sz w:val="28"/>
          <w:szCs w:val="28"/>
          <w:shd w:val="clear" w:color="auto" w:fill="FFFFFF"/>
        </w:rPr>
        <w:t>委托人收到咨询人出具的正式完税增值税专用发票原件</w:t>
      </w:r>
      <w:r>
        <w:rPr>
          <w:rFonts w:hint="eastAsia" w:ascii="仿宋" w:hAnsi="仿宋" w:eastAsia="仿宋" w:cs="仿宋"/>
          <w:color w:val="000000"/>
          <w:sz w:val="28"/>
          <w:szCs w:val="28"/>
        </w:rPr>
        <w:t>和</w:t>
      </w:r>
      <w:r>
        <w:rPr>
          <w:rFonts w:hint="eastAsia" w:ascii="仿宋" w:hAnsi="仿宋" w:eastAsia="仿宋" w:cs="仿宋"/>
          <w:color w:val="000000"/>
          <w:sz w:val="28"/>
          <w:szCs w:val="28"/>
          <w:lang w:val="en-US" w:eastAsia="zh-CN"/>
        </w:rPr>
        <w:t>咨询人</w:t>
      </w:r>
      <w:r>
        <w:rPr>
          <w:rFonts w:hint="eastAsia" w:ascii="仿宋" w:hAnsi="仿宋" w:eastAsia="仿宋" w:cs="仿宋"/>
          <w:color w:val="000000"/>
          <w:sz w:val="28"/>
          <w:szCs w:val="28"/>
        </w:rPr>
        <w:t>提供</w:t>
      </w:r>
      <w:r>
        <w:rPr>
          <w:rFonts w:ascii="仿宋" w:hAnsi="仿宋" w:eastAsia="仿宋" w:cs="仿宋"/>
          <w:color w:val="000000"/>
          <w:kern w:val="0"/>
          <w:sz w:val="28"/>
          <w:szCs w:val="28"/>
        </w:rPr>
        <w:t>获得委托人认可的</w:t>
      </w:r>
      <w:r>
        <w:rPr>
          <w:rFonts w:hint="eastAsia" w:ascii="仿宋" w:hAnsi="仿宋" w:eastAsia="仿宋" w:cs="仿宋"/>
          <w:color w:val="000000"/>
          <w:kern w:val="0"/>
          <w:sz w:val="28"/>
          <w:szCs w:val="28"/>
        </w:rPr>
        <w:t>编制</w:t>
      </w:r>
      <w:r>
        <w:rPr>
          <w:rFonts w:ascii="仿宋" w:hAnsi="仿宋" w:eastAsia="仿宋" w:cs="仿宋"/>
          <w:color w:val="000000"/>
          <w:kern w:val="0"/>
          <w:sz w:val="28"/>
          <w:szCs w:val="28"/>
        </w:rPr>
        <w:t>报告</w:t>
      </w:r>
      <w:r>
        <w:rPr>
          <w:rFonts w:hint="eastAsia" w:ascii="仿宋" w:hAnsi="仿宋" w:eastAsia="仿宋" w:cs="仿宋"/>
          <w:color w:val="000000"/>
          <w:sz w:val="28"/>
          <w:szCs w:val="28"/>
          <w:shd w:val="clear" w:color="auto" w:fill="FFFFFF"/>
        </w:rPr>
        <w:t>后30日内，委托人一次性结清</w:t>
      </w:r>
      <w:r>
        <w:rPr>
          <w:rFonts w:hint="eastAsia" w:ascii="仿宋" w:hAnsi="仿宋" w:eastAsia="仿宋" w:cs="仿宋"/>
          <w:color w:val="000000"/>
          <w:sz w:val="28"/>
          <w:szCs w:val="28"/>
        </w:rPr>
        <w:t>正常服务酬金</w:t>
      </w:r>
      <w:r>
        <w:rPr>
          <w:rFonts w:hint="eastAsia" w:ascii="仿宋" w:hAnsi="仿宋" w:eastAsia="仿宋" w:cs="仿宋"/>
          <w:color w:val="000000"/>
          <w:sz w:val="28"/>
          <w:szCs w:val="28"/>
          <w:shd w:val="clear" w:color="auto" w:fill="FFFFFF"/>
        </w:rPr>
        <w:t>，否则由此造成的延迟付款，委托人不承担延迟付款的任何法律责任。</w:t>
      </w:r>
    </w:p>
    <w:p>
      <w:pPr>
        <w:spacing w:line="360" w:lineRule="auto"/>
        <w:ind w:firstLine="280" w:firstLineChars="100"/>
        <w:jc w:val="left"/>
        <w:rPr>
          <w:rFonts w:hint="eastAsia" w:ascii="仿宋" w:hAnsi="仿宋" w:eastAsia="仿宋" w:cs="仿宋"/>
          <w:sz w:val="28"/>
          <w:szCs w:val="28"/>
          <w:u w:val="single"/>
        </w:rPr>
      </w:pPr>
      <w:bookmarkStart w:id="38" w:name="_Hlk40957084"/>
      <w:r>
        <w:rPr>
          <w:rFonts w:hint="eastAsia" w:ascii="仿宋" w:hAnsi="仿宋" w:eastAsia="仿宋" w:cs="仿宋"/>
          <w:sz w:val="28"/>
          <w:szCs w:val="28"/>
          <w:u w:val="single"/>
        </w:rPr>
        <w:t>3、委托人除按本合同条款支付咨询人服务酬金外，无需支付咨询人其它任何费用。</w:t>
      </w:r>
    </w:p>
    <w:bookmarkEnd w:id="38"/>
    <w:p>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第六条　双方同意用</w:t>
      </w:r>
      <w:r>
        <w:rPr>
          <w:rFonts w:hint="eastAsia" w:ascii="仿宋" w:hAnsi="仿宋" w:eastAsia="仿宋" w:cs="仿宋"/>
          <w:color w:val="000000"/>
          <w:sz w:val="28"/>
          <w:szCs w:val="28"/>
          <w:u w:val="single"/>
        </w:rPr>
        <w:t xml:space="preserve">　人民币 </w:t>
      </w:r>
      <w:r>
        <w:rPr>
          <w:rFonts w:hint="eastAsia" w:ascii="仿宋" w:hAnsi="仿宋" w:eastAsia="仿宋" w:cs="仿宋"/>
          <w:color w:val="000000"/>
          <w:sz w:val="28"/>
          <w:szCs w:val="28"/>
        </w:rPr>
        <w:t xml:space="preserve"> 支付酬金。</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第七条  建设工程造价咨询合同在履行过程中发生争议，委托人与咨询人应及时协商解决；如未能达成一致，可提交有关主管部门调解；协商或调解不成的，按下列第（二）种方式解决：</w:t>
      </w:r>
    </w:p>
    <w:p>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（一）提交重庆仲裁委员会仲裁；</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（二）依法向委托人所在地人民法院起诉。</w:t>
      </w:r>
    </w:p>
    <w:p>
      <w:pPr>
        <w:spacing w:line="360" w:lineRule="auto"/>
        <w:rPr>
          <w:rFonts w:hint="eastAsia"/>
        </w:rPr>
      </w:pPr>
    </w:p>
    <w:p>
      <w:pPr>
        <w:spacing w:line="360" w:lineRule="auto"/>
        <w:rPr>
          <w:rFonts w:hint="eastAsia"/>
        </w:rPr>
      </w:pPr>
    </w:p>
    <w:p>
      <w:pPr>
        <w:pStyle w:val="13"/>
        <w:rPr>
          <w:rFonts w:hint="eastAsia" w:eastAsia="方正黑体_GBK"/>
          <w:lang w:val="en-US" w:eastAsia="zh-CN"/>
        </w:rPr>
      </w:pPr>
    </w:p>
    <w:p>
      <w:pPr>
        <w:rPr>
          <w:rFonts w:hint="eastAsia" w:eastAsia="方正黑体_GBK"/>
          <w:lang w:val="en-US" w:eastAsia="zh-CN"/>
        </w:rPr>
      </w:pPr>
    </w:p>
    <w:p>
      <w:pPr>
        <w:pStyle w:val="13"/>
        <w:rPr>
          <w:rFonts w:hint="eastAsia" w:eastAsia="方正黑体_GBK"/>
          <w:lang w:val="en-US" w:eastAsia="zh-CN"/>
        </w:rPr>
      </w:pPr>
    </w:p>
    <w:p>
      <w:pPr>
        <w:rPr>
          <w:rFonts w:hint="eastAsia" w:eastAsia="方正黑体_GBK"/>
          <w:lang w:val="en-US" w:eastAsia="zh-CN"/>
        </w:rPr>
      </w:pPr>
    </w:p>
    <w:p>
      <w:pPr>
        <w:pStyle w:val="13"/>
        <w:rPr>
          <w:rFonts w:hint="eastAsia" w:eastAsia="方正黑体_GBK"/>
          <w:lang w:val="en-US" w:eastAsia="zh-CN"/>
        </w:rPr>
      </w:pPr>
    </w:p>
    <w:p>
      <w:pPr>
        <w:rPr>
          <w:rFonts w:hint="eastAsia" w:eastAsia="方正黑体_GBK"/>
          <w:lang w:val="en-US" w:eastAsia="zh-CN"/>
        </w:rPr>
      </w:pPr>
    </w:p>
    <w:p>
      <w:pPr>
        <w:pStyle w:val="13"/>
        <w:rPr>
          <w:rFonts w:hint="eastAsia" w:eastAsia="方正黑体_GBK"/>
          <w:lang w:val="en-US" w:eastAsia="zh-CN"/>
        </w:rPr>
      </w:pPr>
    </w:p>
    <w:p>
      <w:pPr>
        <w:rPr>
          <w:rFonts w:hint="eastAsia" w:eastAsia="方正黑体_GBK"/>
          <w:lang w:val="en-US" w:eastAsia="zh-CN"/>
        </w:rPr>
      </w:pPr>
    </w:p>
    <w:p>
      <w:pPr>
        <w:pStyle w:val="13"/>
        <w:rPr>
          <w:rFonts w:hint="eastAsia" w:eastAsia="方正黑体_GBK"/>
          <w:lang w:val="en-US" w:eastAsia="zh-CN"/>
        </w:rPr>
      </w:pPr>
    </w:p>
    <w:p>
      <w:pPr>
        <w:rPr>
          <w:rFonts w:hint="eastAsia" w:eastAsia="方正黑体_GBK"/>
          <w:lang w:val="en-US" w:eastAsia="zh-CN"/>
        </w:rPr>
      </w:pPr>
    </w:p>
    <w:p>
      <w:pPr>
        <w:pStyle w:val="13"/>
        <w:rPr>
          <w:rFonts w:hint="eastAsia" w:eastAsia="方正黑体_GBK"/>
          <w:lang w:val="en-US" w:eastAsia="zh-CN"/>
        </w:rPr>
      </w:pPr>
    </w:p>
    <w:p>
      <w:pPr>
        <w:rPr>
          <w:rFonts w:hint="eastAsia" w:eastAsia="方正黑体_GBK"/>
          <w:lang w:val="en-US" w:eastAsia="zh-CN"/>
        </w:rPr>
      </w:pPr>
    </w:p>
    <w:p>
      <w:pPr>
        <w:pStyle w:val="13"/>
        <w:rPr>
          <w:rFonts w:hint="eastAsia" w:eastAsia="方正黑体_GBK"/>
          <w:lang w:val="en-US" w:eastAsia="zh-CN"/>
        </w:rPr>
      </w:pPr>
    </w:p>
    <w:p>
      <w:pPr>
        <w:rPr>
          <w:rFonts w:hint="eastAsia" w:eastAsia="方正黑体_GBK"/>
          <w:lang w:val="en-US" w:eastAsia="zh-CN"/>
        </w:rPr>
      </w:pPr>
    </w:p>
    <w:p>
      <w:pPr>
        <w:rPr>
          <w:rFonts w:ascii="方正黑体_GBK" w:hAnsi="方正黑体_GBK" w:eastAsia="方正黑体_GBK"/>
          <w:color w:val="000000"/>
          <w:sz w:val="32"/>
          <w:szCs w:val="32"/>
        </w:rPr>
      </w:pPr>
      <w:r>
        <w:rPr>
          <w:rFonts w:hint="eastAsia" w:ascii="方正黑体_GBK" w:hAnsi="方正黑体_GBK" w:eastAsia="方正黑体_GBK"/>
          <w:color w:val="000000"/>
          <w:sz w:val="32"/>
          <w:szCs w:val="32"/>
        </w:rPr>
        <w:t>附件</w:t>
      </w:r>
      <w:r>
        <w:rPr>
          <w:rFonts w:hint="eastAsia" w:ascii="方正黑体_GBK" w:hAnsi="方正黑体_GBK" w:eastAsia="方正黑体_GBK"/>
          <w:color w:val="000000"/>
          <w:sz w:val="32"/>
          <w:szCs w:val="32"/>
          <w:lang w:val="en-US" w:eastAsia="zh-CN"/>
        </w:rPr>
        <w:t>2</w:t>
      </w:r>
      <w:r>
        <w:rPr>
          <w:rFonts w:hint="eastAsia" w:ascii="方正黑体_GBK" w:hAnsi="方正黑体_GBK" w:eastAsia="方正黑体_GBK"/>
          <w:color w:val="000000"/>
          <w:sz w:val="32"/>
          <w:szCs w:val="32"/>
        </w:rPr>
        <w:t>：</w:t>
      </w:r>
    </w:p>
    <w:p>
      <w:pPr>
        <w:rPr>
          <w:rFonts w:hint="eastAsia" w:ascii="宋体" w:hAnsi="宋体" w:eastAsia="宋体" w:cs="宋体"/>
          <w:sz w:val="32"/>
          <w:szCs w:val="32"/>
        </w:rPr>
      </w:pPr>
      <w:r>
        <w:rPr>
          <w:rFonts w:hint="eastAsia" w:ascii="宋体" w:hAnsi="宋体" w:eastAsia="宋体" w:cs="宋体"/>
          <w:sz w:val="32"/>
          <w:szCs w:val="32"/>
        </w:rPr>
        <w:t>合同编号:</w:t>
      </w:r>
    </w:p>
    <w:p>
      <w:pPr>
        <w:rPr>
          <w:rFonts w:hint="eastAsia" w:ascii="宋体" w:hAnsi="宋体" w:eastAsia="宋体" w:cs="宋体"/>
          <w:sz w:val="32"/>
          <w:szCs w:val="32"/>
        </w:rPr>
      </w:pPr>
    </w:p>
    <w:p>
      <w:pPr>
        <w:jc w:val="center"/>
        <w:rPr>
          <w:rFonts w:hint="eastAsia" w:ascii="宋体" w:hAnsi="宋体" w:eastAsia="宋体" w:cs="宋体"/>
          <w:b/>
          <w:sz w:val="32"/>
          <w:szCs w:val="32"/>
        </w:rPr>
      </w:pPr>
    </w:p>
    <w:p>
      <w:pPr>
        <w:rPr>
          <w:rFonts w:hint="eastAsia" w:ascii="宋体" w:hAnsi="宋体" w:eastAsia="宋体" w:cs="宋体"/>
          <w:b/>
          <w:sz w:val="32"/>
          <w:szCs w:val="32"/>
        </w:rPr>
      </w:pPr>
    </w:p>
    <w:p>
      <w:pPr>
        <w:pStyle w:val="2"/>
        <w:rPr>
          <w:rFonts w:hint="eastAsia" w:ascii="宋体" w:hAnsi="宋体" w:eastAsia="宋体" w:cs="宋体"/>
          <w:b/>
          <w:sz w:val="32"/>
          <w:szCs w:val="32"/>
        </w:rPr>
      </w:pPr>
    </w:p>
    <w:p>
      <w:pPr>
        <w:rPr>
          <w:rFonts w:hint="eastAsia" w:ascii="宋体" w:hAnsi="宋体" w:eastAsia="宋体" w:cs="宋体"/>
          <w:sz w:val="32"/>
          <w:szCs w:val="32"/>
        </w:rPr>
      </w:pPr>
    </w:p>
    <w:p>
      <w:pPr>
        <w:ind w:firstLine="964" w:firstLineChars="300"/>
        <w:jc w:val="left"/>
        <w:rPr>
          <w:rFonts w:hint="eastAsia" w:ascii="宋体" w:hAnsi="宋体" w:eastAsia="宋体" w:cs="宋体"/>
          <w:sz w:val="32"/>
          <w:szCs w:val="32"/>
          <w:u w:val="single"/>
        </w:rPr>
      </w:pPr>
      <w:r>
        <w:rPr>
          <w:rFonts w:hint="eastAsia" w:ascii="宋体" w:hAnsi="宋体" w:eastAsia="宋体" w:cs="宋体"/>
          <w:b/>
          <w:sz w:val="32"/>
          <w:szCs w:val="32"/>
        </w:rPr>
        <w:t>工程名称：</w:t>
      </w:r>
      <w:r>
        <w:rPr>
          <w:rFonts w:hint="eastAsia" w:ascii="宋体" w:hAnsi="宋体" w:eastAsia="宋体" w:cs="宋体"/>
          <w:sz w:val="32"/>
          <w:szCs w:val="32"/>
          <w:u w:val="single"/>
        </w:rPr>
        <w:t>2023年度工程造价结算审核咨询服务</w:t>
      </w:r>
    </w:p>
    <w:p>
      <w:pPr>
        <w:rPr>
          <w:rFonts w:hint="eastAsia" w:ascii="宋体" w:hAnsi="宋体" w:eastAsia="宋体" w:cs="宋体"/>
          <w:sz w:val="32"/>
          <w:szCs w:val="32"/>
        </w:rPr>
      </w:pPr>
    </w:p>
    <w:p>
      <w:pPr>
        <w:ind w:firstLine="964" w:firstLineChars="300"/>
        <w:rPr>
          <w:rFonts w:hint="eastAsia" w:ascii="宋体" w:hAnsi="宋体" w:eastAsia="宋体" w:cs="宋体"/>
          <w:sz w:val="32"/>
          <w:szCs w:val="32"/>
          <w:u w:val="single"/>
        </w:rPr>
      </w:pPr>
      <w:r>
        <w:rPr>
          <w:rFonts w:hint="eastAsia" w:ascii="宋体" w:hAnsi="宋体" w:eastAsia="宋体" w:cs="宋体"/>
          <w:b/>
          <w:sz w:val="32"/>
          <w:szCs w:val="32"/>
        </w:rPr>
        <w:t>委托人：</w:t>
      </w:r>
      <w:r>
        <w:rPr>
          <w:rFonts w:hint="eastAsia" w:ascii="宋体" w:hAnsi="宋体" w:eastAsia="宋体" w:cs="宋体"/>
          <w:sz w:val="32"/>
          <w:szCs w:val="32"/>
          <w:u w:val="single"/>
        </w:rPr>
        <w:t>重庆高速中油富渝能源发展有限公司</w:t>
      </w:r>
    </w:p>
    <w:p>
      <w:pPr>
        <w:jc w:val="center"/>
        <w:rPr>
          <w:rFonts w:hint="eastAsia" w:ascii="宋体" w:hAnsi="宋体" w:eastAsia="宋体" w:cs="宋体"/>
          <w:b/>
          <w:sz w:val="32"/>
          <w:szCs w:val="32"/>
          <w:u w:val="single"/>
        </w:rPr>
      </w:pPr>
    </w:p>
    <w:p>
      <w:pPr>
        <w:rPr>
          <w:rFonts w:hint="eastAsia" w:ascii="宋体" w:hAnsi="宋体" w:eastAsia="宋体" w:cs="宋体"/>
          <w:sz w:val="32"/>
          <w:szCs w:val="32"/>
        </w:rPr>
      </w:pPr>
      <w:r>
        <w:rPr>
          <w:rFonts w:hint="eastAsia" w:ascii="宋体" w:hAnsi="宋体" w:eastAsia="宋体" w:cs="宋体"/>
          <w:b/>
          <w:sz w:val="32"/>
          <w:szCs w:val="32"/>
        </w:rPr>
        <w:t xml:space="preserve">      咨询人：</w:t>
      </w:r>
    </w:p>
    <w:p>
      <w:pPr>
        <w:ind w:firstLine="3200" w:firstLineChars="1000"/>
        <w:rPr>
          <w:rFonts w:hint="eastAsia" w:ascii="宋体" w:hAnsi="宋体" w:eastAsia="宋体" w:cs="宋体"/>
          <w:sz w:val="32"/>
          <w:szCs w:val="32"/>
        </w:rPr>
      </w:pPr>
    </w:p>
    <w:p>
      <w:pPr>
        <w:ind w:firstLine="3200" w:firstLineChars="1000"/>
        <w:rPr>
          <w:rFonts w:hint="eastAsia" w:ascii="宋体" w:hAnsi="宋体" w:eastAsia="宋体" w:cs="宋体"/>
          <w:sz w:val="32"/>
          <w:szCs w:val="32"/>
        </w:rPr>
      </w:pPr>
    </w:p>
    <w:p>
      <w:pPr>
        <w:ind w:firstLine="3200" w:firstLineChars="1000"/>
        <w:rPr>
          <w:rFonts w:hint="eastAsia" w:ascii="宋体" w:hAnsi="宋体" w:eastAsia="宋体" w:cs="宋体"/>
          <w:sz w:val="32"/>
          <w:szCs w:val="32"/>
        </w:rPr>
      </w:pPr>
    </w:p>
    <w:p>
      <w:pPr>
        <w:pStyle w:val="8"/>
        <w:keepNext w:val="0"/>
        <w:keepLines w:val="0"/>
        <w:widowControl/>
        <w:suppressLineNumbers w:val="0"/>
        <w:spacing w:before="0" w:beforeAutospacing="1" w:after="0" w:afterAutospacing="1" w:line="240" w:lineRule="auto"/>
        <w:ind w:left="0" w:right="0"/>
        <w:rPr>
          <w:rFonts w:hint="eastAsia" w:ascii="宋体" w:hAnsi="宋体" w:eastAsia="宋体" w:cs="宋体"/>
          <w:sz w:val="32"/>
          <w:szCs w:val="32"/>
          <w:lang w:val="en-US" w:eastAsia="zh-CN"/>
        </w:rPr>
      </w:pPr>
    </w:p>
    <w:p>
      <w:pPr>
        <w:pStyle w:val="2"/>
        <w:rPr>
          <w:rFonts w:hint="eastAsia" w:ascii="宋体" w:hAnsi="宋体" w:eastAsia="宋体" w:cs="宋体"/>
          <w:sz w:val="32"/>
          <w:szCs w:val="32"/>
        </w:rPr>
      </w:pPr>
    </w:p>
    <w:p>
      <w:pPr>
        <w:rPr>
          <w:rFonts w:hint="eastAsia" w:ascii="宋体" w:hAnsi="宋体" w:eastAsia="宋体" w:cs="宋体"/>
          <w:sz w:val="32"/>
          <w:szCs w:val="32"/>
        </w:rPr>
      </w:pPr>
    </w:p>
    <w:p>
      <w:pPr>
        <w:ind w:firstLine="3520" w:firstLineChars="1100"/>
        <w:rPr>
          <w:rFonts w:hint="eastAsia" w:ascii="宋体" w:hAnsi="宋体" w:eastAsia="宋体" w:cs="宋体"/>
          <w:b/>
          <w:sz w:val="32"/>
          <w:szCs w:val="32"/>
        </w:rPr>
      </w:pPr>
      <w:r>
        <w:rPr>
          <w:rFonts w:hint="eastAsia" w:ascii="宋体" w:hAnsi="宋体" w:eastAsia="宋体" w:cs="宋体"/>
          <w:sz w:val="32"/>
          <w:szCs w:val="32"/>
        </w:rPr>
        <w:t>签订日期：</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年  月   日</w:t>
      </w:r>
    </w:p>
    <w:p>
      <w:pPr>
        <w:spacing w:line="360" w:lineRule="auto"/>
        <w:rPr>
          <w:rFonts w:ascii="仿宋" w:hAnsi="仿宋" w:eastAsia="仿宋" w:cs="仿宋"/>
          <w:b/>
          <w:sz w:val="32"/>
          <w:szCs w:val="32"/>
        </w:rPr>
      </w:pPr>
    </w:p>
    <w:p>
      <w:pPr>
        <w:pStyle w:val="2"/>
      </w:pPr>
    </w:p>
    <w:p>
      <w:pPr>
        <w:spacing w:line="360" w:lineRule="auto"/>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第一部分　建设工程造价咨询合同</w:t>
      </w:r>
    </w:p>
    <w:p>
      <w:pPr>
        <w:pStyle w:val="2"/>
      </w:pPr>
    </w:p>
    <w:p>
      <w:pPr>
        <w:spacing w:line="360" w:lineRule="auto"/>
        <w:ind w:firstLine="560" w:firstLineChars="200"/>
        <w:jc w:val="left"/>
        <w:rPr>
          <w:rFonts w:hint="eastAsia" w:ascii="仿宋" w:hAnsi="仿宋" w:eastAsia="仿宋" w:cs="仿宋"/>
          <w:color w:val="000000"/>
          <w:sz w:val="28"/>
          <w:szCs w:val="28"/>
          <w:shd w:val="clear" w:color="auto" w:fill="FFEDC4"/>
        </w:rPr>
      </w:pPr>
      <w:r>
        <w:rPr>
          <w:rFonts w:hint="eastAsia" w:ascii="仿宋" w:hAnsi="仿宋" w:eastAsia="仿宋" w:cs="仿宋"/>
          <w:sz w:val="28"/>
          <w:szCs w:val="28"/>
        </w:rPr>
        <w:t>委托人：</w:t>
      </w:r>
      <w:r>
        <w:rPr>
          <w:rFonts w:hint="eastAsia" w:ascii="仿宋" w:hAnsi="仿宋" w:eastAsia="仿宋" w:cs="仿宋"/>
          <w:sz w:val="28"/>
          <w:szCs w:val="28"/>
          <w:u w:val="single"/>
        </w:rPr>
        <w:t>重庆高速中油富渝能源发展有限公司</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咨询人：</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经过双方协商一致，签订本合同。</w:t>
      </w:r>
    </w:p>
    <w:p>
      <w:pPr>
        <w:numPr>
          <w:ilvl w:val="0"/>
          <w:numId w:val="1"/>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委托人委托咨询人为以下项目提供建设工程造价咨询服务：</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1、项目名称：（1）</w:t>
      </w:r>
      <w:r>
        <w:rPr>
          <w:rFonts w:hint="eastAsia" w:ascii="仿宋" w:hAnsi="仿宋" w:eastAsia="仿宋" w:cs="仿宋"/>
          <w:sz w:val="28"/>
          <w:szCs w:val="28"/>
          <w:u w:val="single"/>
        </w:rPr>
        <w:t>2023年度工程造价结算审核咨询服务</w:t>
      </w:r>
    </w:p>
    <w:p>
      <w:pPr>
        <w:spacing w:line="360" w:lineRule="auto"/>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2.服务类别：</w:t>
      </w:r>
      <w:r>
        <w:rPr>
          <w:rFonts w:hint="eastAsia" w:ascii="仿宋" w:hAnsi="仿宋" w:eastAsia="仿宋" w:cs="仿宋"/>
          <w:sz w:val="28"/>
          <w:szCs w:val="28"/>
          <w:u w:val="single"/>
        </w:rPr>
        <w:t>结算审核</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二、本合同的措辞和用语与所属建设工程造价咨询合同条款及有关附件同义。</w:t>
      </w:r>
    </w:p>
    <w:p>
      <w:pPr>
        <w:numPr>
          <w:ilvl w:val="255"/>
          <w:numId w:val="0"/>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三、下列文件均为本合同的组成部分及解释顺序：</w:t>
      </w:r>
    </w:p>
    <w:p>
      <w:pPr>
        <w:widowControl/>
        <w:numPr>
          <w:ilvl w:val="0"/>
          <w:numId w:val="0"/>
        </w:numPr>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SA"/>
        </w:rPr>
        <w:t>组成本合同的下列文件彼此应能相互解释、互为说明。除专用条件另有约定外，本合同文件的解释顺序如下：</w:t>
      </w:r>
    </w:p>
    <w:p>
      <w:pPr>
        <w:numPr>
          <w:ilvl w:val="0"/>
          <w:numId w:val="2"/>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建设工程造价咨询合同专用条款；</w:t>
      </w:r>
    </w:p>
    <w:p>
      <w:pPr>
        <w:numPr>
          <w:ilvl w:val="0"/>
          <w:numId w:val="2"/>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建设工程造价咨询合同标准条款；</w:t>
      </w:r>
    </w:p>
    <w:p>
      <w:pPr>
        <w:numPr>
          <w:ilvl w:val="0"/>
          <w:numId w:val="2"/>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建设工程造价咨询合同执行中共同签署的补充与修正文件。</w:t>
      </w:r>
    </w:p>
    <w:p>
      <w:pPr>
        <w:pStyle w:val="8"/>
        <w:numPr>
          <w:ilvl w:val="0"/>
          <w:numId w:val="2"/>
        </w:numPr>
        <w:spacing w:beforeAutospacing="0" w:afterAutospacing="0"/>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咨询人向委托人提供合法经营的证照和资质，复印件一份并加盖公章作为附件。</w:t>
      </w:r>
    </w:p>
    <w:p>
      <w:pPr>
        <w:widowControl/>
        <w:numPr>
          <w:ilvl w:val="-1"/>
          <w:numId w:val="0"/>
        </w:numPr>
        <w:spacing w:line="240" w:lineRule="auto"/>
        <w:ind w:firstLine="560" w:firstLineChars="200"/>
        <w:jc w:val="left"/>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上述各项合同文件包括合同当事人就该项合同文件所作出的补充和修改，属于同一类内容的文件，应以最新签署的为准。</w:t>
      </w:r>
    </w:p>
    <w:p>
      <w:pPr>
        <w:widowControl/>
        <w:numPr>
          <w:ilvl w:val="-1"/>
          <w:numId w:val="0"/>
        </w:numPr>
        <w:spacing w:line="24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SA"/>
        </w:rPr>
        <w:t>在合同订立及履行过程中形成的与合同有关的文件均构成合同文件的组成部分。</w:t>
      </w:r>
    </w:p>
    <w:p>
      <w:pPr>
        <w:numPr>
          <w:ilvl w:val="255"/>
          <w:numId w:val="0"/>
        </w:numPr>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四、咨询人同意按照本合同的规定，承担本合同专用条款中议定范围内的建设工程造价咨询业务。</w:t>
      </w:r>
    </w:p>
    <w:p>
      <w:pPr>
        <w:numPr>
          <w:ilvl w:val="255"/>
          <w:numId w:val="0"/>
        </w:numPr>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五、委托人同意按照本合同规定的期限、方式、币种、额度向咨询人支付酬金。</w:t>
      </w:r>
    </w:p>
    <w:p>
      <w:pPr>
        <w:numPr>
          <w:ilvl w:val="255"/>
          <w:numId w:val="0"/>
        </w:num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六、</w:t>
      </w:r>
      <w:r>
        <w:rPr>
          <w:rFonts w:hint="eastAsia" w:ascii="仿宋" w:hAnsi="仿宋" w:eastAsia="仿宋" w:cs="仿宋"/>
          <w:color w:val="000000"/>
          <w:sz w:val="28"/>
          <w:szCs w:val="28"/>
        </w:rPr>
        <w:t>本合同的建设工程造价咨询业务中：咨询工作自</w:t>
      </w:r>
      <w:r>
        <w:rPr>
          <w:rFonts w:hint="eastAsia" w:ascii="仿宋" w:hAnsi="仿宋" w:eastAsia="仿宋" w:cs="仿宋"/>
          <w:b/>
          <w:color w:val="000000"/>
          <w:sz w:val="28"/>
          <w:szCs w:val="28"/>
          <w:u w:val="single"/>
        </w:rPr>
        <w:t>合同签订之日</w:t>
      </w:r>
      <w:r>
        <w:rPr>
          <w:rFonts w:hint="eastAsia" w:ascii="仿宋" w:hAnsi="仿宋" w:eastAsia="仿宋" w:cs="仿宋"/>
          <w:color w:val="000000"/>
          <w:sz w:val="28"/>
          <w:szCs w:val="28"/>
        </w:rPr>
        <w:t>开始至</w:t>
      </w:r>
      <w:r>
        <w:rPr>
          <w:rFonts w:hint="eastAsia" w:ascii="仿宋" w:hAnsi="仿宋" w:eastAsia="仿宋" w:cs="仿宋"/>
          <w:b/>
          <w:color w:val="000000"/>
          <w:sz w:val="28"/>
          <w:szCs w:val="28"/>
          <w:u w:val="single"/>
        </w:rPr>
        <w:t>业主委托项目结算审核工作</w:t>
      </w:r>
      <w:r>
        <w:rPr>
          <w:rFonts w:hint="eastAsia" w:ascii="仿宋" w:hAnsi="仿宋" w:eastAsia="仿宋" w:cs="仿宋"/>
          <w:sz w:val="28"/>
          <w:szCs w:val="28"/>
        </w:rPr>
        <w:t>完成，委托人支付报酬后终结。</w:t>
      </w:r>
    </w:p>
    <w:p>
      <w:pPr>
        <w:keepNext w:val="0"/>
        <w:keepLines w:val="0"/>
        <w:widowControl/>
        <w:numPr>
          <w:ilvl w:val="255"/>
          <w:numId w:val="0"/>
        </w:numPr>
        <w:suppressLineNumbers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七、</w:t>
      </w:r>
      <w:r>
        <w:rPr>
          <w:rFonts w:hint="eastAsia" w:ascii="仿宋" w:hAnsi="仿宋" w:eastAsia="仿宋" w:cs="仿宋"/>
          <w:color w:val="000000"/>
          <w:kern w:val="2"/>
          <w:sz w:val="28"/>
          <w:szCs w:val="28"/>
          <w:lang w:val="en-US" w:eastAsia="zh-CN" w:bidi="ar"/>
        </w:rPr>
        <w:t xml:space="preserve">任何一方与合同有关的通知、指示、要求、决定等，均应在日内送达对方指定的接收人和送达地点。 </w:t>
      </w:r>
    </w:p>
    <w:p>
      <w:pPr>
        <w:keepNext w:val="0"/>
        <w:keepLines w:val="0"/>
        <w:widowControl/>
        <w:numPr>
          <w:ilvl w:val="255"/>
          <w:numId w:val="0"/>
        </w:numPr>
        <w:suppressLineNumbers w:val="0"/>
        <w:spacing w:line="360" w:lineRule="auto"/>
        <w:ind w:firstLine="560" w:firstLineChars="200"/>
        <w:jc w:val="left"/>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 xml:space="preserve">委托人指定的送达接收人：__________，送达地点：__________，电子邮箱：__________。 </w:t>
      </w:r>
    </w:p>
    <w:p>
      <w:pPr>
        <w:widowControl/>
        <w:numPr>
          <w:ilvl w:val="255"/>
          <w:numId w:val="0"/>
        </w:numPr>
        <w:spacing w:line="360" w:lineRule="auto"/>
        <w:ind w:firstLine="560" w:firstLineChars="200"/>
        <w:jc w:val="left"/>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咨询人指定的送达接收人：__________，送达地点：__________，电子邮箱：__________。</w:t>
      </w:r>
    </w:p>
    <w:p>
      <w:pPr>
        <w:keepNext w:val="0"/>
        <w:keepLines w:val="0"/>
        <w:widowControl/>
        <w:numPr>
          <w:ilvl w:val="255"/>
          <w:numId w:val="0"/>
        </w:numPr>
        <w:suppressLineNumbers w:val="0"/>
        <w:spacing w:line="360" w:lineRule="auto"/>
        <w:ind w:firstLine="560" w:firstLineChars="200"/>
        <w:jc w:val="left"/>
        <w:rPr>
          <w:rFonts w:hint="eastAsia" w:ascii="仿宋" w:hAnsi="仿宋" w:eastAsia="仿宋" w:cs="仿宋"/>
          <w:color w:val="000000"/>
          <w:kern w:val="2"/>
          <w:sz w:val="28"/>
          <w:szCs w:val="28"/>
          <w:lang w:val="en-US" w:eastAsia="zh-CN" w:bidi="ar"/>
        </w:rPr>
      </w:pPr>
      <w:r>
        <w:rPr>
          <w:rFonts w:hint="eastAsia" w:ascii="仿宋" w:hAnsi="仿宋" w:eastAsia="仿宋" w:cs="仿宋"/>
          <w:color w:val="000000"/>
          <w:kern w:val="2"/>
          <w:sz w:val="28"/>
          <w:szCs w:val="28"/>
          <w:lang w:val="en-US" w:eastAsia="zh-CN" w:bidi="ar"/>
        </w:rPr>
        <w:t>任何一方指定的接收人或送达地点或电子邮箱发生变动的，应提前5天以书面形式通知对方，否则视为未发生变动。</w:t>
      </w:r>
    </w:p>
    <w:p>
      <w:pPr>
        <w:widowControl/>
        <w:numPr>
          <w:ilvl w:val="255"/>
          <w:numId w:val="0"/>
        </w:numPr>
        <w:spacing w:line="360" w:lineRule="auto"/>
        <w:ind w:firstLine="560" w:firstLineChars="200"/>
        <w:rPr>
          <w:rFonts w:hint="eastAsia"/>
        </w:rPr>
      </w:pPr>
      <w:r>
        <w:rPr>
          <w:rFonts w:hint="eastAsia" w:ascii="仿宋" w:hAnsi="仿宋" w:eastAsia="仿宋" w:cs="仿宋"/>
          <w:color w:val="000000"/>
          <w:kern w:val="2"/>
          <w:sz w:val="28"/>
          <w:szCs w:val="28"/>
          <w:lang w:val="en-US" w:eastAsia="zh-CN" w:bidi="ar"/>
        </w:rPr>
        <w:t>委托人和咨询人应当及时签收另一方送达至送达地点和指定接收人的往来函件，如确有充分证据证明一方无正当理由拒不签收的，视为认可往来函件的内容。</w:t>
      </w:r>
    </w:p>
    <w:p>
      <w:pPr>
        <w:numPr>
          <w:ilvl w:val="255"/>
          <w:numId w:val="0"/>
        </w:num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八、</w:t>
      </w:r>
      <w:r>
        <w:rPr>
          <w:rFonts w:hint="eastAsia" w:ascii="仿宋" w:hAnsi="仿宋" w:eastAsia="仿宋" w:cs="仿宋"/>
          <w:sz w:val="28"/>
          <w:szCs w:val="28"/>
        </w:rPr>
        <w:t xml:space="preserve">本合同一式 </w:t>
      </w:r>
      <w:r>
        <w:rPr>
          <w:rFonts w:hint="eastAsia" w:ascii="仿宋" w:hAnsi="仿宋" w:eastAsia="仿宋" w:cs="仿宋"/>
          <w:sz w:val="28"/>
          <w:szCs w:val="28"/>
          <w:u w:val="single"/>
        </w:rPr>
        <w:t>陆</w:t>
      </w:r>
      <w:r>
        <w:rPr>
          <w:rFonts w:hint="eastAsia" w:ascii="仿宋" w:hAnsi="仿宋" w:eastAsia="仿宋" w:cs="仿宋"/>
          <w:sz w:val="28"/>
          <w:szCs w:val="28"/>
        </w:rPr>
        <w:t>份，具有同等法律效力，委托人执</w:t>
      </w:r>
      <w:r>
        <w:rPr>
          <w:rFonts w:hint="eastAsia" w:ascii="仿宋" w:hAnsi="仿宋" w:eastAsia="仿宋" w:cs="仿宋"/>
          <w:sz w:val="28"/>
          <w:szCs w:val="28"/>
          <w:u w:val="single"/>
        </w:rPr>
        <w:t>肆</w:t>
      </w:r>
      <w:r>
        <w:rPr>
          <w:rFonts w:hint="eastAsia" w:ascii="仿宋" w:hAnsi="仿宋" w:eastAsia="仿宋" w:cs="仿宋"/>
          <w:sz w:val="28"/>
          <w:szCs w:val="28"/>
        </w:rPr>
        <w:t>份，咨询人执</w:t>
      </w:r>
      <w:r>
        <w:rPr>
          <w:rFonts w:hint="eastAsia" w:ascii="仿宋" w:hAnsi="仿宋" w:eastAsia="仿宋" w:cs="仿宋"/>
          <w:sz w:val="28"/>
          <w:szCs w:val="28"/>
          <w:u w:val="single"/>
        </w:rPr>
        <w:t>贰</w:t>
      </w:r>
      <w:r>
        <w:rPr>
          <w:rFonts w:hint="eastAsia" w:ascii="仿宋" w:hAnsi="仿宋" w:eastAsia="仿宋" w:cs="仿宋"/>
          <w:sz w:val="28"/>
          <w:szCs w:val="28"/>
        </w:rPr>
        <w:t>份。</w:t>
      </w:r>
    </w:p>
    <w:p>
      <w:pPr>
        <w:spacing w:line="360" w:lineRule="auto"/>
        <w:ind w:firstLine="0" w:firstLineChars="0"/>
        <w:jc w:val="left"/>
        <w:rPr>
          <w:rFonts w:ascii="仿宋" w:hAnsi="仿宋" w:eastAsia="仿宋" w:cs="仿宋"/>
          <w:sz w:val="28"/>
          <w:szCs w:val="28"/>
        </w:rPr>
      </w:pPr>
    </w:p>
    <w:p>
      <w:pPr>
        <w:spacing w:line="360" w:lineRule="auto"/>
        <w:ind w:firstLine="840" w:firstLineChars="300"/>
        <w:jc w:val="left"/>
        <w:rPr>
          <w:rFonts w:ascii="仿宋" w:hAnsi="仿宋" w:eastAsia="仿宋" w:cs="仿宋"/>
          <w:sz w:val="28"/>
          <w:szCs w:val="28"/>
        </w:rPr>
      </w:pPr>
      <w:r>
        <w:rPr>
          <w:rFonts w:hint="eastAsia" w:ascii="仿宋" w:hAnsi="仿宋" w:eastAsia="仿宋" w:cs="仿宋"/>
          <w:sz w:val="28"/>
          <w:szCs w:val="28"/>
        </w:rPr>
        <w:t>委托人（盖章）：重庆高速中油富渝能源发展有限公司</w:t>
      </w:r>
    </w:p>
    <w:p>
      <w:pPr>
        <w:spacing w:line="360" w:lineRule="auto"/>
        <w:ind w:firstLine="840" w:firstLineChars="300"/>
        <w:jc w:val="left"/>
        <w:rPr>
          <w:rFonts w:ascii="仿宋" w:hAnsi="仿宋" w:eastAsia="仿宋" w:cs="仿宋"/>
          <w:sz w:val="28"/>
          <w:szCs w:val="28"/>
        </w:rPr>
      </w:pPr>
      <w:r>
        <w:rPr>
          <w:rFonts w:hint="eastAsia" w:ascii="仿宋" w:hAnsi="仿宋" w:eastAsia="仿宋" w:cs="仿宋"/>
          <w:sz w:val="28"/>
          <w:szCs w:val="28"/>
        </w:rPr>
        <w:t xml:space="preserve">法定代表人或委托代理人（签章） ： </w:t>
      </w:r>
    </w:p>
    <w:p>
      <w:pPr>
        <w:spacing w:line="360" w:lineRule="auto"/>
        <w:ind w:firstLine="840" w:firstLineChars="300"/>
        <w:jc w:val="left"/>
        <w:rPr>
          <w:rFonts w:ascii="仿宋" w:hAnsi="仿宋" w:eastAsia="仿宋" w:cs="仿宋"/>
          <w:sz w:val="28"/>
          <w:szCs w:val="28"/>
        </w:rPr>
      </w:pPr>
      <w:r>
        <w:rPr>
          <w:rFonts w:hint="eastAsia" w:ascii="仿宋" w:hAnsi="仿宋" w:eastAsia="仿宋" w:cs="仿宋"/>
          <w:sz w:val="28"/>
          <w:szCs w:val="28"/>
        </w:rPr>
        <w:t>住所：重庆市渝北区龙溪街道锦龙支路19号1幢</w:t>
      </w:r>
      <w:r>
        <w:rPr>
          <w:rFonts w:ascii="仿宋" w:hAnsi="仿宋" w:eastAsia="仿宋" w:cs="仿宋"/>
          <w:sz w:val="28"/>
          <w:szCs w:val="28"/>
        </w:rPr>
        <w:t>整幢</w:t>
      </w:r>
    </w:p>
    <w:p>
      <w:pPr>
        <w:spacing w:line="360" w:lineRule="auto"/>
        <w:ind w:firstLine="840" w:firstLineChars="300"/>
        <w:jc w:val="left"/>
        <w:rPr>
          <w:rFonts w:ascii="仿宋" w:hAnsi="仿宋" w:eastAsia="仿宋" w:cs="仿宋"/>
          <w:sz w:val="28"/>
          <w:szCs w:val="28"/>
        </w:rPr>
      </w:pPr>
      <w:r>
        <w:rPr>
          <w:rFonts w:hint="eastAsia" w:ascii="仿宋" w:hAnsi="仿宋" w:eastAsia="仿宋" w:cs="仿宋"/>
          <w:sz w:val="28"/>
          <w:szCs w:val="28"/>
        </w:rPr>
        <w:t>开户银行：</w:t>
      </w:r>
      <w:r>
        <w:rPr>
          <w:rFonts w:ascii="仿宋" w:hAnsi="仿宋" w:eastAsia="仿宋"/>
          <w:sz w:val="28"/>
          <w:szCs w:val="28"/>
        </w:rPr>
        <w:t>工行较场口支行营业部</w:t>
      </w:r>
    </w:p>
    <w:p>
      <w:pPr>
        <w:spacing w:line="360" w:lineRule="auto"/>
        <w:ind w:firstLine="840" w:firstLineChars="300"/>
        <w:jc w:val="left"/>
        <w:rPr>
          <w:rFonts w:ascii="仿宋" w:hAnsi="仿宋" w:eastAsia="仿宋" w:cs="微软雅黑"/>
          <w:kern w:val="0"/>
          <w:sz w:val="28"/>
          <w:szCs w:val="28"/>
          <w:lang w:val="zh-CN"/>
        </w:rPr>
      </w:pPr>
      <w:r>
        <w:rPr>
          <w:rFonts w:hint="eastAsia" w:ascii="仿宋" w:hAnsi="仿宋" w:eastAsia="仿宋" w:cs="仿宋"/>
          <w:sz w:val="28"/>
          <w:szCs w:val="28"/>
        </w:rPr>
        <w:t>帐号：</w:t>
      </w:r>
      <w:r>
        <w:rPr>
          <w:rFonts w:ascii="仿宋" w:hAnsi="仿宋" w:eastAsia="仿宋" w:cs="微软雅黑"/>
          <w:kern w:val="0"/>
          <w:sz w:val="28"/>
          <w:szCs w:val="28"/>
          <w:lang w:val="zh-CN"/>
        </w:rPr>
        <w:t>3100021519024715497</w:t>
      </w:r>
    </w:p>
    <w:p>
      <w:pPr>
        <w:pStyle w:val="2"/>
        <w:ind w:firstLine="840" w:firstLineChars="300"/>
        <w:rPr>
          <w:rFonts w:hint="eastAsia" w:ascii="仿宋" w:hAnsi="仿宋" w:eastAsia="仿宋" w:cs="仿宋"/>
          <w:b w:val="0"/>
          <w:bCs w:val="0"/>
          <w:caps w:val="0"/>
          <w:sz w:val="28"/>
          <w:szCs w:val="28"/>
          <w:lang w:val="en-US" w:eastAsia="zh-CN"/>
        </w:rPr>
      </w:pPr>
      <w:r>
        <w:rPr>
          <w:rFonts w:hint="eastAsia" w:ascii="仿宋" w:hAnsi="仿宋" w:eastAsia="仿宋" w:cs="仿宋"/>
          <w:b w:val="0"/>
          <w:bCs w:val="0"/>
          <w:caps w:val="0"/>
          <w:sz w:val="28"/>
          <w:szCs w:val="28"/>
          <w:lang w:val="en-US" w:eastAsia="zh-CN"/>
        </w:rPr>
        <w:t>电话：</w:t>
      </w:r>
    </w:p>
    <w:p>
      <w:pPr>
        <w:spacing w:line="360" w:lineRule="auto"/>
        <w:ind w:firstLine="840" w:firstLineChars="300"/>
        <w:jc w:val="left"/>
        <w:rPr>
          <w:rFonts w:ascii="仿宋" w:hAnsi="仿宋" w:eastAsia="仿宋" w:cs="仿宋"/>
          <w:sz w:val="28"/>
          <w:szCs w:val="28"/>
        </w:rPr>
      </w:pPr>
    </w:p>
    <w:p>
      <w:pPr>
        <w:spacing w:line="360" w:lineRule="auto"/>
        <w:ind w:firstLine="840" w:firstLineChars="300"/>
        <w:jc w:val="left"/>
        <w:rPr>
          <w:rFonts w:ascii="仿宋" w:hAnsi="仿宋" w:eastAsia="仿宋" w:cs="仿宋"/>
          <w:sz w:val="28"/>
          <w:szCs w:val="28"/>
        </w:rPr>
      </w:pPr>
    </w:p>
    <w:p>
      <w:pPr>
        <w:spacing w:line="360" w:lineRule="auto"/>
        <w:ind w:firstLine="840" w:firstLineChars="300"/>
        <w:jc w:val="left"/>
        <w:rPr>
          <w:rFonts w:ascii="仿宋" w:hAnsi="仿宋" w:eastAsia="仿宋" w:cs="仿宋"/>
          <w:sz w:val="28"/>
          <w:szCs w:val="28"/>
        </w:rPr>
      </w:pPr>
      <w:r>
        <w:rPr>
          <w:rFonts w:hint="eastAsia" w:ascii="仿宋" w:hAnsi="仿宋" w:eastAsia="仿宋" w:cs="仿宋"/>
          <w:sz w:val="28"/>
          <w:szCs w:val="28"/>
        </w:rPr>
        <w:t>咨询人（盖章）：</w:t>
      </w:r>
    </w:p>
    <w:p>
      <w:pPr>
        <w:spacing w:line="360" w:lineRule="auto"/>
        <w:ind w:firstLine="840" w:firstLineChars="300"/>
        <w:jc w:val="left"/>
        <w:rPr>
          <w:rFonts w:hint="eastAsia" w:ascii="仿宋" w:hAnsi="仿宋" w:eastAsia="仿宋" w:cs="仿宋"/>
          <w:sz w:val="28"/>
          <w:szCs w:val="28"/>
        </w:rPr>
      </w:pPr>
      <w:r>
        <w:rPr>
          <w:rFonts w:hint="eastAsia" w:ascii="仿宋" w:hAnsi="仿宋" w:eastAsia="仿宋" w:cs="仿宋"/>
          <w:sz w:val="28"/>
          <w:szCs w:val="28"/>
        </w:rPr>
        <w:t>法定代表人或委托代理人（签章）：</w:t>
      </w:r>
    </w:p>
    <w:p>
      <w:pPr>
        <w:spacing w:line="360" w:lineRule="auto"/>
        <w:ind w:firstLine="840" w:firstLineChars="300"/>
        <w:jc w:val="left"/>
        <w:rPr>
          <w:rFonts w:ascii="仿宋" w:hAnsi="仿宋" w:eastAsia="仿宋" w:cs="仿宋"/>
          <w:sz w:val="28"/>
          <w:szCs w:val="28"/>
        </w:rPr>
      </w:pPr>
      <w:r>
        <w:rPr>
          <w:rFonts w:hint="eastAsia" w:ascii="仿宋" w:hAnsi="仿宋" w:eastAsia="仿宋" w:cs="仿宋"/>
          <w:sz w:val="28"/>
          <w:szCs w:val="28"/>
        </w:rPr>
        <w:t>住所：</w:t>
      </w:r>
    </w:p>
    <w:p>
      <w:pPr>
        <w:spacing w:line="360" w:lineRule="auto"/>
        <w:ind w:firstLine="840" w:firstLineChars="300"/>
        <w:jc w:val="left"/>
        <w:rPr>
          <w:rFonts w:ascii="仿宋" w:hAnsi="仿宋" w:eastAsia="仿宋" w:cs="仿宋"/>
          <w:sz w:val="28"/>
          <w:szCs w:val="28"/>
        </w:rPr>
      </w:pPr>
      <w:r>
        <w:rPr>
          <w:rFonts w:hint="eastAsia" w:ascii="仿宋" w:hAnsi="仿宋" w:eastAsia="仿宋" w:cs="仿宋"/>
          <w:sz w:val="28"/>
          <w:szCs w:val="28"/>
        </w:rPr>
        <w:t xml:space="preserve">开户银行：   </w:t>
      </w:r>
    </w:p>
    <w:p>
      <w:pPr>
        <w:spacing w:line="360" w:lineRule="auto"/>
        <w:ind w:firstLine="840" w:firstLineChars="300"/>
        <w:jc w:val="left"/>
        <w:rPr>
          <w:rFonts w:hint="eastAsia" w:ascii="仿宋" w:hAnsi="仿宋" w:eastAsia="仿宋" w:cs="仿宋"/>
          <w:sz w:val="28"/>
          <w:szCs w:val="28"/>
        </w:rPr>
      </w:pPr>
      <w:r>
        <w:rPr>
          <w:rFonts w:hint="eastAsia" w:ascii="仿宋" w:hAnsi="仿宋" w:eastAsia="仿宋" w:cs="仿宋"/>
          <w:sz w:val="28"/>
          <w:szCs w:val="28"/>
        </w:rPr>
        <w:t xml:space="preserve">帐号：  </w:t>
      </w:r>
    </w:p>
    <w:p>
      <w:pPr>
        <w:pStyle w:val="2"/>
        <w:ind w:firstLine="840" w:firstLineChars="300"/>
        <w:rPr>
          <w:rFonts w:hint="eastAsia" w:ascii="仿宋" w:hAnsi="仿宋" w:eastAsia="仿宋" w:cs="仿宋"/>
          <w:b w:val="0"/>
          <w:bCs w:val="0"/>
          <w:caps w:val="0"/>
          <w:sz w:val="28"/>
          <w:szCs w:val="28"/>
          <w:lang w:val="en-US" w:eastAsia="zh-CN"/>
        </w:rPr>
      </w:pPr>
      <w:r>
        <w:rPr>
          <w:rFonts w:hint="eastAsia" w:ascii="仿宋" w:hAnsi="仿宋" w:eastAsia="仿宋" w:cs="仿宋"/>
          <w:b w:val="0"/>
          <w:bCs w:val="0"/>
          <w:caps w:val="0"/>
          <w:sz w:val="28"/>
          <w:szCs w:val="28"/>
          <w:lang w:val="en-US" w:eastAsia="zh-CN"/>
        </w:rPr>
        <w:t>电话：</w:t>
      </w:r>
    </w:p>
    <w:p>
      <w:pPr>
        <w:pStyle w:val="2"/>
      </w:pP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第二部分    建设工程造价咨询合同标准条款</w:t>
      </w:r>
    </w:p>
    <w:p>
      <w:pPr>
        <w:spacing w:line="360" w:lineRule="auto"/>
        <w:ind w:firstLine="562" w:firstLineChars="200"/>
        <w:jc w:val="center"/>
        <w:rPr>
          <w:rFonts w:ascii="仿宋" w:hAnsi="仿宋" w:eastAsia="仿宋" w:cs="仿宋"/>
          <w:b/>
          <w:sz w:val="28"/>
          <w:szCs w:val="28"/>
        </w:rPr>
      </w:pP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词语定义、适用语言和法律、法规</w:t>
      </w:r>
    </w:p>
    <w:p>
      <w:pPr>
        <w:numPr>
          <w:ilvl w:val="1"/>
          <w:numId w:val="3"/>
        </w:numPr>
        <w:tabs>
          <w:tab w:val="clear" w:pos="1395"/>
        </w:tabs>
        <w:spacing w:line="36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下列名称和用语，除上下文另有规定外具有如下含义。</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1、“委托人”是指委托建设工程造价咨询业务和聘用工程造价咨询单位的一方，以及其合法继承人。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2、“咨询人”是指承担建设工程造价咨询业务和工程造价咨询责任的一方，以及其合法继承人。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3、“第三人”是指除委托人、咨询人以外与本咨询业务有关的当事人。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4、“日”是指任何一天零时至第二天零时的时间段。</w:t>
      </w:r>
    </w:p>
    <w:p>
      <w:pPr>
        <w:numPr>
          <w:ilvl w:val="1"/>
          <w:numId w:val="3"/>
        </w:numPr>
        <w:tabs>
          <w:tab w:val="clear" w:pos="1395"/>
        </w:tabs>
        <w:spacing w:line="36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建设工程造价咨询合同适用的是中国的法律、法规，以及专用条款中议定的部门规章、工程造价有关计价办法和规定或项目所在地的地方法规、地方规章。</w:t>
      </w:r>
    </w:p>
    <w:p>
      <w:pPr>
        <w:numPr>
          <w:ilvl w:val="1"/>
          <w:numId w:val="3"/>
        </w:numPr>
        <w:tabs>
          <w:tab w:val="clear" w:pos="1395"/>
        </w:tabs>
        <w:spacing w:line="36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建设工程造价咨询合同的书写、解释和说明，以汉语为主导语言。当不同语言文本发生不同的解释时，以汉语合同文本为准。</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咨询人的义务</w:t>
      </w:r>
    </w:p>
    <w:p>
      <w:pPr>
        <w:numPr>
          <w:ilvl w:val="1"/>
          <w:numId w:val="3"/>
        </w:numPr>
        <w:tabs>
          <w:tab w:val="clear" w:pos="1395"/>
        </w:tabs>
        <w:spacing w:line="36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向委托人提供与工程造价咨询业务有关的资料，包括承担本合同业务的专业人员名单、咨询工作计划等，并按合同专用条款中约定的范围实施咨询业务。</w:t>
      </w:r>
    </w:p>
    <w:p>
      <w:pPr>
        <w:numPr>
          <w:ilvl w:val="1"/>
          <w:numId w:val="3"/>
        </w:numPr>
        <w:tabs>
          <w:tab w:val="clear" w:pos="1395"/>
        </w:tabs>
        <w:spacing w:line="36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咨询人在履行本合同期间，向委托人提供的服务包括正常服务、附加服务和额外服务。</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1、“正常服务”是指双方在专用条款中约定的工程造价咨询工作；</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2、“附加服务”是指在“正常服务”以外，经双方书面协议确定的附加服务；</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3、“额外服务”是指不属于“正常服务”和“附加服务”，但根据合同标准条款第十三条、第二十二条和二十四条的规定，咨询人应增加的额外的工作量，视为咨询人履行本合同的正常工作。</w:t>
      </w:r>
    </w:p>
    <w:p>
      <w:pPr>
        <w:numPr>
          <w:ilvl w:val="1"/>
          <w:numId w:val="3"/>
        </w:numPr>
        <w:tabs>
          <w:tab w:val="clear" w:pos="1395"/>
        </w:tabs>
        <w:spacing w:line="360" w:lineRule="auto"/>
        <w:ind w:left="0" w:firstLine="560" w:firstLineChars="200"/>
        <w:jc w:val="left"/>
        <w:rPr>
          <w:rFonts w:ascii="仿宋" w:hAnsi="仿宋" w:eastAsia="仿宋" w:cs="仿宋"/>
          <w:b/>
          <w:sz w:val="28"/>
          <w:szCs w:val="28"/>
        </w:rPr>
      </w:pPr>
      <w:r>
        <w:rPr>
          <w:rFonts w:hint="eastAsia" w:ascii="仿宋" w:hAnsi="仿宋" w:eastAsia="仿宋" w:cs="仿宋"/>
          <w:sz w:val="28"/>
          <w:szCs w:val="28"/>
        </w:rPr>
        <w:t>在履行合同期间或合同规定期限内，不得泄露与本合同规定业务活动有关的保密资料，否则将承担由此给委托人造成的一切损失。</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委托人的义务</w:t>
      </w:r>
    </w:p>
    <w:p>
      <w:pPr>
        <w:numPr>
          <w:ilvl w:val="1"/>
          <w:numId w:val="3"/>
        </w:numPr>
        <w:tabs>
          <w:tab w:val="clear" w:pos="1395"/>
        </w:tabs>
        <w:spacing w:line="36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委托人应负责与本建设工程造价咨询业务有关的第三人协调，为咨询人工作提供外部条款。</w:t>
      </w:r>
    </w:p>
    <w:p>
      <w:pPr>
        <w:numPr>
          <w:ilvl w:val="1"/>
          <w:numId w:val="3"/>
        </w:numPr>
        <w:tabs>
          <w:tab w:val="clear" w:pos="1395"/>
        </w:tabs>
        <w:spacing w:line="36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委托人应当在约定的时间内，免费向咨询人提供与本项目咨询业务有关的资料。</w:t>
      </w:r>
    </w:p>
    <w:p>
      <w:pPr>
        <w:numPr>
          <w:ilvl w:val="1"/>
          <w:numId w:val="3"/>
        </w:numPr>
        <w:tabs>
          <w:tab w:val="clear" w:pos="1395"/>
        </w:tabs>
        <w:spacing w:line="36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委托人应当在约定的时间内就咨询人书面提交并要求做出答复的事宜做出书面答复。咨询人要求第三人提供有关资料时，委托人应负责转达及资料转送。</w:t>
      </w:r>
    </w:p>
    <w:p>
      <w:pPr>
        <w:numPr>
          <w:ilvl w:val="1"/>
          <w:numId w:val="3"/>
        </w:numPr>
        <w:tabs>
          <w:tab w:val="clear" w:pos="1395"/>
        </w:tabs>
        <w:spacing w:line="36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委托人应当授权胜任本咨询业务的代表，负责与咨询人联系。</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咨询人的权利</w:t>
      </w:r>
    </w:p>
    <w:p>
      <w:pPr>
        <w:numPr>
          <w:ilvl w:val="1"/>
          <w:numId w:val="3"/>
        </w:numPr>
        <w:tabs>
          <w:tab w:val="clear" w:pos="1395"/>
        </w:tabs>
        <w:spacing w:line="360" w:lineRule="auto"/>
        <w:ind w:left="0" w:firstLine="560" w:firstLineChars="200"/>
        <w:jc w:val="left"/>
        <w:rPr>
          <w:rFonts w:ascii="仿宋" w:hAnsi="仿宋" w:eastAsia="仿宋" w:cs="仿宋"/>
          <w:sz w:val="28"/>
          <w:szCs w:val="28"/>
        </w:rPr>
      </w:pPr>
      <w:r>
        <w:rPr>
          <w:rFonts w:hint="eastAsia" w:ascii="仿宋" w:hAnsi="仿宋" w:eastAsia="仿宋" w:cs="仿宋"/>
          <w:sz w:val="28"/>
          <w:szCs w:val="28"/>
        </w:rPr>
        <w:t>委托人在委托的建设工程造价咨询业务范围内，授予咨询人以下权利：</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1、咨询人在咨询过程中，如委托人提供的资料不明确时可向委托人提出书面报告。</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2、咨询人在咨询过程中，有权对第三人提出与本咨询业务有关的问题进行核对或查问。</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3、咨询人在咨询过程中，有到工程现场勘察的权利。</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委托人的权利</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第十二条 </w:t>
      </w:r>
      <w:r>
        <w:rPr>
          <w:rFonts w:hint="eastAsia" w:ascii="仿宋" w:hAnsi="仿宋" w:eastAsia="仿宋" w:cs="仿宋"/>
          <w:sz w:val="28"/>
          <w:szCs w:val="28"/>
        </w:rPr>
        <w:t xml:space="preserve"> 委托人有下列权利：</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1、委托人有权向咨询人询问工作进展情况及相关的内容。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2、委托人有权阐述对具体问题的意见和建议。</w:t>
      </w:r>
    </w:p>
    <w:p>
      <w:pPr>
        <w:spacing w:line="360" w:lineRule="auto"/>
        <w:ind w:firstLine="560" w:firstLineChars="200"/>
      </w:pPr>
      <w:r>
        <w:rPr>
          <w:rFonts w:hint="eastAsia" w:ascii="仿宋" w:hAnsi="仿宋" w:eastAsia="仿宋" w:cs="仿宋"/>
          <w:sz w:val="28"/>
          <w:szCs w:val="28"/>
        </w:rPr>
        <w:t>3、当委托人认定咨询专业人员不按咨询合同履行其职责，或与第三人串通给委托人造成经济损失的，</w:t>
      </w:r>
      <w:r>
        <w:rPr>
          <w:rFonts w:hint="eastAsia" w:ascii="仿宋" w:hAnsi="仿宋" w:eastAsia="仿宋" w:cs="仿宋"/>
          <w:sz w:val="28"/>
          <w:szCs w:val="28"/>
          <w:lang w:val="en-US" w:eastAsia="zh-CN"/>
        </w:rPr>
        <w:t>或</w:t>
      </w:r>
      <w:r>
        <w:rPr>
          <w:rFonts w:hint="eastAsia" w:ascii="仿宋" w:hAnsi="仿宋" w:eastAsia="仿宋" w:cs="仿宋"/>
          <w:kern w:val="2"/>
          <w:sz w:val="28"/>
          <w:szCs w:val="28"/>
          <w:lang w:val="en-US" w:eastAsia="zh-CN" w:bidi="ar"/>
        </w:rPr>
        <w:t>提供的造价咨询服务不符合合同约定的要求且经委托人催告仍不能达到合同约定要求的，</w:t>
      </w:r>
      <w:r>
        <w:rPr>
          <w:rFonts w:hint="eastAsia" w:ascii="仿宋" w:hAnsi="仿宋" w:eastAsia="仿宋" w:cs="仿宋"/>
          <w:sz w:val="28"/>
          <w:szCs w:val="28"/>
        </w:rPr>
        <w:t>委托人有权要求更换咨询专业人员</w:t>
      </w:r>
      <w:r>
        <w:rPr>
          <w:rFonts w:hint="eastAsia" w:ascii="仿宋" w:hAnsi="仿宋" w:eastAsia="仿宋" w:cs="仿宋"/>
          <w:color w:val="000000"/>
          <w:sz w:val="28"/>
          <w:szCs w:val="28"/>
        </w:rPr>
        <w:t>或单方解除合同且并不支付咨询费用，同时咨询人应向委托人支付合同总金额</w:t>
      </w:r>
      <w:r>
        <w:rPr>
          <w:rFonts w:ascii="仿宋" w:hAnsi="仿宋" w:eastAsia="仿宋" w:cs="仿宋"/>
          <w:color w:val="000000"/>
          <w:sz w:val="28"/>
          <w:szCs w:val="28"/>
        </w:rPr>
        <w:t>30%的专项违约金并承担由此给委托方造成的全部经济损失（包括但不限于直接经济损失、间接经济损失、律师费、诉讼费</w:t>
      </w:r>
      <w:r>
        <w:rPr>
          <w:rFonts w:hint="eastAsia" w:ascii="仿宋" w:hAnsi="仿宋" w:eastAsia="仿宋" w:cs="仿宋"/>
          <w:sz w:val="28"/>
          <w:szCs w:val="28"/>
        </w:rPr>
        <w:t>、保全费、以及其他合理费用等)。</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咨询人的责任</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第十三条 </w:t>
      </w:r>
      <w:r>
        <w:rPr>
          <w:rFonts w:hint="eastAsia" w:ascii="仿宋" w:hAnsi="仿宋" w:eastAsia="仿宋" w:cs="仿宋"/>
          <w:bCs/>
          <w:sz w:val="28"/>
          <w:szCs w:val="28"/>
        </w:rPr>
        <w:t>除保密约定以外，</w:t>
      </w:r>
      <w:r>
        <w:rPr>
          <w:rFonts w:hint="eastAsia" w:ascii="仿宋" w:hAnsi="仿宋" w:eastAsia="仿宋" w:cs="仿宋"/>
          <w:sz w:val="28"/>
          <w:szCs w:val="28"/>
        </w:rPr>
        <w:t>咨询人的责任期即建设工程造价咨询合同有效期。如因非咨询人的责任造成进度的推迟或延误而超过约定的日期，双方应进一步约定相应延长合同有效期。</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第十四条  </w:t>
      </w:r>
      <w:r>
        <w:rPr>
          <w:rFonts w:hint="eastAsia" w:ascii="仿宋" w:hAnsi="仿宋" w:eastAsia="仿宋" w:cs="仿宋"/>
          <w:sz w:val="28"/>
          <w:szCs w:val="28"/>
        </w:rPr>
        <w:t>咨询人责任期内，应当履行建设工程造价咨询合同中约定的义务，因咨询人的单方过失造成的经济损失</w:t>
      </w:r>
      <w:r>
        <w:rPr>
          <w:rFonts w:hint="eastAsia" w:ascii="仿宋" w:hAnsi="仿宋" w:eastAsia="仿宋" w:cs="仿宋"/>
          <w:color w:val="000000"/>
          <w:sz w:val="28"/>
          <w:szCs w:val="28"/>
        </w:rPr>
        <w:t>（包括但不限于直接经济损失、间接经济损失、律师费、诉讼费、保全费、以及其他合理费用等)</w:t>
      </w:r>
      <w:r>
        <w:rPr>
          <w:rFonts w:hint="eastAsia" w:ascii="仿宋" w:hAnsi="仿宋" w:eastAsia="仿宋" w:cs="仿宋"/>
          <w:sz w:val="28"/>
          <w:szCs w:val="28"/>
        </w:rPr>
        <w:t>，咨询人除应免收咨询费外，还应当向委托人进行全额赔偿。</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第十五条</w:t>
      </w:r>
      <w:r>
        <w:rPr>
          <w:rFonts w:hint="eastAsia" w:ascii="仿宋" w:hAnsi="仿宋" w:eastAsia="仿宋" w:cs="仿宋"/>
          <w:sz w:val="28"/>
          <w:szCs w:val="28"/>
        </w:rPr>
        <w:t xml:space="preserve">  咨询人对委托人或第三人所提出的问题不能及时核对或答复，导致合同不能全部或部分履行，咨询人应按本合同</w:t>
      </w:r>
      <w:r>
        <w:rPr>
          <w:rFonts w:hint="eastAsia" w:ascii="仿宋" w:hAnsi="仿宋" w:eastAsia="仿宋" w:cs="仿宋"/>
          <w:color w:val="000000"/>
          <w:sz w:val="28"/>
          <w:szCs w:val="28"/>
        </w:rPr>
        <w:t>合同总金额</w:t>
      </w:r>
      <w:r>
        <w:rPr>
          <w:rFonts w:hint="eastAsia" w:ascii="仿宋" w:hAnsi="仿宋" w:eastAsia="仿宋" w:cs="仿宋"/>
          <w:sz w:val="28"/>
          <w:szCs w:val="28"/>
        </w:rPr>
        <w:t>的30%向委托人支付违约金，并赔偿全部损失</w:t>
      </w:r>
      <w:r>
        <w:rPr>
          <w:rFonts w:ascii="仿宋" w:hAnsi="仿宋" w:eastAsia="仿宋" w:cs="仿宋"/>
          <w:color w:val="000000"/>
          <w:sz w:val="28"/>
          <w:szCs w:val="28"/>
        </w:rPr>
        <w:t>（包括但不限于直接经济损失、间接经济损失、律师费、诉讼费、保全费、以及其他合理费用等)</w:t>
      </w:r>
      <w:r>
        <w:rPr>
          <w:rFonts w:hint="eastAsia" w:ascii="仿宋" w:hAnsi="仿宋" w:eastAsia="仿宋" w:cs="仿宋"/>
          <w:sz w:val="28"/>
          <w:szCs w:val="28"/>
        </w:rPr>
        <w:t>。</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第十六条</w:t>
      </w:r>
      <w:r>
        <w:rPr>
          <w:rFonts w:hint="eastAsia" w:ascii="仿宋" w:hAnsi="仿宋" w:eastAsia="仿宋" w:cs="仿宋"/>
          <w:sz w:val="28"/>
          <w:szCs w:val="28"/>
        </w:rPr>
        <w:t xml:space="preserve">  咨询人向委托人提出赔偿要求不能成立时，则应补偿由于该赔偿或其他要求所导致委托人的各种费用的支出。</w:t>
      </w:r>
    </w:p>
    <w:p>
      <w:pPr>
        <w:pStyle w:val="8"/>
        <w:widowControl w:val="0"/>
        <w:spacing w:line="360" w:lineRule="auto"/>
        <w:ind w:firstLine="562" w:firstLineChars="200"/>
        <w:rPr>
          <w:rFonts w:ascii="仿宋" w:hAnsi="仿宋" w:eastAsia="仿宋" w:cs="仿宋"/>
          <w:color w:val="000000"/>
          <w:sz w:val="28"/>
          <w:szCs w:val="28"/>
        </w:rPr>
      </w:pPr>
      <w:r>
        <w:rPr>
          <w:rFonts w:hint="eastAsia" w:ascii="仿宋" w:hAnsi="仿宋" w:eastAsia="仿宋" w:cs="仿宋"/>
          <w:b/>
          <w:bCs/>
          <w:color w:val="000000"/>
          <w:sz w:val="28"/>
          <w:szCs w:val="28"/>
        </w:rPr>
        <w:t>第十七条</w:t>
      </w:r>
      <w:r>
        <w:rPr>
          <w:rFonts w:ascii="仿宋" w:hAnsi="仿宋" w:eastAsia="仿宋" w:cs="仿宋"/>
          <w:color w:val="000000"/>
          <w:sz w:val="28"/>
          <w:szCs w:val="28"/>
        </w:rPr>
        <w:t xml:space="preserve"> 咨询人应在约定时间内完成获得委托人认可的咨询报告，如逾期完成，每逾期一日，咨询人向委托人支付合同总金额0.5%的违约金，如逾期超过15日，则委托人可以单方解除合同并不支付咨询费用，同时咨询人应向委托人支付合同总金额30%的专项违约金并承担由此给委托方造成的全部经济损失（包括但不限于直接经济损失、间接经济损失、律师费、诉讼费、保全费、以及其他合理费用等)</w:t>
      </w:r>
      <w:r>
        <w:rPr>
          <w:rFonts w:hint="eastAsia" w:ascii="仿宋" w:hAnsi="仿宋" w:eastAsia="仿宋" w:cs="仿宋"/>
          <w:color w:val="000000"/>
          <w:sz w:val="28"/>
          <w:szCs w:val="28"/>
        </w:rPr>
        <w:t>。</w:t>
      </w:r>
    </w:p>
    <w:p>
      <w:pPr>
        <w:pStyle w:val="8"/>
        <w:widowControl w:val="0"/>
        <w:spacing w:line="360" w:lineRule="auto"/>
        <w:ind w:firstLine="562" w:firstLineChars="200"/>
        <w:rPr>
          <w:rFonts w:ascii="仿宋" w:hAnsi="仿宋" w:eastAsia="仿宋" w:cs="仿宋"/>
          <w:sz w:val="28"/>
          <w:szCs w:val="28"/>
        </w:rPr>
      </w:pPr>
      <w:bookmarkStart w:id="39" w:name="_Hlk40796843"/>
      <w:r>
        <w:rPr>
          <w:rFonts w:hint="eastAsia" w:ascii="仿宋" w:hAnsi="仿宋" w:eastAsia="仿宋" w:cs="仿宋"/>
          <w:b/>
          <w:bCs/>
          <w:sz w:val="28"/>
          <w:szCs w:val="28"/>
        </w:rPr>
        <w:t xml:space="preserve">第十八条  </w:t>
      </w:r>
      <w:r>
        <w:rPr>
          <w:rFonts w:hint="eastAsia" w:ascii="仿宋" w:hAnsi="仿宋" w:eastAsia="仿宋" w:cs="仿宋"/>
          <w:sz w:val="28"/>
          <w:szCs w:val="28"/>
        </w:rPr>
        <w:t>咨询人在工作过程中对第三人因自身或不可避免的其它非归因为委托人的原因造成的一切侵权行为，由咨询人负责，与委托人无关。</w:t>
      </w:r>
    </w:p>
    <w:bookmarkEnd w:id="39"/>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委托人的责任</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第十九条 </w:t>
      </w:r>
      <w:r>
        <w:rPr>
          <w:rFonts w:hint="eastAsia" w:ascii="仿宋" w:hAnsi="仿宋" w:eastAsia="仿宋" w:cs="仿宋"/>
          <w:sz w:val="28"/>
          <w:szCs w:val="28"/>
        </w:rPr>
        <w:t xml:space="preserve"> 委托人应当履行建设工程造价咨询合同约定的义务，如有违反则应当承担违约责任，赔偿给咨询人造成的损失。</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第二十条</w:t>
      </w:r>
      <w:r>
        <w:rPr>
          <w:rFonts w:hint="eastAsia" w:ascii="仿宋" w:hAnsi="仿宋" w:eastAsia="仿宋" w:cs="仿宋"/>
          <w:sz w:val="28"/>
          <w:szCs w:val="28"/>
        </w:rPr>
        <w:t xml:space="preserve">  委托人如果向咨询人提出赔偿或其他要求不能成立时，自行承担因此产生的所有费用。</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合同生效、变更与终止</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第二十一条  </w:t>
      </w:r>
      <w:r>
        <w:rPr>
          <w:rFonts w:hint="eastAsia" w:ascii="仿宋" w:hAnsi="仿宋" w:eastAsia="仿宋" w:cs="仿宋"/>
          <w:sz w:val="28"/>
          <w:szCs w:val="28"/>
        </w:rPr>
        <w:t>本合同自双方签字盖章之日起生效。</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第二十二条 </w:t>
      </w:r>
      <w:r>
        <w:rPr>
          <w:rFonts w:hint="eastAsia" w:ascii="仿宋" w:hAnsi="仿宋" w:eastAsia="仿宋" w:cs="仿宋"/>
          <w:sz w:val="28"/>
          <w:szCs w:val="28"/>
        </w:rPr>
        <w:t xml:space="preserve"> 由于委托人的原因使咨询人工作受到阻碍或延误以致增加了工作量或持续时间，则咨询人应当将此情况与可能产生的影响及时书面通知委托人。由此增加的工作量视为</w:t>
      </w:r>
      <w:bookmarkStart w:id="40" w:name="_Hlk40796891"/>
      <w:r>
        <w:rPr>
          <w:rFonts w:hint="eastAsia" w:ascii="仿宋" w:hAnsi="仿宋" w:eastAsia="仿宋" w:cs="仿宋"/>
          <w:sz w:val="28"/>
          <w:szCs w:val="28"/>
        </w:rPr>
        <w:t>履行本合同的正常工作</w:t>
      </w:r>
      <w:bookmarkEnd w:id="40"/>
      <w:r>
        <w:rPr>
          <w:rFonts w:hint="eastAsia" w:ascii="仿宋" w:hAnsi="仿宋" w:eastAsia="仿宋" w:cs="仿宋"/>
          <w:sz w:val="28"/>
          <w:szCs w:val="28"/>
        </w:rPr>
        <w:t>，完成建设工程造价咨询工作的时间应当相应延长，</w:t>
      </w:r>
      <w:bookmarkStart w:id="41" w:name="_Hlk40796932"/>
      <w:r>
        <w:rPr>
          <w:rFonts w:hint="eastAsia" w:ascii="仿宋" w:hAnsi="仿宋" w:eastAsia="仿宋" w:cs="仿宋"/>
          <w:sz w:val="28"/>
          <w:szCs w:val="28"/>
        </w:rPr>
        <w:t>委托人不另行支付</w:t>
      </w:r>
      <w:bookmarkEnd w:id="41"/>
      <w:r>
        <w:rPr>
          <w:rFonts w:hint="eastAsia" w:ascii="仿宋" w:hAnsi="仿宋" w:eastAsia="仿宋" w:cs="仿宋"/>
          <w:sz w:val="28"/>
          <w:szCs w:val="28"/>
        </w:rPr>
        <w:t>额外的酬金。</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第二十三条  </w:t>
      </w:r>
      <w:r>
        <w:rPr>
          <w:rFonts w:hint="eastAsia" w:ascii="仿宋" w:hAnsi="仿宋" w:eastAsia="仿宋" w:cs="仿宋"/>
          <w:sz w:val="28"/>
          <w:szCs w:val="28"/>
        </w:rPr>
        <w:t>当事人一方要求变更或解除合同时，则应当在14日前通知对方；因变更或解除合同使一方遭受损失的，应由责任方负责赔偿。</w:t>
      </w:r>
    </w:p>
    <w:p>
      <w:pPr>
        <w:spacing w:line="360" w:lineRule="auto"/>
        <w:ind w:firstLine="562" w:firstLineChars="200"/>
        <w:jc w:val="left"/>
        <w:rPr>
          <w:rFonts w:hint="default" w:ascii="仿宋" w:hAnsi="仿宋" w:eastAsia="仿宋" w:cs="仿宋"/>
          <w:sz w:val="28"/>
          <w:szCs w:val="28"/>
          <w:lang w:val="en-US" w:eastAsia="zh-CN"/>
        </w:rPr>
      </w:pPr>
      <w:r>
        <w:rPr>
          <w:rFonts w:hint="eastAsia" w:ascii="仿宋" w:hAnsi="仿宋" w:eastAsia="仿宋" w:cs="仿宋"/>
          <w:b/>
          <w:sz w:val="28"/>
          <w:szCs w:val="28"/>
        </w:rPr>
        <w:t>第二十四条</w:t>
      </w:r>
      <w:r>
        <w:rPr>
          <w:rFonts w:hint="eastAsia" w:ascii="仿宋" w:hAnsi="仿宋" w:eastAsia="仿宋" w:cs="仿宋"/>
          <w:sz w:val="28"/>
          <w:szCs w:val="28"/>
        </w:rPr>
        <w:t xml:space="preserve">  咨询人由于非自身原因暂停或终止执行建设工程造价咨询业务，由此而增加的恢复执行建设工程造价咨询业务的工作，应视为</w:t>
      </w:r>
      <w:bookmarkStart w:id="42" w:name="_Hlk40797001"/>
      <w:r>
        <w:rPr>
          <w:rFonts w:hint="eastAsia" w:ascii="仿宋" w:hAnsi="仿宋" w:eastAsia="仿宋" w:cs="仿宋"/>
          <w:sz w:val="28"/>
          <w:szCs w:val="28"/>
        </w:rPr>
        <w:t>履行本合同的正常工作，委托人不另行支付额外酬金</w:t>
      </w:r>
      <w:bookmarkEnd w:id="42"/>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因</w:t>
      </w:r>
      <w:r>
        <w:rPr>
          <w:rFonts w:hint="eastAsia" w:ascii="仿宋" w:hAnsi="仿宋" w:eastAsia="仿宋" w:cs="仿宋"/>
          <w:sz w:val="28"/>
          <w:szCs w:val="28"/>
        </w:rPr>
        <w:t>暂停或终止执行建设工程造价咨询业务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给委托人造成损失的，应予以赔偿。</w:t>
      </w:r>
    </w:p>
    <w:p>
      <w:pPr>
        <w:keepNext w:val="0"/>
        <w:keepLines w:val="0"/>
        <w:widowControl/>
        <w:suppressLineNumbers w:val="0"/>
        <w:spacing w:line="360" w:lineRule="auto"/>
        <w:ind w:firstLine="562" w:firstLineChars="200"/>
        <w:jc w:val="left"/>
        <w:rPr>
          <w:rFonts w:hint="eastAsia" w:ascii="仿宋" w:hAnsi="仿宋" w:eastAsia="仿宋" w:cs="仿宋"/>
          <w:sz w:val="28"/>
          <w:szCs w:val="28"/>
        </w:rPr>
      </w:pPr>
      <w:r>
        <w:rPr>
          <w:rFonts w:hint="eastAsia" w:ascii="仿宋" w:hAnsi="仿宋" w:eastAsia="仿宋" w:cs="仿宋"/>
          <w:b/>
          <w:sz w:val="28"/>
          <w:szCs w:val="28"/>
        </w:rPr>
        <w:t xml:space="preserve">第二十五条  </w:t>
      </w:r>
      <w:r>
        <w:rPr>
          <w:rFonts w:hint="eastAsia" w:ascii="仿宋" w:hAnsi="仿宋" w:eastAsia="仿宋" w:cs="仿宋"/>
          <w:sz w:val="28"/>
          <w:szCs w:val="28"/>
        </w:rPr>
        <w:t>变更或解除合同的通知或协议应当采取书面形式，新的协议未达成之前，原合同仍然有效。</w:t>
      </w:r>
    </w:p>
    <w:p>
      <w:pPr>
        <w:keepNext w:val="0"/>
        <w:keepLines w:val="0"/>
        <w:widowControl/>
        <w:suppressLineNumbers w:val="0"/>
        <w:spacing w:line="360" w:lineRule="auto"/>
        <w:ind w:firstLine="560" w:firstLineChars="200"/>
        <w:jc w:val="left"/>
        <w:rPr>
          <w:rFonts w:hint="eastAsia" w:ascii="仿宋" w:hAnsi="仿宋" w:eastAsia="仿宋" w:cs="仿宋"/>
          <w:sz w:val="28"/>
          <w:szCs w:val="28"/>
        </w:rPr>
      </w:pPr>
    </w:p>
    <w:p>
      <w:pPr>
        <w:pStyle w:val="2"/>
      </w:pP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咨询业务的酬金</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第二十六条</w:t>
      </w:r>
      <w:r>
        <w:rPr>
          <w:rFonts w:hint="eastAsia" w:ascii="仿宋" w:hAnsi="仿宋" w:eastAsia="仿宋" w:cs="仿宋"/>
          <w:sz w:val="28"/>
          <w:szCs w:val="28"/>
        </w:rPr>
        <w:t xml:space="preserve">  正常的建设工程造价咨询业务，附加工作和额外工作的酬金，按照建设工程造价咨询合同专用条款约定的方法计取，并按约定的时间和数额支付。</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第二十七条</w:t>
      </w:r>
      <w:r>
        <w:rPr>
          <w:rFonts w:hint="eastAsia" w:ascii="仿宋" w:hAnsi="仿宋" w:eastAsia="仿宋" w:cs="仿宋"/>
          <w:sz w:val="28"/>
          <w:szCs w:val="28"/>
        </w:rPr>
        <w:t xml:space="preserve">  如果委托人在规定的支付期限内未支付建设工程造价咨询酬金，自规定支付之日起，应当向咨询人补偿应支付的酬金利息。利息额按规定支付期限最后一日</w:t>
      </w:r>
      <w:r>
        <w:rPr>
          <w:rFonts w:hint="default" w:ascii="仿宋" w:hAnsi="仿宋" w:eastAsia="仿宋" w:cs="仿宋"/>
          <w:sz w:val="28"/>
          <w:szCs w:val="28"/>
          <w:lang w:val="en-US"/>
        </w:rPr>
        <w:t>银行活期贷款</w:t>
      </w:r>
      <w:r>
        <w:rPr>
          <w:rFonts w:hint="eastAsia" w:ascii="仿宋" w:hAnsi="仿宋" w:eastAsia="仿宋" w:cs="仿宋"/>
          <w:sz w:val="28"/>
          <w:szCs w:val="28"/>
        </w:rPr>
        <w:t>乘以拖欠酬金</w:t>
      </w:r>
      <w:r>
        <w:rPr>
          <w:rFonts w:hint="eastAsia" w:ascii="仿宋" w:hAnsi="仿宋" w:eastAsia="仿宋" w:cs="仿宋"/>
          <w:sz w:val="28"/>
          <w:szCs w:val="28"/>
          <w:lang w:val="en-US" w:eastAsia="zh-CN"/>
        </w:rPr>
        <w:t>乘以拖欠</w:t>
      </w:r>
      <w:r>
        <w:rPr>
          <w:rFonts w:hint="eastAsia" w:ascii="仿宋" w:hAnsi="仿宋" w:eastAsia="仿宋" w:cs="仿宋"/>
          <w:sz w:val="28"/>
          <w:szCs w:val="28"/>
        </w:rPr>
        <w:t>时间计算。</w:t>
      </w:r>
    </w:p>
    <w:p>
      <w:pPr>
        <w:spacing w:line="360" w:lineRule="auto"/>
        <w:ind w:firstLine="562" w:firstLineChars="200"/>
        <w:jc w:val="left"/>
        <w:rPr>
          <w:rFonts w:hint="default" w:ascii="仿宋" w:hAnsi="仿宋" w:eastAsia="仿宋" w:cs="仿宋"/>
          <w:sz w:val="28"/>
          <w:szCs w:val="28"/>
          <w:lang w:val="en-US" w:eastAsia="zh-CN"/>
        </w:rPr>
      </w:pPr>
      <w:r>
        <w:rPr>
          <w:rFonts w:hint="eastAsia" w:ascii="仿宋" w:hAnsi="仿宋" w:eastAsia="仿宋" w:cs="仿宋"/>
          <w:b/>
          <w:sz w:val="28"/>
          <w:szCs w:val="28"/>
        </w:rPr>
        <w:t>第二十八条</w:t>
      </w:r>
      <w:r>
        <w:rPr>
          <w:rFonts w:hint="eastAsia" w:ascii="仿宋" w:hAnsi="仿宋" w:eastAsia="仿宋" w:cs="仿宋"/>
          <w:sz w:val="28"/>
          <w:szCs w:val="28"/>
        </w:rPr>
        <w:t xml:space="preserve">  如果委托人对咨询人提交的支付通知书中酬金或部分酬金项目提出异议，应当在收到支付通知书</w:t>
      </w:r>
      <w:r>
        <w:rPr>
          <w:rFonts w:hint="eastAsia" w:ascii="仿宋" w:hAnsi="仿宋" w:eastAsia="仿宋" w:cs="仿宋"/>
          <w:sz w:val="28"/>
          <w:szCs w:val="28"/>
          <w:lang w:val="en-US" w:eastAsia="zh-CN"/>
        </w:rPr>
        <w:t>五日</w:t>
      </w:r>
      <w:r>
        <w:rPr>
          <w:rFonts w:hint="eastAsia" w:ascii="仿宋" w:hAnsi="仿宋" w:eastAsia="仿宋" w:cs="仿宋"/>
          <w:sz w:val="28"/>
          <w:szCs w:val="28"/>
        </w:rPr>
        <w:t>内向咨询人发出异议的通知，但委托人不得拖延其无异议酬金项目的支付。</w:t>
      </w:r>
      <w:r>
        <w:rPr>
          <w:rFonts w:hint="eastAsia" w:ascii="仿宋" w:hAnsi="仿宋" w:eastAsia="仿宋" w:cs="仿宋"/>
          <w:sz w:val="28"/>
          <w:szCs w:val="28"/>
          <w:lang w:val="en-US" w:eastAsia="zh-CN"/>
        </w:rPr>
        <w:t>有异议的部分，协商不成，按第三十四条处理。</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第二十九条  </w:t>
      </w:r>
      <w:r>
        <w:rPr>
          <w:rFonts w:hint="eastAsia" w:ascii="仿宋" w:hAnsi="仿宋" w:eastAsia="仿宋" w:cs="仿宋"/>
          <w:sz w:val="28"/>
          <w:szCs w:val="28"/>
        </w:rPr>
        <w:t>支付建设工程造价咨询酬金所采取的货币币种、汇率由合同专用条款约定。</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其他</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第三十条 </w:t>
      </w:r>
      <w:r>
        <w:rPr>
          <w:rFonts w:hint="eastAsia" w:ascii="仿宋" w:hAnsi="仿宋" w:eastAsia="仿宋" w:cs="仿宋"/>
          <w:sz w:val="28"/>
          <w:szCs w:val="28"/>
        </w:rPr>
        <w:t xml:space="preserve"> 因建设工程造价咨询业务的需要，咨询人在合同约定外的外出考察，经委托人同意，其所需费用由委托人负责。</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第三十一条</w:t>
      </w:r>
      <w:r>
        <w:rPr>
          <w:rFonts w:hint="eastAsia" w:ascii="仿宋" w:hAnsi="仿宋" w:eastAsia="仿宋" w:cs="仿宋"/>
          <w:sz w:val="28"/>
          <w:szCs w:val="28"/>
        </w:rPr>
        <w:t xml:space="preserve">  咨询人如需外聘专家协助，在委托的建设工程造价咨询业务范围内其费用由咨询人承担；在委托的建设工程造价咨询业务范围以外经委托人认可其费用由委托人承担。</w:t>
      </w:r>
    </w:p>
    <w:p>
      <w:pPr>
        <w:spacing w:line="360" w:lineRule="auto"/>
        <w:ind w:firstLine="562" w:firstLineChars="200"/>
        <w:jc w:val="left"/>
        <w:rPr>
          <w:rFonts w:hint="default" w:ascii="仿宋" w:hAnsi="仿宋" w:eastAsia="仿宋" w:cs="仿宋"/>
          <w:sz w:val="28"/>
          <w:szCs w:val="28"/>
          <w:lang w:val="en-US" w:eastAsia="zh-CN"/>
        </w:rPr>
      </w:pPr>
      <w:r>
        <w:rPr>
          <w:rFonts w:hint="eastAsia" w:ascii="仿宋" w:hAnsi="仿宋" w:eastAsia="仿宋" w:cs="仿宋"/>
          <w:b/>
          <w:sz w:val="28"/>
          <w:szCs w:val="28"/>
        </w:rPr>
        <w:t xml:space="preserve">第三十二条  </w:t>
      </w:r>
      <w:r>
        <w:rPr>
          <w:rFonts w:hint="eastAsia" w:ascii="仿宋" w:hAnsi="仿宋" w:eastAsia="仿宋" w:cs="仿宋"/>
          <w:sz w:val="28"/>
          <w:szCs w:val="28"/>
        </w:rPr>
        <w:t xml:space="preserve">  未经对方的书面同意，各方均不得转让合同约定的权利和义务。</w:t>
      </w:r>
      <w:r>
        <w:rPr>
          <w:rFonts w:hint="eastAsia" w:ascii="仿宋" w:hAnsi="仿宋" w:eastAsia="仿宋" w:cs="仿宋"/>
          <w:sz w:val="28"/>
          <w:szCs w:val="28"/>
          <w:lang w:val="en-US" w:eastAsia="zh-CN"/>
        </w:rPr>
        <w:t>否则守约方有权单方解除合同，违约方应支付合同总金额30%的违约金。</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第三十三条</w:t>
      </w:r>
      <w:r>
        <w:rPr>
          <w:rFonts w:hint="eastAsia" w:ascii="仿宋" w:hAnsi="仿宋" w:eastAsia="仿宋" w:cs="仿宋"/>
          <w:sz w:val="28"/>
          <w:szCs w:val="28"/>
        </w:rPr>
        <w:t xml:space="preserve">  除委托人书面同意外，咨询人及咨询专业人员不应接受建设工程造价咨询合同约定以外的与工程造价咨询项目有关的任何报酬。咨询人不得参与可能与合同规定的与委托人利益相冲突的任何活动。</w:t>
      </w: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合同争议的解决</w:t>
      </w:r>
    </w:p>
    <w:p>
      <w:pPr>
        <w:spacing w:line="360" w:lineRule="auto"/>
        <w:ind w:firstLine="562" w:firstLineChars="200"/>
        <w:jc w:val="left"/>
        <w:rPr>
          <w:rFonts w:ascii="仿宋" w:hAnsi="仿宋" w:eastAsia="仿宋" w:cs="仿宋"/>
          <w:b/>
          <w:sz w:val="28"/>
          <w:szCs w:val="28"/>
        </w:rPr>
      </w:pPr>
      <w:r>
        <w:rPr>
          <w:rFonts w:hint="eastAsia" w:ascii="仿宋" w:hAnsi="仿宋" w:eastAsia="仿宋" w:cs="仿宋"/>
          <w:b/>
          <w:sz w:val="28"/>
          <w:szCs w:val="28"/>
        </w:rPr>
        <w:t xml:space="preserve">第三十四条  </w:t>
      </w:r>
      <w:r>
        <w:rPr>
          <w:rFonts w:hint="eastAsia" w:ascii="仿宋" w:hAnsi="仿宋" w:eastAsia="仿宋" w:cs="仿宋"/>
          <w:sz w:val="28"/>
          <w:szCs w:val="28"/>
        </w:rPr>
        <w:t>因违约或终止合同而引起的损失和损害的赔偿，委托人与咨询人之间应当协商解决；如未能达成一致，可提交有关主管部门调解；协商或调解不成的，根据双方约定向委托人所在地人民法院提起诉讼。</w:t>
      </w:r>
    </w:p>
    <w:p>
      <w:pPr>
        <w:spacing w:line="360" w:lineRule="auto"/>
        <w:jc w:val="left"/>
        <w:rPr>
          <w:rFonts w:ascii="仿宋" w:hAnsi="仿宋" w:eastAsia="仿宋" w:cs="仿宋"/>
          <w:b/>
          <w:sz w:val="28"/>
          <w:szCs w:val="28"/>
        </w:rPr>
      </w:pPr>
    </w:p>
    <w:p>
      <w:pPr>
        <w:spacing w:line="360" w:lineRule="auto"/>
        <w:ind w:firstLine="562" w:firstLineChars="200"/>
        <w:jc w:val="center"/>
        <w:rPr>
          <w:rFonts w:ascii="仿宋" w:hAnsi="仿宋" w:eastAsia="仿宋" w:cs="仿宋"/>
          <w:b/>
          <w:sz w:val="28"/>
          <w:szCs w:val="28"/>
        </w:rPr>
      </w:pPr>
    </w:p>
    <w:p>
      <w:pPr>
        <w:spacing w:line="360" w:lineRule="auto"/>
        <w:ind w:firstLine="562" w:firstLineChars="200"/>
        <w:jc w:val="center"/>
        <w:rPr>
          <w:rFonts w:ascii="仿宋" w:hAnsi="仿宋" w:eastAsia="仿宋" w:cs="仿宋"/>
          <w:b/>
          <w:sz w:val="28"/>
          <w:szCs w:val="28"/>
        </w:rPr>
      </w:pPr>
      <w:r>
        <w:rPr>
          <w:rFonts w:hint="eastAsia" w:ascii="仿宋" w:hAnsi="仿宋" w:eastAsia="仿宋" w:cs="仿宋"/>
          <w:b/>
          <w:sz w:val="28"/>
          <w:szCs w:val="28"/>
        </w:rPr>
        <w:t>第三部分 建设工程造价咨询合同专用条款</w:t>
      </w:r>
    </w:p>
    <w:p>
      <w:pPr>
        <w:spacing w:line="360" w:lineRule="auto"/>
        <w:ind w:firstLine="562" w:firstLineChars="200"/>
        <w:jc w:val="center"/>
        <w:rPr>
          <w:rFonts w:ascii="仿宋" w:hAnsi="仿宋" w:eastAsia="仿宋" w:cs="仿宋"/>
          <w:b/>
          <w:sz w:val="28"/>
          <w:szCs w:val="28"/>
        </w:rPr>
      </w:pP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第一条  </w:t>
      </w:r>
      <w:r>
        <w:rPr>
          <w:rFonts w:hint="eastAsia" w:ascii="仿宋" w:hAnsi="仿宋" w:eastAsia="仿宋" w:cs="仿宋"/>
          <w:sz w:val="28"/>
          <w:szCs w:val="28"/>
        </w:rPr>
        <w:t>本合同适用的法律、法规及工程造价计价办法和规定：</w:t>
      </w:r>
    </w:p>
    <w:p>
      <w:pPr>
        <w:spacing w:line="360" w:lineRule="auto"/>
        <w:ind w:firstLine="560" w:firstLineChars="200"/>
        <w:jc w:val="left"/>
        <w:rPr>
          <w:rFonts w:ascii="仿宋" w:hAnsi="仿宋" w:eastAsia="仿宋" w:cs="仿宋"/>
          <w:sz w:val="28"/>
          <w:szCs w:val="28"/>
          <w:u w:val="single"/>
        </w:rPr>
      </w:pPr>
      <w:r>
        <w:rPr>
          <w:rFonts w:hint="eastAsia" w:ascii="仿宋" w:hAnsi="仿宋" w:eastAsia="仿宋" w:cs="仿宋"/>
          <w:sz w:val="28"/>
          <w:szCs w:val="28"/>
          <w:u w:val="single"/>
        </w:rPr>
        <w:t>按国家现行法律、法规及重庆市现行计价办法执行。</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第二条 </w:t>
      </w:r>
      <w:r>
        <w:rPr>
          <w:rFonts w:hint="eastAsia" w:ascii="仿宋" w:hAnsi="仿宋" w:eastAsia="仿宋" w:cs="仿宋"/>
          <w:sz w:val="28"/>
          <w:szCs w:val="28"/>
        </w:rPr>
        <w:t xml:space="preserve"> 建设工程造价咨询业务范围：</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“建设工程造价咨询业务”是指以下服务类别的咨询业务：</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（A类）建设项目可行性研究投资估算的编制、审核及项目经济评价；</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（B类）建设工程概算、预算、结算、竣工结（决）算的编制、审核；</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（C类）建设工程招标标底、投标报价的编制、审核；</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（D类）工程洽商、变更及合同争议的鉴定与索赔；</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（E类）编制工程造价计价依据及对工程造价进行监控和提供有关工程造价信息资料等。</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第三条</w:t>
      </w:r>
      <w:r>
        <w:rPr>
          <w:rFonts w:hint="eastAsia" w:ascii="仿宋" w:hAnsi="仿宋" w:eastAsia="仿宋" w:cs="仿宋"/>
          <w:sz w:val="28"/>
          <w:szCs w:val="28"/>
        </w:rPr>
        <w:t xml:space="preserve"> 双方约定的委托人应提供的建设工程造价咨询材料及提供时间；</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委托人根据需审核项目情况，在资料收集完善时移交咨询人。</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第四条</w:t>
      </w:r>
      <w:r>
        <w:rPr>
          <w:rFonts w:hint="eastAsia" w:ascii="仿宋" w:hAnsi="仿宋" w:eastAsia="仿宋" w:cs="仿宋"/>
          <w:sz w:val="28"/>
          <w:szCs w:val="28"/>
        </w:rPr>
        <w:t xml:space="preserve"> 委托人应在</w:t>
      </w:r>
      <w:r>
        <w:rPr>
          <w:rFonts w:hint="eastAsia" w:ascii="仿宋" w:hAnsi="仿宋" w:eastAsia="仿宋" w:cs="仿宋"/>
          <w:sz w:val="28"/>
          <w:szCs w:val="28"/>
          <w:u w:val="single"/>
          <w:lang w:val="en-US" w:eastAsia="zh-CN"/>
        </w:rPr>
        <w:t>5</w:t>
      </w:r>
      <w:r>
        <w:rPr>
          <w:rFonts w:hint="eastAsia" w:ascii="仿宋" w:hAnsi="仿宋" w:eastAsia="仿宋" w:cs="仿宋"/>
          <w:sz w:val="28"/>
          <w:szCs w:val="28"/>
          <w:lang w:val="en-US" w:eastAsia="zh-CN"/>
        </w:rPr>
        <w:t>工作</w:t>
      </w:r>
      <w:r>
        <w:rPr>
          <w:rFonts w:hint="eastAsia" w:ascii="仿宋" w:hAnsi="仿宋" w:eastAsia="仿宋" w:cs="仿宋"/>
          <w:sz w:val="28"/>
          <w:szCs w:val="28"/>
        </w:rPr>
        <w:t>日内对咨询人书面提交并要求做出答复的事宜做出书面答复。</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第五条 </w:t>
      </w:r>
      <w:r>
        <w:rPr>
          <w:rFonts w:hint="eastAsia" w:ascii="仿宋" w:hAnsi="仿宋" w:eastAsia="仿宋" w:cs="仿宋"/>
          <w:sz w:val="28"/>
          <w:szCs w:val="28"/>
        </w:rPr>
        <w:t xml:space="preserve"> 委托人同意按以下的计算方法、支付时间与金额，支付咨询人的正常服务酬金：</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1、结算审核收费：根据</w:t>
      </w:r>
      <w:r>
        <w:rPr>
          <w:rFonts w:hint="eastAsia" w:ascii="仿宋" w:hAnsi="仿宋" w:eastAsia="仿宋" w:cs="仿宋"/>
          <w:sz w:val="28"/>
          <w:szCs w:val="28"/>
          <w:lang w:val="en-US" w:eastAsia="zh-CN"/>
        </w:rPr>
        <w:t>2023年度工程造价咨询服务项目竞争性比选</w:t>
      </w:r>
      <w:r>
        <w:rPr>
          <w:rFonts w:hint="eastAsia" w:ascii="仿宋" w:hAnsi="仿宋" w:eastAsia="仿宋" w:cs="仿宋"/>
          <w:sz w:val="28"/>
          <w:szCs w:val="28"/>
        </w:rPr>
        <w:t>中标情况</w:t>
      </w:r>
      <w:r>
        <w:rPr>
          <w:rFonts w:hint="eastAsia" w:ascii="仿宋" w:hAnsi="仿宋" w:eastAsia="仿宋" w:cs="仿宋"/>
          <w:sz w:val="28"/>
          <w:szCs w:val="28"/>
          <w:lang w:eastAsia="zh-CN"/>
        </w:rPr>
        <w:t>，</w:t>
      </w:r>
      <w:r>
        <w:rPr>
          <w:rFonts w:hint="eastAsia" w:ascii="仿宋" w:hAnsi="仿宋" w:eastAsia="仿宋" w:cs="仿宋"/>
          <w:sz w:val="28"/>
          <w:szCs w:val="28"/>
        </w:rPr>
        <w:t>工作酬金按照</w:t>
      </w:r>
      <w:r>
        <w:rPr>
          <w:rFonts w:ascii="仿宋" w:hAnsi="仿宋" w:eastAsia="仿宋" w:cs="仿宋"/>
          <w:sz w:val="28"/>
          <w:szCs w:val="28"/>
        </w:rPr>
        <w:t>重庆市物价局颁发的《</w:t>
      </w:r>
      <w:r>
        <w:rPr>
          <w:rFonts w:hint="eastAsia" w:ascii="仿宋" w:hAnsi="仿宋" w:eastAsia="仿宋" w:cs="仿宋"/>
          <w:sz w:val="28"/>
          <w:szCs w:val="28"/>
        </w:rPr>
        <w:t>关于</w:t>
      </w:r>
      <w:r>
        <w:rPr>
          <w:rFonts w:ascii="仿宋" w:hAnsi="仿宋" w:eastAsia="仿宋" w:cs="仿宋"/>
          <w:sz w:val="28"/>
          <w:szCs w:val="28"/>
        </w:rPr>
        <w:t>工程造价咨询服务收费标准的通知》</w:t>
      </w:r>
      <w:r>
        <w:rPr>
          <w:rFonts w:hint="eastAsia" w:ascii="仿宋" w:hAnsi="仿宋" w:eastAsia="仿宋" w:cs="仿宋"/>
          <w:sz w:val="28"/>
          <w:szCs w:val="28"/>
        </w:rPr>
        <w:t>渝价[2013]428号收费标准的规定</w:t>
      </w:r>
      <w:r>
        <w:rPr>
          <w:rFonts w:hint="eastAsia" w:ascii="仿宋" w:hAnsi="仿宋" w:eastAsia="仿宋" w:cs="仿宋"/>
          <w:sz w:val="28"/>
          <w:szCs w:val="28"/>
          <w:lang w:eastAsia="zh-CN"/>
        </w:rPr>
        <w:t>乘以报价费率</w:t>
      </w:r>
      <w:r>
        <w:rPr>
          <w:rFonts w:hint="eastAsia" w:ascii="仿宋" w:hAnsi="仿宋" w:eastAsia="仿宋" w:cs="仿宋"/>
          <w:sz w:val="28"/>
          <w:szCs w:val="28"/>
          <w:lang w:val="en-US" w:eastAsia="zh-CN"/>
        </w:rPr>
        <w:t>____</w:t>
      </w:r>
      <w:r>
        <w:rPr>
          <w:rFonts w:hint="eastAsia" w:ascii="仿宋" w:hAnsi="仿宋" w:eastAsia="仿宋" w:cs="仿宋"/>
          <w:sz w:val="28"/>
          <w:szCs w:val="28"/>
          <w:lang w:eastAsia="zh-CN"/>
        </w:rPr>
        <w:t>计算</w:t>
      </w:r>
      <w:r>
        <w:rPr>
          <w:rFonts w:hint="eastAsia" w:ascii="仿宋" w:hAnsi="仿宋" w:eastAsia="仿宋" w:cs="仿宋"/>
          <w:sz w:val="28"/>
          <w:szCs w:val="28"/>
        </w:rPr>
        <w:t>，每个预算报告书最低收费为3000.00元，</w:t>
      </w:r>
      <w:r>
        <w:rPr>
          <w:rFonts w:hint="eastAsia" w:ascii="仿宋" w:hAnsi="仿宋" w:eastAsia="仿宋" w:cs="仿宋"/>
          <w:sz w:val="28"/>
          <w:szCs w:val="28"/>
          <w:lang w:val="en-US" w:eastAsia="zh-CN"/>
        </w:rPr>
        <w:t>每个</w:t>
      </w:r>
      <w:r>
        <w:rPr>
          <w:rFonts w:hint="eastAsia" w:ascii="仿宋" w:hAnsi="仿宋" w:eastAsia="仿宋" w:cs="仿宋"/>
          <w:sz w:val="28"/>
          <w:szCs w:val="28"/>
        </w:rPr>
        <w:t>报告书</w:t>
      </w:r>
      <w:r>
        <w:rPr>
          <w:rFonts w:hint="eastAsia" w:ascii="仿宋" w:hAnsi="仿宋" w:eastAsia="仿宋" w:cs="仿宋"/>
          <w:sz w:val="28"/>
          <w:szCs w:val="28"/>
          <w:lang w:val="en-US" w:eastAsia="zh-CN"/>
        </w:rPr>
        <w:t>提交</w:t>
      </w:r>
      <w:r>
        <w:rPr>
          <w:rFonts w:hint="eastAsia" w:ascii="仿宋" w:hAnsi="仿宋" w:eastAsia="仿宋" w:cs="仿宋"/>
          <w:sz w:val="28"/>
          <w:szCs w:val="28"/>
        </w:rPr>
        <w:t>三份。</w:t>
      </w:r>
    </w:p>
    <w:p>
      <w:pPr>
        <w:spacing w:line="360" w:lineRule="auto"/>
        <w:ind w:firstLine="560" w:firstLineChars="200"/>
        <w:jc w:val="left"/>
        <w:rPr>
          <w:rFonts w:ascii="仿宋" w:hAnsi="仿宋" w:eastAsia="仿宋" w:cs="仿宋"/>
          <w:b/>
          <w:sz w:val="28"/>
          <w:szCs w:val="28"/>
        </w:rPr>
      </w:pPr>
      <w:r>
        <w:rPr>
          <w:rFonts w:hint="eastAsia" w:ascii="仿宋" w:hAnsi="仿宋" w:eastAsia="仿宋" w:cs="仿宋"/>
          <w:sz w:val="28"/>
          <w:szCs w:val="28"/>
        </w:rPr>
        <w:t>2、双方同意</w:t>
      </w:r>
      <w:r>
        <w:rPr>
          <w:rFonts w:hint="eastAsia" w:ascii="仿宋" w:hAnsi="仿宋" w:eastAsia="仿宋" w:cs="仿宋"/>
          <w:sz w:val="28"/>
          <w:szCs w:val="28"/>
          <w:lang w:eastAsia="zh-CN"/>
        </w:rPr>
        <w:t>：</w:t>
      </w:r>
      <w:r>
        <w:rPr>
          <w:rFonts w:hint="eastAsia" w:ascii="仿宋" w:hAnsi="仿宋" w:eastAsia="仿宋" w:cs="仿宋"/>
          <w:sz w:val="28"/>
          <w:szCs w:val="28"/>
        </w:rPr>
        <w:t>咨询人提交报告并经委托人认可后以及在咨询人先行开具等额有效的增值税专用发票后一次性支付正常服务咨询酬金。若因咨询人未提供获得委托人认可的报告以及未先行提供发票的，委托人有权暂缓付款，并不承担任何违约责任。</w:t>
      </w:r>
    </w:p>
    <w:p>
      <w:pPr>
        <w:spacing w:line="360" w:lineRule="auto"/>
        <w:ind w:firstLine="560" w:firstLineChars="200"/>
        <w:jc w:val="left"/>
        <w:rPr>
          <w:rFonts w:ascii="仿宋" w:hAnsi="仿宋" w:eastAsia="仿宋" w:cs="仿宋"/>
          <w:sz w:val="28"/>
          <w:szCs w:val="28"/>
          <w:u w:val="single"/>
        </w:rPr>
      </w:pPr>
      <w:r>
        <w:rPr>
          <w:rFonts w:ascii="仿宋" w:hAnsi="仿宋" w:eastAsia="仿宋" w:cs="仿宋"/>
          <w:sz w:val="28"/>
          <w:szCs w:val="28"/>
          <w:u w:val="single"/>
        </w:rPr>
        <w:t>3</w:t>
      </w:r>
      <w:r>
        <w:rPr>
          <w:rFonts w:hint="eastAsia" w:ascii="仿宋" w:hAnsi="仿宋" w:eastAsia="仿宋" w:cs="仿宋"/>
          <w:sz w:val="28"/>
          <w:szCs w:val="28"/>
          <w:u w:val="single"/>
        </w:rPr>
        <w:t>、委托人除按本合同条款支付咨询人服务酬金外，无需支付咨询人其它任何费用。</w:t>
      </w:r>
    </w:p>
    <w:p>
      <w:pPr>
        <w:spacing w:line="360" w:lineRule="auto"/>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第六条 </w:t>
      </w:r>
      <w:r>
        <w:rPr>
          <w:rFonts w:hint="eastAsia" w:ascii="仿宋" w:hAnsi="仿宋" w:eastAsia="仿宋" w:cs="仿宋"/>
          <w:sz w:val="28"/>
          <w:szCs w:val="28"/>
        </w:rPr>
        <w:t xml:space="preserve"> 双方同意用转账支票支付酬金，按人民币计付。</w:t>
      </w:r>
    </w:p>
    <w:p>
      <w:pPr>
        <w:spacing w:line="360" w:lineRule="auto"/>
        <w:ind w:firstLine="562" w:firstLineChars="200"/>
        <w:jc w:val="left"/>
        <w:rPr>
          <w:rFonts w:ascii="仿宋" w:hAnsi="仿宋" w:eastAsia="仿宋" w:cs="仿宋"/>
          <w:sz w:val="28"/>
          <w:szCs w:val="28"/>
          <w:u w:val="single"/>
        </w:rPr>
      </w:pPr>
      <w:r>
        <w:rPr>
          <w:rFonts w:hint="eastAsia" w:ascii="仿宋" w:hAnsi="仿宋" w:eastAsia="仿宋" w:cs="仿宋"/>
          <w:b/>
          <w:sz w:val="28"/>
          <w:szCs w:val="28"/>
        </w:rPr>
        <w:t>第七条</w:t>
      </w:r>
      <w:r>
        <w:rPr>
          <w:rFonts w:hint="eastAsia" w:ascii="仿宋" w:hAnsi="仿宋" w:eastAsia="仿宋" w:cs="仿宋"/>
          <w:sz w:val="28"/>
          <w:szCs w:val="28"/>
        </w:rPr>
        <w:t xml:space="preserve">  建设工程造价咨询合同在履行过程中发生争议，委托人与咨询人应及时协商解决；如未能达成一致，可</w:t>
      </w:r>
      <w:r>
        <w:rPr>
          <w:rFonts w:hint="eastAsia" w:ascii="仿宋" w:hAnsi="仿宋" w:eastAsia="仿宋" w:cs="仿宋"/>
          <w:sz w:val="28"/>
          <w:szCs w:val="28"/>
          <w:u w:val="single"/>
        </w:rPr>
        <w:t>依法向委托人所在地人民法院起诉。</w:t>
      </w:r>
    </w:p>
    <w:p>
      <w:pPr>
        <w:pStyle w:val="2"/>
        <w:rPr>
          <w:rFonts w:ascii="仿宋" w:hAnsi="仿宋" w:eastAsia="仿宋" w:cs="仿宋"/>
          <w:b w:val="0"/>
          <w:sz w:val="28"/>
          <w:szCs w:val="28"/>
          <w:u w:val="single"/>
        </w:rPr>
      </w:pPr>
    </w:p>
    <w:p>
      <w:pPr>
        <w:pStyle w:val="13"/>
        <w:rPr>
          <w:rFonts w:hint="eastAsia"/>
          <w:lang w:val="en-US" w:eastAsia="zh-CN"/>
        </w:rPr>
      </w:pPr>
    </w:p>
    <w:sectPr>
      <w:pgSz w:w="11906" w:h="16838"/>
      <w:pgMar w:top="1440" w:right="1800"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B4rSfS8wEAALMDAAAOAAAAAAAAAAAAAAAAAC4CAABkcnMvZTJvRG9j&#10;LnhtbFBLAQItABQABgAIAAAAIQDy0f1T1wAAAAIBAAAPAAAAAAAAAAAAAAAAAE0EAABkcnMvZG93&#10;bnJldi54bWxQSwUGAAAAAAQABADzAAAAUQUAAAAA&#1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20AD"/>
    <w:multiLevelType w:val="multilevel"/>
    <w:tmpl w:val="120320AD"/>
    <w:lvl w:ilvl="0" w:tentative="0">
      <w:start w:val="1"/>
      <w:numFmt w:val="chineseCountingThousand"/>
      <w:suff w:val="space"/>
      <w:lvlText w:val="%1、"/>
      <w:lvlJc w:val="left"/>
      <w:rPr>
        <w:rFonts w:hint="default" w:cs="Times New Roman"/>
        <w:b/>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59B79A84"/>
    <w:multiLevelType w:val="singleLevel"/>
    <w:tmpl w:val="59B79A84"/>
    <w:lvl w:ilvl="0" w:tentative="0">
      <w:start w:val="1"/>
      <w:numFmt w:val="decimal"/>
      <w:suff w:val="nothing"/>
      <w:lvlText w:val="%1、"/>
      <w:lvlJc w:val="left"/>
    </w:lvl>
  </w:abstractNum>
  <w:abstractNum w:abstractNumId="2">
    <w:nsid w:val="5F1D28D6"/>
    <w:multiLevelType w:val="multilevel"/>
    <w:tmpl w:val="5F1D28D6"/>
    <w:lvl w:ilvl="0" w:tentative="0">
      <w:start w:val="1"/>
      <w:numFmt w:val="decimal"/>
      <w:lvlText w:val="%1."/>
      <w:lvlJc w:val="left"/>
      <w:pPr>
        <w:tabs>
          <w:tab w:val="left" w:pos="360"/>
        </w:tabs>
        <w:ind w:left="360" w:hanging="360"/>
      </w:pPr>
      <w:rPr>
        <w:rFonts w:hint="default" w:cs="Times New Roman"/>
      </w:rPr>
    </w:lvl>
    <w:lvl w:ilvl="1" w:tentative="0">
      <w:start w:val="1"/>
      <w:numFmt w:val="japaneseCounting"/>
      <w:lvlText w:val="第%2条"/>
      <w:lvlJc w:val="left"/>
      <w:pPr>
        <w:tabs>
          <w:tab w:val="left" w:pos="1395"/>
        </w:tabs>
        <w:ind w:left="1395" w:hanging="855"/>
      </w:pPr>
      <w:rPr>
        <w:rFonts w:hint="default" w:cs="Times New Roman"/>
        <w:b/>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F3273"/>
    <w:rsid w:val="0006562E"/>
    <w:rsid w:val="00086D51"/>
    <w:rsid w:val="000A0896"/>
    <w:rsid w:val="000B1B12"/>
    <w:rsid w:val="000B2E09"/>
    <w:rsid w:val="000C54CF"/>
    <w:rsid w:val="00112EA2"/>
    <w:rsid w:val="002134C4"/>
    <w:rsid w:val="00215805"/>
    <w:rsid w:val="002426CB"/>
    <w:rsid w:val="002A606D"/>
    <w:rsid w:val="002D2A35"/>
    <w:rsid w:val="002E4961"/>
    <w:rsid w:val="002F3858"/>
    <w:rsid w:val="003617A5"/>
    <w:rsid w:val="003D4DC4"/>
    <w:rsid w:val="00417D68"/>
    <w:rsid w:val="0046535A"/>
    <w:rsid w:val="00476607"/>
    <w:rsid w:val="004B4F32"/>
    <w:rsid w:val="00524976"/>
    <w:rsid w:val="00557196"/>
    <w:rsid w:val="005F3C26"/>
    <w:rsid w:val="00611439"/>
    <w:rsid w:val="00684E8B"/>
    <w:rsid w:val="006855B7"/>
    <w:rsid w:val="006E17F1"/>
    <w:rsid w:val="00713C73"/>
    <w:rsid w:val="00763FB7"/>
    <w:rsid w:val="007A4851"/>
    <w:rsid w:val="007A7C7B"/>
    <w:rsid w:val="007E2D23"/>
    <w:rsid w:val="008111F3"/>
    <w:rsid w:val="00825F4A"/>
    <w:rsid w:val="00852192"/>
    <w:rsid w:val="009038A3"/>
    <w:rsid w:val="00982D62"/>
    <w:rsid w:val="009B5B0C"/>
    <w:rsid w:val="009C1CD1"/>
    <w:rsid w:val="009F5265"/>
    <w:rsid w:val="00A77D7F"/>
    <w:rsid w:val="00AC72BF"/>
    <w:rsid w:val="00AD3AD1"/>
    <w:rsid w:val="00AE4426"/>
    <w:rsid w:val="00AE53D2"/>
    <w:rsid w:val="00B507C9"/>
    <w:rsid w:val="00B70275"/>
    <w:rsid w:val="00CA2B5A"/>
    <w:rsid w:val="00CA7C49"/>
    <w:rsid w:val="00CB37EF"/>
    <w:rsid w:val="00CE3996"/>
    <w:rsid w:val="00D246C7"/>
    <w:rsid w:val="00D605C4"/>
    <w:rsid w:val="00D965AF"/>
    <w:rsid w:val="00DA78F4"/>
    <w:rsid w:val="00E13B79"/>
    <w:rsid w:val="00EE5F26"/>
    <w:rsid w:val="00EF3273"/>
    <w:rsid w:val="00EF71D3"/>
    <w:rsid w:val="00F17F47"/>
    <w:rsid w:val="00F36C80"/>
    <w:rsid w:val="00F60093"/>
    <w:rsid w:val="04BA7812"/>
    <w:rsid w:val="04FE1E79"/>
    <w:rsid w:val="05D87211"/>
    <w:rsid w:val="0BCC32B8"/>
    <w:rsid w:val="0E3D5A72"/>
    <w:rsid w:val="0E8635FC"/>
    <w:rsid w:val="121E7FF5"/>
    <w:rsid w:val="182C2527"/>
    <w:rsid w:val="1D77498C"/>
    <w:rsid w:val="21CF38F7"/>
    <w:rsid w:val="232E0356"/>
    <w:rsid w:val="235A5AD0"/>
    <w:rsid w:val="245F6342"/>
    <w:rsid w:val="25D070F1"/>
    <w:rsid w:val="26514533"/>
    <w:rsid w:val="26982F28"/>
    <w:rsid w:val="279154AC"/>
    <w:rsid w:val="2C0E0CB9"/>
    <w:rsid w:val="2CF35770"/>
    <w:rsid w:val="304A7207"/>
    <w:rsid w:val="33725743"/>
    <w:rsid w:val="346A30C7"/>
    <w:rsid w:val="3CE64FE5"/>
    <w:rsid w:val="410F72AD"/>
    <w:rsid w:val="418D2565"/>
    <w:rsid w:val="47071180"/>
    <w:rsid w:val="4A067D9C"/>
    <w:rsid w:val="4BBF02AB"/>
    <w:rsid w:val="4CC0310A"/>
    <w:rsid w:val="4D2937B2"/>
    <w:rsid w:val="4F637D6D"/>
    <w:rsid w:val="50541658"/>
    <w:rsid w:val="506E1E65"/>
    <w:rsid w:val="50F77A50"/>
    <w:rsid w:val="516B0723"/>
    <w:rsid w:val="51EE2B98"/>
    <w:rsid w:val="537A1348"/>
    <w:rsid w:val="54A24956"/>
    <w:rsid w:val="5572355B"/>
    <w:rsid w:val="59EE380A"/>
    <w:rsid w:val="5D0C36AF"/>
    <w:rsid w:val="5D3D3F0C"/>
    <w:rsid w:val="5F6A2DF6"/>
    <w:rsid w:val="5F71675D"/>
    <w:rsid w:val="61407233"/>
    <w:rsid w:val="61F15779"/>
    <w:rsid w:val="625E7C58"/>
    <w:rsid w:val="6CF1097A"/>
    <w:rsid w:val="727D37F3"/>
    <w:rsid w:val="72E277BB"/>
    <w:rsid w:val="730313CF"/>
    <w:rsid w:val="7A4B6CA7"/>
    <w:rsid w:val="7B843FEF"/>
    <w:rsid w:val="7D366AA4"/>
    <w:rsid w:val="7D63707A"/>
    <w:rsid w:val="7E38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3">
    <w:name w:val="Body Text"/>
    <w:basedOn w:val="1"/>
    <w:qFormat/>
    <w:uiPriority w:val="0"/>
    <w:pPr>
      <w:spacing w:after="120"/>
    </w:pPr>
  </w:style>
  <w:style w:type="paragraph" w:styleId="4">
    <w:name w:val="Plain Text"/>
    <w:basedOn w:val="1"/>
    <w:unhideWhenUsed/>
    <w:qFormat/>
    <w:uiPriority w:val="99"/>
    <w:rPr>
      <w:rFonts w:ascii="宋体" w:hAnsi="Courier New" w:cs="Courier New"/>
      <w:szCs w:val="21"/>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
    <w:name w:val="Normal (Web)"/>
    <w:basedOn w:val="1"/>
    <w:unhideWhenUsed/>
    <w:qFormat/>
    <w:uiPriority w:val="99"/>
    <w:pPr>
      <w:widowControl/>
      <w:spacing w:before="100" w:beforeLines="0" w:beforeAutospacing="1" w:after="100" w:afterLines="0" w:afterAutospacing="1"/>
      <w:jc w:val="left"/>
    </w:pPr>
    <w:rPr>
      <w:rFonts w:ascii="宋体" w:hAnsi="宋体"/>
      <w:kern w:val="0"/>
      <w:sz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unhideWhenUsed/>
    <w:qFormat/>
    <w:uiPriority w:val="99"/>
  </w:style>
  <w:style w:type="paragraph" w:customStyle="1" w:styleId="13">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paragraph" w:customStyle="1" w:styleId="16">
    <w:name w:val="List Paragraph"/>
    <w:basedOn w:val="1"/>
    <w:qFormat/>
    <w:uiPriority w:val="34"/>
    <w:pPr>
      <w:ind w:firstLine="420" w:firstLineChars="200"/>
    </w:pPr>
  </w:style>
  <w:style w:type="paragraph" w:customStyle="1" w:styleId="17">
    <w:name w:val="样式 仿宋_GB2312 四号 行距: 1.5 倍行距"/>
    <w:basedOn w:val="1"/>
    <w:qFormat/>
    <w:uiPriority w:val="0"/>
    <w:pPr>
      <w:autoSpaceDE w:val="0"/>
      <w:autoSpaceDN w:val="0"/>
      <w:adjustRightInd w:val="0"/>
      <w:spacing w:line="360" w:lineRule="auto"/>
      <w:ind w:firstLine="560" w:firstLineChars="200"/>
    </w:pPr>
    <w:rPr>
      <w:rFonts w:ascii="宋体" w:hAnsi="宋体"/>
      <w:color w:val="000000"/>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961</Words>
  <Characters>5484</Characters>
  <Lines>45</Lines>
  <Paragraphs>12</Paragraphs>
  <TotalTime>2</TotalTime>
  <ScaleCrop>false</ScaleCrop>
  <LinksUpToDate>false</LinksUpToDate>
  <CharactersWithSpaces>6433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2019-03-20T01:49:00Z</dcterms:created>
  <dc:creator>Administrator</dc:creator>
  <cp:lastModifiedBy>WPS_1606287783</cp:lastModifiedBy>
  <dcterms:modified xsi:type="dcterms:W3CDTF">2023-02-16T03:54:42Z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