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ascii="宋体" w:hAnsi="宋体"/>
          <w:color w:val="auto"/>
          <w:highlight w:val="none"/>
        </w:rPr>
      </w:pPr>
    </w:p>
    <w:p>
      <w:pPr>
        <w:autoSpaceDE w:val="0"/>
        <w:autoSpaceDN w:val="0"/>
        <w:ind w:left="1606" w:hanging="1606" w:hangingChars="500"/>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项目名称：巫溪至开州高速公路项目水泥采购</w:t>
      </w:r>
    </w:p>
    <w:p>
      <w:pPr>
        <w:autoSpaceDE w:val="0"/>
        <w:autoSpaceDN w:val="0"/>
        <w:rPr>
          <w:rFonts w:ascii="宋体" w:hAnsi="宋体" w:cs="宋体"/>
          <w:b/>
          <w:bCs/>
          <w:color w:val="auto"/>
          <w:kern w:val="0"/>
          <w:sz w:val="32"/>
          <w:szCs w:val="28"/>
          <w:highlight w:val="none"/>
          <w:lang w:eastAsia="en-US"/>
        </w:rPr>
      </w:pPr>
      <w:r>
        <w:rPr>
          <w:rFonts w:hint="eastAsia" w:ascii="宋体" w:hAnsi="宋体" w:cs="宋体"/>
          <w:b/>
          <w:bCs/>
          <w:color w:val="auto"/>
          <w:kern w:val="0"/>
          <w:sz w:val="32"/>
          <w:szCs w:val="28"/>
          <w:highlight w:val="none"/>
          <w:lang w:eastAsia="en-US"/>
        </w:rPr>
        <w:t>招标编号：0611-2200160003B</w:t>
      </w:r>
    </w:p>
    <w:p>
      <w:pPr>
        <w:tabs>
          <w:tab w:val="left" w:pos="3828"/>
        </w:tabs>
        <w:autoSpaceDE w:val="0"/>
        <w:autoSpaceDN w:val="0"/>
        <w:spacing w:line="300" w:lineRule="auto"/>
        <w:jc w:val="center"/>
        <w:textAlignment w:val="bottom"/>
        <w:rPr>
          <w:rFonts w:ascii="微软雅黑" w:hAnsi="宋体" w:eastAsia="微软雅黑" w:cs="宋体"/>
          <w:b/>
          <w:color w:val="auto"/>
          <w:kern w:val="0"/>
          <w:sz w:val="40"/>
          <w:szCs w:val="36"/>
          <w:highlight w:val="none"/>
          <w:lang w:eastAsia="en-US"/>
        </w:rPr>
      </w:pPr>
    </w:p>
    <w:p>
      <w:pPr>
        <w:tabs>
          <w:tab w:val="left" w:pos="3828"/>
        </w:tabs>
        <w:autoSpaceDE w:val="0"/>
        <w:autoSpaceDN w:val="0"/>
        <w:spacing w:line="300" w:lineRule="auto"/>
        <w:jc w:val="left"/>
        <w:textAlignment w:val="bottom"/>
        <w:rPr>
          <w:rFonts w:ascii="微软雅黑" w:hAnsi="宋体" w:eastAsia="微软雅黑" w:cs="宋体"/>
          <w:b/>
          <w:color w:val="auto"/>
          <w:kern w:val="0"/>
          <w:sz w:val="36"/>
          <w:szCs w:val="36"/>
          <w:highlight w:val="none"/>
          <w:lang w:eastAsia="en-US"/>
        </w:rPr>
      </w:pPr>
    </w:p>
    <w:p>
      <w:pPr>
        <w:tabs>
          <w:tab w:val="left" w:pos="3828"/>
        </w:tabs>
        <w:autoSpaceDE w:val="0"/>
        <w:autoSpaceDN w:val="0"/>
        <w:spacing w:line="300" w:lineRule="auto"/>
        <w:jc w:val="left"/>
        <w:textAlignment w:val="bottom"/>
        <w:rPr>
          <w:rFonts w:ascii="微软雅黑" w:hAnsi="宋体" w:eastAsia="微软雅黑" w:cs="宋体"/>
          <w:b/>
          <w:color w:val="auto"/>
          <w:kern w:val="0"/>
          <w:sz w:val="36"/>
          <w:szCs w:val="36"/>
          <w:highlight w:val="none"/>
          <w:lang w:eastAsia="en-US"/>
        </w:rPr>
      </w:pPr>
    </w:p>
    <w:p>
      <w:pPr>
        <w:tabs>
          <w:tab w:val="left" w:pos="3828"/>
        </w:tabs>
        <w:autoSpaceDE w:val="0"/>
        <w:autoSpaceDN w:val="0"/>
        <w:spacing w:line="300" w:lineRule="auto"/>
        <w:jc w:val="left"/>
        <w:textAlignment w:val="bottom"/>
        <w:rPr>
          <w:rFonts w:ascii="微软雅黑" w:hAnsi="宋体" w:eastAsia="微软雅黑" w:cs="宋体"/>
          <w:b/>
          <w:color w:val="auto"/>
          <w:kern w:val="0"/>
          <w:sz w:val="36"/>
          <w:szCs w:val="36"/>
          <w:highlight w:val="none"/>
          <w:lang w:eastAsia="en-US"/>
        </w:rPr>
      </w:pPr>
    </w:p>
    <w:p>
      <w:pPr>
        <w:autoSpaceDE w:val="0"/>
        <w:autoSpaceDN w:val="0"/>
        <w:jc w:val="center"/>
        <w:rPr>
          <w:rFonts w:ascii="宋体" w:hAnsi="宋体" w:cs="宋体"/>
          <w:color w:val="auto"/>
          <w:kern w:val="0"/>
          <w:sz w:val="84"/>
          <w:szCs w:val="84"/>
          <w:highlight w:val="none"/>
          <w:lang w:eastAsia="en-US"/>
        </w:rPr>
      </w:pPr>
      <w:r>
        <w:rPr>
          <w:rFonts w:hint="eastAsia" w:ascii="宋体" w:hAnsi="宋体" w:cs="宋体"/>
          <w:b/>
          <w:bCs/>
          <w:color w:val="auto"/>
          <w:kern w:val="0"/>
          <w:sz w:val="84"/>
          <w:szCs w:val="84"/>
          <w:highlight w:val="none"/>
          <w:lang w:eastAsia="en-US"/>
        </w:rPr>
        <w:t>招  标  文  件</w:t>
      </w:r>
    </w:p>
    <w:p>
      <w:pPr>
        <w:autoSpaceDE w:val="0"/>
        <w:autoSpaceDN w:val="0"/>
        <w:jc w:val="center"/>
        <w:rPr>
          <w:rFonts w:ascii="宋体" w:hAnsi="宋体" w:cs="宋体"/>
          <w:color w:val="auto"/>
          <w:kern w:val="0"/>
          <w:sz w:val="44"/>
          <w:szCs w:val="44"/>
          <w:highlight w:val="none"/>
          <w:lang w:eastAsia="en-US"/>
        </w:rPr>
      </w:pPr>
    </w:p>
    <w:p>
      <w:pPr>
        <w:autoSpaceDE w:val="0"/>
        <w:autoSpaceDN w:val="0"/>
        <w:jc w:val="center"/>
        <w:rPr>
          <w:rFonts w:ascii="宋体" w:hAnsi="宋体" w:cs="宋体"/>
          <w:b/>
          <w:color w:val="auto"/>
          <w:kern w:val="0"/>
          <w:sz w:val="44"/>
          <w:highlight w:val="none"/>
          <w:lang w:eastAsia="en-US"/>
        </w:rPr>
      </w:pPr>
      <w:r>
        <w:rPr>
          <w:rFonts w:ascii="宋体" w:hAnsi="宋体" w:eastAsia="仿宋_GB2312" w:cs="宋体"/>
          <w:color w:val="auto"/>
          <w:kern w:val="0"/>
          <w:sz w:val="36"/>
          <w:szCs w:val="36"/>
          <w:highlight w:val="none"/>
        </w:rPr>
        <w:drawing>
          <wp:inline distT="0" distB="0" distL="114300" distR="114300">
            <wp:extent cx="1591945" cy="967105"/>
            <wp:effectExtent l="0" t="0" r="8255" b="8255"/>
            <wp:docPr id="1" name="图片 1" descr="说明: 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招采LOGO"/>
                    <pic:cNvPicPr>
                      <a:picLocks noChangeAspect="1"/>
                    </pic:cNvPicPr>
                  </pic:nvPicPr>
                  <pic:blipFill>
                    <a:blip r:embed="rId6"/>
                    <a:stretch>
                      <a:fillRect/>
                    </a:stretch>
                  </pic:blipFill>
                  <pic:spPr>
                    <a:xfrm>
                      <a:off x="0" y="0"/>
                      <a:ext cx="1591945" cy="967105"/>
                    </a:xfrm>
                    <a:prstGeom prst="rect">
                      <a:avLst/>
                    </a:prstGeom>
                    <a:noFill/>
                    <a:ln w="9525">
                      <a:noFill/>
                    </a:ln>
                  </pic:spPr>
                </pic:pic>
              </a:graphicData>
            </a:graphic>
          </wp:inline>
        </w:drawing>
      </w:r>
    </w:p>
    <w:p>
      <w:pPr>
        <w:autoSpaceDE w:val="0"/>
        <w:autoSpaceDN w:val="0"/>
        <w:jc w:val="center"/>
        <w:rPr>
          <w:rFonts w:ascii="宋体" w:hAnsi="宋体" w:cs="宋体"/>
          <w:color w:val="auto"/>
          <w:kern w:val="0"/>
          <w:sz w:val="32"/>
          <w:szCs w:val="32"/>
          <w:highlight w:val="none"/>
          <w:lang w:eastAsia="en-US"/>
        </w:rPr>
      </w:pPr>
    </w:p>
    <w:p>
      <w:pPr>
        <w:autoSpaceDE w:val="0"/>
        <w:autoSpaceDN w:val="0"/>
        <w:jc w:val="left"/>
        <w:rPr>
          <w:rFonts w:ascii="宋体" w:hAnsi="宋体" w:cs="宋体"/>
          <w:b/>
          <w:bCs/>
          <w:color w:val="auto"/>
          <w:kern w:val="0"/>
          <w:sz w:val="30"/>
          <w:szCs w:val="30"/>
          <w:highlight w:val="none"/>
          <w:lang w:eastAsia="en-US"/>
        </w:rPr>
      </w:pPr>
    </w:p>
    <w:p>
      <w:pPr>
        <w:autoSpaceDE w:val="0"/>
        <w:autoSpaceDN w:val="0"/>
        <w:ind w:firstLine="1205" w:firstLineChars="400"/>
        <w:jc w:val="left"/>
        <w:rPr>
          <w:rFonts w:ascii="宋体" w:hAnsi="宋体" w:cs="宋体"/>
          <w:b/>
          <w:bCs/>
          <w:color w:val="auto"/>
          <w:kern w:val="0"/>
          <w:sz w:val="30"/>
          <w:szCs w:val="30"/>
          <w:highlight w:val="none"/>
          <w:lang w:eastAsia="en-US"/>
        </w:rPr>
      </w:pPr>
    </w:p>
    <w:p>
      <w:pPr>
        <w:autoSpaceDE w:val="0"/>
        <w:autoSpaceDN w:val="0"/>
        <w:spacing w:line="480" w:lineRule="auto"/>
        <w:ind w:firstLine="298" w:firstLineChars="99"/>
        <w:jc w:val="left"/>
        <w:rPr>
          <w:rFonts w:ascii="宋体" w:hAnsi="宋体" w:cs="宋体"/>
          <w:b/>
          <w:bCs/>
          <w:color w:val="auto"/>
          <w:kern w:val="0"/>
          <w:sz w:val="30"/>
          <w:szCs w:val="30"/>
          <w:highlight w:val="none"/>
          <w:u w:val="single"/>
          <w:lang w:eastAsia="en-US"/>
        </w:rPr>
      </w:pPr>
    </w:p>
    <w:p>
      <w:pPr>
        <w:autoSpaceDE w:val="0"/>
        <w:autoSpaceDN w:val="0"/>
        <w:spacing w:line="480" w:lineRule="auto"/>
        <w:jc w:val="left"/>
        <w:rPr>
          <w:rFonts w:ascii="宋体" w:hAnsi="宋体" w:cs="宋体"/>
          <w:b/>
          <w:bCs/>
          <w:color w:val="auto"/>
          <w:kern w:val="0"/>
          <w:sz w:val="30"/>
          <w:szCs w:val="30"/>
          <w:highlight w:val="none"/>
          <w:u w:val="single"/>
        </w:rPr>
      </w:pPr>
      <w:r>
        <w:rPr>
          <w:rFonts w:hint="eastAsia" w:ascii="宋体" w:hAnsi="宋体" w:cs="宋体"/>
          <w:b/>
          <w:bCs/>
          <w:color w:val="auto"/>
          <w:kern w:val="0"/>
          <w:sz w:val="30"/>
          <w:szCs w:val="30"/>
          <w:highlight w:val="none"/>
        </w:rPr>
        <w:t>招   标   人：</w:t>
      </w:r>
      <w:r>
        <w:rPr>
          <w:rFonts w:hint="eastAsia" w:ascii="宋体" w:hAnsi="宋体" w:cs="宋体"/>
          <w:b/>
          <w:bCs/>
          <w:color w:val="auto"/>
          <w:kern w:val="0"/>
          <w:sz w:val="30"/>
          <w:szCs w:val="30"/>
          <w:highlight w:val="none"/>
          <w:u w:val="single"/>
        </w:rPr>
        <w:t>重庆高速利百客商贸有限公司（盖单位章）</w:t>
      </w:r>
    </w:p>
    <w:p>
      <w:pPr>
        <w:autoSpaceDE w:val="0"/>
        <w:autoSpaceDN w:val="0"/>
        <w:spacing w:line="480" w:lineRule="auto"/>
        <w:ind w:firstLine="1"/>
        <w:jc w:val="left"/>
        <w:rPr>
          <w:rFonts w:ascii="宋体" w:hAnsi="宋体" w:cs="宋体"/>
          <w:b/>
          <w:bCs/>
          <w:color w:val="auto"/>
          <w:kern w:val="0"/>
          <w:sz w:val="30"/>
          <w:szCs w:val="30"/>
          <w:highlight w:val="none"/>
          <w:u w:val="single"/>
        </w:rPr>
      </w:pPr>
      <w:r>
        <w:rPr>
          <w:rFonts w:hint="eastAsia" w:ascii="宋体" w:hAnsi="宋体" w:cs="宋体"/>
          <w:b/>
          <w:bCs/>
          <w:color w:val="auto"/>
          <w:kern w:val="0"/>
          <w:sz w:val="30"/>
          <w:szCs w:val="30"/>
          <w:highlight w:val="none"/>
        </w:rPr>
        <w:t>招标代理机构：</w:t>
      </w:r>
      <w:r>
        <w:rPr>
          <w:rFonts w:hint="eastAsia" w:ascii="宋体" w:hAnsi="宋体" w:cs="宋体"/>
          <w:b/>
          <w:bCs/>
          <w:color w:val="auto"/>
          <w:kern w:val="0"/>
          <w:sz w:val="30"/>
          <w:szCs w:val="30"/>
          <w:highlight w:val="none"/>
          <w:u w:val="single"/>
        </w:rPr>
        <w:t>重庆招标采购（集团）有限责任公司（盖单位章）</w:t>
      </w:r>
    </w:p>
    <w:p>
      <w:pPr>
        <w:pStyle w:val="10"/>
        <w:spacing w:before="240" w:beforeLines="100" w:line="360" w:lineRule="auto"/>
        <w:jc w:val="center"/>
        <w:rPr>
          <w:rFonts w:hAnsi="宋体"/>
          <w:b/>
          <w:color w:val="auto"/>
          <w:sz w:val="32"/>
          <w:szCs w:val="32"/>
          <w:highlight w:val="none"/>
        </w:rPr>
      </w:pPr>
      <w:r>
        <w:rPr>
          <w:rFonts w:hint="eastAsia" w:hAnsi="宋体" w:cs="宋体"/>
          <w:b/>
          <w:bCs/>
          <w:color w:val="auto"/>
          <w:kern w:val="0"/>
          <w:sz w:val="30"/>
          <w:szCs w:val="30"/>
          <w:highlight w:val="none"/>
        </w:rPr>
        <w:t>2022年1月</w:t>
      </w:r>
    </w:p>
    <w:p>
      <w:pPr>
        <w:pStyle w:val="10"/>
        <w:spacing w:before="240" w:beforeLines="100" w:line="360" w:lineRule="auto"/>
        <w:jc w:val="center"/>
        <w:rPr>
          <w:rFonts w:hAnsi="宋体"/>
          <w:b/>
          <w:color w:val="auto"/>
          <w:sz w:val="32"/>
          <w:szCs w:val="32"/>
          <w:highlight w:val="none"/>
        </w:rPr>
      </w:pPr>
    </w:p>
    <w:p>
      <w:pPr>
        <w:pStyle w:val="2"/>
        <w:spacing w:line="360" w:lineRule="auto"/>
        <w:jc w:val="center"/>
        <w:rPr>
          <w:rFonts w:ascii="宋体" w:hAnsi="宋体"/>
          <w:bCs/>
          <w:color w:val="auto"/>
          <w:sz w:val="36"/>
          <w:szCs w:val="36"/>
          <w:highlight w:val="none"/>
        </w:rPr>
      </w:pPr>
      <w:bookmarkStart w:id="0" w:name="_Toc144974479"/>
      <w:bookmarkStart w:id="1" w:name="_Toc152042287"/>
      <w:bookmarkStart w:id="2" w:name="_Toc152045511"/>
      <w:r>
        <w:rPr>
          <w:rFonts w:ascii="宋体" w:hAnsi="宋体"/>
          <w:bCs/>
          <w:color w:val="auto"/>
          <w:sz w:val="36"/>
          <w:szCs w:val="36"/>
          <w:highlight w:val="none"/>
        </w:rPr>
        <w:t>说   明</w:t>
      </w:r>
    </w:p>
    <w:p>
      <w:pPr>
        <w:pStyle w:val="11"/>
        <w:spacing w:after="0" w:line="360" w:lineRule="auto"/>
        <w:ind w:left="0" w:leftChars="0" w:firstLine="420" w:firstLineChars="200"/>
        <w:jc w:val="left"/>
        <w:rPr>
          <w:rFonts w:ascii="宋体" w:hAnsi="宋体"/>
          <w:color w:val="auto"/>
          <w:szCs w:val="21"/>
          <w:highlight w:val="none"/>
        </w:rPr>
      </w:pPr>
      <w:r>
        <w:rPr>
          <w:rFonts w:ascii="宋体" w:hAnsi="宋体"/>
          <w:color w:val="auto"/>
          <w:szCs w:val="21"/>
          <w:highlight w:val="none"/>
        </w:rPr>
        <w:t>一、本招标文件是根据《中华人民共和国招标投标法》《中华人民共和国招标投标法实施条例》《重庆市招标投标条例》《公路工程建设项目招标投标管理办法》（交通运输部令2015年第24号）等法律法规</w:t>
      </w:r>
      <w:r>
        <w:rPr>
          <w:rFonts w:hint="eastAsia" w:ascii="宋体" w:hAnsi="宋体"/>
          <w:color w:val="auto"/>
          <w:szCs w:val="21"/>
          <w:highlight w:val="none"/>
        </w:rPr>
        <w:t>和</w:t>
      </w:r>
      <w:r>
        <w:rPr>
          <w:rFonts w:ascii="宋体" w:hAnsi="宋体"/>
          <w:color w:val="auto"/>
          <w:szCs w:val="21"/>
          <w:highlight w:val="none"/>
        </w:rPr>
        <w:t>中华人民共和国《标准材料采购招标文件》（2017年版），并结合</w:t>
      </w:r>
      <w:r>
        <w:rPr>
          <w:rFonts w:hint="eastAsia" w:ascii="宋体" w:hAnsi="宋体"/>
          <w:color w:val="auto"/>
          <w:szCs w:val="21"/>
          <w:highlight w:val="none"/>
        </w:rPr>
        <w:t>本项目</w:t>
      </w:r>
      <w:r>
        <w:rPr>
          <w:rFonts w:ascii="宋体" w:hAnsi="宋体"/>
          <w:color w:val="auto"/>
          <w:szCs w:val="21"/>
          <w:highlight w:val="none"/>
        </w:rPr>
        <w:t>实际情况编写。</w:t>
      </w:r>
    </w:p>
    <w:p>
      <w:pPr>
        <w:pStyle w:val="11"/>
        <w:spacing w:after="0" w:line="360" w:lineRule="auto"/>
        <w:ind w:left="0" w:leftChars="0" w:firstLine="420" w:firstLineChars="200"/>
        <w:jc w:val="left"/>
        <w:rPr>
          <w:rFonts w:ascii="宋体" w:hAnsi="宋体"/>
          <w:color w:val="auto"/>
          <w:szCs w:val="21"/>
          <w:highlight w:val="none"/>
        </w:rPr>
      </w:pPr>
      <w:r>
        <w:rPr>
          <w:rFonts w:ascii="宋体" w:hAnsi="宋体"/>
          <w:color w:val="auto"/>
          <w:szCs w:val="21"/>
          <w:highlight w:val="none"/>
        </w:rPr>
        <w:t>二、本招标文件</w:t>
      </w:r>
      <w:r>
        <w:rPr>
          <w:rFonts w:hint="eastAsia" w:ascii="宋体" w:hAnsi="宋体"/>
          <w:color w:val="auto"/>
          <w:szCs w:val="21"/>
          <w:highlight w:val="none"/>
        </w:rPr>
        <w:t>参考了</w:t>
      </w:r>
      <w:r>
        <w:rPr>
          <w:rFonts w:ascii="宋体" w:hAnsi="宋体"/>
          <w:color w:val="auto"/>
          <w:szCs w:val="21"/>
          <w:highlight w:val="none"/>
        </w:rPr>
        <w:t>中华人民共和国《标准材料采购招标文件》（2017年版）中的“投标人须知”、“评标办法”、“合同通用条款”</w:t>
      </w:r>
      <w:r>
        <w:rPr>
          <w:rFonts w:hint="eastAsia" w:ascii="宋体" w:hAnsi="宋体"/>
          <w:color w:val="auto"/>
          <w:szCs w:val="21"/>
          <w:highlight w:val="none"/>
        </w:rPr>
        <w:t>的</w:t>
      </w:r>
      <w:r>
        <w:rPr>
          <w:rFonts w:ascii="宋体" w:hAnsi="宋体"/>
          <w:color w:val="auto"/>
          <w:szCs w:val="21"/>
          <w:highlight w:val="none"/>
        </w:rPr>
        <w:t>正文部分。在“投标人须知前附表”中对“投标人须知”</w:t>
      </w:r>
      <w:r>
        <w:rPr>
          <w:rFonts w:hint="eastAsia" w:ascii="宋体" w:hAnsi="宋体"/>
          <w:color w:val="auto"/>
          <w:szCs w:val="21"/>
          <w:highlight w:val="none"/>
        </w:rPr>
        <w:t>的正文</w:t>
      </w:r>
      <w:r>
        <w:rPr>
          <w:rFonts w:ascii="宋体" w:hAnsi="宋体"/>
          <w:color w:val="auto"/>
          <w:szCs w:val="21"/>
          <w:highlight w:val="none"/>
        </w:rPr>
        <w:t>进行了修</w:t>
      </w:r>
      <w:r>
        <w:rPr>
          <w:rFonts w:hint="eastAsia" w:ascii="宋体" w:hAnsi="宋体"/>
          <w:color w:val="auto"/>
          <w:szCs w:val="21"/>
          <w:highlight w:val="none"/>
        </w:rPr>
        <w:t>改</w:t>
      </w:r>
      <w:r>
        <w:rPr>
          <w:rFonts w:ascii="宋体" w:hAnsi="宋体"/>
          <w:color w:val="auto"/>
          <w:szCs w:val="21"/>
          <w:highlight w:val="none"/>
        </w:rPr>
        <w:t>、补充或删除；在“评标办法前附表”中对“评标办法”</w:t>
      </w:r>
      <w:r>
        <w:rPr>
          <w:rFonts w:hint="eastAsia" w:ascii="宋体" w:hAnsi="宋体"/>
          <w:color w:val="auto"/>
          <w:szCs w:val="21"/>
          <w:highlight w:val="none"/>
        </w:rPr>
        <w:t>的正文</w:t>
      </w:r>
      <w:r>
        <w:rPr>
          <w:rFonts w:ascii="宋体" w:hAnsi="宋体"/>
          <w:color w:val="auto"/>
          <w:szCs w:val="21"/>
          <w:highlight w:val="none"/>
        </w:rPr>
        <w:t>进行了修</w:t>
      </w:r>
      <w:r>
        <w:rPr>
          <w:rFonts w:hint="eastAsia" w:ascii="宋体" w:hAnsi="宋体"/>
          <w:color w:val="auto"/>
          <w:szCs w:val="21"/>
          <w:highlight w:val="none"/>
        </w:rPr>
        <w:t>改</w:t>
      </w:r>
      <w:r>
        <w:rPr>
          <w:rFonts w:ascii="宋体" w:hAnsi="宋体"/>
          <w:color w:val="auto"/>
          <w:szCs w:val="21"/>
          <w:highlight w:val="none"/>
        </w:rPr>
        <w:t>、补充或删除；在“合同专用条款”中对“合同通用条款”进行了修</w:t>
      </w:r>
      <w:r>
        <w:rPr>
          <w:rFonts w:hint="eastAsia" w:ascii="宋体" w:hAnsi="宋体"/>
          <w:color w:val="auto"/>
          <w:szCs w:val="21"/>
          <w:highlight w:val="none"/>
        </w:rPr>
        <w:t>改</w:t>
      </w:r>
      <w:r>
        <w:rPr>
          <w:rFonts w:ascii="宋体" w:hAnsi="宋体"/>
          <w:color w:val="auto"/>
          <w:szCs w:val="21"/>
          <w:highlight w:val="none"/>
        </w:rPr>
        <w:t>、补充或删除。</w:t>
      </w:r>
      <w:r>
        <w:rPr>
          <w:rFonts w:hint="eastAsia" w:ascii="宋体" w:hAnsi="宋体"/>
          <w:color w:val="auto"/>
          <w:szCs w:val="21"/>
          <w:highlight w:val="none"/>
        </w:rPr>
        <w:t>第二章投标人须知前附表与正文不一致的地方以前附表为准，第三章评标办法前附表与正文不一致的地方以前附表为准</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三、以上参考资料由投标人自备。</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四、本招标文件中所提到的货币单位除有特别说明外，均为人民币。</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五、本招标文件中所提到的时间除有特别说明外，均为北京时间。</w:t>
      </w:r>
    </w:p>
    <w:p>
      <w:pPr>
        <w:widowControl/>
        <w:spacing w:line="360" w:lineRule="auto"/>
        <w:jc w:val="center"/>
        <w:rPr>
          <w:rFonts w:ascii="宋体" w:hAnsi="宋体"/>
          <w:b/>
          <w:bCs/>
          <w:color w:val="auto"/>
          <w:sz w:val="32"/>
          <w:szCs w:val="21"/>
          <w:highlight w:val="none"/>
        </w:rPr>
      </w:pPr>
      <w:r>
        <w:rPr>
          <w:rFonts w:ascii="宋体" w:hAnsi="宋体"/>
          <w:color w:val="auto"/>
          <w:highlight w:val="none"/>
          <w:lang w:val="zh-CN"/>
        </w:rPr>
        <w:br w:type="page"/>
      </w:r>
      <w:r>
        <w:rPr>
          <w:rFonts w:ascii="宋体" w:hAnsi="宋体"/>
          <w:b/>
          <w:bCs/>
          <w:color w:val="auto"/>
          <w:sz w:val="32"/>
          <w:szCs w:val="21"/>
          <w:highlight w:val="none"/>
          <w:lang w:val="zh-CN"/>
        </w:rPr>
        <w:t>目  录</w:t>
      </w:r>
    </w:p>
    <w:p>
      <w:pPr>
        <w:pStyle w:val="21"/>
        <w:tabs>
          <w:tab w:val="right" w:leader="dot" w:pos="8630"/>
        </w:tabs>
        <w:jc w:val="center"/>
        <w:rPr>
          <w:rFonts w:ascii="宋体" w:hAnsi="宋体"/>
          <w:color w:val="auto"/>
          <w:highlight w:val="none"/>
        </w:rPr>
      </w:pPr>
    </w:p>
    <w:p>
      <w:pPr>
        <w:pStyle w:val="21"/>
        <w:tabs>
          <w:tab w:val="right" w:leader="dot" w:pos="8640"/>
        </w:tabs>
        <w:rPr>
          <w:color w:val="auto"/>
          <w:highlight w:val="none"/>
        </w:rPr>
      </w:pPr>
      <w:r>
        <w:rPr>
          <w:rFonts w:ascii="Times New Roman" w:hAnsi="Times New Roman"/>
          <w:color w:val="auto"/>
          <w:sz w:val="24"/>
          <w:szCs w:val="24"/>
          <w:highlight w:val="none"/>
        </w:rPr>
        <w:fldChar w:fldCharType="begin"/>
      </w:r>
      <w:r>
        <w:rPr>
          <w:rFonts w:ascii="Times New Roman" w:hAnsi="Times New Roman"/>
          <w:color w:val="auto"/>
          <w:sz w:val="24"/>
          <w:szCs w:val="24"/>
          <w:highlight w:val="none"/>
        </w:rPr>
        <w:instrText xml:space="preserve">TOC \o "1-1" \h \u </w:instrText>
      </w:r>
      <w:r>
        <w:rPr>
          <w:rFonts w:ascii="Times New Roman" w:hAnsi="Times New Roman"/>
          <w:color w:val="auto"/>
          <w:sz w:val="24"/>
          <w:szCs w:val="24"/>
          <w:highlight w:val="none"/>
        </w:rPr>
        <w:fldChar w:fldCharType="separate"/>
      </w: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_Toc21843 </w:instrText>
      </w:r>
      <w:r>
        <w:rPr>
          <w:rFonts w:ascii="Times New Roman" w:hAnsi="Times New Roman"/>
          <w:color w:val="auto"/>
          <w:szCs w:val="24"/>
          <w:highlight w:val="none"/>
        </w:rPr>
        <w:fldChar w:fldCharType="separate"/>
      </w:r>
      <w:r>
        <w:rPr>
          <w:rFonts w:ascii="宋体" w:hAnsi="宋体"/>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_Toc21843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color w:val="auto"/>
          <w:szCs w:val="24"/>
          <w:highlight w:val="none"/>
        </w:rPr>
        <w:fldChar w:fldCharType="end"/>
      </w:r>
    </w:p>
    <w:p>
      <w:pPr>
        <w:pStyle w:val="21"/>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_Toc12637 </w:instrText>
      </w:r>
      <w:r>
        <w:rPr>
          <w:rFonts w:ascii="Times New Roman" w:hAnsi="Times New Roman"/>
          <w:color w:val="auto"/>
          <w:szCs w:val="24"/>
          <w:highlight w:val="none"/>
        </w:rPr>
        <w:fldChar w:fldCharType="separate"/>
      </w:r>
      <w:r>
        <w:rPr>
          <w:rFonts w:ascii="宋体" w:hAnsi="宋体"/>
          <w:color w:val="auto"/>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_Toc12637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color w:val="auto"/>
          <w:szCs w:val="24"/>
          <w:highlight w:val="none"/>
        </w:rPr>
        <w:fldChar w:fldCharType="end"/>
      </w:r>
    </w:p>
    <w:p>
      <w:pPr>
        <w:pStyle w:val="21"/>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_Toc732 </w:instrText>
      </w:r>
      <w:r>
        <w:rPr>
          <w:rFonts w:ascii="Times New Roman" w:hAnsi="Times New Roman"/>
          <w:color w:val="auto"/>
          <w:szCs w:val="24"/>
          <w:highlight w:val="none"/>
        </w:rPr>
        <w:fldChar w:fldCharType="separate"/>
      </w:r>
      <w:r>
        <w:rPr>
          <w:rFonts w:ascii="宋体" w:hAnsi="宋体"/>
          <w:color w:val="auto"/>
          <w:szCs w:val="32"/>
          <w:highlight w:val="none"/>
        </w:rPr>
        <w:t>第二章</w:t>
      </w:r>
      <w:r>
        <w:rPr>
          <w:rFonts w:hint="eastAsia" w:ascii="宋体" w:hAnsi="宋体"/>
          <w:color w:val="auto"/>
          <w:szCs w:val="32"/>
          <w:highlight w:val="none"/>
        </w:rPr>
        <w:t xml:space="preserve">  </w:t>
      </w:r>
      <w:r>
        <w:rPr>
          <w:rFonts w:ascii="宋体" w:hAnsi="宋体"/>
          <w:color w:val="auto"/>
          <w:szCs w:val="32"/>
          <w:highlight w:val="none"/>
        </w:rPr>
        <w:t>投标人须知</w:t>
      </w:r>
      <w:r>
        <w:rPr>
          <w:color w:val="auto"/>
          <w:highlight w:val="none"/>
        </w:rPr>
        <w:tab/>
      </w:r>
      <w:r>
        <w:rPr>
          <w:color w:val="auto"/>
          <w:highlight w:val="none"/>
        </w:rPr>
        <w:fldChar w:fldCharType="begin"/>
      </w:r>
      <w:r>
        <w:rPr>
          <w:color w:val="auto"/>
          <w:highlight w:val="none"/>
        </w:rPr>
        <w:instrText xml:space="preserve"> PAGEREF _Toc732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color w:val="auto"/>
          <w:szCs w:val="24"/>
          <w:highlight w:val="none"/>
        </w:rPr>
        <w:fldChar w:fldCharType="end"/>
      </w:r>
    </w:p>
    <w:p>
      <w:pPr>
        <w:pStyle w:val="21"/>
        <w:tabs>
          <w:tab w:val="right" w:leader="dot" w:pos="8640"/>
        </w:tabs>
        <w:rPr>
          <w:rFonts w:ascii="Times New Roman" w:hAnsi="Times New Roman"/>
          <w:color w:val="auto"/>
          <w:szCs w:val="24"/>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_Toc22523 </w:instrText>
      </w:r>
      <w:r>
        <w:rPr>
          <w:rFonts w:ascii="Times New Roman" w:hAnsi="Times New Roman"/>
          <w:color w:val="auto"/>
          <w:szCs w:val="24"/>
          <w:highlight w:val="none"/>
        </w:rPr>
        <w:fldChar w:fldCharType="separate"/>
      </w:r>
      <w:r>
        <w:rPr>
          <w:rFonts w:hint="eastAsia" w:ascii="宋体" w:hAnsi="宋体" w:cs="宋体"/>
          <w:color w:val="auto"/>
          <w:szCs w:val="32"/>
          <w:highlight w:val="none"/>
        </w:rPr>
        <w:t>第三章 评标办法（经评审的最低投标价法）</w:t>
      </w:r>
      <w:r>
        <w:rPr>
          <w:color w:val="auto"/>
          <w:highlight w:val="none"/>
        </w:rPr>
        <w:tab/>
      </w:r>
      <w:r>
        <w:rPr>
          <w:color w:val="auto"/>
          <w:highlight w:val="none"/>
        </w:rPr>
        <w:fldChar w:fldCharType="begin"/>
      </w:r>
      <w:r>
        <w:rPr>
          <w:color w:val="auto"/>
          <w:highlight w:val="none"/>
        </w:rPr>
        <w:instrText xml:space="preserve"> PAGEREF _Toc22523 </w:instrText>
      </w:r>
      <w:r>
        <w:rPr>
          <w:color w:val="auto"/>
          <w:highlight w:val="none"/>
        </w:rPr>
        <w:fldChar w:fldCharType="separate"/>
      </w:r>
      <w:r>
        <w:rPr>
          <w:color w:val="auto"/>
          <w:highlight w:val="none"/>
        </w:rPr>
        <w:t>32</w:t>
      </w:r>
      <w:r>
        <w:rPr>
          <w:color w:val="auto"/>
          <w:highlight w:val="none"/>
        </w:rPr>
        <w:fldChar w:fldCharType="end"/>
      </w:r>
      <w:r>
        <w:rPr>
          <w:rFonts w:ascii="Times New Roman" w:hAnsi="Times New Roman"/>
          <w:color w:val="auto"/>
          <w:szCs w:val="24"/>
          <w:highlight w:val="none"/>
        </w:rPr>
        <w:fldChar w:fldCharType="end"/>
      </w:r>
    </w:p>
    <w:p>
      <w:pPr>
        <w:pStyle w:val="21"/>
        <w:tabs>
          <w:tab w:val="right" w:leader="dot" w:pos="8640"/>
        </w:tabs>
        <w:rPr>
          <w:rFonts w:ascii="Times New Roman" w:hAnsi="Times New Roman"/>
          <w:color w:val="auto"/>
          <w:szCs w:val="24"/>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_Toc22523 </w:instrText>
      </w:r>
      <w:r>
        <w:rPr>
          <w:rFonts w:ascii="Times New Roman" w:hAnsi="Times New Roman"/>
          <w:color w:val="auto"/>
          <w:szCs w:val="24"/>
          <w:highlight w:val="none"/>
        </w:rPr>
        <w:fldChar w:fldCharType="separate"/>
      </w:r>
      <w:r>
        <w:rPr>
          <w:rFonts w:hint="eastAsia" w:ascii="宋体" w:hAnsi="宋体" w:cs="宋体"/>
          <w:color w:val="auto"/>
          <w:szCs w:val="32"/>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_Toc22523 </w:instrText>
      </w:r>
      <w:r>
        <w:rPr>
          <w:color w:val="auto"/>
          <w:highlight w:val="none"/>
        </w:rPr>
        <w:fldChar w:fldCharType="separate"/>
      </w:r>
      <w:r>
        <w:rPr>
          <w:color w:val="auto"/>
          <w:highlight w:val="none"/>
        </w:rPr>
        <w:t>3</w:t>
      </w:r>
      <w:r>
        <w:rPr>
          <w:rFonts w:hint="eastAsia"/>
          <w:color w:val="auto"/>
          <w:highlight w:val="none"/>
        </w:rPr>
        <w:t>7</w:t>
      </w:r>
      <w:r>
        <w:rPr>
          <w:color w:val="auto"/>
          <w:highlight w:val="none"/>
        </w:rPr>
        <w:fldChar w:fldCharType="end"/>
      </w:r>
      <w:r>
        <w:rPr>
          <w:rFonts w:ascii="Times New Roman" w:hAnsi="Times New Roman"/>
          <w:color w:val="auto"/>
          <w:szCs w:val="24"/>
          <w:highlight w:val="none"/>
        </w:rPr>
        <w:fldChar w:fldCharType="end"/>
      </w:r>
    </w:p>
    <w:p>
      <w:pPr>
        <w:pStyle w:val="21"/>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_Toc19576 </w:instrText>
      </w:r>
      <w:r>
        <w:rPr>
          <w:rFonts w:ascii="Times New Roman" w:hAnsi="Times New Roman"/>
          <w:color w:val="auto"/>
          <w:szCs w:val="24"/>
          <w:highlight w:val="none"/>
        </w:rPr>
        <w:fldChar w:fldCharType="separate"/>
      </w:r>
      <w:r>
        <w:rPr>
          <w:rFonts w:hint="eastAsia" w:ascii="宋体" w:hAnsi="宋体" w:cs="宋体"/>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_Toc19576 </w:instrText>
      </w:r>
      <w:r>
        <w:rPr>
          <w:color w:val="auto"/>
          <w:highlight w:val="none"/>
        </w:rPr>
        <w:fldChar w:fldCharType="separate"/>
      </w:r>
      <w:r>
        <w:rPr>
          <w:color w:val="auto"/>
          <w:highlight w:val="none"/>
        </w:rPr>
        <w:t>46</w:t>
      </w:r>
      <w:r>
        <w:rPr>
          <w:color w:val="auto"/>
          <w:highlight w:val="none"/>
        </w:rPr>
        <w:fldChar w:fldCharType="end"/>
      </w:r>
      <w:r>
        <w:rPr>
          <w:rFonts w:ascii="Times New Roman" w:hAnsi="Times New Roman"/>
          <w:color w:val="auto"/>
          <w:szCs w:val="24"/>
          <w:highlight w:val="none"/>
        </w:rPr>
        <w:fldChar w:fldCharType="end"/>
      </w:r>
    </w:p>
    <w:p>
      <w:pPr>
        <w:pStyle w:val="21"/>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_Toc24930 </w:instrText>
      </w:r>
      <w:r>
        <w:rPr>
          <w:rFonts w:ascii="Times New Roman" w:hAnsi="Times New Roman"/>
          <w:color w:val="auto"/>
          <w:szCs w:val="24"/>
          <w:highlight w:val="none"/>
        </w:rPr>
        <w:fldChar w:fldCharType="separate"/>
      </w:r>
      <w:r>
        <w:rPr>
          <w:rFonts w:hint="eastAsia" w:ascii="宋体" w:hAnsi="宋体" w:cs="宋体"/>
          <w:color w:val="auto"/>
          <w:szCs w:val="32"/>
          <w:highlight w:val="none"/>
        </w:rPr>
        <w:t>第五章  供货要求</w:t>
      </w:r>
      <w:r>
        <w:rPr>
          <w:color w:val="auto"/>
          <w:highlight w:val="none"/>
        </w:rPr>
        <w:tab/>
      </w:r>
      <w:r>
        <w:rPr>
          <w:color w:val="auto"/>
          <w:highlight w:val="none"/>
        </w:rPr>
        <w:fldChar w:fldCharType="begin"/>
      </w:r>
      <w:r>
        <w:rPr>
          <w:color w:val="auto"/>
          <w:highlight w:val="none"/>
        </w:rPr>
        <w:instrText xml:space="preserve"> PAGEREF _Toc24930 </w:instrText>
      </w:r>
      <w:r>
        <w:rPr>
          <w:color w:val="auto"/>
          <w:highlight w:val="none"/>
        </w:rPr>
        <w:fldChar w:fldCharType="separate"/>
      </w:r>
      <w:r>
        <w:rPr>
          <w:color w:val="auto"/>
          <w:highlight w:val="none"/>
        </w:rPr>
        <w:t>47</w:t>
      </w:r>
      <w:r>
        <w:rPr>
          <w:color w:val="auto"/>
          <w:highlight w:val="none"/>
        </w:rPr>
        <w:fldChar w:fldCharType="end"/>
      </w:r>
      <w:r>
        <w:rPr>
          <w:rFonts w:ascii="Times New Roman" w:hAnsi="Times New Roman"/>
          <w:color w:val="auto"/>
          <w:szCs w:val="24"/>
          <w:highlight w:val="none"/>
        </w:rPr>
        <w:fldChar w:fldCharType="end"/>
      </w:r>
    </w:p>
    <w:p>
      <w:pPr>
        <w:pStyle w:val="21"/>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_Toc8629 </w:instrText>
      </w:r>
      <w:r>
        <w:rPr>
          <w:rFonts w:ascii="Times New Roman" w:hAnsi="Times New Roman"/>
          <w:color w:val="auto"/>
          <w:szCs w:val="24"/>
          <w:highlight w:val="none"/>
        </w:rPr>
        <w:fldChar w:fldCharType="separate"/>
      </w:r>
      <w:r>
        <w:rPr>
          <w:rFonts w:hint="eastAsia" w:ascii="宋体" w:hAnsi="宋体" w:cs="宋体"/>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_Toc8629 </w:instrText>
      </w:r>
      <w:r>
        <w:rPr>
          <w:color w:val="auto"/>
          <w:highlight w:val="none"/>
        </w:rPr>
        <w:fldChar w:fldCharType="separate"/>
      </w:r>
      <w:r>
        <w:rPr>
          <w:color w:val="auto"/>
          <w:highlight w:val="none"/>
        </w:rPr>
        <w:t>52</w:t>
      </w:r>
      <w:r>
        <w:rPr>
          <w:color w:val="auto"/>
          <w:highlight w:val="none"/>
        </w:rPr>
        <w:fldChar w:fldCharType="end"/>
      </w:r>
      <w:r>
        <w:rPr>
          <w:rFonts w:ascii="Times New Roman" w:hAnsi="Times New Roman"/>
          <w:color w:val="auto"/>
          <w:szCs w:val="24"/>
          <w:highlight w:val="none"/>
        </w:rPr>
        <w:fldChar w:fldCharType="end"/>
      </w:r>
    </w:p>
    <w:p>
      <w:pPr>
        <w:pStyle w:val="21"/>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_Toc8443 </w:instrText>
      </w:r>
      <w:r>
        <w:rPr>
          <w:rFonts w:ascii="Times New Roman" w:hAnsi="Times New Roman"/>
          <w:color w:val="auto"/>
          <w:szCs w:val="24"/>
          <w:highlight w:val="none"/>
        </w:rPr>
        <w:fldChar w:fldCharType="separate"/>
      </w:r>
      <w:r>
        <w:rPr>
          <w:rFonts w:hint="eastAsia" w:ascii="宋体" w:hAnsi="宋体" w:cs="宋体"/>
          <w:color w:val="auto"/>
          <w:szCs w:val="32"/>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_Toc8443 </w:instrText>
      </w:r>
      <w:r>
        <w:rPr>
          <w:color w:val="auto"/>
          <w:highlight w:val="none"/>
        </w:rPr>
        <w:fldChar w:fldCharType="separate"/>
      </w:r>
      <w:r>
        <w:rPr>
          <w:color w:val="auto"/>
          <w:highlight w:val="none"/>
        </w:rPr>
        <w:t>53</w:t>
      </w:r>
      <w:r>
        <w:rPr>
          <w:color w:val="auto"/>
          <w:highlight w:val="none"/>
        </w:rPr>
        <w:fldChar w:fldCharType="end"/>
      </w:r>
      <w:r>
        <w:rPr>
          <w:rFonts w:ascii="Times New Roman" w:hAnsi="Times New Roman"/>
          <w:color w:val="auto"/>
          <w:szCs w:val="24"/>
          <w:highlight w:val="none"/>
        </w:rPr>
        <w:fldChar w:fldCharType="end"/>
      </w:r>
    </w:p>
    <w:p>
      <w:pPr>
        <w:spacing w:line="360" w:lineRule="auto"/>
        <w:rPr>
          <w:rFonts w:ascii="宋体" w:hAnsi="宋体"/>
          <w:color w:val="auto"/>
          <w:sz w:val="24"/>
          <w:szCs w:val="24"/>
          <w:highlight w:val="none"/>
        </w:rPr>
      </w:pPr>
      <w:r>
        <w:rPr>
          <w:rFonts w:ascii="Times New Roman" w:hAnsi="Times New Roman"/>
          <w:color w:val="auto"/>
          <w:szCs w:val="24"/>
          <w:highlight w:val="none"/>
        </w:rPr>
        <w:fldChar w:fldCharType="end"/>
      </w:r>
    </w:p>
    <w:p>
      <w:pPr>
        <w:spacing w:line="360" w:lineRule="auto"/>
        <w:rPr>
          <w:rFonts w:ascii="宋体" w:hAnsi="宋体"/>
          <w:color w:val="auto"/>
          <w:sz w:val="24"/>
          <w:szCs w:val="24"/>
          <w:highlight w:val="none"/>
        </w:rPr>
        <w:sectPr>
          <w:pgSz w:w="12240" w:h="15840"/>
          <w:pgMar w:top="1440" w:right="1800" w:bottom="1440" w:left="1800" w:header="794" w:footer="480" w:gutter="0"/>
          <w:pgNumType w:start="1"/>
          <w:cols w:space="720" w:num="1"/>
          <w:docGrid w:linePitch="285" w:charSpace="0"/>
        </w:sectPr>
      </w:pPr>
    </w:p>
    <w:p>
      <w:pPr>
        <w:rPr>
          <w:rFonts w:ascii="宋体" w:hAnsi="宋体"/>
          <w:color w:val="auto"/>
          <w:highlight w:val="none"/>
        </w:rPr>
      </w:pPr>
    </w:p>
    <w:p>
      <w:pPr>
        <w:rPr>
          <w:rFonts w:ascii="宋体" w:hAnsi="宋体"/>
          <w:color w:val="auto"/>
          <w:highlight w:val="none"/>
        </w:rPr>
      </w:pPr>
    </w:p>
    <w:p>
      <w:pPr>
        <w:pStyle w:val="3"/>
        <w:jc w:val="center"/>
        <w:rPr>
          <w:rFonts w:ascii="宋体" w:hAnsi="宋体"/>
          <w:color w:val="auto"/>
          <w:highlight w:val="none"/>
        </w:rPr>
        <w:sectPr>
          <w:footerReference r:id="rId3" w:type="default"/>
          <w:pgSz w:w="12240" w:h="15840"/>
          <w:pgMar w:top="1440" w:right="1800" w:bottom="1440" w:left="1800" w:header="720" w:footer="720" w:gutter="0"/>
          <w:pgNumType w:start="1"/>
          <w:cols w:space="720" w:num="1"/>
          <w:docGrid w:linePitch="285" w:charSpace="0"/>
        </w:sectPr>
      </w:pPr>
      <w:bookmarkStart w:id="3" w:name="_Toc527024397"/>
      <w:bookmarkStart w:id="4" w:name="_Toc16366"/>
      <w:bookmarkStart w:id="5" w:name="_Toc21843"/>
      <w:bookmarkStart w:id="6" w:name="_Toc26478"/>
      <w:bookmarkStart w:id="7" w:name="_Toc26875"/>
      <w:r>
        <w:rPr>
          <w:rFonts w:ascii="宋体" w:hAnsi="宋体"/>
          <w:color w:val="auto"/>
          <w:highlight w:val="none"/>
        </w:rPr>
        <w:t>第一卷</w:t>
      </w:r>
      <w:bookmarkEnd w:id="3"/>
      <w:bookmarkEnd w:id="4"/>
      <w:bookmarkEnd w:id="5"/>
      <w:bookmarkEnd w:id="6"/>
      <w:bookmarkEnd w:id="7"/>
    </w:p>
    <w:p>
      <w:pPr>
        <w:widowControl/>
        <w:jc w:val="left"/>
        <w:rPr>
          <w:rFonts w:ascii="宋体" w:hAnsi="宋体"/>
          <w:b/>
          <w:color w:val="auto"/>
          <w:kern w:val="44"/>
          <w:sz w:val="32"/>
          <w:szCs w:val="32"/>
          <w:highlight w:val="none"/>
        </w:rPr>
      </w:pPr>
    </w:p>
    <w:p>
      <w:pPr>
        <w:pStyle w:val="3"/>
        <w:spacing w:before="0" w:after="0" w:line="360" w:lineRule="auto"/>
        <w:jc w:val="center"/>
        <w:rPr>
          <w:rFonts w:ascii="宋体" w:hAnsi="宋体"/>
          <w:color w:val="auto"/>
          <w:sz w:val="32"/>
          <w:szCs w:val="32"/>
          <w:highlight w:val="none"/>
        </w:rPr>
        <w:sectPr>
          <w:footerReference r:id="rId4" w:type="default"/>
          <w:type w:val="continuous"/>
          <w:pgSz w:w="12240" w:h="15840"/>
          <w:pgMar w:top="1440" w:right="1800" w:bottom="1440" w:left="1800" w:header="720" w:footer="720" w:gutter="0"/>
          <w:cols w:space="720" w:num="1"/>
          <w:docGrid w:linePitch="285" w:charSpace="0"/>
        </w:sectPr>
      </w:pPr>
      <w:bookmarkStart w:id="8" w:name="_Toc6649"/>
      <w:bookmarkStart w:id="9" w:name="_Toc527024398"/>
    </w:p>
    <w:p>
      <w:pPr>
        <w:pStyle w:val="3"/>
        <w:spacing w:before="0" w:after="0" w:line="360" w:lineRule="auto"/>
        <w:jc w:val="center"/>
        <w:rPr>
          <w:rFonts w:ascii="宋体" w:hAnsi="宋体"/>
          <w:color w:val="auto"/>
          <w:highlight w:val="none"/>
        </w:rPr>
      </w:pPr>
      <w:bookmarkStart w:id="10" w:name="_Toc12637"/>
      <w:bookmarkStart w:id="11" w:name="_Toc2531"/>
      <w:r>
        <w:rPr>
          <w:rFonts w:ascii="宋体" w:hAnsi="宋体"/>
          <w:color w:val="auto"/>
          <w:sz w:val="32"/>
          <w:szCs w:val="32"/>
          <w:highlight w:val="none"/>
        </w:rPr>
        <w:t>第一章  招标公告</w:t>
      </w:r>
      <w:bookmarkEnd w:id="8"/>
      <w:bookmarkEnd w:id="9"/>
      <w:bookmarkEnd w:id="10"/>
      <w:bookmarkEnd w:id="11"/>
    </w:p>
    <w:bookmarkEnd w:id="0"/>
    <w:bookmarkEnd w:id="1"/>
    <w:bookmarkEnd w:id="2"/>
    <w:p>
      <w:pPr>
        <w:spacing w:line="500" w:lineRule="exact"/>
        <w:jc w:val="center"/>
        <w:rPr>
          <w:rFonts w:ascii="宋体" w:hAnsi="宋体"/>
          <w:b/>
          <w:color w:val="auto"/>
          <w:sz w:val="30"/>
          <w:szCs w:val="30"/>
          <w:highlight w:val="none"/>
        </w:rPr>
      </w:pPr>
      <w:bookmarkStart w:id="12" w:name="OLE_LINK2"/>
      <w:bookmarkStart w:id="13" w:name="_Toc440379773"/>
      <w:bookmarkStart w:id="14" w:name="_Toc424650556"/>
      <w:r>
        <w:rPr>
          <w:rFonts w:hint="eastAsia" w:ascii="宋体" w:hAnsi="宋体"/>
          <w:b/>
          <w:color w:val="auto"/>
          <w:sz w:val="30"/>
          <w:szCs w:val="30"/>
          <w:highlight w:val="none"/>
        </w:rPr>
        <w:t>巫溪至开州高速公路项目水泥采购</w:t>
      </w:r>
    </w:p>
    <w:p>
      <w:pPr>
        <w:spacing w:line="500" w:lineRule="exact"/>
        <w:rPr>
          <w:rFonts w:ascii="宋体" w:hAnsi="宋体"/>
          <w:color w:val="auto"/>
          <w:sz w:val="30"/>
          <w:szCs w:val="30"/>
          <w:highlight w:val="none"/>
        </w:rPr>
      </w:pPr>
      <w:r>
        <w:rPr>
          <w:rFonts w:hint="eastAsia" w:ascii="宋体" w:hAnsi="宋体"/>
          <w:b/>
          <w:color w:val="auto"/>
          <w:sz w:val="30"/>
          <w:szCs w:val="30"/>
          <w:highlight w:val="none"/>
        </w:rPr>
        <w:t xml:space="preserve">                      </w:t>
      </w:r>
      <w:r>
        <w:rPr>
          <w:rFonts w:ascii="宋体" w:hAnsi="宋体"/>
          <w:b/>
          <w:color w:val="auto"/>
          <w:sz w:val="30"/>
          <w:szCs w:val="30"/>
          <w:highlight w:val="none"/>
        </w:rPr>
        <w:t>招标公告</w:t>
      </w:r>
    </w:p>
    <w:p>
      <w:pPr>
        <w:pStyle w:val="52"/>
        <w:jc w:val="center"/>
        <w:rPr>
          <w:rFonts w:ascii="宋体" w:hAnsi="宋体"/>
          <w:color w:val="auto"/>
          <w:highlight w:val="none"/>
        </w:rPr>
      </w:pPr>
    </w:p>
    <w:p>
      <w:pPr>
        <w:spacing w:line="420" w:lineRule="exact"/>
        <w:outlineLvl w:val="2"/>
        <w:rPr>
          <w:rFonts w:ascii="宋体" w:hAnsi="宋体"/>
          <w:b/>
          <w:color w:val="auto"/>
          <w:szCs w:val="21"/>
          <w:highlight w:val="none"/>
        </w:rPr>
      </w:pPr>
      <w:bookmarkStart w:id="15" w:name="_Toc439335278"/>
      <w:bookmarkStart w:id="16" w:name="_Toc457981370"/>
      <w:r>
        <w:rPr>
          <w:rFonts w:ascii="宋体" w:hAnsi="宋体"/>
          <w:b/>
          <w:color w:val="auto"/>
          <w:szCs w:val="21"/>
          <w:highlight w:val="none"/>
        </w:rPr>
        <w:t>1. 招标条件</w:t>
      </w:r>
      <w:bookmarkEnd w:id="15"/>
      <w:bookmarkEnd w:id="16"/>
    </w:p>
    <w:p>
      <w:pPr>
        <w:spacing w:line="420" w:lineRule="exact"/>
        <w:ind w:firstLine="424" w:firstLineChars="202"/>
        <w:rPr>
          <w:rFonts w:ascii="宋体" w:hAnsi="宋体"/>
          <w:color w:val="auto"/>
          <w:szCs w:val="21"/>
          <w:highlight w:val="none"/>
        </w:rPr>
      </w:pPr>
      <w:bookmarkStart w:id="17" w:name="_Toc439335279"/>
      <w:bookmarkStart w:id="18" w:name="_Toc457981371"/>
      <w:r>
        <w:rPr>
          <w:rFonts w:ascii="宋体" w:hAnsi="宋体"/>
          <w:color w:val="auto"/>
          <w:szCs w:val="21"/>
          <w:highlight w:val="none"/>
        </w:rPr>
        <w:t>本招标项目</w:t>
      </w:r>
      <w:r>
        <w:rPr>
          <w:rFonts w:hint="eastAsia" w:ascii="宋体" w:hAnsi="宋体"/>
          <w:b/>
          <w:color w:val="auto"/>
          <w:szCs w:val="21"/>
          <w:highlight w:val="none"/>
          <w:u w:val="single"/>
        </w:rPr>
        <w:t>巫溪至开州高速公路项目水泥采购（以下简称“本项目”）</w:t>
      </w:r>
      <w:r>
        <w:rPr>
          <w:rFonts w:ascii="宋体" w:hAnsi="宋体"/>
          <w:color w:val="auto"/>
          <w:szCs w:val="21"/>
          <w:highlight w:val="none"/>
        </w:rPr>
        <w:t>，招标人为</w:t>
      </w:r>
      <w:r>
        <w:rPr>
          <w:rFonts w:ascii="宋体" w:hAnsi="宋体"/>
          <w:color w:val="auto"/>
          <w:szCs w:val="21"/>
          <w:highlight w:val="none"/>
          <w:u w:val="single"/>
        </w:rPr>
        <w:t>重庆高速利百客商贸有限公司</w:t>
      </w:r>
      <w:r>
        <w:rPr>
          <w:rFonts w:ascii="宋体" w:hAnsi="宋体"/>
          <w:color w:val="auto"/>
          <w:szCs w:val="21"/>
          <w:highlight w:val="none"/>
        </w:rPr>
        <w:t>，招标项目资金</w:t>
      </w:r>
      <w:r>
        <w:rPr>
          <w:rFonts w:hint="eastAsia" w:ascii="宋体" w:hAnsi="宋体"/>
          <w:color w:val="auto"/>
          <w:szCs w:val="21"/>
          <w:highlight w:val="none"/>
        </w:rPr>
        <w:t>来自</w:t>
      </w:r>
      <w:r>
        <w:rPr>
          <w:rFonts w:hint="eastAsia" w:ascii="宋体" w:hAnsi="宋体"/>
          <w:color w:val="auto"/>
          <w:szCs w:val="21"/>
          <w:highlight w:val="none"/>
          <w:u w:val="single"/>
        </w:rPr>
        <w:t>业主自筹</w:t>
      </w:r>
      <w:r>
        <w:rPr>
          <w:rFonts w:ascii="宋体" w:hAnsi="宋体"/>
          <w:color w:val="auto"/>
          <w:szCs w:val="21"/>
          <w:highlight w:val="none"/>
        </w:rPr>
        <w:t>，出资比例为</w:t>
      </w:r>
      <w:r>
        <w:rPr>
          <w:rFonts w:ascii="宋体" w:hAnsi="宋体"/>
          <w:color w:val="auto"/>
          <w:szCs w:val="21"/>
          <w:highlight w:val="none"/>
          <w:u w:val="single"/>
        </w:rPr>
        <w:t>100%</w:t>
      </w:r>
      <w:r>
        <w:rPr>
          <w:rFonts w:ascii="宋体" w:hAnsi="宋体"/>
          <w:color w:val="auto"/>
          <w:szCs w:val="21"/>
          <w:highlight w:val="none"/>
        </w:rPr>
        <w:t>，该项目已具备招标条件</w:t>
      </w:r>
      <w:r>
        <w:rPr>
          <w:rFonts w:hint="eastAsia" w:ascii="宋体" w:hAnsi="宋体"/>
          <w:color w:val="auto"/>
          <w:szCs w:val="21"/>
          <w:highlight w:val="none"/>
        </w:rPr>
        <w:t>，招标人</w:t>
      </w:r>
      <w:r>
        <w:rPr>
          <w:rFonts w:ascii="宋体" w:hAnsi="宋体"/>
          <w:color w:val="auto"/>
          <w:szCs w:val="21"/>
          <w:highlight w:val="none"/>
        </w:rPr>
        <w:t>现委托重庆招标采购（集团）有限责任公司作为本项目招标代理对本项目进行公开招标，采取资格后审方式。</w:t>
      </w:r>
    </w:p>
    <w:p>
      <w:pPr>
        <w:spacing w:line="420" w:lineRule="exact"/>
        <w:outlineLvl w:val="2"/>
        <w:rPr>
          <w:rFonts w:ascii="宋体" w:hAnsi="宋体"/>
          <w:b/>
          <w:color w:val="auto"/>
          <w:szCs w:val="21"/>
          <w:highlight w:val="none"/>
        </w:rPr>
      </w:pPr>
      <w:r>
        <w:rPr>
          <w:rFonts w:ascii="宋体" w:hAnsi="宋体"/>
          <w:b/>
          <w:color w:val="auto"/>
          <w:szCs w:val="21"/>
          <w:highlight w:val="none"/>
        </w:rPr>
        <w:t>2．项目概况与招标内容</w:t>
      </w:r>
      <w:bookmarkEnd w:id="17"/>
      <w:bookmarkEnd w:id="18"/>
    </w:p>
    <w:p>
      <w:pPr>
        <w:pStyle w:val="7"/>
        <w:spacing w:line="420" w:lineRule="exact"/>
        <w:ind w:firstLine="409" w:firstLineChars="195"/>
        <w:rPr>
          <w:rFonts w:ascii="宋体" w:hAnsi="宋体"/>
          <w:color w:val="auto"/>
          <w:szCs w:val="21"/>
          <w:highlight w:val="none"/>
          <w:shd w:val="clear" w:color="auto" w:fill="FFFFFF"/>
        </w:rPr>
      </w:pPr>
      <w:bookmarkStart w:id="19" w:name="_Toc457981372"/>
      <w:bookmarkStart w:id="20" w:name="_Toc439335280"/>
      <w:r>
        <w:rPr>
          <w:rFonts w:ascii="宋体" w:hAnsi="宋体"/>
          <w:color w:val="auto"/>
          <w:szCs w:val="21"/>
          <w:highlight w:val="none"/>
        </w:rPr>
        <w:t>2.1项目概况：</w:t>
      </w:r>
      <w:r>
        <w:rPr>
          <w:rFonts w:hint="eastAsia" w:ascii="宋体" w:hAnsi="宋体"/>
          <w:color w:val="auto"/>
          <w:szCs w:val="21"/>
          <w:highlight w:val="none"/>
          <w:shd w:val="clear" w:color="auto" w:fill="FFFFFF"/>
        </w:rPr>
        <w:t>因巫溪至开州高速公路项目中的施工需要，对水泥材料进行采购。</w:t>
      </w:r>
      <w:r>
        <w:rPr>
          <w:rFonts w:hint="eastAsia" w:ascii="宋体" w:hAnsi="宋体" w:cs="新宋体"/>
          <w:color w:val="auto"/>
          <w:highlight w:val="none"/>
          <w:shd w:val="clear" w:color="auto" w:fill="FFFFFF"/>
        </w:rPr>
        <w:t>巫溪至开州高速公路项目路线起于巫溪县城，与已通车的G6911奉节至巫溪高速公路相接，设置巫溪枢纽互通，经巫溪县凤凰、菱角、塘坊、文峰、朝阳，云阳县沙市、鱼泉、江口、双龙，开州区金峰，止于开州区至厚坝镇，与在建的G69城开高速相接，设置开州枢纽互通进行交通转换。路线全长约118.736公里，项目概算约222.4亿元，其中建安费约173.7亿元，建设工期36个月</w:t>
      </w:r>
    </w:p>
    <w:p>
      <w:pPr>
        <w:spacing w:line="420" w:lineRule="exact"/>
        <w:ind w:firstLine="420" w:firstLineChars="200"/>
        <w:rPr>
          <w:rFonts w:ascii="宋体" w:hAnsi="宋体"/>
          <w:color w:val="auto"/>
          <w:szCs w:val="21"/>
          <w:highlight w:val="none"/>
        </w:rPr>
      </w:pPr>
      <w:r>
        <w:rPr>
          <w:rFonts w:ascii="宋体" w:hAnsi="宋体"/>
          <w:color w:val="auto"/>
          <w:szCs w:val="21"/>
          <w:highlight w:val="none"/>
        </w:rPr>
        <w:t>2.2招标内容：</w:t>
      </w:r>
      <w:r>
        <w:rPr>
          <w:rFonts w:hint="eastAsia" w:ascii="宋体" w:hAnsi="宋体"/>
          <w:color w:val="auto"/>
          <w:szCs w:val="21"/>
          <w:highlight w:val="none"/>
        </w:rPr>
        <w:t>采购材料内容见下表：</w:t>
      </w:r>
    </w:p>
    <w:tbl>
      <w:tblPr>
        <w:tblStyle w:val="34"/>
        <w:tblW w:w="86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08"/>
        <w:gridCol w:w="1875"/>
        <w:gridCol w:w="675"/>
        <w:gridCol w:w="1592"/>
        <w:gridCol w:w="197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32"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包件号</w:t>
            </w:r>
          </w:p>
        </w:tc>
        <w:tc>
          <w:tcPr>
            <w:tcW w:w="708"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物资名称</w:t>
            </w:r>
          </w:p>
        </w:tc>
        <w:tc>
          <w:tcPr>
            <w:tcW w:w="1875"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规格型号</w:t>
            </w:r>
          </w:p>
        </w:tc>
        <w:tc>
          <w:tcPr>
            <w:tcW w:w="675"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1592"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暂估数量</w:t>
            </w:r>
          </w:p>
        </w:tc>
        <w:tc>
          <w:tcPr>
            <w:tcW w:w="1978"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交货地点</w:t>
            </w:r>
          </w:p>
        </w:tc>
        <w:tc>
          <w:tcPr>
            <w:tcW w:w="1080"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供货期</w:t>
            </w:r>
          </w:p>
        </w:tc>
      </w:tr>
      <w:tr>
        <w:tblPrEx>
          <w:tblLayout w:type="fixed"/>
          <w:tblCellMar>
            <w:top w:w="0" w:type="dxa"/>
            <w:left w:w="108" w:type="dxa"/>
            <w:bottom w:w="0" w:type="dxa"/>
            <w:right w:w="108" w:type="dxa"/>
          </w:tblCellMar>
        </w:tblPrEx>
        <w:trPr>
          <w:trHeight w:val="300" w:hRule="atLeast"/>
        </w:trPr>
        <w:tc>
          <w:tcPr>
            <w:tcW w:w="732"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SN01</w:t>
            </w:r>
          </w:p>
        </w:tc>
        <w:tc>
          <w:tcPr>
            <w:tcW w:w="70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水泥</w:t>
            </w: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WYKTJA1标</w:t>
            </w:r>
            <w:r>
              <w:rPr>
                <w:rFonts w:hint="eastAsia" w:ascii="宋体" w:hAnsi="宋体" w:cs="宋体"/>
                <w:color w:val="auto"/>
                <w:kern w:val="0"/>
                <w:szCs w:val="21"/>
                <w:highlight w:val="none"/>
                <w:lang w:bidi="ar"/>
              </w:rPr>
              <w:t>1#搅拌站及施工现场（巫溪县凤凰镇高杨村4社隍赐商混站上方）</w:t>
            </w:r>
          </w:p>
        </w:tc>
        <w:tc>
          <w:tcPr>
            <w:tcW w:w="1080" w:type="dxa"/>
            <w:vMerge w:val="restar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合同签订之日起至 项目竣工之日止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115,000.00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24,500.00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WYKTJA1标</w:t>
            </w:r>
            <w:r>
              <w:rPr>
                <w:rFonts w:hint="eastAsia" w:ascii="宋体" w:hAnsi="宋体" w:cs="宋体"/>
                <w:color w:val="auto"/>
                <w:kern w:val="0"/>
                <w:szCs w:val="21"/>
                <w:highlight w:val="none"/>
                <w:lang w:bidi="ar"/>
              </w:rPr>
              <w:t>1#搅拌站及施工现场（巫溪县凤凰镇木龙村三棵树）</w:t>
            </w: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115,000.00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24,500.00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SN02</w:t>
            </w:r>
          </w:p>
        </w:tc>
        <w:tc>
          <w:tcPr>
            <w:tcW w:w="70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水泥</w:t>
            </w: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WYKTJA2标</w:t>
            </w:r>
            <w:r>
              <w:rPr>
                <w:rFonts w:hint="eastAsia" w:ascii="宋体" w:hAnsi="宋体" w:cs="宋体"/>
                <w:color w:val="auto"/>
                <w:kern w:val="0"/>
                <w:szCs w:val="21"/>
                <w:highlight w:val="none"/>
                <w:lang w:bidi="ar"/>
              </w:rPr>
              <w:t>段搅拌站及施工现场（巫溪县菱角镇店子坪）</w:t>
            </w:r>
          </w:p>
        </w:tc>
        <w:tc>
          <w:tcPr>
            <w:tcW w:w="1080" w:type="dxa"/>
            <w:vMerge w:val="restart"/>
            <w:shd w:val="clear" w:color="auto" w:fill="auto"/>
            <w:vAlign w:val="center"/>
          </w:tcPr>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合同签订之日起至 项目竣工之日止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180,000.00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13,000.00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WYKTJA3标</w:t>
            </w:r>
            <w:r>
              <w:rPr>
                <w:rFonts w:hint="eastAsia" w:ascii="宋体" w:hAnsi="宋体" w:cs="宋体"/>
                <w:color w:val="auto"/>
                <w:kern w:val="0"/>
                <w:szCs w:val="21"/>
                <w:highlight w:val="none"/>
                <w:lang w:bidi="ar"/>
              </w:rPr>
              <w:t>1#搅拌站及施工现场（巫溪县文峰镇小岩弯）</w:t>
            </w: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WYKTJA3标</w:t>
            </w:r>
            <w:r>
              <w:rPr>
                <w:rFonts w:hint="eastAsia" w:ascii="宋体" w:hAnsi="宋体" w:cs="宋体"/>
                <w:color w:val="auto"/>
                <w:kern w:val="0"/>
                <w:szCs w:val="21"/>
                <w:highlight w:val="none"/>
                <w:lang w:bidi="ar"/>
              </w:rPr>
              <w:t>2#搅拌站及施工现场（巫溪县文峰镇金盆村）</w:t>
            </w: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SN03</w:t>
            </w:r>
          </w:p>
        </w:tc>
        <w:tc>
          <w:tcPr>
            <w:tcW w:w="70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水泥</w:t>
            </w: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restart"/>
            <w:shd w:val="clear" w:color="auto" w:fill="auto"/>
            <w:vAlign w:val="center"/>
          </w:tcPr>
          <w:p>
            <w:pPr>
              <w:widowControl/>
              <w:jc w:val="center"/>
              <w:textAlignment w:val="center"/>
              <w:rPr>
                <w:rFonts w:ascii="宋体" w:hAnsi="宋体" w:cs="宋体"/>
                <w:b/>
                <w:bCs/>
                <w:color w:val="auto"/>
                <w:kern w:val="0"/>
                <w:szCs w:val="21"/>
                <w:highlight w:val="none"/>
                <w:lang w:bidi="ar"/>
              </w:rPr>
            </w:pPr>
          </w:p>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WYKTJB1标</w:t>
            </w:r>
            <w:r>
              <w:rPr>
                <w:rFonts w:hint="eastAsia" w:ascii="宋体" w:hAnsi="宋体" w:cs="宋体"/>
                <w:color w:val="auto"/>
                <w:kern w:val="0"/>
                <w:szCs w:val="21"/>
                <w:highlight w:val="none"/>
                <w:lang w:bidi="ar"/>
              </w:rPr>
              <w:t>1#搅拌站及施工现场（巫溪县朝阳镇玉皇村）</w:t>
            </w:r>
          </w:p>
        </w:tc>
        <w:tc>
          <w:tcPr>
            <w:tcW w:w="1080" w:type="dxa"/>
            <w:vMerge w:val="restart"/>
            <w:shd w:val="clear" w:color="auto" w:fill="auto"/>
            <w:vAlign w:val="center"/>
          </w:tcPr>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合同签订之日起至 项目竣工之日止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9,000.00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WYKTJB1标</w:t>
            </w:r>
            <w:r>
              <w:rPr>
                <w:rFonts w:hint="eastAsia" w:ascii="宋体" w:hAnsi="宋体" w:cs="宋体"/>
                <w:color w:val="auto"/>
                <w:kern w:val="0"/>
                <w:szCs w:val="21"/>
                <w:highlight w:val="none"/>
                <w:lang w:bidi="ar"/>
              </w:rPr>
              <w:t>2#搅拌站及施工现场（云阳县沙市镇梯子田塆）</w:t>
            </w: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9,000.00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WYKTJB1标</w:t>
            </w:r>
            <w:r>
              <w:rPr>
                <w:rFonts w:hint="eastAsia" w:ascii="宋体" w:hAnsi="宋体" w:cs="宋体"/>
                <w:color w:val="auto"/>
                <w:kern w:val="0"/>
                <w:szCs w:val="21"/>
                <w:highlight w:val="none"/>
                <w:lang w:bidi="ar"/>
              </w:rPr>
              <w:t>3#搅拌站及施工现场（云阳县沙市镇上坪村）</w:t>
            </w: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9,000.00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WYKTJB2标</w:t>
            </w:r>
            <w:r>
              <w:rPr>
                <w:rFonts w:hint="eastAsia" w:ascii="宋体" w:hAnsi="宋体" w:cs="宋体"/>
                <w:color w:val="auto"/>
                <w:kern w:val="0"/>
                <w:szCs w:val="21"/>
                <w:highlight w:val="none"/>
                <w:lang w:bidi="ar"/>
              </w:rPr>
              <w:t>1#搅拌站及施工现场（云阳县沙市镇曾家山）</w:t>
            </w: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WYKTJB2标</w:t>
            </w:r>
            <w:r>
              <w:rPr>
                <w:rFonts w:hint="eastAsia" w:ascii="宋体" w:hAnsi="宋体" w:cs="宋体"/>
                <w:color w:val="auto"/>
                <w:kern w:val="0"/>
                <w:szCs w:val="21"/>
                <w:highlight w:val="none"/>
                <w:lang w:bidi="ar"/>
              </w:rPr>
              <w:t>2#搅拌站及施工现场（云阳县沙市镇兴家村）</w:t>
            </w: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1,000.00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WYKTJB2标</w:t>
            </w:r>
            <w:r>
              <w:rPr>
                <w:rFonts w:hint="eastAsia" w:ascii="宋体" w:hAnsi="宋体" w:cs="宋体"/>
                <w:color w:val="auto"/>
                <w:kern w:val="0"/>
                <w:szCs w:val="21"/>
                <w:highlight w:val="none"/>
                <w:lang w:bidi="ar"/>
              </w:rPr>
              <w:t>3#搅拌站及施工现场（云阳县鱼泉镇大军村）</w:t>
            </w: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1,000.00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70,000.00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7,000.00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40,000.00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SN04</w:t>
            </w:r>
          </w:p>
        </w:tc>
        <w:tc>
          <w:tcPr>
            <w:tcW w:w="70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水泥</w:t>
            </w: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WYKTJC1标</w:t>
            </w:r>
            <w:r>
              <w:rPr>
                <w:rFonts w:hint="eastAsia" w:ascii="宋体" w:hAnsi="宋体" w:cs="宋体"/>
                <w:color w:val="auto"/>
                <w:kern w:val="0"/>
                <w:szCs w:val="21"/>
                <w:highlight w:val="none"/>
                <w:lang w:bidi="ar"/>
              </w:rPr>
              <w:t>1#搅拌站及施工现场（云阳县江口镇九龙村）</w:t>
            </w:r>
          </w:p>
        </w:tc>
        <w:tc>
          <w:tcPr>
            <w:tcW w:w="1080" w:type="dxa"/>
            <w:vMerge w:val="restart"/>
            <w:shd w:val="clear" w:color="auto" w:fill="auto"/>
            <w:vAlign w:val="center"/>
          </w:tcPr>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合同签订之日起至 项目竣工之日止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WYKTJC1标</w:t>
            </w:r>
            <w:r>
              <w:rPr>
                <w:rFonts w:hint="eastAsia" w:ascii="宋体" w:hAnsi="宋体" w:cs="宋体"/>
                <w:color w:val="auto"/>
                <w:kern w:val="0"/>
                <w:szCs w:val="21"/>
                <w:highlight w:val="none"/>
                <w:lang w:bidi="ar"/>
              </w:rPr>
              <w:t>2#搅拌站及施工现场（云阳县路阳镇大坡村）</w:t>
            </w: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88,000.00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WYKTJC1标</w:t>
            </w:r>
            <w:r>
              <w:rPr>
                <w:rFonts w:hint="eastAsia" w:ascii="宋体" w:hAnsi="宋体" w:cs="宋体"/>
                <w:color w:val="auto"/>
                <w:kern w:val="0"/>
                <w:szCs w:val="21"/>
                <w:highlight w:val="none"/>
                <w:lang w:bidi="ar"/>
              </w:rPr>
              <w:t>3#搅拌站及施工现场（云阳县路阳镇黄泥村）</w:t>
            </w: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88,000.00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WYKTJC2标</w:t>
            </w:r>
            <w:r>
              <w:rPr>
                <w:rFonts w:hint="eastAsia" w:ascii="宋体" w:hAnsi="宋体" w:cs="宋体"/>
                <w:color w:val="auto"/>
                <w:kern w:val="0"/>
                <w:szCs w:val="21"/>
                <w:highlight w:val="none"/>
                <w:lang w:bidi="ar"/>
              </w:rPr>
              <w:t>1#搅拌站及施工现场（云阳县双龙镇沿溪村）</w:t>
            </w: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4,000.00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WYKTJC2标</w:t>
            </w:r>
            <w:r>
              <w:rPr>
                <w:rFonts w:hint="eastAsia" w:ascii="宋体" w:hAnsi="宋体" w:cs="宋体"/>
                <w:color w:val="auto"/>
                <w:kern w:val="0"/>
                <w:szCs w:val="21"/>
                <w:highlight w:val="none"/>
                <w:lang w:bidi="ar"/>
              </w:rPr>
              <w:t>2#搅拌站及施工现场（云阳县双龙镇沿溪村）</w:t>
            </w: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4,000.00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WYKTJC2标</w:t>
            </w:r>
            <w:r>
              <w:rPr>
                <w:rFonts w:hint="eastAsia" w:ascii="宋体" w:hAnsi="宋体" w:cs="宋体"/>
                <w:color w:val="auto"/>
                <w:kern w:val="0"/>
                <w:szCs w:val="21"/>
                <w:highlight w:val="none"/>
                <w:lang w:bidi="ar"/>
              </w:rPr>
              <w:t>3#搅拌站及施工现场（开州区金峰镇金玉社区）</w:t>
            </w: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4,000.00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WYKTJC2标</w:t>
            </w:r>
            <w:r>
              <w:rPr>
                <w:rFonts w:hint="eastAsia" w:ascii="宋体" w:hAnsi="宋体" w:cs="宋体"/>
                <w:color w:val="auto"/>
                <w:kern w:val="0"/>
                <w:szCs w:val="21"/>
                <w:highlight w:val="none"/>
                <w:lang w:bidi="ar"/>
              </w:rPr>
              <w:t>4#搅拌站及施工现场（开州区厚坝镇）</w:t>
            </w: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75,000.00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4,000.00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10,000.00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2" w:type="dxa"/>
            <w:vMerge w:val="continue"/>
            <w:shd w:val="clear" w:color="auto" w:fill="auto"/>
            <w:vAlign w:val="center"/>
          </w:tcPr>
          <w:p>
            <w:pPr>
              <w:jc w:val="center"/>
              <w:rPr>
                <w:rFonts w:ascii="宋体" w:hAnsi="宋体" w:cs="宋体"/>
                <w:b/>
                <w:bCs/>
                <w:color w:val="auto"/>
                <w:szCs w:val="21"/>
                <w:highlight w:val="none"/>
              </w:rPr>
            </w:pPr>
          </w:p>
        </w:tc>
        <w:tc>
          <w:tcPr>
            <w:tcW w:w="708" w:type="dxa"/>
            <w:vMerge w:val="continue"/>
            <w:shd w:val="clear" w:color="auto" w:fill="auto"/>
            <w:vAlign w:val="center"/>
          </w:tcPr>
          <w:p>
            <w:pPr>
              <w:jc w:val="center"/>
              <w:rPr>
                <w:rFonts w:ascii="宋体" w:hAnsi="宋体" w:cs="宋体"/>
                <w:b/>
                <w:bCs/>
                <w:color w:val="auto"/>
                <w:szCs w:val="21"/>
                <w:highlight w:val="none"/>
              </w:rPr>
            </w:pPr>
          </w:p>
        </w:tc>
        <w:tc>
          <w:tcPr>
            <w:tcW w:w="18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shd w:val="clear" w:color="auto" w:fill="auto"/>
            <w:vAlign w:val="center"/>
          </w:tcPr>
          <w:p>
            <w:pPr>
              <w:jc w:val="center"/>
              <w:rPr>
                <w:rFonts w:ascii="宋体" w:hAnsi="宋体" w:cs="宋体"/>
                <w:b/>
                <w:bCs/>
                <w:color w:val="auto"/>
                <w:szCs w:val="21"/>
                <w:highlight w:val="none"/>
              </w:rPr>
            </w:pPr>
          </w:p>
        </w:tc>
        <w:tc>
          <w:tcPr>
            <w:tcW w:w="1080" w:type="dxa"/>
            <w:vMerge w:val="continue"/>
            <w:shd w:val="clear" w:color="auto" w:fill="auto"/>
            <w:vAlign w:val="center"/>
          </w:tcPr>
          <w:p>
            <w:pPr>
              <w:jc w:val="center"/>
              <w:rPr>
                <w:rFonts w:ascii="宋体" w:hAnsi="宋体" w:cs="宋体"/>
                <w:color w:val="auto"/>
                <w:szCs w:val="21"/>
                <w:highlight w:val="none"/>
              </w:rPr>
            </w:pPr>
          </w:p>
        </w:tc>
      </w:tr>
    </w:tbl>
    <w:p>
      <w:pPr>
        <w:pStyle w:val="33"/>
        <w:rPr>
          <w:color w:val="auto"/>
          <w:highlight w:val="none"/>
        </w:rPr>
      </w:pPr>
    </w:p>
    <w:p>
      <w:pPr>
        <w:widowControl/>
        <w:spacing w:line="420" w:lineRule="exact"/>
        <w:ind w:firstLine="420"/>
        <w:jc w:val="left"/>
        <w:rPr>
          <w:rFonts w:ascii="宋体" w:hAnsi="宋体"/>
          <w:color w:val="auto"/>
          <w:szCs w:val="21"/>
          <w:highlight w:val="none"/>
        </w:rPr>
      </w:pPr>
      <w:r>
        <w:rPr>
          <w:rFonts w:ascii="宋体" w:hAnsi="宋体"/>
          <w:color w:val="auto"/>
          <w:szCs w:val="21"/>
          <w:highlight w:val="none"/>
        </w:rPr>
        <w:t>注：</w:t>
      </w:r>
      <w:r>
        <w:rPr>
          <w:rFonts w:hint="eastAsia" w:ascii="宋体" w:hAnsi="宋体"/>
          <w:color w:val="auto"/>
          <w:szCs w:val="21"/>
          <w:highlight w:val="none"/>
        </w:rPr>
        <w:t>1.暂估量仅作为本次评标</w:t>
      </w:r>
      <w:r>
        <w:rPr>
          <w:rFonts w:hint="eastAsia" w:ascii="宋体" w:hAnsi="宋体" w:cs="宋体"/>
          <w:bCs/>
          <w:color w:val="auto"/>
          <w:szCs w:val="21"/>
          <w:highlight w:val="none"/>
        </w:rPr>
        <w:t>的依据与基础</w:t>
      </w:r>
      <w:r>
        <w:rPr>
          <w:rFonts w:hint="eastAsia" w:ascii="宋体" w:hAnsi="宋体"/>
          <w:color w:val="auto"/>
          <w:szCs w:val="21"/>
          <w:highlight w:val="none"/>
        </w:rPr>
        <w:t>，</w:t>
      </w:r>
      <w:r>
        <w:rPr>
          <w:rFonts w:ascii="宋体" w:hAnsi="宋体"/>
          <w:color w:val="auto"/>
          <w:szCs w:val="21"/>
          <w:highlight w:val="none"/>
        </w:rPr>
        <w:t>招标人根据</w:t>
      </w:r>
      <w:r>
        <w:rPr>
          <w:rFonts w:hint="eastAsia" w:ascii="宋体" w:hAnsi="宋体"/>
          <w:color w:val="auto"/>
          <w:szCs w:val="21"/>
          <w:highlight w:val="none"/>
        </w:rPr>
        <w:t>各规格型号材料需求</w:t>
      </w:r>
      <w:r>
        <w:rPr>
          <w:rFonts w:ascii="宋体" w:hAnsi="宋体"/>
          <w:color w:val="auto"/>
          <w:szCs w:val="21"/>
          <w:highlight w:val="none"/>
        </w:rPr>
        <w:t>增加或减少供货数量，最终结算以实际发生数量为准</w:t>
      </w:r>
      <w:r>
        <w:rPr>
          <w:rFonts w:hint="eastAsia" w:ascii="宋体" w:hAnsi="宋体"/>
          <w:color w:val="auto"/>
          <w:szCs w:val="21"/>
          <w:highlight w:val="none"/>
        </w:rPr>
        <w:t>；所有包件采购材料内容和报价，具体详见“第六章报价表”。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2.3包件划分：</w:t>
      </w:r>
      <w:r>
        <w:rPr>
          <w:rFonts w:hint="eastAsia" w:ascii="宋体" w:hAnsi="宋体" w:cs="宋体"/>
          <w:color w:val="auto"/>
          <w:szCs w:val="21"/>
          <w:highlight w:val="none"/>
        </w:rPr>
        <w:t>本次招标分为4个包件。本项目所有包件只接受制造商投标，每个制造商可同时参与2个包件投标，最多可同时中取2个包件。</w:t>
      </w:r>
    </w:p>
    <w:p>
      <w:pPr>
        <w:spacing w:line="420" w:lineRule="exact"/>
        <w:outlineLvl w:val="2"/>
        <w:rPr>
          <w:rFonts w:ascii="宋体" w:hAnsi="宋体"/>
          <w:b/>
          <w:color w:val="auto"/>
          <w:szCs w:val="21"/>
          <w:highlight w:val="none"/>
        </w:rPr>
      </w:pPr>
      <w:r>
        <w:rPr>
          <w:rFonts w:ascii="宋体" w:hAnsi="宋体"/>
          <w:b/>
          <w:color w:val="auto"/>
          <w:szCs w:val="21"/>
          <w:highlight w:val="none"/>
        </w:rPr>
        <w:t>3．投标人资格要求</w:t>
      </w:r>
      <w:bookmarkEnd w:id="19"/>
      <w:bookmarkEnd w:id="20"/>
    </w:p>
    <w:p>
      <w:pPr>
        <w:widowControl/>
        <w:spacing w:line="420" w:lineRule="exact"/>
        <w:ind w:firstLine="422" w:firstLineChars="200"/>
        <w:jc w:val="left"/>
        <w:rPr>
          <w:rFonts w:ascii="宋体" w:hAnsi="宋体"/>
          <w:b/>
          <w:bCs/>
          <w:color w:val="auto"/>
          <w:szCs w:val="21"/>
          <w:highlight w:val="none"/>
        </w:rPr>
      </w:pPr>
      <w:r>
        <w:rPr>
          <w:rFonts w:ascii="宋体" w:hAnsi="宋体"/>
          <w:b/>
          <w:bCs/>
          <w:color w:val="auto"/>
          <w:szCs w:val="21"/>
          <w:highlight w:val="none"/>
        </w:rPr>
        <w:t>3.1</w:t>
      </w:r>
      <w:r>
        <w:rPr>
          <w:rFonts w:hint="eastAsia" w:ascii="宋体" w:hAnsi="宋体"/>
          <w:b/>
          <w:bCs/>
          <w:color w:val="auto"/>
          <w:szCs w:val="21"/>
          <w:highlight w:val="none"/>
        </w:rPr>
        <w:t>投标人须同时满足以下资质及业绩要求</w:t>
      </w:r>
      <w:r>
        <w:rPr>
          <w:rFonts w:ascii="宋体" w:hAnsi="宋体"/>
          <w:b/>
          <w:bCs/>
          <w:color w:val="auto"/>
          <w:szCs w:val="21"/>
          <w:highlight w:val="none"/>
        </w:rPr>
        <w:t>：</w:t>
      </w:r>
    </w:p>
    <w:p>
      <w:pPr>
        <w:spacing w:line="420" w:lineRule="exact"/>
        <w:ind w:firstLine="420" w:firstLineChars="200"/>
        <w:rPr>
          <w:rFonts w:ascii="宋体" w:hAnsi="宋体"/>
          <w:color w:val="auto"/>
          <w:szCs w:val="21"/>
          <w:highlight w:val="none"/>
          <w:shd w:val="clear" w:color="auto" w:fill="FFFFFF"/>
        </w:rPr>
      </w:pPr>
      <w:r>
        <w:rPr>
          <w:rFonts w:ascii="宋体" w:hAnsi="宋体"/>
          <w:color w:val="auto"/>
          <w:szCs w:val="21"/>
          <w:highlight w:val="none"/>
          <w:shd w:val="clear" w:color="auto" w:fill="FFFFFF"/>
        </w:rPr>
        <w:t>3.1.1</w:t>
      </w:r>
      <w:r>
        <w:rPr>
          <w:rFonts w:hint="eastAsia" w:ascii="宋体" w:hAnsi="宋体"/>
          <w:color w:val="auto"/>
          <w:szCs w:val="21"/>
          <w:highlight w:val="none"/>
          <w:shd w:val="clear" w:color="auto" w:fill="FFFFFF"/>
        </w:rPr>
        <w:t>资质要求：</w:t>
      </w:r>
    </w:p>
    <w:p>
      <w:pPr>
        <w:spacing w:line="420" w:lineRule="exact"/>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投标人须为独立法人资格的</w:t>
      </w:r>
      <w:r>
        <w:rPr>
          <w:rFonts w:hint="eastAsia" w:ascii="宋体" w:hAnsi="宋体" w:cs="宋体"/>
          <w:color w:val="auto"/>
          <w:szCs w:val="21"/>
          <w:highlight w:val="none"/>
        </w:rPr>
        <w:t>制造商</w:t>
      </w:r>
      <w:r>
        <w:rPr>
          <w:rFonts w:hint="eastAsia" w:ascii="宋体" w:hAnsi="宋体"/>
          <w:color w:val="auto"/>
          <w:szCs w:val="21"/>
          <w:highlight w:val="none"/>
          <w:shd w:val="clear" w:color="auto" w:fill="FFFFFF"/>
        </w:rPr>
        <w:t>，持有</w:t>
      </w:r>
      <w:r>
        <w:rPr>
          <w:rFonts w:ascii="宋体" w:hAnsi="宋体"/>
          <w:color w:val="auto"/>
          <w:szCs w:val="21"/>
          <w:highlight w:val="none"/>
        </w:rPr>
        <w:t>有效营业执照</w:t>
      </w:r>
      <w:r>
        <w:rPr>
          <w:rFonts w:hint="eastAsia" w:ascii="宋体" w:hAnsi="宋体"/>
          <w:color w:val="auto"/>
          <w:szCs w:val="21"/>
          <w:highlight w:val="none"/>
          <w:shd w:val="clear" w:color="auto" w:fill="FFFFFF"/>
        </w:rPr>
        <w:t>，并满足下列要求：</w:t>
      </w:r>
    </w:p>
    <w:p>
      <w:pPr>
        <w:spacing w:line="400" w:lineRule="exact"/>
        <w:ind w:firstLine="420" w:firstLineChars="200"/>
        <w:rPr>
          <w:rFonts w:ascii="宋体" w:hAnsi="宋体"/>
          <w:bCs/>
          <w:color w:val="auto"/>
          <w:szCs w:val="21"/>
          <w:highlight w:val="none"/>
        </w:rPr>
      </w:pPr>
      <w:r>
        <w:rPr>
          <w:rFonts w:hint="eastAsia" w:ascii="宋体" w:hAnsi="宋体"/>
          <w:color w:val="auto"/>
          <w:szCs w:val="21"/>
          <w:highlight w:val="none"/>
          <w:shd w:val="clear" w:color="auto" w:fill="FFFFFF"/>
        </w:rPr>
        <w:t>投标人须为独立法人资格的水泥制造商，持有有效营业执照，</w:t>
      </w:r>
      <w:r>
        <w:rPr>
          <w:rFonts w:hint="eastAsia" w:ascii="宋体" w:hAnsi="宋体"/>
          <w:color w:val="auto"/>
          <w:szCs w:val="21"/>
          <w:highlight w:val="none"/>
        </w:rPr>
        <w:t>企业注册资金不低于1亿元人民币，2018-</w:t>
      </w:r>
      <w:r>
        <w:rPr>
          <w:rFonts w:hint="eastAsia" w:ascii="宋体" w:hAnsi="宋体"/>
          <w:bCs/>
          <w:color w:val="auto"/>
          <w:szCs w:val="21"/>
          <w:highlight w:val="none"/>
        </w:rPr>
        <w:t>2020年连续三年盈利且近2年营业收入年均不少于2亿元（含）人民币以上。</w:t>
      </w:r>
    </w:p>
    <w:p>
      <w:pPr>
        <w:spacing w:line="420" w:lineRule="exact"/>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还应满足的其他具体条件详见招标文件第二章投标人须知前附表</w:t>
      </w:r>
    </w:p>
    <w:p>
      <w:pPr>
        <w:spacing w:line="420" w:lineRule="exact"/>
        <w:ind w:firstLine="420" w:firstLineChars="200"/>
        <w:rPr>
          <w:rFonts w:ascii="宋体" w:hAnsi="宋体"/>
          <w:color w:val="auto"/>
          <w:szCs w:val="21"/>
          <w:highlight w:val="none"/>
          <w:shd w:val="clear" w:color="auto" w:fill="FFFFFF"/>
        </w:rPr>
      </w:pPr>
      <w:r>
        <w:rPr>
          <w:rFonts w:ascii="宋体" w:hAnsi="宋体"/>
          <w:color w:val="auto"/>
          <w:szCs w:val="21"/>
          <w:highlight w:val="none"/>
          <w:shd w:val="clear" w:color="auto" w:fill="FFFFFF"/>
        </w:rPr>
        <w:t>3.1.2业绩要求：</w:t>
      </w:r>
    </w:p>
    <w:p>
      <w:pPr>
        <w:spacing w:line="420" w:lineRule="exact"/>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2016年1月1日至投标截止日止（以合同签订时间为准），投标人具有3个及以上的水泥销售合同，单个合同供货量不低于10万吨且3个合同供货量合计不低于35万吨。</w:t>
      </w:r>
      <w:bookmarkStart w:id="21" w:name="_Toc457981378"/>
    </w:p>
    <w:p>
      <w:pPr>
        <w:widowControl/>
        <w:spacing w:line="42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3</w:t>
      </w:r>
      <w:r>
        <w:rPr>
          <w:rFonts w:ascii="宋体" w:hAnsi="宋体"/>
          <w:b/>
          <w:bCs/>
          <w:color w:val="auto"/>
          <w:szCs w:val="21"/>
          <w:highlight w:val="none"/>
        </w:rPr>
        <w:t xml:space="preserve">.2 </w:t>
      </w:r>
      <w:bookmarkStart w:id="22" w:name="_Hlk40278759"/>
      <w:bookmarkStart w:id="23" w:name="_Hlk40278902"/>
      <w:r>
        <w:rPr>
          <w:rFonts w:hint="eastAsia" w:ascii="宋体" w:hAnsi="宋体"/>
          <w:b/>
          <w:bCs/>
          <w:color w:val="auto"/>
          <w:szCs w:val="21"/>
          <w:highlight w:val="none"/>
        </w:rPr>
        <w:t>本项目所有包件只接受</w:t>
      </w:r>
      <w:r>
        <w:rPr>
          <w:rFonts w:hint="eastAsia" w:ascii="宋体" w:hAnsi="宋体" w:cs="宋体"/>
          <w:b/>
          <w:bCs/>
          <w:color w:val="auto"/>
          <w:szCs w:val="21"/>
          <w:highlight w:val="none"/>
        </w:rPr>
        <w:t>制造商</w:t>
      </w:r>
      <w:r>
        <w:rPr>
          <w:rFonts w:hint="eastAsia" w:ascii="宋体" w:hAnsi="宋体"/>
          <w:b/>
          <w:bCs/>
          <w:color w:val="auto"/>
          <w:szCs w:val="21"/>
          <w:highlight w:val="none"/>
        </w:rPr>
        <w:t>投标，若</w:t>
      </w:r>
      <w:bookmarkEnd w:id="22"/>
      <w:r>
        <w:rPr>
          <w:rFonts w:hint="eastAsia" w:ascii="宋体" w:hAnsi="宋体"/>
          <w:b/>
          <w:bCs/>
          <w:color w:val="auto"/>
          <w:szCs w:val="21"/>
          <w:highlight w:val="none"/>
        </w:rPr>
        <w:t>代理商参与投标，作否决投标处理。</w:t>
      </w:r>
      <w:bookmarkEnd w:id="23"/>
    </w:p>
    <w:p>
      <w:pPr>
        <w:spacing w:line="420" w:lineRule="exact"/>
        <w:ind w:firstLine="422" w:firstLineChars="200"/>
        <w:rPr>
          <w:rFonts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3.3</w:t>
      </w:r>
      <w:r>
        <w:rPr>
          <w:rFonts w:ascii="宋体" w:hAnsi="宋体"/>
          <w:b/>
          <w:color w:val="auto"/>
          <w:szCs w:val="21"/>
          <w:highlight w:val="none"/>
          <w:shd w:val="clear" w:color="auto" w:fill="FFFFFF"/>
        </w:rPr>
        <w:t>本次招标不接受联合体投标，不允许分包和转包。</w:t>
      </w:r>
    </w:p>
    <w:p>
      <w:pPr>
        <w:spacing w:line="420" w:lineRule="exact"/>
        <w:outlineLvl w:val="2"/>
        <w:rPr>
          <w:rFonts w:ascii="宋体" w:hAnsi="宋体"/>
          <w:b/>
          <w:color w:val="auto"/>
          <w:szCs w:val="21"/>
          <w:highlight w:val="none"/>
        </w:rPr>
      </w:pPr>
      <w:r>
        <w:rPr>
          <w:rFonts w:ascii="宋体" w:hAnsi="宋体"/>
          <w:b/>
          <w:color w:val="auto"/>
          <w:szCs w:val="21"/>
          <w:highlight w:val="none"/>
        </w:rPr>
        <w:t>4．招标文件的获取</w:t>
      </w:r>
    </w:p>
    <w:p>
      <w:pPr>
        <w:spacing w:line="420" w:lineRule="exact"/>
        <w:ind w:firstLine="420" w:firstLineChars="200"/>
        <w:rPr>
          <w:rFonts w:ascii="宋体" w:hAnsi="宋体"/>
          <w:color w:val="auto"/>
          <w:szCs w:val="21"/>
          <w:highlight w:val="none"/>
        </w:rPr>
      </w:pPr>
      <w:r>
        <w:rPr>
          <w:rFonts w:ascii="宋体" w:hAnsi="宋体"/>
          <w:color w:val="auto"/>
          <w:szCs w:val="21"/>
          <w:highlight w:val="none"/>
        </w:rPr>
        <w:t>4.1</w:t>
      </w:r>
      <w:r>
        <w:rPr>
          <w:rFonts w:hint="eastAsia" w:ascii="宋体" w:hAnsi="宋体" w:cs="宋体"/>
          <w:color w:val="auto"/>
          <w:kern w:val="0"/>
          <w:szCs w:val="21"/>
          <w:highlight w:val="none"/>
        </w:rPr>
        <w:t>凡有意参加的投标者，请于2022年</w:t>
      </w:r>
      <w:r>
        <w:rPr>
          <w:rFonts w:hint="eastAsia" w:ascii="宋体" w:hAnsi="宋体" w:cs="宋体"/>
          <w:color w:val="auto"/>
          <w:kern w:val="0"/>
          <w:szCs w:val="21"/>
          <w:highlight w:val="none"/>
          <w:u w:val="single"/>
          <w:lang w:val="en-US" w:eastAsia="zh-CN"/>
        </w:rPr>
        <w:t xml:space="preserve"> 1</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6</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日起，在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hint="eastAsia" w:ascii="宋体" w:hAnsi="宋体" w:cs="宋体"/>
          <w:color w:val="auto"/>
          <w:kern w:val="0"/>
          <w:szCs w:val="21"/>
          <w:highlight w:val="none"/>
        </w:rPr>
        <w:t>下载招标文件及有关资料，各投标人应随时关注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hint="eastAsia" w:ascii="宋体" w:hAnsi="宋体" w:cs="宋体"/>
          <w:color w:val="auto"/>
          <w:kern w:val="0"/>
          <w:szCs w:val="21"/>
          <w:highlight w:val="none"/>
        </w:rPr>
        <w:t>上发布的招标文件及相关修改和补充内容。无论投标人下载与否都视为已全部知晓有关招标过程和所有事宜</w:t>
      </w:r>
      <w:r>
        <w:rPr>
          <w:rFonts w:hint="eastAsia" w:ascii="宋体" w:hAnsi="宋体"/>
          <w:color w:val="auto"/>
          <w:szCs w:val="21"/>
          <w:highlight w:val="none"/>
        </w:rPr>
        <w:t>。</w:t>
      </w:r>
    </w:p>
    <w:bookmarkEnd w:id="21"/>
    <w:p>
      <w:pPr>
        <w:spacing w:line="420" w:lineRule="exact"/>
        <w:outlineLvl w:val="2"/>
        <w:rPr>
          <w:rFonts w:ascii="宋体" w:hAnsi="宋体"/>
          <w:b/>
          <w:color w:val="auto"/>
          <w:szCs w:val="21"/>
          <w:highlight w:val="none"/>
        </w:rPr>
      </w:pPr>
      <w:r>
        <w:rPr>
          <w:rFonts w:ascii="宋体" w:hAnsi="宋体"/>
          <w:b/>
          <w:color w:val="auto"/>
          <w:szCs w:val="21"/>
          <w:highlight w:val="none"/>
        </w:rPr>
        <w:t>5. 招标文件的递交</w:t>
      </w:r>
    </w:p>
    <w:p>
      <w:pPr>
        <w:spacing w:line="420" w:lineRule="exact"/>
        <w:ind w:firstLine="420" w:firstLineChars="200"/>
        <w:rPr>
          <w:rFonts w:ascii="宋体" w:hAnsi="宋体"/>
          <w:color w:val="auto"/>
          <w:szCs w:val="21"/>
          <w:highlight w:val="none"/>
        </w:rPr>
      </w:pPr>
      <w:bookmarkStart w:id="24" w:name="_Toc157499355"/>
      <w:bookmarkStart w:id="25" w:name="_Toc489950156"/>
      <w:bookmarkStart w:id="26" w:name="_Toc246996906"/>
      <w:bookmarkStart w:id="27" w:name="_Toc179632533"/>
      <w:bookmarkStart w:id="28" w:name="_Toc246996163"/>
      <w:bookmarkStart w:id="29" w:name="_Toc247085677"/>
      <w:r>
        <w:rPr>
          <w:rFonts w:hint="eastAsia" w:ascii="宋体" w:hAnsi="宋体"/>
          <w:color w:val="auto"/>
          <w:szCs w:val="21"/>
          <w:highlight w:val="none"/>
        </w:rPr>
        <w:t>5.1递交投标文件的时间为2022年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27</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30</w:t>
      </w:r>
      <w:r>
        <w:rPr>
          <w:rFonts w:hint="eastAsia" w:ascii="宋体" w:hAnsi="宋体"/>
          <w:color w:val="auto"/>
          <w:szCs w:val="21"/>
          <w:highlight w:val="none"/>
        </w:rPr>
        <w:t>分至2022年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27</w:t>
      </w:r>
      <w:r>
        <w:rPr>
          <w:rFonts w:hint="eastAsia" w:ascii="宋体" w:hAnsi="宋体"/>
          <w:color w:val="auto"/>
          <w:szCs w:val="21"/>
          <w:highlight w:val="none"/>
        </w:rPr>
        <w:t>日</w:t>
      </w:r>
      <w:r>
        <w:rPr>
          <w:rFonts w:hint="eastAsia" w:ascii="宋体" w:hAnsi="宋体"/>
          <w:color w:val="auto"/>
          <w:szCs w:val="21"/>
          <w:highlight w:val="none"/>
          <w:lang w:val="en-US" w:eastAsia="zh-CN"/>
        </w:rPr>
        <w:t>10</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分，地点为重庆招标采购（集团）有限责任公司开标厅（重庆市江北区五简路2号重庆咨询大厦内），具体开标厅详见开标当日重庆咨询大厦一楼大厅电子显示屏。</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5.2  逾期送达的、或者未送达指定地点或未按规定密封的投标文件，招标人不予受理。</w:t>
      </w:r>
    </w:p>
    <w:p>
      <w:pPr>
        <w:spacing w:line="42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3</w:t>
      </w:r>
      <w:r>
        <w:rPr>
          <w:rFonts w:ascii="宋体" w:hAnsi="宋体"/>
          <w:color w:val="auto"/>
          <w:szCs w:val="21"/>
          <w:highlight w:val="none"/>
        </w:rPr>
        <w:t>招标人不组织工程现场踏勘，不召开投标预备会。</w:t>
      </w:r>
    </w:p>
    <w:p>
      <w:pPr>
        <w:spacing w:line="420" w:lineRule="exact"/>
        <w:outlineLvl w:val="2"/>
        <w:rPr>
          <w:rFonts w:ascii="宋体" w:hAnsi="宋体"/>
          <w:b/>
          <w:color w:val="auto"/>
          <w:szCs w:val="21"/>
          <w:highlight w:val="none"/>
        </w:rPr>
      </w:pPr>
      <w:r>
        <w:rPr>
          <w:rFonts w:ascii="宋体" w:hAnsi="宋体"/>
          <w:b/>
          <w:color w:val="auto"/>
          <w:szCs w:val="21"/>
          <w:highlight w:val="none"/>
        </w:rPr>
        <w:t>6. 发布公告的媒介</w:t>
      </w:r>
      <w:bookmarkEnd w:id="24"/>
      <w:bookmarkEnd w:id="25"/>
      <w:bookmarkEnd w:id="26"/>
      <w:bookmarkEnd w:id="27"/>
      <w:bookmarkEnd w:id="28"/>
      <w:bookmarkEnd w:id="29"/>
      <w:bookmarkStart w:id="30" w:name="_Toc152045517"/>
      <w:bookmarkStart w:id="31" w:name="_Toc152042293"/>
      <w:bookmarkStart w:id="32" w:name="_Toc246996907"/>
      <w:bookmarkStart w:id="33" w:name="_Toc246996164"/>
      <w:bookmarkStart w:id="34" w:name="_Toc179632534"/>
      <w:bookmarkStart w:id="35" w:name="_Toc144974485"/>
      <w:bookmarkStart w:id="36" w:name="_Toc247085678"/>
    </w:p>
    <w:p>
      <w:pPr>
        <w:tabs>
          <w:tab w:val="left" w:pos="360"/>
        </w:tabs>
        <w:spacing w:line="420" w:lineRule="exact"/>
        <w:ind w:firstLine="420" w:firstLineChars="200"/>
        <w:rPr>
          <w:rFonts w:ascii="宋体" w:hAnsi="宋体"/>
          <w:color w:val="auto"/>
          <w:szCs w:val="21"/>
          <w:highlight w:val="none"/>
        </w:rPr>
      </w:pPr>
      <w:bookmarkStart w:id="37" w:name="_Toc489950157"/>
      <w:r>
        <w:rPr>
          <w:rFonts w:hint="eastAsia" w:ascii="宋体" w:hAnsi="宋体"/>
          <w:color w:val="auto"/>
          <w:szCs w:val="21"/>
          <w:highlight w:val="none"/>
        </w:rPr>
        <w:t>本次招标公告在中国招标投标公共服务平台（www.cebpubservice.com）、重庆高速公路集团有限公司官方网站（http://www.cegc.com.cn/）及重庆高速公路集团有限公司招投标管理平台（http://43.240.249.108:8088/PMS/）同时发布。</w:t>
      </w:r>
    </w:p>
    <w:p>
      <w:pPr>
        <w:spacing w:line="420" w:lineRule="exact"/>
        <w:outlineLvl w:val="2"/>
        <w:rPr>
          <w:rFonts w:ascii="宋体" w:hAnsi="宋体"/>
          <w:b/>
          <w:color w:val="auto"/>
          <w:szCs w:val="21"/>
          <w:highlight w:val="none"/>
        </w:rPr>
      </w:pPr>
      <w:r>
        <w:rPr>
          <w:rFonts w:ascii="宋体" w:hAnsi="宋体"/>
          <w:b/>
          <w:color w:val="auto"/>
          <w:szCs w:val="21"/>
          <w:highlight w:val="none"/>
        </w:rPr>
        <w:t>7. 联系方式</w:t>
      </w:r>
      <w:bookmarkEnd w:id="30"/>
      <w:bookmarkEnd w:id="31"/>
      <w:bookmarkEnd w:id="32"/>
      <w:bookmarkEnd w:id="33"/>
      <w:bookmarkEnd w:id="34"/>
      <w:bookmarkEnd w:id="35"/>
      <w:bookmarkEnd w:id="36"/>
      <w:bookmarkEnd w:id="37"/>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招标人：重庆高速利百客商贸有限公司</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地  址：</w:t>
      </w:r>
      <w:r>
        <w:rPr>
          <w:rFonts w:hint="eastAsia" w:ascii="宋体" w:hAnsi="宋体"/>
          <w:color w:val="auto"/>
          <w:szCs w:val="21"/>
          <w:highlight w:val="none"/>
        </w:rPr>
        <w:t>重庆市渝北区银杉路66号</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联系人：</w:t>
      </w:r>
      <w:r>
        <w:rPr>
          <w:rFonts w:hint="eastAsia" w:ascii="宋体" w:hAnsi="宋体"/>
          <w:color w:val="auto"/>
          <w:szCs w:val="21"/>
          <w:highlight w:val="none"/>
        </w:rPr>
        <w:t>廖</w:t>
      </w:r>
      <w:r>
        <w:rPr>
          <w:rFonts w:ascii="宋体" w:hAnsi="宋体"/>
          <w:color w:val="auto"/>
          <w:szCs w:val="21"/>
          <w:highlight w:val="none"/>
        </w:rPr>
        <w:t>老师</w:t>
      </w:r>
      <w:r>
        <w:rPr>
          <w:rFonts w:hint="eastAsia" w:ascii="宋体" w:hAnsi="宋体"/>
          <w:color w:val="auto"/>
          <w:szCs w:val="21"/>
          <w:highlight w:val="none"/>
        </w:rPr>
        <w:t>、徐老师</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电话：</w:t>
      </w:r>
      <w:r>
        <w:rPr>
          <w:rFonts w:hint="eastAsia" w:ascii="宋体" w:hAnsi="宋体"/>
          <w:color w:val="auto"/>
          <w:szCs w:val="21"/>
          <w:highlight w:val="none"/>
        </w:rPr>
        <w:t>023-89138397</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招标代理机构：重庆招标采购（集团）有限责任公司</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地址：重庆市江北区五简路2号重咨大厦</w:t>
      </w:r>
      <w:r>
        <w:rPr>
          <w:rFonts w:hint="eastAsia" w:ascii="宋体" w:hAnsi="宋体"/>
          <w:color w:val="auto"/>
          <w:szCs w:val="21"/>
          <w:highlight w:val="none"/>
        </w:rPr>
        <w:t>A栋</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联系人：</w:t>
      </w:r>
      <w:r>
        <w:rPr>
          <w:rFonts w:hint="eastAsia" w:ascii="宋体" w:hAnsi="宋体"/>
          <w:color w:val="auto"/>
          <w:szCs w:val="21"/>
          <w:highlight w:val="none"/>
        </w:rPr>
        <w:t>谭</w:t>
      </w:r>
      <w:r>
        <w:rPr>
          <w:rFonts w:ascii="宋体" w:hAnsi="宋体"/>
          <w:color w:val="auto"/>
          <w:szCs w:val="21"/>
          <w:highlight w:val="none"/>
        </w:rPr>
        <w:t>老师</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电话：</w:t>
      </w:r>
      <w:bookmarkEnd w:id="12"/>
      <w:r>
        <w:rPr>
          <w:rFonts w:ascii="宋体" w:hAnsi="宋体"/>
          <w:color w:val="auto"/>
          <w:szCs w:val="21"/>
          <w:highlight w:val="none"/>
        </w:rPr>
        <w:t>023-67590752</w:t>
      </w:r>
    </w:p>
    <w:bookmarkEnd w:id="13"/>
    <w:bookmarkEnd w:id="14"/>
    <w:p>
      <w:pPr>
        <w:spacing w:line="420" w:lineRule="exact"/>
        <w:rPr>
          <w:rFonts w:ascii="宋体" w:hAnsi="宋体"/>
          <w:color w:val="auto"/>
          <w:sz w:val="24"/>
          <w:highlight w:val="none"/>
        </w:rPr>
        <w:sectPr>
          <w:pgSz w:w="12240" w:h="15840"/>
          <w:pgMar w:top="1440" w:right="1800" w:bottom="1440" w:left="1800" w:header="720" w:footer="720" w:gutter="0"/>
          <w:cols w:space="720" w:num="1"/>
          <w:docGrid w:linePitch="286" w:charSpace="0"/>
        </w:sectPr>
      </w:pPr>
    </w:p>
    <w:p>
      <w:pPr>
        <w:pStyle w:val="3"/>
        <w:spacing w:before="0" w:after="0" w:line="360" w:lineRule="auto"/>
        <w:jc w:val="center"/>
        <w:rPr>
          <w:rFonts w:ascii="宋体" w:hAnsi="宋体"/>
          <w:color w:val="auto"/>
          <w:sz w:val="32"/>
          <w:szCs w:val="32"/>
          <w:highlight w:val="none"/>
        </w:rPr>
      </w:pPr>
      <w:bookmarkStart w:id="38" w:name="_Toc6467"/>
      <w:bookmarkStart w:id="39" w:name="_Toc732"/>
      <w:bookmarkStart w:id="40" w:name="_Toc527024399"/>
      <w:bookmarkStart w:id="41" w:name="_Toc1449"/>
      <w:r>
        <w:rPr>
          <w:rFonts w:ascii="宋体" w:hAnsi="宋体"/>
          <w:color w:val="auto"/>
          <w:sz w:val="32"/>
          <w:szCs w:val="32"/>
          <w:highlight w:val="none"/>
        </w:rPr>
        <w:t>第二章</w:t>
      </w:r>
      <w:r>
        <w:rPr>
          <w:rFonts w:hint="eastAsia" w:ascii="宋体" w:hAnsi="宋体"/>
          <w:color w:val="auto"/>
          <w:sz w:val="32"/>
          <w:szCs w:val="32"/>
          <w:highlight w:val="none"/>
        </w:rPr>
        <w:t xml:space="preserve">  </w:t>
      </w:r>
      <w:r>
        <w:rPr>
          <w:rFonts w:ascii="宋体" w:hAnsi="宋体"/>
          <w:color w:val="auto"/>
          <w:sz w:val="32"/>
          <w:szCs w:val="32"/>
          <w:highlight w:val="none"/>
        </w:rPr>
        <w:t>投标人须知</w:t>
      </w:r>
      <w:bookmarkEnd w:id="38"/>
      <w:bookmarkEnd w:id="39"/>
      <w:bookmarkEnd w:id="40"/>
      <w:bookmarkEnd w:id="41"/>
    </w:p>
    <w:p>
      <w:pPr>
        <w:pStyle w:val="4"/>
        <w:spacing w:before="0" w:after="0" w:line="400" w:lineRule="exact"/>
        <w:rPr>
          <w:rFonts w:ascii="宋体" w:hAnsi="宋体"/>
          <w:color w:val="auto"/>
          <w:sz w:val="24"/>
          <w:szCs w:val="24"/>
          <w:highlight w:val="none"/>
        </w:rPr>
      </w:pPr>
      <w:r>
        <w:rPr>
          <w:rFonts w:ascii="宋体" w:hAnsi="宋体"/>
          <w:color w:val="auto"/>
          <w:sz w:val="24"/>
          <w:szCs w:val="24"/>
          <w:highlight w:val="none"/>
        </w:rPr>
        <w:t>投标人须知前附表</w:t>
      </w:r>
    </w:p>
    <w:p>
      <w:pPr>
        <w:pStyle w:val="4"/>
        <w:spacing w:before="0" w:after="0" w:line="400" w:lineRule="exact"/>
        <w:rPr>
          <w:color w:val="auto"/>
          <w:sz w:val="24"/>
          <w:szCs w:val="24"/>
          <w:highlight w:val="none"/>
        </w:rPr>
      </w:pPr>
      <w:r>
        <w:rPr>
          <w:rFonts w:ascii="宋体" w:hAnsi="宋体"/>
          <w:color w:val="auto"/>
          <w:sz w:val="24"/>
          <w:szCs w:val="24"/>
          <w:highlight w:val="none"/>
        </w:rPr>
        <w:t>投标人须知前附表与正文不一致的地方以投标人须知前附表为准</w:t>
      </w:r>
      <w:r>
        <w:rPr>
          <w:rFonts w:hint="eastAsia" w:ascii="宋体" w:hAnsi="宋体"/>
          <w:color w:val="auto"/>
          <w:sz w:val="24"/>
          <w:szCs w:val="24"/>
          <w:highlight w:val="none"/>
        </w:rPr>
        <w:t>（附录为投标人须知前附表的组成部分）</w:t>
      </w:r>
      <w:r>
        <w:rPr>
          <w:rFonts w:ascii="宋体" w:hAnsi="宋体"/>
          <w:color w:val="auto"/>
          <w:sz w:val="24"/>
          <w:szCs w:val="24"/>
          <w:highlight w:val="none"/>
        </w:rPr>
        <w:t>。</w:t>
      </w:r>
    </w:p>
    <w:tbl>
      <w:tblPr>
        <w:tblStyle w:val="34"/>
        <w:tblW w:w="9206" w:type="dxa"/>
        <w:jc w:val="center"/>
        <w:tblInd w:w="0" w:type="dxa"/>
        <w:tblLayout w:type="fixed"/>
        <w:tblCellMar>
          <w:top w:w="0" w:type="dxa"/>
          <w:left w:w="108" w:type="dxa"/>
          <w:bottom w:w="0" w:type="dxa"/>
          <w:right w:w="108" w:type="dxa"/>
        </w:tblCellMar>
      </w:tblPr>
      <w:tblGrid>
        <w:gridCol w:w="919"/>
        <w:gridCol w:w="2764"/>
        <w:gridCol w:w="5523"/>
      </w:tblGrid>
      <w:tr>
        <w:tblPrEx>
          <w:tblLayout w:type="fixed"/>
          <w:tblCellMar>
            <w:top w:w="0" w:type="dxa"/>
            <w:left w:w="108" w:type="dxa"/>
            <w:bottom w:w="0" w:type="dxa"/>
            <w:right w:w="108" w:type="dxa"/>
          </w:tblCellMar>
        </w:tblPrEx>
        <w:trPr>
          <w:tblHeade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Cs w:val="21"/>
                <w:highlight w:val="none"/>
              </w:rPr>
            </w:pPr>
            <w:r>
              <w:rPr>
                <w:rFonts w:ascii="宋体" w:hAnsi="宋体"/>
                <w:b/>
                <w:color w:val="auto"/>
                <w:szCs w:val="21"/>
                <w:highlight w:val="none"/>
              </w:rPr>
              <w:t>条款号</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Cs w:val="21"/>
                <w:highlight w:val="none"/>
              </w:rPr>
            </w:pPr>
            <w:r>
              <w:rPr>
                <w:rFonts w:ascii="宋体" w:hAnsi="宋体"/>
                <w:b/>
                <w:color w:val="auto"/>
                <w:szCs w:val="21"/>
                <w:highlight w:val="none"/>
              </w:rPr>
              <w:t>条款名称</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Cs w:val="21"/>
                <w:highlight w:val="none"/>
              </w:rPr>
            </w:pPr>
            <w:r>
              <w:rPr>
                <w:rFonts w:ascii="宋体" w:hAnsi="宋体"/>
                <w:b/>
                <w:color w:val="auto"/>
                <w:szCs w:val="21"/>
                <w:highlight w:val="none"/>
              </w:rPr>
              <w:t>编列内容</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1.1.2</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招标人</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kern w:val="0"/>
                <w:szCs w:val="21"/>
                <w:highlight w:val="none"/>
              </w:rPr>
            </w:pPr>
            <w:r>
              <w:rPr>
                <w:rFonts w:ascii="宋体" w:hAnsi="宋体"/>
                <w:color w:val="auto"/>
                <w:kern w:val="0"/>
                <w:szCs w:val="21"/>
                <w:highlight w:val="none"/>
              </w:rPr>
              <w:t>招标人：重庆高速利百客商贸有限公司</w:t>
            </w:r>
          </w:p>
          <w:p>
            <w:pPr>
              <w:spacing w:line="380" w:lineRule="exact"/>
              <w:rPr>
                <w:rFonts w:ascii="宋体" w:hAnsi="宋体"/>
                <w:color w:val="auto"/>
                <w:kern w:val="0"/>
                <w:szCs w:val="21"/>
                <w:highlight w:val="none"/>
              </w:rPr>
            </w:pPr>
            <w:r>
              <w:rPr>
                <w:rFonts w:ascii="宋体" w:hAnsi="宋体"/>
                <w:color w:val="auto"/>
                <w:kern w:val="0"/>
                <w:szCs w:val="21"/>
                <w:highlight w:val="none"/>
              </w:rPr>
              <w:t>地  址：</w:t>
            </w:r>
            <w:r>
              <w:rPr>
                <w:rFonts w:hint="eastAsia" w:ascii="宋体" w:hAnsi="宋体" w:cs="宋体"/>
                <w:bCs/>
                <w:color w:val="auto"/>
                <w:kern w:val="0"/>
                <w:szCs w:val="21"/>
                <w:highlight w:val="none"/>
              </w:rPr>
              <w:t>重庆市渝北区银杉路66号</w:t>
            </w:r>
          </w:p>
          <w:p>
            <w:pPr>
              <w:spacing w:line="38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rPr>
              <w:t>廖</w:t>
            </w:r>
            <w:r>
              <w:rPr>
                <w:rFonts w:ascii="宋体" w:hAnsi="宋体"/>
                <w:color w:val="auto"/>
                <w:kern w:val="0"/>
                <w:szCs w:val="21"/>
                <w:highlight w:val="none"/>
              </w:rPr>
              <w:t>老师</w:t>
            </w:r>
            <w:r>
              <w:rPr>
                <w:rFonts w:hint="eastAsia" w:ascii="宋体" w:hAnsi="宋体"/>
                <w:color w:val="auto"/>
                <w:kern w:val="0"/>
                <w:szCs w:val="21"/>
                <w:highlight w:val="none"/>
              </w:rPr>
              <w:t>、徐老师</w:t>
            </w:r>
          </w:p>
          <w:p>
            <w:pPr>
              <w:spacing w:line="380" w:lineRule="exact"/>
              <w:jc w:val="lef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023-89138397</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1.1.3</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招标代理机构</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kern w:val="0"/>
                <w:szCs w:val="21"/>
                <w:highlight w:val="none"/>
              </w:rPr>
            </w:pPr>
            <w:r>
              <w:rPr>
                <w:rFonts w:ascii="宋体" w:hAnsi="宋体"/>
                <w:color w:val="auto"/>
                <w:kern w:val="0"/>
                <w:szCs w:val="21"/>
                <w:highlight w:val="none"/>
              </w:rPr>
              <w:t>招标代理</w:t>
            </w:r>
            <w:r>
              <w:rPr>
                <w:rFonts w:hint="eastAsia" w:ascii="宋体" w:hAnsi="宋体"/>
                <w:color w:val="auto"/>
                <w:kern w:val="0"/>
                <w:szCs w:val="21"/>
                <w:highlight w:val="none"/>
              </w:rPr>
              <w:t>机构</w:t>
            </w:r>
            <w:r>
              <w:rPr>
                <w:rFonts w:ascii="宋体" w:hAnsi="宋体"/>
                <w:color w:val="auto"/>
                <w:kern w:val="0"/>
                <w:szCs w:val="21"/>
                <w:highlight w:val="none"/>
              </w:rPr>
              <w:t>：重庆招标采购（集团）有限责任公司</w:t>
            </w:r>
          </w:p>
          <w:p>
            <w:pPr>
              <w:spacing w:line="380" w:lineRule="exact"/>
              <w:rPr>
                <w:rFonts w:ascii="宋体" w:hAnsi="宋体"/>
                <w:color w:val="auto"/>
                <w:kern w:val="0"/>
                <w:szCs w:val="21"/>
                <w:highlight w:val="none"/>
              </w:rPr>
            </w:pPr>
            <w:r>
              <w:rPr>
                <w:rFonts w:ascii="宋体" w:hAnsi="宋体"/>
                <w:color w:val="auto"/>
                <w:kern w:val="0"/>
                <w:szCs w:val="21"/>
                <w:highlight w:val="none"/>
              </w:rPr>
              <w:t>地址：重庆市江北区五简路2号重咨大厦</w:t>
            </w:r>
            <w:r>
              <w:rPr>
                <w:rFonts w:hint="eastAsia" w:ascii="宋体" w:hAnsi="宋体"/>
                <w:color w:val="auto"/>
                <w:kern w:val="0"/>
                <w:szCs w:val="21"/>
                <w:highlight w:val="none"/>
              </w:rPr>
              <w:t>A栋</w:t>
            </w:r>
          </w:p>
          <w:p>
            <w:pPr>
              <w:spacing w:line="38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rPr>
              <w:t>谭</w:t>
            </w:r>
            <w:r>
              <w:rPr>
                <w:rFonts w:ascii="宋体" w:hAnsi="宋体"/>
                <w:color w:val="auto"/>
                <w:kern w:val="0"/>
                <w:szCs w:val="21"/>
                <w:highlight w:val="none"/>
              </w:rPr>
              <w:t>老师</w:t>
            </w:r>
          </w:p>
          <w:p>
            <w:pPr>
              <w:spacing w:line="380" w:lineRule="exact"/>
              <w:rPr>
                <w:rFonts w:ascii="宋体" w:hAnsi="宋体"/>
                <w:color w:val="auto"/>
                <w:szCs w:val="21"/>
                <w:highlight w:val="none"/>
              </w:rPr>
            </w:pPr>
            <w:r>
              <w:rPr>
                <w:rFonts w:ascii="宋体" w:hAnsi="宋体"/>
                <w:color w:val="auto"/>
                <w:kern w:val="0"/>
                <w:szCs w:val="21"/>
                <w:highlight w:val="none"/>
              </w:rPr>
              <w:t>电话：023-67590752</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1.1.4</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招标项目名称</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olor w:val="auto"/>
                <w:kern w:val="0"/>
                <w:szCs w:val="21"/>
                <w:highlight w:val="none"/>
              </w:rPr>
            </w:pPr>
            <w:r>
              <w:rPr>
                <w:rFonts w:hint="eastAsia" w:ascii="宋体" w:hAnsi="宋体"/>
                <w:color w:val="auto"/>
                <w:szCs w:val="21"/>
                <w:highlight w:val="none"/>
              </w:rPr>
              <w:t>巫溪至开州高速公路项目水泥采购</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1.2.1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资金来源及比例</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olor w:val="auto"/>
                <w:szCs w:val="21"/>
                <w:highlight w:val="none"/>
              </w:rPr>
            </w:pPr>
            <w:r>
              <w:rPr>
                <w:rFonts w:hint="eastAsia" w:ascii="宋体" w:hAnsi="宋体"/>
                <w:color w:val="auto"/>
                <w:szCs w:val="21"/>
                <w:highlight w:val="none"/>
              </w:rPr>
              <w:t>业主自筹</w:t>
            </w:r>
            <w:r>
              <w:rPr>
                <w:rFonts w:ascii="宋体" w:hAnsi="宋体"/>
                <w:color w:val="auto"/>
                <w:kern w:val="0"/>
                <w:szCs w:val="21"/>
                <w:highlight w:val="none"/>
              </w:rPr>
              <w:t>，100%</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1.2.2</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资金落实情况</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olor w:val="auto"/>
                <w:szCs w:val="21"/>
                <w:highlight w:val="none"/>
              </w:rPr>
            </w:pPr>
            <w:r>
              <w:rPr>
                <w:rFonts w:ascii="宋体" w:hAnsi="宋体"/>
                <w:color w:val="auto"/>
                <w:szCs w:val="21"/>
                <w:highlight w:val="none"/>
              </w:rPr>
              <w:t>已落实</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1.3.1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招标范围</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olor w:val="auto"/>
                <w:szCs w:val="21"/>
                <w:highlight w:val="none"/>
              </w:rPr>
            </w:pPr>
            <w:r>
              <w:rPr>
                <w:rFonts w:ascii="宋体" w:hAnsi="宋体"/>
                <w:color w:val="auto"/>
                <w:szCs w:val="21"/>
                <w:highlight w:val="none"/>
              </w:rPr>
              <w:t>详见招标公告</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1.3.2</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供货期</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详见招标公告</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1.3.3</w:t>
            </w:r>
          </w:p>
        </w:tc>
        <w:tc>
          <w:tcPr>
            <w:tcW w:w="276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olor w:val="auto"/>
                <w:kern w:val="0"/>
                <w:szCs w:val="21"/>
                <w:highlight w:val="none"/>
              </w:rPr>
            </w:pPr>
            <w:r>
              <w:rPr>
                <w:rFonts w:ascii="宋体" w:hAnsi="宋体"/>
                <w:color w:val="auto"/>
                <w:szCs w:val="21"/>
                <w:highlight w:val="none"/>
              </w:rPr>
              <w:t>交货</w:t>
            </w:r>
            <w:r>
              <w:rPr>
                <w:rFonts w:ascii="宋体" w:hAnsi="宋体"/>
                <w:color w:val="auto"/>
                <w:kern w:val="0"/>
                <w:szCs w:val="21"/>
                <w:highlight w:val="none"/>
              </w:rPr>
              <w:t>地点</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color w:val="auto"/>
                <w:highlight w:val="none"/>
              </w:rPr>
            </w:pPr>
            <w:r>
              <w:rPr>
                <w:rFonts w:ascii="宋体" w:hAnsi="宋体"/>
                <w:color w:val="auto"/>
                <w:szCs w:val="21"/>
                <w:highlight w:val="none"/>
              </w:rPr>
              <w:t>详见招标公告</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1.3.4</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质量标准</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olor w:val="auto"/>
                <w:kern w:val="0"/>
                <w:szCs w:val="21"/>
                <w:highlight w:val="none"/>
              </w:rPr>
            </w:pPr>
            <w:r>
              <w:rPr>
                <w:rFonts w:hint="eastAsia" w:ascii="宋体" w:hAnsi="宋体"/>
                <w:color w:val="auto"/>
                <w:szCs w:val="21"/>
                <w:highlight w:val="none"/>
              </w:rPr>
              <w:t>按</w:t>
            </w:r>
            <w:r>
              <w:rPr>
                <w:rFonts w:ascii="宋体" w:hAnsi="宋体"/>
                <w:color w:val="auto"/>
                <w:szCs w:val="21"/>
                <w:highlight w:val="none"/>
              </w:rPr>
              <w:t>投标人须知前附表附</w:t>
            </w:r>
            <w:r>
              <w:rPr>
                <w:rFonts w:hint="eastAsia" w:ascii="宋体" w:hAnsi="宋体"/>
                <w:color w:val="auto"/>
                <w:szCs w:val="21"/>
                <w:highlight w:val="none"/>
              </w:rPr>
              <w:t>录5的要求执行</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1.4.1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投标人资质条件、能力和信誉</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color w:val="auto"/>
                <w:highlight w:val="none"/>
              </w:rPr>
            </w:pPr>
            <w:r>
              <w:rPr>
                <w:color w:val="auto"/>
                <w:highlight w:val="none"/>
              </w:rPr>
              <w:t>（1）资质要求：</w:t>
            </w:r>
            <w:bookmarkStart w:id="42" w:name="OLE_LINK15"/>
            <w:r>
              <w:rPr>
                <w:color w:val="auto"/>
                <w:highlight w:val="none"/>
              </w:rPr>
              <w:t>详见投标人须知前附表附</w:t>
            </w:r>
            <w:bookmarkEnd w:id="42"/>
            <w:r>
              <w:rPr>
                <w:rFonts w:hint="eastAsia"/>
                <w:color w:val="auto"/>
                <w:highlight w:val="none"/>
              </w:rPr>
              <w:t>录1</w:t>
            </w:r>
          </w:p>
          <w:p>
            <w:pPr>
              <w:spacing w:line="380" w:lineRule="exact"/>
              <w:rPr>
                <w:color w:val="auto"/>
                <w:highlight w:val="none"/>
              </w:rPr>
            </w:pPr>
            <w:r>
              <w:rPr>
                <w:color w:val="auto"/>
                <w:highlight w:val="none"/>
              </w:rPr>
              <w:t>（2）财务要求：详见投标人须知前附表附</w:t>
            </w:r>
            <w:r>
              <w:rPr>
                <w:rFonts w:hint="eastAsia"/>
                <w:color w:val="auto"/>
                <w:highlight w:val="none"/>
              </w:rPr>
              <w:t>录2</w:t>
            </w:r>
          </w:p>
          <w:p>
            <w:pPr>
              <w:spacing w:line="380" w:lineRule="exact"/>
              <w:rPr>
                <w:color w:val="auto"/>
                <w:highlight w:val="none"/>
              </w:rPr>
            </w:pPr>
            <w:r>
              <w:rPr>
                <w:color w:val="auto"/>
                <w:highlight w:val="none"/>
              </w:rPr>
              <w:t>（3）</w:t>
            </w:r>
            <w:r>
              <w:rPr>
                <w:rFonts w:hint="eastAsia"/>
                <w:color w:val="auto"/>
                <w:highlight w:val="none"/>
              </w:rPr>
              <w:t>业绩要求</w:t>
            </w:r>
            <w:r>
              <w:rPr>
                <w:color w:val="auto"/>
                <w:highlight w:val="none"/>
              </w:rPr>
              <w:t>：详见投标人须知前附表附</w:t>
            </w:r>
            <w:r>
              <w:rPr>
                <w:rFonts w:hint="eastAsia"/>
                <w:color w:val="auto"/>
                <w:highlight w:val="none"/>
              </w:rPr>
              <w:t>录3</w:t>
            </w:r>
          </w:p>
          <w:p>
            <w:pPr>
              <w:spacing w:line="380" w:lineRule="exact"/>
              <w:rPr>
                <w:color w:val="auto"/>
                <w:highlight w:val="none"/>
              </w:rPr>
            </w:pPr>
            <w:r>
              <w:rPr>
                <w:color w:val="auto"/>
                <w:highlight w:val="none"/>
              </w:rPr>
              <w:t>（4）</w:t>
            </w:r>
            <w:r>
              <w:rPr>
                <w:rFonts w:hint="eastAsia"/>
                <w:color w:val="auto"/>
                <w:highlight w:val="none"/>
              </w:rPr>
              <w:t>信誉要求</w:t>
            </w:r>
            <w:r>
              <w:rPr>
                <w:color w:val="auto"/>
                <w:highlight w:val="none"/>
              </w:rPr>
              <w:t>：详见投标人须知前附表附</w:t>
            </w:r>
            <w:r>
              <w:rPr>
                <w:rFonts w:hint="eastAsia"/>
                <w:color w:val="auto"/>
                <w:highlight w:val="none"/>
              </w:rPr>
              <w:t>录4</w:t>
            </w:r>
          </w:p>
          <w:p>
            <w:pPr>
              <w:spacing w:line="380" w:lineRule="exact"/>
              <w:rPr>
                <w:color w:val="auto"/>
                <w:highlight w:val="none"/>
              </w:rPr>
            </w:pPr>
            <w:r>
              <w:rPr>
                <w:color w:val="auto"/>
                <w:highlight w:val="none"/>
              </w:rPr>
              <w:t>（</w:t>
            </w:r>
            <w:r>
              <w:rPr>
                <w:rFonts w:hint="eastAsia"/>
                <w:color w:val="auto"/>
                <w:highlight w:val="none"/>
              </w:rPr>
              <w:t>5</w:t>
            </w:r>
            <w:r>
              <w:rPr>
                <w:color w:val="auto"/>
                <w:highlight w:val="none"/>
              </w:rPr>
              <w:t>）</w:t>
            </w:r>
            <w:r>
              <w:rPr>
                <w:rFonts w:hint="eastAsia"/>
                <w:color w:val="auto"/>
                <w:highlight w:val="none"/>
              </w:rPr>
              <w:t>质量标准要求</w:t>
            </w:r>
            <w:r>
              <w:rPr>
                <w:color w:val="auto"/>
                <w:highlight w:val="none"/>
              </w:rPr>
              <w:t>：详见投标人须知前附表附</w:t>
            </w:r>
            <w:r>
              <w:rPr>
                <w:rFonts w:hint="eastAsia"/>
                <w:color w:val="auto"/>
                <w:highlight w:val="none"/>
              </w:rPr>
              <w:t>录5</w:t>
            </w:r>
          </w:p>
          <w:p>
            <w:pPr>
              <w:spacing w:line="380" w:lineRule="exact"/>
              <w:rPr>
                <w:color w:val="auto"/>
                <w:highlight w:val="none"/>
              </w:rPr>
            </w:pPr>
            <w:r>
              <w:rPr>
                <w:color w:val="auto"/>
                <w:highlight w:val="none"/>
              </w:rPr>
              <w:t>（</w:t>
            </w:r>
            <w:r>
              <w:rPr>
                <w:rFonts w:hint="eastAsia"/>
                <w:color w:val="auto"/>
                <w:highlight w:val="none"/>
              </w:rPr>
              <w:t>6</w:t>
            </w:r>
            <w:r>
              <w:rPr>
                <w:color w:val="auto"/>
                <w:highlight w:val="none"/>
              </w:rPr>
              <w:t>）</w:t>
            </w:r>
            <w:r>
              <w:rPr>
                <w:rFonts w:hint="eastAsia"/>
                <w:color w:val="auto"/>
                <w:highlight w:val="none"/>
              </w:rPr>
              <w:t>其他要求</w:t>
            </w:r>
            <w:r>
              <w:rPr>
                <w:color w:val="auto"/>
                <w:highlight w:val="none"/>
              </w:rPr>
              <w:t>：详见投标人须知前附表附</w:t>
            </w:r>
            <w:r>
              <w:rPr>
                <w:rFonts w:hint="eastAsia"/>
                <w:color w:val="auto"/>
                <w:highlight w:val="none"/>
              </w:rPr>
              <w:t>录6</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1.4.2</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是否接受联合体投标</w:t>
            </w:r>
          </w:p>
        </w:tc>
        <w:tc>
          <w:tcPr>
            <w:tcW w:w="5523" w:type="dxa"/>
            <w:tcBorders>
              <w:top w:val="single" w:color="auto" w:sz="4" w:space="0"/>
              <w:left w:val="single" w:color="auto" w:sz="4" w:space="0"/>
              <w:bottom w:val="single" w:color="auto" w:sz="4" w:space="0"/>
              <w:right w:val="single" w:color="auto" w:sz="4" w:space="0"/>
            </w:tcBorders>
            <w:vAlign w:val="center"/>
          </w:tcPr>
          <w:p>
            <w:pPr>
              <w:topLinePunct/>
              <w:spacing w:line="380" w:lineRule="exact"/>
              <w:rPr>
                <w:rFonts w:ascii="宋体" w:hAnsi="宋体"/>
                <w:color w:val="auto"/>
                <w:szCs w:val="21"/>
                <w:highlight w:val="none"/>
              </w:rPr>
            </w:pPr>
            <w:r>
              <w:rPr>
                <w:rFonts w:ascii="宋体" w:hAnsi="宋体"/>
                <w:color w:val="auto"/>
                <w:szCs w:val="21"/>
                <w:highlight w:val="none"/>
              </w:rPr>
              <w:t>不接受</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1.4.3</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投标人不得存在的情形</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color w:val="auto"/>
                <w:highlight w:val="none"/>
              </w:rPr>
            </w:pPr>
            <w:r>
              <w:rPr>
                <w:rFonts w:hint="eastAsia"/>
                <w:color w:val="auto"/>
                <w:highlight w:val="none"/>
              </w:rPr>
              <w:t>/</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1.9</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投标预备会</w:t>
            </w:r>
          </w:p>
        </w:tc>
        <w:tc>
          <w:tcPr>
            <w:tcW w:w="5523" w:type="dxa"/>
            <w:tcBorders>
              <w:top w:val="single" w:color="auto" w:sz="4" w:space="0"/>
              <w:left w:val="single" w:color="auto" w:sz="4" w:space="0"/>
              <w:bottom w:val="single" w:color="auto" w:sz="4" w:space="0"/>
              <w:right w:val="single" w:color="auto" w:sz="4" w:space="0"/>
            </w:tcBorders>
            <w:vAlign w:val="center"/>
          </w:tcPr>
          <w:p>
            <w:pPr>
              <w:pStyle w:val="10"/>
              <w:topLinePunct/>
              <w:spacing w:line="380" w:lineRule="exact"/>
              <w:rPr>
                <w:rFonts w:hAnsi="宋体"/>
                <w:color w:val="auto"/>
                <w:sz w:val="21"/>
                <w:szCs w:val="21"/>
                <w:highlight w:val="none"/>
              </w:rPr>
            </w:pPr>
            <w:r>
              <w:rPr>
                <w:rFonts w:hAnsi="宋体"/>
                <w:color w:val="auto"/>
                <w:sz w:val="21"/>
                <w:szCs w:val="21"/>
                <w:highlight w:val="none"/>
              </w:rPr>
              <w:t>不召开</w:t>
            </w:r>
          </w:p>
        </w:tc>
      </w:tr>
      <w:tr>
        <w:tblPrEx>
          <w:tblLayout w:type="fixed"/>
          <w:tblCellMar>
            <w:top w:w="0" w:type="dxa"/>
            <w:left w:w="108" w:type="dxa"/>
            <w:bottom w:w="0" w:type="dxa"/>
            <w:right w:w="108" w:type="dxa"/>
          </w:tblCellMar>
        </w:tblPrEx>
        <w:trPr>
          <w:jc w:val="center"/>
        </w:trPr>
        <w:tc>
          <w:tcPr>
            <w:tcW w:w="919" w:type="dxa"/>
            <w:tcBorders>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1.10</w:t>
            </w:r>
          </w:p>
        </w:tc>
        <w:tc>
          <w:tcPr>
            <w:tcW w:w="2764" w:type="dxa"/>
            <w:tcBorders>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分包</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不允许</w:t>
            </w:r>
            <w:r>
              <w:rPr>
                <w:rFonts w:hint="eastAsia" w:ascii="宋体" w:hAnsi="宋体"/>
                <w:color w:val="auto"/>
                <w:szCs w:val="21"/>
                <w:highlight w:val="none"/>
              </w:rPr>
              <w:t>分包和转包</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1.11.1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实质性要求和条件</w:t>
            </w:r>
          </w:p>
        </w:tc>
        <w:tc>
          <w:tcPr>
            <w:tcW w:w="5523" w:type="dxa"/>
            <w:tcBorders>
              <w:top w:val="single" w:color="auto" w:sz="4" w:space="0"/>
              <w:left w:val="single" w:color="auto" w:sz="4" w:space="0"/>
              <w:bottom w:val="single" w:color="auto" w:sz="4" w:space="0"/>
              <w:right w:val="single" w:color="auto" w:sz="4" w:space="0"/>
            </w:tcBorders>
            <w:vAlign w:val="center"/>
          </w:tcPr>
          <w:p>
            <w:pPr>
              <w:pStyle w:val="10"/>
              <w:topLinePunct/>
              <w:spacing w:line="380" w:lineRule="exact"/>
              <w:rPr>
                <w:rFonts w:hAnsi="宋体"/>
                <w:color w:val="auto"/>
                <w:sz w:val="21"/>
                <w:szCs w:val="21"/>
                <w:highlight w:val="none"/>
              </w:rPr>
            </w:pPr>
            <w:r>
              <w:rPr>
                <w:rFonts w:hAnsi="宋体"/>
                <w:color w:val="auto"/>
                <w:sz w:val="21"/>
                <w:szCs w:val="21"/>
                <w:highlight w:val="none"/>
              </w:rPr>
              <w:t>评标办法前附表中形式评审、资格评审和响应性评审所列全部标准</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1.11.3</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技术支持资料</w:t>
            </w:r>
          </w:p>
        </w:tc>
        <w:tc>
          <w:tcPr>
            <w:tcW w:w="5523" w:type="dxa"/>
            <w:tcBorders>
              <w:top w:val="single" w:color="auto" w:sz="4" w:space="0"/>
              <w:left w:val="single" w:color="auto" w:sz="4" w:space="0"/>
              <w:bottom w:val="single" w:color="auto" w:sz="4" w:space="0"/>
              <w:right w:val="single" w:color="auto" w:sz="4" w:space="0"/>
            </w:tcBorders>
            <w:vAlign w:val="center"/>
          </w:tcPr>
          <w:p>
            <w:pPr>
              <w:pStyle w:val="10"/>
              <w:topLinePunct/>
              <w:spacing w:line="380" w:lineRule="exact"/>
              <w:rPr>
                <w:rFonts w:hAnsi="宋体"/>
                <w:color w:val="auto"/>
                <w:sz w:val="21"/>
                <w:szCs w:val="21"/>
                <w:highlight w:val="none"/>
              </w:rPr>
            </w:pPr>
            <w:r>
              <w:rPr>
                <w:rFonts w:hint="eastAsia" w:hAnsi="宋体"/>
                <w:color w:val="auto"/>
                <w:sz w:val="21"/>
                <w:szCs w:val="21"/>
                <w:highlight w:val="none"/>
              </w:rPr>
              <w:t>不提供</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1.11.4</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偏差</w:t>
            </w:r>
          </w:p>
        </w:tc>
        <w:tc>
          <w:tcPr>
            <w:tcW w:w="552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Cs w:val="21"/>
                <w:highlight w:val="none"/>
              </w:rPr>
            </w:pPr>
            <w:r>
              <w:rPr>
                <w:rFonts w:ascii="宋体" w:hAnsi="宋体"/>
                <w:color w:val="auto"/>
                <w:szCs w:val="21"/>
                <w:highlight w:val="none"/>
              </w:rPr>
              <w:t>不允许</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2.1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构成招标文件的其他资料</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pacing w:val="-4"/>
                <w:szCs w:val="21"/>
                <w:highlight w:val="none"/>
              </w:rPr>
              <w:t>招标人所发布的</w:t>
            </w:r>
            <w:r>
              <w:rPr>
                <w:rFonts w:hint="eastAsia" w:ascii="宋体" w:hAnsi="宋体"/>
                <w:color w:val="auto"/>
                <w:spacing w:val="-4"/>
                <w:szCs w:val="21"/>
                <w:highlight w:val="none"/>
              </w:rPr>
              <w:t>答疑、</w:t>
            </w:r>
            <w:r>
              <w:rPr>
                <w:rFonts w:ascii="宋体" w:hAnsi="宋体"/>
                <w:color w:val="auto"/>
                <w:spacing w:val="-4"/>
                <w:szCs w:val="21"/>
                <w:highlight w:val="none"/>
              </w:rPr>
              <w:t>补遗、澄清</w:t>
            </w:r>
            <w:r>
              <w:rPr>
                <w:rFonts w:hint="eastAsia" w:ascii="宋体" w:hAnsi="宋体"/>
                <w:color w:val="auto"/>
                <w:spacing w:val="-4"/>
                <w:szCs w:val="21"/>
                <w:highlight w:val="none"/>
              </w:rPr>
              <w:t>通知</w:t>
            </w:r>
            <w:r>
              <w:rPr>
                <w:rFonts w:ascii="宋体" w:hAnsi="宋体"/>
                <w:color w:val="auto"/>
                <w:szCs w:val="21"/>
                <w:highlight w:val="none"/>
              </w:rPr>
              <w:t>等</w:t>
            </w:r>
            <w:r>
              <w:rPr>
                <w:rFonts w:hint="eastAsia" w:ascii="宋体" w:hAnsi="宋体"/>
                <w:color w:val="auto"/>
                <w:szCs w:val="21"/>
                <w:highlight w:val="none"/>
              </w:rPr>
              <w:t>（如有）</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2.2.1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投标人提出问题的截止时间</w:t>
            </w:r>
          </w:p>
        </w:tc>
        <w:tc>
          <w:tcPr>
            <w:tcW w:w="5523" w:type="dxa"/>
            <w:tcBorders>
              <w:top w:val="single" w:color="auto" w:sz="4" w:space="0"/>
              <w:left w:val="single" w:color="auto" w:sz="4" w:space="0"/>
              <w:bottom w:val="single" w:color="auto" w:sz="4" w:space="0"/>
              <w:right w:val="single" w:color="auto" w:sz="4" w:space="0"/>
            </w:tcBorders>
          </w:tcPr>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2022年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10</w:t>
            </w:r>
            <w:r>
              <w:rPr>
                <w:rFonts w:hint="eastAsia" w:ascii="宋体" w:hAnsi="宋体"/>
                <w:color w:val="auto"/>
                <w:szCs w:val="21"/>
                <w:highlight w:val="none"/>
              </w:rPr>
              <w:t>日17时00分前（北京时间）由各投标单位以电子邮件扫描件和Word文档形式发送至邮箱405377034@qq.com，超过该时间的不再受理。（质疑必须注明项目及包件名称）</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2.2.2</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人书面</w:t>
            </w:r>
            <w:r>
              <w:rPr>
                <w:rFonts w:ascii="宋体" w:hAnsi="宋体"/>
                <w:color w:val="auto"/>
                <w:szCs w:val="21"/>
                <w:highlight w:val="none"/>
              </w:rPr>
              <w:t>澄清</w:t>
            </w:r>
            <w:r>
              <w:rPr>
                <w:rFonts w:hint="eastAsia" w:ascii="宋体" w:hAnsi="宋体"/>
                <w:color w:val="auto"/>
                <w:szCs w:val="21"/>
                <w:highlight w:val="none"/>
              </w:rPr>
              <w:t>的形式</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0" w:firstLineChars="0"/>
              <w:rPr>
                <w:rFonts w:ascii="宋体" w:hAnsi="宋体"/>
                <w:color w:val="auto"/>
                <w:szCs w:val="21"/>
                <w:highlight w:val="none"/>
              </w:rPr>
            </w:pPr>
            <w:r>
              <w:rPr>
                <w:rFonts w:ascii="宋体" w:hAnsi="宋体"/>
                <w:color w:val="auto"/>
                <w:szCs w:val="21"/>
                <w:highlight w:val="none"/>
              </w:rPr>
              <w:t>招标人在认为有必要对投标人所提问题进行澄清时，应于</w:t>
            </w:r>
            <w:r>
              <w:rPr>
                <w:rFonts w:ascii="宋体" w:hAnsi="宋体"/>
                <w:color w:val="auto"/>
                <w:szCs w:val="21"/>
                <w:highlight w:val="none"/>
                <w:u w:val="single"/>
              </w:rPr>
              <w:t>20</w:t>
            </w:r>
            <w:r>
              <w:rPr>
                <w:rFonts w:hint="eastAsia" w:ascii="宋体" w:hAnsi="宋体"/>
                <w:color w:val="auto"/>
                <w:szCs w:val="21"/>
                <w:highlight w:val="none"/>
                <w:u w:val="single"/>
              </w:rPr>
              <w:t>22</w:t>
            </w:r>
            <w:r>
              <w:rPr>
                <w:rFonts w:ascii="宋体" w:hAnsi="宋体"/>
                <w:color w:val="auto"/>
                <w:szCs w:val="21"/>
                <w:highlight w:val="none"/>
                <w:u w:val="single"/>
              </w:rPr>
              <w:t>年</w:t>
            </w:r>
            <w:r>
              <w:rPr>
                <w:rFonts w:hint="eastAsia" w:ascii="宋体" w:hAnsi="宋体"/>
                <w:color w:val="auto"/>
                <w:szCs w:val="21"/>
                <w:highlight w:val="none"/>
                <w:u w:val="single"/>
                <w:lang w:val="en-US" w:eastAsia="zh-CN"/>
              </w:rPr>
              <w:t>1</w:t>
            </w:r>
            <w:r>
              <w:rPr>
                <w:rFonts w:ascii="宋体" w:hAnsi="宋体"/>
                <w:color w:val="auto"/>
                <w:szCs w:val="21"/>
                <w:highlight w:val="none"/>
                <w:u w:val="single"/>
              </w:rPr>
              <w:t>月</w:t>
            </w:r>
            <w:r>
              <w:rPr>
                <w:rFonts w:hint="eastAsia" w:ascii="宋体" w:hAnsi="宋体"/>
                <w:color w:val="auto"/>
                <w:szCs w:val="21"/>
                <w:highlight w:val="none"/>
                <w:u w:val="single"/>
                <w:lang w:val="en-US" w:eastAsia="zh-CN"/>
              </w:rPr>
              <w:t>12</w:t>
            </w:r>
            <w:r>
              <w:rPr>
                <w:rFonts w:ascii="宋体" w:hAnsi="宋体"/>
                <w:color w:val="auto"/>
                <w:szCs w:val="21"/>
                <w:highlight w:val="none"/>
                <w:u w:val="single"/>
              </w:rPr>
              <w:t>日17时00分前</w:t>
            </w:r>
            <w:r>
              <w:rPr>
                <w:rFonts w:ascii="宋体" w:hAnsi="宋体"/>
                <w:color w:val="auto"/>
                <w:szCs w:val="21"/>
                <w:highlight w:val="none"/>
              </w:rPr>
              <w:t>，将澄清内容在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ascii="宋体" w:hAnsi="宋体"/>
                <w:color w:val="auto"/>
                <w:szCs w:val="21"/>
                <w:highlight w:val="none"/>
              </w:rPr>
              <w:t>发出，并将澄清内容作为招标文件的补充部分。</w:t>
            </w:r>
          </w:p>
          <w:p>
            <w:pPr>
              <w:spacing w:line="380" w:lineRule="exact"/>
              <w:ind w:firstLine="0" w:firstLineChars="0"/>
              <w:rPr>
                <w:rFonts w:ascii="宋体" w:hAnsi="宋体"/>
                <w:color w:val="auto"/>
                <w:szCs w:val="21"/>
                <w:highlight w:val="none"/>
              </w:rPr>
            </w:pPr>
            <w:r>
              <w:rPr>
                <w:rFonts w:ascii="宋体" w:hAnsi="宋体"/>
                <w:color w:val="auto"/>
                <w:szCs w:val="21"/>
                <w:highlight w:val="none"/>
              </w:rPr>
              <w:t>无论投标人是否在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ascii="宋体" w:hAnsi="宋体"/>
                <w:color w:val="auto"/>
                <w:szCs w:val="21"/>
                <w:highlight w:val="none"/>
              </w:rPr>
              <w:t>下载招标文件澄清内容，招标人和招标机构均视为投标人已知晓招标文件全部澄清内容，由此产生的一切后果均由投标人自己负责。</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2.2.3</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投标人确认收到招标文件澄清</w:t>
            </w:r>
            <w:r>
              <w:rPr>
                <w:rFonts w:hint="eastAsia" w:ascii="宋体" w:hAnsi="宋体"/>
                <w:color w:val="auto"/>
                <w:szCs w:val="21"/>
                <w:highlight w:val="none"/>
              </w:rPr>
              <w:t>的时间</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不确认</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2.3.1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s="宋体"/>
                <w:color w:val="auto"/>
                <w:highlight w:val="none"/>
              </w:rPr>
              <w:t>招标文件修改发出的形式</w:t>
            </w:r>
          </w:p>
        </w:tc>
        <w:tc>
          <w:tcPr>
            <w:tcW w:w="5523" w:type="dxa"/>
            <w:tcBorders>
              <w:top w:val="single" w:color="auto" w:sz="4" w:space="0"/>
              <w:left w:val="single" w:color="auto" w:sz="4" w:space="0"/>
              <w:bottom w:val="single" w:color="auto" w:sz="4" w:space="0"/>
              <w:right w:val="single" w:color="auto" w:sz="4" w:space="0"/>
            </w:tcBorders>
            <w:vAlign w:val="center"/>
          </w:tcPr>
          <w:p>
            <w:pPr>
              <w:spacing w:before="72" w:line="380" w:lineRule="exact"/>
              <w:ind w:firstLine="0" w:firstLineChars="0"/>
              <w:rPr>
                <w:rFonts w:ascii="宋体" w:hAnsi="宋体" w:cs="宋体"/>
                <w:color w:val="auto"/>
                <w:highlight w:val="none"/>
              </w:rPr>
            </w:pPr>
            <w:r>
              <w:rPr>
                <w:rFonts w:hint="eastAsia" w:ascii="宋体" w:hAnsi="宋体" w:cs="宋体"/>
                <w:color w:val="auto"/>
                <w:highlight w:val="none"/>
              </w:rPr>
              <w:t>招标人在认为有必要对投标人所提问题进行修改时，应于</w:t>
            </w:r>
            <w:r>
              <w:rPr>
                <w:rFonts w:hint="eastAsia" w:ascii="宋体" w:hAnsi="宋体" w:cs="宋体"/>
                <w:color w:val="auto"/>
                <w:highlight w:val="none"/>
                <w:u w:val="single"/>
              </w:rPr>
              <w:t>2022</w:t>
            </w:r>
            <w:r>
              <w:rPr>
                <w:rFonts w:hint="eastAsia" w:ascii="宋体" w:hAnsi="宋体" w:cs="宋体"/>
                <w:color w:val="auto"/>
                <w:highlight w:val="none"/>
              </w:rPr>
              <w:t>年</w:t>
            </w:r>
            <w:r>
              <w:rPr>
                <w:rFonts w:hint="eastAsia" w:ascii="宋体" w:hAnsi="宋体" w:cs="宋体"/>
                <w:color w:val="auto"/>
                <w:highlight w:val="none"/>
                <w:u w:val="single"/>
                <w:lang w:val="en-US" w:eastAsia="zh-CN"/>
              </w:rPr>
              <w:t>1</w:t>
            </w:r>
            <w:r>
              <w:rPr>
                <w:rFonts w:hint="eastAsia" w:ascii="宋体" w:hAnsi="宋体" w:cs="宋体"/>
                <w:color w:val="auto"/>
                <w:highlight w:val="none"/>
              </w:rPr>
              <w:t>月</w:t>
            </w:r>
            <w:r>
              <w:rPr>
                <w:rFonts w:hint="eastAsia" w:ascii="宋体" w:hAnsi="宋体" w:cs="宋体"/>
                <w:color w:val="auto"/>
                <w:highlight w:val="none"/>
                <w:u w:val="single"/>
                <w:lang w:val="en-US" w:eastAsia="zh-CN"/>
              </w:rPr>
              <w:t>12</w:t>
            </w:r>
            <w:r>
              <w:rPr>
                <w:rFonts w:hint="eastAsia" w:ascii="宋体" w:hAnsi="宋体" w:cs="宋体"/>
                <w:color w:val="auto"/>
                <w:highlight w:val="none"/>
              </w:rPr>
              <w:t>日17时00分前，将修改内容在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hint="eastAsia" w:ascii="宋体" w:hAnsi="宋体" w:cs="宋体"/>
                <w:color w:val="auto"/>
                <w:highlight w:val="none"/>
              </w:rPr>
              <w:t>发出，并将修改内容作为招标文件的补充部分。</w:t>
            </w:r>
          </w:p>
          <w:p>
            <w:pPr>
              <w:spacing w:line="380" w:lineRule="exact"/>
              <w:ind w:firstLine="0" w:firstLineChars="0"/>
              <w:rPr>
                <w:rFonts w:ascii="宋体" w:hAnsi="宋体"/>
                <w:color w:val="auto"/>
                <w:szCs w:val="21"/>
                <w:highlight w:val="none"/>
              </w:rPr>
            </w:pPr>
            <w:r>
              <w:rPr>
                <w:rFonts w:hint="eastAsia" w:ascii="宋体" w:hAnsi="宋体" w:cs="宋体"/>
                <w:color w:val="auto"/>
                <w:highlight w:val="none"/>
              </w:rPr>
              <w:t>无论投标人是否在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hint="eastAsia" w:ascii="宋体" w:hAnsi="宋体" w:cs="宋体"/>
                <w:color w:val="auto"/>
                <w:highlight w:val="none"/>
              </w:rPr>
              <w:t>下载招标文件修改内容，招标人和招标机构均视为投标人已知晓招标文件全部修改内容，由此产生的一切后果均由投标人自己负责。</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2.3.2</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highlight w:val="none"/>
              </w:rPr>
            </w:pPr>
            <w:r>
              <w:rPr>
                <w:rFonts w:hint="eastAsia" w:ascii="宋体" w:hAnsi="宋体" w:cs="宋体"/>
                <w:color w:val="auto"/>
                <w:highlight w:val="none"/>
              </w:rPr>
              <w:t>投标人确认收到招标文件修改</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highlight w:val="none"/>
              </w:rPr>
            </w:pPr>
            <w:r>
              <w:rPr>
                <w:rFonts w:hint="eastAsia" w:ascii="宋体" w:hAnsi="宋体" w:cs="宋体"/>
                <w:color w:val="auto"/>
                <w:highlight w:val="none"/>
              </w:rPr>
              <w:t>不确认</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3.1.1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05"/>
              <w:rPr>
                <w:rFonts w:ascii="宋体" w:hAnsi="宋体"/>
                <w:color w:val="auto"/>
                <w:szCs w:val="21"/>
                <w:highlight w:val="none"/>
              </w:rPr>
            </w:pPr>
            <w:r>
              <w:rPr>
                <w:rFonts w:hint="eastAsia" w:ascii="宋体" w:hAnsi="宋体"/>
                <w:color w:val="auto"/>
                <w:szCs w:val="21"/>
                <w:highlight w:val="none"/>
              </w:rPr>
              <w:t>投标文件包括的内容</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（1）投标函；</w:t>
            </w:r>
          </w:p>
          <w:p>
            <w:pPr>
              <w:spacing w:line="380" w:lineRule="exact"/>
              <w:rPr>
                <w:rFonts w:ascii="宋体" w:hAnsi="宋体"/>
                <w:color w:val="auto"/>
                <w:szCs w:val="21"/>
                <w:highlight w:val="none"/>
              </w:rPr>
            </w:pPr>
            <w:r>
              <w:rPr>
                <w:rFonts w:hint="eastAsia" w:ascii="宋体" w:hAnsi="宋体"/>
                <w:color w:val="auto"/>
                <w:szCs w:val="21"/>
                <w:highlight w:val="none"/>
              </w:rPr>
              <w:t>（2）法定代表人身份证明或法定代表人授权委托书；</w:t>
            </w:r>
          </w:p>
          <w:p>
            <w:pPr>
              <w:spacing w:line="380" w:lineRule="exact"/>
              <w:rPr>
                <w:rFonts w:ascii="宋体" w:hAnsi="宋体"/>
                <w:color w:val="auto"/>
                <w:szCs w:val="21"/>
                <w:highlight w:val="none"/>
              </w:rPr>
            </w:pPr>
            <w:r>
              <w:rPr>
                <w:rFonts w:hint="eastAsia" w:ascii="宋体" w:hAnsi="宋体"/>
                <w:color w:val="auto"/>
                <w:szCs w:val="21"/>
                <w:highlight w:val="none"/>
              </w:rPr>
              <w:t>（3）报价表；</w:t>
            </w:r>
          </w:p>
          <w:p>
            <w:pPr>
              <w:spacing w:line="380" w:lineRule="exact"/>
              <w:rPr>
                <w:rFonts w:ascii="宋体" w:hAnsi="宋体"/>
                <w:color w:val="auto"/>
                <w:szCs w:val="21"/>
                <w:highlight w:val="none"/>
              </w:rPr>
            </w:pPr>
            <w:r>
              <w:rPr>
                <w:rFonts w:hint="eastAsia" w:ascii="宋体" w:hAnsi="宋体"/>
                <w:color w:val="auto"/>
                <w:szCs w:val="21"/>
                <w:highlight w:val="none"/>
              </w:rPr>
              <w:t>（4）资格审查资料；</w:t>
            </w:r>
          </w:p>
          <w:p>
            <w:pPr>
              <w:spacing w:line="380" w:lineRule="exact"/>
              <w:rPr>
                <w:rFonts w:ascii="宋体" w:hAnsi="宋体"/>
                <w:color w:val="auto"/>
                <w:szCs w:val="21"/>
                <w:highlight w:val="none"/>
              </w:rPr>
            </w:pPr>
            <w:r>
              <w:rPr>
                <w:rFonts w:hint="eastAsia" w:ascii="宋体" w:hAnsi="宋体"/>
                <w:color w:val="auto"/>
                <w:szCs w:val="21"/>
                <w:highlight w:val="none"/>
              </w:rPr>
              <w:t>（5）其他资料；</w:t>
            </w:r>
          </w:p>
          <w:p>
            <w:pPr>
              <w:spacing w:line="380" w:lineRule="exact"/>
              <w:rPr>
                <w:rFonts w:ascii="宋体" w:hAnsi="宋体"/>
                <w:color w:val="auto"/>
                <w:szCs w:val="21"/>
                <w:highlight w:val="none"/>
              </w:rPr>
            </w:pPr>
            <w:r>
              <w:rPr>
                <w:rFonts w:hint="eastAsia" w:ascii="宋体" w:hAnsi="宋体"/>
                <w:color w:val="auto"/>
                <w:szCs w:val="21"/>
                <w:highlight w:val="none"/>
              </w:rPr>
              <w:t>投标人在评标过程中作出的符合法律法规和招标文件规定的澄清确认，构成投标文件的组成部分。</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3.1.2</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05"/>
              <w:rPr>
                <w:rFonts w:ascii="宋体" w:hAnsi="宋体"/>
                <w:color w:val="auto"/>
                <w:szCs w:val="21"/>
                <w:highlight w:val="none"/>
              </w:rPr>
            </w:pPr>
            <w:r>
              <w:rPr>
                <w:rFonts w:hint="eastAsia" w:ascii="宋体" w:hAnsi="宋体"/>
                <w:color w:val="auto"/>
                <w:szCs w:val="21"/>
                <w:highlight w:val="none"/>
              </w:rPr>
              <w:t>联合体投标</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不允许</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3.2.1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增值税税金的计算方法</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增值税税金按一般计税方法计算</w:t>
            </w:r>
          </w:p>
          <w:p>
            <w:pPr>
              <w:spacing w:line="380" w:lineRule="exact"/>
              <w:rPr>
                <w:rFonts w:ascii="宋体" w:hAnsi="宋体"/>
                <w:color w:val="auto"/>
                <w:szCs w:val="21"/>
                <w:highlight w:val="none"/>
              </w:rPr>
            </w:pPr>
            <w:r>
              <w:rPr>
                <w:rFonts w:ascii="宋体" w:hAnsi="宋体"/>
                <w:color w:val="auto"/>
                <w:szCs w:val="21"/>
                <w:highlight w:val="none"/>
              </w:rPr>
              <w:t>（说明：增值税税金包含在本项目投标报价之中，招标人不再另行支付）</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3.2.4</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最高投标限价</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olor w:val="auto"/>
                <w:szCs w:val="21"/>
                <w:highlight w:val="none"/>
              </w:rPr>
            </w:pPr>
            <w:r>
              <w:rPr>
                <w:rFonts w:hint="eastAsia" w:ascii="宋体" w:hAnsi="宋体"/>
                <w:color w:val="auto"/>
                <w:szCs w:val="21"/>
                <w:highlight w:val="none"/>
              </w:rPr>
              <w:t>最高投标总限价：</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SN01(小写）</w:t>
            </w:r>
            <w:r>
              <w:rPr>
                <w:rFonts w:hint="eastAsia" w:ascii="宋体" w:hAnsi="宋体" w:eastAsia="宋体" w:cs="宋体"/>
                <w:b/>
                <w:bCs/>
                <w:i w:val="0"/>
                <w:iCs w:val="0"/>
                <w:color w:val="auto"/>
                <w:kern w:val="0"/>
                <w:sz w:val="21"/>
                <w:szCs w:val="21"/>
                <w:highlight w:val="none"/>
                <w:u w:val="single"/>
                <w:lang w:val="en-US" w:eastAsia="zh-CN" w:bidi="ar"/>
              </w:rPr>
              <w:t>172,250,000.00</w:t>
            </w:r>
            <w:r>
              <w:rPr>
                <w:rFonts w:hint="eastAsia" w:ascii="宋体" w:hAnsi="宋体" w:cs="宋体"/>
                <w:color w:val="auto"/>
                <w:szCs w:val="21"/>
                <w:highlight w:val="none"/>
                <w:u w:val="single"/>
              </w:rPr>
              <w:t>元（大写：</w:t>
            </w:r>
            <w:r>
              <w:rPr>
                <w:rFonts w:hint="eastAsia" w:ascii="宋体" w:hAnsi="宋体" w:eastAsia="宋体" w:cs="宋体"/>
                <w:i w:val="0"/>
                <w:iCs w:val="0"/>
                <w:color w:val="auto"/>
                <w:kern w:val="0"/>
                <w:sz w:val="21"/>
                <w:szCs w:val="21"/>
                <w:highlight w:val="none"/>
                <w:u w:val="single"/>
                <w:lang w:val="en-US" w:eastAsia="zh-CN" w:bidi="ar"/>
              </w:rPr>
              <w:t>壹亿柒仟贰佰贰拾伍万元整</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SN02(小写）</w:t>
            </w:r>
            <w:r>
              <w:rPr>
                <w:rFonts w:hint="eastAsia" w:ascii="宋体" w:hAnsi="宋体" w:eastAsia="宋体" w:cs="宋体"/>
                <w:b/>
                <w:bCs/>
                <w:i w:val="0"/>
                <w:iCs w:val="0"/>
                <w:color w:val="auto"/>
                <w:kern w:val="0"/>
                <w:sz w:val="21"/>
                <w:szCs w:val="21"/>
                <w:highlight w:val="none"/>
                <w:u w:val="single"/>
                <w:lang w:val="en-US" w:eastAsia="zh-CN" w:bidi="ar"/>
              </w:rPr>
              <w:t>247,105,000.00</w:t>
            </w:r>
            <w:r>
              <w:rPr>
                <w:rFonts w:hint="eastAsia" w:ascii="宋体" w:hAnsi="宋体" w:cs="宋体"/>
                <w:color w:val="auto"/>
                <w:szCs w:val="21"/>
                <w:highlight w:val="none"/>
                <w:u w:val="single"/>
              </w:rPr>
              <w:t>元（大写：</w:t>
            </w:r>
            <w:r>
              <w:rPr>
                <w:rFonts w:hint="eastAsia" w:ascii="宋体" w:hAnsi="宋体" w:eastAsia="宋体" w:cs="宋体"/>
                <w:i w:val="0"/>
                <w:iCs w:val="0"/>
                <w:color w:val="auto"/>
                <w:kern w:val="0"/>
                <w:sz w:val="21"/>
                <w:szCs w:val="21"/>
                <w:highlight w:val="none"/>
                <w:u w:val="single"/>
                <w:lang w:val="en-US" w:eastAsia="zh-CN" w:bidi="ar"/>
              </w:rPr>
              <w:t>贰亿肆仟柒佰壹拾万伍仟元整</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SN03(小写）</w:t>
            </w:r>
            <w:r>
              <w:rPr>
                <w:rFonts w:hint="eastAsia" w:ascii="宋体" w:hAnsi="宋体" w:eastAsia="宋体" w:cs="宋体"/>
                <w:b/>
                <w:bCs/>
                <w:i w:val="0"/>
                <w:iCs w:val="0"/>
                <w:color w:val="auto"/>
                <w:kern w:val="0"/>
                <w:sz w:val="21"/>
                <w:szCs w:val="21"/>
                <w:highlight w:val="none"/>
                <w:u w:val="single"/>
                <w:lang w:val="en-US" w:eastAsia="zh-CN" w:bidi="ar"/>
              </w:rPr>
              <w:t xml:space="preserve">353,967,500.00 </w:t>
            </w:r>
            <w:r>
              <w:rPr>
                <w:rFonts w:hint="eastAsia" w:ascii="宋体" w:hAnsi="宋体" w:cs="宋体"/>
                <w:color w:val="auto"/>
                <w:szCs w:val="21"/>
                <w:highlight w:val="none"/>
                <w:u w:val="single"/>
              </w:rPr>
              <w:t>元（大写：</w:t>
            </w:r>
            <w:r>
              <w:rPr>
                <w:rFonts w:hint="eastAsia" w:ascii="宋体" w:hAnsi="宋体" w:eastAsia="宋体" w:cs="宋体"/>
                <w:i w:val="0"/>
                <w:iCs w:val="0"/>
                <w:color w:val="auto"/>
                <w:kern w:val="0"/>
                <w:sz w:val="21"/>
                <w:szCs w:val="21"/>
                <w:highlight w:val="none"/>
                <w:u w:val="single"/>
                <w:lang w:val="en-US" w:eastAsia="zh-CN" w:bidi="ar"/>
              </w:rPr>
              <w:t>叁亿伍仟叁佰玖拾陆万柒仟伍佰元整</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SN04(小写）</w:t>
            </w:r>
            <w:r>
              <w:rPr>
                <w:rFonts w:hint="eastAsia" w:ascii="宋体" w:hAnsi="宋体" w:eastAsia="宋体" w:cs="宋体"/>
                <w:b/>
                <w:bCs/>
                <w:i w:val="0"/>
                <w:iCs w:val="0"/>
                <w:color w:val="auto"/>
                <w:kern w:val="0"/>
                <w:sz w:val="21"/>
                <w:szCs w:val="21"/>
                <w:highlight w:val="none"/>
                <w:u w:val="single"/>
                <w:lang w:val="en-US" w:eastAsia="zh-CN" w:bidi="ar"/>
              </w:rPr>
              <w:t>363,755,000.00</w:t>
            </w:r>
            <w:r>
              <w:rPr>
                <w:rFonts w:hint="eastAsia" w:ascii="宋体" w:hAnsi="宋体" w:cs="宋体"/>
                <w:color w:val="auto"/>
                <w:szCs w:val="21"/>
                <w:highlight w:val="none"/>
                <w:u w:val="single"/>
              </w:rPr>
              <w:t>元（大写：</w:t>
            </w:r>
            <w:r>
              <w:rPr>
                <w:rFonts w:hint="eastAsia" w:ascii="宋体" w:hAnsi="宋体" w:eastAsia="宋体" w:cs="宋体"/>
                <w:i w:val="0"/>
                <w:iCs w:val="0"/>
                <w:color w:val="auto"/>
                <w:kern w:val="0"/>
                <w:sz w:val="21"/>
                <w:szCs w:val="21"/>
                <w:highlight w:val="none"/>
                <w:u w:val="single"/>
                <w:lang w:val="en-US" w:eastAsia="zh-CN" w:bidi="ar"/>
              </w:rPr>
              <w:t>叁亿陆仟叁佰柒拾伍万伍仟元整</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spacing w:line="380" w:lineRule="exact"/>
              <w:jc w:val="left"/>
              <w:rPr>
                <w:rFonts w:ascii="宋体" w:hAnsi="宋体"/>
                <w:color w:val="auto"/>
                <w:szCs w:val="21"/>
                <w:highlight w:val="none"/>
              </w:rPr>
            </w:pPr>
            <w:r>
              <w:rPr>
                <w:rFonts w:hint="eastAsia" w:ascii="宋体" w:hAnsi="宋体"/>
                <w:color w:val="auto"/>
                <w:szCs w:val="21"/>
                <w:highlight w:val="none"/>
              </w:rPr>
              <w:t>（仅按暂估量计算，仅作评标依据）；综合单价限价详见第六章 投标文件格式 “三、报价表”。</w:t>
            </w:r>
          </w:p>
          <w:p>
            <w:pPr>
              <w:adjustRightInd w:val="0"/>
              <w:spacing w:line="380" w:lineRule="exact"/>
              <w:jc w:val="left"/>
              <w:rPr>
                <w:rFonts w:ascii="宋体" w:hAnsi="宋体"/>
                <w:color w:val="auto"/>
                <w:szCs w:val="21"/>
                <w:highlight w:val="none"/>
              </w:rPr>
            </w:pPr>
            <w:r>
              <w:rPr>
                <w:rFonts w:ascii="宋体" w:hAnsi="宋体"/>
                <w:b/>
                <w:bCs/>
                <w:color w:val="auto"/>
                <w:szCs w:val="21"/>
                <w:highlight w:val="none"/>
              </w:rPr>
              <w:t>注：投标人</w:t>
            </w:r>
            <w:r>
              <w:rPr>
                <w:rFonts w:hint="eastAsia" w:ascii="宋体" w:hAnsi="宋体"/>
                <w:b/>
                <w:bCs/>
                <w:color w:val="auto"/>
                <w:szCs w:val="21"/>
                <w:highlight w:val="none"/>
              </w:rPr>
              <w:t>的投标总</w:t>
            </w:r>
            <w:r>
              <w:rPr>
                <w:rFonts w:ascii="宋体" w:hAnsi="宋体"/>
                <w:b/>
                <w:bCs/>
                <w:color w:val="auto"/>
                <w:szCs w:val="21"/>
                <w:highlight w:val="none"/>
              </w:rPr>
              <w:t>报价</w:t>
            </w:r>
            <w:r>
              <w:rPr>
                <w:rFonts w:hint="eastAsia" w:ascii="宋体" w:hAnsi="宋体"/>
                <w:b/>
                <w:bCs/>
                <w:color w:val="auto"/>
                <w:szCs w:val="21"/>
                <w:highlight w:val="none"/>
              </w:rPr>
              <w:t>及综合单价报价均</w:t>
            </w:r>
            <w:r>
              <w:rPr>
                <w:rFonts w:ascii="宋体" w:hAnsi="宋体"/>
                <w:b/>
                <w:bCs/>
                <w:color w:val="auto"/>
                <w:szCs w:val="21"/>
                <w:highlight w:val="none"/>
              </w:rPr>
              <w:t>不得超出相应</w:t>
            </w:r>
            <w:r>
              <w:rPr>
                <w:rFonts w:hint="eastAsia" w:ascii="宋体" w:hAnsi="宋体"/>
                <w:b/>
                <w:bCs/>
                <w:color w:val="auto"/>
                <w:szCs w:val="21"/>
                <w:highlight w:val="none"/>
              </w:rPr>
              <w:t>的</w:t>
            </w:r>
            <w:r>
              <w:rPr>
                <w:rFonts w:ascii="宋体" w:hAnsi="宋体"/>
                <w:b/>
                <w:bCs/>
                <w:color w:val="auto"/>
                <w:szCs w:val="21"/>
                <w:highlight w:val="none"/>
              </w:rPr>
              <w:t>最高限价</w:t>
            </w:r>
            <w:r>
              <w:rPr>
                <w:rFonts w:hint="eastAsia" w:ascii="宋体" w:hAnsi="宋体"/>
                <w:b/>
                <w:bCs/>
                <w:color w:val="auto"/>
                <w:szCs w:val="21"/>
                <w:highlight w:val="none"/>
              </w:rPr>
              <w:t>，</w:t>
            </w:r>
            <w:r>
              <w:rPr>
                <w:rFonts w:ascii="宋体" w:hAnsi="宋体"/>
                <w:b/>
                <w:bCs/>
                <w:color w:val="auto"/>
                <w:szCs w:val="21"/>
                <w:highlight w:val="none"/>
              </w:rPr>
              <w:t>否则视为重大偏差，按否决投标处理。</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3.2.5</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投标报价的其他要求</w:t>
            </w:r>
          </w:p>
        </w:tc>
        <w:tc>
          <w:tcPr>
            <w:tcW w:w="5523" w:type="dxa"/>
            <w:tcBorders>
              <w:top w:val="single" w:color="auto" w:sz="4" w:space="0"/>
              <w:left w:val="single" w:color="auto" w:sz="4" w:space="0"/>
              <w:bottom w:val="single" w:color="auto" w:sz="4" w:space="0"/>
              <w:right w:val="single" w:color="auto" w:sz="4" w:space="0"/>
            </w:tcBorders>
            <w:vAlign w:val="center"/>
          </w:tcPr>
          <w:p>
            <w:pPr>
              <w:pStyle w:val="30"/>
              <w:spacing w:line="380" w:lineRule="exact"/>
              <w:ind w:firstLine="420" w:firstLineChars="200"/>
              <w:rPr>
                <w:color w:val="auto"/>
                <w:sz w:val="21"/>
                <w:szCs w:val="21"/>
                <w:highlight w:val="none"/>
              </w:rPr>
            </w:pPr>
            <w:r>
              <w:rPr>
                <w:rFonts w:hint="eastAsia"/>
                <w:color w:val="auto"/>
                <w:sz w:val="21"/>
                <w:szCs w:val="21"/>
                <w:highlight w:val="none"/>
              </w:rPr>
              <w:t>①投标人在报价表中填报的综合单价应是将满足招标文件要求的产品运至招标人指定施工现场交货地点的综合单价，应包含但不限于产品的出厂价（含所有规费等）、仓储费、加工费、运杂费（含包装</w:t>
            </w:r>
            <w:r>
              <w:rPr>
                <w:rFonts w:hint="eastAsia"/>
                <w:color w:val="auto"/>
                <w:sz w:val="21"/>
                <w:szCs w:val="21"/>
                <w:highlight w:val="none"/>
                <w:lang w:val="en-US" w:eastAsia="zh-CN"/>
              </w:rPr>
              <w:t>和</w:t>
            </w:r>
            <w:r>
              <w:rPr>
                <w:rFonts w:hint="eastAsia"/>
                <w:color w:val="auto"/>
                <w:sz w:val="21"/>
                <w:szCs w:val="21"/>
                <w:highlight w:val="none"/>
              </w:rPr>
              <w:t>运输至施工现场指定地点</w:t>
            </w:r>
            <w:r>
              <w:rPr>
                <w:rFonts w:hint="eastAsia"/>
                <w:color w:val="auto"/>
                <w:sz w:val="21"/>
                <w:szCs w:val="21"/>
                <w:highlight w:val="none"/>
                <w:lang w:val="en-US" w:eastAsia="zh-CN"/>
              </w:rPr>
              <w:t>等</w:t>
            </w:r>
            <w:r>
              <w:rPr>
                <w:rFonts w:hint="eastAsia"/>
                <w:color w:val="auto"/>
                <w:sz w:val="21"/>
                <w:szCs w:val="21"/>
                <w:highlight w:val="none"/>
              </w:rPr>
              <w:t>）、风险费、物价上涨、安全措施费、保险（交货验收前</w:t>
            </w:r>
            <w:bookmarkStart w:id="181" w:name="_GoBack"/>
            <w:bookmarkEnd w:id="181"/>
            <w:r>
              <w:rPr>
                <w:rFonts w:hint="eastAsia"/>
                <w:color w:val="auto"/>
                <w:sz w:val="21"/>
                <w:szCs w:val="21"/>
                <w:highlight w:val="none"/>
              </w:rPr>
              <w:t>）、各种检测及检验、成品和半成品保护、水泥罐使用费、各种税费、所有检测、验收、办理中标产品所需要的各种许可证、提供中标产品所需的各种检测报告（自检及第三方检测）、各种规费、配合费（中标供应商提供的现场技术指导服务等的费用，</w:t>
            </w:r>
            <w:r>
              <w:rPr>
                <w:color w:val="auto"/>
                <w:sz w:val="21"/>
                <w:szCs w:val="21"/>
                <w:highlight w:val="none"/>
              </w:rPr>
              <w:t>满足现场施工要求，及时解答材料使用中的问题和注意事项等</w:t>
            </w:r>
            <w:r>
              <w:rPr>
                <w:rFonts w:hint="eastAsia"/>
                <w:color w:val="auto"/>
                <w:sz w:val="21"/>
                <w:szCs w:val="21"/>
                <w:highlight w:val="none"/>
              </w:rPr>
              <w:t>）、</w:t>
            </w:r>
            <w:r>
              <w:rPr>
                <w:color w:val="auto"/>
                <w:sz w:val="21"/>
                <w:szCs w:val="21"/>
                <w:highlight w:val="none"/>
              </w:rPr>
              <w:t>经验收合格且交付给招标人正常使用的所有费用，以及合同明示或暗示的所有责任、义务和一般风险。</w:t>
            </w:r>
          </w:p>
          <w:p>
            <w:pPr>
              <w:pStyle w:val="30"/>
              <w:spacing w:line="380" w:lineRule="exact"/>
              <w:ind w:firstLine="420" w:firstLineChars="200"/>
              <w:rPr>
                <w:color w:val="auto"/>
                <w:sz w:val="21"/>
                <w:szCs w:val="21"/>
                <w:highlight w:val="none"/>
              </w:rPr>
            </w:pPr>
            <w:r>
              <w:rPr>
                <w:rFonts w:hint="eastAsia"/>
                <w:color w:val="auto"/>
                <w:sz w:val="21"/>
                <w:szCs w:val="21"/>
                <w:highlight w:val="none"/>
              </w:rPr>
              <w:t>②</w:t>
            </w:r>
            <w:r>
              <w:rPr>
                <w:color w:val="auto"/>
                <w:sz w:val="21"/>
                <w:szCs w:val="21"/>
                <w:highlight w:val="none"/>
              </w:rPr>
              <w:t>在合同执行期间，投标人填写的</w:t>
            </w:r>
            <w:r>
              <w:rPr>
                <w:rFonts w:hint="eastAsia"/>
                <w:color w:val="auto"/>
                <w:sz w:val="21"/>
                <w:szCs w:val="21"/>
                <w:highlight w:val="none"/>
              </w:rPr>
              <w:t>综合单价按合同约定根据</w:t>
            </w:r>
            <w:r>
              <w:rPr>
                <w:rFonts w:hint="eastAsia" w:ascii="宋体" w:hAnsi="宋体" w:cs="宋体"/>
                <w:color w:val="auto"/>
                <w:sz w:val="21"/>
                <w:szCs w:val="21"/>
                <w:highlight w:val="none"/>
              </w:rPr>
              <w:t>“数字水泥网”约定标的物</w:t>
            </w:r>
            <w:r>
              <w:rPr>
                <w:rFonts w:hint="eastAsia"/>
                <w:color w:val="auto"/>
                <w:sz w:val="21"/>
                <w:szCs w:val="21"/>
                <w:highlight w:val="none"/>
              </w:rPr>
              <w:t>涨跌调差</w:t>
            </w:r>
            <w:r>
              <w:rPr>
                <w:color w:val="auto"/>
                <w:sz w:val="21"/>
                <w:szCs w:val="21"/>
                <w:highlight w:val="none"/>
              </w:rPr>
              <w:t>，投标人应充分考虑供货期间的价格风险。</w:t>
            </w:r>
          </w:p>
          <w:p>
            <w:pPr>
              <w:pStyle w:val="30"/>
              <w:spacing w:line="380" w:lineRule="exact"/>
              <w:ind w:firstLine="420" w:firstLineChars="200"/>
              <w:rPr>
                <w:color w:val="auto"/>
                <w:sz w:val="21"/>
                <w:szCs w:val="21"/>
                <w:highlight w:val="none"/>
              </w:rPr>
            </w:pPr>
            <w:r>
              <w:rPr>
                <w:rFonts w:hint="eastAsia"/>
                <w:color w:val="auto"/>
                <w:sz w:val="21"/>
                <w:szCs w:val="21"/>
                <w:highlight w:val="none"/>
              </w:rPr>
              <w:t>③</w:t>
            </w:r>
            <w:r>
              <w:rPr>
                <w:color w:val="auto"/>
                <w:sz w:val="21"/>
                <w:szCs w:val="21"/>
                <w:highlight w:val="none"/>
              </w:rPr>
              <w:t>如投标人中标，则其因承包本合同需缴纳的一切税费均由投标人自行承担，并包含在所报的单价或总额价中，招标人概不负责。</w:t>
            </w:r>
          </w:p>
          <w:p>
            <w:pPr>
              <w:pStyle w:val="30"/>
              <w:spacing w:line="380" w:lineRule="exact"/>
              <w:ind w:firstLine="420" w:firstLineChars="200"/>
              <w:rPr>
                <w:color w:val="auto"/>
                <w:sz w:val="21"/>
                <w:szCs w:val="21"/>
                <w:highlight w:val="none"/>
              </w:rPr>
            </w:pPr>
            <w:r>
              <w:rPr>
                <w:rFonts w:hint="eastAsia"/>
                <w:color w:val="auto"/>
                <w:sz w:val="21"/>
                <w:szCs w:val="21"/>
                <w:highlight w:val="none"/>
              </w:rPr>
              <w:t>④</w:t>
            </w:r>
            <w:r>
              <w:rPr>
                <w:color w:val="auto"/>
                <w:sz w:val="21"/>
                <w:szCs w:val="21"/>
                <w:highlight w:val="none"/>
              </w:rPr>
              <w:t>投标人应负责办理为执行本招标文件规定义务而投入的机具设备、运输工具的财产保险和人身保险、产品运输险、包装物的保险、第三方责任险以及应投保的其他保险，保险费由投标人承担并支付，并包含在产品的综合单价之中，招标人将不再单独支付。</w:t>
            </w:r>
          </w:p>
          <w:p>
            <w:pPr>
              <w:pStyle w:val="30"/>
              <w:spacing w:line="38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⑤本次招标投标报价为每包件水泥到站一票制总价，包括投标基准价、固定费用。投标人应按采购文件要求完成物资报价表、物资报价成本分析表，表中各栏填写齐全。</w:t>
            </w:r>
          </w:p>
          <w:p>
            <w:pPr>
              <w:pStyle w:val="30"/>
              <w:spacing w:line="38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A、投标基准价指“数字水泥网”</w:t>
            </w:r>
            <w:r>
              <w:rPr>
                <w:rFonts w:ascii="宋体" w:hAnsi="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日发布的渝东北地区水泥市场价格，P.O42.5散装投标基准价为</w:t>
            </w:r>
            <w:r>
              <w:rPr>
                <w:rFonts w:hint="eastAsia" w:ascii="宋体" w:hAnsi="宋体" w:cs="宋体"/>
                <w:color w:val="auto"/>
                <w:sz w:val="21"/>
                <w:szCs w:val="21"/>
                <w:highlight w:val="none"/>
                <w:lang w:val="en-US" w:eastAsia="zh-CN"/>
              </w:rPr>
              <w:t>570</w:t>
            </w:r>
            <w:r>
              <w:rPr>
                <w:rFonts w:hint="eastAsia" w:ascii="宋体" w:hAnsi="宋体" w:cs="宋体"/>
                <w:color w:val="auto"/>
                <w:sz w:val="21"/>
                <w:szCs w:val="21"/>
                <w:highlight w:val="none"/>
              </w:rPr>
              <w:t>元/吨（对于无网价的水泥规格，均以当期P.O42.5散装水泥网价为投标基准价）；为限制不平衡报价，如使用袋装水泥，投标基准价在同规格散装水泥价格上增加30元/吨。此价格为投标固定基准价，各投标人一致，仅作为评标依据。</w:t>
            </w:r>
          </w:p>
          <w:p>
            <w:pPr>
              <w:pStyle w:val="3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B、固定费用指投标人把物资由生产所在地完好无损地运至采购人指定交货地点所发生的一切费用（含仓储费、加工费、运杂费、安全措施费、保险（交货验收前）、各种税费、资金占用费用等），并按采购文件要求提出详细具体的运输服务方案，此费用在合同有效期内必须保持固定不变。</w:t>
            </w:r>
          </w:p>
          <w:p>
            <w:pPr>
              <w:pStyle w:val="30"/>
              <w:spacing w:line="380" w:lineRule="exact"/>
              <w:ind w:firstLine="420" w:firstLineChars="200"/>
              <w:rPr>
                <w:rFonts w:ascii="宋体" w:hAnsi="宋体" w:cs="宋体"/>
                <w:color w:val="auto"/>
                <w:szCs w:val="21"/>
                <w:highlight w:val="none"/>
              </w:rPr>
            </w:pPr>
            <w:r>
              <w:rPr>
                <w:rFonts w:hint="eastAsia" w:ascii="宋体" w:hAnsi="宋体" w:cs="宋体"/>
                <w:color w:val="auto"/>
                <w:sz w:val="21"/>
                <w:szCs w:val="21"/>
                <w:highlight w:val="none"/>
                <w:lang w:val="en-US" w:eastAsia="zh-CN"/>
              </w:rPr>
              <w:t>⑥</w:t>
            </w: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w:t>
            </w:r>
            <w:r>
              <w:rPr>
                <w:rFonts w:hint="eastAsia" w:ascii="宋体" w:hAnsi="宋体" w:cs="宋体"/>
                <w:color w:val="auto"/>
                <w:kern w:val="2"/>
                <w:sz w:val="21"/>
                <w:szCs w:val="21"/>
                <w:highlight w:val="none"/>
                <w:lang w:eastAsia="zh-CN"/>
              </w:rPr>
              <w:t>。</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3.3.1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投标有效期</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bookmarkStart w:id="43" w:name="_Toc1789"/>
            <w:bookmarkStart w:id="44" w:name="_Toc369531512"/>
            <w:bookmarkStart w:id="45" w:name="_Toc352691470"/>
            <w:bookmarkStart w:id="46" w:name="_Toc384308207"/>
            <w:bookmarkStart w:id="47" w:name="_Toc361508582"/>
            <w:bookmarkStart w:id="48" w:name="_Toc300834946"/>
            <w:r>
              <w:rPr>
                <w:rFonts w:ascii="宋体" w:hAnsi="宋体"/>
                <w:color w:val="auto"/>
                <w:szCs w:val="21"/>
                <w:highlight w:val="none"/>
              </w:rPr>
              <w:t>自投标人递交投标文件截止之日起</w:t>
            </w:r>
            <w:r>
              <w:rPr>
                <w:rFonts w:ascii="宋体" w:hAnsi="宋体"/>
                <w:color w:val="auto"/>
                <w:szCs w:val="21"/>
                <w:highlight w:val="none"/>
                <w:u w:val="single"/>
              </w:rPr>
              <w:t>90</w:t>
            </w:r>
            <w:r>
              <w:rPr>
                <w:rFonts w:ascii="宋体" w:hAnsi="宋体"/>
                <w:color w:val="auto"/>
                <w:szCs w:val="21"/>
                <w:highlight w:val="none"/>
              </w:rPr>
              <w:t>天</w:t>
            </w:r>
            <w:r>
              <w:rPr>
                <w:rFonts w:hint="eastAsia" w:ascii="宋体" w:hAnsi="宋体"/>
                <w:color w:val="auto"/>
                <w:szCs w:val="21"/>
                <w:highlight w:val="none"/>
              </w:rPr>
              <w:t>。</w:t>
            </w:r>
          </w:p>
        </w:tc>
      </w:tr>
      <w:bookmarkEnd w:id="43"/>
      <w:bookmarkEnd w:id="44"/>
      <w:bookmarkEnd w:id="45"/>
      <w:bookmarkEnd w:id="46"/>
      <w:bookmarkEnd w:id="47"/>
      <w:bookmarkEnd w:id="48"/>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3.4.1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投标保证金</w:t>
            </w:r>
          </w:p>
        </w:tc>
        <w:tc>
          <w:tcPr>
            <w:tcW w:w="55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投标保证金的交纳方式：投标人可选择以下两种方式之一。</w:t>
            </w:r>
          </w:p>
          <w:p>
            <w:pPr>
              <w:snapToGrid w:val="0"/>
              <w:spacing w:line="360" w:lineRule="auto"/>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方式一</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以纸质投标保函形式交纳投标保证金</w:t>
            </w:r>
          </w:p>
          <w:p>
            <w:pPr>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pPr>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（1）缴纳形式：投标人提供</w:t>
            </w:r>
            <w:r>
              <w:rPr>
                <w:rFonts w:hint="eastAsia" w:ascii="Times New Roman" w:hAnsi="Times New Roman"/>
                <w:color w:val="auto"/>
                <w:szCs w:val="24"/>
                <w:highlight w:val="none"/>
              </w:rPr>
              <w:t>不可撤销且见索即付</w:t>
            </w:r>
            <w:r>
              <w:rPr>
                <w:rFonts w:ascii="宋体" w:hAnsi="宋体"/>
                <w:color w:val="auto"/>
                <w:kern w:val="0"/>
                <w:szCs w:val="21"/>
                <w:highlight w:val="none"/>
              </w:rPr>
              <w:t>的</w:t>
            </w:r>
            <w:r>
              <w:rPr>
                <w:rFonts w:hint="eastAsia" w:ascii="宋体" w:hAnsi="宋体"/>
                <w:color w:val="auto"/>
                <w:kern w:val="0"/>
                <w:szCs w:val="21"/>
                <w:highlight w:val="none"/>
              </w:rPr>
              <w:t>银行</w:t>
            </w:r>
            <w:r>
              <w:rPr>
                <w:rFonts w:ascii="宋体" w:hAnsi="宋体"/>
                <w:color w:val="auto"/>
                <w:kern w:val="0"/>
                <w:szCs w:val="21"/>
                <w:highlight w:val="none"/>
              </w:rPr>
              <w:t>保函；</w:t>
            </w:r>
          </w:p>
          <w:p>
            <w:pPr>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（2）具体要求：投标人</w:t>
            </w:r>
            <w:r>
              <w:rPr>
                <w:rFonts w:hint="eastAsia" w:ascii="宋体" w:hAnsi="宋体"/>
                <w:color w:val="auto"/>
                <w:kern w:val="0"/>
                <w:szCs w:val="21"/>
                <w:highlight w:val="none"/>
              </w:rPr>
              <w:t>须在投标文件资格审查部分“（五）其他资料”中</w:t>
            </w:r>
            <w:r>
              <w:rPr>
                <w:rFonts w:ascii="宋体" w:hAnsi="宋体"/>
                <w:color w:val="auto"/>
                <w:kern w:val="0"/>
                <w:szCs w:val="21"/>
                <w:highlight w:val="none"/>
              </w:rPr>
              <w:t>提供银行开具的</w:t>
            </w:r>
            <w:r>
              <w:rPr>
                <w:rFonts w:hint="eastAsia" w:ascii="宋体" w:hAnsi="宋体"/>
                <w:color w:val="auto"/>
                <w:kern w:val="0"/>
                <w:szCs w:val="21"/>
                <w:highlight w:val="none"/>
              </w:rPr>
              <w:t>纸质</w:t>
            </w:r>
            <w:r>
              <w:rPr>
                <w:rFonts w:ascii="宋体" w:hAnsi="宋体"/>
                <w:color w:val="auto"/>
                <w:kern w:val="0"/>
                <w:szCs w:val="21"/>
                <w:highlight w:val="none"/>
              </w:rPr>
              <w:t>投标保函正本</w:t>
            </w:r>
            <w:r>
              <w:rPr>
                <w:rFonts w:hint="eastAsia" w:ascii="宋体" w:hAnsi="宋体"/>
                <w:color w:val="auto"/>
                <w:kern w:val="0"/>
                <w:szCs w:val="21"/>
                <w:highlight w:val="none"/>
              </w:rPr>
              <w:t>扫描件，纸质</w:t>
            </w:r>
            <w:r>
              <w:rPr>
                <w:rFonts w:ascii="宋体" w:hAnsi="宋体"/>
                <w:color w:val="auto"/>
                <w:kern w:val="0"/>
                <w:szCs w:val="21"/>
                <w:highlight w:val="none"/>
              </w:rPr>
              <w:t>投标保函正本</w:t>
            </w:r>
            <w:r>
              <w:rPr>
                <w:rFonts w:hint="eastAsia" w:ascii="宋体" w:hAnsi="宋体"/>
                <w:color w:val="auto"/>
                <w:kern w:val="0"/>
                <w:szCs w:val="21"/>
                <w:highlight w:val="none"/>
              </w:rPr>
              <w:t>原件应当于投标截止时间前在开标现场递交招标人保管。纸质</w:t>
            </w:r>
            <w:r>
              <w:rPr>
                <w:rFonts w:ascii="宋体" w:hAnsi="宋体"/>
                <w:color w:val="auto"/>
                <w:kern w:val="0"/>
                <w:szCs w:val="21"/>
                <w:highlight w:val="none"/>
              </w:rPr>
              <w:t>投标保函应至少体现如下内容：①担保项目必须为本项目；②受益人必须为本项目招标人；③保函担保金额必须满足本项目要求；④保函生效</w:t>
            </w:r>
            <w:r>
              <w:rPr>
                <w:rFonts w:hint="eastAsia" w:ascii="宋体" w:hAnsi="宋体"/>
                <w:color w:val="auto"/>
                <w:kern w:val="0"/>
                <w:szCs w:val="21"/>
                <w:highlight w:val="none"/>
              </w:rPr>
              <w:t>时间</w:t>
            </w:r>
            <w:r>
              <w:rPr>
                <w:rFonts w:ascii="宋体" w:hAnsi="宋体"/>
                <w:color w:val="auto"/>
                <w:kern w:val="0"/>
                <w:szCs w:val="21"/>
                <w:highlight w:val="none"/>
              </w:rPr>
              <w:t>必须在投标截止时间前，有效期限必须至少包含整个投标有效期</w:t>
            </w:r>
            <w:r>
              <w:rPr>
                <w:rFonts w:hint="eastAsia" w:ascii="宋体" w:hAnsi="宋体"/>
                <w:color w:val="auto"/>
                <w:kern w:val="0"/>
                <w:szCs w:val="21"/>
                <w:highlight w:val="none"/>
              </w:rPr>
              <w:t>；⑤保函须不可撤销且见索即付</w:t>
            </w:r>
            <w:r>
              <w:rPr>
                <w:rFonts w:ascii="宋体" w:hAnsi="宋体"/>
                <w:color w:val="auto"/>
                <w:kern w:val="0"/>
                <w:szCs w:val="21"/>
                <w:highlight w:val="none"/>
              </w:rPr>
              <w:t>。</w:t>
            </w:r>
          </w:p>
          <w:p>
            <w:pPr>
              <w:snapToGrid w:val="0"/>
              <w:spacing w:line="360" w:lineRule="auto"/>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若投标截止时间延期，则纸质投标保函递交的截止时间和投标截止时间保持一致。</w:t>
            </w:r>
          </w:p>
          <w:p>
            <w:pPr>
              <w:snapToGrid w:val="0"/>
              <w:spacing w:line="360" w:lineRule="auto"/>
              <w:ind w:firstLine="420" w:firstLineChars="200"/>
              <w:rPr>
                <w:rFonts w:ascii="Times New Roman" w:hAnsi="Times New Roman"/>
                <w:color w:val="auto"/>
                <w:szCs w:val="24"/>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pPr>
              <w:spacing w:line="360" w:lineRule="auto"/>
              <w:ind w:firstLine="420" w:firstLineChars="200"/>
              <w:rPr>
                <w:rFonts w:ascii="宋体" w:hAnsi="宋体"/>
                <w:i/>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hint="eastAsia" w:ascii="Times New Roman" w:hAnsi="Times New Roman"/>
                <w:color w:val="auto"/>
                <w:szCs w:val="24"/>
                <w:highlight w:val="none"/>
              </w:rPr>
              <w:t>以纸质投标保函形式担保的</w:t>
            </w:r>
            <w:r>
              <w:rPr>
                <w:rFonts w:ascii="Times New Roman" w:hAnsi="Times New Roman"/>
                <w:color w:val="auto"/>
                <w:szCs w:val="24"/>
                <w:highlight w:val="none"/>
              </w:rPr>
              <w:t>投标保证金的金额</w:t>
            </w:r>
            <w:r>
              <w:rPr>
                <w:rFonts w:ascii="宋体" w:hAnsi="宋体"/>
                <w:color w:val="auto"/>
                <w:kern w:val="0"/>
                <w:szCs w:val="21"/>
                <w:highlight w:val="none"/>
              </w:rPr>
              <w:t>：</w:t>
            </w:r>
            <w:r>
              <w:rPr>
                <w:rFonts w:hint="eastAsia" w:ascii="宋体" w:hAnsi="宋体" w:cs="宋体"/>
                <w:color w:val="auto"/>
                <w:szCs w:val="21"/>
                <w:highlight w:val="none"/>
              </w:rPr>
              <w:t xml:space="preserve"> 每个</w:t>
            </w:r>
            <w:r>
              <w:rPr>
                <w:rFonts w:hint="eastAsia" w:ascii="宋体" w:hAnsi="宋体" w:cs="新宋体"/>
                <w:color w:val="auto"/>
                <w:highlight w:val="none"/>
                <w:shd w:val="clear" w:color="auto" w:fill="FFFFFF"/>
              </w:rPr>
              <w:t>包件</w:t>
            </w:r>
            <w:r>
              <w:rPr>
                <w:rFonts w:hint="eastAsia" w:ascii="宋体" w:hAnsi="宋体" w:cs="宋体"/>
                <w:color w:val="auto"/>
                <w:szCs w:val="21"/>
                <w:highlight w:val="none"/>
              </w:rPr>
              <w:t>均为</w:t>
            </w:r>
            <w:r>
              <w:rPr>
                <w:rFonts w:hint="eastAsia" w:ascii="宋体" w:hAnsi="宋体" w:cs="宋体"/>
                <w:color w:val="auto"/>
                <w:szCs w:val="21"/>
                <w:highlight w:val="none"/>
                <w:u w:val="single"/>
              </w:rPr>
              <w:t>30</w:t>
            </w:r>
            <w:r>
              <w:rPr>
                <w:rFonts w:hint="eastAsia" w:ascii="宋体" w:hAnsi="宋体" w:cs="宋体"/>
                <w:color w:val="auto"/>
                <w:szCs w:val="21"/>
                <w:highlight w:val="none"/>
              </w:rPr>
              <w:t>万元整。</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ascii="宋体" w:hAnsi="宋体"/>
                <w:color w:val="auto"/>
                <w:kern w:val="0"/>
                <w:szCs w:val="21"/>
                <w:highlight w:val="none"/>
              </w:rPr>
              <w:t>确保其递交的纸质</w:t>
            </w:r>
            <w:r>
              <w:rPr>
                <w:rFonts w:ascii="宋体" w:hAnsi="宋体"/>
                <w:color w:val="auto"/>
                <w:kern w:val="0"/>
                <w:szCs w:val="21"/>
                <w:highlight w:val="none"/>
              </w:rPr>
              <w:t>投标保函能在重庆市</w:t>
            </w:r>
            <w:r>
              <w:rPr>
                <w:rFonts w:hint="eastAsia" w:ascii="宋体" w:hAnsi="宋体"/>
                <w:color w:val="auto"/>
                <w:kern w:val="0"/>
                <w:szCs w:val="21"/>
                <w:highlight w:val="none"/>
              </w:rPr>
              <w:t>中心城区（区县项目应在重庆市中心城区或项目所在区县）</w:t>
            </w:r>
            <w:r>
              <w:rPr>
                <w:rFonts w:ascii="宋体" w:hAnsi="宋体"/>
                <w:color w:val="auto"/>
                <w:kern w:val="0"/>
                <w:szCs w:val="21"/>
                <w:highlight w:val="none"/>
              </w:rPr>
              <w:t>相关银行</w:t>
            </w:r>
            <w:r>
              <w:rPr>
                <w:rFonts w:hint="eastAsia" w:ascii="宋体" w:hAnsi="宋体"/>
                <w:color w:val="auto"/>
                <w:kern w:val="0"/>
                <w:szCs w:val="21"/>
                <w:highlight w:val="none"/>
              </w:rPr>
              <w:t>核验</w:t>
            </w:r>
            <w:r>
              <w:rPr>
                <w:rFonts w:ascii="宋体" w:hAnsi="宋体"/>
                <w:color w:val="auto"/>
                <w:kern w:val="0"/>
                <w:szCs w:val="21"/>
                <w:highlight w:val="none"/>
              </w:rPr>
              <w:t>真伪</w:t>
            </w:r>
            <w:r>
              <w:rPr>
                <w:rFonts w:hint="eastAsia" w:ascii="宋体" w:hAnsi="宋体"/>
                <w:color w:val="auto"/>
                <w:kern w:val="0"/>
                <w:szCs w:val="21"/>
                <w:highlight w:val="none"/>
              </w:rPr>
              <w:t>，并</w:t>
            </w:r>
            <w:r>
              <w:rPr>
                <w:rFonts w:hint="eastAsia" w:ascii="Times New Roman" w:hAnsi="Times New Roman"/>
                <w:color w:val="auto"/>
                <w:szCs w:val="24"/>
                <w:highlight w:val="none"/>
              </w:rPr>
              <w:t>在投标文件资格审查部分</w:t>
            </w:r>
            <w:r>
              <w:rPr>
                <w:rFonts w:hint="eastAsia" w:ascii="宋体" w:hAnsi="宋体"/>
                <w:color w:val="auto"/>
                <w:kern w:val="0"/>
                <w:szCs w:val="21"/>
                <w:highlight w:val="none"/>
              </w:rPr>
              <w:t>“（五）其他资料”中</w:t>
            </w:r>
            <w:r>
              <w:rPr>
                <w:rFonts w:ascii="宋体" w:hAnsi="宋体"/>
                <w:color w:val="auto"/>
                <w:kern w:val="0"/>
                <w:szCs w:val="21"/>
                <w:highlight w:val="none"/>
              </w:rPr>
              <w:t>提供</w:t>
            </w:r>
            <w:r>
              <w:rPr>
                <w:rFonts w:hint="eastAsia" w:ascii="宋体" w:hAnsi="宋体"/>
                <w:color w:val="auto"/>
                <w:kern w:val="0"/>
                <w:szCs w:val="21"/>
                <w:highlight w:val="none"/>
              </w:rPr>
              <w:t>纸质投标保函的核验地点、方式和联系人，</w:t>
            </w:r>
            <w:r>
              <w:rPr>
                <w:rFonts w:ascii="宋体" w:hAnsi="宋体"/>
                <w:color w:val="auto"/>
                <w:kern w:val="0"/>
                <w:szCs w:val="21"/>
                <w:highlight w:val="none"/>
              </w:rPr>
              <w:t>否则</w:t>
            </w:r>
            <w:r>
              <w:rPr>
                <w:rFonts w:hint="eastAsia" w:ascii="宋体" w:hAnsi="宋体"/>
                <w:color w:val="auto"/>
                <w:kern w:val="0"/>
                <w:szCs w:val="21"/>
                <w:highlight w:val="none"/>
              </w:rPr>
              <w:t>该纸质投标保函视为无效。</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投标人在开标现场递交的纸质投标保函原件应与投标文件中提供的纸质投标保函扫描件一致，否则由评标委员会作否决投标处理。</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的纸质投标保函开展核验。招标人按照投标人提供的核验地点、方式和联系人等信息无法对该纸质投标保函进行核验的，或发现投标人递交的纸质投标保函弄虚作假的，对</w:t>
            </w:r>
            <w:r>
              <w:rPr>
                <w:rFonts w:hint="eastAsia" w:ascii="宋体" w:hAnsi="宋体"/>
                <w:color w:val="auto"/>
                <w:szCs w:val="21"/>
                <w:highlight w:val="none"/>
              </w:rPr>
              <w:t>已取得中标候选人资格或中标资格的投标人，取消中标候选人资格或中标资格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给招标人造成损失的，投标人依法承担赔偿责任。招标人对纸质投标保函无法核验的，</w:t>
            </w:r>
            <w:r>
              <w:rPr>
                <w:rFonts w:hint="eastAsia" w:ascii="宋体" w:hAnsi="宋体"/>
                <w:color w:val="auto"/>
                <w:kern w:val="0"/>
                <w:szCs w:val="21"/>
                <w:highlight w:val="none"/>
              </w:rPr>
              <w:t>应当</w:t>
            </w:r>
            <w:r>
              <w:rPr>
                <w:rFonts w:ascii="宋体" w:hAnsi="宋体"/>
                <w:color w:val="auto"/>
                <w:kern w:val="0"/>
                <w:szCs w:val="21"/>
                <w:highlight w:val="none"/>
              </w:rPr>
              <w:t>报行政</w:t>
            </w:r>
            <w:r>
              <w:rPr>
                <w:rFonts w:hint="eastAsia" w:ascii="宋体" w:hAnsi="宋体"/>
                <w:color w:val="auto"/>
                <w:kern w:val="0"/>
                <w:szCs w:val="21"/>
                <w:highlight w:val="none"/>
              </w:rPr>
              <w:t>监管</w:t>
            </w:r>
            <w:r>
              <w:rPr>
                <w:rFonts w:ascii="宋体" w:hAnsi="宋体"/>
                <w:color w:val="auto"/>
                <w:kern w:val="0"/>
                <w:szCs w:val="21"/>
                <w:highlight w:val="none"/>
              </w:rPr>
              <w:t>部门</w:t>
            </w:r>
            <w:r>
              <w:rPr>
                <w:rFonts w:hint="eastAsia" w:ascii="宋体" w:hAnsi="宋体"/>
                <w:color w:val="auto"/>
                <w:kern w:val="0"/>
                <w:szCs w:val="21"/>
                <w:highlight w:val="none"/>
              </w:rPr>
              <w:t>依法依规处理；对纸质投标保函</w:t>
            </w:r>
            <w:r>
              <w:rPr>
                <w:rFonts w:hint="eastAsia" w:ascii="宋体" w:hAnsi="宋体"/>
                <w:color w:val="auto"/>
                <w:szCs w:val="21"/>
                <w:highlight w:val="none"/>
              </w:rPr>
              <w:t>弄虚作假的，</w:t>
            </w:r>
            <w:r>
              <w:rPr>
                <w:rFonts w:hint="eastAsia" w:ascii="宋体" w:hAnsi="宋体"/>
                <w:color w:val="auto"/>
                <w:kern w:val="0"/>
                <w:szCs w:val="21"/>
                <w:highlight w:val="none"/>
              </w:rPr>
              <w:t>应当</w:t>
            </w:r>
            <w:r>
              <w:rPr>
                <w:rFonts w:ascii="宋体" w:hAnsi="宋体"/>
                <w:color w:val="auto"/>
                <w:kern w:val="0"/>
                <w:szCs w:val="21"/>
                <w:highlight w:val="none"/>
              </w:rPr>
              <w:t>报行政</w:t>
            </w:r>
            <w:r>
              <w:rPr>
                <w:rFonts w:hint="eastAsia" w:ascii="宋体" w:hAnsi="宋体"/>
                <w:color w:val="auto"/>
                <w:kern w:val="0"/>
                <w:szCs w:val="21"/>
                <w:highlight w:val="none"/>
              </w:rPr>
              <w:t>监管</w:t>
            </w:r>
            <w:r>
              <w:rPr>
                <w:rFonts w:ascii="宋体" w:hAnsi="宋体"/>
                <w:color w:val="auto"/>
                <w:kern w:val="0"/>
                <w:szCs w:val="21"/>
                <w:highlight w:val="none"/>
              </w:rPr>
              <w:t>部门</w:t>
            </w:r>
            <w:r>
              <w:rPr>
                <w:rFonts w:hint="eastAsia" w:ascii="宋体" w:hAnsi="宋体"/>
                <w:color w:val="auto"/>
                <w:kern w:val="0"/>
                <w:szCs w:val="21"/>
                <w:highlight w:val="none"/>
              </w:rPr>
              <w:t>和公安机关依法依规处理</w:t>
            </w:r>
            <w:r>
              <w:rPr>
                <w:rFonts w:ascii="宋体" w:hAnsi="宋体"/>
                <w:color w:val="auto"/>
                <w:kern w:val="0"/>
                <w:szCs w:val="21"/>
                <w:highlight w:val="none"/>
              </w:rPr>
              <w:t>。</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6. </w:t>
            </w:r>
            <w:r>
              <w:rPr>
                <w:rFonts w:hint="eastAsia" w:ascii="宋体" w:hAnsi="宋体" w:cs="宋体"/>
                <w:color w:val="auto"/>
                <w:szCs w:val="21"/>
                <w:highlight w:val="none"/>
              </w:rPr>
              <w:t>招标人应当在规定时间内确定中标人，并向中标人发出中标通知书，同时招标代理机构将在中标通知书发出后5日内向中标候选人以外的投标人退</w:t>
            </w:r>
            <w:r>
              <w:rPr>
                <w:rFonts w:hint="eastAsia" w:ascii="宋体" w:hAnsi="宋体"/>
                <w:color w:val="auto"/>
                <w:kern w:val="0"/>
                <w:szCs w:val="21"/>
                <w:highlight w:val="none"/>
              </w:rPr>
              <w:t>纸质</w:t>
            </w:r>
            <w:r>
              <w:rPr>
                <w:rFonts w:ascii="宋体" w:hAnsi="宋体"/>
                <w:color w:val="auto"/>
                <w:kern w:val="0"/>
                <w:szCs w:val="21"/>
                <w:highlight w:val="none"/>
              </w:rPr>
              <w:t>投标保函正本并书面通知相关银行本项目准予提前注销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投标保函。具体注销事宜由投标人与银行协商</w:t>
            </w:r>
            <w:r>
              <w:rPr>
                <w:rFonts w:hint="eastAsia" w:ascii="宋体" w:hAnsi="宋体" w:cs="宋体"/>
                <w:color w:val="auto"/>
                <w:szCs w:val="21"/>
                <w:highlight w:val="none"/>
              </w:rPr>
              <w:t>。</w:t>
            </w: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合同，并同时书面通知相关银行向中标人和其他中标候选人注销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投标保函。具体注销事宜由投标人与银行协商</w:t>
            </w:r>
          </w:p>
          <w:p>
            <w:pPr>
              <w:spacing w:line="360" w:lineRule="auto"/>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方式二</w:t>
            </w:r>
          </w:p>
          <w:p>
            <w:pPr>
              <w:spacing w:line="360" w:lineRule="auto"/>
              <w:ind w:firstLine="420" w:firstLineChars="200"/>
              <w:rPr>
                <w:rFonts w:ascii="宋体" w:hAnsi="宋体"/>
                <w:color w:val="auto"/>
                <w:kern w:val="0"/>
                <w:szCs w:val="21"/>
                <w:highlight w:val="none"/>
              </w:rPr>
            </w:pPr>
            <w:r>
              <w:rPr>
                <w:rFonts w:hint="eastAsia"/>
                <w:color w:val="auto"/>
                <w:highlight w:val="none"/>
              </w:rPr>
              <w:t>以转账支票或电汇形式交纳投标保证金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保证金交款形式及要求：投标保证金必须从投标人单位基本账户（开户行）直接转（汇）入招标代理公司指定的专用银行账户，投标人自行考虑汇入时间风险，如同城汇入、异地汇入、跨行汇入的时间要求。投标保证金截止时间为投标截止时间3小时前。</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2、投标保证金的金额：</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保证金金额： 每个</w:t>
            </w:r>
            <w:r>
              <w:rPr>
                <w:rFonts w:hint="eastAsia" w:ascii="宋体" w:hAnsi="宋体" w:cs="新宋体"/>
                <w:color w:val="auto"/>
                <w:highlight w:val="none"/>
                <w:shd w:val="clear" w:color="auto" w:fill="FFFFFF"/>
              </w:rPr>
              <w:t>包件</w:t>
            </w:r>
            <w:r>
              <w:rPr>
                <w:rFonts w:hint="eastAsia" w:ascii="宋体" w:hAnsi="宋体" w:cs="宋体"/>
                <w:color w:val="auto"/>
                <w:szCs w:val="21"/>
                <w:highlight w:val="none"/>
              </w:rPr>
              <w:t>均为</w:t>
            </w:r>
            <w:r>
              <w:rPr>
                <w:rFonts w:hint="eastAsia" w:ascii="宋体" w:hAnsi="宋体" w:cs="宋体"/>
                <w:color w:val="auto"/>
                <w:szCs w:val="21"/>
                <w:highlight w:val="none"/>
                <w:u w:val="single"/>
              </w:rPr>
              <w:t>30</w:t>
            </w:r>
            <w:r>
              <w:rPr>
                <w:rFonts w:hint="eastAsia" w:ascii="宋体" w:hAnsi="宋体" w:cs="宋体"/>
                <w:color w:val="auto"/>
                <w:szCs w:val="21"/>
                <w:highlight w:val="none"/>
              </w:rPr>
              <w:t>万元整。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3、投标保证金账户及账号</w:t>
            </w:r>
            <w:r>
              <w:rPr>
                <w:rFonts w:hint="eastAsia" w:ascii="宋体" w:hAnsi="宋体" w:cs="宋体"/>
                <w:color w:val="auto"/>
                <w:szCs w:val="21"/>
                <w:highlight w:val="none"/>
                <w:lang w:val="en-US" w:eastAsia="zh-CN"/>
              </w:rPr>
              <w:t>如下</w:t>
            </w:r>
            <w:r>
              <w:rPr>
                <w:rFonts w:hint="eastAsia" w:ascii="宋体" w:hAnsi="宋体" w:cs="宋体"/>
                <w:color w:val="auto"/>
                <w:szCs w:val="21"/>
                <w:highlight w:val="none"/>
              </w:rPr>
              <w:t>：</w:t>
            </w:r>
          </w:p>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包件1：</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账  号：9558853100006632073</w:t>
            </w:r>
            <w:r>
              <w:rPr>
                <w:rFonts w:hint="eastAsia" w:ascii="宋体" w:hAnsi="宋体" w:cs="宋体"/>
                <w:color w:val="auto"/>
                <w:szCs w:val="21"/>
                <w:highlight w:val="none"/>
                <w:u w:val="single"/>
              </w:rPr>
              <w:t xml:space="preserve">  </w:t>
            </w:r>
          </w:p>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包件2：</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账  号：9558853100006626992</w:t>
            </w:r>
          </w:p>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包件3：</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账  号：9558853100006631406</w:t>
            </w:r>
          </w:p>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包件4：</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账  号：9558853100006623106</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4、投标人必须在付款凭证备注栏中注明是“巫云开水泥包件*”。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5、投标保证金有效期与投标文件有效期一致。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6、各投标人的投标保证金具体到账情况均以重庆招标采购（集团）有限责任公司财务查询的银行到账信息为准，迟到的投标保证金将被拒绝。</w:t>
            </w:r>
          </w:p>
          <w:p>
            <w:pPr>
              <w:pStyle w:val="62"/>
              <w:spacing w:line="440" w:lineRule="exact"/>
              <w:rPr>
                <w:rFonts w:ascii="宋体" w:hAnsi="宋体" w:cs="宋体"/>
                <w:color w:val="auto"/>
                <w:szCs w:val="21"/>
                <w:highlight w:val="none"/>
              </w:rPr>
            </w:pPr>
            <w:r>
              <w:rPr>
                <w:rFonts w:hint="eastAsia"/>
                <w:color w:val="auto"/>
                <w:highlight w:val="none"/>
              </w:rPr>
              <w:t>7、</w:t>
            </w:r>
            <w:r>
              <w:rPr>
                <w:rFonts w:hint="eastAsia" w:ascii="宋体" w:hAnsi="宋体" w:cs="宋体"/>
                <w:color w:val="auto"/>
                <w:szCs w:val="21"/>
                <w:highlight w:val="none"/>
              </w:rPr>
              <w:t>为方便及时退还投标保证金，开标时请投标人携带基本账户开户证明文件复印件、进账单复印件主动交至招标代理公司，如未递交导致投标保证金的延迟退款，责任自负。</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8、投标保证金的退还</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人应当在规定时间内确定中标人，并向中标人发出中标通知书，同时招标代理机构将在中标通知书发出后5日内向中标候选人以外的投标人退还投标保证金，投标保证金退还至投标人银行基本账户。中标人和其他中标候选人在招标人与中标人签订合同后，由招标代理机构向其退还投标保证金，投标保证金退还至中标候选人银行基本账户。</w:t>
            </w:r>
          </w:p>
        </w:tc>
      </w:tr>
      <w:tr>
        <w:tblPrEx>
          <w:tblLayout w:type="fixed"/>
          <w:tblCellMar>
            <w:top w:w="0" w:type="dxa"/>
            <w:left w:w="108" w:type="dxa"/>
            <w:bottom w:w="0" w:type="dxa"/>
            <w:right w:w="108" w:type="dxa"/>
          </w:tblCellMar>
        </w:tblPrEx>
        <w:trPr>
          <w:trHeight w:val="143"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3.4.4</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其他可以不予退还投标保证金的情形</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投标人相互串通投标，或者向评标委员会成员行贿，或者以他人名义投标，或者以其他方式弄虚作假谋取中标。</w:t>
            </w:r>
          </w:p>
        </w:tc>
      </w:tr>
      <w:tr>
        <w:tblPrEx>
          <w:tblLayout w:type="fixed"/>
          <w:tblCellMar>
            <w:top w:w="0" w:type="dxa"/>
            <w:left w:w="108" w:type="dxa"/>
            <w:bottom w:w="0" w:type="dxa"/>
            <w:right w:w="108" w:type="dxa"/>
          </w:tblCellMar>
        </w:tblPrEx>
        <w:trPr>
          <w:trHeight w:val="64"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3.5.1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s="宋体"/>
                <w:color w:val="auto"/>
                <w:szCs w:val="21"/>
                <w:highlight w:val="none"/>
              </w:rPr>
              <w:t>投标人基本情况表</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按投标人须知前附表附录1的要求执行</w:t>
            </w:r>
          </w:p>
        </w:tc>
      </w:tr>
      <w:tr>
        <w:tblPrEx>
          <w:tblLayout w:type="fixed"/>
          <w:tblCellMar>
            <w:top w:w="0" w:type="dxa"/>
            <w:left w:w="108" w:type="dxa"/>
            <w:bottom w:w="0" w:type="dxa"/>
            <w:right w:w="108" w:type="dxa"/>
          </w:tblCellMar>
        </w:tblPrEx>
        <w:trPr>
          <w:trHeight w:val="64"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3.5.2</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近年财务状况</w:t>
            </w:r>
            <w:r>
              <w:rPr>
                <w:rFonts w:hint="eastAsia" w:ascii="宋体" w:hAnsi="宋体"/>
                <w:color w:val="auto"/>
                <w:szCs w:val="21"/>
                <w:highlight w:val="none"/>
              </w:rPr>
              <w:t>表</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宋体" w:hAnsi="宋体"/>
                <w:color w:val="auto"/>
                <w:szCs w:val="21"/>
                <w:highlight w:val="none"/>
              </w:rPr>
            </w:pPr>
            <w:r>
              <w:rPr>
                <w:rFonts w:hint="eastAsia" w:ascii="宋体" w:hAnsi="宋体"/>
                <w:color w:val="auto"/>
                <w:szCs w:val="21"/>
                <w:highlight w:val="none"/>
              </w:rPr>
              <w:t>按投标人须知前附表附录2的要求执行</w:t>
            </w:r>
          </w:p>
        </w:tc>
      </w:tr>
      <w:tr>
        <w:tblPrEx>
          <w:tblLayout w:type="fixed"/>
          <w:tblCellMar>
            <w:top w:w="0" w:type="dxa"/>
            <w:left w:w="108" w:type="dxa"/>
            <w:bottom w:w="0" w:type="dxa"/>
            <w:right w:w="108" w:type="dxa"/>
          </w:tblCellMar>
        </w:tblPrEx>
        <w:trPr>
          <w:trHeight w:val="64"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3.5.3</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近年完成的类似项目情况</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按投标人须知前附表附录3的要求执行</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3.5.4</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正在供货和新承接的项目情况表</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不提供</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3.5.5</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近年发生的诉讼及</w:t>
            </w:r>
            <w:r>
              <w:rPr>
                <w:rFonts w:ascii="宋体" w:hAnsi="宋体"/>
                <w:color w:val="auto"/>
                <w:highlight w:val="none"/>
              </w:rPr>
              <w:t>仲裁</w:t>
            </w:r>
            <w:r>
              <w:rPr>
                <w:rFonts w:hint="eastAsia" w:ascii="宋体" w:hAnsi="宋体"/>
                <w:color w:val="auto"/>
                <w:szCs w:val="21"/>
                <w:highlight w:val="none"/>
              </w:rPr>
              <w:t>情况</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不提供</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3.6</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是否允许递交备选投标方案</w:t>
            </w:r>
          </w:p>
        </w:tc>
        <w:tc>
          <w:tcPr>
            <w:tcW w:w="5523" w:type="dxa"/>
            <w:tcBorders>
              <w:top w:val="single" w:color="auto" w:sz="4" w:space="0"/>
              <w:left w:val="single" w:color="auto" w:sz="4" w:space="0"/>
              <w:bottom w:val="single" w:color="auto" w:sz="4" w:space="0"/>
              <w:right w:val="single" w:color="auto" w:sz="4" w:space="0"/>
            </w:tcBorders>
            <w:vAlign w:val="center"/>
          </w:tcPr>
          <w:p>
            <w:pPr>
              <w:pStyle w:val="10"/>
              <w:topLinePunct/>
              <w:spacing w:line="380" w:lineRule="exact"/>
              <w:rPr>
                <w:rFonts w:hAnsi="宋体"/>
                <w:color w:val="auto"/>
                <w:sz w:val="21"/>
                <w:szCs w:val="21"/>
                <w:highlight w:val="none"/>
              </w:rPr>
            </w:pPr>
            <w:r>
              <w:rPr>
                <w:rFonts w:hAnsi="宋体"/>
                <w:color w:val="auto"/>
                <w:sz w:val="21"/>
                <w:szCs w:val="21"/>
                <w:highlight w:val="none"/>
              </w:rPr>
              <w:t>不允许</w:t>
            </w:r>
          </w:p>
        </w:tc>
      </w:tr>
      <w:tr>
        <w:tblPrEx>
          <w:tblLayout w:type="fixed"/>
          <w:tblCellMar>
            <w:top w:w="0" w:type="dxa"/>
            <w:left w:w="108" w:type="dxa"/>
            <w:bottom w:w="0" w:type="dxa"/>
            <w:right w:w="108" w:type="dxa"/>
          </w:tblCellMar>
        </w:tblPrEx>
        <w:trPr>
          <w:trHeight w:val="64"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3.7.3A（2）</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投标文件副本份数及其他要求</w:t>
            </w:r>
          </w:p>
        </w:tc>
        <w:tc>
          <w:tcPr>
            <w:tcW w:w="552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投标文件提交正本1份，副本</w:t>
            </w:r>
            <w:r>
              <w:rPr>
                <w:rFonts w:hint="eastAsia" w:ascii="宋体" w:hAnsi="宋体"/>
                <w:color w:val="auto"/>
                <w:szCs w:val="21"/>
                <w:highlight w:val="none"/>
              </w:rPr>
              <w:t>2</w:t>
            </w:r>
            <w:r>
              <w:rPr>
                <w:rFonts w:ascii="宋体" w:hAnsi="宋体"/>
                <w:color w:val="auto"/>
                <w:szCs w:val="21"/>
                <w:highlight w:val="none"/>
              </w:rPr>
              <w:t>份，副本可为正本的复印件；</w:t>
            </w:r>
            <w:r>
              <w:rPr>
                <w:rFonts w:ascii="宋体" w:hAnsi="宋体"/>
                <w:b/>
                <w:color w:val="auto"/>
                <w:szCs w:val="21"/>
                <w:highlight w:val="none"/>
              </w:rPr>
              <w:t>投标人应提供投标文件电子文件</w:t>
            </w:r>
            <w:r>
              <w:rPr>
                <w:rFonts w:hint="eastAsia" w:ascii="宋体" w:hAnsi="宋体"/>
                <w:b/>
                <w:bCs/>
                <w:color w:val="auto"/>
                <w:szCs w:val="21"/>
                <w:highlight w:val="none"/>
              </w:rPr>
              <w:t>3</w:t>
            </w:r>
            <w:r>
              <w:rPr>
                <w:rFonts w:ascii="宋体" w:hAnsi="宋体"/>
                <w:b/>
                <w:bCs/>
                <w:color w:val="auto"/>
                <w:szCs w:val="21"/>
                <w:highlight w:val="none"/>
              </w:rPr>
              <w:t>份</w:t>
            </w:r>
            <w:r>
              <w:rPr>
                <w:rFonts w:ascii="宋体" w:hAnsi="宋体"/>
                <w:b/>
                <w:color w:val="auto"/>
                <w:szCs w:val="21"/>
                <w:highlight w:val="none"/>
              </w:rPr>
              <w:t>（U盘</w:t>
            </w:r>
            <w:r>
              <w:rPr>
                <w:rFonts w:hint="eastAsia" w:ascii="宋体" w:hAnsi="宋体"/>
                <w:b/>
                <w:color w:val="auto"/>
                <w:szCs w:val="21"/>
                <w:highlight w:val="none"/>
              </w:rPr>
              <w:t>3</w:t>
            </w:r>
            <w:r>
              <w:rPr>
                <w:rFonts w:ascii="宋体" w:hAnsi="宋体"/>
                <w:b/>
                <w:color w:val="auto"/>
                <w:szCs w:val="21"/>
                <w:highlight w:val="none"/>
              </w:rPr>
              <w:t>份</w:t>
            </w:r>
            <w:r>
              <w:rPr>
                <w:rFonts w:hint="eastAsia" w:ascii="宋体" w:hAnsi="宋体"/>
                <w:b/>
                <w:color w:val="auto"/>
                <w:szCs w:val="21"/>
                <w:highlight w:val="none"/>
              </w:rPr>
              <w:t>，</w:t>
            </w:r>
            <w:r>
              <w:rPr>
                <w:rFonts w:hint="eastAsia" w:ascii="宋体" w:hAnsi="宋体"/>
                <w:b/>
                <w:bCs/>
                <w:color w:val="auto"/>
                <w:szCs w:val="21"/>
                <w:highlight w:val="none"/>
              </w:rPr>
              <w:t>电子文件内容包括投标文件全部内容</w:t>
            </w:r>
            <w:r>
              <w:rPr>
                <w:rFonts w:ascii="宋体" w:hAnsi="宋体"/>
                <w:b/>
                <w:color w:val="auto"/>
                <w:szCs w:val="21"/>
                <w:highlight w:val="none"/>
              </w:rPr>
              <w:t>）</w:t>
            </w:r>
            <w:r>
              <w:rPr>
                <w:rFonts w:ascii="宋体" w:hAnsi="宋体"/>
                <w:bCs/>
                <w:color w:val="auto"/>
                <w:szCs w:val="21"/>
                <w:highlight w:val="none"/>
              </w:rPr>
              <w:t>。</w:t>
            </w:r>
            <w:r>
              <w:rPr>
                <w:rFonts w:hint="eastAsia" w:ascii="宋体" w:hAnsi="宋体" w:cs="宋体"/>
                <w:color w:val="auto"/>
                <w:szCs w:val="21"/>
                <w:highlight w:val="none"/>
              </w:rPr>
              <w:t>当电子文件与纸质版投标文件不一致时，以纸质版投标文件为准，当正本与副本不一致时，以正本为准。</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3.7.3A（3）</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投标文件</w:t>
            </w:r>
            <w:r>
              <w:rPr>
                <w:rFonts w:hint="eastAsia" w:ascii="宋体" w:hAnsi="宋体"/>
                <w:color w:val="auto"/>
                <w:szCs w:val="21"/>
                <w:highlight w:val="none"/>
              </w:rPr>
              <w:t>的</w:t>
            </w:r>
            <w:r>
              <w:rPr>
                <w:rFonts w:ascii="宋体" w:hAnsi="宋体"/>
                <w:color w:val="auto"/>
                <w:szCs w:val="21"/>
                <w:highlight w:val="none"/>
              </w:rPr>
              <w:t>装订</w:t>
            </w:r>
            <w:r>
              <w:rPr>
                <w:rFonts w:hint="eastAsia" w:ascii="宋体" w:hAnsi="宋体"/>
                <w:color w:val="auto"/>
                <w:szCs w:val="21"/>
                <w:highlight w:val="none"/>
              </w:rPr>
              <w:t>要求</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rPr>
                <w:rFonts w:ascii="宋体" w:hAnsi="宋体"/>
                <w:color w:val="auto"/>
                <w:szCs w:val="21"/>
                <w:highlight w:val="none"/>
              </w:rPr>
            </w:pPr>
            <w:r>
              <w:rPr>
                <w:rFonts w:ascii="宋体" w:hAnsi="宋体"/>
                <w:color w:val="auto"/>
                <w:szCs w:val="21"/>
                <w:highlight w:val="none"/>
              </w:rPr>
              <w:t>投标文件的正本与副本应分别装订成册，统一采用胶装装订</w:t>
            </w:r>
            <w:r>
              <w:rPr>
                <w:rFonts w:hint="eastAsia" w:ascii="宋体" w:hAnsi="宋体"/>
                <w:color w:val="auto"/>
                <w:szCs w:val="21"/>
                <w:highlight w:val="none"/>
              </w:rPr>
              <w:t>，投标保函部分（如有）应按照第六章规定的格式提供，无需装订，不编页码。</w:t>
            </w:r>
            <w:r>
              <w:rPr>
                <w:rFonts w:ascii="宋体" w:hAnsi="宋体"/>
                <w:color w:val="auto"/>
                <w:szCs w:val="21"/>
                <w:highlight w:val="none"/>
              </w:rPr>
              <w:t>否则，招标人对由于投标文件装订松散而造成的丢失或其他后果不承担任何责任。投标文件应编制目录，并且从目录开始逐页标注连续页码。</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4.1.1（A）</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投标文件的密封</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rPr>
                <w:rFonts w:ascii="宋体" w:hAnsi="宋体"/>
                <w:color w:val="auto"/>
                <w:szCs w:val="21"/>
                <w:highlight w:val="none"/>
              </w:rPr>
            </w:pPr>
            <w:r>
              <w:rPr>
                <w:rFonts w:ascii="宋体" w:hAnsi="宋体"/>
                <w:color w:val="auto"/>
                <w:szCs w:val="21"/>
                <w:highlight w:val="none"/>
              </w:rPr>
              <w:t>电子文件</w:t>
            </w:r>
            <w:r>
              <w:rPr>
                <w:rFonts w:hint="eastAsia" w:ascii="宋体" w:hAnsi="宋体"/>
                <w:b/>
                <w:bCs/>
                <w:color w:val="auto"/>
                <w:highlight w:val="none"/>
              </w:rPr>
              <w:t>（U盘）</w:t>
            </w:r>
            <w:r>
              <w:rPr>
                <w:rFonts w:ascii="宋体" w:hAnsi="宋体"/>
                <w:color w:val="auto"/>
                <w:szCs w:val="21"/>
                <w:highlight w:val="none"/>
              </w:rPr>
              <w:t>与</w:t>
            </w:r>
            <w:r>
              <w:rPr>
                <w:rFonts w:hint="eastAsia" w:ascii="宋体" w:hAnsi="宋体"/>
                <w:color w:val="auto"/>
                <w:szCs w:val="21"/>
                <w:highlight w:val="none"/>
              </w:rPr>
              <w:t>投标文件正本、副本</w:t>
            </w:r>
            <w:r>
              <w:rPr>
                <w:rFonts w:ascii="宋体" w:hAnsi="宋体"/>
                <w:color w:val="auto"/>
                <w:szCs w:val="21"/>
                <w:highlight w:val="none"/>
              </w:rPr>
              <w:t>密封在一个封套内。</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投标保函正本</w:t>
            </w:r>
            <w:r>
              <w:rPr>
                <w:rFonts w:ascii="宋体" w:hAnsi="宋体"/>
                <w:color w:val="auto"/>
                <w:kern w:val="0"/>
                <w:szCs w:val="21"/>
                <w:highlight w:val="none"/>
              </w:rPr>
              <w:t>复印件装入</w:t>
            </w:r>
            <w:r>
              <w:rPr>
                <w:rFonts w:ascii="宋体" w:hAnsi="宋体"/>
                <w:color w:val="auto"/>
                <w:szCs w:val="21"/>
                <w:highlight w:val="none"/>
              </w:rPr>
              <w:t>“投标保函部分”</w:t>
            </w:r>
            <w:r>
              <w:rPr>
                <w:rFonts w:hint="eastAsia" w:ascii="宋体" w:hAnsi="宋体"/>
                <w:color w:val="auto"/>
                <w:szCs w:val="21"/>
                <w:highlight w:val="none"/>
              </w:rPr>
              <w:t>封套内，单独封装</w:t>
            </w:r>
            <w:r>
              <w:rPr>
                <w:rFonts w:ascii="宋体" w:hAnsi="宋体"/>
                <w:color w:val="auto"/>
                <w:szCs w:val="21"/>
                <w:highlight w:val="none"/>
              </w:rPr>
              <w:t>并在</w:t>
            </w:r>
            <w:r>
              <w:rPr>
                <w:rFonts w:hint="eastAsia" w:ascii="宋体" w:hAnsi="宋体"/>
                <w:color w:val="auto"/>
                <w:szCs w:val="21"/>
                <w:highlight w:val="none"/>
              </w:rPr>
              <w:t>封套</w:t>
            </w:r>
            <w:r>
              <w:rPr>
                <w:rFonts w:ascii="宋体" w:hAnsi="宋体"/>
                <w:color w:val="auto"/>
                <w:szCs w:val="21"/>
                <w:highlight w:val="none"/>
              </w:rPr>
              <w:t>上加盖投标人单位</w:t>
            </w:r>
            <w:r>
              <w:rPr>
                <w:rFonts w:hint="eastAsia" w:ascii="宋体" w:hAnsi="宋体"/>
                <w:color w:val="auto"/>
                <w:szCs w:val="21"/>
                <w:highlight w:val="none"/>
              </w:rPr>
              <w:t>法人</w:t>
            </w:r>
            <w:r>
              <w:rPr>
                <w:rFonts w:ascii="宋体" w:hAnsi="宋体"/>
                <w:color w:val="auto"/>
                <w:szCs w:val="21"/>
                <w:highlight w:val="none"/>
              </w:rPr>
              <w:t>章，同时应按本表第4.1.2项的规定写明相应内容</w:t>
            </w:r>
            <w:r>
              <w:rPr>
                <w:rFonts w:hint="eastAsia" w:ascii="宋体" w:hAnsi="宋体"/>
                <w:color w:val="auto"/>
                <w:szCs w:val="21"/>
                <w:highlight w:val="none"/>
              </w:rPr>
              <w:t>。</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4.1.2</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shd w:val="clear" w:color="FFFFFF" w:fill="D9D9D9"/>
              </w:rPr>
            </w:pPr>
            <w:r>
              <w:rPr>
                <w:rFonts w:hint="eastAsia" w:ascii="宋体" w:hAnsi="宋体" w:cs="宋体"/>
                <w:color w:val="auto"/>
                <w:szCs w:val="21"/>
                <w:highlight w:val="none"/>
              </w:rPr>
              <w:t>封套上应载明的信息</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 xml:space="preserve">投标人名称：  </w:t>
            </w:r>
          </w:p>
          <w:p>
            <w:pPr>
              <w:spacing w:line="380" w:lineRule="exact"/>
              <w:rPr>
                <w:rFonts w:ascii="宋体" w:hAnsi="宋体"/>
                <w:color w:val="auto"/>
                <w:szCs w:val="21"/>
                <w:highlight w:val="none"/>
              </w:rPr>
            </w:pPr>
            <w:r>
              <w:rPr>
                <w:rFonts w:ascii="宋体" w:hAnsi="宋体"/>
                <w:color w:val="auto"/>
                <w:szCs w:val="21"/>
                <w:highlight w:val="none"/>
              </w:rPr>
              <w:t xml:space="preserve">招标人名称： </w:t>
            </w:r>
          </w:p>
          <w:p>
            <w:pPr>
              <w:spacing w:line="380" w:lineRule="exact"/>
              <w:rPr>
                <w:rFonts w:ascii="宋体" w:hAnsi="宋体"/>
                <w:color w:val="auto"/>
                <w:szCs w:val="21"/>
                <w:highlight w:val="none"/>
              </w:rPr>
            </w:pPr>
            <w:r>
              <w:rPr>
                <w:rFonts w:ascii="宋体" w:hAnsi="宋体"/>
                <w:color w:val="auto"/>
                <w:szCs w:val="21"/>
                <w:highlight w:val="none"/>
              </w:rPr>
              <w:t xml:space="preserve">招标人地址：       </w:t>
            </w:r>
          </w:p>
          <w:p>
            <w:pPr>
              <w:spacing w:line="380" w:lineRule="exact"/>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巫溪至开州高速公路项目水泥采购</w:t>
            </w:r>
            <w:r>
              <w:rPr>
                <w:rFonts w:hint="eastAsia" w:ascii="宋体" w:hAnsi="宋体" w:cs="新宋体"/>
                <w:color w:val="auto"/>
                <w:highlight w:val="none"/>
                <w:u w:val="single"/>
                <w:shd w:val="clear" w:color="auto" w:fill="FFFFFF"/>
              </w:rPr>
              <w:t>包件*</w:t>
            </w:r>
            <w:r>
              <w:rPr>
                <w:rFonts w:ascii="宋体" w:hAnsi="宋体"/>
                <w:color w:val="auto"/>
                <w:szCs w:val="21"/>
                <w:highlight w:val="none"/>
              </w:rPr>
              <w:t>投标文件；</w:t>
            </w:r>
          </w:p>
          <w:p>
            <w:pPr>
              <w:spacing w:line="380" w:lineRule="exact"/>
              <w:rPr>
                <w:rFonts w:ascii="宋体" w:hAnsi="宋体"/>
                <w:color w:val="auto"/>
                <w:szCs w:val="21"/>
                <w:highlight w:val="none"/>
              </w:rPr>
            </w:pPr>
            <w:r>
              <w:rPr>
                <w:rFonts w:ascii="宋体" w:hAnsi="宋体"/>
                <w:color w:val="auto"/>
                <w:szCs w:val="21"/>
                <w:highlight w:val="none"/>
              </w:rPr>
              <w:t>在</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r>
              <w:rPr>
                <w:rFonts w:ascii="宋体" w:hAnsi="宋体"/>
                <w:color w:val="auto"/>
                <w:szCs w:val="21"/>
                <w:highlight w:val="none"/>
                <w:u w:val="single"/>
              </w:rPr>
              <w:t xml:space="preserve">    </w:t>
            </w:r>
            <w:r>
              <w:rPr>
                <w:rFonts w:ascii="宋体" w:hAnsi="宋体"/>
                <w:color w:val="auto"/>
                <w:szCs w:val="21"/>
                <w:highlight w:val="none"/>
              </w:rPr>
              <w:t>时</w:t>
            </w:r>
            <w:r>
              <w:rPr>
                <w:rFonts w:ascii="宋体" w:hAnsi="宋体"/>
                <w:color w:val="auto"/>
                <w:szCs w:val="21"/>
                <w:highlight w:val="none"/>
                <w:u w:val="single"/>
              </w:rPr>
              <w:t xml:space="preserve">    </w:t>
            </w:r>
            <w:r>
              <w:rPr>
                <w:rFonts w:ascii="宋体" w:hAnsi="宋体"/>
                <w:color w:val="auto"/>
                <w:szCs w:val="21"/>
                <w:highlight w:val="none"/>
              </w:rPr>
              <w:t>分（即开标时间）前不得开封</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4.2.1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投标截止时间</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u w:val="single"/>
              </w:rPr>
            </w:pPr>
            <w:r>
              <w:rPr>
                <w:rFonts w:ascii="宋体" w:hAnsi="宋体"/>
                <w:color w:val="auto"/>
                <w:szCs w:val="21"/>
                <w:highlight w:val="none"/>
              </w:rPr>
              <w:t>20</w:t>
            </w:r>
            <w:r>
              <w:rPr>
                <w:rFonts w:hint="eastAsia" w:ascii="宋体" w:hAnsi="宋体"/>
                <w:color w:val="auto"/>
                <w:szCs w:val="21"/>
                <w:highlight w:val="none"/>
              </w:rPr>
              <w:t>22</w:t>
            </w:r>
            <w:r>
              <w:rPr>
                <w:rFonts w:ascii="宋体" w:hAnsi="宋体"/>
                <w:color w:val="auto"/>
                <w:szCs w:val="21"/>
                <w:highlight w:val="none"/>
              </w:rPr>
              <w:t>年</w:t>
            </w:r>
            <w:r>
              <w:rPr>
                <w:rFonts w:hint="eastAsia" w:ascii="宋体" w:hAnsi="宋体"/>
                <w:color w:val="auto"/>
                <w:szCs w:val="21"/>
                <w:highlight w:val="none"/>
                <w:lang w:val="en-US" w:eastAsia="zh-CN"/>
              </w:rPr>
              <w:t>1</w:t>
            </w:r>
            <w:r>
              <w:rPr>
                <w:rFonts w:ascii="宋体" w:hAnsi="宋体"/>
                <w:color w:val="auto"/>
                <w:szCs w:val="21"/>
                <w:highlight w:val="none"/>
              </w:rPr>
              <w:t>月</w:t>
            </w:r>
            <w:r>
              <w:rPr>
                <w:rFonts w:hint="eastAsia" w:ascii="宋体" w:hAnsi="宋体"/>
                <w:color w:val="auto"/>
                <w:szCs w:val="21"/>
                <w:highlight w:val="none"/>
                <w:lang w:val="en-US" w:eastAsia="zh-CN"/>
              </w:rPr>
              <w:t>27</w:t>
            </w:r>
            <w:r>
              <w:rPr>
                <w:rFonts w:ascii="宋体" w:hAnsi="宋体"/>
                <w:color w:val="auto"/>
                <w:szCs w:val="21"/>
                <w:highlight w:val="none"/>
              </w:rPr>
              <w:t>日</w:t>
            </w:r>
            <w:r>
              <w:rPr>
                <w:rFonts w:hint="eastAsia" w:ascii="宋体" w:hAnsi="宋体"/>
                <w:color w:val="auto"/>
                <w:szCs w:val="21"/>
                <w:highlight w:val="none"/>
                <w:lang w:val="en-US" w:eastAsia="zh-CN"/>
              </w:rPr>
              <w:t>10</w:t>
            </w:r>
            <w:r>
              <w:rPr>
                <w:rFonts w:ascii="宋体" w:hAnsi="宋体"/>
                <w:color w:val="auto"/>
                <w:szCs w:val="21"/>
                <w:highlight w:val="none"/>
              </w:rPr>
              <w:t>时</w:t>
            </w:r>
            <w:r>
              <w:rPr>
                <w:rFonts w:hint="eastAsia" w:ascii="宋体" w:hAnsi="宋体"/>
                <w:color w:val="auto"/>
                <w:szCs w:val="21"/>
                <w:highlight w:val="none"/>
                <w:lang w:val="en-US" w:eastAsia="zh-CN"/>
              </w:rPr>
              <w:t>00</w:t>
            </w:r>
            <w:r>
              <w:rPr>
                <w:rFonts w:ascii="宋体" w:hAnsi="宋体"/>
                <w:color w:val="auto"/>
                <w:szCs w:val="21"/>
                <w:highlight w:val="none"/>
              </w:rPr>
              <w:t>分（北京时间）</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4.2.2</w:t>
            </w:r>
          </w:p>
          <w:p>
            <w:pPr>
              <w:spacing w:line="380" w:lineRule="exact"/>
              <w:jc w:val="center"/>
              <w:rPr>
                <w:rFonts w:ascii="宋体" w:hAnsi="宋体"/>
                <w:color w:val="auto"/>
                <w:szCs w:val="21"/>
                <w:highlight w:val="none"/>
              </w:rPr>
            </w:pPr>
            <w:r>
              <w:rPr>
                <w:rFonts w:ascii="宋体" w:hAnsi="宋体"/>
                <w:color w:val="auto"/>
                <w:szCs w:val="21"/>
                <w:highlight w:val="none"/>
              </w:rPr>
              <w:t>(A)</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递交投标文件地点</w:t>
            </w:r>
          </w:p>
        </w:tc>
        <w:tc>
          <w:tcPr>
            <w:tcW w:w="55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ascii="宋体" w:hAnsi="宋体"/>
                <w:color w:val="auto"/>
                <w:szCs w:val="21"/>
                <w:highlight w:val="none"/>
              </w:rPr>
              <w:t>地点：</w:t>
            </w:r>
            <w:r>
              <w:rPr>
                <w:rFonts w:hint="eastAsia" w:ascii="宋体" w:hAnsi="宋体"/>
                <w:color w:val="auto"/>
                <w:szCs w:val="21"/>
                <w:highlight w:val="none"/>
              </w:rPr>
              <w:t>重庆招标采购（集团）有限责任公司开标厅（重庆市江北区五简路2号重庆咨询大厦内），具体开标厅详见开标当日重庆咨询大厦一楼大厅电子显示屏。</w:t>
            </w:r>
            <w:r>
              <w:rPr>
                <w:rFonts w:hint="eastAsia" w:ascii="宋体" w:hAnsi="宋体" w:cs="宋体"/>
                <w:color w:val="auto"/>
                <w:szCs w:val="21"/>
                <w:highlight w:val="none"/>
              </w:rPr>
              <w:t>招标代理机构提前30分钟受理投标文件。</w:t>
            </w:r>
          </w:p>
        </w:tc>
      </w:tr>
      <w:tr>
        <w:tblPrEx>
          <w:tblLayout w:type="fixed"/>
          <w:tblCellMar>
            <w:top w:w="0" w:type="dxa"/>
            <w:left w:w="108" w:type="dxa"/>
            <w:bottom w:w="0" w:type="dxa"/>
            <w:right w:w="108" w:type="dxa"/>
          </w:tblCellMar>
        </w:tblPrEx>
        <w:trPr>
          <w:trHeight w:val="148"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4.2.3</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投标文件是否退还</w:t>
            </w:r>
          </w:p>
        </w:tc>
        <w:tc>
          <w:tcPr>
            <w:tcW w:w="5523" w:type="dxa"/>
            <w:tcBorders>
              <w:top w:val="single" w:color="auto" w:sz="4" w:space="0"/>
              <w:left w:val="single" w:color="auto" w:sz="4" w:space="0"/>
              <w:bottom w:val="single" w:color="auto" w:sz="4" w:space="0"/>
              <w:right w:val="single" w:color="auto" w:sz="4" w:space="0"/>
            </w:tcBorders>
            <w:vAlign w:val="center"/>
          </w:tcPr>
          <w:p>
            <w:pPr>
              <w:pStyle w:val="10"/>
              <w:topLinePunct/>
              <w:spacing w:line="380" w:lineRule="exact"/>
              <w:rPr>
                <w:rFonts w:hAnsi="宋体"/>
                <w:color w:val="auto"/>
                <w:sz w:val="21"/>
                <w:szCs w:val="21"/>
                <w:highlight w:val="none"/>
              </w:rPr>
            </w:pPr>
            <w:r>
              <w:rPr>
                <w:rFonts w:hAnsi="宋体"/>
                <w:color w:val="auto"/>
                <w:sz w:val="21"/>
                <w:szCs w:val="21"/>
                <w:highlight w:val="none"/>
              </w:rPr>
              <w:t>否。</w:t>
            </w:r>
          </w:p>
          <w:p>
            <w:pPr>
              <w:pStyle w:val="10"/>
              <w:topLinePunct/>
              <w:spacing w:line="380" w:lineRule="exact"/>
              <w:rPr>
                <w:rFonts w:hAnsi="宋体"/>
                <w:color w:val="auto"/>
                <w:sz w:val="21"/>
                <w:szCs w:val="21"/>
                <w:highlight w:val="none"/>
              </w:rPr>
            </w:pPr>
            <w:r>
              <w:rPr>
                <w:rFonts w:hint="eastAsia" w:hAnsi="宋体"/>
                <w:color w:val="auto"/>
                <w:sz w:val="21"/>
                <w:szCs w:val="21"/>
                <w:highlight w:val="none"/>
              </w:rPr>
              <w:t>以下情况除外：投标文件递交截止时间止投标人少于3个的，将投标文件当场退还给投标人并签字确认。</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5.1(A)</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开标时间和地点</w:t>
            </w:r>
          </w:p>
        </w:tc>
        <w:tc>
          <w:tcPr>
            <w:tcW w:w="55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ascii="宋体" w:hAnsi="宋体"/>
                <w:color w:val="auto"/>
                <w:szCs w:val="21"/>
                <w:highlight w:val="none"/>
              </w:rPr>
              <w:t>开标时间：同</w:t>
            </w:r>
            <w:r>
              <w:rPr>
                <w:rFonts w:hint="eastAsia" w:ascii="宋体" w:hAnsi="宋体"/>
                <w:color w:val="auto"/>
                <w:szCs w:val="21"/>
                <w:highlight w:val="none"/>
              </w:rPr>
              <w:t>递交</w:t>
            </w:r>
            <w:r>
              <w:rPr>
                <w:rFonts w:ascii="宋体" w:hAnsi="宋体"/>
                <w:color w:val="auto"/>
                <w:szCs w:val="21"/>
                <w:highlight w:val="none"/>
              </w:rPr>
              <w:t>投标</w:t>
            </w:r>
            <w:r>
              <w:rPr>
                <w:rFonts w:hint="eastAsia" w:ascii="宋体" w:hAnsi="宋体"/>
                <w:color w:val="auto"/>
                <w:szCs w:val="21"/>
                <w:highlight w:val="none"/>
              </w:rPr>
              <w:t>文件</w:t>
            </w:r>
            <w:r>
              <w:rPr>
                <w:rFonts w:ascii="宋体" w:hAnsi="宋体"/>
                <w:color w:val="auto"/>
                <w:szCs w:val="21"/>
                <w:highlight w:val="none"/>
              </w:rPr>
              <w:t>截止时间</w:t>
            </w:r>
          </w:p>
          <w:p>
            <w:pPr>
              <w:adjustRightInd w:val="0"/>
              <w:spacing w:line="380" w:lineRule="exact"/>
              <w:jc w:val="left"/>
              <w:rPr>
                <w:rFonts w:ascii="宋体" w:hAnsi="宋体"/>
                <w:color w:val="auto"/>
                <w:szCs w:val="21"/>
                <w:highlight w:val="none"/>
              </w:rPr>
            </w:pPr>
            <w:r>
              <w:rPr>
                <w:rFonts w:ascii="宋体" w:hAnsi="宋体"/>
                <w:color w:val="auto"/>
                <w:szCs w:val="21"/>
                <w:highlight w:val="none"/>
              </w:rPr>
              <w:t>开标地点：</w:t>
            </w:r>
            <w:r>
              <w:rPr>
                <w:rFonts w:hint="eastAsia" w:ascii="宋体" w:hAnsi="宋体"/>
                <w:color w:val="auto"/>
                <w:szCs w:val="21"/>
                <w:highlight w:val="none"/>
              </w:rPr>
              <w:t>同递交投标文件截止地点</w:t>
            </w:r>
          </w:p>
        </w:tc>
      </w:tr>
      <w:tr>
        <w:tblPrEx>
          <w:tblLayout w:type="fixed"/>
          <w:tblCellMar>
            <w:top w:w="0" w:type="dxa"/>
            <w:left w:w="108" w:type="dxa"/>
            <w:bottom w:w="0" w:type="dxa"/>
            <w:right w:w="108" w:type="dxa"/>
          </w:tblCellMar>
        </w:tblPrEx>
        <w:trPr>
          <w:trHeight w:val="486"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5.2</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开标程序</w:t>
            </w:r>
          </w:p>
        </w:tc>
        <w:tc>
          <w:tcPr>
            <w:tcW w:w="5523" w:type="dxa"/>
            <w:tcBorders>
              <w:top w:val="single" w:color="auto" w:sz="4" w:space="0"/>
              <w:left w:val="single" w:color="auto" w:sz="4" w:space="0"/>
              <w:bottom w:val="single" w:color="auto" w:sz="4" w:space="0"/>
              <w:right w:val="single" w:color="auto" w:sz="4" w:space="0"/>
            </w:tcBorders>
            <w:vAlign w:val="center"/>
          </w:tcPr>
          <w:p>
            <w:pPr>
              <w:tabs>
                <w:tab w:val="left" w:pos="3000"/>
                <w:tab w:val="left" w:pos="3280"/>
                <w:tab w:val="left" w:pos="6120"/>
                <w:tab w:val="left" w:pos="7540"/>
                <w:tab w:val="left" w:pos="8640"/>
              </w:tabs>
              <w:adjustRightInd w:val="0"/>
              <w:spacing w:line="380" w:lineRule="exact"/>
              <w:rPr>
                <w:color w:val="auto"/>
                <w:highlight w:val="none"/>
              </w:rPr>
            </w:pPr>
            <w:r>
              <w:rPr>
                <w:color w:val="auto"/>
                <w:highlight w:val="none"/>
              </w:rPr>
              <w:t>主持人按下列程序进行开标：</w:t>
            </w:r>
          </w:p>
          <w:p>
            <w:pPr>
              <w:tabs>
                <w:tab w:val="left" w:pos="3000"/>
                <w:tab w:val="left" w:pos="3280"/>
                <w:tab w:val="left" w:pos="6120"/>
                <w:tab w:val="left" w:pos="7540"/>
                <w:tab w:val="left" w:pos="8640"/>
              </w:tabs>
              <w:adjustRightInd w:val="0"/>
              <w:spacing w:line="380" w:lineRule="exact"/>
              <w:rPr>
                <w:color w:val="auto"/>
                <w:highlight w:val="none"/>
              </w:rPr>
            </w:pPr>
            <w:r>
              <w:rPr>
                <w:color w:val="auto"/>
                <w:highlight w:val="none"/>
              </w:rPr>
              <w:t xml:space="preserve">（1）宣布开标纪律； </w:t>
            </w:r>
          </w:p>
          <w:p>
            <w:pPr>
              <w:tabs>
                <w:tab w:val="left" w:pos="3000"/>
                <w:tab w:val="left" w:pos="3280"/>
                <w:tab w:val="left" w:pos="6120"/>
                <w:tab w:val="left" w:pos="7540"/>
                <w:tab w:val="left" w:pos="8640"/>
              </w:tabs>
              <w:adjustRightInd w:val="0"/>
              <w:spacing w:line="380" w:lineRule="exact"/>
              <w:rPr>
                <w:color w:val="auto"/>
                <w:highlight w:val="none"/>
              </w:rPr>
            </w:pPr>
            <w:r>
              <w:rPr>
                <w:color w:val="auto"/>
                <w:highlight w:val="none"/>
              </w:rPr>
              <w:t xml:space="preserve">（2）公布在投标截止时间前递交投标文件的投标人名称； </w:t>
            </w:r>
          </w:p>
          <w:p>
            <w:pPr>
              <w:tabs>
                <w:tab w:val="left" w:pos="3000"/>
                <w:tab w:val="left" w:pos="3280"/>
                <w:tab w:val="left" w:pos="6120"/>
                <w:tab w:val="left" w:pos="7540"/>
                <w:tab w:val="left" w:pos="8640"/>
              </w:tabs>
              <w:adjustRightInd w:val="0"/>
              <w:spacing w:line="380" w:lineRule="exact"/>
              <w:rPr>
                <w:color w:val="auto"/>
                <w:highlight w:val="none"/>
              </w:rPr>
            </w:pPr>
            <w:r>
              <w:rPr>
                <w:color w:val="auto"/>
                <w:highlight w:val="none"/>
              </w:rPr>
              <w:t>（3）宣布开标人、唱标人、记录人、监标人等有关人员姓名；</w:t>
            </w:r>
          </w:p>
          <w:p>
            <w:pPr>
              <w:tabs>
                <w:tab w:val="left" w:pos="3000"/>
                <w:tab w:val="left" w:pos="3280"/>
                <w:tab w:val="left" w:pos="6120"/>
                <w:tab w:val="left" w:pos="7540"/>
                <w:tab w:val="left" w:pos="8640"/>
              </w:tabs>
              <w:adjustRightInd w:val="0"/>
              <w:spacing w:line="380" w:lineRule="exact"/>
              <w:rPr>
                <w:color w:val="auto"/>
                <w:highlight w:val="none"/>
              </w:rPr>
            </w:pPr>
            <w:r>
              <w:rPr>
                <w:color w:val="auto"/>
                <w:highlight w:val="none"/>
              </w:rPr>
              <w:t>（</w:t>
            </w:r>
            <w:r>
              <w:rPr>
                <w:rFonts w:hint="eastAsia"/>
                <w:color w:val="auto"/>
                <w:highlight w:val="none"/>
              </w:rPr>
              <w:t>4</w:t>
            </w:r>
            <w:r>
              <w:rPr>
                <w:color w:val="auto"/>
                <w:highlight w:val="none"/>
              </w:rPr>
              <w:t>）由监标人或投标人代表检查投标文件的密封情况；</w:t>
            </w:r>
          </w:p>
          <w:p>
            <w:pPr>
              <w:tabs>
                <w:tab w:val="left" w:pos="3000"/>
                <w:tab w:val="left" w:pos="3280"/>
                <w:tab w:val="left" w:pos="6120"/>
                <w:tab w:val="left" w:pos="7540"/>
                <w:tab w:val="left" w:pos="8640"/>
              </w:tabs>
              <w:adjustRightInd w:val="0"/>
              <w:spacing w:line="380" w:lineRule="exact"/>
              <w:rPr>
                <w:color w:val="auto"/>
                <w:highlight w:val="none"/>
              </w:rPr>
            </w:pPr>
            <w:r>
              <w:rPr>
                <w:rFonts w:hint="eastAsia"/>
                <w:color w:val="auto"/>
                <w:highlight w:val="none"/>
              </w:rPr>
              <w:t>（5）</w:t>
            </w:r>
            <w:r>
              <w:rPr>
                <w:rFonts w:hint="eastAsia" w:ascii="宋体" w:hAnsi="宋体"/>
                <w:color w:val="auto"/>
                <w:szCs w:val="21"/>
                <w:highlight w:val="none"/>
              </w:rPr>
              <w:t>汇总投标保证金交纳情况：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开启投标保函部分袋，现场展示纸质投标保函正本复印件，并记录在“纸质投标保函递交情况一览表”中，异常情况在开标记录表“备注”栏中记录；</w:t>
            </w:r>
          </w:p>
          <w:p>
            <w:pPr>
              <w:tabs>
                <w:tab w:val="left" w:pos="3000"/>
                <w:tab w:val="left" w:pos="3280"/>
                <w:tab w:val="left" w:pos="6120"/>
                <w:tab w:val="left" w:pos="7540"/>
                <w:tab w:val="left" w:pos="8640"/>
              </w:tabs>
              <w:adjustRightInd w:val="0"/>
              <w:spacing w:line="380" w:lineRule="exact"/>
              <w:rPr>
                <w:color w:val="auto"/>
                <w:highlight w:val="none"/>
              </w:rPr>
            </w:pPr>
            <w:r>
              <w:rPr>
                <w:color w:val="auto"/>
                <w:highlight w:val="none"/>
              </w:rPr>
              <w:t>（</w:t>
            </w:r>
            <w:r>
              <w:rPr>
                <w:rFonts w:hint="eastAsia"/>
                <w:color w:val="auto"/>
                <w:highlight w:val="none"/>
              </w:rPr>
              <w:t>6</w:t>
            </w:r>
            <w:r>
              <w:rPr>
                <w:color w:val="auto"/>
                <w:highlight w:val="none"/>
              </w:rPr>
              <w:t>）</w:t>
            </w:r>
            <w:r>
              <w:rPr>
                <w:rFonts w:hint="eastAsia"/>
                <w:color w:val="auto"/>
                <w:highlight w:val="none"/>
              </w:rPr>
              <w:t>宣读最高投标限价；</w:t>
            </w:r>
          </w:p>
          <w:p>
            <w:pPr>
              <w:tabs>
                <w:tab w:val="left" w:pos="3000"/>
                <w:tab w:val="left" w:pos="3280"/>
                <w:tab w:val="left" w:pos="6120"/>
                <w:tab w:val="left" w:pos="7540"/>
                <w:tab w:val="left" w:pos="8640"/>
              </w:tabs>
              <w:adjustRightInd w:val="0"/>
              <w:spacing w:line="380" w:lineRule="exact"/>
              <w:rPr>
                <w:color w:val="auto"/>
                <w:highlight w:val="none"/>
              </w:rPr>
            </w:pPr>
            <w:r>
              <w:rPr>
                <w:color w:val="auto"/>
                <w:highlight w:val="none"/>
              </w:rPr>
              <w:t>（</w:t>
            </w:r>
            <w:r>
              <w:rPr>
                <w:rFonts w:hint="eastAsia"/>
                <w:color w:val="auto"/>
                <w:highlight w:val="none"/>
              </w:rPr>
              <w:t>7</w:t>
            </w:r>
            <w:r>
              <w:rPr>
                <w:color w:val="auto"/>
                <w:highlight w:val="none"/>
              </w:rPr>
              <w:t>）按照宣布的开标顺序当众开标，公布投标人名称、密封情况、投标报价等内容，并记录在案；</w:t>
            </w:r>
            <w:r>
              <w:rPr>
                <w:rFonts w:hint="eastAsia"/>
                <w:color w:val="auto"/>
                <w:highlight w:val="none"/>
              </w:rPr>
              <w:t xml:space="preserve"> </w:t>
            </w:r>
          </w:p>
          <w:p>
            <w:pPr>
              <w:tabs>
                <w:tab w:val="left" w:pos="3000"/>
                <w:tab w:val="left" w:pos="3280"/>
                <w:tab w:val="left" w:pos="6120"/>
                <w:tab w:val="left" w:pos="7540"/>
                <w:tab w:val="left" w:pos="8640"/>
              </w:tabs>
              <w:adjustRightInd w:val="0"/>
              <w:spacing w:line="380" w:lineRule="exact"/>
              <w:rPr>
                <w:color w:val="auto"/>
                <w:highlight w:val="none"/>
              </w:rPr>
            </w:pPr>
            <w:r>
              <w:rPr>
                <w:color w:val="auto"/>
                <w:highlight w:val="none"/>
              </w:rPr>
              <w:t>（</w:t>
            </w:r>
            <w:r>
              <w:rPr>
                <w:rFonts w:hint="eastAsia"/>
                <w:color w:val="auto"/>
                <w:highlight w:val="none"/>
              </w:rPr>
              <w:t>8</w:t>
            </w:r>
            <w:r>
              <w:rPr>
                <w:color w:val="auto"/>
                <w:highlight w:val="none"/>
              </w:rPr>
              <w:t>）投标人代表、招标人代表、监标人、记录人等有关人员在开标记录上签字确认；</w:t>
            </w:r>
          </w:p>
          <w:p>
            <w:pPr>
              <w:tabs>
                <w:tab w:val="left" w:pos="3000"/>
                <w:tab w:val="left" w:pos="3280"/>
                <w:tab w:val="left" w:pos="6120"/>
                <w:tab w:val="left" w:pos="7540"/>
                <w:tab w:val="left" w:pos="8640"/>
              </w:tabs>
              <w:adjustRightInd w:val="0"/>
              <w:spacing w:line="380" w:lineRule="exact"/>
              <w:rPr>
                <w:color w:val="auto"/>
                <w:highlight w:val="none"/>
              </w:rPr>
            </w:pPr>
            <w:r>
              <w:rPr>
                <w:color w:val="auto"/>
                <w:highlight w:val="none"/>
              </w:rPr>
              <w:t>（</w:t>
            </w:r>
            <w:r>
              <w:rPr>
                <w:rFonts w:hint="eastAsia"/>
                <w:color w:val="auto"/>
                <w:highlight w:val="none"/>
              </w:rPr>
              <w:t>9</w:t>
            </w:r>
            <w:r>
              <w:rPr>
                <w:color w:val="auto"/>
                <w:highlight w:val="none"/>
              </w:rPr>
              <w:t>）开标结束。</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6.1.1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评标委员会的组建</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kern w:val="0"/>
                <w:szCs w:val="21"/>
                <w:highlight w:val="none"/>
              </w:rPr>
              <w:t>由</w:t>
            </w:r>
            <w:r>
              <w:rPr>
                <w:rFonts w:ascii="宋体" w:hAnsi="宋体"/>
                <w:color w:val="auto"/>
                <w:kern w:val="0"/>
                <w:szCs w:val="21"/>
                <w:highlight w:val="none"/>
              </w:rPr>
              <w:t>招标人依法组建</w:t>
            </w:r>
            <w:r>
              <w:rPr>
                <w:rFonts w:hint="eastAsia" w:ascii="宋体" w:hAnsi="宋体"/>
                <w:color w:val="auto"/>
                <w:kern w:val="0"/>
                <w:szCs w:val="21"/>
                <w:highlight w:val="none"/>
              </w:rPr>
              <w:t>。</w:t>
            </w:r>
          </w:p>
        </w:tc>
      </w:tr>
      <w:tr>
        <w:tblPrEx>
          <w:tblLayout w:type="fixed"/>
          <w:tblCellMar>
            <w:top w:w="0" w:type="dxa"/>
            <w:left w:w="108" w:type="dxa"/>
            <w:bottom w:w="0" w:type="dxa"/>
            <w:right w:w="108" w:type="dxa"/>
          </w:tblCellMar>
        </w:tblPrEx>
        <w:trPr>
          <w:trHeight w:val="5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6.3.2</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评标委员会推荐中标候选人的人数</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推荐的中标候选人数：3名，不足3名则按相应家数推荐中标候选人。</w:t>
            </w:r>
          </w:p>
        </w:tc>
      </w:tr>
      <w:tr>
        <w:tblPrEx>
          <w:tblLayout w:type="fixed"/>
          <w:tblCellMar>
            <w:top w:w="0" w:type="dxa"/>
            <w:left w:w="108" w:type="dxa"/>
            <w:bottom w:w="0" w:type="dxa"/>
            <w:right w:w="108" w:type="dxa"/>
          </w:tblCellMar>
        </w:tblPrEx>
        <w:trPr>
          <w:trHeight w:val="1597"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7.1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中标候选人公示</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在中国招标投标公共服务平台（www.cebpubservice.com）、重庆高速公路集团有限公司官方网站（http://www.cegc.com.cn/）及重庆高速公路集团有限公司招投标管理平台（http://43.240.249.108:8088/PMS/）上公示：中标候选人排序、名称和投标总报价、否决投标情况及理由、</w:t>
            </w:r>
            <w:r>
              <w:rPr>
                <w:rFonts w:ascii="宋体" w:hAnsi="宋体" w:cs="宋体"/>
                <w:color w:val="auto"/>
                <w:szCs w:val="21"/>
                <w:highlight w:val="none"/>
              </w:rPr>
              <w:t>公示提出异议的渠道和方式。</w:t>
            </w:r>
          </w:p>
          <w:p>
            <w:pPr>
              <w:spacing w:line="380" w:lineRule="exact"/>
              <w:rPr>
                <w:rFonts w:ascii="宋体" w:hAnsi="宋体"/>
                <w:color w:val="auto"/>
                <w:szCs w:val="21"/>
                <w:highlight w:val="none"/>
              </w:rPr>
            </w:pPr>
            <w:r>
              <w:rPr>
                <w:rFonts w:hint="eastAsia" w:ascii="宋体" w:hAnsi="宋体" w:cs="宋体"/>
                <w:color w:val="auto"/>
                <w:szCs w:val="21"/>
                <w:highlight w:val="none"/>
              </w:rPr>
              <w:t>公示期限：3日历天</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7.2</w:t>
            </w:r>
          </w:p>
        </w:tc>
        <w:tc>
          <w:tcPr>
            <w:tcW w:w="2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s="宋体"/>
                <w:color w:val="auto"/>
                <w:kern w:val="0"/>
                <w:highlight w:val="none"/>
              </w:rPr>
              <w:t>评标结果异议</w:t>
            </w:r>
          </w:p>
        </w:tc>
        <w:tc>
          <w:tcPr>
            <w:tcW w:w="55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highlight w:val="none"/>
              </w:rPr>
              <w:t>持授权委托书原件及异议文件，并加盖单位鲜公章以纸质文件的形式递交至招标人。</w:t>
            </w:r>
          </w:p>
        </w:tc>
      </w:tr>
      <w:tr>
        <w:tblPrEx>
          <w:tblLayout w:type="fixed"/>
          <w:tblCellMar>
            <w:top w:w="0" w:type="dxa"/>
            <w:left w:w="108" w:type="dxa"/>
            <w:bottom w:w="0"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7.4</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是否授权评标委员会确定中标人</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否</w:t>
            </w:r>
          </w:p>
        </w:tc>
      </w:tr>
      <w:tr>
        <w:tblPrEx>
          <w:tblLayout w:type="fixed"/>
          <w:tblCellMar>
            <w:top w:w="0" w:type="dxa"/>
            <w:left w:w="108" w:type="dxa"/>
            <w:bottom w:w="0"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.5</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s="宋体"/>
                <w:color w:val="auto"/>
                <w:szCs w:val="21"/>
                <w:highlight w:val="none"/>
              </w:rPr>
              <w:t>中标通知</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s="宋体"/>
                <w:color w:val="auto"/>
                <w:szCs w:val="21"/>
                <w:highlight w:val="none"/>
              </w:rPr>
              <w:t>招标人以书面形式向中标人发出中标通知书。</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7.6</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履约保证金</w:t>
            </w:r>
          </w:p>
        </w:tc>
        <w:tc>
          <w:tcPr>
            <w:tcW w:w="5523" w:type="dxa"/>
            <w:tcBorders>
              <w:top w:val="single" w:color="auto" w:sz="4" w:space="0"/>
              <w:left w:val="single" w:color="auto" w:sz="4" w:space="0"/>
              <w:bottom w:val="single" w:color="auto" w:sz="4" w:space="0"/>
              <w:right w:val="single" w:color="auto" w:sz="4" w:space="0"/>
            </w:tcBorders>
            <w:vAlign w:val="center"/>
          </w:tcPr>
          <w:p>
            <w:pPr>
              <w:spacing w:line="400" w:lineRule="exact"/>
              <w:rPr>
                <w:color w:val="auto"/>
                <w:kern w:val="0"/>
                <w:szCs w:val="21"/>
                <w:highlight w:val="none"/>
              </w:rPr>
            </w:pPr>
            <w:r>
              <w:rPr>
                <w:rFonts w:hint="eastAsia"/>
                <w:color w:val="auto"/>
                <w:kern w:val="0"/>
                <w:szCs w:val="21"/>
                <w:highlight w:val="none"/>
              </w:rPr>
              <w:t>履约担保的形式：由中标人自主选择银行保函或者现金、支票等支付形式。</w:t>
            </w:r>
          </w:p>
          <w:p>
            <w:pPr>
              <w:spacing w:line="380" w:lineRule="exact"/>
              <w:rPr>
                <w:rFonts w:ascii="宋体" w:hAnsi="宋体" w:cs="宋体"/>
                <w:color w:val="auto"/>
                <w:highlight w:val="none"/>
              </w:rPr>
            </w:pPr>
            <w:r>
              <w:rPr>
                <w:rFonts w:hint="eastAsia" w:ascii="宋体" w:hAnsi="宋体" w:cs="宋体"/>
                <w:color w:val="auto"/>
                <w:szCs w:val="21"/>
                <w:highlight w:val="none"/>
              </w:rPr>
              <w:t>履约担保的金额：</w:t>
            </w:r>
            <w:r>
              <w:rPr>
                <w:rFonts w:hint="eastAsia" w:ascii="宋体" w:hAnsi="宋体" w:cs="宋体"/>
                <w:color w:val="auto"/>
                <w:highlight w:val="none"/>
              </w:rPr>
              <w:t>合同金额的3</w:t>
            </w:r>
            <w:r>
              <w:rPr>
                <w:rFonts w:ascii="宋体" w:hAnsi="宋体" w:cs="宋体"/>
                <w:color w:val="auto"/>
                <w:highlight w:val="none"/>
              </w:rPr>
              <w:t>%</w:t>
            </w:r>
            <w:r>
              <w:rPr>
                <w:rFonts w:hint="eastAsia" w:ascii="宋体" w:hAnsi="宋体" w:cs="宋体"/>
                <w:color w:val="auto"/>
                <w:highlight w:val="none"/>
              </w:rPr>
              <w:t>。</w:t>
            </w:r>
          </w:p>
          <w:p>
            <w:pPr>
              <w:spacing w:line="400" w:lineRule="exact"/>
              <w:rPr>
                <w:color w:val="auto"/>
                <w:kern w:val="0"/>
                <w:szCs w:val="21"/>
                <w:highlight w:val="none"/>
              </w:rPr>
            </w:pPr>
            <w:r>
              <w:rPr>
                <w:rFonts w:hint="eastAsia" w:ascii="宋体" w:hAnsi="宋体" w:cs="宋体"/>
                <w:color w:val="auto"/>
                <w:szCs w:val="21"/>
                <w:highlight w:val="none"/>
              </w:rPr>
              <w:t>若为保函，出具保函的银行应为国有商业银行或股份制商业银行支行或分行，</w:t>
            </w:r>
            <w:r>
              <w:rPr>
                <w:rFonts w:hint="eastAsia"/>
                <w:color w:val="auto"/>
                <w:highlight w:val="none"/>
              </w:rPr>
              <w:t>保函必须为不可撤销且见索即付</w:t>
            </w:r>
            <w:r>
              <w:rPr>
                <w:rFonts w:hint="eastAsia" w:ascii="宋体" w:hAnsi="宋体" w:cs="宋体"/>
                <w:color w:val="auto"/>
                <w:szCs w:val="21"/>
                <w:highlight w:val="none"/>
              </w:rPr>
              <w:t>，承包人应保证其履约担保在合同结束后第一个月内一直有效。</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8.5.1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 xml:space="preserve">监 </w:t>
            </w:r>
            <w:r>
              <w:rPr>
                <w:rFonts w:ascii="宋体" w:hAnsi="宋体"/>
                <w:color w:val="auto"/>
                <w:szCs w:val="21"/>
                <w:highlight w:val="none"/>
              </w:rPr>
              <w:t xml:space="preserve"> </w:t>
            </w:r>
            <w:r>
              <w:rPr>
                <w:rFonts w:hint="eastAsia" w:ascii="宋体" w:hAnsi="宋体"/>
                <w:color w:val="auto"/>
                <w:szCs w:val="21"/>
                <w:highlight w:val="none"/>
              </w:rPr>
              <w:t>督</w:t>
            </w:r>
          </w:p>
        </w:tc>
        <w:tc>
          <w:tcPr>
            <w:tcW w:w="5523" w:type="dxa"/>
            <w:tcBorders>
              <w:top w:val="single" w:color="auto" w:sz="4" w:space="0"/>
              <w:left w:val="single" w:color="auto" w:sz="4" w:space="0"/>
              <w:bottom w:val="single" w:color="auto" w:sz="4" w:space="0"/>
              <w:right w:val="single" w:color="auto" w:sz="4" w:space="0"/>
            </w:tcBorders>
            <w:vAlign w:val="center"/>
          </w:tcPr>
          <w:p>
            <w:pPr>
              <w:pStyle w:val="52"/>
              <w:spacing w:line="360" w:lineRule="exact"/>
              <w:rPr>
                <w:rFonts w:hAnsi="宋体"/>
                <w:color w:val="auto"/>
                <w:kern w:val="2"/>
                <w:sz w:val="21"/>
                <w:szCs w:val="21"/>
                <w:highlight w:val="none"/>
              </w:rPr>
            </w:pPr>
            <w:r>
              <w:rPr>
                <w:rFonts w:hint="eastAsia" w:hAnsi="宋体"/>
                <w:color w:val="auto"/>
                <w:kern w:val="2"/>
                <w:sz w:val="21"/>
                <w:szCs w:val="21"/>
                <w:highlight w:val="none"/>
              </w:rPr>
              <w:t>监督单位：重庆高速利百客商贸有限公司</w:t>
            </w:r>
          </w:p>
          <w:p>
            <w:pPr>
              <w:pStyle w:val="52"/>
              <w:spacing w:line="360" w:lineRule="exact"/>
              <w:rPr>
                <w:rFonts w:hAnsi="宋体"/>
                <w:color w:val="auto"/>
                <w:kern w:val="2"/>
                <w:sz w:val="21"/>
                <w:szCs w:val="21"/>
                <w:highlight w:val="none"/>
              </w:rPr>
            </w:pPr>
            <w:r>
              <w:rPr>
                <w:rFonts w:hint="eastAsia" w:hAnsi="宋体"/>
                <w:color w:val="auto"/>
                <w:kern w:val="2"/>
                <w:sz w:val="21"/>
                <w:szCs w:val="21"/>
                <w:highlight w:val="none"/>
              </w:rPr>
              <w:t xml:space="preserve">地    址：重庆市渝北区银杉路66号 </w:t>
            </w:r>
          </w:p>
          <w:p>
            <w:pPr>
              <w:pStyle w:val="52"/>
              <w:spacing w:line="360" w:lineRule="exact"/>
              <w:rPr>
                <w:rFonts w:hAnsi="宋体"/>
                <w:color w:val="auto"/>
                <w:kern w:val="2"/>
                <w:sz w:val="21"/>
                <w:szCs w:val="21"/>
                <w:highlight w:val="none"/>
              </w:rPr>
            </w:pPr>
            <w:r>
              <w:rPr>
                <w:rFonts w:hint="eastAsia" w:hAnsi="宋体"/>
                <w:color w:val="auto"/>
                <w:kern w:val="2"/>
                <w:sz w:val="21"/>
                <w:szCs w:val="21"/>
                <w:highlight w:val="none"/>
              </w:rPr>
              <w:t>电    话：</w:t>
            </w:r>
            <w:r>
              <w:rPr>
                <w:rFonts w:hAnsi="宋体"/>
                <w:color w:val="auto"/>
                <w:kern w:val="2"/>
                <w:sz w:val="21"/>
                <w:szCs w:val="21"/>
                <w:highlight w:val="none"/>
              </w:rPr>
              <w:t>023-89138397</w:t>
            </w:r>
          </w:p>
          <w:p>
            <w:pPr>
              <w:pStyle w:val="52"/>
              <w:spacing w:line="360" w:lineRule="exact"/>
              <w:rPr>
                <w:color w:val="auto"/>
                <w:szCs w:val="21"/>
                <w:highlight w:val="none"/>
              </w:rPr>
            </w:pPr>
            <w:r>
              <w:rPr>
                <w:rFonts w:hint="eastAsia" w:hAnsi="宋体"/>
                <w:color w:val="auto"/>
                <w:kern w:val="2"/>
                <w:sz w:val="21"/>
                <w:szCs w:val="21"/>
                <w:highlight w:val="none"/>
              </w:rPr>
              <w:t xml:space="preserve">邮政编码：401120       </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9</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是否采用电子招标投标</w:t>
            </w:r>
          </w:p>
        </w:tc>
        <w:tc>
          <w:tcPr>
            <w:tcW w:w="55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否</w:t>
            </w:r>
          </w:p>
        </w:tc>
      </w:tr>
      <w:tr>
        <w:tblPrEx>
          <w:tblLayout w:type="fixed"/>
          <w:tblCellMar>
            <w:top w:w="0" w:type="dxa"/>
            <w:left w:w="108" w:type="dxa"/>
            <w:bottom w:w="0" w:type="dxa"/>
            <w:right w:w="108" w:type="dxa"/>
          </w:tblCellMar>
        </w:tblPrEx>
        <w:trPr>
          <w:trHeight w:val="43"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10</w:t>
            </w:r>
          </w:p>
        </w:tc>
        <w:tc>
          <w:tcPr>
            <w:tcW w:w="828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需要补充的其他内容</w:t>
            </w:r>
          </w:p>
        </w:tc>
      </w:tr>
      <w:tr>
        <w:tblPrEx>
          <w:tblLayout w:type="fixed"/>
          <w:tblCellMar>
            <w:top w:w="0" w:type="dxa"/>
            <w:left w:w="108" w:type="dxa"/>
            <w:bottom w:w="0" w:type="dxa"/>
            <w:right w:w="108" w:type="dxa"/>
          </w:tblCellMar>
        </w:tblPrEx>
        <w:trPr>
          <w:trHeight w:val="27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10.1</w:t>
            </w:r>
          </w:p>
        </w:tc>
        <w:tc>
          <w:tcPr>
            <w:tcW w:w="8287"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olor w:val="auto"/>
                <w:szCs w:val="21"/>
                <w:highlight w:val="none"/>
              </w:rPr>
            </w:pPr>
            <w:r>
              <w:rPr>
                <w:rFonts w:ascii="宋体" w:hAnsi="宋体"/>
                <w:color w:val="auto"/>
                <w:szCs w:val="21"/>
                <w:highlight w:val="none"/>
              </w:rPr>
              <w:t>澄清修改的其他说明：</w:t>
            </w:r>
          </w:p>
          <w:p>
            <w:pPr>
              <w:spacing w:line="380" w:lineRule="exact"/>
              <w:rPr>
                <w:rFonts w:ascii="宋体" w:hAnsi="宋体"/>
                <w:color w:val="auto"/>
                <w:szCs w:val="21"/>
                <w:highlight w:val="none"/>
              </w:rPr>
            </w:pPr>
            <w:r>
              <w:rPr>
                <w:rFonts w:ascii="宋体" w:hAnsi="宋体"/>
                <w:color w:val="auto"/>
                <w:szCs w:val="21"/>
                <w:highlight w:val="none"/>
              </w:rPr>
              <w:t>澄清修改文件解释顺序：对招标文件两次以上的澄清、修改如有不一致之处，以日期在后的澄清或补遗为准</w:t>
            </w:r>
            <w:r>
              <w:rPr>
                <w:rFonts w:hint="eastAsia" w:ascii="宋体" w:hAnsi="宋体"/>
                <w:color w:val="auto"/>
                <w:szCs w:val="21"/>
                <w:highlight w:val="none"/>
              </w:rPr>
              <w:t>。</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2</w:t>
            </w:r>
          </w:p>
        </w:tc>
        <w:tc>
          <w:tcPr>
            <w:tcW w:w="828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业绩的其他说明：</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如近年来投标人的法人机构发生合法变更或重组或法人名称变更时，应提供相关部门的合法批件或其它相关证明材料来证明其所附业绩的继承性以及营业期限。</w:t>
            </w:r>
          </w:p>
        </w:tc>
      </w:tr>
      <w:tr>
        <w:tblPrEx>
          <w:tblLayout w:type="fixed"/>
          <w:tblCellMar>
            <w:top w:w="0" w:type="dxa"/>
            <w:left w:w="108" w:type="dxa"/>
            <w:bottom w:w="0" w:type="dxa"/>
            <w:right w:w="108" w:type="dxa"/>
          </w:tblCellMar>
        </w:tblPrEx>
        <w:trPr>
          <w:trHeight w:val="43"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3</w:t>
            </w:r>
          </w:p>
        </w:tc>
        <w:tc>
          <w:tcPr>
            <w:tcW w:w="8287"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color w:val="auto"/>
                <w:highlight w:val="none"/>
              </w:rPr>
            </w:pPr>
            <w:r>
              <w:rPr>
                <w:rFonts w:hint="eastAsia"/>
                <w:color w:val="auto"/>
                <w:highlight w:val="none"/>
              </w:rPr>
              <w:t>招标代理服务费：</w:t>
            </w:r>
            <w:r>
              <w:rPr>
                <w:rFonts w:hint="eastAsia" w:ascii="宋体" w:hAnsi="宋体" w:cs="宋体"/>
                <w:color w:val="auto"/>
                <w:highlight w:val="none"/>
              </w:rPr>
              <w:t>本次招标代理服务费每包件2万元整。此费用由中标人在领取中标通知书时向招标代理机构一次性足额缴纳代理服务费。</w:t>
            </w:r>
          </w:p>
          <w:p>
            <w:pPr>
              <w:pStyle w:val="21"/>
              <w:rPr>
                <w:color w:val="auto"/>
                <w:highlight w:val="none"/>
              </w:rPr>
            </w:pPr>
            <w:r>
              <w:rPr>
                <w:rFonts w:hint="eastAsia"/>
                <w:color w:val="auto"/>
                <w:highlight w:val="none"/>
              </w:rPr>
              <w:t>注</w:t>
            </w:r>
            <w:r>
              <w:rPr>
                <w:rFonts w:ascii="宋体" w:hAnsi="宋体"/>
                <w:color w:val="auto"/>
                <w:szCs w:val="21"/>
                <w:highlight w:val="none"/>
              </w:rPr>
              <w:t>：投标人在投标报价中，应充分考虑上述服务费，招标人视投标人的投标报价中已包含上述服务费。</w:t>
            </w:r>
          </w:p>
        </w:tc>
      </w:tr>
    </w:tbl>
    <w:p>
      <w:pPr>
        <w:pStyle w:val="4"/>
        <w:rPr>
          <w:rFonts w:ascii="宋体" w:hAnsi="宋体"/>
          <w:color w:val="auto"/>
          <w:sz w:val="28"/>
          <w:szCs w:val="28"/>
          <w:highlight w:val="none"/>
        </w:rPr>
      </w:pPr>
      <w:r>
        <w:rPr>
          <w:rFonts w:ascii="宋体" w:hAnsi="宋体"/>
          <w:color w:val="auto"/>
          <w:highlight w:val="none"/>
        </w:rPr>
        <w:br w:type="page"/>
      </w:r>
      <w:r>
        <w:rPr>
          <w:rFonts w:ascii="宋体" w:hAnsi="宋体"/>
          <w:color w:val="auto"/>
          <w:sz w:val="28"/>
          <w:szCs w:val="28"/>
          <w:highlight w:val="none"/>
        </w:rPr>
        <w:t>投标人须知前附表附</w:t>
      </w:r>
      <w:r>
        <w:rPr>
          <w:rFonts w:hint="eastAsia" w:ascii="宋体" w:hAnsi="宋体"/>
          <w:color w:val="auto"/>
          <w:sz w:val="28"/>
          <w:szCs w:val="28"/>
          <w:highlight w:val="none"/>
        </w:rPr>
        <w:t>录</w:t>
      </w:r>
      <w:r>
        <w:rPr>
          <w:rFonts w:ascii="宋体" w:hAnsi="宋体"/>
          <w:color w:val="auto"/>
          <w:sz w:val="28"/>
          <w:szCs w:val="28"/>
          <w:highlight w:val="none"/>
        </w:rPr>
        <w:t>：</w:t>
      </w:r>
    </w:p>
    <w:p>
      <w:pPr>
        <w:widowControl/>
        <w:spacing w:line="276" w:lineRule="auto"/>
        <w:jc w:val="center"/>
        <w:rPr>
          <w:rFonts w:ascii="宋体" w:hAnsi="宋体"/>
          <w:color w:val="auto"/>
          <w:szCs w:val="21"/>
          <w:highlight w:val="none"/>
        </w:rPr>
      </w:pPr>
      <w:r>
        <w:rPr>
          <w:rFonts w:ascii="宋体" w:hAnsi="宋体"/>
          <w:b/>
          <w:bCs/>
          <w:color w:val="auto"/>
          <w:sz w:val="24"/>
          <w:szCs w:val="24"/>
          <w:highlight w:val="none"/>
        </w:rPr>
        <w:t>附录1 资质条件</w:t>
      </w:r>
    </w:p>
    <w:tbl>
      <w:tblPr>
        <w:tblStyle w:val="34"/>
        <w:tblW w:w="9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9416" w:type="dxa"/>
          </w:tcPr>
          <w:p>
            <w:pPr>
              <w:widowControl/>
              <w:spacing w:line="400" w:lineRule="exact"/>
              <w:jc w:val="center"/>
              <w:rPr>
                <w:rFonts w:ascii="宋体" w:hAnsi="宋体"/>
                <w:color w:val="auto"/>
                <w:szCs w:val="21"/>
                <w:highlight w:val="none"/>
              </w:rPr>
            </w:pPr>
            <w:r>
              <w:rPr>
                <w:rFonts w:ascii="宋体" w:hAnsi="宋体"/>
                <w:color w:val="auto"/>
                <w:szCs w:val="21"/>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9416" w:type="dxa"/>
          </w:tcPr>
          <w:p>
            <w:pPr>
              <w:spacing w:line="360" w:lineRule="auto"/>
              <w:rPr>
                <w:color w:val="auto"/>
                <w:szCs w:val="20"/>
                <w:highlight w:val="none"/>
              </w:rPr>
            </w:pPr>
            <w:r>
              <w:rPr>
                <w:rFonts w:hint="eastAsia" w:ascii="宋体" w:hAnsi="宋体"/>
                <w:color w:val="auto"/>
                <w:szCs w:val="21"/>
                <w:highlight w:val="none"/>
                <w:shd w:val="clear" w:color="auto" w:fill="FFFFFF"/>
              </w:rPr>
              <w:t>投标人须为独立法人资格的水泥制造商，具备</w:t>
            </w:r>
            <w:r>
              <w:rPr>
                <w:rFonts w:ascii="宋体" w:hAnsi="宋体"/>
                <w:color w:val="auto"/>
                <w:szCs w:val="21"/>
                <w:highlight w:val="none"/>
              </w:rPr>
              <w:t>有效</w:t>
            </w:r>
            <w:r>
              <w:rPr>
                <w:rFonts w:hint="eastAsia" w:ascii="宋体" w:hAnsi="宋体"/>
                <w:color w:val="auto"/>
                <w:szCs w:val="21"/>
                <w:highlight w:val="none"/>
              </w:rPr>
              <w:t>的</w:t>
            </w:r>
            <w:r>
              <w:rPr>
                <w:rFonts w:ascii="宋体" w:hAnsi="宋体"/>
                <w:color w:val="auto"/>
                <w:szCs w:val="21"/>
                <w:highlight w:val="none"/>
              </w:rPr>
              <w:t>营业执照</w:t>
            </w:r>
            <w:r>
              <w:rPr>
                <w:rFonts w:hint="eastAsia" w:ascii="宋体" w:hAnsi="宋体"/>
                <w:color w:val="auto"/>
                <w:szCs w:val="21"/>
                <w:highlight w:val="none"/>
                <w:shd w:val="clear" w:color="auto" w:fill="FFFFFF"/>
              </w:rPr>
              <w:t>。</w:t>
            </w:r>
          </w:p>
        </w:tc>
      </w:tr>
    </w:tbl>
    <w:p>
      <w:pPr>
        <w:rPr>
          <w:rFonts w:ascii="宋体" w:hAnsi="宋体"/>
          <w:color w:val="auto"/>
          <w:szCs w:val="24"/>
          <w:highlight w:val="none"/>
        </w:rPr>
      </w:pPr>
      <w:r>
        <w:rPr>
          <w:rFonts w:hint="eastAsia" w:ascii="宋体" w:hAnsi="宋体"/>
          <w:color w:val="auto"/>
          <w:szCs w:val="24"/>
          <w:highlight w:val="none"/>
        </w:rPr>
        <w:t>注：（1）须提供营业执照的复印件或扫描件；按“第六章 《投标人基本情况表》”的格式填写，并加盖投标单位鲜公章。</w:t>
      </w:r>
    </w:p>
    <w:p>
      <w:pPr>
        <w:ind w:firstLine="420" w:firstLineChars="200"/>
        <w:rPr>
          <w:rFonts w:ascii="宋体" w:hAnsi="宋体"/>
          <w:color w:val="auto"/>
          <w:szCs w:val="24"/>
          <w:highlight w:val="none"/>
        </w:rPr>
      </w:pPr>
      <w:r>
        <w:rPr>
          <w:rFonts w:hint="eastAsia" w:ascii="宋体" w:hAnsi="宋体"/>
          <w:color w:val="auto"/>
          <w:szCs w:val="24"/>
          <w:highlight w:val="none"/>
        </w:rPr>
        <w:t>（2）</w:t>
      </w:r>
      <w:r>
        <w:rPr>
          <w:rFonts w:hint="eastAsia" w:ascii="宋体" w:hAnsi="宋体"/>
          <w:b/>
          <w:bCs/>
          <w:color w:val="auto"/>
          <w:szCs w:val="21"/>
          <w:highlight w:val="none"/>
        </w:rPr>
        <w:t>本项目所有包件只接受制造商投标，若代理商参与投标，作否决投标处理。</w:t>
      </w:r>
    </w:p>
    <w:p>
      <w:pPr>
        <w:widowControl/>
        <w:spacing w:line="276" w:lineRule="auto"/>
        <w:jc w:val="center"/>
        <w:rPr>
          <w:rFonts w:ascii="宋体" w:hAnsi="宋体"/>
          <w:b/>
          <w:bCs/>
          <w:color w:val="auto"/>
          <w:sz w:val="24"/>
          <w:szCs w:val="24"/>
          <w:highlight w:val="none"/>
        </w:rPr>
      </w:pPr>
    </w:p>
    <w:p>
      <w:pPr>
        <w:widowControl/>
        <w:spacing w:line="276" w:lineRule="auto"/>
        <w:jc w:val="center"/>
        <w:rPr>
          <w:rFonts w:ascii="宋体" w:hAnsi="宋体"/>
          <w:b/>
          <w:bCs/>
          <w:color w:val="auto"/>
          <w:sz w:val="24"/>
          <w:szCs w:val="24"/>
          <w:highlight w:val="none"/>
        </w:rPr>
      </w:pPr>
      <w:r>
        <w:rPr>
          <w:rFonts w:ascii="宋体" w:hAnsi="宋体"/>
          <w:b/>
          <w:bCs/>
          <w:color w:val="auto"/>
          <w:sz w:val="24"/>
          <w:szCs w:val="24"/>
          <w:highlight w:val="none"/>
        </w:rPr>
        <w:t>附</w:t>
      </w:r>
      <w:r>
        <w:rPr>
          <w:rFonts w:hint="eastAsia" w:ascii="宋体" w:hAnsi="宋体"/>
          <w:b/>
          <w:bCs/>
          <w:color w:val="auto"/>
          <w:sz w:val="24"/>
          <w:szCs w:val="24"/>
          <w:highlight w:val="none"/>
        </w:rPr>
        <w:t xml:space="preserve">录2  </w:t>
      </w:r>
      <w:r>
        <w:rPr>
          <w:rFonts w:ascii="宋体" w:hAnsi="宋体"/>
          <w:b/>
          <w:bCs/>
          <w:color w:val="auto"/>
          <w:sz w:val="24"/>
          <w:szCs w:val="24"/>
          <w:highlight w:val="none"/>
        </w:rPr>
        <w:t>财务要求</w:t>
      </w:r>
    </w:p>
    <w:tbl>
      <w:tblPr>
        <w:tblStyle w:val="34"/>
        <w:tblW w:w="9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9423" w:type="dxa"/>
            <w:vAlign w:val="center"/>
          </w:tcPr>
          <w:p>
            <w:pPr>
              <w:spacing w:line="400" w:lineRule="exact"/>
              <w:jc w:val="center"/>
              <w:rPr>
                <w:rFonts w:ascii="宋体" w:hAnsi="宋体"/>
                <w:color w:val="auto"/>
                <w:sz w:val="24"/>
                <w:szCs w:val="24"/>
                <w:highlight w:val="none"/>
              </w:rPr>
            </w:pPr>
            <w:r>
              <w:rPr>
                <w:rFonts w:ascii="宋体" w:hAnsi="宋体"/>
                <w:color w:val="auto"/>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23" w:type="dxa"/>
            <w:vAlign w:val="center"/>
          </w:tcPr>
          <w:p>
            <w:pPr>
              <w:spacing w:line="360" w:lineRule="auto"/>
              <w:rPr>
                <w:rFonts w:ascii="宋体" w:hAnsi="宋体"/>
                <w:color w:val="auto"/>
                <w:szCs w:val="21"/>
                <w:highlight w:val="none"/>
              </w:rPr>
            </w:pPr>
            <w:r>
              <w:rPr>
                <w:rFonts w:hint="eastAsia" w:ascii="宋体" w:hAnsi="宋体" w:cs="宋体"/>
                <w:color w:val="auto"/>
                <w:szCs w:val="18"/>
                <w:highlight w:val="none"/>
              </w:rPr>
              <w:t>1、</w:t>
            </w:r>
            <w:r>
              <w:rPr>
                <w:rFonts w:hint="eastAsia" w:ascii="宋体" w:hAnsi="宋体"/>
                <w:color w:val="auto"/>
                <w:szCs w:val="21"/>
                <w:highlight w:val="none"/>
              </w:rPr>
              <w:t>企业注册资金不低于1亿元人民币；</w:t>
            </w:r>
          </w:p>
          <w:p>
            <w:pPr>
              <w:pStyle w:val="52"/>
              <w:spacing w:line="360" w:lineRule="auto"/>
              <w:rPr>
                <w:color w:val="auto"/>
                <w:highlight w:val="none"/>
              </w:rPr>
            </w:pPr>
            <w:r>
              <w:rPr>
                <w:rFonts w:hint="eastAsia" w:ascii="宋体" w:hAnsi="宋体"/>
                <w:color w:val="auto"/>
                <w:kern w:val="2"/>
                <w:sz w:val="21"/>
                <w:szCs w:val="21"/>
                <w:highlight w:val="none"/>
              </w:rPr>
              <w:t>2、2018-</w:t>
            </w:r>
            <w:r>
              <w:rPr>
                <w:rFonts w:hint="eastAsia" w:ascii="宋体" w:hAnsi="宋体"/>
                <w:bCs/>
                <w:color w:val="auto"/>
                <w:sz w:val="21"/>
                <w:szCs w:val="21"/>
                <w:highlight w:val="none"/>
              </w:rPr>
              <w:t>2020年连续三年盈利且近2年营业收入年均不少于2亿元（含）人民币以上。</w:t>
            </w:r>
          </w:p>
        </w:tc>
      </w:tr>
    </w:tbl>
    <w:p>
      <w:pPr>
        <w:pStyle w:val="52"/>
        <w:rPr>
          <w:color w:val="auto"/>
          <w:highlight w:val="none"/>
        </w:rPr>
      </w:pPr>
      <w:r>
        <w:rPr>
          <w:rFonts w:hint="eastAsia" w:ascii="宋体" w:hAnsi="宋体"/>
          <w:color w:val="auto"/>
          <w:sz w:val="21"/>
          <w:szCs w:val="21"/>
          <w:highlight w:val="none"/>
        </w:rPr>
        <w:t>注：投标人须在投标文件资格审查部分提供经会计师事务所或审计机构出具的合法有效的财务审计报告及财务报表复印件或扫描件，财务报表须至少包括现金流量表、资产负债表、利润表。</w:t>
      </w:r>
    </w:p>
    <w:p>
      <w:pPr>
        <w:pStyle w:val="52"/>
        <w:rPr>
          <w:color w:val="auto"/>
          <w:highlight w:val="none"/>
        </w:rPr>
      </w:pPr>
    </w:p>
    <w:p>
      <w:pPr>
        <w:widowControl/>
        <w:spacing w:line="276" w:lineRule="auto"/>
        <w:jc w:val="center"/>
        <w:rPr>
          <w:rFonts w:ascii="宋体" w:hAnsi="宋体"/>
          <w:b/>
          <w:bCs/>
          <w:color w:val="auto"/>
          <w:sz w:val="24"/>
          <w:szCs w:val="24"/>
          <w:highlight w:val="none"/>
        </w:rPr>
      </w:pPr>
      <w:r>
        <w:rPr>
          <w:rFonts w:ascii="宋体" w:hAnsi="宋体"/>
          <w:b/>
          <w:bCs/>
          <w:color w:val="auto"/>
          <w:sz w:val="24"/>
          <w:szCs w:val="24"/>
          <w:highlight w:val="none"/>
        </w:rPr>
        <w:t>附</w:t>
      </w:r>
      <w:r>
        <w:rPr>
          <w:rFonts w:hint="eastAsia" w:ascii="宋体" w:hAnsi="宋体"/>
          <w:b/>
          <w:bCs/>
          <w:color w:val="auto"/>
          <w:sz w:val="24"/>
          <w:szCs w:val="24"/>
          <w:highlight w:val="none"/>
        </w:rPr>
        <w:t>录3</w:t>
      </w:r>
      <w:r>
        <w:rPr>
          <w:rFonts w:ascii="宋体" w:hAnsi="宋体"/>
          <w:b/>
          <w:bCs/>
          <w:color w:val="auto"/>
          <w:sz w:val="24"/>
          <w:szCs w:val="24"/>
          <w:highlight w:val="none"/>
        </w:rPr>
        <w:t xml:space="preserve">  业绩要求</w:t>
      </w:r>
    </w:p>
    <w:tbl>
      <w:tblPr>
        <w:tblStyle w:val="34"/>
        <w:tblW w:w="9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9393" w:type="dxa"/>
            <w:vAlign w:val="center"/>
          </w:tcPr>
          <w:p>
            <w:pPr>
              <w:spacing w:line="400" w:lineRule="exact"/>
              <w:jc w:val="center"/>
              <w:rPr>
                <w:rFonts w:ascii="宋体" w:hAnsi="宋体"/>
                <w:color w:val="auto"/>
                <w:sz w:val="24"/>
                <w:szCs w:val="24"/>
                <w:highlight w:val="none"/>
              </w:rPr>
            </w:pPr>
            <w:r>
              <w:rPr>
                <w:rFonts w:ascii="宋体" w:hAnsi="宋体"/>
                <w:color w:val="auto"/>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3" w:hRule="atLeast"/>
          <w:jc w:val="center"/>
        </w:trPr>
        <w:tc>
          <w:tcPr>
            <w:tcW w:w="9393" w:type="dxa"/>
            <w:vAlign w:val="center"/>
          </w:tcPr>
          <w:p>
            <w:pPr>
              <w:spacing w:line="420" w:lineRule="exact"/>
              <w:rPr>
                <w:rFonts w:ascii="宋体" w:hAnsi="宋体"/>
                <w:color w:val="auto"/>
                <w:sz w:val="24"/>
                <w:szCs w:val="24"/>
                <w:highlight w:val="none"/>
              </w:rPr>
            </w:pPr>
            <w:r>
              <w:rPr>
                <w:rFonts w:hint="eastAsia" w:ascii="宋体" w:hAnsi="宋体"/>
                <w:color w:val="auto"/>
                <w:szCs w:val="21"/>
                <w:highlight w:val="none"/>
                <w:shd w:val="clear" w:color="auto" w:fill="FFFFFF"/>
              </w:rPr>
              <w:t>2016年1月1日至投标截止日止（以合同签订时间为准），投标人具有3个及以上的销售水泥合同，单个合同供货量不低于10万吨且3个合同供货量合计不低于35万吨。</w:t>
            </w:r>
          </w:p>
        </w:tc>
      </w:tr>
    </w:tbl>
    <w:p>
      <w:pPr>
        <w:jc w:val="left"/>
        <w:rPr>
          <w:rFonts w:ascii="宋体" w:hAnsi="宋体" w:cs="宋体"/>
          <w:color w:val="auto"/>
          <w:szCs w:val="21"/>
          <w:highlight w:val="none"/>
        </w:rPr>
      </w:pPr>
      <w:r>
        <w:rPr>
          <w:rFonts w:hint="eastAsia" w:ascii="宋体" w:hAnsi="宋体" w:cs="宋体"/>
          <w:color w:val="auto"/>
          <w:szCs w:val="21"/>
          <w:highlight w:val="none"/>
        </w:rPr>
        <w:t>注：须提供合同的复印件或扫描件（合同中须清晰反应该业绩要求中的内容），按“第六章 《近年完成的类似项目情况表》”的格式填写，并加盖单位</w:t>
      </w:r>
      <w:r>
        <w:rPr>
          <w:rFonts w:hint="eastAsia" w:ascii="宋体" w:hAnsi="宋体" w:cs="宋体"/>
          <w:color w:val="auto"/>
          <w:highlight w:val="none"/>
        </w:rPr>
        <w:t>鲜公章</w:t>
      </w:r>
      <w:r>
        <w:rPr>
          <w:rFonts w:hint="eastAsia" w:ascii="宋体" w:hAnsi="宋体" w:cs="宋体"/>
          <w:color w:val="auto"/>
          <w:szCs w:val="21"/>
          <w:highlight w:val="none"/>
        </w:rPr>
        <w:t>。</w:t>
      </w:r>
    </w:p>
    <w:p>
      <w:pPr>
        <w:widowControl/>
        <w:spacing w:line="276" w:lineRule="auto"/>
        <w:jc w:val="center"/>
        <w:rPr>
          <w:rFonts w:ascii="宋体" w:hAnsi="宋体"/>
          <w:b/>
          <w:bCs/>
          <w:color w:val="auto"/>
          <w:sz w:val="24"/>
          <w:szCs w:val="24"/>
          <w:highlight w:val="none"/>
        </w:rPr>
      </w:pPr>
    </w:p>
    <w:p>
      <w:pPr>
        <w:widowControl/>
        <w:spacing w:line="276" w:lineRule="auto"/>
        <w:jc w:val="center"/>
        <w:rPr>
          <w:rFonts w:ascii="宋体" w:hAnsi="宋体"/>
          <w:b/>
          <w:bCs/>
          <w:color w:val="auto"/>
          <w:sz w:val="24"/>
          <w:szCs w:val="24"/>
          <w:highlight w:val="none"/>
        </w:rPr>
      </w:pPr>
      <w:r>
        <w:rPr>
          <w:rFonts w:ascii="宋体" w:hAnsi="宋体"/>
          <w:b/>
          <w:bCs/>
          <w:color w:val="auto"/>
          <w:sz w:val="24"/>
          <w:szCs w:val="24"/>
          <w:highlight w:val="none"/>
        </w:rPr>
        <w:t>附录</w:t>
      </w:r>
      <w:bookmarkStart w:id="49" w:name="_Toc249241957"/>
      <w:bookmarkStart w:id="50" w:name="OLE_LINK1"/>
      <w:r>
        <w:rPr>
          <w:rFonts w:hint="eastAsia" w:ascii="宋体" w:hAnsi="宋体"/>
          <w:b/>
          <w:bCs/>
          <w:color w:val="auto"/>
          <w:sz w:val="24"/>
          <w:szCs w:val="24"/>
          <w:highlight w:val="none"/>
        </w:rPr>
        <w:t>4</w:t>
      </w:r>
      <w:r>
        <w:rPr>
          <w:rFonts w:ascii="宋体" w:hAnsi="宋体"/>
          <w:b/>
          <w:bCs/>
          <w:color w:val="auto"/>
          <w:sz w:val="24"/>
          <w:szCs w:val="24"/>
          <w:highlight w:val="none"/>
        </w:rPr>
        <w:t xml:space="preserve"> 信誉要求</w:t>
      </w:r>
      <w:bookmarkEnd w:id="49"/>
      <w:bookmarkEnd w:id="50"/>
    </w:p>
    <w:tbl>
      <w:tblPr>
        <w:tblStyle w:val="34"/>
        <w:tblW w:w="9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jc w:val="center"/>
        </w:trPr>
        <w:tc>
          <w:tcPr>
            <w:tcW w:w="9376" w:type="dxa"/>
          </w:tcPr>
          <w:p>
            <w:pPr>
              <w:spacing w:line="400" w:lineRule="exact"/>
              <w:jc w:val="center"/>
              <w:rPr>
                <w:rFonts w:ascii="宋体" w:hAnsi="宋体"/>
                <w:color w:val="auto"/>
                <w:szCs w:val="21"/>
                <w:highlight w:val="none"/>
              </w:rPr>
            </w:pPr>
            <w:r>
              <w:rPr>
                <w:rFonts w:ascii="宋体" w:hAnsi="宋体"/>
                <w:color w:val="auto"/>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9376" w:type="dxa"/>
          </w:tcPr>
          <w:p>
            <w:pPr>
              <w:spacing w:line="400" w:lineRule="exact"/>
              <w:rPr>
                <w:rFonts w:ascii="宋体" w:hAnsi="宋体"/>
                <w:color w:val="auto"/>
                <w:szCs w:val="21"/>
                <w:highlight w:val="none"/>
              </w:rPr>
            </w:pPr>
            <w:r>
              <w:rPr>
                <w:rFonts w:hint="eastAsia" w:ascii="宋体" w:hAnsi="宋体"/>
                <w:color w:val="auto"/>
                <w:szCs w:val="21"/>
                <w:highlight w:val="none"/>
              </w:rPr>
              <w:t>1.未处于被责令停业，财产被接管、冻结，破产状态；</w:t>
            </w:r>
          </w:p>
          <w:p>
            <w:pPr>
              <w:spacing w:line="400" w:lineRule="exact"/>
              <w:rPr>
                <w:rFonts w:ascii="宋体" w:hAnsi="宋体"/>
                <w:color w:val="auto"/>
                <w:szCs w:val="21"/>
                <w:highlight w:val="none"/>
              </w:rPr>
            </w:pPr>
            <w:r>
              <w:rPr>
                <w:rFonts w:hint="eastAsia" w:ascii="宋体" w:hAnsi="宋体"/>
                <w:color w:val="auto"/>
                <w:szCs w:val="21"/>
                <w:highlight w:val="none"/>
              </w:rPr>
              <w:t>2.未因发生过重大安全责任事故或重大质量事故、或重大合同纠纷被交通运输部或重庆市交通局禁止参与投标且在有效期内；</w:t>
            </w:r>
          </w:p>
          <w:p>
            <w:pPr>
              <w:spacing w:line="400" w:lineRule="exact"/>
              <w:rPr>
                <w:rFonts w:ascii="宋体" w:hAnsi="宋体"/>
                <w:color w:val="auto"/>
                <w:szCs w:val="21"/>
                <w:highlight w:val="none"/>
              </w:rPr>
            </w:pPr>
            <w:r>
              <w:rPr>
                <w:rFonts w:hint="eastAsia" w:ascii="宋体" w:hAnsi="宋体"/>
                <w:color w:val="auto"/>
                <w:szCs w:val="21"/>
                <w:highlight w:val="none"/>
              </w:rPr>
              <w:t>3.未因发生骗取中标和严重违约及工程质量问题或其它原因被交通运输部或重庆市交通局禁止参与投标且在有效期内 。</w:t>
            </w:r>
          </w:p>
        </w:tc>
      </w:tr>
    </w:tbl>
    <w:p>
      <w:pPr>
        <w:widowControl/>
        <w:spacing w:line="276" w:lineRule="auto"/>
        <w:jc w:val="left"/>
        <w:rPr>
          <w:rFonts w:ascii="宋体" w:hAnsi="宋体"/>
          <w:color w:val="auto"/>
          <w:szCs w:val="24"/>
          <w:highlight w:val="none"/>
        </w:rPr>
      </w:pPr>
      <w:r>
        <w:rPr>
          <w:rFonts w:hint="eastAsia" w:ascii="宋体" w:hAnsi="宋体"/>
          <w:color w:val="auto"/>
          <w:szCs w:val="24"/>
          <w:highlight w:val="none"/>
        </w:rPr>
        <w:t>注：须对上述要求作出承诺即可，按“第六章 《信誉承诺书》”的格式承诺，并加盖单位鲜公章。</w:t>
      </w:r>
    </w:p>
    <w:p>
      <w:pPr>
        <w:widowControl/>
        <w:spacing w:line="276" w:lineRule="auto"/>
        <w:jc w:val="center"/>
        <w:rPr>
          <w:rFonts w:ascii="宋体" w:hAnsi="宋体"/>
          <w:b/>
          <w:bCs/>
          <w:color w:val="auto"/>
          <w:sz w:val="24"/>
          <w:szCs w:val="24"/>
          <w:highlight w:val="none"/>
        </w:rPr>
      </w:pPr>
      <w:r>
        <w:rPr>
          <w:rFonts w:ascii="宋体" w:hAnsi="宋体"/>
          <w:b/>
          <w:bCs/>
          <w:color w:val="auto"/>
          <w:sz w:val="24"/>
          <w:szCs w:val="24"/>
          <w:highlight w:val="none"/>
        </w:rPr>
        <w:br w:type="page"/>
      </w:r>
      <w:r>
        <w:rPr>
          <w:rFonts w:ascii="宋体" w:hAnsi="宋体"/>
          <w:b/>
          <w:bCs/>
          <w:color w:val="auto"/>
          <w:sz w:val="24"/>
          <w:szCs w:val="24"/>
          <w:highlight w:val="none"/>
        </w:rPr>
        <w:t>附</w:t>
      </w:r>
      <w:r>
        <w:rPr>
          <w:rFonts w:hint="eastAsia" w:ascii="宋体" w:hAnsi="宋体"/>
          <w:b/>
          <w:bCs/>
          <w:color w:val="auto"/>
          <w:sz w:val="24"/>
          <w:szCs w:val="24"/>
          <w:highlight w:val="none"/>
        </w:rPr>
        <w:t>录5  质量标准要求</w:t>
      </w:r>
    </w:p>
    <w:tbl>
      <w:tblPr>
        <w:tblStyle w:val="34"/>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8840" w:type="dxa"/>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1.散装水泥技术标准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1.1质量符合《通用硅酸盐水泥》（GB175-2007）中招标方要求的相应型号及指标的技术要求。</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1.2水泥的技术要求除满足《通用硅酸盐水泥》（GB175-2007）的相关规定外，还应满足《公路钢筋混凝土及预应力混凝土桥涵设计规范》（JTG 3362-2018）、《公路桥涵施工技术规范》（JTG/T F50-2011）、设计文件的要求。如国家有新标准出台，则应符合国家所颁发的最新版本的质量和技术标准。</w:t>
            </w:r>
          </w:p>
          <w:p>
            <w:pPr>
              <w:spacing w:line="400" w:lineRule="exact"/>
              <w:ind w:firstLine="420" w:firstLineChars="200"/>
              <w:rPr>
                <w:color w:val="auto"/>
                <w:highlight w:val="none"/>
              </w:rPr>
            </w:pPr>
            <w:r>
              <w:rPr>
                <w:rFonts w:hint="eastAsia" w:ascii="宋体" w:hAnsi="宋体" w:cs="宋体"/>
                <w:color w:val="auto"/>
                <w:szCs w:val="21"/>
                <w:highlight w:val="none"/>
              </w:rPr>
              <w:t>2.满足招标文件第五章《供货要求》</w:t>
            </w:r>
          </w:p>
        </w:tc>
      </w:tr>
    </w:tbl>
    <w:p>
      <w:pPr>
        <w:spacing w:line="280" w:lineRule="exact"/>
        <w:ind w:firstLine="420" w:firstLineChars="200"/>
        <w:rPr>
          <w:rFonts w:ascii="宋体" w:hAnsi="宋体"/>
          <w:color w:val="auto"/>
          <w:szCs w:val="24"/>
          <w:highlight w:val="none"/>
        </w:rPr>
      </w:pPr>
      <w:r>
        <w:rPr>
          <w:rFonts w:hint="eastAsia" w:ascii="宋体" w:hAnsi="宋体"/>
          <w:color w:val="auto"/>
          <w:szCs w:val="24"/>
          <w:highlight w:val="none"/>
        </w:rPr>
        <w:t>注：须对上述要求作出承诺即可，按“第六章 《质量标准承诺书》”的格式承诺，并加盖单位鲜公章。</w:t>
      </w:r>
    </w:p>
    <w:p>
      <w:pPr>
        <w:spacing w:line="400" w:lineRule="exact"/>
        <w:rPr>
          <w:rFonts w:ascii="宋体" w:hAnsi="宋体" w:cs="宋体"/>
          <w:b/>
          <w:bCs/>
          <w:color w:val="auto"/>
          <w:szCs w:val="21"/>
          <w:highlight w:val="none"/>
        </w:rPr>
      </w:pPr>
    </w:p>
    <w:p>
      <w:pPr>
        <w:pStyle w:val="52"/>
        <w:jc w:val="center"/>
        <w:rPr>
          <w:rFonts w:ascii="宋体" w:hAnsi="宋体"/>
          <w:b/>
          <w:bCs/>
          <w:color w:val="auto"/>
          <w:highlight w:val="none"/>
        </w:rPr>
      </w:pPr>
      <w:r>
        <w:rPr>
          <w:rFonts w:ascii="宋体" w:hAnsi="宋体"/>
          <w:b/>
          <w:bCs/>
          <w:color w:val="auto"/>
          <w:highlight w:val="none"/>
        </w:rPr>
        <w:t>附</w:t>
      </w:r>
      <w:r>
        <w:rPr>
          <w:rFonts w:hint="eastAsia" w:ascii="宋体" w:hAnsi="宋体"/>
          <w:b/>
          <w:bCs/>
          <w:color w:val="auto"/>
          <w:highlight w:val="none"/>
        </w:rPr>
        <w:t>录6  其他要求</w:t>
      </w:r>
    </w:p>
    <w:tbl>
      <w:tblPr>
        <w:tblStyle w:val="34"/>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8840" w:type="dxa"/>
          </w:tcPr>
          <w:p>
            <w:pPr>
              <w:spacing w:line="400" w:lineRule="exact"/>
              <w:ind w:firstLine="420" w:firstLineChars="200"/>
              <w:rPr>
                <w:rFonts w:ascii="宋体" w:hAnsi="宋体"/>
                <w:bCs/>
                <w:color w:val="auto"/>
                <w:szCs w:val="21"/>
                <w:highlight w:val="none"/>
              </w:rPr>
            </w:pPr>
            <w:r>
              <w:rPr>
                <w:rFonts w:hint="eastAsia" w:ascii="宋体" w:hAnsi="宋体" w:cs="宋体"/>
                <w:color w:val="auto"/>
                <w:szCs w:val="21"/>
                <w:highlight w:val="none"/>
              </w:rPr>
              <w:t>1、</w:t>
            </w:r>
            <w:r>
              <w:rPr>
                <w:rFonts w:hint="eastAsia" w:ascii="宋体" w:hAnsi="宋体"/>
                <w:bCs/>
                <w:color w:val="auto"/>
                <w:szCs w:val="21"/>
                <w:highlight w:val="none"/>
              </w:rPr>
              <w:t>具备新型干法旋窑3000T/D及以上的生产能力，并已获得有效的全国工业产品生产许可证，立窑和旋窑同时存在的水泥生产商不能参与此次投标，粉磨站不能参与此次投标。</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2、获得ISO9001质量管理体系认证，水泥生产商近三年（2018年1月1日起至投标截止日止）具有检验检测机构出具的合法有效的拟投入本项目物资的产品质量检验报告。</w:t>
            </w:r>
          </w:p>
          <w:p>
            <w:pPr>
              <w:spacing w:line="400" w:lineRule="exact"/>
              <w:ind w:firstLine="420" w:firstLineChars="200"/>
              <w:rPr>
                <w:color w:val="auto"/>
                <w:highlight w:val="none"/>
              </w:rPr>
            </w:pPr>
            <w:r>
              <w:rPr>
                <w:rFonts w:hint="eastAsia" w:ascii="宋体" w:hAnsi="宋体"/>
                <w:bCs/>
                <w:color w:val="auto"/>
                <w:szCs w:val="21"/>
                <w:highlight w:val="none"/>
              </w:rPr>
              <w:t>3、</w:t>
            </w:r>
            <w:r>
              <w:rPr>
                <w:rFonts w:ascii="宋体" w:hAnsi="宋体"/>
                <w:bCs/>
                <w:color w:val="auto"/>
                <w:szCs w:val="21"/>
                <w:highlight w:val="none"/>
              </w:rPr>
              <w:t>投标人针对本项目实际特点和地理位置情况编制</w:t>
            </w:r>
            <w:r>
              <w:rPr>
                <w:rFonts w:hint="eastAsia" w:ascii="宋体" w:hAnsi="宋体"/>
                <w:bCs/>
                <w:color w:val="auto"/>
                <w:szCs w:val="21"/>
                <w:highlight w:val="none"/>
              </w:rPr>
              <w:t>生产、运输、供应能力服务方案</w:t>
            </w:r>
            <w:r>
              <w:rPr>
                <w:rFonts w:ascii="宋体" w:hAnsi="宋体"/>
                <w:bCs/>
                <w:color w:val="auto"/>
                <w:szCs w:val="21"/>
                <w:highlight w:val="none"/>
              </w:rPr>
              <w:t>，其中要求运输、仓储、生产能力、生产种类有针对性、可操作性强。</w:t>
            </w:r>
          </w:p>
        </w:tc>
      </w:tr>
    </w:tbl>
    <w:p>
      <w:pPr>
        <w:pStyle w:val="52"/>
        <w:jc w:val="center"/>
        <w:rPr>
          <w:rFonts w:ascii="宋体" w:hAnsi="宋体"/>
          <w:b/>
          <w:bCs/>
          <w:color w:val="auto"/>
          <w:highlight w:val="none"/>
        </w:rPr>
      </w:pPr>
    </w:p>
    <w:p>
      <w:pPr>
        <w:ind w:firstLine="422"/>
        <w:jc w:val="left"/>
        <w:rPr>
          <w:rFonts w:ascii="宋体" w:hAnsi="宋体"/>
          <w:b/>
          <w:bCs/>
          <w:color w:val="auto"/>
          <w:szCs w:val="21"/>
          <w:highlight w:val="none"/>
        </w:rPr>
      </w:pPr>
      <w:r>
        <w:rPr>
          <w:rFonts w:hint="eastAsia" w:ascii="宋体" w:hAnsi="宋体"/>
          <w:b/>
          <w:bCs/>
          <w:color w:val="auto"/>
          <w:szCs w:val="21"/>
          <w:highlight w:val="none"/>
        </w:rPr>
        <w:t>注：①提供相应的生产许可证复印件；</w:t>
      </w:r>
    </w:p>
    <w:p>
      <w:pPr>
        <w:pStyle w:val="52"/>
        <w:jc w:val="center"/>
        <w:rPr>
          <w:rFonts w:ascii="宋体" w:hAnsi="宋体"/>
          <w:b/>
          <w:bCs/>
          <w:color w:val="auto"/>
          <w:sz w:val="21"/>
          <w:szCs w:val="21"/>
          <w:highlight w:val="none"/>
        </w:rPr>
      </w:pPr>
      <w:r>
        <w:rPr>
          <w:rFonts w:hint="eastAsia" w:ascii="宋体" w:hAnsi="宋体"/>
          <w:color w:val="auto"/>
          <w:sz w:val="21"/>
          <w:szCs w:val="21"/>
          <w:highlight w:val="none"/>
        </w:rPr>
        <w:t xml:space="preserve">  </w:t>
      </w:r>
      <w:r>
        <w:rPr>
          <w:rFonts w:hint="eastAsia" w:ascii="宋体" w:hAnsi="宋体"/>
          <w:b/>
          <w:bCs/>
          <w:color w:val="auto"/>
          <w:sz w:val="21"/>
          <w:szCs w:val="21"/>
          <w:highlight w:val="none"/>
        </w:rPr>
        <w:t>②提供承诺书，承诺投标人非立窑和旋窑同时存在的水泥生产商，格式自拟；</w:t>
      </w:r>
    </w:p>
    <w:p>
      <w:pPr>
        <w:ind w:firstLine="843" w:firstLineChars="400"/>
        <w:jc w:val="left"/>
        <w:rPr>
          <w:rFonts w:ascii="宋体" w:hAnsi="宋体"/>
          <w:b/>
          <w:bCs/>
          <w:color w:val="auto"/>
          <w:szCs w:val="21"/>
          <w:highlight w:val="none"/>
        </w:rPr>
      </w:pPr>
      <w:r>
        <w:rPr>
          <w:rFonts w:hint="eastAsia" w:ascii="宋体" w:hAnsi="宋体"/>
          <w:b/>
          <w:bCs/>
          <w:color w:val="auto"/>
          <w:szCs w:val="21"/>
          <w:highlight w:val="none"/>
        </w:rPr>
        <w:t>③提供相应的质量管理体系认证复印件；</w:t>
      </w:r>
    </w:p>
    <w:p>
      <w:pPr>
        <w:pStyle w:val="52"/>
        <w:ind w:firstLine="843" w:firstLineChars="400"/>
        <w:rPr>
          <w:rFonts w:ascii="宋体" w:hAnsi="宋体"/>
          <w:b/>
          <w:bCs/>
          <w:color w:val="auto"/>
          <w:sz w:val="21"/>
          <w:szCs w:val="21"/>
          <w:highlight w:val="none"/>
        </w:rPr>
      </w:pPr>
      <w:r>
        <w:rPr>
          <w:rFonts w:hint="eastAsia" w:ascii="宋体" w:hAnsi="宋体"/>
          <w:b/>
          <w:caps/>
          <w:color w:val="auto"/>
          <w:sz w:val="21"/>
          <w:szCs w:val="21"/>
          <w:highlight w:val="none"/>
        </w:rPr>
        <w:t>④提供相应的</w:t>
      </w:r>
      <w:r>
        <w:rPr>
          <w:rFonts w:hint="eastAsia" w:ascii="宋体" w:hAnsi="宋体"/>
          <w:b/>
          <w:bCs/>
          <w:color w:val="auto"/>
          <w:sz w:val="21"/>
          <w:szCs w:val="21"/>
          <w:highlight w:val="none"/>
        </w:rPr>
        <w:t>质量检验报告复印件；</w:t>
      </w:r>
    </w:p>
    <w:p>
      <w:pPr>
        <w:pStyle w:val="52"/>
        <w:ind w:left="1051" w:leftChars="400" w:hanging="211" w:hangingChars="100"/>
        <w:rPr>
          <w:b/>
          <w:color w:val="auto"/>
          <w:sz w:val="21"/>
          <w:szCs w:val="21"/>
          <w:highlight w:val="none"/>
        </w:rPr>
      </w:pPr>
      <w:r>
        <w:rPr>
          <w:rFonts w:hint="eastAsia"/>
          <w:b/>
          <w:color w:val="auto"/>
          <w:sz w:val="21"/>
          <w:szCs w:val="21"/>
          <w:highlight w:val="none"/>
        </w:rPr>
        <w:t>⑤生产、运输、供应能力服务方案；</w:t>
      </w:r>
    </w:p>
    <w:p>
      <w:pPr>
        <w:pStyle w:val="52"/>
        <w:ind w:left="1051" w:leftChars="400" w:hanging="211" w:hangingChars="100"/>
        <w:rPr>
          <w:rFonts w:ascii="宋体" w:hAnsi="宋体"/>
          <w:b/>
          <w:bCs/>
          <w:color w:val="auto"/>
          <w:sz w:val="21"/>
          <w:szCs w:val="21"/>
          <w:highlight w:val="none"/>
        </w:rPr>
        <w:sectPr>
          <w:pgSz w:w="12240" w:h="15840"/>
          <w:pgMar w:top="1440" w:right="1800" w:bottom="1440" w:left="1800" w:header="720" w:footer="720" w:gutter="0"/>
          <w:cols w:space="720" w:num="1"/>
          <w:docGrid w:linePitch="285" w:charSpace="0"/>
        </w:sectPr>
      </w:pPr>
    </w:p>
    <w:p>
      <w:pPr>
        <w:spacing w:line="340" w:lineRule="exact"/>
        <w:rPr>
          <w:color w:val="auto"/>
          <w:highlight w:val="none"/>
        </w:rPr>
      </w:pPr>
      <w:r>
        <w:rPr>
          <w:rFonts w:hint="eastAsia"/>
          <w:b/>
          <w:color w:val="auto"/>
          <w:szCs w:val="21"/>
          <w:highlight w:val="none"/>
        </w:rPr>
        <w:t>投标人须知正文部分：</w:t>
      </w:r>
    </w:p>
    <w:p>
      <w:pPr>
        <w:numPr>
          <w:ilvl w:val="0"/>
          <w:numId w:val="1"/>
        </w:numPr>
        <w:tabs>
          <w:tab w:val="left" w:pos="210"/>
        </w:tabs>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总则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 招标项目概况</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 根据《中华人民共和国招标投标法》、《中华人民共和国招标投标法实施条例》等有关法律、法规和规章的规定，本招标项目已具备招标条件，现对材料采购进行招标。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 招标人：见投标人须知前附表。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 招标代理机构：见投标人须知前附表。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 招标项目名称：见投标人须知前附表。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 工程项目名称：即招标项目所属的工程建设项目，见投标人须知前附表。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 招标项目的资金来源和落实情况</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 资金来源及比例：见投标人须知前附表。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 资金落实情况：见投标人须知前附表。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 招标范围、交货期、交货地点和质量标准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 招标范围：见投标人须知前附表。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1.3.2 交货期：见投标人须知前附表。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1.3.3 交货地点：见投标人须知前附表。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1.3.4 质量标准：见投标人须知前附表。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 投标人资格要求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 投标人应具备承担本招标项目资质条件、能力和信誉：</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（1）资质要求：见投标人须知前附表；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（2）财务要求：见投标人须知前附表；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（3）业绩要求：见投标人须知前附表；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（4）信誉要求：见投标人须知前附表；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color w:val="auto"/>
          <w:highlight w:val="none"/>
        </w:rPr>
        <w:t>质量标准要求</w:t>
      </w:r>
      <w:r>
        <w:rPr>
          <w:rFonts w:hint="eastAsia" w:ascii="宋体" w:hAnsi="宋体" w:cs="宋体"/>
          <w:color w:val="auto"/>
          <w:szCs w:val="21"/>
          <w:highlight w:val="none"/>
        </w:rPr>
        <w:t>：见投标人须知前附表。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投标人为代理商的，对投标人的资质要求包含对制造商的资质要求，对投标人的业绩要求包含对投标材料的业绩要求。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需要提交的相关证明材料见本章第 3.5 款的规定。</w:t>
      </w:r>
    </w:p>
    <w:p>
      <w:pPr>
        <w:spacing w:line="340" w:lineRule="exact"/>
        <w:ind w:firstLine="420" w:firstLineChars="200"/>
        <w:rPr>
          <w:rFonts w:ascii="宋体" w:hAnsi="宋体" w:cs="宋体"/>
          <w:color w:val="auto"/>
          <w:szCs w:val="21"/>
          <w:highlight w:val="none"/>
        </w:rPr>
      </w:pPr>
      <w:bookmarkStart w:id="51" w:name="page20"/>
      <w:bookmarkEnd w:id="51"/>
      <w:r>
        <w:rPr>
          <w:rFonts w:hint="eastAsia" w:ascii="宋体" w:hAnsi="宋体" w:cs="宋体"/>
          <w:color w:val="auto"/>
          <w:szCs w:val="21"/>
          <w:highlight w:val="none"/>
        </w:rPr>
        <w:t>1.4.2 投标人须知前附表规定接受联合体投标的，联合体除应符合本章第 1.4.1 项和投标人须知前附表的要求外，还应遵守以下规定：</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（1）联合体各方应按招标文件提供的格式签订联合体协议书，明确联合体牵头人和各方权利义务，并承诺就中标项目向招标人承担连带责任；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（3）联合体各方不得再以自己名义单独或参加其他联合体在本招标项目中投标，否则各相关投标均无效。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1.4.3 投标人不得存在下列情形之一：</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（1）与招标人存在利害关系且可能影响招标公正性；</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（2）与本招标项目的其他投标人为同一个单位负责人；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（3）与本招标项目的其他投标人存在控股、管理关系；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（4）与本招标项目其他投标人代理同一个制造商同一品牌的材料投标；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（5）为本招标项目提供过设计、编制技术规范和其他文件的咨询服务；</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（6）为本工程项目的相关监理人，或者与本工程项目的相关监理人存在隶属关系或者其他利害关系；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（7）为本招标项目的代建人；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（8）为本招标项目的招标代理机构；</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（9）与本招标项目的监理人或代建人或招标代理机构同为一个法定代表人；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（10）与本招标项目的监理人或代建人或招标代理机构存在控股或参股关系；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（11）被依法暂停或者取消投标资格；</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（12）被责令停产停业、暂扣或者吊销许可证、暂扣或者吊销执照；</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（13）进入清算程序，或被宣告破产，或其他丧失履约能力的情形；</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（14）在最近三年内发生重大产品质量问题（以相关行业主管部门的行政处罚决定或司法机关出具的有关法律文书为准）；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（15）在国家企业信用信息公示系统（http://www.gsxt.gov.cn/）中被列入严重违法失信企业名单；</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w:t>
      </w:r>
      <w:bookmarkStart w:id="52" w:name="_Hlk40281151"/>
      <w:r>
        <w:rPr>
          <w:rFonts w:hint="eastAsia" w:ascii="宋体" w:hAnsi="宋体" w:cs="宋体"/>
          <w:color w:val="auto"/>
          <w:szCs w:val="21"/>
          <w:highlight w:val="none"/>
        </w:rPr>
        <w:t>在“信用中国”网站（http://www.creditchina.gov.cn/）中被列入失信被失信惩戒对象</w:t>
      </w:r>
      <w:bookmarkEnd w:id="52"/>
      <w:r>
        <w:rPr>
          <w:rFonts w:hint="eastAsia" w:ascii="宋体" w:hAnsi="宋体" w:cs="宋体"/>
          <w:color w:val="auto"/>
          <w:szCs w:val="21"/>
          <w:highlight w:val="none"/>
        </w:rPr>
        <w:t>；</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）法律法规或投标人须知前附表规定的其他情形。</w:t>
      </w:r>
      <w:bookmarkStart w:id="53" w:name="page21"/>
      <w:bookmarkEnd w:id="53"/>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 费用承担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 保密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参与招标投标活动的各方应对招标文件和投标文件中的商业和技术等秘密保密，否则应承担相应的法律责任。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 语言文字</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招标投标文件使用的语言文字为中文。专用术语使用外文的，应附有中文注释。</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 计量单位</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 投标预备会</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 投标人须知前附表规定召开投标预备会的，招标人按投标人须知前附表规定的时间和地点召开投标预备会，澄清投标人提出的问题。</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 投标人应按投标人须知前附表规定的时间和形式将提出的问题送达招标人，以便招标人在会议期间澄清。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 投标预备会后，招标人将对投标人所提问题的澄清，以投标人须知前附表规定的形式通知所有购买招标文件的投标人。该澄清内容为招标文件的组成部分。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1.10 分包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1.10.1 投标人拟在中标后将中标项目的非主体材料进行分包的，应符合投标人须知前附表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规定的分包内容、分包金额和资质要求等限制性条件，除投标人须知前附表规定的非主体材料外，其他工作不得分包。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1.10.2 中标人不得向他人转让中标项目，接受分包的人不得再次分包。中标人应当就分包项目向招标人负责，接受分包的人就分包项目承担连带责任。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 响应和偏差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 投标文件应当对招标文件的实质性要求和条件作出满足性或更有利于招标人的响应，</w:t>
      </w:r>
      <w:bookmarkStart w:id="54" w:name="page22"/>
      <w:bookmarkEnd w:id="54"/>
      <w:r>
        <w:rPr>
          <w:rFonts w:hint="eastAsia" w:ascii="宋体" w:hAnsi="宋体" w:cs="宋体"/>
          <w:color w:val="auto"/>
          <w:szCs w:val="21"/>
          <w:highlight w:val="none"/>
        </w:rPr>
        <w:t>否则，投标人的投标将被否决。实质性要求和条件见投标人须知前附表。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1.11.2 投标人应根据招标文件的要求提供投标材料质量标准的详细描述、技术支持资料及相关服务计划等内容以对招标文件作出响应。</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1.11.4 投标人须知前附表规定了可以偏差的范围和最高偏差项数的，偏差应当符合投标人须知前附表规定的偏差范围和最高项数，超出偏差范围和最高偏差项数的投标将被否决。</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1.11.5 投标文件对招标文件的全部偏差，均应在投标文件的商务和技术偏差表中列明，除列明的内容外，视为投标人响应招标文件的全部要求。</w:t>
      </w:r>
    </w:p>
    <w:p>
      <w:pPr>
        <w:numPr>
          <w:ilvl w:val="0"/>
          <w:numId w:val="2"/>
        </w:numPr>
        <w:tabs>
          <w:tab w:val="left" w:pos="760"/>
        </w:tabs>
        <w:spacing w:line="3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招标文件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 招标文件的组成本招标文件包括：</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（1）招标公告（或投标邀请书）；</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（2）投标人须知；</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（3）评标办法；</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（5）供货要求；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（7）投标人须知前附表规定的其他资料。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根据本章第 1.9 款、第 2.2 款和第 2.3 款对招标文件所作的澄清、修改，构成招标文件的组成部分。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 招标文件的澄清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 招标文件的澄清以投标人须知前附表规定的形式发给所有购买招标文件的投标人，但不指明澄清问题的来源。澄清发出的时间距本章第 4.2.1 项规定的投标截止时间不足 15 日的，</w:t>
      </w:r>
      <w:bookmarkStart w:id="55" w:name="page23"/>
      <w:bookmarkEnd w:id="55"/>
      <w:r>
        <w:rPr>
          <w:rFonts w:hint="eastAsia" w:ascii="宋体" w:hAnsi="宋体" w:cs="宋体"/>
          <w:color w:val="auto"/>
          <w:szCs w:val="21"/>
          <w:highlight w:val="none"/>
        </w:rPr>
        <w:t>并且澄清内容可能影响投标文件编制的，将相应延长投标截止时间。</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2.2.3 投标人在收到澄清后，应按投标人须知前附表规定的时间和形式通知招标人，确认已收到该澄清。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2.2.4 除非招标人认为确有必要答复，否则，招标人有权拒绝回复投标人在本章第 2.2.1 项规定的时间后的任何澄清要求。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 招标文件的修改</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2.3.2 投标人收到修改内容后，应按投标人须知前附表规定的时间和形式通知招标人，确认已收到该修改。</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 招标文件的异议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投标人或者其他利害关系人对招标文件有异议的，应当在投标截止时间 10 日前以书面形式提出。招标人将在收到异议之日起 3 日内作出答复；作出答复前，将暂停招标投标活动。</w:t>
      </w:r>
    </w:p>
    <w:p>
      <w:pPr>
        <w:numPr>
          <w:ilvl w:val="0"/>
          <w:numId w:val="3"/>
        </w:numPr>
        <w:tabs>
          <w:tab w:val="left" w:pos="760"/>
        </w:tabs>
        <w:spacing w:line="3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投标文件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 投标文件的组成</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投标文件应包括下列内容：</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（1）投标函；</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（2）法定代表人身份证明或法定代表人授权委托书；</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（3）报价表；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（4）低价风险担保（如有）；</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（5）资格审查资料；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（6）其他资料；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投标人在评标过程中作出的符合法律法规和招标文件规定的澄清确认，构成投标文件的组成部分。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投标人须知前附表规定不接受联合体投标的，或投标人没有组成联合体的，投标文件不包括本章第 3.1.1（3）目所指的联合体协议书。</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3.1.3 投标人须知前附表未要求提交投标保证金的，投标文件不包括本章第 3.1.1（4）目所指的投标保证金。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 投标报价</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 投标报价应包括国家规定的增值税税金，除投标人须知前附表另有规定外，增值税税金按一般计税方法计算。投标人应按第六章“投标文件格式”的要求在投标函中进行报价并填写报价表。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 投标人应充分了解该项目的总体情况以及影响投标报价的其他要素。</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为各报价金额之和，投标报价与报价的合价不一致的，应以各合价累计数为准，修正投标报价；如报价中存在缺漏项，则视为缺漏项价格已包含在其他报价之中。投标人在投标截止时间前修改投标函中的投标报价总额，应同时修改投标文件“报价表”中的相应报价。此修改须符合本章第 4.3 款的有关要求。</w:t>
      </w:r>
    </w:p>
    <w:p>
      <w:pPr>
        <w:pStyle w:val="55"/>
        <w:spacing w:line="340" w:lineRule="exact"/>
        <w:rPr>
          <w:rFonts w:ascii="宋体" w:hAnsi="宋体" w:cs="宋体"/>
          <w:color w:val="auto"/>
          <w:szCs w:val="21"/>
          <w:highlight w:val="none"/>
        </w:rPr>
      </w:pPr>
      <w:r>
        <w:rPr>
          <w:rFonts w:hint="eastAsia" w:ascii="宋体" w:hAnsi="宋体" w:cs="宋体"/>
          <w:color w:val="auto"/>
          <w:szCs w:val="21"/>
          <w:highlight w:val="none"/>
        </w:rPr>
        <w:t>3.2.4最高投标限价详见投标人须知前附表</w:t>
      </w:r>
    </w:p>
    <w:p>
      <w:pPr>
        <w:spacing w:line="340" w:lineRule="exact"/>
        <w:ind w:firstLine="420" w:firstLineChars="200"/>
        <w:rPr>
          <w:color w:val="auto"/>
          <w:highlight w:val="none"/>
        </w:rPr>
      </w:pPr>
      <w:r>
        <w:rPr>
          <w:rFonts w:hint="eastAsia" w:ascii="宋体" w:hAnsi="宋体" w:cs="宋体"/>
          <w:color w:val="auto"/>
          <w:szCs w:val="21"/>
          <w:highlight w:val="none"/>
        </w:rPr>
        <w:t>3.2.5 投标报价的其他要求见投标人须知前附表。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 投标有效期</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 90 天。</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 在投标有效期内，投标人撤销投标文件的，应承担招标文件和法律规定的责任。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 投标保证金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 投标人在递交投标文件的同时，应按投标人须知前附表规定的金额、形式和第六章“投</w:t>
      </w:r>
      <w:bookmarkStart w:id="56" w:name="page25"/>
      <w:bookmarkEnd w:id="56"/>
      <w:r>
        <w:rPr>
          <w:rFonts w:hint="eastAsia" w:ascii="宋体" w:hAnsi="宋体" w:cs="宋体"/>
          <w:color w:val="auto"/>
          <w:szCs w:val="21"/>
          <w:highlight w:val="none"/>
        </w:rPr>
        <w:t>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 投标人不按本章第 3.4.1 项要求提交投标保证金的，评标委员会将否决其投标。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3.4.3 招标人最迟将在与中标人签订合同后 5 日内，向未中标的投标人和中标人退还投标保证金。投标保证金以现金或者支票形式递交的，还应退还银行同期存款利息。</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3.4.4 有下列情形之一的，投标保证金将不予退还：</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（2）中标人在收到中标通知书后，无正当理由不与招标人签订合同，在签订合同时向招标人提出附加条件，或者不按照招标文件要求提交履约保证金；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（3）发生投标人须知前附表规定的其他可以不予退还投标保证金的情形。</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 资格审查资料（适用于已进行资格预审的）</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 资格审查资料（适用于未进行资格预审的）</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投标人提供的资格审查资料以投标人须知前附表中的附录要求为准。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 备选投标方案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3.6.1 除投标人须知前附表规定允许外，投标人不得递交备选投标方案，否则其投标将被否决。</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3.6.2 允许投标人递交备选投标方案的，只有中标人所递交的备选投标方案方可予以考虑。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评标委员会认为中标人的备选投标方案优于其按照招标文件要求编制的投标方案的，招标人可以接受该备选投标方案。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3.6.3 投标人提供两个或两个以上投标报价，或者在投标文件中提供一个报价，但同时提供两个或两个以上供货方案的，视为提供备选方案。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 投标文件的编制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3.7.1 投标文件应按第六章“投标文件格式”进行编写，如有必要，可以增加附页，作为投标文件的组成部分。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3.7.2投标文件应当对招标文件有关供货期、投标有效期、供货要求、招标范围等实质性内容作出响应。投标文件在满足招标文件实质性要求的基础上，可以提出比招标文件要求更有利于招标人的承诺。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3.7.3（A）（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（2）投标文件正本一份，副本份数见投标人须知前附表。正本和副本的封面右上角上应清楚地标记“正本”或“副本”的字样。投标人应根据投标人须知前附表要求提供电子版文件。当副</w:t>
      </w:r>
      <w:bookmarkStart w:id="57" w:name="page27"/>
      <w:bookmarkEnd w:id="57"/>
      <w:r>
        <w:rPr>
          <w:rFonts w:hint="eastAsia" w:ascii="宋体" w:hAnsi="宋体" w:cs="宋体"/>
          <w:color w:val="auto"/>
          <w:szCs w:val="21"/>
          <w:highlight w:val="none"/>
        </w:rPr>
        <w:t>本和正本不一致或电子版文件和纸质正本文件不一致时，以纸质正本文件为准。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（3）投标文件的正本与副本应分别装订，并编制目录，投标文件需分册装订的，具体分册装订要求见投标人须知前附表规定。</w:t>
      </w:r>
    </w:p>
    <w:p>
      <w:pPr>
        <w:numPr>
          <w:ilvl w:val="0"/>
          <w:numId w:val="4"/>
        </w:numPr>
        <w:tabs>
          <w:tab w:val="left" w:pos="760"/>
        </w:tabs>
        <w:spacing w:line="3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投标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 投标文件的密封和标记</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 （A）投标文件应密封包装，并在封套的封口处加盖投标人单位章或由投标人的法定代表人（单位负责人）或其授权的代理人签字。</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4.1.2 投标文件封套上应写明的内容见投标人须知前附表。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4.1.3 未按本章第 4.1.1 项要求密封的投标文件，招标人将予以拒收。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 投标文件的递交</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4.2.1 投标人应在投标人须知前附表规定的投标截止时间前递交投标文件。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4.2.2 投标人递交投标文件的地点：见投标人须知前附表。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4.2.3 除投标人须知前附表另有规定外，投标人所递交的投标文件不予退还。</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4.2.4 招标人收到投标文件后，向投标人出具签收凭证。</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4.2.5 逾期送达的投标文件，招标人将予以拒收。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 投标文件的修改与撤回</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4.3.1 在本章第 4.2.1 项规定的投标截止时间前，投标人可以修改或撤回已递交的投标文件，但应以书面形式通知招标人。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4.3.2 投标人修改或撤回已递交投标文件的书面通知应按照本章第 3.7.3（A）项的要求签字或盖章。招标人收到书面通知后，向投标人出具签收凭证。</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4.3.3 投标人撤回投标文件的，招标人自收到投标人书面撤回通知之日起 5 日内退还已收取的投标保证金。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4.3.4 修改的内容为投标文件的组成部分。修改的投标文件应按照本章第 3 条、第 4 条的规定进行编制、密封、标记和递交，并标明“修改”字样。</w:t>
      </w:r>
    </w:p>
    <w:p>
      <w:pPr>
        <w:numPr>
          <w:ilvl w:val="0"/>
          <w:numId w:val="5"/>
        </w:numPr>
        <w:tabs>
          <w:tab w:val="left" w:pos="760"/>
        </w:tabs>
        <w:spacing w:line="3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开标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 开标时间和地点招标人在本章第 4.2.1 项规定的投标截止时间（开标时间）和投标人须知前附表规定的地点公开开标，并邀请所有投标人的法定代表人（单位负责人）或其委托代理人准时参加。</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 开标程序</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 开标异议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投标人对开标有异议的，应当在开标现场提出，招标人当场作出答复，并制作记录。</w:t>
      </w:r>
    </w:p>
    <w:p>
      <w:pPr>
        <w:numPr>
          <w:ilvl w:val="0"/>
          <w:numId w:val="6"/>
        </w:numPr>
        <w:tabs>
          <w:tab w:val="left" w:pos="760"/>
        </w:tabs>
        <w:spacing w:line="3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评标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 评标委员会</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（1）投标人或投标人主要负责人或招标代理机构工作人员的近亲属；</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（3）与投标人或招标代理机构工作人员有经济利益关系，可能影响对投标公正评审的；</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（5）与投标人有其他利害关系。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 评标原则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bookmarkStart w:id="58" w:name="page30"/>
      <w:bookmarkEnd w:id="58"/>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 评标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6.3.1 评标委员会按照第三章“评标办法”规定的方法、评审因素、标准和程序对投标文件进行评审。第三章“评标办法”没有规定的方法、评审因素和标准，不作为评标依据。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6.3.2 评标完成后，评标委员会应当向招标人提交书面评标报告和中标候选人名单。评标委员会推荐中标候选人的人数见投标人须知前附表。</w:t>
      </w:r>
    </w:p>
    <w:p>
      <w:pPr>
        <w:numPr>
          <w:ilvl w:val="0"/>
          <w:numId w:val="7"/>
        </w:numPr>
        <w:tabs>
          <w:tab w:val="left" w:pos="760"/>
        </w:tabs>
        <w:spacing w:line="3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合同授予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 中标候选人公示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招标人在收到评标报告之日起 3 日内，按照投标人须知前附表规定的公示媒介和期限公示中标候选人，公示期不得少于 3 天。</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 评标结果异议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投标人或者其他利害关系人对评标结果有异议的，应当在中标候选人公示期间提出。招标人将在收到异议之日起 3 日内作出答复；作出答复前，将暂停招标投标活动。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 中标候选人履约能力审查</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7.4 定标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按照投标人须知前附表的规定，招标人或招标人授权的评标委员会依法确定中标人。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7.5 中标通知</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在本章第 3.3 款规定的投标有效期内，招标人以书面形式向中标人发出中标通知书，同时将中标结果通知未中标的投标人。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 履约保证金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7.6.1 在签订合同前，中标人应按投标人须知前附表规定的形式、金额和招标文件第四章“合</w:t>
      </w:r>
      <w:bookmarkStart w:id="59" w:name="page31"/>
      <w:bookmarkEnd w:id="59"/>
      <w:r>
        <w:rPr>
          <w:rFonts w:hint="eastAsia" w:ascii="宋体" w:hAnsi="宋体" w:cs="宋体"/>
          <w:color w:val="auto"/>
          <w:szCs w:val="21"/>
          <w:highlight w:val="none"/>
        </w:rPr>
        <w:t>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7.6.2 中标人不能按本章第 7.6.1 项要求提交履约保证金的，视为放弃中标，其投标保证金不予退还，给招标人造成的损失超过投标保证金数额的，中标人还应当对超过部分予以赔偿。</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 签订合同</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7.7.1 招标人和中标人应当在中标通知书发出之日起 30 日内，根据招标文件和中标人的投标文件签订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7.7.2 发出中标通知书后，招标人无正当理由拒签合同，或者在签订合同时向中标人提出附加条件的，招标人向中标人退还投标保证金；给中标人造成损失的，还应当赔偿损失。</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7.7.3 联合体中标的，联合体各方应当共同与招标人签订合同，就中标项目向招标人承担连带责任。</w:t>
      </w:r>
    </w:p>
    <w:p>
      <w:pPr>
        <w:spacing w:line="3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8.纪律和监督</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 对招标人的纪律要求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招标人不得泄露招标投标活动中应当保密的情况和资料，不得与投标人串通损害国家利益、社会公共利益或者他人合法权益。</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 对投标人的纪律要求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8.3 对评标委员会成员的纪律要求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60" w:name="page32"/>
      <w:bookmarkEnd w:id="60"/>
      <w:r>
        <w:rPr>
          <w:rFonts w:hint="eastAsia" w:ascii="宋体" w:hAnsi="宋体" w:cs="宋体"/>
          <w:color w:val="auto"/>
          <w:szCs w:val="21"/>
          <w:highlight w:val="none"/>
        </w:rPr>
        <w:t>三章“评标办法”没有规定的评审因素和标准进行评标。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8.4 对与评标活动有关的工作人员的纪律要求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8.5 投诉</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8.5.2 投标人或者其他利害关系人对招标文件、开标和评标结果提出投诉的，应当按照投标人须知第 2.4 款、第 5.3 款和第 7.2 款的规定先向招标人提出异议。异议答复期间不计算在第 8.5.1项规定的期限内。</w:t>
      </w:r>
    </w:p>
    <w:p>
      <w:pPr>
        <w:numPr>
          <w:ilvl w:val="0"/>
          <w:numId w:val="8"/>
        </w:numPr>
        <w:tabs>
          <w:tab w:val="left" w:pos="760"/>
        </w:tabs>
        <w:spacing w:line="3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是否采用电子招标投标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否。</w:t>
      </w:r>
    </w:p>
    <w:p>
      <w:pPr>
        <w:numPr>
          <w:ilvl w:val="0"/>
          <w:numId w:val="9"/>
        </w:numPr>
        <w:tabs>
          <w:tab w:val="left" w:pos="920"/>
        </w:tabs>
        <w:spacing w:line="3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需要补充的其他内容</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需要补充的其他内容：见投标人须知前附表。</w:t>
      </w:r>
    </w:p>
    <w:p>
      <w:pPr>
        <w:pStyle w:val="5"/>
        <w:spacing w:before="0" w:after="0" w:line="340" w:lineRule="exact"/>
        <w:ind w:firstLine="157"/>
        <w:rPr>
          <w:rFonts w:ascii="宋体" w:hAnsi="宋体" w:cs="宋体"/>
          <w:color w:val="auto"/>
          <w:highlight w:val="none"/>
        </w:rPr>
        <w:sectPr>
          <w:pgSz w:w="12240" w:h="15840"/>
          <w:pgMar w:top="1440" w:right="1800" w:bottom="1440" w:left="1800" w:header="720" w:footer="720" w:gutter="0"/>
          <w:cols w:space="720" w:num="1"/>
          <w:docGrid w:linePitch="285" w:charSpace="0"/>
        </w:sectPr>
      </w:pPr>
    </w:p>
    <w:p>
      <w:pPr>
        <w:widowControl/>
        <w:jc w:val="left"/>
        <w:rPr>
          <w:rFonts w:ascii="宋体" w:hAnsi="宋体" w:cs="宋体"/>
          <w:b/>
          <w:bCs/>
          <w:color w:val="auto"/>
          <w:sz w:val="28"/>
          <w:szCs w:val="32"/>
          <w:highlight w:val="none"/>
        </w:rPr>
      </w:pPr>
      <w:r>
        <w:rPr>
          <w:rFonts w:hint="eastAsia" w:ascii="宋体" w:hAnsi="宋体" w:cs="宋体"/>
          <w:b/>
          <w:bCs/>
          <w:color w:val="auto"/>
          <w:sz w:val="28"/>
          <w:szCs w:val="32"/>
          <w:highlight w:val="none"/>
        </w:rPr>
        <w:t>附件一：开标记录表</w:t>
      </w:r>
    </w:p>
    <w:p>
      <w:pPr>
        <w:spacing w:line="440" w:lineRule="exact"/>
        <w:jc w:val="center"/>
        <w:rPr>
          <w:rFonts w:ascii="宋体" w:hAnsi="宋体" w:cs="宋体"/>
          <w:b/>
          <w:bCs/>
          <w:color w:val="auto"/>
          <w:sz w:val="28"/>
          <w:highlight w:val="none"/>
        </w:rPr>
      </w:pPr>
      <w:r>
        <w:rPr>
          <w:rFonts w:hint="eastAsia" w:ascii="宋体" w:hAnsi="宋体" w:cs="宋体"/>
          <w:b/>
          <w:bCs/>
          <w:color w:val="auto"/>
          <w:sz w:val="28"/>
          <w:highlight w:val="none"/>
          <w:u w:val="single"/>
        </w:rPr>
        <w:t>（项目名称）包件*</w:t>
      </w:r>
      <w:r>
        <w:rPr>
          <w:rFonts w:hint="eastAsia" w:ascii="宋体" w:hAnsi="宋体" w:cs="宋体"/>
          <w:b/>
          <w:bCs/>
          <w:color w:val="auto"/>
          <w:sz w:val="28"/>
          <w:highlight w:val="none"/>
        </w:rPr>
        <w:t>开标记录表</w:t>
      </w:r>
    </w:p>
    <w:p>
      <w:pPr>
        <w:spacing w:before="120" w:beforeLines="50" w:after="120" w:afterLines="50" w:line="400" w:lineRule="exact"/>
        <w:ind w:right="420"/>
        <w:jc w:val="right"/>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rPr>
        <w:t>分</w:t>
      </w:r>
    </w:p>
    <w:tbl>
      <w:tblPr>
        <w:tblStyle w:val="34"/>
        <w:tblW w:w="7827" w:type="dxa"/>
        <w:jc w:val="center"/>
        <w:tblInd w:w="0" w:type="dxa"/>
        <w:tblLayout w:type="fixed"/>
        <w:tblCellMar>
          <w:top w:w="0" w:type="dxa"/>
          <w:left w:w="108" w:type="dxa"/>
          <w:bottom w:w="0" w:type="dxa"/>
          <w:right w:w="108" w:type="dxa"/>
        </w:tblCellMar>
      </w:tblPr>
      <w:tblGrid>
        <w:gridCol w:w="682"/>
        <w:gridCol w:w="855"/>
        <w:gridCol w:w="951"/>
        <w:gridCol w:w="1177"/>
        <w:gridCol w:w="1187"/>
        <w:gridCol w:w="1000"/>
        <w:gridCol w:w="737"/>
        <w:gridCol w:w="1238"/>
      </w:tblGrid>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序号</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投标人</w:t>
            </w:r>
          </w:p>
        </w:tc>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密封情况</w:t>
            </w:r>
          </w:p>
        </w:tc>
        <w:tc>
          <w:tcPr>
            <w:tcW w:w="1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投标保证金</w:t>
            </w: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投标总报价</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供货期</w:t>
            </w: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备注</w:t>
            </w:r>
          </w:p>
        </w:tc>
        <w:tc>
          <w:tcPr>
            <w:tcW w:w="12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投标人代表签名</w:t>
            </w: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trHeight w:val="502" w:hRule="atLeast"/>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3665"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r>
              <w:rPr>
                <w:rFonts w:hint="eastAsia" w:ascii="宋体" w:hAnsi="宋体" w:cs="宋体"/>
                <w:color w:val="auto"/>
                <w:highlight w:val="none"/>
              </w:rPr>
              <w:t>最高限价</w:t>
            </w:r>
          </w:p>
        </w:tc>
        <w:tc>
          <w:tcPr>
            <w:tcW w:w="4162"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bl>
    <w:p>
      <w:pPr>
        <w:spacing w:line="440" w:lineRule="exact"/>
        <w:rPr>
          <w:rFonts w:ascii="宋体" w:hAnsi="宋体" w:cs="宋体"/>
          <w:color w:val="auto"/>
          <w:highlight w:val="none"/>
        </w:rPr>
      </w:pPr>
      <w:r>
        <w:rPr>
          <w:rFonts w:hint="eastAsia" w:ascii="宋体" w:hAnsi="宋体" w:cs="宋体"/>
          <w:color w:val="auto"/>
          <w:highlight w:val="none"/>
        </w:rPr>
        <w:t>　　　</w:t>
      </w:r>
    </w:p>
    <w:p>
      <w:pPr>
        <w:spacing w:line="620" w:lineRule="exact"/>
        <w:ind w:firstLine="630" w:firstLineChars="300"/>
        <w:rPr>
          <w:rFonts w:ascii="宋体" w:hAnsi="宋体" w:cs="宋体"/>
          <w:color w:val="auto"/>
          <w:highlight w:val="none"/>
        </w:rPr>
      </w:pPr>
      <w:r>
        <w:rPr>
          <w:rFonts w:hint="eastAsia" w:ascii="宋体" w:hAnsi="宋体" w:cs="宋体"/>
          <w:color w:val="auto"/>
          <w:highlight w:val="none"/>
        </w:rPr>
        <w:t>招标人代表：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记录人：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监标人：</w:t>
      </w:r>
      <w:r>
        <w:rPr>
          <w:rFonts w:hint="eastAsia" w:ascii="宋体" w:hAnsi="宋体" w:cs="宋体"/>
          <w:color w:val="auto"/>
          <w:highlight w:val="none"/>
          <w:u w:val="single"/>
        </w:rPr>
        <w:t xml:space="preserve">       </w:t>
      </w:r>
    </w:p>
    <w:p>
      <w:pPr>
        <w:spacing w:line="620" w:lineRule="exact"/>
        <w:jc w:val="right"/>
        <w:rPr>
          <w:rFonts w:ascii="宋体" w:hAnsi="宋体" w:cs="宋体"/>
          <w:color w:val="auto"/>
          <w:sz w:val="20"/>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widowControl/>
        <w:jc w:val="left"/>
        <w:rPr>
          <w:rFonts w:ascii="宋体" w:hAnsi="宋体" w:cs="宋体"/>
          <w:b/>
          <w:bCs/>
          <w:color w:val="auto"/>
          <w:sz w:val="28"/>
          <w:szCs w:val="32"/>
          <w:highlight w:val="none"/>
        </w:rPr>
      </w:pPr>
      <w:r>
        <w:rPr>
          <w:rFonts w:hint="eastAsia" w:ascii="宋体" w:hAnsi="宋体" w:cs="宋体"/>
          <w:color w:val="auto"/>
          <w:highlight w:val="none"/>
        </w:rPr>
        <w:br w:type="page"/>
      </w:r>
      <w:bookmarkStart w:id="61" w:name="_Toc492288443"/>
      <w:r>
        <w:rPr>
          <w:rFonts w:hint="eastAsia" w:ascii="宋体" w:hAnsi="宋体" w:cs="宋体"/>
          <w:b/>
          <w:bCs/>
          <w:color w:val="auto"/>
          <w:sz w:val="28"/>
          <w:szCs w:val="32"/>
          <w:highlight w:val="none"/>
        </w:rPr>
        <w:t>附件二：问题澄清通知</w:t>
      </w:r>
      <w:bookmarkEnd w:id="61"/>
    </w:p>
    <w:p>
      <w:pPr>
        <w:spacing w:line="440" w:lineRule="exact"/>
        <w:jc w:val="center"/>
        <w:rPr>
          <w:rFonts w:ascii="宋体" w:hAnsi="宋体" w:cs="宋体"/>
          <w:color w:val="auto"/>
          <w:highlight w:val="none"/>
        </w:rPr>
      </w:pPr>
    </w:p>
    <w:p>
      <w:pPr>
        <w:spacing w:line="440" w:lineRule="exact"/>
        <w:jc w:val="center"/>
        <w:rPr>
          <w:rFonts w:ascii="宋体" w:hAnsi="宋体" w:cs="宋体"/>
          <w:b/>
          <w:bCs/>
          <w:color w:val="auto"/>
          <w:sz w:val="28"/>
          <w:highlight w:val="none"/>
        </w:rPr>
      </w:pPr>
      <w:r>
        <w:rPr>
          <w:rFonts w:hint="eastAsia" w:ascii="宋体" w:hAnsi="宋体" w:cs="宋体"/>
          <w:b/>
          <w:bCs/>
          <w:color w:val="auto"/>
          <w:sz w:val="28"/>
          <w:highlight w:val="none"/>
        </w:rPr>
        <w:t>问题澄清通知</w:t>
      </w:r>
    </w:p>
    <w:p>
      <w:pPr>
        <w:spacing w:line="440" w:lineRule="exact"/>
        <w:jc w:val="center"/>
        <w:rPr>
          <w:rFonts w:ascii="宋体" w:hAnsi="宋体" w:cs="宋体"/>
          <w:color w:val="auto"/>
          <w:highlight w:val="none"/>
        </w:rPr>
      </w:pPr>
      <w:r>
        <w:rPr>
          <w:rFonts w:hint="eastAsia" w:ascii="宋体" w:hAnsi="宋体" w:cs="宋体"/>
          <w:color w:val="auto"/>
          <w:highlight w:val="none"/>
        </w:rPr>
        <w:t>（编号：</w:t>
      </w:r>
      <w:r>
        <w:rPr>
          <w:rFonts w:hint="eastAsia" w:ascii="宋体" w:hAnsi="宋体" w:cs="宋体"/>
          <w:color w:val="auto"/>
          <w:sz w:val="28"/>
          <w:highlight w:val="none"/>
          <w:u w:val="single"/>
        </w:rPr>
        <w:t xml:space="preserve">               </w:t>
      </w:r>
      <w:r>
        <w:rPr>
          <w:rFonts w:hint="eastAsia" w:ascii="宋体" w:hAnsi="宋体" w:cs="宋体"/>
          <w:color w:val="auto"/>
          <w:highlight w:val="none"/>
        </w:rPr>
        <w:t>）</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（投标人名称）：</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评标委员会对你方的投标文件进行了仔细的审查，现需你方对下列问题以书面形式予以澄清、说明或补正：</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rPr>
          <w:rFonts w:ascii="宋体" w:hAnsi="宋体" w:cs="宋体"/>
          <w:color w:val="auto"/>
          <w:highlight w:val="none"/>
        </w:rPr>
      </w:pPr>
      <w:r>
        <w:rPr>
          <w:rFonts w:hint="eastAsia" w:ascii="宋体" w:hAnsi="宋体" w:cs="宋体"/>
          <w:color w:val="auto"/>
          <w:highlight w:val="none"/>
        </w:rPr>
        <w:t xml:space="preserve">    1.</w:t>
      </w:r>
    </w:p>
    <w:p>
      <w:pPr>
        <w:spacing w:line="440" w:lineRule="exact"/>
        <w:rPr>
          <w:rFonts w:ascii="宋体" w:hAnsi="宋体" w:cs="宋体"/>
          <w:color w:val="auto"/>
          <w:highlight w:val="none"/>
        </w:rPr>
      </w:pPr>
      <w:r>
        <w:rPr>
          <w:rFonts w:hint="eastAsia" w:ascii="宋体" w:hAnsi="宋体" w:cs="宋体"/>
          <w:color w:val="auto"/>
          <w:highlight w:val="none"/>
        </w:rPr>
        <w:t xml:space="preserve">    2.</w:t>
      </w:r>
    </w:p>
    <w:p>
      <w:pPr>
        <w:spacing w:line="440" w:lineRule="exact"/>
        <w:rPr>
          <w:rFonts w:ascii="宋体" w:hAnsi="宋体" w:cs="宋体"/>
          <w:color w:val="auto"/>
          <w:highlight w:val="none"/>
        </w:rPr>
      </w:pPr>
      <w:r>
        <w:rPr>
          <w:rFonts w:hint="eastAsia" w:ascii="宋体" w:hAnsi="宋体" w:cs="宋体"/>
          <w:color w:val="auto"/>
          <w:highlight w:val="none"/>
        </w:rPr>
        <w:t xml:space="preserve">     ......   </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ind w:firstLine="405"/>
        <w:rPr>
          <w:rFonts w:ascii="宋体" w:hAnsi="宋体" w:cs="宋体"/>
          <w:color w:val="auto"/>
          <w:highlight w:val="none"/>
        </w:rPr>
      </w:pPr>
      <w:r>
        <w:rPr>
          <w:rFonts w:hint="eastAsia" w:ascii="宋体" w:hAnsi="宋体" w:cs="宋体"/>
          <w:color w:val="auto"/>
          <w:highlight w:val="none"/>
        </w:rPr>
        <w:t>请将上述问题的澄清、说明或补正于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时前递交至</w:t>
      </w: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（详细地址）或传真至</w:t>
      </w:r>
      <w:r>
        <w:rPr>
          <w:rFonts w:hint="eastAsia" w:ascii="宋体" w:hAnsi="宋体" w:cs="宋体"/>
          <w:color w:val="auto"/>
          <w:highlight w:val="none"/>
          <w:u w:val="single"/>
        </w:rPr>
        <w:t xml:space="preserve">                     </w:t>
      </w:r>
      <w:r>
        <w:rPr>
          <w:rFonts w:hint="eastAsia" w:ascii="宋体" w:hAnsi="宋体" w:cs="宋体"/>
          <w:color w:val="auto"/>
          <w:highlight w:val="none"/>
        </w:rPr>
        <w:t>（传真号码）或通过下载招标文件的电子招标交易平台上传。采用传真方式的，应在</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时前将原件递交至</w:t>
      </w:r>
      <w:r>
        <w:rPr>
          <w:rFonts w:hint="eastAsia" w:ascii="宋体" w:hAnsi="宋体" w:cs="宋体"/>
          <w:color w:val="auto"/>
          <w:highlight w:val="none"/>
          <w:u w:val="single"/>
        </w:rPr>
        <w:t xml:space="preserve">                     </w:t>
      </w:r>
      <w:r>
        <w:rPr>
          <w:rFonts w:hint="eastAsia" w:ascii="宋体" w:hAnsi="宋体" w:cs="宋体"/>
          <w:color w:val="auto"/>
          <w:highlight w:val="none"/>
        </w:rPr>
        <w:t>（详细地址）。</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40" w:lineRule="exact"/>
        <w:ind w:firstLine="2100" w:firstLineChars="1000"/>
        <w:rPr>
          <w:rFonts w:ascii="宋体" w:hAnsi="宋体" w:cs="宋体"/>
          <w:color w:val="auto"/>
          <w:highlight w:val="none"/>
        </w:rPr>
      </w:pPr>
      <w:r>
        <w:rPr>
          <w:rFonts w:hint="eastAsia" w:ascii="宋体" w:hAnsi="宋体" w:cs="宋体"/>
          <w:color w:val="auto"/>
          <w:highlight w:val="none"/>
        </w:rPr>
        <w:t>评标委员会授权的招标人或招标代理机构：</w:t>
      </w:r>
      <w:r>
        <w:rPr>
          <w:rFonts w:hint="eastAsia" w:ascii="宋体" w:hAnsi="宋体" w:cs="宋体"/>
          <w:color w:val="auto"/>
          <w:sz w:val="28"/>
          <w:highlight w:val="none"/>
          <w:u w:val="single"/>
        </w:rPr>
        <w:t xml:space="preserve">      </w:t>
      </w:r>
      <w:r>
        <w:rPr>
          <w:rFonts w:hint="eastAsia" w:ascii="宋体" w:hAnsi="宋体" w:cs="宋体"/>
          <w:color w:val="auto"/>
          <w:highlight w:val="none"/>
        </w:rPr>
        <w:t>（签字或盖章）</w:t>
      </w:r>
    </w:p>
    <w:p>
      <w:pPr>
        <w:spacing w:line="440" w:lineRule="exact"/>
        <w:rPr>
          <w:rFonts w:ascii="宋体" w:hAnsi="宋体" w:cs="宋体"/>
          <w:color w:val="auto"/>
          <w:highlight w:val="none"/>
        </w:rPr>
      </w:pPr>
    </w:p>
    <w:p>
      <w:pPr>
        <w:spacing w:line="440" w:lineRule="exact"/>
        <w:ind w:right="840"/>
        <w:jc w:val="righ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00" w:lineRule="exact"/>
        <w:rPr>
          <w:rFonts w:ascii="宋体" w:hAnsi="宋体" w:cs="宋体"/>
          <w:color w:val="auto"/>
          <w:highlight w:val="none"/>
        </w:rPr>
      </w:pPr>
    </w:p>
    <w:p>
      <w:pPr>
        <w:spacing w:line="400" w:lineRule="exact"/>
        <w:rPr>
          <w:rFonts w:ascii="宋体" w:hAnsi="宋体" w:cs="宋体"/>
          <w:b/>
          <w:bCs/>
          <w:color w:val="auto"/>
          <w:sz w:val="28"/>
          <w:szCs w:val="32"/>
          <w:highlight w:val="none"/>
        </w:rPr>
      </w:pPr>
      <w:r>
        <w:rPr>
          <w:rFonts w:hint="eastAsia" w:ascii="宋体" w:hAnsi="宋体" w:cs="宋体"/>
          <w:color w:val="auto"/>
          <w:highlight w:val="none"/>
        </w:rPr>
        <w:br w:type="page"/>
      </w:r>
      <w:bookmarkStart w:id="62" w:name="_Toc492288444"/>
      <w:r>
        <w:rPr>
          <w:rFonts w:hint="eastAsia" w:ascii="宋体" w:hAnsi="宋体" w:cs="宋体"/>
          <w:b/>
          <w:bCs/>
          <w:color w:val="auto"/>
          <w:sz w:val="28"/>
          <w:szCs w:val="32"/>
          <w:highlight w:val="none"/>
        </w:rPr>
        <w:t>附件三：问题的澄清</w:t>
      </w:r>
      <w:bookmarkEnd w:id="62"/>
    </w:p>
    <w:p>
      <w:pPr>
        <w:spacing w:line="400" w:lineRule="exact"/>
        <w:jc w:val="center"/>
        <w:rPr>
          <w:rFonts w:ascii="宋体" w:hAnsi="宋体" w:cs="宋体"/>
          <w:color w:val="auto"/>
          <w:sz w:val="28"/>
          <w:highlight w:val="none"/>
        </w:rPr>
      </w:pPr>
    </w:p>
    <w:p>
      <w:pPr>
        <w:spacing w:line="440" w:lineRule="exact"/>
        <w:jc w:val="center"/>
        <w:rPr>
          <w:rFonts w:ascii="宋体" w:hAnsi="宋体" w:cs="宋体"/>
          <w:b/>
          <w:bCs/>
          <w:color w:val="auto"/>
          <w:sz w:val="28"/>
          <w:highlight w:val="none"/>
        </w:rPr>
      </w:pPr>
      <w:r>
        <w:rPr>
          <w:rFonts w:hint="eastAsia" w:ascii="宋体" w:hAnsi="宋体" w:cs="宋体"/>
          <w:b/>
          <w:bCs/>
          <w:color w:val="auto"/>
          <w:sz w:val="28"/>
          <w:highlight w:val="none"/>
        </w:rPr>
        <w:t>问题的澄清</w:t>
      </w:r>
    </w:p>
    <w:p>
      <w:pPr>
        <w:spacing w:line="400" w:lineRule="exact"/>
        <w:ind w:firstLine="3465" w:firstLineChars="1650"/>
        <w:rPr>
          <w:rFonts w:ascii="宋体" w:hAnsi="宋体" w:cs="宋体"/>
          <w:color w:val="auto"/>
          <w:highlight w:val="none"/>
        </w:rPr>
      </w:pPr>
      <w:r>
        <w:rPr>
          <w:rFonts w:hint="eastAsia" w:ascii="宋体" w:hAnsi="宋体" w:cs="宋体"/>
          <w:color w:val="auto"/>
          <w:highlight w:val="none"/>
        </w:rPr>
        <w:t>（编号：</w:t>
      </w:r>
      <w:r>
        <w:rPr>
          <w:rFonts w:hint="eastAsia" w:ascii="宋体" w:hAnsi="宋体" w:cs="宋体"/>
          <w:color w:val="auto"/>
          <w:sz w:val="28"/>
          <w:highlight w:val="none"/>
          <w:u w:val="single"/>
        </w:rPr>
        <w:t xml:space="preserve">           </w:t>
      </w:r>
      <w:r>
        <w:rPr>
          <w:rFonts w:hint="eastAsia" w:ascii="宋体" w:hAnsi="宋体" w:cs="宋体"/>
          <w:color w:val="auto"/>
          <w:highlight w:val="none"/>
        </w:rPr>
        <w:t>）</w:t>
      </w:r>
    </w:p>
    <w:p>
      <w:pPr>
        <w:spacing w:line="40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评标委员会：</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问题澄清通知（编号：</w:t>
      </w:r>
      <w:r>
        <w:rPr>
          <w:rFonts w:hint="eastAsia" w:ascii="宋体" w:hAnsi="宋体" w:cs="宋体"/>
          <w:color w:val="auto"/>
          <w:sz w:val="28"/>
          <w:highlight w:val="none"/>
          <w:u w:val="single"/>
        </w:rPr>
        <w:t xml:space="preserve">      </w:t>
      </w:r>
      <w:r>
        <w:rPr>
          <w:rFonts w:hint="eastAsia" w:ascii="宋体" w:hAnsi="宋体" w:cs="宋体"/>
          <w:color w:val="auto"/>
          <w:highlight w:val="none"/>
        </w:rPr>
        <w:t>）已收悉，现澄清、说明或补正如下：</w:t>
      </w:r>
    </w:p>
    <w:p>
      <w:pPr>
        <w:spacing w:line="440" w:lineRule="exact"/>
        <w:rPr>
          <w:rFonts w:ascii="宋体" w:hAnsi="宋体" w:cs="宋体"/>
          <w:color w:val="auto"/>
          <w:highlight w:val="none"/>
        </w:rPr>
      </w:pPr>
      <w:r>
        <w:rPr>
          <w:rFonts w:hint="eastAsia" w:ascii="宋体" w:hAnsi="宋体" w:cs="宋体"/>
          <w:color w:val="auto"/>
          <w:highlight w:val="none"/>
        </w:rPr>
        <w:t>　     1.</w:t>
      </w:r>
    </w:p>
    <w:p>
      <w:pPr>
        <w:spacing w:line="440" w:lineRule="exact"/>
        <w:rPr>
          <w:rFonts w:ascii="宋体" w:hAnsi="宋体" w:cs="宋体"/>
          <w:color w:val="auto"/>
          <w:highlight w:val="none"/>
        </w:rPr>
      </w:pPr>
      <w:r>
        <w:rPr>
          <w:rFonts w:hint="eastAsia" w:ascii="宋体" w:hAnsi="宋体" w:cs="宋体"/>
          <w:color w:val="auto"/>
          <w:highlight w:val="none"/>
        </w:rPr>
        <w:t>　     2.</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rPr>
          <w:rFonts w:ascii="宋体" w:hAnsi="宋体" w:cs="宋体"/>
          <w:color w:val="auto"/>
          <w:highlight w:val="none"/>
        </w:rPr>
      </w:pP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上述问题澄清、说明或补正，不改变我方投标文件的实质性内容，构成我方投标文件的组成部分。</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80" w:lineRule="auto"/>
        <w:rPr>
          <w:rFonts w:ascii="宋体" w:hAnsi="宋体" w:cs="宋体"/>
          <w:color w:val="auto"/>
          <w:highlight w:val="none"/>
        </w:rPr>
      </w:pPr>
      <w:r>
        <w:rPr>
          <w:rFonts w:hint="eastAsia" w:ascii="宋体" w:hAnsi="宋体" w:cs="宋体"/>
          <w:color w:val="auto"/>
          <w:highlight w:val="none"/>
        </w:rPr>
        <w:t>　　　　　　　　　　　　　　投标人：</w:t>
      </w:r>
      <w:r>
        <w:rPr>
          <w:rFonts w:hint="eastAsia" w:ascii="宋体" w:hAnsi="宋体" w:cs="宋体"/>
          <w:color w:val="auto"/>
          <w:sz w:val="28"/>
          <w:highlight w:val="none"/>
          <w:u w:val="single"/>
        </w:rPr>
        <w:t xml:space="preserve">                         </w:t>
      </w:r>
      <w:r>
        <w:rPr>
          <w:rFonts w:hint="eastAsia" w:ascii="宋体" w:hAnsi="宋体" w:cs="宋体"/>
          <w:color w:val="auto"/>
          <w:highlight w:val="none"/>
        </w:rPr>
        <w:t>（盖单位章）</w:t>
      </w:r>
    </w:p>
    <w:p>
      <w:pPr>
        <w:spacing w:line="480" w:lineRule="auto"/>
        <w:ind w:firstLine="2835" w:firstLineChars="1350"/>
        <w:rPr>
          <w:rFonts w:ascii="宋体" w:hAnsi="宋体" w:cs="宋体"/>
          <w:color w:val="auto"/>
          <w:highlight w:val="none"/>
        </w:rPr>
      </w:pPr>
      <w:r>
        <w:rPr>
          <w:rFonts w:hint="eastAsia" w:ascii="宋体" w:hAnsi="宋体" w:cs="宋体"/>
          <w:color w:val="auto"/>
          <w:highlight w:val="none"/>
        </w:rPr>
        <w:t xml:space="preserve"> 法定代表</w:t>
      </w:r>
      <w:bookmarkStart w:id="63" w:name="_Toc300835001"/>
      <w:bookmarkStart w:id="64" w:name="_Toc352691526"/>
      <w:bookmarkStart w:id="65" w:name="_Toc384308265"/>
      <w:bookmarkStart w:id="66" w:name="_Toc361508639"/>
      <w:bookmarkStart w:id="67" w:name="_Toc369531570"/>
      <w:bookmarkStart w:id="68" w:name="_Toc30983"/>
      <w:r>
        <w:rPr>
          <w:rFonts w:hint="eastAsia" w:ascii="宋体" w:hAnsi="宋体" w:cs="宋体"/>
          <w:color w:val="auto"/>
          <w:highlight w:val="none"/>
        </w:rPr>
        <w:t>人（单位负责人）或其</w:t>
      </w:r>
      <w:bookmarkEnd w:id="63"/>
      <w:bookmarkEnd w:id="64"/>
      <w:bookmarkEnd w:id="65"/>
      <w:bookmarkEnd w:id="66"/>
      <w:bookmarkEnd w:id="67"/>
      <w:bookmarkEnd w:id="68"/>
      <w:r>
        <w:rPr>
          <w:rFonts w:hint="eastAsia" w:ascii="宋体" w:hAnsi="宋体" w:cs="宋体"/>
          <w:color w:val="auto"/>
          <w:highlight w:val="none"/>
        </w:rPr>
        <w:t>委托代理人：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jc w:val="right"/>
        <w:rPr>
          <w:rFonts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00" w:lineRule="exact"/>
        <w:rPr>
          <w:rFonts w:ascii="宋体" w:hAnsi="宋体" w:cs="宋体"/>
          <w:color w:val="auto"/>
          <w:highlight w:val="none"/>
        </w:rPr>
      </w:pPr>
    </w:p>
    <w:p>
      <w:pPr>
        <w:spacing w:line="400" w:lineRule="exact"/>
        <w:rPr>
          <w:rFonts w:ascii="宋体" w:hAnsi="宋体" w:cs="宋体"/>
          <w:b/>
          <w:bCs/>
          <w:color w:val="auto"/>
          <w:sz w:val="28"/>
          <w:szCs w:val="32"/>
          <w:highlight w:val="none"/>
        </w:rPr>
      </w:pPr>
      <w:r>
        <w:rPr>
          <w:rFonts w:hint="eastAsia" w:ascii="宋体" w:hAnsi="宋体" w:cs="宋体"/>
          <w:color w:val="auto"/>
          <w:highlight w:val="none"/>
        </w:rPr>
        <w:br w:type="page"/>
      </w:r>
      <w:bookmarkStart w:id="69" w:name="_Toc492288445"/>
      <w:r>
        <w:rPr>
          <w:rFonts w:hint="eastAsia" w:ascii="宋体" w:hAnsi="宋体" w:cs="宋体"/>
          <w:b/>
          <w:bCs/>
          <w:color w:val="auto"/>
          <w:sz w:val="28"/>
          <w:szCs w:val="32"/>
          <w:highlight w:val="none"/>
        </w:rPr>
        <w:t>附件四：中标通知书</w:t>
      </w:r>
      <w:bookmarkEnd w:id="69"/>
    </w:p>
    <w:p>
      <w:pPr>
        <w:spacing w:line="400" w:lineRule="exact"/>
        <w:rPr>
          <w:rFonts w:ascii="宋体" w:hAnsi="宋体" w:cs="宋体"/>
          <w:color w:val="auto"/>
          <w:highlight w:val="none"/>
        </w:rPr>
      </w:pPr>
    </w:p>
    <w:p>
      <w:pPr>
        <w:spacing w:line="440" w:lineRule="exact"/>
        <w:jc w:val="center"/>
        <w:rPr>
          <w:rFonts w:ascii="宋体" w:hAnsi="宋体" w:cs="宋体"/>
          <w:b/>
          <w:bCs/>
          <w:color w:val="auto"/>
          <w:sz w:val="28"/>
          <w:highlight w:val="none"/>
        </w:rPr>
      </w:pPr>
      <w:r>
        <w:rPr>
          <w:rFonts w:hint="eastAsia" w:ascii="宋体" w:hAnsi="宋体" w:cs="宋体"/>
          <w:b/>
          <w:bCs/>
          <w:color w:val="auto"/>
          <w:sz w:val="28"/>
          <w:highlight w:val="none"/>
        </w:rPr>
        <w:t>中标通知书</w:t>
      </w:r>
    </w:p>
    <w:p>
      <w:pPr>
        <w:spacing w:line="40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（中标人名称）：</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你方于</w:t>
      </w:r>
      <w:r>
        <w:rPr>
          <w:rFonts w:hint="eastAsia" w:ascii="宋体" w:hAnsi="宋体" w:cs="宋体"/>
          <w:color w:val="auto"/>
          <w:highlight w:val="none"/>
          <w:u w:val="single"/>
        </w:rPr>
        <w:t xml:space="preserve">                </w:t>
      </w:r>
      <w:r>
        <w:rPr>
          <w:rFonts w:hint="eastAsia" w:ascii="宋体" w:hAnsi="宋体" w:cs="宋体"/>
          <w:color w:val="auto"/>
          <w:highlight w:val="none"/>
        </w:rPr>
        <w:t>（投标日期）所递交的</w:t>
      </w:r>
      <w:r>
        <w:rPr>
          <w:rFonts w:hint="eastAsia" w:ascii="宋体" w:hAnsi="宋体" w:cs="宋体"/>
          <w:color w:val="auto"/>
          <w:highlight w:val="none"/>
          <w:u w:val="single"/>
        </w:rPr>
        <w:t xml:space="preserve">                 </w:t>
      </w:r>
      <w:r>
        <w:rPr>
          <w:rFonts w:hint="eastAsia" w:ascii="宋体" w:hAnsi="宋体" w:cs="宋体"/>
          <w:color w:val="auto"/>
          <w:highlight w:val="none"/>
        </w:rPr>
        <w:t>（项目名称）包件*材料采购招标的投标文件已被我方接受，被确定为中标人。</w:t>
      </w:r>
    </w:p>
    <w:p>
      <w:pPr>
        <w:spacing w:line="440" w:lineRule="exact"/>
        <w:rPr>
          <w:rFonts w:ascii="宋体" w:hAnsi="宋体" w:cs="宋体"/>
          <w:color w:val="auto"/>
          <w:highlight w:val="none"/>
        </w:rPr>
      </w:pPr>
      <w:r>
        <w:rPr>
          <w:rFonts w:hint="eastAsia" w:ascii="宋体" w:hAnsi="宋体" w:cs="宋体"/>
          <w:color w:val="auto"/>
          <w:highlight w:val="none"/>
        </w:rPr>
        <w:t>　　中标价：</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440" w:lineRule="exact"/>
        <w:ind w:firstLine="420"/>
        <w:rPr>
          <w:rFonts w:ascii="宋体" w:hAnsi="宋体" w:cs="宋体"/>
          <w:color w:val="auto"/>
          <w:highlight w:val="none"/>
        </w:rPr>
      </w:pPr>
      <w:r>
        <w:rPr>
          <w:rFonts w:hint="eastAsia" w:ascii="宋体" w:hAnsi="宋体" w:cs="宋体"/>
          <w:color w:val="auto"/>
          <w:highlight w:val="none"/>
        </w:rPr>
        <w:t>请你方在接到本通知书后的</w:t>
      </w:r>
      <w:r>
        <w:rPr>
          <w:rFonts w:hint="eastAsia" w:ascii="宋体" w:hAnsi="宋体" w:cs="宋体"/>
          <w:color w:val="auto"/>
          <w:highlight w:val="none"/>
          <w:u w:val="single"/>
        </w:rPr>
        <w:t xml:space="preserve">        </w:t>
      </w:r>
      <w:r>
        <w:rPr>
          <w:rFonts w:hint="eastAsia" w:ascii="宋体" w:hAnsi="宋体" w:cs="宋体"/>
          <w:color w:val="auto"/>
          <w:highlight w:val="none"/>
        </w:rPr>
        <w:t>日内到</w:t>
      </w:r>
      <w:r>
        <w:rPr>
          <w:rFonts w:hint="eastAsia" w:ascii="宋体" w:hAnsi="宋体" w:cs="宋体"/>
          <w:color w:val="auto"/>
          <w:highlight w:val="none"/>
          <w:u w:val="single"/>
        </w:rPr>
        <w:t xml:space="preserve">                   </w:t>
      </w:r>
      <w:r>
        <w:rPr>
          <w:rFonts w:hint="eastAsia" w:ascii="宋体" w:hAnsi="宋体" w:cs="宋体"/>
          <w:color w:val="auto"/>
          <w:highlight w:val="none"/>
        </w:rPr>
        <w:t>（指定地点）与我方签订材料采购合同材料采购合同，并按招标文件第二章“投标人须知”第 7.6 款规定向我方提交履约保证金。</w:t>
      </w:r>
    </w:p>
    <w:p>
      <w:pPr>
        <w:spacing w:line="440" w:lineRule="exact"/>
        <w:rPr>
          <w:rFonts w:ascii="宋体" w:hAnsi="宋体" w:cs="宋体"/>
          <w:color w:val="auto"/>
          <w:highlight w:val="none"/>
        </w:rPr>
      </w:pPr>
      <w:r>
        <w:rPr>
          <w:rFonts w:hint="eastAsia" w:ascii="宋体" w:hAnsi="宋体" w:cs="宋体"/>
          <w:color w:val="auto"/>
          <w:highlight w:val="none"/>
        </w:rPr>
        <w:t>　　特此通知。</w:t>
      </w:r>
    </w:p>
    <w:p>
      <w:pPr>
        <w:spacing w:line="440" w:lineRule="exact"/>
        <w:rPr>
          <w:rFonts w:ascii="宋体" w:hAnsi="宋体" w:cs="宋体"/>
          <w:color w:val="auto"/>
          <w:highlight w:val="none"/>
        </w:rPr>
      </w:pPr>
    </w:p>
    <w:p>
      <w:pPr>
        <w:spacing w:line="540" w:lineRule="exact"/>
        <w:ind w:firstLine="3238" w:firstLineChars="1542"/>
        <w:rPr>
          <w:rFonts w:ascii="宋体" w:hAnsi="宋体" w:cs="宋体"/>
          <w:color w:val="auto"/>
          <w:highlight w:val="none"/>
        </w:rPr>
      </w:pPr>
      <w:r>
        <w:rPr>
          <w:rFonts w:hint="eastAsia" w:ascii="宋体" w:hAnsi="宋体" w:cs="宋体"/>
          <w:color w:val="auto"/>
          <w:highlight w:val="none"/>
        </w:rPr>
        <w:t>招标人：</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pPr>
        <w:spacing w:line="540" w:lineRule="exact"/>
        <w:ind w:firstLine="3238" w:firstLineChars="1542"/>
        <w:rPr>
          <w:rFonts w:ascii="宋体" w:hAnsi="宋体" w:cs="宋体"/>
          <w:color w:val="auto"/>
          <w:highlight w:val="none"/>
        </w:rPr>
      </w:pPr>
      <w:r>
        <w:rPr>
          <w:rFonts w:hint="eastAsia" w:ascii="宋体" w:hAnsi="宋体" w:cs="宋体"/>
          <w:color w:val="auto"/>
          <w:highlight w:val="none"/>
        </w:rPr>
        <w:t>法定代表人（单位负责人）：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pPr>
        <w:spacing w:line="540" w:lineRule="exact"/>
        <w:ind w:firstLine="3863" w:firstLineChars="1840"/>
        <w:jc w:val="center"/>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00" w:lineRule="exact"/>
        <w:rPr>
          <w:rFonts w:ascii="宋体" w:hAnsi="宋体" w:cs="宋体"/>
          <w:color w:val="auto"/>
          <w:highlight w:val="none"/>
        </w:rPr>
      </w:pPr>
    </w:p>
    <w:p>
      <w:pPr>
        <w:pStyle w:val="3"/>
        <w:spacing w:before="0" w:after="0" w:line="360" w:lineRule="auto"/>
        <w:jc w:val="center"/>
        <w:rPr>
          <w:rFonts w:ascii="宋体" w:hAnsi="宋体" w:cs="宋体"/>
          <w:color w:val="auto"/>
          <w:sz w:val="32"/>
          <w:szCs w:val="32"/>
          <w:highlight w:val="none"/>
        </w:rPr>
      </w:pPr>
      <w:r>
        <w:rPr>
          <w:rFonts w:hint="eastAsia" w:ascii="宋体" w:hAnsi="宋体" w:cs="宋体"/>
          <w:color w:val="auto"/>
          <w:highlight w:val="none"/>
        </w:rPr>
        <w:br w:type="page"/>
      </w:r>
      <w:bookmarkStart w:id="70" w:name="_Toc10841"/>
      <w:bookmarkStart w:id="71" w:name="_Toc527024400"/>
      <w:bookmarkStart w:id="72" w:name="_Toc13129"/>
      <w:bookmarkStart w:id="73" w:name="_Toc22523"/>
      <w:bookmarkStart w:id="74" w:name="_Toc492288450"/>
      <w:r>
        <w:rPr>
          <w:rFonts w:hint="eastAsia" w:ascii="宋体" w:hAnsi="宋体" w:cs="宋体"/>
          <w:color w:val="auto"/>
          <w:sz w:val="32"/>
          <w:szCs w:val="32"/>
          <w:highlight w:val="none"/>
        </w:rPr>
        <w:t>第三章 评标办法（经评审的最低投标价法）</w:t>
      </w:r>
      <w:bookmarkEnd w:id="70"/>
      <w:bookmarkEnd w:id="71"/>
      <w:bookmarkEnd w:id="72"/>
      <w:bookmarkEnd w:id="73"/>
    </w:p>
    <w:p>
      <w:pPr>
        <w:pStyle w:val="4"/>
        <w:spacing w:before="0" w:after="0" w:line="360" w:lineRule="auto"/>
        <w:jc w:val="left"/>
        <w:rPr>
          <w:rFonts w:ascii="宋体" w:hAnsi="宋体" w:cs="宋体"/>
          <w:color w:val="auto"/>
          <w:sz w:val="22"/>
          <w:szCs w:val="28"/>
          <w:highlight w:val="none"/>
        </w:rPr>
      </w:pPr>
      <w:r>
        <w:rPr>
          <w:rFonts w:hint="eastAsia" w:ascii="宋体" w:hAnsi="宋体" w:cs="宋体"/>
          <w:color w:val="auto"/>
          <w:sz w:val="22"/>
          <w:szCs w:val="28"/>
          <w:highlight w:val="none"/>
        </w:rPr>
        <w:t>评标办法前附表</w:t>
      </w:r>
    </w:p>
    <w:p>
      <w:pPr>
        <w:rPr>
          <w:rFonts w:ascii="宋体" w:hAnsi="宋体" w:cs="宋体"/>
          <w:b/>
          <w:color w:val="auto"/>
          <w:sz w:val="22"/>
          <w:highlight w:val="none"/>
        </w:rPr>
      </w:pPr>
      <w:r>
        <w:rPr>
          <w:rFonts w:hint="eastAsia" w:ascii="宋体" w:hAnsi="宋体" w:cs="宋体"/>
          <w:b/>
          <w:color w:val="auto"/>
          <w:sz w:val="22"/>
          <w:highlight w:val="none"/>
        </w:rPr>
        <w:t>评标办法前附表与正文不一致的地方以评标办法前附表为准。</w:t>
      </w:r>
    </w:p>
    <w:tbl>
      <w:tblPr>
        <w:tblStyle w:val="34"/>
        <w:tblW w:w="99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1137"/>
        <w:gridCol w:w="1705"/>
        <w:gridCol w:w="6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tblHeader/>
          <w:jc w:val="center"/>
        </w:trPr>
        <w:tc>
          <w:tcPr>
            <w:tcW w:w="1970"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623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jc w:val="center"/>
        </w:trPr>
        <w:tc>
          <w:tcPr>
            <w:tcW w:w="833" w:type="dxa"/>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7"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评标方法</w:t>
            </w:r>
          </w:p>
        </w:tc>
        <w:tc>
          <w:tcPr>
            <w:tcW w:w="17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rPr>
                <w:color w:val="auto"/>
                <w:highlight w:val="none"/>
              </w:rPr>
            </w:pPr>
            <w:r>
              <w:rPr>
                <w:rFonts w:hint="eastAsia"/>
                <w:color w:val="auto"/>
                <w:highlight w:val="none"/>
              </w:rPr>
              <w:t>中标候选人排序方法</w:t>
            </w:r>
          </w:p>
        </w:tc>
        <w:tc>
          <w:tcPr>
            <w:tcW w:w="6230" w:type="dxa"/>
            <w:tcBorders>
              <w:top w:val="single" w:color="auto" w:sz="4" w:space="0"/>
              <w:left w:val="single" w:color="auto" w:sz="4" w:space="0"/>
              <w:bottom w:val="single" w:color="auto" w:sz="4" w:space="0"/>
            </w:tcBorders>
          </w:tcPr>
          <w:p>
            <w:pPr>
              <w:adjustRightInd w:val="0"/>
              <w:spacing w:line="400" w:lineRule="exact"/>
              <w:rPr>
                <w:color w:val="auto"/>
                <w:highlight w:val="none"/>
              </w:rPr>
            </w:pPr>
            <w:r>
              <w:rPr>
                <w:rFonts w:hint="eastAsia"/>
                <w:color w:val="auto"/>
                <w:highlight w:val="none"/>
              </w:rPr>
              <w:t>如出现报价相等时，评标委员会按以下原则确定第一中标候选人：</w:t>
            </w:r>
          </w:p>
          <w:p>
            <w:pPr>
              <w:adjustRightInd w:val="0"/>
              <w:spacing w:line="400" w:lineRule="exact"/>
              <w:rPr>
                <w:color w:val="auto"/>
                <w:highlight w:val="none"/>
              </w:rPr>
            </w:pP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营业收入金额由高到低的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u w:val="single"/>
              </w:rPr>
              <w:t>营业收入</w:t>
            </w:r>
            <w:r>
              <w:rPr>
                <w:rFonts w:hint="eastAsia" w:ascii="宋体" w:hAnsi="宋体"/>
                <w:color w:val="auto"/>
                <w:spacing w:val="4"/>
                <w:kern w:val="0"/>
                <w:szCs w:val="21"/>
                <w:highlight w:val="none"/>
              </w:rPr>
              <w:t>金额相等的，由评标委员会投</w:t>
            </w:r>
            <w:r>
              <w:rPr>
                <w:rFonts w:hint="eastAsia" w:ascii="宋体" w:hAnsi="宋体"/>
                <w:color w:val="auto"/>
                <w:spacing w:val="4"/>
                <w:kern w:val="0"/>
                <w:szCs w:val="21"/>
                <w:highlight w:val="none"/>
                <w:lang w:val="en-US" w:eastAsia="zh-CN"/>
              </w:rPr>
              <w:t>票</w:t>
            </w:r>
            <w:r>
              <w:rPr>
                <w:rFonts w:hint="eastAsia" w:ascii="宋体" w:hAnsi="宋体"/>
                <w:color w:val="auto"/>
                <w:spacing w:val="4"/>
                <w:kern w:val="0"/>
                <w:szCs w:val="21"/>
                <w:highlight w:val="none"/>
              </w:rPr>
              <w:t>表决</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833" w:type="dxa"/>
            <w:vMerge w:val="restart"/>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137"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形式评审标准</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与营业执照、</w:t>
            </w:r>
            <w:r>
              <w:rPr>
                <w:rFonts w:hint="eastAsia"/>
                <w:color w:val="auto"/>
                <w:highlight w:val="none"/>
              </w:rPr>
              <w:t>基本账户证明文件</w:t>
            </w:r>
            <w:r>
              <w:rPr>
                <w:rFonts w:hint="eastAsia" w:ascii="宋体" w:hAnsi="宋体" w:cs="宋体"/>
                <w:color w:val="auto"/>
                <w:szCs w:val="21"/>
                <w:highlight w:val="none"/>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投标函签字盖章</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投标函签字、盖章齐全。由法定代表人（单位负责人）签字的，应附法定代表人（单位负责人）身份证明，由代理人签字的，应附授权委托书，身份证明或授权委托书应符合第六章“投标文件格式”的规定。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投标文件盖章</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符合第二章1.4.1及第六章“投标文件格式”的规定。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符合第六章“投标文件格式”的规定，字迹清晰可辨。</w:t>
            </w:r>
          </w:p>
          <w:p>
            <w:pPr>
              <w:spacing w:line="400" w:lineRule="exact"/>
              <w:rPr>
                <w:rFonts w:ascii="宋体" w:hAnsi="宋体" w:cs="宋体"/>
                <w:color w:val="auto"/>
                <w:highlight w:val="none"/>
              </w:rPr>
            </w:pPr>
            <w:r>
              <w:rPr>
                <w:rFonts w:hint="eastAsia" w:ascii="宋体" w:hAnsi="宋体" w:cs="宋体"/>
                <w:color w:val="auto"/>
                <w:highlight w:val="none"/>
              </w:rPr>
              <w:t>1.投标函、报价表的所有数据均符合招标文件的规定；</w:t>
            </w:r>
          </w:p>
          <w:p>
            <w:pPr>
              <w:spacing w:line="400" w:lineRule="exact"/>
              <w:rPr>
                <w:rFonts w:ascii="宋体" w:hAnsi="宋体" w:cs="宋体"/>
                <w:color w:val="auto"/>
                <w:highlight w:val="none"/>
              </w:rPr>
            </w:pPr>
            <w:r>
              <w:rPr>
                <w:rFonts w:hint="eastAsia" w:ascii="宋体" w:hAnsi="宋体" w:cs="宋体"/>
                <w:color w:val="auto"/>
                <w:highlight w:val="none"/>
              </w:rPr>
              <w:t>2.投标文件齐全完整，内容均按规定填写；</w:t>
            </w:r>
          </w:p>
          <w:p>
            <w:pPr>
              <w:spacing w:line="400" w:lineRule="exact"/>
              <w:rPr>
                <w:rFonts w:ascii="宋体" w:hAnsi="宋体" w:cs="宋体"/>
                <w:color w:val="auto"/>
                <w:szCs w:val="21"/>
                <w:highlight w:val="none"/>
              </w:rPr>
            </w:pPr>
            <w:r>
              <w:rPr>
                <w:rFonts w:hint="eastAsia" w:ascii="宋体" w:hAnsi="宋体" w:cs="宋体"/>
                <w:color w:val="auto"/>
                <w:highlight w:val="none"/>
              </w:rPr>
              <w:t>3.投标文件的份数及装订符合第二章3.7.3项的规定。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投标报价其它要求</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highlight w:val="none"/>
              </w:rPr>
            </w:pP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35"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投标文件正本中法定代表人或其授权代理人签署</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投标文件正本中法定代表人或其授权代理人签署姓名齐全，符合招标文件规定。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其它材料</w:t>
            </w:r>
          </w:p>
        </w:tc>
        <w:tc>
          <w:tcPr>
            <w:tcW w:w="6230" w:type="dxa"/>
            <w:tcBorders>
              <w:top w:val="single" w:color="auto" w:sz="4" w:space="0"/>
              <w:lef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与招标人存在利害关系可能影响招标公正性的法人、其他组织或者个人，不得参加投标；单位负责人为同一人或者存在控股、管理关系的不同单位，不得同时参加投标，否则相关投标均无效。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2" w:hRule="atLeast"/>
          <w:jc w:val="center"/>
        </w:trPr>
        <w:tc>
          <w:tcPr>
            <w:tcW w:w="833" w:type="dxa"/>
            <w:vMerge w:val="restart"/>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2.1.2</w:t>
            </w:r>
          </w:p>
        </w:tc>
        <w:tc>
          <w:tcPr>
            <w:tcW w:w="1137"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营业执照</w:t>
            </w:r>
          </w:p>
        </w:tc>
        <w:tc>
          <w:tcPr>
            <w:tcW w:w="6230" w:type="dxa"/>
            <w:tcBorders>
              <w:top w:val="single" w:color="auto" w:sz="4" w:space="0"/>
              <w:left w:val="single" w:color="auto" w:sz="4" w:space="0"/>
              <w:bottom w:val="single" w:color="auto" w:sz="4" w:space="0"/>
            </w:tcBorders>
            <w:vAlign w:val="center"/>
          </w:tcPr>
          <w:p>
            <w:pPr>
              <w:spacing w:line="256" w:lineRule="exact"/>
              <w:ind w:left="80"/>
              <w:rPr>
                <w:rFonts w:ascii="宋体" w:hAnsi="宋体" w:cs="宋体"/>
                <w:color w:val="auto"/>
                <w:szCs w:val="21"/>
                <w:highlight w:val="none"/>
              </w:rPr>
            </w:pPr>
            <w:r>
              <w:rPr>
                <w:rFonts w:hint="eastAsia" w:ascii="宋体" w:hAnsi="宋体" w:cs="宋体"/>
                <w:color w:val="auto"/>
                <w:highlight w:val="none"/>
              </w:rPr>
              <w:t>符合第二章“投标人须知”第1.4.1项规定，具备有效的营业执照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符合招标文件“投标人须知前附表附件”附录1规定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财务要求</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符合招标文件“投标人须知前附表附件”附录2规定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9"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业绩要求</w:t>
            </w:r>
          </w:p>
        </w:tc>
        <w:tc>
          <w:tcPr>
            <w:tcW w:w="6230" w:type="dxa"/>
            <w:tcBorders>
              <w:top w:val="single" w:color="auto" w:sz="4" w:space="0"/>
              <w:left w:val="single" w:color="auto" w:sz="4" w:space="0"/>
              <w:bottom w:val="single" w:color="auto" w:sz="4" w:space="0"/>
            </w:tcBorders>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符合招标文件“投标人须知前附表附件”附录3规定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9"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符合招标文件“投标人须知前附表附件”附录4规定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9"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质量标准要求</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符合招标文件“投标人须知前附表附件”附录5规定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9"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符合招标文件“投标人须知前附表附件”附录6规定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1"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不存在禁止投标的情形</w:t>
            </w:r>
          </w:p>
        </w:tc>
        <w:tc>
          <w:tcPr>
            <w:tcW w:w="6230" w:type="dxa"/>
            <w:tcBorders>
              <w:top w:val="single" w:color="auto" w:sz="4" w:space="0"/>
              <w:lef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投标材料制造商的资质要求（如有）</w:t>
            </w:r>
          </w:p>
        </w:tc>
        <w:tc>
          <w:tcPr>
            <w:tcW w:w="6230" w:type="dxa"/>
            <w:tcBorders>
              <w:top w:val="single" w:color="auto" w:sz="4" w:space="0"/>
              <w:lef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符合招标文件“投标人须知前附表附件”附录1规定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2" w:hRule="atLeast"/>
          <w:jc w:val="center"/>
        </w:trPr>
        <w:tc>
          <w:tcPr>
            <w:tcW w:w="833" w:type="dxa"/>
            <w:vMerge w:val="continue"/>
            <w:tcBorders>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投标材料的业绩要求（如有）</w:t>
            </w:r>
          </w:p>
        </w:tc>
        <w:tc>
          <w:tcPr>
            <w:tcW w:w="6230" w:type="dxa"/>
            <w:tcBorders>
              <w:top w:val="single" w:color="auto" w:sz="4" w:space="0"/>
              <w:left w:val="single" w:color="auto" w:sz="4" w:space="0"/>
            </w:tcBorders>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符合招标文件“投标人须知前附表附件”附录3规定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12" w:hRule="atLeast"/>
          <w:jc w:val="center"/>
        </w:trPr>
        <w:tc>
          <w:tcPr>
            <w:tcW w:w="833" w:type="dxa"/>
            <w:vMerge w:val="restart"/>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2.1.3</w:t>
            </w:r>
          </w:p>
        </w:tc>
        <w:tc>
          <w:tcPr>
            <w:tcW w:w="1137"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符合招标文件给出的范围及数量，且投标总报价及综合单价报价均不得超过招标人公布的相应的最高限价。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供货期</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230" w:type="dxa"/>
            <w:tcBorders>
              <w:top w:val="single" w:color="auto" w:sz="4" w:space="0"/>
              <w:left w:val="single" w:color="auto" w:sz="4" w:space="0"/>
              <w:bottom w:val="single" w:color="auto" w:sz="4" w:space="0"/>
            </w:tcBorders>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230" w:type="dxa"/>
            <w:tcBorders>
              <w:top w:val="single" w:color="auto" w:sz="4" w:space="0"/>
              <w:left w:val="single" w:color="auto" w:sz="4" w:space="0"/>
              <w:bottom w:val="single" w:color="auto" w:sz="4" w:space="0"/>
            </w:tcBorders>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3"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6230" w:type="dxa"/>
            <w:tcBorders>
              <w:top w:val="single" w:color="auto" w:sz="4" w:space="0"/>
              <w:left w:val="single" w:color="auto" w:sz="4" w:space="0"/>
              <w:bottom w:val="single" w:color="auto" w:sz="4" w:space="0"/>
            </w:tcBorders>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符合第二章“投标人须知”第1.11.1项规定和第四章“合同条款及格式”中的实质性要求和条件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投标材料及相关服务</w:t>
            </w:r>
          </w:p>
        </w:tc>
        <w:tc>
          <w:tcPr>
            <w:tcW w:w="6230"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24" w:hRule="atLeast"/>
          <w:jc w:val="center"/>
        </w:trPr>
        <w:tc>
          <w:tcPr>
            <w:tcW w:w="83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1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评标结果</w:t>
            </w:r>
          </w:p>
        </w:tc>
        <w:tc>
          <w:tcPr>
            <w:tcW w:w="7935" w:type="dxa"/>
            <w:gridSpan w:val="2"/>
            <w:tcBorders>
              <w:top w:val="single" w:color="auto" w:sz="4" w:space="0"/>
              <w:left w:val="single" w:color="auto" w:sz="4" w:space="0"/>
              <w:bottom w:val="single" w:color="auto" w:sz="4" w:space="0"/>
            </w:tcBorders>
          </w:tcPr>
          <w:p>
            <w:pPr>
              <w:spacing w:line="400" w:lineRule="exact"/>
              <w:rPr>
                <w:rFonts w:ascii="宋体" w:hAnsi="宋体" w:cs="宋体"/>
                <w:color w:val="auto"/>
                <w:szCs w:val="21"/>
                <w:highlight w:val="none"/>
              </w:rPr>
            </w:pPr>
            <w:r>
              <w:rPr>
                <w:rFonts w:hint="eastAsia" w:ascii="宋体" w:hAnsi="宋体" w:cs="宋体"/>
                <w:color w:val="auto"/>
                <w:szCs w:val="21"/>
                <w:highlight w:val="none"/>
              </w:rPr>
              <w:t>1、本项目评标采用经评审的最低投标价法，按照评标办法对通过初步评审、详细评审的有效投标总价从低到高排名的先后顺序，推荐3名中标候选人，不足3名则按相应家数推荐中标候选人。</w:t>
            </w:r>
          </w:p>
          <w:p>
            <w:pPr>
              <w:pStyle w:val="52"/>
              <w:spacing w:line="400" w:lineRule="exact"/>
              <w:rPr>
                <w:color w:val="auto"/>
                <w:highlight w:val="none"/>
              </w:rPr>
            </w:pPr>
            <w:r>
              <w:rPr>
                <w:rFonts w:hint="eastAsia" w:ascii="宋体" w:hAnsi="宋体" w:cs="宋体"/>
                <w:color w:val="auto"/>
                <w:kern w:val="2"/>
                <w:sz w:val="21"/>
                <w:szCs w:val="21"/>
                <w:highlight w:val="none"/>
              </w:rPr>
              <w:t>2、本次招标分为4个包件。本项目所有包件只接受制造商投标，每个制造商可同时参与2个包件投标，最多可同时中取2个包件。</w:t>
            </w:r>
          </w:p>
        </w:tc>
      </w:tr>
    </w:tbl>
    <w:p>
      <w:pPr>
        <w:tabs>
          <w:tab w:val="left" w:pos="760"/>
        </w:tabs>
        <w:spacing w:line="400" w:lineRule="exact"/>
        <w:rPr>
          <w:rFonts w:ascii="宋体" w:hAnsi="宋体" w:cs="宋体"/>
          <w:b/>
          <w:color w:val="auto"/>
          <w:szCs w:val="21"/>
          <w:highlight w:val="none"/>
        </w:rPr>
      </w:pPr>
      <w:r>
        <w:rPr>
          <w:rFonts w:hint="eastAsia" w:ascii="宋体" w:hAnsi="宋体" w:cs="宋体"/>
          <w:color w:val="auto"/>
          <w:highlight w:val="none"/>
        </w:rPr>
        <w:br w:type="page"/>
      </w:r>
      <w:r>
        <w:rPr>
          <w:rFonts w:hint="eastAsia" w:ascii="宋体" w:hAnsi="宋体" w:cs="宋体"/>
          <w:b/>
          <w:color w:val="auto"/>
          <w:szCs w:val="21"/>
          <w:highlight w:val="none"/>
        </w:rPr>
        <w:t>1.评标方法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经评审的最低投标价法。评标委员会对满足招标文件实质性要求的投标文件，并按照经评审的投标价由低到高的顺序推荐中标候选人，或根据招标人授权直接确定中标人，但投标报价低于其成本的除外。经评审的投标价相等时，投标报价低的优先；投标报价也相等的，按照评标办法前附表中的规定推荐中标候选人或确定中标候选人顺序。</w:t>
      </w:r>
    </w:p>
    <w:p>
      <w:pPr>
        <w:numPr>
          <w:ilvl w:val="0"/>
          <w:numId w:val="10"/>
        </w:numPr>
        <w:tabs>
          <w:tab w:val="left" w:pos="220"/>
        </w:tabs>
        <w:spacing w:line="400" w:lineRule="exact"/>
        <w:outlineLvl w:val="2"/>
        <w:rPr>
          <w:rFonts w:ascii="宋体" w:hAnsi="宋体" w:cs="宋体"/>
          <w:b/>
          <w:color w:val="auto"/>
          <w:szCs w:val="21"/>
          <w:highlight w:val="none"/>
        </w:rPr>
      </w:pPr>
      <w:r>
        <w:rPr>
          <w:rFonts w:hint="eastAsia" w:ascii="宋体" w:hAnsi="宋体" w:cs="宋体"/>
          <w:b/>
          <w:color w:val="auto"/>
          <w:szCs w:val="21"/>
          <w:highlight w:val="none"/>
        </w:rPr>
        <w:t>评审标准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 初步评审标准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 详细评审标准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详细评审标准：见评标办法前附表。</w:t>
      </w:r>
    </w:p>
    <w:p>
      <w:pPr>
        <w:numPr>
          <w:ilvl w:val="0"/>
          <w:numId w:val="10"/>
        </w:numPr>
        <w:tabs>
          <w:tab w:val="left" w:pos="220"/>
        </w:tabs>
        <w:spacing w:line="400" w:lineRule="exact"/>
        <w:outlineLvl w:val="2"/>
        <w:rPr>
          <w:rFonts w:ascii="宋体" w:hAnsi="宋体" w:cs="宋体"/>
          <w:b/>
          <w:color w:val="auto"/>
          <w:szCs w:val="21"/>
          <w:highlight w:val="none"/>
        </w:rPr>
      </w:pPr>
      <w:r>
        <w:rPr>
          <w:rFonts w:hint="eastAsia" w:ascii="宋体" w:hAnsi="宋体" w:cs="宋体"/>
          <w:b/>
          <w:color w:val="auto"/>
          <w:szCs w:val="21"/>
          <w:highlight w:val="none"/>
        </w:rPr>
        <w:t>评标程序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 初步评审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投标人有以下情形之一的，评标委员会应当否决其投标：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（1）投标文件没有对招标文件的实质性要求和条件作出响应.或者对招标文件的偏差超出招标文件规定的偏差范围或最高项数；</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投标报价有算术错误及其他错误的，评标委员会按以下原则要求投标人对投标报价进行修正，并要求投标人书面澄清确认。投标人拒不澄清确认的，评标委员会应当否决其投标：</w:t>
      </w:r>
      <w:bookmarkStart w:id="75" w:name="page48"/>
      <w:bookmarkEnd w:id="75"/>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（2）总价金额与单价金额不一致的，以单价金额为准，但单价金额小数点有明显错误的除外；</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（3）投标报价为各报价金额之和，投标报价与报价的合价不一致的，应以各合价累计数为准，修正投标报价；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（4）如果报价中存在缺漏项，则视为缺漏项价格已包含在其他报价之中。</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 详细评审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 评标委员会按本章第 2.2 款规定的评标价格调整方法进行必要的价格调整，并编制“标价比较表”。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 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并否决其投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 投标文件的澄清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 澄清、说明或补正不得超出投标文件的范围且不得改变投标文件的实质性内容，并构成投标文件的组成部分。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评标委员会对投标人提交的澄清、说明或补正有疑问的，可以要求投标人进一步澄清、说明或补正，直至满足评标委员会的要求。</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 评标结果</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 除第二章“投标人须知”前附表授权直接确定中标人外，评标委员会按照经评审的价格由低到高的顺序推荐中标候选人，并标明排序。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 评标委员会完成评标后，应当向招标人提交书面评标报告和中标候选人名单。</w:t>
      </w:r>
    </w:p>
    <w:p>
      <w:pPr>
        <w:pStyle w:val="52"/>
        <w:rPr>
          <w:color w:val="auto"/>
          <w:highlight w:val="none"/>
        </w:rPr>
      </w:pPr>
    </w:p>
    <w:p>
      <w:pPr>
        <w:spacing w:before="240" w:after="60" w:line="360" w:lineRule="auto"/>
        <w:jc w:val="center"/>
        <w:rPr>
          <w:rFonts w:ascii="宋体" w:hAnsi="宋体"/>
          <w:b/>
          <w:bCs/>
          <w:color w:val="auto"/>
          <w:kern w:val="28"/>
          <w:sz w:val="28"/>
          <w:szCs w:val="28"/>
          <w:highlight w:val="none"/>
        </w:rPr>
      </w:pPr>
      <w:bookmarkStart w:id="76" w:name="_Toc29796224"/>
    </w:p>
    <w:p>
      <w:pPr>
        <w:spacing w:before="240" w:after="60" w:line="360" w:lineRule="auto"/>
        <w:jc w:val="center"/>
        <w:rPr>
          <w:rFonts w:ascii="宋体" w:hAnsi="宋体"/>
          <w:b/>
          <w:bCs/>
          <w:color w:val="auto"/>
          <w:kern w:val="28"/>
          <w:sz w:val="28"/>
          <w:szCs w:val="28"/>
          <w:highlight w:val="none"/>
        </w:rPr>
      </w:pPr>
    </w:p>
    <w:p>
      <w:pPr>
        <w:spacing w:before="240" w:after="60" w:line="360" w:lineRule="auto"/>
        <w:jc w:val="center"/>
        <w:rPr>
          <w:rFonts w:ascii="宋体" w:hAnsi="宋体"/>
          <w:b/>
          <w:bCs/>
          <w:color w:val="auto"/>
          <w:kern w:val="28"/>
          <w:sz w:val="28"/>
          <w:szCs w:val="28"/>
          <w:highlight w:val="none"/>
        </w:rPr>
      </w:pPr>
    </w:p>
    <w:p>
      <w:pPr>
        <w:spacing w:before="240" w:after="60" w:line="360" w:lineRule="auto"/>
        <w:jc w:val="center"/>
        <w:rPr>
          <w:rFonts w:ascii="宋体" w:hAnsi="宋体"/>
          <w:b/>
          <w:bCs/>
          <w:color w:val="auto"/>
          <w:kern w:val="28"/>
          <w:sz w:val="28"/>
          <w:szCs w:val="28"/>
          <w:highlight w:val="none"/>
        </w:rPr>
      </w:pPr>
    </w:p>
    <w:p>
      <w:pPr>
        <w:spacing w:before="240" w:after="60" w:line="360" w:lineRule="auto"/>
        <w:jc w:val="center"/>
        <w:rPr>
          <w:rFonts w:ascii="宋体" w:hAnsi="宋体"/>
          <w:b/>
          <w:bCs/>
          <w:color w:val="auto"/>
          <w:kern w:val="28"/>
          <w:sz w:val="28"/>
          <w:szCs w:val="28"/>
          <w:highlight w:val="none"/>
        </w:rPr>
      </w:pPr>
    </w:p>
    <w:p>
      <w:pPr>
        <w:spacing w:before="240" w:after="60" w:line="360" w:lineRule="auto"/>
        <w:jc w:val="center"/>
        <w:rPr>
          <w:rFonts w:ascii="宋体" w:hAnsi="宋体"/>
          <w:b/>
          <w:bCs/>
          <w:color w:val="auto"/>
          <w:kern w:val="28"/>
          <w:sz w:val="28"/>
          <w:szCs w:val="28"/>
          <w:highlight w:val="none"/>
        </w:rPr>
      </w:pPr>
    </w:p>
    <w:p>
      <w:pPr>
        <w:spacing w:before="240" w:after="60" w:line="360" w:lineRule="auto"/>
        <w:jc w:val="center"/>
        <w:rPr>
          <w:rFonts w:ascii="宋体" w:hAnsi="宋体"/>
          <w:b/>
          <w:bCs/>
          <w:color w:val="auto"/>
          <w:kern w:val="28"/>
          <w:sz w:val="28"/>
          <w:szCs w:val="28"/>
          <w:highlight w:val="none"/>
        </w:rPr>
      </w:pPr>
    </w:p>
    <w:p>
      <w:pPr>
        <w:spacing w:before="240" w:after="60" w:line="360" w:lineRule="auto"/>
        <w:jc w:val="center"/>
        <w:rPr>
          <w:rFonts w:ascii="宋体" w:hAnsi="宋体"/>
          <w:b/>
          <w:bCs/>
          <w:color w:val="auto"/>
          <w:kern w:val="28"/>
          <w:sz w:val="28"/>
          <w:szCs w:val="28"/>
          <w:highlight w:val="none"/>
        </w:rPr>
      </w:pPr>
    </w:p>
    <w:p>
      <w:pPr>
        <w:spacing w:before="240" w:after="60" w:line="360" w:lineRule="auto"/>
        <w:jc w:val="center"/>
        <w:rPr>
          <w:rFonts w:ascii="宋体" w:hAnsi="宋体"/>
          <w:b/>
          <w:bCs/>
          <w:color w:val="auto"/>
          <w:kern w:val="28"/>
          <w:sz w:val="28"/>
          <w:szCs w:val="28"/>
          <w:highlight w:val="none"/>
        </w:rPr>
      </w:pPr>
    </w:p>
    <w:p>
      <w:pPr>
        <w:spacing w:before="240" w:after="60" w:line="360" w:lineRule="auto"/>
        <w:jc w:val="center"/>
        <w:rPr>
          <w:rFonts w:ascii="宋体" w:hAnsi="宋体"/>
          <w:b/>
          <w:bCs/>
          <w:color w:val="auto"/>
          <w:kern w:val="28"/>
          <w:sz w:val="28"/>
          <w:szCs w:val="28"/>
          <w:highlight w:val="none"/>
        </w:rPr>
      </w:pPr>
    </w:p>
    <w:p>
      <w:pPr>
        <w:spacing w:before="240" w:after="60" w:line="400" w:lineRule="exact"/>
        <w:jc w:val="center"/>
        <w:outlineLvl w:val="1"/>
        <w:rPr>
          <w:rFonts w:hint="eastAsia" w:ascii="宋体" w:hAnsi="宋体"/>
          <w:b/>
          <w:bCs/>
          <w:color w:val="auto"/>
          <w:kern w:val="28"/>
          <w:sz w:val="28"/>
          <w:szCs w:val="28"/>
          <w:highlight w:val="none"/>
        </w:rPr>
      </w:pPr>
    </w:p>
    <w:p>
      <w:pPr>
        <w:spacing w:before="240" w:after="60" w:line="400" w:lineRule="exact"/>
        <w:jc w:val="center"/>
        <w:outlineLvl w:val="1"/>
        <w:rPr>
          <w:rFonts w:ascii="宋体" w:hAnsi="宋体"/>
          <w:b/>
          <w:bCs/>
          <w:color w:val="auto"/>
          <w:kern w:val="28"/>
          <w:sz w:val="28"/>
          <w:szCs w:val="28"/>
          <w:highlight w:val="none"/>
        </w:rPr>
      </w:pPr>
      <w:r>
        <w:rPr>
          <w:rFonts w:hint="eastAsia" w:ascii="宋体" w:hAnsi="宋体"/>
          <w:b/>
          <w:bCs/>
          <w:color w:val="auto"/>
          <w:kern w:val="28"/>
          <w:sz w:val="28"/>
          <w:szCs w:val="28"/>
          <w:highlight w:val="none"/>
        </w:rPr>
        <w:t>否决投标情况一览表</w:t>
      </w:r>
      <w:bookmarkEnd w:id="76"/>
    </w:p>
    <w:p>
      <w:pPr>
        <w:spacing w:before="240" w:after="60" w:line="400" w:lineRule="exact"/>
        <w:rPr>
          <w:rFonts w:ascii="宋体" w:hAnsi="宋体"/>
          <w:bCs/>
          <w:color w:val="auto"/>
          <w:kern w:val="28"/>
          <w:sz w:val="24"/>
          <w:szCs w:val="32"/>
          <w:highlight w:val="none"/>
        </w:rPr>
      </w:pPr>
      <w:r>
        <w:rPr>
          <w:rFonts w:hint="eastAsia" w:ascii="宋体" w:hAnsi="宋体"/>
          <w:bCs/>
          <w:color w:val="auto"/>
          <w:kern w:val="28"/>
          <w:sz w:val="24"/>
          <w:szCs w:val="32"/>
          <w:highlight w:val="none"/>
        </w:rPr>
        <w:t>本次招标将所有资格审查标准以及评标标准（或方法）等在此集中，未集中的其他内容均不得作为评标依据或</w:t>
      </w:r>
      <w:r>
        <w:rPr>
          <w:rFonts w:ascii="宋体" w:hAnsi="宋体"/>
          <w:bCs/>
          <w:color w:val="auto"/>
          <w:kern w:val="28"/>
          <w:sz w:val="24"/>
          <w:szCs w:val="32"/>
          <w:highlight w:val="none"/>
        </w:rPr>
        <w:t>否决投标依据</w:t>
      </w:r>
      <w:r>
        <w:rPr>
          <w:rFonts w:hint="eastAsia" w:ascii="宋体" w:hAnsi="宋体"/>
          <w:bCs/>
          <w:color w:val="auto"/>
          <w:kern w:val="28"/>
          <w:sz w:val="24"/>
          <w:szCs w:val="32"/>
          <w:highlight w:val="none"/>
        </w:rPr>
        <w:t>。</w:t>
      </w:r>
    </w:p>
    <w:tbl>
      <w:tblPr>
        <w:tblStyle w:val="34"/>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9"/>
        <w:gridCol w:w="1390"/>
        <w:gridCol w:w="6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9" w:type="dxa"/>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招标文件章节号</w:t>
            </w:r>
          </w:p>
        </w:tc>
        <w:tc>
          <w:tcPr>
            <w:tcW w:w="1390" w:type="dxa"/>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6757"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9" w:type="dxa"/>
            <w:vAlign w:val="center"/>
          </w:tcPr>
          <w:p>
            <w:pPr>
              <w:snapToGrid w:val="0"/>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第二章1.4.1</w:t>
            </w:r>
          </w:p>
        </w:tc>
        <w:tc>
          <w:tcPr>
            <w:tcW w:w="1390" w:type="dxa"/>
            <w:vAlign w:val="center"/>
          </w:tcPr>
          <w:p>
            <w:pPr>
              <w:snapToGrid w:val="0"/>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投标人资质条件、业绩、信誉、主要</w:t>
            </w:r>
            <w:r>
              <w:rPr>
                <w:rFonts w:ascii="宋体" w:hAnsi="宋体" w:cs="宋体"/>
                <w:color w:val="auto"/>
                <w:kern w:val="0"/>
                <w:szCs w:val="21"/>
                <w:highlight w:val="none"/>
              </w:rPr>
              <w:t>人员、其他人员</w:t>
            </w:r>
          </w:p>
        </w:tc>
        <w:tc>
          <w:tcPr>
            <w:tcW w:w="6757" w:type="dxa"/>
            <w:vAlign w:val="center"/>
          </w:tcPr>
          <w:p>
            <w:pPr>
              <w:autoSpaceDE w:val="0"/>
              <w:autoSpaceDN w:val="0"/>
              <w:adjustRightInd w:val="0"/>
              <w:jc w:val="left"/>
              <w:rPr>
                <w:color w:val="auto"/>
                <w:kern w:val="0"/>
                <w:szCs w:val="21"/>
                <w:highlight w:val="none"/>
              </w:rPr>
            </w:pPr>
            <w:r>
              <w:rPr>
                <w:rFonts w:hint="eastAsia" w:ascii="宋体" w:hAnsi="宋体"/>
                <w:color w:val="auto"/>
                <w:szCs w:val="21"/>
                <w:highlight w:val="none"/>
              </w:rPr>
              <w:t>投标人须满足招标文件第二章投标人须知前附表1.4.1要求，否则投标文件按否决投标处理。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0" w:hRule="atLeast"/>
        </w:trPr>
        <w:tc>
          <w:tcPr>
            <w:tcW w:w="1429"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pPr>
              <w:spacing w:line="276" w:lineRule="auto"/>
              <w:jc w:val="center"/>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3</w:t>
            </w:r>
          </w:p>
        </w:tc>
        <w:tc>
          <w:tcPr>
            <w:tcW w:w="1390" w:type="dxa"/>
            <w:vAlign w:val="center"/>
          </w:tcPr>
          <w:p>
            <w:pPr>
              <w:spacing w:line="276" w:lineRule="auto"/>
              <w:jc w:val="center"/>
              <w:rPr>
                <w:rFonts w:ascii="宋体" w:hAnsi="宋体"/>
                <w:color w:val="auto"/>
                <w:szCs w:val="21"/>
                <w:highlight w:val="none"/>
              </w:rPr>
            </w:pPr>
            <w:r>
              <w:rPr>
                <w:rFonts w:hint="eastAsia" w:cs="宋体"/>
                <w:color w:val="auto"/>
                <w:szCs w:val="21"/>
                <w:highlight w:val="none"/>
              </w:rPr>
              <w:t>投标人不得存在的其他关联情形</w:t>
            </w:r>
          </w:p>
        </w:tc>
        <w:tc>
          <w:tcPr>
            <w:tcW w:w="6757" w:type="dxa"/>
            <w:tcBorders>
              <w:top w:val="single" w:color="auto" w:sz="4" w:space="0"/>
            </w:tcBorders>
            <w:vAlign w:val="center"/>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人不得</w:t>
            </w:r>
            <w:r>
              <w:rPr>
                <w:rFonts w:hint="eastAsia" w:ascii="宋体" w:hAnsi="宋体"/>
                <w:color w:val="auto"/>
                <w:szCs w:val="21"/>
                <w:highlight w:val="none"/>
              </w:rPr>
              <w:t>存在</w:t>
            </w:r>
            <w:r>
              <w:rPr>
                <w:rFonts w:ascii="宋体" w:hAnsi="宋体"/>
                <w:color w:val="auto"/>
                <w:szCs w:val="21"/>
                <w:highlight w:val="none"/>
              </w:rPr>
              <w:t>投标人须知前附表第二章</w:t>
            </w:r>
            <w:r>
              <w:rPr>
                <w:rFonts w:hint="eastAsia" w:ascii="宋体" w:hAnsi="宋体"/>
                <w:color w:val="auto"/>
                <w:szCs w:val="21"/>
                <w:highlight w:val="none"/>
              </w:rPr>
              <w:t>1.4.3和第二章</w:t>
            </w:r>
            <w:r>
              <w:rPr>
                <w:rFonts w:ascii="宋体" w:hAnsi="宋体"/>
                <w:color w:val="auto"/>
                <w:szCs w:val="21"/>
                <w:highlight w:val="none"/>
              </w:rPr>
              <w:t>投标人须知正文</w:t>
            </w:r>
            <w:r>
              <w:rPr>
                <w:rFonts w:hint="eastAsia" w:ascii="宋体" w:hAnsi="宋体"/>
                <w:color w:val="auto"/>
                <w:szCs w:val="21"/>
                <w:highlight w:val="none"/>
              </w:rPr>
              <w:t>1.4.3的</w:t>
            </w:r>
            <w:r>
              <w:rPr>
                <w:rFonts w:ascii="宋体" w:hAnsi="宋体"/>
                <w:color w:val="auto"/>
                <w:szCs w:val="21"/>
                <w:highlight w:val="none"/>
              </w:rPr>
              <w:t>情形，</w:t>
            </w:r>
            <w:r>
              <w:rPr>
                <w:rFonts w:hint="eastAsia" w:ascii="宋体" w:hAnsi="宋体" w:cs="宋体"/>
                <w:color w:val="auto"/>
                <w:szCs w:val="21"/>
                <w:highlight w:val="none"/>
              </w:rPr>
              <w:t>否则投标文件按否决投标处理。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0" w:hRule="atLeast"/>
        </w:trPr>
        <w:tc>
          <w:tcPr>
            <w:tcW w:w="1429"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pPr>
              <w:spacing w:line="276" w:lineRule="auto"/>
              <w:jc w:val="center"/>
              <w:rPr>
                <w:rFonts w:ascii="宋体" w:hAnsi="宋体"/>
                <w:color w:val="auto"/>
                <w:szCs w:val="21"/>
                <w:highlight w:val="none"/>
              </w:rPr>
            </w:pPr>
            <w:r>
              <w:rPr>
                <w:rFonts w:hint="eastAsia" w:ascii="宋体" w:hAnsi="宋体"/>
                <w:color w:val="auto"/>
                <w:szCs w:val="21"/>
                <w:highlight w:val="none"/>
              </w:rPr>
              <w:t>3.2</w:t>
            </w:r>
          </w:p>
        </w:tc>
        <w:tc>
          <w:tcPr>
            <w:tcW w:w="139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6757" w:type="dxa"/>
            <w:tcBorders>
              <w:top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投标人的投标报价不得超过本项目相应的招标最高限价，否则投标文件按否决投标处理。</w:t>
            </w:r>
          </w:p>
          <w:p>
            <w:pPr>
              <w:spacing w:line="360" w:lineRule="auto"/>
              <w:ind w:firstLine="420" w:firstLineChars="200"/>
              <w:rPr>
                <w:color w:val="auto"/>
                <w:highlight w:val="none"/>
              </w:rPr>
            </w:pP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w:t>
            </w:r>
            <w:r>
              <w:rPr>
                <w:rFonts w:ascii="宋体" w:hAnsi="宋体" w:cs="宋体"/>
                <w:color w:val="auto"/>
                <w:szCs w:val="21"/>
                <w:highlight w:val="none"/>
                <w:u w:val="none"/>
              </w:rPr>
              <w:t>，否则，其投标文件将被否决</w:t>
            </w:r>
            <w:r>
              <w:rPr>
                <w:rFonts w:hint="eastAsia" w:ascii="宋体" w:hAnsi="宋体" w:cs="宋体"/>
                <w:color w:val="auto"/>
                <w:szCs w:val="21"/>
                <w:highlight w:val="none"/>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 w:hRule="atLeast"/>
        </w:trPr>
        <w:tc>
          <w:tcPr>
            <w:tcW w:w="1429"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第二章3.4.1</w:t>
            </w:r>
          </w:p>
        </w:tc>
        <w:tc>
          <w:tcPr>
            <w:tcW w:w="139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投标保证金</w:t>
            </w:r>
          </w:p>
        </w:tc>
        <w:tc>
          <w:tcPr>
            <w:tcW w:w="6757" w:type="dxa"/>
            <w:vAlign w:val="center"/>
          </w:tcPr>
          <w:p>
            <w:pPr>
              <w:tabs>
                <w:tab w:val="left" w:pos="546"/>
                <w:tab w:val="left" w:pos="711"/>
              </w:tabs>
              <w:spacing w:line="360" w:lineRule="auto"/>
              <w:ind w:firstLine="420" w:firstLineChars="200"/>
              <w:rPr>
                <w:rFonts w:ascii="宋体" w:hAnsi="宋体" w:cs="宋体"/>
                <w:bCs/>
                <w:snapToGrid w:val="0"/>
                <w:color w:val="auto"/>
                <w:kern w:val="0"/>
                <w:szCs w:val="21"/>
                <w:highlight w:val="none"/>
              </w:rPr>
            </w:pPr>
            <w:r>
              <w:rPr>
                <w:rFonts w:hint="eastAsia" w:ascii="宋体" w:hAnsi="宋体" w:cs="MingLiU"/>
                <w:snapToGrid w:val="0"/>
                <w:color w:val="auto"/>
                <w:kern w:val="0"/>
                <w:szCs w:val="21"/>
                <w:highlight w:val="none"/>
              </w:rPr>
              <w:t>投标人应按</w:t>
            </w:r>
            <w:r>
              <w:rPr>
                <w:rFonts w:hint="eastAsia" w:ascii="宋体" w:hAnsi="宋体" w:cs="宋体"/>
                <w:color w:val="auto"/>
                <w:szCs w:val="21"/>
                <w:highlight w:val="none"/>
              </w:rPr>
              <w:t>招标文件第二章投标人须知前附表</w:t>
            </w:r>
            <w:r>
              <w:rPr>
                <w:rFonts w:hint="eastAsia" w:ascii="宋体" w:hAnsi="宋体" w:cs="MingLiU"/>
                <w:snapToGrid w:val="0"/>
                <w:color w:val="auto"/>
                <w:kern w:val="0"/>
                <w:szCs w:val="21"/>
                <w:highlight w:val="none"/>
              </w:rPr>
              <w:t>规定缴纳投标保证金</w:t>
            </w:r>
            <w:r>
              <w:rPr>
                <w:rFonts w:hint="eastAsia" w:ascii="宋体" w:hAnsi="宋体" w:cs="宋体"/>
                <w:bCs/>
                <w:snapToGrid w:val="0"/>
                <w:color w:val="auto"/>
                <w:kern w:val="0"/>
                <w:szCs w:val="21"/>
                <w:highlight w:val="none"/>
              </w:rPr>
              <w:t>，否则其投标文件将视为无效。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trPr>
        <w:tc>
          <w:tcPr>
            <w:tcW w:w="1429"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pPr>
              <w:spacing w:line="276" w:lineRule="auto"/>
              <w:jc w:val="center"/>
              <w:rPr>
                <w:rFonts w:ascii="宋体" w:hAnsi="宋体"/>
                <w:color w:val="auto"/>
                <w:szCs w:val="21"/>
                <w:highlight w:val="none"/>
              </w:rPr>
            </w:pPr>
            <w:r>
              <w:rPr>
                <w:rFonts w:hint="eastAsia" w:ascii="宋体" w:hAnsi="宋体" w:cs="宋体"/>
                <w:color w:val="auto"/>
                <w:kern w:val="0"/>
                <w:szCs w:val="21"/>
                <w:highlight w:val="none"/>
              </w:rPr>
              <w:t>3.7.</w:t>
            </w:r>
            <w:r>
              <w:rPr>
                <w:rFonts w:ascii="宋体" w:hAnsi="宋体" w:cs="宋体"/>
                <w:color w:val="auto"/>
                <w:kern w:val="0"/>
                <w:szCs w:val="21"/>
                <w:highlight w:val="none"/>
              </w:rPr>
              <w:t>4</w:t>
            </w:r>
          </w:p>
        </w:tc>
        <w:tc>
          <w:tcPr>
            <w:tcW w:w="1390" w:type="dxa"/>
            <w:vAlign w:val="center"/>
          </w:tcPr>
          <w:p>
            <w:pPr>
              <w:spacing w:line="276" w:lineRule="auto"/>
              <w:jc w:val="center"/>
              <w:rPr>
                <w:rFonts w:ascii="宋体" w:hAnsi="宋体"/>
                <w:color w:val="auto"/>
                <w:szCs w:val="21"/>
                <w:highlight w:val="none"/>
              </w:rPr>
            </w:pPr>
            <w:r>
              <w:rPr>
                <w:rFonts w:hint="eastAsia" w:ascii="宋体" w:hAnsi="宋体" w:cs="宋体"/>
                <w:color w:val="auto"/>
                <w:kern w:val="0"/>
                <w:szCs w:val="21"/>
                <w:highlight w:val="none"/>
              </w:rPr>
              <w:t>投标文件副本份数及其他要求</w:t>
            </w:r>
          </w:p>
        </w:tc>
        <w:tc>
          <w:tcPr>
            <w:tcW w:w="6757" w:type="dxa"/>
            <w:vAlign w:val="center"/>
          </w:tcPr>
          <w:p>
            <w:pPr>
              <w:autoSpaceDE w:val="0"/>
              <w:autoSpaceDN w:val="0"/>
              <w:adjustRightInd w:val="0"/>
              <w:spacing w:line="360" w:lineRule="auto"/>
              <w:ind w:firstLine="415" w:firstLineChars="198"/>
              <w:rPr>
                <w:rFonts w:ascii="宋体" w:hAnsi="宋体"/>
                <w:color w:val="auto"/>
                <w:szCs w:val="21"/>
                <w:highlight w:val="none"/>
              </w:rPr>
            </w:pPr>
            <w:r>
              <w:rPr>
                <w:rFonts w:hint="eastAsia" w:ascii="宋体" w:hAnsi="宋体" w:cs="宋体"/>
                <w:color w:val="auto"/>
                <w:szCs w:val="21"/>
                <w:highlight w:val="none"/>
              </w:rPr>
              <w:t>投标人</w:t>
            </w:r>
            <w:r>
              <w:rPr>
                <w:rFonts w:ascii="宋体" w:hAnsi="宋体" w:cs="宋体"/>
                <w:color w:val="auto"/>
                <w:szCs w:val="21"/>
                <w:highlight w:val="none"/>
              </w:rPr>
              <w:t>应按第二章投标人须知前附表</w:t>
            </w:r>
            <w:r>
              <w:rPr>
                <w:rFonts w:hint="eastAsia" w:ascii="宋体" w:hAnsi="宋体" w:cs="宋体"/>
                <w:color w:val="auto"/>
                <w:szCs w:val="21"/>
                <w:highlight w:val="none"/>
              </w:rPr>
              <w:t>3.7.4的</w:t>
            </w:r>
            <w:r>
              <w:rPr>
                <w:rFonts w:ascii="宋体" w:hAnsi="宋体" w:cs="宋体"/>
                <w:color w:val="auto"/>
                <w:szCs w:val="21"/>
                <w:highlight w:val="none"/>
              </w:rPr>
              <w:t>要求进行提供</w:t>
            </w:r>
            <w:r>
              <w:rPr>
                <w:rFonts w:hint="eastAsia" w:ascii="宋体" w:hAnsi="宋体"/>
                <w:color w:val="auto"/>
                <w:kern w:val="0"/>
                <w:szCs w:val="21"/>
                <w:highlight w:val="none"/>
              </w:rPr>
              <w:t>，否则投标</w:t>
            </w:r>
            <w:r>
              <w:rPr>
                <w:rFonts w:ascii="宋体" w:hAnsi="宋体"/>
                <w:color w:val="auto"/>
                <w:kern w:val="0"/>
                <w:szCs w:val="21"/>
                <w:highlight w:val="none"/>
              </w:rPr>
              <w:t>文件</w:t>
            </w:r>
            <w:r>
              <w:rPr>
                <w:rFonts w:hint="eastAsia" w:ascii="宋体" w:hAnsi="宋体"/>
                <w:color w:val="auto"/>
                <w:kern w:val="0"/>
                <w:szCs w:val="21"/>
                <w:highlight w:val="none"/>
              </w:rPr>
              <w:t>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9" w:type="dxa"/>
            <w:vMerge w:val="restar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第三章</w:t>
            </w:r>
          </w:p>
          <w:p>
            <w:pPr>
              <w:spacing w:line="276" w:lineRule="auto"/>
              <w:jc w:val="center"/>
              <w:rPr>
                <w:rFonts w:ascii="宋体" w:hAnsi="宋体"/>
                <w:color w:val="auto"/>
                <w:szCs w:val="21"/>
                <w:highlight w:val="none"/>
              </w:rPr>
            </w:pPr>
            <w:r>
              <w:rPr>
                <w:rFonts w:hint="eastAsia" w:ascii="宋体" w:hAnsi="宋体"/>
                <w:color w:val="auto"/>
                <w:szCs w:val="21"/>
                <w:highlight w:val="none"/>
              </w:rPr>
              <w:t>评标方法</w:t>
            </w:r>
          </w:p>
        </w:tc>
        <w:tc>
          <w:tcPr>
            <w:tcW w:w="139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2.1</w:t>
            </w:r>
          </w:p>
        </w:tc>
        <w:tc>
          <w:tcPr>
            <w:tcW w:w="6757" w:type="dxa"/>
            <w:vAlign w:val="center"/>
          </w:tcPr>
          <w:p>
            <w:pPr>
              <w:spacing w:line="360" w:lineRule="auto"/>
              <w:ind w:firstLine="420" w:firstLineChars="200"/>
              <w:rPr>
                <w:rFonts w:ascii="宋体" w:hAnsi="宋体" w:cs="MingLiU"/>
                <w:color w:val="auto"/>
                <w:kern w:val="0"/>
                <w:szCs w:val="21"/>
                <w:highlight w:val="none"/>
              </w:rPr>
            </w:pPr>
            <w:r>
              <w:rPr>
                <w:rFonts w:ascii="宋体" w:hAnsi="宋体"/>
                <w:color w:val="auto"/>
                <w:kern w:val="0"/>
                <w:szCs w:val="21"/>
                <w:highlight w:val="none"/>
              </w:rPr>
              <w:t>评标委员会依据本章第</w:t>
            </w:r>
            <w:r>
              <w:rPr>
                <w:rFonts w:hint="eastAsia" w:ascii="宋体" w:hAnsi="宋体"/>
                <w:color w:val="auto"/>
                <w:kern w:val="0"/>
                <w:szCs w:val="21"/>
                <w:highlight w:val="none"/>
              </w:rPr>
              <w:t>2.1</w:t>
            </w:r>
            <w:r>
              <w:rPr>
                <w:rFonts w:ascii="宋体" w:hAnsi="宋体"/>
                <w:color w:val="auto"/>
                <w:kern w:val="0"/>
                <w:szCs w:val="21"/>
                <w:highlight w:val="none"/>
              </w:rPr>
              <w:t>款规定的标准对投标文件进行初步评审。有一项不符合评审标准的，</w:t>
            </w:r>
            <w:r>
              <w:rPr>
                <w:rFonts w:hint="eastAsia" w:ascii="宋体" w:hAnsi="宋体"/>
                <w:color w:val="auto"/>
                <w:kern w:val="0"/>
                <w:szCs w:val="21"/>
                <w:highlight w:val="none"/>
              </w:rPr>
              <w:t>评标委员会应否决其投标</w:t>
            </w:r>
            <w:r>
              <w:rPr>
                <w:rFonts w:ascii="宋体" w:hAnsi="宋体"/>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5" w:hRule="atLeast"/>
        </w:trPr>
        <w:tc>
          <w:tcPr>
            <w:tcW w:w="1429" w:type="dxa"/>
            <w:vMerge w:val="continue"/>
            <w:vAlign w:val="center"/>
          </w:tcPr>
          <w:p>
            <w:pPr>
              <w:spacing w:line="360" w:lineRule="auto"/>
              <w:jc w:val="center"/>
              <w:rPr>
                <w:rFonts w:ascii="宋体" w:hAnsi="宋体"/>
                <w:color w:val="auto"/>
                <w:szCs w:val="21"/>
                <w:highlight w:val="none"/>
              </w:rPr>
            </w:pPr>
          </w:p>
        </w:tc>
        <w:tc>
          <w:tcPr>
            <w:tcW w:w="139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3.1.3</w:t>
            </w:r>
          </w:p>
        </w:tc>
        <w:tc>
          <w:tcPr>
            <w:tcW w:w="6757" w:type="dxa"/>
            <w:vAlign w:val="center"/>
          </w:tcPr>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投标报价有算术错误的，评标委员会按</w:t>
            </w:r>
            <w:r>
              <w:rPr>
                <w:rFonts w:hint="eastAsia" w:ascii="宋体" w:hAnsi="宋体" w:cs="MingLiU"/>
                <w:color w:val="auto"/>
                <w:kern w:val="0"/>
                <w:szCs w:val="21"/>
                <w:highlight w:val="none"/>
              </w:rPr>
              <w:t>招标文件规定的</w:t>
            </w:r>
            <w:r>
              <w:rPr>
                <w:rFonts w:ascii="宋体" w:hAnsi="宋体"/>
                <w:color w:val="auto"/>
                <w:kern w:val="0"/>
                <w:szCs w:val="21"/>
                <w:highlight w:val="none"/>
              </w:rPr>
              <w:t>原则对投标报价进行修正，修正的价格经投标人书面确认后具有约束力。投标人</w:t>
            </w:r>
            <w:r>
              <w:rPr>
                <w:rFonts w:hint="eastAsia" w:ascii="宋体" w:hAnsi="宋体"/>
                <w:color w:val="auto"/>
                <w:kern w:val="0"/>
                <w:szCs w:val="21"/>
                <w:highlight w:val="none"/>
              </w:rPr>
              <w:t>拒绝</w:t>
            </w:r>
            <w:r>
              <w:rPr>
                <w:rFonts w:ascii="宋体" w:hAnsi="宋体"/>
                <w:color w:val="auto"/>
                <w:kern w:val="0"/>
                <w:szCs w:val="21"/>
                <w:highlight w:val="none"/>
              </w:rPr>
              <w:t>确认算术性修正后的报价或</w:t>
            </w:r>
            <w:r>
              <w:rPr>
                <w:rFonts w:hint="eastAsia" w:ascii="宋体" w:hAnsi="宋体"/>
                <w:color w:val="auto"/>
                <w:kern w:val="0"/>
                <w:szCs w:val="21"/>
                <w:highlight w:val="none"/>
              </w:rPr>
              <w:t>修正后的最终投标报价超过相应的项目最高限价和最高总限价</w:t>
            </w:r>
            <w:r>
              <w:rPr>
                <w:rFonts w:ascii="宋体" w:hAnsi="宋体"/>
                <w:color w:val="auto"/>
                <w:kern w:val="0"/>
                <w:szCs w:val="21"/>
                <w:highlight w:val="none"/>
              </w:rPr>
              <w:t>，</w:t>
            </w:r>
            <w:r>
              <w:rPr>
                <w:rFonts w:hint="eastAsia" w:ascii="宋体" w:hAnsi="宋体"/>
                <w:color w:val="auto"/>
                <w:kern w:val="0"/>
                <w:szCs w:val="21"/>
                <w:highlight w:val="none"/>
              </w:rPr>
              <w:t>评标委员会应否决其投标。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5" w:hRule="atLeast"/>
        </w:trPr>
        <w:tc>
          <w:tcPr>
            <w:tcW w:w="142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其他</w:t>
            </w:r>
          </w:p>
        </w:tc>
        <w:tc>
          <w:tcPr>
            <w:tcW w:w="8147" w:type="dxa"/>
            <w:gridSpan w:val="2"/>
            <w:vAlign w:val="center"/>
          </w:tcPr>
          <w:p>
            <w:pPr>
              <w:spacing w:line="360" w:lineRule="auto"/>
              <w:ind w:firstLine="422" w:firstLineChars="200"/>
              <w:rPr>
                <w:rFonts w:ascii="宋体" w:hAnsi="宋体"/>
                <w:color w:val="auto"/>
                <w:kern w:val="0"/>
                <w:szCs w:val="21"/>
                <w:highlight w:val="none"/>
              </w:rPr>
            </w:pPr>
            <w:r>
              <w:rPr>
                <w:rFonts w:hint="eastAsia" w:ascii="宋体" w:hAnsi="宋体"/>
                <w:b/>
                <w:bCs/>
                <w:color w:val="auto"/>
                <w:szCs w:val="21"/>
                <w:highlight w:val="none"/>
              </w:rPr>
              <w:t>本项目所有包件只接受制造商投标，若代理商参与投标作否决投标处理。</w:t>
            </w:r>
          </w:p>
        </w:tc>
      </w:tr>
    </w:tbl>
    <w:p>
      <w:pPr>
        <w:pStyle w:val="52"/>
        <w:rPr>
          <w:color w:val="auto"/>
          <w:highlight w:val="none"/>
        </w:rPr>
      </w:pPr>
    </w:p>
    <w:p>
      <w:pPr>
        <w:pStyle w:val="52"/>
        <w:rPr>
          <w:color w:val="auto"/>
          <w:highlight w:val="none"/>
        </w:rPr>
        <w:sectPr>
          <w:pgSz w:w="12240" w:h="15840"/>
          <w:pgMar w:top="1440" w:right="1440" w:bottom="378" w:left="1440" w:header="0" w:footer="454" w:gutter="0"/>
          <w:cols w:space="720" w:num="1"/>
          <w:docGrid w:linePitch="360" w:charSpace="0"/>
        </w:sectPr>
      </w:pPr>
    </w:p>
    <w:bookmarkEnd w:id="74"/>
    <w:p>
      <w:pPr>
        <w:pStyle w:val="52"/>
        <w:numPr>
          <w:ilvl w:val="255"/>
          <w:numId w:val="0"/>
        </w:numPr>
        <w:jc w:val="center"/>
        <w:outlineLvl w:val="1"/>
        <w:rPr>
          <w:rFonts w:ascii="宋体" w:hAnsi="宋体" w:cs="宋体"/>
          <w:b/>
          <w:bCs/>
          <w:color w:val="auto"/>
          <w:sz w:val="32"/>
          <w:szCs w:val="32"/>
          <w:highlight w:val="none"/>
        </w:rPr>
      </w:pPr>
      <w:bookmarkStart w:id="77" w:name="_Toc527024401"/>
      <w:bookmarkStart w:id="78" w:name="_Toc29048"/>
      <w:r>
        <w:rPr>
          <w:rFonts w:hint="eastAsia" w:ascii="宋体" w:hAnsi="宋体" w:cs="宋体"/>
          <w:b/>
          <w:bCs/>
          <w:color w:val="auto"/>
          <w:sz w:val="32"/>
          <w:szCs w:val="32"/>
          <w:highlight w:val="none"/>
        </w:rPr>
        <w:t>第四章  合同条款及格式</w:t>
      </w:r>
      <w:bookmarkEnd w:id="77"/>
      <w:bookmarkEnd w:id="78"/>
      <w:bookmarkStart w:id="79" w:name="_Toc369531607"/>
      <w:bookmarkStart w:id="80" w:name="_Toc31184"/>
      <w:bookmarkStart w:id="81" w:name="_Toc382920043"/>
      <w:bookmarkStart w:id="82" w:name="_Toc247085776"/>
      <w:bookmarkStart w:id="83" w:name="_Toc246997004"/>
      <w:bookmarkStart w:id="84" w:name="_Toc246996261"/>
      <w:bookmarkStart w:id="85" w:name="_Toc296602506"/>
    </w:p>
    <w:p>
      <w:pPr>
        <w:pStyle w:val="52"/>
        <w:jc w:val="both"/>
        <w:rPr>
          <w:rFonts w:ascii="宋体" w:hAnsi="宋体" w:cs="宋体"/>
          <w:color w:val="auto"/>
          <w:sz w:val="32"/>
          <w:szCs w:val="32"/>
          <w:highlight w:val="none"/>
        </w:rPr>
      </w:pPr>
    </w:p>
    <w:p>
      <w:pPr>
        <w:pStyle w:val="52"/>
        <w:jc w:val="both"/>
        <w:rPr>
          <w:rFonts w:ascii="宋体" w:hAnsi="宋体" w:cs="宋体"/>
          <w:color w:val="auto"/>
          <w:sz w:val="32"/>
          <w:szCs w:val="32"/>
          <w:highlight w:val="none"/>
        </w:rPr>
      </w:pPr>
    </w:p>
    <w:p>
      <w:pPr>
        <w:pStyle w:val="52"/>
        <w:jc w:val="both"/>
        <w:rPr>
          <w:rFonts w:ascii="宋体" w:hAnsi="宋体" w:cs="宋体"/>
          <w:color w:val="auto"/>
          <w:sz w:val="32"/>
          <w:szCs w:val="32"/>
          <w:highlight w:val="none"/>
        </w:rPr>
      </w:pPr>
    </w:p>
    <w:bookmarkEnd w:id="79"/>
    <w:bookmarkEnd w:id="80"/>
    <w:bookmarkEnd w:id="81"/>
    <w:bookmarkEnd w:id="82"/>
    <w:bookmarkEnd w:id="83"/>
    <w:bookmarkEnd w:id="84"/>
    <w:bookmarkEnd w:id="85"/>
    <w:p>
      <w:pPr>
        <w:spacing w:line="360" w:lineRule="auto"/>
        <w:jc w:val="center"/>
        <w:outlineLvl w:val="1"/>
        <w:rPr>
          <w:rFonts w:ascii="宋体" w:hAnsi="宋体" w:cs="宋体"/>
          <w:b/>
          <w:color w:val="auto"/>
          <w:sz w:val="44"/>
          <w:szCs w:val="44"/>
          <w:highlight w:val="none"/>
        </w:rPr>
      </w:pPr>
      <w:bookmarkStart w:id="86" w:name="_Toc152042546"/>
      <w:bookmarkStart w:id="87" w:name="_Toc179632785"/>
      <w:bookmarkStart w:id="88" w:name="_Toc144974826"/>
      <w:bookmarkStart w:id="89" w:name="_Toc152045767"/>
      <w:bookmarkStart w:id="90" w:name="_Toc184635122"/>
      <w:bookmarkStart w:id="91" w:name="_Toc247527798"/>
      <w:bookmarkStart w:id="92" w:name="_Toc152045610"/>
      <w:bookmarkStart w:id="93" w:name="_Toc247514197"/>
      <w:bookmarkStart w:id="94" w:name="_Toc300835199"/>
      <w:bookmarkStart w:id="95" w:name="_Toc144974578"/>
      <w:bookmarkStart w:id="96" w:name="_Toc152042388"/>
      <w:r>
        <w:rPr>
          <w:rFonts w:hint="eastAsia" w:ascii="宋体" w:hAnsi="宋体" w:cs="宋体"/>
          <w:b/>
          <w:color w:val="auto"/>
          <w:sz w:val="44"/>
          <w:szCs w:val="44"/>
          <w:highlight w:val="none"/>
        </w:rPr>
        <w:t>材料采购合同</w:t>
      </w:r>
    </w:p>
    <w:p>
      <w:pPr>
        <w:spacing w:after="120"/>
        <w:ind w:left="420" w:leftChars="200" w:firstLine="480" w:firstLineChars="200"/>
        <w:rPr>
          <w:rFonts w:ascii="宋体" w:hAnsi="宋体" w:cs="宋体"/>
          <w:color w:val="auto"/>
          <w:sz w:val="24"/>
          <w:szCs w:val="24"/>
          <w:highlight w:val="none"/>
        </w:rPr>
      </w:pPr>
    </w:p>
    <w:p>
      <w:pPr>
        <w:spacing w:after="120"/>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w:t>
      </w:r>
    </w:p>
    <w:p>
      <w:pPr>
        <w:widowControl/>
        <w:adjustRightInd w:val="0"/>
        <w:snapToGrid w:val="0"/>
        <w:spacing w:line="360" w:lineRule="auto"/>
        <w:rPr>
          <w:rFonts w:ascii="宋体" w:hAnsi="宋体" w:cs="宋体"/>
          <w:color w:val="auto"/>
          <w:sz w:val="24"/>
          <w:szCs w:val="24"/>
          <w:highlight w:val="none"/>
        </w:rPr>
      </w:pPr>
      <w:r>
        <w:rPr>
          <w:rFonts w:hint="eastAsia" w:ascii="宋体" w:hAnsi="宋体" w:cs="宋体"/>
          <w:b/>
          <w:bCs/>
          <w:color w:val="auto"/>
          <w:kern w:val="0"/>
          <w:sz w:val="24"/>
          <w:szCs w:val="24"/>
          <w:highlight w:val="none"/>
        </w:rPr>
        <w:t>购货单位（以下简称甲方）：</w:t>
      </w:r>
      <w:r>
        <w:rPr>
          <w:rFonts w:hint="eastAsia" w:ascii="宋体" w:hAnsi="宋体" w:cs="宋体"/>
          <w:b/>
          <w:bCs/>
          <w:color w:val="auto"/>
          <w:sz w:val="24"/>
          <w:szCs w:val="24"/>
          <w:highlight w:val="none"/>
          <w:u w:val="single"/>
        </w:rPr>
        <w:t>重庆高速利百客商贸有限公司</w:t>
      </w:r>
    </w:p>
    <w:p>
      <w:pPr>
        <w:widowControl/>
        <w:adjustRightInd w:val="0"/>
        <w:snapToGrid w:val="0"/>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供货单位（以下简称乙方）：</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 xml:space="preserve">  </w:t>
      </w:r>
    </w:p>
    <w:p>
      <w:pPr>
        <w:widowControl/>
        <w:adjustRightInd w:val="0"/>
        <w:snapToGrid w:val="0"/>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签订日期：</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年</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月</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 xml:space="preserve">日                   </w:t>
      </w:r>
    </w:p>
    <w:p>
      <w:pPr>
        <w:widowControl/>
        <w:adjustRightInd w:val="0"/>
        <w:snapToGrid w:val="0"/>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签订地点：重庆市渝北区 </w:t>
      </w:r>
    </w:p>
    <w:p>
      <w:pPr>
        <w:widowControl/>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按照</w:t>
      </w:r>
      <w:r>
        <w:rPr>
          <w:rFonts w:hint="eastAsia" w:ascii="宋体" w:hAnsi="宋体" w:cs="宋体"/>
          <w:color w:val="auto"/>
          <w:sz w:val="24"/>
          <w:szCs w:val="24"/>
          <w:highlight w:val="none"/>
        </w:rPr>
        <w:t>《中华人民共和国民法典》</w:t>
      </w:r>
      <w:r>
        <w:rPr>
          <w:rFonts w:hint="eastAsia" w:ascii="宋体" w:hAnsi="宋体" w:cs="宋体"/>
          <w:color w:val="auto"/>
          <w:kern w:val="0"/>
          <w:sz w:val="24"/>
          <w:szCs w:val="24"/>
          <w:highlight w:val="none"/>
        </w:rPr>
        <w:t>及相关法律法规的规定，依照诚实信用原则，甲、乙双方在平等自愿、友好协商的基础上就水泥采购事宜达成以下协议，以便共同遵守。</w:t>
      </w:r>
    </w:p>
    <w:p>
      <w:pPr>
        <w:widowControl/>
        <w:numPr>
          <w:ilvl w:val="0"/>
          <w:numId w:val="11"/>
        </w:numPr>
        <w:adjustRightInd w:val="0"/>
        <w:snapToGrid w:val="0"/>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商品名称、生产厂家 、规格型号、计量单位 、数量、单价、金额、提交货时间及地点：</w:t>
      </w:r>
    </w:p>
    <w:tbl>
      <w:tblPr>
        <w:tblStyle w:val="34"/>
        <w:tblpPr w:leftFromText="180" w:rightFromText="180" w:vertAnchor="text" w:horzAnchor="page" w:tblpX="1289" w:tblpY="220"/>
        <w:tblOverlap w:val="never"/>
        <w:tblW w:w="9525" w:type="dxa"/>
        <w:tblInd w:w="0" w:type="dxa"/>
        <w:tblLayout w:type="fixed"/>
        <w:tblCellMar>
          <w:top w:w="15" w:type="dxa"/>
          <w:left w:w="15" w:type="dxa"/>
          <w:bottom w:w="15" w:type="dxa"/>
          <w:right w:w="15" w:type="dxa"/>
        </w:tblCellMar>
      </w:tblPr>
      <w:tblGrid>
        <w:gridCol w:w="778"/>
        <w:gridCol w:w="1875"/>
        <w:gridCol w:w="1359"/>
        <w:gridCol w:w="1014"/>
        <w:gridCol w:w="1023"/>
        <w:gridCol w:w="1056"/>
        <w:gridCol w:w="1042"/>
        <w:gridCol w:w="1378"/>
      </w:tblGrid>
      <w:tr>
        <w:tblPrEx>
          <w:tblLayout w:type="fixed"/>
          <w:tblCellMar>
            <w:top w:w="15" w:type="dxa"/>
            <w:left w:w="15" w:type="dxa"/>
            <w:bottom w:w="15" w:type="dxa"/>
            <w:right w:w="15" w:type="dxa"/>
          </w:tblCellMar>
        </w:tblPrEx>
        <w:trPr>
          <w:trHeight w:val="1035"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物资</w:t>
            </w:r>
          </w:p>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名称　</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规格型号</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暂估数量（吨）</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投标基准价（元/吨）</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综合固定费（元/吨）</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到场单价（元/吨）</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金 额（元）</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送货地点</w:t>
            </w:r>
          </w:p>
        </w:tc>
      </w:tr>
      <w:tr>
        <w:tblPrEx>
          <w:tblLayout w:type="fixed"/>
          <w:tblCellMar>
            <w:top w:w="15" w:type="dxa"/>
            <w:left w:w="15" w:type="dxa"/>
            <w:bottom w:w="15" w:type="dxa"/>
            <w:right w:w="15" w:type="dxa"/>
          </w:tblCellMar>
        </w:tblPrEx>
        <w:trPr>
          <w:trHeight w:val="448"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水泥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M 32.5（散装）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10,000.00</w:t>
            </w:r>
          </w:p>
        </w:tc>
        <w:tc>
          <w:tcPr>
            <w:tcW w:w="10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37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493"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水泥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M 32.5（袋装）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10,000.00</w:t>
            </w:r>
          </w:p>
        </w:tc>
        <w:tc>
          <w:tcPr>
            <w:tcW w:w="10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475"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水泥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P.O 42.5（散装）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280,000.00</w:t>
            </w:r>
          </w:p>
        </w:tc>
        <w:tc>
          <w:tcPr>
            <w:tcW w:w="10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456"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水泥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P.O 42.5（袋装）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30,000.00</w:t>
            </w:r>
          </w:p>
        </w:tc>
        <w:tc>
          <w:tcPr>
            <w:tcW w:w="10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494"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水泥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P.O 52.5（散装）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50,000.00</w:t>
            </w:r>
          </w:p>
        </w:tc>
        <w:tc>
          <w:tcPr>
            <w:tcW w:w="10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438"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水泥</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P.O 52.5（袋装）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20,000.00</w:t>
            </w:r>
          </w:p>
        </w:tc>
        <w:tc>
          <w:tcPr>
            <w:tcW w:w="10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300" w:hRule="atLeast"/>
        </w:trPr>
        <w:tc>
          <w:tcPr>
            <w:tcW w:w="7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合计</w:t>
            </w:r>
          </w:p>
        </w:tc>
        <w:tc>
          <w:tcPr>
            <w:tcW w:w="8747" w:type="dxa"/>
            <w:gridSpan w:val="7"/>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不含税（小写）：               （大写）：</w:t>
            </w:r>
          </w:p>
        </w:tc>
      </w:tr>
      <w:tr>
        <w:tblPrEx>
          <w:tblLayout w:type="fixed"/>
          <w:tblCellMar>
            <w:top w:w="15" w:type="dxa"/>
            <w:left w:w="15" w:type="dxa"/>
            <w:bottom w:w="15" w:type="dxa"/>
            <w:right w:w="15" w:type="dxa"/>
          </w:tblCellMar>
        </w:tblPrEx>
        <w:trPr>
          <w:trHeight w:val="285"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8747" w:type="dxa"/>
            <w:gridSpan w:val="7"/>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含税（小写）：                 （大写）：</w:t>
            </w:r>
          </w:p>
        </w:tc>
      </w:tr>
    </w:tbl>
    <w:p>
      <w:pPr>
        <w:rPr>
          <w:rFonts w:ascii="宋体" w:hAnsi="宋体" w:cs="宋体"/>
          <w:color w:val="auto"/>
          <w:kern w:val="0"/>
          <w:sz w:val="24"/>
          <w:szCs w:val="24"/>
          <w:highlight w:val="none"/>
        </w:rPr>
      </w:pPr>
    </w:p>
    <w:p>
      <w:pPr>
        <w:widowControl/>
        <w:adjustRightInd w:val="0"/>
        <w:snapToGrid w:val="0"/>
        <w:spacing w:line="440" w:lineRule="exact"/>
        <w:jc w:val="left"/>
        <w:rPr>
          <w:rStyle w:val="80"/>
          <w:rFonts w:hint="default" w:cs="宋体"/>
          <w:color w:val="auto"/>
          <w:highlight w:val="none"/>
        </w:rPr>
      </w:pPr>
      <w:r>
        <w:rPr>
          <w:rStyle w:val="80"/>
          <w:rFonts w:cs="宋体"/>
          <w:color w:val="auto"/>
          <w:highlight w:val="none"/>
        </w:rPr>
        <w:t xml:space="preserve">   1、到场单价：</w:t>
      </w:r>
    </w:p>
    <w:p>
      <w:pPr>
        <w:widowControl/>
        <w:adjustRightInd w:val="0"/>
        <w:snapToGrid w:val="0"/>
        <w:spacing w:line="440" w:lineRule="exact"/>
        <w:jc w:val="left"/>
        <w:rPr>
          <w:rStyle w:val="80"/>
          <w:rFonts w:hint="default" w:cs="宋体"/>
          <w:color w:val="auto"/>
          <w:highlight w:val="none"/>
        </w:rPr>
      </w:pPr>
      <w:r>
        <w:rPr>
          <w:rStyle w:val="80"/>
          <w:rFonts w:cs="宋体"/>
          <w:color w:val="auto"/>
          <w:highlight w:val="none"/>
        </w:rPr>
        <w:t xml:space="preserve">   </w:t>
      </w:r>
      <w:r>
        <w:rPr>
          <w:rStyle w:val="80"/>
          <w:rFonts w:hint="default" w:cs="宋体"/>
          <w:color w:val="auto"/>
          <w:highlight w:val="none"/>
        </w:rPr>
        <w:t>以上到场单价为合同暂定价</w:t>
      </w:r>
      <w:r>
        <w:rPr>
          <w:rStyle w:val="80"/>
          <w:rFonts w:cs="宋体"/>
          <w:color w:val="auto"/>
          <w:highlight w:val="none"/>
        </w:rPr>
        <w:t>，采用浮动价机制结算，实际合同价款以买方最终结算确认的价款为准。到场单价包含但不限于基准价、仓储费、加工费、运杂费、安全措施费、保险（交货验收前）、各种税费、资金占用费用等货物运送至现场的一切费用。</w:t>
      </w:r>
    </w:p>
    <w:p>
      <w:pPr>
        <w:spacing w:line="440" w:lineRule="exact"/>
        <w:ind w:firstLine="440"/>
        <w:rPr>
          <w:rStyle w:val="80"/>
          <w:rFonts w:hint="default" w:cs="宋体"/>
          <w:color w:val="auto"/>
          <w:highlight w:val="none"/>
        </w:rPr>
      </w:pPr>
      <w:r>
        <w:rPr>
          <w:rStyle w:val="80"/>
          <w:rFonts w:cs="宋体"/>
          <w:color w:val="auto"/>
          <w:highlight w:val="none"/>
        </w:rPr>
        <w:t>2、基准价：</w:t>
      </w:r>
    </w:p>
    <w:p>
      <w:pPr>
        <w:spacing w:line="440" w:lineRule="exact"/>
        <w:jc w:val="left"/>
        <w:rPr>
          <w:rFonts w:ascii="宋体" w:hAnsi="宋体" w:cs="宋体"/>
          <w:color w:val="auto"/>
          <w:sz w:val="24"/>
          <w:szCs w:val="24"/>
          <w:highlight w:val="none"/>
        </w:rPr>
      </w:pPr>
      <w:r>
        <w:rPr>
          <w:rStyle w:val="80"/>
          <w:rFonts w:cs="宋体"/>
          <w:color w:val="auto"/>
          <w:highlight w:val="none"/>
        </w:rPr>
        <w:t xml:space="preserve">    本合同中投标基准价为</w:t>
      </w:r>
      <w:r>
        <w:rPr>
          <w:rStyle w:val="80"/>
          <w:rFonts w:hint="default" w:cs="宋体"/>
          <w:color w:val="auto"/>
          <w:highlight w:val="none"/>
        </w:rPr>
        <w:t>“数字水泥网”202</w:t>
      </w:r>
      <w:r>
        <w:rPr>
          <w:rStyle w:val="80"/>
          <w:rFonts w:hint="eastAsia" w:cs="宋体"/>
          <w:color w:val="auto"/>
          <w:highlight w:val="none"/>
          <w:lang w:val="en-US" w:eastAsia="zh-CN"/>
        </w:rPr>
        <w:t>2</w:t>
      </w:r>
      <w:r>
        <w:rPr>
          <w:rStyle w:val="80"/>
          <w:rFonts w:hint="default" w:cs="宋体"/>
          <w:color w:val="auto"/>
          <w:highlight w:val="none"/>
        </w:rPr>
        <w:t>年1月</w:t>
      </w:r>
      <w:r>
        <w:rPr>
          <w:rStyle w:val="80"/>
          <w:rFonts w:hint="eastAsia" w:cs="宋体"/>
          <w:color w:val="auto"/>
          <w:highlight w:val="none"/>
          <w:lang w:val="en-US" w:eastAsia="zh-CN"/>
        </w:rPr>
        <w:t>5</w:t>
      </w:r>
      <w:r>
        <w:rPr>
          <w:rStyle w:val="80"/>
          <w:rFonts w:hint="default" w:cs="宋体"/>
          <w:color w:val="auto"/>
          <w:highlight w:val="none"/>
        </w:rPr>
        <w:t>日发布的渝东北地区</w:t>
      </w:r>
      <w:r>
        <w:rPr>
          <w:rStyle w:val="80"/>
          <w:rFonts w:cs="宋体"/>
          <w:color w:val="auto"/>
          <w:highlight w:val="none"/>
        </w:rPr>
        <w:t>渝东北地区水泥市场价格</w:t>
      </w:r>
      <w:r>
        <w:rPr>
          <w:rStyle w:val="80"/>
          <w:rFonts w:hint="default" w:cs="宋体"/>
          <w:color w:val="auto"/>
          <w:highlight w:val="none"/>
        </w:rPr>
        <w:t>，P.O42.5散装基准价为</w:t>
      </w:r>
      <w:r>
        <w:rPr>
          <w:rStyle w:val="80"/>
          <w:rFonts w:hint="eastAsia" w:cs="宋体"/>
          <w:color w:val="auto"/>
          <w:highlight w:val="none"/>
          <w:lang w:val="en-US" w:eastAsia="zh-CN"/>
        </w:rPr>
        <w:t>57</w:t>
      </w:r>
      <w:r>
        <w:rPr>
          <w:rStyle w:val="80"/>
          <w:rFonts w:cs="宋体"/>
          <w:color w:val="auto"/>
          <w:highlight w:val="none"/>
        </w:rPr>
        <w:t>0</w:t>
      </w:r>
      <w:r>
        <w:rPr>
          <w:rStyle w:val="80"/>
          <w:rFonts w:hint="default" w:cs="宋体"/>
          <w:color w:val="auto"/>
          <w:highlight w:val="none"/>
        </w:rPr>
        <w:t>元</w:t>
      </w:r>
      <w:r>
        <w:rPr>
          <w:rStyle w:val="80"/>
          <w:rFonts w:cs="宋体"/>
          <w:color w:val="auto"/>
          <w:highlight w:val="none"/>
        </w:rPr>
        <w:t>/吨</w:t>
      </w:r>
      <w:r>
        <w:rPr>
          <w:rStyle w:val="80"/>
          <w:rFonts w:hint="default" w:cs="宋体"/>
          <w:color w:val="auto"/>
          <w:highlight w:val="none"/>
        </w:rPr>
        <w:t>（对于无网价的水泥规格，均以当期P.O42.5散装水泥网价为基准价），袋装水泥基准价在同规格散装水泥价格上增加30元/吨。</w:t>
      </w:r>
      <w:r>
        <w:rPr>
          <w:rFonts w:hint="eastAsia" w:ascii="宋体" w:hAnsi="宋体" w:cs="宋体"/>
          <w:color w:val="auto"/>
          <w:sz w:val="24"/>
          <w:szCs w:val="24"/>
          <w:highlight w:val="none"/>
        </w:rPr>
        <w:t>此价格仅作为参考价，不作为结算依据。</w:t>
      </w:r>
    </w:p>
    <w:p>
      <w:pPr>
        <w:spacing w:line="440" w:lineRule="exact"/>
        <w:ind w:firstLine="440"/>
        <w:rPr>
          <w:rStyle w:val="80"/>
          <w:rFonts w:hint="default" w:cs="宋体"/>
          <w:color w:val="auto"/>
          <w:highlight w:val="none"/>
        </w:rPr>
      </w:pPr>
      <w:r>
        <w:rPr>
          <w:rStyle w:val="80"/>
          <w:rFonts w:hint="default" w:cs="宋体"/>
          <w:color w:val="auto"/>
          <w:highlight w:val="none"/>
        </w:rPr>
        <w:t>结算基准价以货到工地日“</w:t>
      </w:r>
      <w:r>
        <w:rPr>
          <w:rStyle w:val="80"/>
          <w:rFonts w:cs="宋体"/>
          <w:color w:val="auto"/>
          <w:highlight w:val="none"/>
        </w:rPr>
        <w:t>数字水泥网</w:t>
      </w:r>
      <w:r>
        <w:rPr>
          <w:rStyle w:val="80"/>
          <w:rFonts w:hint="default" w:cs="宋体"/>
          <w:color w:val="auto"/>
          <w:highlight w:val="none"/>
        </w:rPr>
        <w:t>”渝东北片区</w:t>
      </w:r>
      <w:r>
        <w:rPr>
          <w:rStyle w:val="80"/>
          <w:rFonts w:cs="宋体"/>
          <w:color w:val="auto"/>
          <w:highlight w:val="none"/>
        </w:rPr>
        <w:t>各规格价格为准；无网价的规格参照</w:t>
      </w:r>
      <w:r>
        <w:rPr>
          <w:rStyle w:val="80"/>
          <w:rFonts w:hint="default" w:cs="宋体"/>
          <w:color w:val="auto"/>
          <w:highlight w:val="none"/>
        </w:rPr>
        <w:t>P.O42.5散装水泥</w:t>
      </w:r>
      <w:r>
        <w:rPr>
          <w:rStyle w:val="80"/>
          <w:rFonts w:cs="宋体"/>
          <w:color w:val="auto"/>
          <w:highlight w:val="none"/>
        </w:rPr>
        <w:t>市场价格</w:t>
      </w:r>
      <w:r>
        <w:rPr>
          <w:rStyle w:val="80"/>
          <w:rFonts w:hint="default" w:cs="宋体"/>
          <w:color w:val="auto"/>
          <w:highlight w:val="none"/>
        </w:rPr>
        <w:t>，袋装水泥</w:t>
      </w:r>
      <w:r>
        <w:rPr>
          <w:rStyle w:val="80"/>
          <w:rFonts w:cs="宋体"/>
          <w:color w:val="auto"/>
          <w:highlight w:val="none"/>
        </w:rPr>
        <w:t>结算</w:t>
      </w:r>
      <w:r>
        <w:rPr>
          <w:rStyle w:val="80"/>
          <w:rFonts w:hint="default" w:cs="宋体"/>
          <w:color w:val="auto"/>
          <w:highlight w:val="none"/>
        </w:rPr>
        <w:t>基准价在同规格散装水泥价格上增加30元/吨。</w:t>
      </w:r>
    </w:p>
    <w:p>
      <w:pPr>
        <w:spacing w:line="440" w:lineRule="exact"/>
        <w:jc w:val="left"/>
        <w:rPr>
          <w:rFonts w:ascii="宋体" w:hAnsi="宋体" w:cs="宋体"/>
          <w:color w:val="auto"/>
          <w:kern w:val="0"/>
          <w:sz w:val="24"/>
          <w:szCs w:val="24"/>
          <w:highlight w:val="none"/>
        </w:rPr>
      </w:pPr>
      <w:r>
        <w:rPr>
          <w:rStyle w:val="80"/>
          <w:rFonts w:cs="宋体"/>
          <w:color w:val="auto"/>
          <w:highlight w:val="none"/>
        </w:rPr>
        <w:t xml:space="preserve">   3、</w:t>
      </w:r>
      <w:r>
        <w:rPr>
          <w:rFonts w:hint="eastAsia" w:ascii="宋体" w:hAnsi="宋体" w:cs="宋体"/>
          <w:color w:val="auto"/>
          <w:sz w:val="24"/>
          <w:szCs w:val="24"/>
          <w:highlight w:val="none"/>
        </w:rPr>
        <w:t>合同为暂定数量，具体结算数量以甲方工地现场实际签收数量为准。</w:t>
      </w:r>
    </w:p>
    <w:p>
      <w:pPr>
        <w:widowControl/>
        <w:adjustRightInd w:val="0"/>
        <w:snapToGrid w:val="0"/>
        <w:spacing w:line="440" w:lineRule="exact"/>
        <w:ind w:left="480" w:hanging="480" w:hangingChars="200"/>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b/>
          <w:color w:val="auto"/>
          <w:kern w:val="0"/>
          <w:sz w:val="24"/>
          <w:szCs w:val="24"/>
          <w:highlight w:val="none"/>
        </w:rPr>
        <w:t xml:space="preserve">第二条 产品的质量标准，按下列第（1）项执行： </w:t>
      </w:r>
    </w:p>
    <w:p>
      <w:pPr>
        <w:spacing w:line="44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1、按国家标准执行；</w:t>
      </w:r>
    </w:p>
    <w:p>
      <w:pPr>
        <w:spacing w:line="44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2、无国家标准而有部颁标准的，按部颁标准执行； </w:t>
      </w:r>
    </w:p>
    <w:p>
      <w:pPr>
        <w:spacing w:line="44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3、无国家和部颁标准的，按企业标准执行；</w:t>
      </w:r>
    </w:p>
    <w:p>
      <w:pPr>
        <w:spacing w:line="440" w:lineRule="exact"/>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   4、没有上述标准的，或虽有上述标准，但甲方有特殊要求的，按甲乙双方在合同中商定的技术条件、样品或补充的技术要求执行。 </w:t>
      </w:r>
    </w:p>
    <w:p>
      <w:pPr>
        <w:widowControl/>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第三条 产品的包装标准和包装物的供应与回收：</w:t>
      </w:r>
    </w:p>
    <w:p>
      <w:pPr>
        <w:widowControl/>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u w:val="single"/>
        </w:rPr>
        <w:t xml:space="preserve">    无。                               </w:t>
      </w:r>
    </w:p>
    <w:p>
      <w:pPr>
        <w:widowControl/>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第四条 产品的计量单位、交货方法、运输方式、到货地点：</w:t>
      </w:r>
    </w:p>
    <w:p>
      <w:pPr>
        <w:spacing w:line="440" w:lineRule="exact"/>
        <w:jc w:val="left"/>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   1、</w:t>
      </w:r>
      <w:r>
        <w:rPr>
          <w:rFonts w:hint="eastAsia" w:ascii="宋体" w:hAnsi="宋体" w:cs="宋体"/>
          <w:color w:val="auto"/>
          <w:sz w:val="24"/>
          <w:szCs w:val="24"/>
          <w:highlight w:val="none"/>
          <w:lang w:bidi="ar"/>
        </w:rPr>
        <w:t>产品的计量单位：吨</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   2、散装水泥及袋装水泥交货方法，</w:t>
      </w:r>
      <w:r>
        <w:rPr>
          <w:rFonts w:hint="eastAsia" w:ascii="宋体" w:hAnsi="宋体" w:cs="宋体"/>
          <w:color w:val="auto"/>
          <w:sz w:val="24"/>
          <w:szCs w:val="24"/>
          <w:highlight w:val="none"/>
        </w:rPr>
        <w:t>按下列第（1）项执行，</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  （1）乙方送货；</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  （2）乙方代运；</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  （3）甲方自提自运。</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    3、运输方式、运费及风险承担</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  （1）乙方负责办理物资材料在运抵目的地途中的运输和保险,乙方应将物资材料完好无损地运送到合同约定地点。</w:t>
      </w:r>
    </w:p>
    <w:p>
      <w:pPr>
        <w:spacing w:line="440" w:lineRule="exact"/>
        <w:ind w:left="218" w:leftChars="104"/>
        <w:jc w:val="left"/>
        <w:rPr>
          <w:rFonts w:ascii="宋体" w:hAnsi="宋体" w:cs="宋体"/>
          <w:color w:val="auto"/>
          <w:sz w:val="24"/>
          <w:szCs w:val="24"/>
          <w:highlight w:val="none"/>
          <w:u w:val="single"/>
          <w:lang w:bidi="ar"/>
        </w:rPr>
      </w:pPr>
      <w:r>
        <w:rPr>
          <w:rFonts w:hint="eastAsia" w:ascii="宋体" w:hAnsi="宋体" w:cs="宋体"/>
          <w:color w:val="auto"/>
          <w:sz w:val="24"/>
          <w:szCs w:val="24"/>
          <w:highlight w:val="none"/>
          <w:lang w:bidi="ar"/>
        </w:rPr>
        <w:t>（2）物资材料运输途中的毁损、灭失的风险由乙方承担，乙方应按甲方约定组织供应，合同物资材料应在要求的时间内送达交货地点。</w:t>
      </w:r>
      <w:r>
        <w:rPr>
          <w:rFonts w:hint="eastAsia" w:ascii="宋体" w:hAnsi="宋体" w:cs="宋体"/>
          <w:color w:val="auto"/>
          <w:sz w:val="24"/>
          <w:szCs w:val="24"/>
          <w:highlight w:val="none"/>
          <w:u w:val="single"/>
          <w:lang w:bidi="ar"/>
        </w:rPr>
        <w:t>按照高速集团产业协同发展的总体要求，乙方用于本项目货物的运输车辆须纳入重庆高速集团自有网络货运平台统一监管，乙方可通过该平台运输其他材料、设备，联系方式：王杰，15923902096。</w:t>
      </w:r>
    </w:p>
    <w:p>
      <w:pPr>
        <w:spacing w:line="440" w:lineRule="exact"/>
        <w:ind w:left="218" w:leftChars="104"/>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4、到货地点和接货单位（或接货人）：甲方指定业务员每个周期提前30日以书面采购月计划表形式通知乙方，具体送货前甲方钢材提前2天向乙方下达具体的送货通知单，确定水泥供应的规格型号及数量、送货地点等。乙方根据采购计划备货，并按照送货通知单要求在规定时间内送达甲方指定地点，严禁无计划、超计划发货。</w:t>
      </w:r>
    </w:p>
    <w:p>
      <w:pPr>
        <w:pStyle w:val="33"/>
        <w:spacing w:after="0" w:line="440" w:lineRule="exact"/>
        <w:ind w:left="0" w:leftChars="0"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lang w:bidi="ar"/>
        </w:rPr>
        <w:t>甲方指定联系</w:t>
      </w:r>
      <w:r>
        <w:rPr>
          <w:rFonts w:hint="eastAsia" w:ascii="宋体" w:hAnsi="宋体" w:cs="宋体"/>
          <w:color w:val="auto"/>
          <w:kern w:val="0"/>
          <w:sz w:val="24"/>
          <w:szCs w:val="24"/>
          <w:highlight w:val="none"/>
        </w:rPr>
        <w:t>人及指定结算人：姓名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（签名样本：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），身份证号：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33"/>
        <w:spacing w:after="0" w:line="440" w:lineRule="exact"/>
        <w:ind w:left="0" w:leftChars="0"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乙方指定联系人及指定结算人：姓名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（签名样本：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），身份证号：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spacing w:line="44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5、现场提货由乙方负责,卸货由乙方负责。 </w:t>
      </w:r>
    </w:p>
    <w:p>
      <w:pPr>
        <w:spacing w:line="440" w:lineRule="exact"/>
        <w:jc w:val="left"/>
        <w:rPr>
          <w:rFonts w:ascii="宋体" w:hAnsi="宋体" w:cs="宋体"/>
          <w:color w:val="auto"/>
          <w:kern w:val="0"/>
          <w:sz w:val="24"/>
          <w:szCs w:val="24"/>
          <w:highlight w:val="none"/>
        </w:rPr>
      </w:pPr>
      <w:r>
        <w:rPr>
          <w:rFonts w:hint="eastAsia" w:ascii="宋体" w:hAnsi="宋体" w:cs="宋体"/>
          <w:color w:val="auto"/>
          <w:sz w:val="24"/>
          <w:szCs w:val="24"/>
          <w:highlight w:val="none"/>
          <w:lang w:bidi="ar"/>
        </w:rPr>
        <w:t xml:space="preserve">   6、产品交货数量以现场实际过磅为验收依据。 </w:t>
      </w: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 xml:space="preserve">                      </w:t>
      </w:r>
    </w:p>
    <w:p>
      <w:pPr>
        <w:spacing w:line="440" w:lineRule="exact"/>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第五条 产品的交（提）货期限：</w:t>
      </w:r>
    </w:p>
    <w:p>
      <w:pPr>
        <w:spacing w:line="440" w:lineRule="exact"/>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甲方指定业务员提前2日以送货通知单形式通知乙方，确定下阶段水泥供应的规格型号及数量、送货地点等。日常供货：乙方收到甲方送货通知单后，乙方需在72小时内完成供货。乙方应严格按照甲方下发的送货通知单进行发货，如遇特殊情况，以甲方通知为准；严禁乙方无计划超计划发货，如乙方无计划超计划发货，甲方有权拒绝支付无计划超计划部分货款。                                </w:t>
      </w:r>
    </w:p>
    <w:p>
      <w:pPr>
        <w:widowControl/>
        <w:adjustRightInd w:val="0"/>
        <w:snapToGrid w:val="0"/>
        <w:spacing w:line="440" w:lineRule="exact"/>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w:t>
      </w:r>
      <w:r>
        <w:rPr>
          <w:rFonts w:hint="eastAsia" w:ascii="宋体" w:hAnsi="宋体" w:cs="宋体"/>
          <w:b/>
          <w:color w:val="auto"/>
          <w:kern w:val="0"/>
          <w:sz w:val="24"/>
          <w:szCs w:val="24"/>
          <w:highlight w:val="none"/>
        </w:rPr>
        <w:t>第六条 产品的价格与货款的结算：</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1、产品的价格:结算单价实行浮动价。</w:t>
      </w:r>
    </w:p>
    <w:p>
      <w:pPr>
        <w:spacing w:line="440" w:lineRule="exact"/>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结算单价=结算基准价+综合固定费（含运杂费、利润、税费及其他一切费用），结算基准价为浮动价，综合固定费为固定价。</w:t>
      </w:r>
    </w:p>
    <w:p>
      <w:pPr>
        <w:spacing w:line="440" w:lineRule="exact"/>
        <w:ind w:firstLine="480" w:firstLineChars="200"/>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结算基准价</w:t>
      </w:r>
      <w:r>
        <w:rPr>
          <w:rStyle w:val="80"/>
          <w:rFonts w:hint="default" w:cs="宋体"/>
          <w:color w:val="auto"/>
          <w:highlight w:val="none"/>
        </w:rPr>
        <w:t>以货到工地日“</w:t>
      </w:r>
      <w:r>
        <w:rPr>
          <w:rStyle w:val="80"/>
          <w:rFonts w:cs="宋体"/>
          <w:color w:val="auto"/>
          <w:highlight w:val="none"/>
        </w:rPr>
        <w:t>数字水泥网</w:t>
      </w:r>
      <w:r>
        <w:rPr>
          <w:rStyle w:val="80"/>
          <w:rFonts w:hint="default" w:cs="宋体"/>
          <w:color w:val="auto"/>
          <w:highlight w:val="none"/>
        </w:rPr>
        <w:t>”发布的渝东北地区</w:t>
      </w:r>
      <w:r>
        <w:rPr>
          <w:rStyle w:val="80"/>
          <w:rFonts w:cs="宋体"/>
          <w:color w:val="auto"/>
          <w:highlight w:val="none"/>
        </w:rPr>
        <w:t>对应规格型号水泥市场价格为准；</w:t>
      </w:r>
      <w:r>
        <w:rPr>
          <w:rStyle w:val="80"/>
          <w:rFonts w:hint="default" w:cs="宋体"/>
          <w:color w:val="auto"/>
          <w:highlight w:val="none"/>
        </w:rPr>
        <w:t>无网价的水泥规格，均以当期P.O42.5散装水泥</w:t>
      </w:r>
      <w:r>
        <w:rPr>
          <w:rStyle w:val="80"/>
          <w:rFonts w:cs="宋体"/>
          <w:color w:val="auto"/>
          <w:highlight w:val="none"/>
        </w:rPr>
        <w:t>市场价格</w:t>
      </w:r>
      <w:r>
        <w:rPr>
          <w:rStyle w:val="80"/>
          <w:rFonts w:hint="default" w:cs="宋体"/>
          <w:color w:val="auto"/>
          <w:highlight w:val="none"/>
        </w:rPr>
        <w:t>为结算基准价，袋装水泥</w:t>
      </w:r>
      <w:r>
        <w:rPr>
          <w:rStyle w:val="80"/>
          <w:rFonts w:cs="宋体"/>
          <w:color w:val="auto"/>
          <w:highlight w:val="none"/>
        </w:rPr>
        <w:t>结算</w:t>
      </w:r>
      <w:r>
        <w:rPr>
          <w:rStyle w:val="80"/>
          <w:rFonts w:hint="default" w:cs="宋体"/>
          <w:color w:val="auto"/>
          <w:highlight w:val="none"/>
        </w:rPr>
        <w:t>基准价在同规格散装水泥价格上增加30元/吨</w:t>
      </w:r>
      <w:r>
        <w:rPr>
          <w:rFonts w:hint="eastAsia" w:ascii="宋体" w:hAnsi="宋体" w:cs="宋体"/>
          <w:color w:val="auto"/>
          <w:sz w:val="24"/>
          <w:szCs w:val="24"/>
          <w:highlight w:val="none"/>
          <w:lang w:bidi="ar"/>
        </w:rPr>
        <w:t>。</w:t>
      </w:r>
    </w:p>
    <w:p>
      <w:pPr>
        <w:spacing w:line="440" w:lineRule="exact"/>
        <w:ind w:firstLine="480" w:firstLineChars="200"/>
        <w:jc w:val="left"/>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综合固定费包含但不限于</w:t>
      </w:r>
      <w:r>
        <w:rPr>
          <w:rStyle w:val="80"/>
          <w:rFonts w:cs="宋体"/>
          <w:color w:val="auto"/>
          <w:highlight w:val="none"/>
        </w:rPr>
        <w:t>仓储费、加工费、运杂费、安全措施费、保险（交货验收前）、各种税费、资金占用费用等货物运送至现场的一切费用，</w:t>
      </w:r>
      <w:r>
        <w:rPr>
          <w:rFonts w:hint="eastAsia" w:ascii="宋体" w:hAnsi="宋体" w:cs="宋体"/>
          <w:color w:val="auto"/>
          <w:kern w:val="0"/>
          <w:sz w:val="24"/>
          <w:szCs w:val="24"/>
          <w:highlight w:val="none"/>
        </w:rPr>
        <w:t>综合固定费在合同执行期内保持不变。</w:t>
      </w:r>
    </w:p>
    <w:p>
      <w:pPr>
        <w:spacing w:line="440" w:lineRule="exact"/>
        <w:ind w:firstLine="480" w:firstLineChars="200"/>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2、乙方按照合同规定在交货点验合格后，凭以下所列单证按月向甲方结算货款。</w:t>
      </w:r>
    </w:p>
    <w:p>
      <w:pPr>
        <w:spacing w:line="440" w:lineRule="exact"/>
        <w:ind w:firstLine="240" w:firstLineChars="100"/>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（1）已交货且未结算物资的全额增值税专用发票(含水泥出厂单价及固定费用的一票制）及甲乙双方签字盖章的对账明细表。</w:t>
      </w:r>
    </w:p>
    <w:p>
      <w:pPr>
        <w:spacing w:line="440" w:lineRule="exact"/>
        <w:ind w:firstLine="240" w:firstLineChars="100"/>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（2）施工单位出具或认可的验收单据，且验收单据的数据信息必须与对账明细表一致。</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3、产品货款的结算：</w:t>
      </w:r>
    </w:p>
    <w:p>
      <w:pPr>
        <w:widowControl/>
        <w:adjustRightInd w:val="0"/>
        <w:snapToGrid w:val="0"/>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供货周期：</w:t>
      </w:r>
      <w:r>
        <w:rPr>
          <w:rFonts w:hint="eastAsia" w:ascii="宋体" w:hAnsi="宋体" w:cs="宋体"/>
          <w:color w:val="auto"/>
          <w:kern w:val="0"/>
          <w:sz w:val="24"/>
          <w:szCs w:val="24"/>
          <w:highlight w:val="none"/>
          <w:u w:val="single"/>
        </w:rPr>
        <w:t>上月26日至本月25日为一个供货周期；</w:t>
      </w:r>
    </w:p>
    <w:p>
      <w:pPr>
        <w:widowControl/>
        <w:adjustRightInd w:val="0"/>
        <w:snapToGrid w:val="0"/>
        <w:spacing w:line="440" w:lineRule="exact"/>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结算周期：</w:t>
      </w:r>
      <w:r>
        <w:rPr>
          <w:rFonts w:hint="eastAsia" w:ascii="宋体" w:hAnsi="宋体" w:cs="宋体"/>
          <w:color w:val="auto"/>
          <w:kern w:val="0"/>
          <w:sz w:val="24"/>
          <w:szCs w:val="24"/>
          <w:highlight w:val="none"/>
          <w:u w:val="single"/>
        </w:rPr>
        <w:t>本月26日至30日凭送货单与甲方对账办理结算，并开具全额增值税专用发票</w:t>
      </w:r>
      <w:r>
        <w:rPr>
          <w:rFonts w:hint="eastAsia" w:ascii="宋体" w:hAnsi="宋体" w:cs="宋体"/>
          <w:color w:val="auto"/>
          <w:kern w:val="0"/>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kern w:val="0"/>
          <w:sz w:val="24"/>
          <w:szCs w:val="24"/>
          <w:highlight w:val="none"/>
        </w:rPr>
        <w:t xml:space="preserve"> 付款周期：</w:t>
      </w:r>
      <w:r>
        <w:rPr>
          <w:rFonts w:hint="eastAsia" w:ascii="宋体" w:hAnsi="宋体" w:cs="宋体"/>
          <w:color w:val="auto"/>
          <w:sz w:val="24"/>
          <w:szCs w:val="24"/>
          <w:highlight w:val="none"/>
          <w:u w:val="single"/>
        </w:rPr>
        <w:t>收到乙方全额增值税发票后，60日内以银行转账的形式支付上一个供货周期货款总金额的70%，剩余30%货款在上一个结算周期办理结算后120日内支付。</w:t>
      </w:r>
      <w:r>
        <w:rPr>
          <w:rFonts w:hint="eastAsia" w:ascii="宋体" w:hAnsi="宋体" w:cs="宋体"/>
          <w:color w:val="auto"/>
          <w:sz w:val="24"/>
          <w:szCs w:val="24"/>
          <w:highlight w:val="none"/>
          <w:lang w:bidi="ar"/>
        </w:rPr>
        <w:t>当乙方产品出现质量问题给甲方造成损失时，甲方有权从</w:t>
      </w:r>
      <w:r>
        <w:rPr>
          <w:rFonts w:hint="eastAsia" w:ascii="宋体" w:hAnsi="宋体" w:cs="宋体"/>
          <w:color w:val="auto"/>
          <w:sz w:val="24"/>
          <w:szCs w:val="24"/>
          <w:highlight w:val="none"/>
          <w:u w:val="single"/>
        </w:rPr>
        <w:t>剩余30%货款</w:t>
      </w:r>
      <w:r>
        <w:rPr>
          <w:rFonts w:hint="eastAsia" w:ascii="宋体" w:hAnsi="宋体" w:cs="宋体"/>
          <w:color w:val="auto"/>
          <w:sz w:val="24"/>
          <w:szCs w:val="24"/>
          <w:highlight w:val="none"/>
          <w:lang w:bidi="ar"/>
        </w:rPr>
        <w:t>中扣除相应损失；如无质量问题，全额支付给乙方。</w:t>
      </w:r>
    </w:p>
    <w:p>
      <w:pPr>
        <w:widowControl/>
        <w:adjustRightInd w:val="0"/>
        <w:snapToGrid w:val="0"/>
        <w:spacing w:line="440" w:lineRule="exact"/>
        <w:jc w:val="left"/>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    4、</w:t>
      </w:r>
      <w:r>
        <w:rPr>
          <w:rFonts w:hint="eastAsia" w:ascii="宋体" w:hAnsi="宋体" w:cs="宋体"/>
          <w:color w:val="auto"/>
          <w:kern w:val="0"/>
          <w:sz w:val="24"/>
          <w:szCs w:val="24"/>
          <w:highlight w:val="none"/>
          <w:u w:val="single"/>
        </w:rPr>
        <w:t>甲方向乙方付款前，</w:t>
      </w:r>
      <w:r>
        <w:rPr>
          <w:rFonts w:hint="eastAsia" w:ascii="宋体" w:hAnsi="宋体" w:cs="宋体"/>
          <w:color w:val="auto"/>
          <w:sz w:val="24"/>
          <w:szCs w:val="24"/>
          <w:highlight w:val="none"/>
          <w:u w:val="single"/>
        </w:rPr>
        <w:t>乙方以一票制的方式向甲方提供税率13%增值税专用发票并经甲方财务人员核对签收确认；否则，甲方有权拒绝付款，并不承担迟延付款的违约责任。</w:t>
      </w:r>
      <w:r>
        <w:rPr>
          <w:rFonts w:hint="eastAsia" w:ascii="宋体" w:hAnsi="宋体" w:cs="宋体"/>
          <w:color w:val="auto"/>
          <w:sz w:val="24"/>
          <w:szCs w:val="24"/>
          <w:highlight w:val="none"/>
        </w:rPr>
        <w:t>开票信息如下：</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名称: </w:t>
      </w:r>
      <w:r>
        <w:rPr>
          <w:rFonts w:hint="eastAsia" w:ascii="宋体" w:hAnsi="宋体" w:cs="宋体"/>
          <w:color w:val="auto"/>
          <w:kern w:val="0"/>
          <w:sz w:val="24"/>
          <w:szCs w:val="24"/>
          <w:highlight w:val="none"/>
          <w:u w:val="single"/>
        </w:rPr>
        <w:t>重庆高速利百客商贸有限公司</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纳税人识别号：</w:t>
      </w:r>
      <w:r>
        <w:rPr>
          <w:rFonts w:hint="eastAsia" w:ascii="宋体" w:hAnsi="宋体" w:cs="宋体"/>
          <w:color w:val="auto"/>
          <w:kern w:val="0"/>
          <w:sz w:val="24"/>
          <w:szCs w:val="24"/>
          <w:highlight w:val="none"/>
          <w:u w:val="single"/>
        </w:rPr>
        <w:t>91500112MA5U9QLQXM</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地址、电话：</w:t>
      </w:r>
      <w:r>
        <w:rPr>
          <w:rFonts w:hint="eastAsia" w:ascii="宋体" w:hAnsi="宋体" w:cs="宋体"/>
          <w:color w:val="auto"/>
          <w:kern w:val="0"/>
          <w:sz w:val="24"/>
          <w:szCs w:val="24"/>
          <w:highlight w:val="none"/>
          <w:u w:val="single"/>
        </w:rPr>
        <w:t>重庆市渝北区银杉路66号 89138389</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开户行、账号：</w:t>
      </w:r>
      <w:r>
        <w:rPr>
          <w:rFonts w:hint="eastAsia" w:ascii="宋体" w:hAnsi="宋体" w:cs="宋体"/>
          <w:color w:val="auto"/>
          <w:kern w:val="0"/>
          <w:sz w:val="24"/>
          <w:szCs w:val="24"/>
          <w:highlight w:val="none"/>
          <w:u w:val="single"/>
        </w:rPr>
        <w:t xml:space="preserve">交通银行重庆江北支行 </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5001 1101 3018 000 059 731</w:t>
      </w:r>
    </w:p>
    <w:p>
      <w:pPr>
        <w:widowControl/>
        <w:adjustRightInd w:val="0"/>
        <w:snapToGrid w:val="0"/>
        <w:spacing w:line="440" w:lineRule="exact"/>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5、</w:t>
      </w:r>
      <w:r>
        <w:rPr>
          <w:rFonts w:hint="eastAsia" w:ascii="宋体" w:hAnsi="宋体" w:cs="宋体"/>
          <w:color w:val="auto"/>
          <w:sz w:val="24"/>
          <w:szCs w:val="24"/>
          <w:highlight w:val="none"/>
          <w:u w:val="single"/>
        </w:rPr>
        <w:t>买卖双方货款结算人原则上应为合同指定结算人，非合同指定结算人办理货款结算时，须持法定代表人签发的授权委托书原件。</w:t>
      </w:r>
    </w:p>
    <w:p>
      <w:pPr>
        <w:widowControl/>
        <w:adjustRightInd w:val="0"/>
        <w:snapToGrid w:val="0"/>
        <w:spacing w:line="440" w:lineRule="exact"/>
        <w:jc w:val="left"/>
        <w:rPr>
          <w:rFonts w:ascii="宋体" w:hAnsi="宋体" w:cs="宋体"/>
          <w:color w:val="auto"/>
          <w:kern w:val="0"/>
          <w:sz w:val="24"/>
          <w:szCs w:val="24"/>
          <w:highlight w:val="none"/>
        </w:rPr>
      </w:pPr>
      <w:r>
        <w:rPr>
          <w:rFonts w:hint="eastAsia" w:ascii="宋体" w:hAnsi="宋体" w:cs="宋体"/>
          <w:color w:val="auto"/>
          <w:sz w:val="24"/>
          <w:szCs w:val="24"/>
          <w:highlight w:val="none"/>
        </w:rPr>
        <w:t xml:space="preserve">    6、</w:t>
      </w:r>
      <w:r>
        <w:rPr>
          <w:rFonts w:hint="eastAsia" w:ascii="宋体" w:hAnsi="宋体" w:cs="宋体"/>
          <w:color w:val="auto"/>
          <w:sz w:val="24"/>
          <w:szCs w:val="24"/>
          <w:highlight w:val="none"/>
          <w:u w:val="single"/>
        </w:rPr>
        <w:t xml:space="preserve">卖方需提供符合国家法律、法规规定，税率为 13 %增值税专用发票；卖方所开具的增值税专用发票的各项信息应与合同签订内容且与实际事实保持一致。  </w:t>
      </w:r>
      <w:r>
        <w:rPr>
          <w:rFonts w:hint="eastAsia" w:ascii="宋体" w:hAnsi="宋体" w:cs="宋体"/>
          <w:color w:val="auto"/>
          <w:kern w:val="0"/>
          <w:sz w:val="24"/>
          <w:szCs w:val="24"/>
          <w:highlight w:val="none"/>
        </w:rPr>
        <w:t xml:space="preserve"> </w:t>
      </w:r>
    </w:p>
    <w:p>
      <w:pPr>
        <w:spacing w:line="44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第七条 验收方法：</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1、验收时间：</w:t>
      </w:r>
      <w:r>
        <w:rPr>
          <w:rFonts w:hint="eastAsia" w:ascii="宋体" w:hAnsi="宋体" w:cs="宋体"/>
          <w:color w:val="auto"/>
          <w:kern w:val="0"/>
          <w:sz w:val="24"/>
          <w:szCs w:val="24"/>
          <w:highlight w:val="none"/>
          <w:u w:val="single"/>
        </w:rPr>
        <w:t>货到验收。</w:t>
      </w:r>
      <w:r>
        <w:rPr>
          <w:rFonts w:hint="eastAsia" w:ascii="宋体" w:hAnsi="宋体" w:cs="宋体"/>
          <w:color w:val="auto"/>
          <w:kern w:val="0"/>
          <w:sz w:val="24"/>
          <w:szCs w:val="24"/>
          <w:highlight w:val="none"/>
        </w:rPr>
        <w:t xml:space="preserve"> </w:t>
      </w:r>
    </w:p>
    <w:p>
      <w:pPr>
        <w:spacing w:line="440" w:lineRule="exact"/>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2、验收手段：</w:t>
      </w:r>
      <w:r>
        <w:rPr>
          <w:rFonts w:hint="eastAsia" w:ascii="宋体" w:hAnsi="宋体" w:cs="宋体"/>
          <w:color w:val="auto"/>
          <w:kern w:val="0"/>
          <w:sz w:val="24"/>
          <w:szCs w:val="24"/>
          <w:highlight w:val="none"/>
          <w:u w:val="single"/>
        </w:rPr>
        <w:t>过磅验收，若甲方过磅数量和乙方送货单数量差额不超过±3‰的，以乙方送货数量单为准；若超过-3‰的，以甲方过磅验收单数量为准，如有异议，以双方认可的第三方</w:t>
      </w:r>
      <w:r>
        <w:rPr>
          <w:rFonts w:hint="eastAsia" w:ascii="宋体" w:hAnsi="宋体" w:cs="宋体"/>
          <w:color w:val="auto"/>
          <w:sz w:val="24"/>
          <w:szCs w:val="24"/>
          <w:highlight w:val="none"/>
          <w:u w:val="single"/>
          <w:lang w:bidi="ar"/>
        </w:rPr>
        <w:t>复磅</w:t>
      </w:r>
      <w:r>
        <w:rPr>
          <w:rFonts w:hint="eastAsia" w:ascii="宋体" w:hAnsi="宋体" w:cs="宋体"/>
          <w:color w:val="auto"/>
          <w:kern w:val="0"/>
          <w:sz w:val="24"/>
          <w:szCs w:val="24"/>
          <w:highlight w:val="none"/>
          <w:u w:val="single"/>
        </w:rPr>
        <w:t>数量为准，</w:t>
      </w:r>
      <w:r>
        <w:rPr>
          <w:rFonts w:hint="eastAsia" w:ascii="宋体" w:hAnsi="宋体" w:cs="宋体"/>
          <w:color w:val="auto"/>
          <w:sz w:val="24"/>
          <w:szCs w:val="24"/>
          <w:highlight w:val="none"/>
          <w:u w:val="single"/>
          <w:lang w:bidi="ar"/>
        </w:rPr>
        <w:t>复磅</w:t>
      </w:r>
      <w:r>
        <w:rPr>
          <w:rFonts w:hint="eastAsia" w:ascii="宋体" w:hAnsi="宋体" w:cs="宋体"/>
          <w:color w:val="auto"/>
          <w:kern w:val="0"/>
          <w:sz w:val="24"/>
          <w:szCs w:val="24"/>
          <w:highlight w:val="none"/>
          <w:u w:val="single"/>
        </w:rPr>
        <w:t>费用由过错方承担。验收合格的由甲方在送货单上签收确认；验收不合格的，由乙方负责退换或补充以达到验收合格为止，由此发生的费用乙方承担。</w:t>
      </w:r>
      <w:r>
        <w:rPr>
          <w:rFonts w:hint="eastAsia" w:ascii="宋体" w:hAnsi="宋体" w:cs="宋体"/>
          <w:color w:val="auto"/>
          <w:sz w:val="24"/>
          <w:szCs w:val="24"/>
          <w:highlight w:val="none"/>
          <w:u w:val="single"/>
          <w:lang w:bidi="ar"/>
        </w:rPr>
        <w:t>袋装水泥数量判断标准遵照GB175-2007规定，每袋净含量50kg，且不得少于标志质量的99％，随机抽取20袋总质量（包含装袋）不得少于1000kg。</w:t>
      </w:r>
    </w:p>
    <w:p>
      <w:pP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3、验收标准：</w:t>
      </w:r>
      <w:r>
        <w:rPr>
          <w:rFonts w:hint="eastAsia" w:ascii="宋体" w:hAnsi="宋体" w:cs="宋体"/>
          <w:color w:val="auto"/>
          <w:kern w:val="0"/>
          <w:sz w:val="24"/>
          <w:szCs w:val="24"/>
          <w:highlight w:val="none"/>
          <w:u w:val="single"/>
        </w:rPr>
        <w:t>国标。</w:t>
      </w:r>
      <w:r>
        <w:rPr>
          <w:rFonts w:hint="eastAsia" w:ascii="宋体" w:hAnsi="宋体" w:cs="宋体"/>
          <w:color w:val="auto"/>
          <w:sz w:val="24"/>
          <w:szCs w:val="24"/>
          <w:highlight w:val="none"/>
          <w:lang w:bidi="ar"/>
        </w:rPr>
        <w:t>乙方应随同每批水泥发运附送货单据、出厂质量检验合格证书等必要文件，若乙方未及时提供合格证、水泥强度报告，导致甲方不能按期付款，乙方自行承担所有责任。</w:t>
      </w:r>
      <w:r>
        <w:rPr>
          <w:rFonts w:hint="eastAsia" w:ascii="宋体" w:hAnsi="宋体" w:cs="宋体"/>
          <w:color w:val="auto"/>
          <w:kern w:val="0"/>
          <w:sz w:val="24"/>
          <w:szCs w:val="24"/>
          <w:highlight w:val="none"/>
        </w:rPr>
        <w:t xml:space="preserve">                                       </w:t>
      </w:r>
    </w:p>
    <w:p>
      <w:pPr>
        <w:spacing w:line="440" w:lineRule="exact"/>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4、由谁负责验收和试验：</w:t>
      </w:r>
      <w:r>
        <w:rPr>
          <w:rFonts w:hint="eastAsia" w:ascii="宋体" w:hAnsi="宋体" w:cs="宋体"/>
          <w:color w:val="auto"/>
          <w:kern w:val="0"/>
          <w:sz w:val="24"/>
          <w:szCs w:val="24"/>
          <w:highlight w:val="none"/>
          <w:u w:val="single"/>
        </w:rPr>
        <w:t xml:space="preserve">甲方、监理方、业主方以及质量监督部门或第三方试验检测单位。 </w:t>
      </w:r>
    </w:p>
    <w:p>
      <w:pPr>
        <w:spacing w:line="440" w:lineRule="exact"/>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5、在验收中发生纠纷：</w:t>
      </w:r>
      <w:r>
        <w:rPr>
          <w:rFonts w:hint="eastAsia" w:ascii="宋体" w:hAnsi="宋体" w:cs="宋体"/>
          <w:color w:val="auto"/>
          <w:kern w:val="0"/>
          <w:sz w:val="24"/>
          <w:szCs w:val="24"/>
          <w:highlight w:val="none"/>
          <w:u w:val="single"/>
        </w:rPr>
        <w:t>乙方所交产品品种、型号规格、不符合合同规定的，乙方应在3日内无条件换、退货。如超出上述时间，乙方应赔偿甲方，赔偿额按该批次货物总价值的10%计算。</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6、如果质量不符合合同约定，造成甲方损失的，乙方应承担给甲方造成一切的损失。</w:t>
      </w:r>
    </w:p>
    <w:p>
      <w:pP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7、初次进场需要委外试验的材料，试验费用由乙方承担。</w:t>
      </w:r>
      <w:r>
        <w:rPr>
          <w:rFonts w:hint="eastAsia" w:ascii="宋体" w:hAnsi="宋体" w:cs="宋体"/>
          <w:color w:val="auto"/>
          <w:sz w:val="24"/>
          <w:szCs w:val="24"/>
          <w:highlight w:val="none"/>
          <w:lang w:bidi="ar"/>
        </w:rPr>
        <w:t>甲方有权对验收后的水泥交有资质的检验部门检验，如果任何被检测或测试的水泥不能满足技术规格的要求，乙方应及时更换，或者根据甲方要求对缺陷免费进行修复以满足技术规格的要求，并承担该部分检验费用。</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8、其他：</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（1）具体验收标准参照国家标准技术规范。 </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（2）乙方应配合甲方做好材料的验收工作，由于乙方原因造成材料不能及时验收的，责任由乙方承担。</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（3）物资经验收合格后，甲方向乙方出具验收单据。此验收合格后的单据不作为判定物资质量的依据。</w:t>
      </w:r>
    </w:p>
    <w:p>
      <w:pPr>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（4）乙方对所提供货物的质量负有终身责任。</w:t>
      </w:r>
    </w:p>
    <w:p>
      <w:pPr>
        <w:widowControl/>
        <w:adjustRightInd w:val="0"/>
        <w:snapToGrid w:val="0"/>
        <w:spacing w:line="440" w:lineRule="exact"/>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b/>
          <w:color w:val="auto"/>
          <w:kern w:val="0"/>
          <w:sz w:val="24"/>
          <w:szCs w:val="24"/>
          <w:highlight w:val="none"/>
        </w:rPr>
        <w:t>第八条 对产品提出异议的时间和办法：</w:t>
      </w:r>
    </w:p>
    <w:p>
      <w:pPr>
        <w:widowControl/>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1、甲方在验收中，如果发现产品的品种、型号、规格、质量不合规定，应在对产品查验完成后</w:t>
      </w:r>
      <w:r>
        <w:rPr>
          <w:rFonts w:hint="eastAsia" w:ascii="宋体" w:hAnsi="宋体" w:cs="宋体"/>
          <w:color w:val="auto"/>
          <w:kern w:val="0"/>
          <w:sz w:val="24"/>
          <w:szCs w:val="24"/>
          <w:highlight w:val="none"/>
          <w:u w:val="single"/>
        </w:rPr>
        <w:t>十五</w:t>
      </w:r>
      <w:r>
        <w:rPr>
          <w:rFonts w:hint="eastAsia" w:ascii="宋体" w:hAnsi="宋体" w:cs="宋体"/>
          <w:color w:val="auto"/>
          <w:kern w:val="0"/>
          <w:sz w:val="24"/>
          <w:szCs w:val="24"/>
          <w:highlight w:val="none"/>
        </w:rPr>
        <w:t>日内向乙方提出书面异议，甲方有权拒付不符合合同规定部分的货款。</w:t>
      </w:r>
    </w:p>
    <w:p>
      <w:pPr>
        <w:pStyle w:val="33"/>
        <w:spacing w:after="0" w:line="440" w:lineRule="exact"/>
        <w:ind w:left="0" w:leftChars="0"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如甲方未按规定期限提出书面异议的(在紧急情况下，先行电话通知并承诺在特定时间内提出书面异议的，视为已提出书面异议。但未在承诺时间内提出书面异议的，视为对产品无异议)，视为所交产品符合合同规定。</w:t>
      </w:r>
    </w:p>
    <w:p>
      <w:pPr>
        <w:pStyle w:val="33"/>
        <w:spacing w:after="0" w:line="440" w:lineRule="exact"/>
        <w:ind w:left="0" w:leftChars="0"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rPr>
        <w:t>若出现质量争议问题，由双方委托重庆市交通规划和技术发展中心进行复检，以复检结果作为质量的最终判定，委托检测费用由过错方承担，在此期间甲方不得使用该批物资。</w:t>
      </w:r>
    </w:p>
    <w:p>
      <w:pPr>
        <w:widowControl/>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3、乙方在接到甲方书面异议后，应在</w:t>
      </w:r>
      <w:r>
        <w:rPr>
          <w:rFonts w:hint="eastAsia" w:ascii="宋体" w:hAnsi="宋体" w:cs="宋体"/>
          <w:color w:val="auto"/>
          <w:kern w:val="0"/>
          <w:sz w:val="24"/>
          <w:szCs w:val="24"/>
          <w:highlight w:val="none"/>
          <w:u w:val="single"/>
        </w:rPr>
        <w:t xml:space="preserve"> 贰 </w:t>
      </w:r>
      <w:r>
        <w:rPr>
          <w:rFonts w:hint="eastAsia" w:ascii="宋体" w:hAnsi="宋体" w:cs="宋体"/>
          <w:color w:val="auto"/>
          <w:kern w:val="0"/>
          <w:sz w:val="24"/>
          <w:szCs w:val="24"/>
          <w:highlight w:val="none"/>
        </w:rPr>
        <w:t>日内负责处理，否则，即视为默认甲方提出的异议和处理意见。</w:t>
      </w:r>
    </w:p>
    <w:p>
      <w:pPr>
        <w:widowControl/>
        <w:adjustRightInd w:val="0"/>
        <w:snapToGrid w:val="0"/>
        <w:spacing w:line="44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    第九条 乙方的违约责任</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1、乙方不能按照合同约定交货的，应向甲方偿付不能交货部分货款5%的</w:t>
      </w:r>
      <w:r>
        <w:rPr>
          <w:color w:val="auto"/>
          <w:highlight w:val="none"/>
        </w:rPr>
        <w:fldChar w:fldCharType="begin"/>
      </w:r>
      <w:r>
        <w:rPr>
          <w:color w:val="auto"/>
          <w:highlight w:val="none"/>
        </w:rPr>
        <w:instrText xml:space="preserve"> HYPERLINK "http://www.66law.cn/topics/wyj/" \t "_blank" \o "违约金" </w:instrText>
      </w:r>
      <w:r>
        <w:rPr>
          <w:color w:val="auto"/>
          <w:highlight w:val="none"/>
        </w:rPr>
        <w:fldChar w:fldCharType="separate"/>
      </w:r>
      <w:r>
        <w:rPr>
          <w:rFonts w:hint="eastAsia" w:ascii="宋体" w:hAnsi="宋体" w:cs="宋体"/>
          <w:color w:val="auto"/>
          <w:kern w:val="0"/>
          <w:sz w:val="24"/>
          <w:szCs w:val="24"/>
          <w:highlight w:val="none"/>
        </w:rPr>
        <w:t>违约金</w: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的违约责任处理。</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乙方因产品包装不符合合同规定，必须返修或重新包装的，乙方应负责返修或重新包装，并承担支付的费用。甲方不要求返修或重新包装而要求赔偿损失的，乙方应当偿付甲方该不合格包装物低于合格包装物的价值部分（按合同单价或总价下浮10%）。因包装不符合规定造成货物损坏或丢失的，由乙方自行承担丢失的全部损失，并视为乙方未交货（本产品无包装）。</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4、乙方逾期交货的，以逾期交货部分货款计算，按照</w:t>
      </w:r>
      <w:r>
        <w:rPr>
          <w:rFonts w:hint="eastAsia" w:ascii="Arial" w:cs="Arial"/>
          <w:color w:val="auto"/>
          <w:sz w:val="24"/>
          <w:highlight w:val="none"/>
        </w:rPr>
        <w:t>全国银行间同业拆借中心公布的贷款市场报价利率</w:t>
      </w:r>
      <w:r>
        <w:rPr>
          <w:rFonts w:hint="eastAsia" w:ascii="宋体" w:hAnsi="宋体" w:cs="宋体"/>
          <w:color w:val="auto"/>
          <w:kern w:val="0"/>
          <w:sz w:val="24"/>
          <w:szCs w:val="24"/>
          <w:highlight w:val="none"/>
        </w:rPr>
        <w:t>的四倍向甲方按日偿付逾期交货的违约金，并承担甲方因此所受的全部损失费用（包括但不限于直接损失、间接损失、诉讼费、律师费、差旅费等）。</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5、乙方提前交货的产品、多交的产品和品种、型号、规格、质量不符合合同规定的产品，甲方在代保管期内实际支付的保管、保养等费用以及非因甲方保管不善而发生的损失，由乙方承担。</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6、产品错发到货地点或接货人的，乙方除应负责运交合同规定的到货地点或接货人外，还应承担甲方因此多支付的一切实际费用和逾期交货的违约金</w:t>
      </w:r>
      <w:r>
        <w:rPr>
          <w:rFonts w:hint="eastAsia" w:ascii="宋体" w:hAnsi="宋体" w:cs="宋体"/>
          <w:color w:val="auto"/>
          <w:kern w:val="0"/>
          <w:sz w:val="24"/>
          <w:szCs w:val="24"/>
          <w:highlight w:val="none"/>
          <w:u w:val="single"/>
        </w:rPr>
        <w:t xml:space="preserve">1000 </w:t>
      </w:r>
      <w:r>
        <w:rPr>
          <w:rFonts w:hint="eastAsia" w:ascii="宋体" w:hAnsi="宋体" w:cs="宋体"/>
          <w:color w:val="auto"/>
          <w:kern w:val="0"/>
          <w:sz w:val="24"/>
          <w:szCs w:val="24"/>
          <w:highlight w:val="none"/>
        </w:rPr>
        <w:t xml:space="preserve"> 元，并赔偿甲方因此所受的全部损失费用，（包括但不限于直接损失、间接损失、诉讼费、律师费、差旅费等）。乙方未经甲方同意，单方面改变运输路线和运输工具的，应当承担由此增加的费用。</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乙方提前交货的，甲方接货后，仍可按合同规定的交货时间付款；合同规定自提的，甲方可拒绝提货。乙方逾期交货的，乙方应在发货前与甲方协商，甲方仍需要的，乙方应照数补交，并负逾期交货责任，每逾期一日，向甲方支付50元/吨的违约金；甲方不再需要的，可在乙方逾期交货超过3日后通知乙方解除合同，乙方应配合甲方办理合同解除手续，乙方不予答复或者不办理解除手续的，自甲方解除通知发出之日起本合同解除；甲方要求解除合同时，乙方须向甲方支付本合同总额</w:t>
      </w:r>
      <w:r>
        <w:rPr>
          <w:rFonts w:hint="eastAsia" w:ascii="宋体" w:hAnsi="宋体" w:cs="宋体"/>
          <w:color w:val="auto"/>
          <w:kern w:val="0"/>
          <w:sz w:val="24"/>
          <w:szCs w:val="24"/>
          <w:highlight w:val="none"/>
          <w:u w:val="single"/>
        </w:rPr>
        <w:t>3</w:t>
      </w:r>
      <w:r>
        <w:rPr>
          <w:rFonts w:hint="eastAsia" w:ascii="宋体" w:hAnsi="宋体" w:cs="宋体"/>
          <w:color w:val="auto"/>
          <w:kern w:val="0"/>
          <w:sz w:val="24"/>
          <w:szCs w:val="24"/>
          <w:highlight w:val="none"/>
        </w:rPr>
        <w:t>％的违约金，并赔偿甲方因此所受的全部损失费用（包括但不限于直接损失、间接损失、诉讼费、律师费、差旅费等）。</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8、乙方应按甲方供货单要求的厂家装运材料，否则甲方有权拒收，乙方承担由此给甲方造成的一切经济损失。</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9.合同执行期内，材料的装、运过程中所遇到的问题均由乙方负责处理，费用由乙方承担，否则甲方有权单方面终止合同，乙方赔偿由此给甲方造成的一切经济损失。</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10.乙方出现以下情况的，甲方有权终止合同并要求乙方停止供货：</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（1）供应的物资为假冒产品，或一年内出现2次检验不合格的。</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（2）乙方以各种理由拒绝接收甲方符合本合同约定的物资发货计划，经甲方2次书面通知仍拒绝接收的。</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（3）乙方不能按照甲方计划及时足量供货，在收到甲方2次书面通知后仍未按要求整改完成的。</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（4）发生纠纷后，以各种理由消极应对的，且在甲方2次书面通知后仍不积极协商处理的。</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（5）在发生纠纷期间，乙方以此为由不继续履行合同，并在甲方2次书面通知后仍拒不继续履行合同的。</w:t>
      </w:r>
    </w:p>
    <w:p>
      <w:pPr>
        <w:widowControl/>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乙方如出现符合合同终止5项条款中任意1项时，甲方有权解除合同并有权从备用供应商处采购，乙方承担由此造成的所有经济损失，乙方不得有异议。    </w:t>
      </w:r>
    </w:p>
    <w:p>
      <w:pPr>
        <w:widowControl/>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第十条 甲方的违约责任：</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1、甲方自提产品不能按供方通知的日期或合同规定的日期提货的，应提前 ∕天通知乙方，本合同无自提货。</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2、甲方如错填到货地点或接货人，应承担乙方因此所受的损失。</w:t>
      </w:r>
    </w:p>
    <w:p>
      <w:pPr>
        <w:pStyle w:val="33"/>
        <w:spacing w:after="0" w:line="440" w:lineRule="exact"/>
        <w:ind w:left="0" w:leftChars="0" w:firstLine="480"/>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甲方在合同约定之日未支付完毕乙方货款的，乙方有权追究甲方违约责任，逾期金额部分自合同约定付款日起，甲方按全国银行间同业拆借中心公布的一年期贷款市场报价利率支付乙方资金利息。如因甲方逾期支付导致乙方货物延迟交付的，乙方不承担相应责任。</w:t>
      </w:r>
    </w:p>
    <w:p>
      <w:pPr>
        <w:widowControl/>
        <w:adjustRightInd w:val="0"/>
        <w:snapToGrid w:val="0"/>
        <w:spacing w:line="44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    第十一条 不可抗力</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440" w:lineRule="exact"/>
        <w:ind w:firstLine="482" w:firstLineChars="200"/>
        <w:rPr>
          <w:rFonts w:ascii="宋体" w:hAnsi="宋体" w:cs="宋体"/>
          <w:b/>
          <w:color w:val="auto"/>
          <w:sz w:val="24"/>
          <w:szCs w:val="24"/>
          <w:highlight w:val="none"/>
        </w:rPr>
      </w:pPr>
      <w:r>
        <w:rPr>
          <w:rFonts w:hint="eastAsia" w:ascii="宋体" w:hAnsi="宋体" w:cs="宋体"/>
          <w:b/>
          <w:bCs/>
          <w:color w:val="auto"/>
          <w:kern w:val="0"/>
          <w:sz w:val="24"/>
          <w:szCs w:val="24"/>
          <w:highlight w:val="none"/>
        </w:rPr>
        <w:t>第十二条 廉政条款</w:t>
      </w:r>
    </w:p>
    <w:p>
      <w:pPr>
        <w:widowControl/>
        <w:spacing w:line="440" w:lineRule="exact"/>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1、严禁甲方人员以任何方式明、暗示乙方请吃、请喝、收受卖方礼金、礼品或接受乙方提供的其他私人便利或利益。</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严禁乙以任何方式向甲方人员提供私人便利、行贿或进行非正常商务宴请。如果出现乙方在履约过程进行私下请吃、向甲方人员提供私人便利、行贿等一切非正常的经济活动，一经查实，乙方须承担由此导致的一切经济后果，行为严重者，甲方保留追究法律责任的权利；如果乙方有证据显示以上行为是由甲方人员施压下不得已行为，则乙方仍保留与上述行为相关的合同的权利和义务。</w:t>
      </w:r>
    </w:p>
    <w:p>
      <w:pPr>
        <w:adjustRightInd w:val="0"/>
        <w:snapToGrid w:val="0"/>
        <w:spacing w:line="440" w:lineRule="exact"/>
        <w:ind w:firstLine="560"/>
        <w:jc w:val="left"/>
        <w:rPr>
          <w:rFonts w:ascii="宋体" w:hAnsi="宋体" w:cs="宋体"/>
          <w:color w:val="auto"/>
          <w:sz w:val="24"/>
          <w:szCs w:val="24"/>
          <w:highlight w:val="none"/>
        </w:rPr>
      </w:pPr>
      <w:r>
        <w:rPr>
          <w:rFonts w:hint="eastAsia" w:ascii="宋体" w:hAnsi="宋体" w:cs="宋体"/>
          <w:b/>
          <w:color w:val="auto"/>
          <w:kern w:val="0"/>
          <w:sz w:val="24"/>
          <w:szCs w:val="24"/>
          <w:highlight w:val="none"/>
        </w:rPr>
        <w:t>第十三条 其它</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解决合同纠纷的方式：凡因履行本合同所发生的或与本合同有关的一切争议，甲、乙双方应通过友好协商解决；如果协商不能解决，应向甲方公司注册地的法院提起诉讼。</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本合同自双方签字及盖章并且乙方缴纳合同额3%履约保证金后生效。履约保证金由乙方自主选择银行保函或者现金、支票等支付形式，若为保函，出具保函的银行应为国有商业银行或股份制商业银行支行或分行，保函必须为不可撤销且见索即付，且在合同结束后第一个月内一直有效。合同执行期内，甲乙双方均不得随意变更或解除合同，否则违约方应按照合同总价款5%向守约方支付违约金，合同是否解除以守约方的要求为准。</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合同如有未尽事宜，须经双方共同协商，做出补充规定，补充规定与本合同具有同等效力。</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本合同自签订之日其生效，本合同一式陆份，甲乙双方各执叁份，传真件与原件具有同等法律效力。</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（合同正文至此，以下为双方签字盖章确认页）</w:t>
      </w:r>
    </w:p>
    <w:tbl>
      <w:tblPr>
        <w:tblStyle w:val="34"/>
        <w:tblpPr w:leftFromText="180" w:rightFromText="180" w:vertAnchor="text" w:horzAnchor="page" w:tblpX="1267" w:tblpY="491"/>
        <w:tblOverlap w:val="never"/>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0"/>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4960" w:type="dxa"/>
          </w:tcPr>
          <w:p>
            <w:pPr>
              <w:spacing w:line="400" w:lineRule="exact"/>
              <w:ind w:left="1687" w:hanging="1687" w:hangingChars="70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甲方</w:t>
            </w:r>
          </w:p>
          <w:p>
            <w:pPr>
              <w:spacing w:line="400" w:lineRule="exact"/>
              <w:ind w:left="1687" w:hanging="1687" w:hangingChars="700"/>
              <w:jc w:val="center"/>
              <w:rPr>
                <w:rFonts w:ascii="宋体" w:hAnsi="宋体" w:cs="宋体"/>
                <w:b/>
                <w:bCs/>
                <w:color w:val="auto"/>
                <w:sz w:val="24"/>
                <w:szCs w:val="24"/>
                <w:highlight w:val="none"/>
              </w:rPr>
            </w:pPr>
          </w:p>
          <w:p>
            <w:pPr>
              <w:spacing w:line="400" w:lineRule="exact"/>
              <w:ind w:left="1680" w:hanging="1680" w:hangingChars="700"/>
              <w:rPr>
                <w:rFonts w:ascii="宋体" w:hAnsi="宋体" w:cs="宋体"/>
                <w:color w:val="auto"/>
                <w:sz w:val="24"/>
                <w:szCs w:val="24"/>
                <w:highlight w:val="none"/>
              </w:rPr>
            </w:pPr>
            <w:r>
              <w:rPr>
                <w:rFonts w:hint="eastAsia" w:ascii="宋体" w:hAnsi="宋体" w:cs="宋体"/>
                <w:color w:val="auto"/>
                <w:kern w:val="0"/>
                <w:sz w:val="24"/>
                <w:szCs w:val="24"/>
                <w:highlight w:val="none"/>
              </w:rPr>
              <w:t>甲方</w:t>
            </w:r>
            <w:r>
              <w:rPr>
                <w:rFonts w:hint="eastAsia" w:ascii="宋体" w:hAnsi="宋体" w:cs="宋体"/>
                <w:color w:val="auto"/>
                <w:sz w:val="24"/>
                <w:szCs w:val="24"/>
                <w:highlight w:val="none"/>
              </w:rPr>
              <w:t>（签章）：重庆高速利百客商贸有限公司</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公司地址：重庆市渝北区银杉路66号</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法人（委托人）代表：</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开户行：交通银行重庆江北支行</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帐号：500111013018000059731</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税号：91500112MA5U9QLQXM</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电话：023-89138389</w:t>
            </w:r>
          </w:p>
        </w:tc>
        <w:tc>
          <w:tcPr>
            <w:tcW w:w="4960" w:type="dxa"/>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乙方</w:t>
            </w:r>
          </w:p>
          <w:p>
            <w:pPr>
              <w:spacing w:line="400" w:lineRule="exact"/>
              <w:jc w:val="center"/>
              <w:rPr>
                <w:rFonts w:ascii="宋体" w:hAnsi="宋体" w:cs="宋体"/>
                <w:b/>
                <w:bCs/>
                <w:color w:val="auto"/>
                <w:sz w:val="24"/>
                <w:szCs w:val="24"/>
                <w:highlight w:val="none"/>
              </w:rPr>
            </w:pPr>
          </w:p>
          <w:p>
            <w:pPr>
              <w:spacing w:line="40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乙方（签章）：</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公司地址：</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法人（委托人）代表：</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开户行： </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帐号：</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税号：</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电话：</w:t>
            </w:r>
          </w:p>
        </w:tc>
      </w:tr>
    </w:tbl>
    <w:p>
      <w:pPr>
        <w:rPr>
          <w:color w:val="auto"/>
          <w:highlight w:val="none"/>
        </w:rPr>
      </w:pPr>
    </w:p>
    <w:p>
      <w:pPr>
        <w:pStyle w:val="33"/>
        <w:rPr>
          <w:color w:val="auto"/>
          <w:highlight w:val="none"/>
        </w:rPr>
      </w:pPr>
    </w:p>
    <w:p>
      <w:pPr>
        <w:rPr>
          <w:rFonts w:ascii="宋体" w:hAnsi="宋体" w:cs="宋体"/>
          <w:color w:val="auto"/>
          <w:sz w:val="24"/>
          <w:szCs w:val="24"/>
          <w:highlight w:val="none"/>
        </w:rPr>
      </w:pPr>
    </w:p>
    <w:p>
      <w:pPr>
        <w:pStyle w:val="4"/>
        <w:spacing w:line="320" w:lineRule="exact"/>
        <w:ind w:firstLine="482" w:firstLineChars="200"/>
        <w:jc w:val="center"/>
        <w:rPr>
          <w:rFonts w:ascii="宋体" w:hAnsi="宋体" w:cs="宋体"/>
          <w:color w:val="auto"/>
          <w:sz w:val="24"/>
          <w:szCs w:val="24"/>
          <w:highlight w:val="none"/>
        </w:rPr>
        <w:sectPr>
          <w:pgSz w:w="12240" w:h="15840"/>
          <w:pgMar w:top="1440" w:right="1800" w:bottom="1440" w:left="1800" w:header="720" w:footer="720" w:gutter="0"/>
          <w:cols w:space="720" w:num="1"/>
          <w:docGrid w:linePitch="285" w:charSpace="0"/>
        </w:sectPr>
      </w:pPr>
    </w:p>
    <w:p>
      <w:pPr>
        <w:rPr>
          <w:rFonts w:ascii="宋体" w:hAnsi="宋体" w:cs="宋体"/>
          <w:color w:val="auto"/>
          <w:sz w:val="24"/>
          <w:szCs w:val="24"/>
          <w:highlight w:val="none"/>
        </w:rPr>
      </w:pPr>
    </w:p>
    <w:p>
      <w:pPr>
        <w:spacing w:line="440" w:lineRule="exact"/>
        <w:rPr>
          <w:rFonts w:ascii="宋体" w:hAnsi="宋体" w:cs="宋体"/>
          <w:b/>
          <w:bCs/>
          <w:color w:val="auto"/>
          <w:sz w:val="24"/>
          <w:szCs w:val="24"/>
          <w:highlight w:val="none"/>
        </w:rPr>
      </w:pPr>
    </w:p>
    <w:p>
      <w:pPr>
        <w:spacing w:line="440" w:lineRule="exact"/>
        <w:rPr>
          <w:rFonts w:ascii="宋体" w:hAnsi="宋体" w:cs="宋体"/>
          <w:b/>
          <w:bCs/>
          <w:color w:val="auto"/>
          <w:sz w:val="44"/>
          <w:szCs w:val="44"/>
          <w:highlight w:val="none"/>
        </w:rPr>
      </w:pPr>
    </w:p>
    <w:bookmarkEnd w:id="86"/>
    <w:bookmarkEnd w:id="87"/>
    <w:bookmarkEnd w:id="88"/>
    <w:bookmarkEnd w:id="89"/>
    <w:p>
      <w:pPr>
        <w:pStyle w:val="3"/>
        <w:jc w:val="center"/>
        <w:rPr>
          <w:rFonts w:ascii="宋体" w:hAnsi="宋体" w:cs="宋体"/>
          <w:color w:val="auto"/>
          <w:highlight w:val="none"/>
        </w:rPr>
      </w:pPr>
      <w:bookmarkStart w:id="97" w:name="_Toc19576"/>
      <w:bookmarkStart w:id="98" w:name="_Toc17777"/>
      <w:bookmarkStart w:id="99" w:name="_Toc527024402"/>
      <w:bookmarkStart w:id="100" w:name="_Toc16991"/>
      <w:bookmarkStart w:id="101" w:name="_Toc15620"/>
      <w:bookmarkStart w:id="102" w:name="_Toc247085853"/>
      <w:bookmarkStart w:id="103" w:name="_Toc246996338"/>
      <w:bookmarkStart w:id="104" w:name="_Toc179632787"/>
      <w:bookmarkStart w:id="105" w:name="_Toc246997081"/>
      <w:bookmarkStart w:id="106" w:name="_Toc152042549"/>
      <w:bookmarkStart w:id="107" w:name="_Toc144974829"/>
      <w:r>
        <w:rPr>
          <w:rFonts w:hint="eastAsia" w:ascii="宋体" w:hAnsi="宋体" w:cs="宋体"/>
          <w:color w:val="auto"/>
          <w:highlight w:val="none"/>
        </w:rPr>
        <w:t>第二卷</w:t>
      </w:r>
      <w:bookmarkEnd w:id="97"/>
      <w:bookmarkEnd w:id="98"/>
      <w:bookmarkEnd w:id="99"/>
      <w:bookmarkEnd w:id="100"/>
      <w:bookmarkEnd w:id="101"/>
    </w:p>
    <w:p>
      <w:pPr>
        <w:pStyle w:val="3"/>
        <w:spacing w:before="0" w:after="0"/>
        <w:jc w:val="center"/>
        <w:rPr>
          <w:rFonts w:ascii="宋体" w:hAnsi="宋体" w:cs="宋体"/>
          <w:color w:val="auto"/>
          <w:highlight w:val="none"/>
        </w:rPr>
      </w:pPr>
      <w:r>
        <w:rPr>
          <w:rFonts w:hint="eastAsia" w:ascii="宋体" w:hAnsi="宋体" w:cs="宋体"/>
          <w:bCs w:val="0"/>
          <w:color w:val="auto"/>
          <w:highlight w:val="none"/>
        </w:rPr>
        <w:br w:type="page"/>
      </w:r>
      <w:bookmarkStart w:id="108" w:name="_Toc9504"/>
      <w:bookmarkStart w:id="109" w:name="_Toc12003"/>
      <w:bookmarkStart w:id="110" w:name="_Toc24930"/>
      <w:bookmarkStart w:id="111" w:name="_Toc527024403"/>
      <w:r>
        <w:rPr>
          <w:rFonts w:hint="eastAsia" w:ascii="宋体" w:hAnsi="宋体" w:cs="宋体"/>
          <w:color w:val="auto"/>
          <w:sz w:val="32"/>
          <w:szCs w:val="32"/>
          <w:highlight w:val="none"/>
        </w:rPr>
        <w:t>第五章  供货要求</w:t>
      </w:r>
      <w:bookmarkEnd w:id="108"/>
      <w:bookmarkEnd w:id="109"/>
      <w:bookmarkEnd w:id="110"/>
      <w:bookmarkEnd w:id="111"/>
    </w:p>
    <w:bookmarkEnd w:id="102"/>
    <w:bookmarkEnd w:id="103"/>
    <w:bookmarkEnd w:id="104"/>
    <w:bookmarkEnd w:id="105"/>
    <w:p>
      <w:pPr>
        <w:snapToGrid w:val="0"/>
        <w:spacing w:line="360" w:lineRule="auto"/>
        <w:ind w:left="360" w:firstLine="643" w:firstLineChars="200"/>
        <w:jc w:val="center"/>
        <w:outlineLvl w:val="2"/>
        <w:rPr>
          <w:rFonts w:ascii="宋体" w:hAnsi="宋体"/>
          <w:b/>
          <w:color w:val="auto"/>
          <w:sz w:val="32"/>
          <w:szCs w:val="32"/>
          <w:highlight w:val="none"/>
        </w:rPr>
      </w:pPr>
      <w:bookmarkStart w:id="112" w:name="_Toc3448"/>
      <w:r>
        <w:rPr>
          <w:rFonts w:hint="eastAsia" w:ascii="宋体" w:hAnsi="宋体"/>
          <w:b/>
          <w:color w:val="auto"/>
          <w:sz w:val="32"/>
          <w:szCs w:val="32"/>
          <w:highlight w:val="none"/>
        </w:rPr>
        <w:t>水泥技术规格</w:t>
      </w:r>
      <w:bookmarkEnd w:id="112"/>
    </w:p>
    <w:p>
      <w:pPr>
        <w:spacing w:line="360" w:lineRule="auto"/>
        <w:ind w:firstLine="422" w:firstLineChars="200"/>
        <w:rPr>
          <w:rFonts w:ascii="Times New Roman" w:hAnsi="Times New Roman"/>
          <w:b/>
          <w:color w:val="auto"/>
          <w:szCs w:val="21"/>
          <w:highlight w:val="none"/>
        </w:rPr>
      </w:pPr>
      <w:r>
        <w:rPr>
          <w:rFonts w:hint="eastAsia" w:ascii="Times New Roman" w:hAnsi="Times New Roman"/>
          <w:b/>
          <w:color w:val="auto"/>
          <w:szCs w:val="21"/>
          <w:highlight w:val="none"/>
        </w:rPr>
        <w:t>（一）供货需求量清单</w:t>
      </w:r>
    </w:p>
    <w:tbl>
      <w:tblPr>
        <w:tblStyle w:val="34"/>
        <w:tblW w:w="8640" w:type="dxa"/>
        <w:tblInd w:w="93" w:type="dxa"/>
        <w:tblLayout w:type="fixed"/>
        <w:tblCellMar>
          <w:top w:w="0" w:type="dxa"/>
          <w:left w:w="108" w:type="dxa"/>
          <w:bottom w:w="0" w:type="dxa"/>
          <w:right w:w="108" w:type="dxa"/>
        </w:tblCellMar>
      </w:tblPr>
      <w:tblGrid>
        <w:gridCol w:w="732"/>
        <w:gridCol w:w="708"/>
        <w:gridCol w:w="1875"/>
        <w:gridCol w:w="675"/>
        <w:gridCol w:w="1592"/>
        <w:gridCol w:w="1978"/>
        <w:gridCol w:w="1080"/>
      </w:tblGrid>
      <w:tr>
        <w:tblPrEx>
          <w:tblLayout w:type="fixed"/>
          <w:tblCellMar>
            <w:top w:w="0" w:type="dxa"/>
            <w:left w:w="108" w:type="dxa"/>
            <w:bottom w:w="0" w:type="dxa"/>
            <w:right w:w="108" w:type="dxa"/>
          </w:tblCellMar>
        </w:tblPrEx>
        <w:trPr>
          <w:trHeight w:val="626"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包件号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物资名称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规格型号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暂估数量</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交货地点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供货期</w:t>
            </w:r>
          </w:p>
        </w:tc>
      </w:tr>
      <w:tr>
        <w:tblPrEx>
          <w:tblLayout w:type="fixed"/>
          <w:tblCellMar>
            <w:top w:w="0" w:type="dxa"/>
            <w:left w:w="108" w:type="dxa"/>
            <w:bottom w:w="0" w:type="dxa"/>
            <w:right w:w="108" w:type="dxa"/>
          </w:tblCellMar>
        </w:tblPrEx>
        <w:trPr>
          <w:trHeight w:val="300" w:hRule="atLeast"/>
        </w:trPr>
        <w:tc>
          <w:tcPr>
            <w:tcW w:w="732"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SN01</w:t>
            </w:r>
          </w:p>
        </w:tc>
        <w:tc>
          <w:tcPr>
            <w:tcW w:w="708"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水泥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WYKTJA1标</w:t>
            </w:r>
            <w:r>
              <w:rPr>
                <w:rFonts w:hint="eastAsia" w:ascii="宋体" w:hAnsi="宋体" w:cs="宋体"/>
                <w:color w:val="auto"/>
                <w:kern w:val="0"/>
                <w:szCs w:val="21"/>
                <w:highlight w:val="none"/>
                <w:lang w:bidi="ar"/>
              </w:rPr>
              <w:t>1#搅拌站及施工现场（巫溪县凤凰镇高杨村4社隍赐商混站上方）</w:t>
            </w:r>
          </w:p>
        </w:tc>
        <w:tc>
          <w:tcPr>
            <w:tcW w:w="108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合同签订之日起至 项目竣工之日止</w:t>
            </w:r>
          </w:p>
        </w:tc>
      </w:tr>
      <w:tr>
        <w:tblPrEx>
          <w:tblLayout w:type="fixed"/>
          <w:tblCellMar>
            <w:top w:w="0" w:type="dxa"/>
            <w:left w:w="108" w:type="dxa"/>
            <w:bottom w:w="0" w:type="dxa"/>
            <w:right w:w="108" w:type="dxa"/>
          </w:tblCellMar>
        </w:tblPrEx>
        <w:trPr>
          <w:trHeight w:val="300" w:hRule="atLeast"/>
        </w:trPr>
        <w:tc>
          <w:tcPr>
            <w:tcW w:w="73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115,000.00 </w:t>
            </w:r>
          </w:p>
        </w:tc>
        <w:tc>
          <w:tcPr>
            <w:tcW w:w="197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10,000.00 </w:t>
            </w:r>
          </w:p>
        </w:tc>
        <w:tc>
          <w:tcPr>
            <w:tcW w:w="197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24,500.00 </w:t>
            </w:r>
          </w:p>
        </w:tc>
        <w:tc>
          <w:tcPr>
            <w:tcW w:w="197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WYKTJA1标</w:t>
            </w:r>
            <w:r>
              <w:rPr>
                <w:rFonts w:hint="eastAsia" w:ascii="宋体" w:hAnsi="宋体" w:cs="宋体"/>
                <w:color w:val="auto"/>
                <w:kern w:val="0"/>
                <w:szCs w:val="21"/>
                <w:highlight w:val="none"/>
                <w:lang w:bidi="ar"/>
              </w:rPr>
              <w:t>1#搅拌站及施工现场（巫溪县凤凰镇木龙村三棵树）</w:t>
            </w:r>
          </w:p>
        </w:tc>
        <w:tc>
          <w:tcPr>
            <w:tcW w:w="108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115,000.00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24,500.00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SN02</w:t>
            </w:r>
          </w:p>
        </w:tc>
        <w:tc>
          <w:tcPr>
            <w:tcW w:w="70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水泥</w:t>
            </w:r>
          </w:p>
        </w:tc>
        <w:tc>
          <w:tcPr>
            <w:tcW w:w="18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WYKTJA2标</w:t>
            </w:r>
            <w:r>
              <w:rPr>
                <w:rFonts w:hint="eastAsia" w:ascii="宋体" w:hAnsi="宋体" w:cs="宋体"/>
                <w:color w:val="auto"/>
                <w:kern w:val="0"/>
                <w:szCs w:val="21"/>
                <w:highlight w:val="none"/>
                <w:lang w:bidi="ar"/>
              </w:rPr>
              <w:t>段搅拌站及施工现场（巫溪县菱角镇店子坪）</w:t>
            </w:r>
          </w:p>
        </w:tc>
        <w:tc>
          <w:tcPr>
            <w:tcW w:w="1080"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合同签订之日起至 项目竣工之日止</w:t>
            </w: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180,000.00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13,000.00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WYKTJA3标</w:t>
            </w:r>
            <w:r>
              <w:rPr>
                <w:rFonts w:hint="eastAsia" w:ascii="宋体" w:hAnsi="宋体" w:cs="宋体"/>
                <w:color w:val="auto"/>
                <w:kern w:val="0"/>
                <w:szCs w:val="21"/>
                <w:highlight w:val="none"/>
                <w:lang w:bidi="ar"/>
              </w:rPr>
              <w:t>1#搅拌站及施工现场（巫溪县文峰镇小岩弯）</w:t>
            </w: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WYKTJA3标</w:t>
            </w:r>
            <w:r>
              <w:rPr>
                <w:rFonts w:hint="eastAsia" w:ascii="宋体" w:hAnsi="宋体" w:cs="宋体"/>
                <w:color w:val="auto"/>
                <w:kern w:val="0"/>
                <w:szCs w:val="21"/>
                <w:highlight w:val="none"/>
                <w:lang w:bidi="ar"/>
              </w:rPr>
              <w:t>2#搅拌站及施工现场（巫溪县文峰镇金盆村）</w:t>
            </w: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SN03</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水泥</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auto"/>
                <w:kern w:val="0"/>
                <w:szCs w:val="21"/>
                <w:highlight w:val="none"/>
                <w:lang w:bidi="ar"/>
              </w:rPr>
            </w:pPr>
          </w:p>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WYKTJB1标</w:t>
            </w:r>
            <w:r>
              <w:rPr>
                <w:rFonts w:hint="eastAsia" w:ascii="宋体" w:hAnsi="宋体" w:cs="宋体"/>
                <w:color w:val="auto"/>
                <w:kern w:val="0"/>
                <w:szCs w:val="21"/>
                <w:highlight w:val="none"/>
                <w:lang w:bidi="ar"/>
              </w:rPr>
              <w:t>1#搅拌站及施工现场（巫溪县朝阳镇玉皇村）</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合同签订之日起至 项目竣工之日止</w:t>
            </w:r>
          </w:p>
        </w:tc>
      </w:tr>
      <w:tr>
        <w:tblPrEx>
          <w:tblLayout w:type="fixed"/>
          <w:tblCellMar>
            <w:top w:w="0" w:type="dxa"/>
            <w:left w:w="108" w:type="dxa"/>
            <w:bottom w:w="0" w:type="dxa"/>
            <w:right w:w="108" w:type="dxa"/>
          </w:tblCellMar>
        </w:tblPrEx>
        <w:trPr>
          <w:trHeight w:val="300" w:hRule="atLeast"/>
        </w:trPr>
        <w:tc>
          <w:tcPr>
            <w:tcW w:w="732" w:type="dxa"/>
            <w:vMerge w:val="continue"/>
            <w:tcBorders>
              <w:top w:val="single" w:color="auto" w:sz="4" w:space="0"/>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single" w:color="auto"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continue"/>
            <w:tcBorders>
              <w:top w:val="single" w:color="auto"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single" w:color="auto" w:sz="4" w:space="0"/>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85,000.00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9,000.00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7,500.00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WYKTJB1标</w:t>
            </w:r>
            <w:r>
              <w:rPr>
                <w:rFonts w:hint="eastAsia" w:ascii="宋体" w:hAnsi="宋体" w:cs="宋体"/>
                <w:color w:val="auto"/>
                <w:kern w:val="0"/>
                <w:szCs w:val="21"/>
                <w:highlight w:val="none"/>
                <w:lang w:bidi="ar"/>
              </w:rPr>
              <w:t>2#搅拌站及施工现场（云阳县沙市镇梯子田塆）</w:t>
            </w: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85,000.00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9,000.00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7,500.00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WYKTJB1标</w:t>
            </w:r>
            <w:r>
              <w:rPr>
                <w:rFonts w:hint="eastAsia" w:ascii="宋体" w:hAnsi="宋体" w:cs="宋体"/>
                <w:color w:val="auto"/>
                <w:kern w:val="0"/>
                <w:szCs w:val="21"/>
                <w:highlight w:val="none"/>
                <w:lang w:bidi="ar"/>
              </w:rPr>
              <w:t>3#搅拌站及施工现场（云阳县沙市镇上坪村）</w:t>
            </w: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85,000.00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9,000.00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7,500.00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WYKTJB2标</w:t>
            </w:r>
            <w:r>
              <w:rPr>
                <w:rFonts w:hint="eastAsia" w:ascii="宋体" w:hAnsi="宋体" w:cs="宋体"/>
                <w:color w:val="auto"/>
                <w:kern w:val="0"/>
                <w:szCs w:val="21"/>
                <w:highlight w:val="none"/>
                <w:lang w:bidi="ar"/>
              </w:rPr>
              <w:t>1#搅拌站及施工现场（云阳县沙市镇曾家山）</w:t>
            </w: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15,000.00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WYKTJB2标</w:t>
            </w:r>
            <w:r>
              <w:rPr>
                <w:rFonts w:hint="eastAsia" w:ascii="宋体" w:hAnsi="宋体" w:cs="宋体"/>
                <w:color w:val="auto"/>
                <w:kern w:val="0"/>
                <w:szCs w:val="21"/>
                <w:highlight w:val="none"/>
                <w:lang w:bidi="ar"/>
              </w:rPr>
              <w:t>2#搅拌站及施工现场（云阳县沙市镇兴家村）</w:t>
            </w: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15,000.00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1,000.00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WYKTJB2标</w:t>
            </w:r>
            <w:r>
              <w:rPr>
                <w:rFonts w:hint="eastAsia" w:ascii="宋体" w:hAnsi="宋体" w:cs="宋体"/>
                <w:color w:val="auto"/>
                <w:kern w:val="0"/>
                <w:szCs w:val="21"/>
                <w:highlight w:val="none"/>
                <w:lang w:bidi="ar"/>
              </w:rPr>
              <w:t>3#搅拌站及施工现场（云阳县鱼泉镇大军村）</w:t>
            </w: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1,000.00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70,000.00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7,000.00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40,000.00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auto"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SN04</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水泥</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WYKTJC1标</w:t>
            </w:r>
            <w:r>
              <w:rPr>
                <w:rFonts w:hint="eastAsia" w:ascii="宋体" w:hAnsi="宋体" w:cs="宋体"/>
                <w:color w:val="auto"/>
                <w:kern w:val="0"/>
                <w:szCs w:val="21"/>
                <w:highlight w:val="none"/>
                <w:lang w:bidi="ar"/>
              </w:rPr>
              <w:t>1#搅拌站及施工现场（云阳县江口镇九龙村）</w:t>
            </w:r>
          </w:p>
        </w:tc>
        <w:tc>
          <w:tcPr>
            <w:tcW w:w="1080"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kern w:val="0"/>
                <w:szCs w:val="21"/>
                <w:highlight w:val="none"/>
                <w:lang w:bidi="ar"/>
              </w:rPr>
            </w:pPr>
          </w:p>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合同签订之日起至 项目竣工之日止</w:t>
            </w: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85,000.00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吨</w:t>
            </w:r>
          </w:p>
        </w:tc>
        <w:tc>
          <w:tcPr>
            <w:tcW w:w="159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WYKTJC1标</w:t>
            </w:r>
            <w:r>
              <w:rPr>
                <w:rFonts w:hint="eastAsia" w:ascii="宋体" w:hAnsi="宋体" w:cs="宋体"/>
                <w:color w:val="auto"/>
                <w:kern w:val="0"/>
                <w:szCs w:val="21"/>
                <w:highlight w:val="none"/>
                <w:lang w:bidi="ar"/>
              </w:rPr>
              <w:t>2#搅拌站及施工现场（云阳县路阳镇大坡村）</w:t>
            </w: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88,000.00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nil"/>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nil"/>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WYKTJC1标</w:t>
            </w:r>
            <w:r>
              <w:rPr>
                <w:rFonts w:hint="eastAsia" w:ascii="宋体" w:hAnsi="宋体" w:cs="宋体"/>
                <w:color w:val="auto"/>
                <w:kern w:val="0"/>
                <w:szCs w:val="21"/>
                <w:highlight w:val="none"/>
                <w:lang w:bidi="ar"/>
              </w:rPr>
              <w:t>3#搅拌站及施工现场（云阳县路阳镇黄泥村）</w:t>
            </w: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88,000.00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nil"/>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WYKTJC2标</w:t>
            </w:r>
            <w:r>
              <w:rPr>
                <w:rFonts w:hint="eastAsia" w:ascii="宋体" w:hAnsi="宋体" w:cs="宋体"/>
                <w:color w:val="auto"/>
                <w:kern w:val="0"/>
                <w:szCs w:val="21"/>
                <w:highlight w:val="none"/>
                <w:lang w:bidi="ar"/>
              </w:rPr>
              <w:t>1#搅拌站及施工现场（云阳县双龙镇沿溪村）</w:t>
            </w: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75,000.00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4,000.00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nil"/>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WYKTJC2标</w:t>
            </w:r>
            <w:r>
              <w:rPr>
                <w:rFonts w:hint="eastAsia" w:ascii="宋体" w:hAnsi="宋体" w:cs="宋体"/>
                <w:color w:val="auto"/>
                <w:kern w:val="0"/>
                <w:szCs w:val="21"/>
                <w:highlight w:val="none"/>
                <w:lang w:bidi="ar"/>
              </w:rPr>
              <w:t>2#搅拌站及施工现场（云阳县双龙镇沿溪村）</w:t>
            </w: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75,000.00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4,000.00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nil"/>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WYKTJC2标</w:t>
            </w:r>
            <w:r>
              <w:rPr>
                <w:rFonts w:hint="eastAsia" w:ascii="宋体" w:hAnsi="宋体" w:cs="宋体"/>
                <w:color w:val="auto"/>
                <w:kern w:val="0"/>
                <w:szCs w:val="21"/>
                <w:highlight w:val="none"/>
                <w:lang w:bidi="ar"/>
              </w:rPr>
              <w:t>3#搅拌站及施工现场（开州区金峰镇金玉社区）</w:t>
            </w: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75,000.00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4,000.00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nil"/>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32.5（散装）</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restart"/>
            <w:tcBorders>
              <w:top w:val="nil"/>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WYKTJC2标</w:t>
            </w:r>
            <w:r>
              <w:rPr>
                <w:rFonts w:hint="eastAsia" w:ascii="宋体" w:hAnsi="宋体" w:cs="宋体"/>
                <w:color w:val="auto"/>
                <w:kern w:val="0"/>
                <w:szCs w:val="21"/>
                <w:highlight w:val="none"/>
                <w:lang w:bidi="ar"/>
              </w:rPr>
              <w:t>4#搅拌站及施工现场（开州区厚坝镇）</w:t>
            </w: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 32.5（袋装）</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42.5（散装）</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75,000.00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42.5（袋装）</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4,000.00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52.5（散装）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10,000.00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Layout w:type="fixed"/>
          <w:tblCellMar>
            <w:top w:w="0" w:type="dxa"/>
            <w:left w:w="108" w:type="dxa"/>
            <w:bottom w:w="0" w:type="dxa"/>
            <w:right w:w="108" w:type="dxa"/>
          </w:tblCellMar>
        </w:tblPrEx>
        <w:trPr>
          <w:trHeight w:val="300" w:hRule="atLeast"/>
        </w:trPr>
        <w:tc>
          <w:tcPr>
            <w:tcW w:w="7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875" w:type="dxa"/>
            <w:tcBorders>
              <w:top w:val="single" w:color="000000" w:sz="4" w:space="0"/>
              <w:left w:val="nil"/>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P.O 52.5（袋装）</w:t>
            </w:r>
          </w:p>
        </w:tc>
        <w:tc>
          <w:tcPr>
            <w:tcW w:w="67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吨</w:t>
            </w:r>
          </w:p>
        </w:tc>
        <w:tc>
          <w:tcPr>
            <w:tcW w:w="1592" w:type="dxa"/>
            <w:tcBorders>
              <w:top w:val="nil"/>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   </w:t>
            </w:r>
          </w:p>
        </w:tc>
        <w:tc>
          <w:tcPr>
            <w:tcW w:w="1978"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auto"/>
                <w:szCs w:val="21"/>
                <w:highlight w:val="none"/>
              </w:rPr>
            </w:pPr>
          </w:p>
        </w:tc>
        <w:tc>
          <w:tcPr>
            <w:tcW w:w="1080"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auto"/>
                <w:szCs w:val="21"/>
                <w:highlight w:val="none"/>
              </w:rPr>
            </w:pPr>
          </w:p>
        </w:tc>
      </w:tr>
    </w:tbl>
    <w:p>
      <w:pPr>
        <w:pStyle w:val="33"/>
        <w:ind w:left="0" w:leftChars="0" w:firstLine="0" w:firstLineChars="0"/>
        <w:rPr>
          <w:color w:val="auto"/>
          <w:highlight w:val="none"/>
        </w:rPr>
      </w:pPr>
    </w:p>
    <w:p>
      <w:pPr>
        <w:spacing w:line="360" w:lineRule="auto"/>
        <w:ind w:firstLine="422" w:firstLineChars="200"/>
        <w:rPr>
          <w:rFonts w:ascii="Times New Roman" w:hAnsi="Times New Roman"/>
          <w:b/>
          <w:color w:val="auto"/>
          <w:szCs w:val="21"/>
          <w:highlight w:val="none"/>
        </w:rPr>
      </w:pPr>
      <w:r>
        <w:rPr>
          <w:rFonts w:hint="eastAsia" w:ascii="Times New Roman" w:hAnsi="Times New Roman"/>
          <w:b/>
          <w:color w:val="auto"/>
          <w:szCs w:val="21"/>
          <w:highlight w:val="none"/>
        </w:rPr>
        <w:t>（二）技术要求</w:t>
      </w:r>
    </w:p>
    <w:p>
      <w:pPr>
        <w:spacing w:line="360" w:lineRule="auto"/>
        <w:ind w:firstLine="315" w:firstLineChars="150"/>
        <w:rPr>
          <w:rFonts w:ascii="Times New Roman" w:hAnsi="Times New Roman"/>
          <w:color w:val="auto"/>
          <w:szCs w:val="21"/>
          <w:highlight w:val="none"/>
        </w:rPr>
      </w:pPr>
      <w:r>
        <w:rPr>
          <w:rFonts w:ascii="Times New Roman" w:hAnsi="Times New Roman"/>
          <w:color w:val="auto"/>
          <w:szCs w:val="21"/>
          <w:highlight w:val="none"/>
        </w:rPr>
        <w:t>1</w:t>
      </w:r>
      <w:r>
        <w:rPr>
          <w:rFonts w:hint="eastAsia" w:ascii="Times New Roman" w:hAnsi="Times New Roman"/>
          <w:color w:val="auto"/>
          <w:szCs w:val="21"/>
          <w:highlight w:val="none"/>
        </w:rPr>
        <w:t>．</w:t>
      </w:r>
      <w:r>
        <w:rPr>
          <w:rFonts w:hint="eastAsia" w:ascii="Times New Roman" w:hAnsi="Times New Roman"/>
          <w:color w:val="auto"/>
          <w:szCs w:val="24"/>
          <w:highlight w:val="none"/>
        </w:rPr>
        <w:t>普通硅酸盐或硅酸盐水泥</w:t>
      </w:r>
    </w:p>
    <w:p>
      <w:pPr>
        <w:spacing w:line="360" w:lineRule="auto"/>
        <w:ind w:firstLine="630" w:firstLineChars="300"/>
        <w:rPr>
          <w:rFonts w:ascii="Times New Roman" w:hAnsi="Times New Roman"/>
          <w:color w:val="auto"/>
          <w:szCs w:val="24"/>
          <w:highlight w:val="none"/>
        </w:rPr>
      </w:pPr>
      <w:r>
        <w:rPr>
          <w:rFonts w:hint="eastAsia" w:ascii="Times New Roman" w:hAnsi="Times New Roman"/>
          <w:color w:val="auto"/>
          <w:szCs w:val="24"/>
          <w:highlight w:val="none"/>
        </w:rPr>
        <w:t>水泥的技术要求满足</w:t>
      </w:r>
      <w:r>
        <w:rPr>
          <w:rFonts w:ascii="Times New Roman" w:hAnsi="Times New Roman"/>
          <w:color w:val="auto"/>
          <w:szCs w:val="24"/>
          <w:highlight w:val="none"/>
        </w:rPr>
        <w:t>GB175-2007</w:t>
      </w:r>
      <w:r>
        <w:rPr>
          <w:rFonts w:hint="eastAsia" w:ascii="Times New Roman" w:hAnsi="Times New Roman"/>
          <w:color w:val="auto"/>
          <w:szCs w:val="24"/>
          <w:highlight w:val="none"/>
        </w:rPr>
        <w:t>规定：</w:t>
      </w:r>
    </w:p>
    <w:p>
      <w:pPr>
        <w:spacing w:line="360" w:lineRule="auto"/>
        <w:ind w:firstLine="422" w:firstLineChars="200"/>
        <w:jc w:val="center"/>
        <w:rPr>
          <w:rFonts w:ascii="Times New Roman" w:hAnsi="Times New Roman"/>
          <w:b/>
          <w:color w:val="auto"/>
          <w:szCs w:val="21"/>
          <w:highlight w:val="none"/>
        </w:rPr>
      </w:pPr>
      <w:r>
        <w:rPr>
          <w:rFonts w:hint="eastAsia" w:ascii="Times New Roman" w:hAnsi="Times New Roman"/>
          <w:b/>
          <w:color w:val="auto"/>
          <w:szCs w:val="21"/>
          <w:highlight w:val="none"/>
        </w:rPr>
        <w:t>水泥的技术要求、检验方法</w:t>
      </w:r>
    </w:p>
    <w:tbl>
      <w:tblPr>
        <w:tblStyle w:val="34"/>
        <w:tblW w:w="924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2063"/>
        <w:gridCol w:w="4129"/>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851" w:type="dxa"/>
            <w:vAlign w:val="center"/>
          </w:tcPr>
          <w:p>
            <w:pPr>
              <w:spacing w:line="360" w:lineRule="auto"/>
              <w:rPr>
                <w:rFonts w:ascii="Times New Roman" w:hAnsi="Times New Roman"/>
                <w:b/>
                <w:color w:val="auto"/>
                <w:kern w:val="0"/>
                <w:szCs w:val="21"/>
                <w:highlight w:val="none"/>
              </w:rPr>
            </w:pPr>
            <w:r>
              <w:rPr>
                <w:rFonts w:hint="eastAsia" w:ascii="Times New Roman" w:hAnsi="Times New Roman"/>
                <w:b/>
                <w:color w:val="auto"/>
                <w:kern w:val="0"/>
                <w:szCs w:val="21"/>
                <w:highlight w:val="none"/>
              </w:rPr>
              <w:t>序号</w:t>
            </w:r>
          </w:p>
        </w:tc>
        <w:tc>
          <w:tcPr>
            <w:tcW w:w="2063" w:type="dxa"/>
            <w:vAlign w:val="center"/>
          </w:tcPr>
          <w:p>
            <w:pPr>
              <w:spacing w:line="360" w:lineRule="auto"/>
              <w:rPr>
                <w:rFonts w:ascii="Times New Roman" w:hAnsi="Times New Roman"/>
                <w:b/>
                <w:color w:val="auto"/>
                <w:kern w:val="0"/>
                <w:szCs w:val="21"/>
                <w:highlight w:val="none"/>
              </w:rPr>
            </w:pPr>
            <w:r>
              <w:rPr>
                <w:rFonts w:hint="eastAsia" w:ascii="Times New Roman" w:hAnsi="Times New Roman"/>
                <w:b/>
                <w:color w:val="auto"/>
                <w:kern w:val="0"/>
                <w:szCs w:val="21"/>
                <w:highlight w:val="none"/>
              </w:rPr>
              <w:t>检验项目</w:t>
            </w:r>
          </w:p>
        </w:tc>
        <w:tc>
          <w:tcPr>
            <w:tcW w:w="4129" w:type="dxa"/>
            <w:vAlign w:val="center"/>
          </w:tcPr>
          <w:p>
            <w:pPr>
              <w:spacing w:line="360" w:lineRule="auto"/>
              <w:rPr>
                <w:rFonts w:ascii="Times New Roman" w:hAnsi="Times New Roman"/>
                <w:b/>
                <w:color w:val="auto"/>
                <w:kern w:val="0"/>
                <w:szCs w:val="21"/>
                <w:highlight w:val="none"/>
              </w:rPr>
            </w:pPr>
            <w:r>
              <w:rPr>
                <w:rFonts w:hint="eastAsia" w:ascii="Times New Roman" w:hAnsi="Times New Roman"/>
                <w:b/>
                <w:color w:val="auto"/>
                <w:kern w:val="0"/>
                <w:szCs w:val="21"/>
                <w:highlight w:val="none"/>
              </w:rPr>
              <w:t>技术要求</w:t>
            </w:r>
          </w:p>
        </w:tc>
        <w:tc>
          <w:tcPr>
            <w:tcW w:w="2206" w:type="dxa"/>
            <w:vAlign w:val="center"/>
          </w:tcPr>
          <w:p>
            <w:pPr>
              <w:spacing w:line="360" w:lineRule="auto"/>
              <w:rPr>
                <w:rFonts w:ascii="Times New Roman" w:hAnsi="Times New Roman"/>
                <w:b/>
                <w:color w:val="auto"/>
                <w:kern w:val="0"/>
                <w:szCs w:val="21"/>
                <w:highlight w:val="none"/>
              </w:rPr>
            </w:pPr>
            <w:r>
              <w:rPr>
                <w:rFonts w:hint="eastAsia" w:ascii="Times New Roman" w:hAnsi="Times New Roman"/>
                <w:b/>
                <w:color w:val="auto"/>
                <w:kern w:val="0"/>
                <w:szCs w:val="21"/>
                <w:highlight w:val="none"/>
              </w:rPr>
              <w:t>检验方法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851"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2063"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比表面积</w:t>
            </w:r>
          </w:p>
        </w:tc>
        <w:tc>
          <w:tcPr>
            <w:tcW w:w="4129"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szCs w:val="21"/>
                <w:highlight w:val="none"/>
              </w:rPr>
              <w:t>≥</w:t>
            </w:r>
            <w:r>
              <w:rPr>
                <w:rFonts w:ascii="Times New Roman" w:hAnsi="Times New Roman"/>
                <w:color w:val="auto"/>
                <w:kern w:val="0"/>
                <w:szCs w:val="21"/>
                <w:highlight w:val="none"/>
              </w:rPr>
              <w:t>300m</w:t>
            </w:r>
            <w:r>
              <w:rPr>
                <w:rFonts w:ascii="Times New Roman" w:hAnsi="Times New Roman"/>
                <w:color w:val="auto"/>
                <w:kern w:val="0"/>
                <w:szCs w:val="21"/>
                <w:highlight w:val="none"/>
                <w:vertAlign w:val="superscript"/>
              </w:rPr>
              <w:t>2</w:t>
            </w:r>
            <w:r>
              <w:rPr>
                <w:rFonts w:ascii="Times New Roman" w:hAnsi="Times New Roman"/>
                <w:color w:val="auto"/>
                <w:kern w:val="0"/>
                <w:szCs w:val="21"/>
                <w:highlight w:val="none"/>
              </w:rPr>
              <w:t>/Kg</w:t>
            </w:r>
          </w:p>
        </w:tc>
        <w:tc>
          <w:tcPr>
            <w:tcW w:w="2206"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GB/T8074</w:t>
            </w:r>
            <w:r>
              <w:rPr>
                <w:rFonts w:hint="eastAsia" w:ascii="Times New Roman" w:hAnsi="Times New Roman"/>
                <w:color w:val="auto"/>
                <w:kern w:val="0"/>
                <w:szCs w:val="21"/>
                <w:highlight w:val="none"/>
              </w:rPr>
              <w:t>检验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8" w:hRule="exact"/>
          <w:jc w:val="center"/>
        </w:trPr>
        <w:tc>
          <w:tcPr>
            <w:tcW w:w="851"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2063"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凝结时间</w:t>
            </w:r>
          </w:p>
        </w:tc>
        <w:tc>
          <w:tcPr>
            <w:tcW w:w="4129"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初凝</w:t>
            </w:r>
            <w:r>
              <w:rPr>
                <w:rFonts w:ascii="Times New Roman" w:hAnsi="Times New Roman"/>
                <w:color w:val="auto"/>
                <w:kern w:val="0"/>
                <w:szCs w:val="21"/>
                <w:highlight w:val="none"/>
              </w:rPr>
              <w:t>≥45min</w:t>
            </w:r>
            <w:r>
              <w:rPr>
                <w:rFonts w:hint="eastAsia" w:ascii="Times New Roman" w:hAnsi="Times New Roman"/>
                <w:color w:val="auto"/>
                <w:kern w:val="0"/>
                <w:szCs w:val="21"/>
                <w:highlight w:val="none"/>
              </w:rPr>
              <w:t>，终凝</w:t>
            </w:r>
            <w:r>
              <w:rPr>
                <w:rFonts w:ascii="Times New Roman" w:hAnsi="Times New Roman"/>
                <w:color w:val="auto"/>
                <w:kern w:val="0"/>
                <w:szCs w:val="21"/>
                <w:highlight w:val="none"/>
              </w:rPr>
              <w:t>≤600min</w:t>
            </w:r>
            <w:r>
              <w:rPr>
                <w:rFonts w:hint="eastAsia" w:ascii="Times New Roman" w:hAnsi="Times New Roman"/>
                <w:color w:val="auto"/>
                <w:kern w:val="0"/>
                <w:szCs w:val="21"/>
                <w:highlight w:val="none"/>
              </w:rPr>
              <w:t>（硅酸盐水泥终凝</w:t>
            </w:r>
            <w:r>
              <w:rPr>
                <w:rFonts w:ascii="Times New Roman" w:hAnsi="Times New Roman"/>
                <w:color w:val="auto"/>
                <w:kern w:val="0"/>
                <w:szCs w:val="21"/>
                <w:highlight w:val="none"/>
              </w:rPr>
              <w:t>≤390min</w:t>
            </w:r>
            <w:r>
              <w:rPr>
                <w:rFonts w:hint="eastAsia" w:ascii="Times New Roman" w:hAnsi="Times New Roman"/>
                <w:color w:val="auto"/>
                <w:kern w:val="0"/>
                <w:szCs w:val="21"/>
                <w:highlight w:val="none"/>
              </w:rPr>
              <w:t>）</w:t>
            </w:r>
          </w:p>
        </w:tc>
        <w:tc>
          <w:tcPr>
            <w:tcW w:w="2206"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GB/T1346</w:t>
            </w:r>
            <w:r>
              <w:rPr>
                <w:rFonts w:hint="eastAsia" w:ascii="Times New Roman" w:hAnsi="Times New Roman"/>
                <w:color w:val="auto"/>
                <w:kern w:val="0"/>
                <w:szCs w:val="21"/>
                <w:highlight w:val="none"/>
              </w:rPr>
              <w:t>检验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851"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3</w:t>
            </w:r>
          </w:p>
        </w:tc>
        <w:tc>
          <w:tcPr>
            <w:tcW w:w="2063"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安定性</w:t>
            </w:r>
          </w:p>
        </w:tc>
        <w:tc>
          <w:tcPr>
            <w:tcW w:w="4129"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沸煮法合格</w:t>
            </w:r>
          </w:p>
        </w:tc>
        <w:tc>
          <w:tcPr>
            <w:tcW w:w="2206"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GB/T1346</w:t>
            </w:r>
            <w:r>
              <w:rPr>
                <w:rFonts w:hint="eastAsia" w:ascii="Times New Roman" w:hAnsi="Times New Roman"/>
                <w:color w:val="auto"/>
                <w:kern w:val="0"/>
                <w:szCs w:val="21"/>
                <w:highlight w:val="none"/>
              </w:rPr>
              <w:t>检验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5" w:hRule="exact"/>
          <w:jc w:val="center"/>
        </w:trPr>
        <w:tc>
          <w:tcPr>
            <w:tcW w:w="851"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4</w:t>
            </w:r>
          </w:p>
        </w:tc>
        <w:tc>
          <w:tcPr>
            <w:tcW w:w="2063"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强度</w:t>
            </w:r>
          </w:p>
        </w:tc>
        <w:tc>
          <w:tcPr>
            <w:tcW w:w="4129"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szCs w:val="21"/>
                <w:highlight w:val="none"/>
              </w:rPr>
              <w:t>抗压强度3d≥17兆帕、28d≥42.5兆帕；抗折强度3d≥3.5兆帕、28d≥6.5兆帕。</w:t>
            </w:r>
          </w:p>
        </w:tc>
        <w:tc>
          <w:tcPr>
            <w:tcW w:w="2206"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GB/T17671</w:t>
            </w:r>
            <w:r>
              <w:rPr>
                <w:rFonts w:hint="eastAsia" w:ascii="Times New Roman" w:hAnsi="Times New Roman"/>
                <w:color w:val="auto"/>
                <w:kern w:val="0"/>
                <w:szCs w:val="21"/>
                <w:highlight w:val="none"/>
              </w:rPr>
              <w:t>检验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3" w:hRule="exact"/>
          <w:jc w:val="center"/>
        </w:trPr>
        <w:tc>
          <w:tcPr>
            <w:tcW w:w="851"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2063"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烧失量</w:t>
            </w:r>
          </w:p>
        </w:tc>
        <w:tc>
          <w:tcPr>
            <w:tcW w:w="4129" w:type="dxa"/>
            <w:vAlign w:val="center"/>
          </w:tcPr>
          <w:p>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GB175-2007</w:t>
            </w:r>
          </w:p>
        </w:tc>
        <w:tc>
          <w:tcPr>
            <w:tcW w:w="2206"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GB/T176</w:t>
            </w:r>
            <w:r>
              <w:rPr>
                <w:rFonts w:hint="eastAsia" w:ascii="Times New Roman" w:hAnsi="Times New Roman"/>
                <w:color w:val="auto"/>
                <w:kern w:val="0"/>
                <w:szCs w:val="21"/>
                <w:highlight w:val="none"/>
              </w:rPr>
              <w:t>检验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851"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6</w:t>
            </w:r>
          </w:p>
        </w:tc>
        <w:tc>
          <w:tcPr>
            <w:tcW w:w="2063"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游离</w:t>
            </w:r>
            <w:r>
              <w:rPr>
                <w:rFonts w:ascii="Times New Roman" w:hAnsi="Times New Roman"/>
                <w:color w:val="auto"/>
                <w:kern w:val="0"/>
                <w:szCs w:val="21"/>
                <w:highlight w:val="none"/>
              </w:rPr>
              <w:t>CaO</w:t>
            </w:r>
            <w:r>
              <w:rPr>
                <w:rFonts w:hint="eastAsia" w:ascii="Times New Roman" w:hAnsi="Times New Roman"/>
                <w:color w:val="auto"/>
                <w:kern w:val="0"/>
                <w:szCs w:val="21"/>
                <w:highlight w:val="none"/>
              </w:rPr>
              <w:t>含量</w:t>
            </w:r>
          </w:p>
        </w:tc>
        <w:tc>
          <w:tcPr>
            <w:tcW w:w="4129" w:type="dxa"/>
            <w:vAlign w:val="center"/>
          </w:tcPr>
          <w:p>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符合GB175-2007规定</w:t>
            </w:r>
          </w:p>
        </w:tc>
        <w:tc>
          <w:tcPr>
            <w:tcW w:w="2206"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GB/T176</w:t>
            </w:r>
            <w:r>
              <w:rPr>
                <w:rFonts w:hint="eastAsia" w:ascii="Times New Roman" w:hAnsi="Times New Roman"/>
                <w:color w:val="auto"/>
                <w:kern w:val="0"/>
                <w:szCs w:val="21"/>
                <w:highlight w:val="none"/>
              </w:rPr>
              <w:t>检验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851"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7</w:t>
            </w:r>
          </w:p>
        </w:tc>
        <w:tc>
          <w:tcPr>
            <w:tcW w:w="2063"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MgO</w:t>
            </w:r>
            <w:r>
              <w:rPr>
                <w:rFonts w:hint="eastAsia" w:ascii="Times New Roman" w:hAnsi="Times New Roman"/>
                <w:color w:val="auto"/>
                <w:kern w:val="0"/>
                <w:szCs w:val="21"/>
                <w:highlight w:val="none"/>
              </w:rPr>
              <w:t>含量</w:t>
            </w:r>
          </w:p>
        </w:tc>
        <w:tc>
          <w:tcPr>
            <w:tcW w:w="4129" w:type="dxa"/>
            <w:vAlign w:val="center"/>
          </w:tcPr>
          <w:p>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符合GB175-2007规定</w:t>
            </w:r>
          </w:p>
        </w:tc>
        <w:tc>
          <w:tcPr>
            <w:tcW w:w="2206"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GB/T176</w:t>
            </w:r>
            <w:r>
              <w:rPr>
                <w:rFonts w:hint="eastAsia" w:ascii="Times New Roman" w:hAnsi="Times New Roman"/>
                <w:color w:val="auto"/>
                <w:kern w:val="0"/>
                <w:szCs w:val="21"/>
                <w:highlight w:val="none"/>
              </w:rPr>
              <w:t>检验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851"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8</w:t>
            </w:r>
          </w:p>
        </w:tc>
        <w:tc>
          <w:tcPr>
            <w:tcW w:w="2063"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SO</w:t>
            </w:r>
            <w:r>
              <w:rPr>
                <w:rFonts w:ascii="Times New Roman" w:hAnsi="Times New Roman"/>
                <w:color w:val="auto"/>
                <w:kern w:val="0"/>
                <w:szCs w:val="21"/>
                <w:highlight w:val="none"/>
                <w:vertAlign w:val="subscript"/>
              </w:rPr>
              <w:t>3</w:t>
            </w:r>
            <w:r>
              <w:rPr>
                <w:rFonts w:hint="eastAsia" w:ascii="Times New Roman" w:hAnsi="Times New Roman"/>
                <w:color w:val="auto"/>
                <w:kern w:val="0"/>
                <w:szCs w:val="21"/>
                <w:highlight w:val="none"/>
              </w:rPr>
              <w:t>含量</w:t>
            </w:r>
          </w:p>
        </w:tc>
        <w:tc>
          <w:tcPr>
            <w:tcW w:w="4129" w:type="dxa"/>
            <w:vAlign w:val="center"/>
          </w:tcPr>
          <w:p>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符合GB175-2007规定</w:t>
            </w:r>
          </w:p>
        </w:tc>
        <w:tc>
          <w:tcPr>
            <w:tcW w:w="2206"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GB/T176</w:t>
            </w:r>
            <w:r>
              <w:rPr>
                <w:rFonts w:hint="eastAsia" w:ascii="Times New Roman" w:hAnsi="Times New Roman"/>
                <w:color w:val="auto"/>
                <w:kern w:val="0"/>
                <w:szCs w:val="21"/>
                <w:highlight w:val="none"/>
              </w:rPr>
              <w:t>检验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851"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9</w:t>
            </w:r>
          </w:p>
        </w:tc>
        <w:tc>
          <w:tcPr>
            <w:tcW w:w="2063"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szCs w:val="21"/>
                <w:highlight w:val="none"/>
              </w:rPr>
              <w:t>CL</w:t>
            </w:r>
            <w:r>
              <w:rPr>
                <w:rFonts w:ascii="Times New Roman" w:hAnsi="Times New Roman"/>
                <w:color w:val="auto"/>
                <w:szCs w:val="21"/>
                <w:highlight w:val="none"/>
                <w:vertAlign w:val="superscript"/>
              </w:rPr>
              <w:t xml:space="preserve">- </w:t>
            </w:r>
            <w:r>
              <w:rPr>
                <w:rFonts w:hint="eastAsia" w:ascii="Times New Roman" w:hAnsi="Times New Roman"/>
                <w:color w:val="auto"/>
                <w:kern w:val="0"/>
                <w:szCs w:val="21"/>
                <w:highlight w:val="none"/>
              </w:rPr>
              <w:t>含量</w:t>
            </w:r>
          </w:p>
        </w:tc>
        <w:tc>
          <w:tcPr>
            <w:tcW w:w="4129" w:type="dxa"/>
            <w:vAlign w:val="center"/>
          </w:tcPr>
          <w:p>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符合GB175-2007规定</w:t>
            </w:r>
          </w:p>
        </w:tc>
        <w:tc>
          <w:tcPr>
            <w:tcW w:w="2206"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GB/T176</w:t>
            </w:r>
            <w:r>
              <w:rPr>
                <w:rFonts w:hint="eastAsia" w:ascii="Times New Roman" w:hAnsi="Times New Roman"/>
                <w:color w:val="auto"/>
                <w:kern w:val="0"/>
                <w:szCs w:val="21"/>
                <w:highlight w:val="none"/>
              </w:rPr>
              <w:t>检验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851"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2063"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碱含量</w:t>
            </w:r>
          </w:p>
        </w:tc>
        <w:tc>
          <w:tcPr>
            <w:tcW w:w="4129" w:type="dxa"/>
            <w:vAlign w:val="center"/>
          </w:tcPr>
          <w:p>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符合GB175-2007规定</w:t>
            </w:r>
          </w:p>
        </w:tc>
        <w:tc>
          <w:tcPr>
            <w:tcW w:w="2206"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GB/T176</w:t>
            </w:r>
            <w:r>
              <w:rPr>
                <w:rFonts w:hint="eastAsia" w:ascii="Times New Roman" w:hAnsi="Times New Roman"/>
                <w:color w:val="auto"/>
                <w:kern w:val="0"/>
                <w:szCs w:val="21"/>
                <w:highlight w:val="none"/>
              </w:rPr>
              <w:t>检验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851"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11</w:t>
            </w:r>
          </w:p>
        </w:tc>
        <w:tc>
          <w:tcPr>
            <w:tcW w:w="2063"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助磨剂种类及掺量</w:t>
            </w:r>
          </w:p>
        </w:tc>
        <w:tc>
          <w:tcPr>
            <w:tcW w:w="4129" w:type="dxa"/>
            <w:vAlign w:val="center"/>
          </w:tcPr>
          <w:p>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符合GB175-2007规定</w:t>
            </w:r>
          </w:p>
        </w:tc>
        <w:tc>
          <w:tcPr>
            <w:tcW w:w="2206" w:type="dxa"/>
            <w:vMerge w:val="restart"/>
            <w:vAlign w:val="center"/>
          </w:tcPr>
          <w:p>
            <w:pPr>
              <w:spacing w:line="360" w:lineRule="auto"/>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检查产品质量</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rPr>
              <w:t>证明文件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851"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12</w:t>
            </w:r>
          </w:p>
        </w:tc>
        <w:tc>
          <w:tcPr>
            <w:tcW w:w="2063"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石膏种类及掺量</w:t>
            </w:r>
          </w:p>
        </w:tc>
        <w:tc>
          <w:tcPr>
            <w:tcW w:w="4129" w:type="dxa"/>
            <w:vAlign w:val="center"/>
          </w:tcPr>
          <w:p>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符合GB175-2007规定</w:t>
            </w:r>
          </w:p>
        </w:tc>
        <w:tc>
          <w:tcPr>
            <w:tcW w:w="2206" w:type="dxa"/>
            <w:vMerge w:val="continue"/>
            <w:vAlign w:val="center"/>
          </w:tcPr>
          <w:p>
            <w:pPr>
              <w:spacing w:line="360" w:lineRule="auto"/>
              <w:rPr>
                <w:rFonts w:ascii="Times New Roman" w:hAnsi="Times New Roman"/>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851"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13</w:t>
            </w:r>
          </w:p>
        </w:tc>
        <w:tc>
          <w:tcPr>
            <w:tcW w:w="2063"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混合材种类及掺量</w:t>
            </w:r>
          </w:p>
        </w:tc>
        <w:tc>
          <w:tcPr>
            <w:tcW w:w="4129" w:type="dxa"/>
            <w:vAlign w:val="center"/>
          </w:tcPr>
          <w:p>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符合GB175-2007规定</w:t>
            </w:r>
          </w:p>
        </w:tc>
        <w:tc>
          <w:tcPr>
            <w:tcW w:w="2206" w:type="dxa"/>
            <w:vMerge w:val="continue"/>
            <w:vAlign w:val="center"/>
          </w:tcPr>
          <w:p>
            <w:pPr>
              <w:spacing w:line="360" w:lineRule="auto"/>
              <w:rPr>
                <w:rFonts w:ascii="Times New Roman" w:hAnsi="Times New Roman"/>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1" w:hRule="exact"/>
          <w:jc w:val="center"/>
        </w:trPr>
        <w:tc>
          <w:tcPr>
            <w:tcW w:w="851" w:type="dxa"/>
            <w:vAlign w:val="center"/>
          </w:tcPr>
          <w:p>
            <w:pPr>
              <w:spacing w:line="360" w:lineRule="auto"/>
              <w:rPr>
                <w:rFonts w:ascii="Times New Roman" w:hAnsi="Times New Roman"/>
                <w:color w:val="auto"/>
                <w:kern w:val="0"/>
                <w:szCs w:val="21"/>
                <w:highlight w:val="none"/>
              </w:rPr>
            </w:pPr>
            <w:r>
              <w:rPr>
                <w:rFonts w:ascii="Times New Roman" w:hAnsi="Times New Roman"/>
                <w:color w:val="auto"/>
                <w:kern w:val="0"/>
                <w:szCs w:val="21"/>
                <w:highlight w:val="none"/>
              </w:rPr>
              <w:t>14</w:t>
            </w:r>
          </w:p>
        </w:tc>
        <w:tc>
          <w:tcPr>
            <w:tcW w:w="2063"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熟料中的</w:t>
            </w:r>
            <w:r>
              <w:rPr>
                <w:rFonts w:ascii="Times New Roman" w:hAnsi="Times New Roman"/>
                <w:color w:val="auto"/>
                <w:kern w:val="0"/>
                <w:szCs w:val="21"/>
                <w:highlight w:val="none"/>
              </w:rPr>
              <w:t>C</w:t>
            </w:r>
            <w:r>
              <w:rPr>
                <w:rFonts w:ascii="Times New Roman" w:hAnsi="Times New Roman"/>
                <w:color w:val="auto"/>
                <w:kern w:val="0"/>
                <w:szCs w:val="21"/>
                <w:highlight w:val="none"/>
                <w:vertAlign w:val="subscript"/>
              </w:rPr>
              <w:t>3</w:t>
            </w:r>
            <w:r>
              <w:rPr>
                <w:rFonts w:ascii="Times New Roman" w:hAnsi="Times New Roman"/>
                <w:color w:val="auto"/>
                <w:kern w:val="0"/>
                <w:szCs w:val="21"/>
                <w:highlight w:val="none"/>
              </w:rPr>
              <w:t>A</w:t>
            </w:r>
            <w:r>
              <w:rPr>
                <w:rFonts w:hint="eastAsia" w:ascii="Times New Roman" w:hAnsi="Times New Roman"/>
                <w:color w:val="auto"/>
                <w:kern w:val="0"/>
                <w:szCs w:val="21"/>
                <w:highlight w:val="none"/>
              </w:rPr>
              <w:t>含量</w:t>
            </w:r>
          </w:p>
        </w:tc>
        <w:tc>
          <w:tcPr>
            <w:tcW w:w="4129" w:type="dxa"/>
            <w:vAlign w:val="center"/>
          </w:tcPr>
          <w:p>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≤8%</w:t>
            </w:r>
          </w:p>
        </w:tc>
        <w:tc>
          <w:tcPr>
            <w:tcW w:w="2206" w:type="dxa"/>
            <w:vAlign w:val="center"/>
          </w:tcPr>
          <w:p>
            <w:pPr>
              <w:spacing w:line="360" w:lineRule="auto"/>
              <w:rPr>
                <w:rFonts w:ascii="Times New Roman" w:hAnsi="Times New Roman"/>
                <w:color w:val="auto"/>
                <w:kern w:val="0"/>
                <w:szCs w:val="21"/>
                <w:highlight w:val="none"/>
              </w:rPr>
            </w:pPr>
            <w:r>
              <w:rPr>
                <w:rFonts w:hint="eastAsia" w:ascii="Times New Roman" w:hAnsi="Times New Roman"/>
                <w:color w:val="auto"/>
                <w:kern w:val="0"/>
                <w:szCs w:val="21"/>
                <w:highlight w:val="none"/>
              </w:rPr>
              <w:t>按</w:t>
            </w:r>
            <w:r>
              <w:rPr>
                <w:rFonts w:ascii="Times New Roman" w:hAnsi="Times New Roman"/>
                <w:color w:val="auto"/>
                <w:kern w:val="0"/>
                <w:szCs w:val="21"/>
                <w:highlight w:val="none"/>
              </w:rPr>
              <w:t>GB/T21372</w:t>
            </w:r>
            <w:r>
              <w:rPr>
                <w:rFonts w:hint="eastAsia" w:ascii="Times New Roman" w:hAnsi="Times New Roman"/>
                <w:color w:val="auto"/>
                <w:kern w:val="0"/>
                <w:szCs w:val="21"/>
                <w:highlight w:val="none"/>
              </w:rPr>
              <w:t>相关规定检验</w:t>
            </w:r>
          </w:p>
        </w:tc>
      </w:tr>
    </w:tbl>
    <w:p>
      <w:pPr>
        <w:spacing w:line="360" w:lineRule="auto"/>
        <w:rPr>
          <w:rFonts w:ascii="Times New Roman" w:hAnsi="Times New Roman"/>
          <w:b/>
          <w:color w:val="auto"/>
          <w:szCs w:val="21"/>
          <w:highlight w:val="none"/>
        </w:rPr>
      </w:pPr>
      <w:r>
        <w:rPr>
          <w:rFonts w:hint="eastAsia" w:ascii="Times New Roman" w:hAnsi="Times New Roman"/>
          <w:color w:val="auto"/>
          <w:szCs w:val="21"/>
          <w:highlight w:val="none"/>
        </w:rPr>
        <w:t>特种水泥要求：</w:t>
      </w:r>
      <w:r>
        <w:rPr>
          <w:rFonts w:ascii="Times New Roman" w:hAnsi="Times New Roman"/>
          <w:b/>
          <w:color w:val="auto"/>
          <w:szCs w:val="21"/>
          <w:highlight w:val="none"/>
        </w:rPr>
        <w:t xml:space="preserve"> 1 </w:t>
      </w:r>
      <w:r>
        <w:rPr>
          <w:rFonts w:hint="eastAsia" w:ascii="Times New Roman" w:hAnsi="Times New Roman"/>
          <w:b/>
          <w:color w:val="auto"/>
          <w:szCs w:val="21"/>
          <w:highlight w:val="none"/>
        </w:rPr>
        <w:t>低碱水泥碱含量不超过</w:t>
      </w:r>
      <w:r>
        <w:rPr>
          <w:rFonts w:ascii="Times New Roman" w:hAnsi="Times New Roman"/>
          <w:b/>
          <w:color w:val="auto"/>
          <w:szCs w:val="21"/>
          <w:highlight w:val="none"/>
        </w:rPr>
        <w:t>0.60%</w:t>
      </w:r>
      <w:r>
        <w:rPr>
          <w:rFonts w:hint="eastAsia" w:ascii="Times New Roman" w:hAnsi="Times New Roman"/>
          <w:b/>
          <w:color w:val="auto"/>
          <w:szCs w:val="21"/>
          <w:highlight w:val="none"/>
        </w:rPr>
        <w:t>。</w:t>
      </w:r>
    </w:p>
    <w:p>
      <w:pPr>
        <w:spacing w:line="360" w:lineRule="auto"/>
        <w:ind w:firstLine="315" w:firstLineChars="150"/>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Times New Roman"/>
          <w:color w:val="auto"/>
          <w:szCs w:val="21"/>
          <w:highlight w:val="none"/>
        </w:rPr>
        <w:t>在氯盐环境条件下，混凝土宜采用低</w:t>
      </w:r>
      <w:r>
        <w:rPr>
          <w:rFonts w:ascii="Times New Roman" w:hAnsi="Times New Roman"/>
          <w:color w:val="auto"/>
          <w:szCs w:val="21"/>
          <w:highlight w:val="none"/>
        </w:rPr>
        <w:t>CL</w:t>
      </w:r>
      <w:r>
        <w:rPr>
          <w:rFonts w:ascii="Times New Roman" w:hAnsi="Times New Roman"/>
          <w:color w:val="auto"/>
          <w:szCs w:val="21"/>
          <w:highlight w:val="none"/>
          <w:vertAlign w:val="superscript"/>
        </w:rPr>
        <w:t>-</w:t>
      </w:r>
      <w:r>
        <w:rPr>
          <w:rFonts w:hint="eastAsia" w:ascii="Times New Roman" w:hAnsi="Times New Roman"/>
          <w:color w:val="auto"/>
          <w:szCs w:val="21"/>
          <w:highlight w:val="none"/>
        </w:rPr>
        <w:t>含量的水泥，不宜使用抗硫酸盐硅酸盐水泥。</w:t>
      </w:r>
    </w:p>
    <w:p>
      <w:pPr>
        <w:spacing w:line="360" w:lineRule="auto"/>
        <w:ind w:left="1365" w:hanging="1365" w:hangingChars="650"/>
        <w:rPr>
          <w:rFonts w:ascii="Times New Roman" w:hAnsi="Times New Roman"/>
          <w:color w:val="auto"/>
          <w:szCs w:val="21"/>
          <w:highlight w:val="none"/>
        </w:rPr>
      </w:pPr>
      <w:r>
        <w:rPr>
          <w:rFonts w:ascii="Times New Roman" w:hAnsi="Times New Roman"/>
          <w:color w:val="auto"/>
          <w:szCs w:val="21"/>
          <w:highlight w:val="none"/>
        </w:rPr>
        <w:t xml:space="preserve">   3 </w:t>
      </w:r>
      <w:r>
        <w:rPr>
          <w:rFonts w:hint="eastAsia" w:ascii="Times New Roman" w:hAnsi="Times New Roman"/>
          <w:color w:val="auto"/>
          <w:szCs w:val="21"/>
          <w:highlight w:val="none"/>
        </w:rPr>
        <w:t>在硫酸盐化学侵蚀环境条件下，混凝土应采用低</w:t>
      </w:r>
      <w:r>
        <w:rPr>
          <w:rFonts w:ascii="Times New Roman" w:hAnsi="Times New Roman"/>
          <w:color w:val="auto"/>
          <w:szCs w:val="21"/>
          <w:highlight w:val="none"/>
        </w:rPr>
        <w:t>C</w:t>
      </w:r>
      <w:r>
        <w:rPr>
          <w:rFonts w:ascii="Times New Roman" w:hAnsi="Times New Roman"/>
          <w:color w:val="auto"/>
          <w:szCs w:val="21"/>
          <w:highlight w:val="none"/>
          <w:vertAlign w:val="subscript"/>
        </w:rPr>
        <w:t>3</w:t>
      </w:r>
      <w:r>
        <w:rPr>
          <w:rFonts w:ascii="Times New Roman" w:hAnsi="Times New Roman"/>
          <w:color w:val="auto"/>
          <w:szCs w:val="21"/>
          <w:highlight w:val="none"/>
        </w:rPr>
        <w:t>A</w:t>
      </w:r>
      <w:r>
        <w:rPr>
          <w:rFonts w:hint="eastAsia" w:ascii="Times New Roman" w:hAnsi="Times New Roman"/>
          <w:color w:val="auto"/>
          <w:szCs w:val="21"/>
          <w:highlight w:val="none"/>
        </w:rPr>
        <w:t>含量的水泥，且胶凝材料的抗蚀系数（</w:t>
      </w:r>
      <w:r>
        <w:rPr>
          <w:rFonts w:ascii="Times New Roman" w:hAnsi="Times New Roman"/>
          <w:color w:val="auto"/>
          <w:szCs w:val="21"/>
          <w:highlight w:val="none"/>
        </w:rPr>
        <w:t>56d</w:t>
      </w:r>
      <w:r>
        <w:rPr>
          <w:rFonts w:hint="eastAsia" w:ascii="Times New Roman" w:hAnsi="Times New Roman"/>
          <w:color w:val="auto"/>
          <w:szCs w:val="21"/>
          <w:highlight w:val="none"/>
        </w:rPr>
        <w:t>）不得小于</w:t>
      </w:r>
      <w:r>
        <w:rPr>
          <w:rFonts w:ascii="Times New Roman" w:hAnsi="Times New Roman"/>
          <w:color w:val="auto"/>
          <w:szCs w:val="21"/>
          <w:highlight w:val="none"/>
        </w:rPr>
        <w:t>0.80</w:t>
      </w:r>
      <w:r>
        <w:rPr>
          <w:rFonts w:hint="eastAsia" w:ascii="Times New Roman" w:hAnsi="Times New Roman"/>
          <w:color w:val="auto"/>
          <w:szCs w:val="21"/>
          <w:highlight w:val="none"/>
        </w:rPr>
        <w:t>。</w:t>
      </w:r>
    </w:p>
    <w:p>
      <w:pPr>
        <w:spacing w:line="360" w:lineRule="auto"/>
        <w:ind w:firstLine="315" w:firstLineChars="150"/>
        <w:rPr>
          <w:rFonts w:ascii="Times New Roman" w:hAnsi="Times New Roman"/>
          <w:color w:val="auto"/>
          <w:kern w:val="0"/>
          <w:szCs w:val="21"/>
          <w:highlight w:val="none"/>
        </w:rPr>
      </w:pPr>
      <w:r>
        <w:rPr>
          <w:rFonts w:hint="eastAsia" w:ascii="Times New Roman" w:hAnsi="Times New Roman"/>
          <w:color w:val="auto"/>
          <w:szCs w:val="21"/>
          <w:highlight w:val="none"/>
        </w:rPr>
        <w:t>4．</w:t>
      </w:r>
      <w:r>
        <w:rPr>
          <w:rFonts w:hint="eastAsia" w:ascii="Times New Roman" w:hAnsi="Times New Roman"/>
          <w:color w:val="auto"/>
          <w:szCs w:val="24"/>
          <w:highlight w:val="none"/>
        </w:rPr>
        <w:t>抗硫酸盐水泥技术要求：</w:t>
      </w:r>
      <w:r>
        <w:rPr>
          <w:rFonts w:hint="eastAsia" w:ascii="Times New Roman" w:hAnsi="Times New Roman"/>
          <w:color w:val="auto"/>
          <w:kern w:val="0"/>
          <w:szCs w:val="21"/>
          <w:highlight w:val="none"/>
        </w:rPr>
        <w:t>熟料中的</w:t>
      </w:r>
      <w:r>
        <w:rPr>
          <w:rFonts w:ascii="Times New Roman" w:hAnsi="Times New Roman"/>
          <w:color w:val="auto"/>
          <w:kern w:val="0"/>
          <w:szCs w:val="21"/>
          <w:highlight w:val="none"/>
        </w:rPr>
        <w:t>C</w:t>
      </w:r>
      <w:r>
        <w:rPr>
          <w:rFonts w:ascii="Times New Roman" w:hAnsi="Times New Roman"/>
          <w:color w:val="auto"/>
          <w:kern w:val="0"/>
          <w:szCs w:val="21"/>
          <w:highlight w:val="none"/>
          <w:vertAlign w:val="subscript"/>
        </w:rPr>
        <w:t>3</w:t>
      </w:r>
      <w:r>
        <w:rPr>
          <w:rFonts w:ascii="Times New Roman" w:hAnsi="Times New Roman"/>
          <w:color w:val="auto"/>
          <w:kern w:val="0"/>
          <w:szCs w:val="21"/>
          <w:highlight w:val="none"/>
        </w:rPr>
        <w:t>A</w:t>
      </w:r>
      <w:r>
        <w:rPr>
          <w:rFonts w:hint="eastAsia" w:ascii="Times New Roman" w:hAnsi="Times New Roman"/>
          <w:color w:val="auto"/>
          <w:kern w:val="0"/>
          <w:szCs w:val="21"/>
          <w:highlight w:val="none"/>
        </w:rPr>
        <w:t>含量</w:t>
      </w:r>
      <w:r>
        <w:rPr>
          <w:rFonts w:ascii="Times New Roman" w:hAnsi="Times New Roman"/>
          <w:color w:val="auto"/>
          <w:kern w:val="0"/>
          <w:szCs w:val="21"/>
          <w:highlight w:val="none"/>
        </w:rPr>
        <w:t>≤8%</w:t>
      </w:r>
      <w:r>
        <w:rPr>
          <w:rFonts w:hint="eastAsia" w:ascii="Times New Roman" w:hAnsi="Times New Roman"/>
          <w:color w:val="auto"/>
          <w:szCs w:val="21"/>
          <w:highlight w:val="none"/>
        </w:rPr>
        <w:t>，水泥细度</w:t>
      </w:r>
      <w:r>
        <w:rPr>
          <w:rFonts w:ascii="Times New Roman" w:hAnsi="Times New Roman"/>
          <w:color w:val="auto"/>
          <w:kern w:val="0"/>
          <w:szCs w:val="21"/>
          <w:highlight w:val="none"/>
        </w:rPr>
        <w:t>≤3</w:t>
      </w:r>
      <w:r>
        <w:rPr>
          <w:rFonts w:hint="eastAsia" w:ascii="Times New Roman" w:hAnsi="Times New Roman"/>
          <w:color w:val="auto"/>
          <w:kern w:val="0"/>
          <w:szCs w:val="21"/>
          <w:highlight w:val="none"/>
        </w:rPr>
        <w:t>5</w:t>
      </w:r>
      <w:r>
        <w:rPr>
          <w:rFonts w:ascii="Times New Roman" w:hAnsi="Times New Roman"/>
          <w:color w:val="auto"/>
          <w:kern w:val="0"/>
          <w:szCs w:val="21"/>
          <w:highlight w:val="none"/>
        </w:rPr>
        <w:t>0m</w:t>
      </w:r>
      <w:r>
        <w:rPr>
          <w:rFonts w:ascii="Times New Roman" w:hAnsi="Times New Roman"/>
          <w:color w:val="auto"/>
          <w:kern w:val="0"/>
          <w:szCs w:val="21"/>
          <w:highlight w:val="none"/>
          <w:vertAlign w:val="superscript"/>
        </w:rPr>
        <w:t>2</w:t>
      </w:r>
      <w:r>
        <w:rPr>
          <w:rFonts w:ascii="Times New Roman" w:hAnsi="Times New Roman"/>
          <w:color w:val="auto"/>
          <w:kern w:val="0"/>
          <w:szCs w:val="21"/>
          <w:highlight w:val="none"/>
        </w:rPr>
        <w:t>/Kg</w:t>
      </w:r>
      <w:r>
        <w:rPr>
          <w:rFonts w:hint="eastAsia" w:ascii="Times New Roman" w:hAnsi="Times New Roman"/>
          <w:color w:val="auto"/>
          <w:kern w:val="0"/>
          <w:szCs w:val="21"/>
          <w:highlight w:val="none"/>
        </w:rPr>
        <w:t>，游离</w:t>
      </w:r>
      <w:r>
        <w:rPr>
          <w:rFonts w:ascii="Times New Roman" w:hAnsi="Times New Roman"/>
          <w:color w:val="auto"/>
          <w:kern w:val="0"/>
          <w:szCs w:val="21"/>
          <w:highlight w:val="none"/>
        </w:rPr>
        <w:t>CaO</w:t>
      </w:r>
      <w:r>
        <w:rPr>
          <w:rFonts w:hint="eastAsia" w:ascii="Times New Roman" w:hAnsi="Times New Roman"/>
          <w:color w:val="auto"/>
          <w:kern w:val="0"/>
          <w:szCs w:val="21"/>
          <w:highlight w:val="none"/>
        </w:rPr>
        <w:t>含量</w:t>
      </w:r>
      <w:r>
        <w:rPr>
          <w:rFonts w:ascii="Times New Roman" w:hAnsi="Times New Roman"/>
          <w:color w:val="auto"/>
          <w:kern w:val="0"/>
          <w:szCs w:val="21"/>
          <w:highlight w:val="none"/>
        </w:rPr>
        <w:t>≤1.</w:t>
      </w:r>
      <w:r>
        <w:rPr>
          <w:rFonts w:hint="eastAsia" w:ascii="Times New Roman" w:hAnsi="Times New Roman"/>
          <w:color w:val="auto"/>
          <w:kern w:val="0"/>
          <w:szCs w:val="21"/>
          <w:highlight w:val="none"/>
        </w:rPr>
        <w:t>5</w:t>
      </w:r>
      <w:r>
        <w:rPr>
          <w:rFonts w:ascii="Times New Roman" w:hAnsi="Times New Roman"/>
          <w:color w:val="auto"/>
          <w:kern w:val="0"/>
          <w:szCs w:val="21"/>
          <w:highlight w:val="none"/>
        </w:rPr>
        <w:t>%</w:t>
      </w:r>
      <w:r>
        <w:rPr>
          <w:rFonts w:hint="eastAsia" w:ascii="Times New Roman" w:hAnsi="Times New Roman"/>
          <w:color w:val="auto"/>
          <w:kern w:val="0"/>
          <w:szCs w:val="21"/>
          <w:highlight w:val="none"/>
        </w:rPr>
        <w:t>。</w:t>
      </w:r>
    </w:p>
    <w:p>
      <w:pPr>
        <w:spacing w:line="360" w:lineRule="auto"/>
        <w:ind w:firstLine="315" w:firstLineChars="150"/>
        <w:rPr>
          <w:rFonts w:ascii="Times New Roman" w:hAnsi="Times New Roman"/>
          <w:color w:val="auto"/>
          <w:szCs w:val="21"/>
          <w:highlight w:val="none"/>
        </w:rPr>
      </w:pPr>
      <w:r>
        <w:rPr>
          <w:rFonts w:hint="eastAsia" w:ascii="Times New Roman" w:hAnsi="Times New Roman"/>
          <w:color w:val="auto"/>
          <w:kern w:val="0"/>
          <w:szCs w:val="21"/>
          <w:highlight w:val="none"/>
        </w:rPr>
        <w:t>5. 如实际需使用低碱、抗硫酸盐等特殊水泥，价格另行协商。</w:t>
      </w:r>
    </w:p>
    <w:p>
      <w:pPr>
        <w:spacing w:line="360" w:lineRule="auto"/>
        <w:ind w:firstLine="422" w:firstLineChars="200"/>
        <w:rPr>
          <w:rFonts w:ascii="Times New Roman" w:hAnsi="Times New Roman"/>
          <w:b/>
          <w:color w:val="auto"/>
          <w:szCs w:val="21"/>
          <w:highlight w:val="none"/>
        </w:rPr>
      </w:pPr>
      <w:r>
        <w:rPr>
          <w:rFonts w:hint="eastAsia" w:ascii="Times New Roman" w:hAnsi="Times New Roman"/>
          <w:b/>
          <w:color w:val="auto"/>
          <w:szCs w:val="21"/>
          <w:highlight w:val="none"/>
        </w:rPr>
        <w:t>（二）生产工艺要求</w:t>
      </w:r>
    </w:p>
    <w:p>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必须由满足采购文件要求的新型干法旋转窑生产线制造，不允许粉磨站生产厂家报价。</w:t>
      </w:r>
    </w:p>
    <w:p>
      <w:pPr>
        <w:spacing w:line="360" w:lineRule="auto"/>
        <w:ind w:firstLine="422" w:firstLineChars="200"/>
        <w:rPr>
          <w:rFonts w:ascii="Times New Roman" w:hAnsi="Times New Roman"/>
          <w:color w:val="auto"/>
          <w:kern w:val="0"/>
          <w:szCs w:val="21"/>
          <w:highlight w:val="none"/>
        </w:rPr>
      </w:pPr>
      <w:r>
        <w:rPr>
          <w:rFonts w:hint="eastAsia" w:ascii="Times New Roman" w:hAnsi="Times New Roman"/>
          <w:b/>
          <w:color w:val="auto"/>
          <w:kern w:val="0"/>
          <w:szCs w:val="21"/>
          <w:highlight w:val="none"/>
        </w:rPr>
        <w:t>（三）强度等级：</w:t>
      </w:r>
      <w:r>
        <w:rPr>
          <w:rFonts w:hint="eastAsia" w:ascii="Times New Roman" w:hAnsi="Times New Roman"/>
          <w:color w:val="auto"/>
          <w:kern w:val="0"/>
          <w:szCs w:val="21"/>
          <w:highlight w:val="none"/>
        </w:rPr>
        <w:t>详见《物资需求一览表》；</w:t>
      </w:r>
    </w:p>
    <w:p>
      <w:pPr>
        <w:spacing w:line="360" w:lineRule="auto"/>
        <w:ind w:firstLine="422" w:firstLineChars="200"/>
        <w:rPr>
          <w:rFonts w:ascii="Times New Roman" w:hAnsi="Times New Roman"/>
          <w:b/>
          <w:color w:val="auto"/>
          <w:kern w:val="0"/>
          <w:szCs w:val="21"/>
          <w:highlight w:val="none"/>
        </w:rPr>
      </w:pPr>
      <w:r>
        <w:rPr>
          <w:rFonts w:hint="eastAsia" w:ascii="Times New Roman" w:hAnsi="Times New Roman"/>
          <w:b/>
          <w:color w:val="auto"/>
          <w:kern w:val="0"/>
          <w:szCs w:val="21"/>
          <w:highlight w:val="none"/>
        </w:rPr>
        <w:t>（四）包装</w:t>
      </w:r>
    </w:p>
    <w:p>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防潮袋装交货，其它要求按国标</w:t>
      </w:r>
      <w:r>
        <w:rPr>
          <w:rFonts w:ascii="Times New Roman" w:hAnsi="Times New Roman"/>
          <w:color w:val="auto"/>
          <w:kern w:val="0"/>
          <w:szCs w:val="21"/>
          <w:highlight w:val="none"/>
        </w:rPr>
        <w:t>GB175-2007</w:t>
      </w:r>
      <w:r>
        <w:rPr>
          <w:rFonts w:hint="eastAsia" w:ascii="Times New Roman" w:hAnsi="Times New Roman"/>
          <w:color w:val="auto"/>
          <w:kern w:val="0"/>
          <w:szCs w:val="21"/>
          <w:highlight w:val="none"/>
        </w:rPr>
        <w:t>执行；</w:t>
      </w:r>
    </w:p>
    <w:p>
      <w:pPr>
        <w:spacing w:line="360" w:lineRule="auto"/>
        <w:ind w:firstLine="422" w:firstLineChars="200"/>
        <w:rPr>
          <w:rFonts w:ascii="Times New Roman" w:hAnsi="Times New Roman"/>
          <w:b/>
          <w:color w:val="auto"/>
          <w:kern w:val="0"/>
          <w:szCs w:val="21"/>
          <w:highlight w:val="none"/>
        </w:rPr>
      </w:pPr>
      <w:r>
        <w:rPr>
          <w:rFonts w:ascii="Times New Roman" w:hAnsi="Times New Roman"/>
          <w:b/>
          <w:color w:val="auto"/>
          <w:kern w:val="0"/>
          <w:szCs w:val="21"/>
          <w:highlight w:val="none"/>
        </w:rPr>
        <w:t>(</w:t>
      </w:r>
      <w:r>
        <w:rPr>
          <w:rFonts w:hint="eastAsia" w:ascii="Times New Roman" w:hAnsi="Times New Roman"/>
          <w:b/>
          <w:color w:val="auto"/>
          <w:kern w:val="0"/>
          <w:szCs w:val="21"/>
          <w:highlight w:val="none"/>
        </w:rPr>
        <w:t>五</w:t>
      </w:r>
      <w:r>
        <w:rPr>
          <w:rFonts w:ascii="Times New Roman" w:hAnsi="Times New Roman"/>
          <w:b/>
          <w:color w:val="auto"/>
          <w:kern w:val="0"/>
          <w:szCs w:val="21"/>
          <w:highlight w:val="none"/>
        </w:rPr>
        <w:t xml:space="preserve">) </w:t>
      </w:r>
      <w:r>
        <w:rPr>
          <w:rFonts w:hint="eastAsia" w:ascii="Times New Roman" w:hAnsi="Times New Roman"/>
          <w:b/>
          <w:color w:val="auto"/>
          <w:kern w:val="0"/>
          <w:szCs w:val="21"/>
          <w:highlight w:val="none"/>
        </w:rPr>
        <w:t>产品质量检验报告必须包括：</w:t>
      </w:r>
    </w:p>
    <w:p>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比表面积、烧失量、游离</w:t>
      </w:r>
      <w:r>
        <w:rPr>
          <w:rFonts w:ascii="Times New Roman" w:hAnsi="Times New Roman"/>
          <w:color w:val="auto"/>
          <w:kern w:val="0"/>
          <w:szCs w:val="21"/>
          <w:highlight w:val="none"/>
        </w:rPr>
        <w:t>CaO</w:t>
      </w:r>
      <w:r>
        <w:rPr>
          <w:rFonts w:hint="eastAsia" w:ascii="Times New Roman" w:hAnsi="Times New Roman"/>
          <w:color w:val="auto"/>
          <w:kern w:val="0"/>
          <w:szCs w:val="21"/>
          <w:highlight w:val="none"/>
        </w:rPr>
        <w:t>含量、</w:t>
      </w:r>
      <w:r>
        <w:rPr>
          <w:rFonts w:ascii="Times New Roman" w:hAnsi="Times New Roman"/>
          <w:color w:val="auto"/>
          <w:kern w:val="0"/>
          <w:szCs w:val="21"/>
          <w:highlight w:val="none"/>
        </w:rPr>
        <w:t>MgO</w:t>
      </w:r>
      <w:r>
        <w:rPr>
          <w:rFonts w:hint="eastAsia" w:ascii="Times New Roman" w:hAnsi="Times New Roman"/>
          <w:color w:val="auto"/>
          <w:kern w:val="0"/>
          <w:szCs w:val="21"/>
          <w:highlight w:val="none"/>
        </w:rPr>
        <w:t>含量、</w:t>
      </w:r>
      <w:r>
        <w:rPr>
          <w:rFonts w:ascii="Times New Roman" w:hAnsi="Times New Roman"/>
          <w:color w:val="auto"/>
          <w:kern w:val="0"/>
          <w:szCs w:val="21"/>
          <w:highlight w:val="none"/>
        </w:rPr>
        <w:t>SO</w:t>
      </w:r>
      <w:r>
        <w:rPr>
          <w:rFonts w:ascii="Times New Roman" w:hAnsi="Times New Roman"/>
          <w:color w:val="auto"/>
          <w:kern w:val="0"/>
          <w:szCs w:val="21"/>
          <w:highlight w:val="none"/>
          <w:vertAlign w:val="subscript"/>
        </w:rPr>
        <w:t>3</w:t>
      </w:r>
      <w:r>
        <w:rPr>
          <w:rFonts w:hint="eastAsia" w:ascii="Times New Roman" w:hAnsi="Times New Roman"/>
          <w:color w:val="auto"/>
          <w:kern w:val="0"/>
          <w:szCs w:val="21"/>
          <w:highlight w:val="none"/>
        </w:rPr>
        <w:t>含量、</w:t>
      </w:r>
      <w:r>
        <w:rPr>
          <w:rFonts w:ascii="Times New Roman" w:hAnsi="Times New Roman"/>
          <w:color w:val="auto"/>
          <w:kern w:val="0"/>
          <w:szCs w:val="21"/>
          <w:highlight w:val="none"/>
        </w:rPr>
        <w:t>Cl</w:t>
      </w:r>
      <w:r>
        <w:rPr>
          <w:rFonts w:hint="eastAsia" w:ascii="Times New Roman" w:hAnsi="Times New Roman"/>
          <w:color w:val="auto"/>
          <w:kern w:val="0"/>
          <w:szCs w:val="21"/>
          <w:highlight w:val="none"/>
          <w:vertAlign w:val="superscript"/>
        </w:rPr>
        <w:t>－</w:t>
      </w:r>
      <w:r>
        <w:rPr>
          <w:rFonts w:hint="eastAsia" w:ascii="Times New Roman" w:hAnsi="Times New Roman"/>
          <w:color w:val="auto"/>
          <w:kern w:val="0"/>
          <w:szCs w:val="21"/>
          <w:highlight w:val="none"/>
        </w:rPr>
        <w:t>含量、细度、凝结时间、安定性、强度、碱含量、助磨剂名称及掺量、石膏名称及掺量、混合材名称及掺量、熟料</w:t>
      </w:r>
      <w:r>
        <w:rPr>
          <w:rFonts w:ascii="Times New Roman" w:hAnsi="Times New Roman"/>
          <w:color w:val="auto"/>
          <w:kern w:val="0"/>
          <w:szCs w:val="21"/>
          <w:highlight w:val="none"/>
        </w:rPr>
        <w:t>C</w:t>
      </w:r>
      <w:r>
        <w:rPr>
          <w:rFonts w:ascii="Times New Roman" w:hAnsi="Times New Roman"/>
          <w:color w:val="auto"/>
          <w:kern w:val="0"/>
          <w:szCs w:val="21"/>
          <w:highlight w:val="none"/>
          <w:vertAlign w:val="subscript"/>
        </w:rPr>
        <w:t>3</w:t>
      </w:r>
      <w:r>
        <w:rPr>
          <w:rFonts w:ascii="Times New Roman" w:hAnsi="Times New Roman"/>
          <w:color w:val="auto"/>
          <w:kern w:val="0"/>
          <w:szCs w:val="21"/>
          <w:highlight w:val="none"/>
        </w:rPr>
        <w:t>A</w:t>
      </w:r>
      <w:r>
        <w:rPr>
          <w:rFonts w:hint="eastAsia" w:ascii="Times New Roman" w:hAnsi="Times New Roman"/>
          <w:color w:val="auto"/>
          <w:kern w:val="0"/>
          <w:szCs w:val="21"/>
          <w:highlight w:val="none"/>
        </w:rPr>
        <w:t>含量等项目。</w:t>
      </w:r>
    </w:p>
    <w:p>
      <w:pPr>
        <w:spacing w:line="360" w:lineRule="auto"/>
        <w:ind w:firstLine="422" w:firstLineChars="200"/>
        <w:rPr>
          <w:rFonts w:ascii="Times New Roman" w:hAnsi="Times New Roman"/>
          <w:b/>
          <w:color w:val="auto"/>
          <w:kern w:val="0"/>
          <w:szCs w:val="21"/>
          <w:highlight w:val="none"/>
        </w:rPr>
      </w:pPr>
      <w:r>
        <w:rPr>
          <w:rFonts w:ascii="Times New Roman" w:hAnsi="Times New Roman"/>
          <w:b/>
          <w:color w:val="auto"/>
          <w:kern w:val="0"/>
          <w:szCs w:val="21"/>
          <w:highlight w:val="none"/>
        </w:rPr>
        <w:t>(</w:t>
      </w:r>
      <w:r>
        <w:rPr>
          <w:rFonts w:hint="eastAsia" w:ascii="Times New Roman" w:hAnsi="Times New Roman"/>
          <w:b/>
          <w:color w:val="auto"/>
          <w:kern w:val="0"/>
          <w:szCs w:val="21"/>
          <w:highlight w:val="none"/>
        </w:rPr>
        <w:t>六</w:t>
      </w:r>
      <w:r>
        <w:rPr>
          <w:rFonts w:ascii="Times New Roman" w:hAnsi="Times New Roman"/>
          <w:b/>
          <w:color w:val="auto"/>
          <w:kern w:val="0"/>
          <w:szCs w:val="21"/>
          <w:highlight w:val="none"/>
        </w:rPr>
        <w:t xml:space="preserve">) </w:t>
      </w:r>
      <w:r>
        <w:rPr>
          <w:rFonts w:hint="eastAsia" w:ascii="Times New Roman" w:hAnsi="Times New Roman"/>
          <w:b/>
          <w:color w:val="auto"/>
          <w:kern w:val="0"/>
          <w:szCs w:val="21"/>
          <w:highlight w:val="none"/>
        </w:rPr>
        <w:t>投标物资详细的运输和供应方案</w:t>
      </w:r>
    </w:p>
    <w:p>
      <w:pPr>
        <w:spacing w:line="360" w:lineRule="auto"/>
        <w:ind w:firstLine="315" w:firstLineChars="150"/>
        <w:rPr>
          <w:rFonts w:ascii="Times New Roman" w:hAnsi="Times New Roman"/>
          <w:color w:val="auto"/>
          <w:kern w:val="0"/>
          <w:szCs w:val="21"/>
          <w:highlight w:val="none"/>
        </w:rPr>
      </w:pPr>
      <w:r>
        <w:rPr>
          <w:rFonts w:ascii="Times New Roman" w:hAnsi="Times New Roman"/>
          <w:color w:val="auto"/>
          <w:kern w:val="0"/>
          <w:szCs w:val="21"/>
          <w:highlight w:val="none"/>
        </w:rPr>
        <w:t>1</w:t>
      </w:r>
      <w:r>
        <w:rPr>
          <w:rFonts w:hint="eastAsia" w:ascii="Times New Roman" w:hAnsi="Times New Roman"/>
          <w:color w:val="auto"/>
          <w:kern w:val="0"/>
          <w:szCs w:val="21"/>
          <w:highlight w:val="none"/>
        </w:rPr>
        <w:t>．报价人交付的物资应分别按照合同要求交至指定的到货地点。</w:t>
      </w:r>
    </w:p>
    <w:p>
      <w:pPr>
        <w:spacing w:line="360" w:lineRule="auto"/>
        <w:ind w:firstLine="315" w:firstLineChars="150"/>
        <w:rPr>
          <w:rFonts w:ascii="Times New Roman" w:hAnsi="Times New Roman"/>
          <w:color w:val="auto"/>
          <w:kern w:val="0"/>
          <w:szCs w:val="21"/>
          <w:highlight w:val="none"/>
        </w:rPr>
      </w:pPr>
      <w:r>
        <w:rPr>
          <w:rFonts w:ascii="Times New Roman" w:hAnsi="Times New Roman"/>
          <w:color w:val="auto"/>
          <w:kern w:val="0"/>
          <w:szCs w:val="21"/>
          <w:highlight w:val="none"/>
        </w:rPr>
        <w:t>2</w:t>
      </w:r>
      <w:r>
        <w:rPr>
          <w:rFonts w:hint="eastAsia" w:ascii="Times New Roman" w:hAnsi="Times New Roman"/>
          <w:color w:val="auto"/>
          <w:kern w:val="0"/>
          <w:szCs w:val="21"/>
          <w:highlight w:val="none"/>
        </w:rPr>
        <w:t>．报价人应充分考虑和了解施工地点的地理位置和运输条件，采用合适有效的运输和货物交付方式，制定保证工程所需物资按时、按量供应的具体措施。</w:t>
      </w:r>
    </w:p>
    <w:p>
      <w:pPr>
        <w:spacing w:line="360" w:lineRule="auto"/>
        <w:ind w:firstLine="315" w:firstLineChars="150"/>
        <w:rPr>
          <w:rFonts w:ascii="Times New Roman" w:hAnsi="Times New Roman"/>
          <w:color w:val="auto"/>
          <w:kern w:val="0"/>
          <w:szCs w:val="21"/>
          <w:highlight w:val="none"/>
        </w:rPr>
      </w:pPr>
      <w:r>
        <w:rPr>
          <w:rFonts w:ascii="Times New Roman" w:hAnsi="Times New Roman"/>
          <w:color w:val="auto"/>
          <w:kern w:val="0"/>
          <w:szCs w:val="21"/>
          <w:highlight w:val="none"/>
        </w:rPr>
        <w:t xml:space="preserve">3. </w:t>
      </w:r>
      <w:r>
        <w:rPr>
          <w:rFonts w:hint="eastAsia" w:ascii="Times New Roman" w:hAnsi="Times New Roman"/>
          <w:color w:val="auto"/>
          <w:kern w:val="0"/>
          <w:szCs w:val="21"/>
          <w:highlight w:val="none"/>
        </w:rPr>
        <w:t>运输</w:t>
      </w:r>
      <w:r>
        <w:rPr>
          <w:rFonts w:ascii="Times New Roman" w:hAnsi="Times New Roman"/>
          <w:color w:val="auto"/>
          <w:kern w:val="0"/>
          <w:szCs w:val="21"/>
          <w:highlight w:val="none"/>
        </w:rPr>
        <w:t>:</w:t>
      </w:r>
      <w:r>
        <w:rPr>
          <w:rFonts w:hint="eastAsia" w:ascii="Times New Roman" w:hAnsi="Times New Roman"/>
          <w:color w:val="auto"/>
          <w:kern w:val="0"/>
          <w:szCs w:val="21"/>
          <w:highlight w:val="none"/>
        </w:rPr>
        <w:t>水泥在运输时不得受潮和混入杂物，不同品种和强度等级的水泥应分别装运，不得混杂。</w:t>
      </w:r>
    </w:p>
    <w:p>
      <w:pPr>
        <w:adjustRightInd w:val="0"/>
        <w:snapToGrid w:val="0"/>
        <w:spacing w:line="360" w:lineRule="auto"/>
        <w:ind w:firstLine="402" w:firstLineChars="200"/>
        <w:rPr>
          <w:rFonts w:ascii="Times New Roman" w:hAnsi="Times New Roman"/>
          <w:color w:val="auto"/>
          <w:kern w:val="0"/>
          <w:sz w:val="20"/>
          <w:szCs w:val="21"/>
          <w:highlight w:val="none"/>
        </w:rPr>
      </w:pPr>
      <w:r>
        <w:rPr>
          <w:rFonts w:ascii="Times New Roman" w:hAnsi="Times New Roman"/>
          <w:b/>
          <w:color w:val="auto"/>
          <w:kern w:val="0"/>
          <w:sz w:val="20"/>
          <w:szCs w:val="21"/>
          <w:highlight w:val="none"/>
        </w:rPr>
        <w:t>(</w:t>
      </w:r>
      <w:r>
        <w:rPr>
          <w:rFonts w:hint="eastAsia" w:ascii="Times New Roman" w:hAnsi="Times New Roman"/>
          <w:b/>
          <w:color w:val="auto"/>
          <w:kern w:val="0"/>
          <w:sz w:val="20"/>
          <w:szCs w:val="21"/>
          <w:highlight w:val="none"/>
        </w:rPr>
        <w:t>七</w:t>
      </w:r>
      <w:r>
        <w:rPr>
          <w:rFonts w:ascii="Times New Roman" w:hAnsi="Times New Roman"/>
          <w:b/>
          <w:color w:val="auto"/>
          <w:kern w:val="0"/>
          <w:sz w:val="20"/>
          <w:szCs w:val="21"/>
          <w:highlight w:val="none"/>
        </w:rPr>
        <w:t xml:space="preserve">) </w:t>
      </w:r>
      <w:r>
        <w:rPr>
          <w:rFonts w:hint="eastAsia" w:ascii="Times New Roman" w:hAnsi="Times New Roman"/>
          <w:b/>
          <w:color w:val="auto"/>
          <w:kern w:val="0"/>
          <w:sz w:val="20"/>
          <w:szCs w:val="21"/>
          <w:highlight w:val="none"/>
        </w:rPr>
        <w:t>质量保证期：</w:t>
      </w:r>
      <w:r>
        <w:rPr>
          <w:rFonts w:hint="eastAsia" w:ascii="Times New Roman" w:hAnsi="Times New Roman"/>
          <w:color w:val="auto"/>
          <w:kern w:val="0"/>
          <w:szCs w:val="21"/>
          <w:highlight w:val="none"/>
        </w:rPr>
        <w:t>自物资交货验收合格之日起</w:t>
      </w:r>
      <w:r>
        <w:rPr>
          <w:rFonts w:ascii="Times New Roman" w:hAnsi="Times New Roman"/>
          <w:color w:val="auto"/>
          <w:kern w:val="0"/>
          <w:szCs w:val="21"/>
          <w:highlight w:val="none"/>
        </w:rPr>
        <w:t>3</w:t>
      </w:r>
      <w:r>
        <w:rPr>
          <w:rFonts w:hint="eastAsia" w:ascii="Times New Roman" w:hAnsi="Times New Roman"/>
          <w:color w:val="auto"/>
          <w:kern w:val="0"/>
          <w:szCs w:val="21"/>
          <w:highlight w:val="none"/>
        </w:rPr>
        <w:t>个月。</w:t>
      </w:r>
    </w:p>
    <w:p>
      <w:pPr>
        <w:spacing w:line="360" w:lineRule="auto"/>
        <w:ind w:firstLine="422" w:firstLineChars="200"/>
        <w:rPr>
          <w:rFonts w:ascii="Times New Roman" w:hAnsi="Times New Roman"/>
          <w:b/>
          <w:color w:val="auto"/>
          <w:kern w:val="0"/>
          <w:szCs w:val="21"/>
          <w:highlight w:val="none"/>
        </w:rPr>
      </w:pPr>
      <w:r>
        <w:rPr>
          <w:rFonts w:ascii="Times New Roman" w:hAnsi="Times New Roman"/>
          <w:b/>
          <w:color w:val="auto"/>
          <w:kern w:val="0"/>
          <w:szCs w:val="21"/>
          <w:highlight w:val="none"/>
        </w:rPr>
        <w:t>(</w:t>
      </w:r>
      <w:r>
        <w:rPr>
          <w:rFonts w:hint="eastAsia" w:ascii="Times New Roman" w:hAnsi="Times New Roman"/>
          <w:b/>
          <w:color w:val="auto"/>
          <w:kern w:val="0"/>
          <w:szCs w:val="21"/>
          <w:highlight w:val="none"/>
        </w:rPr>
        <w:t>八</w:t>
      </w:r>
      <w:r>
        <w:rPr>
          <w:rFonts w:ascii="Times New Roman" w:hAnsi="Times New Roman"/>
          <w:b/>
          <w:color w:val="auto"/>
          <w:kern w:val="0"/>
          <w:szCs w:val="21"/>
          <w:highlight w:val="none"/>
        </w:rPr>
        <w:t xml:space="preserve">) </w:t>
      </w:r>
      <w:r>
        <w:rPr>
          <w:rFonts w:hint="eastAsia" w:ascii="Times New Roman" w:hAnsi="Times New Roman"/>
          <w:b/>
          <w:color w:val="auto"/>
          <w:kern w:val="0"/>
          <w:szCs w:val="21"/>
          <w:highlight w:val="none"/>
        </w:rPr>
        <w:t>散装水泥专用条款</w:t>
      </w:r>
    </w:p>
    <w:p>
      <w:pPr>
        <w:spacing w:line="360" w:lineRule="auto"/>
        <w:ind w:firstLine="315" w:firstLineChars="150"/>
        <w:rPr>
          <w:rFonts w:ascii="Times New Roman" w:hAnsi="Times New Roman"/>
          <w:color w:val="auto"/>
          <w:kern w:val="0"/>
          <w:szCs w:val="21"/>
          <w:highlight w:val="none"/>
        </w:rPr>
      </w:pPr>
      <w:r>
        <w:rPr>
          <w:rFonts w:ascii="Times New Roman" w:hAnsi="Times New Roman"/>
          <w:color w:val="auto"/>
          <w:kern w:val="0"/>
          <w:szCs w:val="21"/>
          <w:highlight w:val="none"/>
        </w:rPr>
        <w:t>1</w:t>
      </w:r>
      <w:r>
        <w:rPr>
          <w:rFonts w:hint="eastAsia" w:ascii="Times New Roman" w:hAnsi="Times New Roman"/>
          <w:color w:val="auto"/>
          <w:kern w:val="0"/>
          <w:szCs w:val="21"/>
          <w:highlight w:val="none"/>
        </w:rPr>
        <w:t>．散装水泥要求具有足够的运输保障能力和运输组织能力。</w:t>
      </w:r>
    </w:p>
    <w:p>
      <w:pPr>
        <w:spacing w:line="360" w:lineRule="auto"/>
        <w:ind w:firstLine="315" w:firstLineChars="150"/>
        <w:rPr>
          <w:rFonts w:ascii="Times New Roman" w:hAnsi="Times New Roman"/>
          <w:color w:val="auto"/>
          <w:kern w:val="0"/>
          <w:szCs w:val="21"/>
          <w:highlight w:val="none"/>
        </w:rPr>
      </w:pPr>
      <w:r>
        <w:rPr>
          <w:rFonts w:ascii="Times New Roman" w:hAnsi="Times New Roman"/>
          <w:color w:val="auto"/>
          <w:kern w:val="0"/>
          <w:szCs w:val="21"/>
          <w:highlight w:val="none"/>
        </w:rPr>
        <w:t>2</w:t>
      </w:r>
      <w:r>
        <w:rPr>
          <w:rFonts w:hint="eastAsia" w:ascii="Times New Roman" w:hAnsi="Times New Roman"/>
          <w:color w:val="auto"/>
          <w:kern w:val="0"/>
          <w:szCs w:val="21"/>
          <w:highlight w:val="none"/>
        </w:rPr>
        <w:t>．</w:t>
      </w:r>
      <w:r>
        <w:rPr>
          <w:rFonts w:hint="eastAsia" w:ascii="Times New Roman" w:hAnsi="Times New Roman"/>
          <w:b/>
          <w:color w:val="auto"/>
          <w:kern w:val="0"/>
          <w:szCs w:val="21"/>
          <w:highlight w:val="none"/>
        </w:rPr>
        <w:t>若施工现场需中标单位提供散装水泥储存设备（包含水泥罐和动力设施）的，由施工单位和中标单位自行协商，费用由施工单位承担。</w:t>
      </w:r>
    </w:p>
    <w:p>
      <w:pPr>
        <w:spacing w:line="360" w:lineRule="auto"/>
        <w:ind w:firstLine="422" w:firstLineChars="200"/>
        <w:rPr>
          <w:rFonts w:ascii="Times New Roman" w:hAnsi="Times New Roman"/>
          <w:b/>
          <w:color w:val="auto"/>
          <w:kern w:val="0"/>
          <w:szCs w:val="21"/>
          <w:highlight w:val="none"/>
        </w:rPr>
      </w:pPr>
      <w:r>
        <w:rPr>
          <w:rFonts w:hint="eastAsia" w:ascii="Times New Roman" w:hAnsi="Times New Roman"/>
          <w:b/>
          <w:color w:val="auto"/>
          <w:kern w:val="0"/>
          <w:szCs w:val="21"/>
          <w:highlight w:val="none"/>
        </w:rPr>
        <w:t>（九）</w:t>
      </w:r>
      <w:r>
        <w:rPr>
          <w:rFonts w:ascii="Times New Roman" w:hAnsi="Times New Roman"/>
          <w:b/>
          <w:color w:val="auto"/>
          <w:kern w:val="0"/>
          <w:szCs w:val="21"/>
          <w:highlight w:val="none"/>
        </w:rPr>
        <w:t xml:space="preserve"> </w:t>
      </w:r>
      <w:r>
        <w:rPr>
          <w:rFonts w:hint="eastAsia" w:ascii="Times New Roman" w:hAnsi="Times New Roman"/>
          <w:b/>
          <w:color w:val="auto"/>
          <w:kern w:val="0"/>
          <w:szCs w:val="21"/>
          <w:highlight w:val="none"/>
        </w:rPr>
        <w:t>验收标准</w:t>
      </w:r>
    </w:p>
    <w:p>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水泥进场时，必须对其数量、品种、级别、包装或散装仓号、袋装质量、出厂日期等进行验收，并对其强度、凝结时间、安定性进行实验，其质量必须符合现行国家标准的规定。</w:t>
      </w:r>
    </w:p>
    <w:p>
      <w:pPr>
        <w:spacing w:line="360" w:lineRule="auto"/>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袋装水泥数量判断标准遵照GB175-2007规定，每袋净含量50kg，且不得少于标志质量的99％，随机抽取20袋总质量（包含装袋）不得少于1000kg。散装水泥数量验收以工地过磅单为准，</w:t>
      </w:r>
      <w:r>
        <w:rPr>
          <w:rFonts w:hint="eastAsia" w:ascii="Times New Roman" w:hAnsi="Times New Roman"/>
          <w:color w:val="auto"/>
          <w:szCs w:val="24"/>
          <w:highlight w:val="none"/>
        </w:rPr>
        <w:t>正负±3‰为合理磅差，若实际过磅数量与乙方过磅单数量之差不超过±3‰范围，以乙方过磅单为准；若数量之差超过±3‰范围时，由乙方与甲方共同选择第三方进行复磅（应选择技术监督局检验合格且距离施工现场较近处进行复磅），以复磅重量为准，复磅费用由过错方承担。</w:t>
      </w:r>
    </w:p>
    <w:p>
      <w:pPr>
        <w:spacing w:line="480" w:lineRule="exact"/>
        <w:rPr>
          <w:rFonts w:ascii="宋体" w:hAnsi="宋体" w:cs="宋体"/>
          <w:color w:val="auto"/>
          <w:highlight w:val="none"/>
        </w:rPr>
      </w:pPr>
      <w:r>
        <w:rPr>
          <w:rFonts w:hint="eastAsia" w:ascii="宋体" w:hAnsi="宋体"/>
          <w:b/>
          <w:color w:val="auto"/>
          <w:szCs w:val="21"/>
          <w:highlight w:val="none"/>
        </w:rPr>
        <w:t>乙方须负责将袋装水泥水泥卸货到工地指定仓库，按工地要求堆码整齐。</w:t>
      </w:r>
      <w:r>
        <w:rPr>
          <w:rFonts w:hint="eastAsia" w:ascii="Times New Roman" w:hAnsi="Times New Roman"/>
          <w:b/>
          <w:color w:val="auto"/>
          <w:szCs w:val="21"/>
          <w:highlight w:val="none"/>
        </w:rPr>
        <w:br w:type="page"/>
      </w:r>
    </w:p>
    <w:p>
      <w:pPr>
        <w:pStyle w:val="3"/>
        <w:jc w:val="center"/>
        <w:rPr>
          <w:rFonts w:ascii="宋体" w:hAnsi="宋体" w:cs="宋体"/>
          <w:color w:val="auto"/>
          <w:highlight w:val="none"/>
        </w:rPr>
      </w:pPr>
      <w:bookmarkStart w:id="113" w:name="_Toc23572"/>
      <w:bookmarkStart w:id="114" w:name="_Toc22997"/>
      <w:bookmarkStart w:id="115" w:name="_Toc8629"/>
      <w:bookmarkStart w:id="116" w:name="_Toc527024405"/>
      <w:bookmarkStart w:id="117" w:name="_Toc19935"/>
      <w:r>
        <w:rPr>
          <w:rFonts w:hint="eastAsia" w:ascii="宋体" w:hAnsi="宋体" w:cs="宋体"/>
          <w:color w:val="auto"/>
          <w:highlight w:val="none"/>
        </w:rPr>
        <w:t>第三卷</w:t>
      </w:r>
      <w:bookmarkEnd w:id="113"/>
      <w:bookmarkEnd w:id="114"/>
      <w:bookmarkEnd w:id="115"/>
      <w:bookmarkEnd w:id="116"/>
      <w:bookmarkEnd w:id="117"/>
    </w:p>
    <w:p>
      <w:pPr>
        <w:spacing w:line="400" w:lineRule="exact"/>
        <w:jc w:val="center"/>
        <w:rPr>
          <w:rFonts w:ascii="宋体" w:hAnsi="宋体" w:cs="宋体"/>
          <w:color w:val="auto"/>
          <w:highlight w:val="none"/>
        </w:rPr>
      </w:pPr>
    </w:p>
    <w:p>
      <w:pPr>
        <w:spacing w:line="400" w:lineRule="exact"/>
        <w:jc w:val="center"/>
        <w:rPr>
          <w:rFonts w:ascii="宋体" w:hAnsi="宋体" w:cs="宋体"/>
          <w:color w:val="auto"/>
          <w:highlight w:val="none"/>
        </w:rPr>
      </w:pPr>
    </w:p>
    <w:p>
      <w:pPr>
        <w:spacing w:line="400" w:lineRule="exact"/>
        <w:jc w:val="center"/>
        <w:rPr>
          <w:rFonts w:ascii="宋体" w:hAnsi="宋体" w:cs="宋体"/>
          <w:color w:val="auto"/>
          <w:highlight w:val="none"/>
        </w:rPr>
      </w:pPr>
      <w:r>
        <w:rPr>
          <w:rFonts w:hint="eastAsia" w:ascii="宋体" w:hAnsi="宋体" w:cs="宋体"/>
          <w:color w:val="auto"/>
          <w:highlight w:val="none"/>
        </w:rPr>
        <w:br w:type="page"/>
      </w:r>
    </w:p>
    <w:p>
      <w:pPr>
        <w:pStyle w:val="3"/>
        <w:spacing w:before="0" w:after="0" w:line="360" w:lineRule="auto"/>
        <w:jc w:val="center"/>
        <w:rPr>
          <w:rFonts w:ascii="宋体" w:hAnsi="宋体" w:cs="宋体"/>
          <w:color w:val="auto"/>
          <w:sz w:val="32"/>
          <w:szCs w:val="32"/>
          <w:highlight w:val="none"/>
        </w:rPr>
      </w:pPr>
      <w:bookmarkStart w:id="118" w:name="_Toc527024406"/>
      <w:bookmarkStart w:id="119" w:name="_Toc32015"/>
      <w:bookmarkStart w:id="120" w:name="_Toc8443"/>
      <w:bookmarkStart w:id="121" w:name="_Toc11311"/>
      <w:r>
        <w:rPr>
          <w:rFonts w:hint="eastAsia" w:ascii="宋体" w:hAnsi="宋体" w:cs="宋体"/>
          <w:color w:val="auto"/>
          <w:sz w:val="32"/>
          <w:szCs w:val="32"/>
          <w:highlight w:val="none"/>
        </w:rPr>
        <w:t>第六章  投标文件格式</w:t>
      </w:r>
      <w:bookmarkEnd w:id="118"/>
      <w:bookmarkEnd w:id="119"/>
      <w:bookmarkEnd w:id="120"/>
      <w:bookmarkEnd w:id="121"/>
    </w:p>
    <w:p>
      <w:pPr>
        <w:spacing w:line="360" w:lineRule="auto"/>
        <w:ind w:firstLine="2964" w:firstLineChars="1235"/>
        <w:jc w:val="left"/>
        <w:rPr>
          <w:rFonts w:ascii="宋体" w:hAnsi="宋体" w:cs="宋体"/>
          <w:color w:val="auto"/>
          <w:sz w:val="24"/>
          <w:highlight w:val="none"/>
        </w:rPr>
      </w:pPr>
    </w:p>
    <w:p>
      <w:pPr>
        <w:ind w:firstLine="2593" w:firstLineChars="1235"/>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 xml:space="preserve"> </w:t>
      </w:r>
    </w:p>
    <w:p>
      <w:pPr>
        <w:rPr>
          <w:rFonts w:ascii="宋体" w:hAnsi="宋体" w:cs="宋体"/>
          <w:color w:val="auto"/>
          <w:highlight w:val="none"/>
        </w:rPr>
      </w:pPr>
    </w:p>
    <w:p>
      <w:pPr>
        <w:widowControl/>
        <w:jc w:val="left"/>
        <w:rPr>
          <w:rFonts w:ascii="宋体" w:hAnsi="宋体" w:cs="宋体"/>
          <w:color w:val="auto"/>
          <w:position w:val="5"/>
          <w:sz w:val="44"/>
          <w:szCs w:val="44"/>
          <w:highlight w:val="none"/>
        </w:rPr>
      </w:pPr>
    </w:p>
    <w:p>
      <w:pPr>
        <w:widowControl/>
        <w:jc w:val="right"/>
        <w:rPr>
          <w:rFonts w:ascii="宋体" w:hAnsi="宋体" w:cs="宋体"/>
          <w:color w:val="auto"/>
          <w:position w:val="5"/>
          <w:sz w:val="44"/>
          <w:szCs w:val="44"/>
          <w:highlight w:val="none"/>
        </w:rPr>
      </w:pPr>
      <w:r>
        <w:rPr>
          <w:rFonts w:hint="eastAsia" w:ascii="宋体" w:hAnsi="宋体" w:cs="宋体"/>
          <w:color w:val="auto"/>
          <w:position w:val="5"/>
          <w:sz w:val="44"/>
          <w:szCs w:val="44"/>
          <w:highlight w:val="none"/>
        </w:rPr>
        <w:br w:type="page"/>
      </w:r>
      <w:r>
        <w:rPr>
          <w:rFonts w:hint="eastAsia" w:ascii="宋体" w:hAnsi="宋体" w:cs="宋体"/>
          <w:color w:val="auto"/>
          <w:position w:val="5"/>
          <w:sz w:val="24"/>
          <w:szCs w:val="24"/>
          <w:highlight w:val="none"/>
        </w:rPr>
        <w:t>正本（或副本）</w:t>
      </w:r>
    </w:p>
    <w:p>
      <w:pPr>
        <w:spacing w:line="400" w:lineRule="atLeast"/>
        <w:jc w:val="center"/>
        <w:rPr>
          <w:rFonts w:ascii="宋体" w:hAnsi="宋体" w:cs="宋体"/>
          <w:color w:val="auto"/>
          <w:position w:val="5"/>
          <w:sz w:val="44"/>
          <w:szCs w:val="44"/>
          <w:highlight w:val="none"/>
        </w:rPr>
      </w:pPr>
    </w:p>
    <w:p>
      <w:pPr>
        <w:pStyle w:val="52"/>
        <w:rPr>
          <w:color w:val="auto"/>
          <w:highlight w:val="none"/>
        </w:rPr>
      </w:pPr>
    </w:p>
    <w:p>
      <w:pPr>
        <w:pStyle w:val="52"/>
        <w:rPr>
          <w:color w:val="auto"/>
          <w:highlight w:val="none"/>
        </w:rPr>
      </w:pPr>
    </w:p>
    <w:p>
      <w:pPr>
        <w:pStyle w:val="29"/>
        <w:spacing w:after="0" w:line="400" w:lineRule="atLeas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巫溪至开州高速公路项目水泥采购</w:t>
      </w:r>
    </w:p>
    <w:p>
      <w:pPr>
        <w:pStyle w:val="29"/>
        <w:spacing w:after="0" w:line="400" w:lineRule="atLeas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u w:val="single"/>
        </w:rPr>
        <w:t xml:space="preserve">  包件* </w:t>
      </w:r>
    </w:p>
    <w:p>
      <w:pPr>
        <w:autoSpaceDE w:val="0"/>
        <w:autoSpaceDN w:val="0"/>
        <w:spacing w:line="400" w:lineRule="atLeast"/>
        <w:jc w:val="left"/>
        <w:rPr>
          <w:rFonts w:ascii="宋体" w:hAnsi="宋体" w:cs="宋体"/>
          <w:color w:val="auto"/>
          <w:sz w:val="24"/>
          <w:highlight w:val="none"/>
        </w:rPr>
      </w:pPr>
    </w:p>
    <w:p>
      <w:pPr>
        <w:pStyle w:val="52"/>
        <w:rPr>
          <w:color w:val="auto"/>
          <w:highlight w:val="none"/>
        </w:rPr>
      </w:pPr>
    </w:p>
    <w:p>
      <w:pPr>
        <w:pStyle w:val="52"/>
        <w:rPr>
          <w:color w:val="auto"/>
          <w:highlight w:val="none"/>
        </w:rPr>
      </w:pPr>
    </w:p>
    <w:p>
      <w:pPr>
        <w:pStyle w:val="52"/>
        <w:rPr>
          <w:color w:val="auto"/>
          <w:highlight w:val="none"/>
        </w:rPr>
      </w:pPr>
    </w:p>
    <w:p>
      <w:pPr>
        <w:autoSpaceDE w:val="0"/>
        <w:autoSpaceDN w:val="0"/>
        <w:spacing w:line="400" w:lineRule="atLeast"/>
        <w:jc w:val="left"/>
        <w:rPr>
          <w:rFonts w:ascii="宋体" w:hAnsi="宋体" w:cs="宋体"/>
          <w:color w:val="auto"/>
          <w:sz w:val="24"/>
          <w:highlight w:val="none"/>
        </w:rPr>
      </w:pPr>
    </w:p>
    <w:p>
      <w:pPr>
        <w:autoSpaceDE w:val="0"/>
        <w:autoSpaceDN w:val="0"/>
        <w:spacing w:line="400" w:lineRule="atLeast"/>
        <w:jc w:val="left"/>
        <w:rPr>
          <w:rFonts w:ascii="宋体" w:hAnsi="宋体" w:cs="宋体"/>
          <w:color w:val="auto"/>
          <w:sz w:val="24"/>
          <w:highlight w:val="none"/>
        </w:rPr>
      </w:pPr>
    </w:p>
    <w:p>
      <w:pPr>
        <w:jc w:val="center"/>
        <w:rPr>
          <w:rFonts w:ascii="宋体" w:hAnsi="宋体" w:cs="宋体"/>
          <w:bCs/>
          <w:color w:val="auto"/>
          <w:spacing w:val="20"/>
          <w:sz w:val="72"/>
          <w:szCs w:val="72"/>
          <w:highlight w:val="none"/>
        </w:rPr>
      </w:pPr>
      <w:r>
        <w:rPr>
          <w:rFonts w:hint="eastAsia" w:ascii="宋体" w:hAnsi="宋体" w:cs="宋体"/>
          <w:bCs/>
          <w:color w:val="auto"/>
          <w:spacing w:val="20"/>
          <w:sz w:val="72"/>
          <w:szCs w:val="72"/>
          <w:highlight w:val="none"/>
        </w:rPr>
        <w:t>投 标 文 件</w:t>
      </w:r>
    </w:p>
    <w:p>
      <w:pPr>
        <w:autoSpaceDE w:val="0"/>
        <w:autoSpaceDN w:val="0"/>
        <w:spacing w:line="400" w:lineRule="atLeast"/>
        <w:jc w:val="center"/>
        <w:rPr>
          <w:rFonts w:ascii="宋体" w:hAnsi="宋体" w:cs="宋体"/>
          <w:color w:val="auto"/>
          <w:sz w:val="36"/>
          <w:highlight w:val="none"/>
        </w:rPr>
      </w:pPr>
    </w:p>
    <w:p>
      <w:pPr>
        <w:autoSpaceDE w:val="0"/>
        <w:autoSpaceDN w:val="0"/>
        <w:spacing w:line="400" w:lineRule="atLeast"/>
        <w:rPr>
          <w:rFonts w:ascii="宋体" w:hAnsi="宋体" w:cs="宋体"/>
          <w:color w:val="auto"/>
          <w:sz w:val="36"/>
          <w:highlight w:val="none"/>
        </w:rPr>
      </w:pPr>
    </w:p>
    <w:p>
      <w:pPr>
        <w:pStyle w:val="52"/>
        <w:rPr>
          <w:rFonts w:ascii="宋体" w:hAnsi="宋体" w:cs="宋体"/>
          <w:color w:val="auto"/>
          <w:highlight w:val="none"/>
        </w:rPr>
      </w:pPr>
    </w:p>
    <w:p>
      <w:pPr>
        <w:autoSpaceDE w:val="0"/>
        <w:autoSpaceDN w:val="0"/>
        <w:spacing w:line="400" w:lineRule="atLeast"/>
        <w:rPr>
          <w:rFonts w:ascii="宋体" w:hAnsi="宋体" w:cs="宋体"/>
          <w:color w:val="auto"/>
          <w:sz w:val="36"/>
          <w:highlight w:val="none"/>
        </w:rPr>
      </w:pPr>
    </w:p>
    <w:p>
      <w:pPr>
        <w:autoSpaceDE w:val="0"/>
        <w:autoSpaceDN w:val="0"/>
        <w:spacing w:line="400" w:lineRule="atLeast"/>
        <w:rPr>
          <w:rFonts w:ascii="宋体" w:hAnsi="宋体" w:cs="宋体"/>
          <w:color w:val="auto"/>
          <w:sz w:val="36"/>
          <w:highlight w:val="none"/>
        </w:rPr>
      </w:pPr>
    </w:p>
    <w:p>
      <w:pPr>
        <w:autoSpaceDE w:val="0"/>
        <w:autoSpaceDN w:val="0"/>
        <w:spacing w:line="400" w:lineRule="atLeast"/>
        <w:rPr>
          <w:rFonts w:ascii="宋体" w:hAnsi="宋体" w:cs="宋体"/>
          <w:color w:val="auto"/>
          <w:sz w:val="36"/>
          <w:highlight w:val="none"/>
        </w:rPr>
      </w:pPr>
    </w:p>
    <w:p>
      <w:pPr>
        <w:autoSpaceDE w:val="0"/>
        <w:autoSpaceDN w:val="0"/>
        <w:spacing w:line="400" w:lineRule="atLeast"/>
        <w:rPr>
          <w:rFonts w:ascii="宋体" w:hAnsi="宋体" w:cs="宋体"/>
          <w:color w:val="auto"/>
          <w:sz w:val="36"/>
          <w:highlight w:val="none"/>
        </w:rPr>
      </w:pPr>
    </w:p>
    <w:p>
      <w:pPr>
        <w:autoSpaceDE w:val="0"/>
        <w:autoSpaceDN w:val="0"/>
        <w:spacing w:line="400" w:lineRule="atLeast"/>
        <w:jc w:val="left"/>
        <w:rPr>
          <w:rFonts w:ascii="宋体" w:hAnsi="宋体" w:cs="宋体"/>
          <w:color w:val="auto"/>
          <w:sz w:val="24"/>
          <w:highlight w:val="none"/>
        </w:rPr>
      </w:pPr>
    </w:p>
    <w:p>
      <w:pPr>
        <w:autoSpaceDE w:val="0"/>
        <w:autoSpaceDN w:val="0"/>
        <w:spacing w:line="400" w:lineRule="atLeast"/>
        <w:jc w:val="left"/>
        <w:rPr>
          <w:rFonts w:ascii="宋体" w:hAnsi="宋体" w:cs="宋体"/>
          <w:color w:val="auto"/>
          <w:sz w:val="24"/>
          <w:szCs w:val="24"/>
          <w:highlight w:val="none"/>
        </w:rPr>
      </w:pPr>
    </w:p>
    <w:p>
      <w:pPr>
        <w:tabs>
          <w:tab w:val="left" w:pos="1817"/>
        </w:tabs>
        <w:autoSpaceDE w:val="0"/>
        <w:autoSpaceDN w:val="0"/>
        <w:spacing w:line="400" w:lineRule="atLeast"/>
        <w:jc w:val="left"/>
        <w:rPr>
          <w:rFonts w:ascii="宋体" w:hAnsi="宋体" w:cs="宋体"/>
          <w:color w:val="auto"/>
          <w:sz w:val="24"/>
          <w:szCs w:val="24"/>
          <w:highlight w:val="none"/>
          <w:u w:val="single"/>
        </w:rPr>
      </w:pPr>
      <w:r>
        <w:rPr>
          <w:rFonts w:hint="eastAsia" w:ascii="宋体" w:hAnsi="宋体" w:cs="宋体"/>
          <w:b/>
          <w:color w:val="auto"/>
          <w:sz w:val="24"/>
          <w:szCs w:val="24"/>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(单位名称)</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rPr>
        <w:t>(加盖单位公章)</w:t>
      </w:r>
    </w:p>
    <w:p>
      <w:pPr>
        <w:autoSpaceDE w:val="0"/>
        <w:autoSpaceDN w:val="0"/>
        <w:spacing w:line="400" w:lineRule="atLeast"/>
        <w:ind w:firstLine="187" w:firstLineChars="78"/>
        <w:jc w:val="left"/>
        <w:rPr>
          <w:rFonts w:ascii="宋体" w:hAnsi="宋体" w:cs="宋体"/>
          <w:color w:val="auto"/>
          <w:sz w:val="24"/>
          <w:szCs w:val="24"/>
          <w:highlight w:val="none"/>
          <w:u w:val="single"/>
        </w:rPr>
      </w:pPr>
    </w:p>
    <w:p>
      <w:pPr>
        <w:widowControl/>
        <w:autoSpaceDE w:val="0"/>
        <w:autoSpaceDN w:val="0"/>
        <w:spacing w:line="400" w:lineRule="atLeast"/>
        <w:jc w:val="center"/>
        <w:textAlignment w:val="bottom"/>
        <w:rPr>
          <w:rFonts w:ascii="宋体" w:hAnsi="宋体" w:cs="宋体"/>
          <w:b/>
          <w:color w:val="auto"/>
          <w:sz w:val="24"/>
          <w:szCs w:val="24"/>
          <w:highlight w:val="none"/>
          <w:u w:val="single"/>
        </w:rPr>
      </w:pP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日</w:t>
      </w:r>
    </w:p>
    <w:p>
      <w:pPr>
        <w:spacing w:line="20" w:lineRule="exact"/>
        <w:rPr>
          <w:rFonts w:ascii="宋体" w:hAnsi="宋体" w:cs="宋体"/>
          <w:color w:val="auto"/>
          <w:spacing w:val="30"/>
          <w:sz w:val="24"/>
          <w:szCs w:val="24"/>
          <w:highlight w:val="none"/>
        </w:rPr>
      </w:pPr>
      <w:r>
        <w:rPr>
          <w:rFonts w:hint="eastAsia" w:ascii="宋体" w:hAnsi="宋体" w:cs="宋体"/>
          <w:bCs/>
          <w:color w:val="auto"/>
          <w:sz w:val="24"/>
          <w:szCs w:val="24"/>
          <w:highlight w:val="none"/>
        </w:rPr>
        <w:br w:type="page"/>
      </w:r>
    </w:p>
    <w:bookmarkEnd w:id="90"/>
    <w:bookmarkEnd w:id="91"/>
    <w:bookmarkEnd w:id="92"/>
    <w:bookmarkEnd w:id="93"/>
    <w:bookmarkEnd w:id="94"/>
    <w:bookmarkEnd w:id="95"/>
    <w:bookmarkEnd w:id="96"/>
    <w:bookmarkEnd w:id="106"/>
    <w:bookmarkEnd w:id="107"/>
    <w:p>
      <w:pPr>
        <w:pStyle w:val="4"/>
        <w:jc w:val="center"/>
        <w:rPr>
          <w:rFonts w:ascii="宋体" w:hAnsi="宋体" w:cs="宋体"/>
          <w:color w:val="auto"/>
          <w:highlight w:val="none"/>
        </w:rPr>
      </w:pPr>
      <w:bookmarkStart w:id="122" w:name="_Toc491883230"/>
      <w:r>
        <w:rPr>
          <w:rFonts w:hint="eastAsia" w:ascii="宋体" w:hAnsi="宋体" w:cs="宋体"/>
          <w:color w:val="auto"/>
          <w:highlight w:val="none"/>
        </w:rPr>
        <w:t>目    录</w:t>
      </w:r>
      <w:bookmarkEnd w:id="122"/>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一、投标函</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二、法定代表人身份证明或法定代表人授权委托书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三、报价表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四、资格审查资料</w:t>
      </w:r>
    </w:p>
    <w:p>
      <w:pPr>
        <w:pStyle w:val="2"/>
        <w:rPr>
          <w:rFonts w:ascii="宋体" w:hAnsi="宋体" w:cs="宋体"/>
          <w:color w:val="auto"/>
          <w:sz w:val="24"/>
          <w:szCs w:val="24"/>
          <w:highlight w:val="none"/>
        </w:rPr>
      </w:pPr>
      <w:r>
        <w:rPr>
          <w:rFonts w:hint="eastAsia" w:ascii="宋体" w:hAnsi="宋体" w:cs="宋体"/>
          <w:color w:val="auto"/>
          <w:sz w:val="24"/>
          <w:szCs w:val="24"/>
          <w:highlight w:val="none"/>
        </w:rPr>
        <w:t>五、其他资料（含投标保证金缴纳证明资料）</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540" w:lineRule="exact"/>
        <w:rPr>
          <w:rFonts w:ascii="宋体" w:hAnsi="宋体" w:cs="宋体"/>
          <w:color w:val="auto"/>
          <w:sz w:val="20"/>
          <w:highlight w:val="none"/>
        </w:rPr>
      </w:pPr>
      <w:bookmarkStart w:id="123" w:name="_Toc352691655"/>
      <w:bookmarkStart w:id="124" w:name="_Toc369531691"/>
      <w:bookmarkStart w:id="125" w:name="_Toc7039"/>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p>
      <w:pPr>
        <w:pStyle w:val="52"/>
        <w:rPr>
          <w:rFonts w:ascii="宋体" w:hAnsi="宋体" w:cs="宋体"/>
          <w:color w:val="auto"/>
          <w:sz w:val="20"/>
          <w:highlight w:val="none"/>
        </w:rPr>
      </w:pPr>
    </w:p>
    <w:bookmarkEnd w:id="123"/>
    <w:bookmarkEnd w:id="124"/>
    <w:bookmarkEnd w:id="125"/>
    <w:p>
      <w:pPr>
        <w:pStyle w:val="4"/>
        <w:jc w:val="center"/>
        <w:rPr>
          <w:rFonts w:ascii="宋体" w:hAnsi="宋体" w:cs="宋体"/>
          <w:color w:val="auto"/>
          <w:highlight w:val="none"/>
        </w:rPr>
        <w:sectPr>
          <w:pgSz w:w="12240" w:h="15840"/>
          <w:pgMar w:top="1440" w:right="1800" w:bottom="1440" w:left="1800" w:header="720" w:footer="720" w:gutter="0"/>
          <w:cols w:space="720" w:num="1"/>
          <w:docGrid w:linePitch="285" w:charSpace="0"/>
        </w:sectPr>
      </w:pPr>
      <w:bookmarkStart w:id="126" w:name="_Toc491883231"/>
    </w:p>
    <w:p>
      <w:pPr>
        <w:pStyle w:val="4"/>
        <w:jc w:val="center"/>
        <w:rPr>
          <w:rFonts w:ascii="宋体" w:hAnsi="宋体" w:cs="宋体"/>
          <w:color w:val="auto"/>
          <w:highlight w:val="none"/>
        </w:rPr>
      </w:pPr>
      <w:r>
        <w:rPr>
          <w:rFonts w:hint="eastAsia" w:ascii="宋体" w:hAnsi="宋体" w:cs="宋体"/>
          <w:color w:val="auto"/>
          <w:highlight w:val="none"/>
        </w:rPr>
        <w:t>一、投标</w:t>
      </w:r>
      <w:bookmarkStart w:id="127" w:name="_Toc6931"/>
      <w:bookmarkStart w:id="128" w:name="_Toc352691656"/>
      <w:bookmarkStart w:id="129" w:name="_Toc369531692"/>
      <w:r>
        <w:rPr>
          <w:rFonts w:hint="eastAsia" w:ascii="宋体" w:hAnsi="宋体" w:cs="宋体"/>
          <w:color w:val="auto"/>
          <w:highlight w:val="none"/>
        </w:rPr>
        <w:t>函</w:t>
      </w:r>
      <w:bookmarkEnd w:id="126"/>
    </w:p>
    <w:bookmarkEnd w:id="127"/>
    <w:bookmarkEnd w:id="128"/>
    <w:bookmarkEnd w:id="129"/>
    <w:p>
      <w:pPr>
        <w:spacing w:line="38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（招标人名称）：</w:t>
      </w:r>
    </w:p>
    <w:p>
      <w:pPr>
        <w:numPr>
          <w:ilvl w:val="255"/>
          <w:numId w:val="0"/>
        </w:num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1.我方已仔细研究了  巫溪至开州高速公路项目水泥采购包件*招标文件的全部内容，愿意以人民币（大写）：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）作为本包件的投标总报价,并按报价表中的综合单价报价签订合同并按约定实施，采购数量以招标人最终需求数量为准。</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2.供货期：</w:t>
      </w:r>
      <w:r>
        <w:rPr>
          <w:rFonts w:hint="eastAsia" w:ascii="宋体" w:hAnsi="宋体" w:cs="宋体"/>
          <w:color w:val="auto"/>
          <w:sz w:val="24"/>
          <w:szCs w:val="24"/>
          <w:highlight w:val="none"/>
          <w:u w:val="single"/>
        </w:rPr>
        <w:t>合同签订之日起至 项目竣工之日止</w:t>
      </w:r>
      <w:r>
        <w:rPr>
          <w:rFonts w:hint="eastAsia" w:ascii="宋体" w:hAnsi="宋体" w:cs="宋体"/>
          <w:color w:val="auto"/>
          <w:sz w:val="24"/>
          <w:szCs w:val="24"/>
          <w:highlight w:val="none"/>
        </w:rPr>
        <w:t>。</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3.我方的投标文件包括下列内容：</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（1）投标函；</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（2）法定代表人身份证明或法定代表人授权委托书；</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（3）报价表；</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（4）资格审查资料；</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（5）其他资料；……</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投标文件的上述组成部分如存在内容不一致的，以投标函为准。</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3．我方承诺除商务和技术偏差表列出的偏差外，我方响应招标文件的全部要求。</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4．我方承诺在招标文件规定的投标有效期内不撤销投标文件。</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5．如我方中标，我方承诺：</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（1）在收到中标通知书后，在中标通知书规定的期限内与你方签订合同；</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（2）在签订合同时不向你方提出附加条件；</w:t>
      </w:r>
    </w:p>
    <w:p>
      <w:pPr>
        <w:spacing w:line="380" w:lineRule="exact"/>
        <w:ind w:firstLine="480" w:firstLineChars="200"/>
        <w:rPr>
          <w:rFonts w:ascii="宋体" w:hAnsi="宋体" w:cs="宋体"/>
          <w:color w:val="auto"/>
          <w:sz w:val="24"/>
          <w:szCs w:val="24"/>
          <w:highlight w:val="none"/>
        </w:rPr>
      </w:pPr>
      <w:bookmarkStart w:id="130" w:name="_Toc352691658"/>
      <w:bookmarkStart w:id="131" w:name="_Toc369531694"/>
      <w:bookmarkStart w:id="132" w:name="_Toc1187"/>
      <w:r>
        <w:rPr>
          <w:rFonts w:hint="eastAsia" w:ascii="宋体" w:hAnsi="宋体" w:cs="宋体"/>
          <w:color w:val="auto"/>
          <w:sz w:val="24"/>
          <w:szCs w:val="24"/>
          <w:highlight w:val="none"/>
        </w:rPr>
        <w:t>（3）在合</w:t>
      </w:r>
      <w:bookmarkEnd w:id="130"/>
      <w:bookmarkEnd w:id="131"/>
      <w:bookmarkEnd w:id="132"/>
      <w:r>
        <w:rPr>
          <w:rFonts w:hint="eastAsia" w:ascii="宋体" w:hAnsi="宋体" w:cs="宋体"/>
          <w:color w:val="auto"/>
          <w:sz w:val="24"/>
          <w:szCs w:val="24"/>
          <w:highlight w:val="none"/>
        </w:rPr>
        <w:t>同约定的期限内完成合同规定的全部义务。</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6．我方在此声明，所递交的投标文件及有关资料内容完整、真实和准确，且不存在第二章“投标人须知”第1.4.3项规定的任何一种情形。</w:t>
      </w:r>
    </w:p>
    <w:p>
      <w:pPr>
        <w:spacing w:line="38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（其他补充说明）。</w:t>
      </w:r>
    </w:p>
    <w:p>
      <w:pPr>
        <w:spacing w:line="360" w:lineRule="exact"/>
        <w:rPr>
          <w:rFonts w:ascii="宋体" w:hAnsi="宋体" w:cs="宋体"/>
          <w:color w:val="auto"/>
          <w:sz w:val="24"/>
          <w:szCs w:val="24"/>
          <w:highlight w:val="none"/>
          <w:u w:val="single"/>
        </w:rPr>
      </w:pPr>
      <w:bookmarkStart w:id="133" w:name="_Toc369531695"/>
      <w:bookmarkEnd w:id="133"/>
      <w:bookmarkStart w:id="134" w:name="_Toc16824"/>
      <w:bookmarkEnd w:id="134"/>
      <w:bookmarkStart w:id="135" w:name="_Toc352691660"/>
      <w:bookmarkEnd w:id="135"/>
      <w:bookmarkStart w:id="136" w:name="_Toc352691659"/>
      <w:bookmarkEnd w:id="136"/>
      <w:bookmarkStart w:id="137" w:name="_Toc369531696"/>
      <w:bookmarkEnd w:id="137"/>
      <w:bookmarkStart w:id="138" w:name="_Toc16568"/>
      <w:bookmarkEnd w:id="138"/>
    </w:p>
    <w:p>
      <w:pPr>
        <w:spacing w:line="360" w:lineRule="exact"/>
        <w:ind w:firstLine="3360" w:firstLineChars="1400"/>
        <w:jc w:val="left"/>
        <w:rPr>
          <w:rFonts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（盖单位章）</w:t>
      </w:r>
    </w:p>
    <w:p>
      <w:pPr>
        <w:spacing w:line="360" w:lineRule="exact"/>
        <w:ind w:firstLine="3360" w:firstLineChars="140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360" w:lineRule="exact"/>
        <w:ind w:firstLine="3360" w:firstLineChars="1400"/>
        <w:jc w:val="left"/>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w:t>
      </w:r>
    </w:p>
    <w:p>
      <w:pPr>
        <w:spacing w:line="360" w:lineRule="exact"/>
        <w:ind w:left="3360" w:leftChars="1600"/>
        <w:jc w:val="left"/>
        <w:rPr>
          <w:rFonts w:ascii="宋体" w:hAnsi="宋体" w:cs="宋体"/>
          <w:color w:val="auto"/>
          <w:sz w:val="24"/>
          <w:szCs w:val="24"/>
          <w:highlight w:val="none"/>
        </w:rPr>
      </w:pPr>
      <w:r>
        <w:rPr>
          <w:rFonts w:hint="eastAsia" w:ascii="宋体" w:hAnsi="宋体" w:cs="宋体"/>
          <w:color w:val="auto"/>
          <w:sz w:val="24"/>
          <w:szCs w:val="24"/>
          <w:highlight w:val="none"/>
        </w:rPr>
        <w:t>网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exact"/>
        <w:ind w:left="3360" w:leftChars="16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电    话：          </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w:t>
      </w:r>
    </w:p>
    <w:p>
      <w:pPr>
        <w:spacing w:line="360" w:lineRule="exact"/>
        <w:ind w:left="3360" w:leftChars="16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传    真：          </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w:t>
      </w:r>
    </w:p>
    <w:p>
      <w:pPr>
        <w:spacing w:line="360" w:lineRule="exact"/>
        <w:ind w:left="3360" w:leftChars="16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邮政编码：          </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w:t>
      </w:r>
    </w:p>
    <w:p>
      <w:pPr>
        <w:spacing w:line="360" w:lineRule="exact"/>
        <w:ind w:firstLine="3360" w:firstLineChars="1400"/>
        <w:jc w:val="left"/>
        <w:rPr>
          <w:rFonts w:ascii="宋体" w:hAnsi="宋体" w:cs="宋体"/>
          <w:color w:val="auto"/>
          <w:sz w:val="24"/>
          <w:szCs w:val="24"/>
          <w:highlight w:val="none"/>
        </w:rPr>
        <w:sectPr>
          <w:pgSz w:w="12240" w:h="15840"/>
          <w:pgMar w:top="1440" w:right="1800" w:bottom="1440" w:left="1800" w:header="720" w:footer="720" w:gutter="0"/>
          <w:cols w:space="720" w:num="1"/>
          <w:docGrid w:linePitch="285" w:charSpace="0"/>
        </w:sectPr>
      </w:pPr>
      <w:r>
        <w:rPr>
          <w:rFonts w:hint="eastAsia" w:ascii="宋体" w:hAnsi="宋体" w:cs="宋体"/>
          <w:color w:val="auto"/>
          <w:sz w:val="24"/>
          <w:szCs w:val="24"/>
          <w:highlight w:val="none"/>
        </w:rPr>
        <w:t xml:space="preserve">      年      月      日</w:t>
      </w:r>
    </w:p>
    <w:p>
      <w:pPr>
        <w:pStyle w:val="4"/>
        <w:jc w:val="center"/>
        <w:rPr>
          <w:rFonts w:ascii="宋体" w:hAnsi="宋体" w:cs="宋体"/>
          <w:color w:val="auto"/>
          <w:highlight w:val="none"/>
        </w:rPr>
      </w:pPr>
      <w:bookmarkStart w:id="139" w:name="_Toc17960"/>
      <w:bookmarkStart w:id="140" w:name="_Toc152042576"/>
      <w:bookmarkStart w:id="141" w:name="_Toc247527827"/>
      <w:bookmarkStart w:id="142" w:name="_Toc352691661"/>
      <w:bookmarkStart w:id="143" w:name="_Toc384308375"/>
      <w:bookmarkStart w:id="144" w:name="_Toc152045787"/>
      <w:bookmarkStart w:id="145" w:name="_Toc247514246"/>
      <w:bookmarkStart w:id="146" w:name="_Toc369531697"/>
      <w:bookmarkStart w:id="147" w:name="_Toc300835209"/>
      <w:bookmarkStart w:id="148" w:name="_Toc144974856"/>
      <w:bookmarkStart w:id="149" w:name="_Toc361508752"/>
      <w:bookmarkStart w:id="150" w:name="_Toc491883232"/>
      <w:r>
        <w:rPr>
          <w:rFonts w:hint="eastAsia" w:ascii="宋体" w:hAnsi="宋体" w:cs="宋体"/>
          <w:color w:val="auto"/>
          <w:highlight w:val="none"/>
        </w:rPr>
        <w:t>二</w:t>
      </w:r>
      <w:bookmarkEnd w:id="139"/>
      <w:bookmarkEnd w:id="140"/>
      <w:bookmarkEnd w:id="141"/>
      <w:bookmarkEnd w:id="142"/>
      <w:bookmarkEnd w:id="143"/>
      <w:bookmarkEnd w:id="144"/>
      <w:bookmarkEnd w:id="145"/>
      <w:bookmarkEnd w:id="146"/>
      <w:bookmarkEnd w:id="147"/>
      <w:bookmarkEnd w:id="148"/>
      <w:bookmarkEnd w:id="149"/>
      <w:r>
        <w:rPr>
          <w:rFonts w:hint="eastAsia" w:ascii="宋体" w:hAnsi="宋体" w:cs="宋体"/>
          <w:color w:val="auto"/>
          <w:highlight w:val="none"/>
        </w:rPr>
        <w:t>、法定代表人身份证明或法定代表人授权委托书</w:t>
      </w:r>
    </w:p>
    <w:p>
      <w:pPr>
        <w:pStyle w:val="4"/>
        <w:jc w:val="center"/>
        <w:rPr>
          <w:rFonts w:ascii="宋体" w:hAnsi="宋体" w:cs="宋体"/>
          <w:color w:val="auto"/>
          <w:sz w:val="28"/>
          <w:szCs w:val="28"/>
          <w:highlight w:val="none"/>
        </w:rPr>
      </w:pPr>
      <w:r>
        <w:rPr>
          <w:rFonts w:hint="eastAsia" w:ascii="宋体" w:hAnsi="宋体" w:cs="宋体"/>
          <w:color w:val="auto"/>
          <w:sz w:val="28"/>
          <w:szCs w:val="28"/>
          <w:highlight w:val="none"/>
        </w:rPr>
        <w:t>（一）法定代表人身份证明</w:t>
      </w:r>
      <w:bookmarkEnd w:id="150"/>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bookmarkStart w:id="151" w:name="_Toc27897"/>
      <w:bookmarkStart w:id="152" w:name="_Toc369531698"/>
      <w:bookmarkStart w:id="153" w:name="_Toc352691662"/>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bookmarkEnd w:id="151"/>
      <w:bookmarkEnd w:id="152"/>
      <w:bookmarkEnd w:id="153"/>
      <w:r>
        <w:rPr>
          <w:rFonts w:hint="eastAsia" w:ascii="宋体" w:hAnsi="宋体" w:cs="宋体"/>
          <w:color w:val="auto"/>
          <w:sz w:val="24"/>
          <w:szCs w:val="24"/>
          <w:highlight w:val="none"/>
        </w:rPr>
        <w:t>龄</w:t>
      </w:r>
      <w:bookmarkStart w:id="154" w:name="_Toc247527829"/>
      <w:bookmarkStart w:id="155" w:name="_Toc369531699"/>
      <w:bookmarkStart w:id="156" w:name="_Toc144974858"/>
      <w:bookmarkStart w:id="157" w:name="_Toc300835211"/>
      <w:bookmarkStart w:id="158" w:name="_Toc352691663"/>
      <w:bookmarkStart w:id="159" w:name="_Toc152042578"/>
      <w:bookmarkStart w:id="160" w:name="_Toc152045789"/>
      <w:bookmarkStart w:id="161" w:name="_Toc384308377"/>
      <w:bookmarkStart w:id="162" w:name="_Toc15573"/>
      <w:bookmarkStart w:id="163" w:name="_Toc361508754"/>
      <w:bookmarkStart w:id="164" w:name="_Toc247514248"/>
      <w:r>
        <w:rPr>
          <w:rFonts w:hint="eastAsia" w:ascii="宋体" w:hAnsi="宋体" w:cs="宋体"/>
          <w:color w:val="auto"/>
          <w:sz w:val="24"/>
          <w:szCs w:val="24"/>
          <w:highlight w:val="none"/>
        </w:rPr>
        <w:t>：</w:t>
      </w:r>
      <w:bookmarkEnd w:id="154"/>
      <w:bookmarkEnd w:id="155"/>
      <w:bookmarkEnd w:id="156"/>
      <w:bookmarkEnd w:id="157"/>
      <w:bookmarkEnd w:id="158"/>
      <w:bookmarkEnd w:id="159"/>
      <w:bookmarkEnd w:id="160"/>
      <w:bookmarkEnd w:id="161"/>
      <w:bookmarkEnd w:id="162"/>
      <w:bookmarkEnd w:id="163"/>
      <w:bookmarkEnd w:id="164"/>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pacing w:line="440" w:lineRule="exact"/>
        <w:rPr>
          <w:rFonts w:ascii="宋体" w:hAnsi="宋体" w:cs="宋体"/>
          <w:color w:val="auto"/>
          <w:sz w:val="24"/>
          <w:szCs w:val="24"/>
          <w:highlight w:val="none"/>
        </w:rPr>
      </w:pPr>
    </w:p>
    <w:p>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附：法定代表人身份证复印件。</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440" w:lineRule="exact"/>
        <w:ind w:firstLine="4696" w:firstLineChars="1957"/>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40" w:lineRule="exact"/>
        <w:ind w:firstLine="5280" w:firstLineChars="2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52"/>
        <w:rPr>
          <w:color w:val="auto"/>
          <w:highlight w:val="none"/>
        </w:rPr>
      </w:pPr>
    </w:p>
    <w:p>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注：本身份证明需由投标人加盖单位公章。</w:t>
      </w:r>
    </w:p>
    <w:p>
      <w:pPr>
        <w:spacing w:line="440" w:lineRule="exact"/>
        <w:rPr>
          <w:rFonts w:ascii="宋体" w:hAnsi="宋体" w:cs="宋体"/>
          <w:color w:val="auto"/>
          <w:sz w:val="24"/>
          <w:szCs w:val="24"/>
          <w:highlight w:val="none"/>
        </w:rPr>
      </w:pPr>
    </w:p>
    <w:p>
      <w:pPr>
        <w:pStyle w:val="4"/>
        <w:jc w:val="center"/>
        <w:rPr>
          <w:rFonts w:ascii="宋体" w:hAnsi="宋体" w:cs="宋体"/>
          <w:color w:val="auto"/>
          <w:sz w:val="28"/>
          <w:szCs w:val="28"/>
          <w:highlight w:val="none"/>
        </w:rPr>
      </w:pPr>
      <w:r>
        <w:rPr>
          <w:rFonts w:hint="eastAsia" w:ascii="宋体" w:hAnsi="宋体" w:cs="宋体"/>
          <w:color w:val="auto"/>
          <w:sz w:val="20"/>
          <w:highlight w:val="none"/>
        </w:rPr>
        <w:br w:type="page"/>
      </w:r>
      <w:bookmarkStart w:id="165" w:name="_Toc491883233"/>
      <w:r>
        <w:rPr>
          <w:rFonts w:hint="eastAsia" w:ascii="宋体" w:hAnsi="宋体" w:cs="宋体"/>
          <w:color w:val="auto"/>
          <w:sz w:val="28"/>
          <w:szCs w:val="28"/>
          <w:highlight w:val="none"/>
        </w:rPr>
        <w:t>（二）</w:t>
      </w:r>
      <w:bookmarkEnd w:id="165"/>
      <w:r>
        <w:rPr>
          <w:rFonts w:hint="eastAsia" w:ascii="宋体" w:hAnsi="宋体" w:cs="宋体"/>
          <w:color w:val="auto"/>
          <w:sz w:val="28"/>
          <w:szCs w:val="28"/>
          <w:highlight w:val="none"/>
        </w:rPr>
        <w:t>法定代表人授权委托书</w:t>
      </w:r>
    </w:p>
    <w:p>
      <w:pPr>
        <w:topLinePunct/>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（姓名）为我方代理人。代理人根据授权，以我方名义签署、澄清确认、递交、撤回、修改材料采购招标项目投标文件、签订合同和处理有关事宜，其法律后果由我方承担。</w:t>
      </w:r>
    </w:p>
    <w:p>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380" w:lineRule="exact"/>
        <w:ind w:firstLine="480" w:firstLineChars="200"/>
        <w:rPr>
          <w:rFonts w:ascii="宋体" w:hAnsi="宋体" w:cs="宋体"/>
          <w:color w:val="auto"/>
          <w:sz w:val="24"/>
          <w:szCs w:val="24"/>
          <w:highlight w:val="none"/>
        </w:rPr>
      </w:pPr>
    </w:p>
    <w:p>
      <w:pPr>
        <w:spacing w:line="38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附：法定代表人身份证复印件及委托代理人身份证复印件</w:t>
      </w:r>
    </w:p>
    <w:p>
      <w:pPr>
        <w:spacing w:line="380" w:lineRule="exact"/>
        <w:rPr>
          <w:rFonts w:ascii="宋体" w:hAnsi="宋体" w:cs="宋体"/>
          <w:color w:val="auto"/>
          <w:sz w:val="24"/>
          <w:szCs w:val="24"/>
          <w:highlight w:val="none"/>
        </w:rPr>
      </w:pPr>
    </w:p>
    <w:p>
      <w:pPr>
        <w:spacing w:line="38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380" w:lineRule="exact"/>
        <w:ind w:firstLine="3074" w:firstLineChars="1281"/>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w:t>
      </w:r>
    </w:p>
    <w:p>
      <w:pPr>
        <w:spacing w:line="38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pPr>
        <w:spacing w:line="38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38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pPr>
        <w:spacing w:line="380" w:lineRule="exact"/>
        <w:ind w:firstLine="3076" w:firstLineChars="1282"/>
        <w:rPr>
          <w:rFonts w:ascii="宋体" w:hAnsi="宋体" w:cs="宋体"/>
          <w:color w:val="auto"/>
          <w:sz w:val="24"/>
          <w:szCs w:val="24"/>
          <w:highlight w:val="none"/>
        </w:rPr>
      </w:pPr>
    </w:p>
    <w:p>
      <w:pPr>
        <w:spacing w:line="380" w:lineRule="exact"/>
        <w:jc w:val="righ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52"/>
        <w:spacing w:line="380" w:lineRule="exact"/>
        <w:rPr>
          <w:color w:val="auto"/>
          <w:highlight w:val="none"/>
        </w:rPr>
      </w:pPr>
    </w:p>
    <w:p>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注：本授权委托书需由投标人加盖单位公章并由其法定代表人和委托代理人签字。</w:t>
      </w:r>
    </w:p>
    <w:p>
      <w:pPr>
        <w:spacing w:line="380" w:lineRule="exact"/>
        <w:ind w:firstLine="4636" w:firstLineChars="1932"/>
        <w:jc w:val="right"/>
        <w:rPr>
          <w:rFonts w:ascii="宋体" w:hAnsi="宋体" w:cs="宋体"/>
          <w:color w:val="auto"/>
          <w:sz w:val="24"/>
          <w:szCs w:val="24"/>
          <w:highlight w:val="none"/>
        </w:rPr>
        <w:sectPr>
          <w:pgSz w:w="12240" w:h="15840"/>
          <w:pgMar w:top="1440" w:right="1800" w:bottom="1440" w:left="1800" w:header="720" w:footer="720" w:gutter="0"/>
          <w:cols w:space="720" w:num="1"/>
          <w:docGrid w:linePitch="285" w:charSpace="0"/>
        </w:sectPr>
      </w:pPr>
    </w:p>
    <w:p>
      <w:pPr>
        <w:widowControl/>
        <w:jc w:val="left"/>
        <w:rPr>
          <w:rFonts w:ascii="宋体" w:hAnsi="宋体" w:cs="宋体"/>
          <w:color w:val="auto"/>
          <w:sz w:val="2"/>
          <w:szCs w:val="4"/>
          <w:highlight w:val="none"/>
        </w:rPr>
      </w:pPr>
    </w:p>
    <w:p>
      <w:pPr>
        <w:pStyle w:val="4"/>
        <w:spacing w:line="380" w:lineRule="exact"/>
        <w:jc w:val="center"/>
        <w:rPr>
          <w:rFonts w:ascii="宋体" w:hAnsi="宋体" w:cs="宋体"/>
          <w:color w:val="auto"/>
          <w:highlight w:val="none"/>
        </w:rPr>
      </w:pPr>
      <w:bookmarkStart w:id="166" w:name="_Toc491883236"/>
      <w:r>
        <w:rPr>
          <w:rFonts w:hint="eastAsia" w:ascii="宋体" w:hAnsi="宋体" w:cs="宋体"/>
          <w:color w:val="auto"/>
          <w:highlight w:val="none"/>
        </w:rPr>
        <w:t>三、</w:t>
      </w:r>
      <w:bookmarkEnd w:id="166"/>
      <w:bookmarkStart w:id="167" w:name="_Toc491883238"/>
      <w:bookmarkStart w:id="168" w:name="_Toc361508760"/>
      <w:r>
        <w:rPr>
          <w:rFonts w:hint="eastAsia" w:ascii="宋体" w:hAnsi="宋体" w:cs="宋体"/>
          <w:color w:val="auto"/>
          <w:highlight w:val="none"/>
        </w:rPr>
        <w:t>报价表</w:t>
      </w:r>
    </w:p>
    <w:p>
      <w:pPr>
        <w:pStyle w:val="52"/>
        <w:spacing w:line="380" w:lineRule="exact"/>
        <w:outlineLvl w:val="2"/>
        <w:rPr>
          <w:b/>
          <w:color w:val="auto"/>
          <w:highlight w:val="none"/>
        </w:rPr>
      </w:pPr>
      <w:r>
        <w:rPr>
          <w:rFonts w:hint="eastAsia"/>
          <w:b/>
          <w:color w:val="auto"/>
          <w:highlight w:val="none"/>
        </w:rPr>
        <w:t>（一）报价表说明</w:t>
      </w:r>
    </w:p>
    <w:p>
      <w:pPr>
        <w:widowControl/>
        <w:spacing w:line="3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人在报价表中填报的综合单价应是将满足招标文件要求的产品运至施工现场招标人指定交货地点的综合单价，应包含但不限于产品的出厂价（含所有规费等）、仓储费、加工费、运杂费（含包装和运输至施工现场指定地点</w:t>
      </w:r>
      <w:r>
        <w:rPr>
          <w:rFonts w:hint="eastAsia" w:ascii="宋体" w:hAnsi="宋体" w:cs="宋体"/>
          <w:color w:val="auto"/>
          <w:kern w:val="0"/>
          <w:sz w:val="24"/>
          <w:szCs w:val="24"/>
          <w:highlight w:val="none"/>
          <w:lang w:val="en-US" w:eastAsia="zh-CN"/>
        </w:rPr>
        <w:t>等</w:t>
      </w:r>
      <w:r>
        <w:rPr>
          <w:rFonts w:hint="eastAsia" w:ascii="宋体" w:hAnsi="宋体" w:cs="宋体"/>
          <w:color w:val="auto"/>
          <w:kern w:val="0"/>
          <w:sz w:val="24"/>
          <w:szCs w:val="24"/>
          <w:highlight w:val="none"/>
        </w:rPr>
        <w:t>）、风险费、物价上涨、安全措施费、保险（交货验收前）、各种检测及检验、成品和半成品保护、水泥罐使用费、各种税费、所有检测、验收、办理中标产品所需要的各种许可证、提供中标产品所需的各种检测报告（自检及第三方检测）、各种规费、配合费（中标供应商提供的现场技术指导服务等的费用。满足现场施工要求，及时解答材料使用中的问题和注意事项等）、经验收合格且交付给招标人正常使用的所有费用，以及合同明示或暗示的所有责任、义务和一般风险。</w:t>
      </w:r>
    </w:p>
    <w:p>
      <w:pPr>
        <w:widowControl/>
        <w:spacing w:line="3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2、如果未按照报价表要求进行报价，将被视为没有实质性响应招标文件。</w:t>
      </w:r>
    </w:p>
    <w:p>
      <w:pPr>
        <w:widowControl/>
        <w:spacing w:line="3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3、采购数量以最终实际发生并结算的数量为准。</w:t>
      </w:r>
    </w:p>
    <w:p>
      <w:pPr>
        <w:widowControl/>
        <w:spacing w:line="380" w:lineRule="exact"/>
        <w:ind w:firstLine="480" w:firstLineChars="200"/>
        <w:jc w:val="left"/>
        <w:rPr>
          <w:rFonts w:ascii="宋体" w:hAnsi="宋体" w:cs="宋体"/>
          <w:color w:val="auto"/>
          <w:kern w:val="0"/>
          <w:sz w:val="24"/>
          <w:szCs w:val="24"/>
          <w:highlight w:val="none"/>
        </w:rPr>
      </w:pPr>
    </w:p>
    <w:p>
      <w:pPr>
        <w:pStyle w:val="52"/>
        <w:numPr>
          <w:ilvl w:val="0"/>
          <w:numId w:val="12"/>
        </w:numPr>
        <w:outlineLvl w:val="2"/>
        <w:rPr>
          <w:b/>
          <w:color w:val="auto"/>
          <w:highlight w:val="none"/>
        </w:rPr>
      </w:pPr>
      <w:r>
        <w:rPr>
          <w:b/>
          <w:color w:val="auto"/>
          <w:highlight w:val="none"/>
        </w:rPr>
        <w:t>报价表</w:t>
      </w:r>
    </w:p>
    <w:tbl>
      <w:tblPr>
        <w:tblStyle w:val="34"/>
        <w:tblpPr w:leftFromText="180" w:rightFromText="180" w:vertAnchor="text" w:horzAnchor="page" w:tblpX="1523" w:tblpY="640"/>
        <w:tblOverlap w:val="never"/>
        <w:tblW w:w="9231" w:type="dxa"/>
        <w:tblInd w:w="0" w:type="dxa"/>
        <w:tblLayout w:type="fixed"/>
        <w:tblCellMar>
          <w:top w:w="0" w:type="dxa"/>
          <w:left w:w="108" w:type="dxa"/>
          <w:bottom w:w="0" w:type="dxa"/>
          <w:right w:w="108" w:type="dxa"/>
        </w:tblCellMar>
      </w:tblPr>
      <w:tblGrid>
        <w:gridCol w:w="606"/>
        <w:gridCol w:w="685"/>
        <w:gridCol w:w="1683"/>
        <w:gridCol w:w="1296"/>
        <w:gridCol w:w="1078"/>
        <w:gridCol w:w="1089"/>
        <w:gridCol w:w="1187"/>
        <w:gridCol w:w="900"/>
        <w:gridCol w:w="707"/>
      </w:tblGrid>
      <w:tr>
        <w:tblPrEx>
          <w:tblLayout w:type="fixed"/>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包件名称</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材料名称</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暂估量（吨）</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投标单价（元/吨）</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投标总价（元）</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交货地点</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交货条件</w:t>
            </w:r>
          </w:p>
        </w:tc>
      </w:tr>
      <w:tr>
        <w:tblPrEx>
          <w:tblLayout w:type="fixed"/>
          <w:tblCellMar>
            <w:top w:w="0" w:type="dxa"/>
            <w:left w:w="108" w:type="dxa"/>
            <w:bottom w:w="0" w:type="dxa"/>
            <w:right w:w="108" w:type="dxa"/>
          </w:tblCellMar>
        </w:tblPrEx>
        <w:trPr>
          <w:trHeight w:val="285"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投标基准价</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综合固定费</w:t>
            </w: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SN01</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 32.5（散装）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巫开高速WYKTJA1标段</w:t>
            </w:r>
            <w:r>
              <w:rPr>
                <w:rFonts w:hint="eastAsia" w:ascii="宋体" w:hAnsi="宋体" w:cs="宋体"/>
                <w:b/>
                <w:bCs/>
                <w:color w:val="auto"/>
                <w:kern w:val="0"/>
                <w:sz w:val="20"/>
                <w:szCs w:val="20"/>
                <w:highlight w:val="none"/>
                <w:u w:val="single"/>
                <w:lang w:bidi="ar"/>
              </w:rPr>
              <w:t>1#</w:t>
            </w:r>
            <w:r>
              <w:rPr>
                <w:rFonts w:hint="eastAsia" w:ascii="宋体" w:hAnsi="宋体" w:cs="宋体"/>
                <w:color w:val="auto"/>
                <w:kern w:val="0"/>
                <w:sz w:val="20"/>
                <w:szCs w:val="20"/>
                <w:highlight w:val="none"/>
                <w:lang w:bidi="ar"/>
              </w:rPr>
              <w:t>拌和站</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符合本工程各项质量技术指标，随车附出厂质量证明文件</w:t>
            </w: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 32.5（袋装）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P.O 42.5（散装）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P.O 42.5（袋装）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P.O 52.5（散装）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P.O 52.5（袋装）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 32.5（散装）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巫开高速WYKTJA1标段</w:t>
            </w:r>
            <w:r>
              <w:rPr>
                <w:rFonts w:hint="eastAsia" w:ascii="宋体" w:hAnsi="宋体" w:cs="宋体"/>
                <w:b/>
                <w:bCs/>
                <w:color w:val="auto"/>
                <w:kern w:val="0"/>
                <w:sz w:val="20"/>
                <w:szCs w:val="20"/>
                <w:highlight w:val="none"/>
                <w:u w:val="single"/>
                <w:lang w:bidi="ar"/>
              </w:rPr>
              <w:t>2#</w:t>
            </w:r>
            <w:r>
              <w:rPr>
                <w:rFonts w:hint="eastAsia" w:ascii="宋体" w:hAnsi="宋体" w:cs="宋体"/>
                <w:color w:val="auto"/>
                <w:kern w:val="0"/>
                <w:sz w:val="20"/>
                <w:szCs w:val="20"/>
                <w:highlight w:val="none"/>
                <w:lang w:bidi="ar"/>
              </w:rPr>
              <w:t>拌和站</w:t>
            </w: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 32.5（袋装）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P.O 42.5（散装）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P.O 42.5（袋装）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P.O 52.5（散装）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Layout w:type="fixed"/>
          <w:tblCellMar>
            <w:top w:w="0" w:type="dxa"/>
            <w:left w:w="108" w:type="dxa"/>
            <w:bottom w:w="0" w:type="dxa"/>
            <w:right w:w="108" w:type="dxa"/>
          </w:tblCellMar>
        </w:tblPrEx>
        <w:trPr>
          <w:trHeight w:val="28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P.O 52.5（袋装）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Layout w:type="fixed"/>
          <w:tblCellMar>
            <w:top w:w="0" w:type="dxa"/>
            <w:left w:w="108" w:type="dxa"/>
            <w:bottom w:w="0" w:type="dxa"/>
            <w:right w:w="108" w:type="dxa"/>
          </w:tblCellMar>
        </w:tblPrEx>
        <w:trPr>
          <w:trHeight w:val="285" w:hRule="atLeast"/>
        </w:trPr>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投标总价</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小写：</w:t>
            </w:r>
          </w:p>
        </w:tc>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大写：</w:t>
            </w: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Layout w:type="fixed"/>
          <w:tblCellMar>
            <w:top w:w="0" w:type="dxa"/>
            <w:left w:w="108" w:type="dxa"/>
            <w:bottom w:w="0" w:type="dxa"/>
            <w:right w:w="108" w:type="dxa"/>
          </w:tblCellMar>
        </w:tblPrEx>
        <w:trPr>
          <w:trHeight w:val="285" w:hRule="atLeast"/>
        </w:trPr>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最高限价</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小写：</w:t>
            </w:r>
          </w:p>
        </w:tc>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大写：</w:t>
            </w: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Layout w:type="fixed"/>
          <w:tblCellMar>
            <w:top w:w="0" w:type="dxa"/>
            <w:left w:w="108" w:type="dxa"/>
            <w:bottom w:w="0" w:type="dxa"/>
            <w:right w:w="108" w:type="dxa"/>
          </w:tblCellMar>
        </w:tblPrEx>
        <w:trPr>
          <w:trHeight w:val="285" w:hRule="atLeast"/>
        </w:trPr>
        <w:tc>
          <w:tcPr>
            <w:tcW w:w="85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报价说明：袋装水泥如需要现场</w:t>
            </w:r>
            <w:r>
              <w:rPr>
                <w:rFonts w:hint="eastAsia" w:ascii="宋体" w:hAnsi="宋体" w:cs="宋体"/>
                <w:color w:val="auto"/>
                <w:kern w:val="0"/>
                <w:sz w:val="20"/>
                <w:szCs w:val="20"/>
                <w:highlight w:val="none"/>
                <w:lang w:val="en-US" w:eastAsia="zh-CN" w:bidi="ar"/>
              </w:rPr>
              <w:t>人工</w:t>
            </w:r>
            <w:r>
              <w:rPr>
                <w:rFonts w:hint="eastAsia" w:ascii="宋体" w:hAnsi="宋体" w:cs="宋体"/>
                <w:color w:val="auto"/>
                <w:kern w:val="0"/>
                <w:sz w:val="20"/>
                <w:szCs w:val="20"/>
                <w:highlight w:val="none"/>
                <w:lang w:bidi="ar"/>
              </w:rPr>
              <w:t>卸货，每吨卸车费</w:t>
            </w:r>
            <w:r>
              <w:rPr>
                <w:rFonts w:hint="eastAsia" w:ascii="宋体" w:hAnsi="宋体" w:cs="宋体"/>
                <w:color w:val="auto"/>
                <w:kern w:val="0"/>
                <w:sz w:val="20"/>
                <w:szCs w:val="20"/>
                <w:highlight w:val="none"/>
                <w:u w:val="single"/>
                <w:lang w:bidi="ar"/>
              </w:rPr>
              <w:t xml:space="preserve"> 10</w:t>
            </w:r>
            <w:r>
              <w:rPr>
                <w:rFonts w:hint="eastAsia" w:ascii="宋体" w:hAnsi="宋体" w:cs="宋体"/>
                <w:color w:val="auto"/>
                <w:kern w:val="0"/>
                <w:sz w:val="20"/>
                <w:szCs w:val="20"/>
                <w:highlight w:val="none"/>
                <w:lang w:bidi="ar"/>
              </w:rPr>
              <w:t>元，此价格不计入投标价格中。</w:t>
            </w: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bl>
    <w:p>
      <w:pPr>
        <w:pStyle w:val="52"/>
        <w:rPr>
          <w:b/>
          <w:color w:val="auto"/>
          <w:highlight w:val="none"/>
        </w:rPr>
      </w:pPr>
    </w:p>
    <w:p>
      <w:pPr>
        <w:spacing w:line="380" w:lineRule="exact"/>
        <w:jc w:val="left"/>
        <w:rPr>
          <w:rFonts w:ascii="宋体" w:hAnsi="宋体"/>
          <w:color w:val="auto"/>
          <w:sz w:val="24"/>
          <w:szCs w:val="24"/>
          <w:highlight w:val="none"/>
        </w:rPr>
      </w:pPr>
      <w:r>
        <w:rPr>
          <w:rFonts w:ascii="宋体" w:hAnsi="宋体"/>
          <w:color w:val="auto"/>
          <w:sz w:val="24"/>
          <w:szCs w:val="24"/>
          <w:highlight w:val="none"/>
        </w:rPr>
        <w:t>注</w:t>
      </w:r>
      <w:r>
        <w:rPr>
          <w:rFonts w:hint="eastAsia" w:ascii="宋体" w:hAnsi="宋体"/>
          <w:color w:val="auto"/>
          <w:sz w:val="24"/>
          <w:szCs w:val="24"/>
          <w:highlight w:val="none"/>
        </w:rPr>
        <w:t>：</w:t>
      </w:r>
    </w:p>
    <w:p>
      <w:pPr>
        <w:spacing w:line="380" w:lineRule="exact"/>
        <w:ind w:firstLine="480" w:firstLineChars="200"/>
        <w:jc w:val="left"/>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bidi="ar"/>
        </w:rPr>
        <w:t>、</w:t>
      </w:r>
      <w:r>
        <w:rPr>
          <w:rFonts w:hint="eastAsia" w:ascii="宋体" w:hAnsi="宋体" w:cs="宋体"/>
          <w:bCs/>
          <w:color w:val="auto"/>
          <w:sz w:val="24"/>
          <w:szCs w:val="24"/>
          <w:highlight w:val="none"/>
        </w:rPr>
        <w:t>暂估量仅作为评标的依据与基础，</w:t>
      </w:r>
      <w:r>
        <w:rPr>
          <w:rFonts w:hint="eastAsia" w:ascii="宋体" w:hAnsi="宋体"/>
          <w:color w:val="auto"/>
          <w:sz w:val="24"/>
          <w:szCs w:val="24"/>
          <w:highlight w:val="none"/>
        </w:rPr>
        <w:t>招标人根据开标结果与中标单位签订材料供应单价合同。</w:t>
      </w:r>
      <w:r>
        <w:rPr>
          <w:rFonts w:hint="eastAsia" w:ascii="宋体" w:hAnsi="宋体" w:cs="宋体"/>
          <w:bCs/>
          <w:color w:val="auto"/>
          <w:sz w:val="24"/>
          <w:szCs w:val="24"/>
          <w:highlight w:val="none"/>
        </w:rPr>
        <w:t>各规格型号材料实际采购数量以招标人最终需求数量为准，投标人不得以此当做单价变更的任何条件。</w:t>
      </w:r>
    </w:p>
    <w:p>
      <w:pPr>
        <w:spacing w:line="38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、本合同为综合单价，结算单价为结算基准价+综合固定费，具体计算按合同价格条款执行。</w:t>
      </w:r>
    </w:p>
    <w:p>
      <w:pPr>
        <w:spacing w:line="380" w:lineRule="exact"/>
        <w:ind w:firstLine="480" w:firstLineChars="200"/>
        <w:jc w:val="left"/>
        <w:rPr>
          <w:rFonts w:ascii="宋体" w:hAnsi="宋体" w:cs="宋体"/>
          <w:bCs/>
          <w:color w:val="auto"/>
          <w:sz w:val="24"/>
          <w:szCs w:val="24"/>
          <w:highlight w:val="none"/>
        </w:rPr>
      </w:pPr>
      <w:r>
        <w:rPr>
          <w:rFonts w:ascii="宋体" w:hAnsi="宋体" w:cs="Tahoma"/>
          <w:color w:val="auto"/>
          <w:sz w:val="24"/>
          <w:szCs w:val="24"/>
          <w:highlight w:val="none"/>
        </w:rPr>
        <w:t>3</w:t>
      </w:r>
      <w:r>
        <w:rPr>
          <w:rFonts w:hint="eastAsia" w:ascii="宋体" w:hAnsi="宋体" w:cs="Tahoma"/>
          <w:color w:val="auto"/>
          <w:sz w:val="24"/>
          <w:szCs w:val="24"/>
          <w:highlight w:val="none"/>
        </w:rPr>
        <w:t>、投标人必须对拟投标包件按照站点位置分别报价，各站点供货数量按本包件</w:t>
      </w:r>
      <w:r>
        <w:rPr>
          <w:rFonts w:hint="eastAsia" w:ascii="宋体" w:hAnsi="宋体" w:cs="宋体"/>
          <w:bCs/>
          <w:color w:val="auto"/>
          <w:sz w:val="24"/>
          <w:szCs w:val="24"/>
          <w:highlight w:val="none"/>
        </w:rPr>
        <w:t>暂估量平均分配。各站点投标基准价应保持一致，综合固定费根据各站点实际情况，允许不一致；中标单位各站点报价将作为合同价格执行依据。</w:t>
      </w:r>
    </w:p>
    <w:p>
      <w:pPr>
        <w:spacing w:line="38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各站点总价</w:t>
      </w:r>
      <w:r>
        <w:rPr>
          <w:rFonts w:hint="eastAsia" w:ascii="宋体" w:hAnsi="宋体" w:cs="Tahoma"/>
          <w:color w:val="auto"/>
          <w:sz w:val="24"/>
          <w:szCs w:val="24"/>
          <w:highlight w:val="none"/>
        </w:rPr>
        <w:t>合计</w:t>
      </w:r>
      <w:r>
        <w:rPr>
          <w:rFonts w:hint="eastAsia" w:ascii="宋体" w:hAnsi="宋体" w:cs="宋体"/>
          <w:bCs/>
          <w:color w:val="auto"/>
          <w:sz w:val="24"/>
          <w:szCs w:val="24"/>
          <w:highlight w:val="none"/>
        </w:rPr>
        <w:t>形成为该包件投标总价，投标总价不得超过该包件最高限价，否则按否决投标处理。</w:t>
      </w:r>
    </w:p>
    <w:p>
      <w:pPr>
        <w:pStyle w:val="52"/>
        <w:spacing w:line="380" w:lineRule="exact"/>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52"/>
        <w:rPr>
          <w:color w:val="auto"/>
          <w:highlight w:val="none"/>
        </w:rPr>
      </w:pPr>
    </w:p>
    <w:p>
      <w:pPr>
        <w:pStyle w:val="4"/>
        <w:spacing w:before="20" w:after="0"/>
        <w:jc w:val="center"/>
        <w:rPr>
          <w:rFonts w:ascii="宋体" w:hAnsi="宋体" w:cs="宋体"/>
          <w:color w:val="auto"/>
          <w:highlight w:val="none"/>
        </w:rPr>
      </w:pPr>
      <w:bookmarkStart w:id="169" w:name="_Toc287607870"/>
      <w:bookmarkStart w:id="170" w:name="_Toc224103498"/>
      <w:bookmarkStart w:id="171" w:name="_Toc277082646"/>
      <w:bookmarkStart w:id="172" w:name="_Toc287620817"/>
      <w:bookmarkStart w:id="173" w:name="_Toc57905922"/>
      <w:bookmarkStart w:id="174" w:name="_Toc13933"/>
      <w:r>
        <w:rPr>
          <w:rFonts w:ascii="Times New Roman" w:hAnsi="Times New Roman"/>
          <w:color w:val="auto"/>
          <w:highlight w:val="none"/>
        </w:rPr>
        <w:t>四</w:t>
      </w:r>
      <w:bookmarkEnd w:id="169"/>
      <w:bookmarkEnd w:id="170"/>
      <w:bookmarkEnd w:id="171"/>
      <w:bookmarkEnd w:id="172"/>
      <w:r>
        <w:rPr>
          <w:rFonts w:hint="eastAsia" w:ascii="Times New Roman" w:hAnsi="Times New Roman"/>
          <w:color w:val="auto"/>
          <w:highlight w:val="none"/>
        </w:rPr>
        <w:t>、</w:t>
      </w:r>
      <w:bookmarkEnd w:id="167"/>
      <w:bookmarkEnd w:id="173"/>
      <w:bookmarkEnd w:id="174"/>
      <w:bookmarkStart w:id="175" w:name="_Toc491883239"/>
      <w:r>
        <w:rPr>
          <w:rFonts w:hint="eastAsia" w:ascii="宋体" w:hAnsi="宋体" w:cs="宋体"/>
          <w:color w:val="auto"/>
          <w:highlight w:val="none"/>
        </w:rPr>
        <w:t>资格审查资料</w:t>
      </w:r>
    </w:p>
    <w:p>
      <w:pPr>
        <w:pStyle w:val="5"/>
        <w:spacing w:before="20" w:after="0"/>
        <w:ind w:firstLine="148"/>
        <w:jc w:val="center"/>
        <w:rPr>
          <w:rFonts w:ascii="宋体" w:hAnsi="宋体" w:cs="宋体"/>
          <w:color w:val="auto"/>
          <w:sz w:val="30"/>
          <w:szCs w:val="30"/>
          <w:highlight w:val="none"/>
        </w:rPr>
      </w:pPr>
      <w:r>
        <w:rPr>
          <w:rFonts w:hint="eastAsia" w:ascii="宋体" w:hAnsi="宋体" w:cs="宋体"/>
          <w:color w:val="auto"/>
          <w:sz w:val="30"/>
          <w:szCs w:val="30"/>
          <w:highlight w:val="none"/>
        </w:rPr>
        <w:t>（一）投标人基本情况表</w:t>
      </w:r>
    </w:p>
    <w:tbl>
      <w:tblPr>
        <w:tblStyle w:val="34"/>
        <w:tblW w:w="9259" w:type="dxa"/>
        <w:tblInd w:w="-4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5"/>
        <w:gridCol w:w="946"/>
        <w:gridCol w:w="2411"/>
        <w:gridCol w:w="1136"/>
        <w:gridCol w:w="22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335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335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员工总数</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2" w:hRule="atLeast"/>
        </w:trPr>
        <w:tc>
          <w:tcPr>
            <w:tcW w:w="249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9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4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2" w:hRule="atLeast"/>
        </w:trPr>
        <w:tc>
          <w:tcPr>
            <w:tcW w:w="24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网址</w:t>
            </w:r>
          </w:p>
        </w:tc>
        <w:tc>
          <w:tcPr>
            <w:tcW w:w="24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9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24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投标人须知要求投标人需具有的各类资质证书</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基本账户开户银行</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基本账户银行账号</w:t>
            </w:r>
          </w:p>
        </w:tc>
        <w:tc>
          <w:tcPr>
            <w:tcW w:w="6764" w:type="dxa"/>
            <w:gridSpan w:val="4"/>
            <w:tcBorders>
              <w:top w:val="single" w:color="auto" w:sz="4" w:space="0"/>
              <w:left w:val="single" w:color="auto" w:sz="4" w:space="0"/>
              <w:right w:val="single" w:color="auto" w:sz="4" w:space="0"/>
            </w:tcBorders>
            <w:vAlign w:val="center"/>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right w:val="single" w:color="auto" w:sz="4" w:space="0"/>
            </w:tcBorders>
            <w:vAlign w:val="center"/>
          </w:tcPr>
          <w:p>
            <w:pPr>
              <w:topLinePunct/>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投标材料制造商名称</w:t>
            </w:r>
          </w:p>
        </w:tc>
        <w:tc>
          <w:tcPr>
            <w:tcW w:w="6764" w:type="dxa"/>
            <w:gridSpan w:val="4"/>
            <w:tcBorders>
              <w:top w:val="single" w:color="auto" w:sz="4" w:space="0"/>
              <w:left w:val="single" w:color="auto" w:sz="4" w:space="0"/>
              <w:right w:val="single" w:color="auto" w:sz="4" w:space="0"/>
            </w:tcBorders>
            <w:vAlign w:val="center"/>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bl>
    <w:p>
      <w:pPr>
        <w:spacing w:line="400" w:lineRule="exact"/>
        <w:rPr>
          <w:rFonts w:ascii="宋体" w:hAnsi="宋体" w:cs="宋体"/>
          <w:color w:val="auto"/>
          <w:highlight w:val="none"/>
        </w:rPr>
      </w:pPr>
      <w:r>
        <w:rPr>
          <w:rFonts w:hint="eastAsia" w:ascii="宋体" w:hAnsi="宋体" w:cs="宋体"/>
          <w:color w:val="auto"/>
          <w:sz w:val="24"/>
          <w:szCs w:val="24"/>
          <w:highlight w:val="none"/>
        </w:rPr>
        <w:t>注：投标人应根据招标文件第二章“投标人须知前附表附录1”的要求在本表后附相关证明材料。</w:t>
      </w:r>
    </w:p>
    <w:p>
      <w:pPr>
        <w:topLinePunct/>
        <w:spacing w:line="440" w:lineRule="exact"/>
        <w:ind w:firstLine="482" w:firstLineChars="200"/>
        <w:jc w:val="center"/>
        <w:rPr>
          <w:rFonts w:ascii="宋体" w:hAnsi="宋体" w:cs="宋体"/>
          <w:b/>
          <w:bCs/>
          <w:color w:val="auto"/>
          <w:kern w:val="0"/>
          <w:sz w:val="24"/>
          <w:szCs w:val="18"/>
          <w:highlight w:val="none"/>
        </w:rPr>
      </w:pPr>
      <w:bookmarkStart w:id="176" w:name="_Toc491883240"/>
    </w:p>
    <w:p>
      <w:pPr>
        <w:topLinePunct/>
        <w:spacing w:line="440" w:lineRule="exact"/>
        <w:ind w:firstLine="482" w:firstLineChars="200"/>
        <w:jc w:val="center"/>
        <w:rPr>
          <w:rFonts w:ascii="宋体" w:hAnsi="宋体" w:cs="宋体"/>
          <w:b/>
          <w:bCs/>
          <w:color w:val="auto"/>
          <w:kern w:val="0"/>
          <w:sz w:val="24"/>
          <w:szCs w:val="18"/>
          <w:highlight w:val="none"/>
        </w:rPr>
        <w:sectPr>
          <w:pgSz w:w="12240" w:h="15840"/>
          <w:pgMar w:top="1440" w:right="1800" w:bottom="1440" w:left="1800" w:header="720" w:footer="720" w:gutter="0"/>
          <w:cols w:space="720" w:num="1"/>
          <w:docGrid w:linePitch="285" w:charSpace="0"/>
        </w:sectPr>
      </w:pPr>
    </w:p>
    <w:p>
      <w:pPr>
        <w:pStyle w:val="5"/>
        <w:spacing w:before="20" w:after="0"/>
        <w:ind w:firstLine="148"/>
        <w:jc w:val="center"/>
        <w:rPr>
          <w:rFonts w:ascii="宋体" w:hAnsi="宋体" w:cs="宋体"/>
          <w:color w:val="auto"/>
          <w:sz w:val="30"/>
          <w:szCs w:val="30"/>
          <w:highlight w:val="none"/>
        </w:rPr>
      </w:pPr>
      <w:r>
        <w:rPr>
          <w:rFonts w:hint="eastAsia" w:ascii="宋体" w:hAnsi="宋体" w:cs="宋体"/>
          <w:color w:val="auto"/>
          <w:sz w:val="30"/>
          <w:szCs w:val="30"/>
          <w:highlight w:val="none"/>
        </w:rPr>
        <w:t>（二）财务能力证明</w:t>
      </w:r>
    </w:p>
    <w:tbl>
      <w:tblPr>
        <w:tblStyle w:val="34"/>
        <w:tblW w:w="9233" w:type="dxa"/>
        <w:tblInd w:w="0" w:type="dxa"/>
        <w:tblLayout w:type="fixed"/>
        <w:tblCellMar>
          <w:top w:w="0" w:type="dxa"/>
          <w:left w:w="0" w:type="dxa"/>
          <w:bottom w:w="0" w:type="dxa"/>
          <w:right w:w="0" w:type="dxa"/>
        </w:tblCellMar>
      </w:tblPr>
      <w:tblGrid>
        <w:gridCol w:w="2282"/>
        <w:gridCol w:w="761"/>
        <w:gridCol w:w="2072"/>
        <w:gridCol w:w="2065"/>
        <w:gridCol w:w="2053"/>
      </w:tblGrid>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项目或指标</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2018年</w:t>
            </w: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2019年</w:t>
            </w: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2020年</w:t>
            </w: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一、注册资金</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二、货币资金</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三、净资产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四、总资产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五、固定资产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六、流动资产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七、流动负债</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八、负债合计</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九、营业收入</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十、净利润</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十一、现金流量净额</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十二、主要财务指标</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净资产收益率（年度净利润/年末净资产）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bl>
    <w:p>
      <w:pPr>
        <w:topLinePunct/>
        <w:spacing w:line="440" w:lineRule="exact"/>
        <w:ind w:firstLine="480" w:firstLineChars="200"/>
        <w:jc w:val="left"/>
        <w:rPr>
          <w:rFonts w:ascii="宋体" w:hAnsi="宋体" w:cs="宋体"/>
          <w:b/>
          <w:bCs/>
          <w:color w:val="auto"/>
          <w:kern w:val="0"/>
          <w:sz w:val="24"/>
          <w:szCs w:val="24"/>
          <w:highlight w:val="none"/>
        </w:rPr>
      </w:pPr>
      <w:r>
        <w:rPr>
          <w:rFonts w:hint="eastAsia" w:ascii="宋体" w:hAnsi="宋体" w:cs="宋体"/>
          <w:color w:val="auto"/>
          <w:sz w:val="24"/>
          <w:szCs w:val="24"/>
          <w:highlight w:val="none"/>
        </w:rPr>
        <w:t>注：投标人应根据招标文件第二章“投标人须知前附表附录2”的要求在本表后附相关证明材料。</w:t>
      </w:r>
    </w:p>
    <w:p>
      <w:pPr>
        <w:topLinePunct/>
        <w:spacing w:line="440" w:lineRule="exact"/>
        <w:ind w:firstLine="482" w:firstLineChars="200"/>
        <w:jc w:val="center"/>
        <w:rPr>
          <w:rFonts w:ascii="宋体" w:hAnsi="宋体" w:cs="宋体"/>
          <w:b/>
          <w:bCs/>
          <w:color w:val="auto"/>
          <w:kern w:val="0"/>
          <w:sz w:val="24"/>
          <w:szCs w:val="24"/>
          <w:highlight w:val="none"/>
        </w:rPr>
      </w:pPr>
    </w:p>
    <w:p>
      <w:pPr>
        <w:topLinePunct/>
        <w:spacing w:line="440" w:lineRule="exact"/>
        <w:ind w:firstLine="482" w:firstLineChars="200"/>
        <w:jc w:val="center"/>
        <w:rPr>
          <w:rFonts w:ascii="宋体" w:hAnsi="宋体" w:cs="宋体"/>
          <w:b/>
          <w:bCs/>
          <w:color w:val="auto"/>
          <w:kern w:val="0"/>
          <w:sz w:val="24"/>
          <w:szCs w:val="24"/>
          <w:highlight w:val="none"/>
        </w:rPr>
      </w:pPr>
    </w:p>
    <w:p>
      <w:pPr>
        <w:topLinePunct/>
        <w:spacing w:line="440" w:lineRule="exact"/>
        <w:ind w:firstLine="602" w:firstLineChars="200"/>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（三）</w:t>
      </w:r>
      <w:bookmarkEnd w:id="176"/>
      <w:bookmarkStart w:id="177" w:name="_Toc491883241"/>
      <w:r>
        <w:rPr>
          <w:rFonts w:hint="eastAsia" w:ascii="宋体" w:hAnsi="宋体" w:cs="宋体"/>
          <w:b/>
          <w:bCs/>
          <w:color w:val="auto"/>
          <w:kern w:val="0"/>
          <w:sz w:val="30"/>
          <w:szCs w:val="30"/>
          <w:highlight w:val="none"/>
        </w:rPr>
        <w:t>近年完成的类似项目情况表</w:t>
      </w:r>
      <w:bookmarkEnd w:id="177"/>
    </w:p>
    <w:tbl>
      <w:tblPr>
        <w:tblStyle w:val="3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材料名称</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规格和型号</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甲方名称</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甲方联系人及电话</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合同金额</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供货完成时间</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项目概况及投标人履约情况</w:t>
            </w:r>
          </w:p>
        </w:tc>
        <w:tc>
          <w:tcPr>
            <w:tcW w:w="6253" w:type="dxa"/>
          </w:tcPr>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253" w:type="dxa"/>
          </w:tcPr>
          <w:p>
            <w:pPr>
              <w:topLinePunct/>
              <w:spacing w:line="440" w:lineRule="exact"/>
              <w:rPr>
                <w:rFonts w:ascii="宋体" w:hAnsi="宋体" w:cs="宋体"/>
                <w:color w:val="auto"/>
                <w:sz w:val="24"/>
                <w:szCs w:val="24"/>
                <w:highlight w:val="none"/>
              </w:rPr>
            </w:pPr>
          </w:p>
        </w:tc>
      </w:tr>
    </w:tbl>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注：投标人应根据招标文件第二章“投标人须知前附表附录3”的要求在本表后附相关证明材料。</w:t>
      </w:r>
    </w:p>
    <w:p>
      <w:pPr>
        <w:pStyle w:val="5"/>
        <w:ind w:firstLine="157"/>
        <w:jc w:val="center"/>
        <w:rPr>
          <w:rFonts w:ascii="宋体" w:hAnsi="宋体" w:cs="宋体"/>
          <w:color w:val="auto"/>
          <w:highlight w:val="none"/>
        </w:rPr>
        <w:sectPr>
          <w:pgSz w:w="12240" w:h="15840"/>
          <w:pgMar w:top="1440" w:right="1800" w:bottom="1440" w:left="1800" w:header="720" w:footer="720" w:gutter="0"/>
          <w:cols w:space="720" w:num="1"/>
          <w:docGrid w:linePitch="285" w:charSpace="0"/>
        </w:sectPr>
      </w:pPr>
      <w:bookmarkStart w:id="178" w:name="_Toc505952934"/>
    </w:p>
    <w:bookmarkEnd w:id="178"/>
    <w:p>
      <w:pPr>
        <w:topLinePunct/>
        <w:spacing w:line="440" w:lineRule="exact"/>
        <w:ind w:firstLine="602" w:firstLineChars="200"/>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（四）信誉承诺书</w:t>
      </w:r>
    </w:p>
    <w:p>
      <w:pPr>
        <w:jc w:val="center"/>
        <w:rPr>
          <w:rFonts w:ascii="宋体" w:hAnsi="宋体" w:cs="宋体"/>
          <w:b/>
          <w:bCs/>
          <w:color w:val="auto"/>
          <w:sz w:val="32"/>
          <w:szCs w:val="32"/>
          <w:highlight w:val="none"/>
        </w:rPr>
      </w:pP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（招标人）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我司参加</w:t>
      </w:r>
      <w:r>
        <w:rPr>
          <w:rFonts w:hint="eastAsia" w:ascii="宋体" w:hAnsi="宋体" w:cs="宋体"/>
          <w:b/>
          <w:bCs/>
          <w:color w:val="auto"/>
          <w:sz w:val="24"/>
          <w:szCs w:val="24"/>
          <w:highlight w:val="none"/>
          <w:u w:val="single"/>
        </w:rPr>
        <w:t>巫溪至开州高速公路项目水泥采购包件*</w:t>
      </w:r>
      <w:r>
        <w:rPr>
          <w:rFonts w:hint="eastAsia" w:ascii="宋体" w:hAnsi="宋体" w:cs="宋体"/>
          <w:color w:val="auto"/>
          <w:sz w:val="24"/>
          <w:szCs w:val="24"/>
          <w:highlight w:val="none"/>
        </w:rPr>
        <w:t>的投标，现对以下内容作出真实性承诺：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1.未处于被责令停业，财产被接管、冻结，破产状态；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2.未因发生过重大安全责任事故或重大质量事故、或重大合同纠纷被交通运输部或重庆市交通局禁止参与投标且在有效期内；</w:t>
      </w:r>
    </w:p>
    <w:p>
      <w:pPr>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 xml:space="preserve">3.未因发生骗取中标和严重违约及工程质量问题或其它原因被交通运输部或重庆市交通局禁止参与投标且在有效期内；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4.不存在第二章“投标人须知”第 1.4.3 项规定的任何一种情形。</w:t>
      </w:r>
    </w:p>
    <w:p>
      <w:pPr>
        <w:spacing w:line="360" w:lineRule="auto"/>
        <w:ind w:firstLine="480" w:firstLineChars="200"/>
        <w:jc w:val="left"/>
        <w:rPr>
          <w:rFonts w:ascii="宋体" w:hAnsi="宋体" w:cs="宋体"/>
          <w:color w:val="auto"/>
          <w:sz w:val="24"/>
          <w:szCs w:val="24"/>
          <w:highlight w:val="none"/>
        </w:rPr>
      </w:pP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我单位如提供虚假材料及作出虚假承诺，招标人有权取消其投标资格或中标资格，扣除投标保证金；已签订合同的，招标人有权解除合同、扣除履约保证金并追究违约责任的后果。</w:t>
      </w:r>
    </w:p>
    <w:p>
      <w:pPr>
        <w:pStyle w:val="52"/>
        <w:rPr>
          <w:color w:val="auto"/>
          <w:highlight w:val="none"/>
        </w:rPr>
      </w:pPr>
    </w:p>
    <w:p>
      <w:pPr>
        <w:spacing w:line="360" w:lineRule="auto"/>
        <w:ind w:firstLine="42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投标人: </w:t>
      </w:r>
      <w:r>
        <w:rPr>
          <w:rFonts w:hint="eastAsia" w:ascii="宋体" w:hAnsi="宋体" w:cs="宋体"/>
          <w:color w:val="auto"/>
          <w:sz w:val="24"/>
          <w:szCs w:val="24"/>
          <w:highlight w:val="none"/>
          <w:u w:val="single"/>
        </w:rPr>
        <w:t xml:space="preserve">                  （全称）（盖章）</w:t>
      </w:r>
      <w:r>
        <w:rPr>
          <w:rFonts w:hint="eastAsia" w:ascii="宋体" w:hAnsi="宋体" w:cs="宋体"/>
          <w:color w:val="auto"/>
          <w:sz w:val="24"/>
          <w:szCs w:val="24"/>
          <w:highlight w:val="none"/>
        </w:rPr>
        <w:t xml:space="preserve"> </w:t>
      </w:r>
    </w:p>
    <w:p>
      <w:pPr>
        <w:spacing w:line="360" w:lineRule="auto"/>
        <w:ind w:firstLine="420"/>
        <w:jc w:val="righ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法定代表人或其授权的代理人:</w:t>
      </w:r>
      <w:r>
        <w:rPr>
          <w:rFonts w:hint="eastAsia" w:ascii="宋体" w:hAnsi="宋体" w:cs="宋体"/>
          <w:color w:val="auto"/>
          <w:sz w:val="24"/>
          <w:szCs w:val="24"/>
          <w:highlight w:val="none"/>
          <w:u w:val="single"/>
        </w:rPr>
        <w:t xml:space="preserve">       （签字）</w:t>
      </w:r>
    </w:p>
    <w:p>
      <w:pPr>
        <w:spacing w:line="360" w:lineRule="auto"/>
        <w:ind w:firstLine="42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pStyle w:val="52"/>
        <w:rPr>
          <w:color w:val="auto"/>
          <w:highlight w:val="none"/>
        </w:rPr>
      </w:pPr>
    </w:p>
    <w:p>
      <w:pPr>
        <w:rPr>
          <w:rFonts w:ascii="宋体" w:hAnsi="宋体" w:cs="宋体"/>
          <w:color w:val="auto"/>
          <w:sz w:val="2"/>
          <w:szCs w:val="2"/>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52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注：“投标人的信誉情况”应附投标人在国家企业信用信息公示系统（http://www.gsxt.gov.cn/）中被列入严重违法失信企业名单、</w:t>
      </w:r>
      <w:bookmarkStart w:id="179" w:name="_Hlk40281272"/>
      <w:r>
        <w:rPr>
          <w:rFonts w:hint="eastAsia" w:ascii="宋体" w:hAnsi="宋体" w:eastAsia="宋体" w:cs="宋体"/>
          <w:color w:val="auto"/>
          <w:sz w:val="24"/>
          <w:szCs w:val="24"/>
          <w:highlight w:val="none"/>
        </w:rPr>
        <w:t>在“信用中国”网站（http://www.creditchina.gov.cn/）中被列入失信被失信惩戒对象</w:t>
      </w:r>
      <w:bookmarkEnd w:id="179"/>
      <w:r>
        <w:rPr>
          <w:rFonts w:hint="eastAsia" w:ascii="宋体" w:hAnsi="宋体" w:eastAsia="宋体" w:cs="宋体"/>
          <w:color w:val="auto"/>
          <w:sz w:val="24"/>
          <w:szCs w:val="24"/>
          <w:highlight w:val="none"/>
        </w:rPr>
        <w:t>的网页截图复印件；在国家企业信用信息公示系统（http://www.gsxt.gov.cn/)中未被列入严重违法失信企业名单由投标人自行截图证明，示例如下：</w:t>
      </w:r>
    </w:p>
    <w:p>
      <w:pPr>
        <w:spacing w:line="360" w:lineRule="auto"/>
        <w:rPr>
          <w:rFonts w:ascii="宋体" w:hAnsi="宋体" w:cs="宋体"/>
          <w:color w:val="auto"/>
          <w:szCs w:val="21"/>
          <w:highlight w:val="none"/>
        </w:rPr>
      </w:pPr>
      <w:r>
        <w:rPr>
          <w:rFonts w:ascii="宋体" w:hAnsi="宋体"/>
          <w:color w:val="auto"/>
          <w:szCs w:val="21"/>
          <w:highlight w:val="none"/>
        </w:rPr>
        <w:drawing>
          <wp:inline distT="0" distB="0" distL="114300" distR="114300">
            <wp:extent cx="6096000" cy="4843780"/>
            <wp:effectExtent l="0" t="0" r="0" b="2540"/>
            <wp:docPr id="2" name="图片 2" descr="说明: 360截图2018022417030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360截图20180224170303165"/>
                    <pic:cNvPicPr>
                      <a:picLocks noChangeAspect="1"/>
                    </pic:cNvPicPr>
                  </pic:nvPicPr>
                  <pic:blipFill>
                    <a:blip r:embed="rId7"/>
                    <a:srcRect r="1450"/>
                    <a:stretch>
                      <a:fillRect/>
                    </a:stretch>
                  </pic:blipFill>
                  <pic:spPr>
                    <a:xfrm>
                      <a:off x="0" y="0"/>
                      <a:ext cx="6096000" cy="4843780"/>
                    </a:xfrm>
                    <a:prstGeom prst="rect">
                      <a:avLst/>
                    </a:prstGeom>
                    <a:noFill/>
                    <a:ln w="9525">
                      <a:noFill/>
                    </a:ln>
                  </pic:spPr>
                </pic:pic>
              </a:graphicData>
            </a:graphic>
          </wp:inline>
        </w:drawing>
      </w:r>
    </w:p>
    <w:p>
      <w:pPr>
        <w:pStyle w:val="51"/>
        <w:spacing w:before="9" w:line="358" w:lineRule="exact"/>
        <w:ind w:leftChars="-247" w:hanging="518" w:hangingChars="247"/>
        <w:jc w:val="both"/>
        <w:rPr>
          <w:rFonts w:ascii="宋体" w:hAnsi="宋体" w:eastAsia="宋体" w:cs="宋体"/>
          <w:color w:val="auto"/>
          <w:szCs w:val="21"/>
          <w:highlight w:val="none"/>
        </w:rPr>
      </w:pPr>
    </w:p>
    <w:p>
      <w:pPr>
        <w:pStyle w:val="51"/>
        <w:spacing w:before="9" w:line="358" w:lineRule="exact"/>
        <w:ind w:leftChars="-247" w:hanging="518" w:hangingChars="247"/>
        <w:jc w:val="both"/>
        <w:rPr>
          <w:rFonts w:ascii="宋体" w:hAnsi="宋体" w:eastAsia="宋体" w:cs="宋体"/>
          <w:color w:val="auto"/>
          <w:szCs w:val="21"/>
          <w:highlight w:val="none"/>
        </w:rPr>
      </w:pPr>
    </w:p>
    <w:p>
      <w:pPr>
        <w:pStyle w:val="51"/>
        <w:spacing w:before="9" w:line="358" w:lineRule="exact"/>
        <w:ind w:leftChars="-247" w:hanging="518" w:hangingChars="247"/>
        <w:jc w:val="both"/>
        <w:rPr>
          <w:rFonts w:ascii="宋体" w:hAnsi="宋体" w:eastAsia="宋体" w:cs="宋体"/>
          <w:color w:val="auto"/>
          <w:szCs w:val="21"/>
          <w:highlight w:val="none"/>
        </w:rPr>
      </w:pPr>
    </w:p>
    <w:p>
      <w:pPr>
        <w:pStyle w:val="51"/>
        <w:spacing w:before="9" w:line="358" w:lineRule="exact"/>
        <w:ind w:leftChars="-247" w:hanging="518" w:hangingChars="247"/>
        <w:jc w:val="both"/>
        <w:rPr>
          <w:rFonts w:ascii="宋体" w:hAnsi="宋体" w:eastAsia="宋体" w:cs="宋体"/>
          <w:color w:val="auto"/>
          <w:szCs w:val="21"/>
          <w:highlight w:val="none"/>
        </w:rPr>
      </w:pPr>
    </w:p>
    <w:p>
      <w:pPr>
        <w:pStyle w:val="51"/>
        <w:spacing w:before="9" w:line="358" w:lineRule="exact"/>
        <w:ind w:leftChars="-247" w:hanging="518" w:hangingChars="247"/>
        <w:jc w:val="both"/>
        <w:rPr>
          <w:rFonts w:ascii="宋体" w:hAnsi="宋体" w:eastAsia="宋体" w:cs="宋体"/>
          <w:color w:val="auto"/>
          <w:szCs w:val="21"/>
          <w:highlight w:val="none"/>
        </w:rPr>
      </w:pPr>
    </w:p>
    <w:p>
      <w:pPr>
        <w:pStyle w:val="51"/>
        <w:spacing w:before="9" w:line="358" w:lineRule="exact"/>
        <w:ind w:leftChars="-247" w:hanging="518" w:hangingChars="247"/>
        <w:jc w:val="both"/>
        <w:rPr>
          <w:rFonts w:ascii="宋体" w:hAnsi="宋体" w:eastAsia="宋体" w:cs="宋体"/>
          <w:color w:val="auto"/>
          <w:szCs w:val="21"/>
          <w:highlight w:val="none"/>
        </w:rPr>
      </w:pPr>
    </w:p>
    <w:p>
      <w:pPr>
        <w:pStyle w:val="51"/>
        <w:spacing w:before="9" w:line="358" w:lineRule="exact"/>
        <w:ind w:leftChars="-247" w:hanging="518" w:hangingChars="247"/>
        <w:jc w:val="both"/>
        <w:rPr>
          <w:rFonts w:ascii="宋体" w:hAnsi="宋体" w:eastAsia="宋体" w:cs="宋体"/>
          <w:color w:val="auto"/>
          <w:szCs w:val="21"/>
          <w:highlight w:val="none"/>
        </w:rPr>
      </w:pPr>
    </w:p>
    <w:p>
      <w:pPr>
        <w:pStyle w:val="51"/>
        <w:spacing w:before="9" w:line="358" w:lineRule="exact"/>
        <w:ind w:leftChars="-247" w:hanging="518" w:hangingChars="247"/>
        <w:jc w:val="both"/>
        <w:rPr>
          <w:rFonts w:ascii="宋体" w:hAnsi="宋体" w:eastAsia="宋体" w:cs="宋体"/>
          <w:color w:val="auto"/>
          <w:szCs w:val="21"/>
          <w:highlight w:val="none"/>
        </w:rPr>
      </w:pPr>
    </w:p>
    <w:p>
      <w:pPr>
        <w:pStyle w:val="51"/>
        <w:spacing w:before="9" w:line="358" w:lineRule="exact"/>
        <w:ind w:firstLine="420" w:firstLineChars="200"/>
        <w:rPr>
          <w:rFonts w:ascii="宋体" w:hAnsi="宋体" w:eastAsia="宋体" w:cs="宋体"/>
          <w:color w:val="auto"/>
          <w:szCs w:val="21"/>
          <w:highlight w:val="none"/>
        </w:rPr>
      </w:pPr>
    </w:p>
    <w:p>
      <w:pPr>
        <w:pStyle w:val="51"/>
        <w:spacing w:before="9" w:line="358" w:lineRule="exact"/>
        <w:ind w:firstLine="52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在“信用中国”网站（http://www.creditchina.gov.cn/）中被列入失信被失信惩戒对象由投标人自行截图证明，示例如下：</w:t>
      </w:r>
    </w:p>
    <w:p>
      <w:pPr>
        <w:pStyle w:val="52"/>
        <w:rPr>
          <w:color w:val="auto"/>
          <w:highlight w:val="none"/>
        </w:rPr>
        <w:sectPr>
          <w:pgSz w:w="12240" w:h="15840"/>
          <w:pgMar w:top="1440" w:right="1440" w:bottom="1440" w:left="1440" w:header="0" w:footer="468" w:gutter="0"/>
          <w:cols w:space="720" w:num="1"/>
          <w:docGrid w:linePitch="360" w:charSpace="0"/>
        </w:sectPr>
      </w:pPr>
      <w:r>
        <w:rPr>
          <w:rFonts w:ascii="宋体" w:hAnsi="宋体"/>
          <w:color w:val="auto"/>
          <w:highlight w:val="none"/>
        </w:rPr>
        <w:drawing>
          <wp:inline distT="0" distB="0" distL="114300" distR="114300">
            <wp:extent cx="5488940" cy="3212465"/>
            <wp:effectExtent l="0" t="0" r="12700"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488940" cy="3212465"/>
                    </a:xfrm>
                    <a:prstGeom prst="rect">
                      <a:avLst/>
                    </a:prstGeom>
                    <a:noFill/>
                    <a:ln w="9525">
                      <a:noFill/>
                    </a:ln>
                  </pic:spPr>
                </pic:pic>
              </a:graphicData>
            </a:graphic>
          </wp:inline>
        </w:drawing>
      </w:r>
    </w:p>
    <w:p>
      <w:pPr>
        <w:topLinePunct/>
        <w:spacing w:line="360" w:lineRule="auto"/>
        <w:ind w:firstLine="602" w:firstLineChars="200"/>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（五）质量及保供承诺书</w:t>
      </w:r>
    </w:p>
    <w:p>
      <w:pPr>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（招标人）        </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我公司地址在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，库房（或厂家）设在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，常年备有充足的库存物资，保证在招标人发出需求通知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内到达指定的施工地点。我司参加</w:t>
      </w:r>
      <w:r>
        <w:rPr>
          <w:rFonts w:hint="eastAsia" w:ascii="宋体" w:hAnsi="宋体" w:cs="宋体"/>
          <w:b/>
          <w:bCs/>
          <w:color w:val="auto"/>
          <w:sz w:val="24"/>
          <w:szCs w:val="24"/>
          <w:highlight w:val="none"/>
          <w:u w:val="single"/>
        </w:rPr>
        <w:t>巫溪至开州高速公路项目水泥采购      包件*</w:t>
      </w:r>
      <w:r>
        <w:rPr>
          <w:rFonts w:hint="eastAsia" w:ascii="宋体" w:hAnsi="宋体" w:cs="宋体"/>
          <w:color w:val="auto"/>
          <w:sz w:val="24"/>
          <w:szCs w:val="24"/>
          <w:highlight w:val="none"/>
        </w:rPr>
        <w:t>的投标，现对所供应材料的质量标准均满足招标文件附录5 质量标准要求，对此质量标准作出真实性承诺。</w:t>
      </w:r>
    </w:p>
    <w:p>
      <w:pPr>
        <w:spacing w:line="3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1、我单位如提供虚假材料及作出虚假承诺，招标人有权取消其投标资格或中标资格，扣除投标保证金；已签订合同的，招标人有权解除合同、扣除履约保证金并追究违约责任的后果。</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2、若中标，我公司将严格按照招标文件要求，按照招标确定的统一单价和指定的供货地点按时按质量进行供货，满足贵方技术标准及材料使用要求。</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3、我公司保证本项目所供材料均为原厂生产，绝不贴牌销售，否则招标人有权解除合同、扣除履约保证金，并承诺赔偿由此给招标人及施工单位带来的其他经济损失。</w:t>
      </w:r>
    </w:p>
    <w:p>
      <w:pPr>
        <w:spacing w:after="120" w:line="38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rPr>
        <w:t>4、若中标，我公司接受招标人对本项目合同履约情况的真实客观评价，若出现所供材料质量不合格、或逾期供货超过2次的，招标人有权解除合同并按合同条款赔偿由此造成的相关责任和损失。</w:t>
      </w:r>
    </w:p>
    <w:p>
      <w:pPr>
        <w:pStyle w:val="52"/>
        <w:spacing w:line="380" w:lineRule="exact"/>
        <w:ind w:firstLine="480" w:firstLineChars="200"/>
        <w:rPr>
          <w:color w:val="auto"/>
          <w:highlight w:val="none"/>
        </w:rPr>
      </w:pPr>
      <w:r>
        <w:rPr>
          <w:rFonts w:hint="eastAsia" w:ascii="宋体" w:hAnsi="宋体" w:cs="宋体"/>
          <w:color w:val="auto"/>
          <w:kern w:val="2"/>
          <w:highlight w:val="none"/>
        </w:rPr>
        <w:t>特此承诺</w:t>
      </w:r>
    </w:p>
    <w:p>
      <w:pPr>
        <w:spacing w:line="380" w:lineRule="exact"/>
        <w:ind w:firstLine="42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投标人: </w:t>
      </w:r>
      <w:r>
        <w:rPr>
          <w:rFonts w:hint="eastAsia" w:ascii="宋体" w:hAnsi="宋体" w:cs="宋体"/>
          <w:color w:val="auto"/>
          <w:sz w:val="24"/>
          <w:szCs w:val="24"/>
          <w:highlight w:val="none"/>
          <w:u w:val="single"/>
        </w:rPr>
        <w:t xml:space="preserve">                  （全称）（盖章）</w:t>
      </w:r>
      <w:r>
        <w:rPr>
          <w:rFonts w:hint="eastAsia" w:ascii="宋体" w:hAnsi="宋体" w:cs="宋体"/>
          <w:color w:val="auto"/>
          <w:sz w:val="24"/>
          <w:szCs w:val="24"/>
          <w:highlight w:val="none"/>
        </w:rPr>
        <w:t xml:space="preserve"> </w:t>
      </w:r>
    </w:p>
    <w:p>
      <w:pPr>
        <w:spacing w:line="380" w:lineRule="exact"/>
        <w:ind w:firstLine="420"/>
        <w:jc w:val="righ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法定代表人或其授权的代理人:</w:t>
      </w:r>
      <w:r>
        <w:rPr>
          <w:rFonts w:hint="eastAsia" w:ascii="宋体" w:hAnsi="宋体" w:cs="宋体"/>
          <w:color w:val="auto"/>
          <w:sz w:val="24"/>
          <w:szCs w:val="24"/>
          <w:highlight w:val="none"/>
          <w:u w:val="single"/>
        </w:rPr>
        <w:t xml:space="preserve">       （签字）</w:t>
      </w:r>
    </w:p>
    <w:p>
      <w:pPr>
        <w:spacing w:line="380" w:lineRule="exact"/>
        <w:ind w:firstLine="42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pStyle w:val="4"/>
        <w:spacing w:before="20" w:after="0" w:line="380" w:lineRule="exact"/>
        <w:jc w:val="center"/>
        <w:rPr>
          <w:rFonts w:ascii="宋体" w:hAnsi="宋体" w:cs="宋体"/>
          <w:color w:val="auto"/>
          <w:sz w:val="24"/>
          <w:szCs w:val="24"/>
          <w:highlight w:val="none"/>
        </w:rPr>
        <w:sectPr>
          <w:pgSz w:w="12240" w:h="15840"/>
          <w:pgMar w:top="1440" w:right="1800" w:bottom="1440" w:left="1800" w:header="720" w:footer="720" w:gutter="0"/>
          <w:cols w:space="720" w:num="1"/>
          <w:docGrid w:linePitch="285" w:charSpace="0"/>
        </w:sectPr>
      </w:pPr>
    </w:p>
    <w:bookmarkEnd w:id="175"/>
    <w:p>
      <w:pPr>
        <w:pStyle w:val="4"/>
        <w:spacing w:line="400" w:lineRule="exact"/>
        <w:jc w:val="center"/>
        <w:rPr>
          <w:rFonts w:ascii="宋体" w:hAnsi="宋体" w:cs="宋体"/>
          <w:color w:val="auto"/>
          <w:highlight w:val="none"/>
        </w:rPr>
      </w:pPr>
      <w:r>
        <w:rPr>
          <w:rFonts w:hint="eastAsia" w:ascii="宋体" w:hAnsi="宋体" w:cs="宋体"/>
          <w:color w:val="auto"/>
          <w:highlight w:val="none"/>
        </w:rPr>
        <w:t>五、其他资料</w:t>
      </w:r>
      <w:bookmarkEnd w:id="168"/>
    </w:p>
    <w:p>
      <w:pPr>
        <w:spacing w:line="360" w:lineRule="auto"/>
        <w:rPr>
          <w:color w:val="auto"/>
          <w:sz w:val="24"/>
          <w:szCs w:val="24"/>
          <w:highlight w:val="none"/>
        </w:rPr>
      </w:pPr>
      <w:r>
        <w:rPr>
          <w:rFonts w:hint="eastAsia"/>
          <w:color w:val="auto"/>
          <w:sz w:val="24"/>
          <w:szCs w:val="24"/>
          <w:highlight w:val="none"/>
        </w:rPr>
        <w:t>1、投标保证金缴纳证明材料</w:t>
      </w:r>
    </w:p>
    <w:p>
      <w:pPr>
        <w:spacing w:line="360" w:lineRule="auto"/>
        <w:rPr>
          <w:rFonts w:ascii="宋体" w:hAnsi="宋体"/>
          <w:i/>
          <w:color w:val="auto"/>
          <w:sz w:val="24"/>
          <w:szCs w:val="24"/>
          <w:highlight w:val="none"/>
        </w:rPr>
      </w:pPr>
      <w:r>
        <w:rPr>
          <w:rFonts w:hint="eastAsia" w:ascii="宋体" w:hAnsi="宋体"/>
          <w:i/>
          <w:color w:val="auto"/>
          <w:sz w:val="24"/>
          <w:szCs w:val="24"/>
          <w:highlight w:val="none"/>
        </w:rPr>
        <w:t>[提示：以转账支票或电汇形式交纳投标保证金的提供以下资料]</w:t>
      </w:r>
    </w:p>
    <w:p>
      <w:pPr>
        <w:spacing w:line="380" w:lineRule="exact"/>
        <w:rPr>
          <w:color w:val="auto"/>
          <w:sz w:val="24"/>
          <w:szCs w:val="24"/>
          <w:highlight w:val="none"/>
        </w:rPr>
      </w:pPr>
      <w:r>
        <w:rPr>
          <w:rFonts w:hint="eastAsia" w:ascii="宋体" w:hAnsi="宋体" w:cs="宋体"/>
          <w:color w:val="auto"/>
          <w:sz w:val="24"/>
          <w:szCs w:val="24"/>
          <w:highlight w:val="none"/>
        </w:rPr>
        <w:t>企业基本账户开户证明文件复印件、银行转账回执单据</w:t>
      </w:r>
      <w:r>
        <w:rPr>
          <w:rFonts w:hint="eastAsia"/>
          <w:color w:val="auto"/>
          <w:sz w:val="24"/>
          <w:szCs w:val="24"/>
          <w:highlight w:val="none"/>
        </w:rPr>
        <w:t>；</w:t>
      </w:r>
    </w:p>
    <w:p>
      <w:pPr>
        <w:spacing w:line="380" w:lineRule="exact"/>
        <w:rPr>
          <w:color w:val="auto"/>
          <w:sz w:val="24"/>
          <w:szCs w:val="24"/>
          <w:highlight w:val="none"/>
        </w:rPr>
      </w:pPr>
      <w:r>
        <w:rPr>
          <w:rFonts w:hint="eastAsia"/>
          <w:color w:val="auto"/>
          <w:sz w:val="24"/>
          <w:szCs w:val="24"/>
          <w:highlight w:val="none"/>
        </w:rPr>
        <w:t>2、投标人须知前附表附录6其他要求中所需要提供的证明材料</w:t>
      </w:r>
    </w:p>
    <w:p>
      <w:pPr>
        <w:spacing w:line="380" w:lineRule="exact"/>
        <w:rPr>
          <w:color w:val="auto"/>
          <w:sz w:val="24"/>
          <w:szCs w:val="24"/>
          <w:highlight w:val="none"/>
        </w:rPr>
      </w:pPr>
      <w:r>
        <w:rPr>
          <w:rFonts w:hint="eastAsia"/>
          <w:color w:val="auto"/>
          <w:sz w:val="24"/>
          <w:szCs w:val="24"/>
          <w:highlight w:val="none"/>
        </w:rPr>
        <w:t>3、</w:t>
      </w:r>
      <w:bookmarkStart w:id="180" w:name="_Toc31129"/>
      <w:r>
        <w:rPr>
          <w:rFonts w:hint="eastAsia"/>
          <w:color w:val="auto"/>
          <w:sz w:val="24"/>
          <w:szCs w:val="24"/>
          <w:highlight w:val="none"/>
        </w:rPr>
        <w:t>生产、运输、供应能力服务方案</w:t>
      </w:r>
      <w:bookmarkEnd w:id="180"/>
    </w:p>
    <w:p>
      <w:pPr>
        <w:spacing w:line="380" w:lineRule="exact"/>
        <w:ind w:firstLine="240" w:firstLineChars="100"/>
        <w:rPr>
          <w:color w:val="auto"/>
          <w:sz w:val="24"/>
          <w:szCs w:val="24"/>
          <w:highlight w:val="none"/>
        </w:rPr>
      </w:pPr>
      <w:r>
        <w:rPr>
          <w:rFonts w:hint="eastAsia"/>
          <w:color w:val="auto"/>
          <w:sz w:val="24"/>
          <w:szCs w:val="24"/>
          <w:highlight w:val="none"/>
        </w:rPr>
        <w:t>要求根据本项目所处的地理位置、环境、气候、交通和工期等情况结合自身拥有的设备、车辆、厂家资源等条件，编制切实可行的方案。</w:t>
      </w:r>
    </w:p>
    <w:p>
      <w:pPr>
        <w:spacing w:after="120" w:line="380" w:lineRule="exact"/>
        <w:jc w:val="left"/>
        <w:rPr>
          <w:color w:val="auto"/>
          <w:sz w:val="24"/>
          <w:szCs w:val="24"/>
          <w:highlight w:val="none"/>
        </w:rPr>
      </w:pPr>
      <w:r>
        <w:rPr>
          <w:rFonts w:hint="eastAsia"/>
          <w:color w:val="auto"/>
          <w:sz w:val="24"/>
          <w:szCs w:val="24"/>
          <w:highlight w:val="none"/>
        </w:rPr>
        <w:t>4、其余投标人认为应该提供的资料（如有）</w:t>
      </w:r>
    </w:p>
    <w:p>
      <w:pPr>
        <w:pStyle w:val="52"/>
        <w:spacing w:line="380" w:lineRule="exact"/>
        <w:rPr>
          <w:color w:val="auto"/>
          <w:highlight w:val="none"/>
        </w:rPr>
      </w:pPr>
      <w:r>
        <w:rPr>
          <w:rFonts w:ascii="Calibri" w:hAnsi="Calibri"/>
          <w:color w:val="auto"/>
          <w:kern w:val="2"/>
          <w:highlight w:val="none"/>
        </w:rPr>
        <w:t>……</w:t>
      </w:r>
    </w:p>
    <w:sectPr>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wp:posOffset>
              </wp:positionV>
              <wp:extent cx="363220" cy="168275"/>
              <wp:effectExtent l="0" t="0" r="0" b="0"/>
              <wp:wrapNone/>
              <wp:docPr id="4" name="文本框 10"/>
              <wp:cNvGraphicFramePr/>
              <a:graphic xmlns:a="http://schemas.openxmlformats.org/drawingml/2006/main">
                <a:graphicData uri="http://schemas.microsoft.com/office/word/2010/wordprocessingShape">
                  <wps:wsp>
                    <wps:cNvSpPr txBox="1"/>
                    <wps:spPr>
                      <a:xfrm>
                        <a:off x="0" y="0"/>
                        <a:ext cx="363220" cy="168275"/>
                      </a:xfrm>
                      <a:prstGeom prst="rect">
                        <a:avLst/>
                      </a:prstGeom>
                      <a:noFill/>
                      <a:ln w="15875">
                        <a:noFill/>
                      </a:ln>
                    </wps:spPr>
                    <wps:txbx>
                      <w:txbxContent>
                        <w:p>
                          <w:pPr>
                            <w:pStyle w:val="19"/>
                          </w:pPr>
                          <w:r>
                            <w:fldChar w:fldCharType="begin"/>
                          </w:r>
                          <w:r>
                            <w:instrText xml:space="preserve"> PAGE  \* MERGEFORMAT </w:instrText>
                          </w:r>
                          <w:r>
                            <w:fldChar w:fldCharType="separate"/>
                          </w:r>
                          <w:r>
                            <w:t>32</w:t>
                          </w:r>
                          <w:r>
                            <w:fldChar w:fldCharType="end"/>
                          </w:r>
                        </w:p>
                      </w:txbxContent>
                    </wps:txbx>
                    <wps:bodyPr wrap="square" lIns="0" tIns="0" rIns="0" bIns="0" upright="1"/>
                  </wps:wsp>
                </a:graphicData>
              </a:graphic>
            </wp:anchor>
          </w:drawing>
        </mc:Choice>
        <mc:Fallback>
          <w:pict>
            <v:shape id="文本框 10" o:spid="_x0000_s1026" o:spt="202" type="#_x0000_t202" style="position:absolute;left:0pt;margin-top:-2.25pt;height:13.25pt;width:28.6pt;mso-position-horizontal:center;mso-position-horizontal-relative:margin;z-index:251659264;mso-width-relative:page;mso-height-relative:page;" filled="f" stroked="f" coordsize="21600,21600" o:gfxdata="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7p/wfVAAAA&#10;BQEAAA8AAAAAAAAAAQAgAAAAIgAAAGRycy9kb3ducmV2LnhtbFBLAQIUABQAAAAIAIdO4kDH7Obt&#10;rgEAADwDAAAOAAAAAAAAAAEAIAAAACQBAABkcnMvZTJvRG9jLnhtbFBLBQYAAAAABgAGAFkBAABE&#10;BQAAAAA=&#10;">
              <v:fill on="f" focussize="0,0"/>
              <v:stroke on="f" weight="1.25pt"/>
              <v:imagedata o:title=""/>
              <o:lock v:ext="edit" aspectratio="f"/>
              <v:textbox inset="0mm,0mm,0mm,0mm">
                <w:txbxContent>
                  <w:p>
                    <w:pPr>
                      <w:pStyle w:val="1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FD0B4C"/>
    <w:multiLevelType w:val="singleLevel"/>
    <w:tmpl w:val="B6FD0B4C"/>
    <w:lvl w:ilvl="0" w:tentative="0">
      <w:start w:val="2"/>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F"/>
    <w:multiLevelType w:val="multilevel"/>
    <w:tmpl w:val="0000000F"/>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10"/>
    <w:multiLevelType w:val="multilevel"/>
    <w:tmpl w:val="00000010"/>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11"/>
    <w:multiLevelType w:val="multilevel"/>
    <w:tmpl w:val="00000011"/>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12"/>
    <w:multiLevelType w:val="multilevel"/>
    <w:tmpl w:val="00000012"/>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13"/>
    <w:multiLevelType w:val="multilevel"/>
    <w:tmpl w:val="00000013"/>
    <w:lvl w:ilvl="0" w:tentative="0">
      <w:start w:val="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14"/>
    <w:multiLevelType w:val="multilevel"/>
    <w:tmpl w:val="00000014"/>
    <w:lvl w:ilvl="0" w:tentative="0">
      <w:start w:val="7"/>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15"/>
    <w:multiLevelType w:val="multilevel"/>
    <w:tmpl w:val="00000015"/>
    <w:lvl w:ilvl="0" w:tentative="0">
      <w:start w:val="9"/>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16"/>
    <w:multiLevelType w:val="multilevel"/>
    <w:tmpl w:val="00000016"/>
    <w:lvl w:ilvl="0" w:tentative="0">
      <w:start w:val="10"/>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1B"/>
    <w:multiLevelType w:val="multilevel"/>
    <w:tmpl w:val="0000001B"/>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55ED3F93"/>
    <w:multiLevelType w:val="singleLevel"/>
    <w:tmpl w:val="55ED3F93"/>
    <w:lvl w:ilvl="0" w:tentative="0">
      <w:start w:val="1"/>
      <w:numFmt w:val="chineseCounting"/>
      <w:suff w:val="space"/>
      <w:lvlText w:val="第%1条"/>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04"/>
    <w:rsid w:val="00000DA4"/>
    <w:rsid w:val="00002A60"/>
    <w:rsid w:val="00003280"/>
    <w:rsid w:val="00003391"/>
    <w:rsid w:val="000033E4"/>
    <w:rsid w:val="00004603"/>
    <w:rsid w:val="00005A75"/>
    <w:rsid w:val="0000636E"/>
    <w:rsid w:val="00006E2D"/>
    <w:rsid w:val="00007112"/>
    <w:rsid w:val="00007319"/>
    <w:rsid w:val="000073BA"/>
    <w:rsid w:val="000079D2"/>
    <w:rsid w:val="00010193"/>
    <w:rsid w:val="000106AE"/>
    <w:rsid w:val="00010714"/>
    <w:rsid w:val="00010B53"/>
    <w:rsid w:val="00010D6D"/>
    <w:rsid w:val="00011919"/>
    <w:rsid w:val="000122C9"/>
    <w:rsid w:val="00012360"/>
    <w:rsid w:val="00012703"/>
    <w:rsid w:val="00012757"/>
    <w:rsid w:val="0001382C"/>
    <w:rsid w:val="00014133"/>
    <w:rsid w:val="000144D9"/>
    <w:rsid w:val="0001485E"/>
    <w:rsid w:val="00015240"/>
    <w:rsid w:val="000153BF"/>
    <w:rsid w:val="000168F9"/>
    <w:rsid w:val="00017DE5"/>
    <w:rsid w:val="000212E0"/>
    <w:rsid w:val="0002193F"/>
    <w:rsid w:val="00021BFE"/>
    <w:rsid w:val="00022801"/>
    <w:rsid w:val="00023637"/>
    <w:rsid w:val="0002369F"/>
    <w:rsid w:val="000250D6"/>
    <w:rsid w:val="00025ACC"/>
    <w:rsid w:val="00025EC4"/>
    <w:rsid w:val="00026171"/>
    <w:rsid w:val="000303E1"/>
    <w:rsid w:val="00031073"/>
    <w:rsid w:val="0003163F"/>
    <w:rsid w:val="00031ED3"/>
    <w:rsid w:val="00033DFA"/>
    <w:rsid w:val="000351AE"/>
    <w:rsid w:val="0003545E"/>
    <w:rsid w:val="000371F7"/>
    <w:rsid w:val="000401D0"/>
    <w:rsid w:val="0004046A"/>
    <w:rsid w:val="00040568"/>
    <w:rsid w:val="00041641"/>
    <w:rsid w:val="00041BB7"/>
    <w:rsid w:val="00041F67"/>
    <w:rsid w:val="00043778"/>
    <w:rsid w:val="000441B4"/>
    <w:rsid w:val="0004433B"/>
    <w:rsid w:val="000455DE"/>
    <w:rsid w:val="00046A35"/>
    <w:rsid w:val="00050FC8"/>
    <w:rsid w:val="0005154E"/>
    <w:rsid w:val="00051589"/>
    <w:rsid w:val="00051A25"/>
    <w:rsid w:val="00051E22"/>
    <w:rsid w:val="0005333E"/>
    <w:rsid w:val="000540A2"/>
    <w:rsid w:val="00055D60"/>
    <w:rsid w:val="00057886"/>
    <w:rsid w:val="00060846"/>
    <w:rsid w:val="000610A3"/>
    <w:rsid w:val="00062AC6"/>
    <w:rsid w:val="00063102"/>
    <w:rsid w:val="000631D9"/>
    <w:rsid w:val="00064949"/>
    <w:rsid w:val="00064F48"/>
    <w:rsid w:val="00065FD2"/>
    <w:rsid w:val="0006667F"/>
    <w:rsid w:val="00067035"/>
    <w:rsid w:val="00067C4B"/>
    <w:rsid w:val="00071FA8"/>
    <w:rsid w:val="00073A24"/>
    <w:rsid w:val="00073C17"/>
    <w:rsid w:val="00075A67"/>
    <w:rsid w:val="00075C42"/>
    <w:rsid w:val="00075D10"/>
    <w:rsid w:val="000809AA"/>
    <w:rsid w:val="00080BDB"/>
    <w:rsid w:val="0008132B"/>
    <w:rsid w:val="00081360"/>
    <w:rsid w:val="000816D1"/>
    <w:rsid w:val="0008253E"/>
    <w:rsid w:val="00082893"/>
    <w:rsid w:val="000851B1"/>
    <w:rsid w:val="00085A59"/>
    <w:rsid w:val="00087A33"/>
    <w:rsid w:val="00087DC8"/>
    <w:rsid w:val="00090ADA"/>
    <w:rsid w:val="0009198C"/>
    <w:rsid w:val="00092775"/>
    <w:rsid w:val="00093AC9"/>
    <w:rsid w:val="00093AE3"/>
    <w:rsid w:val="000943B0"/>
    <w:rsid w:val="00094C66"/>
    <w:rsid w:val="00094FFA"/>
    <w:rsid w:val="00095868"/>
    <w:rsid w:val="00096324"/>
    <w:rsid w:val="000A036B"/>
    <w:rsid w:val="000A04A3"/>
    <w:rsid w:val="000A14E8"/>
    <w:rsid w:val="000A1752"/>
    <w:rsid w:val="000A287B"/>
    <w:rsid w:val="000A3F3F"/>
    <w:rsid w:val="000A3FC5"/>
    <w:rsid w:val="000A4859"/>
    <w:rsid w:val="000A5170"/>
    <w:rsid w:val="000A5803"/>
    <w:rsid w:val="000A5C0E"/>
    <w:rsid w:val="000A5C81"/>
    <w:rsid w:val="000A6612"/>
    <w:rsid w:val="000A6F3D"/>
    <w:rsid w:val="000A76B3"/>
    <w:rsid w:val="000A7959"/>
    <w:rsid w:val="000B159B"/>
    <w:rsid w:val="000B196F"/>
    <w:rsid w:val="000B2879"/>
    <w:rsid w:val="000B3606"/>
    <w:rsid w:val="000B394D"/>
    <w:rsid w:val="000B4302"/>
    <w:rsid w:val="000B48B0"/>
    <w:rsid w:val="000B4D44"/>
    <w:rsid w:val="000B5C0D"/>
    <w:rsid w:val="000B65E2"/>
    <w:rsid w:val="000C0018"/>
    <w:rsid w:val="000C00CE"/>
    <w:rsid w:val="000C13D7"/>
    <w:rsid w:val="000C15E1"/>
    <w:rsid w:val="000C1A9B"/>
    <w:rsid w:val="000C1B73"/>
    <w:rsid w:val="000C2AB5"/>
    <w:rsid w:val="000C36D2"/>
    <w:rsid w:val="000C4710"/>
    <w:rsid w:val="000C5C86"/>
    <w:rsid w:val="000C7FD2"/>
    <w:rsid w:val="000D019C"/>
    <w:rsid w:val="000D043D"/>
    <w:rsid w:val="000D0EBB"/>
    <w:rsid w:val="000D1B87"/>
    <w:rsid w:val="000D4336"/>
    <w:rsid w:val="000D49B4"/>
    <w:rsid w:val="000D4E08"/>
    <w:rsid w:val="000D6F99"/>
    <w:rsid w:val="000E08CB"/>
    <w:rsid w:val="000E2032"/>
    <w:rsid w:val="000E3A69"/>
    <w:rsid w:val="000E40F1"/>
    <w:rsid w:val="000E4A2F"/>
    <w:rsid w:val="000E559D"/>
    <w:rsid w:val="000E5673"/>
    <w:rsid w:val="000E6B29"/>
    <w:rsid w:val="000F0773"/>
    <w:rsid w:val="000F13A1"/>
    <w:rsid w:val="000F2186"/>
    <w:rsid w:val="000F2A12"/>
    <w:rsid w:val="000F2ECC"/>
    <w:rsid w:val="000F38AF"/>
    <w:rsid w:val="000F56F5"/>
    <w:rsid w:val="000F5770"/>
    <w:rsid w:val="000F6666"/>
    <w:rsid w:val="000F6746"/>
    <w:rsid w:val="000F6BDF"/>
    <w:rsid w:val="000F7AB0"/>
    <w:rsid w:val="0010091C"/>
    <w:rsid w:val="001011FC"/>
    <w:rsid w:val="00101526"/>
    <w:rsid w:val="00102043"/>
    <w:rsid w:val="001024D1"/>
    <w:rsid w:val="00102618"/>
    <w:rsid w:val="00103E21"/>
    <w:rsid w:val="00105423"/>
    <w:rsid w:val="00106AE7"/>
    <w:rsid w:val="00106B9A"/>
    <w:rsid w:val="00107677"/>
    <w:rsid w:val="00107849"/>
    <w:rsid w:val="001100B4"/>
    <w:rsid w:val="00110595"/>
    <w:rsid w:val="00111106"/>
    <w:rsid w:val="001119B6"/>
    <w:rsid w:val="00112285"/>
    <w:rsid w:val="001123DB"/>
    <w:rsid w:val="001125E2"/>
    <w:rsid w:val="00112D29"/>
    <w:rsid w:val="0011333F"/>
    <w:rsid w:val="00113431"/>
    <w:rsid w:val="00113FB7"/>
    <w:rsid w:val="00114EFC"/>
    <w:rsid w:val="00115124"/>
    <w:rsid w:val="00115848"/>
    <w:rsid w:val="00115DF0"/>
    <w:rsid w:val="001161B2"/>
    <w:rsid w:val="0011736A"/>
    <w:rsid w:val="001173EA"/>
    <w:rsid w:val="00117A3C"/>
    <w:rsid w:val="00117B50"/>
    <w:rsid w:val="00117F0F"/>
    <w:rsid w:val="00120D57"/>
    <w:rsid w:val="00120DB6"/>
    <w:rsid w:val="00121028"/>
    <w:rsid w:val="001219E7"/>
    <w:rsid w:val="00122973"/>
    <w:rsid w:val="001242FE"/>
    <w:rsid w:val="00124CFA"/>
    <w:rsid w:val="00125A52"/>
    <w:rsid w:val="00125F17"/>
    <w:rsid w:val="00130C82"/>
    <w:rsid w:val="0013146C"/>
    <w:rsid w:val="00134BA8"/>
    <w:rsid w:val="00136C79"/>
    <w:rsid w:val="00137080"/>
    <w:rsid w:val="00140445"/>
    <w:rsid w:val="0014098E"/>
    <w:rsid w:val="00141482"/>
    <w:rsid w:val="0014217B"/>
    <w:rsid w:val="00142D25"/>
    <w:rsid w:val="0014316B"/>
    <w:rsid w:val="0014399F"/>
    <w:rsid w:val="001446A6"/>
    <w:rsid w:val="00145008"/>
    <w:rsid w:val="001457CF"/>
    <w:rsid w:val="00145B79"/>
    <w:rsid w:val="00145BE8"/>
    <w:rsid w:val="001508AF"/>
    <w:rsid w:val="00151921"/>
    <w:rsid w:val="00151B73"/>
    <w:rsid w:val="00151BB4"/>
    <w:rsid w:val="00151C42"/>
    <w:rsid w:val="001528CC"/>
    <w:rsid w:val="001530C6"/>
    <w:rsid w:val="00153AA1"/>
    <w:rsid w:val="00153B32"/>
    <w:rsid w:val="00155E7B"/>
    <w:rsid w:val="00156082"/>
    <w:rsid w:val="0015624B"/>
    <w:rsid w:val="001569C2"/>
    <w:rsid w:val="00156CEB"/>
    <w:rsid w:val="0015718C"/>
    <w:rsid w:val="0016040A"/>
    <w:rsid w:val="001613DD"/>
    <w:rsid w:val="00164606"/>
    <w:rsid w:val="00164FCA"/>
    <w:rsid w:val="001658EF"/>
    <w:rsid w:val="00165A01"/>
    <w:rsid w:val="001676EC"/>
    <w:rsid w:val="001701C6"/>
    <w:rsid w:val="00172A27"/>
    <w:rsid w:val="00172D49"/>
    <w:rsid w:val="00173360"/>
    <w:rsid w:val="001735B4"/>
    <w:rsid w:val="001748A3"/>
    <w:rsid w:val="001749E2"/>
    <w:rsid w:val="00175569"/>
    <w:rsid w:val="00175800"/>
    <w:rsid w:val="00175BB9"/>
    <w:rsid w:val="00175F7A"/>
    <w:rsid w:val="00176A3E"/>
    <w:rsid w:val="00177B58"/>
    <w:rsid w:val="00180A02"/>
    <w:rsid w:val="00180F94"/>
    <w:rsid w:val="001820A0"/>
    <w:rsid w:val="00182B11"/>
    <w:rsid w:val="00183B4A"/>
    <w:rsid w:val="001848AD"/>
    <w:rsid w:val="00184EE1"/>
    <w:rsid w:val="00185D51"/>
    <w:rsid w:val="00186BB3"/>
    <w:rsid w:val="001915B6"/>
    <w:rsid w:val="001918E3"/>
    <w:rsid w:val="0019285F"/>
    <w:rsid w:val="00192979"/>
    <w:rsid w:val="00193128"/>
    <w:rsid w:val="00193C1D"/>
    <w:rsid w:val="00194849"/>
    <w:rsid w:val="00195D5C"/>
    <w:rsid w:val="001966ED"/>
    <w:rsid w:val="00196869"/>
    <w:rsid w:val="0019743B"/>
    <w:rsid w:val="00197AD8"/>
    <w:rsid w:val="00197BFC"/>
    <w:rsid w:val="001A00D6"/>
    <w:rsid w:val="001A093D"/>
    <w:rsid w:val="001A0CCF"/>
    <w:rsid w:val="001A0CDF"/>
    <w:rsid w:val="001A1049"/>
    <w:rsid w:val="001A10C6"/>
    <w:rsid w:val="001A1B67"/>
    <w:rsid w:val="001A29D4"/>
    <w:rsid w:val="001A2B51"/>
    <w:rsid w:val="001A2E05"/>
    <w:rsid w:val="001A3259"/>
    <w:rsid w:val="001A3290"/>
    <w:rsid w:val="001A4491"/>
    <w:rsid w:val="001A4684"/>
    <w:rsid w:val="001A5168"/>
    <w:rsid w:val="001A5C8E"/>
    <w:rsid w:val="001A6F4C"/>
    <w:rsid w:val="001A756D"/>
    <w:rsid w:val="001A7C74"/>
    <w:rsid w:val="001B0D89"/>
    <w:rsid w:val="001B19AB"/>
    <w:rsid w:val="001B5089"/>
    <w:rsid w:val="001B7AA0"/>
    <w:rsid w:val="001B7FEF"/>
    <w:rsid w:val="001C087D"/>
    <w:rsid w:val="001C08D4"/>
    <w:rsid w:val="001C0A54"/>
    <w:rsid w:val="001C11A8"/>
    <w:rsid w:val="001C12D3"/>
    <w:rsid w:val="001C153D"/>
    <w:rsid w:val="001C2775"/>
    <w:rsid w:val="001C2F99"/>
    <w:rsid w:val="001C30C7"/>
    <w:rsid w:val="001C38D5"/>
    <w:rsid w:val="001C3CF8"/>
    <w:rsid w:val="001C3E52"/>
    <w:rsid w:val="001C48B0"/>
    <w:rsid w:val="001C6230"/>
    <w:rsid w:val="001C7358"/>
    <w:rsid w:val="001D1E0F"/>
    <w:rsid w:val="001D24D8"/>
    <w:rsid w:val="001D4049"/>
    <w:rsid w:val="001D404D"/>
    <w:rsid w:val="001D4A29"/>
    <w:rsid w:val="001D5075"/>
    <w:rsid w:val="001E0554"/>
    <w:rsid w:val="001E0915"/>
    <w:rsid w:val="001E0AA3"/>
    <w:rsid w:val="001E1433"/>
    <w:rsid w:val="001E15BD"/>
    <w:rsid w:val="001E2D03"/>
    <w:rsid w:val="001E3048"/>
    <w:rsid w:val="001E3BD0"/>
    <w:rsid w:val="001E3E9E"/>
    <w:rsid w:val="001E4660"/>
    <w:rsid w:val="001E56A8"/>
    <w:rsid w:val="001E6637"/>
    <w:rsid w:val="001E68B9"/>
    <w:rsid w:val="001E712B"/>
    <w:rsid w:val="001E774A"/>
    <w:rsid w:val="001F1A23"/>
    <w:rsid w:val="001F2208"/>
    <w:rsid w:val="001F2512"/>
    <w:rsid w:val="001F34F4"/>
    <w:rsid w:val="001F3868"/>
    <w:rsid w:val="001F3B75"/>
    <w:rsid w:val="001F4134"/>
    <w:rsid w:val="001F42A2"/>
    <w:rsid w:val="001F45C6"/>
    <w:rsid w:val="001F45EE"/>
    <w:rsid w:val="001F4850"/>
    <w:rsid w:val="001F4A3D"/>
    <w:rsid w:val="001F5634"/>
    <w:rsid w:val="00200CC2"/>
    <w:rsid w:val="00201208"/>
    <w:rsid w:val="002015E9"/>
    <w:rsid w:val="00201730"/>
    <w:rsid w:val="00202E2F"/>
    <w:rsid w:val="002042BA"/>
    <w:rsid w:val="002043E2"/>
    <w:rsid w:val="002044C2"/>
    <w:rsid w:val="00204A5C"/>
    <w:rsid w:val="00204C69"/>
    <w:rsid w:val="0020724F"/>
    <w:rsid w:val="00207A0B"/>
    <w:rsid w:val="00210246"/>
    <w:rsid w:val="00210873"/>
    <w:rsid w:val="002111E2"/>
    <w:rsid w:val="00212600"/>
    <w:rsid w:val="00212A53"/>
    <w:rsid w:val="0021322F"/>
    <w:rsid w:val="002132D6"/>
    <w:rsid w:val="0021344D"/>
    <w:rsid w:val="00213B90"/>
    <w:rsid w:val="002159A3"/>
    <w:rsid w:val="00215AF0"/>
    <w:rsid w:val="00215DB5"/>
    <w:rsid w:val="00215E0E"/>
    <w:rsid w:val="00217AB9"/>
    <w:rsid w:val="00217EDB"/>
    <w:rsid w:val="00221E54"/>
    <w:rsid w:val="002229E2"/>
    <w:rsid w:val="00222FBF"/>
    <w:rsid w:val="0022434B"/>
    <w:rsid w:val="002246C3"/>
    <w:rsid w:val="002249F6"/>
    <w:rsid w:val="00225421"/>
    <w:rsid w:val="0022551C"/>
    <w:rsid w:val="002256F6"/>
    <w:rsid w:val="0022613F"/>
    <w:rsid w:val="00227DDA"/>
    <w:rsid w:val="00230DC4"/>
    <w:rsid w:val="0023185B"/>
    <w:rsid w:val="00231EB5"/>
    <w:rsid w:val="00232D76"/>
    <w:rsid w:val="0023423F"/>
    <w:rsid w:val="002346AC"/>
    <w:rsid w:val="002359A9"/>
    <w:rsid w:val="00235ABA"/>
    <w:rsid w:val="00235F20"/>
    <w:rsid w:val="00236570"/>
    <w:rsid w:val="00236A7D"/>
    <w:rsid w:val="00236E57"/>
    <w:rsid w:val="0023708C"/>
    <w:rsid w:val="00237422"/>
    <w:rsid w:val="00237B0E"/>
    <w:rsid w:val="00240884"/>
    <w:rsid w:val="00242296"/>
    <w:rsid w:val="00243089"/>
    <w:rsid w:val="002430C2"/>
    <w:rsid w:val="002445F7"/>
    <w:rsid w:val="00244E3B"/>
    <w:rsid w:val="00245556"/>
    <w:rsid w:val="00245975"/>
    <w:rsid w:val="00245CB9"/>
    <w:rsid w:val="002469F9"/>
    <w:rsid w:val="00246B71"/>
    <w:rsid w:val="002475B2"/>
    <w:rsid w:val="00251109"/>
    <w:rsid w:val="00251261"/>
    <w:rsid w:val="00251847"/>
    <w:rsid w:val="00251A49"/>
    <w:rsid w:val="0025460A"/>
    <w:rsid w:val="0025576E"/>
    <w:rsid w:val="00255D0D"/>
    <w:rsid w:val="00256B65"/>
    <w:rsid w:val="0025790C"/>
    <w:rsid w:val="00260650"/>
    <w:rsid w:val="00260B7B"/>
    <w:rsid w:val="00260C77"/>
    <w:rsid w:val="00261352"/>
    <w:rsid w:val="00261497"/>
    <w:rsid w:val="002628B9"/>
    <w:rsid w:val="00263947"/>
    <w:rsid w:val="00263D4A"/>
    <w:rsid w:val="00263F0B"/>
    <w:rsid w:val="00264CEC"/>
    <w:rsid w:val="00264EB1"/>
    <w:rsid w:val="00265ED8"/>
    <w:rsid w:val="002711A8"/>
    <w:rsid w:val="002716C6"/>
    <w:rsid w:val="002718DC"/>
    <w:rsid w:val="00274470"/>
    <w:rsid w:val="00274EEA"/>
    <w:rsid w:val="0027657E"/>
    <w:rsid w:val="00276A91"/>
    <w:rsid w:val="00276C71"/>
    <w:rsid w:val="002773E4"/>
    <w:rsid w:val="0027764B"/>
    <w:rsid w:val="0027795C"/>
    <w:rsid w:val="00280097"/>
    <w:rsid w:val="00281526"/>
    <w:rsid w:val="00281776"/>
    <w:rsid w:val="00281A32"/>
    <w:rsid w:val="00282FB1"/>
    <w:rsid w:val="00284809"/>
    <w:rsid w:val="002848A3"/>
    <w:rsid w:val="00285406"/>
    <w:rsid w:val="00285F58"/>
    <w:rsid w:val="00286C1A"/>
    <w:rsid w:val="00287CD6"/>
    <w:rsid w:val="00287DCA"/>
    <w:rsid w:val="00290BF0"/>
    <w:rsid w:val="00291906"/>
    <w:rsid w:val="00292720"/>
    <w:rsid w:val="00292F74"/>
    <w:rsid w:val="00293992"/>
    <w:rsid w:val="00294F57"/>
    <w:rsid w:val="002952A8"/>
    <w:rsid w:val="002956ED"/>
    <w:rsid w:val="00295701"/>
    <w:rsid w:val="00296A9A"/>
    <w:rsid w:val="00296B26"/>
    <w:rsid w:val="00296C1D"/>
    <w:rsid w:val="002977D2"/>
    <w:rsid w:val="00297A3C"/>
    <w:rsid w:val="002A0D01"/>
    <w:rsid w:val="002A116F"/>
    <w:rsid w:val="002A30F7"/>
    <w:rsid w:val="002A33AB"/>
    <w:rsid w:val="002A3D58"/>
    <w:rsid w:val="002A550F"/>
    <w:rsid w:val="002A552C"/>
    <w:rsid w:val="002A65ED"/>
    <w:rsid w:val="002A662F"/>
    <w:rsid w:val="002A7F9A"/>
    <w:rsid w:val="002B22C3"/>
    <w:rsid w:val="002B3E86"/>
    <w:rsid w:val="002B545F"/>
    <w:rsid w:val="002B5F92"/>
    <w:rsid w:val="002B6CD1"/>
    <w:rsid w:val="002B75DB"/>
    <w:rsid w:val="002B7B53"/>
    <w:rsid w:val="002C0C29"/>
    <w:rsid w:val="002C0FE4"/>
    <w:rsid w:val="002C346C"/>
    <w:rsid w:val="002C4FCD"/>
    <w:rsid w:val="002C5BB1"/>
    <w:rsid w:val="002C6747"/>
    <w:rsid w:val="002C688F"/>
    <w:rsid w:val="002C7AB9"/>
    <w:rsid w:val="002C7B9B"/>
    <w:rsid w:val="002D2B90"/>
    <w:rsid w:val="002D3C29"/>
    <w:rsid w:val="002D45BD"/>
    <w:rsid w:val="002D68DF"/>
    <w:rsid w:val="002D6F32"/>
    <w:rsid w:val="002D7D49"/>
    <w:rsid w:val="002E1C1E"/>
    <w:rsid w:val="002E1DAC"/>
    <w:rsid w:val="002E2A9F"/>
    <w:rsid w:val="002E39C2"/>
    <w:rsid w:val="002E602B"/>
    <w:rsid w:val="002E6383"/>
    <w:rsid w:val="002E6880"/>
    <w:rsid w:val="002E6D05"/>
    <w:rsid w:val="002E732E"/>
    <w:rsid w:val="002F31CE"/>
    <w:rsid w:val="002F4E05"/>
    <w:rsid w:val="002F4EDA"/>
    <w:rsid w:val="002F5E60"/>
    <w:rsid w:val="002F6FC1"/>
    <w:rsid w:val="002F72A0"/>
    <w:rsid w:val="0030003A"/>
    <w:rsid w:val="00300279"/>
    <w:rsid w:val="003020DD"/>
    <w:rsid w:val="00302809"/>
    <w:rsid w:val="0030315A"/>
    <w:rsid w:val="0030386A"/>
    <w:rsid w:val="00303961"/>
    <w:rsid w:val="0030427B"/>
    <w:rsid w:val="00304F44"/>
    <w:rsid w:val="0030504E"/>
    <w:rsid w:val="0030636B"/>
    <w:rsid w:val="00307A20"/>
    <w:rsid w:val="003109A3"/>
    <w:rsid w:val="00310DA4"/>
    <w:rsid w:val="00311324"/>
    <w:rsid w:val="003122C4"/>
    <w:rsid w:val="00312A1B"/>
    <w:rsid w:val="00313E92"/>
    <w:rsid w:val="00314103"/>
    <w:rsid w:val="00314C76"/>
    <w:rsid w:val="00314F16"/>
    <w:rsid w:val="00315F3C"/>
    <w:rsid w:val="00316D10"/>
    <w:rsid w:val="00316DA2"/>
    <w:rsid w:val="00317712"/>
    <w:rsid w:val="0032031D"/>
    <w:rsid w:val="003203C0"/>
    <w:rsid w:val="00320B20"/>
    <w:rsid w:val="00320B99"/>
    <w:rsid w:val="00320FB0"/>
    <w:rsid w:val="00321647"/>
    <w:rsid w:val="00321989"/>
    <w:rsid w:val="00322CE5"/>
    <w:rsid w:val="0032347B"/>
    <w:rsid w:val="00323E39"/>
    <w:rsid w:val="0032433C"/>
    <w:rsid w:val="003243EC"/>
    <w:rsid w:val="003247CD"/>
    <w:rsid w:val="00324D8E"/>
    <w:rsid w:val="00326C66"/>
    <w:rsid w:val="003273ED"/>
    <w:rsid w:val="003278B0"/>
    <w:rsid w:val="00327ED1"/>
    <w:rsid w:val="00331A15"/>
    <w:rsid w:val="003335CF"/>
    <w:rsid w:val="00333A85"/>
    <w:rsid w:val="00333E3A"/>
    <w:rsid w:val="0033468A"/>
    <w:rsid w:val="003362AD"/>
    <w:rsid w:val="0033761D"/>
    <w:rsid w:val="00337CAE"/>
    <w:rsid w:val="00337CD2"/>
    <w:rsid w:val="00340DC0"/>
    <w:rsid w:val="00340FBF"/>
    <w:rsid w:val="003413AB"/>
    <w:rsid w:val="00342688"/>
    <w:rsid w:val="00343393"/>
    <w:rsid w:val="00343E8A"/>
    <w:rsid w:val="0034440E"/>
    <w:rsid w:val="003451F5"/>
    <w:rsid w:val="00345F24"/>
    <w:rsid w:val="0034667A"/>
    <w:rsid w:val="00346854"/>
    <w:rsid w:val="00346AD1"/>
    <w:rsid w:val="00347899"/>
    <w:rsid w:val="003504FC"/>
    <w:rsid w:val="00350526"/>
    <w:rsid w:val="003518D6"/>
    <w:rsid w:val="00351B7A"/>
    <w:rsid w:val="0035311D"/>
    <w:rsid w:val="00354B7A"/>
    <w:rsid w:val="0035548A"/>
    <w:rsid w:val="0035567F"/>
    <w:rsid w:val="00356B8B"/>
    <w:rsid w:val="00357129"/>
    <w:rsid w:val="0035796F"/>
    <w:rsid w:val="00360BBF"/>
    <w:rsid w:val="00362806"/>
    <w:rsid w:val="00362ABF"/>
    <w:rsid w:val="00362DE1"/>
    <w:rsid w:val="003630D6"/>
    <w:rsid w:val="003634FD"/>
    <w:rsid w:val="00363966"/>
    <w:rsid w:val="003651B7"/>
    <w:rsid w:val="00366379"/>
    <w:rsid w:val="00370C21"/>
    <w:rsid w:val="00371911"/>
    <w:rsid w:val="00371B73"/>
    <w:rsid w:val="003741B0"/>
    <w:rsid w:val="00374F29"/>
    <w:rsid w:val="00375261"/>
    <w:rsid w:val="00375C63"/>
    <w:rsid w:val="003761B1"/>
    <w:rsid w:val="0038083E"/>
    <w:rsid w:val="003815B3"/>
    <w:rsid w:val="003816B1"/>
    <w:rsid w:val="0038240C"/>
    <w:rsid w:val="00382F35"/>
    <w:rsid w:val="0038359A"/>
    <w:rsid w:val="00386375"/>
    <w:rsid w:val="00386712"/>
    <w:rsid w:val="00387664"/>
    <w:rsid w:val="00387843"/>
    <w:rsid w:val="003878F2"/>
    <w:rsid w:val="00387996"/>
    <w:rsid w:val="003879F6"/>
    <w:rsid w:val="003915C0"/>
    <w:rsid w:val="00391F03"/>
    <w:rsid w:val="0039277B"/>
    <w:rsid w:val="00392C90"/>
    <w:rsid w:val="00394ACB"/>
    <w:rsid w:val="00394E50"/>
    <w:rsid w:val="00395EB3"/>
    <w:rsid w:val="0039779A"/>
    <w:rsid w:val="003A212D"/>
    <w:rsid w:val="003A2368"/>
    <w:rsid w:val="003A41C6"/>
    <w:rsid w:val="003A4A10"/>
    <w:rsid w:val="003A5B10"/>
    <w:rsid w:val="003A5BCC"/>
    <w:rsid w:val="003A5D0A"/>
    <w:rsid w:val="003A5D8C"/>
    <w:rsid w:val="003A5E92"/>
    <w:rsid w:val="003A609E"/>
    <w:rsid w:val="003A62A3"/>
    <w:rsid w:val="003A6418"/>
    <w:rsid w:val="003A6775"/>
    <w:rsid w:val="003A6B1E"/>
    <w:rsid w:val="003A76C4"/>
    <w:rsid w:val="003A7AB6"/>
    <w:rsid w:val="003B1FEE"/>
    <w:rsid w:val="003B30C1"/>
    <w:rsid w:val="003B3719"/>
    <w:rsid w:val="003B4084"/>
    <w:rsid w:val="003B41C4"/>
    <w:rsid w:val="003B76E1"/>
    <w:rsid w:val="003B7B9A"/>
    <w:rsid w:val="003C0D7D"/>
    <w:rsid w:val="003C29B7"/>
    <w:rsid w:val="003C3469"/>
    <w:rsid w:val="003C3E8C"/>
    <w:rsid w:val="003C4858"/>
    <w:rsid w:val="003C4D64"/>
    <w:rsid w:val="003C5BB3"/>
    <w:rsid w:val="003C663D"/>
    <w:rsid w:val="003C6670"/>
    <w:rsid w:val="003C6A0E"/>
    <w:rsid w:val="003D1170"/>
    <w:rsid w:val="003D1B8E"/>
    <w:rsid w:val="003D2AB2"/>
    <w:rsid w:val="003D2D72"/>
    <w:rsid w:val="003D31F3"/>
    <w:rsid w:val="003D36EE"/>
    <w:rsid w:val="003D3858"/>
    <w:rsid w:val="003D45FB"/>
    <w:rsid w:val="003D4C26"/>
    <w:rsid w:val="003D515C"/>
    <w:rsid w:val="003D6341"/>
    <w:rsid w:val="003D6B76"/>
    <w:rsid w:val="003D6E0A"/>
    <w:rsid w:val="003D6F93"/>
    <w:rsid w:val="003D748B"/>
    <w:rsid w:val="003D7C71"/>
    <w:rsid w:val="003D7D64"/>
    <w:rsid w:val="003E006E"/>
    <w:rsid w:val="003E0185"/>
    <w:rsid w:val="003E0959"/>
    <w:rsid w:val="003E14B3"/>
    <w:rsid w:val="003E1712"/>
    <w:rsid w:val="003E26BF"/>
    <w:rsid w:val="003E3079"/>
    <w:rsid w:val="003E453A"/>
    <w:rsid w:val="003E65E4"/>
    <w:rsid w:val="003E7DAC"/>
    <w:rsid w:val="003F08A3"/>
    <w:rsid w:val="003F1695"/>
    <w:rsid w:val="003F1CDB"/>
    <w:rsid w:val="003F3518"/>
    <w:rsid w:val="003F3F88"/>
    <w:rsid w:val="003F504F"/>
    <w:rsid w:val="003F519A"/>
    <w:rsid w:val="003F59D9"/>
    <w:rsid w:val="003F5B69"/>
    <w:rsid w:val="003F74C7"/>
    <w:rsid w:val="00403934"/>
    <w:rsid w:val="004039A3"/>
    <w:rsid w:val="0040452D"/>
    <w:rsid w:val="00405463"/>
    <w:rsid w:val="004105EF"/>
    <w:rsid w:val="00410609"/>
    <w:rsid w:val="00410D1F"/>
    <w:rsid w:val="0041235A"/>
    <w:rsid w:val="004125A8"/>
    <w:rsid w:val="00413A55"/>
    <w:rsid w:val="004150ED"/>
    <w:rsid w:val="004152E4"/>
    <w:rsid w:val="00415A1A"/>
    <w:rsid w:val="00415C3C"/>
    <w:rsid w:val="00416576"/>
    <w:rsid w:val="004171F7"/>
    <w:rsid w:val="004178EB"/>
    <w:rsid w:val="00417BF5"/>
    <w:rsid w:val="00417E3E"/>
    <w:rsid w:val="00422823"/>
    <w:rsid w:val="004228B9"/>
    <w:rsid w:val="0042326A"/>
    <w:rsid w:val="00423F09"/>
    <w:rsid w:val="00423F96"/>
    <w:rsid w:val="00425AE3"/>
    <w:rsid w:val="004260BE"/>
    <w:rsid w:val="0042619D"/>
    <w:rsid w:val="004265C1"/>
    <w:rsid w:val="00430583"/>
    <w:rsid w:val="00431EC6"/>
    <w:rsid w:val="00431F4F"/>
    <w:rsid w:val="00432D00"/>
    <w:rsid w:val="0043351E"/>
    <w:rsid w:val="0043356A"/>
    <w:rsid w:val="00433676"/>
    <w:rsid w:val="00433F00"/>
    <w:rsid w:val="00434250"/>
    <w:rsid w:val="00434BE1"/>
    <w:rsid w:val="00436504"/>
    <w:rsid w:val="00436C0E"/>
    <w:rsid w:val="004370DA"/>
    <w:rsid w:val="004405C7"/>
    <w:rsid w:val="00441308"/>
    <w:rsid w:val="00441D39"/>
    <w:rsid w:val="00442421"/>
    <w:rsid w:val="0044250A"/>
    <w:rsid w:val="00442AF8"/>
    <w:rsid w:val="0044514A"/>
    <w:rsid w:val="004454AE"/>
    <w:rsid w:val="00446A37"/>
    <w:rsid w:val="00447587"/>
    <w:rsid w:val="00447628"/>
    <w:rsid w:val="004478E6"/>
    <w:rsid w:val="00447B0A"/>
    <w:rsid w:val="00447E59"/>
    <w:rsid w:val="00450418"/>
    <w:rsid w:val="00450D56"/>
    <w:rsid w:val="00450DB7"/>
    <w:rsid w:val="00453080"/>
    <w:rsid w:val="00453A7D"/>
    <w:rsid w:val="004551FF"/>
    <w:rsid w:val="00455745"/>
    <w:rsid w:val="00456ADE"/>
    <w:rsid w:val="00456BC0"/>
    <w:rsid w:val="004579D9"/>
    <w:rsid w:val="00457DC2"/>
    <w:rsid w:val="00461D9C"/>
    <w:rsid w:val="00462645"/>
    <w:rsid w:val="00462A13"/>
    <w:rsid w:val="0046318B"/>
    <w:rsid w:val="004646FF"/>
    <w:rsid w:val="00465378"/>
    <w:rsid w:val="004679AF"/>
    <w:rsid w:val="00471516"/>
    <w:rsid w:val="00472BAF"/>
    <w:rsid w:val="00472DA0"/>
    <w:rsid w:val="004733D3"/>
    <w:rsid w:val="004743B2"/>
    <w:rsid w:val="00475110"/>
    <w:rsid w:val="0047535F"/>
    <w:rsid w:val="00477E1E"/>
    <w:rsid w:val="00477F47"/>
    <w:rsid w:val="00480807"/>
    <w:rsid w:val="00480C06"/>
    <w:rsid w:val="0048237F"/>
    <w:rsid w:val="00482FFB"/>
    <w:rsid w:val="00484EF3"/>
    <w:rsid w:val="00486461"/>
    <w:rsid w:val="00486CA0"/>
    <w:rsid w:val="00487315"/>
    <w:rsid w:val="0048746C"/>
    <w:rsid w:val="00487CF7"/>
    <w:rsid w:val="00490332"/>
    <w:rsid w:val="00491BAA"/>
    <w:rsid w:val="0049373A"/>
    <w:rsid w:val="00493F43"/>
    <w:rsid w:val="00494624"/>
    <w:rsid w:val="00495001"/>
    <w:rsid w:val="0049574A"/>
    <w:rsid w:val="00495E5D"/>
    <w:rsid w:val="00495E67"/>
    <w:rsid w:val="00495EDD"/>
    <w:rsid w:val="00495FCD"/>
    <w:rsid w:val="004967B1"/>
    <w:rsid w:val="004A0F7F"/>
    <w:rsid w:val="004A112E"/>
    <w:rsid w:val="004A1569"/>
    <w:rsid w:val="004A17EB"/>
    <w:rsid w:val="004A241E"/>
    <w:rsid w:val="004A27AF"/>
    <w:rsid w:val="004A2AEF"/>
    <w:rsid w:val="004A2E91"/>
    <w:rsid w:val="004A2F37"/>
    <w:rsid w:val="004A3844"/>
    <w:rsid w:val="004A3EB2"/>
    <w:rsid w:val="004A3F4B"/>
    <w:rsid w:val="004A4618"/>
    <w:rsid w:val="004A494E"/>
    <w:rsid w:val="004A4981"/>
    <w:rsid w:val="004A4A49"/>
    <w:rsid w:val="004A5FF2"/>
    <w:rsid w:val="004A76F2"/>
    <w:rsid w:val="004B0200"/>
    <w:rsid w:val="004B094A"/>
    <w:rsid w:val="004B1477"/>
    <w:rsid w:val="004B1553"/>
    <w:rsid w:val="004B1C93"/>
    <w:rsid w:val="004B3390"/>
    <w:rsid w:val="004B51E3"/>
    <w:rsid w:val="004B54E7"/>
    <w:rsid w:val="004B6ED7"/>
    <w:rsid w:val="004B79A3"/>
    <w:rsid w:val="004C070F"/>
    <w:rsid w:val="004C1565"/>
    <w:rsid w:val="004C16FA"/>
    <w:rsid w:val="004C2D64"/>
    <w:rsid w:val="004C2D84"/>
    <w:rsid w:val="004C3849"/>
    <w:rsid w:val="004C56EB"/>
    <w:rsid w:val="004C5DC1"/>
    <w:rsid w:val="004C6F28"/>
    <w:rsid w:val="004D10B1"/>
    <w:rsid w:val="004D1209"/>
    <w:rsid w:val="004D2286"/>
    <w:rsid w:val="004D22BB"/>
    <w:rsid w:val="004D274B"/>
    <w:rsid w:val="004D3D95"/>
    <w:rsid w:val="004D4037"/>
    <w:rsid w:val="004D4247"/>
    <w:rsid w:val="004D429E"/>
    <w:rsid w:val="004D6CA2"/>
    <w:rsid w:val="004D71AD"/>
    <w:rsid w:val="004D7222"/>
    <w:rsid w:val="004D7237"/>
    <w:rsid w:val="004D794D"/>
    <w:rsid w:val="004D7AA7"/>
    <w:rsid w:val="004D7FA5"/>
    <w:rsid w:val="004D7FCB"/>
    <w:rsid w:val="004E0BB2"/>
    <w:rsid w:val="004E0C05"/>
    <w:rsid w:val="004E1BCC"/>
    <w:rsid w:val="004E2439"/>
    <w:rsid w:val="004E3364"/>
    <w:rsid w:val="004E3473"/>
    <w:rsid w:val="004E35EE"/>
    <w:rsid w:val="004E3832"/>
    <w:rsid w:val="004E3E31"/>
    <w:rsid w:val="004E3E76"/>
    <w:rsid w:val="004E47FA"/>
    <w:rsid w:val="004E4D3C"/>
    <w:rsid w:val="004E5CDC"/>
    <w:rsid w:val="004E7DB3"/>
    <w:rsid w:val="004F0521"/>
    <w:rsid w:val="004F0B28"/>
    <w:rsid w:val="004F1425"/>
    <w:rsid w:val="004F1BB7"/>
    <w:rsid w:val="004F2CD9"/>
    <w:rsid w:val="004F3309"/>
    <w:rsid w:val="004F37D1"/>
    <w:rsid w:val="004F3A77"/>
    <w:rsid w:val="004F468F"/>
    <w:rsid w:val="004F58C9"/>
    <w:rsid w:val="00501398"/>
    <w:rsid w:val="0050163A"/>
    <w:rsid w:val="0050185B"/>
    <w:rsid w:val="005024DA"/>
    <w:rsid w:val="005034E3"/>
    <w:rsid w:val="0050412E"/>
    <w:rsid w:val="005047CD"/>
    <w:rsid w:val="00504C53"/>
    <w:rsid w:val="0050532C"/>
    <w:rsid w:val="005063D0"/>
    <w:rsid w:val="0050703B"/>
    <w:rsid w:val="0050739A"/>
    <w:rsid w:val="005100DC"/>
    <w:rsid w:val="00510E61"/>
    <w:rsid w:val="00511660"/>
    <w:rsid w:val="00512A0D"/>
    <w:rsid w:val="00513F69"/>
    <w:rsid w:val="00514A1D"/>
    <w:rsid w:val="00515D2A"/>
    <w:rsid w:val="00515E97"/>
    <w:rsid w:val="005160B7"/>
    <w:rsid w:val="00516A06"/>
    <w:rsid w:val="00516E04"/>
    <w:rsid w:val="00517CCE"/>
    <w:rsid w:val="0052194C"/>
    <w:rsid w:val="005229A0"/>
    <w:rsid w:val="00522D50"/>
    <w:rsid w:val="00523F6F"/>
    <w:rsid w:val="005251E7"/>
    <w:rsid w:val="00525439"/>
    <w:rsid w:val="005275D1"/>
    <w:rsid w:val="00527D92"/>
    <w:rsid w:val="00530380"/>
    <w:rsid w:val="00531023"/>
    <w:rsid w:val="00531255"/>
    <w:rsid w:val="00531A42"/>
    <w:rsid w:val="00531B26"/>
    <w:rsid w:val="00531BAF"/>
    <w:rsid w:val="00531C76"/>
    <w:rsid w:val="0053632A"/>
    <w:rsid w:val="0053661C"/>
    <w:rsid w:val="0053663D"/>
    <w:rsid w:val="005367F9"/>
    <w:rsid w:val="00537306"/>
    <w:rsid w:val="00537781"/>
    <w:rsid w:val="005379CE"/>
    <w:rsid w:val="00537C16"/>
    <w:rsid w:val="005403EE"/>
    <w:rsid w:val="005409DB"/>
    <w:rsid w:val="005409E0"/>
    <w:rsid w:val="00540A8D"/>
    <w:rsid w:val="00541302"/>
    <w:rsid w:val="00542C62"/>
    <w:rsid w:val="005433EE"/>
    <w:rsid w:val="00543728"/>
    <w:rsid w:val="005438D6"/>
    <w:rsid w:val="00543F5F"/>
    <w:rsid w:val="005445EE"/>
    <w:rsid w:val="00545698"/>
    <w:rsid w:val="00546149"/>
    <w:rsid w:val="005461AE"/>
    <w:rsid w:val="00546500"/>
    <w:rsid w:val="00546E38"/>
    <w:rsid w:val="0054730C"/>
    <w:rsid w:val="005522DE"/>
    <w:rsid w:val="00553443"/>
    <w:rsid w:val="00554659"/>
    <w:rsid w:val="00555089"/>
    <w:rsid w:val="00555588"/>
    <w:rsid w:val="00555949"/>
    <w:rsid w:val="005561EF"/>
    <w:rsid w:val="005565F1"/>
    <w:rsid w:val="00557B78"/>
    <w:rsid w:val="00557F78"/>
    <w:rsid w:val="00560F68"/>
    <w:rsid w:val="00562259"/>
    <w:rsid w:val="00563703"/>
    <w:rsid w:val="0056399D"/>
    <w:rsid w:val="00564D14"/>
    <w:rsid w:val="005655AD"/>
    <w:rsid w:val="005655BD"/>
    <w:rsid w:val="00565E11"/>
    <w:rsid w:val="005661BE"/>
    <w:rsid w:val="005661E1"/>
    <w:rsid w:val="00571501"/>
    <w:rsid w:val="005715CF"/>
    <w:rsid w:val="005722A1"/>
    <w:rsid w:val="0057253E"/>
    <w:rsid w:val="00572E88"/>
    <w:rsid w:val="00572F59"/>
    <w:rsid w:val="00573665"/>
    <w:rsid w:val="00573B46"/>
    <w:rsid w:val="00573C8F"/>
    <w:rsid w:val="00574712"/>
    <w:rsid w:val="005748C7"/>
    <w:rsid w:val="00575706"/>
    <w:rsid w:val="00576C5E"/>
    <w:rsid w:val="00577C17"/>
    <w:rsid w:val="0058037F"/>
    <w:rsid w:val="005804CC"/>
    <w:rsid w:val="005808D8"/>
    <w:rsid w:val="00580957"/>
    <w:rsid w:val="00580D07"/>
    <w:rsid w:val="005817BC"/>
    <w:rsid w:val="005818B8"/>
    <w:rsid w:val="005821CA"/>
    <w:rsid w:val="005824FB"/>
    <w:rsid w:val="005830FA"/>
    <w:rsid w:val="00583AAA"/>
    <w:rsid w:val="005848AB"/>
    <w:rsid w:val="00584CA3"/>
    <w:rsid w:val="005852E8"/>
    <w:rsid w:val="005856BA"/>
    <w:rsid w:val="00586153"/>
    <w:rsid w:val="00586955"/>
    <w:rsid w:val="00586ABB"/>
    <w:rsid w:val="00586C1D"/>
    <w:rsid w:val="005870EB"/>
    <w:rsid w:val="00590788"/>
    <w:rsid w:val="0059216D"/>
    <w:rsid w:val="00592301"/>
    <w:rsid w:val="00592DCF"/>
    <w:rsid w:val="00593024"/>
    <w:rsid w:val="005948FF"/>
    <w:rsid w:val="005955BA"/>
    <w:rsid w:val="00596A6F"/>
    <w:rsid w:val="005A025B"/>
    <w:rsid w:val="005A0B59"/>
    <w:rsid w:val="005A245A"/>
    <w:rsid w:val="005A2C7B"/>
    <w:rsid w:val="005A326F"/>
    <w:rsid w:val="005A3602"/>
    <w:rsid w:val="005A69D4"/>
    <w:rsid w:val="005B0F9A"/>
    <w:rsid w:val="005B1A42"/>
    <w:rsid w:val="005B1B50"/>
    <w:rsid w:val="005B1E45"/>
    <w:rsid w:val="005B3BBE"/>
    <w:rsid w:val="005B479F"/>
    <w:rsid w:val="005B4A8E"/>
    <w:rsid w:val="005B4DB1"/>
    <w:rsid w:val="005B6851"/>
    <w:rsid w:val="005B7198"/>
    <w:rsid w:val="005B77A6"/>
    <w:rsid w:val="005B7CE6"/>
    <w:rsid w:val="005C162E"/>
    <w:rsid w:val="005C1B9F"/>
    <w:rsid w:val="005C3A02"/>
    <w:rsid w:val="005C3AB0"/>
    <w:rsid w:val="005C417A"/>
    <w:rsid w:val="005C5C40"/>
    <w:rsid w:val="005D00FA"/>
    <w:rsid w:val="005D03D6"/>
    <w:rsid w:val="005D0731"/>
    <w:rsid w:val="005D0D95"/>
    <w:rsid w:val="005D1122"/>
    <w:rsid w:val="005D181C"/>
    <w:rsid w:val="005D1866"/>
    <w:rsid w:val="005D1CA8"/>
    <w:rsid w:val="005D22FC"/>
    <w:rsid w:val="005D2435"/>
    <w:rsid w:val="005D3D41"/>
    <w:rsid w:val="005D4D36"/>
    <w:rsid w:val="005D5015"/>
    <w:rsid w:val="005D5322"/>
    <w:rsid w:val="005D5DB7"/>
    <w:rsid w:val="005D736F"/>
    <w:rsid w:val="005D7421"/>
    <w:rsid w:val="005D7958"/>
    <w:rsid w:val="005E15EC"/>
    <w:rsid w:val="005E20A5"/>
    <w:rsid w:val="005E24FE"/>
    <w:rsid w:val="005E2C68"/>
    <w:rsid w:val="005E2D0B"/>
    <w:rsid w:val="005E3E4F"/>
    <w:rsid w:val="005E427D"/>
    <w:rsid w:val="005E48C0"/>
    <w:rsid w:val="005E4F70"/>
    <w:rsid w:val="005E60EB"/>
    <w:rsid w:val="005E7CE8"/>
    <w:rsid w:val="005F13D4"/>
    <w:rsid w:val="005F162E"/>
    <w:rsid w:val="005F16C3"/>
    <w:rsid w:val="005F1739"/>
    <w:rsid w:val="005F328B"/>
    <w:rsid w:val="005F378D"/>
    <w:rsid w:val="005F43A0"/>
    <w:rsid w:val="005F69D5"/>
    <w:rsid w:val="005F723D"/>
    <w:rsid w:val="005F74F3"/>
    <w:rsid w:val="005F7995"/>
    <w:rsid w:val="0060118A"/>
    <w:rsid w:val="006027A3"/>
    <w:rsid w:val="006041C3"/>
    <w:rsid w:val="006052FC"/>
    <w:rsid w:val="006054D7"/>
    <w:rsid w:val="00605A28"/>
    <w:rsid w:val="00605C77"/>
    <w:rsid w:val="00605E5D"/>
    <w:rsid w:val="00605E6E"/>
    <w:rsid w:val="00610BBF"/>
    <w:rsid w:val="00613319"/>
    <w:rsid w:val="0061346C"/>
    <w:rsid w:val="00613FB5"/>
    <w:rsid w:val="00614E98"/>
    <w:rsid w:val="0061562C"/>
    <w:rsid w:val="00615972"/>
    <w:rsid w:val="00617589"/>
    <w:rsid w:val="0062082A"/>
    <w:rsid w:val="006216A6"/>
    <w:rsid w:val="00621855"/>
    <w:rsid w:val="00622538"/>
    <w:rsid w:val="0062295C"/>
    <w:rsid w:val="0062308C"/>
    <w:rsid w:val="00623AD2"/>
    <w:rsid w:val="0062442C"/>
    <w:rsid w:val="006244A6"/>
    <w:rsid w:val="0062699E"/>
    <w:rsid w:val="00626E0B"/>
    <w:rsid w:val="0062739D"/>
    <w:rsid w:val="0063186E"/>
    <w:rsid w:val="00631C30"/>
    <w:rsid w:val="006323B2"/>
    <w:rsid w:val="00632B51"/>
    <w:rsid w:val="00632CD8"/>
    <w:rsid w:val="00633021"/>
    <w:rsid w:val="006330C4"/>
    <w:rsid w:val="00633C93"/>
    <w:rsid w:val="0063454C"/>
    <w:rsid w:val="00636962"/>
    <w:rsid w:val="00637781"/>
    <w:rsid w:val="006411C8"/>
    <w:rsid w:val="00641920"/>
    <w:rsid w:val="00642ADE"/>
    <w:rsid w:val="0064390A"/>
    <w:rsid w:val="00644C71"/>
    <w:rsid w:val="006462FA"/>
    <w:rsid w:val="00646ED3"/>
    <w:rsid w:val="0065093C"/>
    <w:rsid w:val="0065212F"/>
    <w:rsid w:val="0065429C"/>
    <w:rsid w:val="00660EBB"/>
    <w:rsid w:val="00662A28"/>
    <w:rsid w:val="00663721"/>
    <w:rsid w:val="00663CC5"/>
    <w:rsid w:val="00665C10"/>
    <w:rsid w:val="006700F7"/>
    <w:rsid w:val="006701CF"/>
    <w:rsid w:val="00670660"/>
    <w:rsid w:val="00670CF3"/>
    <w:rsid w:val="0067126F"/>
    <w:rsid w:val="00671976"/>
    <w:rsid w:val="006719B1"/>
    <w:rsid w:val="00672034"/>
    <w:rsid w:val="00672255"/>
    <w:rsid w:val="00672A66"/>
    <w:rsid w:val="00674BF8"/>
    <w:rsid w:val="0067745D"/>
    <w:rsid w:val="006777CD"/>
    <w:rsid w:val="00680940"/>
    <w:rsid w:val="006817AA"/>
    <w:rsid w:val="00681D7F"/>
    <w:rsid w:val="00684D69"/>
    <w:rsid w:val="006864A4"/>
    <w:rsid w:val="00686AF3"/>
    <w:rsid w:val="00686E84"/>
    <w:rsid w:val="00687163"/>
    <w:rsid w:val="0068740B"/>
    <w:rsid w:val="00687C7A"/>
    <w:rsid w:val="00687E31"/>
    <w:rsid w:val="006913E5"/>
    <w:rsid w:val="006918C3"/>
    <w:rsid w:val="006928F3"/>
    <w:rsid w:val="00692B5F"/>
    <w:rsid w:val="006933DE"/>
    <w:rsid w:val="006936B3"/>
    <w:rsid w:val="00693E98"/>
    <w:rsid w:val="00694873"/>
    <w:rsid w:val="006952F5"/>
    <w:rsid w:val="00695FA9"/>
    <w:rsid w:val="006A16DC"/>
    <w:rsid w:val="006A2E04"/>
    <w:rsid w:val="006A2F51"/>
    <w:rsid w:val="006A350C"/>
    <w:rsid w:val="006A3C34"/>
    <w:rsid w:val="006A4243"/>
    <w:rsid w:val="006A4483"/>
    <w:rsid w:val="006A4B85"/>
    <w:rsid w:val="006A5596"/>
    <w:rsid w:val="006A62F3"/>
    <w:rsid w:val="006A70BB"/>
    <w:rsid w:val="006A749D"/>
    <w:rsid w:val="006A7690"/>
    <w:rsid w:val="006A76AF"/>
    <w:rsid w:val="006B13E5"/>
    <w:rsid w:val="006B1470"/>
    <w:rsid w:val="006B19A2"/>
    <w:rsid w:val="006B1F12"/>
    <w:rsid w:val="006B268E"/>
    <w:rsid w:val="006B317B"/>
    <w:rsid w:val="006B4620"/>
    <w:rsid w:val="006B5539"/>
    <w:rsid w:val="006B580B"/>
    <w:rsid w:val="006B58FD"/>
    <w:rsid w:val="006B65FC"/>
    <w:rsid w:val="006B6DE3"/>
    <w:rsid w:val="006C02E3"/>
    <w:rsid w:val="006C0B48"/>
    <w:rsid w:val="006C162A"/>
    <w:rsid w:val="006C17D8"/>
    <w:rsid w:val="006C1B42"/>
    <w:rsid w:val="006C2F59"/>
    <w:rsid w:val="006C3176"/>
    <w:rsid w:val="006C436E"/>
    <w:rsid w:val="006C4434"/>
    <w:rsid w:val="006C49DF"/>
    <w:rsid w:val="006C51A6"/>
    <w:rsid w:val="006C56C9"/>
    <w:rsid w:val="006C6B4C"/>
    <w:rsid w:val="006C6D9C"/>
    <w:rsid w:val="006C7603"/>
    <w:rsid w:val="006D05E4"/>
    <w:rsid w:val="006D144F"/>
    <w:rsid w:val="006D1BA3"/>
    <w:rsid w:val="006D2A0D"/>
    <w:rsid w:val="006D389E"/>
    <w:rsid w:val="006D410A"/>
    <w:rsid w:val="006D4258"/>
    <w:rsid w:val="006D4C2A"/>
    <w:rsid w:val="006D567B"/>
    <w:rsid w:val="006D5BB4"/>
    <w:rsid w:val="006D6208"/>
    <w:rsid w:val="006D6D79"/>
    <w:rsid w:val="006D71DE"/>
    <w:rsid w:val="006D77BE"/>
    <w:rsid w:val="006D7D2A"/>
    <w:rsid w:val="006E088D"/>
    <w:rsid w:val="006E0B76"/>
    <w:rsid w:val="006E1445"/>
    <w:rsid w:val="006E1A78"/>
    <w:rsid w:val="006E1CF0"/>
    <w:rsid w:val="006E21A3"/>
    <w:rsid w:val="006E23D0"/>
    <w:rsid w:val="006E2EB3"/>
    <w:rsid w:val="006E3737"/>
    <w:rsid w:val="006E3EAB"/>
    <w:rsid w:val="006E4C94"/>
    <w:rsid w:val="006E4CC0"/>
    <w:rsid w:val="006E521B"/>
    <w:rsid w:val="006E55E0"/>
    <w:rsid w:val="006E5AC6"/>
    <w:rsid w:val="006E65DA"/>
    <w:rsid w:val="006E6672"/>
    <w:rsid w:val="006E679C"/>
    <w:rsid w:val="006E78B2"/>
    <w:rsid w:val="006E7A79"/>
    <w:rsid w:val="006F0556"/>
    <w:rsid w:val="006F0C5D"/>
    <w:rsid w:val="006F30B4"/>
    <w:rsid w:val="006F3939"/>
    <w:rsid w:val="006F458C"/>
    <w:rsid w:val="006F4607"/>
    <w:rsid w:val="006F46C3"/>
    <w:rsid w:val="006F55CB"/>
    <w:rsid w:val="006F60F4"/>
    <w:rsid w:val="006F6E12"/>
    <w:rsid w:val="00700298"/>
    <w:rsid w:val="00700AEA"/>
    <w:rsid w:val="0070134E"/>
    <w:rsid w:val="00701A84"/>
    <w:rsid w:val="00705859"/>
    <w:rsid w:val="007058F5"/>
    <w:rsid w:val="00706041"/>
    <w:rsid w:val="00706332"/>
    <w:rsid w:val="00707240"/>
    <w:rsid w:val="00711AAD"/>
    <w:rsid w:val="007123AF"/>
    <w:rsid w:val="00712A96"/>
    <w:rsid w:val="00712AB0"/>
    <w:rsid w:val="00716073"/>
    <w:rsid w:val="007163FA"/>
    <w:rsid w:val="007173FB"/>
    <w:rsid w:val="00717BCB"/>
    <w:rsid w:val="00721056"/>
    <w:rsid w:val="00723132"/>
    <w:rsid w:val="00723AEF"/>
    <w:rsid w:val="0072589E"/>
    <w:rsid w:val="00725C94"/>
    <w:rsid w:val="00726A6C"/>
    <w:rsid w:val="00726B23"/>
    <w:rsid w:val="00726DB7"/>
    <w:rsid w:val="00727E09"/>
    <w:rsid w:val="00727E29"/>
    <w:rsid w:val="0073090E"/>
    <w:rsid w:val="00730C9F"/>
    <w:rsid w:val="00730F19"/>
    <w:rsid w:val="007328CE"/>
    <w:rsid w:val="00733083"/>
    <w:rsid w:val="007330E9"/>
    <w:rsid w:val="00735916"/>
    <w:rsid w:val="007361FB"/>
    <w:rsid w:val="00737428"/>
    <w:rsid w:val="00737CBF"/>
    <w:rsid w:val="00740A9B"/>
    <w:rsid w:val="00741456"/>
    <w:rsid w:val="0074152B"/>
    <w:rsid w:val="00741845"/>
    <w:rsid w:val="007425FE"/>
    <w:rsid w:val="00742B21"/>
    <w:rsid w:val="0074323B"/>
    <w:rsid w:val="00743CDA"/>
    <w:rsid w:val="00743E21"/>
    <w:rsid w:val="00744517"/>
    <w:rsid w:val="00745371"/>
    <w:rsid w:val="0074577D"/>
    <w:rsid w:val="007461D9"/>
    <w:rsid w:val="00747796"/>
    <w:rsid w:val="00750137"/>
    <w:rsid w:val="0075115C"/>
    <w:rsid w:val="00752C42"/>
    <w:rsid w:val="00753801"/>
    <w:rsid w:val="00754096"/>
    <w:rsid w:val="00755157"/>
    <w:rsid w:val="00757CCD"/>
    <w:rsid w:val="0076188A"/>
    <w:rsid w:val="0076228A"/>
    <w:rsid w:val="00762C99"/>
    <w:rsid w:val="007635B5"/>
    <w:rsid w:val="00763D23"/>
    <w:rsid w:val="00764AD3"/>
    <w:rsid w:val="00764CF3"/>
    <w:rsid w:val="00765089"/>
    <w:rsid w:val="00766147"/>
    <w:rsid w:val="007662BD"/>
    <w:rsid w:val="00766DD4"/>
    <w:rsid w:val="00767CE1"/>
    <w:rsid w:val="00770518"/>
    <w:rsid w:val="00770B31"/>
    <w:rsid w:val="00770C01"/>
    <w:rsid w:val="00771014"/>
    <w:rsid w:val="007724D2"/>
    <w:rsid w:val="00772765"/>
    <w:rsid w:val="00772E30"/>
    <w:rsid w:val="0077333E"/>
    <w:rsid w:val="00773B4F"/>
    <w:rsid w:val="007740A7"/>
    <w:rsid w:val="00775383"/>
    <w:rsid w:val="00776282"/>
    <w:rsid w:val="007769FC"/>
    <w:rsid w:val="00780470"/>
    <w:rsid w:val="00782F7F"/>
    <w:rsid w:val="00783650"/>
    <w:rsid w:val="00784293"/>
    <w:rsid w:val="0078434A"/>
    <w:rsid w:val="00786D21"/>
    <w:rsid w:val="007872BA"/>
    <w:rsid w:val="007875F2"/>
    <w:rsid w:val="00790A94"/>
    <w:rsid w:val="007911B2"/>
    <w:rsid w:val="00791686"/>
    <w:rsid w:val="0079221E"/>
    <w:rsid w:val="00792F89"/>
    <w:rsid w:val="007939B5"/>
    <w:rsid w:val="00794266"/>
    <w:rsid w:val="0079432D"/>
    <w:rsid w:val="0079510C"/>
    <w:rsid w:val="00795AC3"/>
    <w:rsid w:val="007969B4"/>
    <w:rsid w:val="00797321"/>
    <w:rsid w:val="0079744F"/>
    <w:rsid w:val="00797ACE"/>
    <w:rsid w:val="007A012B"/>
    <w:rsid w:val="007A08F7"/>
    <w:rsid w:val="007A108D"/>
    <w:rsid w:val="007A1E5B"/>
    <w:rsid w:val="007A36C9"/>
    <w:rsid w:val="007A3C01"/>
    <w:rsid w:val="007A4013"/>
    <w:rsid w:val="007A4581"/>
    <w:rsid w:val="007A4EF6"/>
    <w:rsid w:val="007A5188"/>
    <w:rsid w:val="007A57DE"/>
    <w:rsid w:val="007A5A05"/>
    <w:rsid w:val="007A5B71"/>
    <w:rsid w:val="007A604D"/>
    <w:rsid w:val="007A6512"/>
    <w:rsid w:val="007A67FD"/>
    <w:rsid w:val="007A6A0A"/>
    <w:rsid w:val="007A6A8B"/>
    <w:rsid w:val="007A6CE0"/>
    <w:rsid w:val="007B0144"/>
    <w:rsid w:val="007B03FA"/>
    <w:rsid w:val="007B214A"/>
    <w:rsid w:val="007B300E"/>
    <w:rsid w:val="007B3D71"/>
    <w:rsid w:val="007B5194"/>
    <w:rsid w:val="007B51E7"/>
    <w:rsid w:val="007B5213"/>
    <w:rsid w:val="007B5FED"/>
    <w:rsid w:val="007B63EB"/>
    <w:rsid w:val="007B6BFD"/>
    <w:rsid w:val="007B7466"/>
    <w:rsid w:val="007B7DDF"/>
    <w:rsid w:val="007C0417"/>
    <w:rsid w:val="007C0DE9"/>
    <w:rsid w:val="007C0F3E"/>
    <w:rsid w:val="007C17F0"/>
    <w:rsid w:val="007C2538"/>
    <w:rsid w:val="007C292F"/>
    <w:rsid w:val="007C6880"/>
    <w:rsid w:val="007C71D7"/>
    <w:rsid w:val="007D04C0"/>
    <w:rsid w:val="007D07A2"/>
    <w:rsid w:val="007D16DC"/>
    <w:rsid w:val="007D27AC"/>
    <w:rsid w:val="007D29C2"/>
    <w:rsid w:val="007D3555"/>
    <w:rsid w:val="007D3AAE"/>
    <w:rsid w:val="007D4C26"/>
    <w:rsid w:val="007D5CBB"/>
    <w:rsid w:val="007D6572"/>
    <w:rsid w:val="007D6861"/>
    <w:rsid w:val="007D6C04"/>
    <w:rsid w:val="007D6E72"/>
    <w:rsid w:val="007E0563"/>
    <w:rsid w:val="007E077C"/>
    <w:rsid w:val="007E3073"/>
    <w:rsid w:val="007E32F4"/>
    <w:rsid w:val="007E3EC2"/>
    <w:rsid w:val="007E58A7"/>
    <w:rsid w:val="007E636E"/>
    <w:rsid w:val="007E6590"/>
    <w:rsid w:val="007E78FD"/>
    <w:rsid w:val="007E79C9"/>
    <w:rsid w:val="007F2315"/>
    <w:rsid w:val="007F23FE"/>
    <w:rsid w:val="007F24FF"/>
    <w:rsid w:val="007F2D92"/>
    <w:rsid w:val="007F3169"/>
    <w:rsid w:val="007F327C"/>
    <w:rsid w:val="007F33A5"/>
    <w:rsid w:val="007F364E"/>
    <w:rsid w:val="007F4E17"/>
    <w:rsid w:val="007F4E21"/>
    <w:rsid w:val="007F561C"/>
    <w:rsid w:val="007F5E71"/>
    <w:rsid w:val="007F6282"/>
    <w:rsid w:val="007F6A96"/>
    <w:rsid w:val="008016DA"/>
    <w:rsid w:val="0080293D"/>
    <w:rsid w:val="00802A71"/>
    <w:rsid w:val="00802B3E"/>
    <w:rsid w:val="00802ED7"/>
    <w:rsid w:val="0080337C"/>
    <w:rsid w:val="00803888"/>
    <w:rsid w:val="00803D1B"/>
    <w:rsid w:val="00803FD4"/>
    <w:rsid w:val="00804854"/>
    <w:rsid w:val="00805D01"/>
    <w:rsid w:val="00811EEB"/>
    <w:rsid w:val="00812E11"/>
    <w:rsid w:val="00813C00"/>
    <w:rsid w:val="00814456"/>
    <w:rsid w:val="00814ACE"/>
    <w:rsid w:val="00814F38"/>
    <w:rsid w:val="00815921"/>
    <w:rsid w:val="00815F38"/>
    <w:rsid w:val="008203A4"/>
    <w:rsid w:val="00821C95"/>
    <w:rsid w:val="00821E8E"/>
    <w:rsid w:val="008222D4"/>
    <w:rsid w:val="008223E4"/>
    <w:rsid w:val="00822B05"/>
    <w:rsid w:val="0082300E"/>
    <w:rsid w:val="00823971"/>
    <w:rsid w:val="00824550"/>
    <w:rsid w:val="008256EF"/>
    <w:rsid w:val="00825F53"/>
    <w:rsid w:val="008261CA"/>
    <w:rsid w:val="00826534"/>
    <w:rsid w:val="0082695B"/>
    <w:rsid w:val="00826AC8"/>
    <w:rsid w:val="00826C28"/>
    <w:rsid w:val="00830EAC"/>
    <w:rsid w:val="00831B22"/>
    <w:rsid w:val="00833AB7"/>
    <w:rsid w:val="00833E5B"/>
    <w:rsid w:val="00834750"/>
    <w:rsid w:val="00836229"/>
    <w:rsid w:val="00840575"/>
    <w:rsid w:val="00841718"/>
    <w:rsid w:val="00841E6D"/>
    <w:rsid w:val="00842210"/>
    <w:rsid w:val="00842D0A"/>
    <w:rsid w:val="00843663"/>
    <w:rsid w:val="00843D26"/>
    <w:rsid w:val="00844D54"/>
    <w:rsid w:val="00845B48"/>
    <w:rsid w:val="0084602F"/>
    <w:rsid w:val="008460A6"/>
    <w:rsid w:val="0084700D"/>
    <w:rsid w:val="00847755"/>
    <w:rsid w:val="00850ED5"/>
    <w:rsid w:val="00851107"/>
    <w:rsid w:val="008512F9"/>
    <w:rsid w:val="0085193C"/>
    <w:rsid w:val="00851FB3"/>
    <w:rsid w:val="00852454"/>
    <w:rsid w:val="0085267C"/>
    <w:rsid w:val="00854544"/>
    <w:rsid w:val="008548C2"/>
    <w:rsid w:val="0085592A"/>
    <w:rsid w:val="008567AE"/>
    <w:rsid w:val="00856897"/>
    <w:rsid w:val="008569E5"/>
    <w:rsid w:val="00857965"/>
    <w:rsid w:val="008602E0"/>
    <w:rsid w:val="008605F4"/>
    <w:rsid w:val="0086178A"/>
    <w:rsid w:val="00862054"/>
    <w:rsid w:val="008625DD"/>
    <w:rsid w:val="00862CF4"/>
    <w:rsid w:val="00862DAB"/>
    <w:rsid w:val="00862F2B"/>
    <w:rsid w:val="008631FE"/>
    <w:rsid w:val="00863238"/>
    <w:rsid w:val="008634A5"/>
    <w:rsid w:val="008639AB"/>
    <w:rsid w:val="00863A03"/>
    <w:rsid w:val="0086404E"/>
    <w:rsid w:val="00864D6D"/>
    <w:rsid w:val="00865618"/>
    <w:rsid w:val="00865A18"/>
    <w:rsid w:val="00865AA4"/>
    <w:rsid w:val="00865DC2"/>
    <w:rsid w:val="0086656B"/>
    <w:rsid w:val="00870983"/>
    <w:rsid w:val="00870C29"/>
    <w:rsid w:val="00873586"/>
    <w:rsid w:val="0087656A"/>
    <w:rsid w:val="00877B50"/>
    <w:rsid w:val="00880C4E"/>
    <w:rsid w:val="0088159C"/>
    <w:rsid w:val="00882631"/>
    <w:rsid w:val="00882F90"/>
    <w:rsid w:val="00883899"/>
    <w:rsid w:val="00883B2E"/>
    <w:rsid w:val="00884003"/>
    <w:rsid w:val="0088423D"/>
    <w:rsid w:val="0088451C"/>
    <w:rsid w:val="00884568"/>
    <w:rsid w:val="00885C03"/>
    <w:rsid w:val="00886969"/>
    <w:rsid w:val="00886AD6"/>
    <w:rsid w:val="00886D39"/>
    <w:rsid w:val="00887412"/>
    <w:rsid w:val="00887890"/>
    <w:rsid w:val="00887A16"/>
    <w:rsid w:val="00887D8E"/>
    <w:rsid w:val="00890165"/>
    <w:rsid w:val="0089026D"/>
    <w:rsid w:val="008912B8"/>
    <w:rsid w:val="00892BFB"/>
    <w:rsid w:val="00896185"/>
    <w:rsid w:val="008965DE"/>
    <w:rsid w:val="0089689F"/>
    <w:rsid w:val="00896DA9"/>
    <w:rsid w:val="00897743"/>
    <w:rsid w:val="00897D0F"/>
    <w:rsid w:val="008A019F"/>
    <w:rsid w:val="008A0C3A"/>
    <w:rsid w:val="008A0C4A"/>
    <w:rsid w:val="008A15D3"/>
    <w:rsid w:val="008A1FAB"/>
    <w:rsid w:val="008A2254"/>
    <w:rsid w:val="008A3071"/>
    <w:rsid w:val="008A3781"/>
    <w:rsid w:val="008A3945"/>
    <w:rsid w:val="008A4249"/>
    <w:rsid w:val="008A4B01"/>
    <w:rsid w:val="008A4C9A"/>
    <w:rsid w:val="008A4F8A"/>
    <w:rsid w:val="008A52B0"/>
    <w:rsid w:val="008A6265"/>
    <w:rsid w:val="008A6599"/>
    <w:rsid w:val="008A6CB2"/>
    <w:rsid w:val="008B013C"/>
    <w:rsid w:val="008B0CAC"/>
    <w:rsid w:val="008B12FE"/>
    <w:rsid w:val="008B1761"/>
    <w:rsid w:val="008B18FD"/>
    <w:rsid w:val="008B1A29"/>
    <w:rsid w:val="008B236F"/>
    <w:rsid w:val="008B463D"/>
    <w:rsid w:val="008B4958"/>
    <w:rsid w:val="008B6F86"/>
    <w:rsid w:val="008C0094"/>
    <w:rsid w:val="008C071D"/>
    <w:rsid w:val="008C123B"/>
    <w:rsid w:val="008C1A6B"/>
    <w:rsid w:val="008C24C8"/>
    <w:rsid w:val="008C4D93"/>
    <w:rsid w:val="008C5578"/>
    <w:rsid w:val="008C6F6B"/>
    <w:rsid w:val="008C751D"/>
    <w:rsid w:val="008D085E"/>
    <w:rsid w:val="008D0EA5"/>
    <w:rsid w:val="008D17D6"/>
    <w:rsid w:val="008D1879"/>
    <w:rsid w:val="008D2B4F"/>
    <w:rsid w:val="008D4514"/>
    <w:rsid w:val="008D49CD"/>
    <w:rsid w:val="008D5374"/>
    <w:rsid w:val="008D5567"/>
    <w:rsid w:val="008D64A6"/>
    <w:rsid w:val="008D70C7"/>
    <w:rsid w:val="008D7A59"/>
    <w:rsid w:val="008D7D29"/>
    <w:rsid w:val="008D7E81"/>
    <w:rsid w:val="008E12E7"/>
    <w:rsid w:val="008E26FF"/>
    <w:rsid w:val="008E2781"/>
    <w:rsid w:val="008E2CA5"/>
    <w:rsid w:val="008E3A41"/>
    <w:rsid w:val="008E4EE0"/>
    <w:rsid w:val="008E50BC"/>
    <w:rsid w:val="008E7189"/>
    <w:rsid w:val="008E7E3F"/>
    <w:rsid w:val="008F0293"/>
    <w:rsid w:val="008F0D5F"/>
    <w:rsid w:val="008F1130"/>
    <w:rsid w:val="008F1185"/>
    <w:rsid w:val="008F22C2"/>
    <w:rsid w:val="008F2A48"/>
    <w:rsid w:val="008F2DB6"/>
    <w:rsid w:val="008F3F1D"/>
    <w:rsid w:val="008F4D55"/>
    <w:rsid w:val="008F527B"/>
    <w:rsid w:val="008F55B5"/>
    <w:rsid w:val="008F5859"/>
    <w:rsid w:val="008F5907"/>
    <w:rsid w:val="008F5CCA"/>
    <w:rsid w:val="008F64FF"/>
    <w:rsid w:val="008F67B9"/>
    <w:rsid w:val="008F78BF"/>
    <w:rsid w:val="009005E4"/>
    <w:rsid w:val="00900D51"/>
    <w:rsid w:val="0090123E"/>
    <w:rsid w:val="0090152F"/>
    <w:rsid w:val="009026A8"/>
    <w:rsid w:val="00902AC4"/>
    <w:rsid w:val="009033A6"/>
    <w:rsid w:val="00903420"/>
    <w:rsid w:val="009042AB"/>
    <w:rsid w:val="0090509F"/>
    <w:rsid w:val="00905AE6"/>
    <w:rsid w:val="00906461"/>
    <w:rsid w:val="0090794E"/>
    <w:rsid w:val="009102B1"/>
    <w:rsid w:val="0091046D"/>
    <w:rsid w:val="0091057B"/>
    <w:rsid w:val="009113E1"/>
    <w:rsid w:val="009114EF"/>
    <w:rsid w:val="00911CD1"/>
    <w:rsid w:val="00912137"/>
    <w:rsid w:val="00912574"/>
    <w:rsid w:val="00913809"/>
    <w:rsid w:val="00913849"/>
    <w:rsid w:val="00913DA9"/>
    <w:rsid w:val="0091565C"/>
    <w:rsid w:val="00915BD0"/>
    <w:rsid w:val="00916347"/>
    <w:rsid w:val="009165B6"/>
    <w:rsid w:val="0091678B"/>
    <w:rsid w:val="0091726C"/>
    <w:rsid w:val="0091764F"/>
    <w:rsid w:val="009208E8"/>
    <w:rsid w:val="0092176C"/>
    <w:rsid w:val="009222D7"/>
    <w:rsid w:val="00922C25"/>
    <w:rsid w:val="00922D1D"/>
    <w:rsid w:val="009238C8"/>
    <w:rsid w:val="0092577B"/>
    <w:rsid w:val="00926831"/>
    <w:rsid w:val="009325E4"/>
    <w:rsid w:val="00933069"/>
    <w:rsid w:val="009335B8"/>
    <w:rsid w:val="00934D2B"/>
    <w:rsid w:val="0093550E"/>
    <w:rsid w:val="009361C0"/>
    <w:rsid w:val="0093627E"/>
    <w:rsid w:val="00936753"/>
    <w:rsid w:val="00936C02"/>
    <w:rsid w:val="00937163"/>
    <w:rsid w:val="009376E6"/>
    <w:rsid w:val="00942AEF"/>
    <w:rsid w:val="00942FF5"/>
    <w:rsid w:val="0094308A"/>
    <w:rsid w:val="009435FE"/>
    <w:rsid w:val="00943B39"/>
    <w:rsid w:val="00943F58"/>
    <w:rsid w:val="0094443B"/>
    <w:rsid w:val="00944A3D"/>
    <w:rsid w:val="00944E3F"/>
    <w:rsid w:val="00944FE2"/>
    <w:rsid w:val="009450F8"/>
    <w:rsid w:val="00945CB0"/>
    <w:rsid w:val="009466CF"/>
    <w:rsid w:val="00946A90"/>
    <w:rsid w:val="00947325"/>
    <w:rsid w:val="0094784E"/>
    <w:rsid w:val="00947882"/>
    <w:rsid w:val="0094793B"/>
    <w:rsid w:val="009515A1"/>
    <w:rsid w:val="009538FA"/>
    <w:rsid w:val="00953D79"/>
    <w:rsid w:val="00953FC7"/>
    <w:rsid w:val="009550FC"/>
    <w:rsid w:val="0095593B"/>
    <w:rsid w:val="00955C4D"/>
    <w:rsid w:val="00956336"/>
    <w:rsid w:val="00956659"/>
    <w:rsid w:val="00956BD1"/>
    <w:rsid w:val="00957429"/>
    <w:rsid w:val="00957B35"/>
    <w:rsid w:val="00957C87"/>
    <w:rsid w:val="00957FD8"/>
    <w:rsid w:val="0096158E"/>
    <w:rsid w:val="0096197F"/>
    <w:rsid w:val="00961983"/>
    <w:rsid w:val="00961DC5"/>
    <w:rsid w:val="0096341D"/>
    <w:rsid w:val="0096390A"/>
    <w:rsid w:val="00964108"/>
    <w:rsid w:val="00964882"/>
    <w:rsid w:val="009678EF"/>
    <w:rsid w:val="00967A68"/>
    <w:rsid w:val="00967C66"/>
    <w:rsid w:val="009703B1"/>
    <w:rsid w:val="00970E5D"/>
    <w:rsid w:val="0097185D"/>
    <w:rsid w:val="00971AC4"/>
    <w:rsid w:val="00972023"/>
    <w:rsid w:val="00972737"/>
    <w:rsid w:val="00972D10"/>
    <w:rsid w:val="00975526"/>
    <w:rsid w:val="00975C1B"/>
    <w:rsid w:val="00976894"/>
    <w:rsid w:val="00976F56"/>
    <w:rsid w:val="009775BC"/>
    <w:rsid w:val="009777FB"/>
    <w:rsid w:val="00977A85"/>
    <w:rsid w:val="0098013A"/>
    <w:rsid w:val="0098095B"/>
    <w:rsid w:val="00980CE5"/>
    <w:rsid w:val="00980F1C"/>
    <w:rsid w:val="00980F3E"/>
    <w:rsid w:val="00981293"/>
    <w:rsid w:val="009815FB"/>
    <w:rsid w:val="009816BB"/>
    <w:rsid w:val="0098401B"/>
    <w:rsid w:val="00984168"/>
    <w:rsid w:val="00984443"/>
    <w:rsid w:val="009844FD"/>
    <w:rsid w:val="0098473F"/>
    <w:rsid w:val="009851E8"/>
    <w:rsid w:val="009853F8"/>
    <w:rsid w:val="00986130"/>
    <w:rsid w:val="00986DC3"/>
    <w:rsid w:val="009875FE"/>
    <w:rsid w:val="00987946"/>
    <w:rsid w:val="00990A3B"/>
    <w:rsid w:val="00990C32"/>
    <w:rsid w:val="009914DB"/>
    <w:rsid w:val="00991BD8"/>
    <w:rsid w:val="00993248"/>
    <w:rsid w:val="00993DD3"/>
    <w:rsid w:val="0099453C"/>
    <w:rsid w:val="00996086"/>
    <w:rsid w:val="009963D8"/>
    <w:rsid w:val="00996A73"/>
    <w:rsid w:val="0099765D"/>
    <w:rsid w:val="00997698"/>
    <w:rsid w:val="009A026F"/>
    <w:rsid w:val="009A149C"/>
    <w:rsid w:val="009A1B65"/>
    <w:rsid w:val="009A21F7"/>
    <w:rsid w:val="009A2798"/>
    <w:rsid w:val="009A4937"/>
    <w:rsid w:val="009A4C63"/>
    <w:rsid w:val="009A6828"/>
    <w:rsid w:val="009A7AC4"/>
    <w:rsid w:val="009B0025"/>
    <w:rsid w:val="009B115E"/>
    <w:rsid w:val="009B1384"/>
    <w:rsid w:val="009B1ADF"/>
    <w:rsid w:val="009B499F"/>
    <w:rsid w:val="009B54E6"/>
    <w:rsid w:val="009B5ED2"/>
    <w:rsid w:val="009B6435"/>
    <w:rsid w:val="009C0CA5"/>
    <w:rsid w:val="009C19C9"/>
    <w:rsid w:val="009C221B"/>
    <w:rsid w:val="009C42F0"/>
    <w:rsid w:val="009C4707"/>
    <w:rsid w:val="009C5D2B"/>
    <w:rsid w:val="009C7229"/>
    <w:rsid w:val="009C7340"/>
    <w:rsid w:val="009C7EDE"/>
    <w:rsid w:val="009D0A6C"/>
    <w:rsid w:val="009D23D5"/>
    <w:rsid w:val="009D34B8"/>
    <w:rsid w:val="009D5D58"/>
    <w:rsid w:val="009D63DB"/>
    <w:rsid w:val="009D6E9B"/>
    <w:rsid w:val="009D708F"/>
    <w:rsid w:val="009E07D0"/>
    <w:rsid w:val="009E08C8"/>
    <w:rsid w:val="009E141E"/>
    <w:rsid w:val="009E280D"/>
    <w:rsid w:val="009E3F33"/>
    <w:rsid w:val="009E4CA3"/>
    <w:rsid w:val="009E50B5"/>
    <w:rsid w:val="009E776E"/>
    <w:rsid w:val="009E77CE"/>
    <w:rsid w:val="009F0E37"/>
    <w:rsid w:val="009F13DB"/>
    <w:rsid w:val="009F1AC6"/>
    <w:rsid w:val="009F1FF8"/>
    <w:rsid w:val="009F2337"/>
    <w:rsid w:val="009F29C5"/>
    <w:rsid w:val="009F3D52"/>
    <w:rsid w:val="009F3D74"/>
    <w:rsid w:val="009F46DE"/>
    <w:rsid w:val="009F4779"/>
    <w:rsid w:val="009F4ABD"/>
    <w:rsid w:val="009F5A4E"/>
    <w:rsid w:val="009F7053"/>
    <w:rsid w:val="009F7563"/>
    <w:rsid w:val="009F7A45"/>
    <w:rsid w:val="00A00218"/>
    <w:rsid w:val="00A01041"/>
    <w:rsid w:val="00A0126D"/>
    <w:rsid w:val="00A013E6"/>
    <w:rsid w:val="00A01F88"/>
    <w:rsid w:val="00A02955"/>
    <w:rsid w:val="00A059CF"/>
    <w:rsid w:val="00A05E0A"/>
    <w:rsid w:val="00A105C5"/>
    <w:rsid w:val="00A12938"/>
    <w:rsid w:val="00A12C7F"/>
    <w:rsid w:val="00A13CF8"/>
    <w:rsid w:val="00A13DDB"/>
    <w:rsid w:val="00A141BF"/>
    <w:rsid w:val="00A161A9"/>
    <w:rsid w:val="00A16B55"/>
    <w:rsid w:val="00A16D2D"/>
    <w:rsid w:val="00A1723B"/>
    <w:rsid w:val="00A176B7"/>
    <w:rsid w:val="00A17948"/>
    <w:rsid w:val="00A2083E"/>
    <w:rsid w:val="00A20C87"/>
    <w:rsid w:val="00A20F32"/>
    <w:rsid w:val="00A214E6"/>
    <w:rsid w:val="00A22F71"/>
    <w:rsid w:val="00A233CF"/>
    <w:rsid w:val="00A236AA"/>
    <w:rsid w:val="00A239C4"/>
    <w:rsid w:val="00A24AE5"/>
    <w:rsid w:val="00A24F30"/>
    <w:rsid w:val="00A2583C"/>
    <w:rsid w:val="00A2591A"/>
    <w:rsid w:val="00A259CD"/>
    <w:rsid w:val="00A269CA"/>
    <w:rsid w:val="00A27AD2"/>
    <w:rsid w:val="00A31FBE"/>
    <w:rsid w:val="00A32A1C"/>
    <w:rsid w:val="00A32E7A"/>
    <w:rsid w:val="00A35036"/>
    <w:rsid w:val="00A35754"/>
    <w:rsid w:val="00A35BC2"/>
    <w:rsid w:val="00A3670B"/>
    <w:rsid w:val="00A3743C"/>
    <w:rsid w:val="00A40E4C"/>
    <w:rsid w:val="00A41FB8"/>
    <w:rsid w:val="00A42E76"/>
    <w:rsid w:val="00A434EB"/>
    <w:rsid w:val="00A43591"/>
    <w:rsid w:val="00A443E0"/>
    <w:rsid w:val="00A447F6"/>
    <w:rsid w:val="00A44D6A"/>
    <w:rsid w:val="00A44EA9"/>
    <w:rsid w:val="00A4568D"/>
    <w:rsid w:val="00A462EE"/>
    <w:rsid w:val="00A50DCD"/>
    <w:rsid w:val="00A50EF9"/>
    <w:rsid w:val="00A51D94"/>
    <w:rsid w:val="00A52AE6"/>
    <w:rsid w:val="00A52D7B"/>
    <w:rsid w:val="00A53DA3"/>
    <w:rsid w:val="00A5581D"/>
    <w:rsid w:val="00A56D0B"/>
    <w:rsid w:val="00A57F9E"/>
    <w:rsid w:val="00A6053D"/>
    <w:rsid w:val="00A605B6"/>
    <w:rsid w:val="00A63196"/>
    <w:rsid w:val="00A644DB"/>
    <w:rsid w:val="00A64CFB"/>
    <w:rsid w:val="00A65886"/>
    <w:rsid w:val="00A660F9"/>
    <w:rsid w:val="00A66830"/>
    <w:rsid w:val="00A66BBA"/>
    <w:rsid w:val="00A676BC"/>
    <w:rsid w:val="00A67921"/>
    <w:rsid w:val="00A67F0D"/>
    <w:rsid w:val="00A70411"/>
    <w:rsid w:val="00A7108D"/>
    <w:rsid w:val="00A71821"/>
    <w:rsid w:val="00A73ADE"/>
    <w:rsid w:val="00A7425C"/>
    <w:rsid w:val="00A74673"/>
    <w:rsid w:val="00A75AAB"/>
    <w:rsid w:val="00A76B36"/>
    <w:rsid w:val="00A7782C"/>
    <w:rsid w:val="00A77C2A"/>
    <w:rsid w:val="00A77E20"/>
    <w:rsid w:val="00A8279C"/>
    <w:rsid w:val="00A82D90"/>
    <w:rsid w:val="00A833E2"/>
    <w:rsid w:val="00A83431"/>
    <w:rsid w:val="00A8366F"/>
    <w:rsid w:val="00A83ACD"/>
    <w:rsid w:val="00A84604"/>
    <w:rsid w:val="00A851D7"/>
    <w:rsid w:val="00A859ED"/>
    <w:rsid w:val="00A85E0B"/>
    <w:rsid w:val="00A86635"/>
    <w:rsid w:val="00A86BC1"/>
    <w:rsid w:val="00A86FEB"/>
    <w:rsid w:val="00A87216"/>
    <w:rsid w:val="00A90140"/>
    <w:rsid w:val="00A90355"/>
    <w:rsid w:val="00A909F4"/>
    <w:rsid w:val="00A90FFC"/>
    <w:rsid w:val="00A91E43"/>
    <w:rsid w:val="00A91F10"/>
    <w:rsid w:val="00A93CEE"/>
    <w:rsid w:val="00A94CCC"/>
    <w:rsid w:val="00A95DBF"/>
    <w:rsid w:val="00A96619"/>
    <w:rsid w:val="00A9676D"/>
    <w:rsid w:val="00A96AF1"/>
    <w:rsid w:val="00A96DDC"/>
    <w:rsid w:val="00A97BEC"/>
    <w:rsid w:val="00A97CE7"/>
    <w:rsid w:val="00A97ECB"/>
    <w:rsid w:val="00AA0011"/>
    <w:rsid w:val="00AA2824"/>
    <w:rsid w:val="00AA2C0C"/>
    <w:rsid w:val="00AA3826"/>
    <w:rsid w:val="00AA45C8"/>
    <w:rsid w:val="00AA46D7"/>
    <w:rsid w:val="00AA5687"/>
    <w:rsid w:val="00AA6EE1"/>
    <w:rsid w:val="00AA7077"/>
    <w:rsid w:val="00AA77E6"/>
    <w:rsid w:val="00AA794D"/>
    <w:rsid w:val="00AB0DE8"/>
    <w:rsid w:val="00AB17E1"/>
    <w:rsid w:val="00AB2246"/>
    <w:rsid w:val="00AB22FD"/>
    <w:rsid w:val="00AB249C"/>
    <w:rsid w:val="00AB2F31"/>
    <w:rsid w:val="00AB3141"/>
    <w:rsid w:val="00AB41DC"/>
    <w:rsid w:val="00AB42F1"/>
    <w:rsid w:val="00AB4F2B"/>
    <w:rsid w:val="00AB5EF7"/>
    <w:rsid w:val="00AB609D"/>
    <w:rsid w:val="00AB66B8"/>
    <w:rsid w:val="00AB6A03"/>
    <w:rsid w:val="00AB6E75"/>
    <w:rsid w:val="00AB73A0"/>
    <w:rsid w:val="00AC085A"/>
    <w:rsid w:val="00AC0F25"/>
    <w:rsid w:val="00AC0F87"/>
    <w:rsid w:val="00AC21FA"/>
    <w:rsid w:val="00AC2268"/>
    <w:rsid w:val="00AC27AF"/>
    <w:rsid w:val="00AC4F4E"/>
    <w:rsid w:val="00AC5E3B"/>
    <w:rsid w:val="00AC69EA"/>
    <w:rsid w:val="00AC6DA1"/>
    <w:rsid w:val="00AC6F01"/>
    <w:rsid w:val="00AC7CC0"/>
    <w:rsid w:val="00AD0FAA"/>
    <w:rsid w:val="00AD2889"/>
    <w:rsid w:val="00AD3582"/>
    <w:rsid w:val="00AD37D0"/>
    <w:rsid w:val="00AD4103"/>
    <w:rsid w:val="00AD51AC"/>
    <w:rsid w:val="00AD551F"/>
    <w:rsid w:val="00AD5B1D"/>
    <w:rsid w:val="00AD66BA"/>
    <w:rsid w:val="00AD75D8"/>
    <w:rsid w:val="00AD7CAC"/>
    <w:rsid w:val="00AD7DE4"/>
    <w:rsid w:val="00AE0928"/>
    <w:rsid w:val="00AE17D6"/>
    <w:rsid w:val="00AE17E6"/>
    <w:rsid w:val="00AE3D01"/>
    <w:rsid w:val="00AE4030"/>
    <w:rsid w:val="00AE4FC4"/>
    <w:rsid w:val="00AE5260"/>
    <w:rsid w:val="00AE5378"/>
    <w:rsid w:val="00AE5C90"/>
    <w:rsid w:val="00AE5CF7"/>
    <w:rsid w:val="00AE5F5F"/>
    <w:rsid w:val="00AE67B6"/>
    <w:rsid w:val="00AE7D5E"/>
    <w:rsid w:val="00AF01B7"/>
    <w:rsid w:val="00AF08A4"/>
    <w:rsid w:val="00AF29DB"/>
    <w:rsid w:val="00AF3442"/>
    <w:rsid w:val="00AF49A0"/>
    <w:rsid w:val="00AF5D13"/>
    <w:rsid w:val="00AF6684"/>
    <w:rsid w:val="00AF6E4D"/>
    <w:rsid w:val="00AF7453"/>
    <w:rsid w:val="00AF7CFA"/>
    <w:rsid w:val="00B00215"/>
    <w:rsid w:val="00B021E1"/>
    <w:rsid w:val="00B02D9D"/>
    <w:rsid w:val="00B03701"/>
    <w:rsid w:val="00B04161"/>
    <w:rsid w:val="00B04A89"/>
    <w:rsid w:val="00B05EB7"/>
    <w:rsid w:val="00B06359"/>
    <w:rsid w:val="00B0641E"/>
    <w:rsid w:val="00B07805"/>
    <w:rsid w:val="00B078A6"/>
    <w:rsid w:val="00B07DD7"/>
    <w:rsid w:val="00B10E63"/>
    <w:rsid w:val="00B11C5B"/>
    <w:rsid w:val="00B12671"/>
    <w:rsid w:val="00B1435B"/>
    <w:rsid w:val="00B153E1"/>
    <w:rsid w:val="00B1618D"/>
    <w:rsid w:val="00B16ADE"/>
    <w:rsid w:val="00B16EF6"/>
    <w:rsid w:val="00B17226"/>
    <w:rsid w:val="00B1739F"/>
    <w:rsid w:val="00B173D0"/>
    <w:rsid w:val="00B1766F"/>
    <w:rsid w:val="00B179BB"/>
    <w:rsid w:val="00B17D7B"/>
    <w:rsid w:val="00B17FFC"/>
    <w:rsid w:val="00B20435"/>
    <w:rsid w:val="00B208A1"/>
    <w:rsid w:val="00B2193F"/>
    <w:rsid w:val="00B21D4A"/>
    <w:rsid w:val="00B21FD6"/>
    <w:rsid w:val="00B240D7"/>
    <w:rsid w:val="00B24AE8"/>
    <w:rsid w:val="00B254D4"/>
    <w:rsid w:val="00B25D37"/>
    <w:rsid w:val="00B262D5"/>
    <w:rsid w:val="00B279FC"/>
    <w:rsid w:val="00B30AFC"/>
    <w:rsid w:val="00B30D0B"/>
    <w:rsid w:val="00B31581"/>
    <w:rsid w:val="00B31D1D"/>
    <w:rsid w:val="00B322BC"/>
    <w:rsid w:val="00B325CD"/>
    <w:rsid w:val="00B333E0"/>
    <w:rsid w:val="00B336CC"/>
    <w:rsid w:val="00B33822"/>
    <w:rsid w:val="00B33BC4"/>
    <w:rsid w:val="00B34169"/>
    <w:rsid w:val="00B34B02"/>
    <w:rsid w:val="00B364D3"/>
    <w:rsid w:val="00B4051F"/>
    <w:rsid w:val="00B40DB4"/>
    <w:rsid w:val="00B41510"/>
    <w:rsid w:val="00B41EB8"/>
    <w:rsid w:val="00B42281"/>
    <w:rsid w:val="00B4266B"/>
    <w:rsid w:val="00B43078"/>
    <w:rsid w:val="00B43529"/>
    <w:rsid w:val="00B441A3"/>
    <w:rsid w:val="00B45828"/>
    <w:rsid w:val="00B45F0C"/>
    <w:rsid w:val="00B45F67"/>
    <w:rsid w:val="00B4628C"/>
    <w:rsid w:val="00B46441"/>
    <w:rsid w:val="00B4788F"/>
    <w:rsid w:val="00B47E7B"/>
    <w:rsid w:val="00B50C7A"/>
    <w:rsid w:val="00B51807"/>
    <w:rsid w:val="00B51D11"/>
    <w:rsid w:val="00B52304"/>
    <w:rsid w:val="00B5303C"/>
    <w:rsid w:val="00B53365"/>
    <w:rsid w:val="00B53725"/>
    <w:rsid w:val="00B53796"/>
    <w:rsid w:val="00B537AA"/>
    <w:rsid w:val="00B54826"/>
    <w:rsid w:val="00B54943"/>
    <w:rsid w:val="00B54BEC"/>
    <w:rsid w:val="00B5520C"/>
    <w:rsid w:val="00B55DA5"/>
    <w:rsid w:val="00B568D1"/>
    <w:rsid w:val="00B56F9E"/>
    <w:rsid w:val="00B572A4"/>
    <w:rsid w:val="00B5771D"/>
    <w:rsid w:val="00B57C5F"/>
    <w:rsid w:val="00B60194"/>
    <w:rsid w:val="00B6040F"/>
    <w:rsid w:val="00B60D18"/>
    <w:rsid w:val="00B61EB9"/>
    <w:rsid w:val="00B62720"/>
    <w:rsid w:val="00B646D1"/>
    <w:rsid w:val="00B651E9"/>
    <w:rsid w:val="00B66266"/>
    <w:rsid w:val="00B66376"/>
    <w:rsid w:val="00B7071F"/>
    <w:rsid w:val="00B70AB4"/>
    <w:rsid w:val="00B7131C"/>
    <w:rsid w:val="00B724BC"/>
    <w:rsid w:val="00B72AEB"/>
    <w:rsid w:val="00B73809"/>
    <w:rsid w:val="00B73F7B"/>
    <w:rsid w:val="00B74028"/>
    <w:rsid w:val="00B7522B"/>
    <w:rsid w:val="00B75C96"/>
    <w:rsid w:val="00B76101"/>
    <w:rsid w:val="00B761E1"/>
    <w:rsid w:val="00B7681D"/>
    <w:rsid w:val="00B770F9"/>
    <w:rsid w:val="00B8004F"/>
    <w:rsid w:val="00B8066F"/>
    <w:rsid w:val="00B80AF2"/>
    <w:rsid w:val="00B8110F"/>
    <w:rsid w:val="00B816AB"/>
    <w:rsid w:val="00B82CF7"/>
    <w:rsid w:val="00B82E6C"/>
    <w:rsid w:val="00B82F5B"/>
    <w:rsid w:val="00B8325E"/>
    <w:rsid w:val="00B83509"/>
    <w:rsid w:val="00B83B9D"/>
    <w:rsid w:val="00B83E5B"/>
    <w:rsid w:val="00B840FF"/>
    <w:rsid w:val="00B8418F"/>
    <w:rsid w:val="00B849EF"/>
    <w:rsid w:val="00B849FD"/>
    <w:rsid w:val="00B85061"/>
    <w:rsid w:val="00B850F5"/>
    <w:rsid w:val="00B852D2"/>
    <w:rsid w:val="00B855A7"/>
    <w:rsid w:val="00B85631"/>
    <w:rsid w:val="00B85D28"/>
    <w:rsid w:val="00B86DD4"/>
    <w:rsid w:val="00B876D2"/>
    <w:rsid w:val="00B923D8"/>
    <w:rsid w:val="00B924CB"/>
    <w:rsid w:val="00B92D28"/>
    <w:rsid w:val="00B93531"/>
    <w:rsid w:val="00B938A3"/>
    <w:rsid w:val="00B939DF"/>
    <w:rsid w:val="00B95506"/>
    <w:rsid w:val="00B957FA"/>
    <w:rsid w:val="00B958ED"/>
    <w:rsid w:val="00B959EE"/>
    <w:rsid w:val="00B96183"/>
    <w:rsid w:val="00B9660E"/>
    <w:rsid w:val="00B972DB"/>
    <w:rsid w:val="00B976FD"/>
    <w:rsid w:val="00B97BFE"/>
    <w:rsid w:val="00BA0BF9"/>
    <w:rsid w:val="00BA0EAC"/>
    <w:rsid w:val="00BA1742"/>
    <w:rsid w:val="00BA50CE"/>
    <w:rsid w:val="00BA6A1E"/>
    <w:rsid w:val="00BA6F29"/>
    <w:rsid w:val="00BA779B"/>
    <w:rsid w:val="00BB00BF"/>
    <w:rsid w:val="00BB14E3"/>
    <w:rsid w:val="00BB2113"/>
    <w:rsid w:val="00BB2810"/>
    <w:rsid w:val="00BB2AE2"/>
    <w:rsid w:val="00BB2CB8"/>
    <w:rsid w:val="00BB36C1"/>
    <w:rsid w:val="00BB4F87"/>
    <w:rsid w:val="00BB53A5"/>
    <w:rsid w:val="00BB6955"/>
    <w:rsid w:val="00BB7076"/>
    <w:rsid w:val="00BC15E9"/>
    <w:rsid w:val="00BC22C5"/>
    <w:rsid w:val="00BC2627"/>
    <w:rsid w:val="00BC31D7"/>
    <w:rsid w:val="00BC5A04"/>
    <w:rsid w:val="00BC75B2"/>
    <w:rsid w:val="00BC7BDB"/>
    <w:rsid w:val="00BD0888"/>
    <w:rsid w:val="00BD1D6B"/>
    <w:rsid w:val="00BD2382"/>
    <w:rsid w:val="00BD3133"/>
    <w:rsid w:val="00BD38A7"/>
    <w:rsid w:val="00BD4AAF"/>
    <w:rsid w:val="00BD4BD7"/>
    <w:rsid w:val="00BD4CB1"/>
    <w:rsid w:val="00BD5685"/>
    <w:rsid w:val="00BD579A"/>
    <w:rsid w:val="00BD58EC"/>
    <w:rsid w:val="00BD5C0C"/>
    <w:rsid w:val="00BD60AA"/>
    <w:rsid w:val="00BD6BD9"/>
    <w:rsid w:val="00BD6C25"/>
    <w:rsid w:val="00BD6C5E"/>
    <w:rsid w:val="00BD6EA6"/>
    <w:rsid w:val="00BD7122"/>
    <w:rsid w:val="00BE1A34"/>
    <w:rsid w:val="00BE1F7A"/>
    <w:rsid w:val="00BE2334"/>
    <w:rsid w:val="00BE2B6E"/>
    <w:rsid w:val="00BE390D"/>
    <w:rsid w:val="00BE53BD"/>
    <w:rsid w:val="00BE6327"/>
    <w:rsid w:val="00BF1F32"/>
    <w:rsid w:val="00BF208A"/>
    <w:rsid w:val="00BF28F3"/>
    <w:rsid w:val="00BF34B8"/>
    <w:rsid w:val="00BF3798"/>
    <w:rsid w:val="00BF4298"/>
    <w:rsid w:val="00BF44DB"/>
    <w:rsid w:val="00BF5015"/>
    <w:rsid w:val="00BF5E2D"/>
    <w:rsid w:val="00BF6823"/>
    <w:rsid w:val="00BF77BA"/>
    <w:rsid w:val="00BF7CA8"/>
    <w:rsid w:val="00BF7E40"/>
    <w:rsid w:val="00C000E6"/>
    <w:rsid w:val="00C001AA"/>
    <w:rsid w:val="00C0422F"/>
    <w:rsid w:val="00C0433F"/>
    <w:rsid w:val="00C04722"/>
    <w:rsid w:val="00C05748"/>
    <w:rsid w:val="00C05FA9"/>
    <w:rsid w:val="00C070F9"/>
    <w:rsid w:val="00C07FD5"/>
    <w:rsid w:val="00C1013E"/>
    <w:rsid w:val="00C10A53"/>
    <w:rsid w:val="00C11B1A"/>
    <w:rsid w:val="00C13846"/>
    <w:rsid w:val="00C13D82"/>
    <w:rsid w:val="00C1439C"/>
    <w:rsid w:val="00C1558A"/>
    <w:rsid w:val="00C15616"/>
    <w:rsid w:val="00C15B05"/>
    <w:rsid w:val="00C1625D"/>
    <w:rsid w:val="00C16296"/>
    <w:rsid w:val="00C16356"/>
    <w:rsid w:val="00C16E65"/>
    <w:rsid w:val="00C17252"/>
    <w:rsid w:val="00C20F46"/>
    <w:rsid w:val="00C2182E"/>
    <w:rsid w:val="00C21F81"/>
    <w:rsid w:val="00C2256D"/>
    <w:rsid w:val="00C22C7A"/>
    <w:rsid w:val="00C2334D"/>
    <w:rsid w:val="00C237E2"/>
    <w:rsid w:val="00C24125"/>
    <w:rsid w:val="00C256BD"/>
    <w:rsid w:val="00C2583C"/>
    <w:rsid w:val="00C3022A"/>
    <w:rsid w:val="00C30A03"/>
    <w:rsid w:val="00C31E7A"/>
    <w:rsid w:val="00C337B6"/>
    <w:rsid w:val="00C34477"/>
    <w:rsid w:val="00C34CA7"/>
    <w:rsid w:val="00C37F01"/>
    <w:rsid w:val="00C409F2"/>
    <w:rsid w:val="00C40A08"/>
    <w:rsid w:val="00C40EFF"/>
    <w:rsid w:val="00C4193D"/>
    <w:rsid w:val="00C4232E"/>
    <w:rsid w:val="00C426BD"/>
    <w:rsid w:val="00C4456E"/>
    <w:rsid w:val="00C4595E"/>
    <w:rsid w:val="00C45FF1"/>
    <w:rsid w:val="00C4680D"/>
    <w:rsid w:val="00C4796B"/>
    <w:rsid w:val="00C47ED3"/>
    <w:rsid w:val="00C50F27"/>
    <w:rsid w:val="00C51F0D"/>
    <w:rsid w:val="00C53B52"/>
    <w:rsid w:val="00C54E43"/>
    <w:rsid w:val="00C55B27"/>
    <w:rsid w:val="00C56162"/>
    <w:rsid w:val="00C561A1"/>
    <w:rsid w:val="00C56E47"/>
    <w:rsid w:val="00C57185"/>
    <w:rsid w:val="00C576DE"/>
    <w:rsid w:val="00C57B73"/>
    <w:rsid w:val="00C60374"/>
    <w:rsid w:val="00C607E2"/>
    <w:rsid w:val="00C61548"/>
    <w:rsid w:val="00C61701"/>
    <w:rsid w:val="00C63634"/>
    <w:rsid w:val="00C63DE4"/>
    <w:rsid w:val="00C654F1"/>
    <w:rsid w:val="00C657E1"/>
    <w:rsid w:val="00C65F10"/>
    <w:rsid w:val="00C7016A"/>
    <w:rsid w:val="00C70EEE"/>
    <w:rsid w:val="00C71D80"/>
    <w:rsid w:val="00C720D0"/>
    <w:rsid w:val="00C721CA"/>
    <w:rsid w:val="00C7395E"/>
    <w:rsid w:val="00C73C94"/>
    <w:rsid w:val="00C74CE6"/>
    <w:rsid w:val="00C750F1"/>
    <w:rsid w:val="00C75B4A"/>
    <w:rsid w:val="00C75BC6"/>
    <w:rsid w:val="00C75D0D"/>
    <w:rsid w:val="00C773E7"/>
    <w:rsid w:val="00C77592"/>
    <w:rsid w:val="00C775F0"/>
    <w:rsid w:val="00C77AE3"/>
    <w:rsid w:val="00C77CB0"/>
    <w:rsid w:val="00C77D07"/>
    <w:rsid w:val="00C80C46"/>
    <w:rsid w:val="00C810A3"/>
    <w:rsid w:val="00C81564"/>
    <w:rsid w:val="00C8170B"/>
    <w:rsid w:val="00C83BE0"/>
    <w:rsid w:val="00C8459E"/>
    <w:rsid w:val="00C859BA"/>
    <w:rsid w:val="00C86157"/>
    <w:rsid w:val="00C871D3"/>
    <w:rsid w:val="00C87C9D"/>
    <w:rsid w:val="00C90C1B"/>
    <w:rsid w:val="00C9215C"/>
    <w:rsid w:val="00C9247A"/>
    <w:rsid w:val="00C9273B"/>
    <w:rsid w:val="00C9312C"/>
    <w:rsid w:val="00C932D4"/>
    <w:rsid w:val="00C939BC"/>
    <w:rsid w:val="00C94251"/>
    <w:rsid w:val="00C94DD2"/>
    <w:rsid w:val="00C9519E"/>
    <w:rsid w:val="00C979DE"/>
    <w:rsid w:val="00C97B27"/>
    <w:rsid w:val="00CA0F4F"/>
    <w:rsid w:val="00CA0F82"/>
    <w:rsid w:val="00CA3B78"/>
    <w:rsid w:val="00CA434E"/>
    <w:rsid w:val="00CA54D2"/>
    <w:rsid w:val="00CA61C5"/>
    <w:rsid w:val="00CA6BEE"/>
    <w:rsid w:val="00CA7407"/>
    <w:rsid w:val="00CA7C01"/>
    <w:rsid w:val="00CB036B"/>
    <w:rsid w:val="00CB2000"/>
    <w:rsid w:val="00CB2498"/>
    <w:rsid w:val="00CB3419"/>
    <w:rsid w:val="00CB438C"/>
    <w:rsid w:val="00CB621C"/>
    <w:rsid w:val="00CB6952"/>
    <w:rsid w:val="00CC02F2"/>
    <w:rsid w:val="00CC0DA3"/>
    <w:rsid w:val="00CC136B"/>
    <w:rsid w:val="00CC13CF"/>
    <w:rsid w:val="00CC20D2"/>
    <w:rsid w:val="00CC2A51"/>
    <w:rsid w:val="00CC2DBD"/>
    <w:rsid w:val="00CC303B"/>
    <w:rsid w:val="00CC3554"/>
    <w:rsid w:val="00CC3A27"/>
    <w:rsid w:val="00CC3D93"/>
    <w:rsid w:val="00CC659F"/>
    <w:rsid w:val="00CC69FA"/>
    <w:rsid w:val="00CC6B34"/>
    <w:rsid w:val="00CC7127"/>
    <w:rsid w:val="00CC7B72"/>
    <w:rsid w:val="00CC7C6E"/>
    <w:rsid w:val="00CD0867"/>
    <w:rsid w:val="00CD09B4"/>
    <w:rsid w:val="00CD1E97"/>
    <w:rsid w:val="00CD27B2"/>
    <w:rsid w:val="00CD2841"/>
    <w:rsid w:val="00CD2EF6"/>
    <w:rsid w:val="00CD3597"/>
    <w:rsid w:val="00CD37E9"/>
    <w:rsid w:val="00CD3C3F"/>
    <w:rsid w:val="00CD6EE8"/>
    <w:rsid w:val="00CD7133"/>
    <w:rsid w:val="00CD7773"/>
    <w:rsid w:val="00CE07F7"/>
    <w:rsid w:val="00CE0BBB"/>
    <w:rsid w:val="00CE156A"/>
    <w:rsid w:val="00CE1712"/>
    <w:rsid w:val="00CE3284"/>
    <w:rsid w:val="00CE33AF"/>
    <w:rsid w:val="00CE3778"/>
    <w:rsid w:val="00CE4E78"/>
    <w:rsid w:val="00CE5E46"/>
    <w:rsid w:val="00CE5F59"/>
    <w:rsid w:val="00CE691B"/>
    <w:rsid w:val="00CE6AEA"/>
    <w:rsid w:val="00CE6D0A"/>
    <w:rsid w:val="00CE7437"/>
    <w:rsid w:val="00CE78B9"/>
    <w:rsid w:val="00CF0D6F"/>
    <w:rsid w:val="00CF166E"/>
    <w:rsid w:val="00CF1742"/>
    <w:rsid w:val="00CF24A1"/>
    <w:rsid w:val="00CF3526"/>
    <w:rsid w:val="00CF3814"/>
    <w:rsid w:val="00CF3971"/>
    <w:rsid w:val="00CF48A1"/>
    <w:rsid w:val="00CF5CD9"/>
    <w:rsid w:val="00CF67F1"/>
    <w:rsid w:val="00CF6EA9"/>
    <w:rsid w:val="00D004DE"/>
    <w:rsid w:val="00D01486"/>
    <w:rsid w:val="00D01B7A"/>
    <w:rsid w:val="00D01E73"/>
    <w:rsid w:val="00D01E84"/>
    <w:rsid w:val="00D02CEC"/>
    <w:rsid w:val="00D030F7"/>
    <w:rsid w:val="00D0314D"/>
    <w:rsid w:val="00D041C5"/>
    <w:rsid w:val="00D05125"/>
    <w:rsid w:val="00D05F0E"/>
    <w:rsid w:val="00D06281"/>
    <w:rsid w:val="00D06A95"/>
    <w:rsid w:val="00D0778D"/>
    <w:rsid w:val="00D1049F"/>
    <w:rsid w:val="00D10ABF"/>
    <w:rsid w:val="00D1140E"/>
    <w:rsid w:val="00D11EE6"/>
    <w:rsid w:val="00D13D87"/>
    <w:rsid w:val="00D13DA8"/>
    <w:rsid w:val="00D14142"/>
    <w:rsid w:val="00D16E8B"/>
    <w:rsid w:val="00D1715D"/>
    <w:rsid w:val="00D17304"/>
    <w:rsid w:val="00D174FF"/>
    <w:rsid w:val="00D177D1"/>
    <w:rsid w:val="00D220DF"/>
    <w:rsid w:val="00D23BF7"/>
    <w:rsid w:val="00D2503E"/>
    <w:rsid w:val="00D25D62"/>
    <w:rsid w:val="00D2665C"/>
    <w:rsid w:val="00D267E9"/>
    <w:rsid w:val="00D26D80"/>
    <w:rsid w:val="00D279EE"/>
    <w:rsid w:val="00D27C32"/>
    <w:rsid w:val="00D30C7E"/>
    <w:rsid w:val="00D31041"/>
    <w:rsid w:val="00D31A22"/>
    <w:rsid w:val="00D31B24"/>
    <w:rsid w:val="00D32035"/>
    <w:rsid w:val="00D32CD6"/>
    <w:rsid w:val="00D33E6D"/>
    <w:rsid w:val="00D355AF"/>
    <w:rsid w:val="00D357B5"/>
    <w:rsid w:val="00D3719D"/>
    <w:rsid w:val="00D37677"/>
    <w:rsid w:val="00D40471"/>
    <w:rsid w:val="00D41566"/>
    <w:rsid w:val="00D4185E"/>
    <w:rsid w:val="00D41F1D"/>
    <w:rsid w:val="00D424F4"/>
    <w:rsid w:val="00D426B9"/>
    <w:rsid w:val="00D44C38"/>
    <w:rsid w:val="00D463C6"/>
    <w:rsid w:val="00D50E3E"/>
    <w:rsid w:val="00D51250"/>
    <w:rsid w:val="00D55E79"/>
    <w:rsid w:val="00D600B5"/>
    <w:rsid w:val="00D61E00"/>
    <w:rsid w:val="00D62BE8"/>
    <w:rsid w:val="00D6325C"/>
    <w:rsid w:val="00D63E9A"/>
    <w:rsid w:val="00D640F2"/>
    <w:rsid w:val="00D64A2D"/>
    <w:rsid w:val="00D64A3E"/>
    <w:rsid w:val="00D65028"/>
    <w:rsid w:val="00D666AF"/>
    <w:rsid w:val="00D66BCA"/>
    <w:rsid w:val="00D66BDC"/>
    <w:rsid w:val="00D70B9C"/>
    <w:rsid w:val="00D71236"/>
    <w:rsid w:val="00D71AF2"/>
    <w:rsid w:val="00D722C5"/>
    <w:rsid w:val="00D73671"/>
    <w:rsid w:val="00D7370D"/>
    <w:rsid w:val="00D74914"/>
    <w:rsid w:val="00D74C71"/>
    <w:rsid w:val="00D75D8B"/>
    <w:rsid w:val="00D76110"/>
    <w:rsid w:val="00D765FC"/>
    <w:rsid w:val="00D77424"/>
    <w:rsid w:val="00D77428"/>
    <w:rsid w:val="00D80A1D"/>
    <w:rsid w:val="00D8264B"/>
    <w:rsid w:val="00D82AFC"/>
    <w:rsid w:val="00D8526B"/>
    <w:rsid w:val="00D85AFA"/>
    <w:rsid w:val="00D861DB"/>
    <w:rsid w:val="00D87702"/>
    <w:rsid w:val="00D9028D"/>
    <w:rsid w:val="00D908D9"/>
    <w:rsid w:val="00D91F21"/>
    <w:rsid w:val="00D935CD"/>
    <w:rsid w:val="00D939FA"/>
    <w:rsid w:val="00D94273"/>
    <w:rsid w:val="00D944A0"/>
    <w:rsid w:val="00D946E9"/>
    <w:rsid w:val="00D97C3D"/>
    <w:rsid w:val="00DA1FBF"/>
    <w:rsid w:val="00DA2836"/>
    <w:rsid w:val="00DA6626"/>
    <w:rsid w:val="00DA6B18"/>
    <w:rsid w:val="00DA7B30"/>
    <w:rsid w:val="00DA7EB6"/>
    <w:rsid w:val="00DB0191"/>
    <w:rsid w:val="00DB01EA"/>
    <w:rsid w:val="00DB07DA"/>
    <w:rsid w:val="00DB08B5"/>
    <w:rsid w:val="00DB0B23"/>
    <w:rsid w:val="00DB1008"/>
    <w:rsid w:val="00DB14B0"/>
    <w:rsid w:val="00DB192B"/>
    <w:rsid w:val="00DB23F7"/>
    <w:rsid w:val="00DB24F4"/>
    <w:rsid w:val="00DB2502"/>
    <w:rsid w:val="00DB3F56"/>
    <w:rsid w:val="00DB45CC"/>
    <w:rsid w:val="00DB4803"/>
    <w:rsid w:val="00DB5733"/>
    <w:rsid w:val="00DB6372"/>
    <w:rsid w:val="00DB7D30"/>
    <w:rsid w:val="00DB7E41"/>
    <w:rsid w:val="00DC06AC"/>
    <w:rsid w:val="00DC1615"/>
    <w:rsid w:val="00DC1BF6"/>
    <w:rsid w:val="00DC2545"/>
    <w:rsid w:val="00DC2FDC"/>
    <w:rsid w:val="00DC3691"/>
    <w:rsid w:val="00DC3A4D"/>
    <w:rsid w:val="00DC4447"/>
    <w:rsid w:val="00DC4FA6"/>
    <w:rsid w:val="00DC500F"/>
    <w:rsid w:val="00DC74A6"/>
    <w:rsid w:val="00DC76AE"/>
    <w:rsid w:val="00DD0E54"/>
    <w:rsid w:val="00DD230C"/>
    <w:rsid w:val="00DD2358"/>
    <w:rsid w:val="00DD4278"/>
    <w:rsid w:val="00DD5335"/>
    <w:rsid w:val="00DD5DA4"/>
    <w:rsid w:val="00DD6091"/>
    <w:rsid w:val="00DD663A"/>
    <w:rsid w:val="00DD6688"/>
    <w:rsid w:val="00DD6937"/>
    <w:rsid w:val="00DD7949"/>
    <w:rsid w:val="00DE0C34"/>
    <w:rsid w:val="00DE1B66"/>
    <w:rsid w:val="00DE1CEF"/>
    <w:rsid w:val="00DE2DF3"/>
    <w:rsid w:val="00DE381D"/>
    <w:rsid w:val="00DE3B31"/>
    <w:rsid w:val="00DE54E3"/>
    <w:rsid w:val="00DE5A46"/>
    <w:rsid w:val="00DE7014"/>
    <w:rsid w:val="00DE799C"/>
    <w:rsid w:val="00DE7C53"/>
    <w:rsid w:val="00DF14B9"/>
    <w:rsid w:val="00DF320B"/>
    <w:rsid w:val="00DF49F7"/>
    <w:rsid w:val="00DF52FA"/>
    <w:rsid w:val="00DF56A6"/>
    <w:rsid w:val="00DF6C28"/>
    <w:rsid w:val="00E006FA"/>
    <w:rsid w:val="00E00B48"/>
    <w:rsid w:val="00E010F1"/>
    <w:rsid w:val="00E0275E"/>
    <w:rsid w:val="00E02A2A"/>
    <w:rsid w:val="00E02D0D"/>
    <w:rsid w:val="00E030EE"/>
    <w:rsid w:val="00E04835"/>
    <w:rsid w:val="00E04E73"/>
    <w:rsid w:val="00E05A88"/>
    <w:rsid w:val="00E07CC4"/>
    <w:rsid w:val="00E108C3"/>
    <w:rsid w:val="00E118DA"/>
    <w:rsid w:val="00E11C47"/>
    <w:rsid w:val="00E11F03"/>
    <w:rsid w:val="00E120B6"/>
    <w:rsid w:val="00E120B9"/>
    <w:rsid w:val="00E12C28"/>
    <w:rsid w:val="00E13758"/>
    <w:rsid w:val="00E144A3"/>
    <w:rsid w:val="00E148F3"/>
    <w:rsid w:val="00E14A15"/>
    <w:rsid w:val="00E14C04"/>
    <w:rsid w:val="00E151DA"/>
    <w:rsid w:val="00E15382"/>
    <w:rsid w:val="00E15456"/>
    <w:rsid w:val="00E1641F"/>
    <w:rsid w:val="00E20162"/>
    <w:rsid w:val="00E2090D"/>
    <w:rsid w:val="00E20944"/>
    <w:rsid w:val="00E20A71"/>
    <w:rsid w:val="00E21FFB"/>
    <w:rsid w:val="00E238A2"/>
    <w:rsid w:val="00E2480D"/>
    <w:rsid w:val="00E24D4D"/>
    <w:rsid w:val="00E30BC5"/>
    <w:rsid w:val="00E31C6F"/>
    <w:rsid w:val="00E3243B"/>
    <w:rsid w:val="00E32691"/>
    <w:rsid w:val="00E32F88"/>
    <w:rsid w:val="00E332E7"/>
    <w:rsid w:val="00E335D8"/>
    <w:rsid w:val="00E33707"/>
    <w:rsid w:val="00E33E82"/>
    <w:rsid w:val="00E34005"/>
    <w:rsid w:val="00E34170"/>
    <w:rsid w:val="00E34B45"/>
    <w:rsid w:val="00E40840"/>
    <w:rsid w:val="00E412E6"/>
    <w:rsid w:val="00E413AB"/>
    <w:rsid w:val="00E41810"/>
    <w:rsid w:val="00E4241D"/>
    <w:rsid w:val="00E425D5"/>
    <w:rsid w:val="00E43274"/>
    <w:rsid w:val="00E43DE8"/>
    <w:rsid w:val="00E44955"/>
    <w:rsid w:val="00E45173"/>
    <w:rsid w:val="00E45DF4"/>
    <w:rsid w:val="00E4665E"/>
    <w:rsid w:val="00E47A8B"/>
    <w:rsid w:val="00E47E75"/>
    <w:rsid w:val="00E53F38"/>
    <w:rsid w:val="00E54BC7"/>
    <w:rsid w:val="00E54BFD"/>
    <w:rsid w:val="00E54CE3"/>
    <w:rsid w:val="00E55455"/>
    <w:rsid w:val="00E55A33"/>
    <w:rsid w:val="00E55FB7"/>
    <w:rsid w:val="00E561C6"/>
    <w:rsid w:val="00E6060D"/>
    <w:rsid w:val="00E607A4"/>
    <w:rsid w:val="00E60838"/>
    <w:rsid w:val="00E615B5"/>
    <w:rsid w:val="00E62CC6"/>
    <w:rsid w:val="00E63B51"/>
    <w:rsid w:val="00E64629"/>
    <w:rsid w:val="00E64E59"/>
    <w:rsid w:val="00E64E71"/>
    <w:rsid w:val="00E651B3"/>
    <w:rsid w:val="00E65837"/>
    <w:rsid w:val="00E65BCF"/>
    <w:rsid w:val="00E66F9F"/>
    <w:rsid w:val="00E73E35"/>
    <w:rsid w:val="00E74E2A"/>
    <w:rsid w:val="00E7543F"/>
    <w:rsid w:val="00E75F1D"/>
    <w:rsid w:val="00E807BA"/>
    <w:rsid w:val="00E80BED"/>
    <w:rsid w:val="00E80F7E"/>
    <w:rsid w:val="00E8164C"/>
    <w:rsid w:val="00E81A4C"/>
    <w:rsid w:val="00E82B5F"/>
    <w:rsid w:val="00E836BD"/>
    <w:rsid w:val="00E83902"/>
    <w:rsid w:val="00E83F3E"/>
    <w:rsid w:val="00E85643"/>
    <w:rsid w:val="00E85BCF"/>
    <w:rsid w:val="00E87049"/>
    <w:rsid w:val="00E90341"/>
    <w:rsid w:val="00E90D94"/>
    <w:rsid w:val="00E90E76"/>
    <w:rsid w:val="00E928A8"/>
    <w:rsid w:val="00E92918"/>
    <w:rsid w:val="00E92D87"/>
    <w:rsid w:val="00E93C61"/>
    <w:rsid w:val="00E95194"/>
    <w:rsid w:val="00E959CF"/>
    <w:rsid w:val="00E96521"/>
    <w:rsid w:val="00E96F65"/>
    <w:rsid w:val="00E970F7"/>
    <w:rsid w:val="00E97C99"/>
    <w:rsid w:val="00E97DCD"/>
    <w:rsid w:val="00EA3872"/>
    <w:rsid w:val="00EA41F0"/>
    <w:rsid w:val="00EA458B"/>
    <w:rsid w:val="00EA5BBB"/>
    <w:rsid w:val="00EA662E"/>
    <w:rsid w:val="00EA7414"/>
    <w:rsid w:val="00EA7740"/>
    <w:rsid w:val="00EA7BA7"/>
    <w:rsid w:val="00EB08C4"/>
    <w:rsid w:val="00EB0DAA"/>
    <w:rsid w:val="00EB10A7"/>
    <w:rsid w:val="00EB2328"/>
    <w:rsid w:val="00EB48A2"/>
    <w:rsid w:val="00EB48F5"/>
    <w:rsid w:val="00EB4A21"/>
    <w:rsid w:val="00EB4BDD"/>
    <w:rsid w:val="00EB6DAB"/>
    <w:rsid w:val="00EB6DE7"/>
    <w:rsid w:val="00EB6FB6"/>
    <w:rsid w:val="00EB71F5"/>
    <w:rsid w:val="00EB72D3"/>
    <w:rsid w:val="00EC04D7"/>
    <w:rsid w:val="00EC0FE2"/>
    <w:rsid w:val="00EC1AE2"/>
    <w:rsid w:val="00EC6E7B"/>
    <w:rsid w:val="00ED1AAE"/>
    <w:rsid w:val="00ED1DA5"/>
    <w:rsid w:val="00ED4442"/>
    <w:rsid w:val="00ED5E44"/>
    <w:rsid w:val="00ED694A"/>
    <w:rsid w:val="00ED76D9"/>
    <w:rsid w:val="00ED7EEA"/>
    <w:rsid w:val="00EE016D"/>
    <w:rsid w:val="00EE0BA8"/>
    <w:rsid w:val="00EE1DCC"/>
    <w:rsid w:val="00EE1F02"/>
    <w:rsid w:val="00EE3343"/>
    <w:rsid w:val="00EE3365"/>
    <w:rsid w:val="00EE45A0"/>
    <w:rsid w:val="00EE5CD5"/>
    <w:rsid w:val="00EE6CCD"/>
    <w:rsid w:val="00EE7000"/>
    <w:rsid w:val="00EE71BF"/>
    <w:rsid w:val="00EF0EB1"/>
    <w:rsid w:val="00EF22F8"/>
    <w:rsid w:val="00EF2AEB"/>
    <w:rsid w:val="00EF3E61"/>
    <w:rsid w:val="00EF48CD"/>
    <w:rsid w:val="00EF52A0"/>
    <w:rsid w:val="00EF6291"/>
    <w:rsid w:val="00EF6928"/>
    <w:rsid w:val="00EF7BD7"/>
    <w:rsid w:val="00F00483"/>
    <w:rsid w:val="00F0053A"/>
    <w:rsid w:val="00F031B9"/>
    <w:rsid w:val="00F03792"/>
    <w:rsid w:val="00F03E28"/>
    <w:rsid w:val="00F052A4"/>
    <w:rsid w:val="00F05DE3"/>
    <w:rsid w:val="00F060A4"/>
    <w:rsid w:val="00F06124"/>
    <w:rsid w:val="00F064C5"/>
    <w:rsid w:val="00F07523"/>
    <w:rsid w:val="00F105EA"/>
    <w:rsid w:val="00F10EB8"/>
    <w:rsid w:val="00F12B79"/>
    <w:rsid w:val="00F12C40"/>
    <w:rsid w:val="00F132D8"/>
    <w:rsid w:val="00F149E6"/>
    <w:rsid w:val="00F15349"/>
    <w:rsid w:val="00F165CB"/>
    <w:rsid w:val="00F16B10"/>
    <w:rsid w:val="00F21292"/>
    <w:rsid w:val="00F21E8E"/>
    <w:rsid w:val="00F231AB"/>
    <w:rsid w:val="00F24BB1"/>
    <w:rsid w:val="00F25BD2"/>
    <w:rsid w:val="00F26E33"/>
    <w:rsid w:val="00F304EE"/>
    <w:rsid w:val="00F3135C"/>
    <w:rsid w:val="00F31887"/>
    <w:rsid w:val="00F31F1E"/>
    <w:rsid w:val="00F32A1A"/>
    <w:rsid w:val="00F33850"/>
    <w:rsid w:val="00F344C5"/>
    <w:rsid w:val="00F34D21"/>
    <w:rsid w:val="00F353C8"/>
    <w:rsid w:val="00F35671"/>
    <w:rsid w:val="00F35FA0"/>
    <w:rsid w:val="00F366DA"/>
    <w:rsid w:val="00F36788"/>
    <w:rsid w:val="00F400C4"/>
    <w:rsid w:val="00F40A43"/>
    <w:rsid w:val="00F40F15"/>
    <w:rsid w:val="00F411BF"/>
    <w:rsid w:val="00F41874"/>
    <w:rsid w:val="00F41B6D"/>
    <w:rsid w:val="00F41E90"/>
    <w:rsid w:val="00F4203E"/>
    <w:rsid w:val="00F42C3E"/>
    <w:rsid w:val="00F42DDD"/>
    <w:rsid w:val="00F444C2"/>
    <w:rsid w:val="00F445ED"/>
    <w:rsid w:val="00F45ADD"/>
    <w:rsid w:val="00F46FA6"/>
    <w:rsid w:val="00F4710F"/>
    <w:rsid w:val="00F47CDB"/>
    <w:rsid w:val="00F505B2"/>
    <w:rsid w:val="00F51566"/>
    <w:rsid w:val="00F51ECB"/>
    <w:rsid w:val="00F535AE"/>
    <w:rsid w:val="00F53A81"/>
    <w:rsid w:val="00F55581"/>
    <w:rsid w:val="00F56157"/>
    <w:rsid w:val="00F5793F"/>
    <w:rsid w:val="00F57D8D"/>
    <w:rsid w:val="00F609C3"/>
    <w:rsid w:val="00F60AEA"/>
    <w:rsid w:val="00F60B5B"/>
    <w:rsid w:val="00F60E88"/>
    <w:rsid w:val="00F60EF9"/>
    <w:rsid w:val="00F617B7"/>
    <w:rsid w:val="00F61F4F"/>
    <w:rsid w:val="00F625AF"/>
    <w:rsid w:val="00F62C4F"/>
    <w:rsid w:val="00F62DA5"/>
    <w:rsid w:val="00F6394A"/>
    <w:rsid w:val="00F63F20"/>
    <w:rsid w:val="00F66221"/>
    <w:rsid w:val="00F67871"/>
    <w:rsid w:val="00F705C3"/>
    <w:rsid w:val="00F716FC"/>
    <w:rsid w:val="00F71D7D"/>
    <w:rsid w:val="00F7262D"/>
    <w:rsid w:val="00F72B37"/>
    <w:rsid w:val="00F72C06"/>
    <w:rsid w:val="00F73B29"/>
    <w:rsid w:val="00F73F59"/>
    <w:rsid w:val="00F757F6"/>
    <w:rsid w:val="00F77F89"/>
    <w:rsid w:val="00F80CBC"/>
    <w:rsid w:val="00F818C6"/>
    <w:rsid w:val="00F823B7"/>
    <w:rsid w:val="00F824F7"/>
    <w:rsid w:val="00F82B69"/>
    <w:rsid w:val="00F8331E"/>
    <w:rsid w:val="00F83CEC"/>
    <w:rsid w:val="00F8448F"/>
    <w:rsid w:val="00F84A95"/>
    <w:rsid w:val="00F84AA7"/>
    <w:rsid w:val="00F84AF4"/>
    <w:rsid w:val="00F84F7E"/>
    <w:rsid w:val="00F86321"/>
    <w:rsid w:val="00F867F7"/>
    <w:rsid w:val="00F90437"/>
    <w:rsid w:val="00F9095E"/>
    <w:rsid w:val="00F91188"/>
    <w:rsid w:val="00F91898"/>
    <w:rsid w:val="00F92C37"/>
    <w:rsid w:val="00F94CCB"/>
    <w:rsid w:val="00F9546C"/>
    <w:rsid w:val="00F95D72"/>
    <w:rsid w:val="00F96CF9"/>
    <w:rsid w:val="00F97B72"/>
    <w:rsid w:val="00FA0891"/>
    <w:rsid w:val="00FA10A8"/>
    <w:rsid w:val="00FA1427"/>
    <w:rsid w:val="00FA1785"/>
    <w:rsid w:val="00FA3625"/>
    <w:rsid w:val="00FA3CF9"/>
    <w:rsid w:val="00FA45BA"/>
    <w:rsid w:val="00FA4B03"/>
    <w:rsid w:val="00FA5296"/>
    <w:rsid w:val="00FA534D"/>
    <w:rsid w:val="00FA62C0"/>
    <w:rsid w:val="00FB04C4"/>
    <w:rsid w:val="00FB1F93"/>
    <w:rsid w:val="00FB2307"/>
    <w:rsid w:val="00FB2383"/>
    <w:rsid w:val="00FB28FD"/>
    <w:rsid w:val="00FB4795"/>
    <w:rsid w:val="00FB48DF"/>
    <w:rsid w:val="00FB5673"/>
    <w:rsid w:val="00FB5972"/>
    <w:rsid w:val="00FB632F"/>
    <w:rsid w:val="00FB65DC"/>
    <w:rsid w:val="00FB6EEC"/>
    <w:rsid w:val="00FB7388"/>
    <w:rsid w:val="00FC0514"/>
    <w:rsid w:val="00FC05E2"/>
    <w:rsid w:val="00FC07D0"/>
    <w:rsid w:val="00FC0CF1"/>
    <w:rsid w:val="00FC16C7"/>
    <w:rsid w:val="00FC2CB4"/>
    <w:rsid w:val="00FC3129"/>
    <w:rsid w:val="00FC3256"/>
    <w:rsid w:val="00FC3BAF"/>
    <w:rsid w:val="00FC3E7D"/>
    <w:rsid w:val="00FC43A8"/>
    <w:rsid w:val="00FC43EE"/>
    <w:rsid w:val="00FC485B"/>
    <w:rsid w:val="00FC5824"/>
    <w:rsid w:val="00FC58A3"/>
    <w:rsid w:val="00FC5D22"/>
    <w:rsid w:val="00FC6B37"/>
    <w:rsid w:val="00FD01BA"/>
    <w:rsid w:val="00FD062B"/>
    <w:rsid w:val="00FD0CA5"/>
    <w:rsid w:val="00FD16E7"/>
    <w:rsid w:val="00FD21DC"/>
    <w:rsid w:val="00FD25D2"/>
    <w:rsid w:val="00FD378A"/>
    <w:rsid w:val="00FD381A"/>
    <w:rsid w:val="00FD4012"/>
    <w:rsid w:val="00FD51B5"/>
    <w:rsid w:val="00FD79F4"/>
    <w:rsid w:val="00FE043C"/>
    <w:rsid w:val="00FE15CB"/>
    <w:rsid w:val="00FE1AB8"/>
    <w:rsid w:val="00FE20F3"/>
    <w:rsid w:val="00FE3B5B"/>
    <w:rsid w:val="00FE4D45"/>
    <w:rsid w:val="00FE5259"/>
    <w:rsid w:val="00FE5DE8"/>
    <w:rsid w:val="00FE6911"/>
    <w:rsid w:val="00FF083F"/>
    <w:rsid w:val="00FF1E36"/>
    <w:rsid w:val="00FF3FEF"/>
    <w:rsid w:val="00FF40F3"/>
    <w:rsid w:val="00FF4F25"/>
    <w:rsid w:val="00FF5079"/>
    <w:rsid w:val="00FF50FB"/>
    <w:rsid w:val="00FF5CB1"/>
    <w:rsid w:val="00FF6594"/>
    <w:rsid w:val="00FF69A6"/>
    <w:rsid w:val="00FF6B57"/>
    <w:rsid w:val="00FF7679"/>
    <w:rsid w:val="00FF7B73"/>
    <w:rsid w:val="0150370E"/>
    <w:rsid w:val="01634E90"/>
    <w:rsid w:val="01763FAF"/>
    <w:rsid w:val="017840AC"/>
    <w:rsid w:val="018A7E14"/>
    <w:rsid w:val="01A94009"/>
    <w:rsid w:val="01E109CD"/>
    <w:rsid w:val="01FF188E"/>
    <w:rsid w:val="022314BE"/>
    <w:rsid w:val="02381C19"/>
    <w:rsid w:val="024362CA"/>
    <w:rsid w:val="025F2EE6"/>
    <w:rsid w:val="029205CD"/>
    <w:rsid w:val="02EB08CF"/>
    <w:rsid w:val="03460794"/>
    <w:rsid w:val="035C6205"/>
    <w:rsid w:val="03854C3D"/>
    <w:rsid w:val="0389265F"/>
    <w:rsid w:val="03896188"/>
    <w:rsid w:val="043B02B7"/>
    <w:rsid w:val="044F3E3C"/>
    <w:rsid w:val="045D0729"/>
    <w:rsid w:val="04AD29F0"/>
    <w:rsid w:val="04CC5975"/>
    <w:rsid w:val="0503307B"/>
    <w:rsid w:val="05215FC0"/>
    <w:rsid w:val="055915A6"/>
    <w:rsid w:val="05A41873"/>
    <w:rsid w:val="05C239B2"/>
    <w:rsid w:val="05E709CB"/>
    <w:rsid w:val="05ED728E"/>
    <w:rsid w:val="061D1D5C"/>
    <w:rsid w:val="06815BF8"/>
    <w:rsid w:val="06D176CD"/>
    <w:rsid w:val="06D96E86"/>
    <w:rsid w:val="07130FB1"/>
    <w:rsid w:val="071344B4"/>
    <w:rsid w:val="073165BE"/>
    <w:rsid w:val="07790969"/>
    <w:rsid w:val="077E4497"/>
    <w:rsid w:val="079A556C"/>
    <w:rsid w:val="08BC70BB"/>
    <w:rsid w:val="08C3503C"/>
    <w:rsid w:val="090B661E"/>
    <w:rsid w:val="092259DA"/>
    <w:rsid w:val="09476567"/>
    <w:rsid w:val="094F717E"/>
    <w:rsid w:val="09704195"/>
    <w:rsid w:val="0986069F"/>
    <w:rsid w:val="09B071CB"/>
    <w:rsid w:val="09D60608"/>
    <w:rsid w:val="09FF4858"/>
    <w:rsid w:val="0A3C51D6"/>
    <w:rsid w:val="0A3D7367"/>
    <w:rsid w:val="0A3F5050"/>
    <w:rsid w:val="0A47212E"/>
    <w:rsid w:val="0A713D24"/>
    <w:rsid w:val="0A842873"/>
    <w:rsid w:val="0A930562"/>
    <w:rsid w:val="0A960067"/>
    <w:rsid w:val="0AC5008F"/>
    <w:rsid w:val="0ADE3DB3"/>
    <w:rsid w:val="0AE427ED"/>
    <w:rsid w:val="0B1C1BB4"/>
    <w:rsid w:val="0B466808"/>
    <w:rsid w:val="0B5C728B"/>
    <w:rsid w:val="0B651863"/>
    <w:rsid w:val="0BAB57B7"/>
    <w:rsid w:val="0BAC485D"/>
    <w:rsid w:val="0BFE6CCD"/>
    <w:rsid w:val="0C0923D5"/>
    <w:rsid w:val="0C123762"/>
    <w:rsid w:val="0C1A1092"/>
    <w:rsid w:val="0C2859C7"/>
    <w:rsid w:val="0C2D7B01"/>
    <w:rsid w:val="0C2F5982"/>
    <w:rsid w:val="0C4A37A0"/>
    <w:rsid w:val="0C7D3328"/>
    <w:rsid w:val="0C8223D7"/>
    <w:rsid w:val="0D0D2230"/>
    <w:rsid w:val="0D302BAA"/>
    <w:rsid w:val="0D36728E"/>
    <w:rsid w:val="0D3A4237"/>
    <w:rsid w:val="0D483990"/>
    <w:rsid w:val="0D851649"/>
    <w:rsid w:val="0E1D1295"/>
    <w:rsid w:val="0E1D5129"/>
    <w:rsid w:val="0E29608D"/>
    <w:rsid w:val="0E357AFD"/>
    <w:rsid w:val="0E6C215B"/>
    <w:rsid w:val="0E806A71"/>
    <w:rsid w:val="0EA61067"/>
    <w:rsid w:val="0EDF50FC"/>
    <w:rsid w:val="0EF75F62"/>
    <w:rsid w:val="0F184D5B"/>
    <w:rsid w:val="0F6D101F"/>
    <w:rsid w:val="106023EE"/>
    <w:rsid w:val="109C4088"/>
    <w:rsid w:val="109E0621"/>
    <w:rsid w:val="10AE1E83"/>
    <w:rsid w:val="10B1364E"/>
    <w:rsid w:val="10B3020E"/>
    <w:rsid w:val="10BC06EB"/>
    <w:rsid w:val="10BE612C"/>
    <w:rsid w:val="10C33756"/>
    <w:rsid w:val="10C739DD"/>
    <w:rsid w:val="10C9012E"/>
    <w:rsid w:val="10DF279C"/>
    <w:rsid w:val="10E4489E"/>
    <w:rsid w:val="10EA5DCB"/>
    <w:rsid w:val="110427EF"/>
    <w:rsid w:val="11636464"/>
    <w:rsid w:val="11F677F8"/>
    <w:rsid w:val="121F3CE6"/>
    <w:rsid w:val="122D1A6D"/>
    <w:rsid w:val="124246B1"/>
    <w:rsid w:val="126D2F48"/>
    <w:rsid w:val="1278061B"/>
    <w:rsid w:val="1286315D"/>
    <w:rsid w:val="1288192C"/>
    <w:rsid w:val="12D03EBC"/>
    <w:rsid w:val="132B33B3"/>
    <w:rsid w:val="13481516"/>
    <w:rsid w:val="134C6CFE"/>
    <w:rsid w:val="13AE6B3B"/>
    <w:rsid w:val="13ED17A7"/>
    <w:rsid w:val="14176477"/>
    <w:rsid w:val="14304706"/>
    <w:rsid w:val="143D17EA"/>
    <w:rsid w:val="14692780"/>
    <w:rsid w:val="14AE38C5"/>
    <w:rsid w:val="14DB258A"/>
    <w:rsid w:val="14F701C7"/>
    <w:rsid w:val="14FF48BE"/>
    <w:rsid w:val="158A28C9"/>
    <w:rsid w:val="16054FDE"/>
    <w:rsid w:val="166D3912"/>
    <w:rsid w:val="169F5F93"/>
    <w:rsid w:val="16B45915"/>
    <w:rsid w:val="16C74ADC"/>
    <w:rsid w:val="172A49B9"/>
    <w:rsid w:val="17BD2CDC"/>
    <w:rsid w:val="17F530C2"/>
    <w:rsid w:val="183324E6"/>
    <w:rsid w:val="1866487E"/>
    <w:rsid w:val="186B3E97"/>
    <w:rsid w:val="187925C6"/>
    <w:rsid w:val="18980B3E"/>
    <w:rsid w:val="18C735ED"/>
    <w:rsid w:val="18C91084"/>
    <w:rsid w:val="18CB12B3"/>
    <w:rsid w:val="18E556EF"/>
    <w:rsid w:val="1922736E"/>
    <w:rsid w:val="19332943"/>
    <w:rsid w:val="195B0855"/>
    <w:rsid w:val="1A637715"/>
    <w:rsid w:val="1A73195B"/>
    <w:rsid w:val="1A7E6B74"/>
    <w:rsid w:val="1AA14239"/>
    <w:rsid w:val="1AA145AA"/>
    <w:rsid w:val="1AAE1DA1"/>
    <w:rsid w:val="1AC24F93"/>
    <w:rsid w:val="1AD81516"/>
    <w:rsid w:val="1AF11CEE"/>
    <w:rsid w:val="1B331080"/>
    <w:rsid w:val="1B557103"/>
    <w:rsid w:val="1B5A5937"/>
    <w:rsid w:val="1B5D60AC"/>
    <w:rsid w:val="1B816835"/>
    <w:rsid w:val="1B86589E"/>
    <w:rsid w:val="1BD56BE5"/>
    <w:rsid w:val="1C4323DA"/>
    <w:rsid w:val="1C590607"/>
    <w:rsid w:val="1C5E6818"/>
    <w:rsid w:val="1C7976DF"/>
    <w:rsid w:val="1C815784"/>
    <w:rsid w:val="1C836EDD"/>
    <w:rsid w:val="1C932ECF"/>
    <w:rsid w:val="1D10447A"/>
    <w:rsid w:val="1D26718B"/>
    <w:rsid w:val="1D367A29"/>
    <w:rsid w:val="1D413BD2"/>
    <w:rsid w:val="1D460E3C"/>
    <w:rsid w:val="1D750722"/>
    <w:rsid w:val="1DB05B9C"/>
    <w:rsid w:val="1DE52ACE"/>
    <w:rsid w:val="1E2661C8"/>
    <w:rsid w:val="1E4A0FA2"/>
    <w:rsid w:val="1E4B5DAC"/>
    <w:rsid w:val="1E4E142C"/>
    <w:rsid w:val="1E6C71BE"/>
    <w:rsid w:val="1E9F2496"/>
    <w:rsid w:val="1EA45C8C"/>
    <w:rsid w:val="1EB00745"/>
    <w:rsid w:val="1EDF1EE8"/>
    <w:rsid w:val="1EFE5E2A"/>
    <w:rsid w:val="1F2D0512"/>
    <w:rsid w:val="1F6959F8"/>
    <w:rsid w:val="1F8B1F8B"/>
    <w:rsid w:val="1FEF23C9"/>
    <w:rsid w:val="1FF152B1"/>
    <w:rsid w:val="1FF262D5"/>
    <w:rsid w:val="20217287"/>
    <w:rsid w:val="20685BD5"/>
    <w:rsid w:val="20D07D24"/>
    <w:rsid w:val="21370BCB"/>
    <w:rsid w:val="213D5ADC"/>
    <w:rsid w:val="21844D8E"/>
    <w:rsid w:val="218C2FA4"/>
    <w:rsid w:val="21F61F4D"/>
    <w:rsid w:val="22064693"/>
    <w:rsid w:val="22774926"/>
    <w:rsid w:val="22D03D36"/>
    <w:rsid w:val="23015EDD"/>
    <w:rsid w:val="231D3576"/>
    <w:rsid w:val="23467627"/>
    <w:rsid w:val="23DE22DA"/>
    <w:rsid w:val="23F862E6"/>
    <w:rsid w:val="244D494A"/>
    <w:rsid w:val="249E7437"/>
    <w:rsid w:val="24C279A1"/>
    <w:rsid w:val="24F02A02"/>
    <w:rsid w:val="251A74B4"/>
    <w:rsid w:val="25705F3D"/>
    <w:rsid w:val="258810F9"/>
    <w:rsid w:val="263401E9"/>
    <w:rsid w:val="265F0E7F"/>
    <w:rsid w:val="2692323F"/>
    <w:rsid w:val="26BE745F"/>
    <w:rsid w:val="270B26C7"/>
    <w:rsid w:val="27114406"/>
    <w:rsid w:val="272B488E"/>
    <w:rsid w:val="276768E5"/>
    <w:rsid w:val="276A0E36"/>
    <w:rsid w:val="276B59ED"/>
    <w:rsid w:val="279307B5"/>
    <w:rsid w:val="27943737"/>
    <w:rsid w:val="27B25B51"/>
    <w:rsid w:val="27C77904"/>
    <w:rsid w:val="27DC1B67"/>
    <w:rsid w:val="27F71065"/>
    <w:rsid w:val="281F26AE"/>
    <w:rsid w:val="282D6B69"/>
    <w:rsid w:val="28432E57"/>
    <w:rsid w:val="28786717"/>
    <w:rsid w:val="288C5B79"/>
    <w:rsid w:val="28A129AB"/>
    <w:rsid w:val="28A47A50"/>
    <w:rsid w:val="28B83A35"/>
    <w:rsid w:val="28C164F8"/>
    <w:rsid w:val="28C61592"/>
    <w:rsid w:val="28E65F98"/>
    <w:rsid w:val="2902232D"/>
    <w:rsid w:val="29157055"/>
    <w:rsid w:val="292D7E75"/>
    <w:rsid w:val="29430C44"/>
    <w:rsid w:val="297E0045"/>
    <w:rsid w:val="29B80A2E"/>
    <w:rsid w:val="2A680D9B"/>
    <w:rsid w:val="2ABB1A58"/>
    <w:rsid w:val="2AD3565C"/>
    <w:rsid w:val="2B9B4C00"/>
    <w:rsid w:val="2BA069DF"/>
    <w:rsid w:val="2BA956BC"/>
    <w:rsid w:val="2BAB5321"/>
    <w:rsid w:val="2BD65DF1"/>
    <w:rsid w:val="2C004E48"/>
    <w:rsid w:val="2C057CF6"/>
    <w:rsid w:val="2C605709"/>
    <w:rsid w:val="2C6946D8"/>
    <w:rsid w:val="2C8416BF"/>
    <w:rsid w:val="2C841E41"/>
    <w:rsid w:val="2D217BA2"/>
    <w:rsid w:val="2D902BFC"/>
    <w:rsid w:val="2D944CEE"/>
    <w:rsid w:val="2D9B5212"/>
    <w:rsid w:val="2DA32A19"/>
    <w:rsid w:val="2DAB1E1A"/>
    <w:rsid w:val="2DE22A1F"/>
    <w:rsid w:val="2E833F66"/>
    <w:rsid w:val="2EA7255F"/>
    <w:rsid w:val="2EC8024C"/>
    <w:rsid w:val="2F083160"/>
    <w:rsid w:val="2F182395"/>
    <w:rsid w:val="2F373A7D"/>
    <w:rsid w:val="2F4545B0"/>
    <w:rsid w:val="2F4547EB"/>
    <w:rsid w:val="2F4C0935"/>
    <w:rsid w:val="2FAD7A98"/>
    <w:rsid w:val="2FB429C8"/>
    <w:rsid w:val="2FF1428A"/>
    <w:rsid w:val="2FF2616E"/>
    <w:rsid w:val="3033275F"/>
    <w:rsid w:val="30727682"/>
    <w:rsid w:val="30830D59"/>
    <w:rsid w:val="30BB1CC2"/>
    <w:rsid w:val="30D5123F"/>
    <w:rsid w:val="310043C9"/>
    <w:rsid w:val="31141383"/>
    <w:rsid w:val="31472444"/>
    <w:rsid w:val="31501E20"/>
    <w:rsid w:val="3163305A"/>
    <w:rsid w:val="31721A0C"/>
    <w:rsid w:val="31734262"/>
    <w:rsid w:val="317C5E1F"/>
    <w:rsid w:val="318543C8"/>
    <w:rsid w:val="31A825D1"/>
    <w:rsid w:val="31D70795"/>
    <w:rsid w:val="320621A0"/>
    <w:rsid w:val="326E3A27"/>
    <w:rsid w:val="328512A7"/>
    <w:rsid w:val="32AE1DE9"/>
    <w:rsid w:val="32DC58E9"/>
    <w:rsid w:val="32F45145"/>
    <w:rsid w:val="3314469C"/>
    <w:rsid w:val="33B07813"/>
    <w:rsid w:val="33C75B75"/>
    <w:rsid w:val="33F12B0A"/>
    <w:rsid w:val="34262A2F"/>
    <w:rsid w:val="34377027"/>
    <w:rsid w:val="345C5CCD"/>
    <w:rsid w:val="34974F10"/>
    <w:rsid w:val="34C266DC"/>
    <w:rsid w:val="34D01E52"/>
    <w:rsid w:val="35200439"/>
    <w:rsid w:val="353D54DE"/>
    <w:rsid w:val="35E35BF6"/>
    <w:rsid w:val="35E453B6"/>
    <w:rsid w:val="3629062F"/>
    <w:rsid w:val="363219B6"/>
    <w:rsid w:val="365826B7"/>
    <w:rsid w:val="3663419E"/>
    <w:rsid w:val="3665706C"/>
    <w:rsid w:val="36736563"/>
    <w:rsid w:val="368E1118"/>
    <w:rsid w:val="368F32DB"/>
    <w:rsid w:val="36D97F50"/>
    <w:rsid w:val="36DE1155"/>
    <w:rsid w:val="36EE3246"/>
    <w:rsid w:val="371F1489"/>
    <w:rsid w:val="376C463A"/>
    <w:rsid w:val="37765837"/>
    <w:rsid w:val="378C0901"/>
    <w:rsid w:val="379612F2"/>
    <w:rsid w:val="37CF0BC3"/>
    <w:rsid w:val="37F56B65"/>
    <w:rsid w:val="38AA5C7D"/>
    <w:rsid w:val="38E6665C"/>
    <w:rsid w:val="394F24B2"/>
    <w:rsid w:val="399A64D4"/>
    <w:rsid w:val="39FA743A"/>
    <w:rsid w:val="3A6B779F"/>
    <w:rsid w:val="3A7B7294"/>
    <w:rsid w:val="3AB65472"/>
    <w:rsid w:val="3ACA622D"/>
    <w:rsid w:val="3AE633CC"/>
    <w:rsid w:val="3B111F3D"/>
    <w:rsid w:val="3B4518DD"/>
    <w:rsid w:val="3B727B59"/>
    <w:rsid w:val="3BB87060"/>
    <w:rsid w:val="3BCB4E92"/>
    <w:rsid w:val="3C40453D"/>
    <w:rsid w:val="3C4A0037"/>
    <w:rsid w:val="3C567683"/>
    <w:rsid w:val="3CA34B37"/>
    <w:rsid w:val="3CDA2349"/>
    <w:rsid w:val="3D0E57BC"/>
    <w:rsid w:val="3D110428"/>
    <w:rsid w:val="3D196755"/>
    <w:rsid w:val="3D1A7548"/>
    <w:rsid w:val="3D423DC4"/>
    <w:rsid w:val="3D605A9B"/>
    <w:rsid w:val="3D9D45A8"/>
    <w:rsid w:val="3DCF1538"/>
    <w:rsid w:val="3DD25857"/>
    <w:rsid w:val="3E3B2EB9"/>
    <w:rsid w:val="3E693B8D"/>
    <w:rsid w:val="3E6D213F"/>
    <w:rsid w:val="3EFD7FFD"/>
    <w:rsid w:val="3F077FB2"/>
    <w:rsid w:val="3F4E3E8A"/>
    <w:rsid w:val="3F841187"/>
    <w:rsid w:val="3F893F98"/>
    <w:rsid w:val="3F9054A8"/>
    <w:rsid w:val="3FA9616C"/>
    <w:rsid w:val="3FDC10D4"/>
    <w:rsid w:val="40331C97"/>
    <w:rsid w:val="403952BD"/>
    <w:rsid w:val="40E84EB6"/>
    <w:rsid w:val="4114057E"/>
    <w:rsid w:val="41216704"/>
    <w:rsid w:val="41390856"/>
    <w:rsid w:val="413A1276"/>
    <w:rsid w:val="414404CD"/>
    <w:rsid w:val="4184064F"/>
    <w:rsid w:val="41D361E7"/>
    <w:rsid w:val="42AD50F0"/>
    <w:rsid w:val="42D2623B"/>
    <w:rsid w:val="42E2383B"/>
    <w:rsid w:val="43685CE8"/>
    <w:rsid w:val="43796734"/>
    <w:rsid w:val="440B7B8F"/>
    <w:rsid w:val="44117F9D"/>
    <w:rsid w:val="44162C96"/>
    <w:rsid w:val="44972550"/>
    <w:rsid w:val="45124176"/>
    <w:rsid w:val="45141394"/>
    <w:rsid w:val="451C1555"/>
    <w:rsid w:val="45206A48"/>
    <w:rsid w:val="4552273D"/>
    <w:rsid w:val="45C36811"/>
    <w:rsid w:val="45D03C25"/>
    <w:rsid w:val="45E84C3C"/>
    <w:rsid w:val="45EC7AB1"/>
    <w:rsid w:val="45ED4691"/>
    <w:rsid w:val="46292AD2"/>
    <w:rsid w:val="466171BE"/>
    <w:rsid w:val="46626C37"/>
    <w:rsid w:val="46FB2686"/>
    <w:rsid w:val="4707618C"/>
    <w:rsid w:val="47083EF2"/>
    <w:rsid w:val="47113273"/>
    <w:rsid w:val="471B28E5"/>
    <w:rsid w:val="47230027"/>
    <w:rsid w:val="47532F3D"/>
    <w:rsid w:val="47631892"/>
    <w:rsid w:val="47963E41"/>
    <w:rsid w:val="47DE5C0D"/>
    <w:rsid w:val="47FD0E9A"/>
    <w:rsid w:val="482E04DF"/>
    <w:rsid w:val="48435C70"/>
    <w:rsid w:val="48796CD4"/>
    <w:rsid w:val="487D32CC"/>
    <w:rsid w:val="48A4141D"/>
    <w:rsid w:val="48F60668"/>
    <w:rsid w:val="48FC638F"/>
    <w:rsid w:val="49042246"/>
    <w:rsid w:val="496875FC"/>
    <w:rsid w:val="497C04DB"/>
    <w:rsid w:val="499E4E24"/>
    <w:rsid w:val="49DB1447"/>
    <w:rsid w:val="4A244539"/>
    <w:rsid w:val="4A2B6272"/>
    <w:rsid w:val="4A415F6B"/>
    <w:rsid w:val="4A4272A2"/>
    <w:rsid w:val="4A4F38C8"/>
    <w:rsid w:val="4A6D153E"/>
    <w:rsid w:val="4A8E22CA"/>
    <w:rsid w:val="4A915CAC"/>
    <w:rsid w:val="4AC45D47"/>
    <w:rsid w:val="4AEE0B87"/>
    <w:rsid w:val="4B19390B"/>
    <w:rsid w:val="4B1A7A52"/>
    <w:rsid w:val="4B1F288A"/>
    <w:rsid w:val="4B29314F"/>
    <w:rsid w:val="4B4B591C"/>
    <w:rsid w:val="4BB6276B"/>
    <w:rsid w:val="4BC64C41"/>
    <w:rsid w:val="4BF8463D"/>
    <w:rsid w:val="4C5765AB"/>
    <w:rsid w:val="4C5D1C53"/>
    <w:rsid w:val="4C631A86"/>
    <w:rsid w:val="4CAF582A"/>
    <w:rsid w:val="4CBB0F3A"/>
    <w:rsid w:val="4D1946CD"/>
    <w:rsid w:val="4D5C6DB3"/>
    <w:rsid w:val="4D6066B0"/>
    <w:rsid w:val="4D697D31"/>
    <w:rsid w:val="4D947BCD"/>
    <w:rsid w:val="4E0D0FCB"/>
    <w:rsid w:val="4E8D61D2"/>
    <w:rsid w:val="4EB40E5A"/>
    <w:rsid w:val="4EBD7F95"/>
    <w:rsid w:val="4EE62735"/>
    <w:rsid w:val="4EFA74EF"/>
    <w:rsid w:val="4F2E349C"/>
    <w:rsid w:val="4F9703F7"/>
    <w:rsid w:val="4FAF398E"/>
    <w:rsid w:val="4FFC764D"/>
    <w:rsid w:val="504F36F0"/>
    <w:rsid w:val="5064580F"/>
    <w:rsid w:val="50735A71"/>
    <w:rsid w:val="50947C8A"/>
    <w:rsid w:val="51237503"/>
    <w:rsid w:val="51322983"/>
    <w:rsid w:val="51651C99"/>
    <w:rsid w:val="51993207"/>
    <w:rsid w:val="51B06EE9"/>
    <w:rsid w:val="51E34565"/>
    <w:rsid w:val="51E97972"/>
    <w:rsid w:val="51EE614E"/>
    <w:rsid w:val="52033DB9"/>
    <w:rsid w:val="520B3119"/>
    <w:rsid w:val="52281DAD"/>
    <w:rsid w:val="523D209A"/>
    <w:rsid w:val="524E1BD9"/>
    <w:rsid w:val="52810635"/>
    <w:rsid w:val="52C6263B"/>
    <w:rsid w:val="52CD184E"/>
    <w:rsid w:val="52FE0DAD"/>
    <w:rsid w:val="539D06F2"/>
    <w:rsid w:val="53AD58E3"/>
    <w:rsid w:val="53E14F0A"/>
    <w:rsid w:val="53EB58DB"/>
    <w:rsid w:val="53F42F1B"/>
    <w:rsid w:val="545A4A1B"/>
    <w:rsid w:val="545A60FF"/>
    <w:rsid w:val="54A44317"/>
    <w:rsid w:val="54C9166A"/>
    <w:rsid w:val="54D3235E"/>
    <w:rsid w:val="54DA3E7A"/>
    <w:rsid w:val="550E2207"/>
    <w:rsid w:val="557108F1"/>
    <w:rsid w:val="5572519D"/>
    <w:rsid w:val="55B715A9"/>
    <w:rsid w:val="55D64B80"/>
    <w:rsid w:val="564D6D8F"/>
    <w:rsid w:val="566757BC"/>
    <w:rsid w:val="56E96360"/>
    <w:rsid w:val="573D04B3"/>
    <w:rsid w:val="575204BA"/>
    <w:rsid w:val="57835B05"/>
    <w:rsid w:val="57A57519"/>
    <w:rsid w:val="58325C38"/>
    <w:rsid w:val="58546AB6"/>
    <w:rsid w:val="586D019F"/>
    <w:rsid w:val="588C3C9A"/>
    <w:rsid w:val="58B41C1B"/>
    <w:rsid w:val="58CB5FBD"/>
    <w:rsid w:val="58DA444B"/>
    <w:rsid w:val="59340DEB"/>
    <w:rsid w:val="59591254"/>
    <w:rsid w:val="598131DA"/>
    <w:rsid w:val="59B278B8"/>
    <w:rsid w:val="59CD5BC9"/>
    <w:rsid w:val="5A052C68"/>
    <w:rsid w:val="5A281069"/>
    <w:rsid w:val="5A5401AC"/>
    <w:rsid w:val="5A7655AC"/>
    <w:rsid w:val="5AA908EE"/>
    <w:rsid w:val="5AAF4668"/>
    <w:rsid w:val="5AB448EF"/>
    <w:rsid w:val="5ABA5BC3"/>
    <w:rsid w:val="5AE77AD3"/>
    <w:rsid w:val="5B723FEE"/>
    <w:rsid w:val="5B7658EE"/>
    <w:rsid w:val="5B8F2FDB"/>
    <w:rsid w:val="5BDA3AEA"/>
    <w:rsid w:val="5C003197"/>
    <w:rsid w:val="5C535945"/>
    <w:rsid w:val="5C885A3F"/>
    <w:rsid w:val="5CA86A3C"/>
    <w:rsid w:val="5CA871F4"/>
    <w:rsid w:val="5CE63F4D"/>
    <w:rsid w:val="5CE82AD1"/>
    <w:rsid w:val="5CF85C35"/>
    <w:rsid w:val="5D351E76"/>
    <w:rsid w:val="5D392133"/>
    <w:rsid w:val="5D6B21D1"/>
    <w:rsid w:val="5D740285"/>
    <w:rsid w:val="5D7607E3"/>
    <w:rsid w:val="5D7C30C2"/>
    <w:rsid w:val="5DF74BA4"/>
    <w:rsid w:val="5DFE7F1E"/>
    <w:rsid w:val="5E17619F"/>
    <w:rsid w:val="5E1B66E4"/>
    <w:rsid w:val="5E373D63"/>
    <w:rsid w:val="5E38660E"/>
    <w:rsid w:val="5E407A66"/>
    <w:rsid w:val="5E8571E0"/>
    <w:rsid w:val="5ECC7C43"/>
    <w:rsid w:val="5EF60CA1"/>
    <w:rsid w:val="5F493233"/>
    <w:rsid w:val="5F5826D0"/>
    <w:rsid w:val="5F632E48"/>
    <w:rsid w:val="5F6E3DEC"/>
    <w:rsid w:val="5FE43B51"/>
    <w:rsid w:val="5FF03BCD"/>
    <w:rsid w:val="60344C07"/>
    <w:rsid w:val="60473938"/>
    <w:rsid w:val="606E792B"/>
    <w:rsid w:val="60754AB3"/>
    <w:rsid w:val="607E2817"/>
    <w:rsid w:val="60AD1822"/>
    <w:rsid w:val="60D133CE"/>
    <w:rsid w:val="60D82CA2"/>
    <w:rsid w:val="60E361BB"/>
    <w:rsid w:val="610C0350"/>
    <w:rsid w:val="610F6FCE"/>
    <w:rsid w:val="61B93D03"/>
    <w:rsid w:val="61D44A33"/>
    <w:rsid w:val="61FF5135"/>
    <w:rsid w:val="622B75FB"/>
    <w:rsid w:val="623C2ABA"/>
    <w:rsid w:val="62947A9D"/>
    <w:rsid w:val="62A3326D"/>
    <w:rsid w:val="62BD56D4"/>
    <w:rsid w:val="62C646C3"/>
    <w:rsid w:val="63202AF9"/>
    <w:rsid w:val="635713EC"/>
    <w:rsid w:val="63626829"/>
    <w:rsid w:val="63AC7FCF"/>
    <w:rsid w:val="644C0328"/>
    <w:rsid w:val="646C1FD5"/>
    <w:rsid w:val="64C33B17"/>
    <w:rsid w:val="64C358BF"/>
    <w:rsid w:val="64E85783"/>
    <w:rsid w:val="64EB6ACA"/>
    <w:rsid w:val="65FA2EA1"/>
    <w:rsid w:val="6614118B"/>
    <w:rsid w:val="66286FF0"/>
    <w:rsid w:val="663C6170"/>
    <w:rsid w:val="663C6D1C"/>
    <w:rsid w:val="665B4903"/>
    <w:rsid w:val="665D5463"/>
    <w:rsid w:val="6675035C"/>
    <w:rsid w:val="66B0337F"/>
    <w:rsid w:val="66D63A9A"/>
    <w:rsid w:val="67483B07"/>
    <w:rsid w:val="674E7997"/>
    <w:rsid w:val="67756412"/>
    <w:rsid w:val="67A30CCB"/>
    <w:rsid w:val="67B30341"/>
    <w:rsid w:val="67D31F7A"/>
    <w:rsid w:val="67DC2DBF"/>
    <w:rsid w:val="680B2D22"/>
    <w:rsid w:val="682A5C9D"/>
    <w:rsid w:val="68550716"/>
    <w:rsid w:val="687154F4"/>
    <w:rsid w:val="69202B72"/>
    <w:rsid w:val="69352706"/>
    <w:rsid w:val="693C7986"/>
    <w:rsid w:val="69443E68"/>
    <w:rsid w:val="6945393B"/>
    <w:rsid w:val="695C30BF"/>
    <w:rsid w:val="69672596"/>
    <w:rsid w:val="69A14B93"/>
    <w:rsid w:val="69A77C64"/>
    <w:rsid w:val="69DF7372"/>
    <w:rsid w:val="69F17C8B"/>
    <w:rsid w:val="6A271099"/>
    <w:rsid w:val="6A5D4712"/>
    <w:rsid w:val="6A6312A2"/>
    <w:rsid w:val="6A6F7A22"/>
    <w:rsid w:val="6AFE0A1B"/>
    <w:rsid w:val="6B1511D9"/>
    <w:rsid w:val="6B792488"/>
    <w:rsid w:val="6B7A76AB"/>
    <w:rsid w:val="6B875F4F"/>
    <w:rsid w:val="6B9011BA"/>
    <w:rsid w:val="6B9413FD"/>
    <w:rsid w:val="6BD1346F"/>
    <w:rsid w:val="6BFD3232"/>
    <w:rsid w:val="6C180431"/>
    <w:rsid w:val="6CFC7C7B"/>
    <w:rsid w:val="6CFE50C9"/>
    <w:rsid w:val="6D434FA2"/>
    <w:rsid w:val="6D58693A"/>
    <w:rsid w:val="6D864D89"/>
    <w:rsid w:val="6E05067A"/>
    <w:rsid w:val="6E1135E3"/>
    <w:rsid w:val="6E435CE1"/>
    <w:rsid w:val="6E924D5A"/>
    <w:rsid w:val="6ED84B1E"/>
    <w:rsid w:val="6EF946A8"/>
    <w:rsid w:val="6F372A3A"/>
    <w:rsid w:val="6F3918C8"/>
    <w:rsid w:val="6F777993"/>
    <w:rsid w:val="6F80698B"/>
    <w:rsid w:val="6FEE2B4B"/>
    <w:rsid w:val="70183712"/>
    <w:rsid w:val="70222ECC"/>
    <w:rsid w:val="702C18BB"/>
    <w:rsid w:val="708E2A4B"/>
    <w:rsid w:val="70AC7FEE"/>
    <w:rsid w:val="70BA5887"/>
    <w:rsid w:val="71250590"/>
    <w:rsid w:val="714C458E"/>
    <w:rsid w:val="71574D4A"/>
    <w:rsid w:val="71870795"/>
    <w:rsid w:val="71A86B99"/>
    <w:rsid w:val="71E4132F"/>
    <w:rsid w:val="71F66A0D"/>
    <w:rsid w:val="72355AC8"/>
    <w:rsid w:val="723B7684"/>
    <w:rsid w:val="7248345A"/>
    <w:rsid w:val="724E0B89"/>
    <w:rsid w:val="725660A5"/>
    <w:rsid w:val="725F5D8C"/>
    <w:rsid w:val="72B11D80"/>
    <w:rsid w:val="72EE6864"/>
    <w:rsid w:val="732C06D2"/>
    <w:rsid w:val="73371E0A"/>
    <w:rsid w:val="733E1773"/>
    <w:rsid w:val="738C497A"/>
    <w:rsid w:val="73A370EC"/>
    <w:rsid w:val="73CA18D5"/>
    <w:rsid w:val="73D030BB"/>
    <w:rsid w:val="73F342F8"/>
    <w:rsid w:val="740A17A1"/>
    <w:rsid w:val="7414109F"/>
    <w:rsid w:val="74345DCA"/>
    <w:rsid w:val="74470559"/>
    <w:rsid w:val="746416C3"/>
    <w:rsid w:val="74A32EBE"/>
    <w:rsid w:val="74D04246"/>
    <w:rsid w:val="74DC7659"/>
    <w:rsid w:val="74EE2AA5"/>
    <w:rsid w:val="751C296B"/>
    <w:rsid w:val="75250851"/>
    <w:rsid w:val="754830B4"/>
    <w:rsid w:val="754B4C78"/>
    <w:rsid w:val="7553242E"/>
    <w:rsid w:val="756C58E2"/>
    <w:rsid w:val="757539FC"/>
    <w:rsid w:val="75A91B15"/>
    <w:rsid w:val="75B16687"/>
    <w:rsid w:val="75C07B70"/>
    <w:rsid w:val="75F642D1"/>
    <w:rsid w:val="760141B9"/>
    <w:rsid w:val="76142930"/>
    <w:rsid w:val="763E20EB"/>
    <w:rsid w:val="764E0229"/>
    <w:rsid w:val="766665FF"/>
    <w:rsid w:val="76A836D2"/>
    <w:rsid w:val="76BA70D8"/>
    <w:rsid w:val="76F21A62"/>
    <w:rsid w:val="77865A52"/>
    <w:rsid w:val="77943A27"/>
    <w:rsid w:val="77B30DBB"/>
    <w:rsid w:val="77BB75A2"/>
    <w:rsid w:val="77DE0248"/>
    <w:rsid w:val="7849513A"/>
    <w:rsid w:val="788D2036"/>
    <w:rsid w:val="78FD65F3"/>
    <w:rsid w:val="79324412"/>
    <w:rsid w:val="797778C9"/>
    <w:rsid w:val="79AF4D61"/>
    <w:rsid w:val="79B23D06"/>
    <w:rsid w:val="79B827CA"/>
    <w:rsid w:val="79EF517C"/>
    <w:rsid w:val="79FF50C9"/>
    <w:rsid w:val="7A09486C"/>
    <w:rsid w:val="7A520F9A"/>
    <w:rsid w:val="7A7F268E"/>
    <w:rsid w:val="7AA11BE3"/>
    <w:rsid w:val="7AE51AA1"/>
    <w:rsid w:val="7AEA1CF5"/>
    <w:rsid w:val="7B2A5809"/>
    <w:rsid w:val="7B326092"/>
    <w:rsid w:val="7B4E3402"/>
    <w:rsid w:val="7B521792"/>
    <w:rsid w:val="7B55267B"/>
    <w:rsid w:val="7BA51DA1"/>
    <w:rsid w:val="7BD465E4"/>
    <w:rsid w:val="7C021AFB"/>
    <w:rsid w:val="7C065451"/>
    <w:rsid w:val="7C114CAA"/>
    <w:rsid w:val="7C1913A2"/>
    <w:rsid w:val="7C246618"/>
    <w:rsid w:val="7C2B1974"/>
    <w:rsid w:val="7C506560"/>
    <w:rsid w:val="7C7C34A1"/>
    <w:rsid w:val="7CFC0B5F"/>
    <w:rsid w:val="7CFE130F"/>
    <w:rsid w:val="7D295E84"/>
    <w:rsid w:val="7D513461"/>
    <w:rsid w:val="7D59281D"/>
    <w:rsid w:val="7D6663DC"/>
    <w:rsid w:val="7D7A5AC4"/>
    <w:rsid w:val="7D7B0BDC"/>
    <w:rsid w:val="7D9349AB"/>
    <w:rsid w:val="7E1B6F4B"/>
    <w:rsid w:val="7E365657"/>
    <w:rsid w:val="7E542FF1"/>
    <w:rsid w:val="7E562D86"/>
    <w:rsid w:val="7E5959E4"/>
    <w:rsid w:val="7E6A0F25"/>
    <w:rsid w:val="7EB83F4A"/>
    <w:rsid w:val="7ED534D5"/>
    <w:rsid w:val="7F311CC6"/>
    <w:rsid w:val="7F410CD2"/>
    <w:rsid w:val="7F587E0F"/>
    <w:rsid w:val="7F5C0C32"/>
    <w:rsid w:val="7FA36FDA"/>
    <w:rsid w:val="7FA43AA2"/>
    <w:rsid w:val="7FD40F55"/>
    <w:rsid w:val="7FF4544C"/>
    <w:rsid w:val="7FFB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iPriority="99"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ocked="1"/>
    <w:lsdException w:uiPriority="99" w:name="Note Heading" w:locked="1"/>
    <w:lsdException w:qFormat="1" w:unhideWhenUsed="0" w:uiPriority="99" w:semiHidden="0" w:name="Body Text 2"/>
    <w:lsdException w:qFormat="1" w:unhideWhenUsed="0" w:uiPriority="0" w:semiHidden="0" w:name="Body Text 3"/>
    <w:lsdException w:uiPriority="99" w:name="Body Text Indent 2" w:locked="1"/>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2"/>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87"/>
    <w:qFormat/>
    <w:uiPriority w:val="0"/>
    <w:pPr>
      <w:keepNext/>
      <w:keepLines/>
      <w:spacing w:before="260" w:after="260" w:line="412" w:lineRule="auto"/>
      <w:outlineLvl w:val="1"/>
    </w:pPr>
    <w:rPr>
      <w:rFonts w:ascii="Cambria" w:hAnsi="Cambria"/>
      <w:b/>
      <w:bCs/>
      <w:kern w:val="0"/>
      <w:sz w:val="32"/>
      <w:szCs w:val="32"/>
    </w:rPr>
  </w:style>
  <w:style w:type="paragraph" w:styleId="5">
    <w:name w:val="heading 3"/>
    <w:basedOn w:val="1"/>
    <w:next w:val="1"/>
    <w:link w:val="84"/>
    <w:qFormat/>
    <w:uiPriority w:val="9"/>
    <w:pPr>
      <w:keepNext/>
      <w:keepLines/>
      <w:spacing w:before="260" w:after="260" w:line="412" w:lineRule="auto"/>
      <w:ind w:firstLine="49" w:firstLineChars="49"/>
      <w:outlineLvl w:val="2"/>
    </w:pPr>
    <w:rPr>
      <w:b/>
      <w:bCs/>
      <w:kern w:val="0"/>
      <w:sz w:val="32"/>
      <w:szCs w:val="3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85"/>
    <w:unhideWhenUsed/>
    <w:qFormat/>
    <w:locked/>
    <w:uiPriority w:val="99"/>
    <w:pPr>
      <w:spacing w:after="120"/>
    </w:pPr>
  </w:style>
  <w:style w:type="paragraph" w:styleId="6">
    <w:name w:val="toc 7"/>
    <w:basedOn w:val="1"/>
    <w:next w:val="1"/>
    <w:qFormat/>
    <w:uiPriority w:val="99"/>
    <w:pPr>
      <w:ind w:left="1260"/>
      <w:jc w:val="left"/>
    </w:pPr>
    <w:rPr>
      <w:sz w:val="18"/>
      <w:szCs w:val="18"/>
    </w:rPr>
  </w:style>
  <w:style w:type="paragraph" w:styleId="7">
    <w:name w:val="Normal Indent"/>
    <w:basedOn w:val="1"/>
    <w:link w:val="69"/>
    <w:qFormat/>
    <w:uiPriority w:val="0"/>
    <w:pPr>
      <w:ind w:firstLine="420"/>
    </w:pPr>
  </w:style>
  <w:style w:type="paragraph" w:styleId="8">
    <w:name w:val="Document Map"/>
    <w:basedOn w:val="1"/>
    <w:link w:val="93"/>
    <w:qFormat/>
    <w:uiPriority w:val="0"/>
    <w:rPr>
      <w:rFonts w:ascii="Times New Roman" w:hAnsi="Times New Roman"/>
      <w:kern w:val="0"/>
      <w:sz w:val="16"/>
      <w:szCs w:val="16"/>
    </w:rPr>
  </w:style>
  <w:style w:type="paragraph" w:styleId="9">
    <w:name w:val="annotation text"/>
    <w:basedOn w:val="1"/>
    <w:link w:val="89"/>
    <w:qFormat/>
    <w:uiPriority w:val="99"/>
    <w:pPr>
      <w:jc w:val="left"/>
    </w:pPr>
    <w:rPr>
      <w:rFonts w:ascii="Times New Roman" w:hAnsi="Times New Roman"/>
      <w:szCs w:val="20"/>
    </w:rPr>
  </w:style>
  <w:style w:type="paragraph" w:styleId="10">
    <w:name w:val="Body Text 3"/>
    <w:basedOn w:val="1"/>
    <w:link w:val="91"/>
    <w:qFormat/>
    <w:uiPriority w:val="0"/>
    <w:rPr>
      <w:rFonts w:ascii="宋体"/>
      <w:sz w:val="24"/>
      <w:szCs w:val="20"/>
    </w:rPr>
  </w:style>
  <w:style w:type="paragraph" w:styleId="11">
    <w:name w:val="Body Text Indent"/>
    <w:basedOn w:val="1"/>
    <w:link w:val="75"/>
    <w:unhideWhenUsed/>
    <w:qFormat/>
    <w:locked/>
    <w:uiPriority w:val="99"/>
    <w:pPr>
      <w:spacing w:after="120"/>
      <w:ind w:left="420" w:leftChars="200"/>
    </w:pPr>
  </w:style>
  <w:style w:type="paragraph" w:styleId="12">
    <w:name w:val="Block Text"/>
    <w:basedOn w:val="1"/>
    <w:qFormat/>
    <w:uiPriority w:val="99"/>
    <w:pPr>
      <w:spacing w:line="520" w:lineRule="atLeast"/>
      <w:ind w:left="266" w:right="156" w:hanging="14"/>
    </w:pPr>
    <w:rPr>
      <w:sz w:val="24"/>
    </w:rPr>
  </w:style>
  <w:style w:type="paragraph" w:styleId="13">
    <w:name w:val="toc 5"/>
    <w:basedOn w:val="1"/>
    <w:next w:val="1"/>
    <w:qFormat/>
    <w:uiPriority w:val="99"/>
    <w:pPr>
      <w:ind w:left="840"/>
      <w:jc w:val="left"/>
    </w:pPr>
    <w:rPr>
      <w:sz w:val="18"/>
      <w:szCs w:val="18"/>
    </w:rPr>
  </w:style>
  <w:style w:type="paragraph" w:styleId="14">
    <w:name w:val="toc 3"/>
    <w:basedOn w:val="1"/>
    <w:next w:val="1"/>
    <w:qFormat/>
    <w:uiPriority w:val="99"/>
    <w:pPr>
      <w:ind w:left="420"/>
      <w:jc w:val="left"/>
    </w:pPr>
    <w:rPr>
      <w:i/>
      <w:iCs/>
      <w:sz w:val="20"/>
      <w:szCs w:val="20"/>
    </w:rPr>
  </w:style>
  <w:style w:type="paragraph" w:styleId="15">
    <w:name w:val="Plain Text"/>
    <w:basedOn w:val="1"/>
    <w:link w:val="82"/>
    <w:qFormat/>
    <w:uiPriority w:val="99"/>
    <w:rPr>
      <w:rFonts w:ascii="宋体" w:hAnsi="Courier New"/>
      <w:kern w:val="0"/>
      <w:sz w:val="20"/>
      <w:szCs w:val="21"/>
    </w:rPr>
  </w:style>
  <w:style w:type="paragraph" w:styleId="16">
    <w:name w:val="toc 8"/>
    <w:basedOn w:val="1"/>
    <w:next w:val="1"/>
    <w:qFormat/>
    <w:uiPriority w:val="99"/>
    <w:pPr>
      <w:ind w:left="1470"/>
      <w:jc w:val="left"/>
    </w:pPr>
    <w:rPr>
      <w:sz w:val="18"/>
      <w:szCs w:val="18"/>
    </w:rPr>
  </w:style>
  <w:style w:type="paragraph" w:styleId="17">
    <w:name w:val="Date"/>
    <w:basedOn w:val="1"/>
    <w:next w:val="1"/>
    <w:link w:val="67"/>
    <w:qFormat/>
    <w:uiPriority w:val="99"/>
    <w:pPr>
      <w:ind w:left="2500" w:leftChars="2500"/>
    </w:pPr>
    <w:rPr>
      <w:kern w:val="0"/>
      <w:sz w:val="20"/>
      <w:szCs w:val="20"/>
    </w:rPr>
  </w:style>
  <w:style w:type="paragraph" w:styleId="18">
    <w:name w:val="Balloon Text"/>
    <w:basedOn w:val="1"/>
    <w:link w:val="83"/>
    <w:qFormat/>
    <w:uiPriority w:val="99"/>
    <w:rPr>
      <w:kern w:val="0"/>
      <w:sz w:val="16"/>
      <w:szCs w:val="16"/>
    </w:rPr>
  </w:style>
  <w:style w:type="paragraph" w:styleId="19">
    <w:name w:val="footer"/>
    <w:basedOn w:val="1"/>
    <w:link w:val="65"/>
    <w:qFormat/>
    <w:uiPriority w:val="99"/>
    <w:pPr>
      <w:tabs>
        <w:tab w:val="center" w:pos="4153"/>
        <w:tab w:val="right" w:pos="8306"/>
      </w:tabs>
      <w:snapToGrid w:val="0"/>
      <w:jc w:val="left"/>
    </w:pPr>
    <w:rPr>
      <w:kern w:val="0"/>
      <w:sz w:val="18"/>
      <w:szCs w:val="18"/>
    </w:rPr>
  </w:style>
  <w:style w:type="paragraph" w:styleId="20">
    <w:name w:val="header"/>
    <w:basedOn w:val="1"/>
    <w:link w:val="74"/>
    <w:qFormat/>
    <w:uiPriority w:val="99"/>
    <w:pPr>
      <w:tabs>
        <w:tab w:val="center" w:pos="4153"/>
        <w:tab w:val="right" w:pos="8306"/>
      </w:tabs>
      <w:snapToGrid w:val="0"/>
    </w:pPr>
    <w:rPr>
      <w:kern w:val="0"/>
      <w:sz w:val="18"/>
      <w:szCs w:val="18"/>
    </w:rPr>
  </w:style>
  <w:style w:type="paragraph" w:styleId="21">
    <w:name w:val="toc 1"/>
    <w:basedOn w:val="1"/>
    <w:next w:val="1"/>
    <w:qFormat/>
    <w:uiPriority w:val="39"/>
    <w:pPr>
      <w:spacing w:before="120" w:after="120"/>
      <w:jc w:val="left"/>
    </w:pPr>
    <w:rPr>
      <w:b/>
      <w:bCs/>
      <w:caps/>
      <w:sz w:val="20"/>
      <w:szCs w:val="20"/>
    </w:rPr>
  </w:style>
  <w:style w:type="paragraph" w:styleId="22">
    <w:name w:val="toc 4"/>
    <w:basedOn w:val="1"/>
    <w:next w:val="1"/>
    <w:qFormat/>
    <w:uiPriority w:val="99"/>
    <w:pPr>
      <w:ind w:left="630"/>
      <w:jc w:val="left"/>
    </w:pPr>
    <w:rPr>
      <w:sz w:val="18"/>
      <w:szCs w:val="18"/>
    </w:rPr>
  </w:style>
  <w:style w:type="paragraph" w:styleId="23">
    <w:name w:val="Subtitle"/>
    <w:basedOn w:val="1"/>
    <w:link w:val="92"/>
    <w:qFormat/>
    <w:locked/>
    <w:uiPriority w:val="0"/>
    <w:pPr>
      <w:widowControl/>
      <w:spacing w:line="320" w:lineRule="exact"/>
      <w:ind w:firstLine="200" w:firstLineChars="200"/>
      <w:jc w:val="center"/>
    </w:pPr>
    <w:rPr>
      <w:kern w:val="0"/>
      <w:sz w:val="20"/>
      <w:u w:val="single"/>
      <w:lang w:eastAsia="en-US"/>
    </w:rPr>
  </w:style>
  <w:style w:type="paragraph" w:styleId="24">
    <w:name w:val="footnote text"/>
    <w:basedOn w:val="1"/>
    <w:link w:val="70"/>
    <w:unhideWhenUsed/>
    <w:qFormat/>
    <w:locked/>
    <w:uiPriority w:val="99"/>
    <w:pPr>
      <w:snapToGrid w:val="0"/>
      <w:jc w:val="left"/>
    </w:pPr>
    <w:rPr>
      <w:sz w:val="18"/>
      <w:szCs w:val="18"/>
    </w:rPr>
  </w:style>
  <w:style w:type="paragraph" w:styleId="25">
    <w:name w:val="toc 6"/>
    <w:basedOn w:val="1"/>
    <w:next w:val="1"/>
    <w:qFormat/>
    <w:uiPriority w:val="99"/>
    <w:pPr>
      <w:ind w:left="1050"/>
      <w:jc w:val="left"/>
    </w:pPr>
    <w:rPr>
      <w:sz w:val="18"/>
      <w:szCs w:val="18"/>
    </w:rPr>
  </w:style>
  <w:style w:type="paragraph" w:styleId="26">
    <w:name w:val="Body Text Indent 3"/>
    <w:basedOn w:val="1"/>
    <w:link w:val="88"/>
    <w:qFormat/>
    <w:uiPriority w:val="99"/>
    <w:pPr>
      <w:spacing w:after="120"/>
      <w:ind w:left="200" w:leftChars="200"/>
    </w:pPr>
    <w:rPr>
      <w:kern w:val="0"/>
      <w:sz w:val="16"/>
      <w:szCs w:val="16"/>
    </w:rPr>
  </w:style>
  <w:style w:type="paragraph" w:styleId="27">
    <w:name w:val="toc 2"/>
    <w:basedOn w:val="1"/>
    <w:next w:val="1"/>
    <w:qFormat/>
    <w:uiPriority w:val="39"/>
    <w:pPr>
      <w:ind w:left="210"/>
      <w:jc w:val="left"/>
    </w:pPr>
    <w:rPr>
      <w:smallCaps/>
      <w:sz w:val="20"/>
      <w:szCs w:val="20"/>
    </w:rPr>
  </w:style>
  <w:style w:type="paragraph" w:styleId="28">
    <w:name w:val="toc 9"/>
    <w:basedOn w:val="1"/>
    <w:next w:val="1"/>
    <w:qFormat/>
    <w:uiPriority w:val="99"/>
    <w:pPr>
      <w:ind w:left="1680"/>
      <w:jc w:val="left"/>
    </w:pPr>
    <w:rPr>
      <w:sz w:val="18"/>
      <w:szCs w:val="18"/>
    </w:rPr>
  </w:style>
  <w:style w:type="paragraph" w:styleId="29">
    <w:name w:val="Body Text 2"/>
    <w:basedOn w:val="1"/>
    <w:link w:val="71"/>
    <w:qFormat/>
    <w:uiPriority w:val="99"/>
    <w:pPr>
      <w:spacing w:after="120" w:line="480" w:lineRule="auto"/>
    </w:pPr>
    <w:rPr>
      <w:kern w:val="0"/>
      <w:sz w:val="20"/>
      <w:szCs w:val="20"/>
    </w:rPr>
  </w:style>
  <w:style w:type="paragraph" w:styleId="30">
    <w:name w:val="Normal (Web)"/>
    <w:basedOn w:val="1"/>
    <w:unhideWhenUsed/>
    <w:qFormat/>
    <w:locked/>
    <w:uiPriority w:val="99"/>
    <w:rPr>
      <w:sz w:val="24"/>
    </w:rPr>
  </w:style>
  <w:style w:type="paragraph" w:styleId="31">
    <w:name w:val="Title"/>
    <w:basedOn w:val="1"/>
    <w:link w:val="76"/>
    <w:qFormat/>
    <w:locked/>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2">
    <w:name w:val="annotation subject"/>
    <w:basedOn w:val="9"/>
    <w:next w:val="9"/>
    <w:link w:val="73"/>
    <w:qFormat/>
    <w:uiPriority w:val="0"/>
    <w:rPr>
      <w:rFonts w:ascii="Calibri" w:hAnsi="Calibri"/>
      <w:b/>
      <w:bCs/>
      <w:kern w:val="0"/>
      <w:sz w:val="20"/>
    </w:rPr>
  </w:style>
  <w:style w:type="paragraph" w:styleId="33">
    <w:name w:val="Body Text First Indent 2"/>
    <w:basedOn w:val="11"/>
    <w:unhideWhenUsed/>
    <w:qFormat/>
    <w:locked/>
    <w:uiPriority w:val="99"/>
    <w:pPr>
      <w:ind w:firstLine="420" w:firstLineChars="200"/>
    </w:pPr>
    <w:rPr>
      <w:rFonts w:ascii="Times New Roman" w:hAnsi="Times New Roman"/>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7">
    <w:name w:val="Strong"/>
    <w:qFormat/>
    <w:uiPriority w:val="99"/>
    <w:rPr>
      <w:rFonts w:cs="Times New Roman"/>
      <w:b/>
    </w:rPr>
  </w:style>
  <w:style w:type="character" w:styleId="38">
    <w:name w:val="page number"/>
    <w:qFormat/>
    <w:uiPriority w:val="99"/>
    <w:rPr>
      <w:rFonts w:cs="Times New Roman"/>
    </w:rPr>
  </w:style>
  <w:style w:type="character" w:styleId="39">
    <w:name w:val="Emphasis"/>
    <w:qFormat/>
    <w:locked/>
    <w:uiPriority w:val="20"/>
    <w:rPr>
      <w:i/>
      <w:iCs/>
    </w:rPr>
  </w:style>
  <w:style w:type="character" w:styleId="40">
    <w:name w:val="Hyperlink"/>
    <w:qFormat/>
    <w:uiPriority w:val="99"/>
    <w:rPr>
      <w:rFonts w:cs="Times New Roman"/>
      <w:color w:val="0000FF"/>
      <w:u w:val="single"/>
    </w:rPr>
  </w:style>
  <w:style w:type="character" w:styleId="41">
    <w:name w:val="annotation reference"/>
    <w:qFormat/>
    <w:uiPriority w:val="0"/>
    <w:rPr>
      <w:rFonts w:cs="Times New Roman"/>
      <w:sz w:val="21"/>
    </w:rPr>
  </w:style>
  <w:style w:type="character" w:customStyle="1" w:styleId="42">
    <w:name w:val="标题 1 Char"/>
    <w:link w:val="3"/>
    <w:qFormat/>
    <w:uiPriority w:val="9"/>
    <w:rPr>
      <w:rFonts w:ascii="Calibri" w:hAnsi="Calibri"/>
      <w:b/>
      <w:bCs/>
      <w:kern w:val="44"/>
      <w:sz w:val="44"/>
      <w:szCs w:val="44"/>
    </w:rPr>
  </w:style>
  <w:style w:type="paragraph" w:customStyle="1" w:styleId="43">
    <w:name w:val="样式 标题 3 + (中文) 黑体 小四 非加粗 段前: 7.8 磅 段后: 0 磅 行距: 固定值 20 磅"/>
    <w:basedOn w:val="5"/>
    <w:qFormat/>
    <w:uiPriority w:val="0"/>
    <w:pPr>
      <w:spacing w:before="0" w:after="0" w:line="400" w:lineRule="exact"/>
      <w:ind w:firstLine="0" w:firstLineChars="0"/>
    </w:pPr>
    <w:rPr>
      <w:rFonts w:ascii="Times New Roman" w:hAnsi="Times New Roman" w:cs="宋体"/>
      <w:sz w:val="24"/>
    </w:rPr>
  </w:style>
  <w:style w:type="paragraph" w:customStyle="1" w:styleId="44">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szCs w:val="22"/>
      <w:lang w:val="en-US" w:eastAsia="zh-CN" w:bidi="ar-SA"/>
    </w:rPr>
  </w:style>
  <w:style w:type="paragraph" w:customStyle="1" w:styleId="45">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46">
    <w:name w:val="_Style 23"/>
    <w:basedOn w:val="1"/>
    <w:qFormat/>
    <w:uiPriority w:val="99"/>
    <w:pPr>
      <w:widowControl/>
      <w:spacing w:after="160" w:line="240" w:lineRule="exact"/>
      <w:jc w:val="left"/>
    </w:pPr>
  </w:style>
  <w:style w:type="paragraph" w:customStyle="1" w:styleId="47">
    <w:name w:val="表文C"/>
    <w:basedOn w:val="1"/>
    <w:qFormat/>
    <w:uiPriority w:val="0"/>
    <w:pPr>
      <w:widowControl/>
      <w:tabs>
        <w:tab w:val="left" w:pos="0"/>
      </w:tabs>
      <w:snapToGrid w:val="0"/>
      <w:spacing w:line="360" w:lineRule="auto"/>
      <w:jc w:val="center"/>
    </w:pPr>
    <w:rPr>
      <w:snapToGrid w:val="0"/>
      <w:kern w:val="0"/>
    </w:rPr>
  </w:style>
  <w:style w:type="paragraph" w:customStyle="1" w:styleId="48">
    <w:name w:val="Normal_57"/>
    <w:qFormat/>
    <w:uiPriority w:val="0"/>
    <w:pPr>
      <w:spacing w:before="120" w:after="240"/>
      <w:jc w:val="both"/>
    </w:pPr>
    <w:rPr>
      <w:rFonts w:ascii="Calibri" w:hAnsi="Calibri" w:eastAsia="Calibri" w:cs="Times New Roman"/>
      <w:sz w:val="22"/>
      <w:szCs w:val="22"/>
      <w:lang w:val="ru-RU" w:eastAsia="en-US" w:bidi="ar-SA"/>
    </w:rPr>
  </w:style>
  <w:style w:type="paragraph" w:customStyle="1" w:styleId="49">
    <w:name w:val="2"/>
    <w:basedOn w:val="1"/>
    <w:qFormat/>
    <w:uiPriority w:val="99"/>
    <w:pPr>
      <w:spacing w:before="60" w:after="60"/>
      <w:ind w:left="454"/>
    </w:pPr>
    <w:rPr>
      <w:position w:val="5"/>
    </w:rPr>
  </w:style>
  <w:style w:type="paragraph" w:customStyle="1" w:styleId="50">
    <w:name w:val="Char"/>
    <w:basedOn w:val="1"/>
    <w:semiHidden/>
    <w:qFormat/>
    <w:uiPriority w:val="0"/>
    <w:pPr>
      <w:spacing w:line="360" w:lineRule="auto"/>
      <w:ind w:firstLine="200" w:firstLineChars="200"/>
    </w:pPr>
    <w:rPr>
      <w:rFonts w:ascii="宋体" w:hAnsi="宋体" w:cs="宋体"/>
      <w:sz w:val="24"/>
      <w:szCs w:val="24"/>
    </w:rPr>
  </w:style>
  <w:style w:type="paragraph" w:customStyle="1" w:styleId="51">
    <w:name w:val="正文文本 (15)"/>
    <w:basedOn w:val="1"/>
    <w:link w:val="79"/>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5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3">
    <w:name w:val="Char1"/>
    <w:basedOn w:val="1"/>
    <w:semiHidden/>
    <w:qFormat/>
    <w:uiPriority w:val="0"/>
    <w:pPr>
      <w:spacing w:line="360" w:lineRule="auto"/>
      <w:ind w:firstLine="200" w:firstLineChars="200"/>
    </w:pPr>
    <w:rPr>
      <w:rFonts w:ascii="宋体" w:hAnsi="宋体" w:cs="宋体"/>
      <w:sz w:val="24"/>
      <w:szCs w:val="24"/>
    </w:rPr>
  </w:style>
  <w:style w:type="paragraph" w:customStyle="1" w:styleId="54">
    <w:name w:val="表格方字"/>
    <w:basedOn w:val="1"/>
    <w:qFormat/>
    <w:uiPriority w:val="99"/>
    <w:pPr>
      <w:spacing w:before="60" w:after="60"/>
      <w:jc w:val="left"/>
    </w:pPr>
  </w:style>
  <w:style w:type="paragraph" w:customStyle="1" w:styleId="55">
    <w:name w:val="正文 含缩进"/>
    <w:basedOn w:val="1"/>
    <w:qFormat/>
    <w:uiPriority w:val="0"/>
    <w:pPr>
      <w:spacing w:line="360" w:lineRule="auto"/>
      <w:ind w:firstLine="424" w:firstLineChars="202"/>
      <w:jc w:val="left"/>
    </w:pPr>
    <w:rPr>
      <w:rFonts w:cs="黑体"/>
    </w:rPr>
  </w:style>
  <w:style w:type="paragraph" w:customStyle="1" w:styleId="56">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7">
    <w:name w:val="列出段落1"/>
    <w:basedOn w:val="1"/>
    <w:unhideWhenUsed/>
    <w:qFormat/>
    <w:uiPriority w:val="99"/>
    <w:pPr>
      <w:ind w:firstLine="420" w:firstLineChars="200"/>
    </w:pPr>
  </w:style>
  <w:style w:type="paragraph" w:customStyle="1" w:styleId="58">
    <w:name w:val="Revision1"/>
    <w:qFormat/>
    <w:uiPriority w:val="99"/>
    <w:rPr>
      <w:rFonts w:ascii="Times New Roman" w:hAnsi="Times New Roman" w:eastAsia="宋体" w:cs="Times New Roman"/>
      <w:kern w:val="2"/>
      <w:sz w:val="21"/>
      <w:lang w:val="en-US" w:eastAsia="zh-CN" w:bidi="ar-SA"/>
    </w:rPr>
  </w:style>
  <w:style w:type="paragraph" w:customStyle="1" w:styleId="59">
    <w:name w:val="Normal_86"/>
    <w:qFormat/>
    <w:uiPriority w:val="0"/>
    <w:pPr>
      <w:spacing w:before="120" w:after="240"/>
      <w:jc w:val="both"/>
    </w:pPr>
    <w:rPr>
      <w:rFonts w:ascii="Calibri" w:hAnsi="Calibri" w:eastAsia="Calibri" w:cs="Times New Roman"/>
      <w:sz w:val="22"/>
      <w:szCs w:val="22"/>
      <w:lang w:val="ru-RU" w:eastAsia="en-US" w:bidi="ar-SA"/>
    </w:rPr>
  </w:style>
  <w:style w:type="paragraph" w:customStyle="1" w:styleId="60">
    <w:name w:val="Normal_56"/>
    <w:qFormat/>
    <w:uiPriority w:val="0"/>
    <w:pPr>
      <w:spacing w:before="120" w:after="240"/>
      <w:jc w:val="both"/>
    </w:pPr>
    <w:rPr>
      <w:rFonts w:ascii="Calibri" w:hAnsi="Calibri" w:eastAsia="Calibri" w:cs="Times New Roman"/>
      <w:sz w:val="22"/>
      <w:szCs w:val="22"/>
      <w:lang w:val="ru-RU" w:eastAsia="en-US" w:bidi="ar-SA"/>
    </w:rPr>
  </w:style>
  <w:style w:type="paragraph" w:customStyle="1" w:styleId="61">
    <w:name w:val="表名A"/>
    <w:basedOn w:val="1"/>
    <w:qFormat/>
    <w:uiPriority w:val="99"/>
    <w:pPr>
      <w:widowControl/>
      <w:tabs>
        <w:tab w:val="left" w:pos="0"/>
      </w:tabs>
      <w:snapToGrid w:val="0"/>
      <w:spacing w:beforeLines="80" w:afterLines="20" w:line="360" w:lineRule="auto"/>
      <w:jc w:val="center"/>
    </w:pPr>
    <w:rPr>
      <w:b/>
      <w:snapToGrid w:val="0"/>
      <w:kern w:val="0"/>
    </w:rPr>
  </w:style>
  <w:style w:type="paragraph" w:customStyle="1" w:styleId="62">
    <w:name w:val="正文缩进1"/>
    <w:basedOn w:val="1"/>
    <w:qFormat/>
    <w:uiPriority w:val="0"/>
    <w:pPr>
      <w:ind w:firstLine="420" w:firstLineChars="200"/>
    </w:pPr>
    <w:rPr>
      <w:rFonts w:ascii="Times New Roman" w:hAnsi="Times New Roman"/>
      <w:szCs w:val="24"/>
    </w:rPr>
  </w:style>
  <w:style w:type="paragraph" w:customStyle="1" w:styleId="63">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64">
    <w:name w:val="TOC Heading1"/>
    <w:basedOn w:val="3"/>
    <w:next w:val="1"/>
    <w:qFormat/>
    <w:uiPriority w:val="99"/>
    <w:pPr>
      <w:widowControl/>
      <w:spacing w:before="480" w:after="0" w:line="276" w:lineRule="auto"/>
      <w:jc w:val="left"/>
      <w:outlineLvl w:val="9"/>
    </w:pPr>
    <w:rPr>
      <w:rFonts w:ascii="Cambria" w:hAnsi="Cambria"/>
      <w:color w:val="365F91"/>
      <w:kern w:val="0"/>
      <w:sz w:val="28"/>
    </w:rPr>
  </w:style>
  <w:style w:type="character" w:customStyle="1" w:styleId="65">
    <w:name w:val="页脚 Char"/>
    <w:link w:val="19"/>
    <w:qFormat/>
    <w:uiPriority w:val="99"/>
    <w:rPr>
      <w:rFonts w:ascii="Calibri" w:hAnsi="Calibri"/>
      <w:sz w:val="18"/>
      <w:szCs w:val="18"/>
    </w:rPr>
  </w:style>
  <w:style w:type="character" w:customStyle="1" w:styleId="66">
    <w:name w:val="未处理的提及"/>
    <w:unhideWhenUsed/>
    <w:qFormat/>
    <w:uiPriority w:val="99"/>
    <w:rPr>
      <w:color w:val="605E5C"/>
      <w:shd w:val="clear" w:color="auto" w:fill="E1DFDD"/>
    </w:rPr>
  </w:style>
  <w:style w:type="character" w:customStyle="1" w:styleId="67">
    <w:name w:val="日期 Char"/>
    <w:link w:val="17"/>
    <w:semiHidden/>
    <w:qFormat/>
    <w:uiPriority w:val="99"/>
    <w:rPr>
      <w:rFonts w:ascii="Calibri" w:hAnsi="Calibri"/>
    </w:rPr>
  </w:style>
  <w:style w:type="character" w:customStyle="1" w:styleId="68">
    <w:name w:val="批注文字 Char1"/>
    <w:qFormat/>
    <w:uiPriority w:val="99"/>
    <w:rPr>
      <w:rFonts w:ascii="Times New Roman" w:hAnsi="Times New Roman" w:eastAsia="宋体"/>
      <w:sz w:val="20"/>
    </w:rPr>
  </w:style>
  <w:style w:type="character" w:customStyle="1" w:styleId="69">
    <w:name w:val="正文缩进 Char"/>
    <w:link w:val="7"/>
    <w:qFormat/>
    <w:locked/>
    <w:uiPriority w:val="0"/>
    <w:rPr>
      <w:rFonts w:ascii="Calibri" w:hAnsi="Calibri"/>
      <w:kern w:val="2"/>
      <w:sz w:val="21"/>
      <w:szCs w:val="22"/>
    </w:rPr>
  </w:style>
  <w:style w:type="character" w:customStyle="1" w:styleId="70">
    <w:name w:val="脚注文本 Char"/>
    <w:link w:val="24"/>
    <w:semiHidden/>
    <w:qFormat/>
    <w:uiPriority w:val="99"/>
    <w:rPr>
      <w:rFonts w:ascii="Calibri" w:hAnsi="Calibri"/>
      <w:kern w:val="2"/>
      <w:sz w:val="18"/>
      <w:szCs w:val="18"/>
    </w:rPr>
  </w:style>
  <w:style w:type="character" w:customStyle="1" w:styleId="71">
    <w:name w:val="正文文本 2 Char"/>
    <w:link w:val="29"/>
    <w:semiHidden/>
    <w:qFormat/>
    <w:uiPriority w:val="99"/>
    <w:rPr>
      <w:rFonts w:ascii="Calibri" w:hAnsi="Calibri"/>
    </w:rPr>
  </w:style>
  <w:style w:type="character" w:customStyle="1" w:styleId="72">
    <w:name w:val="style_kwd"/>
    <w:qFormat/>
    <w:uiPriority w:val="99"/>
    <w:rPr>
      <w:rFonts w:cs="Times New Roman"/>
    </w:rPr>
  </w:style>
  <w:style w:type="character" w:customStyle="1" w:styleId="73">
    <w:name w:val="批注主题 Char"/>
    <w:link w:val="32"/>
    <w:qFormat/>
    <w:uiPriority w:val="0"/>
    <w:rPr>
      <w:rFonts w:ascii="Calibri" w:hAnsi="Calibri"/>
      <w:b/>
      <w:bCs/>
    </w:rPr>
  </w:style>
  <w:style w:type="character" w:customStyle="1" w:styleId="74">
    <w:name w:val="页眉 Char"/>
    <w:link w:val="20"/>
    <w:semiHidden/>
    <w:qFormat/>
    <w:uiPriority w:val="99"/>
    <w:rPr>
      <w:rFonts w:ascii="Calibri" w:hAnsi="Calibri"/>
      <w:sz w:val="18"/>
      <w:szCs w:val="18"/>
    </w:rPr>
  </w:style>
  <w:style w:type="character" w:customStyle="1" w:styleId="75">
    <w:name w:val="正文文本缩进 Char"/>
    <w:link w:val="11"/>
    <w:semiHidden/>
    <w:qFormat/>
    <w:uiPriority w:val="99"/>
    <w:rPr>
      <w:rFonts w:ascii="Calibri" w:hAnsi="Calibri"/>
      <w:kern w:val="2"/>
      <w:sz w:val="21"/>
      <w:szCs w:val="22"/>
    </w:rPr>
  </w:style>
  <w:style w:type="character" w:customStyle="1" w:styleId="76">
    <w:name w:val="标题 Char"/>
    <w:link w:val="31"/>
    <w:qFormat/>
    <w:uiPriority w:val="0"/>
    <w:rPr>
      <w:rFonts w:ascii="Arial" w:hAnsi="Arial"/>
      <w:b/>
      <w:sz w:val="32"/>
    </w:rPr>
  </w:style>
  <w:style w:type="character" w:customStyle="1" w:styleId="77">
    <w:name w:val="15"/>
    <w:qFormat/>
    <w:uiPriority w:val="99"/>
    <w:rPr>
      <w:rFonts w:ascii="Times New Roman" w:hAnsi="Times New Roman"/>
      <w:color w:val="0000FF"/>
      <w:u w:val="single"/>
    </w:rPr>
  </w:style>
  <w:style w:type="character" w:customStyle="1" w:styleId="78">
    <w:name w:val="批注文字 字符"/>
    <w:qFormat/>
    <w:locked/>
    <w:uiPriority w:val="99"/>
    <w:rPr>
      <w:rFonts w:eastAsia="宋体" w:cs="Times New Roman"/>
      <w:kern w:val="2"/>
      <w:sz w:val="21"/>
    </w:rPr>
  </w:style>
  <w:style w:type="character" w:customStyle="1" w:styleId="79">
    <w:name w:val="正文文本 (15)_"/>
    <w:link w:val="51"/>
    <w:qFormat/>
    <w:uiPriority w:val="0"/>
    <w:rPr>
      <w:rFonts w:ascii="MingLiU" w:hAnsi="MingLiU" w:eastAsia="MingLiU" w:cs="MingLiU"/>
      <w:spacing w:val="10"/>
      <w:sz w:val="19"/>
      <w:szCs w:val="19"/>
      <w:shd w:val="clear" w:color="auto" w:fill="FFFFFF"/>
    </w:rPr>
  </w:style>
  <w:style w:type="character" w:customStyle="1" w:styleId="80">
    <w:name w:val="fontstyle01"/>
    <w:basedOn w:val="36"/>
    <w:qFormat/>
    <w:uiPriority w:val="0"/>
    <w:rPr>
      <w:rFonts w:hint="eastAsia" w:ascii="宋体" w:hAnsi="宋体" w:eastAsia="宋体"/>
      <w:color w:val="000000"/>
      <w:sz w:val="24"/>
      <w:szCs w:val="24"/>
    </w:rPr>
  </w:style>
  <w:style w:type="character" w:customStyle="1" w:styleId="81">
    <w:name w:val="font41"/>
    <w:basedOn w:val="36"/>
    <w:qFormat/>
    <w:uiPriority w:val="0"/>
    <w:rPr>
      <w:rFonts w:hint="eastAsia" w:ascii="宋体" w:hAnsi="宋体" w:eastAsia="宋体" w:cs="宋体"/>
      <w:color w:val="000000"/>
      <w:sz w:val="24"/>
      <w:szCs w:val="24"/>
      <w:u w:val="none"/>
    </w:rPr>
  </w:style>
  <w:style w:type="character" w:customStyle="1" w:styleId="82">
    <w:name w:val="纯文本 Char"/>
    <w:link w:val="15"/>
    <w:semiHidden/>
    <w:qFormat/>
    <w:uiPriority w:val="99"/>
    <w:rPr>
      <w:rFonts w:ascii="宋体" w:hAnsi="Courier New" w:cs="Courier New"/>
      <w:szCs w:val="21"/>
    </w:rPr>
  </w:style>
  <w:style w:type="character" w:customStyle="1" w:styleId="83">
    <w:name w:val="批注框文本 Char"/>
    <w:link w:val="18"/>
    <w:semiHidden/>
    <w:qFormat/>
    <w:uiPriority w:val="99"/>
    <w:rPr>
      <w:rFonts w:ascii="Calibri" w:hAnsi="Calibri"/>
      <w:sz w:val="16"/>
      <w:szCs w:val="0"/>
    </w:rPr>
  </w:style>
  <w:style w:type="character" w:customStyle="1" w:styleId="84">
    <w:name w:val="标题 3 Char"/>
    <w:link w:val="5"/>
    <w:semiHidden/>
    <w:qFormat/>
    <w:uiPriority w:val="9"/>
    <w:rPr>
      <w:rFonts w:ascii="Calibri" w:hAnsi="Calibri"/>
      <w:b/>
      <w:bCs/>
      <w:sz w:val="32"/>
      <w:szCs w:val="32"/>
    </w:rPr>
  </w:style>
  <w:style w:type="character" w:customStyle="1" w:styleId="85">
    <w:name w:val="正文文本 Char"/>
    <w:link w:val="2"/>
    <w:qFormat/>
    <w:uiPriority w:val="99"/>
    <w:rPr>
      <w:rFonts w:ascii="Calibri" w:hAnsi="Calibri"/>
      <w:kern w:val="2"/>
      <w:sz w:val="21"/>
      <w:szCs w:val="22"/>
    </w:rPr>
  </w:style>
  <w:style w:type="character" w:customStyle="1" w:styleId="86">
    <w:name w:val="font161"/>
    <w:qFormat/>
    <w:uiPriority w:val="99"/>
    <w:rPr>
      <w:b/>
      <w:sz w:val="32"/>
    </w:rPr>
  </w:style>
  <w:style w:type="character" w:customStyle="1" w:styleId="87">
    <w:name w:val="标题 2 Char"/>
    <w:link w:val="4"/>
    <w:qFormat/>
    <w:uiPriority w:val="0"/>
    <w:rPr>
      <w:rFonts w:ascii="Cambria" w:hAnsi="Cambria" w:eastAsia="宋体" w:cs="Times New Roman"/>
      <w:b/>
      <w:bCs/>
      <w:sz w:val="32"/>
      <w:szCs w:val="32"/>
    </w:rPr>
  </w:style>
  <w:style w:type="character" w:customStyle="1" w:styleId="88">
    <w:name w:val="正文文本缩进 3 Char"/>
    <w:link w:val="26"/>
    <w:semiHidden/>
    <w:qFormat/>
    <w:uiPriority w:val="99"/>
    <w:rPr>
      <w:rFonts w:ascii="Calibri" w:hAnsi="Calibri"/>
      <w:sz w:val="16"/>
      <w:szCs w:val="16"/>
    </w:rPr>
  </w:style>
  <w:style w:type="character" w:customStyle="1" w:styleId="89">
    <w:name w:val="批注文字 Char"/>
    <w:basedOn w:val="36"/>
    <w:link w:val="9"/>
    <w:qFormat/>
    <w:uiPriority w:val="99"/>
  </w:style>
  <w:style w:type="character" w:customStyle="1" w:styleId="90">
    <w:name w:val="font11"/>
    <w:basedOn w:val="36"/>
    <w:qFormat/>
    <w:uiPriority w:val="0"/>
    <w:rPr>
      <w:rFonts w:hint="eastAsia" w:ascii="宋体" w:hAnsi="宋体" w:eastAsia="宋体" w:cs="宋体"/>
      <w:color w:val="000000"/>
      <w:sz w:val="22"/>
      <w:szCs w:val="22"/>
      <w:u w:val="none"/>
    </w:rPr>
  </w:style>
  <w:style w:type="character" w:customStyle="1" w:styleId="91">
    <w:name w:val="正文文本 3 Char"/>
    <w:link w:val="10"/>
    <w:qFormat/>
    <w:locked/>
    <w:uiPriority w:val="0"/>
    <w:rPr>
      <w:rFonts w:ascii="宋体" w:hAnsi="Calibri" w:eastAsia="宋体" w:cs="Times New Roman"/>
      <w:kern w:val="2"/>
      <w:sz w:val="24"/>
    </w:rPr>
  </w:style>
  <w:style w:type="character" w:customStyle="1" w:styleId="92">
    <w:name w:val="副标题 Char"/>
    <w:link w:val="23"/>
    <w:qFormat/>
    <w:uiPriority w:val="11"/>
    <w:rPr>
      <w:rFonts w:ascii="Calibri" w:hAnsi="Calibri"/>
      <w:szCs w:val="22"/>
      <w:u w:val="single"/>
      <w:lang w:eastAsia="en-US"/>
    </w:rPr>
  </w:style>
  <w:style w:type="character" w:customStyle="1" w:styleId="93">
    <w:name w:val="文档结构图 Char"/>
    <w:link w:val="8"/>
    <w:qFormat/>
    <w:uiPriority w:val="0"/>
    <w:rPr>
      <w:sz w:val="16"/>
      <w:szCs w:val="0"/>
    </w:rPr>
  </w:style>
  <w:style w:type="table" w:customStyle="1" w:styleId="94">
    <w:name w:val="网格型2"/>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5">
    <w:name w:val="网格型1"/>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6">
    <w:name w:val="font21"/>
    <w:basedOn w:val="36"/>
    <w:qFormat/>
    <w:uiPriority w:val="0"/>
    <w:rPr>
      <w:rFonts w:hint="eastAsia" w:ascii="宋体" w:hAnsi="宋体" w:eastAsia="宋体" w:cs="宋体"/>
      <w:color w:val="000000"/>
      <w:sz w:val="21"/>
      <w:szCs w:val="21"/>
      <w:u w:val="none"/>
    </w:rPr>
  </w:style>
  <w:style w:type="character" w:customStyle="1" w:styleId="97">
    <w:name w:val="font31"/>
    <w:basedOn w:val="36"/>
    <w:qFormat/>
    <w:uiPriority w:val="0"/>
    <w:rPr>
      <w:rFonts w:hint="eastAsia" w:ascii="宋体" w:hAnsi="宋体" w:eastAsia="宋体" w:cs="宋体"/>
      <w:b/>
      <w:bCs/>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71</Pages>
  <Words>6987</Words>
  <Characters>39828</Characters>
  <Lines>331</Lines>
  <Paragraphs>93</Paragraphs>
  <TotalTime>5</TotalTime>
  <ScaleCrop>false</ScaleCrop>
  <LinksUpToDate>false</LinksUpToDate>
  <CharactersWithSpaces>46722</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2020-06-01T09:31:00Z</dcterms:created>
  <dc:creator>lwx</dc:creator>
  <cp:lastModifiedBy>廖祖鹤</cp:lastModifiedBy>
  <cp:lastPrinted>2020-05-20T09:51:00Z</cp:lastPrinted>
  <dcterms:modified xsi:type="dcterms:W3CDTF">2022-01-06T09:47:27Z</dcterms:modified>
  <dc:title>中华人民共和国</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y fmtid="{D5CDD505-2E9C-101B-9397-08002B2CF9AE}" pid="3" name="ICV">
    <vt:lpwstr>344F802CAC4A4B768BE165D34E7F0139</vt:lpwstr>
  </property>
</Properties>
</file>