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2650" w:firstLineChars="600"/>
        <w:rPr>
          <w:rFonts w:ascii="宋体" w:cs="宋体"/>
          <w:color w:val="auto"/>
          <w:highlight w:val="none"/>
        </w:rPr>
      </w:pPr>
      <w:bookmarkStart w:id="0" w:name="_Toc27051"/>
      <w:r>
        <w:rPr>
          <w:rFonts w:hint="eastAsia" w:ascii="宋体" w:cs="宋体"/>
          <w:color w:val="auto"/>
          <w:highlight w:val="none"/>
        </w:rPr>
        <w:t>第一部分  合同协议书</w:t>
      </w:r>
      <w:bookmarkEnd w:id="0"/>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本协议书</w:t>
      </w:r>
      <w:r>
        <w:rPr>
          <w:rFonts w:hint="eastAsia" w:cs="宋体"/>
          <w:color w:val="auto"/>
          <w:szCs w:val="21"/>
          <w:highlight w:val="none"/>
          <w:u w:val="single"/>
        </w:rPr>
        <w:t>重庆梁开高</w:t>
      </w:r>
      <w:bookmarkStart w:id="48" w:name="_GoBack"/>
      <w:bookmarkEnd w:id="48"/>
      <w:r>
        <w:rPr>
          <w:rFonts w:hint="eastAsia" w:cs="宋体"/>
          <w:color w:val="auto"/>
          <w:szCs w:val="21"/>
          <w:highlight w:val="none"/>
          <w:u w:val="single"/>
        </w:rPr>
        <w:t>速公路有限公司</w:t>
      </w:r>
      <w:r>
        <w:rPr>
          <w:rFonts w:hint="eastAsia" w:cs="宋体"/>
          <w:color w:val="auto"/>
          <w:szCs w:val="21"/>
          <w:highlight w:val="none"/>
        </w:rPr>
        <w:t>由(以下简称“发包人”)为甲方，与</w:t>
      </w:r>
      <w:r>
        <w:rPr>
          <w:rFonts w:hint="eastAsia" w:cs="宋体"/>
          <w:color w:val="auto"/>
          <w:szCs w:val="21"/>
          <w:highlight w:val="none"/>
          <w:u w:val="single"/>
        </w:rPr>
        <w:t xml:space="preserve">          </w:t>
      </w:r>
      <w:r>
        <w:rPr>
          <w:rFonts w:hint="eastAsia" w:cs="宋体"/>
          <w:color w:val="auto"/>
          <w:szCs w:val="21"/>
          <w:highlight w:val="none"/>
        </w:rPr>
        <w:t>(以下简称“试验检测单位”)为乙方共同订立。</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鉴于发包人已委托试验检测单位为</w:t>
      </w:r>
      <w:r>
        <w:rPr>
          <w:rFonts w:hint="eastAsia" w:cs="宋体"/>
          <w:color w:val="auto"/>
          <w:szCs w:val="21"/>
          <w:highlight w:val="none"/>
          <w:u w:val="single"/>
        </w:rPr>
        <w:t xml:space="preserve">  </w:t>
      </w:r>
      <w:r>
        <w:rPr>
          <w:rFonts w:hint="eastAsia" w:cs="宋体"/>
          <w:color w:val="auto"/>
          <w:szCs w:val="21"/>
          <w:highlight w:val="none"/>
        </w:rPr>
        <w:t>提供试验检测服务并已接受了试验检测单位对该项目试验检测标段的投标书，为明确双方在合同期间的义务、责任、权力和利益，就以下事项达成协议：</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一、项目概况</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（1）项目名称：</w:t>
      </w:r>
      <w:r>
        <w:rPr>
          <w:rFonts w:hint="eastAsia" w:cs="宋体"/>
          <w:color w:val="auto"/>
          <w:szCs w:val="21"/>
          <w:highlight w:val="none"/>
          <w:u w:val="single"/>
        </w:rPr>
        <w:t xml:space="preserve">  重庆梁平至四川开江高速公路（重庆段）工程</w:t>
      </w:r>
      <w:r>
        <w:rPr>
          <w:rFonts w:hint="eastAsia" w:cs="宋体"/>
          <w:color w:val="auto"/>
          <w:szCs w:val="21"/>
          <w:highlight w:val="none"/>
          <w:u w:val="single"/>
          <w:lang w:eastAsia="zh-CN"/>
        </w:rPr>
        <w:t>交安</w:t>
      </w:r>
      <w:r>
        <w:rPr>
          <w:rFonts w:hint="eastAsia" w:cs="宋体"/>
          <w:color w:val="auto"/>
          <w:szCs w:val="21"/>
          <w:highlight w:val="none"/>
          <w:u w:val="single"/>
        </w:rPr>
        <w:t xml:space="preserve">工程试验项目技术服务 </w:t>
      </w:r>
      <w:r>
        <w:rPr>
          <w:rFonts w:hint="eastAsia" w:cs="宋体"/>
          <w:color w:val="auto"/>
          <w:szCs w:val="21"/>
          <w:highlight w:val="none"/>
        </w:rPr>
        <w:t>；</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（2）工程名称：</w:t>
      </w:r>
      <w:r>
        <w:rPr>
          <w:rFonts w:hint="eastAsia" w:cs="宋体"/>
          <w:color w:val="auto"/>
          <w:szCs w:val="21"/>
          <w:highlight w:val="none"/>
          <w:u w:val="single"/>
        </w:rPr>
        <w:t xml:space="preserve">  重庆梁平至四川开江高速公路（重庆段）工程 </w:t>
      </w:r>
      <w:r>
        <w:rPr>
          <w:rFonts w:hint="eastAsia" w:cs="宋体"/>
          <w:color w:val="auto"/>
          <w:szCs w:val="21"/>
          <w:highlight w:val="none"/>
        </w:rPr>
        <w:t>；</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（3）工程地址：</w:t>
      </w:r>
      <w:r>
        <w:rPr>
          <w:rFonts w:hint="eastAsia" w:cs="宋体"/>
          <w:color w:val="auto"/>
          <w:szCs w:val="21"/>
          <w:highlight w:val="none"/>
          <w:u w:val="single"/>
        </w:rPr>
        <w:t xml:space="preserve">  重庆市梁平区  </w:t>
      </w:r>
      <w:r>
        <w:rPr>
          <w:rFonts w:hint="eastAsia" w:cs="宋体"/>
          <w:color w:val="auto"/>
          <w:szCs w:val="21"/>
          <w:highlight w:val="none"/>
        </w:rPr>
        <w:t>；</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（4）工程内容：</w:t>
      </w:r>
      <w:r>
        <w:rPr>
          <w:rFonts w:hint="eastAsia" w:cs="宋体"/>
          <w:color w:val="auto"/>
          <w:szCs w:val="21"/>
          <w:highlight w:val="none"/>
          <w:u w:val="single"/>
        </w:rPr>
        <w:t xml:space="preserve"> K0+000～K45+155.81范围内的</w:t>
      </w:r>
      <w:r>
        <w:rPr>
          <w:rFonts w:hint="eastAsia" w:cs="宋体"/>
          <w:color w:val="auto"/>
          <w:szCs w:val="21"/>
          <w:highlight w:val="none"/>
          <w:u w:val="single"/>
          <w:lang w:eastAsia="zh-CN"/>
        </w:rPr>
        <w:t>交安</w:t>
      </w:r>
      <w:r>
        <w:rPr>
          <w:rFonts w:hint="eastAsia" w:cs="宋体"/>
          <w:color w:val="auto"/>
          <w:szCs w:val="21"/>
          <w:highlight w:val="none"/>
          <w:u w:val="single"/>
        </w:rPr>
        <w:t>工程</w:t>
      </w:r>
      <w:r>
        <w:rPr>
          <w:rFonts w:hint="eastAsia" w:cs="宋体"/>
          <w:color w:val="auto"/>
          <w:szCs w:val="21"/>
          <w:highlight w:val="none"/>
        </w:rPr>
        <w:t>；</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（5）资金来源：</w:t>
      </w:r>
      <w:r>
        <w:rPr>
          <w:rFonts w:hint="eastAsia" w:cs="宋体"/>
          <w:color w:val="auto"/>
          <w:szCs w:val="21"/>
          <w:highlight w:val="none"/>
          <w:u w:val="single"/>
        </w:rPr>
        <w:t xml:space="preserve"> </w:t>
      </w:r>
      <w:r>
        <w:rPr>
          <w:rFonts w:hint="eastAsia" w:cs="宋体"/>
          <w:color w:val="auto"/>
          <w:szCs w:val="21"/>
          <w:highlight w:val="none"/>
          <w:u w:val="single"/>
        </w:rPr>
        <w:t>自筹资金</w:t>
      </w:r>
      <w:r>
        <w:rPr>
          <w:rFonts w:hint="eastAsia" w:cs="宋体"/>
          <w:color w:val="auto"/>
          <w:szCs w:val="21"/>
          <w:highlight w:val="none"/>
        </w:rPr>
        <w:t>；</w:t>
      </w:r>
    </w:p>
    <w:p>
      <w:pPr>
        <w:pStyle w:val="7"/>
        <w:snapToGrid w:val="0"/>
        <w:spacing w:line="360" w:lineRule="auto"/>
        <w:ind w:firstLine="420" w:firstLineChars="200"/>
        <w:rPr>
          <w:rFonts w:cs="宋体"/>
          <w:color w:val="auto"/>
          <w:szCs w:val="21"/>
          <w:highlight w:val="none"/>
          <w:u w:val="single"/>
        </w:rPr>
      </w:pPr>
      <w:r>
        <w:rPr>
          <w:rFonts w:hint="eastAsia" w:cs="宋体"/>
          <w:color w:val="auto"/>
          <w:szCs w:val="21"/>
          <w:highlight w:val="none"/>
        </w:rPr>
        <w:t>（6）试验检测单位负责人姓名及证书号码：</w:t>
      </w:r>
      <w:r>
        <w:rPr>
          <w:rFonts w:hint="eastAsia" w:cs="宋体"/>
          <w:color w:val="auto"/>
          <w:szCs w:val="21"/>
          <w:highlight w:val="none"/>
          <w:u w:val="single"/>
        </w:rPr>
        <w:t xml:space="preserve">                                     </w:t>
      </w:r>
      <w:r>
        <w:rPr>
          <w:rFonts w:hint="eastAsia" w:cs="宋体"/>
          <w:color w:val="auto"/>
          <w:szCs w:val="21"/>
          <w:highlight w:val="none"/>
        </w:rPr>
        <w:t>。</w:t>
      </w:r>
    </w:p>
    <w:p>
      <w:pPr>
        <w:pStyle w:val="7"/>
        <w:snapToGrid w:val="0"/>
        <w:spacing w:line="360" w:lineRule="auto"/>
        <w:ind w:firstLine="420" w:firstLineChars="200"/>
        <w:rPr>
          <w:rFonts w:cs="宋体"/>
          <w:color w:val="auto"/>
          <w:szCs w:val="21"/>
          <w:highlight w:val="none"/>
          <w:u w:val="single"/>
        </w:rPr>
      </w:pPr>
      <w:r>
        <w:rPr>
          <w:rFonts w:hint="eastAsia" w:cs="宋体"/>
          <w:color w:val="auto"/>
          <w:szCs w:val="21"/>
          <w:highlight w:val="none"/>
        </w:rPr>
        <w:t>二、试验检测服务的工程范围：</w:t>
      </w:r>
      <w:r>
        <w:rPr>
          <w:rFonts w:hint="eastAsia" w:cs="宋体"/>
          <w:color w:val="auto"/>
          <w:szCs w:val="21"/>
          <w:highlight w:val="none"/>
          <w:u w:val="single"/>
        </w:rPr>
        <w:t xml:space="preserve"> </w:t>
      </w:r>
      <w:r>
        <w:rPr>
          <w:rFonts w:hint="eastAsia" w:cs="宋体"/>
          <w:color w:val="auto"/>
          <w:szCs w:val="21"/>
          <w:highlight w:val="none"/>
          <w:u w:val="single"/>
        </w:rPr>
        <w:t>完成梁开高速公路项目</w:t>
      </w:r>
      <w:r>
        <w:rPr>
          <w:rFonts w:hint="eastAsia" w:cs="宋体"/>
          <w:color w:val="auto"/>
          <w:szCs w:val="21"/>
          <w:highlight w:val="none"/>
          <w:u w:val="single"/>
          <w:lang w:eastAsia="zh-CN"/>
        </w:rPr>
        <w:t>交安</w:t>
      </w:r>
      <w:r>
        <w:rPr>
          <w:rFonts w:hint="eastAsia" w:cs="宋体"/>
          <w:color w:val="auto"/>
          <w:szCs w:val="21"/>
          <w:highlight w:val="none"/>
          <w:u w:val="single"/>
        </w:rPr>
        <w:t>设施所需的全部工程试验检测项目，并按照工程进度需求出具相应的检测报告。暂定试验工程量清单见第七章投标文件格式。具体项目、范围和试验要求以该项目工程量清单及相关检测规范为准</w:t>
      </w:r>
      <w:r>
        <w:rPr>
          <w:rFonts w:hint="eastAsia" w:cs="宋体"/>
          <w:color w:val="auto"/>
          <w:szCs w:val="21"/>
          <w:highlight w:val="none"/>
        </w:rPr>
        <w:t>。</w:t>
      </w:r>
    </w:p>
    <w:p>
      <w:pPr>
        <w:pStyle w:val="7"/>
        <w:tabs>
          <w:tab w:val="left" w:pos="2775"/>
        </w:tabs>
        <w:snapToGrid w:val="0"/>
        <w:spacing w:line="360" w:lineRule="auto"/>
        <w:ind w:firstLine="420" w:firstLineChars="200"/>
        <w:rPr>
          <w:rFonts w:cs="宋体"/>
          <w:color w:val="auto"/>
          <w:szCs w:val="21"/>
          <w:highlight w:val="none"/>
        </w:rPr>
      </w:pPr>
      <w:r>
        <w:rPr>
          <w:rFonts w:hint="eastAsia" w:cs="宋体"/>
          <w:color w:val="auto"/>
          <w:szCs w:val="21"/>
          <w:highlight w:val="none"/>
        </w:rPr>
        <w:t>三、试验检测服务期限</w:t>
      </w:r>
      <w:r>
        <w:rPr>
          <w:rFonts w:hint="eastAsia" w:cs="宋体"/>
          <w:color w:val="auto"/>
          <w:szCs w:val="21"/>
          <w:highlight w:val="none"/>
        </w:rPr>
        <w:tab/>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试验检测服务期限：施工阶段自</w:t>
      </w:r>
      <w:r>
        <w:rPr>
          <w:rFonts w:cs="宋体"/>
          <w:color w:val="auto"/>
          <w:szCs w:val="21"/>
          <w:highlight w:val="none"/>
        </w:rPr>
        <w:t>甲方书面通知乙方进场始</w:t>
      </w:r>
      <w:r>
        <w:rPr>
          <w:rFonts w:hint="eastAsia" w:cs="宋体"/>
          <w:color w:val="auto"/>
          <w:szCs w:val="21"/>
          <w:highlight w:val="none"/>
        </w:rPr>
        <w:t>至所试验检测的施工标段交工证书颁发之日止</w:t>
      </w:r>
      <w:r>
        <w:rPr>
          <w:rFonts w:hint="eastAsia" w:cs="宋体"/>
          <w:color w:val="auto"/>
          <w:sz w:val="24"/>
          <w:szCs w:val="24"/>
          <w:highlight w:val="none"/>
        </w:rPr>
        <w:t>。</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四、试验检测服务费用</w:t>
      </w:r>
    </w:p>
    <w:p>
      <w:pPr>
        <w:pStyle w:val="7"/>
        <w:snapToGrid w:val="0"/>
        <w:spacing w:line="360" w:lineRule="auto"/>
        <w:ind w:firstLine="735" w:firstLineChars="350"/>
        <w:rPr>
          <w:rFonts w:cs="宋体"/>
          <w:color w:val="auto"/>
          <w:szCs w:val="21"/>
          <w:highlight w:val="none"/>
        </w:rPr>
      </w:pPr>
      <w:r>
        <w:rPr>
          <w:rFonts w:hint="eastAsia" w:cs="宋体"/>
          <w:color w:val="auto"/>
          <w:szCs w:val="21"/>
          <w:highlight w:val="none"/>
        </w:rPr>
        <w:t>试验检测服务费用含税</w:t>
      </w:r>
      <w:r>
        <w:rPr>
          <w:rFonts w:cs="宋体"/>
          <w:color w:val="auto"/>
          <w:szCs w:val="21"/>
          <w:highlight w:val="none"/>
        </w:rPr>
        <w:t>包干</w:t>
      </w:r>
      <w:r>
        <w:rPr>
          <w:rFonts w:hint="eastAsia" w:cs="宋体"/>
          <w:color w:val="auto"/>
          <w:szCs w:val="21"/>
          <w:highlight w:val="none"/>
        </w:rPr>
        <w:t>总价：（</w:t>
      </w:r>
      <w:r>
        <w:rPr>
          <w:rFonts w:hint="eastAsia"/>
          <w:color w:val="auto"/>
          <w:szCs w:val="21"/>
          <w:highlight w:val="none"/>
        </w:rPr>
        <w:t>大写民币（大写）</w:t>
      </w:r>
      <w:r>
        <w:rPr>
          <w:rFonts w:hint="eastAsia"/>
          <w:color w:val="auto"/>
          <w:szCs w:val="21"/>
          <w:highlight w:val="none"/>
          <w:u w:val="single"/>
        </w:rPr>
        <w:t xml:space="preserve">                    </w:t>
      </w:r>
      <w:r>
        <w:rPr>
          <w:rFonts w:hint="eastAsia"/>
          <w:color w:val="auto"/>
          <w:szCs w:val="21"/>
          <w:highlight w:val="none"/>
        </w:rPr>
        <w:t>（</w:t>
      </w:r>
      <w:r>
        <w:rPr>
          <w:rFonts w:ascii="Times New Roman" w:hAnsi="Times New Roman" w:eastAsia="Times New Roman"/>
          <w:color w:val="auto"/>
          <w:spacing w:val="-1"/>
          <w:szCs w:val="21"/>
          <w:highlight w:val="none"/>
        </w:rPr>
        <w:t>¥</w:t>
      </w:r>
      <w:r>
        <w:rPr>
          <w:rFonts w:hint="eastAsia" w:ascii="Times New Roman" w:hAnsi="Times New Roman"/>
          <w:color w:val="auto"/>
          <w:spacing w:val="-1"/>
          <w:szCs w:val="21"/>
          <w:highlight w:val="none"/>
        </w:rPr>
        <w:t xml:space="preserve">    </w:t>
      </w:r>
      <w:r>
        <w:rPr>
          <w:rFonts w:hint="eastAsia"/>
          <w:color w:val="auto"/>
          <w:szCs w:val="21"/>
          <w:highlight w:val="none"/>
        </w:rPr>
        <w:t>元），其中不含税金额（大写）</w:t>
      </w:r>
      <w:r>
        <w:rPr>
          <w:rFonts w:hint="eastAsia"/>
          <w:color w:val="auto"/>
          <w:szCs w:val="21"/>
          <w:highlight w:val="none"/>
          <w:u w:val="single"/>
        </w:rPr>
        <w:t xml:space="preserve">                 </w:t>
      </w:r>
      <w:r>
        <w:rPr>
          <w:rFonts w:hint="eastAsia"/>
          <w:color w:val="auto"/>
          <w:szCs w:val="21"/>
          <w:highlight w:val="none"/>
        </w:rPr>
        <w:t>（</w:t>
      </w:r>
      <w:r>
        <w:rPr>
          <w:rFonts w:ascii="Times New Roman" w:hAnsi="Times New Roman" w:eastAsia="Times New Roman"/>
          <w:color w:val="auto"/>
          <w:spacing w:val="-1"/>
          <w:szCs w:val="21"/>
          <w:highlight w:val="none"/>
        </w:rPr>
        <w:t>¥</w:t>
      </w:r>
      <w:r>
        <w:rPr>
          <w:rFonts w:hint="eastAsia" w:ascii="Times New Roman" w:hAnsi="Times New Roman"/>
          <w:color w:val="auto"/>
          <w:spacing w:val="-1"/>
          <w:szCs w:val="21"/>
          <w:highlight w:val="none"/>
        </w:rPr>
        <w:t xml:space="preserve">    </w:t>
      </w:r>
      <w:r>
        <w:rPr>
          <w:rFonts w:hint="eastAsia"/>
          <w:color w:val="auto"/>
          <w:szCs w:val="21"/>
          <w:highlight w:val="none"/>
        </w:rPr>
        <w:t>元），增值税税率6%，税金（大写）</w:t>
      </w:r>
      <w:r>
        <w:rPr>
          <w:rFonts w:hint="eastAsia"/>
          <w:color w:val="auto"/>
          <w:szCs w:val="21"/>
          <w:highlight w:val="none"/>
          <w:u w:val="single"/>
        </w:rPr>
        <w:t xml:space="preserve">     </w:t>
      </w:r>
      <w:r>
        <w:rPr>
          <w:rFonts w:hint="eastAsia"/>
          <w:color w:val="auto"/>
          <w:szCs w:val="21"/>
          <w:highlight w:val="none"/>
        </w:rPr>
        <w:t>（</w:t>
      </w:r>
      <w:r>
        <w:rPr>
          <w:rFonts w:ascii="Times New Roman" w:hAnsi="Times New Roman" w:eastAsia="Times New Roman"/>
          <w:color w:val="auto"/>
          <w:spacing w:val="-1"/>
          <w:szCs w:val="21"/>
          <w:highlight w:val="none"/>
        </w:rPr>
        <w:t>¥</w:t>
      </w:r>
      <w:r>
        <w:rPr>
          <w:rFonts w:hint="eastAsia"/>
          <w:color w:val="auto"/>
          <w:szCs w:val="21"/>
          <w:highlight w:val="none"/>
        </w:rPr>
        <w:t xml:space="preserve"> 元）。</w:t>
      </w:r>
    </w:p>
    <w:p>
      <w:pPr>
        <w:pStyle w:val="7"/>
        <w:snapToGrid w:val="0"/>
        <w:spacing w:line="360" w:lineRule="auto"/>
        <w:ind w:firstLine="420" w:firstLineChars="200"/>
        <w:rPr>
          <w:rFonts w:cs="宋体"/>
          <w:color w:val="auto"/>
          <w:szCs w:val="21"/>
          <w:highlight w:val="none"/>
          <w:u w:val="single"/>
        </w:rPr>
      </w:pPr>
      <w:r>
        <w:rPr>
          <w:rFonts w:hint="eastAsia" w:cs="宋体"/>
          <w:color w:val="auto"/>
          <w:szCs w:val="21"/>
          <w:highlight w:val="none"/>
        </w:rPr>
        <w:t>其中：试验检测服务费</w:t>
      </w:r>
      <w:r>
        <w:rPr>
          <w:rFonts w:cs="宋体"/>
          <w:color w:val="auto"/>
          <w:szCs w:val="21"/>
          <w:highlight w:val="none"/>
        </w:rPr>
        <w:t>总价包干，其中</w:t>
      </w:r>
      <w:r>
        <w:rPr>
          <w:rFonts w:hint="eastAsia" w:cs="宋体"/>
          <w:color w:val="auto"/>
          <w:szCs w:val="21"/>
          <w:highlight w:val="none"/>
          <w:u w:val="single"/>
        </w:rPr>
        <w:t xml:space="preserve"> 包括施工阶段、交工验收阶段及缺陷责任期阶段、以及后期资料整理，以及2.1</w:t>
      </w:r>
      <w:r>
        <w:rPr>
          <w:rFonts w:cs="宋体"/>
          <w:color w:val="auto"/>
          <w:szCs w:val="21"/>
          <w:highlight w:val="none"/>
          <w:u w:val="single"/>
        </w:rPr>
        <w:t>所规定的</w:t>
      </w:r>
      <w:r>
        <w:rPr>
          <w:rFonts w:hint="eastAsia" w:cs="宋体"/>
          <w:color w:val="auto"/>
          <w:szCs w:val="21"/>
          <w:highlight w:val="none"/>
          <w:u w:val="single"/>
        </w:rPr>
        <w:t>试验检测服务范围与内容</w:t>
      </w:r>
      <w:r>
        <w:rPr>
          <w:rFonts w:cs="宋体"/>
          <w:color w:val="auto"/>
          <w:szCs w:val="21"/>
          <w:highlight w:val="none"/>
          <w:u w:val="single"/>
        </w:rPr>
        <w:t>的全部费用，由工期延长情况下不调整合同价</w:t>
      </w:r>
      <w:r>
        <w:rPr>
          <w:rFonts w:hint="eastAsia" w:cs="宋体"/>
          <w:color w:val="auto"/>
          <w:szCs w:val="21"/>
          <w:highlight w:val="none"/>
          <w:u w:val="single"/>
        </w:rPr>
        <w:t>。</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五、本协议书中的词句和用语与本试验检测合同条款所规定的定义相同。</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六、下列文件是本协议书的组成部分，应作为协议书的有效内容予以遵守和执行。</w:t>
      </w:r>
    </w:p>
    <w:p>
      <w:pPr>
        <w:pStyle w:val="7"/>
        <w:snapToGrid w:val="0"/>
        <w:spacing w:line="360" w:lineRule="auto"/>
        <w:ind w:left="239" w:leftChars="114" w:firstLine="210" w:firstLineChars="100"/>
        <w:rPr>
          <w:rFonts w:cs="宋体"/>
          <w:color w:val="auto"/>
          <w:szCs w:val="21"/>
          <w:highlight w:val="none"/>
        </w:rPr>
      </w:pPr>
      <w:r>
        <w:rPr>
          <w:rFonts w:hint="eastAsia" w:cs="宋体"/>
          <w:color w:val="auto"/>
          <w:szCs w:val="21"/>
          <w:highlight w:val="none"/>
        </w:rPr>
        <w:t>（1）试验检测合同协议书及附件；</w:t>
      </w:r>
    </w:p>
    <w:p>
      <w:pPr>
        <w:pStyle w:val="7"/>
        <w:snapToGrid w:val="0"/>
        <w:spacing w:line="360" w:lineRule="auto"/>
        <w:ind w:left="239" w:leftChars="114" w:firstLine="210" w:firstLineChars="100"/>
        <w:rPr>
          <w:rFonts w:cs="宋体"/>
          <w:color w:val="auto"/>
          <w:szCs w:val="21"/>
          <w:highlight w:val="none"/>
        </w:rPr>
      </w:pPr>
      <w:r>
        <w:rPr>
          <w:rFonts w:hint="eastAsia" w:cs="宋体"/>
          <w:color w:val="auto"/>
          <w:szCs w:val="21"/>
          <w:highlight w:val="none"/>
        </w:rPr>
        <w:t>（2）中标通知书；</w:t>
      </w:r>
    </w:p>
    <w:p>
      <w:pPr>
        <w:pStyle w:val="7"/>
        <w:snapToGrid w:val="0"/>
        <w:spacing w:line="360" w:lineRule="auto"/>
        <w:ind w:left="239" w:leftChars="114" w:firstLine="210" w:firstLineChars="100"/>
        <w:rPr>
          <w:rFonts w:cs="宋体"/>
          <w:color w:val="auto"/>
          <w:szCs w:val="21"/>
          <w:highlight w:val="none"/>
        </w:rPr>
      </w:pPr>
      <w:r>
        <w:rPr>
          <w:rFonts w:hint="eastAsia" w:cs="宋体"/>
          <w:color w:val="auto"/>
          <w:szCs w:val="21"/>
          <w:highlight w:val="none"/>
        </w:rPr>
        <w:t>（3）合同条款</w:t>
      </w:r>
    </w:p>
    <w:p>
      <w:pPr>
        <w:pStyle w:val="7"/>
        <w:snapToGrid w:val="0"/>
        <w:spacing w:line="360" w:lineRule="auto"/>
        <w:ind w:left="239" w:leftChars="114" w:firstLine="210" w:firstLineChars="100"/>
        <w:rPr>
          <w:rFonts w:cs="宋体"/>
          <w:color w:val="auto"/>
          <w:szCs w:val="21"/>
          <w:highlight w:val="none"/>
        </w:rPr>
      </w:pPr>
      <w:r>
        <w:rPr>
          <w:rFonts w:hint="eastAsia" w:cs="宋体"/>
          <w:color w:val="auto"/>
          <w:szCs w:val="21"/>
          <w:highlight w:val="none"/>
        </w:rPr>
        <w:t>（4）投标文件；</w:t>
      </w:r>
    </w:p>
    <w:p>
      <w:pPr>
        <w:pStyle w:val="7"/>
        <w:snapToGrid w:val="0"/>
        <w:spacing w:line="360" w:lineRule="auto"/>
        <w:ind w:left="239" w:leftChars="114" w:firstLine="210" w:firstLineChars="100"/>
        <w:rPr>
          <w:rFonts w:cs="宋体"/>
          <w:color w:val="auto"/>
          <w:szCs w:val="21"/>
          <w:highlight w:val="none"/>
        </w:rPr>
      </w:pPr>
      <w:r>
        <w:rPr>
          <w:rFonts w:hint="eastAsia" w:cs="宋体"/>
          <w:color w:val="auto"/>
          <w:szCs w:val="21"/>
          <w:highlight w:val="none"/>
        </w:rPr>
        <w:t>（5）试验检测规范；</w:t>
      </w:r>
    </w:p>
    <w:p>
      <w:pPr>
        <w:pStyle w:val="7"/>
        <w:snapToGrid w:val="0"/>
        <w:spacing w:line="360" w:lineRule="auto"/>
        <w:ind w:left="239" w:leftChars="114" w:firstLine="210" w:firstLineChars="100"/>
        <w:rPr>
          <w:rFonts w:cs="宋体"/>
          <w:color w:val="auto"/>
          <w:szCs w:val="21"/>
          <w:highlight w:val="none"/>
        </w:rPr>
      </w:pPr>
      <w:r>
        <w:rPr>
          <w:rFonts w:hint="eastAsia" w:cs="宋体"/>
          <w:color w:val="auto"/>
          <w:szCs w:val="21"/>
          <w:highlight w:val="none"/>
        </w:rPr>
        <w:t>（6）工程专用规范；</w:t>
      </w:r>
    </w:p>
    <w:p>
      <w:pPr>
        <w:pStyle w:val="7"/>
        <w:snapToGrid w:val="0"/>
        <w:spacing w:line="360" w:lineRule="auto"/>
        <w:ind w:left="239" w:leftChars="114" w:firstLine="210" w:firstLineChars="100"/>
        <w:rPr>
          <w:rFonts w:cs="宋体"/>
          <w:color w:val="auto"/>
          <w:szCs w:val="21"/>
          <w:highlight w:val="none"/>
        </w:rPr>
      </w:pPr>
      <w:r>
        <w:rPr>
          <w:rFonts w:hint="eastAsia" w:cs="宋体"/>
          <w:color w:val="auto"/>
          <w:szCs w:val="21"/>
          <w:highlight w:val="none"/>
        </w:rPr>
        <w:t>（7）技术规范；</w:t>
      </w:r>
    </w:p>
    <w:p>
      <w:pPr>
        <w:pStyle w:val="7"/>
        <w:snapToGrid w:val="0"/>
        <w:spacing w:line="360" w:lineRule="auto"/>
        <w:ind w:left="239" w:leftChars="114" w:firstLine="210" w:firstLineChars="100"/>
        <w:rPr>
          <w:rFonts w:cs="宋体"/>
          <w:color w:val="auto"/>
          <w:szCs w:val="21"/>
          <w:highlight w:val="none"/>
        </w:rPr>
      </w:pPr>
      <w:r>
        <w:rPr>
          <w:rFonts w:hint="eastAsia" w:cs="宋体"/>
          <w:color w:val="auto"/>
          <w:szCs w:val="21"/>
          <w:highlight w:val="none"/>
        </w:rPr>
        <w:t>（8）国家现行的《公路工程质量检验评定标准》（JTG F80/1-2017）和公路工程试验规程；</w:t>
      </w:r>
    </w:p>
    <w:p>
      <w:pPr>
        <w:pStyle w:val="7"/>
        <w:snapToGrid w:val="0"/>
        <w:spacing w:line="360" w:lineRule="auto"/>
        <w:ind w:left="239" w:leftChars="114" w:firstLine="210" w:firstLineChars="100"/>
        <w:rPr>
          <w:rFonts w:cs="宋体"/>
          <w:color w:val="auto"/>
          <w:szCs w:val="21"/>
          <w:highlight w:val="none"/>
        </w:rPr>
      </w:pPr>
      <w:r>
        <w:rPr>
          <w:rFonts w:hint="eastAsia" w:cs="宋体"/>
          <w:color w:val="auto"/>
          <w:szCs w:val="21"/>
          <w:highlight w:val="none"/>
        </w:rPr>
        <w:t>（9）在本合同条款中约定的构成本合同组成部分的其他文件。</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上述文件相互补充。如果上述文件之间出现矛盾，以上述文件次序在先者为准。对于同一类合同文件，以其最新版本或最新颁发者为准。</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七、发包人在此同意按照本试验检测合同规定的合同总价、期限和方式，向试验检测单位支付根据试验检测合同规定应支付的费用和提供试验检测工作条件。</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八、试验检测单位基于对发包人的上述保证，在此试验检测单位承诺按照本试验检测合同的规定履行试验检测服务工作。</w:t>
      </w:r>
    </w:p>
    <w:p>
      <w:pPr>
        <w:pStyle w:val="7"/>
        <w:snapToGrid w:val="0"/>
        <w:spacing w:line="360" w:lineRule="auto"/>
        <w:ind w:left="2" w:leftChars="-112" w:hanging="237" w:hangingChars="113"/>
        <w:rPr>
          <w:rFonts w:cs="宋体"/>
          <w:color w:val="auto"/>
          <w:szCs w:val="21"/>
          <w:highlight w:val="none"/>
        </w:rPr>
      </w:pPr>
      <w:r>
        <w:rPr>
          <w:rFonts w:hint="eastAsia" w:cs="宋体"/>
          <w:color w:val="auto"/>
          <w:szCs w:val="21"/>
          <w:highlight w:val="none"/>
        </w:rPr>
        <w:t xml:space="preserve">      九、本协议书经双方签字盖章后，在按照试验检测合同的规定结清试验检测服务费用后自然失效。</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十、本合同协议书正本一式两份，双方各执一份，具有同等法律效力。协议书副本</w:t>
      </w:r>
      <w:r>
        <w:rPr>
          <w:rFonts w:hint="eastAsia" w:cs="宋体"/>
          <w:color w:val="auto"/>
          <w:szCs w:val="21"/>
          <w:highlight w:val="none"/>
          <w:u w:val="single"/>
        </w:rPr>
        <w:t xml:space="preserve">  8  </w:t>
      </w:r>
      <w:r>
        <w:rPr>
          <w:rFonts w:hint="eastAsia" w:cs="宋体"/>
          <w:color w:val="auto"/>
          <w:szCs w:val="21"/>
          <w:highlight w:val="none"/>
        </w:rPr>
        <w:t>份，双方各执</w:t>
      </w:r>
      <w:r>
        <w:rPr>
          <w:rFonts w:hint="eastAsia" w:cs="宋体"/>
          <w:color w:val="auto"/>
          <w:szCs w:val="21"/>
          <w:highlight w:val="none"/>
          <w:u w:val="single"/>
        </w:rPr>
        <w:t xml:space="preserve">  4  </w:t>
      </w:r>
      <w:r>
        <w:rPr>
          <w:rFonts w:hint="eastAsia" w:cs="宋体"/>
          <w:color w:val="auto"/>
          <w:szCs w:val="21"/>
          <w:highlight w:val="none"/>
        </w:rPr>
        <w:t>份。</w:t>
      </w:r>
    </w:p>
    <w:p>
      <w:pPr>
        <w:pStyle w:val="7"/>
        <w:snapToGrid w:val="0"/>
        <w:spacing w:line="360" w:lineRule="auto"/>
        <w:rPr>
          <w:rFonts w:cs="宋体"/>
          <w:color w:val="auto"/>
          <w:szCs w:val="21"/>
          <w:highlight w:val="none"/>
        </w:rPr>
      </w:pPr>
    </w:p>
    <w:p>
      <w:pPr>
        <w:pStyle w:val="7"/>
        <w:snapToGrid w:val="0"/>
        <w:spacing w:line="360" w:lineRule="auto"/>
        <w:rPr>
          <w:rFonts w:cs="宋体"/>
          <w:color w:val="auto"/>
          <w:szCs w:val="21"/>
          <w:highlight w:val="none"/>
        </w:rPr>
      </w:pPr>
    </w:p>
    <w:p>
      <w:pPr>
        <w:pStyle w:val="7"/>
        <w:snapToGrid w:val="0"/>
        <w:spacing w:line="360" w:lineRule="auto"/>
        <w:ind w:left="4830" w:hanging="4830" w:hangingChars="2300"/>
        <w:rPr>
          <w:rFonts w:cs="宋体"/>
          <w:color w:val="auto"/>
          <w:kern w:val="0"/>
          <w:szCs w:val="21"/>
          <w:highlight w:val="none"/>
          <w:u w:val="single"/>
        </w:rPr>
      </w:pPr>
      <w:r>
        <w:rPr>
          <w:rFonts w:hint="eastAsia" w:cs="宋体"/>
          <w:color w:val="auto"/>
          <w:szCs w:val="21"/>
          <w:highlight w:val="none"/>
        </w:rPr>
        <w:t>发包人：</w:t>
      </w:r>
      <w:r>
        <w:rPr>
          <w:rFonts w:hint="eastAsia" w:cs="宋体"/>
          <w:color w:val="auto"/>
          <w:kern w:val="0"/>
          <w:szCs w:val="21"/>
          <w:highlight w:val="none"/>
          <w:u w:val="single"/>
        </w:rPr>
        <w:t>重庆梁开高速公路有限公司（盖章）</w:t>
      </w:r>
      <w:r>
        <w:rPr>
          <w:rFonts w:hint="eastAsia" w:cs="宋体"/>
          <w:color w:val="auto"/>
          <w:szCs w:val="21"/>
          <w:highlight w:val="none"/>
        </w:rPr>
        <w:t xml:space="preserve">  试验检测单位：</w:t>
      </w:r>
      <w:r>
        <w:rPr>
          <w:rFonts w:hint="eastAsia" w:cs="宋体"/>
          <w:color w:val="auto"/>
          <w:kern w:val="0"/>
          <w:szCs w:val="21"/>
          <w:highlight w:val="none"/>
          <w:u w:val="single"/>
        </w:rPr>
        <w:t xml:space="preserve">                        </w:t>
      </w:r>
    </w:p>
    <w:p>
      <w:pPr>
        <w:pStyle w:val="7"/>
        <w:snapToGrid w:val="0"/>
        <w:spacing w:line="360" w:lineRule="auto"/>
        <w:ind w:left="4830" w:hanging="4830" w:hangingChars="2300"/>
        <w:rPr>
          <w:rFonts w:cs="宋体"/>
          <w:color w:val="auto"/>
          <w:szCs w:val="21"/>
          <w:highlight w:val="none"/>
        </w:rPr>
      </w:pPr>
      <w:r>
        <w:rPr>
          <w:rFonts w:hint="eastAsia" w:cs="宋体"/>
          <w:color w:val="auto"/>
          <w:kern w:val="0"/>
          <w:szCs w:val="21"/>
          <w:highlight w:val="none"/>
        </w:rPr>
        <w:t xml:space="preserve">                                                         </w:t>
      </w:r>
      <w:r>
        <w:rPr>
          <w:rFonts w:hint="eastAsia" w:cs="宋体"/>
          <w:color w:val="auto"/>
          <w:szCs w:val="21"/>
          <w:highlight w:val="none"/>
          <w:u w:val="single"/>
        </w:rPr>
        <w:t xml:space="preserve">（盖章）  </w:t>
      </w:r>
      <w:r>
        <w:rPr>
          <w:rFonts w:hint="eastAsia" w:cs="宋体"/>
          <w:color w:val="auto"/>
          <w:szCs w:val="21"/>
          <w:highlight w:val="none"/>
        </w:rPr>
        <w:t xml:space="preserve">       </w:t>
      </w:r>
    </w:p>
    <w:p>
      <w:pPr>
        <w:pStyle w:val="7"/>
        <w:snapToGrid w:val="0"/>
        <w:spacing w:line="360" w:lineRule="auto"/>
        <w:ind w:firstLine="315" w:firstLineChars="150"/>
        <w:rPr>
          <w:rFonts w:cs="宋体"/>
          <w:color w:val="auto"/>
          <w:szCs w:val="21"/>
          <w:highlight w:val="none"/>
        </w:rPr>
      </w:pPr>
    </w:p>
    <w:p>
      <w:pPr>
        <w:pStyle w:val="7"/>
        <w:snapToGrid w:val="0"/>
        <w:spacing w:line="360" w:lineRule="auto"/>
        <w:rPr>
          <w:rFonts w:cs="宋体"/>
          <w:color w:val="auto"/>
          <w:szCs w:val="21"/>
          <w:highlight w:val="none"/>
        </w:rPr>
      </w:pPr>
      <w:r>
        <w:rPr>
          <w:rFonts w:hint="eastAsia" w:cs="宋体"/>
          <w:color w:val="auto"/>
          <w:szCs w:val="21"/>
          <w:highlight w:val="none"/>
        </w:rPr>
        <w:t>法定代表人                                     法定代表人</w:t>
      </w:r>
    </w:p>
    <w:p>
      <w:pPr>
        <w:pStyle w:val="7"/>
        <w:snapToGrid w:val="0"/>
        <w:spacing w:line="360" w:lineRule="auto"/>
        <w:rPr>
          <w:rFonts w:cs="宋体"/>
          <w:color w:val="auto"/>
          <w:szCs w:val="21"/>
          <w:highlight w:val="none"/>
        </w:rPr>
      </w:pPr>
      <w:r>
        <w:rPr>
          <w:rFonts w:hint="eastAsia" w:cs="宋体"/>
          <w:color w:val="auto"/>
          <w:szCs w:val="21"/>
          <w:highlight w:val="none"/>
        </w:rPr>
        <w:t>或其授权人的代理人：</w:t>
      </w:r>
      <w:r>
        <w:rPr>
          <w:rFonts w:hint="eastAsia" w:cs="宋体"/>
          <w:color w:val="auto"/>
          <w:szCs w:val="21"/>
          <w:highlight w:val="none"/>
          <w:u w:val="single"/>
        </w:rPr>
        <w:t xml:space="preserve">                </w:t>
      </w:r>
      <w:r>
        <w:rPr>
          <w:rFonts w:hint="eastAsia" w:cs="宋体"/>
          <w:color w:val="auto"/>
          <w:szCs w:val="21"/>
          <w:highlight w:val="none"/>
        </w:rPr>
        <w:t xml:space="preserve">          或其授权人的代理人：</w:t>
      </w:r>
      <w:r>
        <w:rPr>
          <w:rFonts w:hint="eastAsia" w:cs="宋体"/>
          <w:color w:val="auto"/>
          <w:szCs w:val="21"/>
          <w:highlight w:val="none"/>
          <w:u w:val="single"/>
        </w:rPr>
        <w:t xml:space="preserve">                  </w:t>
      </w:r>
      <w:r>
        <w:rPr>
          <w:rFonts w:hint="eastAsia" w:cs="宋体"/>
          <w:color w:val="auto"/>
          <w:szCs w:val="21"/>
          <w:highlight w:val="none"/>
        </w:rPr>
        <w:t xml:space="preserve"> </w:t>
      </w:r>
    </w:p>
    <w:p>
      <w:pPr>
        <w:pStyle w:val="7"/>
        <w:snapToGrid w:val="0"/>
        <w:spacing w:line="360" w:lineRule="auto"/>
        <w:rPr>
          <w:rFonts w:cs="宋体"/>
          <w:color w:val="auto"/>
          <w:szCs w:val="21"/>
          <w:highlight w:val="none"/>
        </w:rPr>
      </w:pPr>
    </w:p>
    <w:p>
      <w:pPr>
        <w:pStyle w:val="7"/>
        <w:snapToGrid w:val="0"/>
        <w:spacing w:line="360" w:lineRule="auto"/>
        <w:rPr>
          <w:rFonts w:cs="宋体"/>
          <w:color w:val="auto"/>
          <w:szCs w:val="24"/>
          <w:highlight w:val="none"/>
        </w:rPr>
      </w:pPr>
    </w:p>
    <w:p>
      <w:pPr>
        <w:pStyle w:val="7"/>
        <w:snapToGrid w:val="0"/>
        <w:spacing w:line="360" w:lineRule="auto"/>
        <w:rPr>
          <w:rFonts w:cs="宋体"/>
          <w:color w:val="auto"/>
          <w:szCs w:val="21"/>
          <w:highlight w:val="none"/>
        </w:rPr>
      </w:pPr>
      <w:r>
        <w:rPr>
          <w:rFonts w:hint="eastAsia" w:cs="宋体"/>
          <w:color w:val="auto"/>
          <w:szCs w:val="21"/>
          <w:highlight w:val="none"/>
        </w:rPr>
        <w:t>日期：</w:t>
      </w:r>
      <w:r>
        <w:rPr>
          <w:rFonts w:hint="eastAsia" w:cs="宋体"/>
          <w:color w:val="auto"/>
          <w:szCs w:val="21"/>
          <w:highlight w:val="none"/>
          <w:u w:val="single"/>
        </w:rPr>
        <w:t xml:space="preserve">        </w:t>
      </w:r>
      <w:r>
        <w:rPr>
          <w:rFonts w:hint="eastAsia" w:cs="宋体"/>
          <w:color w:val="auto"/>
          <w:szCs w:val="21"/>
          <w:highlight w:val="none"/>
        </w:rPr>
        <w:t>年</w:t>
      </w:r>
      <w:r>
        <w:rPr>
          <w:rFonts w:hint="eastAsia" w:cs="宋体"/>
          <w:color w:val="auto"/>
          <w:szCs w:val="21"/>
          <w:highlight w:val="none"/>
          <w:u w:val="single"/>
        </w:rPr>
        <w:t xml:space="preserve">       </w:t>
      </w:r>
      <w:r>
        <w:rPr>
          <w:rFonts w:hint="eastAsia" w:cs="宋体"/>
          <w:color w:val="auto"/>
          <w:szCs w:val="21"/>
          <w:highlight w:val="none"/>
        </w:rPr>
        <w:t xml:space="preserve">月 </w:t>
      </w:r>
      <w:r>
        <w:rPr>
          <w:rFonts w:hint="eastAsia" w:cs="宋体"/>
          <w:color w:val="auto"/>
          <w:szCs w:val="21"/>
          <w:highlight w:val="none"/>
          <w:u w:val="single"/>
        </w:rPr>
        <w:t xml:space="preserve">       </w:t>
      </w:r>
      <w:r>
        <w:rPr>
          <w:rFonts w:hint="eastAsia" w:cs="宋体"/>
          <w:color w:val="auto"/>
          <w:szCs w:val="21"/>
          <w:highlight w:val="none"/>
        </w:rPr>
        <w:t>日            日期：</w:t>
      </w:r>
      <w:r>
        <w:rPr>
          <w:rFonts w:hint="eastAsia" w:cs="宋体"/>
          <w:color w:val="auto"/>
          <w:szCs w:val="21"/>
          <w:highlight w:val="none"/>
          <w:u w:val="single"/>
        </w:rPr>
        <w:t xml:space="preserve">        </w:t>
      </w:r>
      <w:r>
        <w:rPr>
          <w:rFonts w:hint="eastAsia" w:cs="宋体"/>
          <w:color w:val="auto"/>
          <w:szCs w:val="21"/>
          <w:highlight w:val="none"/>
        </w:rPr>
        <w:t>年</w:t>
      </w:r>
      <w:r>
        <w:rPr>
          <w:rFonts w:hint="eastAsia" w:cs="宋体"/>
          <w:color w:val="auto"/>
          <w:szCs w:val="21"/>
          <w:highlight w:val="none"/>
          <w:u w:val="single"/>
        </w:rPr>
        <w:t xml:space="preserve">       </w:t>
      </w:r>
      <w:r>
        <w:rPr>
          <w:rFonts w:hint="eastAsia" w:cs="宋体"/>
          <w:color w:val="auto"/>
          <w:szCs w:val="21"/>
          <w:highlight w:val="none"/>
        </w:rPr>
        <w:t xml:space="preserve">月 </w:t>
      </w:r>
      <w:r>
        <w:rPr>
          <w:rFonts w:hint="eastAsia" w:cs="宋体"/>
          <w:color w:val="auto"/>
          <w:szCs w:val="21"/>
          <w:highlight w:val="none"/>
          <w:u w:val="single"/>
        </w:rPr>
        <w:t xml:space="preserve">       </w:t>
      </w:r>
      <w:r>
        <w:rPr>
          <w:rFonts w:hint="eastAsia" w:cs="宋体"/>
          <w:color w:val="auto"/>
          <w:szCs w:val="21"/>
          <w:highlight w:val="none"/>
        </w:rPr>
        <w:t xml:space="preserve">日 </w:t>
      </w:r>
    </w:p>
    <w:p>
      <w:pPr>
        <w:pStyle w:val="7"/>
        <w:snapToGrid w:val="0"/>
        <w:spacing w:line="360" w:lineRule="auto"/>
        <w:rPr>
          <w:rFonts w:cs="宋体"/>
          <w:color w:val="auto"/>
          <w:szCs w:val="24"/>
          <w:highlight w:val="none"/>
        </w:rPr>
      </w:pPr>
    </w:p>
    <w:p>
      <w:pPr>
        <w:spacing w:after="120" w:afterLines="50" w:line="360" w:lineRule="exact"/>
        <w:rPr>
          <w:rFonts w:ascii="宋体" w:cs="宋体"/>
          <w:color w:val="auto"/>
          <w:highlight w:val="none"/>
        </w:rPr>
      </w:pPr>
    </w:p>
    <w:p>
      <w:pPr>
        <w:spacing w:after="120" w:afterLines="50" w:line="360" w:lineRule="exact"/>
        <w:rPr>
          <w:rFonts w:ascii="宋体" w:cs="宋体"/>
          <w:color w:val="auto"/>
          <w:highlight w:val="none"/>
        </w:rPr>
      </w:pPr>
    </w:p>
    <w:p>
      <w:pPr>
        <w:pStyle w:val="3"/>
        <w:tabs>
          <w:tab w:val="left" w:pos="6225"/>
        </w:tabs>
        <w:jc w:val="left"/>
        <w:rPr>
          <w:rFonts w:ascii="宋体" w:cs="宋体"/>
          <w:snapToGrid w:val="0"/>
          <w:color w:val="auto"/>
          <w:kern w:val="0"/>
          <w:sz w:val="52"/>
          <w:highlight w:val="none"/>
        </w:rPr>
        <w:sectPr>
          <w:footerReference r:id="rId3" w:type="default"/>
          <w:pgSz w:w="11906" w:h="16838"/>
          <w:pgMar w:top="1531" w:right="1134" w:bottom="1134" w:left="1304" w:header="851" w:footer="992" w:gutter="0"/>
          <w:pgNumType w:start="62"/>
          <w:cols w:space="720" w:num="1"/>
          <w:docGrid w:linePitch="312" w:charSpace="0"/>
        </w:sectPr>
      </w:pPr>
    </w:p>
    <w:p>
      <w:pPr>
        <w:pStyle w:val="3"/>
        <w:jc w:val="center"/>
        <w:rPr>
          <w:rFonts w:ascii="宋体" w:cs="宋体"/>
          <w:color w:val="auto"/>
          <w:highlight w:val="none"/>
        </w:rPr>
      </w:pPr>
      <w:bookmarkStart w:id="1" w:name="_Toc12477"/>
      <w:bookmarkStart w:id="2" w:name="_Toc456087317"/>
      <w:bookmarkStart w:id="3" w:name="_Toc196474984"/>
      <w:bookmarkStart w:id="4" w:name="_Toc8620"/>
      <w:bookmarkStart w:id="5" w:name="_Toc369250577"/>
      <w:bookmarkStart w:id="6" w:name="_Toc204055782"/>
      <w:r>
        <w:rPr>
          <w:rFonts w:hint="eastAsia" w:ascii="宋体" w:cs="宋体"/>
          <w:color w:val="auto"/>
          <w:highlight w:val="none"/>
        </w:rPr>
        <w:t>第二部分 合同条款</w:t>
      </w:r>
      <w:bookmarkEnd w:id="1"/>
      <w:bookmarkEnd w:id="2"/>
      <w:bookmarkEnd w:id="3"/>
      <w:bookmarkEnd w:id="4"/>
      <w:bookmarkEnd w:id="5"/>
      <w:bookmarkEnd w:id="6"/>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1．定义与解释</w:t>
      </w:r>
    </w:p>
    <w:p>
      <w:pPr>
        <w:spacing w:line="340" w:lineRule="atLeast"/>
        <w:ind w:firstLine="411" w:firstLineChars="196"/>
        <w:rPr>
          <w:rFonts w:ascii="宋体" w:cs="宋体"/>
          <w:b/>
          <w:bCs/>
          <w:color w:val="auto"/>
          <w:szCs w:val="21"/>
          <w:highlight w:val="none"/>
        </w:rPr>
      </w:pPr>
      <w:r>
        <w:rPr>
          <w:rFonts w:hint="eastAsia" w:ascii="宋体" w:cs="宋体"/>
          <w:color w:val="auto"/>
          <w:szCs w:val="21"/>
          <w:highlight w:val="none"/>
        </w:rPr>
        <w:t>1.1</w:t>
      </w:r>
      <w:r>
        <w:rPr>
          <w:rFonts w:hint="eastAsia" w:ascii="宋体" w:cs="宋体"/>
          <w:b/>
          <w:bCs/>
          <w:color w:val="auto"/>
          <w:szCs w:val="21"/>
          <w:highlight w:val="none"/>
        </w:rPr>
        <w:t xml:space="preserve"> 定义</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下列词句或用语，除根据上下文另有其意义外，一般应具有如下含义。</w:t>
      </w:r>
    </w:p>
    <w:p>
      <w:pPr>
        <w:spacing w:line="340" w:lineRule="atLeast"/>
        <w:ind w:firstLine="420" w:firstLineChars="200"/>
        <w:rPr>
          <w:rFonts w:ascii="宋体" w:cs="宋体"/>
          <w:color w:val="auto"/>
          <w:szCs w:val="21"/>
          <w:highlight w:val="none"/>
        </w:rPr>
      </w:pPr>
      <w:r>
        <w:rPr>
          <w:rFonts w:hint="eastAsia" w:ascii="宋体" w:cs="宋体"/>
          <w:bCs/>
          <w:color w:val="auto"/>
          <w:szCs w:val="21"/>
          <w:highlight w:val="none"/>
        </w:rPr>
        <w:t>1.1.1</w:t>
      </w:r>
      <w:r>
        <w:rPr>
          <w:rFonts w:hint="eastAsia" w:ascii="宋体" w:cs="宋体"/>
          <w:b/>
          <w:color w:val="auto"/>
          <w:szCs w:val="21"/>
          <w:highlight w:val="none"/>
        </w:rPr>
        <w:t xml:space="preserve"> 项目 </w:t>
      </w:r>
      <w:r>
        <w:rPr>
          <w:rFonts w:hint="eastAsia" w:ascii="宋体" w:cs="宋体"/>
          <w:color w:val="auto"/>
          <w:szCs w:val="21"/>
          <w:highlight w:val="none"/>
        </w:rPr>
        <w:t>发包人建造工程和委托试验检测单位提供试验检测服务的对象，具体情况见投标人须知前附表。</w:t>
      </w:r>
    </w:p>
    <w:p>
      <w:pPr>
        <w:spacing w:line="340" w:lineRule="atLeast"/>
        <w:ind w:firstLine="420" w:firstLineChars="200"/>
        <w:rPr>
          <w:rFonts w:ascii="宋体" w:cs="宋体"/>
          <w:color w:val="auto"/>
          <w:szCs w:val="21"/>
          <w:highlight w:val="none"/>
        </w:rPr>
      </w:pPr>
      <w:r>
        <w:rPr>
          <w:rFonts w:hint="eastAsia" w:ascii="宋体" w:cs="宋体"/>
          <w:bCs/>
          <w:color w:val="auto"/>
          <w:szCs w:val="21"/>
          <w:highlight w:val="none"/>
        </w:rPr>
        <w:t>1.1.2</w:t>
      </w:r>
      <w:r>
        <w:rPr>
          <w:rFonts w:hint="eastAsia" w:ascii="宋体" w:cs="宋体"/>
          <w:b/>
          <w:color w:val="auto"/>
          <w:szCs w:val="21"/>
          <w:highlight w:val="none"/>
        </w:rPr>
        <w:t xml:space="preserve"> 工程 </w:t>
      </w:r>
      <w:r>
        <w:rPr>
          <w:rFonts w:hint="eastAsia" w:ascii="宋体" w:cs="宋体"/>
          <w:color w:val="auto"/>
          <w:szCs w:val="21"/>
          <w:highlight w:val="none"/>
        </w:rPr>
        <w:t>为完成项目所实施的一项或若干项永久工程(包括向发包人提供的物资和设备)。</w:t>
      </w:r>
    </w:p>
    <w:p>
      <w:pPr>
        <w:spacing w:line="340" w:lineRule="atLeast"/>
        <w:ind w:firstLine="420" w:firstLineChars="200"/>
        <w:rPr>
          <w:rFonts w:ascii="宋体" w:cs="宋体"/>
          <w:color w:val="auto"/>
          <w:szCs w:val="21"/>
          <w:highlight w:val="none"/>
        </w:rPr>
      </w:pPr>
      <w:r>
        <w:rPr>
          <w:rFonts w:hint="eastAsia" w:ascii="宋体" w:cs="宋体"/>
          <w:bCs/>
          <w:color w:val="auto"/>
          <w:szCs w:val="21"/>
          <w:highlight w:val="none"/>
        </w:rPr>
        <w:t>1.1.3</w:t>
      </w:r>
      <w:r>
        <w:rPr>
          <w:rFonts w:hint="eastAsia" w:ascii="宋体" w:cs="宋体"/>
          <w:b/>
          <w:color w:val="auto"/>
          <w:szCs w:val="21"/>
          <w:highlight w:val="none"/>
        </w:rPr>
        <w:t xml:space="preserve"> 服务</w:t>
      </w:r>
      <w:r>
        <w:rPr>
          <w:rFonts w:hint="eastAsia" w:ascii="宋体" w:cs="宋体"/>
          <w:color w:val="auto"/>
          <w:szCs w:val="21"/>
          <w:highlight w:val="none"/>
        </w:rPr>
        <w:t xml:space="preserve"> 试验检测单位根据试验检测合同所承担的工作，包括正常的服务、附加的服务和额外的服务，亦称试验检测服务。</w:t>
      </w:r>
    </w:p>
    <w:p>
      <w:pPr>
        <w:spacing w:line="340" w:lineRule="atLeast"/>
        <w:ind w:firstLine="420" w:firstLineChars="200"/>
        <w:rPr>
          <w:rFonts w:ascii="宋体" w:cs="宋体"/>
          <w:color w:val="auto"/>
          <w:szCs w:val="21"/>
          <w:highlight w:val="none"/>
        </w:rPr>
      </w:pPr>
      <w:r>
        <w:rPr>
          <w:rFonts w:hint="eastAsia" w:ascii="宋体" w:cs="宋体"/>
          <w:bCs/>
          <w:color w:val="auto"/>
          <w:szCs w:val="21"/>
          <w:highlight w:val="none"/>
        </w:rPr>
        <w:t xml:space="preserve">1.1.4 </w:t>
      </w:r>
      <w:r>
        <w:rPr>
          <w:rFonts w:hint="eastAsia" w:ascii="宋体" w:cs="宋体"/>
          <w:b/>
          <w:color w:val="auto"/>
          <w:szCs w:val="21"/>
          <w:highlight w:val="none"/>
        </w:rPr>
        <w:t xml:space="preserve">发包人 </w:t>
      </w:r>
      <w:r>
        <w:rPr>
          <w:rFonts w:hint="eastAsia" w:ascii="宋体" w:cs="宋体"/>
          <w:color w:val="auto"/>
          <w:szCs w:val="21"/>
          <w:highlight w:val="none"/>
        </w:rPr>
        <w:t>委托试验检测单位提供试验检测服务的单位或其合法继承人或其合法受让人。</w:t>
      </w:r>
    </w:p>
    <w:p>
      <w:pPr>
        <w:spacing w:line="340" w:lineRule="atLeast"/>
        <w:ind w:firstLine="420" w:firstLineChars="200"/>
        <w:rPr>
          <w:rFonts w:ascii="宋体" w:cs="宋体"/>
          <w:color w:val="auto"/>
          <w:szCs w:val="21"/>
          <w:highlight w:val="none"/>
        </w:rPr>
      </w:pPr>
      <w:r>
        <w:rPr>
          <w:rFonts w:hint="eastAsia" w:ascii="宋体" w:cs="宋体"/>
          <w:bCs/>
          <w:color w:val="auto"/>
          <w:szCs w:val="21"/>
          <w:highlight w:val="none"/>
        </w:rPr>
        <w:t>1.1.5</w:t>
      </w:r>
      <w:r>
        <w:rPr>
          <w:rFonts w:hint="eastAsia" w:ascii="宋体" w:cs="宋体"/>
          <w:b/>
          <w:color w:val="auto"/>
          <w:szCs w:val="21"/>
          <w:highlight w:val="none"/>
        </w:rPr>
        <w:t xml:space="preserve"> 试验检测单位</w:t>
      </w:r>
      <w:r>
        <w:rPr>
          <w:rFonts w:hint="eastAsia" w:ascii="宋体" w:cs="宋体"/>
          <w:color w:val="auto"/>
          <w:szCs w:val="21"/>
          <w:highlight w:val="none"/>
        </w:rPr>
        <w:t xml:space="preserve"> 受发包人委托提供试验检测服务并具有试验检测资质的法人或其合法继承人或其合法受让人，根据上下文的内容，亦指试验检测单位根据试验检测合同派驻到项目所在地履行试验检测的机构(即：乙方)。</w:t>
      </w:r>
    </w:p>
    <w:p>
      <w:pPr>
        <w:spacing w:line="340" w:lineRule="atLeast"/>
        <w:ind w:firstLine="420" w:firstLineChars="200"/>
        <w:rPr>
          <w:rFonts w:ascii="宋体" w:cs="宋体"/>
          <w:color w:val="auto"/>
          <w:szCs w:val="21"/>
          <w:highlight w:val="none"/>
        </w:rPr>
      </w:pPr>
      <w:r>
        <w:rPr>
          <w:rFonts w:hint="eastAsia" w:ascii="宋体" w:cs="宋体"/>
          <w:bCs/>
          <w:color w:val="auto"/>
          <w:szCs w:val="21"/>
          <w:highlight w:val="none"/>
        </w:rPr>
        <w:t xml:space="preserve">1.1.6 </w:t>
      </w:r>
      <w:r>
        <w:rPr>
          <w:rFonts w:hint="eastAsia" w:ascii="宋体" w:cs="宋体"/>
          <w:b/>
          <w:color w:val="auto"/>
          <w:szCs w:val="21"/>
          <w:highlight w:val="none"/>
        </w:rPr>
        <w:t xml:space="preserve">一方 </w:t>
      </w:r>
      <w:r>
        <w:rPr>
          <w:rFonts w:hint="eastAsia" w:ascii="宋体" w:cs="宋体"/>
          <w:color w:val="auto"/>
          <w:szCs w:val="21"/>
          <w:highlight w:val="none"/>
        </w:rPr>
        <w:t>发包人或试验检测单位</w:t>
      </w:r>
    </w:p>
    <w:p>
      <w:pPr>
        <w:spacing w:line="340" w:lineRule="atLeast"/>
        <w:ind w:firstLine="422" w:firstLineChars="200"/>
        <w:rPr>
          <w:rFonts w:ascii="宋体" w:cs="宋体"/>
          <w:color w:val="auto"/>
          <w:szCs w:val="21"/>
          <w:highlight w:val="none"/>
        </w:rPr>
      </w:pPr>
      <w:r>
        <w:rPr>
          <w:rFonts w:hint="eastAsia" w:ascii="宋体" w:cs="宋体"/>
          <w:b/>
          <w:color w:val="auto"/>
          <w:szCs w:val="21"/>
          <w:highlight w:val="none"/>
        </w:rPr>
        <w:t xml:space="preserve">双方 </w:t>
      </w:r>
      <w:r>
        <w:rPr>
          <w:rFonts w:hint="eastAsia" w:ascii="宋体" w:cs="宋体"/>
          <w:color w:val="auto"/>
          <w:szCs w:val="21"/>
          <w:highlight w:val="none"/>
        </w:rPr>
        <w:t>发包人和试验检测单位</w:t>
      </w:r>
    </w:p>
    <w:p>
      <w:pPr>
        <w:spacing w:line="340" w:lineRule="atLeast"/>
        <w:ind w:firstLine="422" w:firstLineChars="200"/>
        <w:rPr>
          <w:rFonts w:ascii="宋体" w:cs="宋体"/>
          <w:color w:val="auto"/>
          <w:szCs w:val="21"/>
          <w:highlight w:val="none"/>
        </w:rPr>
      </w:pPr>
      <w:r>
        <w:rPr>
          <w:rFonts w:hint="eastAsia" w:ascii="宋体" w:cs="宋体"/>
          <w:b/>
          <w:color w:val="auto"/>
          <w:szCs w:val="21"/>
          <w:highlight w:val="none"/>
        </w:rPr>
        <w:t xml:space="preserve">第三方 </w:t>
      </w:r>
      <w:r>
        <w:rPr>
          <w:rFonts w:hint="eastAsia" w:ascii="宋体" w:cs="宋体"/>
          <w:color w:val="auto"/>
          <w:szCs w:val="21"/>
          <w:highlight w:val="none"/>
        </w:rPr>
        <w:t>一般是指与发包人签订合同的单位或个人。但根据上下文的内容，也可以是与项目建设有关的其它当事人，如监理单位、施工单位。</w:t>
      </w:r>
    </w:p>
    <w:p>
      <w:pPr>
        <w:spacing w:line="340" w:lineRule="atLeast"/>
        <w:ind w:firstLine="420" w:firstLineChars="200"/>
        <w:rPr>
          <w:rFonts w:ascii="宋体" w:cs="宋体"/>
          <w:color w:val="auto"/>
          <w:szCs w:val="21"/>
          <w:highlight w:val="none"/>
        </w:rPr>
      </w:pPr>
      <w:r>
        <w:rPr>
          <w:rFonts w:hint="eastAsia" w:ascii="宋体" w:cs="宋体"/>
          <w:bCs/>
          <w:color w:val="auto"/>
          <w:szCs w:val="21"/>
          <w:highlight w:val="none"/>
        </w:rPr>
        <w:t>1.1.7</w:t>
      </w:r>
      <w:r>
        <w:rPr>
          <w:rFonts w:hint="eastAsia" w:ascii="宋体" w:cs="宋体"/>
          <w:b/>
          <w:color w:val="auto"/>
          <w:szCs w:val="21"/>
          <w:highlight w:val="none"/>
        </w:rPr>
        <w:t xml:space="preserve"> 试验检测合同</w:t>
      </w:r>
      <w:r>
        <w:rPr>
          <w:rFonts w:hint="eastAsia" w:ascii="宋体" w:cs="宋体"/>
          <w:color w:val="auto"/>
          <w:szCs w:val="21"/>
          <w:highlight w:val="none"/>
        </w:rPr>
        <w:t xml:space="preserve"> 一般应包括：中标通知书；合同协议书、合同条款；廉政合同；工程质量责任合同；工程安全生产责任合同；《公路工程施工监理规范》(JTJG10-2016)、现行公路行业试验检测相关规程；试验检测招、投标文件；发包人与第三方签订的合同；双方签认的补充或修正文件以及双方签认的其它文件或附件；工程主管单位发布的规范性管理文件。</w:t>
      </w:r>
    </w:p>
    <w:p>
      <w:pPr>
        <w:spacing w:line="340" w:lineRule="atLeast"/>
        <w:ind w:firstLine="420" w:firstLineChars="200"/>
        <w:rPr>
          <w:rFonts w:ascii="宋体" w:cs="宋体"/>
          <w:color w:val="auto"/>
          <w:szCs w:val="21"/>
          <w:highlight w:val="none"/>
        </w:rPr>
      </w:pPr>
      <w:r>
        <w:rPr>
          <w:rFonts w:hint="eastAsia" w:ascii="宋体" w:cs="宋体"/>
          <w:bCs/>
          <w:color w:val="auto"/>
          <w:szCs w:val="21"/>
          <w:highlight w:val="none"/>
        </w:rPr>
        <w:t>1.1.8</w:t>
      </w:r>
      <w:r>
        <w:rPr>
          <w:rFonts w:hint="eastAsia" w:ascii="宋体" w:cs="宋体"/>
          <w:b/>
          <w:color w:val="auto"/>
          <w:szCs w:val="21"/>
          <w:highlight w:val="none"/>
        </w:rPr>
        <w:t xml:space="preserve"> 项目建议书 </w:t>
      </w:r>
      <w:r>
        <w:rPr>
          <w:rFonts w:hint="eastAsia" w:ascii="宋体" w:cs="宋体"/>
          <w:color w:val="auto"/>
          <w:szCs w:val="21"/>
          <w:highlight w:val="none"/>
        </w:rPr>
        <w:t>被发包人认可并接受的试验检测单位的试验检测投标文件或试验检测规划。</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 xml:space="preserve">1.1.9 </w:t>
      </w:r>
      <w:r>
        <w:rPr>
          <w:rFonts w:hint="eastAsia" w:ascii="宋体" w:cs="宋体"/>
          <w:b/>
          <w:color w:val="auto"/>
          <w:szCs w:val="21"/>
          <w:highlight w:val="none"/>
        </w:rPr>
        <w:t xml:space="preserve">书面形式  </w:t>
      </w:r>
      <w:r>
        <w:rPr>
          <w:rFonts w:hint="eastAsia" w:ascii="宋体" w:cs="宋体"/>
          <w:color w:val="auto"/>
          <w:szCs w:val="21"/>
          <w:highlight w:val="none"/>
        </w:rPr>
        <w:t>指合同书、信件和数据电文（包括电报、电传、传真、电子数据交换和电子邮件）等可以有形地表现所载内容的形式。</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1.1.10</w:t>
      </w:r>
      <w:r>
        <w:rPr>
          <w:rFonts w:hint="eastAsia" w:ascii="宋体" w:cs="宋体"/>
          <w:b/>
          <w:bCs/>
          <w:color w:val="auto"/>
          <w:szCs w:val="21"/>
          <w:highlight w:val="none"/>
        </w:rPr>
        <w:t xml:space="preserve"> </w:t>
      </w:r>
      <w:r>
        <w:rPr>
          <w:rFonts w:hint="eastAsia" w:ascii="宋体" w:cs="宋体"/>
          <w:b/>
          <w:color w:val="auto"/>
          <w:szCs w:val="21"/>
          <w:highlight w:val="none"/>
        </w:rPr>
        <w:t xml:space="preserve">日   </w:t>
      </w:r>
      <w:r>
        <w:rPr>
          <w:rFonts w:hint="eastAsia" w:ascii="宋体" w:cs="宋体"/>
          <w:color w:val="auto"/>
          <w:szCs w:val="21"/>
          <w:highlight w:val="none"/>
        </w:rPr>
        <w:t>即日历日。</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 xml:space="preserve">1.1.11 </w:t>
      </w:r>
      <w:r>
        <w:rPr>
          <w:rFonts w:hint="eastAsia" w:ascii="宋体" w:cs="宋体"/>
          <w:b/>
          <w:color w:val="auto"/>
          <w:szCs w:val="21"/>
          <w:highlight w:val="none"/>
        </w:rPr>
        <w:t xml:space="preserve">月  </w:t>
      </w:r>
      <w:r>
        <w:rPr>
          <w:rFonts w:hint="eastAsia" w:ascii="宋体" w:cs="宋体"/>
          <w:color w:val="auto"/>
          <w:szCs w:val="21"/>
          <w:highlight w:val="none"/>
        </w:rPr>
        <w:t>根据公历从某一个月份中的任何一日的第二日开始至下一个月份相应日期截止的时间段。</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1.1.12</w:t>
      </w:r>
      <w:r>
        <w:rPr>
          <w:rFonts w:hint="eastAsia" w:ascii="宋体" w:cs="宋体"/>
          <w:b/>
          <w:bCs/>
          <w:color w:val="auto"/>
          <w:szCs w:val="21"/>
          <w:highlight w:val="none"/>
        </w:rPr>
        <w:t xml:space="preserve"> </w:t>
      </w:r>
      <w:r>
        <w:rPr>
          <w:rFonts w:hint="eastAsia" w:ascii="宋体" w:cs="宋体"/>
          <w:b/>
          <w:color w:val="auto"/>
          <w:szCs w:val="21"/>
          <w:highlight w:val="none"/>
        </w:rPr>
        <w:t xml:space="preserve">试验检测服务  </w:t>
      </w:r>
      <w:r>
        <w:rPr>
          <w:rFonts w:hint="eastAsia" w:ascii="宋体" w:cs="宋体"/>
          <w:color w:val="auto"/>
          <w:szCs w:val="21"/>
          <w:highlight w:val="none"/>
        </w:rPr>
        <w:t>指在合同工程范围和工作范围内的试验检测工作。</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 xml:space="preserve">1.1.13 </w:t>
      </w:r>
      <w:r>
        <w:rPr>
          <w:rFonts w:hint="eastAsia" w:ascii="宋体" w:cs="宋体"/>
          <w:b/>
          <w:color w:val="auto"/>
          <w:szCs w:val="21"/>
          <w:highlight w:val="none"/>
        </w:rPr>
        <w:t>不可抗力</w:t>
      </w:r>
      <w:r>
        <w:rPr>
          <w:rFonts w:hint="eastAsia" w:ascii="宋体" w:cs="宋体"/>
          <w:color w:val="auto"/>
          <w:szCs w:val="21"/>
          <w:highlight w:val="none"/>
        </w:rPr>
        <w:t xml:space="preserve">  指试验检测单位和发包人在订立合同时不可预见，在工程实施过程中不可避免发生并不能克服的自然灾害和社会性突发事件，如地震、瘟疫、洪灾、暴动、战争。</w:t>
      </w:r>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1.2解释</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1.2.1  试验检测合同中条款的标题只是为了方便查阅，不应作为试验检测合同本身的内容予以理解，也不应将其用于对试验检测合同进行解释。</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1.2.2  为了简练文字，试验检测合同中有些词句或用语可能会有多种含义，阅读时应视上下文的实际需要而定义。</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1.2.3  组成试验检测合同的各个文件应该认为是一个整体，彼此相互解释，相互补充，如出现相互矛盾的情况，以下述文件次序在先者为准：</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组成试验检测合同的各个文件应是一个整体，彼此间互相解释、互相补充，如出现互相矛盾，按照以下顺序解释，且以次序在前者为准：</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(1) 在合同实施期间，双方签订的补充协议(如果有)；</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(2) 合同协议书及附件（含廉政合同、工程质量责任合同和安全施工合同以及评标期间和合同谈判过程中的澄清文件和补充资料。）；</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(3) 中标通知书；</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(4) 投标书及投标书附录(含试验检测单位在评标期间递交和确认并经发包人同意的对有关问题的补充资料和澄清文件等，如果有)；</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(5) 招标文件(含合同条款、试验检测工作大纲及招标文件补遗书中与此有关的部分，如果有)；</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(6) 工程主管单位发布的规范性管理文件、重庆市高速公路工程相关管理规定、发包方有关规定、《公路工程施工监理规范》、现行公路行业试验检测相关规程(含招标文件补遗书中与此有关的部分，如果有)；</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 xml:space="preserve">(7) 技术建议书和财务建议书递交函； </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(8) 投标书附表；</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(9) 发包人与第三方签订的合同；</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(10)设计图纸(含招标文件补遗书中与此有关的部分，如果有)；以及构成本合同组成部分的其它文件。</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对同一类合同文件，以其新版本或最新颁发者为准。</w:t>
      </w:r>
    </w:p>
    <w:p>
      <w:pPr>
        <w:pStyle w:val="5"/>
        <w:spacing w:before="0" w:after="0" w:line="360" w:lineRule="auto"/>
        <w:jc w:val="left"/>
        <w:rPr>
          <w:rFonts w:ascii="宋体"/>
          <w:color w:val="auto"/>
          <w:sz w:val="21"/>
          <w:szCs w:val="21"/>
          <w:highlight w:val="none"/>
        </w:rPr>
      </w:pPr>
      <w:r>
        <w:rPr>
          <w:rFonts w:hint="eastAsia" w:ascii="宋体"/>
          <w:color w:val="auto"/>
          <w:sz w:val="21"/>
          <w:szCs w:val="21"/>
          <w:highlight w:val="none"/>
        </w:rPr>
        <w:t xml:space="preserve">     </w:t>
      </w:r>
      <w:r>
        <w:rPr>
          <w:rFonts w:ascii="宋体"/>
          <w:color w:val="auto"/>
          <w:sz w:val="21"/>
          <w:szCs w:val="21"/>
          <w:highlight w:val="none"/>
        </w:rPr>
        <w:t>2．试验室的义务</w:t>
      </w:r>
    </w:p>
    <w:p>
      <w:pPr>
        <w:pStyle w:val="5"/>
        <w:spacing w:before="0" w:after="0" w:line="360" w:lineRule="auto"/>
        <w:jc w:val="left"/>
        <w:rPr>
          <w:rFonts w:ascii="宋体"/>
          <w:color w:val="auto"/>
          <w:sz w:val="21"/>
          <w:szCs w:val="21"/>
          <w:highlight w:val="none"/>
        </w:rPr>
      </w:pPr>
      <w:r>
        <w:rPr>
          <w:rFonts w:hint="eastAsia" w:ascii="宋体"/>
          <w:color w:val="auto"/>
          <w:sz w:val="21"/>
          <w:szCs w:val="21"/>
          <w:highlight w:val="none"/>
        </w:rPr>
        <w:t xml:space="preserve">    </w:t>
      </w:r>
      <w:r>
        <w:rPr>
          <w:rFonts w:ascii="宋体"/>
          <w:color w:val="auto"/>
          <w:sz w:val="21"/>
          <w:szCs w:val="21"/>
          <w:highlight w:val="none"/>
        </w:rPr>
        <w:t>2.1试验</w:t>
      </w:r>
      <w:r>
        <w:rPr>
          <w:rFonts w:hint="eastAsia" w:ascii="宋体"/>
          <w:color w:val="auto"/>
          <w:sz w:val="21"/>
          <w:szCs w:val="21"/>
          <w:highlight w:val="none"/>
        </w:rPr>
        <w:t>检测</w:t>
      </w:r>
      <w:r>
        <w:rPr>
          <w:rFonts w:ascii="宋体"/>
          <w:color w:val="auto"/>
          <w:sz w:val="21"/>
          <w:szCs w:val="21"/>
          <w:highlight w:val="none"/>
        </w:rPr>
        <w:t>服务的形式、范围与内容</w:t>
      </w:r>
    </w:p>
    <w:p>
      <w:pPr>
        <w:spacing w:line="360" w:lineRule="auto"/>
        <w:ind w:firstLine="420" w:firstLineChars="200"/>
        <w:rPr>
          <w:color w:val="auto"/>
          <w:szCs w:val="21"/>
          <w:highlight w:val="none"/>
        </w:rPr>
      </w:pPr>
      <w:r>
        <w:rPr>
          <w:color w:val="auto"/>
          <w:szCs w:val="21"/>
          <w:highlight w:val="none"/>
        </w:rPr>
        <w:t>2.1.1</w:t>
      </w:r>
      <w:r>
        <w:rPr>
          <w:rFonts w:hint="eastAsia"/>
          <w:color w:val="auto"/>
          <w:szCs w:val="21"/>
          <w:highlight w:val="none"/>
        </w:rPr>
        <w:t xml:space="preserve">  服务形式</w:t>
      </w:r>
    </w:p>
    <w:p>
      <w:pPr>
        <w:spacing w:line="360" w:lineRule="auto"/>
        <w:ind w:firstLine="420" w:firstLineChars="200"/>
        <w:rPr>
          <w:color w:val="auto"/>
          <w:szCs w:val="21"/>
          <w:highlight w:val="none"/>
        </w:rPr>
      </w:pPr>
      <w:r>
        <w:rPr>
          <w:rFonts w:hint="eastAsia"/>
          <w:color w:val="auto"/>
          <w:szCs w:val="21"/>
          <w:highlight w:val="none"/>
        </w:rPr>
        <w:t>乙方负责监理单位试验检测工作，以及代表</w:t>
      </w:r>
      <w:r>
        <w:rPr>
          <w:color w:val="auto"/>
          <w:szCs w:val="21"/>
          <w:highlight w:val="none"/>
        </w:rPr>
        <w:t>甲方</w:t>
      </w:r>
      <w:r>
        <w:rPr>
          <w:rFonts w:hint="eastAsia"/>
          <w:color w:val="auto"/>
          <w:szCs w:val="21"/>
          <w:highlight w:val="none"/>
        </w:rPr>
        <w:t>完成抽检工作</w:t>
      </w:r>
      <w:r>
        <w:rPr>
          <w:color w:val="auto"/>
          <w:szCs w:val="21"/>
          <w:highlight w:val="none"/>
        </w:rPr>
        <w:t>。乙方试验检测工作应满足试验工作时限要求，详见附件一《</w:t>
      </w:r>
      <w:r>
        <w:rPr>
          <w:rFonts w:hint="eastAsia"/>
          <w:color w:val="auto"/>
          <w:szCs w:val="21"/>
          <w:highlight w:val="none"/>
        </w:rPr>
        <w:t>重庆梁开高速公路有限公司重庆梁平至四川开江高速（重庆段）高速公路监理与工作职责管理规定</w:t>
      </w:r>
      <w:r>
        <w:rPr>
          <w:color w:val="auto"/>
          <w:szCs w:val="21"/>
          <w:highlight w:val="none"/>
        </w:rPr>
        <w:t>》中第4条规定；</w:t>
      </w:r>
    </w:p>
    <w:p>
      <w:pPr>
        <w:spacing w:line="360" w:lineRule="auto"/>
        <w:ind w:firstLine="420" w:firstLineChars="200"/>
        <w:rPr>
          <w:color w:val="auto"/>
          <w:szCs w:val="21"/>
          <w:highlight w:val="none"/>
        </w:rPr>
      </w:pPr>
      <w:r>
        <w:rPr>
          <w:color w:val="auto"/>
          <w:szCs w:val="21"/>
          <w:highlight w:val="none"/>
        </w:rPr>
        <w:t>2.1.2</w:t>
      </w:r>
      <w:r>
        <w:rPr>
          <w:rFonts w:hint="eastAsia"/>
          <w:color w:val="auto"/>
          <w:szCs w:val="21"/>
          <w:highlight w:val="none"/>
        </w:rPr>
        <w:t xml:space="preserve">  </w:t>
      </w:r>
      <w:r>
        <w:rPr>
          <w:color w:val="auto"/>
          <w:szCs w:val="21"/>
          <w:highlight w:val="none"/>
        </w:rPr>
        <w:t>服务范围</w:t>
      </w:r>
    </w:p>
    <w:p>
      <w:pPr>
        <w:spacing w:line="360" w:lineRule="auto"/>
        <w:ind w:firstLine="420" w:firstLineChars="200"/>
        <w:rPr>
          <w:rFonts w:cs="宋体"/>
          <w:color w:val="auto"/>
          <w:kern w:val="0"/>
          <w:szCs w:val="21"/>
          <w:highlight w:val="none"/>
        </w:rPr>
      </w:pPr>
      <w:r>
        <w:rPr>
          <w:color w:val="auto"/>
          <w:szCs w:val="21"/>
          <w:highlight w:val="none"/>
        </w:rPr>
        <w:t>2.1.2.1</w:t>
      </w:r>
      <w:r>
        <w:rPr>
          <w:rFonts w:hint="eastAsia"/>
          <w:color w:val="auto"/>
          <w:szCs w:val="21"/>
          <w:highlight w:val="none"/>
        </w:rPr>
        <w:t xml:space="preserve">  </w:t>
      </w:r>
      <w:r>
        <w:rPr>
          <w:color w:val="auto"/>
          <w:szCs w:val="21"/>
          <w:highlight w:val="none"/>
        </w:rPr>
        <w:t>试验</w:t>
      </w:r>
      <w:r>
        <w:rPr>
          <w:rFonts w:hint="eastAsia"/>
          <w:color w:val="auto"/>
          <w:szCs w:val="21"/>
          <w:highlight w:val="none"/>
        </w:rPr>
        <w:t>检测</w:t>
      </w:r>
      <w:r>
        <w:rPr>
          <w:color w:val="auto"/>
          <w:szCs w:val="21"/>
          <w:highlight w:val="none"/>
        </w:rPr>
        <w:t>服务的工程范围：</w:t>
      </w:r>
      <w:r>
        <w:rPr>
          <w:rFonts w:hint="eastAsia"/>
          <w:color w:val="auto"/>
          <w:szCs w:val="21"/>
          <w:highlight w:val="none"/>
        </w:rPr>
        <w:t>完成梁开高速公路项目</w:t>
      </w:r>
      <w:r>
        <w:rPr>
          <w:rFonts w:hint="eastAsia"/>
          <w:color w:val="auto"/>
          <w:szCs w:val="21"/>
          <w:highlight w:val="none"/>
          <w:lang w:eastAsia="zh-CN"/>
        </w:rPr>
        <w:t>交安</w:t>
      </w:r>
      <w:r>
        <w:rPr>
          <w:rFonts w:hint="eastAsia"/>
          <w:color w:val="auto"/>
          <w:szCs w:val="21"/>
          <w:highlight w:val="none"/>
        </w:rPr>
        <w:t>设施所需的全部工程试验检测项目，并按照工程进度需求出具相应的检测报告。暂定试验工程量清单见第七章投标文件格式。具体项目、范围和试验要求以该项目工程量清单及相关检测规范为准</w:t>
      </w:r>
    </w:p>
    <w:p>
      <w:pPr>
        <w:spacing w:line="360" w:lineRule="auto"/>
        <w:ind w:firstLine="420" w:firstLineChars="200"/>
        <w:rPr>
          <w:b/>
          <w:bCs/>
          <w:color w:val="auto"/>
          <w:szCs w:val="21"/>
          <w:highlight w:val="none"/>
        </w:rPr>
      </w:pPr>
      <w:r>
        <w:rPr>
          <w:color w:val="auto"/>
          <w:szCs w:val="21"/>
          <w:highlight w:val="none"/>
        </w:rPr>
        <w:t>2.1.2.</w:t>
      </w:r>
      <w:r>
        <w:rPr>
          <w:rFonts w:hint="eastAsia"/>
          <w:color w:val="auto"/>
          <w:szCs w:val="21"/>
          <w:highlight w:val="none"/>
        </w:rPr>
        <w:t xml:space="preserve">2  </w:t>
      </w:r>
      <w:r>
        <w:rPr>
          <w:rFonts w:hint="eastAsia"/>
          <w:b/>
          <w:color w:val="auto"/>
          <w:szCs w:val="21"/>
          <w:highlight w:val="none"/>
        </w:rPr>
        <w:t>试验检测服务的工作范围：</w:t>
      </w:r>
      <w:r>
        <w:rPr>
          <w:rFonts w:hint="eastAsia"/>
          <w:b/>
          <w:color w:val="auto"/>
          <w:highlight w:val="none"/>
        </w:rPr>
        <w:t>乙方</w:t>
      </w:r>
      <w:r>
        <w:rPr>
          <w:rFonts w:hint="eastAsia"/>
          <w:b/>
          <w:color w:val="auto"/>
          <w:highlight w:val="none"/>
          <w:lang w:val="zh-CN"/>
        </w:rPr>
        <w:t>在业主、总监办和行业主管部门的监督和管理下负责合同范围内的</w:t>
      </w:r>
      <w:r>
        <w:rPr>
          <w:rFonts w:hint="eastAsia"/>
          <w:b/>
          <w:color w:val="auto"/>
          <w:highlight w:val="none"/>
          <w:lang w:eastAsia="zh-CN"/>
        </w:rPr>
        <w:t>交安</w:t>
      </w:r>
      <w:r>
        <w:rPr>
          <w:rFonts w:hint="eastAsia"/>
          <w:b/>
          <w:color w:val="auto"/>
          <w:highlight w:val="none"/>
        </w:rPr>
        <w:t>工程</w:t>
      </w:r>
      <w:r>
        <w:rPr>
          <w:rFonts w:hint="eastAsia"/>
          <w:b/>
          <w:color w:val="auto"/>
          <w:highlight w:val="none"/>
          <w:lang w:val="zh-CN"/>
        </w:rPr>
        <w:t>验证试验、工艺试验、标准试验、抽样试验（乙方应按施工单位抽样基础上完成≥20%频率独立进行取样检测试验）（以</w:t>
      </w:r>
      <w:r>
        <w:rPr>
          <w:rFonts w:ascii="宋体"/>
          <w:b/>
          <w:color w:val="auto"/>
          <w:szCs w:val="21"/>
          <w:highlight w:val="none"/>
        </w:rPr>
        <w:t>《公路工程施工监理规范》（JTG</w:t>
      </w:r>
      <w:r>
        <w:rPr>
          <w:rFonts w:hint="eastAsia" w:ascii="宋体"/>
          <w:b/>
          <w:color w:val="auto"/>
          <w:szCs w:val="21"/>
          <w:highlight w:val="none"/>
        </w:rPr>
        <w:t xml:space="preserve"> </w:t>
      </w:r>
      <w:r>
        <w:rPr>
          <w:rFonts w:ascii="宋体"/>
          <w:b/>
          <w:color w:val="auto"/>
          <w:szCs w:val="21"/>
          <w:highlight w:val="none"/>
        </w:rPr>
        <w:t>G10-20</w:t>
      </w:r>
      <w:r>
        <w:rPr>
          <w:rFonts w:hint="eastAsia" w:ascii="宋体"/>
          <w:b/>
          <w:color w:val="auto"/>
          <w:szCs w:val="21"/>
          <w:highlight w:val="none"/>
        </w:rPr>
        <w:t>1</w:t>
      </w:r>
      <w:r>
        <w:rPr>
          <w:rFonts w:ascii="宋体"/>
          <w:b/>
          <w:color w:val="auto"/>
          <w:szCs w:val="21"/>
          <w:highlight w:val="none"/>
        </w:rPr>
        <w:t>6）</w:t>
      </w:r>
      <w:r>
        <w:rPr>
          <w:rFonts w:hint="eastAsia"/>
          <w:b/>
          <w:color w:val="auto"/>
          <w:highlight w:val="none"/>
          <w:lang w:val="zh-CN"/>
        </w:rPr>
        <w:t>要求为准）及验收试验，以确保工程质量完全处于受控状态，并负有检查、监督、帮助和指导承包人工地试验室工作的义务。试验</w:t>
      </w:r>
      <w:r>
        <w:rPr>
          <w:rFonts w:hint="eastAsia"/>
          <w:b/>
          <w:color w:val="auto"/>
          <w:highlight w:val="none"/>
        </w:rPr>
        <w:t>室</w:t>
      </w:r>
      <w:r>
        <w:rPr>
          <w:rFonts w:hint="eastAsia"/>
          <w:b/>
          <w:color w:val="auto"/>
          <w:highlight w:val="none"/>
          <w:lang w:val="zh-CN"/>
        </w:rPr>
        <w:t>完成不低于20%的抽检工作（以</w:t>
      </w:r>
      <w:r>
        <w:rPr>
          <w:rFonts w:ascii="宋体"/>
          <w:b/>
          <w:color w:val="auto"/>
          <w:szCs w:val="21"/>
          <w:highlight w:val="none"/>
        </w:rPr>
        <w:t>《公路工程施工监理规范》（JTG</w:t>
      </w:r>
      <w:r>
        <w:rPr>
          <w:rFonts w:hint="eastAsia" w:ascii="宋体"/>
          <w:b/>
          <w:color w:val="auto"/>
          <w:szCs w:val="21"/>
          <w:highlight w:val="none"/>
        </w:rPr>
        <w:t xml:space="preserve"> </w:t>
      </w:r>
      <w:r>
        <w:rPr>
          <w:rFonts w:ascii="宋体"/>
          <w:b/>
          <w:color w:val="auto"/>
          <w:szCs w:val="21"/>
          <w:highlight w:val="none"/>
        </w:rPr>
        <w:t>G10-20</w:t>
      </w:r>
      <w:r>
        <w:rPr>
          <w:rFonts w:hint="eastAsia" w:ascii="宋体"/>
          <w:b/>
          <w:color w:val="auto"/>
          <w:szCs w:val="21"/>
          <w:highlight w:val="none"/>
        </w:rPr>
        <w:t>1</w:t>
      </w:r>
      <w:r>
        <w:rPr>
          <w:rFonts w:ascii="宋体"/>
          <w:b/>
          <w:color w:val="auto"/>
          <w:szCs w:val="21"/>
          <w:highlight w:val="none"/>
        </w:rPr>
        <w:t>6）</w:t>
      </w:r>
      <w:r>
        <w:rPr>
          <w:rFonts w:hint="eastAsia"/>
          <w:b/>
          <w:color w:val="auto"/>
          <w:highlight w:val="none"/>
          <w:lang w:val="zh-CN"/>
        </w:rPr>
        <w:t>要求为准），并根据承包人的施工计划及工地进展情况及时进行现场抽检。同时</w:t>
      </w:r>
      <w:r>
        <w:rPr>
          <w:b/>
          <w:color w:val="auto"/>
          <w:szCs w:val="21"/>
          <w:highlight w:val="none"/>
        </w:rPr>
        <w:t>试验</w:t>
      </w:r>
      <w:r>
        <w:rPr>
          <w:rFonts w:hint="eastAsia"/>
          <w:b/>
          <w:color w:val="auto"/>
          <w:szCs w:val="21"/>
          <w:highlight w:val="none"/>
        </w:rPr>
        <w:t>检测单位应当按照合同要求和发包人的授权范围完成全部合同工程范围的其他试验检测服务工作内容，</w:t>
      </w:r>
      <w:r>
        <w:rPr>
          <w:rFonts w:hint="eastAsia"/>
          <w:b/>
          <w:bCs/>
          <w:color w:val="auto"/>
          <w:szCs w:val="21"/>
          <w:highlight w:val="none"/>
        </w:rPr>
        <w:t>并代表甲方行使不定期抽检的工作，抽检频率不低于10%。</w:t>
      </w:r>
    </w:p>
    <w:p>
      <w:pPr>
        <w:spacing w:line="360" w:lineRule="auto"/>
        <w:jc w:val="left"/>
        <w:rPr>
          <w:b/>
          <w:color w:val="auto"/>
          <w:szCs w:val="21"/>
          <w:highlight w:val="none"/>
        </w:rPr>
      </w:pPr>
      <w:r>
        <w:rPr>
          <w:rFonts w:hint="eastAsia"/>
          <w:b/>
          <w:bCs/>
          <w:color w:val="auto"/>
          <w:szCs w:val="21"/>
          <w:highlight w:val="none"/>
        </w:rPr>
        <w:t xml:space="preserve"> </w:t>
      </w:r>
      <w:r>
        <w:rPr>
          <w:rFonts w:hint="eastAsia"/>
          <w:color w:val="auto"/>
          <w:szCs w:val="21"/>
          <w:highlight w:val="none"/>
        </w:rPr>
        <w:t xml:space="preserve">   </w:t>
      </w:r>
      <w:r>
        <w:rPr>
          <w:rFonts w:hint="eastAsia" w:ascii="宋体"/>
          <w:b/>
          <w:bCs/>
          <w:color w:val="auto"/>
          <w:szCs w:val="21"/>
          <w:highlight w:val="none"/>
        </w:rPr>
        <w:t>试验检测单位和监理单位在试验检测过程中的权利和义务、试验检测单位和监理单位工作关系、检测结果处理程序及工作作业面的界定分工明确详见&lt;&lt;梁开高速公路监理与乙方工作职责管理规定（试行）&gt;&gt;。</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2.1.3  服务目标</w:t>
      </w:r>
    </w:p>
    <w:p>
      <w:pPr>
        <w:spacing w:line="360" w:lineRule="auto"/>
        <w:jc w:val="left"/>
        <w:rPr>
          <w:rFonts w:ascii="宋体" w:cs="宋体"/>
          <w:color w:val="auto"/>
          <w:szCs w:val="21"/>
          <w:highlight w:val="none"/>
        </w:rPr>
      </w:pPr>
      <w:r>
        <w:rPr>
          <w:rFonts w:hint="eastAsia" w:ascii="宋体" w:cs="宋体"/>
          <w:color w:val="auto"/>
          <w:szCs w:val="21"/>
          <w:highlight w:val="none"/>
        </w:rPr>
        <w:t xml:space="preserve">    2.1.3.1  试验检测服务履约目标：试验检测单位提供的试验检测服务，应当符合国家有关法律、法规和标准规范，满足合同约定的服务内容和质量要求。项目工程总体的一次抽检合格率须达到行业规定97%抽检指标要求，每低1%处以违约金5万元。抽检合格率指标以行业主管部门每半年一次的综合督查通报文件的数据为准。</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2.1.3.2  对第三方履约管理的服务目标：在合同条款2.3.2中约定和发包人相关管理办法。</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2.1.4  服务内容</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试验检测单位应按照《公路工程施工监理规范》（JTG G10—2016）及相关法律、法规开展试验检测服务。试验检测服务内容包括但不限于以下内容：</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（1）试验室配备满足现场试验检测需要的仪器设备，完成规范规定的检测项目和检测频率；</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（2）熟悉合同文件，调查施工环境条件；</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（3）编制试验检测计划，根据试验检测计划在相应工程开工前编制试验室细则；</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（4）在合同约定的期限内审批承包人提交的试验检测计划；</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（5）参与设计交底；</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（6）审核承包人的工地试验室；</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（7）主持召开试验检测交底会；</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（8）审批工程原材料及混合料配合比；</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（9）按有关规定和要求对工程进行巡视和抽检，并做好记录；并配合业主的不定期检查、季度检查和年度检查等工作。</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（10）对关键工序进行签认；</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（11）参与质量缺陷、质量隐患和质量事故调查、处理；</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（12）参与对交工的单位、分部、分项工程进行检测和质量等级评定；</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（13）组织编写试验检测月报；</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（14）协助参与发包人审查交工验收申请，评定工程质量；</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（15）编写试验检测工作报告；</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（16）组织编制工程试验检测竣工文件，并督促承包人按合同约定编制和整理竣工资料；</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（17）参与工程竣工验收。</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2.1.5  发包人对试验检测单位的授权</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发包人授予试验检测单位有按照《公路工程施工监理规范》（JTG G10-2016）中要求的试验检测的全部职责和权利。发包人在遵循技术规范的前提下，保留质量问题上的一票否决权。</w:t>
      </w:r>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2.2  试验检测服务的依据</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2.2.1  适用的法律、法规、规章。</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2.2.2  国家和行业有关标准、规范、规程。</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2.2.3  试验检测合同。</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2.2.4  施工合同和监理合同。</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2.2.5  工程前期有关文件。</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2.2.6  工程设计文件。</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2.2.7  工程实施过程中有关的函件。</w:t>
      </w:r>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2.3  试验室职责</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2.3.1 试验检测单位应本着“以数据为准，以文字为据”的原则，按照合同的要求，根据适合的专业技术规定和国际惯例公认的行业工作准则，谨慎而勤奋地履行试验检测服务。</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2.3.2 如果试验检测单位在履行试验检测服务过程中行使的权力或所需的授权，来自于发包人和第三方签订的工程合同文件，该合同文件必须成为本试验检测合同的组成部分，两者之间如出现矛盾，则应编制补充说明文件一并列入合同。此时试验检测单位应：</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2.3.2.1 根据合同文件和工程合同文件履行试验检测服务；</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2.3.2.2 根据职责范围，在发包人和第三方之间独立公正地行使上述合同文件赋予的权力。</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2.3.2.3 根据上述合同文件的授权，可对相应的工程和合同事宜进行变更，但未经发包人的书面批准，不得变更工程合同文件中规定的工程标准和第三方的责任与义务。</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2.3.3试验检测单位应严格执行本项目试验检测服务合同、公路工程监理规范、施工技术规范、补充技术规范、试验检测规范、设计图纸及重庆市交委和发包人一切有关该项目的文件、信函、规定和指令。</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2.3.4试验检测单位应服从发包人的监督与管理，执行监理工程师下发的有关本项目的试验检测工作指令。按照公路工程监理规范要求，负责合同范围内的验证试验、工艺试验、标准试验、抽样试验及验收试验，及时提供试验检测成果与报告，并对其真实性负责，以确保工程质量完全处于受控状态。对发包人提出需要试验检测单位进行的专项试验工作，试验检测单位必须执行。</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2.3.5试验检测单位中标后，应与发包人签订合同协议书、廉政合同、工程质量责任合同和安全生产合同，承担因试验检测失职等因素而造成的质量、安全等责任，并保持良好的职业道德和廉洁自律的要求。</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2.3.6试验检测单位应及时、准确地为监理工程师提供试验报告或监理工程师、发包人认为有必要的试验检测分析意见，为监理工程师进行工程质量控制和评估提供依据。</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2.3.7发包人有外委试验检测，按照相关规范规定或发包人认为有必要时，试验检测单位应派员参加见证工作。</w:t>
      </w:r>
    </w:p>
    <w:p>
      <w:pPr>
        <w:snapToGrid w:val="0"/>
        <w:spacing w:line="340" w:lineRule="atLeast"/>
        <w:ind w:firstLine="420" w:firstLineChars="200"/>
        <w:rPr>
          <w:rFonts w:ascii="宋体" w:cs="宋体"/>
          <w:b/>
          <w:color w:val="auto"/>
          <w:szCs w:val="21"/>
          <w:highlight w:val="none"/>
        </w:rPr>
      </w:pPr>
      <w:r>
        <w:rPr>
          <w:rFonts w:hint="eastAsia" w:ascii="宋体" w:cs="宋体"/>
          <w:color w:val="auto"/>
          <w:szCs w:val="21"/>
          <w:highlight w:val="none"/>
        </w:rPr>
        <w:t>2.3.8试验检测、监理单位在业务上相互配合、相互监督，监理工程师以工作联系单或其它合适的方式委托乙方完成相关试验内容：</w:t>
      </w:r>
    </w:p>
    <w:p>
      <w:pPr>
        <w:snapToGrid w:val="0"/>
        <w:spacing w:line="340" w:lineRule="atLeast"/>
        <w:ind w:firstLine="420" w:firstLineChars="200"/>
        <w:rPr>
          <w:rFonts w:ascii="宋体" w:cs="宋体"/>
          <w:color w:val="auto"/>
          <w:szCs w:val="21"/>
          <w:highlight w:val="none"/>
        </w:rPr>
      </w:pPr>
      <w:r>
        <w:rPr>
          <w:rFonts w:hint="eastAsia" w:ascii="宋体" w:cs="宋体"/>
          <w:color w:val="auto"/>
          <w:szCs w:val="21"/>
          <w:highlight w:val="none"/>
        </w:rPr>
        <w:t>2.3.8.1试验检测单位应依据监理工程师的工作计划和施工计划同步编写试验检测工作总体计划和月计划，报送监理工程师和发包人审批，同时试验检测单位应据此安排好试验检测工作。</w:t>
      </w:r>
    </w:p>
    <w:p>
      <w:pPr>
        <w:snapToGrid w:val="0"/>
        <w:spacing w:line="340" w:lineRule="atLeast"/>
        <w:ind w:firstLine="420" w:firstLineChars="200"/>
        <w:rPr>
          <w:rFonts w:ascii="宋体" w:cs="宋体"/>
          <w:b/>
          <w:color w:val="auto"/>
          <w:szCs w:val="21"/>
          <w:highlight w:val="none"/>
        </w:rPr>
      </w:pPr>
      <w:r>
        <w:rPr>
          <w:rFonts w:hint="eastAsia" w:ascii="宋体" w:cs="宋体"/>
          <w:color w:val="auto"/>
          <w:szCs w:val="21"/>
          <w:highlight w:val="none"/>
        </w:rPr>
        <w:t>2.3.8.2试验检测单位应根据监理单位传送的监理实施细则，进行参照编制相应的试验检测细则，并报送监理工程师批准，同时抄送发包人。</w:t>
      </w:r>
    </w:p>
    <w:p>
      <w:pPr>
        <w:snapToGrid w:val="0"/>
        <w:spacing w:line="340" w:lineRule="atLeast"/>
        <w:ind w:firstLine="420" w:firstLineChars="200"/>
        <w:rPr>
          <w:rFonts w:ascii="宋体" w:cs="宋体"/>
          <w:color w:val="auto"/>
          <w:szCs w:val="21"/>
          <w:highlight w:val="none"/>
        </w:rPr>
      </w:pPr>
      <w:r>
        <w:rPr>
          <w:rFonts w:hint="eastAsia" w:ascii="宋体" w:cs="宋体"/>
          <w:color w:val="auto"/>
          <w:szCs w:val="21"/>
          <w:highlight w:val="none"/>
        </w:rPr>
        <w:t>2.3.8.3试验检测单位应及时参加监理工程师、发包人主持召开的工地例会及相关质量专题分析会议。</w:t>
      </w:r>
    </w:p>
    <w:p>
      <w:pPr>
        <w:snapToGrid w:val="0"/>
        <w:spacing w:line="340" w:lineRule="atLeast"/>
        <w:ind w:firstLine="420" w:firstLineChars="200"/>
        <w:rPr>
          <w:rFonts w:ascii="宋体" w:cs="宋体"/>
          <w:color w:val="auto"/>
          <w:szCs w:val="21"/>
          <w:highlight w:val="none"/>
        </w:rPr>
      </w:pPr>
      <w:r>
        <w:rPr>
          <w:rFonts w:hint="eastAsia" w:ascii="宋体" w:cs="宋体"/>
          <w:color w:val="auto"/>
          <w:szCs w:val="21"/>
          <w:highlight w:val="none"/>
        </w:rPr>
        <w:t>2.3.8.4对于质量问题的处理，试验检测单位应积极配合监理单位共同参与。</w:t>
      </w:r>
    </w:p>
    <w:p>
      <w:pPr>
        <w:snapToGrid w:val="0"/>
        <w:spacing w:line="340" w:lineRule="atLeast"/>
        <w:ind w:firstLine="420" w:firstLineChars="200"/>
        <w:rPr>
          <w:rFonts w:ascii="宋体" w:cs="宋体"/>
          <w:color w:val="auto"/>
          <w:szCs w:val="21"/>
          <w:highlight w:val="none"/>
        </w:rPr>
      </w:pPr>
      <w:r>
        <w:rPr>
          <w:rFonts w:hint="eastAsia" w:ascii="宋体" w:cs="宋体"/>
          <w:color w:val="auto"/>
          <w:szCs w:val="21"/>
          <w:highlight w:val="none"/>
        </w:rPr>
        <w:t>2.3.8.5监理单位与试验检测单位都应承担交（竣）工验收、缺陷期管理等工作，各自负责监理及试验检测部分。</w:t>
      </w:r>
    </w:p>
    <w:p>
      <w:pPr>
        <w:snapToGrid w:val="0"/>
        <w:spacing w:line="340" w:lineRule="atLeast"/>
        <w:ind w:firstLine="420" w:firstLineChars="200"/>
        <w:rPr>
          <w:rFonts w:ascii="宋体" w:cs="宋体"/>
          <w:color w:val="auto"/>
          <w:szCs w:val="21"/>
          <w:highlight w:val="none"/>
        </w:rPr>
      </w:pPr>
      <w:r>
        <w:rPr>
          <w:rFonts w:hint="eastAsia" w:ascii="宋体" w:cs="宋体"/>
          <w:color w:val="auto"/>
          <w:szCs w:val="21"/>
          <w:highlight w:val="none"/>
        </w:rPr>
        <w:t>2.3.</w:t>
      </w:r>
      <w:r>
        <w:rPr>
          <w:rFonts w:ascii="宋体" w:cs="宋体"/>
          <w:color w:val="auto"/>
          <w:szCs w:val="21"/>
          <w:highlight w:val="none"/>
        </w:rPr>
        <w:t>9</w:t>
      </w:r>
      <w:r>
        <w:rPr>
          <w:rFonts w:hint="eastAsia" w:ascii="宋体" w:cs="宋体"/>
          <w:color w:val="auto"/>
          <w:szCs w:val="21"/>
          <w:highlight w:val="none"/>
        </w:rPr>
        <w:t xml:space="preserve"> 试验检测单位不得接受所辖的施工单位的外委试验。</w:t>
      </w:r>
    </w:p>
    <w:p>
      <w:pPr>
        <w:snapToGrid w:val="0"/>
        <w:spacing w:line="340" w:lineRule="atLeast"/>
        <w:ind w:firstLine="420" w:firstLineChars="200"/>
        <w:rPr>
          <w:rFonts w:ascii="宋体" w:cs="宋体"/>
          <w:color w:val="auto"/>
          <w:szCs w:val="21"/>
          <w:highlight w:val="none"/>
        </w:rPr>
      </w:pPr>
      <w:r>
        <w:rPr>
          <w:rFonts w:hint="eastAsia" w:ascii="宋体" w:cs="宋体"/>
          <w:color w:val="auto"/>
          <w:szCs w:val="21"/>
          <w:highlight w:val="none"/>
        </w:rPr>
        <w:t>2.3.1</w:t>
      </w:r>
      <w:r>
        <w:rPr>
          <w:rFonts w:ascii="宋体" w:cs="宋体"/>
          <w:color w:val="auto"/>
          <w:szCs w:val="21"/>
          <w:highlight w:val="none"/>
        </w:rPr>
        <w:t>0</w:t>
      </w:r>
      <w:r>
        <w:rPr>
          <w:rFonts w:hint="eastAsia" w:ascii="宋体" w:cs="宋体"/>
          <w:color w:val="auto"/>
          <w:szCs w:val="21"/>
          <w:highlight w:val="none"/>
        </w:rPr>
        <w:t xml:space="preserve"> 试验检测单位应对施工单位选定的配合比进行复核。</w:t>
      </w:r>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2.4  试验室人员</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2.4.1  试验检测单位派驻到工程所在地进行试验检测服务的试验室人员，应能够胜任试验检测合同约定的试验检测服务工作，试验室配备的主要试验检测人员职称、专业、年龄、资格、资历、业绩、数量等须满足招标文件的要求和《公路工程施工监理规范》（JTG G10-2016）的规定。</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2.4.2  为了履行试验检测服务，试验检测单位应</w:t>
      </w:r>
      <w:r>
        <w:rPr>
          <w:rFonts w:ascii="宋体" w:cs="宋体"/>
          <w:color w:val="auto"/>
          <w:szCs w:val="21"/>
          <w:highlight w:val="none"/>
        </w:rPr>
        <w:t>指定一名现场负责人，</w:t>
      </w:r>
      <w:r>
        <w:rPr>
          <w:rFonts w:hint="eastAsia" w:ascii="宋体" w:cs="宋体"/>
          <w:color w:val="auto"/>
          <w:szCs w:val="21"/>
          <w:highlight w:val="none"/>
        </w:rPr>
        <w:t>与发包人的授权代表建立工作联系。更换或变更其授权时，必须提前7日通知发包人，并得到发包人的同意后报总监理工程师。</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2.4.</w:t>
      </w:r>
      <w:r>
        <w:rPr>
          <w:rFonts w:ascii="宋体" w:cs="宋体"/>
          <w:color w:val="auto"/>
          <w:szCs w:val="21"/>
          <w:highlight w:val="none"/>
        </w:rPr>
        <w:t>3</w:t>
      </w:r>
      <w:r>
        <w:rPr>
          <w:rFonts w:hint="eastAsia" w:ascii="宋体" w:cs="宋体"/>
          <w:color w:val="auto"/>
          <w:szCs w:val="21"/>
          <w:highlight w:val="none"/>
        </w:rPr>
        <w:t xml:space="preserve">  发包人有权以书面形式要求试验检测单位更换不能按照试验检测合同的约定进行试验检测服务的派驻人员。</w:t>
      </w:r>
    </w:p>
    <w:p>
      <w:pPr>
        <w:spacing w:line="360" w:lineRule="auto"/>
        <w:ind w:firstLine="420" w:firstLineChars="200"/>
        <w:rPr>
          <w:rFonts w:ascii="宋体" w:cs="宋体"/>
          <w:color w:val="auto"/>
          <w:kern w:val="0"/>
          <w:szCs w:val="21"/>
          <w:highlight w:val="none"/>
        </w:rPr>
      </w:pPr>
      <w:r>
        <w:rPr>
          <w:rFonts w:hint="eastAsia" w:ascii="宋体" w:cs="宋体"/>
          <w:color w:val="auto"/>
          <w:kern w:val="0"/>
          <w:szCs w:val="21"/>
          <w:highlight w:val="none"/>
        </w:rPr>
        <w:t>2.4.</w:t>
      </w:r>
      <w:r>
        <w:rPr>
          <w:rFonts w:ascii="宋体" w:cs="宋体"/>
          <w:color w:val="auto"/>
          <w:kern w:val="0"/>
          <w:szCs w:val="21"/>
          <w:highlight w:val="none"/>
        </w:rPr>
        <w:t>4</w:t>
      </w:r>
      <w:r>
        <w:rPr>
          <w:rFonts w:hint="eastAsia" w:ascii="宋体" w:cs="宋体"/>
          <w:color w:val="auto"/>
          <w:kern w:val="0"/>
          <w:szCs w:val="21"/>
          <w:highlight w:val="none"/>
        </w:rPr>
        <w:t>当试验检测单位投入的试验检测服务人员、设备数量不能满足实际试验检测服务需要时，发包人有权要求试验检测单位另外增加试验检测服务人员、设备数量。试验检测单位在接到通知后应立即无条件执行，不得无故拖延，否则将被视为违约。试验检测单位因此增加的费用，应视为包含在其投标报价之中，发包人不另行支付。</w:t>
      </w:r>
    </w:p>
    <w:p>
      <w:pPr>
        <w:spacing w:line="360" w:lineRule="auto"/>
        <w:ind w:firstLine="420" w:firstLineChars="200"/>
        <w:rPr>
          <w:rFonts w:ascii="宋体" w:cs="宋体"/>
          <w:color w:val="auto"/>
          <w:kern w:val="0"/>
          <w:szCs w:val="21"/>
          <w:highlight w:val="none"/>
        </w:rPr>
      </w:pPr>
      <w:r>
        <w:rPr>
          <w:rFonts w:hint="eastAsia" w:ascii="宋体" w:cs="宋体"/>
          <w:color w:val="auto"/>
          <w:kern w:val="0"/>
          <w:szCs w:val="21"/>
          <w:highlight w:val="none"/>
        </w:rPr>
        <w:t>2.4.</w:t>
      </w:r>
      <w:r>
        <w:rPr>
          <w:rFonts w:ascii="宋体" w:cs="宋体"/>
          <w:color w:val="auto"/>
          <w:kern w:val="0"/>
          <w:szCs w:val="21"/>
          <w:highlight w:val="none"/>
        </w:rPr>
        <w:t>5</w:t>
      </w:r>
      <w:r>
        <w:rPr>
          <w:rFonts w:hint="eastAsia" w:ascii="宋体" w:cs="宋体"/>
          <w:color w:val="auto"/>
          <w:kern w:val="0"/>
          <w:szCs w:val="21"/>
          <w:highlight w:val="none"/>
        </w:rPr>
        <w:t xml:space="preserve"> 缺陷责任期内，试验检测单位应明确缺陷责任期试验检测人员及联系方式，如有需要发包人将通知相关试验检测人员到场。</w:t>
      </w:r>
    </w:p>
    <w:p>
      <w:pPr>
        <w:spacing w:line="360" w:lineRule="auto"/>
        <w:ind w:firstLine="420" w:firstLineChars="200"/>
        <w:rPr>
          <w:rFonts w:ascii="宋体" w:cs="宋体"/>
          <w:color w:val="auto"/>
          <w:kern w:val="0"/>
          <w:szCs w:val="21"/>
          <w:highlight w:val="none"/>
        </w:rPr>
      </w:pPr>
      <w:r>
        <w:rPr>
          <w:rFonts w:hint="eastAsia" w:ascii="宋体" w:cs="宋体"/>
          <w:color w:val="auto"/>
          <w:kern w:val="0"/>
          <w:szCs w:val="21"/>
          <w:highlight w:val="none"/>
        </w:rPr>
        <w:t>2.4.9辅助工作人员</w:t>
      </w:r>
    </w:p>
    <w:p>
      <w:pPr>
        <w:spacing w:line="360" w:lineRule="auto"/>
        <w:ind w:firstLine="420" w:firstLineChars="200"/>
        <w:rPr>
          <w:rFonts w:ascii="宋体" w:cs="宋体"/>
          <w:color w:val="auto"/>
          <w:kern w:val="0"/>
          <w:szCs w:val="21"/>
          <w:highlight w:val="none"/>
        </w:rPr>
      </w:pPr>
      <w:r>
        <w:rPr>
          <w:rFonts w:hint="eastAsia" w:ascii="宋体" w:cs="宋体"/>
          <w:color w:val="auto"/>
          <w:kern w:val="0"/>
          <w:szCs w:val="21"/>
          <w:highlight w:val="none"/>
        </w:rPr>
        <w:t>试验检测服务所需辅助工作人员由试验检测单位自聘，其费用应包含在试验检测单位的试验检测服务费报价中。</w:t>
      </w:r>
    </w:p>
    <w:p>
      <w:pPr>
        <w:spacing w:line="360" w:lineRule="auto"/>
        <w:ind w:firstLine="420" w:firstLineChars="200"/>
        <w:rPr>
          <w:rFonts w:ascii="宋体" w:cs="宋体"/>
          <w:color w:val="auto"/>
          <w:kern w:val="0"/>
          <w:szCs w:val="21"/>
          <w:highlight w:val="none"/>
        </w:rPr>
      </w:pPr>
      <w:r>
        <w:rPr>
          <w:rFonts w:hint="eastAsia" w:ascii="宋体" w:cs="宋体"/>
          <w:color w:val="auto"/>
          <w:kern w:val="0"/>
          <w:szCs w:val="21"/>
          <w:highlight w:val="none"/>
        </w:rPr>
        <w:t>2.4.10试验室要建立试验人员信用登记卡、劳动出勤卡、廉政情况登记卡，并接受发包人的考核和监督。</w:t>
      </w:r>
    </w:p>
    <w:p>
      <w:pPr>
        <w:spacing w:line="360" w:lineRule="auto"/>
        <w:ind w:firstLine="420" w:firstLineChars="200"/>
        <w:rPr>
          <w:rFonts w:ascii="宋体" w:cs="宋体"/>
          <w:color w:val="auto"/>
          <w:kern w:val="0"/>
          <w:szCs w:val="21"/>
          <w:highlight w:val="none"/>
        </w:rPr>
      </w:pPr>
      <w:r>
        <w:rPr>
          <w:rFonts w:hint="eastAsia" w:ascii="宋体" w:cs="宋体"/>
          <w:color w:val="auto"/>
          <w:kern w:val="0"/>
          <w:szCs w:val="21"/>
          <w:highlight w:val="none"/>
        </w:rPr>
        <w:t>2.4.11对试验室的考核</w:t>
      </w:r>
    </w:p>
    <w:p>
      <w:pPr>
        <w:spacing w:line="360" w:lineRule="auto"/>
        <w:ind w:firstLine="420" w:firstLineChars="200"/>
        <w:rPr>
          <w:rFonts w:ascii="宋体" w:cs="宋体"/>
          <w:color w:val="auto"/>
          <w:kern w:val="0"/>
          <w:szCs w:val="21"/>
          <w:highlight w:val="none"/>
        </w:rPr>
      </w:pPr>
      <w:r>
        <w:rPr>
          <w:rFonts w:hint="eastAsia" w:ascii="宋体" w:cs="宋体"/>
          <w:color w:val="auto"/>
          <w:kern w:val="0"/>
          <w:szCs w:val="21"/>
          <w:highlight w:val="none"/>
        </w:rPr>
        <w:t>2.4.11.1试验室考核：试验室的具体考核办法由发包人另行制定。</w:t>
      </w:r>
    </w:p>
    <w:p>
      <w:pPr>
        <w:spacing w:line="360" w:lineRule="auto"/>
        <w:ind w:firstLine="420" w:firstLineChars="200"/>
        <w:rPr>
          <w:rFonts w:ascii="宋体" w:cs="宋体"/>
          <w:color w:val="auto"/>
          <w:kern w:val="0"/>
          <w:szCs w:val="21"/>
          <w:highlight w:val="none"/>
        </w:rPr>
      </w:pPr>
      <w:r>
        <w:rPr>
          <w:rFonts w:hint="eastAsia" w:ascii="宋体" w:cs="宋体"/>
          <w:color w:val="auto"/>
          <w:kern w:val="0"/>
          <w:szCs w:val="21"/>
          <w:highlight w:val="none"/>
        </w:rPr>
        <w:t>2.4.11.2信用评价：按重庆市交委的要求进行信用评价，并定期向交通行政主管部门报告。</w:t>
      </w:r>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2.5  保密</w:t>
      </w:r>
    </w:p>
    <w:p>
      <w:pPr>
        <w:pStyle w:val="6"/>
        <w:spacing w:line="360" w:lineRule="auto"/>
        <w:ind w:firstLine="315" w:firstLineChars="150"/>
        <w:rPr>
          <w:rFonts w:cs="宋体"/>
          <w:color w:val="auto"/>
          <w:kern w:val="0"/>
          <w:sz w:val="21"/>
          <w:szCs w:val="21"/>
          <w:highlight w:val="none"/>
        </w:rPr>
      </w:pPr>
      <w:r>
        <w:rPr>
          <w:rFonts w:hint="eastAsia" w:cs="宋体"/>
          <w:color w:val="auto"/>
          <w:kern w:val="0"/>
          <w:sz w:val="21"/>
          <w:szCs w:val="21"/>
          <w:highlight w:val="none"/>
        </w:rPr>
        <w:t>在试验检测服务期间及工程竣工交付使用后5年时间内，未经发包人的书面同意，试验检测单位不得泄露发包人与本项目、本工程、本试验检测合同有关的保密资料。</w:t>
      </w:r>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2.6  试验室财产</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本项目试验室所需的办公、生活设施、设备均由试验检测单位自备、自购或租用，</w:t>
      </w:r>
      <w:r>
        <w:rPr>
          <w:rFonts w:cs="宋体"/>
          <w:color w:val="auto"/>
          <w:szCs w:val="21"/>
          <w:highlight w:val="none"/>
        </w:rPr>
        <w:t>包含在</w:t>
      </w:r>
      <w:r>
        <w:rPr>
          <w:rFonts w:hint="eastAsia" w:cs="宋体"/>
          <w:color w:val="auto"/>
          <w:szCs w:val="21"/>
          <w:highlight w:val="none"/>
        </w:rPr>
        <w:t>试验室服务费用报价中。</w:t>
      </w:r>
    </w:p>
    <w:p>
      <w:pPr>
        <w:pStyle w:val="7"/>
        <w:snapToGrid w:val="0"/>
        <w:spacing w:line="360" w:lineRule="auto"/>
        <w:rPr>
          <w:rFonts w:cs="宋体"/>
          <w:color w:val="auto"/>
          <w:szCs w:val="21"/>
          <w:highlight w:val="none"/>
        </w:rPr>
      </w:pPr>
      <w:r>
        <w:rPr>
          <w:rFonts w:hint="eastAsia" w:cs="宋体"/>
          <w:b/>
          <w:bCs/>
          <w:color w:val="auto"/>
          <w:kern w:val="0"/>
          <w:szCs w:val="21"/>
          <w:highlight w:val="none"/>
        </w:rPr>
        <w:t xml:space="preserve">2.7  </w:t>
      </w:r>
      <w:r>
        <w:rPr>
          <w:rFonts w:hint="eastAsia" w:cs="宋体"/>
          <w:bCs/>
          <w:color w:val="auto"/>
          <w:kern w:val="0"/>
          <w:szCs w:val="21"/>
          <w:highlight w:val="none"/>
        </w:rPr>
        <w:t>试验室应具有本工程项目要求的相适应的试验检测能力，试验室不得借用承包人</w:t>
      </w:r>
      <w:r>
        <w:rPr>
          <w:rFonts w:hint="eastAsia" w:cs="宋体"/>
          <w:color w:val="auto"/>
          <w:szCs w:val="21"/>
          <w:highlight w:val="none"/>
        </w:rPr>
        <w:t>的工地试验室，更不能抄用承包人的试验数据。</w:t>
      </w:r>
    </w:p>
    <w:p>
      <w:pPr>
        <w:spacing w:line="360" w:lineRule="auto"/>
        <w:ind w:firstLine="315" w:firstLineChars="150"/>
        <w:rPr>
          <w:rFonts w:ascii="宋体" w:cs="宋体"/>
          <w:color w:val="auto"/>
          <w:szCs w:val="21"/>
          <w:highlight w:val="none"/>
        </w:rPr>
      </w:pPr>
      <w:r>
        <w:rPr>
          <w:rFonts w:hint="eastAsia" w:ascii="宋体" w:cs="宋体"/>
          <w:color w:val="auto"/>
          <w:szCs w:val="21"/>
          <w:highlight w:val="none"/>
        </w:rPr>
        <w:t>（1）对包含在《公路工程施工监理规范》（JTG G10-2016）、《公路工程质量检验评定标准》（JTG F80/1-2017）和国家现行的公路工程试验规程等要求的监理试验室试检测工作范围（含必测和选测）内的试验检测项目，如试验检测单位不具备该项参数检测资质和能力的，试验检测单位报请发包人同意可委托有相应试验检测资质和能力的试验检测单位来完成，该费用由试验检测单位自行承担，不另行支付。</w:t>
      </w:r>
    </w:p>
    <w:p>
      <w:pPr>
        <w:spacing w:line="360" w:lineRule="auto"/>
        <w:ind w:firstLine="420" w:firstLineChars="200"/>
        <w:rPr>
          <w:rFonts w:ascii="宋体" w:cs="宋体"/>
          <w:color w:val="auto"/>
          <w:highlight w:val="none"/>
        </w:rPr>
      </w:pPr>
      <w:r>
        <w:rPr>
          <w:rFonts w:hint="eastAsia" w:ascii="宋体" w:cs="宋体"/>
          <w:color w:val="auto"/>
          <w:szCs w:val="21"/>
          <w:highlight w:val="none"/>
        </w:rPr>
        <w:t>（2）</w:t>
      </w:r>
      <w:r>
        <w:rPr>
          <w:rFonts w:hint="eastAsia" w:ascii="宋体" w:cs="宋体"/>
          <w:color w:val="auto"/>
          <w:highlight w:val="none"/>
        </w:rPr>
        <w:t>当承包人工地试验室与试验检测单位的试验检测数据有矛盾时，应进行复验，复验仍有矛盾时，由发包人委托具有相同或更高资质的独立第三方进行平行抽检或验证试验，仲裁试验所发生的费用由过错方承担。</w:t>
      </w:r>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3．发包人的义务</w:t>
      </w:r>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3.1  试验室工作条件</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发包人应按照试验检测合同约定向试验检测单位提供履行试验室服务所需的工作条件。</w:t>
      </w:r>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3.2  文件和资料</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发包人应向试验检测单位提供施工图纸、施工合同及其它资料各一份，试验检测单位需要更多份数时，应自费复制。上述图纸、施工合同及其它资料未经发包人同意，试验检测单位不得提供给与本工程无关的第三方。</w:t>
      </w:r>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3.3  协助</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发包人在工程所在地对试验室提供进驻现场的相关条件，解决非试验室原因而发生意外事件时，试验室工作人员的撤场和相关事宜。</w:t>
      </w:r>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3.4  决定</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发包人应按试验检测合同规定，就试验检测单位书面提交并要求答复的重大问题，做出书面决定。对上述请示给予书面答复的期限，自收到书面请示之日起不超过14日，重大问题不得超过28日。</w:t>
      </w:r>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3.5  代表</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发包人应指定一名授权代表，与试验检测单位的授权代表建立工作联系。更换该代表或变更其授权时，必须提前7日通知试验检测单位。</w:t>
      </w:r>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3.6  授权通知</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发包人必须将履行试验检测服务的试验室及发包人授予试验室的权力，及时用书面形式通知第三方。</w:t>
      </w:r>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3.7  支付费用</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发包人须按合同约定向试验检测单位支付试验检测服务费用。</w:t>
      </w:r>
    </w:p>
    <w:p>
      <w:pPr>
        <w:spacing w:line="360" w:lineRule="auto"/>
        <w:rPr>
          <w:rFonts w:ascii="宋体" w:cs="宋体"/>
          <w:color w:val="auto"/>
          <w:szCs w:val="21"/>
          <w:highlight w:val="none"/>
        </w:rPr>
      </w:pPr>
      <w:r>
        <w:rPr>
          <w:rFonts w:hint="eastAsia" w:ascii="宋体" w:cs="宋体"/>
          <w:b/>
          <w:color w:val="auto"/>
          <w:kern w:val="0"/>
          <w:szCs w:val="21"/>
          <w:highlight w:val="none"/>
        </w:rPr>
        <w:t>4．责任和保障</w:t>
      </w:r>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4.1试验检测单位的违约及处罚</w:t>
      </w:r>
    </w:p>
    <w:p>
      <w:pPr>
        <w:pStyle w:val="7"/>
        <w:spacing w:line="340" w:lineRule="atLeast"/>
        <w:ind w:firstLine="420" w:firstLineChars="200"/>
        <w:rPr>
          <w:rFonts w:cs="宋体"/>
          <w:color w:val="auto"/>
          <w:kern w:val="0"/>
          <w:highlight w:val="none"/>
        </w:rPr>
      </w:pPr>
      <w:r>
        <w:rPr>
          <w:rFonts w:hint="eastAsia" w:cs="宋体"/>
          <w:color w:val="auto"/>
          <w:highlight w:val="none"/>
        </w:rPr>
        <w:t>4.1.1 试验检测单位</w:t>
      </w:r>
      <w:r>
        <w:rPr>
          <w:rFonts w:hint="eastAsia" w:cs="宋体"/>
          <w:color w:val="auto"/>
          <w:kern w:val="0"/>
          <w:highlight w:val="none"/>
          <w:lang w:eastAsia="zh-TW"/>
        </w:rPr>
        <w:t>如发生下列任一行为</w:t>
      </w:r>
      <w:r>
        <w:rPr>
          <w:rFonts w:hint="eastAsia" w:cs="宋体"/>
          <w:color w:val="auto"/>
          <w:kern w:val="0"/>
          <w:highlight w:val="none"/>
        </w:rPr>
        <w:t>，</w:t>
      </w:r>
      <w:r>
        <w:rPr>
          <w:rFonts w:hint="eastAsia" w:cs="宋体"/>
          <w:color w:val="auto"/>
          <w:kern w:val="0"/>
          <w:highlight w:val="none"/>
          <w:lang w:eastAsia="zh-TW"/>
        </w:rPr>
        <w:t>将视为</w:t>
      </w:r>
      <w:r>
        <w:rPr>
          <w:rFonts w:hint="eastAsia" w:cs="宋体"/>
          <w:color w:val="auto"/>
          <w:kern w:val="0"/>
          <w:highlight w:val="none"/>
        </w:rPr>
        <w:t>其</w:t>
      </w:r>
      <w:r>
        <w:rPr>
          <w:rFonts w:hint="eastAsia" w:cs="宋体"/>
          <w:color w:val="auto"/>
          <w:kern w:val="0"/>
          <w:highlight w:val="none"/>
          <w:lang w:eastAsia="zh-TW"/>
        </w:rPr>
        <w:t>违约</w:t>
      </w:r>
      <w:r>
        <w:rPr>
          <w:rFonts w:hint="eastAsia" w:cs="宋体"/>
          <w:color w:val="auto"/>
          <w:kern w:val="0"/>
          <w:highlight w:val="none"/>
        </w:rPr>
        <w:t>：</w:t>
      </w:r>
    </w:p>
    <w:p>
      <w:pPr>
        <w:autoSpaceDE w:val="0"/>
        <w:autoSpaceDN w:val="0"/>
        <w:adjustRightInd w:val="0"/>
        <w:spacing w:line="340" w:lineRule="atLeast"/>
        <w:ind w:right="-106" w:firstLine="420" w:firstLineChars="200"/>
        <w:jc w:val="left"/>
        <w:rPr>
          <w:rFonts w:ascii="宋体" w:cs="宋体"/>
          <w:color w:val="auto"/>
          <w:kern w:val="0"/>
          <w:szCs w:val="21"/>
          <w:highlight w:val="none"/>
        </w:rPr>
      </w:pPr>
      <w:r>
        <w:rPr>
          <w:rFonts w:hint="eastAsia" w:ascii="宋体" w:cs="宋体"/>
          <w:color w:val="auto"/>
          <w:kern w:val="0"/>
          <w:szCs w:val="21"/>
          <w:highlight w:val="none"/>
        </w:rPr>
        <w:t>（1）违反试验检测服务合同的规定，试验检测服务的任何部分予以分包或转包；</w:t>
      </w:r>
    </w:p>
    <w:p>
      <w:pPr>
        <w:autoSpaceDE w:val="0"/>
        <w:autoSpaceDN w:val="0"/>
        <w:adjustRightInd w:val="0"/>
        <w:spacing w:line="340" w:lineRule="atLeast"/>
        <w:ind w:right="74" w:firstLine="420" w:firstLineChars="200"/>
        <w:jc w:val="left"/>
        <w:rPr>
          <w:rFonts w:ascii="宋体" w:cs="宋体"/>
          <w:color w:val="auto"/>
          <w:kern w:val="0"/>
          <w:szCs w:val="21"/>
          <w:highlight w:val="none"/>
        </w:rPr>
      </w:pPr>
      <w:r>
        <w:rPr>
          <w:rFonts w:hint="eastAsia" w:ascii="宋体" w:cs="宋体"/>
          <w:color w:val="auto"/>
          <w:kern w:val="0"/>
          <w:szCs w:val="21"/>
          <w:highlight w:val="none"/>
        </w:rPr>
        <w:t>（2）合</w:t>
      </w:r>
      <w:r>
        <w:rPr>
          <w:rFonts w:hint="eastAsia" w:ascii="宋体" w:cs="宋体"/>
          <w:color w:val="auto"/>
          <w:kern w:val="0"/>
          <w:szCs w:val="21"/>
          <w:highlight w:val="none"/>
        </w:rPr>
        <w:t xml:space="preserve">同执行期间，发包人提出更换主要试验检测服务人员； </w:t>
      </w:r>
    </w:p>
    <w:p>
      <w:pPr>
        <w:spacing w:line="340" w:lineRule="atLeast"/>
        <w:ind w:firstLine="420" w:firstLineChars="200"/>
        <w:rPr>
          <w:rFonts w:ascii="宋体" w:cs="宋体"/>
          <w:color w:val="auto"/>
          <w:szCs w:val="21"/>
          <w:highlight w:val="none"/>
        </w:rPr>
      </w:pPr>
      <w:r>
        <w:rPr>
          <w:rFonts w:hint="eastAsia" w:ascii="宋体" w:cs="宋体"/>
          <w:color w:val="auto"/>
          <w:kern w:val="0"/>
          <w:szCs w:val="21"/>
          <w:highlight w:val="none"/>
        </w:rPr>
        <w:t>（</w:t>
      </w:r>
      <w:r>
        <w:rPr>
          <w:rFonts w:hint="eastAsia" w:ascii="宋体" w:cs="宋体"/>
          <w:color w:val="auto"/>
          <w:kern w:val="0"/>
          <w:szCs w:val="21"/>
          <w:highlight w:val="none"/>
        </w:rPr>
        <w:t>3）</w:t>
      </w:r>
      <w:r>
        <w:rPr>
          <w:rFonts w:ascii="宋体" w:cs="宋体"/>
          <w:color w:val="auto"/>
          <w:kern w:val="0"/>
          <w:szCs w:val="21"/>
          <w:highlight w:val="none"/>
        </w:rPr>
        <w:t>现场负责</w:t>
      </w:r>
      <w:r>
        <w:rPr>
          <w:rFonts w:hint="eastAsia" w:ascii="宋体" w:cs="宋体"/>
          <w:color w:val="auto"/>
          <w:szCs w:val="21"/>
          <w:highlight w:val="none"/>
        </w:rPr>
        <w:t>试验检测员等派驻现场人员每月在驻地现场工作不少于22天，且保证试验室（现场）每天有值班工作人员。</w:t>
      </w:r>
    </w:p>
    <w:p>
      <w:pPr>
        <w:autoSpaceDE w:val="0"/>
        <w:autoSpaceDN w:val="0"/>
        <w:adjustRightInd w:val="0"/>
        <w:spacing w:line="340" w:lineRule="atLeast"/>
        <w:ind w:right="74" w:firstLine="420" w:firstLineChars="200"/>
        <w:jc w:val="left"/>
        <w:rPr>
          <w:rFonts w:ascii="宋体" w:cs="宋体"/>
          <w:color w:val="auto"/>
          <w:kern w:val="0"/>
          <w:szCs w:val="21"/>
          <w:highlight w:val="none"/>
        </w:rPr>
      </w:pPr>
      <w:r>
        <w:rPr>
          <w:rFonts w:hint="eastAsia" w:ascii="宋体" w:cs="宋体"/>
          <w:color w:val="auto"/>
          <w:kern w:val="0"/>
          <w:szCs w:val="21"/>
          <w:highlight w:val="none"/>
        </w:rPr>
        <w:t>（4）</w:t>
      </w:r>
      <w:r>
        <w:rPr>
          <w:rFonts w:hint="eastAsia" w:ascii="宋体" w:cs="宋体"/>
          <w:color w:val="auto"/>
          <w:kern w:val="0"/>
          <w:szCs w:val="21"/>
          <w:highlight w:val="none"/>
          <w:lang w:eastAsia="zh-TW"/>
        </w:rPr>
        <w:t>试验检测服务人员严重失职</w:t>
      </w:r>
      <w:r>
        <w:rPr>
          <w:rFonts w:hint="eastAsia" w:ascii="宋体" w:cs="宋体"/>
          <w:color w:val="auto"/>
          <w:kern w:val="0"/>
          <w:szCs w:val="21"/>
          <w:highlight w:val="none"/>
        </w:rPr>
        <w:t>导致出现质量问题，或</w:t>
      </w:r>
      <w:r>
        <w:rPr>
          <w:rFonts w:hint="eastAsia" w:ascii="宋体" w:cs="宋体"/>
          <w:color w:val="auto"/>
          <w:kern w:val="0"/>
          <w:szCs w:val="21"/>
          <w:highlight w:val="none"/>
          <w:lang w:eastAsia="zh-TW"/>
        </w:rPr>
        <w:t>造成工程</w:t>
      </w:r>
      <w:r>
        <w:rPr>
          <w:rFonts w:hint="eastAsia" w:ascii="宋体" w:cs="宋体"/>
          <w:color w:val="auto"/>
          <w:kern w:val="0"/>
          <w:szCs w:val="21"/>
          <w:highlight w:val="none"/>
        </w:rPr>
        <w:t>安全、质量</w:t>
      </w:r>
      <w:r>
        <w:rPr>
          <w:rFonts w:hint="eastAsia" w:ascii="宋体" w:cs="宋体"/>
          <w:color w:val="auto"/>
          <w:kern w:val="0"/>
          <w:szCs w:val="21"/>
          <w:highlight w:val="none"/>
          <w:lang w:eastAsia="zh-TW"/>
        </w:rPr>
        <w:t>事故</w:t>
      </w:r>
      <w:r>
        <w:rPr>
          <w:rFonts w:hint="eastAsia" w:ascii="宋体" w:cs="宋体"/>
          <w:color w:val="auto"/>
          <w:kern w:val="0"/>
          <w:szCs w:val="21"/>
          <w:highlight w:val="none"/>
        </w:rPr>
        <w:t>，</w:t>
      </w:r>
      <w:r>
        <w:rPr>
          <w:rFonts w:hint="eastAsia" w:ascii="宋体" w:cs="宋体"/>
          <w:color w:val="auto"/>
          <w:kern w:val="0"/>
          <w:szCs w:val="21"/>
          <w:highlight w:val="none"/>
          <w:lang w:eastAsia="zh-TW"/>
        </w:rPr>
        <w:t>或向</w:t>
      </w:r>
      <w:r>
        <w:rPr>
          <w:rFonts w:hint="eastAsia" w:ascii="宋体" w:cs="宋体"/>
          <w:color w:val="auto"/>
          <w:kern w:val="0"/>
          <w:szCs w:val="21"/>
          <w:highlight w:val="none"/>
        </w:rPr>
        <w:t>承包人</w:t>
      </w:r>
      <w:r>
        <w:rPr>
          <w:rFonts w:hint="eastAsia" w:ascii="宋体" w:cs="宋体"/>
          <w:color w:val="auto"/>
          <w:kern w:val="0"/>
          <w:szCs w:val="21"/>
          <w:highlight w:val="none"/>
          <w:lang w:eastAsia="zh-TW"/>
        </w:rPr>
        <w:t>索贿或谋取私利</w:t>
      </w:r>
      <w:r>
        <w:rPr>
          <w:rFonts w:hint="eastAsia" w:ascii="宋体" w:cs="宋体"/>
          <w:color w:val="auto"/>
          <w:kern w:val="0"/>
          <w:szCs w:val="21"/>
          <w:highlight w:val="none"/>
        </w:rPr>
        <w:t>，或</w:t>
      </w:r>
      <w:r>
        <w:rPr>
          <w:rFonts w:hint="eastAsia" w:ascii="宋体" w:cs="宋体"/>
          <w:color w:val="auto"/>
          <w:kern w:val="0"/>
          <w:szCs w:val="21"/>
          <w:highlight w:val="none"/>
          <w:lang w:eastAsia="zh-TW"/>
        </w:rPr>
        <w:t>在工作期间</w:t>
      </w:r>
      <w:r>
        <w:rPr>
          <w:rFonts w:hint="eastAsia" w:ascii="宋体" w:cs="宋体"/>
          <w:color w:val="auto"/>
          <w:kern w:val="0"/>
          <w:szCs w:val="21"/>
          <w:highlight w:val="none"/>
        </w:rPr>
        <w:t>弄虚作假、徇</w:t>
      </w:r>
      <w:r>
        <w:rPr>
          <w:rFonts w:hint="eastAsia" w:ascii="宋体" w:cs="宋体"/>
          <w:color w:val="auto"/>
          <w:kern w:val="0"/>
          <w:szCs w:val="21"/>
          <w:highlight w:val="none"/>
          <w:lang w:eastAsia="zh-TW"/>
        </w:rPr>
        <w:t>私舞弊</w:t>
      </w:r>
      <w:r>
        <w:rPr>
          <w:rFonts w:hint="eastAsia" w:ascii="宋体" w:cs="宋体"/>
          <w:color w:val="auto"/>
          <w:kern w:val="0"/>
          <w:szCs w:val="21"/>
          <w:highlight w:val="none"/>
        </w:rPr>
        <w:t>，</w:t>
      </w:r>
      <w:r>
        <w:rPr>
          <w:rFonts w:hint="eastAsia" w:ascii="宋体" w:cs="宋体"/>
          <w:color w:val="auto"/>
          <w:kern w:val="0"/>
          <w:szCs w:val="21"/>
          <w:highlight w:val="none"/>
          <w:lang w:eastAsia="zh-TW"/>
        </w:rPr>
        <w:t>造成损失</w:t>
      </w:r>
      <w:r>
        <w:rPr>
          <w:rFonts w:hint="eastAsia" w:ascii="宋体" w:cs="宋体"/>
          <w:color w:val="auto"/>
          <w:kern w:val="0"/>
          <w:szCs w:val="21"/>
          <w:highlight w:val="none"/>
        </w:rPr>
        <w:t>；</w:t>
      </w:r>
    </w:p>
    <w:p>
      <w:pPr>
        <w:autoSpaceDE w:val="0"/>
        <w:autoSpaceDN w:val="0"/>
        <w:adjustRightInd w:val="0"/>
        <w:spacing w:line="340" w:lineRule="atLeast"/>
        <w:ind w:right="-82" w:firstLine="420" w:firstLineChars="200"/>
        <w:rPr>
          <w:rFonts w:ascii="宋体" w:cs="宋体"/>
          <w:color w:val="auto"/>
          <w:kern w:val="0"/>
          <w:szCs w:val="21"/>
          <w:highlight w:val="none"/>
        </w:rPr>
      </w:pPr>
      <w:r>
        <w:rPr>
          <w:rFonts w:hint="eastAsia" w:ascii="宋体" w:cs="宋体"/>
          <w:color w:val="auto"/>
          <w:kern w:val="0"/>
          <w:szCs w:val="21"/>
          <w:highlight w:val="none"/>
        </w:rPr>
        <w:t>（5）因试验检测单位投入的人员、设备严重不足、设备维修频率高或试验检测工作不及时，给工程质量、进度造成重大影响；</w:t>
      </w:r>
    </w:p>
    <w:p>
      <w:pPr>
        <w:autoSpaceDE w:val="0"/>
        <w:autoSpaceDN w:val="0"/>
        <w:adjustRightInd w:val="0"/>
        <w:spacing w:line="340" w:lineRule="atLeast"/>
        <w:ind w:right="19" w:firstLine="420" w:firstLineChars="200"/>
        <w:jc w:val="left"/>
        <w:rPr>
          <w:rFonts w:ascii="宋体" w:cs="宋体"/>
          <w:color w:val="auto"/>
          <w:kern w:val="0"/>
          <w:szCs w:val="21"/>
          <w:highlight w:val="none"/>
          <w:lang w:eastAsia="zh-TW"/>
        </w:rPr>
      </w:pPr>
      <w:r>
        <w:rPr>
          <w:rFonts w:hint="eastAsia" w:ascii="宋体" w:cs="宋体"/>
          <w:color w:val="auto"/>
          <w:kern w:val="0"/>
          <w:szCs w:val="21"/>
          <w:highlight w:val="none"/>
        </w:rPr>
        <w:t>（6）</w:t>
      </w:r>
      <w:r>
        <w:rPr>
          <w:rFonts w:hint="eastAsia" w:ascii="宋体" w:cs="宋体"/>
          <w:color w:val="auto"/>
          <w:szCs w:val="21"/>
          <w:highlight w:val="none"/>
        </w:rPr>
        <w:t>因试验检测服务人员在</w:t>
      </w:r>
      <w:r>
        <w:rPr>
          <w:rFonts w:hint="eastAsia" w:ascii="宋体" w:cs="宋体"/>
          <w:color w:val="auto"/>
          <w:kern w:val="0"/>
          <w:szCs w:val="21"/>
          <w:highlight w:val="none"/>
          <w:lang w:eastAsia="zh-TW"/>
        </w:rPr>
        <w:t>业务上拒绝发包人、监理工程师发出的指令与要求的或工作联系单的；</w:t>
      </w:r>
    </w:p>
    <w:p>
      <w:pPr>
        <w:autoSpaceDE w:val="0"/>
        <w:autoSpaceDN w:val="0"/>
        <w:adjustRightInd w:val="0"/>
        <w:spacing w:line="340" w:lineRule="atLeast"/>
        <w:ind w:right="19" w:firstLine="420" w:firstLineChars="200"/>
        <w:jc w:val="left"/>
        <w:rPr>
          <w:rFonts w:ascii="宋体" w:cs="宋体"/>
          <w:color w:val="auto"/>
          <w:kern w:val="0"/>
          <w:szCs w:val="21"/>
          <w:highlight w:val="none"/>
          <w:lang w:eastAsia="zh-TW"/>
        </w:rPr>
      </w:pPr>
      <w:r>
        <w:rPr>
          <w:rFonts w:hint="eastAsia" w:ascii="宋体" w:cs="宋体"/>
          <w:color w:val="auto"/>
          <w:kern w:val="0"/>
          <w:szCs w:val="21"/>
          <w:highlight w:val="none"/>
          <w:lang w:eastAsia="zh-TW"/>
        </w:rPr>
        <w:t>（7）缺陷责任期间发包人通知提供试验检测服务而不能在规定时间内响应的；</w:t>
      </w:r>
    </w:p>
    <w:p>
      <w:pPr>
        <w:autoSpaceDE w:val="0"/>
        <w:autoSpaceDN w:val="0"/>
        <w:adjustRightInd w:val="0"/>
        <w:spacing w:line="340" w:lineRule="atLeast"/>
        <w:ind w:right="19" w:firstLine="420" w:firstLineChars="200"/>
        <w:jc w:val="left"/>
        <w:rPr>
          <w:rFonts w:ascii="宋体" w:cs="宋体"/>
          <w:color w:val="auto"/>
          <w:kern w:val="0"/>
          <w:szCs w:val="21"/>
          <w:highlight w:val="none"/>
        </w:rPr>
      </w:pPr>
      <w:r>
        <w:rPr>
          <w:rFonts w:hint="eastAsia" w:ascii="宋体" w:cs="宋体"/>
          <w:color w:val="auto"/>
          <w:kern w:val="0"/>
          <w:szCs w:val="21"/>
          <w:highlight w:val="none"/>
          <w:lang w:eastAsia="zh-TW"/>
        </w:rPr>
        <w:t>（8）</w:t>
      </w:r>
      <w:r>
        <w:rPr>
          <w:rFonts w:hint="eastAsia" w:ascii="宋体" w:cs="宋体"/>
          <w:color w:val="auto"/>
          <w:kern w:val="0"/>
          <w:szCs w:val="21"/>
          <w:highlight w:val="none"/>
        </w:rPr>
        <w:t>承包人在合同实施期间未按有关要求及时对主要施工项目或关键工序进行抽检试验，造成质量隐患，影响施工进度的。</w:t>
      </w:r>
    </w:p>
    <w:p>
      <w:pPr>
        <w:autoSpaceDE w:val="0"/>
        <w:autoSpaceDN w:val="0"/>
        <w:adjustRightInd w:val="0"/>
        <w:spacing w:line="340" w:lineRule="atLeast"/>
        <w:ind w:right="19" w:firstLine="420" w:firstLineChars="200"/>
        <w:jc w:val="left"/>
        <w:rPr>
          <w:rFonts w:ascii="宋体" w:cs="宋体"/>
          <w:color w:val="auto"/>
          <w:kern w:val="0"/>
          <w:szCs w:val="21"/>
          <w:highlight w:val="none"/>
          <w:lang w:eastAsia="zh-TW"/>
        </w:rPr>
      </w:pPr>
      <w:r>
        <w:rPr>
          <w:rFonts w:hint="eastAsia" w:ascii="宋体" w:cs="宋体"/>
          <w:color w:val="auto"/>
          <w:kern w:val="0"/>
          <w:szCs w:val="21"/>
          <w:highlight w:val="none"/>
          <w:lang w:eastAsia="zh-TW"/>
        </w:rPr>
        <w:t>如发生上述的任一行为，发包人将视试验检测单位违约的严重程度采取下列措施：</w:t>
      </w:r>
    </w:p>
    <w:p>
      <w:pPr>
        <w:autoSpaceDE w:val="0"/>
        <w:autoSpaceDN w:val="0"/>
        <w:adjustRightInd w:val="0"/>
        <w:spacing w:line="340" w:lineRule="atLeast"/>
        <w:ind w:right="19" w:firstLine="420" w:firstLineChars="200"/>
        <w:jc w:val="left"/>
        <w:rPr>
          <w:rFonts w:ascii="宋体" w:cs="宋体"/>
          <w:color w:val="auto"/>
          <w:kern w:val="0"/>
          <w:szCs w:val="21"/>
          <w:highlight w:val="none"/>
        </w:rPr>
      </w:pPr>
      <w:r>
        <w:rPr>
          <w:rFonts w:hint="eastAsia" w:ascii="宋体" w:cs="宋体"/>
          <w:color w:val="auto"/>
          <w:kern w:val="0"/>
          <w:szCs w:val="21"/>
          <w:highlight w:val="none"/>
          <w:lang w:eastAsia="zh-TW"/>
        </w:rPr>
        <w:t>1、发生合同条款第</w:t>
      </w:r>
      <w:r>
        <w:rPr>
          <w:rFonts w:hint="eastAsia" w:ascii="宋体" w:cs="宋体"/>
          <w:color w:val="auto"/>
          <w:highlight w:val="none"/>
        </w:rPr>
        <w:t>4.1</w:t>
      </w:r>
      <w:r>
        <w:rPr>
          <w:rFonts w:hint="eastAsia" w:ascii="宋体" w:cs="宋体"/>
          <w:color w:val="auto"/>
          <w:kern w:val="0"/>
          <w:szCs w:val="21"/>
          <w:highlight w:val="none"/>
          <w:lang w:eastAsia="zh-TW"/>
        </w:rPr>
        <w:t>.1（1）款所述情况，发包人最高可按试验</w:t>
      </w:r>
      <w:r>
        <w:rPr>
          <w:rFonts w:hint="eastAsia" w:ascii="宋体" w:cs="宋体"/>
          <w:color w:val="auto"/>
          <w:kern w:val="0"/>
          <w:szCs w:val="21"/>
          <w:highlight w:val="none"/>
        </w:rPr>
        <w:t>检测服务</w:t>
      </w:r>
      <w:r>
        <w:rPr>
          <w:rFonts w:hint="eastAsia" w:ascii="宋体" w:cs="宋体"/>
          <w:color w:val="auto"/>
          <w:kern w:val="0"/>
          <w:szCs w:val="21"/>
          <w:highlight w:val="none"/>
          <w:lang w:eastAsia="zh-TW"/>
        </w:rPr>
        <w:t>合同</w:t>
      </w:r>
      <w:r>
        <w:rPr>
          <w:rFonts w:hint="eastAsia" w:ascii="宋体" w:cs="宋体"/>
          <w:color w:val="auto"/>
          <w:kern w:val="0"/>
          <w:szCs w:val="21"/>
          <w:highlight w:val="none"/>
        </w:rPr>
        <w:t>总价</w:t>
      </w:r>
      <w:r>
        <w:rPr>
          <w:rFonts w:hint="eastAsia" w:ascii="宋体" w:cs="宋体"/>
          <w:color w:val="auto"/>
          <w:kern w:val="0"/>
          <w:szCs w:val="21"/>
          <w:highlight w:val="none"/>
          <w:lang w:eastAsia="zh-TW"/>
        </w:rPr>
        <w:t>的</w:t>
      </w:r>
      <w:r>
        <w:rPr>
          <w:rFonts w:hint="eastAsia" w:ascii="宋体" w:cs="宋体"/>
          <w:color w:val="auto"/>
          <w:kern w:val="0"/>
          <w:szCs w:val="21"/>
          <w:highlight w:val="none"/>
        </w:rPr>
        <w:t>10%对试验检测服务单位扣除违约金，直至终止本试验检测服务合同</w:t>
      </w:r>
      <w:r>
        <w:rPr>
          <w:rFonts w:hint="eastAsia" w:ascii="宋体" w:cs="宋体"/>
          <w:color w:val="auto"/>
          <w:kern w:val="0"/>
          <w:szCs w:val="21"/>
          <w:highlight w:val="none"/>
          <w:lang w:eastAsia="zh-TW"/>
        </w:rPr>
        <w:t>。</w:t>
      </w:r>
    </w:p>
    <w:p>
      <w:pPr>
        <w:autoSpaceDE w:val="0"/>
        <w:autoSpaceDN w:val="0"/>
        <w:adjustRightInd w:val="0"/>
        <w:spacing w:line="340" w:lineRule="atLeast"/>
        <w:ind w:right="105" w:firstLine="420" w:firstLineChars="200"/>
        <w:rPr>
          <w:rFonts w:ascii="宋体" w:cs="宋体"/>
          <w:color w:val="auto"/>
          <w:kern w:val="0"/>
          <w:szCs w:val="21"/>
          <w:highlight w:val="none"/>
        </w:rPr>
      </w:pPr>
      <w:r>
        <w:rPr>
          <w:rFonts w:hint="eastAsia" w:ascii="宋体" w:cs="宋体"/>
          <w:color w:val="auto"/>
          <w:kern w:val="0"/>
          <w:szCs w:val="21"/>
          <w:highlight w:val="none"/>
        </w:rPr>
        <w:t>2、发生合同条款第</w:t>
      </w:r>
      <w:r>
        <w:rPr>
          <w:rFonts w:hint="eastAsia" w:ascii="宋体" w:cs="宋体"/>
          <w:color w:val="auto"/>
          <w:highlight w:val="none"/>
        </w:rPr>
        <w:t>4.1</w:t>
      </w:r>
      <w:r>
        <w:rPr>
          <w:rFonts w:hint="eastAsia" w:ascii="宋体" w:cs="宋体"/>
          <w:color w:val="auto"/>
          <w:szCs w:val="21"/>
          <w:highlight w:val="none"/>
        </w:rPr>
        <w:t>.1</w:t>
      </w:r>
      <w:r>
        <w:rPr>
          <w:rFonts w:hint="eastAsia" w:ascii="宋体" w:cs="宋体"/>
          <w:color w:val="auto"/>
          <w:kern w:val="0"/>
          <w:szCs w:val="21"/>
          <w:highlight w:val="none"/>
        </w:rPr>
        <w:t>（2）款所述情况，发包人提出</w:t>
      </w:r>
      <w:r>
        <w:rPr>
          <w:rFonts w:ascii="宋体" w:cs="宋体"/>
          <w:color w:val="auto"/>
          <w:kern w:val="0"/>
          <w:szCs w:val="21"/>
          <w:highlight w:val="none"/>
        </w:rPr>
        <w:t>现场负责人</w:t>
      </w:r>
      <w:r>
        <w:rPr>
          <w:rFonts w:hint="eastAsia" w:ascii="宋体" w:cs="宋体"/>
          <w:color w:val="auto"/>
          <w:kern w:val="0"/>
          <w:szCs w:val="21"/>
          <w:highlight w:val="none"/>
        </w:rPr>
        <w:t>，发包人有权对试验检测服务单位扣除</w:t>
      </w:r>
      <w:r>
        <w:rPr>
          <w:rFonts w:ascii="宋体" w:cs="宋体"/>
          <w:color w:val="auto"/>
          <w:kern w:val="0"/>
          <w:szCs w:val="21"/>
          <w:highlight w:val="none"/>
        </w:rPr>
        <w:t>2</w:t>
      </w:r>
      <w:r>
        <w:rPr>
          <w:rFonts w:hint="eastAsia" w:ascii="宋体" w:cs="宋体"/>
          <w:color w:val="auto"/>
          <w:kern w:val="0"/>
          <w:szCs w:val="21"/>
          <w:highlight w:val="none"/>
        </w:rPr>
        <w:t>0000元/人•次的违约金；</w:t>
      </w:r>
    </w:p>
    <w:p>
      <w:pPr>
        <w:autoSpaceDE w:val="0"/>
        <w:autoSpaceDN w:val="0"/>
        <w:adjustRightInd w:val="0"/>
        <w:spacing w:line="340" w:lineRule="atLeast"/>
        <w:ind w:right="105" w:firstLine="420" w:firstLineChars="200"/>
        <w:rPr>
          <w:rFonts w:ascii="宋体" w:cs="宋体"/>
          <w:color w:val="auto"/>
          <w:kern w:val="0"/>
          <w:szCs w:val="21"/>
          <w:highlight w:val="none"/>
        </w:rPr>
      </w:pPr>
      <w:r>
        <w:rPr>
          <w:rFonts w:ascii="宋体" w:cs="宋体"/>
          <w:color w:val="auto"/>
          <w:kern w:val="0"/>
          <w:szCs w:val="21"/>
          <w:highlight w:val="none"/>
        </w:rPr>
        <w:t>试验检测单位</w:t>
      </w:r>
      <w:r>
        <w:rPr>
          <w:rFonts w:hint="eastAsia" w:ascii="宋体" w:cs="宋体"/>
          <w:color w:val="auto"/>
          <w:kern w:val="0"/>
          <w:szCs w:val="21"/>
          <w:highlight w:val="none"/>
        </w:rPr>
        <w:t>提出更换</w:t>
      </w:r>
      <w:r>
        <w:rPr>
          <w:rFonts w:ascii="宋体" w:cs="宋体"/>
          <w:color w:val="auto"/>
          <w:kern w:val="0"/>
          <w:szCs w:val="21"/>
          <w:highlight w:val="none"/>
        </w:rPr>
        <w:t>现场负责人</w:t>
      </w:r>
      <w:r>
        <w:rPr>
          <w:rFonts w:hint="eastAsia" w:ascii="宋体" w:cs="宋体"/>
          <w:color w:val="auto"/>
          <w:kern w:val="0"/>
          <w:szCs w:val="21"/>
          <w:highlight w:val="none"/>
        </w:rPr>
        <w:t>，扣除违约金</w:t>
      </w:r>
      <w:r>
        <w:rPr>
          <w:rFonts w:ascii="宋体" w:cs="宋体"/>
          <w:color w:val="auto"/>
          <w:kern w:val="0"/>
          <w:szCs w:val="21"/>
          <w:highlight w:val="none"/>
        </w:rPr>
        <w:t>10</w:t>
      </w:r>
      <w:r>
        <w:rPr>
          <w:rFonts w:hint="eastAsia" w:ascii="宋体" w:cs="宋体"/>
          <w:color w:val="auto"/>
          <w:kern w:val="0"/>
          <w:szCs w:val="21"/>
          <w:highlight w:val="none"/>
        </w:rPr>
        <w:t>000元/人•次。</w:t>
      </w:r>
    </w:p>
    <w:p>
      <w:pPr>
        <w:autoSpaceDE w:val="0"/>
        <w:autoSpaceDN w:val="0"/>
        <w:adjustRightInd w:val="0"/>
        <w:spacing w:line="340" w:lineRule="atLeast"/>
        <w:ind w:right="105" w:firstLine="420" w:firstLineChars="200"/>
        <w:rPr>
          <w:rFonts w:ascii="宋体" w:cs="宋体"/>
          <w:color w:val="auto"/>
          <w:highlight w:val="none"/>
        </w:rPr>
      </w:pPr>
      <w:r>
        <w:rPr>
          <w:rFonts w:hint="eastAsia" w:ascii="宋体" w:cs="宋体"/>
          <w:color w:val="auto"/>
          <w:kern w:val="0"/>
          <w:szCs w:val="21"/>
          <w:highlight w:val="none"/>
        </w:rPr>
        <w:t>若缺省上述人员除按本条款进行处罚外，同时按违反发包人请假制度对试验检测单位进行处罚。</w:t>
      </w:r>
    </w:p>
    <w:p>
      <w:pPr>
        <w:autoSpaceDE w:val="0"/>
        <w:autoSpaceDN w:val="0"/>
        <w:adjustRightInd w:val="0"/>
        <w:spacing w:line="340" w:lineRule="atLeast"/>
        <w:ind w:right="105" w:firstLine="420" w:firstLineChars="200"/>
        <w:rPr>
          <w:rFonts w:ascii="宋体" w:cs="宋体"/>
          <w:color w:val="auto"/>
          <w:kern w:val="0"/>
          <w:szCs w:val="21"/>
          <w:highlight w:val="none"/>
        </w:rPr>
      </w:pPr>
      <w:r>
        <w:rPr>
          <w:rFonts w:hint="eastAsia" w:ascii="宋体" w:cs="宋体"/>
          <w:color w:val="auto"/>
          <w:kern w:val="0"/>
          <w:szCs w:val="21"/>
          <w:highlight w:val="none"/>
        </w:rPr>
        <w:t>3、发生合同条款第</w:t>
      </w:r>
      <w:r>
        <w:rPr>
          <w:rFonts w:hint="eastAsia" w:ascii="宋体" w:cs="宋体"/>
          <w:color w:val="auto"/>
          <w:highlight w:val="none"/>
        </w:rPr>
        <w:t>4.1</w:t>
      </w:r>
      <w:r>
        <w:rPr>
          <w:rFonts w:hint="eastAsia" w:ascii="宋体" w:cs="宋体"/>
          <w:color w:val="auto"/>
          <w:szCs w:val="21"/>
          <w:highlight w:val="none"/>
        </w:rPr>
        <w:t>.1</w:t>
      </w:r>
      <w:r>
        <w:rPr>
          <w:rFonts w:hint="eastAsia" w:ascii="宋体" w:cs="宋体"/>
          <w:color w:val="auto"/>
          <w:kern w:val="0"/>
          <w:szCs w:val="21"/>
          <w:highlight w:val="none"/>
        </w:rPr>
        <w:t>（3）款所述情况，发包人将扣除违约金：</w:t>
      </w:r>
      <w:r>
        <w:rPr>
          <w:rFonts w:ascii="宋体" w:cs="宋体"/>
          <w:color w:val="auto"/>
          <w:kern w:val="0"/>
          <w:szCs w:val="21"/>
          <w:highlight w:val="none"/>
        </w:rPr>
        <w:t>现场负责人</w:t>
      </w:r>
      <w:r>
        <w:rPr>
          <w:rFonts w:hint="eastAsia" w:ascii="宋体" w:cs="宋体"/>
          <w:color w:val="auto"/>
          <w:kern w:val="0"/>
          <w:szCs w:val="21"/>
          <w:highlight w:val="none"/>
        </w:rPr>
        <w:t>3000元/天</w:t>
      </w:r>
      <w:r>
        <w:rPr>
          <w:rFonts w:ascii="宋体" w:cs="宋体"/>
          <w:color w:val="auto"/>
          <w:kern w:val="0"/>
          <w:szCs w:val="21"/>
          <w:highlight w:val="none"/>
        </w:rPr>
        <w:t>。</w:t>
      </w:r>
    </w:p>
    <w:p>
      <w:pPr>
        <w:pStyle w:val="13"/>
        <w:rPr>
          <w:color w:val="auto"/>
          <w:highlight w:val="none"/>
        </w:rPr>
      </w:pPr>
    </w:p>
    <w:p>
      <w:pPr>
        <w:autoSpaceDE w:val="0"/>
        <w:autoSpaceDN w:val="0"/>
        <w:adjustRightInd w:val="0"/>
        <w:spacing w:line="340" w:lineRule="atLeast"/>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4、发生合同条款第</w:t>
      </w:r>
      <w:r>
        <w:rPr>
          <w:rFonts w:hint="eastAsia" w:ascii="宋体" w:cs="宋体"/>
          <w:color w:val="auto"/>
          <w:highlight w:val="none"/>
        </w:rPr>
        <w:t>4.1</w:t>
      </w:r>
      <w:r>
        <w:rPr>
          <w:rFonts w:hint="eastAsia" w:ascii="宋体" w:cs="宋体"/>
          <w:color w:val="auto"/>
          <w:szCs w:val="21"/>
          <w:highlight w:val="none"/>
        </w:rPr>
        <w:t>.1</w:t>
      </w:r>
      <w:r>
        <w:rPr>
          <w:rFonts w:hint="eastAsia" w:ascii="宋体" w:cs="宋体"/>
          <w:color w:val="auto"/>
          <w:kern w:val="0"/>
          <w:szCs w:val="21"/>
          <w:highlight w:val="none"/>
        </w:rPr>
        <w:t>（4）款所述情况，发包人将视具体情况对试验检测单位每次扣罚3000-50000元违约金，直到终止试验检测服务合同。</w:t>
      </w:r>
    </w:p>
    <w:p>
      <w:pPr>
        <w:autoSpaceDE w:val="0"/>
        <w:autoSpaceDN w:val="0"/>
        <w:adjustRightInd w:val="0"/>
        <w:spacing w:line="340" w:lineRule="atLeast"/>
        <w:ind w:right="-82" w:firstLine="420" w:firstLineChars="200"/>
        <w:rPr>
          <w:rFonts w:ascii="宋体" w:cs="宋体"/>
          <w:color w:val="auto"/>
          <w:kern w:val="0"/>
          <w:szCs w:val="21"/>
          <w:highlight w:val="none"/>
        </w:rPr>
      </w:pPr>
      <w:r>
        <w:rPr>
          <w:rFonts w:hint="eastAsia" w:ascii="宋体" w:cs="宋体"/>
          <w:color w:val="auto"/>
          <w:kern w:val="0"/>
          <w:szCs w:val="21"/>
          <w:highlight w:val="none"/>
        </w:rPr>
        <w:t>5、发生合同条款</w:t>
      </w:r>
      <w:r>
        <w:rPr>
          <w:rFonts w:hint="eastAsia" w:ascii="宋体" w:cs="宋体"/>
          <w:color w:val="auto"/>
          <w:szCs w:val="21"/>
          <w:highlight w:val="none"/>
        </w:rPr>
        <w:t>第</w:t>
      </w:r>
      <w:r>
        <w:rPr>
          <w:rFonts w:hint="eastAsia" w:ascii="宋体" w:cs="宋体"/>
          <w:color w:val="auto"/>
          <w:highlight w:val="none"/>
        </w:rPr>
        <w:t>4.1</w:t>
      </w:r>
      <w:r>
        <w:rPr>
          <w:rFonts w:hint="eastAsia" w:ascii="宋体" w:cs="宋体"/>
          <w:color w:val="auto"/>
          <w:szCs w:val="21"/>
          <w:highlight w:val="none"/>
        </w:rPr>
        <w:t>.1（5）款</w:t>
      </w:r>
      <w:r>
        <w:rPr>
          <w:rFonts w:hint="eastAsia" w:ascii="宋体" w:cs="宋体"/>
          <w:color w:val="auto"/>
          <w:kern w:val="0"/>
          <w:szCs w:val="21"/>
          <w:highlight w:val="none"/>
        </w:rPr>
        <w:t>所述情况，发包人将视具体情况对试验检测单位扣罚最高为合同总价的5%-10%违约金，直到终止试验检测服务合同。必要时发包人将对其试验检测服务任务进行调整，并核减其试验检测服务费，对此试验检测单位应无条件接受。</w:t>
      </w:r>
    </w:p>
    <w:p>
      <w:pPr>
        <w:spacing w:line="340" w:lineRule="atLeast"/>
        <w:ind w:firstLine="420" w:firstLineChars="200"/>
        <w:rPr>
          <w:rFonts w:ascii="宋体" w:cs="宋体"/>
          <w:color w:val="auto"/>
          <w:szCs w:val="21"/>
          <w:highlight w:val="none"/>
        </w:rPr>
      </w:pPr>
      <w:r>
        <w:rPr>
          <w:rFonts w:hint="eastAsia" w:ascii="宋体" w:cs="宋体"/>
          <w:color w:val="auto"/>
          <w:kern w:val="0"/>
          <w:szCs w:val="21"/>
          <w:highlight w:val="none"/>
        </w:rPr>
        <w:t>6、</w:t>
      </w:r>
      <w:r>
        <w:rPr>
          <w:rFonts w:hint="eastAsia" w:ascii="宋体" w:cs="宋体"/>
          <w:color w:val="auto"/>
          <w:szCs w:val="21"/>
          <w:highlight w:val="none"/>
        </w:rPr>
        <w:t>发生合同条款第</w:t>
      </w:r>
      <w:r>
        <w:rPr>
          <w:rFonts w:hint="eastAsia" w:ascii="宋体" w:cs="宋体"/>
          <w:color w:val="auto"/>
          <w:highlight w:val="none"/>
        </w:rPr>
        <w:t>4.1</w:t>
      </w:r>
      <w:r>
        <w:rPr>
          <w:rFonts w:hint="eastAsia" w:ascii="宋体" w:cs="宋体"/>
          <w:color w:val="auto"/>
          <w:szCs w:val="21"/>
          <w:highlight w:val="none"/>
        </w:rPr>
        <w:t>.1（6）款所述情况，发包人将视具体情况对试验检测单位每次扣除2000-10000元违约金。</w:t>
      </w:r>
    </w:p>
    <w:p>
      <w:pPr>
        <w:pStyle w:val="7"/>
        <w:spacing w:line="340" w:lineRule="atLeast"/>
        <w:ind w:firstLine="420" w:firstLineChars="200"/>
        <w:rPr>
          <w:rFonts w:cs="宋体"/>
          <w:color w:val="auto"/>
          <w:kern w:val="0"/>
          <w:highlight w:val="none"/>
        </w:rPr>
      </w:pPr>
      <w:r>
        <w:rPr>
          <w:rFonts w:hint="eastAsia" w:cs="宋体"/>
          <w:color w:val="auto"/>
          <w:kern w:val="0"/>
          <w:highlight w:val="none"/>
        </w:rPr>
        <w:t>7、发生合同条款第</w:t>
      </w:r>
      <w:r>
        <w:rPr>
          <w:rFonts w:hint="eastAsia" w:cs="宋体"/>
          <w:color w:val="auto"/>
          <w:highlight w:val="none"/>
        </w:rPr>
        <w:t>4.1.1</w:t>
      </w:r>
      <w:r>
        <w:rPr>
          <w:rFonts w:hint="eastAsia" w:cs="宋体"/>
          <w:color w:val="auto"/>
          <w:kern w:val="0"/>
          <w:highlight w:val="none"/>
        </w:rPr>
        <w:t>（7）款所述情况，发包人将对试验检测单位每次扣除2000-10000元的违约金，该项违约金总额累计不超过缺陷责任期试验检测服务费用。</w:t>
      </w:r>
    </w:p>
    <w:p>
      <w:pPr>
        <w:adjustRightInd w:val="0"/>
        <w:snapToGrid w:val="0"/>
        <w:spacing w:line="340" w:lineRule="atLeast"/>
        <w:ind w:firstLine="420" w:firstLineChars="200"/>
        <w:rPr>
          <w:rFonts w:ascii="宋体" w:cs="宋体"/>
          <w:color w:val="auto"/>
          <w:kern w:val="0"/>
          <w:szCs w:val="21"/>
          <w:highlight w:val="none"/>
        </w:rPr>
      </w:pPr>
      <w:r>
        <w:rPr>
          <w:rFonts w:hint="eastAsia" w:ascii="宋体" w:cs="宋体"/>
          <w:color w:val="auto"/>
          <w:kern w:val="0"/>
          <w:szCs w:val="21"/>
          <w:highlight w:val="none"/>
        </w:rPr>
        <w:t>8、发生合同条款第</w:t>
      </w:r>
      <w:r>
        <w:rPr>
          <w:rFonts w:hint="eastAsia" w:ascii="宋体" w:cs="宋体"/>
          <w:color w:val="auto"/>
          <w:highlight w:val="none"/>
        </w:rPr>
        <w:t>4.1</w:t>
      </w:r>
      <w:r>
        <w:rPr>
          <w:rFonts w:hint="eastAsia" w:ascii="宋体" w:cs="宋体"/>
          <w:color w:val="auto"/>
          <w:szCs w:val="21"/>
          <w:highlight w:val="none"/>
        </w:rPr>
        <w:t>.1</w:t>
      </w:r>
      <w:r>
        <w:rPr>
          <w:rFonts w:hint="eastAsia" w:ascii="宋体" w:cs="宋体"/>
          <w:color w:val="auto"/>
          <w:kern w:val="0"/>
          <w:szCs w:val="21"/>
          <w:highlight w:val="none"/>
        </w:rPr>
        <w:t>（8）款所述情况，发包人</w:t>
      </w:r>
      <w:r>
        <w:rPr>
          <w:rFonts w:hint="eastAsia" w:ascii="宋体" w:cs="宋体"/>
          <w:color w:val="auto"/>
          <w:szCs w:val="21"/>
          <w:highlight w:val="none"/>
        </w:rPr>
        <w:t>将视具体情况对</w:t>
      </w:r>
      <w:r>
        <w:rPr>
          <w:rFonts w:hint="eastAsia" w:ascii="宋体" w:cs="宋体"/>
          <w:color w:val="auto"/>
          <w:kern w:val="0"/>
          <w:szCs w:val="21"/>
          <w:highlight w:val="none"/>
        </w:rPr>
        <w:t>试验检测单位</w:t>
      </w:r>
      <w:r>
        <w:rPr>
          <w:rFonts w:hint="eastAsia" w:ascii="宋体" w:cs="宋体"/>
          <w:color w:val="auto"/>
          <w:szCs w:val="21"/>
          <w:highlight w:val="none"/>
        </w:rPr>
        <w:t>每次扣除10000-30000元违约金。</w:t>
      </w:r>
    </w:p>
    <w:p>
      <w:pPr>
        <w:adjustRightInd w:val="0"/>
        <w:snapToGrid w:val="0"/>
        <w:spacing w:line="340" w:lineRule="atLeas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9、发生违反其它重要合同条款的，发包人将根据有关规定对试验检测单位扣罚违约金。</w:t>
      </w:r>
    </w:p>
    <w:p>
      <w:pPr>
        <w:adjustRightInd w:val="0"/>
        <w:snapToGrid w:val="0"/>
        <w:spacing w:line="340" w:lineRule="atLeast"/>
        <w:ind w:firstLine="420" w:firstLineChars="200"/>
        <w:rPr>
          <w:rFonts w:ascii="宋体" w:cs="宋体"/>
          <w:color w:val="auto"/>
          <w:kern w:val="0"/>
          <w:szCs w:val="21"/>
          <w:highlight w:val="none"/>
        </w:rPr>
      </w:pPr>
      <w:r>
        <w:rPr>
          <w:color w:val="auto"/>
          <w:szCs w:val="21"/>
          <w:highlight w:val="none"/>
        </w:rPr>
        <w:t>10、如试验检测单位未按照附件一第4条试验检测工作时限要求开展工作，乙方每发生一次，发包人有权按照20000元/次进行处罚。</w:t>
      </w:r>
    </w:p>
    <w:p>
      <w:pPr>
        <w:adjustRightInd w:val="0"/>
        <w:snapToGrid w:val="0"/>
        <w:spacing w:line="340" w:lineRule="atLeast"/>
        <w:ind w:firstLine="420" w:firstLineChars="200"/>
        <w:rPr>
          <w:rFonts w:ascii="宋体" w:cs="宋体"/>
          <w:color w:val="auto"/>
          <w:kern w:val="0"/>
          <w:szCs w:val="21"/>
          <w:highlight w:val="none"/>
        </w:rPr>
      </w:pPr>
      <w:r>
        <w:rPr>
          <w:rFonts w:hint="eastAsia" w:ascii="宋体" w:cs="宋体"/>
          <w:color w:val="auto"/>
          <w:kern w:val="0"/>
          <w:szCs w:val="21"/>
          <w:highlight w:val="none"/>
        </w:rPr>
        <w:t>4.1.2  试验检测单位对发包人未授权的试验检测服务范围不承担责任。</w:t>
      </w:r>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4.2  发包人的违约和赔偿责任</w:t>
      </w:r>
    </w:p>
    <w:p>
      <w:pPr>
        <w:adjustRightInd w:val="0"/>
        <w:snapToGrid w:val="0"/>
        <w:spacing w:line="340" w:lineRule="atLeast"/>
        <w:ind w:firstLine="420" w:firstLineChars="200"/>
        <w:rPr>
          <w:rFonts w:ascii="宋体" w:cs="宋体"/>
          <w:color w:val="auto"/>
          <w:kern w:val="0"/>
          <w:szCs w:val="21"/>
          <w:highlight w:val="none"/>
        </w:rPr>
      </w:pPr>
      <w:r>
        <w:rPr>
          <w:rFonts w:hint="eastAsia" w:ascii="宋体" w:cs="宋体"/>
          <w:color w:val="auto"/>
          <w:kern w:val="0"/>
          <w:szCs w:val="21"/>
          <w:highlight w:val="none"/>
        </w:rPr>
        <w:t>4.2.1  发包人的违约</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4.2.1.1  发包人在合同约定的期限内，未向试验检测单位支付到期应付的款项。</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4.2.1.2  发包人未按合同约定履行其他应尽义务。</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发包人违反上述约定应承担违约责任，并按相关合同条款约定承担相应的费用。</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4.2.2  发包人的赔偿责任</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发包人违反试验检测合同规定造成试验检测单位的经济损失时，由试验检测单位提出并报请发包人审核，试验检测单位与发包人协商意见一致后，由发包人向试验检测单位赔偿经济损失。赔偿金额为试验检测单位的直接经济损失。</w:t>
      </w:r>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4.3  赔偿责任的期限</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发包人或试验检测单位任何一方向另一方要求的赔偿，都应在赔偿事件发生后的28日之内以书面形式提出索赔。无论是发包人还是试验检测单位，逾期未提出书面索赔意向书，则失去索赔权利。</w:t>
      </w:r>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4.4  赔偿的限额</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试验检测单位赔偿发包人的累计赔偿限额为试验检测服务费总额的30﹪，当达到此限额时，发包人有权单方面终止试验检测合同，没收试验检测单位的履约担保。</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发包人赔偿试验检测单位的直接经济损失的累计限额为试验检测服务费总额的30%。</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双方在此一致同意放弃超过该限额的剩余赔偿要求。但由于任何一方故意违约而引起的赔偿，不受该限额的限制。</w:t>
      </w:r>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4.5  保障</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4.5.1  在试验检测单位不违反有关法律、法规的前提下，发包人应保障试验检测单位免受因履行本试验检测合同而引起的外界索赔或干扰；</w:t>
      </w:r>
      <w:r>
        <w:rPr>
          <w:rFonts w:hint="eastAsia" w:ascii="宋体" w:cs="宋体"/>
          <w:color w:val="auto"/>
          <w:highlight w:val="none"/>
        </w:rPr>
        <w:t>试验室驻地建设、办公、生活、交通所导致的索赔和干扰除外</w:t>
      </w:r>
      <w:r>
        <w:rPr>
          <w:rFonts w:hint="eastAsia" w:ascii="宋体" w:cs="宋体"/>
          <w:color w:val="auto"/>
          <w:szCs w:val="21"/>
          <w:highlight w:val="none"/>
        </w:rPr>
        <w:t>。</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4.5.2  试验检测单位在签订试验检测合同协议书之前，应按照发包人认可的形式向发包人递交合同价5%的银行履约保函，</w:t>
      </w:r>
      <w:r>
        <w:rPr>
          <w:rFonts w:hint="eastAsia" w:ascii="宋体" w:cs="宋体"/>
          <w:color w:val="auto"/>
          <w:highlight w:val="none"/>
        </w:rPr>
        <w:t>银行履约保函期限为签订合同之日起至签发合同工程交工证书之日后14日止。</w:t>
      </w:r>
      <w:r>
        <w:rPr>
          <w:rFonts w:hint="eastAsia" w:ascii="宋体" w:cs="宋体"/>
          <w:color w:val="auto"/>
          <w:szCs w:val="21"/>
          <w:highlight w:val="none"/>
        </w:rPr>
        <w:t>如果试验检测单位无正当理由全部或部分不履行本试验检测合同时，发包人有权根据具体情况没收全部或部分履约担保。履约担保的形式：现金、支票或银行保函（银行保函应由国有商业银行或股份制商业银行支行或分行出具）。</w:t>
      </w:r>
    </w:p>
    <w:p>
      <w:pPr>
        <w:spacing w:line="360" w:lineRule="auto"/>
        <w:ind w:firstLine="420" w:firstLineChars="200"/>
        <w:rPr>
          <w:rFonts w:ascii="宋体" w:cs="宋体"/>
          <w:color w:val="auto"/>
          <w:highlight w:val="none"/>
        </w:rPr>
      </w:pPr>
      <w:r>
        <w:rPr>
          <w:rFonts w:hint="eastAsia" w:ascii="宋体" w:cs="宋体"/>
          <w:color w:val="auto"/>
          <w:szCs w:val="21"/>
          <w:highlight w:val="none"/>
        </w:rPr>
        <w:t xml:space="preserve">4.5.3  </w:t>
      </w:r>
      <w:r>
        <w:rPr>
          <w:rFonts w:hint="eastAsia" w:ascii="宋体" w:cs="宋体"/>
          <w:color w:val="auto"/>
          <w:highlight w:val="none"/>
        </w:rPr>
        <w:t>质量保证金</w:t>
      </w:r>
    </w:p>
    <w:p>
      <w:pPr>
        <w:spacing w:line="360" w:lineRule="auto"/>
        <w:ind w:firstLine="420" w:firstLineChars="200"/>
        <w:rPr>
          <w:rFonts w:ascii="宋体" w:cs="宋体"/>
          <w:color w:val="auto"/>
          <w:highlight w:val="none"/>
        </w:rPr>
      </w:pPr>
      <w:r>
        <w:rPr>
          <w:rFonts w:hint="eastAsia" w:ascii="宋体" w:cs="宋体"/>
          <w:color w:val="auto"/>
          <w:highlight w:val="none"/>
        </w:rPr>
        <w:t>质量保证金</w:t>
      </w:r>
      <w:r>
        <w:rPr>
          <w:rFonts w:hint="eastAsia" w:ascii="宋体" w:cs="宋体"/>
          <w:color w:val="auto"/>
          <w:kern w:val="0"/>
          <w:highlight w:val="none"/>
        </w:rPr>
        <w:t>为试验检测合同价的3%，分期等额从应支付给试验检测单位的服务费中扣留。缺陷责任期为2年。质量保证金</w:t>
      </w:r>
      <w:r>
        <w:rPr>
          <w:rFonts w:hint="eastAsia" w:ascii="宋体" w:cs="宋体"/>
          <w:color w:val="auto"/>
          <w:highlight w:val="none"/>
        </w:rPr>
        <w:t>在缺陷责任期第一年末支付一半，在签发缺陷责任期终止证书后14日内支付另一半质量保证金，质量保证金不计利息。</w:t>
      </w:r>
    </w:p>
    <w:p>
      <w:pPr>
        <w:spacing w:line="360" w:lineRule="auto"/>
        <w:ind w:firstLine="420" w:firstLineChars="200"/>
        <w:rPr>
          <w:rFonts w:ascii="宋体" w:cs="宋体"/>
          <w:color w:val="auto"/>
          <w:highlight w:val="none"/>
        </w:rPr>
      </w:pPr>
      <w:r>
        <w:rPr>
          <w:rFonts w:hint="eastAsia" w:ascii="宋体" w:cs="宋体"/>
          <w:color w:val="auto"/>
          <w:highlight w:val="none"/>
        </w:rPr>
        <w:t>4.5.4  交工验收与缺陷责任期试验检测服务费用</w:t>
      </w:r>
    </w:p>
    <w:p>
      <w:pPr>
        <w:spacing w:line="360" w:lineRule="auto"/>
        <w:ind w:firstLine="420" w:firstLineChars="200"/>
        <w:rPr>
          <w:rFonts w:ascii="宋体" w:cs="宋体"/>
          <w:color w:val="auto"/>
          <w:szCs w:val="21"/>
          <w:highlight w:val="none"/>
        </w:rPr>
      </w:pPr>
      <w:r>
        <w:rPr>
          <w:rFonts w:hint="eastAsia" w:ascii="宋体" w:cs="宋体"/>
          <w:color w:val="auto"/>
          <w:highlight w:val="none"/>
        </w:rPr>
        <w:t>试验检测单位交工验收与缺陷责任期试验检测服务费不低于试验检测服务合同价（不含暂定金）的5%，在签发缺陷责任期终止证书后7日内，按照合同条款6.3.7款办理交工验收与缺陷责任期试验检测服务费用的结算支付手续。</w:t>
      </w:r>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4.6  保险</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试验检测单位应在试验检测服务期内，自费办理派驻到工程所在地人员的人身和自备财产的意外保险，保险时间应随服务时间的延长而顺延，并在出险后自行办理索赔。如果试验检测单位不办理上述保险，则应对有关风险及后果自负。不论保险与否，发包人不承担上述各方面有关的索赔、诉讼等费用。保险</w:t>
      </w:r>
      <w:r>
        <w:rPr>
          <w:rFonts w:hint="eastAsia" w:ascii="宋体" w:cs="宋体"/>
          <w:color w:val="auto"/>
          <w:highlight w:val="none"/>
        </w:rPr>
        <w:t>费用列入试验检测服务费用报价中。</w:t>
      </w:r>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5．试验检测合同的生效、终止、变更、暂停与解除</w:t>
      </w:r>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5.1  试验检测合同生效、终止</w:t>
      </w:r>
    </w:p>
    <w:p>
      <w:pPr>
        <w:spacing w:line="360" w:lineRule="auto"/>
        <w:ind w:firstLine="420" w:firstLineChars="200"/>
        <w:rPr>
          <w:rFonts w:ascii="宋体" w:cs="宋体"/>
          <w:color w:val="auto"/>
          <w:szCs w:val="21"/>
          <w:highlight w:val="none"/>
        </w:rPr>
      </w:pPr>
      <w:r>
        <w:rPr>
          <w:rFonts w:hint="eastAsia" w:ascii="宋体" w:cs="宋体"/>
          <w:color w:val="auto"/>
          <w:highlight w:val="none"/>
        </w:rPr>
        <w:t>试验检测合同从签订合同之日起生效，完成试验检测服务的时间及缺陷责任期的时间和项目施工合同相一致。试验检测合同或补充协议书期限已满，并实质上办理完了工程的缺陷责任终止证书28日后终止。</w:t>
      </w:r>
      <w:r>
        <w:rPr>
          <w:rFonts w:hint="eastAsia" w:ascii="宋体" w:cs="宋体"/>
          <w:color w:val="auto"/>
          <w:szCs w:val="21"/>
          <w:highlight w:val="none"/>
        </w:rPr>
        <w:t>试验检测合同失效后，双方均不再受本试验检测合同的约束。</w:t>
      </w:r>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5.2 试验检测合同的变更</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1、试验检测合同签订以后，因（1）由发包人原因改变试验检测合同规定的试验检测服务形式、范围与内容或（2）因试验检测合同以外的服务内容增加的试验检测服务工作量，经双方协商可以对试验检测合同变更。</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2、鉴于初步设计文件与批复的施工图设计文件可能存在的差异，在签订试验检测合同书前发包人据施工图设计文件对试验室标段起讫桩号进行的微调，或试验室对应土建标段施工图设计文件工程范围和数量较初步设计文件的的变化，均不调整试验检测服务费，相关风险纳入试验检测服务合同报价内。</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3、对于试验检测合同执行期间劳务、材料、试验设备等价格上涨对试验检测成本的影响，中心试验时在合同执行期间不再调整，风险自负。</w:t>
      </w:r>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5.3  试验检测合同的暂停与解除</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5.3.1  出现根据本试验检测合同的约定不应由试验检测单位负责的情况，且该情况已使试验检测单位不能继续履行全部或部分试验室服务时，试验检测单位应立即书面通知发包人，经发包人同意可暂停或解除试验检测服务合同，并按合同约定调整服务范围或清算费用。</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5.3.2  因不可抗力致使本试验检测合同不能履行或只能部分履行时，一方应立即书面通知另一方，暂停或解除试验检测合同，双方应对由此而产生的任何损失、损害或延误各负其责。</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5.3.3  发包人要求试验检测单位全部或部分暂停试验检测服务或解除本试验检测合同时，必须在56日之前发出书面通知，试验检测单位在接到通知后，应立即安排停止全部或该部分试验检测服务并将相关费用开支减至最小。</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5.3.4  试验检测单位无正当的理由，未根据试验检测合同的约定履行全部或部分试验检测服务，发包人可书面要求试验检测单位予以解释。若试验检测单位在28日内未能根据本试验检测合同给予合理的答复，发包人可在进一步发出书面通知14日后，单方面解除本试验检测合同，并视情况没收试验检测单位的全部或部分履约担保。</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5.3.5  试验检测合同的解除，不得损害或影响双方根据试验检测合同应有的义务、责任、权力和利益。</w:t>
      </w:r>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5.4  转让和分包</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5.4.1  试验检测单位不得转包和分包本工程试验检测业务，一经发现按违约处理，并将取消授予的试验检测服务合同。</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5.4.2  没有发包人的同意，试验检测单位不得将试验检测服务的任何内容予以分包。试验检测单位因试验检测服务的需要，聘用专业技术人员和辅助工作人员不属于分包。</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5.4.3  严禁试验检测单位借牌投标，如经核实属实，立即清退出场，同时没收履约保证金，并报交通行政主管部门列入不良信誉记录。如果履约保函不能弥补由此给发包人造成的损失，发包人将按照法律程序进行索赔。</w:t>
      </w:r>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6．试验检测服务的费用与支付（包含在外委清单里面）</w:t>
      </w:r>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6.1  试验检测服务费用内容</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 xml:space="preserve">试验检测服务费用应包括但不限于如下内容： </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1、试验室人员服务费用：</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A、基本工资(聘金)；</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B、各项津贴(野外津贴、伙食津贴、住宿津贴等)；</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C、各种补贴(劳动保护费、医药费、交通费、降暑降温及冬季取暖费等)；</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D、加班费(法定节、假日的加班和法定工作时间以外的延时工作、按《劳动法》的规定办法)；</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E、保险费（试验室员的人身、财产意外保险等）；</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F、培训费（试验室员的业务学习及上岗前培训等）；</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G、其它(含养老保险、医疗保险、失业保险、工伤险、生育险、住房公积金等规费及其它费用等)。</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2、试验室现场服务费用</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A、日常办公用品费(文具纸张、复（打）印墨粉、专用纸张、绘图、文件处理等)；</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B、通讯费(手机、座机、邮电、邮件、报刊、网络等费用等)；</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 xml:space="preserve">C、日常会议及工地会议费用； </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D、资料费(胶卷、冲洗费、照相册、其它资料等)；</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E、工地差旅费；</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F、煤、气、水、电、房租费及污水处理费（试验室员工作、生活用煤、气、水、电及发电机用油等）；</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G、辅助人员工资（聘金）(包括文秘、管理、驾驶员、炊事员等)；</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H、工地伙食补贴。</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3、试验室设施设备和车辆配置费</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A、试验室设施设备费：试验室自备、自办、自购或租用(仅计折旧费、消耗费及维修保养费)的办公、生活设施和仪器、设备费用；</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B、试验室用房：包括试验室工作、生活用房；</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C、试验室车辆：按6台配置，费用含燃油、维修保养、折旧、大修及车辆相关费用；</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D、其他。</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4、试验检测单位费用</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A、法定提留基金(工会、教育、职工福利、住房等)；</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B、上级单位管理费；</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C、法定税收(营业税、所得税等)；</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D、试验检测单位各项经营、管理成本；</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E、试验检测单位的合理利润；</w:t>
      </w:r>
    </w:p>
    <w:p>
      <w:pPr>
        <w:pStyle w:val="7"/>
        <w:snapToGrid w:val="0"/>
        <w:spacing w:line="360" w:lineRule="auto"/>
        <w:ind w:firstLine="420" w:firstLineChars="200"/>
        <w:rPr>
          <w:rFonts w:cs="宋体"/>
          <w:color w:val="auto"/>
          <w:szCs w:val="21"/>
          <w:highlight w:val="none"/>
        </w:rPr>
      </w:pPr>
      <w:r>
        <w:rPr>
          <w:rFonts w:hint="eastAsia" w:cs="宋体"/>
          <w:color w:val="auto"/>
          <w:szCs w:val="21"/>
          <w:highlight w:val="none"/>
        </w:rPr>
        <w:t>F、其它。</w:t>
      </w:r>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6.2  试验检测服务费计费方法</w:t>
      </w:r>
    </w:p>
    <w:p>
      <w:pPr>
        <w:spacing w:line="360" w:lineRule="auto"/>
        <w:ind w:firstLine="422" w:firstLineChars="200"/>
        <w:rPr>
          <w:rFonts w:ascii="宋体" w:cs="宋体"/>
          <w:b/>
          <w:color w:val="auto"/>
          <w:szCs w:val="21"/>
          <w:highlight w:val="none"/>
        </w:rPr>
      </w:pPr>
      <w:r>
        <w:rPr>
          <w:rFonts w:hint="eastAsia" w:ascii="宋体" w:cs="宋体"/>
          <w:b/>
          <w:color w:val="auto"/>
          <w:szCs w:val="21"/>
          <w:highlight w:val="none"/>
        </w:rPr>
        <w:t>试验检测服务费的支付按季度支付。</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6.2.1  试验检测服务费用</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试验检测服务费用为施工阶段、交工验收与缺陷责任期阶段的试验检测服务全部费用。</w:t>
      </w:r>
      <w:r>
        <w:rPr>
          <w:rFonts w:cs="宋体"/>
          <w:color w:val="auto"/>
          <w:szCs w:val="21"/>
          <w:highlight w:val="none"/>
        </w:rPr>
        <w:t>甲方书面通知乙方进场始</w:t>
      </w:r>
      <w:r>
        <w:rPr>
          <w:rFonts w:hint="eastAsia" w:cs="宋体"/>
          <w:color w:val="auto"/>
          <w:szCs w:val="21"/>
          <w:highlight w:val="none"/>
        </w:rPr>
        <w:t>至所试验检测的施工标段交工证书颁发之日止</w:t>
      </w:r>
      <w:r>
        <w:rPr>
          <w:rFonts w:hint="eastAsia" w:ascii="宋体" w:cs="宋体"/>
          <w:color w:val="auto"/>
          <w:szCs w:val="21"/>
          <w:highlight w:val="none"/>
        </w:rPr>
        <w:t>为施工阶段。在该阶段，试验检测单位应根据发包人的要求与自身开展试验检测工作的需要安排好试验检测人员进场。本项目未设施工准备阶段，前期试验准备时所发生的费用不计入试验检测服务期限，相关费用自行考虑，发包人不另行支付。</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6.2.2  试验检测服务费用的调整</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试验检测合同协议书签订以后</w:t>
      </w:r>
    </w:p>
    <w:p>
      <w:pPr>
        <w:spacing w:line="360" w:lineRule="auto"/>
        <w:ind w:firstLine="420" w:firstLineChars="200"/>
        <w:rPr>
          <w:rFonts w:ascii="宋体" w:cs="宋体"/>
          <w:color w:val="auto"/>
          <w:highlight w:val="none"/>
        </w:rPr>
      </w:pPr>
      <w:r>
        <w:rPr>
          <w:rFonts w:hint="eastAsia" w:ascii="宋体" w:cs="宋体"/>
          <w:color w:val="auto"/>
          <w:szCs w:val="21"/>
          <w:highlight w:val="none"/>
        </w:rPr>
        <w:t>（1）因</w:t>
      </w:r>
      <w:r>
        <w:rPr>
          <w:rFonts w:hint="eastAsia" w:ascii="宋体" w:cs="宋体"/>
          <w:color w:val="auto"/>
          <w:highlight w:val="none"/>
        </w:rPr>
        <w:t>发包人原因改变试验检测合同规定的试验检测服务形式、服务范围（合同条款另有约定的除外）；</w:t>
      </w:r>
    </w:p>
    <w:p>
      <w:pPr>
        <w:spacing w:line="360" w:lineRule="auto"/>
        <w:ind w:firstLine="420" w:firstLineChars="200"/>
        <w:rPr>
          <w:rFonts w:ascii="宋体" w:cs="宋体"/>
          <w:color w:val="auto"/>
          <w:highlight w:val="none"/>
        </w:rPr>
      </w:pPr>
      <w:r>
        <w:rPr>
          <w:rFonts w:hint="eastAsia" w:ascii="宋体" w:cs="宋体"/>
          <w:color w:val="auto"/>
          <w:szCs w:val="21"/>
          <w:highlight w:val="none"/>
        </w:rPr>
        <w:t>（2）因</w:t>
      </w:r>
      <w:r>
        <w:rPr>
          <w:rFonts w:hint="eastAsia" w:ascii="宋体" w:cs="宋体"/>
          <w:color w:val="auto"/>
          <w:highlight w:val="none"/>
        </w:rPr>
        <w:t>试验检测合同以外的服务内容增加的试验检测服务工作量。</w:t>
      </w:r>
    </w:p>
    <w:p>
      <w:pPr>
        <w:spacing w:line="360" w:lineRule="auto"/>
        <w:ind w:firstLine="420" w:firstLineChars="200"/>
        <w:rPr>
          <w:rFonts w:ascii="宋体" w:cs="宋体"/>
          <w:color w:val="auto"/>
          <w:highlight w:val="none"/>
        </w:rPr>
      </w:pPr>
      <w:r>
        <w:rPr>
          <w:rFonts w:hint="eastAsia" w:ascii="宋体" w:cs="宋体"/>
          <w:color w:val="auto"/>
          <w:highlight w:val="none"/>
        </w:rPr>
        <w:t>除以2种情况外，试验检测单位增加的任何费用不予调整。</w:t>
      </w:r>
    </w:p>
    <w:p>
      <w:pPr>
        <w:spacing w:line="500" w:lineRule="exact"/>
        <w:rPr>
          <w:rFonts w:ascii="宋体" w:cs="宋体"/>
          <w:color w:val="auto"/>
          <w:highlight w:val="none"/>
        </w:rPr>
      </w:pPr>
      <w:r>
        <w:rPr>
          <w:rFonts w:hint="eastAsia" w:ascii="宋体" w:cs="宋体"/>
          <w:color w:val="auto"/>
          <w:highlight w:val="none"/>
        </w:rPr>
        <w:t xml:space="preserve">    6.2.2.2本项目设激励考核制度，用于对乙方在施工过程中的安全、质量、进度、文明施工等履约情况进行综合考评，对考核评比优秀的进行奖励。激励考核基金金额为合同总额合计（不含暂列金）金额的 1%并包含在合同价中，由发包人统一掌握并按发包人相关考核管理办法执行。</w:t>
      </w:r>
    </w:p>
    <w:p>
      <w:pPr>
        <w:spacing w:line="360" w:lineRule="auto"/>
        <w:ind w:firstLine="420" w:firstLineChars="200"/>
        <w:rPr>
          <w:rFonts w:ascii="宋体" w:cs="宋体"/>
          <w:color w:val="auto"/>
          <w:szCs w:val="21"/>
          <w:highlight w:val="none"/>
        </w:rPr>
      </w:pPr>
      <w:r>
        <w:rPr>
          <w:rFonts w:hint="eastAsia" w:ascii="宋体" w:cs="宋体"/>
          <w:color w:val="auto"/>
          <w:highlight w:val="none"/>
        </w:rPr>
        <w:t>6.2.3  法定节、假日加班和法定工作时间以外的延时工作的费用计入试验检测服务费用报价中，不再另行计算</w:t>
      </w:r>
      <w:r>
        <w:rPr>
          <w:rFonts w:hint="eastAsia" w:ascii="宋体" w:cs="宋体"/>
          <w:color w:val="auto"/>
          <w:szCs w:val="21"/>
          <w:highlight w:val="none"/>
        </w:rPr>
        <w:t>。</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6.2.4  因工程变更设计导致本项目工程费用增减不调整试验检测服务费。</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6.2.5  试验室资金管理</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试验检测单位必须建立试验室专项财务账薄，由专人管理、专款专用，并在发包人指定的银行开办结算账户，接受发包人的监督和发包人相关管理办法。否则，发包人有权拒绝支付试验室任何款项。</w:t>
      </w:r>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6.3  支付</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6.3.1  开工预付款</w:t>
      </w:r>
      <w:r>
        <w:rPr>
          <w:rFonts w:ascii="宋体" w:cs="宋体"/>
          <w:color w:val="auto"/>
          <w:szCs w:val="21"/>
          <w:highlight w:val="none"/>
        </w:rPr>
        <w:t>无。</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6.3.2  履约担保</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6.3.2.1  履约担保的提交和返还按照合同条款第4.5条执行。</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6.3.3.2  发包人没收试验检测单位的全部或部分履约担保时，不影响试验检测单位根据试验检测合同应当得到的其他款项的支付。</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6.3.3  违约金和赔偿金</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违约金和赔偿金纳入日常支付中扣回或支付。</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6.3.4  支付担保</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发包人不提供支付担保。</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6.3.5  中期支付方式与支付内容</w:t>
      </w:r>
    </w:p>
    <w:p>
      <w:pPr>
        <w:adjustRightInd w:val="0"/>
        <w:snapToGrid w:val="0"/>
        <w:spacing w:line="500" w:lineRule="exact"/>
        <w:ind w:firstLine="420" w:firstLineChars="200"/>
        <w:rPr>
          <w:rFonts w:ascii="宋体" w:cs="宋体"/>
          <w:bCs/>
          <w:snapToGrid w:val="0"/>
          <w:color w:val="auto"/>
          <w:kern w:val="0"/>
          <w:highlight w:val="none"/>
        </w:rPr>
      </w:pPr>
      <w:r>
        <w:rPr>
          <w:rFonts w:hint="eastAsia" w:ascii="宋体" w:cs="宋体"/>
          <w:snapToGrid w:val="0"/>
          <w:color w:val="auto"/>
          <w:kern w:val="0"/>
          <w:highlight w:val="none"/>
        </w:rPr>
        <w:t>（1）根据考核办法对试验检测单位的工作情况定期进行考核，施工阶段每季度末支付一次试</w:t>
      </w:r>
      <w:r>
        <w:rPr>
          <w:rFonts w:hint="eastAsia" w:ascii="宋体" w:cs="宋体"/>
          <w:bCs/>
          <w:snapToGrid w:val="0"/>
          <w:color w:val="auto"/>
          <w:kern w:val="0"/>
          <w:highlight w:val="none"/>
        </w:rPr>
        <w:t xml:space="preserve">验检测服务费，试验检测服务费的支付标准如下： </w:t>
      </w:r>
    </w:p>
    <w:p>
      <w:pPr>
        <w:adjustRightInd w:val="0"/>
        <w:snapToGrid w:val="0"/>
        <w:spacing w:line="500" w:lineRule="exact"/>
        <w:ind w:firstLine="420" w:firstLineChars="200"/>
        <w:rPr>
          <w:rFonts w:ascii="宋体" w:cs="宋体"/>
          <w:color w:val="auto"/>
          <w:sz w:val="24"/>
          <w:highlight w:val="none"/>
        </w:rPr>
      </w:pPr>
      <w:r>
        <w:rPr>
          <w:rFonts w:hint="eastAsia" w:ascii="宋体" w:cs="宋体"/>
          <w:bCs/>
          <w:snapToGrid w:val="0"/>
          <w:color w:val="auto"/>
          <w:kern w:val="0"/>
          <w:highlight w:val="none"/>
        </w:rPr>
        <w:t>〔施工期试验检测费（不含暂列金）/（施工阶</w:t>
      </w:r>
      <w:r>
        <w:rPr>
          <w:rFonts w:hint="eastAsia" w:ascii="宋体" w:cs="宋体"/>
          <w:snapToGrid w:val="0"/>
          <w:color w:val="auto"/>
          <w:kern w:val="0"/>
          <w:highlight w:val="none"/>
        </w:rPr>
        <w:t>段工期（季）〕×97%-每季度违约金（奖金）。</w:t>
      </w:r>
    </w:p>
    <w:p>
      <w:pPr>
        <w:adjustRightInd w:val="0"/>
        <w:snapToGrid w:val="0"/>
        <w:spacing w:line="500" w:lineRule="exact"/>
        <w:ind w:firstLine="420" w:firstLineChars="200"/>
        <w:jc w:val="left"/>
        <w:rPr>
          <w:rFonts w:ascii="宋体" w:cs="宋体"/>
          <w:snapToGrid w:val="0"/>
          <w:color w:val="auto"/>
          <w:kern w:val="0"/>
          <w:highlight w:val="none"/>
        </w:rPr>
      </w:pPr>
      <w:r>
        <w:rPr>
          <w:rFonts w:hint="eastAsia" w:ascii="宋体" w:cs="宋体"/>
          <w:snapToGrid w:val="0"/>
          <w:color w:val="auto"/>
          <w:kern w:val="0"/>
          <w:highlight w:val="none"/>
        </w:rPr>
        <w:t>（2）施工期累计支付额度不超过试验检测单位施工期试验检测费（不含暂列金）的97%，剩余3%作为保留金，将在工程交工验收后28天内返还试验检测单位。</w:t>
      </w:r>
    </w:p>
    <w:p>
      <w:pPr>
        <w:adjustRightInd w:val="0"/>
        <w:snapToGrid w:val="0"/>
        <w:spacing w:line="500" w:lineRule="exact"/>
        <w:ind w:firstLine="420" w:firstLineChars="200"/>
        <w:jc w:val="left"/>
        <w:rPr>
          <w:rFonts w:ascii="宋体" w:cs="宋体"/>
          <w:color w:val="auto"/>
          <w:highlight w:val="none"/>
        </w:rPr>
      </w:pPr>
      <w:r>
        <w:rPr>
          <w:rFonts w:hint="eastAsia" w:ascii="宋体" w:cs="宋体"/>
          <w:color w:val="auto"/>
          <w:highlight w:val="none"/>
        </w:rPr>
        <w:t>（3）若</w:t>
      </w:r>
      <w:r>
        <w:rPr>
          <w:rFonts w:hint="eastAsia" w:ascii="宋体" w:cs="宋体"/>
          <w:snapToGrid w:val="0"/>
          <w:color w:val="auto"/>
          <w:kern w:val="0"/>
          <w:highlight w:val="none"/>
        </w:rPr>
        <w:t>试验检测</w:t>
      </w:r>
      <w:r>
        <w:rPr>
          <w:rFonts w:hint="eastAsia" w:ascii="宋体" w:cs="宋体"/>
          <w:color w:val="auto"/>
          <w:highlight w:val="none"/>
        </w:rPr>
        <w:t>单位有拖欠</w:t>
      </w:r>
      <w:r>
        <w:rPr>
          <w:rFonts w:hint="eastAsia" w:ascii="宋体" w:cs="宋体"/>
          <w:snapToGrid w:val="0"/>
          <w:color w:val="auto"/>
          <w:kern w:val="0"/>
          <w:highlight w:val="none"/>
        </w:rPr>
        <w:t>试验检测</w:t>
      </w:r>
      <w:r>
        <w:rPr>
          <w:rFonts w:hint="eastAsia" w:ascii="宋体" w:cs="宋体"/>
          <w:color w:val="auto"/>
          <w:highlight w:val="none"/>
        </w:rPr>
        <w:t>人员或相关服务人员工资时，业主有权将</w:t>
      </w:r>
      <w:r>
        <w:rPr>
          <w:rFonts w:hint="eastAsia" w:ascii="宋体" w:cs="宋体"/>
          <w:snapToGrid w:val="0"/>
          <w:color w:val="auto"/>
          <w:kern w:val="0"/>
          <w:highlight w:val="none"/>
        </w:rPr>
        <w:t>试验检测</w:t>
      </w:r>
      <w:r>
        <w:rPr>
          <w:rFonts w:hint="eastAsia" w:ascii="宋体" w:cs="宋体"/>
          <w:color w:val="auto"/>
          <w:highlight w:val="none"/>
        </w:rPr>
        <w:t>费优先用于</w:t>
      </w:r>
      <w:r>
        <w:rPr>
          <w:rFonts w:hint="eastAsia" w:ascii="宋体" w:cs="宋体"/>
          <w:snapToGrid w:val="0"/>
          <w:color w:val="auto"/>
          <w:kern w:val="0"/>
          <w:highlight w:val="none"/>
        </w:rPr>
        <w:t>试验检测</w:t>
      </w:r>
      <w:r>
        <w:rPr>
          <w:rFonts w:hint="eastAsia" w:ascii="宋体" w:cs="宋体"/>
          <w:color w:val="auto"/>
          <w:highlight w:val="none"/>
        </w:rPr>
        <w:t>人员或相关服务人员被拖欠工资的支付。</w:t>
      </w:r>
    </w:p>
    <w:p>
      <w:pPr>
        <w:adjustRightInd w:val="0"/>
        <w:snapToGrid w:val="0"/>
        <w:spacing w:line="500" w:lineRule="exact"/>
        <w:ind w:firstLine="420" w:firstLineChars="200"/>
        <w:jc w:val="left"/>
        <w:rPr>
          <w:rFonts w:ascii="宋体" w:cs="宋体"/>
          <w:color w:val="auto"/>
          <w:highlight w:val="none"/>
        </w:rPr>
      </w:pPr>
      <w:r>
        <w:rPr>
          <w:rFonts w:hint="eastAsia" w:ascii="宋体" w:cs="宋体"/>
          <w:color w:val="auto"/>
          <w:highlight w:val="none"/>
        </w:rPr>
        <w:t>（4）依据合同条款第4.1款约定对</w:t>
      </w:r>
      <w:r>
        <w:rPr>
          <w:rFonts w:hint="eastAsia" w:ascii="宋体" w:cs="宋体"/>
          <w:snapToGrid w:val="0"/>
          <w:color w:val="auto"/>
          <w:kern w:val="0"/>
          <w:highlight w:val="none"/>
        </w:rPr>
        <w:t>试验检测单位</w:t>
      </w:r>
      <w:r>
        <w:rPr>
          <w:rFonts w:hint="eastAsia" w:ascii="宋体" w:cs="宋体"/>
          <w:color w:val="auto"/>
          <w:highlight w:val="none"/>
        </w:rPr>
        <w:t>的违约金和赔偿金扣款，发包人应从当期对</w:t>
      </w:r>
      <w:r>
        <w:rPr>
          <w:rFonts w:hint="eastAsia" w:ascii="宋体" w:cs="宋体"/>
          <w:snapToGrid w:val="0"/>
          <w:color w:val="auto"/>
          <w:kern w:val="0"/>
          <w:highlight w:val="none"/>
        </w:rPr>
        <w:t>试验检测单位</w:t>
      </w:r>
      <w:r>
        <w:rPr>
          <w:rFonts w:hint="eastAsia" w:ascii="宋体" w:cs="宋体"/>
          <w:color w:val="auto"/>
          <w:highlight w:val="none"/>
        </w:rPr>
        <w:t>的支付费用中一次性扣回。</w:t>
      </w:r>
    </w:p>
    <w:p>
      <w:pPr>
        <w:adjustRightInd w:val="0"/>
        <w:snapToGrid w:val="0"/>
        <w:spacing w:line="500" w:lineRule="exact"/>
        <w:ind w:firstLine="420" w:firstLineChars="200"/>
        <w:rPr>
          <w:rFonts w:ascii="宋体" w:cs="宋体"/>
          <w:color w:val="auto"/>
          <w:highlight w:val="none"/>
        </w:rPr>
      </w:pPr>
      <w:r>
        <w:rPr>
          <w:rFonts w:hint="eastAsia" w:ascii="宋体" w:cs="宋体"/>
          <w:color w:val="auto"/>
          <w:highlight w:val="none"/>
        </w:rPr>
        <w:t>（5）依据合同条款第4.2款约定发包人对</w:t>
      </w:r>
      <w:r>
        <w:rPr>
          <w:rFonts w:hint="eastAsia" w:ascii="宋体" w:cs="宋体"/>
          <w:snapToGrid w:val="0"/>
          <w:color w:val="auto"/>
          <w:kern w:val="0"/>
          <w:highlight w:val="none"/>
        </w:rPr>
        <w:t>试验检测单位</w:t>
      </w:r>
      <w:r>
        <w:rPr>
          <w:rFonts w:hint="eastAsia" w:ascii="宋体" w:cs="宋体"/>
          <w:color w:val="auto"/>
          <w:highlight w:val="none"/>
        </w:rPr>
        <w:t>的赔偿金，应于协商确定后在对</w:t>
      </w:r>
      <w:r>
        <w:rPr>
          <w:rFonts w:hint="eastAsia" w:ascii="宋体" w:cs="宋体"/>
          <w:snapToGrid w:val="0"/>
          <w:color w:val="auto"/>
          <w:kern w:val="0"/>
          <w:highlight w:val="none"/>
        </w:rPr>
        <w:t>试验检测单位</w:t>
      </w:r>
      <w:r>
        <w:rPr>
          <w:rFonts w:hint="eastAsia" w:ascii="宋体" w:cs="宋体"/>
          <w:color w:val="auto"/>
          <w:highlight w:val="none"/>
        </w:rPr>
        <w:t>当期支付费用中一次性支付。</w:t>
      </w:r>
    </w:p>
    <w:p>
      <w:pPr>
        <w:adjustRightInd w:val="0"/>
        <w:snapToGrid w:val="0"/>
        <w:spacing w:line="500" w:lineRule="exact"/>
        <w:ind w:firstLine="420" w:firstLineChars="200"/>
        <w:jc w:val="left"/>
        <w:rPr>
          <w:rFonts w:ascii="宋体" w:cs="宋体"/>
          <w:color w:val="auto"/>
          <w:highlight w:val="none"/>
        </w:rPr>
      </w:pPr>
      <w:r>
        <w:rPr>
          <w:rFonts w:hint="eastAsia" w:ascii="宋体" w:cs="宋体"/>
          <w:color w:val="auto"/>
          <w:highlight w:val="none"/>
        </w:rPr>
        <w:t>（6）缺陷责任期</w:t>
      </w:r>
      <w:r>
        <w:rPr>
          <w:rFonts w:hint="eastAsia" w:ascii="宋体" w:cs="宋体"/>
          <w:snapToGrid w:val="0"/>
          <w:color w:val="auto"/>
          <w:kern w:val="0"/>
          <w:highlight w:val="none"/>
        </w:rPr>
        <w:t>试验检测</w:t>
      </w:r>
      <w:r>
        <w:rPr>
          <w:rFonts w:hint="eastAsia" w:ascii="宋体" w:cs="宋体"/>
          <w:color w:val="auto"/>
          <w:highlight w:val="none"/>
        </w:rPr>
        <w:t>服务费每年支付一次，每次支付50%，第一次在第一年结束后28日内支付，第二次在签发工程缺陷责任终止证书后28天内支付给</w:t>
      </w:r>
      <w:r>
        <w:rPr>
          <w:rFonts w:hint="eastAsia" w:ascii="宋体" w:cs="宋体"/>
          <w:snapToGrid w:val="0"/>
          <w:color w:val="auto"/>
          <w:kern w:val="0"/>
          <w:highlight w:val="none"/>
        </w:rPr>
        <w:t>试验检测单位</w:t>
      </w:r>
      <w:r>
        <w:rPr>
          <w:rFonts w:hint="eastAsia" w:ascii="宋体" w:cs="宋体"/>
          <w:color w:val="auto"/>
          <w:highlight w:val="none"/>
        </w:rPr>
        <w:t>（不计利息）。</w:t>
      </w:r>
    </w:p>
    <w:p>
      <w:pPr>
        <w:adjustRightInd w:val="0"/>
        <w:snapToGrid w:val="0"/>
        <w:spacing w:line="500" w:lineRule="exact"/>
        <w:ind w:firstLine="420" w:firstLineChars="200"/>
        <w:jc w:val="left"/>
        <w:rPr>
          <w:rFonts w:ascii="宋体" w:cs="宋体"/>
          <w:color w:val="auto"/>
          <w:highlight w:val="none"/>
        </w:rPr>
      </w:pPr>
      <w:r>
        <w:rPr>
          <w:rFonts w:hint="eastAsia" w:ascii="宋体" w:cs="宋体"/>
          <w:color w:val="auto"/>
          <w:highlight w:val="none"/>
        </w:rPr>
        <w:t>（7）每次支付时，检测单位需向发包人提供增值税专用发票。</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6.3.6  开工预付款的扣回</w:t>
      </w:r>
    </w:p>
    <w:p>
      <w:pPr>
        <w:spacing w:line="360" w:lineRule="auto"/>
        <w:ind w:firstLine="420" w:firstLineChars="200"/>
        <w:rPr>
          <w:rFonts w:ascii="宋体" w:cs="宋体"/>
          <w:color w:val="auto"/>
          <w:szCs w:val="21"/>
          <w:highlight w:val="none"/>
        </w:rPr>
      </w:pPr>
      <w:r>
        <w:rPr>
          <w:rFonts w:ascii="宋体" w:cs="宋体"/>
          <w:color w:val="auto"/>
          <w:szCs w:val="21"/>
          <w:highlight w:val="none"/>
        </w:rPr>
        <w:t>无</w:t>
      </w:r>
      <w:r>
        <w:rPr>
          <w:rFonts w:hint="eastAsia" w:ascii="宋体" w:cs="宋体"/>
          <w:color w:val="auto"/>
          <w:szCs w:val="21"/>
          <w:highlight w:val="none"/>
        </w:rPr>
        <w:t>。</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6.3.7  结算</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6.3.7.1  在交工验收通过后14日内，试验检测单位应将至交工证书申请之日前实际发生的试验检测服务费用，扣减试验检测单位赔偿金后余额的支付申请上报至发包人，发包人应在收到该支付申请后7日内予以审批，在批复后28日内向试验检测单位支付费用。</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6.3.7.2  在签发工程缺陷责任终止证书后14日内，试验检测单位应将工程缺陷责任期内未结清的试验检测服务费用和其他应由发包人向试验检测单位支付的剩余款项，扣减其他应由发包人从试验检测单位扣回的款项的支付申请上报至发包人，发包人应在收到该支付申请后14日内予以审批，在批复后14日内向试验检测单位支付费用。</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6.3.8  试验检测服务费用的支付期限</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发包人在收到试验检测单位提交的书面支付申请后，应按上述条款约定的支付期限支付试验检测服务费用。发包人未在约定的期限内向试验检测单位支付试验检测服务费时，按照银行同期贷款利率计算相应的违约金，时间自未付款项的应付之日算起。</w:t>
      </w:r>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6.4  货币</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发包人支付试验检测单位履行试验检测服务的费用一律采用人民币。</w:t>
      </w:r>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7．其他</w:t>
      </w:r>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7.1  合同双方的关系</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合同双方互为权利和义务主体，双方应遵循平等互利、协商一致的原则履行本试验检测合同。发包人和试验检测单位均应按照试验检测合同公正地行使权力和全面履行自己的职责。</w:t>
      </w:r>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7.2  语言和法律</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7.2.1  除专用术语外，本试验检测合同使用的语言文字为简体中文。</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7.2.2  适用于本试验检测合同的法律为中华人民共和国法律、法规。</w:t>
      </w:r>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7.3  奖励</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试验检测单位提出的合理化建议缩短了工期、降低工程造价或产生经济效益，发包人可按相关管理办法给予奖励。</w:t>
      </w:r>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7.4  利益矛盾</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未经发包人书面同意，试验检测单位不得获取本试验检测合同约定以外的与本工程有关的任何利益，不得参与与本试验检测合同约定的发包人利益相冲突的任何活动。</w:t>
      </w:r>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7.5  版权及保密</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未经发包人同意，试验检测单位不得出版本工程项目的任何资料和内容，同时也不得向除监理和行政管理机关以外的第三人泄露本项目的试验检测数据和资料。</w:t>
      </w:r>
    </w:p>
    <w:p>
      <w:pPr>
        <w:pStyle w:val="5"/>
        <w:spacing w:before="0" w:after="0" w:line="360" w:lineRule="auto"/>
        <w:jc w:val="left"/>
        <w:rPr>
          <w:rFonts w:ascii="宋体" w:cs="宋体"/>
          <w:color w:val="auto"/>
          <w:sz w:val="21"/>
          <w:szCs w:val="21"/>
          <w:highlight w:val="none"/>
        </w:rPr>
      </w:pPr>
      <w:r>
        <w:rPr>
          <w:rFonts w:hint="eastAsia" w:ascii="宋体" w:cs="宋体"/>
          <w:color w:val="auto"/>
          <w:sz w:val="21"/>
          <w:szCs w:val="21"/>
          <w:highlight w:val="none"/>
        </w:rPr>
        <w:t>7.6  通知</w:t>
      </w:r>
    </w:p>
    <w:p>
      <w:pPr>
        <w:spacing w:line="420" w:lineRule="exact"/>
        <w:ind w:firstLine="420" w:firstLineChars="200"/>
        <w:rPr>
          <w:rFonts w:ascii="宋体" w:cs="宋体"/>
          <w:color w:val="auto"/>
          <w:szCs w:val="21"/>
          <w:highlight w:val="none"/>
        </w:rPr>
      </w:pPr>
      <w:r>
        <w:rPr>
          <w:rFonts w:hint="eastAsia" w:ascii="宋体" w:cs="宋体"/>
          <w:color w:val="auto"/>
          <w:szCs w:val="21"/>
          <w:highlight w:val="none"/>
        </w:rPr>
        <w:t>本试验检测合同涉及的通知均为书面形式，在送达协议书中注明的地址并由收受方签收后生效。无论发送方采用何种方式递送通知，收受方都应用书面回执确认。</w:t>
      </w:r>
    </w:p>
    <w:p>
      <w:pPr>
        <w:pStyle w:val="5"/>
        <w:spacing w:before="0" w:after="0" w:line="420" w:lineRule="exact"/>
        <w:jc w:val="left"/>
        <w:rPr>
          <w:rFonts w:ascii="宋体" w:cs="宋体"/>
          <w:color w:val="auto"/>
          <w:sz w:val="21"/>
          <w:szCs w:val="21"/>
          <w:highlight w:val="none"/>
        </w:rPr>
      </w:pPr>
      <w:r>
        <w:rPr>
          <w:rFonts w:hint="eastAsia" w:ascii="宋体" w:cs="宋体"/>
          <w:color w:val="auto"/>
          <w:sz w:val="21"/>
          <w:szCs w:val="21"/>
          <w:highlight w:val="none"/>
        </w:rPr>
        <w:t>7.7试验室选址</w:t>
      </w:r>
    </w:p>
    <w:p>
      <w:pPr>
        <w:spacing w:line="420" w:lineRule="exact"/>
        <w:ind w:firstLine="420" w:firstLineChars="200"/>
        <w:rPr>
          <w:rFonts w:ascii="宋体" w:cs="宋体"/>
          <w:color w:val="auto"/>
          <w:szCs w:val="21"/>
          <w:highlight w:val="none"/>
        </w:rPr>
      </w:pPr>
      <w:r>
        <w:rPr>
          <w:rFonts w:ascii="宋体" w:cs="宋体"/>
          <w:color w:val="auto"/>
          <w:szCs w:val="21"/>
          <w:highlight w:val="none"/>
        </w:rPr>
        <w:t>无</w:t>
      </w:r>
      <w:r>
        <w:rPr>
          <w:rFonts w:hint="eastAsia" w:ascii="宋体" w:cs="宋体"/>
          <w:color w:val="auto"/>
          <w:szCs w:val="21"/>
          <w:highlight w:val="none"/>
        </w:rPr>
        <w:t>。</w:t>
      </w:r>
    </w:p>
    <w:p>
      <w:pPr>
        <w:spacing w:line="420" w:lineRule="exact"/>
        <w:rPr>
          <w:rFonts w:ascii="宋体" w:cs="宋体"/>
          <w:b/>
          <w:bCs/>
          <w:color w:val="auto"/>
          <w:kern w:val="0"/>
          <w:szCs w:val="21"/>
          <w:highlight w:val="none"/>
        </w:rPr>
      </w:pPr>
      <w:r>
        <w:rPr>
          <w:rFonts w:hint="eastAsia" w:ascii="宋体" w:cs="宋体"/>
          <w:b/>
          <w:bCs/>
          <w:color w:val="auto"/>
          <w:kern w:val="0"/>
          <w:szCs w:val="21"/>
          <w:highlight w:val="none"/>
        </w:rPr>
        <w:t>7.8廉政建设</w:t>
      </w:r>
    </w:p>
    <w:p>
      <w:pPr>
        <w:spacing w:line="420" w:lineRule="exact"/>
        <w:ind w:firstLine="420" w:firstLineChars="200"/>
        <w:rPr>
          <w:rFonts w:ascii="宋体" w:cs="宋体"/>
          <w:color w:val="auto"/>
          <w:kern w:val="0"/>
          <w:highlight w:val="none"/>
        </w:rPr>
      </w:pPr>
      <w:r>
        <w:rPr>
          <w:rFonts w:hint="eastAsia" w:ascii="宋体" w:cs="宋体"/>
          <w:color w:val="auto"/>
          <w:highlight w:val="none"/>
        </w:rPr>
        <w:t>发包人与试验检测单位在合同执行过程中，应保持最高的道德水准，在签订试验检测合同的同时并签订工程廉政合同。试验检测单位人员不得接受或索取与本工程有关的第三方任何有价物品；不得参与第三方邀请的有可能影响试验检测公正的任何活动；也不得私自向第三方要求安排个人亲朋工作，或安排亲朋参与施工或供货等；更不得获取超出合同规定以外的额外费用。一经发现和查实上述情况，发包人有权要求试验检测单位按照有关法纪严肃处理当事人。对于因上述行为给发包人所造成的工程损害及经济损失，发包人将要求试验检测单位按照有关合同条款予以赔偿，直至终止试验检测合同。</w:t>
      </w:r>
    </w:p>
    <w:p>
      <w:pPr>
        <w:pStyle w:val="5"/>
        <w:spacing w:before="0" w:after="0" w:line="420" w:lineRule="exact"/>
        <w:jc w:val="left"/>
        <w:rPr>
          <w:rFonts w:ascii="宋体" w:cs="宋体"/>
          <w:color w:val="auto"/>
          <w:sz w:val="21"/>
          <w:szCs w:val="21"/>
          <w:highlight w:val="none"/>
        </w:rPr>
      </w:pPr>
      <w:r>
        <w:rPr>
          <w:rFonts w:hint="eastAsia" w:ascii="宋体" w:cs="宋体"/>
          <w:color w:val="auto"/>
          <w:sz w:val="21"/>
          <w:szCs w:val="21"/>
          <w:highlight w:val="none"/>
        </w:rPr>
        <w:t>7.9安全生产、环境保护、水土保持、文明</w:t>
      </w:r>
      <w:r>
        <w:rPr>
          <w:rFonts w:ascii="宋体" w:cs="宋体"/>
          <w:color w:val="auto"/>
          <w:sz w:val="21"/>
          <w:szCs w:val="21"/>
          <w:highlight w:val="none"/>
        </w:rPr>
        <w:t>。</w:t>
      </w:r>
    </w:p>
    <w:p>
      <w:pPr>
        <w:pStyle w:val="9"/>
        <w:spacing w:before="0" w:beforeAutospacing="0" w:after="0" w:afterAutospacing="0" w:line="420" w:lineRule="exact"/>
        <w:ind w:firstLine="448"/>
        <w:rPr>
          <w:color w:val="auto"/>
          <w:sz w:val="21"/>
          <w:szCs w:val="21"/>
          <w:highlight w:val="none"/>
        </w:rPr>
      </w:pPr>
      <w:r>
        <w:rPr>
          <w:rFonts w:hint="eastAsia"/>
          <w:color w:val="auto"/>
          <w:kern w:val="2"/>
          <w:sz w:val="21"/>
          <w:szCs w:val="21"/>
          <w:highlight w:val="none"/>
        </w:rPr>
        <w:t>试验检测单位应当按照法律、法规和工程建设强制性标准进行试验检测。应当编制安全生产试验检测计划，明确试验检测人员的岗位职责、试验检测内容和方法等。</w:t>
      </w:r>
    </w:p>
    <w:p>
      <w:pPr>
        <w:pStyle w:val="9"/>
        <w:spacing w:before="0" w:beforeAutospacing="0" w:after="0" w:afterAutospacing="0" w:line="420" w:lineRule="exact"/>
        <w:ind w:firstLine="450"/>
        <w:rPr>
          <w:color w:val="auto"/>
          <w:kern w:val="2"/>
          <w:sz w:val="21"/>
          <w:szCs w:val="21"/>
          <w:highlight w:val="none"/>
        </w:rPr>
      </w:pPr>
      <w:r>
        <w:rPr>
          <w:rFonts w:hint="eastAsia"/>
          <w:color w:val="auto"/>
          <w:kern w:val="2"/>
          <w:sz w:val="21"/>
          <w:szCs w:val="21"/>
          <w:highlight w:val="none"/>
        </w:rPr>
        <w:t>试验检测工程师应按《公路工程施工监理规范》（JTG G10—2016）及国家有关法律、法规的有关规定，切实做好施工安全、环境保护、水土保持、文明工作。</w:t>
      </w:r>
    </w:p>
    <w:p>
      <w:pPr>
        <w:pStyle w:val="5"/>
        <w:spacing w:before="0" w:after="0" w:line="420" w:lineRule="exact"/>
        <w:jc w:val="left"/>
        <w:rPr>
          <w:rFonts w:ascii="宋体" w:cs="宋体"/>
          <w:color w:val="auto"/>
          <w:sz w:val="21"/>
          <w:szCs w:val="21"/>
          <w:highlight w:val="none"/>
        </w:rPr>
      </w:pPr>
      <w:r>
        <w:rPr>
          <w:rFonts w:hint="eastAsia" w:ascii="宋体" w:cs="宋体"/>
          <w:color w:val="auto"/>
          <w:sz w:val="21"/>
          <w:szCs w:val="21"/>
          <w:highlight w:val="none"/>
        </w:rPr>
        <w:t>7.10 规范施工管理要求及费用</w:t>
      </w:r>
    </w:p>
    <w:p>
      <w:pPr>
        <w:pStyle w:val="7"/>
        <w:snapToGrid w:val="0"/>
        <w:spacing w:line="420" w:lineRule="exact"/>
        <w:ind w:firstLine="420" w:firstLineChars="200"/>
        <w:rPr>
          <w:rFonts w:cs="宋体"/>
          <w:color w:val="auto"/>
          <w:highlight w:val="none"/>
        </w:rPr>
      </w:pPr>
      <w:r>
        <w:rPr>
          <w:rFonts w:hint="eastAsia" w:cs="宋体"/>
          <w:color w:val="auto"/>
          <w:highlight w:val="none"/>
        </w:rPr>
        <w:t>试验检测单位在项目的实施过程中应做到科学、规范、标准化；并按照交通运输部、重庆市交通委员会相应要求开展试验室标准化建设管理。</w:t>
      </w:r>
    </w:p>
    <w:p>
      <w:pPr>
        <w:pStyle w:val="5"/>
        <w:spacing w:before="0" w:after="0" w:line="420" w:lineRule="exact"/>
        <w:jc w:val="left"/>
        <w:rPr>
          <w:rFonts w:ascii="宋体" w:cs="宋体"/>
          <w:color w:val="auto"/>
          <w:sz w:val="21"/>
          <w:szCs w:val="21"/>
          <w:highlight w:val="none"/>
        </w:rPr>
      </w:pPr>
      <w:r>
        <w:rPr>
          <w:rFonts w:hint="eastAsia" w:ascii="宋体" w:cs="宋体"/>
          <w:color w:val="auto"/>
          <w:sz w:val="21"/>
          <w:szCs w:val="21"/>
          <w:highlight w:val="none"/>
        </w:rPr>
        <w:t>7.11公路通行费</w:t>
      </w:r>
    </w:p>
    <w:p>
      <w:pPr>
        <w:snapToGrid w:val="0"/>
        <w:spacing w:line="420" w:lineRule="exact"/>
        <w:ind w:firstLine="420"/>
        <w:rPr>
          <w:rFonts w:ascii="宋体" w:cs="宋体"/>
          <w:color w:val="auto"/>
          <w:szCs w:val="21"/>
          <w:highlight w:val="none"/>
        </w:rPr>
      </w:pPr>
      <w:r>
        <w:rPr>
          <w:rFonts w:hint="eastAsia" w:ascii="宋体" w:cs="宋体"/>
          <w:color w:val="auto"/>
          <w:szCs w:val="21"/>
          <w:highlight w:val="none"/>
        </w:rPr>
        <w:t>为实施本合同工程的试验检测车辆，经过相关收费公路的通行费用，由试验检测单位自行按章缴纳，并在报价时分摊入工程量清单的相关细目中，不单独报价。</w:t>
      </w:r>
    </w:p>
    <w:p>
      <w:pPr>
        <w:pStyle w:val="5"/>
        <w:spacing w:before="0" w:after="0" w:line="420" w:lineRule="exact"/>
        <w:jc w:val="left"/>
        <w:rPr>
          <w:rFonts w:ascii="宋体" w:cs="宋体"/>
          <w:color w:val="auto"/>
          <w:sz w:val="21"/>
          <w:szCs w:val="21"/>
          <w:highlight w:val="none"/>
        </w:rPr>
      </w:pPr>
      <w:r>
        <w:rPr>
          <w:rFonts w:hint="eastAsia" w:ascii="宋体" w:cs="宋体"/>
          <w:color w:val="auto"/>
          <w:sz w:val="21"/>
          <w:szCs w:val="21"/>
          <w:highlight w:val="none"/>
        </w:rPr>
        <w:t>7.12事故报告</w:t>
      </w:r>
    </w:p>
    <w:p>
      <w:pPr>
        <w:snapToGrid w:val="0"/>
        <w:spacing w:line="420" w:lineRule="exact"/>
        <w:ind w:firstLine="420"/>
        <w:rPr>
          <w:rFonts w:ascii="宋体" w:cs="宋体"/>
          <w:color w:val="auto"/>
          <w:szCs w:val="21"/>
          <w:highlight w:val="none"/>
        </w:rPr>
      </w:pPr>
      <w:r>
        <w:rPr>
          <w:rFonts w:hint="eastAsia" w:ascii="宋体" w:cs="宋体"/>
          <w:color w:val="auto"/>
          <w:szCs w:val="21"/>
          <w:highlight w:val="none"/>
        </w:rPr>
        <w:t>事故报告必须按交通运输部《公路工程质量管理办法》（交公路发[1999]90号附件《公路工程质量事故等级划分和报告制度》的要求办理及重庆市现行有关规定的质量安全报告程序进行。</w:t>
      </w:r>
    </w:p>
    <w:p>
      <w:pPr>
        <w:snapToGrid w:val="0"/>
        <w:spacing w:line="420" w:lineRule="exact"/>
        <w:rPr>
          <w:rFonts w:ascii="宋体" w:cs="宋体"/>
          <w:color w:val="auto"/>
          <w:szCs w:val="21"/>
          <w:highlight w:val="none"/>
        </w:rPr>
      </w:pPr>
      <w:r>
        <w:rPr>
          <w:rFonts w:hint="eastAsia" w:ascii="宋体" w:cs="宋体"/>
          <w:b/>
          <w:color w:val="auto"/>
          <w:kern w:val="0"/>
          <w:szCs w:val="21"/>
          <w:highlight w:val="none"/>
        </w:rPr>
        <w:t>7.13</w:t>
      </w:r>
      <w:r>
        <w:rPr>
          <w:rFonts w:hint="eastAsia" w:ascii="宋体" w:cs="宋体"/>
          <w:color w:val="auto"/>
          <w:szCs w:val="21"/>
          <w:highlight w:val="none"/>
        </w:rPr>
        <w:t>发包人将采用信息化管理手段对本项目建设进行管理。实现方便、快捷的管理，达到节约成本和时间的目的。试验检测单位应配置相应的设施设备满足信息化管理需要，相关费用摊入试验检测服务合同报价中。</w:t>
      </w:r>
    </w:p>
    <w:p>
      <w:pPr>
        <w:pStyle w:val="5"/>
        <w:spacing w:before="0" w:after="0" w:line="420" w:lineRule="exact"/>
        <w:jc w:val="left"/>
        <w:rPr>
          <w:rFonts w:ascii="宋体" w:cs="宋体"/>
          <w:color w:val="auto"/>
          <w:sz w:val="21"/>
          <w:szCs w:val="21"/>
          <w:highlight w:val="none"/>
        </w:rPr>
      </w:pPr>
      <w:r>
        <w:rPr>
          <w:rFonts w:hint="eastAsia" w:ascii="宋体" w:cs="宋体"/>
          <w:color w:val="auto"/>
          <w:sz w:val="21"/>
          <w:szCs w:val="21"/>
          <w:highlight w:val="none"/>
        </w:rPr>
        <w:t>8．争端的解决</w:t>
      </w:r>
    </w:p>
    <w:p>
      <w:pPr>
        <w:spacing w:line="420" w:lineRule="exact"/>
        <w:ind w:firstLine="420" w:firstLineChars="200"/>
        <w:rPr>
          <w:rFonts w:ascii="宋体" w:cs="宋体"/>
          <w:color w:val="auto"/>
          <w:szCs w:val="21"/>
          <w:highlight w:val="none"/>
        </w:rPr>
      </w:pPr>
      <w:r>
        <w:rPr>
          <w:rFonts w:hint="eastAsia" w:ascii="宋体" w:cs="宋体"/>
          <w:color w:val="auto"/>
          <w:szCs w:val="21"/>
          <w:highlight w:val="none"/>
        </w:rPr>
        <w:t>双方在履行本试验检测合同过程中发生争端时，应本着友好协商的原则解决问题，或通过上级主管部门进行调解。若经过协商或调解仍不能达成一致时，双方约定</w:t>
      </w:r>
      <w:r>
        <w:rPr>
          <w:rFonts w:hint="eastAsia" w:ascii="宋体" w:cs="宋体"/>
          <w:color w:val="auto"/>
          <w:spacing w:val="4"/>
          <w:szCs w:val="21"/>
          <w:highlight w:val="none"/>
        </w:rPr>
        <w:t>对</w:t>
      </w:r>
      <w:r>
        <w:rPr>
          <w:rFonts w:hint="eastAsia" w:ascii="宋体" w:cs="宋体"/>
          <w:color w:val="auto"/>
          <w:highlight w:val="none"/>
        </w:rPr>
        <w:t>本项目</w:t>
      </w:r>
      <w:r>
        <w:rPr>
          <w:rFonts w:hint="eastAsia" w:ascii="宋体" w:cs="宋体"/>
          <w:color w:val="auto"/>
          <w:spacing w:val="4"/>
          <w:szCs w:val="21"/>
          <w:highlight w:val="none"/>
        </w:rPr>
        <w:t>合同执行过程中的争端到发包人所在地的人民法院进行诉讼</w:t>
      </w:r>
      <w:r>
        <w:rPr>
          <w:rFonts w:hint="eastAsia" w:ascii="宋体" w:cs="宋体"/>
          <w:color w:val="auto"/>
          <w:highlight w:val="none"/>
        </w:rPr>
        <w:t>。</w:t>
      </w:r>
    </w:p>
    <w:p>
      <w:pPr>
        <w:pStyle w:val="5"/>
        <w:spacing w:before="0" w:after="0" w:line="420" w:lineRule="exact"/>
        <w:jc w:val="left"/>
        <w:rPr>
          <w:rFonts w:ascii="宋体" w:cs="宋体"/>
          <w:color w:val="auto"/>
          <w:sz w:val="21"/>
          <w:szCs w:val="21"/>
          <w:highlight w:val="none"/>
        </w:rPr>
      </w:pPr>
      <w:r>
        <w:rPr>
          <w:rFonts w:hint="eastAsia" w:ascii="宋体" w:cs="宋体"/>
          <w:color w:val="auto"/>
          <w:sz w:val="21"/>
          <w:szCs w:val="21"/>
          <w:highlight w:val="none"/>
        </w:rPr>
        <w:t>9.后续管理办法</w:t>
      </w:r>
    </w:p>
    <w:p>
      <w:pPr>
        <w:snapToGrid w:val="0"/>
        <w:spacing w:line="420" w:lineRule="exact"/>
        <w:ind w:firstLine="420" w:firstLineChars="200"/>
        <w:rPr>
          <w:rFonts w:ascii="宋体" w:cs="宋体"/>
          <w:color w:val="auto"/>
          <w:szCs w:val="21"/>
          <w:highlight w:val="none"/>
        </w:rPr>
      </w:pPr>
      <w:r>
        <w:rPr>
          <w:rFonts w:hint="eastAsia" w:ascii="宋体" w:cs="宋体"/>
          <w:color w:val="auto"/>
          <w:szCs w:val="21"/>
          <w:highlight w:val="none"/>
        </w:rPr>
        <w:t>施工期间，试验检测单位还应执行发包人针对本项目制定的质量、安全、进度、计量、变更、奖励、资金管理等方面的管理办法。在工程实施过程中，如果有新的规程、办法、规范颁布实施，本项目将按行业或交通行政主管部门的决定执行，如有费用增减将按合同专用条款第6.2款有关规定办理。</w:t>
      </w:r>
      <w:bookmarkStart w:id="7" w:name="_Toc214633835"/>
      <w:bookmarkStart w:id="8" w:name="_Toc363228747"/>
      <w:bookmarkStart w:id="9" w:name="_Toc230150027"/>
    </w:p>
    <w:p>
      <w:pPr>
        <w:pStyle w:val="3"/>
        <w:jc w:val="center"/>
        <w:rPr>
          <w:rFonts w:ascii="宋体" w:cs="宋体"/>
          <w:color w:val="auto"/>
          <w:highlight w:val="none"/>
        </w:rPr>
      </w:pPr>
      <w:r>
        <w:rPr>
          <w:rFonts w:hint="eastAsia" w:ascii="宋体" w:cs="宋体"/>
          <w:color w:val="auto"/>
          <w:sz w:val="24"/>
          <w:szCs w:val="24"/>
          <w:highlight w:val="none"/>
        </w:rPr>
        <w:br w:type="page"/>
      </w:r>
      <w:bookmarkStart w:id="10" w:name="_Toc27862"/>
      <w:r>
        <w:rPr>
          <w:rFonts w:hint="eastAsia" w:ascii="宋体" w:cs="宋体"/>
          <w:color w:val="auto"/>
          <w:highlight w:val="none"/>
        </w:rPr>
        <w:t>第三部分 试验检测工作大纲</w:t>
      </w:r>
      <w:bookmarkEnd w:id="7"/>
      <w:bookmarkEnd w:id="8"/>
      <w:bookmarkEnd w:id="9"/>
      <w:bookmarkEnd w:id="10"/>
    </w:p>
    <w:p>
      <w:pPr>
        <w:pStyle w:val="5"/>
        <w:spacing w:before="0" w:after="0" w:line="420" w:lineRule="exact"/>
        <w:jc w:val="left"/>
        <w:rPr>
          <w:rStyle w:val="12"/>
          <w:rFonts w:ascii="宋体" w:cs="宋体"/>
          <w:b w:val="0"/>
          <w:color w:val="auto"/>
          <w:highlight w:val="none"/>
        </w:rPr>
      </w:pPr>
      <w:bookmarkStart w:id="11" w:name="_Toc214633836"/>
      <w:r>
        <w:rPr>
          <w:rStyle w:val="12"/>
          <w:rFonts w:hint="eastAsia" w:ascii="宋体" w:cs="宋体"/>
          <w:b/>
          <w:color w:val="auto"/>
          <w:highlight w:val="none"/>
        </w:rPr>
        <w:t>1．总则</w:t>
      </w:r>
      <w:bookmarkEnd w:id="11"/>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试验检测工作是公路工程质量管理的重要组成部分和手段。客观、准确、及时的试验检测数据，是指导、控制和评定工程质量的科学依据。</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本项目乙方是对工程建设进行数据控制和检验测定的中心，依据</w:t>
      </w:r>
      <w:r>
        <w:rPr>
          <w:rFonts w:hint="eastAsia" w:ascii="宋体" w:cs="宋体"/>
          <w:color w:val="auto"/>
          <w:kern w:val="0"/>
          <w:szCs w:val="21"/>
          <w:highlight w:val="none"/>
        </w:rPr>
        <w:t>发包人</w:t>
      </w:r>
      <w:r>
        <w:rPr>
          <w:rFonts w:hint="eastAsia" w:ascii="宋体" w:cs="宋体"/>
          <w:color w:val="auto"/>
          <w:szCs w:val="21"/>
          <w:highlight w:val="none"/>
        </w:rPr>
        <w:t>授权对参与本项目施工单位的试验室进行监督、指导及管理，并对他们完成的试验服务作出评价；对施工单位所做的配合比试验、标准试验和其它有关试验进行平行复核；在施工单位自检的基础上，配合发包人和监理，独立完成一定频率的抽检,数量按发包人有关规定及施工有关规范执行；配合发包人及监理工程师办公室做好项目实施阶段和验收阶段的质量评定工作。</w:t>
      </w:r>
    </w:p>
    <w:p>
      <w:pPr>
        <w:pStyle w:val="5"/>
        <w:spacing w:before="0" w:after="0" w:line="420" w:lineRule="exact"/>
        <w:jc w:val="left"/>
        <w:rPr>
          <w:rStyle w:val="12"/>
          <w:rFonts w:ascii="宋体" w:cs="宋体"/>
          <w:b w:val="0"/>
          <w:color w:val="auto"/>
          <w:highlight w:val="none"/>
        </w:rPr>
      </w:pPr>
      <w:bookmarkStart w:id="12" w:name="_Toc214633837"/>
      <w:r>
        <w:rPr>
          <w:rStyle w:val="12"/>
          <w:rFonts w:hint="eastAsia" w:ascii="宋体" w:cs="宋体"/>
          <w:b/>
          <w:color w:val="auto"/>
          <w:highlight w:val="none"/>
        </w:rPr>
        <w:t>2．试验检测仪器设备</w:t>
      </w:r>
      <w:bookmarkEnd w:id="12"/>
    </w:p>
    <w:p>
      <w:pPr>
        <w:spacing w:line="340" w:lineRule="exact"/>
        <w:ind w:firstLine="624"/>
        <w:rPr>
          <w:rFonts w:ascii="宋体" w:cs="宋体"/>
          <w:color w:val="auto"/>
          <w:szCs w:val="21"/>
          <w:highlight w:val="none"/>
        </w:rPr>
      </w:pPr>
      <w:r>
        <w:rPr>
          <w:rFonts w:hint="eastAsia" w:ascii="宋体" w:cs="宋体"/>
          <w:color w:val="auto"/>
          <w:szCs w:val="21"/>
          <w:highlight w:val="none"/>
        </w:rPr>
        <w:t xml:space="preserve">试验检测单位自费配备足够的仪器设备，仪器设备的配制最低应满足交通运输部《公路水运工程试验检测机构等级标准》 且满足本项目建设过程中的质量检测要求。所有仪器使用前应进行标定。对压力机、电子天平等强检的仪器设备，应请指定的或有相应资质的计量部门定期进行检定；对自校的仪器，严格进行自校，合格后方可投入使用。指派专人负责仪器设备的管理，建立健全设备管理制度，仪器设备使用前和使用后应对其性能和状态等情况做好记录，严禁使用超检定周期和状态不良的仪器设备，确保检测数据的真实可靠。合同结束后，仪器设备产权归试验检测单位所有。 </w:t>
      </w:r>
    </w:p>
    <w:p>
      <w:pPr>
        <w:pStyle w:val="5"/>
        <w:spacing w:before="0" w:after="0" w:line="420" w:lineRule="exact"/>
        <w:jc w:val="left"/>
        <w:rPr>
          <w:rStyle w:val="12"/>
          <w:rFonts w:ascii="宋体" w:cs="宋体"/>
          <w:b w:val="0"/>
          <w:color w:val="auto"/>
          <w:highlight w:val="none"/>
        </w:rPr>
      </w:pPr>
      <w:bookmarkStart w:id="13" w:name="_Toc214633838"/>
      <w:r>
        <w:rPr>
          <w:rStyle w:val="12"/>
          <w:rFonts w:hint="eastAsia" w:ascii="宋体" w:cs="宋体"/>
          <w:b/>
          <w:color w:val="auto"/>
          <w:highlight w:val="none"/>
        </w:rPr>
        <w:t>3．试验室环境及其它</w:t>
      </w:r>
      <w:bookmarkEnd w:id="13"/>
    </w:p>
    <w:p>
      <w:pPr>
        <w:spacing w:line="340" w:lineRule="atLeast"/>
        <w:ind w:firstLine="413" w:firstLineChars="196"/>
        <w:rPr>
          <w:rFonts w:ascii="宋体" w:cs="宋体"/>
          <w:b/>
          <w:bCs/>
          <w:color w:val="auto"/>
          <w:szCs w:val="21"/>
          <w:highlight w:val="none"/>
        </w:rPr>
      </w:pPr>
      <w:r>
        <w:rPr>
          <w:rFonts w:hint="eastAsia" w:ascii="宋体" w:cs="宋体"/>
          <w:b/>
          <w:bCs/>
          <w:color w:val="auto"/>
          <w:szCs w:val="21"/>
          <w:highlight w:val="none"/>
        </w:rPr>
        <w:t>(1)试验室环境条件</w:t>
      </w:r>
    </w:p>
    <w:p>
      <w:pPr>
        <w:spacing w:line="400" w:lineRule="exact"/>
        <w:ind w:firstLine="624"/>
        <w:rPr>
          <w:rFonts w:ascii="宋体" w:cs="宋体"/>
          <w:i/>
          <w:color w:val="auto"/>
          <w:szCs w:val="21"/>
          <w:highlight w:val="none"/>
        </w:rPr>
      </w:pPr>
      <w:r>
        <w:rPr>
          <w:rFonts w:hint="eastAsia" w:ascii="宋体" w:cs="宋体"/>
          <w:color w:val="auto"/>
          <w:szCs w:val="21"/>
          <w:highlight w:val="none"/>
        </w:rPr>
        <w:t xml:space="preserve">试验室应有足够的用房，室内宽敞、布局合理，满足试验检测工作要求，符合安全、环保、健康条件。试验检测单位应依据试验检测工作的需求租赁房屋和场地，并承担其费用。试验室的建设同时满足重庆市交委的相关管理要求。 </w:t>
      </w:r>
    </w:p>
    <w:p>
      <w:pPr>
        <w:spacing w:line="340" w:lineRule="atLeast"/>
        <w:ind w:firstLine="413" w:firstLineChars="196"/>
        <w:rPr>
          <w:rFonts w:ascii="宋体" w:cs="宋体"/>
          <w:b/>
          <w:bCs/>
          <w:color w:val="auto"/>
          <w:szCs w:val="21"/>
          <w:highlight w:val="none"/>
        </w:rPr>
      </w:pPr>
      <w:r>
        <w:rPr>
          <w:rFonts w:hint="eastAsia" w:ascii="宋体" w:cs="宋体"/>
          <w:b/>
          <w:bCs/>
          <w:color w:val="auto"/>
          <w:szCs w:val="21"/>
          <w:highlight w:val="none"/>
        </w:rPr>
        <w:t>(2)试验室办公设备及设施</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①试验检测单位应提供满足日常工作的各项办公设施、设备。</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②试验检测单位提供的设备应包括一切必须的附件，按工作需要进行安装调试，并保证正常使用。</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③为本项目提供的设施应在开工时一次配齐，并自行承担在合同期的配套设施及一切费用。</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④试验检测单位提供的一切办公设施、设备及日常办公用的消耗品的购置费用自理。</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⑤合同结束后，其产权归试验检测单位所有。</w:t>
      </w:r>
    </w:p>
    <w:p>
      <w:pPr>
        <w:spacing w:line="340" w:lineRule="atLeast"/>
        <w:ind w:firstLine="517" w:firstLineChars="245"/>
        <w:rPr>
          <w:rFonts w:ascii="宋体" w:cs="宋体"/>
          <w:b/>
          <w:bCs/>
          <w:color w:val="auto"/>
          <w:szCs w:val="21"/>
          <w:highlight w:val="none"/>
        </w:rPr>
      </w:pPr>
      <w:r>
        <w:rPr>
          <w:rFonts w:hint="eastAsia" w:ascii="宋体" w:cs="宋体"/>
          <w:b/>
          <w:bCs/>
          <w:color w:val="auto"/>
          <w:szCs w:val="21"/>
          <w:highlight w:val="none"/>
        </w:rPr>
        <w:t>(3)试验室车辆</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试验检测单位应为现场试验室提供车辆，并承担合同执行期内的车辆折旧费、修理费、养路费，以及驾驶员工资、燃油、保险、保养和服务等一切费用，直到本工程完成。合同结束后，其产权归投标单位所有。</w:t>
      </w:r>
    </w:p>
    <w:p>
      <w:pPr>
        <w:pStyle w:val="5"/>
        <w:spacing w:before="0" w:after="0" w:line="420" w:lineRule="exact"/>
        <w:jc w:val="left"/>
        <w:rPr>
          <w:rFonts w:ascii="宋体" w:cs="宋体"/>
          <w:color w:val="auto"/>
          <w:sz w:val="21"/>
          <w:szCs w:val="21"/>
          <w:highlight w:val="none"/>
        </w:rPr>
      </w:pPr>
      <w:bookmarkStart w:id="14" w:name="_Toc214633839"/>
      <w:r>
        <w:rPr>
          <w:rFonts w:hint="eastAsia" w:ascii="宋体" w:cs="宋体"/>
          <w:color w:val="auto"/>
          <w:sz w:val="21"/>
          <w:szCs w:val="21"/>
          <w:highlight w:val="none"/>
        </w:rPr>
        <w:t>4．工作范围和要求</w:t>
      </w:r>
      <w:bookmarkEnd w:id="14"/>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试验检测工作是对所辖合同标段范围内的材料、配合比和强度进行有效的控制，以确保其达到规范要求，具体分为验证试验、标准试验、工艺试验、抽样试验、验收试验等共5个大项，各项试验检测的具体工作按以下要求进行。</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(1)验证试验</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①在材料或商品构件订货之前，按照施工单位提供的生产厂家的产品同步进行试验，要求承包人提供生产厂家的产品合格证书及试验报告。必要时还应对生产厂家的生产设备、工艺及产品的合格率进行现场调查了解，或由承包人提供样品进行试验，以决定同意采购与否。</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②材料或商品构件运入现场后，应按规定的频率进行抽样试验，不合格的材料或商品构件不准用于工程，并责令承包人运出场外。</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③在施工进行中，应随时对用于工程的材料或商品构件进行符合性的抽样试验检查。</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④随时监督检查各种材料的储存、堆放、保管及防护措施。</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(2)标准试验</w:t>
      </w:r>
    </w:p>
    <w:p>
      <w:pPr>
        <w:spacing w:line="340" w:lineRule="atLeast"/>
        <w:ind w:firstLine="420" w:firstLineChars="200"/>
        <w:rPr>
          <w:rFonts w:ascii="宋体" w:cs="宋体"/>
          <w:color w:val="auto"/>
          <w:szCs w:val="21"/>
          <w:highlight w:val="none"/>
        </w:rPr>
      </w:pPr>
      <w:r>
        <w:rPr>
          <w:rFonts w:ascii="宋体" w:cs="宋体"/>
          <w:color w:val="auto"/>
          <w:szCs w:val="21"/>
          <w:highlight w:val="none"/>
        </w:rPr>
        <w:t>乙方</w:t>
      </w:r>
      <w:r>
        <w:rPr>
          <w:rFonts w:hint="eastAsia" w:ascii="宋体" w:cs="宋体"/>
          <w:color w:val="auto"/>
          <w:szCs w:val="21"/>
          <w:highlight w:val="none"/>
        </w:rPr>
        <w:t>应在施工单位进行标准试验的同时，平行进行复核(对比)试验，并将试验结果报送监理工程师办公室。</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(3)工艺试验</w:t>
      </w:r>
    </w:p>
    <w:p>
      <w:pPr>
        <w:spacing w:line="340" w:lineRule="exact"/>
        <w:ind w:firstLine="420" w:firstLineChars="200"/>
        <w:rPr>
          <w:rFonts w:ascii="宋体" w:cs="宋体"/>
          <w:color w:val="auto"/>
          <w:szCs w:val="21"/>
          <w:highlight w:val="none"/>
        </w:rPr>
      </w:pPr>
      <w:r>
        <w:rPr>
          <w:rFonts w:hint="eastAsia" w:ascii="宋体" w:cs="宋体"/>
          <w:color w:val="auto"/>
          <w:szCs w:val="21"/>
          <w:highlight w:val="none"/>
        </w:rPr>
        <w:t>①根据监理工程师批准的承包人施工方案确定试验项目。</w:t>
      </w:r>
    </w:p>
    <w:p>
      <w:pPr>
        <w:spacing w:line="340" w:lineRule="exact"/>
        <w:ind w:firstLine="430" w:firstLineChars="205"/>
        <w:rPr>
          <w:rFonts w:ascii="宋体" w:cs="宋体"/>
          <w:color w:val="auto"/>
          <w:szCs w:val="21"/>
          <w:highlight w:val="none"/>
        </w:rPr>
      </w:pPr>
      <w:r>
        <w:rPr>
          <w:rFonts w:hint="eastAsia" w:ascii="宋体" w:cs="宋体"/>
          <w:color w:val="auto"/>
          <w:szCs w:val="21"/>
          <w:highlight w:val="none"/>
        </w:rPr>
        <w:t>②对工艺试验中的机械组合、人员配额、材料、施工程序、预埋观测以及操作方法等应有两组以上方案，以便通过试验作出选择。</w:t>
      </w:r>
    </w:p>
    <w:p>
      <w:pPr>
        <w:spacing w:line="340" w:lineRule="exact"/>
        <w:ind w:firstLine="430" w:firstLineChars="205"/>
        <w:rPr>
          <w:rFonts w:ascii="宋体" w:cs="宋体"/>
          <w:color w:val="auto"/>
          <w:szCs w:val="21"/>
          <w:highlight w:val="none"/>
        </w:rPr>
      </w:pPr>
      <w:r>
        <w:rPr>
          <w:rFonts w:hint="eastAsia" w:ascii="宋体" w:cs="宋体"/>
          <w:color w:val="auto"/>
          <w:szCs w:val="21"/>
          <w:highlight w:val="none"/>
        </w:rPr>
        <w:t>③</w:t>
      </w:r>
      <w:r>
        <w:rPr>
          <w:rFonts w:ascii="宋体" w:cs="宋体"/>
          <w:color w:val="auto"/>
          <w:szCs w:val="21"/>
          <w:highlight w:val="none"/>
        </w:rPr>
        <w:t>乙方</w:t>
      </w:r>
      <w:r>
        <w:rPr>
          <w:rFonts w:hint="eastAsia" w:ascii="宋体" w:cs="宋体"/>
          <w:color w:val="auto"/>
          <w:szCs w:val="21"/>
          <w:highlight w:val="none"/>
        </w:rPr>
        <w:t>应对承包人的工艺试验进行全过程的旁站，并作出详细记录。</w:t>
      </w:r>
    </w:p>
    <w:p>
      <w:pPr>
        <w:spacing w:line="340" w:lineRule="exact"/>
        <w:ind w:firstLine="430" w:firstLineChars="205"/>
        <w:rPr>
          <w:rFonts w:ascii="宋体" w:cs="宋体"/>
          <w:color w:val="auto"/>
          <w:szCs w:val="21"/>
          <w:highlight w:val="none"/>
        </w:rPr>
      </w:pPr>
      <w:r>
        <w:rPr>
          <w:rFonts w:hint="eastAsia" w:ascii="宋体" w:cs="宋体"/>
          <w:color w:val="auto"/>
          <w:szCs w:val="21"/>
          <w:highlight w:val="none"/>
        </w:rPr>
        <w:t>④审查承包人提出的试验报告签字认可并及时批复使用。</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(4)抽样(检)试验</w:t>
      </w:r>
    </w:p>
    <w:p>
      <w:pPr>
        <w:ind w:firstLine="430" w:firstLineChars="205"/>
        <w:rPr>
          <w:rFonts w:ascii="宋体" w:cs="宋体"/>
          <w:color w:val="auto"/>
          <w:szCs w:val="21"/>
          <w:highlight w:val="none"/>
        </w:rPr>
      </w:pPr>
      <w:r>
        <w:rPr>
          <w:rFonts w:hint="eastAsia" w:ascii="宋体" w:cs="宋体"/>
          <w:color w:val="auto"/>
          <w:szCs w:val="21"/>
          <w:highlight w:val="none"/>
        </w:rPr>
        <w:t>①</w:t>
      </w:r>
      <w:r>
        <w:rPr>
          <w:rFonts w:ascii="宋体" w:cs="宋体"/>
          <w:color w:val="auto"/>
          <w:szCs w:val="21"/>
          <w:highlight w:val="none"/>
        </w:rPr>
        <w:t>乙方</w:t>
      </w:r>
      <w:r>
        <w:rPr>
          <w:rFonts w:hint="eastAsia" w:ascii="宋体" w:cs="宋体"/>
          <w:color w:val="auto"/>
          <w:szCs w:val="21"/>
          <w:highlight w:val="none"/>
        </w:rPr>
        <w:t>应随时派出试验人员，对承包人的各种试验的抽样频率、取样方法及试验过程进行检查。</w:t>
      </w:r>
    </w:p>
    <w:p>
      <w:pPr>
        <w:spacing w:line="340" w:lineRule="atLeast"/>
        <w:ind w:firstLine="420" w:firstLineChars="200"/>
        <w:rPr>
          <w:rFonts w:ascii="宋体" w:cs="宋体"/>
          <w:color w:val="auto"/>
          <w:szCs w:val="21"/>
          <w:highlight w:val="none"/>
        </w:rPr>
      </w:pPr>
      <w:r>
        <w:rPr>
          <w:rFonts w:hint="eastAsia" w:ascii="宋体" w:cs="宋体"/>
          <w:color w:val="auto"/>
          <w:szCs w:val="21"/>
          <w:highlight w:val="none"/>
        </w:rPr>
        <w:t>②在承包人的工地试验室按规定频率抽样试验的基础上，乙方应按不低于交通运输部门规定的抽检频率独立进行抽样试验，以鉴定其抽样试验结果是否真实可靠。</w:t>
      </w:r>
    </w:p>
    <w:p>
      <w:pPr>
        <w:spacing w:line="340" w:lineRule="atLeast"/>
        <w:ind w:firstLine="315" w:firstLineChars="150"/>
        <w:rPr>
          <w:rFonts w:ascii="宋体" w:cs="宋体"/>
          <w:color w:val="auto"/>
          <w:szCs w:val="21"/>
          <w:highlight w:val="none"/>
        </w:rPr>
      </w:pPr>
      <w:r>
        <w:rPr>
          <w:rFonts w:hint="eastAsia" w:ascii="宋体" w:cs="宋体"/>
          <w:color w:val="auto"/>
          <w:szCs w:val="21"/>
          <w:highlight w:val="none"/>
        </w:rPr>
        <w:t xml:space="preserve"> (5)验收试验</w:t>
      </w:r>
    </w:p>
    <w:p>
      <w:pPr>
        <w:spacing w:line="340" w:lineRule="atLeast"/>
        <w:ind w:firstLine="420" w:firstLineChars="200"/>
        <w:rPr>
          <w:rFonts w:ascii="宋体" w:cs="宋体"/>
          <w:color w:val="auto"/>
          <w:szCs w:val="21"/>
          <w:highlight w:val="none"/>
        </w:rPr>
      </w:pPr>
      <w:r>
        <w:rPr>
          <w:rFonts w:ascii="宋体" w:cs="宋体"/>
          <w:color w:val="auto"/>
          <w:szCs w:val="21"/>
          <w:highlight w:val="none"/>
        </w:rPr>
        <w:t>乙方</w:t>
      </w:r>
      <w:r>
        <w:rPr>
          <w:rFonts w:hint="eastAsia" w:ascii="宋体" w:cs="宋体"/>
          <w:color w:val="auto"/>
          <w:szCs w:val="21"/>
          <w:highlight w:val="none"/>
        </w:rPr>
        <w:t>应参与有关部门对承包人实施的验收检验工作。</w:t>
      </w:r>
    </w:p>
    <w:p>
      <w:pPr>
        <w:spacing w:line="340" w:lineRule="atLeast"/>
        <w:ind w:firstLine="420" w:firstLineChars="200"/>
        <w:rPr>
          <w:rFonts w:ascii="宋体" w:cs="宋体"/>
          <w:color w:val="auto"/>
          <w:szCs w:val="21"/>
          <w:highlight w:val="none"/>
        </w:rPr>
      </w:pPr>
    </w:p>
    <w:p>
      <w:pPr>
        <w:spacing w:line="340" w:lineRule="atLeast"/>
        <w:ind w:firstLine="420" w:firstLineChars="200"/>
        <w:rPr>
          <w:rFonts w:ascii="宋体" w:cs="宋体"/>
          <w:color w:val="auto"/>
          <w:szCs w:val="21"/>
          <w:highlight w:val="none"/>
        </w:rPr>
      </w:pPr>
    </w:p>
    <w:p>
      <w:pPr>
        <w:spacing w:line="340" w:lineRule="atLeast"/>
        <w:ind w:firstLine="420" w:firstLineChars="200"/>
        <w:rPr>
          <w:rFonts w:ascii="宋体" w:cs="宋体"/>
          <w:color w:val="auto"/>
          <w:szCs w:val="21"/>
          <w:highlight w:val="none"/>
        </w:rPr>
      </w:pPr>
    </w:p>
    <w:p>
      <w:pPr>
        <w:spacing w:line="340" w:lineRule="atLeast"/>
        <w:ind w:firstLine="420" w:firstLineChars="200"/>
        <w:rPr>
          <w:rFonts w:ascii="宋体" w:cs="宋体"/>
          <w:color w:val="auto"/>
          <w:szCs w:val="21"/>
          <w:highlight w:val="none"/>
        </w:rPr>
      </w:pPr>
    </w:p>
    <w:p>
      <w:pPr>
        <w:spacing w:line="340" w:lineRule="atLeast"/>
        <w:ind w:firstLine="420" w:firstLineChars="200"/>
        <w:rPr>
          <w:rFonts w:ascii="宋体" w:cs="宋体"/>
          <w:color w:val="auto"/>
          <w:szCs w:val="21"/>
          <w:highlight w:val="none"/>
        </w:rPr>
      </w:pPr>
    </w:p>
    <w:p>
      <w:pPr>
        <w:spacing w:line="340" w:lineRule="atLeast"/>
        <w:ind w:firstLine="420" w:firstLineChars="200"/>
        <w:rPr>
          <w:rFonts w:ascii="宋体" w:cs="宋体"/>
          <w:color w:val="auto"/>
          <w:szCs w:val="21"/>
          <w:highlight w:val="none"/>
        </w:rPr>
      </w:pPr>
    </w:p>
    <w:p>
      <w:pPr>
        <w:spacing w:line="340" w:lineRule="atLeast"/>
        <w:ind w:firstLine="420" w:firstLineChars="200"/>
        <w:rPr>
          <w:rFonts w:ascii="宋体" w:cs="宋体"/>
          <w:color w:val="auto"/>
          <w:szCs w:val="21"/>
          <w:highlight w:val="none"/>
        </w:rPr>
      </w:pPr>
    </w:p>
    <w:p>
      <w:pPr>
        <w:spacing w:line="340" w:lineRule="atLeast"/>
        <w:ind w:firstLine="420" w:firstLineChars="200"/>
        <w:rPr>
          <w:rFonts w:ascii="宋体" w:cs="宋体"/>
          <w:color w:val="auto"/>
          <w:szCs w:val="21"/>
          <w:highlight w:val="none"/>
        </w:rPr>
      </w:pPr>
    </w:p>
    <w:p>
      <w:pPr>
        <w:spacing w:line="340" w:lineRule="atLeast"/>
        <w:ind w:firstLine="420" w:firstLineChars="200"/>
        <w:rPr>
          <w:rFonts w:ascii="宋体" w:cs="宋体"/>
          <w:color w:val="auto"/>
          <w:szCs w:val="21"/>
          <w:highlight w:val="none"/>
        </w:rPr>
      </w:pPr>
    </w:p>
    <w:p>
      <w:pPr>
        <w:spacing w:line="340" w:lineRule="atLeast"/>
        <w:ind w:firstLine="420" w:firstLineChars="200"/>
        <w:rPr>
          <w:rFonts w:ascii="宋体" w:cs="宋体"/>
          <w:color w:val="auto"/>
          <w:szCs w:val="21"/>
          <w:highlight w:val="none"/>
        </w:rPr>
      </w:pPr>
    </w:p>
    <w:p>
      <w:pPr>
        <w:spacing w:line="340" w:lineRule="atLeast"/>
        <w:ind w:firstLine="420" w:firstLineChars="200"/>
        <w:rPr>
          <w:rFonts w:ascii="宋体" w:cs="宋体"/>
          <w:color w:val="auto"/>
          <w:szCs w:val="21"/>
          <w:highlight w:val="none"/>
        </w:rPr>
      </w:pPr>
    </w:p>
    <w:p>
      <w:pPr>
        <w:spacing w:line="340" w:lineRule="atLeast"/>
        <w:ind w:firstLine="420" w:firstLineChars="200"/>
        <w:rPr>
          <w:rFonts w:ascii="宋体" w:cs="宋体"/>
          <w:color w:val="auto"/>
          <w:szCs w:val="21"/>
          <w:highlight w:val="none"/>
        </w:rPr>
      </w:pPr>
    </w:p>
    <w:p>
      <w:pPr>
        <w:spacing w:line="340" w:lineRule="atLeast"/>
        <w:ind w:firstLine="420" w:firstLineChars="200"/>
        <w:rPr>
          <w:rFonts w:ascii="宋体" w:cs="宋体"/>
          <w:color w:val="auto"/>
          <w:szCs w:val="21"/>
          <w:highlight w:val="none"/>
        </w:rPr>
      </w:pPr>
    </w:p>
    <w:p>
      <w:pPr>
        <w:spacing w:line="340" w:lineRule="atLeast"/>
        <w:ind w:firstLine="420" w:firstLineChars="200"/>
        <w:rPr>
          <w:rFonts w:ascii="宋体" w:cs="宋体"/>
          <w:color w:val="auto"/>
          <w:szCs w:val="21"/>
          <w:highlight w:val="none"/>
        </w:rPr>
      </w:pPr>
    </w:p>
    <w:p>
      <w:pPr>
        <w:spacing w:line="340" w:lineRule="atLeast"/>
        <w:ind w:firstLine="420" w:firstLineChars="200"/>
        <w:rPr>
          <w:rFonts w:ascii="宋体" w:cs="宋体"/>
          <w:color w:val="auto"/>
          <w:szCs w:val="21"/>
          <w:highlight w:val="none"/>
        </w:rPr>
      </w:pPr>
    </w:p>
    <w:p>
      <w:pPr>
        <w:spacing w:line="340" w:lineRule="atLeast"/>
        <w:ind w:firstLine="420" w:firstLineChars="200"/>
        <w:rPr>
          <w:rFonts w:ascii="宋体" w:cs="宋体"/>
          <w:color w:val="auto"/>
          <w:szCs w:val="21"/>
          <w:highlight w:val="none"/>
        </w:rPr>
      </w:pPr>
    </w:p>
    <w:p>
      <w:pPr>
        <w:shd w:val="clear" w:color="auto" w:fill="4BACC6"/>
        <w:spacing w:line="360" w:lineRule="auto"/>
        <w:jc w:val="left"/>
        <w:rPr>
          <w:rFonts w:ascii="宋体" w:cs="宋体"/>
          <w:b/>
          <w:color w:val="auto"/>
          <w:kern w:val="0"/>
          <w:szCs w:val="21"/>
          <w:highlight w:val="none"/>
        </w:rPr>
      </w:pPr>
      <w:r>
        <w:rPr>
          <w:rFonts w:hint="eastAsia" w:ascii="宋体" w:cs="宋体"/>
          <w:b/>
          <w:color w:val="auto"/>
          <w:kern w:val="0"/>
          <w:szCs w:val="21"/>
          <w:highlight w:val="none"/>
        </w:rPr>
        <w:t>试验检测工作大纲附件1.</w:t>
      </w:r>
    </w:p>
    <w:p>
      <w:pPr>
        <w:shd w:val="clear" w:color="auto" w:fill="4BACC6"/>
        <w:spacing w:line="360" w:lineRule="auto"/>
        <w:jc w:val="center"/>
        <w:rPr>
          <w:rFonts w:ascii="宋体" w:cs="宋体"/>
          <w:b/>
          <w:bCs/>
          <w:color w:val="auto"/>
          <w:sz w:val="28"/>
          <w:szCs w:val="28"/>
          <w:highlight w:val="none"/>
        </w:rPr>
      </w:pPr>
      <w:r>
        <w:rPr>
          <w:rFonts w:ascii="宋体" w:cs="宋体"/>
          <w:b/>
          <w:bCs/>
          <w:color w:val="auto"/>
          <w:szCs w:val="21"/>
          <w:highlight w:val="none"/>
        </w:rPr>
        <w:t>乙方</w:t>
      </w:r>
      <w:r>
        <w:rPr>
          <w:rFonts w:hint="eastAsia" w:ascii="宋体" w:cs="宋体"/>
          <w:b/>
          <w:bCs/>
          <w:color w:val="auto"/>
          <w:szCs w:val="21"/>
          <w:highlight w:val="none"/>
        </w:rPr>
        <w:t>基本试验检测项目、设备配置及频率要求表</w:t>
      </w:r>
    </w:p>
    <w:tbl>
      <w:tblPr>
        <w:tblStyle w:val="10"/>
        <w:tblW w:w="8688" w:type="dxa"/>
        <w:tblInd w:w="153" w:type="dxa"/>
        <w:tblLayout w:type="fixed"/>
        <w:tblCellMar>
          <w:top w:w="0" w:type="dxa"/>
          <w:left w:w="0" w:type="dxa"/>
          <w:bottom w:w="0" w:type="dxa"/>
          <w:right w:w="0" w:type="dxa"/>
        </w:tblCellMar>
      </w:tblPr>
      <w:tblGrid>
        <w:gridCol w:w="527"/>
        <w:gridCol w:w="785"/>
        <w:gridCol w:w="3082"/>
        <w:gridCol w:w="4294"/>
      </w:tblGrid>
      <w:tr>
        <w:trPr>
          <w:cantSplit/>
        </w:trPr>
        <w:tc>
          <w:tcPr>
            <w:tcW w:w="527" w:type="dxa"/>
            <w:vMerge w:val="restart"/>
            <w:tcBorders>
              <w:top w:val="single" w:color="auto" w:sz="4" w:space="0"/>
              <w:left w:val="single" w:color="auto" w:sz="4" w:space="0"/>
              <w:bottom w:val="nil"/>
              <w:right w:val="nil"/>
            </w:tcBorders>
            <w:noWrap w:val="0"/>
            <w:vAlign w:val="center"/>
          </w:tcPr>
          <w:p>
            <w:pPr>
              <w:shd w:val="clear" w:color="auto" w:fill="4BACC6"/>
              <w:spacing w:line="360" w:lineRule="auto"/>
              <w:jc w:val="center"/>
              <w:rPr>
                <w:rFonts w:ascii="宋体" w:cs="宋体"/>
                <w:color w:val="auto"/>
                <w:szCs w:val="21"/>
                <w:highlight w:val="none"/>
              </w:rPr>
            </w:pPr>
            <w:r>
              <w:rPr>
                <w:rFonts w:hint="eastAsia" w:ascii="宋体" w:cs="宋体"/>
                <w:color w:val="auto"/>
                <w:szCs w:val="21"/>
                <w:highlight w:val="none"/>
                <w:lang w:val="zh-CN"/>
              </w:rPr>
              <w:t>序号</w:t>
            </w:r>
          </w:p>
        </w:tc>
        <w:tc>
          <w:tcPr>
            <w:tcW w:w="3867" w:type="dxa"/>
            <w:gridSpan w:val="2"/>
            <w:tcBorders>
              <w:top w:val="single" w:color="auto" w:sz="4" w:space="0"/>
              <w:left w:val="single" w:color="auto" w:sz="4" w:space="0"/>
              <w:bottom w:val="nil"/>
              <w:right w:val="nil"/>
            </w:tcBorders>
            <w:noWrap w:val="0"/>
            <w:vAlign w:val="center"/>
          </w:tcPr>
          <w:p>
            <w:pPr>
              <w:shd w:val="clear" w:color="auto" w:fill="4BACC6"/>
              <w:spacing w:line="360" w:lineRule="auto"/>
              <w:jc w:val="center"/>
              <w:rPr>
                <w:rFonts w:ascii="宋体" w:cs="宋体"/>
                <w:color w:val="auto"/>
                <w:szCs w:val="21"/>
                <w:highlight w:val="none"/>
              </w:rPr>
            </w:pPr>
            <w:r>
              <w:rPr>
                <w:rFonts w:hint="eastAsia" w:ascii="宋体" w:cs="宋体"/>
                <w:color w:val="auto"/>
                <w:szCs w:val="21"/>
                <w:highlight w:val="none"/>
                <w:lang w:val="zh-CN"/>
              </w:rPr>
              <w:t>检测项目</w:t>
            </w:r>
          </w:p>
        </w:tc>
        <w:tc>
          <w:tcPr>
            <w:tcW w:w="4294" w:type="dxa"/>
            <w:vMerge w:val="restart"/>
            <w:tcBorders>
              <w:top w:val="single" w:color="auto" w:sz="4" w:space="0"/>
              <w:left w:val="single" w:color="auto" w:sz="4" w:space="0"/>
              <w:bottom w:val="nil"/>
              <w:right w:val="single" w:color="auto" w:sz="4" w:space="0"/>
            </w:tcBorders>
            <w:noWrap w:val="0"/>
            <w:vAlign w:val="center"/>
          </w:tcPr>
          <w:p>
            <w:pPr>
              <w:shd w:val="clear" w:color="auto" w:fill="4BACC6"/>
              <w:spacing w:line="360" w:lineRule="auto"/>
              <w:rPr>
                <w:rFonts w:ascii="宋体" w:cs="宋体"/>
                <w:color w:val="auto"/>
                <w:szCs w:val="21"/>
                <w:highlight w:val="none"/>
              </w:rPr>
            </w:pPr>
            <w:r>
              <w:rPr>
                <w:rFonts w:hint="eastAsia" w:ascii="宋体" w:cs="宋体"/>
                <w:color w:val="auto"/>
                <w:szCs w:val="21"/>
                <w:highlight w:val="none"/>
                <w:lang w:val="zh-CN"/>
              </w:rPr>
              <w:t>设备配置（表列序号后或试验检测项目后加“+” 的为委外试验检测项目，不需配置相应设备</w:t>
            </w:r>
            <w:r>
              <w:rPr>
                <w:rFonts w:hint="eastAsia" w:ascii="宋体" w:cs="宋体"/>
                <w:color w:val="auto"/>
                <w:szCs w:val="21"/>
                <w:highlight w:val="none"/>
              </w:rPr>
              <w:t>）</w:t>
            </w:r>
          </w:p>
        </w:tc>
      </w:tr>
      <w:tr>
        <w:tblPrEx>
          <w:tblCellMar>
            <w:top w:w="0" w:type="dxa"/>
            <w:left w:w="0" w:type="dxa"/>
            <w:bottom w:w="0" w:type="dxa"/>
            <w:right w:w="0" w:type="dxa"/>
          </w:tblCellMar>
        </w:tblPrEx>
        <w:trPr>
          <w:cantSplit/>
        </w:trPr>
        <w:tc>
          <w:tcPr>
            <w:tcW w:w="527" w:type="dxa"/>
            <w:vMerge w:val="continue"/>
            <w:tcBorders>
              <w:top w:val="nil"/>
              <w:left w:val="single" w:color="auto" w:sz="4" w:space="0"/>
              <w:bottom w:val="nil"/>
              <w:right w:val="nil"/>
            </w:tcBorders>
            <w:noWrap w:val="0"/>
            <w:vAlign w:val="center"/>
          </w:tcPr>
          <w:p>
            <w:pPr>
              <w:rPr>
                <w:color w:val="auto"/>
                <w:highlight w:val="none"/>
              </w:rPr>
            </w:pPr>
          </w:p>
        </w:tc>
        <w:tc>
          <w:tcPr>
            <w:tcW w:w="3867" w:type="dxa"/>
            <w:gridSpan w:val="2"/>
            <w:tcBorders>
              <w:top w:val="single" w:color="auto" w:sz="4" w:space="0"/>
              <w:left w:val="single" w:color="auto" w:sz="4" w:space="0"/>
              <w:bottom w:val="nil"/>
              <w:right w:val="nil"/>
            </w:tcBorders>
            <w:noWrap w:val="0"/>
            <w:vAlign w:val="center"/>
          </w:tcPr>
          <w:p>
            <w:pPr>
              <w:shd w:val="clear" w:color="auto" w:fill="4BACC6"/>
              <w:spacing w:line="360" w:lineRule="auto"/>
              <w:jc w:val="center"/>
              <w:rPr>
                <w:rFonts w:ascii="宋体" w:cs="宋体"/>
                <w:color w:val="auto"/>
                <w:szCs w:val="21"/>
                <w:highlight w:val="none"/>
              </w:rPr>
            </w:pPr>
            <w:r>
              <w:rPr>
                <w:rFonts w:hint="eastAsia" w:ascii="宋体" w:cs="宋体"/>
                <w:color w:val="auto"/>
                <w:szCs w:val="21"/>
                <w:highlight w:val="none"/>
                <w:lang w:val="zh-CN"/>
              </w:rPr>
              <w:t>(主要试验检测参数</w:t>
            </w:r>
            <w:r>
              <w:rPr>
                <w:rFonts w:hint="eastAsia" w:ascii="宋体" w:cs="宋体"/>
                <w:color w:val="auto"/>
                <w:szCs w:val="21"/>
                <w:highlight w:val="none"/>
              </w:rPr>
              <w:t>）</w:t>
            </w:r>
          </w:p>
        </w:tc>
        <w:tc>
          <w:tcPr>
            <w:tcW w:w="4294" w:type="dxa"/>
            <w:vMerge w:val="continue"/>
            <w:tcBorders>
              <w:top w:val="nil"/>
              <w:left w:val="single" w:color="auto" w:sz="4" w:space="0"/>
              <w:bottom w:val="nil"/>
              <w:right w:val="single" w:color="auto" w:sz="4" w:space="0"/>
            </w:tcBorders>
            <w:noWrap w:val="0"/>
            <w:vAlign w:val="center"/>
          </w:tcPr>
          <w:p>
            <w:pPr>
              <w:rPr>
                <w:color w:val="auto"/>
                <w:highlight w:val="none"/>
              </w:rPr>
            </w:pPr>
          </w:p>
        </w:tc>
      </w:tr>
      <w:tr>
        <w:tblPrEx>
          <w:tblCellMar>
            <w:top w:w="0" w:type="dxa"/>
            <w:left w:w="0" w:type="dxa"/>
            <w:bottom w:w="0" w:type="dxa"/>
            <w:right w:w="0" w:type="dxa"/>
          </w:tblCellMar>
        </w:tblPrEx>
        <w:trPr>
          <w:cantSplit/>
        </w:trPr>
        <w:tc>
          <w:tcPr>
            <w:tcW w:w="527" w:type="dxa"/>
            <w:tcBorders>
              <w:top w:val="single" w:color="auto" w:sz="4" w:space="0"/>
              <w:left w:val="single" w:color="auto" w:sz="4" w:space="0"/>
              <w:bottom w:val="single" w:color="auto" w:sz="4" w:space="0"/>
              <w:right w:val="single" w:color="auto" w:sz="4" w:space="0"/>
            </w:tcBorders>
            <w:noWrap w:val="0"/>
            <w:vAlign w:val="center"/>
          </w:tcPr>
          <w:p>
            <w:pPr>
              <w:shd w:val="clear" w:color="auto" w:fill="4BACC6"/>
              <w:spacing w:line="360" w:lineRule="auto"/>
              <w:jc w:val="center"/>
              <w:rPr>
                <w:rFonts w:hint="eastAsia" w:ascii="宋体" w:eastAsia="宋体" w:cs="宋体"/>
                <w:color w:val="auto"/>
                <w:szCs w:val="21"/>
                <w:highlight w:val="none"/>
                <w:lang w:eastAsia="zh-CN"/>
              </w:rPr>
            </w:pPr>
            <w:r>
              <w:rPr>
                <w:rFonts w:hint="eastAsia" w:ascii="宋体" w:cs="宋体"/>
                <w:color w:val="auto"/>
                <w:szCs w:val="21"/>
                <w:highlight w:val="none"/>
                <w:lang w:val="en-US" w:eastAsia="zh-CN"/>
              </w:rPr>
              <w:t>1</w:t>
            </w:r>
          </w:p>
        </w:tc>
        <w:tc>
          <w:tcPr>
            <w:tcW w:w="785" w:type="dxa"/>
            <w:tcBorders>
              <w:top w:val="single" w:color="auto" w:sz="4" w:space="0"/>
              <w:left w:val="single" w:color="auto" w:sz="4" w:space="0"/>
              <w:bottom w:val="single" w:color="auto" w:sz="4" w:space="0"/>
              <w:right w:val="single" w:color="auto" w:sz="4" w:space="0"/>
            </w:tcBorders>
            <w:noWrap w:val="0"/>
            <w:vAlign w:val="center"/>
          </w:tcPr>
          <w:p>
            <w:pPr>
              <w:shd w:val="clear" w:color="auto" w:fill="4BACC6"/>
              <w:spacing w:line="360" w:lineRule="auto"/>
              <w:jc w:val="center"/>
              <w:rPr>
                <w:rFonts w:ascii="宋体" w:cs="宋体"/>
                <w:color w:val="auto"/>
                <w:szCs w:val="21"/>
                <w:highlight w:val="none"/>
              </w:rPr>
            </w:pPr>
            <w:r>
              <w:rPr>
                <w:rFonts w:hint="eastAsia" w:ascii="宋体" w:cs="宋体"/>
                <w:color w:val="auto"/>
                <w:szCs w:val="21"/>
                <w:highlight w:val="none"/>
                <w:lang w:val="zh-CN"/>
              </w:rPr>
              <w:t>交通安全设施 (标志，标线，护栏，隔 栅等）</w:t>
            </w:r>
          </w:p>
        </w:tc>
        <w:tc>
          <w:tcPr>
            <w:tcW w:w="3082" w:type="dxa"/>
            <w:tcBorders>
              <w:top w:val="single" w:color="auto" w:sz="4" w:space="0"/>
              <w:left w:val="single" w:color="auto" w:sz="4" w:space="0"/>
              <w:bottom w:val="single" w:color="auto" w:sz="4" w:space="0"/>
              <w:right w:val="single" w:color="auto" w:sz="4" w:space="0"/>
            </w:tcBorders>
            <w:noWrap w:val="0"/>
            <w:vAlign w:val="center"/>
          </w:tcPr>
          <w:p>
            <w:pPr>
              <w:shd w:val="clear" w:color="auto" w:fill="4BACC6"/>
              <w:spacing w:line="360" w:lineRule="auto"/>
              <w:rPr>
                <w:rFonts w:ascii="宋体" w:cs="宋体"/>
                <w:color w:val="auto"/>
                <w:szCs w:val="21"/>
                <w:highlight w:val="none"/>
              </w:rPr>
            </w:pPr>
            <w:r>
              <w:rPr>
                <w:rFonts w:hint="eastAsia" w:ascii="宋体" w:cs="宋体"/>
                <w:color w:val="auto"/>
                <w:szCs w:val="21"/>
                <w:highlight w:val="none"/>
                <w:lang w:val="zh-CN"/>
              </w:rPr>
              <w:t>金属构件防腐层性能、基底金属厚度、几何尺寸</w:t>
            </w:r>
          </w:p>
        </w:tc>
        <w:tc>
          <w:tcPr>
            <w:tcW w:w="4294" w:type="dxa"/>
            <w:tcBorders>
              <w:top w:val="single" w:color="auto" w:sz="4" w:space="0"/>
              <w:left w:val="single" w:color="auto" w:sz="4" w:space="0"/>
              <w:bottom w:val="single" w:color="auto" w:sz="4" w:space="0"/>
              <w:right w:val="single" w:color="auto" w:sz="4" w:space="0"/>
            </w:tcBorders>
            <w:noWrap w:val="0"/>
            <w:vAlign w:val="center"/>
          </w:tcPr>
          <w:p>
            <w:pPr>
              <w:shd w:val="clear" w:color="auto" w:fill="4BACC6"/>
              <w:spacing w:line="360" w:lineRule="auto"/>
              <w:rPr>
                <w:rFonts w:ascii="宋体" w:cs="宋体"/>
                <w:color w:val="auto"/>
                <w:szCs w:val="21"/>
                <w:highlight w:val="none"/>
              </w:rPr>
            </w:pPr>
            <w:r>
              <w:rPr>
                <w:rFonts w:hint="eastAsia" w:ascii="宋体" w:cs="宋体"/>
                <w:bCs/>
                <w:color w:val="auto"/>
                <w:szCs w:val="21"/>
                <w:highlight w:val="none"/>
              </w:rPr>
              <w:t>壁厚千分尺测厚仪、镀锌层层厚仪、钢卷尺、钢直尺</w:t>
            </w:r>
          </w:p>
        </w:tc>
      </w:tr>
    </w:tbl>
    <w:p>
      <w:pPr>
        <w:rPr>
          <w:rFonts w:ascii="宋体" w:cs="宋体"/>
          <w:color w:val="auto"/>
          <w:highlight w:val="none"/>
        </w:rPr>
      </w:pPr>
    </w:p>
    <w:p>
      <w:pPr>
        <w:rPr>
          <w:rFonts w:ascii="宋体" w:cs="宋体"/>
          <w:color w:val="auto"/>
          <w:highlight w:val="none"/>
        </w:rPr>
      </w:pPr>
      <w:r>
        <w:rPr>
          <w:rFonts w:hint="eastAsia" w:ascii="宋体" w:cs="宋体"/>
          <w:color w:val="auto"/>
          <w:highlight w:val="none"/>
        </w:rPr>
        <w:t>1、表中所列设备功能、精度均应符合所检测参数现行规范的要求。</w:t>
      </w:r>
    </w:p>
    <w:p>
      <w:pPr>
        <w:rPr>
          <w:rFonts w:ascii="宋体" w:cs="宋体"/>
          <w:color w:val="auto"/>
          <w:highlight w:val="none"/>
        </w:rPr>
      </w:pPr>
      <w:r>
        <w:rPr>
          <w:rFonts w:hint="eastAsia" w:ascii="宋体" w:cs="宋体"/>
          <w:color w:val="auto"/>
          <w:highlight w:val="none"/>
        </w:rPr>
        <w:t>2、表列序号后或试验检测项目后加“*”的为非常规性参数或检测频率较低的，对应检测放在乙方；表列序号后或试验检测项目后加“+”的为可作为外委试验检测项目，投标单位可自行斟酌是否配备相应检测仪器设备，也可委托母体单位或其他单位检测；表列序号后或试验检测项目后无“*”、“+”的为发包人强制性要求检测项目，乙方和试验分室必须都要配备相应检测仪器设备。</w:t>
      </w:r>
    </w:p>
    <w:p>
      <w:pPr>
        <w:rPr>
          <w:rFonts w:ascii="宋体" w:cs="宋体"/>
          <w:color w:val="auto"/>
          <w:highlight w:val="none"/>
        </w:rPr>
      </w:pPr>
      <w:r>
        <w:rPr>
          <w:rFonts w:hint="eastAsia" w:ascii="宋体" w:cs="宋体"/>
          <w:color w:val="auto"/>
          <w:highlight w:val="none"/>
        </w:rPr>
        <w:t>3、本表所列检测项目、仪器设备为发包人对投标人的基本要求，根据工程特点及实际需要，最终试验检测项目和相应仪器设备可能会发生增减。投标人应根据项目特点、工程内容、试验检测规范及发包人要求，开展合同范围内所有试验检测工作。投标人投标报价时应充分考虑，发包人不因此增加支付任何费用。</w:t>
      </w:r>
    </w:p>
    <w:p>
      <w:pPr>
        <w:rPr>
          <w:rFonts w:ascii="宋体" w:cs="宋体"/>
          <w:snapToGrid w:val="0"/>
          <w:color w:val="auto"/>
          <w:w w:val="135"/>
          <w:kern w:val="0"/>
          <w:sz w:val="24"/>
          <w:highlight w:val="none"/>
        </w:rPr>
      </w:pPr>
      <w:r>
        <w:rPr>
          <w:rFonts w:hint="eastAsia" w:ascii="宋体" w:cs="宋体"/>
          <w:color w:val="auto"/>
          <w:highlight w:val="none"/>
        </w:rPr>
        <w:t>附件中要求的乙方资质范围以外的试验检测项目由乙方委托有相应资质的单位实施（乙方需对试验结果负责，不能免除相关义务和责任），但需经发包人同意，费用由投标人负责。</w:t>
      </w:r>
    </w:p>
    <w:p>
      <w:pPr>
        <w:rPr>
          <w:rFonts w:ascii="宋体" w:cs="宋体"/>
          <w:color w:val="auto"/>
          <w:highlight w:val="none"/>
        </w:rPr>
      </w:pPr>
    </w:p>
    <w:p>
      <w:pPr>
        <w:pStyle w:val="3"/>
        <w:jc w:val="center"/>
        <w:rPr>
          <w:rFonts w:ascii="宋体" w:cs="宋体"/>
          <w:color w:val="auto"/>
          <w:highlight w:val="none"/>
        </w:rPr>
      </w:pPr>
      <w:r>
        <w:rPr>
          <w:rFonts w:hint="eastAsia" w:ascii="宋体" w:cs="宋体"/>
          <w:color w:val="auto"/>
          <w:highlight w:val="none"/>
        </w:rPr>
        <w:br w:type="page"/>
      </w:r>
      <w:bookmarkStart w:id="15" w:name="_Toc204055785"/>
      <w:bookmarkStart w:id="16" w:name="_Toc369250584"/>
      <w:bookmarkStart w:id="17" w:name="_Toc25578"/>
      <w:bookmarkStart w:id="18" w:name="_Toc18892"/>
      <w:bookmarkStart w:id="19" w:name="_Toc456087319"/>
      <w:r>
        <w:rPr>
          <w:rFonts w:hint="eastAsia" w:ascii="宋体" w:cs="宋体"/>
          <w:color w:val="auto"/>
          <w:highlight w:val="none"/>
        </w:rPr>
        <w:t xml:space="preserve">第四部分  </w:t>
      </w:r>
      <w:bookmarkEnd w:id="15"/>
      <w:bookmarkEnd w:id="16"/>
      <w:r>
        <w:rPr>
          <w:rFonts w:hint="eastAsia" w:ascii="宋体" w:cs="宋体"/>
          <w:color w:val="auto"/>
          <w:highlight w:val="none"/>
        </w:rPr>
        <w:t>试验室规程及其用表</w:t>
      </w:r>
      <w:bookmarkEnd w:id="17"/>
      <w:bookmarkEnd w:id="18"/>
      <w:bookmarkEnd w:id="19"/>
    </w:p>
    <w:p>
      <w:pPr>
        <w:pStyle w:val="7"/>
        <w:spacing w:line="360" w:lineRule="auto"/>
        <w:jc w:val="left"/>
        <w:rPr>
          <w:rFonts w:cs="宋体"/>
          <w:color w:val="auto"/>
          <w:highlight w:val="none"/>
        </w:rPr>
      </w:pPr>
      <w:r>
        <w:rPr>
          <w:rFonts w:hint="eastAsia" w:cs="宋体"/>
          <w:color w:val="auto"/>
          <w:highlight w:val="none"/>
        </w:rPr>
        <w:t>一、乙方规程及其用表</w:t>
      </w:r>
    </w:p>
    <w:p>
      <w:pPr>
        <w:pStyle w:val="7"/>
        <w:spacing w:line="360" w:lineRule="auto"/>
        <w:ind w:firstLine="420" w:firstLineChars="200"/>
        <w:jc w:val="left"/>
        <w:rPr>
          <w:rFonts w:cs="宋体"/>
          <w:color w:val="auto"/>
          <w:highlight w:val="none"/>
        </w:rPr>
      </w:pPr>
      <w:r>
        <w:rPr>
          <w:rFonts w:hint="eastAsia" w:cs="宋体"/>
          <w:color w:val="auto"/>
          <w:highlight w:val="none"/>
        </w:rPr>
        <w:t xml:space="preserve">《公路工程施工监理规范》(JTG G10-2016) </w:t>
      </w:r>
    </w:p>
    <w:p>
      <w:pPr>
        <w:pStyle w:val="7"/>
        <w:spacing w:line="360" w:lineRule="auto"/>
        <w:ind w:firstLine="315" w:firstLineChars="150"/>
        <w:jc w:val="left"/>
        <w:rPr>
          <w:rFonts w:cs="宋体"/>
          <w:color w:val="auto"/>
          <w:highlight w:val="none"/>
        </w:rPr>
      </w:pPr>
      <w:r>
        <w:rPr>
          <w:rFonts w:hint="eastAsia" w:cs="宋体"/>
          <w:color w:val="auto"/>
          <w:highlight w:val="none"/>
        </w:rPr>
        <w:t>《公路工程质量检验评定标准》(JTGF80/1-2017)</w:t>
      </w:r>
    </w:p>
    <w:p>
      <w:pPr>
        <w:pStyle w:val="7"/>
        <w:spacing w:line="360" w:lineRule="auto"/>
        <w:jc w:val="left"/>
        <w:rPr>
          <w:rFonts w:cs="宋体"/>
          <w:color w:val="auto"/>
          <w:highlight w:val="none"/>
        </w:rPr>
      </w:pPr>
      <w:r>
        <w:rPr>
          <w:rFonts w:hint="eastAsia" w:cs="宋体"/>
          <w:color w:val="auto"/>
          <w:highlight w:val="none"/>
        </w:rPr>
        <w:t>二、试验检测规范、规程</w:t>
      </w:r>
    </w:p>
    <w:p>
      <w:pPr>
        <w:pStyle w:val="7"/>
        <w:spacing w:line="360" w:lineRule="auto"/>
        <w:ind w:firstLine="420" w:firstLineChars="200"/>
        <w:jc w:val="left"/>
        <w:rPr>
          <w:rFonts w:cs="宋体"/>
          <w:color w:val="auto"/>
          <w:highlight w:val="none"/>
        </w:rPr>
      </w:pPr>
      <w:r>
        <w:rPr>
          <w:rFonts w:hint="eastAsia" w:cs="宋体"/>
          <w:color w:val="auto"/>
          <w:highlight w:val="none"/>
        </w:rPr>
        <w:t>本项目执行国家及交通运输部现行规范、规程(自备)</w:t>
      </w:r>
    </w:p>
    <w:p>
      <w:pPr>
        <w:pStyle w:val="7"/>
        <w:spacing w:line="360" w:lineRule="auto"/>
        <w:ind w:firstLine="420" w:firstLineChars="200"/>
        <w:jc w:val="left"/>
        <w:rPr>
          <w:rFonts w:cs="宋体"/>
          <w:color w:val="auto"/>
          <w:highlight w:val="none"/>
        </w:rPr>
      </w:pPr>
      <w:r>
        <w:rPr>
          <w:rFonts w:hint="eastAsia" w:cs="宋体"/>
          <w:color w:val="auto"/>
          <w:highlight w:val="none"/>
        </w:rPr>
        <w:t>其它与本项目试验室检测相关的现行国家标准和行业规范，当有新颁布实施的规范、规程时，以新颁布的为准。</w:t>
      </w:r>
    </w:p>
    <w:p>
      <w:pPr>
        <w:jc w:val="center"/>
        <w:rPr>
          <w:rFonts w:ascii="宋体" w:cs="宋体"/>
          <w:b/>
          <w:color w:val="auto"/>
          <w:sz w:val="32"/>
          <w:szCs w:val="32"/>
          <w:highlight w:val="none"/>
        </w:rPr>
      </w:pPr>
    </w:p>
    <w:p>
      <w:pPr>
        <w:jc w:val="center"/>
        <w:rPr>
          <w:rFonts w:ascii="宋体" w:cs="宋体"/>
          <w:b/>
          <w:color w:val="auto"/>
          <w:sz w:val="32"/>
          <w:szCs w:val="32"/>
          <w:highlight w:val="none"/>
        </w:rPr>
      </w:pPr>
    </w:p>
    <w:p>
      <w:pPr>
        <w:jc w:val="center"/>
        <w:rPr>
          <w:rFonts w:ascii="宋体" w:cs="宋体"/>
          <w:b/>
          <w:color w:val="auto"/>
          <w:sz w:val="32"/>
          <w:szCs w:val="32"/>
          <w:highlight w:val="none"/>
        </w:rPr>
      </w:pPr>
    </w:p>
    <w:p>
      <w:pPr>
        <w:jc w:val="center"/>
        <w:rPr>
          <w:rFonts w:ascii="宋体" w:cs="宋体"/>
          <w:b/>
          <w:color w:val="auto"/>
          <w:sz w:val="32"/>
          <w:szCs w:val="32"/>
          <w:highlight w:val="none"/>
        </w:rPr>
      </w:pPr>
    </w:p>
    <w:p>
      <w:pPr>
        <w:jc w:val="center"/>
        <w:rPr>
          <w:rFonts w:ascii="宋体" w:cs="宋体"/>
          <w:b/>
          <w:color w:val="auto"/>
          <w:sz w:val="32"/>
          <w:szCs w:val="32"/>
          <w:highlight w:val="none"/>
        </w:rPr>
      </w:pPr>
    </w:p>
    <w:p>
      <w:pPr>
        <w:jc w:val="center"/>
        <w:rPr>
          <w:rFonts w:ascii="宋体" w:cs="宋体"/>
          <w:b/>
          <w:color w:val="auto"/>
          <w:sz w:val="32"/>
          <w:szCs w:val="32"/>
          <w:highlight w:val="none"/>
        </w:rPr>
      </w:pPr>
    </w:p>
    <w:p>
      <w:pPr>
        <w:jc w:val="center"/>
        <w:rPr>
          <w:rFonts w:ascii="宋体" w:cs="宋体"/>
          <w:b/>
          <w:color w:val="auto"/>
          <w:sz w:val="32"/>
          <w:szCs w:val="32"/>
          <w:highlight w:val="none"/>
        </w:rPr>
      </w:pPr>
    </w:p>
    <w:p>
      <w:pPr>
        <w:jc w:val="center"/>
        <w:rPr>
          <w:rFonts w:ascii="宋体" w:cs="宋体"/>
          <w:b/>
          <w:color w:val="auto"/>
          <w:sz w:val="32"/>
          <w:szCs w:val="32"/>
          <w:highlight w:val="none"/>
        </w:rPr>
      </w:pPr>
    </w:p>
    <w:p>
      <w:pPr>
        <w:jc w:val="center"/>
        <w:rPr>
          <w:rFonts w:ascii="宋体" w:cs="宋体"/>
          <w:b/>
          <w:color w:val="auto"/>
          <w:sz w:val="32"/>
          <w:szCs w:val="32"/>
          <w:highlight w:val="none"/>
        </w:rPr>
      </w:pPr>
    </w:p>
    <w:p>
      <w:pPr>
        <w:jc w:val="center"/>
        <w:rPr>
          <w:rFonts w:ascii="宋体" w:cs="宋体"/>
          <w:b/>
          <w:color w:val="auto"/>
          <w:sz w:val="32"/>
          <w:szCs w:val="32"/>
          <w:highlight w:val="none"/>
        </w:rPr>
      </w:pPr>
    </w:p>
    <w:p>
      <w:pPr>
        <w:jc w:val="center"/>
        <w:rPr>
          <w:rFonts w:ascii="宋体" w:cs="宋体"/>
          <w:b/>
          <w:color w:val="auto"/>
          <w:sz w:val="32"/>
          <w:szCs w:val="32"/>
          <w:highlight w:val="none"/>
        </w:rPr>
      </w:pPr>
    </w:p>
    <w:p>
      <w:pPr>
        <w:jc w:val="center"/>
        <w:rPr>
          <w:rFonts w:ascii="宋体" w:cs="宋体"/>
          <w:b/>
          <w:color w:val="auto"/>
          <w:sz w:val="32"/>
          <w:szCs w:val="32"/>
          <w:highlight w:val="none"/>
        </w:rPr>
      </w:pPr>
    </w:p>
    <w:p>
      <w:pPr>
        <w:jc w:val="center"/>
        <w:rPr>
          <w:rFonts w:ascii="宋体" w:cs="宋体"/>
          <w:b/>
          <w:color w:val="auto"/>
          <w:sz w:val="32"/>
          <w:szCs w:val="32"/>
          <w:highlight w:val="none"/>
        </w:rPr>
      </w:pPr>
    </w:p>
    <w:p>
      <w:pPr>
        <w:jc w:val="center"/>
        <w:rPr>
          <w:rFonts w:ascii="宋体" w:cs="宋体"/>
          <w:b/>
          <w:color w:val="auto"/>
          <w:sz w:val="32"/>
          <w:szCs w:val="32"/>
          <w:highlight w:val="none"/>
        </w:rPr>
      </w:pPr>
    </w:p>
    <w:p>
      <w:pPr>
        <w:jc w:val="center"/>
        <w:rPr>
          <w:rFonts w:ascii="宋体" w:cs="宋体"/>
          <w:b/>
          <w:color w:val="auto"/>
          <w:sz w:val="32"/>
          <w:szCs w:val="32"/>
          <w:highlight w:val="none"/>
        </w:rPr>
      </w:pPr>
    </w:p>
    <w:p>
      <w:pPr>
        <w:jc w:val="center"/>
        <w:rPr>
          <w:rFonts w:ascii="宋体" w:cs="宋体"/>
          <w:b/>
          <w:color w:val="auto"/>
          <w:sz w:val="32"/>
          <w:szCs w:val="32"/>
          <w:highlight w:val="none"/>
        </w:rPr>
      </w:pPr>
    </w:p>
    <w:p>
      <w:pPr>
        <w:jc w:val="center"/>
        <w:rPr>
          <w:rFonts w:ascii="宋体" w:cs="宋体"/>
          <w:b/>
          <w:color w:val="auto"/>
          <w:sz w:val="32"/>
          <w:szCs w:val="32"/>
          <w:highlight w:val="none"/>
        </w:rPr>
      </w:pPr>
    </w:p>
    <w:p>
      <w:pPr>
        <w:jc w:val="center"/>
        <w:rPr>
          <w:rFonts w:ascii="宋体" w:cs="宋体"/>
          <w:b/>
          <w:color w:val="auto"/>
          <w:sz w:val="32"/>
          <w:szCs w:val="32"/>
          <w:highlight w:val="none"/>
        </w:rPr>
      </w:pPr>
    </w:p>
    <w:p>
      <w:pPr>
        <w:jc w:val="center"/>
        <w:rPr>
          <w:rFonts w:ascii="宋体" w:cs="宋体"/>
          <w:b/>
          <w:color w:val="auto"/>
          <w:sz w:val="32"/>
          <w:szCs w:val="32"/>
          <w:highlight w:val="none"/>
        </w:rPr>
      </w:pPr>
    </w:p>
    <w:p>
      <w:pPr>
        <w:jc w:val="center"/>
        <w:rPr>
          <w:rFonts w:ascii="宋体" w:cs="宋体"/>
          <w:b/>
          <w:color w:val="auto"/>
          <w:sz w:val="32"/>
          <w:szCs w:val="32"/>
          <w:highlight w:val="none"/>
        </w:rPr>
      </w:pPr>
    </w:p>
    <w:p>
      <w:pPr>
        <w:pStyle w:val="3"/>
        <w:jc w:val="center"/>
        <w:rPr>
          <w:rFonts w:ascii="宋体" w:cs="宋体"/>
          <w:color w:val="auto"/>
          <w:highlight w:val="none"/>
        </w:rPr>
      </w:pPr>
      <w:bookmarkStart w:id="20" w:name="_Toc28567"/>
      <w:bookmarkStart w:id="21" w:name="_Toc204055787"/>
      <w:bookmarkStart w:id="22" w:name="_Toc456087321"/>
      <w:bookmarkStart w:id="23" w:name="_Toc369250586"/>
      <w:bookmarkStart w:id="24" w:name="_Toc196474989"/>
      <w:bookmarkStart w:id="25" w:name="_Toc6557"/>
      <w:r>
        <w:rPr>
          <w:rFonts w:hint="eastAsia" w:ascii="宋体" w:cs="宋体"/>
          <w:color w:val="auto"/>
          <w:highlight w:val="none"/>
        </w:rPr>
        <w:t>第五部分  技 术 规 范</w:t>
      </w:r>
      <w:bookmarkEnd w:id="20"/>
      <w:bookmarkEnd w:id="21"/>
      <w:bookmarkEnd w:id="22"/>
      <w:bookmarkEnd w:id="23"/>
      <w:bookmarkEnd w:id="24"/>
      <w:bookmarkEnd w:id="25"/>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（1）本工程施工合同段招标文件中的技术规范；</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（2）所有有关的国家和行业现行的公路建设标准、规范、规程及相关文件。</w:t>
      </w:r>
    </w:p>
    <w:p>
      <w:pPr>
        <w:spacing w:line="420" w:lineRule="exact"/>
        <w:ind w:firstLine="420" w:firstLineChars="200"/>
        <w:rPr>
          <w:rFonts w:ascii="宋体" w:cs="宋体"/>
          <w:color w:val="auto"/>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pStyle w:val="3"/>
        <w:jc w:val="center"/>
        <w:rPr>
          <w:rFonts w:ascii="宋体" w:cs="宋体"/>
          <w:color w:val="auto"/>
          <w:highlight w:val="none"/>
        </w:rPr>
      </w:pPr>
      <w:bookmarkStart w:id="26" w:name="_Toc498460796"/>
      <w:bookmarkStart w:id="27" w:name="_Toc19878"/>
      <w:bookmarkStart w:id="28" w:name="_Toc1182"/>
      <w:bookmarkStart w:id="29" w:name="_Toc14049"/>
      <w:r>
        <w:rPr>
          <w:rFonts w:hint="eastAsia" w:ascii="宋体" w:cs="宋体"/>
          <w:color w:val="auto"/>
          <w:highlight w:val="none"/>
        </w:rPr>
        <w:t>第六部分   合同附件</w:t>
      </w:r>
      <w:bookmarkEnd w:id="26"/>
      <w:bookmarkEnd w:id="27"/>
      <w:bookmarkEnd w:id="28"/>
      <w:bookmarkEnd w:id="29"/>
    </w:p>
    <w:p>
      <w:pPr>
        <w:spacing w:line="360" w:lineRule="auto"/>
        <w:rPr>
          <w:rFonts w:ascii="宋体" w:cs="宋体"/>
          <w:color w:val="auto"/>
          <w:sz w:val="24"/>
          <w:highlight w:val="none"/>
        </w:rPr>
      </w:pPr>
      <w:r>
        <w:rPr>
          <w:rFonts w:hint="eastAsia" w:ascii="宋体" w:cs="宋体"/>
          <w:color w:val="auto"/>
          <w:sz w:val="24"/>
          <w:highlight w:val="none"/>
        </w:rPr>
        <w:t xml:space="preserve">    附件一：重庆梁开高速公路工程监理与</w:t>
      </w:r>
      <w:r>
        <w:rPr>
          <w:rFonts w:ascii="宋体" w:cs="宋体"/>
          <w:color w:val="auto"/>
          <w:sz w:val="24"/>
          <w:highlight w:val="none"/>
        </w:rPr>
        <w:t>中心试验室</w:t>
      </w:r>
      <w:r>
        <w:rPr>
          <w:rFonts w:hint="eastAsia" w:ascii="宋体" w:cs="宋体"/>
          <w:color w:val="auto"/>
          <w:sz w:val="24"/>
          <w:highlight w:val="none"/>
        </w:rPr>
        <w:t>工作职责暂行管理规定</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fldChar w:fldCharType="begin"/>
      </w:r>
      <w:r>
        <w:rPr>
          <w:color w:val="auto"/>
          <w:highlight w:val="none"/>
        </w:rPr>
        <w:instrText xml:space="preserve">HYPERLINK  \l "_Toc75355963"</w:instrText>
      </w:r>
      <w:r>
        <w:rPr>
          <w:rFonts w:hint="eastAsia" w:ascii="宋体" w:cs="宋体"/>
          <w:color w:val="auto"/>
          <w:sz w:val="24"/>
          <w:highlight w:val="none"/>
        </w:rPr>
        <w:fldChar w:fldCharType="separate"/>
      </w:r>
      <w:r>
        <w:rPr>
          <w:rFonts w:hint="eastAsia" w:ascii="宋体" w:cs="宋体"/>
          <w:color w:val="auto"/>
          <w:sz w:val="24"/>
          <w:highlight w:val="none"/>
        </w:rPr>
        <w:t>附件二：诚信合规协议</w:t>
      </w:r>
      <w:r>
        <w:rPr>
          <w:rFonts w:hint="eastAsia" w:ascii="宋体" w:cs="宋体"/>
          <w:color w:val="auto"/>
          <w:sz w:val="24"/>
          <w:highlight w:val="none"/>
        </w:rPr>
        <w:tab/>
      </w:r>
      <w:r>
        <w:rPr>
          <w:rFonts w:hint="eastAsia" w:ascii="宋体" w:cs="宋体"/>
          <w:color w:val="auto"/>
          <w:sz w:val="24"/>
          <w:highlight w:val="none"/>
        </w:rPr>
        <w:fldChar w:fldCharType="end"/>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fldChar w:fldCharType="begin"/>
      </w:r>
      <w:r>
        <w:rPr>
          <w:color w:val="auto"/>
          <w:highlight w:val="none"/>
        </w:rPr>
        <w:instrText xml:space="preserve">HYPERLINK  \l "_Toc75355964"</w:instrText>
      </w:r>
      <w:r>
        <w:rPr>
          <w:rFonts w:hint="eastAsia" w:ascii="宋体" w:cs="宋体"/>
          <w:color w:val="auto"/>
          <w:sz w:val="24"/>
          <w:highlight w:val="none"/>
        </w:rPr>
        <w:fldChar w:fldCharType="separate"/>
      </w:r>
      <w:r>
        <w:rPr>
          <w:rFonts w:hint="eastAsia" w:ascii="宋体" w:cs="宋体"/>
          <w:color w:val="auto"/>
          <w:sz w:val="24"/>
          <w:highlight w:val="none"/>
        </w:rPr>
        <w:t>附件三：廉政合同</w:t>
      </w:r>
      <w:r>
        <w:rPr>
          <w:rFonts w:hint="eastAsia" w:ascii="宋体" w:cs="宋体"/>
          <w:color w:val="auto"/>
          <w:sz w:val="24"/>
          <w:highlight w:val="none"/>
        </w:rPr>
        <w:fldChar w:fldCharType="end"/>
      </w: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jc w:val="left"/>
        <w:rPr>
          <w:rFonts w:ascii="宋体" w:cs="宋体"/>
          <w:b/>
          <w:color w:val="auto"/>
          <w:sz w:val="32"/>
          <w:szCs w:val="32"/>
          <w:highlight w:val="none"/>
        </w:rPr>
      </w:pPr>
    </w:p>
    <w:p>
      <w:pPr>
        <w:pStyle w:val="13"/>
        <w:rPr>
          <w:color w:val="auto"/>
          <w:highlight w:val="none"/>
        </w:rPr>
      </w:pPr>
    </w:p>
    <w:p>
      <w:pPr>
        <w:pStyle w:val="13"/>
        <w:rPr>
          <w:color w:val="auto"/>
          <w:highlight w:val="none"/>
        </w:rPr>
      </w:pPr>
    </w:p>
    <w:p>
      <w:pPr>
        <w:jc w:val="left"/>
        <w:rPr>
          <w:rFonts w:ascii="宋体" w:cs="宋体"/>
          <w:b/>
          <w:color w:val="auto"/>
          <w:sz w:val="32"/>
          <w:szCs w:val="32"/>
          <w:highlight w:val="none"/>
        </w:rPr>
      </w:pPr>
    </w:p>
    <w:p>
      <w:pPr>
        <w:pStyle w:val="4"/>
        <w:ind w:left="1140"/>
        <w:jc w:val="both"/>
        <w:rPr>
          <w:color w:val="auto"/>
          <w:sz w:val="28"/>
          <w:szCs w:val="28"/>
          <w:highlight w:val="none"/>
        </w:rPr>
      </w:pPr>
      <w:bookmarkStart w:id="30" w:name="_Toc10990"/>
    </w:p>
    <w:p>
      <w:pPr>
        <w:pStyle w:val="4"/>
        <w:ind w:left="1140"/>
        <w:jc w:val="both"/>
        <w:rPr>
          <w:rFonts w:hAnsi="Times New Roman" w:eastAsia="宋体" w:cs="宋体"/>
          <w:i w:val="0"/>
          <w:color w:val="auto"/>
          <w:szCs w:val="24"/>
          <w:highlight w:val="none"/>
        </w:rPr>
      </w:pPr>
      <w:r>
        <w:rPr>
          <w:rFonts w:hint="eastAsia" w:hAnsi="Times New Roman" w:eastAsia="宋体" w:cs="宋体"/>
          <w:i w:val="0"/>
          <w:color w:val="auto"/>
          <w:szCs w:val="24"/>
          <w:highlight w:val="none"/>
        </w:rPr>
        <w:t>附件一：重庆梁开高速公路有限公司重庆梁平至四川开江高速（重庆段）高速公路监理与工作职责管理规定（试行）</w:t>
      </w:r>
      <w:bookmarkEnd w:id="30"/>
    </w:p>
    <w:p>
      <w:pPr>
        <w:spacing w:line="500" w:lineRule="exact"/>
        <w:ind w:firstLine="562" w:firstLineChars="200"/>
        <w:outlineLvl w:val="0"/>
        <w:rPr>
          <w:rFonts w:ascii="宋体" w:cs="宋体"/>
          <w:b/>
          <w:color w:val="auto"/>
          <w:sz w:val="28"/>
          <w:szCs w:val="28"/>
          <w:highlight w:val="none"/>
        </w:rPr>
      </w:pPr>
      <w:bookmarkStart w:id="31" w:name="_Toc21813"/>
      <w:r>
        <w:rPr>
          <w:rFonts w:hint="eastAsia" w:ascii="宋体" w:cs="宋体"/>
          <w:b/>
          <w:color w:val="auto"/>
          <w:sz w:val="28"/>
          <w:szCs w:val="28"/>
          <w:highlight w:val="none"/>
        </w:rPr>
        <w:t>一、总 则</w:t>
      </w:r>
      <w:bookmarkEnd w:id="31"/>
    </w:p>
    <w:p>
      <w:pPr>
        <w:spacing w:line="500" w:lineRule="exact"/>
        <w:ind w:firstLine="480" w:firstLineChars="200"/>
        <w:outlineLvl w:val="0"/>
        <w:rPr>
          <w:rFonts w:ascii="宋体" w:cs="宋体"/>
          <w:color w:val="auto"/>
          <w:sz w:val="24"/>
          <w:highlight w:val="none"/>
        </w:rPr>
      </w:pPr>
      <w:bookmarkStart w:id="32" w:name="_Toc22151"/>
      <w:r>
        <w:rPr>
          <w:rFonts w:hint="eastAsia" w:ascii="宋体" w:cs="宋体"/>
          <w:color w:val="auto"/>
          <w:sz w:val="24"/>
          <w:highlight w:val="none"/>
        </w:rPr>
        <w:t>1. 目 的</w:t>
      </w:r>
      <w:bookmarkEnd w:id="32"/>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为加强重庆梁平至四川开江高速（重庆段）高速公路（以下简称“本项目”）质量管理，确保监理单位能更好的履行监督和管理职责，充分发挥第三方试验检测单位的专业和技能优势，明确参建各方的权责，制定本规定。</w:t>
      </w:r>
    </w:p>
    <w:p>
      <w:pPr>
        <w:spacing w:line="500" w:lineRule="exact"/>
        <w:ind w:firstLine="480" w:firstLineChars="200"/>
        <w:outlineLvl w:val="0"/>
        <w:rPr>
          <w:rFonts w:ascii="宋体" w:cs="宋体"/>
          <w:color w:val="auto"/>
          <w:sz w:val="24"/>
          <w:highlight w:val="none"/>
        </w:rPr>
      </w:pPr>
      <w:bookmarkStart w:id="33" w:name="_Toc22480"/>
      <w:r>
        <w:rPr>
          <w:rFonts w:hint="eastAsia" w:ascii="宋体" w:cs="宋体"/>
          <w:color w:val="auto"/>
          <w:sz w:val="24"/>
          <w:highlight w:val="none"/>
        </w:rPr>
        <w:t>2. 适用范围</w:t>
      </w:r>
      <w:bookmarkEnd w:id="33"/>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本管理规定适用于本项目施工单位、监理单位、第三方试验检测单位和建设单位对工程质量的检验、管理和监控。</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3．参建各方之间的关系</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第三方试验检测单位和监理单位同属被建设单位重庆梁开高速公路有限公司（以下简称“业主”）委托机构并对业主负责，接受业主的监督和管理。</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乙方（第三方试验检测单位派出机构，以下同）在业主的指导下，参与对本项目施工单位的试验室进行检查、指导及管理。在业务上服从业主的领导，执行监理工作指令，配合监理工程师做好试验检测服务工作，独立完成合同规定的试验检测任务。</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总监办和乙方均是业主委托的两家单位的现场派出机构，在业主合同授权范围内对共同的管辖标段履行监管职责，在工作中既要严格遵守合同，坚持原则，又要沟通协调、互相监督、互相配合，不得相互推诿。</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4．试验检测分三级进行</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（1）施工单位自检。</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（2）乙方负责原由监理试验室负责的抽检、平行检验和验证试验。</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（3）乙方代表业主对工程原材料、结构物成品、半成品、工程实体进行不定期抽检，包括季度检查、上级主管部门检查。</w:t>
      </w:r>
    </w:p>
    <w:p>
      <w:pPr>
        <w:spacing w:line="500" w:lineRule="exact"/>
        <w:ind w:firstLine="562" w:firstLineChars="200"/>
        <w:outlineLvl w:val="0"/>
        <w:rPr>
          <w:rFonts w:ascii="宋体" w:cs="宋体"/>
          <w:b/>
          <w:color w:val="auto"/>
          <w:sz w:val="28"/>
          <w:szCs w:val="28"/>
          <w:highlight w:val="none"/>
        </w:rPr>
      </w:pPr>
      <w:bookmarkStart w:id="34" w:name="_Toc29480"/>
      <w:r>
        <w:rPr>
          <w:rFonts w:hint="eastAsia" w:ascii="宋体" w:cs="宋体"/>
          <w:b/>
          <w:color w:val="auto"/>
          <w:sz w:val="28"/>
          <w:szCs w:val="28"/>
          <w:highlight w:val="none"/>
        </w:rPr>
        <w:t>二、权力和义务</w:t>
      </w:r>
      <w:bookmarkEnd w:id="34"/>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1．业主的权力和义务</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（1）负责组织、制定和实施本管理办法，本管理办法最终解释权归业主所有。</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（2）组织工程的交工验收。</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（3）负责协调各参建单位关系。</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（4）负责对各参建单位试验检测工作、试验检测监理工作进行检查、考核，并按合同规定对参建单位的违约行为进行处理。</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5）有权根据现场施工质量的动态变化情况，对现场存在有质量问题嫌疑的原材料和混凝土，可要求乙方或会同监理单位进行试验。对现场工程实体存在有质量疑问时通知乙方对现场施工质量进行检测（这项工作不受乙方检测频率的约束）。</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2．总监办的权力和义务</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总监办应接受业主的监督与管理，同时在业务上对乙方负有监督的义务,监理工程师应以工作联系单或其它合适的方式对其进行业务指导。对于乙方的试验检测工作，总监办和监理人员应积极配合和协调，并对其试验工作进行监督，确保工程质量完全处于受控状态。若乙方未按照公路工程监理规范要求对合同范围内进行试验工作，总监办有权要求乙方加强试验检测工作，若乙方不执行，可上报业主。</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（1）负责督促、指导施工单位工地试验室、乙方及分试验室的建设和初步审查工地临时试验室资质申请材料。</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（2）审批施工单位工地试验室、乙方上报的试验检测细则和试验成果总结。</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（3）负责审批施工单位的试验检测工作计划并抄送乙方，检查施工单位计划执行情况。</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（4）有权对施工单位试验室的履约情况进行检查，并有权要求施工单位增加试验人员、更换不称职的试验人员和配备足够的试验仪器、设备等。</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（5）督促施工单位工地试验室及时对各类试验仪器设备进行调试、校正和标定，保证试验的可靠性。</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（6）负责施工单位现场各道工序质量控制，并有义务为乙方提供施工现场与试验检测相关的信息。</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（7）负责控制施工单位的自检试验频率，旁站施工单位试验。</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8）为了对现场施工质量进行有效控制，总监办有权根据现场施工质量的动态变化情况，对现场存在有质量问题嫌疑的原材料和混凝土，监理可会同施工单位取样填写试验委托单并送至乙方进行委托试验。对现场工程实体存在有质量疑问时通知乙方对现场施工质量进行检测（这项工作不受乙方检测频率的约束）。</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（9）协调乙方与驻地办及各专业监理工程师的工作，及时将试验检测的结果通知相关监理工程师。</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（10）组织落实业主对试验检测方面的工作指令，负责落实业主、省（市）高指、省质监站等各级检查对有关试验检测工作存在问题的整改。</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（11）负责组织施工单位施工质量事故的调查处理，有义务向乙方提供事故的相关信息，并向业主报告事故情况。</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（12）负责组织工程的中间交工验收和质量评定工作。</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（13）负责定期或不定期召开乙方、施工单位试验室主任联席会议。</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（14）督促乙方和施工单位定期（每月）收集、编制试验检测情况的汇总表，报监理工程师并抄送有关驻地办。</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（15）完成业主交办的其他事情。</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3．乙方的权力和义务</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乙方应服从业主的监督与管理，执行监理工程师的工作指令。对业主提出需要试验检测单位进行的专项试验工作，试验检测单位必须执行。</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（1）按照合同和公路工程施工监理规范要求，负责合同范围内的验证试验、工艺试验、标准试验、抽样试验，及时提供试验检测成果与报告，并对其真实性负责。</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2）应及时、准确地为监理工程师提供试验报告及监理工程师、业主认为有必要的试验检测分析意见，每月对乙方完成的试验检测工作情况进行汇总，报业主并抄送监理，为业主及监理工程师进行工程质量控制和评估提供依据。</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（3）依据监理工程师的工作计划同步编写试验检测工作计划，报送监理工程师、业主，同时第三方试验检测单位应据此安排好试验检测服务工作。</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（4）应根据监理单位制定的监理实施细则，编制相应的试验检测细则，并报送业主批准，同时抄送监理单位。</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（5）执行监理工程师试验检测工作指令，并有权代表业主对施工单位进场原材料、工程实体等关键指标进行随机抽检，抽检频率不得小于10%。</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（6）负责本合同段独立试验检测工作，并及时、准确地向监理工程师提供试验检测结果。</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（7）配合业主和总监办不定期检查施工单位的试验工作，核查其试验室仪器设备完好情况、标定情况、内业资料情况以及人员变更情况。</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（8）乙方应配合监理工程师做好对施工单位试验检测工作的指导、检查、管理，必要时将有关情况及时向业主汇报。</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（9）对业主提出需要乙方进行的专项试验工作，乙方必须执行。</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（10）当业主认为有必要见证试验时，乙方单位应派员参加送样见证工作。</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（11）参加监理工程师主持召开的工地例会、试验室主任联席会议及相关质量专题分析会议。</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（12）参与施工单位施工质量事故的调查处理，并有义务向监理工程师和业主报告在检测中发现的重大问题。</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（13）参加监理工程师组织的中间交工验收、业主组织的交工验收和质监部门组织的竣工验收。</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（14）参与监理工程师组织的工程质量评定工作，编制乙方试验检测工作总结报告。</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（15）监理单位与第三方试验检测单位都应承担交（竣）工验收、缺陷期管理等工作，各自负责监理及试验检测部分。</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（16）根据合同文件规定，业主授予的其他权力和义务。</w:t>
      </w:r>
    </w:p>
    <w:p>
      <w:pPr>
        <w:spacing w:line="500" w:lineRule="exact"/>
        <w:ind w:firstLine="562" w:firstLineChars="200"/>
        <w:outlineLvl w:val="0"/>
        <w:rPr>
          <w:rFonts w:ascii="宋体" w:cs="宋体"/>
          <w:b/>
          <w:color w:val="auto"/>
          <w:sz w:val="28"/>
          <w:szCs w:val="28"/>
          <w:highlight w:val="none"/>
        </w:rPr>
      </w:pPr>
      <w:bookmarkStart w:id="35" w:name="_Toc30392"/>
      <w:r>
        <w:rPr>
          <w:rFonts w:hint="eastAsia" w:ascii="宋体" w:cs="宋体"/>
          <w:b/>
          <w:color w:val="auto"/>
          <w:sz w:val="28"/>
          <w:szCs w:val="28"/>
          <w:highlight w:val="none"/>
        </w:rPr>
        <w:t>三、监理与乙方工作界面划分</w:t>
      </w:r>
      <w:bookmarkEnd w:id="35"/>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（一）乙方的工作范围按试验室临时资质批准的试验检测项目开展试验检测工作。</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（二）规范规定的监理抽检试验所需样品由监理填写委托单送至乙方进行检测。</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（三）合同和《公路工程质量检验评定标准》（JTG F80/1-2017）中，除乙方进行的试验检测项目外的其他检查项目以及不需要出具试验检测报告的项目，如混凝土坍落度、泥浆性能指标、水泥浆流动度、结构尺寸、高程、轴线偏位、砌体坡面平整度、钢筋间距（位置）等，借助于量尺、测量仪器进行的检查项目由监理工程师负责。</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（四）乙方临时资质批准的试验检测项目以外的试验检测项目，必须委托有交通部门确认的具备相应资质的试验室进行试验。</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（五）如果乙方抽检不合格，乙方应按试验要求复检，复检仍不合格将不合格结果通知监理工程师并报告业主，由监理工程师下工作指令进行处理。</w:t>
      </w:r>
    </w:p>
    <w:p>
      <w:pPr>
        <w:spacing w:line="500" w:lineRule="exact"/>
        <w:ind w:firstLine="562" w:firstLineChars="200"/>
        <w:outlineLvl w:val="0"/>
        <w:rPr>
          <w:rFonts w:ascii="宋体" w:cs="宋体"/>
          <w:b/>
          <w:color w:val="auto"/>
          <w:sz w:val="28"/>
          <w:szCs w:val="28"/>
          <w:highlight w:val="none"/>
        </w:rPr>
      </w:pPr>
      <w:bookmarkStart w:id="36" w:name="_Toc4530"/>
      <w:r>
        <w:rPr>
          <w:rFonts w:hint="eastAsia" w:ascii="宋体" w:cs="宋体"/>
          <w:b/>
          <w:color w:val="auto"/>
          <w:sz w:val="28"/>
          <w:szCs w:val="28"/>
          <w:highlight w:val="none"/>
        </w:rPr>
        <w:t>四、试验管理控制及批复程序</w:t>
      </w:r>
      <w:bookmarkEnd w:id="36"/>
    </w:p>
    <w:p>
      <w:pPr>
        <w:spacing w:line="500" w:lineRule="exact"/>
        <w:ind w:firstLine="480" w:firstLineChars="200"/>
        <w:outlineLvl w:val="0"/>
        <w:rPr>
          <w:rFonts w:ascii="宋体" w:cs="宋体"/>
          <w:color w:val="auto"/>
          <w:sz w:val="24"/>
          <w:highlight w:val="none"/>
        </w:rPr>
      </w:pPr>
      <w:bookmarkStart w:id="37" w:name="_Toc7284"/>
      <w:r>
        <w:rPr>
          <w:rFonts w:hint="eastAsia" w:ascii="宋体" w:cs="宋体"/>
          <w:color w:val="auto"/>
          <w:sz w:val="24"/>
          <w:highlight w:val="none"/>
        </w:rPr>
        <w:t>（一）验证试验</w:t>
      </w:r>
      <w:bookmarkEnd w:id="37"/>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验证试验是对材料和商品构件进行预先鉴定和试验，以及决定是否可用于工程。验证试验采取随机抽样试验，并按以下要求进行：</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1、对于施工单位自供材料（原材料、成品和半成品）或商品构件订货之前，施工单位应向监理工程师提供生产厂家的生产许可证、产品合格证书及试验报告。监理工程师根据报告进行审查（必要时监理工程师会同业主、乙方对生产厂家的生产设备、工艺及产品合格率进行现场调查了解），乙方按照施工单位提供的生产厂家的产品与施工单位同步进行试验,及时向监理工程师提供检测试验报告，监理工程师审查试验结果，并审批是否同意采购。对于甲供材料，应按甲供材料质量控制流程办理，监理工程师初审重要构件、材料与设备（如桥梁伸缩缝、锚具、防水板、钢绞线、支座、外加剂等）的意见，由业主批复。</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2、材料或构件运入现场后，施工单位按规定的批量和频率进行自检试验，乙方根据监理通知进行抽样试验。然后施工单位填写包括材料来源、数量、拟用部位、存放地点、存放方式的《进场材料报验单》并附自检试验报告、生产许可证和产品合格证，会同乙方抽检结果，报监理工程师审批。</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3、乙方在施工单位自检的基础上，进行抽检试验，抽检频率应符合相关规范要求。如果试验结果不合格，乙方应复检，复检仍不合格将不合格结果通知监理工程师并报告业主，由监理工程师下工作指令进行处理。</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4、重要构件、材料与设备（如桥梁伸缩缝、锚具、防水板、钢绞线、支座、外加剂等）进行外委试验时，必须通知业主联合取样。</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5、未经监理工程师或业主批准使用的材料和商品构件一律不得用于本工程，并应由施工单位运出场外，处理结果应由监理工程师抄送业主。</w:t>
      </w:r>
    </w:p>
    <w:p>
      <w:pPr>
        <w:spacing w:line="500" w:lineRule="exact"/>
        <w:ind w:firstLine="482" w:firstLineChars="200"/>
        <w:outlineLvl w:val="0"/>
        <w:rPr>
          <w:rFonts w:ascii="宋体" w:cs="宋体"/>
          <w:b/>
          <w:color w:val="auto"/>
          <w:sz w:val="24"/>
          <w:highlight w:val="none"/>
        </w:rPr>
      </w:pPr>
      <w:bookmarkStart w:id="38" w:name="_Toc17172"/>
      <w:r>
        <w:rPr>
          <w:rFonts w:hint="eastAsia" w:ascii="宋体" w:cs="宋体"/>
          <w:b/>
          <w:color w:val="auto"/>
          <w:sz w:val="24"/>
          <w:highlight w:val="none"/>
        </w:rPr>
        <w:t>（二）标准试验</w:t>
      </w:r>
      <w:bookmarkEnd w:id="38"/>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标准试验主要包括标准击实试验、集料级配筛析试验、混合料的配合比试验、结构的强度试验等。施工单位试验过程由监理试验检测人员旁站，标准试验按以下要求进行：</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1、在各分项工程开工前，施工单位应把标准试验提交监理工程师审查，监理工程师参照乙方提交的试验报告结果给予审批，并抄送业主及乙方。</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2、施工单位应在各分项工程开工前按技术规范规定进行标准试验，并把标准试验的报告及审批表格报监理工程师审批。监理单位应派出试验检测人员参加施工单位试验的全过程旁站，并进行有效的现场监督检查。</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3、乙方应在施工单位进行标准试验的同时平行进行复核（对比）试验，会同监理单位进行取样并加以验证。</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（1）土的标准击实。乙方和施工单位同时进行平行试验，试验完成后，施工单位报送监理工程师审批。如果两者试验结果偏差过大，应查找原因或重新试验。</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2）水泥砼、砂浆、水泥浆配合比等。在施工单位配合比设计报告提交乙方后1-2天开始验证试验，根据工程进度需要，乙方可将7天验证强度报送监理工程师作临时批复之用，但正式批复必须以28天验证强度为准。如果7天验证强度达不到试配强度的85%，则监理工程师不得作临时批复，待28天验证强度合格后方可批准使用。</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4、监理工程师应根据乙方对比试验结果及时对标准试验进行审批，并将审批结果抄送乙方，报备业主。未经乙方对比试验的标准试验结果不得用于工程，监理工程师不得进行审批。</w:t>
      </w:r>
    </w:p>
    <w:p>
      <w:pPr>
        <w:spacing w:line="500" w:lineRule="exact"/>
        <w:ind w:firstLine="480" w:firstLineChars="200"/>
        <w:rPr>
          <w:rFonts w:ascii="宋体" w:cs="宋体"/>
          <w:color w:val="auto"/>
          <w:sz w:val="24"/>
          <w:highlight w:val="none"/>
        </w:rPr>
      </w:pPr>
    </w:p>
    <w:p>
      <w:pPr>
        <w:spacing w:line="500" w:lineRule="exact"/>
        <w:ind w:firstLine="480" w:firstLineChars="200"/>
        <w:rPr>
          <w:rFonts w:ascii="宋体" w:cs="宋体"/>
          <w:b/>
          <w:color w:val="auto"/>
          <w:sz w:val="28"/>
          <w:szCs w:val="28"/>
          <w:highlight w:val="none"/>
        </w:rPr>
      </w:pPr>
      <w:r>
        <w:rPr>
          <w:rFonts w:hint="eastAsia" w:ascii="宋体" w:cs="宋体"/>
          <w:color w:val="auto"/>
          <w:sz w:val="24"/>
          <w:highlight w:val="none"/>
        </w:rPr>
        <w:br w:type="page"/>
      </w:r>
      <w:r>
        <w:rPr>
          <w:rFonts w:hint="eastAsia" w:ascii="宋体" w:cs="宋体"/>
          <w:b/>
          <w:color w:val="auto"/>
          <w:sz w:val="24"/>
          <w:highlight w:val="none"/>
        </w:rPr>
        <w:t>原材料控制工作流程图：</w:t>
      </w:r>
    </w:p>
    <w:p>
      <w:pPr>
        <w:spacing w:line="400" w:lineRule="exact"/>
        <w:ind w:firstLine="420" w:firstLineChars="200"/>
        <w:rPr>
          <w:rFonts w:ascii="宋体" w:cs="宋体"/>
          <w:color w:val="auto"/>
          <w:szCs w:val="21"/>
          <w:highlight w:val="none"/>
        </w:rPr>
      </w:pPr>
    </w:p>
    <w:p>
      <w:pPr>
        <w:spacing w:line="360" w:lineRule="auto"/>
        <w:ind w:left="-359" w:leftChars="-171"/>
        <w:rPr>
          <w:rFonts w:ascii="宋体" w:cs="宋体"/>
          <w:color w:val="auto"/>
          <w:sz w:val="36"/>
          <w:szCs w:val="36"/>
          <w:highlight w:val="none"/>
        </w:rPr>
      </w:pPr>
      <w:r>
        <w:rPr>
          <w:rFonts w:ascii="宋体" w:cs="宋体"/>
          <w:color w:val="auto"/>
          <w:sz w:val="36"/>
          <w:szCs w:val="36"/>
          <w:highlight w:val="none"/>
        </w:rPr>
        <mc:AlternateContent>
          <mc:Choice Requires="wpc">
            <w:drawing>
              <wp:inline distT="0" distB="0" distL="114300" distR="114300">
                <wp:extent cx="6057265" cy="6344285"/>
                <wp:effectExtent l="5080" t="4445" r="262255" b="33020"/>
                <wp:docPr id="175" name="画布 1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solidFill>
                            <a:srgbClr val="4472C4"/>
                          </a:solidFill>
                          <a:prstDash val="solid"/>
                          <a:miter/>
                          <a:headEnd type="none" w="med" len="med"/>
                          <a:tailEnd type="none" w="med" len="med"/>
                        </a:ln>
                      </wpc:whole>
                      <wpg:wgp>
                        <wpg:cNvPr id="171" name="组合 171"/>
                        <wpg:cNvGrpSpPr/>
                        <wpg:grpSpPr>
                          <a:xfrm>
                            <a:off x="254000" y="12065"/>
                            <a:ext cx="6057265" cy="6344285"/>
                            <a:chOff x="1458" y="2337"/>
                            <a:chExt cx="9539" cy="9991"/>
                          </a:xfrm>
                        </wpg:grpSpPr>
                        <wps:wsp>
                          <wps:cNvPr id="96" name="直接连接符 96"/>
                          <wps:cNvSpPr/>
                          <wps:spPr>
                            <a:xfrm>
                              <a:off x="7379" y="3953"/>
                              <a:ext cx="1559" cy="2"/>
                            </a:xfrm>
                            <a:prstGeom prst="line">
                              <a:avLst/>
                            </a:prstGeom>
                            <a:ln w="9525" cap="flat" cmpd="sng">
                              <a:solidFill>
                                <a:srgbClr val="000000"/>
                              </a:solidFill>
                              <a:prstDash val="solid"/>
                              <a:headEnd type="none" w="med" len="med"/>
                              <a:tailEnd type="arrow" w="med" len="med"/>
                            </a:ln>
                          </wps:spPr>
                          <wps:bodyPr upright="1"/>
                        </wps:wsp>
                        <wps:wsp>
                          <wps:cNvPr id="99" name="直接连接符 99"/>
                          <wps:cNvSpPr/>
                          <wps:spPr>
                            <a:xfrm>
                              <a:off x="7363" y="5509"/>
                              <a:ext cx="1560" cy="0"/>
                            </a:xfrm>
                            <a:prstGeom prst="line">
                              <a:avLst/>
                            </a:prstGeom>
                            <a:ln w="9525" cap="flat" cmpd="sng">
                              <a:solidFill>
                                <a:srgbClr val="000000"/>
                              </a:solidFill>
                              <a:prstDash val="solid"/>
                              <a:headEnd type="none" w="med" len="med"/>
                              <a:tailEnd type="arrow" w="med" len="med"/>
                            </a:ln>
                          </wps:spPr>
                          <wps:bodyPr upright="1"/>
                        </wps:wsp>
                        <wps:wsp>
                          <wps:cNvPr id="102" name="直接连接符 102"/>
                          <wps:cNvSpPr/>
                          <wps:spPr>
                            <a:xfrm>
                              <a:off x="7299" y="6688"/>
                              <a:ext cx="1558" cy="0"/>
                            </a:xfrm>
                            <a:prstGeom prst="line">
                              <a:avLst/>
                            </a:prstGeom>
                            <a:ln w="9525" cap="flat" cmpd="sng">
                              <a:solidFill>
                                <a:srgbClr val="000000"/>
                              </a:solidFill>
                              <a:prstDash val="solid"/>
                              <a:headEnd type="none" w="med" len="med"/>
                              <a:tailEnd type="arrow" w="med" len="med"/>
                            </a:ln>
                          </wps:spPr>
                          <wps:bodyPr upright="1"/>
                        </wps:wsp>
                        <wps:wsp>
                          <wps:cNvPr id="105" name="直接连接符 105"/>
                          <wps:cNvSpPr/>
                          <wps:spPr>
                            <a:xfrm>
                              <a:off x="7299" y="7868"/>
                              <a:ext cx="1558" cy="0"/>
                            </a:xfrm>
                            <a:prstGeom prst="line">
                              <a:avLst/>
                            </a:prstGeom>
                            <a:ln w="9525" cap="flat" cmpd="sng">
                              <a:solidFill>
                                <a:srgbClr val="000000"/>
                              </a:solidFill>
                              <a:prstDash val="solid"/>
                              <a:headEnd type="none" w="med" len="med"/>
                              <a:tailEnd type="arrow" w="med" len="med"/>
                            </a:ln>
                          </wps:spPr>
                          <wps:bodyPr upright="1"/>
                        </wps:wsp>
                        <wps:wsp>
                          <wps:cNvPr id="107" name="直接连接符 107"/>
                          <wps:cNvSpPr/>
                          <wps:spPr>
                            <a:xfrm>
                              <a:off x="7299" y="9047"/>
                              <a:ext cx="1558" cy="0"/>
                            </a:xfrm>
                            <a:prstGeom prst="line">
                              <a:avLst/>
                            </a:prstGeom>
                            <a:ln w="9525" cap="flat" cmpd="sng">
                              <a:solidFill>
                                <a:srgbClr val="000000"/>
                              </a:solidFill>
                              <a:prstDash val="solid"/>
                              <a:headEnd type="none" w="med" len="med"/>
                              <a:tailEnd type="arrow" w="med" len="med"/>
                            </a:ln>
                          </wps:spPr>
                          <wps:bodyPr upright="1"/>
                        </wps:wsp>
                        <wps:wsp>
                          <wps:cNvPr id="110" name="直接连接符 110"/>
                          <wps:cNvSpPr/>
                          <wps:spPr>
                            <a:xfrm>
                              <a:off x="7299" y="10058"/>
                              <a:ext cx="1558" cy="0"/>
                            </a:xfrm>
                            <a:prstGeom prst="line">
                              <a:avLst/>
                            </a:prstGeom>
                            <a:ln w="9525" cap="flat" cmpd="sng">
                              <a:solidFill>
                                <a:srgbClr val="000000"/>
                              </a:solidFill>
                              <a:prstDash val="solid"/>
                              <a:headEnd type="none" w="med" len="med"/>
                              <a:tailEnd type="arrow" w="med" len="med"/>
                            </a:ln>
                          </wps:spPr>
                          <wps:bodyPr upright="1"/>
                        </wps:wsp>
                        <wps:wsp>
                          <wps:cNvPr id="116" name="直接连接符 116"/>
                          <wps:cNvSpPr/>
                          <wps:spPr>
                            <a:xfrm>
                              <a:off x="7299" y="11068"/>
                              <a:ext cx="1558" cy="1"/>
                            </a:xfrm>
                            <a:prstGeom prst="line">
                              <a:avLst/>
                            </a:prstGeom>
                            <a:ln w="9525" cap="flat" cmpd="sng">
                              <a:solidFill>
                                <a:srgbClr val="000000"/>
                              </a:solidFill>
                              <a:prstDash val="solid"/>
                              <a:headEnd type="none" w="med" len="med"/>
                              <a:tailEnd type="arrow" w="med" len="med"/>
                            </a:ln>
                          </wps:spPr>
                          <wps:bodyPr upright="1"/>
                        </wps:wsp>
                        <wpg:grpSp>
                          <wpg:cNvPr id="170" name="组合 170"/>
                          <wpg:cNvGrpSpPr/>
                          <wpg:grpSpPr>
                            <a:xfrm>
                              <a:off x="1458" y="2337"/>
                              <a:ext cx="9539" cy="9991"/>
                              <a:chOff x="1458" y="2337"/>
                              <a:chExt cx="9539" cy="9991"/>
                            </a:xfrm>
                          </wpg:grpSpPr>
                          <wpg:grpSp>
                            <wpg:cNvPr id="132" name="组合 132"/>
                            <wpg:cNvGrpSpPr/>
                            <wpg:grpSpPr>
                              <a:xfrm>
                                <a:off x="8857" y="2337"/>
                                <a:ext cx="2141" cy="9991"/>
                                <a:chOff x="8857" y="2337"/>
                                <a:chExt cx="2141" cy="9991"/>
                              </a:xfrm>
                            </wpg:grpSpPr>
                            <wps:wsp>
                              <wps:cNvPr id="118" name="下箭头标注 118"/>
                              <wps:cNvSpPr/>
                              <wps:spPr>
                                <a:xfrm>
                                  <a:off x="8857" y="2337"/>
                                  <a:ext cx="2027" cy="960"/>
                                </a:xfrm>
                                <a:prstGeom prst="downArrowCallout">
                                  <a:avLst>
                                    <a:gd name="adj1" fmla="val 52786"/>
                                    <a:gd name="adj2" fmla="val 52786"/>
                                    <a:gd name="adj3" fmla="val 16666"/>
                                    <a:gd name="adj4" fmla="val 66667"/>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监理工程师</w:t>
                                    </w:r>
                                  </w:p>
                                </w:txbxContent>
                              </wps:txbx>
                              <wps:bodyPr upright="1"/>
                            </wps:wsp>
                            <wps:wsp>
                              <wps:cNvPr id="119" name="流程图: 过程 119"/>
                              <wps:cNvSpPr/>
                              <wps:spPr>
                                <a:xfrm>
                                  <a:off x="8890" y="3703"/>
                                  <a:ext cx="2076" cy="5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sz w:val="18"/>
                                      </w:rPr>
                                      <w:t>审批总体进度计划</w:t>
                                    </w:r>
                                  </w:p>
                                  <w:p/>
                                </w:txbxContent>
                              </wps:txbx>
                              <wps:bodyPr upright="1"/>
                            </wps:wsp>
                            <wps:wsp>
                              <wps:cNvPr id="120" name="流程图: 过程 120"/>
                              <wps:cNvSpPr/>
                              <wps:spPr>
                                <a:xfrm>
                                  <a:off x="8938" y="4852"/>
                                  <a:ext cx="2059" cy="8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sz w:val="18"/>
                                      </w:rPr>
                                      <w:t>审批材料进场计划和材料报验计划</w:t>
                                    </w:r>
                                  </w:p>
                                  <w:p/>
                                </w:txbxContent>
                              </wps:txbx>
                              <wps:bodyPr upright="1"/>
                            </wps:wsp>
                            <wps:wsp>
                              <wps:cNvPr id="121" name="流程图: 过程 121"/>
                              <wps:cNvSpPr/>
                              <wps:spPr>
                                <a:xfrm>
                                  <a:off x="8904" y="6183"/>
                                  <a:ext cx="2094" cy="859"/>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监督材料进场是否符合要求</w:t>
                                    </w:r>
                                  </w:p>
                                </w:txbxContent>
                              </wps:txbx>
                              <wps:bodyPr upright="1"/>
                            </wps:wsp>
                            <wps:wsp>
                              <wps:cNvPr id="122" name="流程图: 过程 122"/>
                              <wps:cNvSpPr/>
                              <wps:spPr>
                                <a:xfrm>
                                  <a:off x="8857" y="7531"/>
                                  <a:ext cx="2141" cy="617"/>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90" w:firstLineChars="50"/>
                                      <w:rPr>
                                        <w:sz w:val="18"/>
                                        <w:szCs w:val="18"/>
                                      </w:rPr>
                                    </w:pPr>
                                    <w:r>
                                      <w:rPr>
                                        <w:rFonts w:hint="eastAsia"/>
                                        <w:sz w:val="18"/>
                                        <w:szCs w:val="18"/>
                                      </w:rPr>
                                      <w:t>随时对其进行抽查</w:t>
                                    </w:r>
                                  </w:p>
                                </w:txbxContent>
                              </wps:txbx>
                              <wps:bodyPr upright="1"/>
                            </wps:wsp>
                            <wps:wsp>
                              <wps:cNvPr id="123" name="流程图: 过程 123"/>
                              <wps:cNvSpPr/>
                              <wps:spPr>
                                <a:xfrm>
                                  <a:off x="8857" y="8710"/>
                                  <a:ext cx="2141" cy="492"/>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 w:val="18"/>
                                        <w:szCs w:val="18"/>
                                      </w:rPr>
                                      <w:t>审批材料使用申请</w:t>
                                    </w:r>
                                  </w:p>
                                </w:txbxContent>
                              </wps:txbx>
                              <wps:bodyPr upright="1"/>
                            </wps:wsp>
                            <wps:wsp>
                              <wps:cNvPr id="124" name="流程图: 过程 124"/>
                              <wps:cNvSpPr/>
                              <wps:spPr>
                                <a:xfrm>
                                  <a:off x="8857" y="9722"/>
                                  <a:ext cx="2141" cy="4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 w:val="18"/>
                                        <w:szCs w:val="18"/>
                                      </w:rPr>
                                      <w:t>随时抽查使用过程</w:t>
                                    </w:r>
                                  </w:p>
                                </w:txbxContent>
                              </wps:txbx>
                              <wps:bodyPr upright="1"/>
                            </wps:wsp>
                            <wps:wsp>
                              <wps:cNvPr id="125" name="直接连接符 125"/>
                              <wps:cNvSpPr/>
                              <wps:spPr>
                                <a:xfrm>
                                  <a:off x="10024" y="4222"/>
                                  <a:ext cx="1" cy="613"/>
                                </a:xfrm>
                                <a:prstGeom prst="line">
                                  <a:avLst/>
                                </a:prstGeom>
                                <a:ln w="9525" cap="flat" cmpd="sng">
                                  <a:solidFill>
                                    <a:srgbClr val="000000"/>
                                  </a:solidFill>
                                  <a:prstDash val="solid"/>
                                  <a:headEnd type="none" w="med" len="med"/>
                                  <a:tailEnd type="arrow" w="med" len="med"/>
                                </a:ln>
                              </wps:spPr>
                              <wps:bodyPr upright="1"/>
                            </wps:wsp>
                            <wps:wsp>
                              <wps:cNvPr id="126" name="直接连接符 126"/>
                              <wps:cNvSpPr/>
                              <wps:spPr>
                                <a:xfrm>
                                  <a:off x="10025" y="7025"/>
                                  <a:ext cx="1" cy="491"/>
                                </a:xfrm>
                                <a:prstGeom prst="line">
                                  <a:avLst/>
                                </a:prstGeom>
                                <a:ln w="9525" cap="flat" cmpd="sng">
                                  <a:solidFill>
                                    <a:srgbClr val="000000"/>
                                  </a:solidFill>
                                  <a:prstDash val="solid"/>
                                  <a:headEnd type="none" w="med" len="med"/>
                                  <a:tailEnd type="arrow" w="med" len="med"/>
                                </a:ln>
                              </wps:spPr>
                              <wps:bodyPr upright="1"/>
                            </wps:wsp>
                            <wps:wsp>
                              <wps:cNvPr id="127" name="直接连接符 127"/>
                              <wps:cNvSpPr/>
                              <wps:spPr>
                                <a:xfrm>
                                  <a:off x="10025" y="8205"/>
                                  <a:ext cx="0" cy="505"/>
                                </a:xfrm>
                                <a:prstGeom prst="line">
                                  <a:avLst/>
                                </a:prstGeom>
                                <a:ln w="9525" cap="flat" cmpd="sng">
                                  <a:solidFill>
                                    <a:srgbClr val="000000"/>
                                  </a:solidFill>
                                  <a:prstDash val="solid"/>
                                  <a:headEnd type="none" w="med" len="med"/>
                                  <a:tailEnd type="arrow" w="med" len="med"/>
                                </a:ln>
                              </wps:spPr>
                              <wps:bodyPr upright="1"/>
                            </wps:wsp>
                            <wps:wsp>
                              <wps:cNvPr id="128" name="直接连接符 128"/>
                              <wps:cNvSpPr/>
                              <wps:spPr>
                                <a:xfrm>
                                  <a:off x="10025" y="9216"/>
                                  <a:ext cx="0" cy="506"/>
                                </a:xfrm>
                                <a:prstGeom prst="line">
                                  <a:avLst/>
                                </a:prstGeom>
                                <a:ln w="9525" cap="flat" cmpd="sng">
                                  <a:solidFill>
                                    <a:srgbClr val="000000"/>
                                  </a:solidFill>
                                  <a:prstDash val="solid"/>
                                  <a:headEnd type="none" w="med" len="med"/>
                                  <a:tailEnd type="arrow" w="med" len="med"/>
                                </a:ln>
                              </wps:spPr>
                              <wps:bodyPr upright="1"/>
                            </wps:wsp>
                            <wps:wsp>
                              <wps:cNvPr id="129" name="流程图: 过程 129"/>
                              <wps:cNvSpPr/>
                              <wps:spPr>
                                <a:xfrm>
                                  <a:off x="8857" y="10743"/>
                                  <a:ext cx="2141" cy="158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p>
                                  <w:p>
                                    <w:pPr>
                                      <w:jc w:val="center"/>
                                      <w:rPr>
                                        <w:sz w:val="18"/>
                                        <w:szCs w:val="18"/>
                                      </w:rPr>
                                    </w:pPr>
                                    <w:r>
                                      <w:rPr>
                                        <w:rFonts w:hint="eastAsia"/>
                                        <w:sz w:val="18"/>
                                        <w:szCs w:val="18"/>
                                      </w:rPr>
                                      <w:t>下发指令（撤销）</w:t>
                                    </w:r>
                                  </w:p>
                                  <w:p>
                                    <w:pPr>
                                      <w:jc w:val="center"/>
                                      <w:rPr>
                                        <w:sz w:val="18"/>
                                        <w:szCs w:val="18"/>
                                      </w:rPr>
                                    </w:pPr>
                                    <w:r>
                                      <w:rPr>
                                        <w:rFonts w:hint="eastAsia"/>
                                        <w:sz w:val="18"/>
                                        <w:szCs w:val="18"/>
                                      </w:rPr>
                                      <w:t>或</w:t>
                                    </w:r>
                                  </w:p>
                                  <w:p>
                                    <w:pPr>
                                      <w:jc w:val="center"/>
                                      <w:rPr>
                                        <w:rFonts w:eastAsia="等线"/>
                                        <w:sz w:val="18"/>
                                        <w:szCs w:val="18"/>
                                      </w:rPr>
                                    </w:pPr>
                                    <w:r>
                                      <w:rPr>
                                        <w:rFonts w:hint="eastAsia"/>
                                        <w:sz w:val="18"/>
                                        <w:szCs w:val="18"/>
                                      </w:rPr>
                                      <w:t>并上报业主单位</w:t>
                                    </w:r>
                                  </w:p>
                                </w:txbxContent>
                              </wps:txbx>
                              <wps:bodyPr upright="1"/>
                            </wps:wsp>
                            <wps:wsp>
                              <wps:cNvPr id="130" name="直接连接符 130"/>
                              <wps:cNvSpPr/>
                              <wps:spPr>
                                <a:xfrm>
                                  <a:off x="10025" y="5677"/>
                                  <a:ext cx="1" cy="506"/>
                                </a:xfrm>
                                <a:prstGeom prst="line">
                                  <a:avLst/>
                                </a:prstGeom>
                                <a:ln w="9525" cap="flat" cmpd="sng">
                                  <a:solidFill>
                                    <a:srgbClr val="000000"/>
                                  </a:solidFill>
                                  <a:prstDash val="solid"/>
                                  <a:headEnd type="none" w="med" len="med"/>
                                  <a:tailEnd type="arrow" w="med" len="med"/>
                                </a:ln>
                              </wps:spPr>
                              <wps:bodyPr upright="1"/>
                            </wps:wsp>
                            <wps:wsp>
                              <wps:cNvPr id="131" name="直接连接符 131"/>
                              <wps:cNvSpPr/>
                              <wps:spPr>
                                <a:xfrm>
                                  <a:off x="10025" y="10227"/>
                                  <a:ext cx="1" cy="507"/>
                                </a:xfrm>
                                <a:prstGeom prst="line">
                                  <a:avLst/>
                                </a:prstGeom>
                                <a:ln w="9525" cap="flat" cmpd="sng">
                                  <a:solidFill>
                                    <a:srgbClr val="000000"/>
                                  </a:solidFill>
                                  <a:prstDash val="solid"/>
                                  <a:headEnd type="none" w="med" len="med"/>
                                  <a:tailEnd type="arrow" w="med" len="med"/>
                                </a:ln>
                              </wps:spPr>
                              <wps:bodyPr upright="1"/>
                            </wps:wsp>
                          </wpg:grpSp>
                          <wpg:grpSp>
                            <wpg:cNvPr id="169" name="组合 169"/>
                            <wpg:cNvGrpSpPr/>
                            <wpg:grpSpPr>
                              <a:xfrm>
                                <a:off x="1458" y="2393"/>
                                <a:ext cx="7258" cy="9670"/>
                                <a:chOff x="1458" y="2393"/>
                                <a:chExt cx="7258" cy="9670"/>
                              </a:xfrm>
                            </wpg:grpSpPr>
                            <wps:wsp>
                              <wps:cNvPr id="133" name="矩形 133"/>
                              <wps:cNvSpPr/>
                              <wps:spPr>
                                <a:xfrm>
                                  <a:off x="4866" y="3430"/>
                                  <a:ext cx="2498" cy="8217"/>
                                </a:xfrm>
                                <a:prstGeom prst="rect">
                                  <a:avLst/>
                                </a:prstGeom>
                                <a:solidFill>
                                  <a:srgbClr val="FFFFFF"/>
                                </a:solidFill>
                                <a:ln w="9525" cap="flat" cmpd="sng">
                                  <a:solidFill>
                                    <a:srgbClr val="969696"/>
                                  </a:solidFill>
                                  <a:prstDash val="lgDash"/>
                                  <a:miter/>
                                  <a:headEnd type="none" w="med" len="med"/>
                                  <a:tailEnd type="none" w="med" len="med"/>
                                </a:ln>
                              </wps:spPr>
                              <wps:txbx>
                                <w:txbxContent>
                                  <w:p>
                                    <w:pPr>
                                      <w:jc w:val="center"/>
                                      <w:rPr>
                                        <w:sz w:val="18"/>
                                      </w:rPr>
                                    </w:pPr>
                                  </w:p>
                                </w:txbxContent>
                              </wps:txbx>
                              <wps:bodyPr upright="1"/>
                            </wps:wsp>
                            <wps:wsp>
                              <wps:cNvPr id="134" name="矩形 134"/>
                              <wps:cNvSpPr/>
                              <wps:spPr>
                                <a:xfrm>
                                  <a:off x="1458" y="3430"/>
                                  <a:ext cx="2498" cy="8217"/>
                                </a:xfrm>
                                <a:prstGeom prst="rect">
                                  <a:avLst/>
                                </a:prstGeom>
                                <a:solidFill>
                                  <a:srgbClr val="FFFFFF"/>
                                </a:solidFill>
                                <a:ln w="9525" cap="flat" cmpd="sng">
                                  <a:solidFill>
                                    <a:srgbClr val="969696"/>
                                  </a:solidFill>
                                  <a:prstDash val="lgDash"/>
                                  <a:miter/>
                                  <a:headEnd type="none" w="med" len="med"/>
                                  <a:tailEnd type="none" w="med" len="med"/>
                                </a:ln>
                              </wps:spPr>
                              <wps:txbx>
                                <w:txbxContent>
                                  <w:p>
                                    <w:pPr>
                                      <w:jc w:val="center"/>
                                      <w:rPr>
                                        <w:sz w:val="18"/>
                                      </w:rPr>
                                    </w:pPr>
                                  </w:p>
                                </w:txbxContent>
                              </wps:txbx>
                              <wps:bodyPr upright="1"/>
                            </wps:wsp>
                            <wps:wsp>
                              <wps:cNvPr id="135" name="下箭头标注 135"/>
                              <wps:cNvSpPr/>
                              <wps:spPr>
                                <a:xfrm>
                                  <a:off x="1686" y="2393"/>
                                  <a:ext cx="2044" cy="1010"/>
                                </a:xfrm>
                                <a:prstGeom prst="downArrowCallout">
                                  <a:avLst>
                                    <a:gd name="adj1" fmla="val 50594"/>
                                    <a:gd name="adj2" fmla="val 50594"/>
                                    <a:gd name="adj3" fmla="val 16666"/>
                                    <a:gd name="adj4" fmla="val 66667"/>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施工单位</w:t>
                                    </w:r>
                                  </w:p>
                                </w:txbxContent>
                              </wps:txbx>
                              <wps:bodyPr upright="1"/>
                            </wps:wsp>
                            <wps:wsp>
                              <wps:cNvPr id="136" name="下箭头标注 136"/>
                              <wps:cNvSpPr/>
                              <wps:spPr>
                                <a:xfrm>
                                  <a:off x="5206" y="2393"/>
                                  <a:ext cx="2044" cy="1010"/>
                                </a:xfrm>
                                <a:prstGeom prst="downArrowCallout">
                                  <a:avLst>
                                    <a:gd name="adj1" fmla="val 50594"/>
                                    <a:gd name="adj2" fmla="val 50594"/>
                                    <a:gd name="adj3" fmla="val 16666"/>
                                    <a:gd name="adj4" fmla="val 66667"/>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乙方</w:t>
                                    </w:r>
                                  </w:p>
                                </w:txbxContent>
                              </wps:txbx>
                              <wps:bodyPr upright="1"/>
                            </wps:wsp>
                            <wps:wsp>
                              <wps:cNvPr id="137" name="矩形 137"/>
                              <wps:cNvSpPr/>
                              <wps:spPr>
                                <a:xfrm>
                                  <a:off x="1686" y="3767"/>
                                  <a:ext cx="2044" cy="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sz w:val="18"/>
                                      </w:rPr>
                                      <w:t>提交总体进度计划</w:t>
                                    </w:r>
                                  </w:p>
                                </w:txbxContent>
                              </wps:txbx>
                              <wps:bodyPr upright="1"/>
                            </wps:wsp>
                            <wps:wsp>
                              <wps:cNvPr id="138" name="矩形 138"/>
                              <wps:cNvSpPr/>
                              <wps:spPr>
                                <a:xfrm>
                                  <a:off x="5093" y="3767"/>
                                  <a:ext cx="2044" cy="48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 w:val="18"/>
                                      </w:rPr>
                                      <w:t>根据总体进度计划</w:t>
                                    </w:r>
                                  </w:p>
                                </w:txbxContent>
                              </wps:txbx>
                              <wps:bodyPr upright="1"/>
                            </wps:wsp>
                            <wps:wsp>
                              <wps:cNvPr id="139" name="直接连接符 139"/>
                              <wps:cNvSpPr/>
                              <wps:spPr>
                                <a:xfrm>
                                  <a:off x="2708" y="4272"/>
                                  <a:ext cx="0" cy="674"/>
                                </a:xfrm>
                                <a:prstGeom prst="line">
                                  <a:avLst/>
                                </a:prstGeom>
                                <a:ln w="9525" cap="flat" cmpd="sng">
                                  <a:solidFill>
                                    <a:srgbClr val="000000"/>
                                  </a:solidFill>
                                  <a:prstDash val="solid"/>
                                  <a:headEnd type="none" w="med" len="med"/>
                                  <a:tailEnd type="arrow" w="med" len="med"/>
                                </a:ln>
                              </wps:spPr>
                              <wps:bodyPr upright="1"/>
                            </wps:wsp>
                            <wps:wsp>
                              <wps:cNvPr id="140" name="直接连接符 140"/>
                              <wps:cNvSpPr/>
                              <wps:spPr>
                                <a:xfrm>
                                  <a:off x="6115" y="4272"/>
                                  <a:ext cx="0" cy="674"/>
                                </a:xfrm>
                                <a:prstGeom prst="line">
                                  <a:avLst/>
                                </a:prstGeom>
                                <a:ln w="9525" cap="flat" cmpd="sng">
                                  <a:solidFill>
                                    <a:srgbClr val="000000"/>
                                  </a:solidFill>
                                  <a:prstDash val="solid"/>
                                  <a:headEnd type="none" w="med" len="med"/>
                                  <a:tailEnd type="arrow" w="med" len="med"/>
                                </a:ln>
                              </wps:spPr>
                              <wps:bodyPr upright="1"/>
                            </wps:wsp>
                            <wps:wsp>
                              <wps:cNvPr id="141" name="矩形 141"/>
                              <wps:cNvSpPr/>
                              <wps:spPr>
                                <a:xfrm>
                                  <a:off x="1686" y="4946"/>
                                  <a:ext cx="2044" cy="8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 w:val="18"/>
                                        <w:szCs w:val="18"/>
                                      </w:rPr>
                                      <w:t>编制材料进场计划和材料报验计划</w:t>
                                    </w:r>
                                  </w:p>
                                </w:txbxContent>
                              </wps:txbx>
                              <wps:bodyPr upright="1"/>
                            </wps:wsp>
                            <wps:wsp>
                              <wps:cNvPr id="142" name="矩形 142"/>
                              <wps:cNvSpPr/>
                              <wps:spPr>
                                <a:xfrm>
                                  <a:off x="5093" y="4946"/>
                                  <a:ext cx="2044" cy="8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sz w:val="18"/>
                                      </w:rPr>
                                      <w:t>根据材料报验计划进行抽检</w:t>
                                    </w:r>
                                  </w:p>
                                </w:txbxContent>
                              </wps:txbx>
                              <wps:bodyPr upright="1"/>
                            </wps:wsp>
                            <wps:wsp>
                              <wps:cNvPr id="143" name="直接连接符 143"/>
                              <wps:cNvSpPr/>
                              <wps:spPr>
                                <a:xfrm>
                                  <a:off x="2708" y="5802"/>
                                  <a:ext cx="0" cy="674"/>
                                </a:xfrm>
                                <a:prstGeom prst="line">
                                  <a:avLst/>
                                </a:prstGeom>
                                <a:ln w="9525" cap="flat" cmpd="sng">
                                  <a:solidFill>
                                    <a:srgbClr val="000000"/>
                                  </a:solidFill>
                                  <a:prstDash val="solid"/>
                                  <a:headEnd type="none" w="med" len="med"/>
                                  <a:tailEnd type="arrow" w="med" len="med"/>
                                </a:ln>
                              </wps:spPr>
                              <wps:bodyPr upright="1"/>
                            </wps:wsp>
                            <wps:wsp>
                              <wps:cNvPr id="144" name="矩形 144"/>
                              <wps:cNvSpPr/>
                              <wps:spPr>
                                <a:xfrm>
                                  <a:off x="1686" y="6476"/>
                                  <a:ext cx="2044" cy="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sz w:val="18"/>
                                      </w:rPr>
                                      <w:t>材料进场报验</w:t>
                                    </w:r>
                                  </w:p>
                                </w:txbxContent>
                              </wps:txbx>
                              <wps:bodyPr upright="1"/>
                            </wps:wsp>
                            <wps:wsp>
                              <wps:cNvPr id="145" name="直接连接符 145"/>
                              <wps:cNvSpPr/>
                              <wps:spPr>
                                <a:xfrm>
                                  <a:off x="6115" y="5802"/>
                                  <a:ext cx="0" cy="674"/>
                                </a:xfrm>
                                <a:prstGeom prst="line">
                                  <a:avLst/>
                                </a:prstGeom>
                                <a:ln w="9525" cap="flat" cmpd="sng">
                                  <a:solidFill>
                                    <a:srgbClr val="000000"/>
                                  </a:solidFill>
                                  <a:prstDash val="solid"/>
                                  <a:headEnd type="none" w="med" len="med"/>
                                  <a:tailEnd type="arrow" w="med" len="med"/>
                                </a:ln>
                              </wps:spPr>
                              <wps:bodyPr upright="1"/>
                            </wps:wsp>
                            <wps:wsp>
                              <wps:cNvPr id="146" name="矩形 146"/>
                              <wps:cNvSpPr/>
                              <wps:spPr>
                                <a:xfrm>
                                  <a:off x="5093" y="6394"/>
                                  <a:ext cx="2092" cy="63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sz w:val="18"/>
                                        <w:szCs w:val="18"/>
                                      </w:rPr>
                                      <w:t>材料进场由监理取样样样样进行抽</w:t>
                                    </w:r>
                                    <w:r>
                                      <w:rPr>
                                        <w:rFonts w:hint="eastAsia"/>
                                        <w:sz w:val="13"/>
                                        <w:szCs w:val="13"/>
                                      </w:rPr>
                                      <w:t>检</w:t>
                                    </w:r>
                                  </w:p>
                                </w:txbxContent>
                              </wps:txbx>
                              <wps:bodyPr upright="1"/>
                            </wps:wsp>
                            <wps:wsp>
                              <wps:cNvPr id="147" name="直接连接符 147"/>
                              <wps:cNvSpPr/>
                              <wps:spPr>
                                <a:xfrm>
                                  <a:off x="2708" y="6981"/>
                                  <a:ext cx="0" cy="674"/>
                                </a:xfrm>
                                <a:prstGeom prst="line">
                                  <a:avLst/>
                                </a:prstGeom>
                                <a:ln w="9525" cap="flat" cmpd="sng">
                                  <a:solidFill>
                                    <a:srgbClr val="000000"/>
                                  </a:solidFill>
                                  <a:prstDash val="solid"/>
                                  <a:headEnd type="none" w="med" len="med"/>
                                  <a:tailEnd type="arrow" w="med" len="med"/>
                                </a:ln>
                              </wps:spPr>
                              <wps:bodyPr upright="1"/>
                            </wps:wsp>
                            <wps:wsp>
                              <wps:cNvPr id="148" name="矩形 148"/>
                              <wps:cNvSpPr/>
                              <wps:spPr>
                                <a:xfrm>
                                  <a:off x="1686" y="7655"/>
                                  <a:ext cx="2044" cy="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sz w:val="18"/>
                                      </w:rPr>
                                      <w:t>材料试验</w:t>
                                    </w:r>
                                  </w:p>
                                </w:txbxContent>
                              </wps:txbx>
                              <wps:bodyPr upright="1"/>
                            </wps:wsp>
                            <wps:wsp>
                              <wps:cNvPr id="149" name="直接连接符 149"/>
                              <wps:cNvSpPr/>
                              <wps:spPr>
                                <a:xfrm>
                                  <a:off x="6115" y="6981"/>
                                  <a:ext cx="0" cy="674"/>
                                </a:xfrm>
                                <a:prstGeom prst="line">
                                  <a:avLst/>
                                </a:prstGeom>
                                <a:ln w="9525" cap="flat" cmpd="sng">
                                  <a:solidFill>
                                    <a:srgbClr val="000000"/>
                                  </a:solidFill>
                                  <a:prstDash val="solid"/>
                                  <a:headEnd type="none" w="med" len="med"/>
                                  <a:tailEnd type="arrow" w="med" len="med"/>
                                </a:ln>
                              </wps:spPr>
                              <wps:bodyPr upright="1"/>
                            </wps:wsp>
                            <wps:wsp>
                              <wps:cNvPr id="150" name="矩形 150"/>
                              <wps:cNvSpPr/>
                              <wps:spPr>
                                <a:xfrm>
                                  <a:off x="5093" y="7655"/>
                                  <a:ext cx="2044" cy="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sz w:val="18"/>
                                      </w:rPr>
                                      <w:t>材料试验</w:t>
                                    </w:r>
                                  </w:p>
                                </w:txbxContent>
                              </wps:txbx>
                              <wps:bodyPr upright="1"/>
                            </wps:wsp>
                            <wps:wsp>
                              <wps:cNvPr id="151" name="直接连接符 151"/>
                              <wps:cNvSpPr/>
                              <wps:spPr>
                                <a:xfrm>
                                  <a:off x="2708" y="8161"/>
                                  <a:ext cx="0" cy="674"/>
                                </a:xfrm>
                                <a:prstGeom prst="line">
                                  <a:avLst/>
                                </a:prstGeom>
                                <a:ln w="9525" cap="flat" cmpd="sng">
                                  <a:solidFill>
                                    <a:srgbClr val="000000"/>
                                  </a:solidFill>
                                  <a:prstDash val="solid"/>
                                  <a:headEnd type="none" w="med" len="med"/>
                                  <a:tailEnd type="arrow" w="med" len="med"/>
                                </a:ln>
                              </wps:spPr>
                              <wps:bodyPr upright="1"/>
                            </wps:wsp>
                            <wps:wsp>
                              <wps:cNvPr id="152" name="矩形 152"/>
                              <wps:cNvSpPr/>
                              <wps:spPr>
                                <a:xfrm>
                                  <a:off x="1686" y="8835"/>
                                  <a:ext cx="2044" cy="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sz w:val="18"/>
                                      </w:rPr>
                                      <w:t>材料使用申请</w:t>
                                    </w:r>
                                  </w:p>
                                </w:txbxContent>
                              </wps:txbx>
                              <wps:bodyPr upright="1"/>
                            </wps:wsp>
                            <wps:wsp>
                              <wps:cNvPr id="153" name="直接连接符 153"/>
                              <wps:cNvSpPr/>
                              <wps:spPr>
                                <a:xfrm>
                                  <a:off x="6115" y="8161"/>
                                  <a:ext cx="0" cy="674"/>
                                </a:xfrm>
                                <a:prstGeom prst="line">
                                  <a:avLst/>
                                </a:prstGeom>
                                <a:ln w="9525" cap="flat" cmpd="sng">
                                  <a:solidFill>
                                    <a:srgbClr val="000000"/>
                                  </a:solidFill>
                                  <a:prstDash val="solid"/>
                                  <a:headEnd type="none" w="med" len="med"/>
                                  <a:tailEnd type="arrow" w="med" len="med"/>
                                </a:ln>
                              </wps:spPr>
                              <wps:bodyPr upright="1"/>
                            </wps:wsp>
                            <wps:wsp>
                              <wps:cNvPr id="154" name="矩形 154"/>
                              <wps:cNvSpPr/>
                              <wps:spPr>
                                <a:xfrm>
                                  <a:off x="5093" y="8835"/>
                                  <a:ext cx="2120" cy="5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sz w:val="18"/>
                                      </w:rPr>
                                      <w:t>将试验结果通知监理或业主</w:t>
                                    </w:r>
                                  </w:p>
                                </w:txbxContent>
                              </wps:txbx>
                              <wps:bodyPr upright="1"/>
                            </wps:wsp>
                            <wps:wsp>
                              <wps:cNvPr id="155" name="直接连接符 155"/>
                              <wps:cNvSpPr/>
                              <wps:spPr>
                                <a:xfrm>
                                  <a:off x="3730" y="4103"/>
                                  <a:ext cx="1363" cy="1"/>
                                </a:xfrm>
                                <a:prstGeom prst="line">
                                  <a:avLst/>
                                </a:prstGeom>
                                <a:ln w="9525" cap="flat" cmpd="sng">
                                  <a:solidFill>
                                    <a:srgbClr val="000000"/>
                                  </a:solidFill>
                                  <a:prstDash val="solid"/>
                                  <a:headEnd type="none" w="med" len="med"/>
                                  <a:tailEnd type="arrow" w="med" len="med"/>
                                </a:ln>
                              </wps:spPr>
                              <wps:bodyPr upright="1"/>
                            </wps:wsp>
                            <wps:wsp>
                              <wps:cNvPr id="156" name="直接连接符 156"/>
                              <wps:cNvSpPr/>
                              <wps:spPr>
                                <a:xfrm>
                                  <a:off x="3730" y="5633"/>
                                  <a:ext cx="1363" cy="0"/>
                                </a:xfrm>
                                <a:prstGeom prst="line">
                                  <a:avLst/>
                                </a:prstGeom>
                                <a:ln w="9525" cap="flat" cmpd="sng">
                                  <a:solidFill>
                                    <a:srgbClr val="000000"/>
                                  </a:solidFill>
                                  <a:prstDash val="solid"/>
                                  <a:headEnd type="none" w="med" len="med"/>
                                  <a:tailEnd type="arrow" w="med" len="med"/>
                                </a:ln>
                              </wps:spPr>
                              <wps:bodyPr upright="1"/>
                            </wps:wsp>
                            <wps:wsp>
                              <wps:cNvPr id="157" name="直接连接符 157"/>
                              <wps:cNvSpPr/>
                              <wps:spPr>
                                <a:xfrm>
                                  <a:off x="3730" y="6812"/>
                                  <a:ext cx="1363" cy="0"/>
                                </a:xfrm>
                                <a:prstGeom prst="line">
                                  <a:avLst/>
                                </a:prstGeom>
                                <a:ln w="9525" cap="flat" cmpd="sng">
                                  <a:solidFill>
                                    <a:srgbClr val="000000"/>
                                  </a:solidFill>
                                  <a:prstDash val="solid"/>
                                  <a:headEnd type="none" w="med" len="med"/>
                                  <a:tailEnd type="arrow" w="med" len="med"/>
                                </a:ln>
                              </wps:spPr>
                              <wps:bodyPr upright="1"/>
                            </wps:wsp>
                            <wps:wsp>
                              <wps:cNvPr id="158" name="直接连接符 158"/>
                              <wps:cNvSpPr/>
                              <wps:spPr>
                                <a:xfrm>
                                  <a:off x="3730" y="7992"/>
                                  <a:ext cx="1363" cy="0"/>
                                </a:xfrm>
                                <a:prstGeom prst="line">
                                  <a:avLst/>
                                </a:prstGeom>
                                <a:ln w="9525" cap="flat" cmpd="sng">
                                  <a:solidFill>
                                    <a:srgbClr val="000000"/>
                                  </a:solidFill>
                                  <a:prstDash val="solid"/>
                                  <a:headEnd type="none" w="med" len="med"/>
                                  <a:tailEnd type="arrow" w="med" len="med"/>
                                </a:ln>
                              </wps:spPr>
                              <wps:bodyPr upright="1"/>
                            </wps:wsp>
                            <wps:wsp>
                              <wps:cNvPr id="159" name="直接连接符 159"/>
                              <wps:cNvSpPr/>
                              <wps:spPr>
                                <a:xfrm>
                                  <a:off x="3730" y="9171"/>
                                  <a:ext cx="1363" cy="0"/>
                                </a:xfrm>
                                <a:prstGeom prst="line">
                                  <a:avLst/>
                                </a:prstGeom>
                                <a:ln w="9525" cap="flat" cmpd="sng">
                                  <a:solidFill>
                                    <a:srgbClr val="000000"/>
                                  </a:solidFill>
                                  <a:prstDash val="solid"/>
                                  <a:headEnd type="none" w="med" len="med"/>
                                  <a:tailEnd type="arrow" w="med" len="med"/>
                                </a:ln>
                              </wps:spPr>
                              <wps:bodyPr upright="1"/>
                            </wps:wsp>
                            <wps:wsp>
                              <wps:cNvPr id="160" name="直接连接符 160"/>
                              <wps:cNvSpPr/>
                              <wps:spPr>
                                <a:xfrm>
                                  <a:off x="2708" y="9327"/>
                                  <a:ext cx="0" cy="467"/>
                                </a:xfrm>
                                <a:prstGeom prst="line">
                                  <a:avLst/>
                                </a:prstGeom>
                                <a:ln w="9525" cap="flat" cmpd="sng">
                                  <a:solidFill>
                                    <a:srgbClr val="000000"/>
                                  </a:solidFill>
                                  <a:prstDash val="solid"/>
                                  <a:headEnd type="none" w="med" len="med"/>
                                  <a:tailEnd type="arrow" w="med" len="med"/>
                                </a:ln>
                              </wps:spPr>
                              <wps:bodyPr upright="1"/>
                            </wps:wsp>
                            <wps:wsp>
                              <wps:cNvPr id="161" name="直接连接符 161"/>
                              <wps:cNvSpPr/>
                              <wps:spPr>
                                <a:xfrm>
                                  <a:off x="6115" y="9392"/>
                                  <a:ext cx="0" cy="466"/>
                                </a:xfrm>
                                <a:prstGeom prst="line">
                                  <a:avLst/>
                                </a:prstGeom>
                                <a:ln w="9525" cap="flat" cmpd="sng">
                                  <a:solidFill>
                                    <a:srgbClr val="000000"/>
                                  </a:solidFill>
                                  <a:prstDash val="solid"/>
                                  <a:headEnd type="none" w="med" len="med"/>
                                  <a:tailEnd type="arrow" w="med" len="med"/>
                                </a:ln>
                              </wps:spPr>
                              <wps:bodyPr upright="1"/>
                            </wps:wsp>
                            <wps:wsp>
                              <wps:cNvPr id="162" name="矩形 162"/>
                              <wps:cNvSpPr/>
                              <wps:spPr>
                                <a:xfrm>
                                  <a:off x="1686" y="9794"/>
                                  <a:ext cx="2044" cy="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sz w:val="18"/>
                                      </w:rPr>
                                      <w:t>材料使用过程管理</w:t>
                                    </w:r>
                                  </w:p>
                                </w:txbxContent>
                              </wps:txbx>
                              <wps:bodyPr upright="1"/>
                            </wps:wsp>
                            <wps:wsp>
                              <wps:cNvPr id="163" name="矩形 163"/>
                              <wps:cNvSpPr/>
                              <wps:spPr>
                                <a:xfrm>
                                  <a:off x="5093" y="9794"/>
                                  <a:ext cx="2044" cy="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eastAsia="等线"/>
                                      </w:rPr>
                                    </w:pPr>
                                    <w:r>
                                      <w:rPr>
                                        <w:rFonts w:hint="eastAsia"/>
                                      </w:rPr>
                                      <w:t>根据情况随时抽检</w:t>
                                    </w:r>
                                  </w:p>
                                </w:txbxContent>
                              </wps:txbx>
                              <wps:bodyPr upright="1"/>
                            </wps:wsp>
                            <wps:wsp>
                              <wps:cNvPr id="164" name="直接连接符 164"/>
                              <wps:cNvSpPr/>
                              <wps:spPr>
                                <a:xfrm>
                                  <a:off x="2697" y="11412"/>
                                  <a:ext cx="12" cy="651"/>
                                </a:xfrm>
                                <a:prstGeom prst="line">
                                  <a:avLst/>
                                </a:prstGeom>
                                <a:ln w="9525" cap="flat" cmpd="sng">
                                  <a:solidFill>
                                    <a:srgbClr val="000000"/>
                                  </a:solidFill>
                                  <a:prstDash val="solid"/>
                                  <a:headEnd type="none" w="med" len="med"/>
                                  <a:tailEnd type="arrow" w="med" len="med"/>
                                </a:ln>
                              </wps:spPr>
                              <wps:bodyPr upright="1"/>
                            </wps:wsp>
                            <wps:wsp>
                              <wps:cNvPr id="165" name="直接连接符 165"/>
                              <wps:cNvSpPr/>
                              <wps:spPr>
                                <a:xfrm>
                                  <a:off x="6115" y="10299"/>
                                  <a:ext cx="0" cy="506"/>
                                </a:xfrm>
                                <a:prstGeom prst="line">
                                  <a:avLst/>
                                </a:prstGeom>
                                <a:ln w="9525" cap="flat" cmpd="sng">
                                  <a:solidFill>
                                    <a:srgbClr val="000000"/>
                                  </a:solidFill>
                                  <a:prstDash val="solid"/>
                                  <a:headEnd type="none" w="med" len="med"/>
                                  <a:tailEnd type="arrow" w="med" len="med"/>
                                </a:ln>
                              </wps:spPr>
                              <wps:bodyPr upright="1"/>
                            </wps:wsp>
                            <wps:wsp>
                              <wps:cNvPr id="166" name="矩形 166"/>
                              <wps:cNvSpPr/>
                              <wps:spPr>
                                <a:xfrm>
                                  <a:off x="1686" y="10799"/>
                                  <a:ext cx="2044" cy="58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sz w:val="18"/>
                                      </w:rPr>
                                      <w:t>若使用违规</w:t>
                                    </w:r>
                                  </w:p>
                                </w:txbxContent>
                              </wps:txbx>
                              <wps:bodyPr upright="1"/>
                            </wps:wsp>
                            <wps:wsp>
                              <wps:cNvPr id="167" name="矩形 167"/>
                              <wps:cNvSpPr/>
                              <wps:spPr>
                                <a:xfrm>
                                  <a:off x="5093" y="10805"/>
                                  <a:ext cx="2044" cy="69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等线"/>
                                      </w:rPr>
                                    </w:pPr>
                                    <w:r>
                                      <w:rPr>
                                        <w:rFonts w:hint="eastAsia" w:eastAsia="等线"/>
                                      </w:rPr>
                                      <w:t>将试验结果通知监理或业主</w:t>
                                    </w:r>
                                  </w:p>
                                </w:txbxContent>
                              </wps:txbx>
                              <wps:bodyPr upright="1"/>
                            </wps:wsp>
                            <wps:wsp>
                              <wps:cNvPr id="168" name="直接连接符 168"/>
                              <wps:cNvSpPr/>
                              <wps:spPr>
                                <a:xfrm>
                                  <a:off x="2633" y="12011"/>
                                  <a:ext cx="6084" cy="14"/>
                                </a:xfrm>
                                <a:prstGeom prst="line">
                                  <a:avLst/>
                                </a:prstGeom>
                                <a:ln w="9525" cap="flat" cmpd="sng">
                                  <a:solidFill>
                                    <a:srgbClr val="000000"/>
                                  </a:solidFill>
                                  <a:prstDash val="solid"/>
                                  <a:headEnd type="none" w="med" len="med"/>
                                  <a:tailEnd type="arrow" w="med" len="med"/>
                                </a:ln>
                              </wps:spPr>
                              <wps:bodyPr upright="1"/>
                            </wps:wsp>
                          </wpg:grpSp>
                        </wpg:grpSp>
                      </wpg:wgp>
                      <wps:wsp>
                        <wps:cNvPr id="172" name="直接连接符 172"/>
                        <wps:cNvSpPr/>
                        <wps:spPr>
                          <a:xfrm>
                            <a:off x="1583055" y="4580255"/>
                            <a:ext cx="810260" cy="12700"/>
                          </a:xfrm>
                          <a:prstGeom prst="line">
                            <a:avLst/>
                          </a:prstGeom>
                          <a:ln w="9525" cap="flat" cmpd="sng">
                            <a:solidFill>
                              <a:srgbClr val="000000"/>
                            </a:solidFill>
                            <a:prstDash val="solid"/>
                            <a:headEnd type="none" w="med" len="med"/>
                            <a:tailEnd type="arrow" w="med" len="med"/>
                          </a:ln>
                        </wps:spPr>
                        <wps:bodyPr upright="1"/>
                      </wps:wsp>
                      <wps:wsp>
                        <wps:cNvPr id="173" name="直接连接符 173"/>
                        <wps:cNvSpPr/>
                        <wps:spPr>
                          <a:xfrm>
                            <a:off x="2967355" y="5405120"/>
                            <a:ext cx="0" cy="297815"/>
                          </a:xfrm>
                          <a:prstGeom prst="line">
                            <a:avLst/>
                          </a:prstGeom>
                          <a:ln w="9525" cap="flat" cmpd="sng">
                            <a:solidFill>
                              <a:srgbClr val="000000"/>
                            </a:solidFill>
                            <a:prstDash val="solid"/>
                            <a:headEnd type="none" w="med" len="med"/>
                            <a:tailEnd type="arrow" w="med" len="med"/>
                          </a:ln>
                        </wps:spPr>
                        <wps:bodyPr upright="1"/>
                      </wps:wsp>
                      <wps:wsp>
                        <wps:cNvPr id="174" name="直接连接符 174"/>
                        <wps:cNvSpPr/>
                        <wps:spPr>
                          <a:xfrm>
                            <a:off x="998855" y="4694555"/>
                            <a:ext cx="0" cy="297180"/>
                          </a:xfrm>
                          <a:prstGeom prst="line">
                            <a:avLst/>
                          </a:prstGeom>
                          <a:ln w="9525" cap="flat" cmpd="sng">
                            <a:solidFill>
                              <a:srgbClr val="000000"/>
                            </a:solidFill>
                            <a:prstDash val="solid"/>
                            <a:headEnd type="none" w="med" len="med"/>
                            <a:tailEnd type="arrow" w="med" len="med"/>
                          </a:ln>
                        </wps:spPr>
                        <wps:bodyPr upright="1"/>
                      </wps:wsp>
                    </wpc:wpc>
                  </a:graphicData>
                </a:graphic>
              </wp:inline>
            </w:drawing>
          </mc:Choice>
          <mc:Fallback>
            <w:pict>
              <v:group id="_x0000_s1026" o:spid="_x0000_s1026" o:spt="203" style="height:499.55pt;width:476.95pt;" coordsize="6057265,6344285" editas="canvas" o:gfxdata="UEsDBAoAAAAAAIdO4kAAAAAAAAAAAAAAAAAEAAAAZHJzL1BLAwQUAAAACACHTuJApEF3UtYAAAAF&#10;AQAADwAAAGRycy9kb3ducmV2LnhtbE2PQU/DMAyF70j8h8hI3FhaYIiWppMGQhwmITq2e9aYtqxx&#10;SpJuhV+P4QIX61nPeu9zsZhsLw7oQ+dIQTpLQCDVznTUKNi8Pl7cgghRk9G9I1TwiQEW5elJoXPj&#10;jlThYR0bwSEUcq2gjXHIpQx1i1aHmRuQ2Htz3urIq2+k8frI4baXl0lyI63uiBtaPeB9i/V+PVoF&#10;zWr+VD0sr1/2X+8f23FZ+ek5rpQ6P0uTOxARp/h3DD/4jA4lM+3cSCaIXgE/En8ne9n8KgOxY5Fl&#10;KciykP/py29QSwMEFAAAAAgAh07iQGdnmBsTCwAAqowAAA4AAABkcnMvZTJvRG9jLnhtbO1dW4vj&#10;yBV+D+Q/CL9nWqW7zPQsYXtnXkIysMkP0NjyJciWkNTjnseQwAYWljzkbSEJIQkbSPKSDSwsyf6Z&#10;9PT+jHx1UZWty9rlMN12T/VAj1olyaryp3O+851Tpacf3Kwy63VaVst8fTkiT+yRla4n+XS5nl+O&#10;fvbT5z+IRlZVJ+tpkuXr9HL0Jq1GHzz7/veebopx6uSLPJumpYWLrKvxprgcLeq6GF9cVJNFukqq&#10;J3mRrtE4y8tVUuPPcn4xLZMNrr7KLhzbDi42eTktynySVhX2XvHGkbhiecgF89lsOUmv8sn1Kl3X&#10;/KplmiU1ulQtlkU1esbudjZLJ/VPZrMqra3scoSe1uw3PgTbr+jvi2dPk/G8TIrFciJuITnkFlp9&#10;WiXLNT5UXuoqqRPrulx2LrVaTsq8ymf1k0m+uuAdYSOCXhC7NTYvyvy6YH2ZjzfzQg46vqjWqB99&#10;2cmPX78sreUUSAj9kbVOVvjK73779e1Xv7ToHozPppiPcdiLsvi4eFmKHXP+F+3yzaxc0f/RGeuG&#10;jewbObLpTW1NsDOw/dAJ8AETtAWu5zkRu3YynizwBXXOmyw+2nPmRfPBF/T+5O3IP971YBE5WF//&#10;6vY3v8ZgkSMGy/E92wYWMSrEsTFADI8ao0Y8H88rTndcN+Rnq7GLfTfmQx7HMbu9wVHDs1wpgFX/&#10;H8A+XiRFynBbUeQIgMWBHLLPv3z72Z+//eZ3+H33t79YaGGwYkdLkFXjCnjrQVjohugW+uyig7sj&#10;Rnxf9NihDbK7ybgoq/pFmq8sunE5ypZreofJOHn9o6rmhzaH0N3Z2tpcjmLfoZhNYOZmMC/YXBV4&#10;VKr1nJ1b5dly+nyZZfSMqpy/+jArrdcJNTXsR9zCzmH0Q66SasGPY028C4s0mX60nlr1mwKP4Bq2&#10;d0RvYZVOR1aWwlTTLQaPOllm6sikLPNN/6HofrbGKGyKZizp1qt8+gZfyXVRLucLDAUHBm0BBOjj&#10;fh9YwLckbE0bCzHtJL0JIOcQLAQuw4Lv2+zMZNw8PcQP8GRRg8PMvMHCiWKB2M4QGGiTFhqcmFuG&#10;IIgi/rAoNFBDadDAjcjpWgZiKxrSMg206Sg0hFFg0HCWfoLY4bBtYHzncE/R2IbY9gRTMrahj2Cc&#10;sG0gcOj9tIGg6SjbQGwbjgGnbhMH4yoU3zxlOAxGFIRohhSNcQCOhn3FbghlYgoen1ELvDemECH6&#10;u47KlX1oonJhFrQkjJ6gunEV3ZB6S8LoOe+oYPx+BstVtFsMFvYwG6o1WFHkw0fvKBDNYDnEg0xC&#10;OXejP2wNVs95arC6Z8rwra333EO0SghCB+53/vvVp3f/+Pvtn758+4dP3v7zC4s26fidnl7L0bId&#10;DCQbLQSuuKjscsfSTPPN+oc07v8wybL8ulZKBvVj86m42WT6c4z/bJVB0oQsYfkOmDD3ddvHAAd7&#10;j0GQrY4hAX661/G2j6GHMJqFXjCNhfVnW2LZkUV21JPn7EcMwc5h9y/LrJZ1WjJ6cKxAMyzl9LvW&#10;+ubVjYDUXrN6L+CXWs3bf/3i7otPbz//z9j69ptPsAn468k1URRztdMN7ZZ059gh3DmFv09YnDcM&#10;/1kG5C+Ssn7J0wgK/vypMSjbFgzPA2WOdN09KEOjeCIOEgWj2OWiuBf5zKUpbu/YjUAcQdrlcGkS&#10;GA1shERsUEadya7YfO62zJFpmz6UiQzOgdIzTBk8HuxVQKKOLYvRRG1ZBLgZlGmmNM4eZZJZ96FM&#10;T9KWhDH0XYbPLVsm6XVAGqplbNnBibOzRxk4OQ9K+lDGLNLB4qhEWRRyIa0PZV7MoGt4mU569uxR&#10;Bkc2jDJPj5c1UkEcOm1eJm2ZFxtepl0EcPYoG076cZp+sCWDnu9wWuY5bZAJMSogzDgO2zFTHPKg&#10;xSHEGdb10aQTCVI0AFog4iHdwKnKsQk0eK3KqI7YZtDwwGgYTgFDMD0ODRF0gF00QH5g2hPfb2zD&#10;qRYLOVKKv2uXh6DpODTEDk8XKtsg0cDMjUHDyaLhu7RpR1ebFoksFJ14bUFH0lPi88rlYUwY3fDx&#10;6YauVKc7VgdNx1kdPwjbdUiNDzJWh2ULT9XqQIgTMXEXDXoasuKnKHXlbEY5IUFQfdTAAWHDBscQ&#10;1CGCqmoF+DQWNk3kHdegBNIl3YmyCuxhFkKrrGKrliRuOaPQaerT4iBk1merrKLnPFVW0T1TokoN&#10;FZ1zQcPtdz4hhLhSwbz7/V9v//1Hi+7RMaZehDoENhPE42ZYPTyOF4t678jZp46XmCZ2YjnkOKD/&#10;xHO/UwJBs5RqAkk2p9v0uGRsShVcKVZKQOkplPLpcQ2gDKBGxJW6ZKfwC006pooEKL3iZXJte+7Y&#10;nsgWE8wBFc/8QCLv2MovlD2wJ2G3Omy38qv/GFP5NX5fK79cqcN20a+nw/qY3GrQn7N50jve3NQ9&#10;sjm+lG+eWt0j5lM3UV7DTjXl5sbkuyEvhd1ip9Lk+/sE5xMkp0fMbjbclJYkirlLDZz09GpMcIYv&#10;Rirru+Dk8XmvMqzrZLMMnPZNsMfY9QhPJ2edlMzQzoNg0QcdZuqEtqiWdcJWVYZIgwQh447DoDIK&#10;1JACdT9CijcsT6NJBwwBQfE9NTKeAcPoPKdM0zlXu44Ge3QwIENVL/YYze/jLZG/p0zLOJrH4Wg8&#10;WczcaGrYowMnyVsMnIxES5BZb6xTm7fwpDv1mAfN8pG8xY/4MjHKTBnesrVgVD+fPYmphVT3bLkq&#10;Tb2+CbEDD7MHYZUUBpSqakLstH99sMc2u8uTan0nL48mHZ8labCxLZfnSoOleC15i6Zm3egtgdvk&#10;TtRUfUyFYfWiAc9YD4fGhgY/Ehqs1OAOb9GThSVvCeKoNaPP8JYz4S0dLdfT03JliB0GPI42vAXU&#10;7X3Ns3rDWi6ajuItxracK2/xlZYr8kTYo4MBqbcY22L0FuIrNbjNW9CkgyvJWyISGN5yjqtuE6yG&#10;09Jb+Po4B2tukrdEEa9/M7zlPeYtWH2/gVPHtugVcku9xdiWs+UtHS3X19NyJW/psS14OYaYG7Vv&#10;PSWjtzwOvQVh8aBt0dNy3ZDO3qMlDaS95iBx6dsj6LxvRmiGVTxT4PKwBS6+EnM7nkZP1ZVo8IV0&#10;qxiMQsOeInyDhgdGw7AWiyncOjGNREMQkVbtm0HD/kVETyKJTCdDiiRyxzboqbISDWHMlzoztqE/&#10;cXzCJQXgh4No0NNSJRpi8W43g4azQwN9A9iAbeBrrB+sfEj1K3bb8/RFaOLJ9c4H5u4Z2vCwtAGq&#10;5SAY9KRQKVfEbttRSDAwWmoiip6pFCfBGoKOFIo9OtRRSqFx2C0PaSb0mtKz96T0jOoIu5WM2KMD&#10;J6l+GTiZrB0JlJjajmnQpIMrJ4gRLVOFC0uYtUPcpoiNZwKNszpZZzUshvJ3Rh9MYyVzwXpTeFcq&#10;kKSiGkFdfEzVx36DhpNFgxJDRYUIfxvTwSCQ1AUrHbZBsFU2z6sTh3FgUi2PI9WCuLXNXfRUVMld&#10;iB2119VVeAo41Aye9r3R/dwXc8cLNBs8dciLniDr0BwNIy+OTVo1R4EdNasmmdnpRy6XqRb9wwU2&#10;hXjv5O429SrvfilArDwwhBm+KMHhzs2PXJtmj2nGl07faRdYR6A+VBdkaV/IeibZdyR67gkZKrJu&#10;W5NQL8R2sFymK5Dhe7ZPi0r6CLATh9G+VxAaLfdhtVysSDJoL/QC5DjGy4+EuQhiz2+bC2EpAAoS&#10;GVNxpKlgzmUzL9jp8zIpFsvJVVIn239je1OMUydf5Nk0LZ/9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IINAABbQ29udGVudF9UeXBlc10ueG1s&#10;UEsBAhQACgAAAAAAh07iQAAAAAAAAAAAAAAAAAYAAAAAAAAAAAAQAAAAZAwAAF9yZWxzL1BLAQIU&#10;ABQAAAAIAIdO4kCKFGY80QAAAJQBAAALAAAAAAAAAAEAIAAAAIgMAABfcmVscy8ucmVsc1BLAQIU&#10;AAoAAAAAAIdO4kAAAAAAAAAAAAAAAAAEAAAAAAAAAAAAEAAAAAAAAABkcnMvUEsBAhQAFAAAAAgA&#10;h07iQKRBd1LWAAAABQEAAA8AAAAAAAAAAQAgAAAAIgAAAGRycy9kb3ducmV2LnhtbFBLAQIUABQA&#10;AAAIAIdO4kBnZ5gbEwsAAKqMAAAOAAAAAAAAAAEAIAAAACUBAABkcnMvZTJvRG9jLnhtbFBLBQYA&#10;AAAABgAGAFkBAACqDgAAAAA=&#10;">
                <o:lock v:ext="edit" aspectratio="f"/>
                <v:rect id="_x0000_s1026" o:spid="_x0000_s1026" o:spt="1" style="position:absolute;left:0;top:0;height:6344285;width:6057265;" filled="f" stroked="t" coordsize="21600,21600" o:gfxdata="UEsDBAoAAAAAAIdO4kAAAAAAAAAAAAAAAAAEAAAAZHJzL1BLAwQUAAAACACHTuJApEF3UtYAAAAF&#10;AQAADwAAAGRycy9kb3ducmV2LnhtbE2PQU/DMAyF70j8h8hI3FhaYIiWppMGQhwmITq2e9aYtqxx&#10;SpJuhV+P4QIX61nPeu9zsZhsLw7oQ+dIQTpLQCDVznTUKNi8Pl7cgghRk9G9I1TwiQEW5elJoXPj&#10;jlThYR0bwSEUcq2gjXHIpQx1i1aHmRuQ2Htz3urIq2+k8frI4baXl0lyI63uiBtaPeB9i/V+PVoF&#10;zWr+VD0sr1/2X+8f23FZ+ek5rpQ6P0uTOxARp/h3DD/4jA4lM+3cSCaIXgE/En8ne9n8KgOxY5Fl&#10;KciykP/py29QSwMEFAAAAAgAh07iQCQ54mYtCwAA3owAAA4AAABkcnMvZTJvRG9jLnhtbO1d3Y7c&#10;SBW+R+IdLN+TcfnfrXRWKLPJDYJICw/g6Xb/IHfbsj3pySUS0iKthLhfCRACtEjADYuEhGBfhmT2&#10;Mfjqx+Vu/2S6ejMznklltRPHZde4yl+d+s53TpWffnK1SY3XSVGus+3UJE8s00i2s2y+3i6n5s9+&#10;+uIHoWmUVbydx2m2Tabmm6Q0P3n2/e893eWTxM5WWTpPCgOVbMvJLp+aq6rKJ2dn5WyVbOLySZYn&#10;WxQusmITV/hnsTybF/EOtW/SM9uy/LNdVszzIpslZYmz57zQFDUWx1SYLRbrWXKezS43ybbitRZJ&#10;GldoUrla56X5jD3tYpHMqp8sFmVSGenUREsr9hO/BMcX9OfZs6fxZFnE+Wo9E48QH/MIrTZt4vUW&#10;v1RWdR5XsXFZrDtVbdazIiuzRfVklm3OeENYj6AVxGr1zfN4+zrmjZmhr+sHxNEHrPdiSZ97m71Y&#10;pyl64wy1T+g5+vcObzuhxenW2E3NyLM905jFeOsL9DYON/l8apbbJWt7maXrOa2G3lEWy4vnaWG8&#10;jtHzrhvYz13a2Wco2b8sL8rqPC5X/DpWxN/JZl0lBXs7qySef7qdG9WbHHDcApQmfZhNMjeNNAGG&#10;6RG7sorX6TFX4iHSrWiqaOIuX052y1ziGmOhBWylN/eyyC5zhsLlZPbj168KY42OIgExjW28QTOu&#10;//3Lt7/5lUHP4NHpb8dlL4v8s/wVbTU9seT/op15tSg29G/gxbiamrbnWhYQ/AZV2pbv8dYnV5Ux&#10;Q6lveYGNk8YM5b7junYorpitMBhoBcT1MMpRbDtOwO+erT4V90eeE/Gboyhij4f+4k8AcOw91y6H&#10;BSibPiu/W599torzhPVZuddnkS+77Muv3/36T99+81v8vP7rnw2UsJ5iV8t+KyclurCn0wInQLPQ&#10;ZgcNPOwx4nmixTYtkM2NJxSeL5NsY9CDqZmuAT5ad/z6R2XFL60voae/4zDBS6Xvldd73DA5dXDE&#10;RZHt+sdRMzrqvqQv+iKbvwGML/NivVyhKzgwBAQoYO8CC3hLYvi0sRApYsF3GBY8z2J3xpN69BDP&#10;x8iiQ6d+EfXgq1+0xsIYsEAsewgMtEjJMtgRtwy+H4b0zn00UEOp0cBn2PFaBmJhvus3DbToJDQE&#10;oa/R8CDnCWIFw2hgfIdOVyBcR7CG2jZEliuYUjNTaNvQsO8R2waCCX3ANqDoJNtALAsvX08VD5BE&#10;EjLoUdCi0+BArOG54tCF0j4F98+O8imEs3nbXnljH2qvXJgFJa+8x6mup4quSx1PPrgzfjed5TS0&#10;W3QWzrBBo9RZYehhjj5QIOrOsokLmYRy7lp/2Ousnvsa5aJ7p3Tl70G5IASuA593/vevL67//re3&#10;f/z63e8/f/ePrwxapGJoelote8uy0ZGst+C4olLZ5I6lmWe77Q+p3/88TtPssmqUDOryLOfiYeP5&#10;z9H/i00KIRTqneHZYMK05sNrgIMbr4GT3VxDfPzp1uPuX0MvYTQLrWAaC2tP7XnTRziQRQ5Exhfs&#10;j+iCg8vuXpa5G/VyX5+pri6uBKRG4Z4TqdW8++cvrr/64u2X/50Y337zOQ4BfzW5JgwjrnY6gdWS&#10;7mwrwHRO4e8R5ucNw3+RAvmruKhe8eBDA38+ajTK9tV09KPQyMeMMltO3T0oQ6EYEUe5emHkcFHc&#10;DT02pTUykG3VAnGICAiHy4AsqFFGrbR6JGbUKJNhmz6UiQjOkYICTBlmPNgrn4QdWxahiNqyEHDT&#10;KLuFeN+oUSaZdR/K1CRtSRgDz2H43LNlkl77pKZa2pZ90KjyqFEGTs6dkj6UMYt0tDgqURYGXEjr&#10;Q5kbMehqXvahcxdGjTJMZMMoY5kg6iiLArvNy6QtcyPNy24lQ2bUKBsO+nGafjTGoOfbnJa5dhtk&#10;QozyCTOOw3ZMJ4fca3IIsYd1fRSpeIIUDYAWiHhAD3BrM7EJNLitzKiO2KbRcM9oGA4BQzA9DQ0h&#10;dIBDNEB+YNoTP69tQ49kNAo10pZS/HUrc4yg6DQ0RDYPFza2QaKBmRuNhtGi4X3atK2qTYtAFpJO&#10;3LagI+kp8XgO7jAmtG74+HRDR6rTHauDotOsjucH7Tykeg7SVodFC8dqdSDECZ+4iwY1Dbnhp0h1&#10;5WymmYQEQfWQAweEDRscTVCHCGqTK7C3EOOWc1B8OSXVK0NwhlkIpbSKvRyUqDUZBXadrhj5AbM+&#10;e2kVPfc1aRXdOyWqmq6iay6ou33rC0KIIxXM69/95e1//mDQMyrG1A2Rh8BWgrjcDDeDx3Yjke8d&#10;2jep4wUWl40shhz59D8x7g9SIGhwu1lnlS7pMb0unuhUBUeKlRJQagqlHD2OBpQGlEkcqUt2Er9Q&#10;pGKqiI/UK54m17bntuWKaDHBylEx5gcCeadmfiHtgY2E92V+9V+jM78mpy7NG17himm3h9yOLfPL&#10;kTpsF/1qOqyHxa0a/Rlb+nswm+u8R7bGl/LN0aG/0Z1rdqooN9cm3wl4KuweO5Um37tJcB4hOT1h&#10;dbPmpjQlUaxdquGkpldjgTPmYoSy3gcnl697lW5dJ5ql4XTT7hMPZG5uZIZ2HASbPqgwUzuwRLas&#10;HbSyMkQYxA8YdxwGlVaghhSouxFS3GF5GkUqYPAJku+pkXE1GMyHuWSarrk6nGhwRgUD0lV1I5fR&#10;/D7eEno3pGnpieZxTDSuTGauNTWcUYGT5C0aTlqiJYis19apzVt40J3OmEet8pG8xQv5NjGNmdK8&#10;ZW83tX4+O4pkHqp7tqYqRb2+drF9F6sHYZUaDDSqqnaxk/79wR7b6i5XqvWduDyKVOYsSYO1bZk+&#10;VBosxWvJWxQ161pv8Z06dtIs1cdSGJYv6vOI9bBrrGnwI6HBjRrc4S1qsrDkLX4Utlb0ad7yQHhL&#10;R8t11bRc6WIHPvejNW8BdftY46zusJaLopN4i7YtD5W3eI2WK+JEOKOCAam3aNui9RbiNWpwm7eg&#10;SAVXkreExNe85SHuuk2wG05Lb+H74xytuUneEoY8/03zlo+Yt2D3/RpOHduilsgt9RZtWx4sb+lo&#10;uZ6alit5S49twccxxNqom/ZT0nrL49Bb4BYP2hY1LdcJ6Oo9mtJA2nsOEod+PYKu+2aEZljF0wku&#10;95vg4jVibmemUVN1JRo8Id02DKZBww1J+BoN94yGYS0WS7hVfBqJBj8krdw3jYabNxEdRRCZLoYU&#10;QeSObVBTZSUagohvdaZtQ3/geMQpBeCHg2hQ01IlGiLxbTeNhgeHBvoFsAHbwPdYP1r5kOpX5LTX&#10;6QvXxJX7nQ+s3dO04X5pA1TLQTCoSaFSroic9kQhwcBoqfYoepY5joI1+B0pFGdUqKOUQqOgmx5S&#10;L+jVqWcfSeoZ1REOMxlxRgVOUv3ScNJRO+I3Ymrbp0GRCq5sP4K3TBUubGHWdnHrJDYeCdST1Wgn&#10;q2ExlH8z+mgaK5kL9pvCt1KBpMarEdTFw1J9nNdoGC0aGjFUZIjwrzEdDQJJXbDTYRsEe2nzPDtx&#10;GAc61PI4Qi3wW9vcRU1FldyFWGF7X90GTz6HmsYTPsFs7Gurj20ZBj6gWeOpQ17UBFmbxmgYebEt&#10;0so58q0QJInF7vTq9BO3y2w2/UMFu1x8d1Ic75b5XW0EiH0HhhDDtyQ4fmrzQseisWMa76WLd9rp&#10;1SGID1UFGXAg6ulQ34nYoa/k9reIDBq/um1LUKTkCGGzTEcgw3Mtj6aU9NFfOwrCmz5AqJXc+1Vy&#10;sR/JoL1Qc4+jCJ8+EubCj1yvbS6EpQAoSKhNxYmmAlPLbIL/2e3LIs5X69l5XMX7/8bxLp8kdrbK&#10;0nlSPP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nA0AAFtDb250ZW50X1R5cGVzXS54bWxQSwECFAAKAAAAAACHTuJAAAAAAAAAAAAAAAAABgAA&#10;AAAAAAAAABAAAAB+DAAAX3JlbHMvUEsBAhQAFAAAAAgAh07iQIoUZjzRAAAAlAEAAAsAAAAAAAAA&#10;AQAgAAAAogwAAF9yZWxzLy5yZWxzUEsBAhQACgAAAAAAh07iQAAAAAAAAAAAAAAAAAQAAAAAAAAA&#10;AAAQAAAAAAAAAGRycy9QSwECFAAUAAAACACHTuJApEF3UtYAAAAFAQAADwAAAAAAAAABACAAAAAi&#10;AAAAZHJzL2Rvd25yZXYueG1sUEsBAhQAFAAAAAgAh07iQCQ54mYtCwAA3owAAA4AAAAAAAAAAQAg&#10;AAAAJQEAAGRycy9lMm9Eb2MueG1sUEsFBgAAAAAGAAYAWQEAAMQOAAAAAA==&#10;">
                  <v:fill on="f" focussize="0,0"/>
                  <v:stroke color="#4472C4" joinstyle="miter"/>
                  <v:imagedata o:title=""/>
                  <o:lock v:ext="edit" rotation="t" aspectratio="t"/>
                </v:rect>
                <v:group id="_x0000_s1026" o:spid="_x0000_s1026" o:spt="203" style="position:absolute;left:254000;top:12065;height:6344285;width:6057265;" coordorigin="1458,2337" coordsize="9539,9991" o:gfxdata="UEsDBAoAAAAAAIdO4kAAAAAAAAAAAAAAAAAEAAAAZHJzL1BLAwQUAAAACACHTuJAZtumRNUAAAAF&#10;AQAADwAAAGRycy9kb3ducmV2LnhtbE2PQUvDQBCF74L/YRnBm93EUjExmyJFPRXBVhBv0+w0Cc3O&#10;huw2af+9oxd7Gd7whve+KZYn16mRhtB6NpDOElDElbct1wY+t693j6BCRLbYeSYDZwqwLK+vCsyt&#10;n/iDxk2slYRwyNFAE2Ofax2qhhyGme+Jxdv7wWGUdai1HXCScNfp+yR50A5bloYGe1o1VB02R2fg&#10;bcLpeZ6+jOvDfnX+3i7ev9YpGXN7kyZPoCKd4v8x/OILOpTCtPNHtkF1BuSR+DfFyxbzDNRORJal&#10;oMtCX9KXP1BLAwQUAAAACACHTuJApNftAHEKAAAshQAADgAAAGRycy9lMm9Eb2MueG1s7V1bi+TG&#10;FX4P5D8IvWdHpbua7TXB492XkCw4+QHabvUlqFtC0mzPPgYCDhhC3g1JCElwwPaLHQiExH8mu+Of&#10;ka8uKnXr4u7qZHfUszWGdY+qpFFVfzrnO1+dU3r8we0mNV4mRbnOtlOTPLJMI9nOsvl6u5yav/j5&#10;0x+FplFW8XYep9k2mZqvktL84MkPf/B4l08SO1tl6TwpDFxkW052+dRcVVU+uboqZ6tkE5ePsjzZ&#10;onGRFZu4wq/F8mpexDtcfZNe2ZblX+2yYp4X2SwpSxy95o2muGJxygWzxWI9S66z2c0m2Vb8qkWS&#10;xhWGVK7WeWk+YXe7WCSz6meLRZlURjo1MdKK/Ys/gs8v6L9XTx7Hk2UR56v1TNxCfMottMa0iddb&#10;/FF5qeu4io2bYt251GY9K7IyW1SPZtnmig+EzQhGQazW3DwrspucjWU52S1zOen4olqzfvZlZz99&#10;+bww1nMgISCmsY03+Mrv/vnr17/7jUGPYH52+XKCbs+K/OP8eSEOLPlvdMi3i2JD/4/BGLdT0/Zc&#10;y8L0vsIlbcv3+BQnt5UxQ6tveYGNg8YM7b7junYoesxW+KboBYjrAYJoth0n4GfPVh+J8yPPifjJ&#10;URSx27uq7+CK3qi8r10OeJbNnJX/25x9vIrzhH0VJZ0MMWeRL6fss2/e/PYv3337e/x798VfDbSw&#10;mWK95byVkxJT2DNpgRNgWBizgwEezhjxPDFimzbI4caTvCirZ0m2MeiHqZmut/QO40n88idlxbvW&#10;XejhdGvspmbk2XT2Yzy5Czwx+LjJ8e2X2yU7t8zS9fzpOk3pGWWxfPFhWhgvY/r0sB9xCwfd6B+5&#10;jssV78ea+BBWSTz/aDs3qlc5ULWFOTHpLWySuWmkCawP/YQbjSdVvE6bnnFRZLv+rhh+usUs0K+X&#10;zyX99CKbv8JXcpMX6+UKU8GBISBAEfwusIBvSTw+bSxEdJD0JoCcU7DgOwwLnmexM+NJ/fQQz8eT&#10;RR8dZrk0FkaKBWLZQ2CgTUposCNuGXw/DPnD0qCBGkqNBm5ExmsZiAWL228aaNNZaAhCX6PhIv0E&#10;sYJhNDC+c7qnqG1DZLmCKWnb0EcwRmwbCBz6gG1A01m2gVgWHANO3ScO2lU0fHPMcBiMKAhRDClq&#10;40CINewrDkMoHVMoxBQi2HzbUXljH+qoXJgFpai8J6iuXUU3pI4n//dg/N1MltPQbjFZOMJsqNJk&#10;haEHH32gQNSTZRMXMgnl3LX+sDdZPec1ykX3TBm+3YNyQQhCB+53/vOPT++++vL1n79588dP3nz9&#10;uUGbVPxOz6jlbFk2JpLNFgJXXFQOuWNp5tlu+2Ma938Yp2l2UzVKBvVjy7m42Xj+S8z/YpNCpYMs&#10;YXg2mDD3dft9gIOjfRBkN32Ij5/uddz9PrQLo1kYBdNY2Hj2JZYDWeRAPXnKfsQUHHR797LMZl0l&#10;BaMH5wo0w1JOv2utbl/cCkiNQaohRGo1b/7+q7vPP3392b8nxnfffoKPgL+aXBOGEVc7ncBqSXe2&#10;FcCdU/h7hMV5w/BfpED+Ki6q51wZb+DPnxqNsn3B8DJQZkvX3YMyNIon4iRRMIwcLoq7ocdcWsPt&#10;basWiENIuxwutSZfw0ZIxBplXbH50m2ZLZdt+lAmVnBOlJ5hyuDxYK98EnZsWYQmastCwE2jTHFJ&#10;4+JRJpl1H8rUJG1JGAPPYfjcs2WSXvukplralp28cHbxKAMn50FJH8qYRTpZHJUoCwMupPWhzI0Y&#10;dDUvU1mevXiUwZENo8xV42W1VBAFdpuXSVvmRpqXKScBXDzKhhf9OE0/2ZJBz7c5LXPtNsiEGOUT&#10;ZhyH7ZhODrnX5BBiD+v6aFKJBCkaAC0Q8YB+wKmNYxNocFuZUR2xTaPhntEwvAQMwfQ8NITQAQ7R&#10;APmBaU/8uLYNY00WsqUUf9fKHCNoOg8Nkc2XCxvbINHAzI1Gw2jR8H3atK2qTYuFLCSduG1BR9JT&#10;4vEc3GFMaN3w4emGjlSnO1YHTedZHc8P2nlItQ/SVoetFo7V6kCIEzFxFw1qGnLDT5HqytlM44QE&#10;QfWQAweEDRscTVCHCGqTK8ArM1jBw1vOQfGlS6orQ3CEWQiltIq9HJSo5YwCu85Pi/yAWZ+9tIqe&#10;85q0iu6ZElXNVNGaCxpuv/WCEOJIBfPuD397/a8/GfSIijF1Q+QhsEoQl5vh5uGx3Ujke4f2MXW8&#10;QOXTyNaQI5/+J577gxQIukrZFJCkS/qZ9osnOlXBkWKlBJSaQimfHkcDSgPKJI7UJTuJX2hSMVXE&#10;R+oVT5Nr23PbcsVqMUFZo3jmBxbyzs38QtoDexIOs8MOM7/6++jMr8n7mvnlSB22i341HdZDcatG&#10;f8ZKfw+8uc57ZDW+lG+OLe8R9dR1lFezU0W5uTb5TsBTYffYqTT53jHBeYTk9IzqZs1NaUqiqF2q&#10;4aSmV6PAGb4YS1nfByeX173KsK6zmqXhdKzAHnPXIzyNzjo1MkN7HQSbPqgwUzuwRLasHbSyMsQy&#10;iB8w7jgMKq1ADSlQ70ZIcYflaTSpgMEnSL6nRsbVYDAvs2Sa1lwdOhocUcGADFXdyGU0v4+3hN6R&#10;NC3taB6Go3FlMnOtqeGICpwkb9Fw0hItwcp6bZ3avIUvulOPeVKVj+QtXsi3iWnMlOYtextG9fPZ&#10;UZQWUt2z5aoU9fo6xPZdVA/CKjUYaFRVHWIn/fuDtbcSu/QsYleq9Z11eTSp+CxJg7VtmV4qDZbi&#10;teQtipp1rbf4Tr120pTqoxSG5Yv6fMV6ODTWNPiB0OBGDe7wFjVZWPIWPwpbFX2at1wIb+loua6a&#10;litD7MDncbTmLaBu7+s6qzus5aLpLN6ibcul8hav0XLFOhGOqGBA6i3atmi9hXiNGtzmLWhSwZXk&#10;LSHxNW+5xF23CXbDaektfH+ckzU3yVvCkOe/ad7yHvMW7L5fw6ljW9QSuaXeom3LxfKWjpbrqWm5&#10;krf02Ba8HEPURh3bT0nrLQ9Db0FYPGhb1LRcJ6DVezSlgbT3HCQOfXsErftmhGZYxdMJLveb4OI1&#10;Ym7H06ipuhINnpBuGwbToOFIEr5Gwz2jYViLRQm3Skwj0eCHpJX7ptFwfBPRUSwi02JIsYjcsQ1q&#10;qqxEQxDxrc60behfOB5xSgH44SAa1LRUiYZIvNtNo+Hi0EDfADZgG/ge6ycrH1L9ipx2nb4ITVy5&#10;3/lA7Z6mDfdLG6BaDoJBTQqVckXktB2FBAOjpTqi6CmlGAVr8DtSKI6oUEcphUZBNz2kLujVqWfv&#10;SeoZ1REOMxlxRAVOUv3ScNKrdsRvxNR2TIMmFVzZfoRomSpc2MKsHeLWSWx8JVA7q9E6q2ExlL8z&#10;+mQaK5kL9pvCu1KBpCaqEdTFQ6k+jms0jBYNjRgqMkT425hOBoGkLtjpsA2CvbR5np04jAO91PIw&#10;lloQt7a5i5qKKrkLscL2vroNnnwONY2nY290v/QyDLxAs8ZTh7yoCbI2XaNh5MW2SCvnyLfCetck&#10;XZ1+5naZzaZ/uMAuF++dFJ93y5xddlnE+Wo9u46reP931muS2NkqS+dJ8e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3wwAAFtDb250ZW50X1R5&#10;cGVzXS54bWxQSwECFAAKAAAAAACHTuJAAAAAAAAAAAAAAAAABgAAAAAAAAAAABAAAADBCwAAX3Jl&#10;bHMvUEsBAhQAFAAAAAgAh07iQIoUZjzRAAAAlAEAAAsAAAAAAAAAAQAgAAAA5QsAAF9yZWxzLy5y&#10;ZWxzUEsBAhQACgAAAAAAh07iQAAAAAAAAAAAAAAAAAQAAAAAAAAAAAAQAAAAAAAAAGRycy9QSwEC&#10;FAAUAAAACACHTuJAZtumRNUAAAAFAQAADwAAAAAAAAABACAAAAAiAAAAZHJzL2Rvd25yZXYueG1s&#10;UEsBAhQAFAAAAAgAh07iQKTX7QBxCgAALIUAAA4AAAAAAAAAAQAgAAAAJAEAAGRycy9lMm9Eb2Mu&#10;eG1sUEsFBgAAAAAGAAYAWQEAAAcOAAAAAA==&#10;">
                  <o:lock v:ext="edit" aspectratio="f"/>
                  <v:line id="_x0000_s1026" o:spid="_x0000_s1026" o:spt="20" style="position:absolute;left:7379;top:3953;height:2;width:1559;" filled="f" stroked="t" coordsize="21600,21600" o:gfxdata="UEsDBAoAAAAAAIdO4kAAAAAAAAAAAAAAAAAEAAAAZHJzL1BLAwQUAAAACACHTuJAv/nzsb4AAADb&#10;AAAADwAAAGRycy9kb3ducmV2LnhtbEWPQWvCQBSE7wX/w/IEL6IbBaVNs3pQCir10Fjx+si+ZEOz&#10;b0N2a+K/7xYKPQ4z8w2TbQfbiDt1vnasYDFPQBAXTtdcKfi8vM2eQfiArLFxTAoe5GG7GT1lmGrX&#10;8wfd81CJCGGfogITQptK6QtDFv3ctcTRK11nMUTZVVJ32Ee4beQySdbSYs1xwWBLO0PFV/5tFVTX&#10;/qgP77e8bK77y2k1NeZsB6Um40XyCiLQEP7Df+2DVvCyht8v8Qf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nzs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_x0000_s1026" o:spid="_x0000_s1026" o:spt="20" style="position:absolute;left:7363;top:5509;height:0;width:1560;" filled="f" stroked="t" coordsize="21600,21600" o:gfxdata="UEsDBAoAAAAAAIdO4kAAAAAAAAAAAAAAAAAEAAAAZHJzL1BLAwQUAAAACACHTuJAzmZnw74AAADb&#10;AAAADwAAAGRycy9kb3ducmV2LnhtbEWPQWvCQBSE7wX/w/KEXorZKLRozOrBUrDSHoyK10f2mQ1m&#10;34bsauK/7xYKPQ4z8w2TrwfbiDt1vnasYJqkIIhLp2uuFBwPH5M5CB+QNTaOScGDPKxXo6ccM+16&#10;3tO9CJWIEPYZKjAhtJmUvjRk0SeuJY7exXUWQ5RdJXWHfYTbRs7S9E1arDkuGGxpY6i8FjeroDr1&#10;n3r7dS4uzen9sHt9MebbDko9j6fpEkSgIfyH/9pbrWCxgN8v8Qf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mZnw7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_x0000_s1026" o:spid="_x0000_s1026" o:spt="20" style="position:absolute;left:7299;top:6688;height:0;width:1558;" filled="f" stroked="t" coordsize="21600,21600" o:gfxdata="UEsDBAoAAAAAAIdO4kAAAAAAAAAAAAAAAAAEAAAAZHJzL1BLAwQUAAAACACHTuJAI5rTprwAAADc&#10;AAAADwAAAGRycy9kb3ducmV2LnhtbEVPTWsCMRC9F/wPYYReSk0ULLI1elAELXroWul12Iybxc1k&#10;2UR3++8bQfA2j/c582XvanGjNlSeNYxHCgRx4U3FpYaf4+Z9BiJEZIO1Z9LwRwGWi8HLHDPjO/6m&#10;Wx5LkUI4ZKjBxthkUobCksMw8g1x4s6+dRgTbEtpWuxSuKvlRKkP6bDi1GCxoZWl4pJfnYby1O3M&#10;dv+bn+vT+vg1fbP24HqtX4dj9QkiUh+f4od7a9J8NYH7M+kCufg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Oa06a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_x0000_s1026" o:spid="_x0000_s1026" o:spt="20" style="position:absolute;left:7299;top:7868;height:0;width:1558;" filled="f" stroked="t" coordsize="21600,21600" o:gfxdata="UEsDBAoAAAAAAIdO4kAAAAAAAAAAAAAAAAAEAAAAZHJzL1BLAwQUAAAACACHTuJArHNL0rwAAADc&#10;AAAADwAAAGRycy9kb3ducmV2LnhtbEVPTWsCMRC9F/wPYQQvRRMFi6xGD4qgpT10VbwOm3GzuJks&#10;m+hu/31TKPQ2j/c5q03vavGkNlSeNUwnCgRx4U3FpYbzaT9egAgR2WDtmTR8U4DNevCywsz4jr/o&#10;mcdSpBAOGWqwMTaZlKGw5DBMfEOcuJtvHcYE21KaFrsU7mo5U+pNOqw4NVhsaGupuOcPp6G8dEdz&#10;+Ljmt/qyO73PX639dL3Wo+FULUFE6uO/+M99MGm+msPvM+kC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zS9K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_x0000_s1026" o:spid="_x0000_s1026" o:spt="20" style="position:absolute;left:7299;top:9047;height:0;width:1558;" filled="f" stroked="t" coordsize="21600,21600" o:gfxdata="UEsDBAoAAAAAAIdO4kAAAAAAAAAAAAAAAAAEAAAAZHJzL1BLAwQUAAAACACHTuJAM+1wPrwAAADc&#10;AAAADwAAAGRycy9kb3ducmV2LnhtbEVPTWsCMRC9F/wPYYReiiYKrbIaPVgKVtqDq+J12Iybxc1k&#10;2UR3/fdNodDbPN7nLNe9q8Wd2lB51jAZKxDEhTcVlxqOh4/RHESIyAZrz6ThQQHWq8HTEjPjO97T&#10;PY+lSCEcMtRgY2wyKUNhyWEY+4Y4cRffOowJtqU0LXYp3NVyqtSbdFhxarDY0MZScc1vTkN56j7N&#10;9uucX+rT+2H3+mLtt+u1fh5O1AJEpD7+i//cW5Pmqxn8PpMu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tcD6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_x0000_s1026" o:spid="_x0000_s1026" o:spt="20" style="position:absolute;left:7299;top:10058;height:0;width:1558;" filled="f" stroked="t" coordsize="21600,21600" o:gfxdata="UEsDBAoAAAAAAIdO4kAAAAAAAAAAAAAAAAAEAAAAZHJzL1BLAwQUAAAACACHTuJAOd1+l78AAADc&#10;AAAADwAAAGRycy9kb3ducmV2LnhtbEWPQWvCQBCF70L/wzKFXkQ3KbRIdPVgKdhSD42K1yE7ZoPZ&#10;2ZDdmvTfdw4FbzO8N+99s9qMvlU36mMT2EA+z0ARV8E2XBs4Ht5nC1AxIVtsA5OBX4qwWT9MVljY&#10;MPA33cpUKwnhWKABl1JXaB0rRx7jPHTEol1C7zHJ2tfa9jhIuG/1c5a9ao8NS4PDjraOqmv54w3U&#10;p+HD7r7O5aU9vR0+X6bO7f1ozNNjni1BJRrT3fx/vbOCnwu+PCMT6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ndfpe/&#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line id="_x0000_s1026" o:spid="_x0000_s1026" o:spt="20" style="position:absolute;left:7299;top:11068;height:1;width:1558;" filled="f" stroked="t" coordsize="21600,21600" o:gfxdata="UEsDBAoAAAAAAIdO4kAAAAAAAAAAAAAAAAAEAAAAZHJzL1BLAwQUAAAACACHTuJA2XhDeL0AAADc&#10;AAAADwAAAGRycy9kb3ducmV2LnhtbEVPTWvCQBC9F/oflin0UuomBUViVg+Wgko9NFa8DtlJNpid&#10;DdnVxH/fFYTe5vE+J1+NthVX6n3jWEE6SUAQl043XCv4PXy9z0H4gKyxdUwKbuRhtXx+yjHTbuAf&#10;uhahFjGEfYYKTAhdJqUvDVn0E9cRR65yvcUQYV9L3eMQw20rP5JkJi02HBsMdrQ2VJ6Li1VQH4et&#10;3nyfiqo9fh520zdj9nZU6vUlTRYgAo3hX/xwb3Scn87g/ky8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eEN4vQAA&#10;ANw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group id="_x0000_s1026" o:spid="_x0000_s1026" o:spt="203" style="position:absolute;left:1458;top:2337;height:9991;width:9539;" coordorigin="1458,2337" coordsize="9539,9991" o:gfxdata="UEsDBAoAAAAAAIdO4kAAAAAAAAAAAAAAAAAEAAAAZHJzL1BLAwQUAAAACACHTuJA1ZzurL8AAADc&#10;AAAADwAAAGRycy9kb3ducmV2LnhtbEWPQWvCQBCF7wX/wzJCb3UTS1uJriKipQcpVAXxNmTHJJid&#10;Ddk10X/fOQjeZnhv3vtmtri5WnXUhsqzgXSUgCLOva24MHDYb94moEJEtlh7JgN3CrCYD15mmFnf&#10;8x91u1goCeGQoYEyxibTOuQlOQwj3xCLdvatwyhrW2jbYi/hrtbjJPnUDiuWhhIbWpWUX3ZXZ+C7&#10;x375nq677eW8up/2H7/HbUrGvA7TZAoq0i0+zY/rHyv4X4Iv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VnO6s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8857;top:2337;height:9991;width:2141;" coordorigin="8857,2337" coordsize="2141,9991" o:gfxdata="UEsDBAoAAAAAAIdO4kAAAAAAAAAAAAAAAAAEAAAAZHJzL1BLAwQUAAAACACHTuJA3GhsgL0AAADc&#10;AAAADwAAAGRycy9kb3ducmV2LnhtbEVPTWvCQBC9F/wPywi91U0iFomuIqEtPYRCVRBvQ3ZMgtnZ&#10;kN0m5t+7BcHbPN7nrLc304ieOldbVhDPIhDEhdU1lwqOh8+3JQjnkTU2lknBSA62m8nLGlNtB/6l&#10;fu9LEULYpaig8r5NpXRFRQbdzLbEgbvYzqAPsCul7nAI4aaRSRS9S4M1h4YKW8oqKq77P6Pga8Bh&#10;N48/+vx6ycbzYfFzymNS6nUaRysQnm7+KX64v3WYP0/g/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GhsgL0AAADcAAAADwAAAAAAAAABACAAAAAiAAAAZHJzL2Rvd25yZXYueG1s&#10;UEsBAhQAFAAAAAgAh07iQDMvBZ47AAAAOQAAABUAAAAAAAAAAQAgAAAADAEAAGRycy9ncm91cHNo&#10;YXBleG1sLnhtbFBLBQYAAAAABgAGAGABAADJAwAAAAA=&#10;">
                      <o:lock v:ext="edit" aspectratio="f"/>
                      <v:shape id="_x0000_s1026" o:spid="_x0000_s1026" o:spt="80" type="#_x0000_t80" style="position:absolute;left:8857;top:2337;height:960;width:2027;" fillcolor="#FFFFFF" filled="t" stroked="t" coordsize="21600,21600" o:gfxdata="UEsDBAoAAAAAAIdO4kAAAAAAAAAAAAAAAAAEAAAAZHJzL1BLAwQUAAAACACHTuJAShbJPr0AAADc&#10;AAAADwAAAGRycy9kb3ducmV2LnhtbEWPQYvCQAyF78L+hyHC3nRaDyLV0YMgCh7WrUXwFjqxLXYy&#10;3c6sdv/95iB4S3gv731ZbQbXqgf1ofFsIJ0moIhLbxuuDBTn3WQBKkRki61nMvBHATbrj9EKM+uf&#10;/E2PPFZKQjhkaKCOscu0DmVNDsPUd8Si3XzvMMraV9r2+JRw1+pZksy1w4alocaOtjWV9/zXGWh2&#10;P/v8dnBfl4GL05auRXfkwpjPcZosQUUa4tv8uj5YwU+FVp6RCfT6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Fsk+vQAA&#10;ANwAAAAPAAAAAAAAAAEAIAAAACIAAABkcnMvZG93bnJldi54bWxQSwECFAAUAAAACACHTuJAMy8F&#10;njsAAAA5AAAAEAAAAAAAAAABACAAAAAMAQAAZHJzL3NoYXBleG1sLnhtbFBLBQYAAAAABgAGAFsB&#10;AAC2AwAAAAA=&#10;" adj="14400,5400,18001,8100">
                        <v:fill on="t" focussize="0,0"/>
                        <v:stroke color="#000000" joinstyle="miter"/>
                        <v:imagedata o:title=""/>
                        <o:lock v:ext="edit" aspectratio="f"/>
                        <v:textbox>
                          <w:txbxContent>
                            <w:p>
                              <w:pPr>
                                <w:jc w:val="center"/>
                                <w:rPr>
                                  <w:szCs w:val="21"/>
                                </w:rPr>
                              </w:pPr>
                              <w:r>
                                <w:rPr>
                                  <w:rFonts w:hint="eastAsia"/>
                                  <w:szCs w:val="21"/>
                                </w:rPr>
                                <w:t>监理工程师</w:t>
                              </w:r>
                            </w:p>
                          </w:txbxContent>
                        </v:textbox>
                      </v:shape>
                      <v:shape id="_x0000_s1026" o:spid="_x0000_s1026" o:spt="109" type="#_x0000_t109" style="position:absolute;left:8890;top:3703;height:515;width:2076;" fillcolor="#FFFFFF" filled="t" stroked="t" coordsize="21600,21600" o:gfxdata="UEsDBAoAAAAAAIdO4kAAAAAAAAAAAAAAAAAEAAAAZHJzL1BLAwQUAAAACACHTuJAyuUy774AAADc&#10;AAAADwAAAGRycy9kb3ducmV2LnhtbEVPPW/CMBDdK/U/WFeJBREnQKs0xTBUCoKBgbQL2zW+JlHj&#10;c2SbAP8eV6rU7Z7e5602V9OLkZzvLCvIkhQEcW11x42Cz49yloPwAVljb5kU3MjDZv34sMJC2wsf&#10;aaxCI2II+wIVtCEMhZS+bsmgT+xAHLlv6wyGCF0jtcNLDDe9nKfpizTYcWxocaD3luqf6mwUzPNp&#10;teVDuVt+7XWJz9lpnC72Sk2esvQNRKBr+Bf/uXc6zs9e4feZeIF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uUy7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18"/>
                                </w:rPr>
                              </w:pPr>
                              <w:r>
                                <w:rPr>
                                  <w:rFonts w:hint="eastAsia"/>
                                  <w:sz w:val="18"/>
                                </w:rPr>
                                <w:t>审批总体进度计划</w:t>
                              </w:r>
                            </w:p>
                            <w:p/>
                          </w:txbxContent>
                        </v:textbox>
                      </v:shape>
                      <v:shape id="_x0000_s1026" o:spid="_x0000_s1026" o:spt="109" type="#_x0000_t109" style="position:absolute;left:8938;top:4852;height:825;width:2059;" fillcolor="#FFFFFF" filled="t" stroked="t" coordsize="21600,21600" o:gfxdata="UEsDBAoAAAAAAIdO4kAAAAAAAAAAAAAAAAAEAAAAZHJzL1BLAwQUAAAACACHTuJAlbNRz78AAADc&#10;AAAADwAAAGRycy9kb3ducmV2LnhtbEWPMW/CQAyF90r9DycjdUFwSdoiFDgYKgXB0KGhC5vJmSQi&#10;54tyR6D/vh4qdbP1nt/7vN4+XKdGGkLr2UA6T0ARV962XBv4PhazJagQkS12nsnADwXYbp6f1phb&#10;f+cvGstYKwnhkKOBJsY+1zpUDTkMc98Ti3bxg8Mo61BrO+Bdwl2nsyRZaIctS0ODPX00VF3LmzOQ&#10;Lafljj+L/dv5YAt8T0/j9PVgzMskTVagIj3iv/nvem8FPxN8eUYm0J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WzU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sz w:val="18"/>
                                </w:rPr>
                              </w:pPr>
                              <w:r>
                                <w:rPr>
                                  <w:rFonts w:hint="eastAsia"/>
                                  <w:sz w:val="18"/>
                                </w:rPr>
                                <w:t>审批材料进场计划和材料报验计划</w:t>
                              </w:r>
                            </w:p>
                            <w:p/>
                          </w:txbxContent>
                        </v:textbox>
                      </v:shape>
                      <v:shape id="_x0000_s1026" o:spid="_x0000_s1026" o:spt="109" type="#_x0000_t109" style="position:absolute;left:8904;top:6183;height:859;width:2094;" fillcolor="#FFFFFF" filled="t" stroked="t" coordsize="21600,21600" o:gfxdata="UEsDBAoAAAAAAIdO4kAAAAAAAAAAAAAAAAAEAAAAZHJzL1BLAwQUAAAACACHTuJA+v/0VLwAAADc&#10;AAAADwAAAGRycy9kb3ducmV2LnhtbEVPTYvCMBC9C/6HMIIX0bRdV6QaPQgVPXjYrhdvYzO2xWZS&#10;mljdf79ZEPY2j/c56+3LNKKnztWWFcSzCARxYXXNpYLzdzZdgnAeWWNjmRT8kIPtZjhYY6rtk7+o&#10;z30pQgi7FBVU3replK6oyKCb2ZY4cDfbGfQBdqXUHT5DuGlkEkULabDm0FBhS7uKinv+MAqS5STf&#10;8yk7zK9HneFnfOknH0elxqM4WoHw9PL/4rf7oMP8JIa/Z8IF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9F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18"/>
                                  <w:szCs w:val="18"/>
                                </w:rPr>
                              </w:pPr>
                              <w:r>
                                <w:rPr>
                                  <w:rFonts w:hint="eastAsia"/>
                                  <w:sz w:val="18"/>
                                  <w:szCs w:val="18"/>
                                </w:rPr>
                                <w:t>监督材料进场是否符合要求</w:t>
                              </w:r>
                            </w:p>
                          </w:txbxContent>
                        </v:textbox>
                      </v:shape>
                      <v:shape id="_x0000_s1026" o:spid="_x0000_s1026" o:spt="109" type="#_x0000_t109" style="position:absolute;left:8857;top:7531;height:617;width:2141;" fillcolor="#FFFFFF" filled="t" stroked="t" coordsize="21600,21600" o:gfxdata="UEsDBAoAAAAAAIdO4kAAAAAAAAAAAAAAAAAEAAAAZHJzL1BLAwQUAAAACACHTuJACi1qI70AAADc&#10;AAAADwAAAGRycy9kb3ducmV2LnhtbEVPTWuDQBC9F/oflin0IsmqaUKw2eRQsOihh5heepu6U5W6&#10;s+Jujfn32UAht3m8z9kdZtOLiUbXWVaQLGMQxLXVHTcKPk/5YgvCeWSNvWVScCEHh/3jww4zbc98&#10;pKnyjQgh7DJU0Ho/ZFK6uiWDbmkH4sD92NGgD3BspB7xHMJNL9M43kiDHYeGFgd6a6n+rf6MgnQb&#10;Ve/8kRcv36XOcZ18TdGqVOr5KYlfQXia/V387y50mJ+mcHsmXCD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LWoj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90" w:firstLineChars="50"/>
                                <w:rPr>
                                  <w:sz w:val="18"/>
                                  <w:szCs w:val="18"/>
                                </w:rPr>
                              </w:pPr>
                              <w:r>
                                <w:rPr>
                                  <w:rFonts w:hint="eastAsia"/>
                                  <w:sz w:val="18"/>
                                  <w:szCs w:val="18"/>
                                </w:rPr>
                                <w:t>随时对其进行抽查</w:t>
                              </w:r>
                            </w:p>
                          </w:txbxContent>
                        </v:textbox>
                      </v:shape>
                      <v:shape id="_x0000_s1026" o:spid="_x0000_s1026" o:spt="109" type="#_x0000_t109" style="position:absolute;left:8857;top:8710;height:492;width:2141;" fillcolor="#FFFFFF" filled="t" stroked="t" coordsize="21600,21600" o:gfxdata="UEsDBAoAAAAAAIdO4kAAAAAAAAAAAAAAAAAEAAAAZHJzL1BLAwQUAAAACACHTuJAZWHPuL0AAADc&#10;AAAADwAAAGRycy9kb3ducmV2LnhtbEVPO2vDMBDeC/kP4gJdQiM/mhDcyBkCLvHQoU6WbFfraptY&#10;J2Opjvvvq0Kh2318z9sfZtOLiUbXWVYQryMQxLXVHTcKLufiaQfCeWSNvWVS8E0ODvniYY+Ztnd+&#10;p6nyjQgh7DJU0Ho/ZFK6uiWDbm0H4sB92tGgD3BspB7xHsJNL5Mo2kqDHYeGFgc6tlTfqi+jINmt&#10;qld+K07PH6UucBNfp1VaKvW4jKMXEJ5m/y/+c590mJ+k8PtMuE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Yc+4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sz w:val="18"/>
                                  <w:szCs w:val="18"/>
                                </w:rPr>
                                <w:t>审批材料使用申请</w:t>
                              </w:r>
                            </w:p>
                          </w:txbxContent>
                        </v:textbox>
                      </v:shape>
                      <v:shape id="_x0000_s1026" o:spid="_x0000_s1026" o:spt="109" type="#_x0000_t109" style="position:absolute;left:8857;top:9722;height:495;width:2141;" fillcolor="#FFFFFF" filled="t" stroked="t" coordsize="21600,21600" o:gfxdata="UEsDBAoAAAAAAIdO4kAAAAAAAAAAAAAAAAAEAAAAZHJzL1BLAwQUAAAACACHTuJA6ohXzL0AAADc&#10;AAAADwAAAGRycy9kb3ducmV2LnhtbEVPTWuDQBC9F/Iflgn0EppVa0KwWXMIWOKhh5pccpu6U5W4&#10;s+Jujf333UKht3m8z9kfZtOLiUbXWVYQryMQxLXVHTcKLufiaQfCeWSNvWVS8E0ODvniYY+Ztnd+&#10;p6nyjQgh7DJU0Ho/ZFK6uiWDbm0H4sB92tGgD3BspB7xHsJNL5Mo2kqDHYeGFgc6tlTfqi+jINmt&#10;qld+K07pR6kL3MTXafVcKvW4jKMXEJ5m/y/+c590mJ+k8PtMuE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iFfM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sz w:val="18"/>
                                  <w:szCs w:val="18"/>
                                </w:rPr>
                                <w:t>随时抽查使用过程</w:t>
                              </w:r>
                            </w:p>
                          </w:txbxContent>
                        </v:textbox>
                      </v:shape>
                      <v:line id="_x0000_s1026" o:spid="_x0000_s1026" o:spt="20" style="position:absolute;left:10024;top:4222;height:613;width:1;" filled="f" stroked="t" coordsize="21600,21600" o:gfxdata="UEsDBAoAAAAAAIdO4kAAAAAAAAAAAAAAAAAEAAAAZHJzL1BLAwQUAAAACACHTuJA58YXsr0AAADc&#10;AAAADwAAAGRycy9kb3ducmV2LnhtbEVPTWvCQBC9F/wPywheim4ipJTomoNS0NIeGiteh+yYDWZn&#10;Q3abpP++Wyj0No/3Odtisq0YqPeNYwXpKgFBXDndcK3g8/yyfAbhA7LG1jEp+CYPxW72sMVcu5E/&#10;aChDLWII+xwVmBC6XEpfGbLoV64jjtzN9RZDhH0tdY9jDLetXCfJk7TYcGww2NHeUHUvv6yC+jKe&#10;9PHtWt7ay+H8mj0a824npRbzNNmACDSFf/Gf+6jj/HUGv8/EC+T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xheyvQAA&#10;ANw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_x0000_s1026" o:spid="_x0000_s1026" o:spt="20" style="position:absolute;left:10025;top:7025;height:491;width:1;" filled="f" stroked="t" coordsize="21600,21600" o:gfxdata="UEsDBAoAAAAAAIdO4kAAAAAAAAAAAAAAAAAEAAAAZHJzL1BLAwQUAAAACACHTuJAFxSJxb0AAADc&#10;AAAADwAAAGRycy9kb3ducmV2LnhtbEVPTWvCQBC9F/wPywheim4iNJTomoNS0NIeGiteh+yYDWZn&#10;Q3abpP++Wyj0No/3Odtisq0YqPeNYwXpKgFBXDndcK3g8/yyfAbhA7LG1jEp+CYPxW72sMVcu5E/&#10;aChDLWII+xwVmBC6XEpfGbLoV64jjtzN9RZDhH0tdY9jDLetXCdJJi02HBsMdrQ3VN3LL6ugvown&#10;fXy7lrf2cji/Pj0a824npRbzNNmACDSFf/Gf+6jj/HUGv8/EC+T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FInFvQAA&#10;ANw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_x0000_s1026" o:spid="_x0000_s1026" o:spt="20" style="position:absolute;left:10025;top:8205;height:505;width:0;" filled="f" stroked="t" coordsize="21600,21600" o:gfxdata="UEsDBAoAAAAAAIdO4kAAAAAAAAAAAAAAAAAEAAAAZHJzL1BLAwQUAAAACACHTuJAeFgsXrwAAADc&#10;AAAADwAAAGRycy9kb3ducmV2LnhtbEVPTWvCQBC9F/wPywheim4UbEvq6kEpqOihScXrkB2zodnZ&#10;kN2a+O9dQehtHu9zFqve1uJKra8cK5hOEhDEhdMVlwp+8q/xBwgfkDXWjknBjTysloOXBabadfxN&#10;1yyUIoawT1GBCaFJpfSFIYt+4hriyF1cazFE2JZSt9jFcFvLWZK8SYsVxwaDDa0NFb/Zn1VQnrqd&#10;3h7O2aU+bfL9/NWYo+2VGg2nySeIQH34Fz/dWx3nz97h8Uy8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YLF6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_x0000_s1026" o:spid="_x0000_s1026" o:spt="20" style="position:absolute;left:10025;top:9216;height:506;width:0;" filled="f" stroked="t" coordsize="21600,21600" o:gfxdata="UEsDBAoAAAAAAIdO4kAAAAAAAAAAAAAAAAAEAAAAZHJzL1BLAwQUAAAACACHTuJACce4LL8AAADc&#10;AAAADwAAAGRycy9kb3ducmV2LnhtbEWPQWvCQBCF7wX/wzKCl1I3Ci2SunpQBJX20Kj0OmTHbGh2&#10;NmRXE/9951DobYb35r1vluvBN+pOXawDG5hNM1DEZbA1VwbOp93LAlRMyBabwGTgQRHWq9HTEnMb&#10;ev6ie5EqJSEcczTgUmpzrWPpyGOchpZYtGvoPCZZu0rbDnsJ942eZ9mb9lizNDhsaeOo/Clu3kB1&#10;6Q92//FdXJvL9nR8fXbu0w/GTMaz7B1UoiH9m/+u91bw50Ir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HuCy/&#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shape id="_x0000_s1026" o:spid="_x0000_s1026" o:spt="109" type="#_x0000_t109" style="position:absolute;left:8857;top:10743;height:1585;width:2141;" fillcolor="#FFFFFF" filled="t" stroked="t" coordsize="21600,21600" o:gfxdata="UEsDBAoAAAAAAIdO4kAAAAAAAAAAAAAAAAAEAAAAZHJzL1BLAwQUAAAACACHTuJABIn4Ur4AAADc&#10;AAAADwAAAGRycy9kb3ducmV2LnhtbEVPPW/CMBDdK/EfrKvEghonaYvSEMOAlAqGDqQs3a7xkUSN&#10;z1FsAv33NRJSt3t6n1dsrqYXE42us6wgiWIQxLXVHTcKjp/lUwbCeWSNvWVS8EsONuvZQ4G5thc+&#10;0FT5RoQQdjkqaL0fcild3ZJBF9mBOHAnOxr0AY6N1CNeQrjpZRrHS2mw49DQ4kDbluqf6mwUpNmi&#10;euePcvfyvdclviZf0+J5r9T8MYlXIDxd/b/47t7pMD99g9sz4QK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In4U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18"/>
                                  <w:szCs w:val="18"/>
                                </w:rPr>
                              </w:pPr>
                            </w:p>
                            <w:p>
                              <w:pPr>
                                <w:jc w:val="center"/>
                                <w:rPr>
                                  <w:sz w:val="18"/>
                                  <w:szCs w:val="18"/>
                                </w:rPr>
                              </w:pPr>
                              <w:r>
                                <w:rPr>
                                  <w:rFonts w:hint="eastAsia"/>
                                  <w:sz w:val="18"/>
                                  <w:szCs w:val="18"/>
                                </w:rPr>
                                <w:t>下发指令（撤销）</w:t>
                              </w:r>
                            </w:p>
                            <w:p>
                              <w:pPr>
                                <w:jc w:val="center"/>
                                <w:rPr>
                                  <w:sz w:val="18"/>
                                  <w:szCs w:val="18"/>
                                </w:rPr>
                              </w:pPr>
                              <w:r>
                                <w:rPr>
                                  <w:rFonts w:hint="eastAsia"/>
                                  <w:sz w:val="18"/>
                                  <w:szCs w:val="18"/>
                                </w:rPr>
                                <w:t>或</w:t>
                              </w:r>
                            </w:p>
                            <w:p>
                              <w:pPr>
                                <w:jc w:val="center"/>
                                <w:rPr>
                                  <w:rFonts w:eastAsia="等线"/>
                                  <w:sz w:val="18"/>
                                  <w:szCs w:val="18"/>
                                </w:rPr>
                              </w:pPr>
                              <w:r>
                                <w:rPr>
                                  <w:rFonts w:hint="eastAsia"/>
                                  <w:sz w:val="18"/>
                                  <w:szCs w:val="18"/>
                                </w:rPr>
                                <w:t>并上报业主单位</w:t>
                              </w:r>
                            </w:p>
                          </w:txbxContent>
                        </v:textbox>
                      </v:shape>
                      <v:line id="_x0000_s1026" o:spid="_x0000_s1026" o:spt="20" style="position:absolute;left:10025;top:5677;height:506;width:1;" filled="f" stroked="t" coordsize="21600,21600" o:gfxdata="UEsDBAoAAAAAAIdO4kAAAAAAAAAAAAAAAAAEAAAAZHJzL1BLAwQUAAAACACHTuJAcmgi978AAADc&#10;AAAADwAAAGRycy9kb3ducmV2LnhtbEWPQWvCQBCF74X+h2UKXoputLSU6OpBEWyxh8aK1yE7ZoPZ&#10;2ZBdTfrvnUOhtxnem/e+WawG36gbdbEObGA6yUARl8HWXBn4OWzH76BiQrbYBCYDvxRhtXx8WGBu&#10;Q8/fdCtSpSSEY44GXEptrnUsHXmMk9ASi3YOnccka1dp22Ev4b7Rsyx70x5rlgaHLa0dlZfi6g1U&#10;x/7D7van4twcN4fP12fnvvxgzOhpms1BJRrSv/nvemcF/0Xw5RmZQC/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JoIve/&#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line id="_x0000_s1026" o:spid="_x0000_s1026" o:spt="20" style="position:absolute;left:10025;top:10227;height:507;width:1;" filled="f" stroked="t" coordsize="21600,21600" o:gfxdata="UEsDBAoAAAAAAIdO4kAAAAAAAAAAAAAAAAAEAAAAZHJzL1BLAwQUAAAACACHTuJAHSSHbLwAAADc&#10;AAAADwAAAGRycy9kb3ducmV2LnhtbEVPTWvCQBC9F/wPywi9FN1EqUh09WAp2GIPRsXrkB2zwexs&#10;yK4m/feuUOhtHu9zluve1uJOra8cK0jHCQjiwumKSwXHw+doDsIHZI21Y1LwSx7Wq8HLEjPtOt7T&#10;PQ+liCHsM1RgQmgyKX1hyKIfu4Y4chfXWgwRtqXULXYx3NZykiQzabHi2GCwoY2h4prfrILy1H3p&#10;7e6cX+rTx+H7/c2YH9sr9TpMkwWIQH34F/+5tzrOn6bwfCZeIF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kh2y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group>
                    <v:group id="_x0000_s1026" o:spid="_x0000_s1026" o:spt="203" style="position:absolute;left:1458;top:2393;height:9670;width:7258;" coordorigin="1458,2393" coordsize="7258,9670" o:gfxdata="UEsDBAoAAAAAAIdO4kAAAAAAAAAAAAAAAAAEAAAAZHJzL1BLAwQUAAAACACHTuJAwX/R7L0AAADc&#10;AAAADwAAAGRycy9kb3ducmV2LnhtbEVPTWvCQBC9C/0PyxS8NZsolTZ1DSWoeJBCk0LpbciOSTA7&#10;G7Jrov++Wyh4m8f7nHV2NZ0YaXCtZQVJFIMgrqxuuVbwVe6eXkA4j6yxs0wKbuQg2zzM1phqO/En&#10;jYWvRQhhl6KCxvs+ldJVDRl0ke2JA3eyg0Ef4FBLPeAUwk0nF3G8kgZbDg0N9pQ3VJ2Li1Gwn3B6&#10;Xybb8Xg+5bef8vnj+5iQUvPHJH4D4enq7+J/90GH+atX+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X/R7L0AAADcAAAADwAAAAAAAAABACAAAAAiAAAAZHJzL2Rvd25yZXYueG1s&#10;UEsBAhQAFAAAAAgAh07iQDMvBZ47AAAAOQAAABUAAAAAAAAAAQAgAAAADAEAAGRycy9ncm91cHNo&#10;YXBleG1sLnhtbFBLBQYAAAAABgAGAGABAADJAwAAAAA=&#10;">
                      <o:lock v:ext="edit" aspectratio="f"/>
                      <v:rect id="_x0000_s1026" o:spid="_x0000_s1026" o:spt="1" style="position:absolute;left:4866;top:3430;height:8217;width:2498;" fillcolor="#FFFFFF" filled="t" stroked="t" coordsize="21600,21600" o:gfxdata="UEsDBAoAAAAAAIdO4kAAAAAAAAAAAAAAAAAEAAAAZHJzL1BLAwQUAAAACACHTuJAMCp0l7wAAADc&#10;AAAADwAAAGRycy9kb3ducmV2LnhtbEVPTWsCMRC9F/ofwhR6q4kKardGD4LgpVB3xdLbsJnuLt1M&#10;1iS6239vBMHbPN7nLNeDbcWFfGgcaxiPFAji0pmGKw2HYvu2ABEissHWMWn4pwDr1fPTEjPjet7T&#10;JY+VSCEcMtRQx9hlUoayJoth5DrixP06bzEm6CtpPPYp3LZyotRMWmw4NdTY0aam8i8/Ww3Ft//0&#10;e3Xs47zpTqfiZ/P1PuRav76M1QeISEN8iO/unUnzp1O4PZMukK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AqdJe8AAAA&#10;3AAAAA8AAAAAAAAAAQAgAAAAIgAAAGRycy9kb3ducmV2LnhtbFBLAQIUABQAAAAIAIdO4kAzLwWe&#10;OwAAADkAAAAQAAAAAAAAAAEAIAAAAAsBAABkcnMvc2hhcGV4bWwueG1sUEsFBgAAAAAGAAYAWwEA&#10;ALUDAAAAAA==&#10;">
                        <v:fill on="t" focussize="0,0"/>
                        <v:stroke color="#969696" joinstyle="miter" dashstyle="longDash"/>
                        <v:imagedata o:title=""/>
                        <o:lock v:ext="edit" aspectratio="f"/>
                        <v:textbox>
                          <w:txbxContent>
                            <w:p>
                              <w:pPr>
                                <w:jc w:val="center"/>
                                <w:rPr>
                                  <w:sz w:val="18"/>
                                </w:rPr>
                              </w:pPr>
                            </w:p>
                          </w:txbxContent>
                        </v:textbox>
                      </v:rect>
                      <v:rect id="_x0000_s1026" o:spid="_x0000_s1026" o:spt="1" style="position:absolute;left:1458;top:3430;height:8217;width:2498;" fillcolor="#FFFFFF" filled="t" stroked="t" coordsize="21600,21600" o:gfxdata="UEsDBAoAAAAAAIdO4kAAAAAAAAAAAAAAAAAEAAAAZHJzL1BLAwQUAAAACACHTuJAv8Ps470AAADc&#10;AAAADwAAAGRycy9kb3ducmV2LnhtbEVPS2sCMRC+F/wPYQRvNVFLH6vRgyD0ItTdovQ2bKa7i5vJ&#10;mqTu+u+bQsHbfHzPWW0G24or+dA41jCbKhDEpTMNVxo+i93jK4gQkQ22jknDjQJs1qOHFWbG9Xyg&#10;ax4rkUI4ZKihjrHLpAxlTRbD1HXEift23mJM0FfSeOxTuG3lXKlnabHh1FBjR9uaynP+YzUUJ7/3&#10;B3Xs40vTXS7F1/bjbci1noxnagki0hDv4n/3u0nzF0/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zjvQAA&#10;ANwAAAAPAAAAAAAAAAEAIAAAACIAAABkcnMvZG93bnJldi54bWxQSwECFAAUAAAACACHTuJAMy8F&#10;njsAAAA5AAAAEAAAAAAAAAABACAAAAAMAQAAZHJzL3NoYXBleG1sLnhtbFBLBQYAAAAABgAGAFsB&#10;AAC2AwAAAAA=&#10;">
                        <v:fill on="t" focussize="0,0"/>
                        <v:stroke color="#969696" joinstyle="miter" dashstyle="longDash"/>
                        <v:imagedata o:title=""/>
                        <o:lock v:ext="edit" aspectratio="f"/>
                        <v:textbox>
                          <w:txbxContent>
                            <w:p>
                              <w:pPr>
                                <w:jc w:val="center"/>
                                <w:rPr>
                                  <w:sz w:val="18"/>
                                </w:rPr>
                              </w:pPr>
                            </w:p>
                          </w:txbxContent>
                        </v:textbox>
                      </v:rect>
                      <v:shape id="_x0000_s1026" o:spid="_x0000_s1026" o:spt="80" type="#_x0000_t80" style="position:absolute;left:1686;top:2393;height:1010;width:2044;" fillcolor="#FFFFFF" filled="t" stroked="t" coordsize="21600,21600" o:gfxdata="UEsDBAoAAAAAAIdO4kAAAAAAAAAAAAAAAAAEAAAAZHJzL1BLAwQUAAAACACHTuJA76I6wLsAAADc&#10;AAAADwAAAGRycy9kb3ducmV2LnhtbEVPS4vCMBC+C/6HMMLeNHUXF6mmHgRZwcNqLYK3oZk+sJnU&#10;Jmr33xtB2Nt8fM9ZrnrTiDt1rrasYDqJQBDnVtdcKsiOm/EchPPIGhvLpOCPHKyS4WCJsbYPPtA9&#10;9aUIIexiVFB538ZSurwig25iW+LAFbYz6APsSqk7fIRw08jPKPqWBmsODRW2tK4ov6Q3o6DeXH/S&#10;Ymt+Tz1n+zWds3bHmVIfo2m0AOGp9//it3urw/yvGbyeCRfI5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6I6wLsAAADc&#10;AAAADwAAAAAAAAABACAAAAAiAAAAZHJzL2Rvd25yZXYueG1sUEsBAhQAFAAAAAgAh07iQDMvBZ47&#10;AAAAOQAAABAAAAAAAAAAAQAgAAAACgEAAGRycy9zaGFwZXhtbC54bWxQSwUGAAAAAAYABgBbAQAA&#10;tAMAAAAA&#10;" adj="14400,5400,18001,8100">
                        <v:fill on="t" focussize="0,0"/>
                        <v:stroke color="#000000" joinstyle="miter"/>
                        <v:imagedata o:title=""/>
                        <o:lock v:ext="edit" aspectratio="f"/>
                        <v:textbox>
                          <w:txbxContent>
                            <w:p>
                              <w:pPr>
                                <w:jc w:val="center"/>
                                <w:rPr>
                                  <w:szCs w:val="21"/>
                                </w:rPr>
                              </w:pPr>
                              <w:r>
                                <w:rPr>
                                  <w:rFonts w:hint="eastAsia"/>
                                  <w:szCs w:val="21"/>
                                </w:rPr>
                                <w:t>施工单位</w:t>
                              </w:r>
                            </w:p>
                          </w:txbxContent>
                        </v:textbox>
                      </v:shape>
                      <v:shape id="_x0000_s1026" o:spid="_x0000_s1026" o:spt="80" type="#_x0000_t80" style="position:absolute;left:5206;top:2393;height:1010;width:2044;" fillcolor="#FFFFFF" filled="t" stroked="t" coordsize="21600,21600" o:gfxdata="UEsDBAoAAAAAAIdO4kAAAAAAAAAAAAAAAAAEAAAAZHJzL1BLAwQUAAAACACHTuJAH3Ckt7oAAADc&#10;AAAADwAAAGRycy9kb3ducmV2LnhtbEVPTYvCMBC9C/6HMMLeNHUXRKppD4Ks4GG1FsHb0IxtsZnU&#10;Jmr33xtB8DaP9znLtDeNuFPnassKppMIBHFhdc2lgvywHs9BOI+ssbFMCv7JQZoMB0uMtX3wnu6Z&#10;L0UIYRejgsr7NpbSFRUZdBPbEgfubDuDPsCulLrDRwg3jfyOopk0WHNoqLClVUXFJbsZBfX6+pud&#10;N+bv2HO+W9Epb7ecK/U1mkYLEJ56/xG/3Rsd5v/M4PVMuEAm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cKS3ugAAANwA&#10;AAAPAAAAAAAAAAEAIAAAACIAAABkcnMvZG93bnJldi54bWxQSwECFAAUAAAACACHTuJAMy8FnjsA&#10;AAA5AAAAEAAAAAAAAAABACAAAAAJAQAAZHJzL3NoYXBleG1sLnhtbFBLBQYAAAAABgAGAFsBAACz&#10;AwAAAAA=&#10;" adj="14400,5400,18001,8100">
                        <v:fill on="t" focussize="0,0"/>
                        <v:stroke color="#000000" joinstyle="miter"/>
                        <v:imagedata o:title=""/>
                        <o:lock v:ext="edit" aspectratio="f"/>
                        <v:textbox>
                          <w:txbxContent>
                            <w:p>
                              <w:pPr>
                                <w:jc w:val="center"/>
                                <w:rPr>
                                  <w:szCs w:val="21"/>
                                </w:rPr>
                              </w:pPr>
                              <w:r>
                                <w:rPr>
                                  <w:rFonts w:hint="eastAsia"/>
                                  <w:szCs w:val="21"/>
                                </w:rPr>
                                <w:t>乙方</w:t>
                              </w:r>
                            </w:p>
                          </w:txbxContent>
                        </v:textbox>
                      </v:shape>
                      <v:rect id="_x0000_s1026" o:spid="_x0000_s1026" o:spt="1" style="position:absolute;left:1686;top:3767;height:505;width:2044;" fillcolor="#FFFFFF" filled="t" stroked="t" coordsize="21600,21600" o:gfxdata="UEsDBAoAAAAAAIdO4kAAAAAAAAAAAAAAAAAEAAAAZHJzL1BLAwQUAAAACACHTuJAwXQq1rsAAADc&#10;AAAADwAAAGRycy9kb3ducmV2LnhtbEVPPW/CMBDdkfofrKvEBjYgUQgYhiIQjBAWtiM+ktD4HMUG&#10;0v56jFSJ7Z7e582Xra3EnRpfOtYw6CsQxJkzJecajum6NwHhA7LByjFp+CUPy8VHZ46JcQ/e0/0Q&#10;chFD2CeooQihTqT0WUEWfd/VxJG7uMZiiLDJpWnwEcNtJYdKjaXFkmNDgTV9F5T9HG5Ww7kcHvFv&#10;n26Una5HYdem19tppXX3c6BmIAK14S3+d29NnD/6gtc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XQq1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sz w:val="18"/>
                                </w:rPr>
                              </w:pPr>
                              <w:r>
                                <w:rPr>
                                  <w:rFonts w:hint="eastAsia"/>
                                  <w:sz w:val="18"/>
                                </w:rPr>
                                <w:t>提交总体进度计划</w:t>
                              </w:r>
                            </w:p>
                          </w:txbxContent>
                        </v:textbox>
                      </v:rect>
                      <v:rect id="_x0000_s1026" o:spid="_x0000_s1026" o:spt="1" style="position:absolute;left:5093;top:3767;height:488;width:2044;" fillcolor="#FFFFFF" filled="t" stroked="t" coordsize="21600,21600" o:gfxdata="UEsDBAoAAAAAAIdO4kAAAAAAAAAAAAAAAAAEAAAAZHJzL1BLAwQUAAAACACHTuJAsOu+pL0AAADc&#10;AAAADwAAAGRycy9kb3ducmV2LnhtbEWPQW/CMAyF75P4D5GRuI0EkNBWCByGQHCEctnNNF7brXGq&#10;JkDZr58PSLvZes/vfV6ue9+oG3WxDmxhMjagiIvgai4tnPPt6xuomJAdNoHJwoMirFeDlyVmLtz5&#10;SLdTKpWEcMzQQpVSm2kdi4o8xnFoiUX7Cp3HJGtXatfhXcJ9o6fGzLXHmqWhwpY+Kip+Tldv4VJP&#10;z/h7zHfGv29n6dDn39fPjbWj4cQsQCXq07/5eb13gj8TWnlGJt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676k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sz w:val="18"/>
                                </w:rPr>
                                <w:t>根据总体进度计划</w:t>
                              </w:r>
                            </w:p>
                          </w:txbxContent>
                        </v:textbox>
                      </v:rect>
                      <v:line id="_x0000_s1026" o:spid="_x0000_s1026" o:spt="20" style="position:absolute;left:2708;top:4272;height:674;width:0;" filled="f" stroked="t" coordsize="21600,21600" o:gfxdata="UEsDBAoAAAAAAIdO4kAAAAAAAAAAAAAAAAAEAAAAZHJzL1BLAwQUAAAACACHTuJA41KLar0AAADc&#10;AAAADwAAAGRycy9kb3ducmV2LnhtbEVPTWvCQBC9F/wPywhepG5ssdTo6kEpWLGHxorXITtmg9nZ&#10;kF1N/PeuIPQ2j/c582VnK3GlxpeOFYxHCQji3OmSCwV/+6/XTxA+IGusHJOCG3lYLnovc0y1a/mX&#10;rlkoRAxhn6ICE0KdSulzQxb9yNXEkTu5xmKIsCmkbrCN4baSb0nyIS2WHBsM1rQylJ+zi1VQHNpv&#10;vdkds1N1WO+3k6ExP7ZTatAfJzMQgbrwL366NzrOf5/C45l4gV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UotqvQAA&#10;ANw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_x0000_s1026" o:spid="_x0000_s1026" o:spt="20" style="position:absolute;left:6115;top:4272;height:674;width:0;" filled="f" stroked="t" coordsize="21600,21600" o:gfxdata="UEsDBAoAAAAAAIdO4kAAAAAAAAAAAAAAAAAEAAAAZHJzL1BLAwQUAAAACACHTuJAKm5Rir8AAADc&#10;AAAADwAAAGRycy9kb3ducmV2LnhtbEWPQWvCQBCF74X+h2UKXopulLaU6OpBEWyxh8aK1yE7ZoPZ&#10;2ZBdTfrvnUOhtxnem/e+WawG36gbdbEObGA6yUARl8HWXBn4OWzH76BiQrbYBCYDvxRhtXx8WGBu&#10;Q8/fdCtSpSSEY44GXEptrnUsHXmMk9ASi3YOnccka1dp22Ev4b7Rsyx70x5rlgaHLa0dlZfi6g1U&#10;x/7D7van4twcN4fP12fnvvxgzOhpms1BJRrSv/nvemcF/0Xw5RmZQC/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uUYq/&#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rect id="_x0000_s1026" o:spid="_x0000_s1026" o:spt="1" style="position:absolute;left:1686;top:4946;height:855;width:2044;" fillcolor="#FFFFFF" filled="t" stroked="t" coordsize="21600,21600" o:gfxdata="UEsDBAoAAAAAAIdO4kAAAAAAAAAAAAAAAAAEAAAAZHJzL1BLAwQUAAAACACHTuJAeddkRLsAAADc&#10;AAAADwAAAGRycy9kb3ducmV2LnhtbEVPPW/CMBDdkfgP1iF1AzsUVSXFMICoygjJ0u2Ir0kgPkex&#10;gbS/HiNVYrun93mLVW8bcaXO1441JBMFgrhwpuZSQ55tx+8gfEA22DgmDb/kYbUcDhaYGnfjPV0P&#10;oRQxhH2KGqoQ2lRKX1Rk0U9cSxy5H9dZDBF2pTQd3mK4beRUqTdpsebYUGFL64qK8+FiNRzraY5/&#10;++xT2fn2Nez67HT53mj9MkrUB4hAfXiK/91fJs6fJfB4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ddkR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szCs w:val="21"/>
                                </w:rPr>
                              </w:pPr>
                              <w:r>
                                <w:rPr>
                                  <w:rFonts w:hint="eastAsia"/>
                                  <w:sz w:val="18"/>
                                  <w:szCs w:val="18"/>
                                </w:rPr>
                                <w:t>编制材料进场计划和材料报验计划</w:t>
                              </w:r>
                            </w:p>
                          </w:txbxContent>
                        </v:textbox>
                      </v:rect>
                      <v:rect id="_x0000_s1026" o:spid="_x0000_s1026" o:spt="1" style="position:absolute;left:5093;top:4946;height:855;width:2044;" fillcolor="#FFFFFF" filled="t" stroked="t" coordsize="21600,21600" o:gfxdata="UEsDBAoAAAAAAIdO4kAAAAAAAAAAAAAAAAAEAAAAZHJzL1BLAwQUAAAACACHTuJAiQX6M7wAAADc&#10;AAAADwAAAGRycy9kb3ducmV2LnhtbEVPPW/CMBDdK/EfrEPqVuykFSoBh6EVVTtCWLod8ZEE4nMU&#10;Gwj8+roSEts9vc9bLAfbijP1vnGsIZkoEMSlMw1XGrbF6uUdhA/IBlvHpOFKHpb56GmBmXEXXtN5&#10;EyoRQ9hnqKEOocuk9GVNFv3EdcSR27veYoiwr6Tp8RLDbStTpabSYsOxocaOPmoqj5uT1bBr0i3e&#10;1sWXsrPVa/gZisPp91Pr53Gi5iACDeEhvru/TZz/lsL/M/ECm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F+j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18"/>
                                </w:rPr>
                              </w:pPr>
                              <w:r>
                                <w:rPr>
                                  <w:rFonts w:hint="eastAsia"/>
                                  <w:sz w:val="18"/>
                                </w:rPr>
                                <w:t>根据材料报验计划进行抽检</w:t>
                              </w:r>
                            </w:p>
                          </w:txbxContent>
                        </v:textbox>
                      </v:rect>
                      <v:line id="_x0000_s1026" o:spid="_x0000_s1026" o:spt="20" style="position:absolute;left:2708;top:5802;height:674;width:0;" filled="f" stroked="t" coordsize="21600,21600" o:gfxdata="UEsDBAoAAAAAAIdO4kAAAAAAAAAAAAAAAAAEAAAAZHJzL1BLAwQUAAAACACHTuJA2rzP/b0AAADc&#10;AAAADwAAAGRycy9kb3ducmV2LnhtbEVPTWvCQBC9F/wPywhepG5sbZHo6kEpWLGHxorXITtmg9nZ&#10;kF1N/PeuIPQ2j/c582VnK3GlxpeOFYxHCQji3OmSCwV/+6/XKQgfkDVWjknBjTwsF72XOabatfxL&#10;1ywUIoawT1GBCaFOpfS5IYt+5GriyJ1cYzFE2BRSN9jGcFvJtyT5lBZLjg0Ga1oZys/ZxSooDu23&#10;3uyO2ak6rPfbj6ExP7ZTatAfJzMQgbrwL366NzrOn7zD45l4gV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vM/9vQAA&#10;ANw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rect id="_x0000_s1026" o:spid="_x0000_s1026" o:spt="1" style="position:absolute;left:1686;top:6476;height:505;width:2044;" fillcolor="#FFFFFF" filled="t" stroked="t" coordsize="21600,21600" o:gfxdata="UEsDBAoAAAAAAIdO4kAAAAAAAAAAAAAAAAAEAAAAZHJzL1BLAwQUAAAACACHTuJAaaDH3LwAAADc&#10;AAAADwAAAGRycy9kb3ducmV2LnhtbEVPPW/CMBDdK/EfrEPqVmwoqtoUJwMVFR0hLN2u8ZEE4nMU&#10;OyH012OkSt3u6X3eKhttIwbqfO1Yw3ymQBAXztRcajjkm6dXED4gG2wck4YrecjSycMKE+MuvKNh&#10;H0oRQ9gnqKEKoU2k9EVFFv3MtcSRO7rOYoiwK6Xp8BLDbSMXSr1IizXHhgpbWldUnPe91fBTLw74&#10;u8s/lX3bPIevMT/13x9aP07n6h1EoDH8i//cWxPnL5dwfyZeIN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gx9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18"/>
                                </w:rPr>
                              </w:pPr>
                              <w:r>
                                <w:rPr>
                                  <w:rFonts w:hint="eastAsia"/>
                                  <w:sz w:val="18"/>
                                </w:rPr>
                                <w:t>材料进场报验</w:t>
                              </w:r>
                            </w:p>
                          </w:txbxContent>
                        </v:textbox>
                      </v:rect>
                      <v:line id="_x0000_s1026" o:spid="_x0000_s1026" o:spt="20" style="position:absolute;left:6115;top:5802;height:674;width:0;" filled="f" stroked="t" coordsize="21600,21600" o:gfxdata="UEsDBAoAAAAAAIdO4kAAAAAAAAAAAAAAAAAEAAAAZHJzL1BLAwQUAAAACACHTuJAOhnyEr0AAADc&#10;AAAADwAAAGRycy9kb3ducmV2LnhtbEVPTWvCQBC9F/wPywheRDeKlpJm9aAUVOqhseJ1yE6yodnZ&#10;kN2a+O+7hUJv83ifk20H24g7db52rGAxT0AQF07XXCn4vLzNXkD4gKyxcUwKHuRhuxk9ZZhq1/MH&#10;3fNQiRjCPkUFJoQ2ldIXhiz6uWuJI1e6zmKIsKuk7rCP4baRyyR5lhZrjg0GW9oZKr7yb6uguvZH&#10;fXi/5WVz3V9O66kxZzsoNRkvklcQgYbwL/5zH3Scv1rD7zPxAr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GfISvQAA&#10;ANw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rect id="_x0000_s1026" o:spid="_x0000_s1026" o:spt="1" style="position:absolute;left:5093;top:6394;height:633;width:2092;" fillcolor="#FFFFFF" filled="t" stroked="t" coordsize="21600,21600" o:gfxdata="UEsDBAoAAAAAAIdO4kAAAAAAAAAAAAAAAAAEAAAAZHJzL1BLAwQUAAAACACHTuJA9j78MLwAAADc&#10;AAAADwAAAGRycy9kb3ducmV2LnhtbEVPPW/CMBDdK/EfrENiKzZQoTbFyUBFRUcIS7drfCSB+BzF&#10;Tgj99XWlSt3u6X3eJhttIwbqfO1Yw2KuQBAXztRcajjlu8dnED4gG2wck4Y7ecjSycMGE+NufKDh&#10;GEoRQ9gnqKEKoU2k9EVFFv3ctcSRO7vOYoiwK6Xp8BbDbSOXSq2lxZpjQ4UtbSsqrsfeaviqlyf8&#10;PuTvyr7sVuFjzC/955vWs+lCvYIINIZ/8Z97b+L8pzX8PhMvkO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Y+/DC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18"/>
                                </w:rPr>
                              </w:pPr>
                              <w:r>
                                <w:rPr>
                                  <w:rFonts w:hint="eastAsia"/>
                                  <w:sz w:val="18"/>
                                  <w:szCs w:val="18"/>
                                </w:rPr>
                                <w:t>材料进场由监理取样样样样进行抽</w:t>
                              </w:r>
                              <w:r>
                                <w:rPr>
                                  <w:rFonts w:hint="eastAsia"/>
                                  <w:sz w:val="13"/>
                                  <w:szCs w:val="13"/>
                                </w:rPr>
                                <w:t>检</w:t>
                              </w:r>
                            </w:p>
                          </w:txbxContent>
                        </v:textbox>
                      </v:rect>
                      <v:line id="_x0000_s1026" o:spid="_x0000_s1026" o:spt="20" style="position:absolute;left:2708;top:6981;height:674;width:0;" filled="f" stroked="t" coordsize="21600,21600" o:gfxdata="UEsDBAoAAAAAAIdO4kAAAAAAAAAAAAAAAAAEAAAAZHJzL1BLAwQUAAAACACHTuJApYfJ/r0AAADc&#10;AAAADwAAAGRycy9kb3ducmV2LnhtbEVPTWvCQBC9F/wPywhepG4stZXo6kEpWLGHxorXITtmg9nZ&#10;kF1N/PeuIPQ2j/c582VnK3GlxpeOFYxHCQji3OmSCwV/+6/XKQgfkDVWjknBjTwsF72XOabatfxL&#10;1ywUIoawT1GBCaFOpfS5IYt+5GriyJ1cYzFE2BRSN9jGcFvJtyT5kBZLjg0Ga1oZys/ZxSooDu23&#10;3uyO2ak6rPfbydCYH9spNeiPkxmIQF34Fz/dGx3nv3/C45l4gV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h8n+vQAA&#10;ANw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rect id="_x0000_s1026" o:spid="_x0000_s1026" o:spt="1" style="position:absolute;left:1686;top:7655;height:505;width:2044;" fillcolor="#FFFFFF" filled="t" stroked="t" coordsize="21600,21600" o:gfxdata="UEsDBAoAAAAAAIdO4kAAAAAAAAAAAAAAAAAEAAAAZHJzL1BLAwQUAAAACACHTuJA6O3N2b4AAADc&#10;AAAADwAAAGRycy9kb3ducmV2LnhtbEWPQW/CMAyF75P2HyJP2m0kMDSNQuAAYhpHKJfdTGPabo1T&#10;NQEKvx4fkHaz9Z7f+zxb9L5RZ+piHdjCcGBAERfB1Vxa2Ofrt09QMSE7bAKThStFWMyfn2aYuXDh&#10;LZ13qVQSwjFDC1VKbaZ1LCryGAehJRbtGDqPSdau1K7Di4T7Ro+M+dAea5aGCltaVlT87U7ewqEe&#10;7fG2zb+Mn6zf06bPf08/K2tfX4ZmCipRn/7Nj+tvJ/hjoZVnZAI9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O3N2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18"/>
                                </w:rPr>
                              </w:pPr>
                              <w:r>
                                <w:rPr>
                                  <w:rFonts w:hint="eastAsia"/>
                                  <w:sz w:val="18"/>
                                </w:rPr>
                                <w:t>材料试验</w:t>
                              </w:r>
                            </w:p>
                          </w:txbxContent>
                        </v:textbox>
                      </v:rect>
                      <v:line id="_x0000_s1026" o:spid="_x0000_s1026" o:spt="20" style="position:absolute;left:6115;top:6981;height:674;width:0;" filled="f" stroked="t" coordsize="21600,21600" o:gfxdata="UEsDBAoAAAAAAIdO4kAAAAAAAAAAAAAAAAAEAAAAZHJzL1BLAwQUAAAACACHTuJAu1T4F70AAADc&#10;AAAADwAAAGRycy9kb3ducmV2LnhtbEVPTWvCQBC9F/wPywhepG4stdTo6kEpWLGHxorXITtmg9nZ&#10;kF1N/PeuIPQ2j/c582VnK3GlxpeOFYxHCQji3OmSCwV/+6/XTxA+IGusHJOCG3lYLnovc0y1a/mX&#10;rlkoRAxhn6ICE0KdSulzQxb9yNXEkTu5xmKIsCmkbrCN4baSb0nyIS2WHBsM1rQylJ+zi1VQHNpv&#10;vdkds1N1WO+3k6ExP7ZTatAfJzMQgbrwL366NzrOf5/C45l4gV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VPgXvQAA&#10;ANw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rect id="_x0000_s1026" o:spid="_x0000_s1026" o:spt="1" style="position:absolute;left:5093;top:7655;height:505;width:2044;" fillcolor="#FFFFFF" filled="t" stroked="t" coordsize="21600,21600" o:gfxdata="UEsDBAoAAAAAAIdO4kAAAAAAAAAAAAAAAAAEAAAAZHJzL1BLAwQUAAAACACHTuJAk0JXAr4AAADc&#10;AAAADwAAAGRycy9kb3ducmV2LnhtbEWPQW/CMAyF75P2HyJP2m0kMDGNQuAAYhpHKJfdTGPabo1T&#10;NQEKvx4fkHaz9Z7f+zxb9L5RZ+piHdjCcGBAERfB1Vxa2Ofrt09QMSE7bAKThStFWMyfn2aYuXDh&#10;LZ13qVQSwjFDC1VKbaZ1LCryGAehJRbtGDqPSdau1K7Di4T7Ro+M+dAea5aGCltaVlT87U7ewqEe&#10;7fG2zb+Mn6zf06bPf08/K2tfX4ZmCipRn/7Nj+tvJ/hjwZdnZAI9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0JXA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18"/>
                                </w:rPr>
                              </w:pPr>
                              <w:r>
                                <w:rPr>
                                  <w:rFonts w:hint="eastAsia"/>
                                  <w:sz w:val="18"/>
                                </w:rPr>
                                <w:t>材料试验</w:t>
                              </w:r>
                            </w:p>
                          </w:txbxContent>
                        </v:textbox>
                      </v:rect>
                      <v:line id="_x0000_s1026" o:spid="_x0000_s1026" o:spt="20" style="position:absolute;left:2708;top:8161;height:674;width:0;" filled="f" stroked="t" coordsize="21600,21600" o:gfxdata="UEsDBAoAAAAAAIdO4kAAAAAAAAAAAAAAAAAEAAAAZHJzL1BLAwQUAAAACACHTuJAwPtizLwAAADc&#10;AAAADwAAAGRycy9kb3ducmV2LnhtbEVPTWvCQBC9C/0PyxR6kbpJQZHo6sFSsEUPJhWvQ3bMBrOz&#10;Ibs16b93BcHbPN7nLNeDbcSVOl87VpBOEhDEpdM1Vwp+i6/3OQgfkDU2jknBP3lYr15GS8y06/lA&#10;1zxUIoawz1CBCaHNpPSlIYt+4lriyJ1dZzFE2FVSd9jHcNvIjySZSYs1xwaDLW0MlZf8zyqojv23&#10;3u5O+bk5fhY/07Exezso9faaJgsQgYbwFD/cWx3nT1O4PxMv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7Ysy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rect id="_x0000_s1026" o:spid="_x0000_s1026" o:spt="1" style="position:absolute;left:1686;top:8835;height:505;width:2044;" fillcolor="#FFFFFF" filled="t" stroked="t" coordsize="21600,21600" o:gfxdata="UEsDBAoAAAAAAIdO4kAAAAAAAAAAAAAAAAAEAAAAZHJzL1BLAwQUAAAACACHTuJADNxs7rwAAADc&#10;AAAADwAAAGRycy9kb3ducmV2LnhtbEVPPW/CMBDdK/EfrEPqVuykKioBh6EVVTtCWLod8ZEE4nMU&#10;Gwj8+roSEts9vc9bLAfbijP1vnGsIZkoEMSlMw1XGrbF6uUdhA/IBlvHpOFKHpb56GmBmXEXXtN5&#10;EyoRQ9hnqKEOocuk9GVNFv3EdcSR27veYoiwr6Tp8RLDbStTpabSYsOxocaOPmoqj5uT1bBr0i3e&#10;1sWXsrPVa/gZisPp91Pr53Gi5iACDeEhvru/TZz/lsL/M/ECm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cbO6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18"/>
                                </w:rPr>
                              </w:pPr>
                              <w:r>
                                <w:rPr>
                                  <w:rFonts w:hint="eastAsia"/>
                                  <w:sz w:val="18"/>
                                </w:rPr>
                                <w:t>材料使用申请</w:t>
                              </w:r>
                            </w:p>
                          </w:txbxContent>
                        </v:textbox>
                      </v:rect>
                      <v:line id="_x0000_s1026" o:spid="_x0000_s1026" o:spt="20" style="position:absolute;left:6115;top:8161;height:674;width:0;" filled="f" stroked="t" coordsize="21600,21600" o:gfxdata="UEsDBAoAAAAAAIdO4kAAAAAAAAAAAAAAAAAEAAAAZHJzL1BLAwQUAAAACACHTuJAX2VZIL0AAADc&#10;AAAADwAAAGRycy9kb3ducmV2LnhtbEVPTWvCQBC9F/wPywheRDcqlpJm9aAUVOqhseJ1yE6yodnZ&#10;kN2a+O+7hUJv83ifk20H24g7db52rGAxT0AQF07XXCn4vLzNXkD4gKyxcUwKHuRhuxk9ZZhq1/MH&#10;3fNQiRjCPkUFJoQ2ldIXhiz6uWuJI1e6zmKIsKuk7rCP4baRyyR5lhZrjg0GW9oZKr7yb6uguvZH&#10;fXi/5WVz3V9O66kxZzsoNRkvklcQgYbwL/5zH3Scv17B7zPxAr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ZVkgvQAA&#10;ANw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rect id="_x0000_s1026" o:spid="_x0000_s1026" o:spt="1" style="position:absolute;left:5093;top:8835;height:559;width:2120;" fillcolor="#FFFFFF" filled="t" stroked="t" coordsize="21600,21600" o:gfxdata="UEsDBAoAAAAAAIdO4kAAAAAAAAAAAAAAAAAEAAAAZHJzL1BLAwQUAAAACACHTuJA7HlRAbwAAADc&#10;AAAADwAAAGRycy9kb3ducmV2LnhtbEVPPW/CMBDdK/EfrEPqVuxQqEqKwwAC0RGSpdsRX5O08TmK&#10;DYT++roSUrd7ep+3XA22FRfqfeNYQzJRIIhLZxquNBT59ukVhA/IBlvHpOFGHlbZ6GGJqXFXPtDl&#10;GCoRQ9inqKEOoUul9GVNFv3EdcSR+3S9xRBhX0nT4zWG21ZOlXqRFhuODTV2tK6p/D6erYZTMy3w&#10;55DvlF1sn8P7kH+dPzZaP44T9QYi0BD+xXf33sT58xn8PRMvk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5UQG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18"/>
                                </w:rPr>
                              </w:pPr>
                              <w:r>
                                <w:rPr>
                                  <w:rFonts w:hint="eastAsia"/>
                                  <w:sz w:val="18"/>
                                </w:rPr>
                                <w:t>将试验结果通知监理或业主</w:t>
                              </w:r>
                            </w:p>
                          </w:txbxContent>
                        </v:textbox>
                      </v:rect>
                      <v:line id="_x0000_s1026" o:spid="_x0000_s1026" o:spt="20" style="position:absolute;left:3730;top:4103;height:1;width:1363;" filled="f" stroked="t" coordsize="21600,21600" o:gfxdata="UEsDBAoAAAAAAIdO4kAAAAAAAAAAAAAAAAAEAAAAZHJzL1BLAwQUAAAACACHTuJAv8Bkz7wAAADc&#10;AAAADwAAAGRycy9kb3ducmV2LnhtbEVPTWvCQBC9C/0PyxR6kbqxEJHo6sFSsEUPJhWvQ3bMBrOz&#10;Ibs16b93BcHbPN7nLNeDbcSVOl87VjCdJCCIS6drrhT8Fl/vcxA+IGtsHJOCf/KwXr2Mlphp1/OB&#10;rnmoRAxhn6ECE0KbSelLQxb9xLXEkTu7zmKIsKuk7rCP4baRH0kykxZrjg0GW9oYKi/5n1VQHftv&#10;vd2d8nNz/Cx+0rExezso9fY6TRYgAg3hKX64tzrOT1O4PxMv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ZM+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_x0000_s1026" o:spid="_x0000_s1026" o:spt="20" style="position:absolute;left:3730;top:5633;height:0;width:1363;" filled="f" stroked="t" coordsize="21600,21600" o:gfxdata="UEsDBAoAAAAAAIdO4kAAAAAAAAAAAAAAAAAEAAAAZHJzL1BLAwQUAAAACACHTuJATxL6uLsAAADc&#10;AAAADwAAAGRycy9kb3ducmV2LnhtbEVPTYvCMBC9L/gfwgheFk0VlKUaPSiCinvYuuJ1aMam2ExK&#10;E23990ZY2Ns83ucsVp2txIMaXzpWMB4lIIhzp0suFPyetsMvED4ga6wck4IneVgtex8LTLVr+Yce&#10;WShEDGGfogITQp1K6XNDFv3I1cSRu7rGYoiwKaRusI3htpKTJJlJiyXHBoM1rQ3lt+xuFRTndq93&#10;x0t2rc6b02H6acy37ZQa9MfJHESgLvyL/9w7HedPZ/B+Jl4gl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xL6uLsAAADc&#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line>
                      <v:line id="_x0000_s1026" o:spid="_x0000_s1026" o:spt="20" style="position:absolute;left:3730;top:6812;height:0;width:1363;" filled="f" stroked="t" coordsize="21600,21600" o:gfxdata="UEsDBAoAAAAAAIdO4kAAAAAAAAAAAAAAAAAEAAAAZHJzL1BLAwQUAAAACACHTuJAIF5fI7wAAADc&#10;AAAADwAAAGRycy9kb3ducmV2LnhtbEVPTYvCMBC9C/6HMIIX0VRBd+kaPSgLuuhh64rXoRmbss2k&#10;NFlb//1GELzN433Oct3ZStyo8aVjBdNJAoI4d7rkQsHP6XP8DsIHZI2VY1JwJw/rVb+3xFS7lr/p&#10;loVCxBD2KSowIdSplD43ZNFPXE0cuatrLIYIm0LqBtsYbis5S5KFtFhybDBY08ZQ/pv9WQXFud3r&#10;3eGSXavz9vQ1HxlztJ1Sw8E0+QARqAsv8dO903H+/A0ez8QL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eXyO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_x0000_s1026" o:spid="_x0000_s1026" o:spt="20" style="position:absolute;left:3730;top:7992;height:0;width:1363;" filled="f" stroked="t" coordsize="21600,21600" o:gfxdata="UEsDBAoAAAAAAIdO4kAAAAAAAAAAAAAAAAAEAAAAZHJzL1BLAwQUAAAACACHTuJAUcHLUb8AAADc&#10;AAAADwAAAGRycy9kb3ducmV2LnhtbEWPQWvCQBCF7wX/wzJCL6VuFCwldfWgFLToobHS65Ads6HZ&#10;2ZDdmvjvnYPgbYb35r1vFqvBN+pCXawDG5hOMlDEZbA1VwZ+jp+v76BiQrbYBCYDV4qwWo6eFpjb&#10;0PM3XYpUKQnhmKMBl1Kbax1LRx7jJLTEop1D5zHJ2lXadthLuG/0LMvetMeapcFhS2tH5V/x7w1U&#10;p35nt/vf4tycNsev+YtzBz8Y8zyeZh+gEg3pYb5fb63gz4VWnpEJ9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By1G/&#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line id="_x0000_s1026" o:spid="_x0000_s1026" o:spt="20" style="position:absolute;left:3730;top:9171;height:0;width:1363;" filled="f" stroked="t" coordsize="21600,21600" o:gfxdata="UEsDBAoAAAAAAIdO4kAAAAAAAAAAAAAAAAAEAAAAZHJzL1BLAwQUAAAACACHTuJAPo1uyrwAAADc&#10;AAAADwAAAGRycy9kb3ducmV2LnhtbEVPTYvCMBC9C/6HMIIX0VRB2e0aPSgLuuhh64rXoRmbss2k&#10;NFlb//1GELzN433Oct3ZStyo8aVjBdNJAoI4d7rkQsHP6XP8BsIHZI2VY1JwJw/rVb+3xFS7lr/p&#10;loVCxBD2KSowIdSplD43ZNFPXE0cuatrLIYIm0LqBtsYbis5S5KFtFhybDBY08ZQ/pv9WQXFud3r&#10;3eGSXavz9vQ1HxlztJ1Sw8E0+QARqAsv8dO903H+/B0ez8QL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6Nbsq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_x0000_s1026" o:spid="_x0000_s1026" o:spt="20" style="position:absolute;left:2708;top:9327;height:467;width:0;" filled="f" stroked="t" coordsize="21600,21600" o:gfxdata="UEsDBAoAAAAAAIdO4kAAAAAAAAAAAAAAAAAEAAAAZHJzL1BLAwQUAAAACACHTuJAYdsN6r8AAADc&#10;AAAADwAAAGRycy9kb3ducmV2LnhtbEWPQWvCQBCF7wX/wzJCL6VuFColdfWgFLTUg7HS65Ads6HZ&#10;2ZDdmvjvnYPgbYb35r1vFqvBN+pCXawDG5hOMlDEZbA1VwZ+jp+v76BiQrbYBCYDV4qwWo6eFpjb&#10;0POBLkWqlIRwzNGAS6nNtY6lI49xElpi0c6h85hk7SptO+wl3Dd6lmVz7bFmaXDY0tpR+Vf8ewPV&#10;qd/Z7fdvcW5Om+PX24tzez8Y8zyeZh+gEg3pYb5fb63gzwVfnpEJ9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HbDeq/&#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line id="_x0000_s1026" o:spid="_x0000_s1026" o:spt="20" style="position:absolute;left:6115;top:9392;height:466;width:0;" filled="f" stroked="t" coordsize="21600,21600" o:gfxdata="UEsDBAoAAAAAAIdO4kAAAAAAAAAAAAAAAAAEAAAAZHJzL1BLAwQUAAAACACHTuJADpeocb0AAADc&#10;AAAADwAAAGRycy9kb3ducmV2LnhtbEVPTWvCQBC9F/oflin0UuomBUViVg+Wgko9NFa8DtlJNpid&#10;DdnVxH/fFYTe5vE+J1+NthVX6n3jWEE6SUAQl043XCv4PXy9z0H4gKyxdUwKbuRhtXx+yjHTbuAf&#10;uhahFjGEfYYKTAhdJqUvDVn0E9cRR65yvcUQYV9L3eMQw20rP5JkJi02HBsMdrQ2VJ6Li1VQH4et&#10;3nyfiqo9fh520zdj9nZU6vUlTRYgAo3hX/xwb3ScP0vh/ky8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l6hxvQAA&#10;ANw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rect id="_x0000_s1026" o:spid="_x0000_s1026" o:spt="1" style="position:absolute;left:1686;top:9794;height:505;width:2044;" fillcolor="#FFFFFF" filled="t" stroked="t" coordsize="21600,21600" o:gfxdata="UEsDBAoAAAAAAIdO4kAAAAAAAAAAAAAAAAAEAAAAZHJzL1BLAwQUAAAACACHTuJAwrCmU7oAAADc&#10;AAAADwAAAGRycy9kb3ducmV2LnhtbEVPTYvCMBC9L/gfwgje1sQKotXoQVHco9aLt7EZ2+42k9JE&#10;7e6v3wiCt3m8z1msOluLO7W+cqxhNFQgiHNnKi40nLLt5xSED8gGa8ek4Zc8rJa9jwWmxj34QPdj&#10;KEQMYZ+ihjKEJpXS5yVZ9EPXEEfu6lqLIcK2kKbFRwy3tUyUmkiLFceGEhtal5T/HG9Ww6VKTvh3&#10;yHbKzrbj8NVl37fzRutBf6TmIAJ14S1+ufcmzp8k8HwmXiC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sKZT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sz w:val="18"/>
                                </w:rPr>
                              </w:pPr>
                              <w:r>
                                <w:rPr>
                                  <w:rFonts w:hint="eastAsia"/>
                                  <w:sz w:val="18"/>
                                </w:rPr>
                                <w:t>材料使用过程管理</w:t>
                              </w:r>
                            </w:p>
                          </w:txbxContent>
                        </v:textbox>
                      </v:rect>
                      <v:rect id="_x0000_s1026" o:spid="_x0000_s1026" o:spt="1" style="position:absolute;left:5093;top:9794;height:505;width:2044;" fillcolor="#FFFFFF" filled="t" stroked="t" coordsize="21600,21600" o:gfxdata="UEsDBAoAAAAAAIdO4kAAAAAAAAAAAAAAAAAEAAAAZHJzL1BLAwQUAAAACACHTuJArfwDyLsAAADc&#10;AAAADwAAAGRycy9kb3ducmV2LnhtbEVPTYvCMBC9C/sfwix400QF0a7Rwy4uetT24m22Gdu6zaQ0&#10;Uau/3giCt3m8z1msOluLC7W+cqxhNFQgiHNnKi40ZOl6MAPhA7LB2jFpuJGH1fKjt8DEuCvv6LIP&#10;hYgh7BPUUIbQJFL6vCSLfuga4sgdXWsxRNgW0rR4jeG2lmOlptJixbGhxIa+S8r/92er4a8aZ3jf&#10;pb/KzteTsO3S0/nwo3X/c6S+QATqwlv8cm9MnD+dwPOZeIFc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fwDy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eastAsia="等线"/>
                                </w:rPr>
                              </w:pPr>
                              <w:r>
                                <w:rPr>
                                  <w:rFonts w:hint="eastAsia"/>
                                </w:rPr>
                                <w:t>根据情况随时抽检</w:t>
                              </w:r>
                            </w:p>
                          </w:txbxContent>
                        </v:textbox>
                      </v:rect>
                      <v:line id="_x0000_s1026" o:spid="_x0000_s1026" o:spt="20" style="position:absolute;left:2697;top:11412;height:651;width:12;" filled="f" stroked="t" coordsize="21600,21600" o:gfxdata="UEsDBAoAAAAAAIdO4kAAAAAAAAAAAAAAAAAEAAAAZHJzL1BLAwQUAAAACACHTuJAHuAL6bwAAADc&#10;AAAADwAAAGRycy9kb3ducmV2LnhtbEVPTYvCMBC9C/sfwizsRTR1UZFq9LCL4Ioetipeh2Zsis2k&#10;NNF2/70RhL3N433OYtXZStyp8aVjBaNhAoI4d7rkQsHxsB7MQPiArLFyTAr+yMNq+dZbYKpdy790&#10;z0IhYgj7FBWYEOpUSp8bsuiHriaO3MU1FkOETSF1g20Mt5X8TJKptFhybDBY05eh/JrdrILi1P7o&#10;ze6cXarT92E76Ruzt51SH++jZA4iUBf+xS/3Rsf50zE8n4kX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7gC+m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_x0000_s1026" o:spid="_x0000_s1026" o:spt="20" style="position:absolute;left:6115;top:10299;height:506;width:0;" filled="f" stroked="t" coordsize="21600,21600" o:gfxdata="UEsDBAoAAAAAAIdO4kAAAAAAAAAAAAAAAAAEAAAAZHJzL1BLAwQUAAAACACHTuJAcayucrsAAADc&#10;AAAADwAAAGRycy9kb3ducmV2LnhtbEVPTYvCMBC9L/gfwgheFk0VlKUaPSiCinvYuuJ1aMam2ExK&#10;E23990ZY2Ns83ucsVp2txIMaXzpWMB4lIIhzp0suFPyetsMvED4ga6wck4IneVgtex8LTLVr+Yce&#10;WShEDGGfogITQp1K6XNDFv3I1cSRu7rGYoiwKaRusI3htpKTJJlJiyXHBoM1rQ3lt+xuFRTndq93&#10;x0t2rc6b02H6acy37ZQa9MfJHESgLvyL/9w7HefPpvB+Jl4gl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ayucrsAAADc&#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line>
                      <v:rect id="_x0000_s1026" o:spid="_x0000_s1026" o:spt="1" style="position:absolute;left:1686;top:10799;height:581;width:2044;" fillcolor="#FFFFFF" filled="t" stroked="t" coordsize="21600,21600" o:gfxdata="UEsDBAoAAAAAAIdO4kAAAAAAAAAAAAAAAAAEAAAAZHJzL1BLAwQUAAAACACHTuJAvYugULoAAADc&#10;AAAADwAAAGRycy9kb3ducmV2LnhtbEVPTYvCMBC9L/gfwgje1kSFotXoQVHco9aLt7EZ2+42k9JE&#10;7e6v3wiCt3m8z1msOluLO7W+cqxhNFQgiHNnKi40nLLt5xSED8gGa8ek4Zc8rJa9jwWmxj34QPdj&#10;KEQMYZ+ihjKEJpXS5yVZ9EPXEEfu6lqLIcK2kKbFRwy3tRwrlUiLFceGEhtal5T/HG9Ww6Uan/Dv&#10;kO2UnW0n4avLvm/njdaD/kjNQQTqwlv8cu9NnJ8k8HwmXiC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9i6BQ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sz w:val="18"/>
                                </w:rPr>
                              </w:pPr>
                              <w:r>
                                <w:rPr>
                                  <w:rFonts w:hint="eastAsia"/>
                                  <w:sz w:val="18"/>
                                </w:rPr>
                                <w:t>若使用违规</w:t>
                              </w:r>
                            </w:p>
                          </w:txbxContent>
                        </v:textbox>
                      </v:rect>
                      <v:rect id="_x0000_s1026" o:spid="_x0000_s1026" o:spt="1" style="position:absolute;left:5093;top:10805;height:699;width:2044;" fillcolor="#FFFFFF" filled="t" stroked="t" coordsize="21600,21600" o:gfxdata="UEsDBAoAAAAAAIdO4kAAAAAAAAAAAAAAAAAEAAAAZHJzL1BLAwQUAAAACACHTuJA0scFy7wAAADc&#10;AAAADwAAAGRycy9kb3ducmV2LnhtbEVPPW/CMBDdK/EfrEPqVmyoRNsUJwMVFR0hLN2u8ZEE4nMU&#10;OyH012OkSt3u6X3eKhttIwbqfO1Yw3ymQBAXztRcajjkm6dXED4gG2wck4YrecjSycMKE+MuvKNh&#10;H0oRQ9gnqKEKoU2k9EVFFv3MtcSRO7rOYoiwK6Xp8BLDbSMXSi2lxZpjQ4UtrSsqzvveavipFwf8&#10;3eWfyr5tnsPXmJ/67w+tH6dz9Q4i0Bj+xX/urYnzly9wfyZeIN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HBcu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eastAsia="等线"/>
                                </w:rPr>
                              </w:pPr>
                              <w:r>
                                <w:rPr>
                                  <w:rFonts w:hint="eastAsia" w:eastAsia="等线"/>
                                </w:rPr>
                                <w:t>将试验结果通知监理或业主</w:t>
                              </w:r>
                            </w:p>
                          </w:txbxContent>
                        </v:textbox>
                      </v:rect>
                      <v:line id="_x0000_s1026" o:spid="_x0000_s1026" o:spt="20" style="position:absolute;left:2633;top:12011;height:14;width:6084;" filled="f" stroked="t" coordsize="21600,21600" o:gfxdata="UEsDBAoAAAAAAIdO4kAAAAAAAAAAAAAAAAAEAAAAZHJzL1BLAwQUAAAACACHTuJAn60B7L8AAADc&#10;AAAADwAAAGRycy9kb3ducmV2LnhtbEWPQWvCQBCF7wX/wzJCL6VuFColdfWgFLTUg7HS65Ads6HZ&#10;2ZDdmvjvnYPgbYb35r1vFqvBN+pCXawDG5hOMlDEZbA1VwZ+jp+v76BiQrbYBCYDV4qwWo6eFpjb&#10;0POBLkWqlIRwzNGAS6nNtY6lI49xElpi0c6h85hk7SptO+wl3Dd6lmVz7bFmaXDY0tpR+Vf8ewPV&#10;qd/Z7fdvcW5Om+PX24tzez8Y8zyeZh+gEg3pYb5fb63gz4VWnpEJ9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tAey/&#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group>
                  </v:group>
                </v:group>
                <v:line id="_x0000_s1026" o:spid="_x0000_s1026" o:spt="20" style="position:absolute;left:1583055;top:4580255;height:12700;width:810260;" filled="f" stroked="t" coordsize="21600,21600" o:gfxdata="UEsDBAoAAAAAAIdO4kAAAAAAAAAAAAAAAAAEAAAAZHJzL1BLAwQUAAAACACHTuJAFwmVhdYAAAAF&#10;AQAADwAAAGRycy9kb3ducmV2LnhtbE2PQU/DMAyF70j8h8hIXBBLCxqipekOICRA7EDHxDVrvKYi&#10;caomW8u/x3CBi/WsZ733uVrN3okjjrEPpCBfZCCQ2mB66hS8bx4vb0HEpMloFwgVfGGEVX16UunS&#10;hIne8NikTnAIxVIrsCkNpZSxteh1XIQBib19GL1OvI6dNKOeONw7eZVlN9LrnrjB6gHvLbafzcEr&#10;6LbTs3l6/Wj2bvuweVleWLv2s1LnZ3l2ByLhnP6O4Qef0aFmpl04kInCKeBH0u9kr1heFyB2LIoi&#10;B1lX8j99/Q1QSwMEFAAAAAgAh07iQJTkboAMAgAA+AMAAA4AAABkcnMvZTJvRG9jLnhtbK1TS44T&#10;MRDdI3EHy3vSH8hMaKUzC8KwQTDSwAEqtrvbkn+ynXRyCS6AxA5WLNnPbRiOQdkdJjCwmAW9cJe7&#10;Xr+q91xeXuy1Ijvhg7SmpdWspEQYZrk0fUvfv7t8sqAkRDAclDWipQcR6MXq8aPl6BpR28EqLjxB&#10;EhOa0bV0iNE1RRHYIDSEmXXCYLKzXkPEre8L7mFEdq2KuizPitF67rxlIgT8up6S9MjoH0Jou04y&#10;sbZsq4WJE6sXCiJKCoN0ga5yt10nWHzbdUFEolqKSmNesQjGm7QWqyU0vQc3SHZsAR7Swj1NGqTB&#10;ondUa4hAtl7+RaUl8zbYLs6Y1cUkJDuCKqrynjfXAziRtaDVwd2ZHv4fLXuzu/JEcpyE85oSAxqP&#10;/Pbjt+8fPv+4+YTr7dcvJKXQqNGFBvHX7sofdwHDpHrfeZ3eqIfskWq+eFrO55QcWvpsvihrjLPR&#10;Yh8JQ8CiKuszPAKGgKo+L/M5FCce50N8JawmKWipkibZAA3sXoeITAj9BUmflSFjS5/PayzJAGey&#10;w1nAUDvUFUyf/w1WSX4plUp/BN9vXihPdpDmIj+pQ+T9A5aKrCEMEy6nJiGDAP7ScBIPDv0yeFFo&#10;akELTokSeK9SlCVHkOqEBO/t+G8o1lYGW0guT76maGP5AQ9o67zsB7Siym2mDA5Ebvg4vGnift9n&#10;ptOFXf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wmVhdYAAAAFAQAADwAAAAAAAAABACAAAAAi&#10;AAAAZHJzL2Rvd25yZXYueG1sUEsBAhQAFAAAAAgAh07iQJTkboAMAgAA+AMAAA4AAAAAAAAAAQAg&#10;AAAAJQEAAGRycy9lMm9Eb2MueG1sUEsFBgAAAAAGAAYAWQEAAKMFAAAAAA==&#10;">
                  <v:fill on="f" focussize="0,0"/>
                  <v:stroke color="#000000" joinstyle="round" endarrow="open"/>
                  <v:imagedata o:title=""/>
                  <o:lock v:ext="edit" aspectratio="f"/>
                </v:line>
                <v:line id="_x0000_s1026" o:spid="_x0000_s1026" o:spt="20" style="position:absolute;left:2967355;top:5405120;height:297815;width:0;" filled="f" stroked="t" coordsize="21600,21600" o:gfxdata="UEsDBAoAAAAAAIdO4kAAAAAAAAAAAAAAAAAEAAAAZHJzL1BLAwQUAAAACACHTuJAFwmVhdYAAAAF&#10;AQAADwAAAGRycy9kb3ducmV2LnhtbE2PQU/DMAyF70j8h8hIXBBLCxqipekOICRA7EDHxDVrvKYi&#10;caomW8u/x3CBi/WsZ733uVrN3okjjrEPpCBfZCCQ2mB66hS8bx4vb0HEpMloFwgVfGGEVX16UunS&#10;hIne8NikTnAIxVIrsCkNpZSxteh1XIQBib19GL1OvI6dNKOeONw7eZVlN9LrnrjB6gHvLbafzcEr&#10;6LbTs3l6/Wj2bvuweVleWLv2s1LnZ3l2ByLhnP6O4Qef0aFmpl04kInCKeBH0u9kr1heFyB2LIoi&#10;B1lX8j99/Q1QSwMEFAAAAAgAh07iQF6ayocIAgAA9AMAAA4AAABkcnMvZTJvRG9jLnhtbK1TTY7T&#10;MBTeI3EHy3uaNEOm06jpLCjDBsFIAwd4dZzEkv9ku017CS6AxA5WLNnPbRiOwbMTpjCwmAVZOM9+&#10;nz+/7/Pz6vKgJNlz54XRNZ3Pckq4ZqYRuqvp+3dXzy4o8QF0A9JoXtMj9/Ry/fTJarAVL0xvZMMd&#10;QRLtq8HWtA/BVlnmWc8V+JmxXGOyNU5BwKnrssbBgOxKZkWen2eDcY11hnHvcXUzJunE6B5DaNpW&#10;ML4xbKe4DiOr4xICSvK9sJ6uU7Vty1l427aeByJrikpDGvEQjLdxzNYrqDoHthdsKgEeU8IDTQqE&#10;xkPvqTYQgOyc+ItKCeaMN22YMaOyUUhyBFXM8wfe3PRgedKCVnt7b7r/f7Tszf7aEdFgJyzOKNGg&#10;8MrvPn77/uHzj9tPON59/UJiCo0arK8Qf2Ov3TTzGEbVh9ap+Ec95FDTYnm+OCtLSo41LZ/n5byY&#10;jOaHQBgC0H2GuWK5uJiXkTo7cVjnwytuFIlBTaXQ0QKoYP/ahxH6CxKXpSZDTZdlgccxwH5ssQ8w&#10;VBY1ed2lvd5I0VwJKeMO77rtC+nIHmJPpG8q4Q9YPGQDvh9xKRVhUPUcmpe6IeFo0SuNj4TGEhRv&#10;KJEc31SMEjKAkCckOGeGf0NRvtToQnR49DRGW9Mc8XJ21omuRyvmqcyYwWZInk2NG7vt93liOj3W&#10;9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XCZWF1gAAAAUBAAAPAAAAAAAAAAEAIAAAACIAAABk&#10;cnMvZG93bnJldi54bWxQSwECFAAUAAAACACHTuJAXprKhwgCAAD0AwAADgAAAAAAAAABACAAAAAl&#10;AQAAZHJzL2Uyb0RvYy54bWxQSwUGAAAAAAYABgBZAQAAnwUAAAAA&#10;">
                  <v:fill on="f" focussize="0,0"/>
                  <v:stroke color="#000000" joinstyle="round" endarrow="open"/>
                  <v:imagedata o:title=""/>
                  <o:lock v:ext="edit" aspectratio="f"/>
                </v:line>
                <v:line id="_x0000_s1026" o:spid="_x0000_s1026" o:spt="20" style="position:absolute;left:998855;top:4694555;height:297180;width:0;" filled="f" stroked="t" coordsize="21600,21600" o:gfxdata="UEsDBAoAAAAAAIdO4kAAAAAAAAAAAAAAAAAEAAAAZHJzL1BLAwQUAAAACACHTuJAFwmVhdYAAAAF&#10;AQAADwAAAGRycy9kb3ducmV2LnhtbE2PQU/DMAyF70j8h8hIXBBLCxqipekOICRA7EDHxDVrvKYi&#10;caomW8u/x3CBi/WsZ733uVrN3okjjrEPpCBfZCCQ2mB66hS8bx4vb0HEpMloFwgVfGGEVX16UunS&#10;hIne8NikTnAIxVIrsCkNpZSxteh1XIQBib19GL1OvI6dNKOeONw7eZVlN9LrnrjB6gHvLbafzcEr&#10;6LbTs3l6/Wj2bvuweVleWLv2s1LnZ3l2ByLhnP6O4Qef0aFmpl04kInCKeBH0u9kr1heFyB2LIoi&#10;B1lX8j99/Q1QSwMEFAAAAAgAh07iQIv7K3gIAgAA8wMAAA4AAABkcnMvZTJvRG9jLnhtbK1TzY7T&#10;MBC+I/EOlu80bdXutlHTPVCWC4KVFh5g6jiJJf/J4zbtS/ACSNzgxJE7b8PyGIydsoWFwx7IwRln&#10;Jt983+fx6upgNNvLgMrZik9GY86kFa5Wtq34u7fXzxacYQRbg3ZWVvwokV+tnz5Z9b6UU9c5XcvA&#10;CMRi2fuKdzH6sihQdNIAjpyXlpKNCwYibUNb1AF6Qje6mI7HF0XvQu2DExKRvm6GJD8hhscAuqZR&#10;Qm6c2Blp44AapIZIkrBTHvk6s20aKeKbpkEZma44KY15pSYUb9NarFdQtgF8p8SJAjyGwgNNBpSl&#10;pvdQG4jAdkH9BWWUCA5dE0fCmWIQkh0hFZPxA29uO/AyayGr0d+bjv8PVrze3wSmapqEyxlnFgwd&#10;+d2Hr9/ff/rx7SOtd18+s5Qio3qPJdXf+ptw2iGFSfWhCSa9SQ87VHy5XCzmc86OFZ9dLGdzirPP&#10;8hCZoDyZLyg3XV5OFvkIijOEDxhfSmdYCiqulU0OQAn7VxgJhUp/laTP2rKeGs6n1E4AjWNDY0Ch&#10;8SQJbZv/RadVfa20Tn9gaLfPdWB7SCORn8SOcP8oS002gN1Ql1ODiE5C/cLWLB49WWXpjvBEwcia&#10;My3pSqUoy42g9LkSQnD9v0upt7ZEIRk8WJqirauPdDY7H1TbkRWTTDNlaBYy4dPcpmH7fZ+Rznd1&#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XCZWF1gAAAAUBAAAPAAAAAAAAAAEAIAAAACIAAABk&#10;cnMvZG93bnJldi54bWxQSwECFAAUAAAACACHTuJAi/sreAgCAADzAwAADgAAAAAAAAABACAAAAAl&#10;AQAAZHJzL2Uyb0RvYy54bWxQSwUGAAAAAAYABgBZAQAAnwUAAAAA&#10;">
                  <v:fill on="f" focussize="0,0"/>
                  <v:stroke color="#000000" joinstyle="round" endarrow="open"/>
                  <v:imagedata o:title=""/>
                  <o:lock v:ext="edit" aspectratio="f"/>
                </v:line>
                <w10:wrap type="none"/>
                <w10:anchorlock/>
              </v:group>
            </w:pict>
          </mc:Fallback>
        </mc:AlternateContent>
      </w:r>
    </w:p>
    <w:p>
      <w:pPr>
        <w:spacing w:line="500" w:lineRule="exact"/>
        <w:ind w:firstLine="480" w:firstLineChars="200"/>
        <w:outlineLvl w:val="0"/>
        <w:rPr>
          <w:rFonts w:ascii="宋体" w:cs="宋体"/>
          <w:color w:val="auto"/>
          <w:sz w:val="24"/>
          <w:highlight w:val="none"/>
        </w:rPr>
      </w:pPr>
      <w:bookmarkStart w:id="39" w:name="_Toc11438"/>
      <w:r>
        <w:rPr>
          <w:rFonts w:hint="eastAsia" w:ascii="宋体" w:cs="宋体"/>
          <w:color w:val="auto"/>
          <w:sz w:val="24"/>
          <w:highlight w:val="none"/>
        </w:rPr>
        <w:t>（三）工艺试验</w:t>
      </w:r>
      <w:bookmarkEnd w:id="39"/>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工艺试验是依据技术规范的规定，在动工之前对路基、路面施工、钢筋制作安装、T梁吊装、钢筋焊接等需要通过预先试验方能正式施工，以对其可靠性加以验证。</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工艺试验应按以下程序和要求进行：</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1、施工单位应向监理工程师提交工艺试验的方案和组织实施办法的审批申请报告，监理工程师会同乙方及时研究批复，并报备业主。</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2、旁站监理应对施工单位的工艺试验进行全过程的旁站，并作详细记录。乙方应派出试验检测员进行配合，相关试验资料由监理单位试验检测人员签认。</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3、试验结束后应由施工单位提出工艺试验总结报告，由监理工程师批准，报业主备案。</w:t>
      </w:r>
    </w:p>
    <w:p>
      <w:pPr>
        <w:spacing w:line="500" w:lineRule="exact"/>
        <w:ind w:firstLine="480" w:firstLineChars="200"/>
        <w:outlineLvl w:val="0"/>
        <w:rPr>
          <w:rFonts w:ascii="宋体" w:cs="宋体"/>
          <w:color w:val="auto"/>
          <w:sz w:val="24"/>
          <w:highlight w:val="none"/>
        </w:rPr>
      </w:pPr>
      <w:bookmarkStart w:id="40" w:name="_Toc222"/>
      <w:r>
        <w:rPr>
          <w:rFonts w:hint="eastAsia" w:ascii="宋体" w:cs="宋体"/>
          <w:color w:val="auto"/>
          <w:sz w:val="24"/>
          <w:highlight w:val="none"/>
        </w:rPr>
        <w:t>（四）抽样试验</w:t>
      </w:r>
      <w:bookmarkEnd w:id="40"/>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抽样试验是施工过程中进行符合性的抽样检查试验，主要包括各种材料的物理力学性能、土石方及其它填筑施工的压实度、混凝土的强度等测定和试验。抽样试验按以下要求进行：</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1、施工单位应按技术规范的有关规定、标准要求，进行全频率自检试验，监理单位应派出试验检测人员进行旁站，并根据乙方抽检结果对施工单位自检试验资料签认，并将试验结果及资料提交相应监理工程师，供监理工程师对现场工序（或分项）施工质量进行判定。</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2、工程实体项目测量（包括平面位置、高程、横坡、几何尺寸、路基平整度等）由监理单位负责检测，乙方不参与。</w:t>
      </w:r>
    </w:p>
    <w:p>
      <w:pPr>
        <w:spacing w:line="500" w:lineRule="exact"/>
        <w:ind w:firstLine="480" w:firstLineChars="200"/>
        <w:rPr>
          <w:rFonts w:ascii="宋体" w:cs="宋体"/>
          <w:bCs/>
          <w:color w:val="auto"/>
          <w:sz w:val="24"/>
          <w:highlight w:val="none"/>
        </w:rPr>
      </w:pPr>
      <w:r>
        <w:rPr>
          <w:rFonts w:hint="eastAsia" w:ascii="宋体" w:cs="宋体"/>
          <w:color w:val="auto"/>
          <w:sz w:val="24"/>
          <w:highlight w:val="none"/>
        </w:rPr>
        <w:t>3、</w:t>
      </w:r>
      <w:r>
        <w:rPr>
          <w:rFonts w:hint="eastAsia" w:ascii="宋体" w:cs="宋体"/>
          <w:bCs/>
          <w:color w:val="auto"/>
          <w:sz w:val="24"/>
          <w:highlight w:val="none"/>
        </w:rPr>
        <w:t>路基压实度、弯沉、地基承载力、锚杆抗拉拔力等，施工单位试验旁站工作由监理单位来完成，试验资料也由监理单位签认。乙方则根据监理试验检测工作指令（工作联系单）或提供的相关试验信息，独立完成不少于规定频率的抽检工作，抽检试验完毕后，乙方应及时将检测结果反馈给监理工程师，采用书面形式报送。</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4、监理工程师在施工现场检查或巡视中，对施工原材料产生疑问时，可以独立取样并送乙方进行抽样试验。对施工实体存有疑问时可要求乙方复验（不受频率约束）或要求施工单位增加抽样频率。</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5、施工单位应将试验结果每月汇总上报乙方和监理工程师，乙方应对当月所抽检项目试验结果进行汇总，报监理工程师、业主备案。</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6、监理工程师对现场工序（或分项）施工质量进行判定时必须依据乙方抽检结果进行，对乙方抽检不合格工程的质保资料不得进行签认。</w:t>
      </w:r>
    </w:p>
    <w:p>
      <w:pPr>
        <w:spacing w:line="500" w:lineRule="exact"/>
        <w:ind w:firstLine="480" w:firstLineChars="200"/>
        <w:outlineLvl w:val="0"/>
        <w:rPr>
          <w:rFonts w:ascii="宋体" w:cs="宋体"/>
          <w:color w:val="auto"/>
          <w:sz w:val="24"/>
          <w:highlight w:val="none"/>
        </w:rPr>
      </w:pPr>
      <w:bookmarkStart w:id="41" w:name="_Toc5384"/>
      <w:r>
        <w:rPr>
          <w:rFonts w:hint="eastAsia" w:ascii="宋体" w:cs="宋体"/>
          <w:color w:val="auto"/>
          <w:sz w:val="24"/>
          <w:highlight w:val="none"/>
        </w:rPr>
        <w:t>（五）验收试验</w:t>
      </w:r>
      <w:bookmarkEnd w:id="41"/>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验收试验是对各项已完成工程的实际内在品质作出评定。各工程或工序完成后，进行规定的验收检测。主要包括桩基检测、路基承载力检测、路基验收检测、桥梁主要构件的验收检测、结构检测、高边坡防护工程检测等。</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1、施工单位应提前做好试验的准备工作，向监理工程师和乙方提交试验方案及计划安排，并报备业主。</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2、业主和监理工程师会同乙方对施工单位提交的试验方案进行审查并形成意见，最后由监理工程师签发试验方案审批意见。</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3、监理单位应对验收试验过程进行旁站，签认试验记录，乙方必须派员参与，由监理单位提交审查试验报告，报总监办、业主备案。</w:t>
      </w:r>
    </w:p>
    <w:p>
      <w:pPr>
        <w:spacing w:line="500" w:lineRule="exact"/>
        <w:ind w:firstLine="562" w:firstLineChars="200"/>
        <w:outlineLvl w:val="0"/>
        <w:rPr>
          <w:rFonts w:ascii="宋体" w:cs="宋体"/>
          <w:b/>
          <w:color w:val="auto"/>
          <w:sz w:val="28"/>
          <w:szCs w:val="28"/>
          <w:highlight w:val="none"/>
        </w:rPr>
      </w:pPr>
      <w:bookmarkStart w:id="42" w:name="_Toc6992"/>
      <w:r>
        <w:rPr>
          <w:rFonts w:hint="eastAsia" w:ascii="宋体" w:cs="宋体"/>
          <w:b/>
          <w:color w:val="auto"/>
          <w:sz w:val="28"/>
          <w:szCs w:val="28"/>
          <w:highlight w:val="none"/>
        </w:rPr>
        <w:t>五、检测与监理工作的配合与衔接</w:t>
      </w:r>
      <w:bookmarkEnd w:id="42"/>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（一）监理工程师与乙方对工程质量控制的职责分工</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1、监理单位是工程施工质量监督的主体，主要是对现场的施工过程及施工单位现场自检情况进行旁站、监督和控制，并负责施工单位试验资料的签认工作。</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2、乙方是工程试验检测工作的质量控制的主体，主要通过必要的仪器设备对工程质量进行抽检验证，其业务上受业主的管理，协助监理工程师对施工单位进行管理、指导，使施工质量在可控的范围内。主要进行原材料抽样试验、标准验证试验、现场实体抽检试验等。</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3、乙方在材料的抽检结果不符合要求的情况下，及时将试验资料提供给监理工程师，监理工程师下发监理通知单或工作指令要求施工单位进行整改，乙方配合监理工程师进行整改落实，必要时对整改结果进行检测。</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4、监理工程师在巡视现场时发现需要乙方配合的问题，下发监理工程师通知单或工作指令，抄送乙方，乙方配合监理工程师落实整改。</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5、乙方在试验检测过程中发现质量问题，及时告知监理工程师（或通知业主）并按监理（业主）通知单或工作指令，要求施工单位进行整改。</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6、若监理单位和乙方在配合衔接过程中出现相互推诿等不良情况，按合同相关条款及公司相关管理办法执行。</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（二）施工单位试验检测工作的管理</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1、监理与乙方对施工单位试验室的管理</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（1）乙方应参与对施工单位试验工作中的工艺试验、验收试验进行旁站，确认施工单位试验室的试验工作符合试验规程的要求及数据的真实性。</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（2）监理工程师、乙方应配合业主组织的对施工单位试验室定期或不定期的检查。主要的工作内容为：</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1）试验仪器是否完好，仪器标定是否过期，试验工作是否有序开展。试验室人员数量、素质能否满足施工要求。</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2）试验资料的检查。检查试验资料与仪器使用记录和原始记录的一致性、试验记录与试验报告是否有漏签及试验时间符合逻辑性。</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3）试验资料的及时性、完整性；数据的真实性和可追溯性；报批程序的合理性。</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4）工地试验室各项管理工作及运行情况是否正常。</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（3）监理工程师检查施工单位工地试验室试验检测人员在岗情况，现有试验检测人员能否满足施工进度试验的需要。施工单位试验室主要负责人员如离岗，需报总监办批准。</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（4）监理工程师对施工单位已进场的各种原材料的存贮、堆放、使用及其部位进行检查。</w:t>
      </w:r>
    </w:p>
    <w:p>
      <w:pPr>
        <w:spacing w:line="500" w:lineRule="exact"/>
        <w:ind w:firstLine="480" w:firstLineChars="200"/>
        <w:rPr>
          <w:rFonts w:ascii="宋体" w:cs="宋体"/>
          <w:color w:val="auto"/>
          <w:sz w:val="28"/>
          <w:szCs w:val="28"/>
          <w:highlight w:val="none"/>
        </w:rPr>
      </w:pPr>
      <w:r>
        <w:rPr>
          <w:rFonts w:hint="eastAsia" w:ascii="宋体" w:cs="宋体"/>
          <w:color w:val="auto"/>
          <w:sz w:val="24"/>
          <w:highlight w:val="none"/>
        </w:rPr>
        <w:t>试验控制工作流程：</w:t>
      </w:r>
    </w:p>
    <w:p>
      <w:pPr>
        <w:rPr>
          <w:rFonts w:ascii="宋体" w:cs="宋体"/>
          <w:color w:val="auto"/>
          <w:szCs w:val="21"/>
          <w:highlight w:val="none"/>
        </w:rPr>
      </w:pPr>
      <w:r>
        <w:rPr>
          <w:color w:val="auto"/>
          <w:highlight w:val="none"/>
        </w:rPr>
        <mc:AlternateContent>
          <mc:Choice Requires="wpg">
            <w:drawing>
              <wp:anchor distT="0" distB="0" distL="114300" distR="114300" simplePos="0" relativeHeight="251662336" behindDoc="0" locked="0" layoutInCell="1" allowOverlap="1">
                <wp:simplePos x="0" y="0"/>
                <wp:positionH relativeFrom="column">
                  <wp:posOffset>1467485</wp:posOffset>
                </wp:positionH>
                <wp:positionV relativeFrom="paragraph">
                  <wp:posOffset>65405</wp:posOffset>
                </wp:positionV>
                <wp:extent cx="3099435" cy="4391660"/>
                <wp:effectExtent l="4445" t="5080" r="20320" b="22860"/>
                <wp:wrapNone/>
                <wp:docPr id="76" name="组合 76"/>
                <wp:cNvGraphicFramePr/>
                <a:graphic xmlns:a="http://schemas.openxmlformats.org/drawingml/2006/main">
                  <a:graphicData uri="http://schemas.microsoft.com/office/word/2010/wordprocessingGroup">
                    <wpg:wgp>
                      <wpg:cNvGrpSpPr/>
                      <wpg:grpSpPr>
                        <a:xfrm>
                          <a:off x="0" y="0"/>
                          <a:ext cx="3099435" cy="4391660"/>
                          <a:chOff x="0" y="0"/>
                          <a:chExt cx="3099435" cy="4391660"/>
                        </a:xfrm>
                        <a:solidFill>
                          <a:srgbClr val="FFFFFF"/>
                        </a:solidFill>
                        <a:effectLst/>
                      </wpg:grpSpPr>
                      <wps:wsp>
                        <wps:cNvPr id="78" name="矩形 78"/>
                        <wps:cNvSpPr/>
                        <wps:spPr>
                          <a:xfrm>
                            <a:off x="704215" y="3105785"/>
                            <a:ext cx="457199" cy="295274"/>
                          </a:xfrm>
                          <a:prstGeom prst="rect">
                            <a:avLst/>
                          </a:prstGeom>
                          <a:solidFill>
                            <a:srgbClr val="FFFFFF">
                              <a:alpha val="0"/>
                            </a:srgbClr>
                          </a:solidFill>
                          <a:ln w="9525" cap="flat" cmpd="sng">
                            <a:solidFill>
                              <a:srgbClr val="FFFFFF"/>
                            </a:solidFill>
                            <a:prstDash val="solid"/>
                            <a:miter/>
                          </a:ln>
                          <a:effectLst/>
                        </wps:spPr>
                        <wps:txbx>
                          <w:txbxContent>
                            <w:p>
                              <w:pPr>
                                <w:jc w:val="center"/>
                                <w:rPr>
                                  <w:sz w:val="18"/>
                                </w:rPr>
                              </w:pPr>
                              <w:r>
                                <w:rPr>
                                  <w:rFonts w:hint="eastAsia"/>
                                  <w:sz w:val="18"/>
                                </w:rPr>
                                <w:t>合格</w:t>
                              </w:r>
                            </w:p>
                          </w:txbxContent>
                        </wps:txbx>
                        <wps:bodyPr vert="horz" wrap="square" lIns="91440" tIns="45720" rIns="91440" bIns="45720" anchor="t" anchorCtr="0">
                          <a:noAutofit/>
                        </wps:bodyPr>
                      </wps:wsp>
                      <wpg:grpSp>
                        <wpg:cNvPr id="80" name="组合 80"/>
                        <wpg:cNvGrpSpPr/>
                        <wpg:grpSpPr>
                          <a:xfrm>
                            <a:off x="0" y="0"/>
                            <a:ext cx="3099435" cy="4391660"/>
                            <a:chOff x="0" y="0"/>
                            <a:chExt cx="3099435" cy="4391660"/>
                          </a:xfrm>
                          <a:solidFill>
                            <a:srgbClr val="FFFFFF"/>
                          </a:solidFill>
                          <a:effectLst/>
                        </wpg:grpSpPr>
                        <wps:wsp>
                          <wps:cNvPr id="81" name="矩形 81"/>
                          <wps:cNvSpPr/>
                          <wps:spPr>
                            <a:xfrm>
                              <a:off x="1232535" y="2606040"/>
                              <a:ext cx="600075" cy="297180"/>
                            </a:xfrm>
                            <a:prstGeom prst="rect">
                              <a:avLst/>
                            </a:prstGeom>
                            <a:solidFill>
                              <a:srgbClr val="FFFFFF"/>
                            </a:solidFill>
                            <a:ln w="9525" cap="flat" cmpd="sng">
                              <a:solidFill>
                                <a:srgbClr val="FFFFFF"/>
                              </a:solidFill>
                              <a:prstDash val="solid"/>
                              <a:miter/>
                            </a:ln>
                            <a:effectLst/>
                          </wps:spPr>
                          <wps:txbx>
                            <w:txbxContent>
                              <w:p>
                                <w:pPr>
                                  <w:jc w:val="center"/>
                                  <w:rPr>
                                    <w:sz w:val="18"/>
                                  </w:rPr>
                                </w:pPr>
                                <w:r>
                                  <w:rPr>
                                    <w:rFonts w:hint="eastAsia"/>
                                    <w:sz w:val="18"/>
                                  </w:rPr>
                                  <w:t>不合格</w:t>
                                </w:r>
                              </w:p>
                            </w:txbxContent>
                          </wps:txbx>
                          <wps:bodyPr vert="horz" wrap="square" lIns="91440" tIns="45720" rIns="91440" bIns="45720" anchor="t" anchorCtr="0">
                            <a:noAutofit/>
                          </wps:bodyPr>
                        </wps:wsp>
                        <wps:wsp>
                          <wps:cNvPr id="83" name="矩形 83"/>
                          <wps:cNvSpPr/>
                          <wps:spPr>
                            <a:xfrm>
                              <a:off x="32384" y="0"/>
                              <a:ext cx="1200150" cy="297179"/>
                            </a:xfrm>
                            <a:prstGeom prst="rect">
                              <a:avLst/>
                            </a:prstGeom>
                            <a:solidFill>
                              <a:srgbClr val="FFFFFF"/>
                            </a:solidFill>
                            <a:ln w="9525" cap="flat" cmpd="sng">
                              <a:solidFill>
                                <a:srgbClr val="000000"/>
                              </a:solidFill>
                              <a:prstDash val="solid"/>
                              <a:miter/>
                            </a:ln>
                            <a:effectLst/>
                          </wps:spPr>
                          <wps:txbx>
                            <w:txbxContent>
                              <w:p>
                                <w:pPr>
                                  <w:jc w:val="center"/>
                                  <w:rPr>
                                    <w:sz w:val="18"/>
                                  </w:rPr>
                                </w:pPr>
                                <w:r>
                                  <w:rPr>
                                    <w:rFonts w:hint="eastAsia"/>
                                    <w:sz w:val="18"/>
                                  </w:rPr>
                                  <w:t>随机抽取试样</w:t>
                                </w:r>
                              </w:p>
                            </w:txbxContent>
                          </wps:txbx>
                          <wps:bodyPr vert="horz" wrap="square" lIns="91440" tIns="45720" rIns="91440" bIns="45720" anchor="t" anchorCtr="0">
                            <a:noAutofit/>
                          </wps:bodyPr>
                        </wps:wsp>
                        <wps:wsp>
                          <wps:cNvPr id="85" name="直线 85"/>
                          <wps:cNvCnPr/>
                          <wps:spPr>
                            <a:xfrm>
                              <a:off x="632460" y="297180"/>
                              <a:ext cx="63" cy="228599"/>
                            </a:xfrm>
                            <a:prstGeom prst="line">
                              <a:avLst/>
                            </a:prstGeom>
                            <a:noFill/>
                            <a:ln w="9525" cap="flat" cmpd="sng">
                              <a:solidFill>
                                <a:srgbClr val="000000"/>
                              </a:solidFill>
                              <a:prstDash val="solid"/>
                              <a:miter/>
                              <a:tailEnd type="triangle" w="med" len="med"/>
                            </a:ln>
                            <a:effectLst/>
                          </wps:spPr>
                          <wps:bodyPr/>
                        </wps:wsp>
                        <wps:wsp>
                          <wps:cNvPr id="86" name="矩形 86"/>
                          <wps:cNvSpPr/>
                          <wps:spPr>
                            <a:xfrm>
                              <a:off x="32384" y="525780"/>
                              <a:ext cx="1200150" cy="297179"/>
                            </a:xfrm>
                            <a:prstGeom prst="rect">
                              <a:avLst/>
                            </a:prstGeom>
                            <a:solidFill>
                              <a:srgbClr val="FFFFFF"/>
                            </a:solidFill>
                            <a:ln w="9525" cap="flat" cmpd="sng">
                              <a:solidFill>
                                <a:srgbClr val="000000"/>
                              </a:solidFill>
                              <a:prstDash val="solid"/>
                              <a:miter/>
                            </a:ln>
                            <a:effectLst/>
                          </wps:spPr>
                          <wps:txbx>
                            <w:txbxContent>
                              <w:p>
                                <w:pPr>
                                  <w:jc w:val="center"/>
                                  <w:rPr>
                                    <w:sz w:val="18"/>
                                  </w:rPr>
                                </w:pPr>
                                <w:r>
                                  <w:rPr>
                                    <w:rFonts w:hint="eastAsia"/>
                                    <w:sz w:val="18"/>
                                  </w:rPr>
                                  <w:t>填写检验单</w:t>
                                </w:r>
                              </w:p>
                            </w:txbxContent>
                          </wps:txbx>
                          <wps:bodyPr vert="horz" wrap="square" lIns="91440" tIns="45720" rIns="91440" bIns="45720" anchor="t" anchorCtr="0">
                            <a:noAutofit/>
                          </wps:bodyPr>
                        </wps:wsp>
                        <wps:wsp>
                          <wps:cNvPr id="88" name="直线 88"/>
                          <wps:cNvCnPr/>
                          <wps:spPr>
                            <a:xfrm>
                              <a:off x="632460" y="822960"/>
                              <a:ext cx="63" cy="198119"/>
                            </a:xfrm>
                            <a:prstGeom prst="line">
                              <a:avLst/>
                            </a:prstGeom>
                            <a:noFill/>
                            <a:ln w="9525" cap="flat" cmpd="sng">
                              <a:solidFill>
                                <a:srgbClr val="000000"/>
                              </a:solidFill>
                              <a:prstDash val="solid"/>
                              <a:miter/>
                              <a:tailEnd type="triangle" w="med" len="med"/>
                            </a:ln>
                            <a:effectLst/>
                          </wps:spPr>
                          <wps:bodyPr/>
                        </wps:wsp>
                        <wps:wsp>
                          <wps:cNvPr id="89" name="矩形 89"/>
                          <wps:cNvSpPr/>
                          <wps:spPr>
                            <a:xfrm>
                              <a:off x="32384" y="1021080"/>
                              <a:ext cx="1200150" cy="297179"/>
                            </a:xfrm>
                            <a:prstGeom prst="rect">
                              <a:avLst/>
                            </a:prstGeom>
                            <a:solidFill>
                              <a:srgbClr val="FFFFFF"/>
                            </a:solidFill>
                            <a:ln w="9525" cap="flat" cmpd="sng">
                              <a:solidFill>
                                <a:srgbClr val="000000"/>
                              </a:solidFill>
                              <a:prstDash val="solid"/>
                              <a:miter/>
                            </a:ln>
                            <a:effectLst/>
                          </wps:spPr>
                          <wps:txbx>
                            <w:txbxContent>
                              <w:p>
                                <w:pPr>
                                  <w:jc w:val="center"/>
                                  <w:rPr>
                                    <w:sz w:val="18"/>
                                  </w:rPr>
                                </w:pPr>
                                <w:r>
                                  <w:rPr>
                                    <w:rFonts w:hint="eastAsia"/>
                                    <w:sz w:val="18"/>
                                  </w:rPr>
                                  <w:t>进行试样检测</w:t>
                                </w:r>
                              </w:p>
                            </w:txbxContent>
                          </wps:txbx>
                          <wps:bodyPr vert="horz" wrap="square" lIns="91440" tIns="45720" rIns="91440" bIns="45720" anchor="t" anchorCtr="0">
                            <a:noAutofit/>
                          </wps:bodyPr>
                        </wps:wsp>
                        <wps:wsp>
                          <wps:cNvPr id="91" name="直线 91"/>
                          <wps:cNvCnPr/>
                          <wps:spPr>
                            <a:xfrm>
                              <a:off x="632460" y="1318259"/>
                              <a:ext cx="63" cy="198119"/>
                            </a:xfrm>
                            <a:prstGeom prst="line">
                              <a:avLst/>
                            </a:prstGeom>
                            <a:noFill/>
                            <a:ln w="9525" cap="flat" cmpd="sng">
                              <a:solidFill>
                                <a:srgbClr val="000000"/>
                              </a:solidFill>
                              <a:prstDash val="solid"/>
                              <a:miter/>
                              <a:tailEnd type="triangle" w="med" len="med"/>
                            </a:ln>
                            <a:effectLst/>
                          </wps:spPr>
                          <wps:bodyPr/>
                        </wps:wsp>
                        <wps:wsp>
                          <wps:cNvPr id="92" name="矩形 92"/>
                          <wps:cNvSpPr/>
                          <wps:spPr>
                            <a:xfrm>
                              <a:off x="32384" y="1516380"/>
                              <a:ext cx="1200150" cy="297179"/>
                            </a:xfrm>
                            <a:prstGeom prst="rect">
                              <a:avLst/>
                            </a:prstGeom>
                            <a:solidFill>
                              <a:srgbClr val="FFFFFF"/>
                            </a:solidFill>
                            <a:ln w="9525" cap="flat" cmpd="sng">
                              <a:solidFill>
                                <a:srgbClr val="000000"/>
                              </a:solidFill>
                              <a:prstDash val="solid"/>
                              <a:miter/>
                            </a:ln>
                            <a:effectLst/>
                          </wps:spPr>
                          <wps:txbx>
                            <w:txbxContent>
                              <w:p>
                                <w:pPr>
                                  <w:jc w:val="center"/>
                                  <w:rPr>
                                    <w:sz w:val="18"/>
                                  </w:rPr>
                                </w:pPr>
                                <w:r>
                                  <w:rPr>
                                    <w:rFonts w:hint="eastAsia"/>
                                    <w:sz w:val="18"/>
                                  </w:rPr>
                                  <w:t>填写记录</w:t>
                                </w:r>
                              </w:p>
                            </w:txbxContent>
                          </wps:txbx>
                          <wps:bodyPr vert="horz" wrap="square" lIns="91440" tIns="45720" rIns="91440" bIns="45720" anchor="t" anchorCtr="0">
                            <a:noAutofit/>
                          </wps:bodyPr>
                        </wps:wsp>
                        <wps:wsp>
                          <wps:cNvPr id="94" name="直线 94"/>
                          <wps:cNvCnPr/>
                          <wps:spPr>
                            <a:xfrm>
                              <a:off x="632460" y="1813559"/>
                              <a:ext cx="63" cy="198120"/>
                            </a:xfrm>
                            <a:prstGeom prst="line">
                              <a:avLst/>
                            </a:prstGeom>
                            <a:noFill/>
                            <a:ln w="9525" cap="flat" cmpd="sng">
                              <a:solidFill>
                                <a:srgbClr val="000000"/>
                              </a:solidFill>
                              <a:prstDash val="solid"/>
                              <a:miter/>
                              <a:tailEnd type="triangle" w="med" len="med"/>
                            </a:ln>
                            <a:effectLst/>
                          </wps:spPr>
                          <wps:bodyPr/>
                        </wps:wsp>
                        <wps:wsp>
                          <wps:cNvPr id="95" name="矩形 95"/>
                          <wps:cNvSpPr/>
                          <wps:spPr>
                            <a:xfrm>
                              <a:off x="32384" y="2011679"/>
                              <a:ext cx="1200150" cy="297179"/>
                            </a:xfrm>
                            <a:prstGeom prst="rect">
                              <a:avLst/>
                            </a:prstGeom>
                            <a:solidFill>
                              <a:srgbClr val="FFFFFF"/>
                            </a:solidFill>
                            <a:ln w="9525" cap="flat" cmpd="sng">
                              <a:solidFill>
                                <a:srgbClr val="000000"/>
                              </a:solidFill>
                              <a:prstDash val="solid"/>
                              <a:miter/>
                            </a:ln>
                            <a:effectLst/>
                          </wps:spPr>
                          <wps:txbx>
                            <w:txbxContent>
                              <w:p>
                                <w:pPr>
                                  <w:jc w:val="center"/>
                                  <w:rPr>
                                    <w:sz w:val="18"/>
                                  </w:rPr>
                                </w:pPr>
                                <w:r>
                                  <w:rPr>
                                    <w:rFonts w:hint="eastAsia"/>
                                    <w:sz w:val="18"/>
                                  </w:rPr>
                                  <w:t>计算与评定</w:t>
                                </w:r>
                              </w:p>
                            </w:txbxContent>
                          </wps:txbx>
                          <wps:bodyPr vert="horz" wrap="square" lIns="91440" tIns="45720" rIns="91440" bIns="45720" anchor="t" anchorCtr="0">
                            <a:noAutofit/>
                          </wps:bodyPr>
                        </wps:wsp>
                        <wps:wsp>
                          <wps:cNvPr id="97" name="直线 97"/>
                          <wps:cNvCnPr/>
                          <wps:spPr>
                            <a:xfrm>
                              <a:off x="632460" y="2308859"/>
                              <a:ext cx="63" cy="297180"/>
                            </a:xfrm>
                            <a:prstGeom prst="line">
                              <a:avLst/>
                            </a:prstGeom>
                            <a:noFill/>
                            <a:ln w="9525" cap="flat" cmpd="sng">
                              <a:solidFill>
                                <a:srgbClr val="000000"/>
                              </a:solidFill>
                              <a:prstDash val="solid"/>
                              <a:miter/>
                              <a:tailEnd type="triangle" w="med" len="med"/>
                            </a:ln>
                            <a:effectLst/>
                          </wps:spPr>
                          <wps:bodyPr/>
                        </wps:wsp>
                        <wps:wsp>
                          <wps:cNvPr id="98" name="菱形 98"/>
                          <wps:cNvSpPr/>
                          <wps:spPr>
                            <a:xfrm>
                              <a:off x="32384" y="2606040"/>
                              <a:ext cx="1200150" cy="594359"/>
                            </a:xfrm>
                            <a:prstGeom prst="diamond">
                              <a:avLst/>
                            </a:prstGeom>
                            <a:solidFill>
                              <a:srgbClr val="FFFFFF"/>
                            </a:solidFill>
                            <a:ln w="9525" cap="flat" cmpd="sng">
                              <a:solidFill>
                                <a:srgbClr val="000000"/>
                              </a:solidFill>
                              <a:prstDash val="solid"/>
                              <a:miter/>
                            </a:ln>
                            <a:effectLst/>
                          </wps:spPr>
                          <wps:txbx>
                            <w:txbxContent>
                              <w:p>
                                <w:pPr>
                                  <w:jc w:val="center"/>
                                  <w:rPr>
                                    <w:sz w:val="18"/>
                                  </w:rPr>
                                </w:pPr>
                                <w:r>
                                  <w:rPr>
                                    <w:rFonts w:hint="eastAsia"/>
                                    <w:sz w:val="18"/>
                                  </w:rPr>
                                  <w:t>合格否</w:t>
                                </w:r>
                              </w:p>
                            </w:txbxContent>
                          </wps:txbx>
                          <wps:bodyPr vert="horz" wrap="square" lIns="91440" tIns="45720" rIns="91440" bIns="45720" anchor="t" anchorCtr="0">
                            <a:noAutofit/>
                          </wps:bodyPr>
                        </wps:wsp>
                        <wps:wsp>
                          <wps:cNvPr id="100" name="直线 100"/>
                          <wps:cNvCnPr/>
                          <wps:spPr>
                            <a:xfrm>
                              <a:off x="632460" y="3200399"/>
                              <a:ext cx="63" cy="213359"/>
                            </a:xfrm>
                            <a:prstGeom prst="line">
                              <a:avLst/>
                            </a:prstGeom>
                            <a:noFill/>
                            <a:ln w="9525" cap="flat" cmpd="sng">
                              <a:solidFill>
                                <a:srgbClr val="000000"/>
                              </a:solidFill>
                              <a:prstDash val="solid"/>
                              <a:miter/>
                              <a:tailEnd type="triangle" w="med" len="med"/>
                            </a:ln>
                            <a:effectLst/>
                          </wps:spPr>
                          <wps:bodyPr/>
                        </wps:wsp>
                        <wps:wsp>
                          <wps:cNvPr id="101" name="矩形 101"/>
                          <wps:cNvSpPr/>
                          <wps:spPr>
                            <a:xfrm>
                              <a:off x="32384" y="3398521"/>
                              <a:ext cx="1200150" cy="297179"/>
                            </a:xfrm>
                            <a:prstGeom prst="rect">
                              <a:avLst/>
                            </a:prstGeom>
                            <a:solidFill>
                              <a:srgbClr val="FFFFFF"/>
                            </a:solidFill>
                            <a:ln w="9525" cap="flat" cmpd="sng">
                              <a:solidFill>
                                <a:srgbClr val="000000"/>
                              </a:solidFill>
                              <a:prstDash val="solid"/>
                              <a:miter/>
                            </a:ln>
                            <a:effectLst/>
                          </wps:spPr>
                          <wps:txbx>
                            <w:txbxContent>
                              <w:p>
                                <w:pPr>
                                  <w:jc w:val="center"/>
                                  <w:rPr>
                                    <w:sz w:val="18"/>
                                  </w:rPr>
                                </w:pPr>
                                <w:r>
                                  <w:rPr>
                                    <w:rFonts w:hint="eastAsia"/>
                                    <w:sz w:val="18"/>
                                  </w:rPr>
                                  <w:t>签发试验报告</w:t>
                                </w:r>
                              </w:p>
                            </w:txbxContent>
                          </wps:txbx>
                          <wps:bodyPr vert="horz" wrap="square" lIns="91440" tIns="45720" rIns="91440" bIns="45720" anchor="t" anchorCtr="0">
                            <a:noAutofit/>
                          </wps:bodyPr>
                        </wps:wsp>
                        <wps:wsp>
                          <wps:cNvPr id="103" name="直线 103"/>
                          <wps:cNvCnPr/>
                          <wps:spPr>
                            <a:xfrm>
                              <a:off x="1232535" y="2903220"/>
                              <a:ext cx="600075" cy="63"/>
                            </a:xfrm>
                            <a:prstGeom prst="line">
                              <a:avLst/>
                            </a:prstGeom>
                            <a:noFill/>
                            <a:ln w="9525" cap="flat" cmpd="sng">
                              <a:solidFill>
                                <a:srgbClr val="000000"/>
                              </a:solidFill>
                              <a:prstDash val="solid"/>
                              <a:miter/>
                              <a:tailEnd type="triangle" w="med" len="med"/>
                            </a:ln>
                            <a:effectLst/>
                          </wps:spPr>
                          <wps:bodyPr/>
                        </wps:wsp>
                        <wps:wsp>
                          <wps:cNvPr id="104" name="矩形 104"/>
                          <wps:cNvSpPr/>
                          <wps:spPr>
                            <a:xfrm>
                              <a:off x="1832610" y="2705101"/>
                              <a:ext cx="1200149" cy="495299"/>
                            </a:xfrm>
                            <a:prstGeom prst="rect">
                              <a:avLst/>
                            </a:prstGeom>
                            <a:solidFill>
                              <a:srgbClr val="FFFFFF"/>
                            </a:solidFill>
                            <a:ln w="9525" cap="flat" cmpd="sng">
                              <a:solidFill>
                                <a:srgbClr val="000000"/>
                              </a:solidFill>
                              <a:prstDash val="solid"/>
                              <a:miter/>
                            </a:ln>
                            <a:effectLst/>
                          </wps:spPr>
                          <wps:txbx>
                            <w:txbxContent>
                              <w:p>
                                <w:pPr>
                                  <w:jc w:val="center"/>
                                  <w:rPr>
                                    <w:sz w:val="18"/>
                                  </w:rPr>
                                </w:pPr>
                                <w:r>
                                  <w:rPr>
                                    <w:rFonts w:hint="eastAsia"/>
                                    <w:sz w:val="18"/>
                                  </w:rPr>
                                  <w:t>签发不合格试验</w:t>
                                </w:r>
                              </w:p>
                              <w:p>
                                <w:pPr>
                                  <w:jc w:val="center"/>
                                  <w:rPr>
                                    <w:sz w:val="18"/>
                                  </w:rPr>
                                </w:pPr>
                                <w:r>
                                  <w:rPr>
                                    <w:rFonts w:hint="eastAsia"/>
                                    <w:sz w:val="18"/>
                                  </w:rPr>
                                  <w:t>项目通知单</w:t>
                                </w:r>
                              </w:p>
                            </w:txbxContent>
                          </wps:txbx>
                          <wps:bodyPr vert="horz" wrap="square" lIns="91440" tIns="45720" rIns="91440" bIns="45720" anchor="t" anchorCtr="0">
                            <a:noAutofit/>
                          </wps:bodyPr>
                        </wps:wsp>
                        <wps:wsp>
                          <wps:cNvPr id="106" name="矩形 106"/>
                          <wps:cNvSpPr/>
                          <wps:spPr>
                            <a:xfrm>
                              <a:off x="1823084" y="3396615"/>
                              <a:ext cx="1200149" cy="297180"/>
                            </a:xfrm>
                            <a:prstGeom prst="rect">
                              <a:avLst/>
                            </a:prstGeom>
                            <a:solidFill>
                              <a:srgbClr val="FFFFFF"/>
                            </a:solidFill>
                            <a:ln w="9525" cap="flat" cmpd="sng">
                              <a:solidFill>
                                <a:srgbClr val="000000"/>
                              </a:solidFill>
                              <a:prstDash val="solid"/>
                              <a:miter/>
                            </a:ln>
                            <a:effectLst/>
                          </wps:spPr>
                          <wps:txbx>
                            <w:txbxContent>
                              <w:p>
                                <w:pPr>
                                  <w:jc w:val="center"/>
                                  <w:rPr>
                                    <w:sz w:val="18"/>
                                  </w:rPr>
                                </w:pPr>
                                <w:r>
                                  <w:rPr>
                                    <w:rFonts w:hint="eastAsia"/>
                                    <w:sz w:val="18"/>
                                  </w:rPr>
                                  <w:t>配合追踪处理结果</w:t>
                                </w:r>
                              </w:p>
                            </w:txbxContent>
                          </wps:txbx>
                          <wps:bodyPr vert="horz" wrap="square" lIns="91440" tIns="45720" rIns="91440" bIns="45720" anchor="t" anchorCtr="0">
                            <a:noAutofit/>
                          </wps:bodyPr>
                        </wps:wsp>
                        <wps:wsp>
                          <wps:cNvPr id="108" name="直线 108"/>
                          <wps:cNvCnPr/>
                          <wps:spPr>
                            <a:xfrm>
                              <a:off x="2432685" y="3200399"/>
                              <a:ext cx="63" cy="198120"/>
                            </a:xfrm>
                            <a:prstGeom prst="line">
                              <a:avLst/>
                            </a:prstGeom>
                            <a:noFill/>
                            <a:ln w="9525" cap="flat" cmpd="sng">
                              <a:solidFill>
                                <a:srgbClr val="000000"/>
                              </a:solidFill>
                              <a:prstDash val="solid"/>
                              <a:miter/>
                              <a:tailEnd type="triangle" w="med" len="med"/>
                            </a:ln>
                            <a:effectLst/>
                          </wps:spPr>
                          <wps:bodyPr/>
                        </wps:wsp>
                        <wps:wsp>
                          <wps:cNvPr id="109" name="矩形 109"/>
                          <wps:cNvSpPr/>
                          <wps:spPr>
                            <a:xfrm>
                              <a:off x="857250" y="4094480"/>
                              <a:ext cx="1371600" cy="297180"/>
                            </a:xfrm>
                            <a:prstGeom prst="rect">
                              <a:avLst/>
                            </a:prstGeom>
                            <a:solidFill>
                              <a:srgbClr val="FFFFFF"/>
                            </a:solidFill>
                            <a:ln w="9525" cap="flat" cmpd="sng">
                              <a:solidFill>
                                <a:srgbClr val="000000"/>
                              </a:solidFill>
                              <a:prstDash val="solid"/>
                              <a:miter/>
                            </a:ln>
                            <a:effectLst/>
                          </wps:spPr>
                          <wps:txbx>
                            <w:txbxContent>
                              <w:p>
                                <w:pPr>
                                  <w:jc w:val="center"/>
                                  <w:rPr>
                                    <w:sz w:val="18"/>
                                    <w:szCs w:val="18"/>
                                  </w:rPr>
                                </w:pPr>
                                <w:r>
                                  <w:rPr>
                                    <w:rFonts w:hint="eastAsia"/>
                                    <w:sz w:val="18"/>
                                    <w:szCs w:val="18"/>
                                  </w:rPr>
                                  <w:t>监理工程师处理和决定</w:t>
                                </w:r>
                              </w:p>
                            </w:txbxContent>
                          </wps:txbx>
                          <wps:bodyPr vert="horz" wrap="square" lIns="91440" tIns="45720" rIns="91440" bIns="45720" anchor="t" anchorCtr="0">
                            <a:noAutofit/>
                          </wps:bodyPr>
                        </wps:wsp>
                        <wps:wsp>
                          <wps:cNvPr id="111" name="直线 111"/>
                          <wps:cNvCnPr/>
                          <wps:spPr>
                            <a:xfrm>
                              <a:off x="661035" y="3700780"/>
                              <a:ext cx="63" cy="495299"/>
                            </a:xfrm>
                            <a:prstGeom prst="line">
                              <a:avLst/>
                            </a:prstGeom>
                            <a:noFill/>
                            <a:ln w="9525" cap="flat" cmpd="sng">
                              <a:solidFill>
                                <a:srgbClr val="000000"/>
                              </a:solidFill>
                              <a:prstDash val="solid"/>
                              <a:miter/>
                            </a:ln>
                            <a:effectLst/>
                          </wps:spPr>
                          <wps:bodyPr/>
                        </wps:wsp>
                        <wps:wsp>
                          <wps:cNvPr id="112" name="直线 112"/>
                          <wps:cNvCnPr/>
                          <wps:spPr>
                            <a:xfrm>
                              <a:off x="2447925" y="3709671"/>
                              <a:ext cx="63" cy="495299"/>
                            </a:xfrm>
                            <a:prstGeom prst="line">
                              <a:avLst/>
                            </a:prstGeom>
                            <a:noFill/>
                            <a:ln w="9525" cap="flat" cmpd="sng">
                              <a:solidFill>
                                <a:srgbClr val="000000"/>
                              </a:solidFill>
                              <a:prstDash val="solid"/>
                              <a:miter/>
                            </a:ln>
                            <a:effectLst/>
                          </wps:spPr>
                          <wps:bodyPr/>
                        </wps:wsp>
                        <wps:wsp>
                          <wps:cNvPr id="113" name="直线 113"/>
                          <wps:cNvCnPr/>
                          <wps:spPr>
                            <a:xfrm>
                              <a:off x="661035" y="4210685"/>
                              <a:ext cx="228599" cy="63"/>
                            </a:xfrm>
                            <a:prstGeom prst="line">
                              <a:avLst/>
                            </a:prstGeom>
                            <a:noFill/>
                            <a:ln w="9525" cap="flat" cmpd="sng">
                              <a:solidFill>
                                <a:srgbClr val="000000"/>
                              </a:solidFill>
                              <a:prstDash val="solid"/>
                              <a:miter/>
                              <a:tailEnd type="triangle" w="med" len="med"/>
                            </a:ln>
                            <a:effectLst/>
                          </wps:spPr>
                          <wps:bodyPr/>
                        </wps:wsp>
                        <wps:wsp>
                          <wps:cNvPr id="114" name="直线 114"/>
                          <wps:cNvCnPr/>
                          <wps:spPr>
                            <a:xfrm rot="21600000" flipH="1">
                              <a:off x="2228850" y="4215130"/>
                              <a:ext cx="228600" cy="63"/>
                            </a:xfrm>
                            <a:prstGeom prst="line">
                              <a:avLst/>
                            </a:prstGeom>
                            <a:noFill/>
                            <a:ln w="9525" cap="flat" cmpd="sng">
                              <a:solidFill>
                                <a:srgbClr val="000000"/>
                              </a:solidFill>
                              <a:prstDash val="solid"/>
                              <a:miter/>
                              <a:tailEnd type="triangle" w="med" len="med"/>
                            </a:ln>
                            <a:effectLst/>
                          </wps:spPr>
                          <wps:bodyPr/>
                        </wps:wsp>
                        <wps:wsp>
                          <wps:cNvPr id="115" name="矩形 115"/>
                          <wps:cNvSpPr/>
                          <wps:spPr>
                            <a:xfrm>
                              <a:off x="0" y="3853180"/>
                              <a:ext cx="600074" cy="297179"/>
                            </a:xfrm>
                            <a:prstGeom prst="rect">
                              <a:avLst/>
                            </a:prstGeom>
                            <a:solidFill>
                              <a:srgbClr val="FFFFFF"/>
                            </a:solidFill>
                            <a:ln w="9525" cap="flat" cmpd="sng">
                              <a:solidFill>
                                <a:srgbClr val="FFFFFF"/>
                              </a:solidFill>
                              <a:prstDash val="solid"/>
                              <a:miter/>
                            </a:ln>
                            <a:effectLst/>
                          </wps:spPr>
                          <wps:txbx>
                            <w:txbxContent>
                              <w:p>
                                <w:pPr>
                                  <w:jc w:val="center"/>
                                  <w:rPr>
                                    <w:sz w:val="18"/>
                                  </w:rPr>
                                </w:pPr>
                                <w:r>
                                  <w:rPr>
                                    <w:rFonts w:hint="eastAsia"/>
                                    <w:sz w:val="18"/>
                                  </w:rPr>
                                  <w:t>报送</w:t>
                                </w:r>
                              </w:p>
                            </w:txbxContent>
                          </wps:txbx>
                          <wps:bodyPr vert="horz" wrap="square" lIns="91440" tIns="45720" rIns="91440" bIns="45720" anchor="t" anchorCtr="0">
                            <a:noAutofit/>
                          </wps:bodyPr>
                        </wps:wsp>
                        <wps:wsp>
                          <wps:cNvPr id="117" name="矩形 117"/>
                          <wps:cNvSpPr/>
                          <wps:spPr>
                            <a:xfrm>
                              <a:off x="2499360" y="3872230"/>
                              <a:ext cx="600075" cy="297180"/>
                            </a:xfrm>
                            <a:prstGeom prst="rect">
                              <a:avLst/>
                            </a:prstGeom>
                            <a:solidFill>
                              <a:srgbClr val="FFFFFF"/>
                            </a:solidFill>
                            <a:ln w="9525" cap="flat" cmpd="sng">
                              <a:solidFill>
                                <a:srgbClr val="FFFFFF"/>
                              </a:solidFill>
                              <a:prstDash val="solid"/>
                              <a:miter/>
                            </a:ln>
                            <a:effectLst/>
                          </wps:spPr>
                          <wps:txbx>
                            <w:txbxContent>
                              <w:p>
                                <w:pPr>
                                  <w:jc w:val="center"/>
                                  <w:rPr>
                                    <w:sz w:val="18"/>
                                  </w:rPr>
                                </w:pPr>
                                <w:r>
                                  <w:rPr>
                                    <w:rFonts w:hint="eastAsia"/>
                                    <w:sz w:val="18"/>
                                  </w:rPr>
                                  <w:t>报送</w:t>
                                </w:r>
                              </w:p>
                            </w:txbxContent>
                          </wps:txbx>
                          <wps:bodyPr vert="horz" wrap="square" lIns="91440" tIns="45720" rIns="91440" bIns="45720" anchor="t" anchorCtr="0">
                            <a:noAutofit/>
                          </wps:bodyPr>
                        </wps:wsp>
                      </wpg:grpSp>
                    </wpg:wgp>
                  </a:graphicData>
                </a:graphic>
              </wp:anchor>
            </w:drawing>
          </mc:Choice>
          <mc:Fallback>
            <w:pict>
              <v:group id="_x0000_s1026" o:spid="_x0000_s1026" o:spt="203" style="position:absolute;left:0pt;margin-left:115.55pt;margin-top:5.15pt;height:345.8pt;width:244.05pt;z-index:251662336;mso-width-relative:page;mso-height-relative:page;" coordsize="3099435,4391660" o:gfxdata="UEsDBAoAAAAAAIdO4kAAAAAAAAAAAAAAAAAEAAAAZHJzL1BLAwQUAAAACACHTuJAHlm2ItkAAAAK&#10;AQAADwAAAGRycy9kb3ducmV2LnhtbE2PTWvDMAyG74P9B6PBbqvthH00jVNG2XYqg7aD0ZuaqElo&#10;bIfYTdp/P+203STeh1eP8uXFdmKkIbTeGdAzBYJc6avW1Qa+du8PLyBCRFdh5x0ZuFKAZXF7k2NW&#10;+cltaNzGWnCJCxkaaGLsMylD2ZDFMPM9Oc6OfrAYeR1qWQ04cbntZKLUk7TYOr7QYE+rhsrT9mwN&#10;fEw4vab6bVyfjqvrfvf4+b3WZMz9nVYLEJEu8Q+GX31Wh4KdDv7sqiA6A0mqNaMcqBQEA896noA4&#10;8KD0HGSRy/8vFD9QSwMEFAAAAAgAh07iQLHEzW0GBwAA2D8AAA4AAABkcnMvZTJvRG9jLnhtbO1b&#10;y47cRBTdI/EPlvekXeV3Kz0RyiQBCUGkwAfUuN3dlvzC9kzPsGbBDvYskNixRGIFQnxNFD6DUw93&#10;tT0Pd2eSnhniLCbdZbvade+tc8991OMn51lqnMVVnRT5zCSPLNOI86iYJ/lyZn7z9fNPAtOoG5bP&#10;WVrk8cy8iGvzydHHHz1el9OYFqsinceVgUnyerouZ+aqacrpZFJHqzhj9aOijHNcXBRVxhp8rZaT&#10;ecXWmD1LJ9SyvMm6qOZlVURxXWP0WF401YzVLhMWi0USxcdFdJrFeSNnreKUNVhSvUrK2jwSb7tY&#10;xFHz1WJRx42RzkystBF/8SP4fML/To4es+myYuUqidQrsF1eobemjCU5fnQz1TFrmHFaJZemypKo&#10;Kupi0TyKimwiFyIkglUQqyebF1VxWoq1LKfrZbkROhTVk/pbTxt9efayMpL5zPQ908hZBo2/+ev7&#10;1z/9YGAA0lmXyyluelGVr8qXlRpYym98weeLKuP/YynGuZDrxUau8XljRBi0rTB0bNc0Ilxz7JB4&#10;npJ8tIJ6Lj0XrZ4NPDnRP1wXaTJ/nqQpf4u6Wp48TSvjjEHfz8U/vgjc3rktFpbxRd3wa3yFmwWt&#10;S1h1rUVd307Ur1asjIUGay7FVtTYYkrUv/z2+u9fDT+QohY3beRcT2uI/Aoh+5ZDCcQJadrEcv3A&#10;5Y+zaStvx/VJGEpx09ClvqOE0CqrrOrmRVxkBv8wMytsE2G97EzJhE3bW4RUh0TMb2JpuWJS8EK5&#10;XOZSG5fln+bGembizbhNMIDIApsXH7MShljnS/EyHY3tqFj+1sesXsn3EDNI0WRJE1fSEtJcyKpr&#10;Aq2suf6b85Nz3Mo/nhTzCygNcAkxrYrqO9NYAyzwkt+esio2jfTzHCYSEsfh6CK+QPoUX6rtKyfb&#10;V1geYaqZiRXLj08bgUj8tfLi09OmWCTKMts3EGYqLFPuSGGv7xcPAqyhgwcYEFIZ8aDj8PaC3qvx&#10;ICAbUUs8wIAyQIDGMB4QalOX4ysAgXqWZ8EY8bwGBM+yLJ/vNX5D6BOpyi0QbXf7uwIE/Hofc8c9&#10;f6s9fwC3FNh9M7T3MkOb2oEjjLBnfgS8j7jAk9b+/JBP/KDsDzsI/9Rrd1zTh+FzDmF/QCjlcX7+&#10;482f/xiS13A/DBh8miv62bpqTQEV9/Rs6oBYChTcgNwWCMK8hQHSwAU7utEA0yTntA2s5mpGlBec&#10;cQqMvSWu3cKu2LRhSfosnxvNRQne3lQJy5cpWAnIVRbPwU5ihHj8k1zsIPORdIffrHiwZEHvnRAH&#10;OvZQDlDFHjsSYo08oJS+9G5a8SP8DCr+3lPeQ8CPjsoU/GxHZXvBT0Bp2Ia4bVDmKfghYUDICD9t&#10;7N2iuY627gB+ECt34vFA6Ec5nmH+reGHWJRYI/4Ix/i/CrkPgD+hjgIl/mAAgnwb+kNsElBXGLF2&#10;gyMADbrBu+I/Ie0BEAa06vcCIJd49ghAIwDxCsm1hYWr01AhgvdO/IUBbYV7ESASENu9CYCQIcXU&#10;12cAxgBMFiIOFICFOvSWARgGtOr3ASCUsYgn8zva9YwR2KDrGSMwlFH8PgD5W1a4FwBR2wqQ5uGP&#10;azNsGdAuKfARgA4LQJvg+98ff+cl0XA7+N4LgK4qgHQAyOXF6IEIfJ6wrMjnN+UAO0ngHeuTd5cs&#10;hKsdMajTeXI1CSJI8ndZEB/RvnAvFLJR+LBlrvkKFCL2oBmOKHRQFCKWjsElD+IjWvn74JBth4FL&#10;xdNa9x0c4m5orITJWkMtOl14rmMkQujKs3QpVuaC+Ii2w2EQ6rQEhJZNZcClLXG7JQC8CHOPwZio&#10;emlLvKtsELF0IN6i0HYkPoxCJLCpR1Qp1LdchWJa+wKHHNUi5qARa6ggeusWMWlgHc40kqH73hFC&#10;rH5hlo9oHNrFEnkkJrtC4BE9D32LeP4aS9wlMBst8d71Ix6gOIKq2iVavh0hDntE6gAT0VEiumZv&#10;4uW8QDumJzfN0fehQEusfoWWj+yDQwGacnkHGm9At0LHuVQisX0CSqRb1OQN13OiEYY+SBgiOkBU&#10;xBwj2hCHYQge0FKturaPrty+IbY5yl1I2YPIDuySeLozpk104bVV53bldVid1HH8kB9j4GcxfCv0&#10;/F7EP+qTn6c5UBmLkEtxM0becnvijI3FCUOHrlLZPCoaScew+X6RBKLD5nYzb4fN12xmoypwtody&#10;788bvI1FmpSfIQUjUv+qs5hC7UFLH3D0iti9Dndc37CH0SzumVn0a9tExqA7t/dJ2mgHLrqqenoX&#10;WTSY3QM+2HD9KcnxYAM/0PwOzncRogvbKqGHEe2WhtMo1AlDW51tsAOfIqnS9UvCEGHorSE+wPDl&#10;wzZEfQxZnL4QB75FTl4dTucnyre/i7v0gfyj/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4CQAAW0NvbnRlbnRfVHlwZXNdLnhtbFBLAQIUAAoA&#10;AAAAAIdO4kAAAAAAAAAAAAAAAAAGAAAAAAAAAAAAEAAAAFoIAABfcmVscy9QSwECFAAUAAAACACH&#10;TuJAihRmPNEAAACUAQAACwAAAAAAAAABACAAAAB+CAAAX3JlbHMvLnJlbHNQSwECFAAKAAAAAACH&#10;TuJAAAAAAAAAAAAAAAAABAAAAAAAAAAAABAAAAAAAAAAZHJzL1BLAQIUABQAAAAIAIdO4kAeWbYi&#10;2QAAAAoBAAAPAAAAAAAAAAEAIAAAACIAAABkcnMvZG93bnJldi54bWxQSwECFAAUAAAACACHTuJA&#10;scTNbQYHAADYPwAADgAAAAAAAAABACAAAAAoAQAAZHJzL2Uyb0RvYy54bWxQSwUGAAAAAAYABgBZ&#10;AQAAoAoAAAAA&#10;">
                <o:lock v:ext="edit" aspectratio="f"/>
                <v:rect id="_x0000_s1026" o:spid="_x0000_s1026" o:spt="1" style="position:absolute;left:704215;top:3105785;height:295274;width:457199;"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vpnvQAAANsAAAAPAAAAZHJzL2Rvd25yZXYueG1sRE89b8Iw&#10;EN2R+A/WIXUDhw4tBAxCQa26JjDAdsRHEhGfo9iF9N/3BiTGp/e93g6uVXfqQ+PZwHyWgCIuvW24&#10;MnA8fE0XoEJEtth6JgN/FGC7GY/WmFr/4JzuRayUhHBI0UAdY5dqHcqaHIaZ74iFu/reYRTYV9r2&#10;+JBw1+r3JPnQDhuWhho7ymoqb8WvM/B5Kb7LjK/LATNP+3N+ygm9MW+TYbcCFWmIL/HT/WPFJ2Pl&#10;i/wAvfkHAAD//wMAUEsBAi0AFAAGAAgAAAAhANvh9svuAAAAhQEAABMAAAAAAAAAAAAAAAAAAAAA&#10;AFtDb250ZW50X1R5cGVzXS54bWxQSwECLQAUAAYACAAAACEAWvQsW78AAAAVAQAACwAAAAAAAAAA&#10;AAAAAAAfAQAAX3JlbHMvLnJlbHNQSwECLQAUAAYACAAAACEAhwr6Z70AAADbAAAADwAAAAAAAAAA&#10;AAAAAAAHAgAAZHJzL2Rvd25yZXYueG1sUEsFBgAAAAADAAMAtwAAAPECAAAAAA==&#10;">
                  <v:fill on="t" opacity="0f" focussize="0,0"/>
                  <v:stroke color="#FFFFFF" joinstyle="miter"/>
                  <v:imagedata o:title=""/>
                  <o:lock v:ext="edit" aspectratio="f"/>
                  <v:textbox>
                    <w:txbxContent>
                      <w:p>
                        <w:pPr>
                          <w:jc w:val="center"/>
                          <w:rPr>
                            <w:sz w:val="18"/>
                          </w:rPr>
                        </w:pPr>
                        <w:r>
                          <w:rPr>
                            <w:rFonts w:hint="eastAsia"/>
                            <w:sz w:val="18"/>
                          </w:rPr>
                          <w:t>合格</w:t>
                        </w:r>
                      </w:p>
                    </w:txbxContent>
                  </v:textbox>
                </v:rect>
                <v:group id="_x0000_s1026" o:spid="_x0000_s1026" o:spt="203" style="position:absolute;left:0;top:0;height:4391660;width:3099435;" coordsize="3099435,439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o:lock v:ext="edit" aspectratio="f"/>
                  <v:rect id="_x0000_s1026" o:spid="_x0000_s1026" o:spt="1" style="position:absolute;left:1232535;top:2606040;height:297180;width:600075;"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rFqwgAAANsAAAAPAAAAZHJzL2Rvd25yZXYueG1sRI/Ni8Iw&#10;FMTvC/4P4Qne1lSRRapR/Oiye/Dg5/2RPNti81KarNb9640geBxm5jfMdN7aSlyp8aVjBYN+AoJY&#10;O1NyruB4+P4cg/AB2WDlmBTcycN81vmYYmrcjXd03YdcRAj7FBUUIdSplF4XZNH3XU0cvbNrLIYo&#10;m1yaBm8Rbis5TJIvabHkuFBgTauC9GX/ZxVsEdfb/x+tl9l9M8podcrIVUr1uu1iAiJQG97hV/vX&#10;KBgP4Pkl/gA5ewAAAP//AwBQSwECLQAUAAYACAAAACEA2+H2y+4AAACFAQAAEwAAAAAAAAAAAAAA&#10;AAAAAAAAW0NvbnRlbnRfVHlwZXNdLnhtbFBLAQItABQABgAIAAAAIQBa9CxbvwAAABUBAAALAAAA&#10;AAAAAAAAAAAAAB8BAABfcmVscy8ucmVsc1BLAQItABQABgAIAAAAIQAHerFqwgAAANsAAAAPAAAA&#10;AAAAAAAAAAAAAAcCAABkcnMvZG93bnJldi54bWxQSwUGAAAAAAMAAwC3AAAA9gIAAAAA&#10;">
                    <v:fill on="t" focussize="0,0"/>
                    <v:stroke color="#FFFFFF" joinstyle="miter"/>
                    <v:imagedata o:title=""/>
                    <o:lock v:ext="edit" aspectratio="f"/>
                    <v:textbox>
                      <w:txbxContent>
                        <w:p>
                          <w:pPr>
                            <w:jc w:val="center"/>
                            <w:rPr>
                              <w:sz w:val="18"/>
                            </w:rPr>
                          </w:pPr>
                          <w:r>
                            <w:rPr>
                              <w:rFonts w:hint="eastAsia"/>
                              <w:sz w:val="18"/>
                            </w:rPr>
                            <w:t>不合格</w:t>
                          </w:r>
                        </w:p>
                      </w:txbxContent>
                    </v:textbox>
                  </v:rect>
                  <v:rect id="_x0000_s1026" o:spid="_x0000_s1026" o:spt="1" style="position:absolute;left:32384;top:0;height:297179;width:1200150;"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ZuwQAAANsAAAAPAAAAZHJzL2Rvd25yZXYueG1sRI9Bi8Iw&#10;FITvgv8hPMGbpiqIW40iiuIetV68PZtnW21eShO17q83grDHYWa+YWaLxpTiQbUrLCsY9CMQxKnV&#10;BWcKjsmmNwHhPLLG0jIpeJGDxbzdmmGs7ZP39Dj4TAQIuxgV5N5XsZQuzcmg69uKOHgXWxv0QdaZ&#10;1DU+A9yUchhFY2mw4LCQY0WrnNLb4W4UnIvhEf/2yTYyP5uR/22S6/20VqrbaZZTEJ4a/x/+tnda&#10;wWQEny/hB8j5GwAA//8DAFBLAQItABQABgAIAAAAIQDb4fbL7gAAAIUBAAATAAAAAAAAAAAAAAAA&#10;AAAAAABbQ29udGVudF9UeXBlc10ueG1sUEsBAi0AFAAGAAgAAAAhAFr0LFu/AAAAFQEAAAsAAAAA&#10;AAAAAAAAAAAAHwEAAF9yZWxzLy5yZWxzUEsBAi0AFAAGAAgAAAAhAIJ3Rm7BAAAA2wAAAA8AAAAA&#10;AAAAAAAAAAAABwIAAGRycy9kb3ducmV2LnhtbFBLBQYAAAAAAwADALcAAAD1AgAAAAA=&#10;">
                    <v:fill on="t" focussize="0,0"/>
                    <v:stroke color="#000000" joinstyle="miter"/>
                    <v:imagedata o:title=""/>
                    <o:lock v:ext="edit" aspectratio="f"/>
                    <v:textbox>
                      <w:txbxContent>
                        <w:p>
                          <w:pPr>
                            <w:jc w:val="center"/>
                            <w:rPr>
                              <w:sz w:val="18"/>
                            </w:rPr>
                          </w:pPr>
                          <w:r>
                            <w:rPr>
                              <w:rFonts w:hint="eastAsia"/>
                              <w:sz w:val="18"/>
                            </w:rPr>
                            <w:t>随机抽取试样</w:t>
                          </w:r>
                        </w:p>
                      </w:txbxContent>
                    </v:textbox>
                  </v:rect>
                  <v:line id="直线 85" o:spid="_x0000_s1026" o:spt="20" style="position:absolute;left:632460;top:297180;height:228599;width:63;"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pu3xQAAANsAAAAPAAAAZHJzL2Rvd25yZXYueG1sRI/NTgJB&#10;EITvJrzDpEm8yawYCa4MhB+JBk6CMR47O+3swk7PZqeF9e0dExKOler6qmsy63ytTtTGKrCB+0EG&#10;irgItmJn4GO/vhuDioJssQ5MBn4pwmzau5lgbsOZ3+m0E6cShGOOBkqRJtc6FiV5jIPQECfvO7Qe&#10;JcnWadviOcF9rYdZNtIeK04NJTa0LKk47n58emP75L7khRavq4VscO32/PlwMOa2382fQQl1cj2+&#10;pN+sgfEj/G9JANDTPwAAAP//AwBQSwECLQAUAAYACAAAACEA2+H2y+4AAACFAQAAEwAAAAAAAAAA&#10;AAAAAAAAAAAAW0NvbnRlbnRfVHlwZXNdLnhtbFBLAQItABQABgAIAAAAIQBa9CxbvwAAABUBAAAL&#10;AAAAAAAAAAAAAAAAAB8BAABfcmVscy8ucmVsc1BLAQItABQABgAIAAAAIQCRkpu3xQAAANsAAAAP&#10;AAAAAAAAAAAAAAAAAAcCAABkcnMvZG93bnJldi54bWxQSwUGAAAAAAMAAwC3AAAA+QIAAAAA&#10;">
                    <v:fill on="f" focussize="0,0"/>
                    <v:stroke color="#000000" joinstyle="miter" endarrow="block"/>
                    <v:imagedata o:title=""/>
                    <o:lock v:ext="edit" aspectratio="f"/>
                  </v:line>
                  <v:rect id="_x0000_s1026" o:spid="_x0000_s1026" o:spt="1" style="position:absolute;left:32384;top:525780;height:297179;width:1200150;"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X2wwAAANsAAAAPAAAAZHJzL2Rvd25yZXYueG1sRI9Bi8Iw&#10;FITvwv6H8Bb2pqkVxK3GIoqye9R68fZsnm21eSlN1Oqv3wjCHoeZ+YaZpZ2pxY1aV1lWMBxEIIhz&#10;qysuFOyzdX8CwnlkjbVlUvAgB+n8ozfDRNs7b+m284UIEHYJKii9bxIpXV6SQTewDXHwTrY16INs&#10;C6lbvAe4qWUcRWNpsOKwUGJDy5Lyy+5qFByreI/PbbaJzPd65H+77Hw9rJT6+uwWUxCeOv8ffrd/&#10;tILJGF5fwg+Q8z8AAAD//wMAUEsBAi0AFAAGAAgAAAAhANvh9svuAAAAhQEAABMAAAAAAAAAAAAA&#10;AAAAAAAAAFtDb250ZW50X1R5cGVzXS54bWxQSwECLQAUAAYACAAAACEAWvQsW78AAAAVAQAACwAA&#10;AAAAAAAAAAAAAAAfAQAAX3JlbHMvLnJlbHNQSwECLQAUAAYACAAAACEAkgDl9sMAAADbAAAADwAA&#10;AAAAAAAAAAAAAAAHAgAAZHJzL2Rvd25yZXYueG1sUEsFBgAAAAADAAMAtwAAAPcCAAAAAA==&#10;">
                    <v:fill on="t" focussize="0,0"/>
                    <v:stroke color="#000000" joinstyle="miter"/>
                    <v:imagedata o:title=""/>
                    <o:lock v:ext="edit" aspectratio="f"/>
                    <v:textbox>
                      <w:txbxContent>
                        <w:p>
                          <w:pPr>
                            <w:jc w:val="center"/>
                            <w:rPr>
                              <w:sz w:val="18"/>
                            </w:rPr>
                          </w:pPr>
                          <w:r>
                            <w:rPr>
                              <w:rFonts w:hint="eastAsia"/>
                              <w:sz w:val="18"/>
                            </w:rPr>
                            <w:t>填写检验单</w:t>
                          </w:r>
                        </w:p>
                      </w:txbxContent>
                    </v:textbox>
                  </v:rect>
                  <v:line id="直线 88" o:spid="_x0000_s1026" o:spt="20" style="position:absolute;left:632460;top:822960;height:198119;width:63;"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QpwwAAANsAAAAPAAAAZHJzL2Rvd25yZXYueG1sRI/BSgNB&#10;DIbvQt9hSMGbnVVB2m2nxapFsae2Ij2GnTi7upNZdmK7vr05CB7Dn//Ll8VqiK05UZ+bxA6uJwUY&#10;4ir5hoODt8PmagomC7LHNjE5+KEMq+XoYoGlT2fe0WkvwSiEc4kOapGutDZXNUXMk9QRa/aR+oii&#10;Yx+s7/Gs8Njam6K4sxEb1gs1dvRQU/W1/46qsZ2FozzR+vlxLa+4CQd+v/107nI83M/BCA3yv/zX&#10;fvEOpiqrvygA7PIXAAD//wMAUEsBAi0AFAAGAAgAAAAhANvh9svuAAAAhQEAABMAAAAAAAAAAAAA&#10;AAAAAAAAAFtDb250ZW50X1R5cGVzXS54bWxQSwECLQAUAAYACAAAACEAWvQsW78AAAAVAQAACwAA&#10;AAAAAAAAAAAAAAAfAQAAX3JlbHMvLnJlbHNQSwECLQAUAAYACAAAACEAf5M0KcMAAADbAAAADwAA&#10;AAAAAAAAAAAAAAAHAgAAZHJzL2Rvd25yZXYueG1sUEsFBgAAAAADAAMAtwAAAPcCAAAAAA==&#10;">
                    <v:fill on="f" focussize="0,0"/>
                    <v:stroke color="#000000" joinstyle="miter" endarrow="block"/>
                    <v:imagedata o:title=""/>
                    <o:lock v:ext="edit" aspectratio="f"/>
                  </v:line>
                  <v:rect id="_x0000_s1026" o:spid="_x0000_s1026" o:spt="1" style="position:absolute;left:32384;top:1021080;height:297179;width:1200150;"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3GExAAAANsAAAAPAAAAZHJzL2Rvd25yZXYueG1sRI9Pa8JA&#10;FMTvgt9heUJvutGCaOoqRVHaY4yX3l6zzyQ2+zZkN3/aT+8KQo/DzPyG2ewGU4mOGldaVjCfRSCI&#10;M6tLzhVc0uN0BcJ5ZI2VZVLwSw522/Fog7G2PSfUnX0uAoRdjAoK7+tYSpcVZNDNbE0cvKttDPog&#10;m1zqBvsAN5VcRNFSGiw5LBRY076g7OfcGgXf5eKCf0l6isz6+Oo/h/TWfh2UepkM728gPA3+P/xs&#10;f2gFqzU8voQfILd3AAAA//8DAFBLAQItABQABgAIAAAAIQDb4fbL7gAAAIUBAAATAAAAAAAAAAAA&#10;AAAAAAAAAABbQ29udGVudF9UeXBlc10ueG1sUEsBAi0AFAAGAAgAAAAhAFr0LFu/AAAAFQEAAAsA&#10;AAAAAAAAAAAAAAAAHwEAAF9yZWxzLy5yZWxzUEsBAi0AFAAGAAgAAAAhAOOfcYTEAAAA2wAAAA8A&#10;AAAAAAAAAAAAAAAABwIAAGRycy9kb3ducmV2LnhtbFBLBQYAAAAAAwADALcAAAD4AgAAAAA=&#10;">
                    <v:fill on="t" focussize="0,0"/>
                    <v:stroke color="#000000" joinstyle="miter"/>
                    <v:imagedata o:title=""/>
                    <o:lock v:ext="edit" aspectratio="f"/>
                    <v:textbox>
                      <w:txbxContent>
                        <w:p>
                          <w:pPr>
                            <w:jc w:val="center"/>
                            <w:rPr>
                              <w:sz w:val="18"/>
                            </w:rPr>
                          </w:pPr>
                          <w:r>
                            <w:rPr>
                              <w:rFonts w:hint="eastAsia"/>
                              <w:sz w:val="18"/>
                            </w:rPr>
                            <w:t>进行试样检测</w:t>
                          </w:r>
                        </w:p>
                      </w:txbxContent>
                    </v:textbox>
                  </v:rect>
                  <v:line id="直线 91" o:spid="_x0000_s1026" o:spt="20" style="position:absolute;left:632460;top:1318259;height:198119;width:63;"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AtpxAAAANsAAAAPAAAAZHJzL2Rvd25yZXYueG1sRI9BawIx&#10;EIXvgv8hTKE3zWqh6NYo1VYqeqqW0uOwmWa3bibLZqrbf28EocfHm/e9ebNF52t1ojZWgQ2Mhhko&#10;4iLYip2Bj8N6MAEVBdliHZgM/FGExbzfm2Fuw5nf6bQXpxKEY44GSpEm1zoWJXmMw9AQJ+87tB4l&#10;ydZp2+I5wX2tx1n2qD1WnBpKbGhVUnHc//r0xm7qvuSVlm8vS9ni2h348+HHmPu77vkJlFAn/8e3&#10;9MYamI7guiUBQM8vAAAA//8DAFBLAQItABQABgAIAAAAIQDb4fbL7gAAAIUBAAATAAAAAAAAAAAA&#10;AAAAAAAAAABbQ29udGVudF9UeXBlc10ueG1sUEsBAi0AFAAGAAgAAAAhAFr0LFu/AAAAFQEAAAsA&#10;AAAAAAAAAAAAAAAAHwEAAF9yZWxzLy5yZWxzUEsBAi0AFAAGAAgAAAAhAGtwC2nEAAAA2wAAAA8A&#10;AAAAAAAAAAAAAAAABwIAAGRycy9kb3ducmV2LnhtbFBLBQYAAAAAAwADALcAAAD4AgAAAAA=&#10;">
                    <v:fill on="f" focussize="0,0"/>
                    <v:stroke color="#000000" joinstyle="miter" endarrow="block"/>
                    <v:imagedata o:title=""/>
                    <o:lock v:ext="edit" aspectratio="f"/>
                  </v:line>
                  <v:rect id="_x0000_s1026" o:spid="_x0000_s1026" o:spt="1" style="position:absolute;left:32384;top:1516380;height:297179;width:1200150;"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nUoxAAAANsAAAAPAAAAZHJzL2Rvd25yZXYueG1sRI9Ba8JA&#10;FITvQv/D8gq9mV1TkCZ1FWmx1KMmF2/P7GuSNvs2ZFdN++tdoeBxmJlvmMVqtJ040+BbxxpmiQJB&#10;XDnTcq2hLDbTFxA+IBvsHJOGX/KwWj5MFpgbd+EdnfehFhHCPkcNTQh9LqWvGrLoE9cTR+/LDRZD&#10;lEMtzYCXCLedTJWaS4stx4UGe3prqPrZn6yGY5uW+LcrPpTNNs9hOxbfp8O71k+P4/oVRKAx3MP/&#10;7U+jIUvh9iX+ALm8AgAA//8DAFBLAQItABQABgAIAAAAIQDb4fbL7gAAAIUBAAATAAAAAAAAAAAA&#10;AAAAAAAAAABbQ29udGVudF9UeXBlc10ueG1sUEsBAi0AFAAGAAgAAAAhAFr0LFu/AAAAFQEAAAsA&#10;AAAAAAAAAAAAAAAAHwEAAF9yZWxzLy5yZWxzUEsBAi0AFAAGAAgAAAAhAGjidSjEAAAA2wAAAA8A&#10;AAAAAAAAAAAAAAAABwIAAGRycy9kb3ducmV2LnhtbFBLBQYAAAAAAwADALcAAAD4AgAAAAA=&#10;">
                    <v:fill on="t" focussize="0,0"/>
                    <v:stroke color="#000000" joinstyle="miter"/>
                    <v:imagedata o:title=""/>
                    <o:lock v:ext="edit" aspectratio="f"/>
                    <v:textbox>
                      <w:txbxContent>
                        <w:p>
                          <w:pPr>
                            <w:jc w:val="center"/>
                            <w:rPr>
                              <w:sz w:val="18"/>
                            </w:rPr>
                          </w:pPr>
                          <w:r>
                            <w:rPr>
                              <w:rFonts w:hint="eastAsia"/>
                              <w:sz w:val="18"/>
                            </w:rPr>
                            <w:t>填写记录</w:t>
                          </w:r>
                        </w:p>
                      </w:txbxContent>
                    </v:textbox>
                  </v:rect>
                  <v:line id="直线 94" o:spid="_x0000_s1026" o:spt="20" style="position:absolute;left:632460;top:1813559;height:198120;width:63;"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6jxxQAAANsAAAAPAAAAZHJzL2Rvd25yZXYueG1sRI/NTgJB&#10;EITvJrzDpEm8ySxijCwMRESiwRM/IRw7O83s4k7PZqeF9e0dExOPler6qms673ytLtTGKrCB4SAD&#10;RVwEW7EzsN+t7p5ARUG2WAcmA98UYT7r3Uwxt+HKG7psxakE4ZijgVKkybWORUke4yA0xMk7hdaj&#10;JNk6bVu8Jriv9X2WPWqPFaeGEht6Kan43H759MbH2B3llRZvy4WsceV2fBidjbntd88TUEKd/B//&#10;pd+tgfED/G5JANCzHwAAAP//AwBQSwECLQAUAAYACAAAACEA2+H2y+4AAACFAQAAEwAAAAAAAAAA&#10;AAAAAAAAAAAAW0NvbnRlbnRfVHlwZXNdLnhtbFBLAQItABQABgAIAAAAIQBa9CxbvwAAABUBAAAL&#10;AAAAAAAAAAAAAAAAAB8BAABfcmVscy8ucmVsc1BLAQItABQABgAIAAAAIQB7B6jxxQAAANsAAAAP&#10;AAAAAAAAAAAAAAAAAAcCAABkcnMvZG93bnJldi54bWxQSwUGAAAAAAMAAwC3AAAA+QIAAAAA&#10;">
                    <v:fill on="f" focussize="0,0"/>
                    <v:stroke color="#000000" joinstyle="miter" endarrow="block"/>
                    <v:imagedata o:title=""/>
                    <o:lock v:ext="edit" aspectratio="f"/>
                  </v:line>
                  <v:rect id="_x0000_s1026" o:spid="_x0000_s1026" o:spt="1" style="position:absolute;left:32384;top:2011679;height:297179;width:1200150;"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1cxAAAANsAAAAPAAAAZHJzL2Rvd25yZXYueG1sRI9Ba8JA&#10;FITvBf/D8oTemo0WSx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OcL7VzEAAAA2wAAAA8A&#10;AAAAAAAAAAAAAAAABwIAAGRycy9kb3ducmV2LnhtbFBLBQYAAAAAAwADALcAAAD4AgAAAAA=&#10;">
                    <v:fill on="t" focussize="0,0"/>
                    <v:stroke color="#000000" joinstyle="miter"/>
                    <v:imagedata o:title=""/>
                    <o:lock v:ext="edit" aspectratio="f"/>
                    <v:textbox>
                      <w:txbxContent>
                        <w:p>
                          <w:pPr>
                            <w:jc w:val="center"/>
                            <w:rPr>
                              <w:sz w:val="18"/>
                            </w:rPr>
                          </w:pPr>
                          <w:r>
                            <w:rPr>
                              <w:rFonts w:hint="eastAsia"/>
                              <w:sz w:val="18"/>
                            </w:rPr>
                            <w:t>计算与评定</w:t>
                          </w:r>
                        </w:p>
                      </w:txbxContent>
                    </v:textbox>
                  </v:rect>
                  <v:line id="直线 97" o:spid="_x0000_s1026" o:spt="20" style="position:absolute;left:632460;top:2308859;height:297180;width:63;"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TaGxQAAANsAAAAPAAAAZHJzL2Rvd25yZXYueG1sRI/NTgJB&#10;EITvJrzDpEm8ySySqCwMRESiwRM/IRw7O83s4k7PZqeF9e0dExOPler6qms673ytLtTGKrCB4SAD&#10;RVwEW7EzsN+t7p5ARUG2WAcmA98UYT7r3Uwxt+HKG7psxakE4ZijgVKkybWORUke4yA0xMk7hdaj&#10;JNk6bVu8Jriv9X2WPWiPFaeGEht6Kan43H759MbH2B3llRZvy4WsceV2fBidjbntd88TUEKd/B//&#10;pd+tgfEj/G5JANCzHwAAAP//AwBQSwECLQAUAAYACAAAACEA2+H2y+4AAACFAQAAEwAAAAAAAAAA&#10;AAAAAAAAAAAAW0NvbnRlbnRfVHlwZXNdLnhtbFBLAQItABQABgAIAAAAIQBa9CxbvwAAABUBAAAL&#10;AAAAAAAAAAAAAAAAAB8BAABfcmVscy8ucmVsc1BLAQItABQABgAIAAAAIQCL1TaGxQAAANsAAAAP&#10;AAAAAAAAAAAAAAAAAAcCAABkcnMvZG93bnJldi54bWxQSwUGAAAAAAMAAwC3AAAA+QIAAAAA&#10;">
                    <v:fill on="f" focussize="0,0"/>
                    <v:stroke color="#000000" joinstyle="miter" endarrow="block"/>
                    <v:imagedata o:title=""/>
                    <o:lock v:ext="edit" aspectratio="f"/>
                  </v:line>
                  <v:shape id="_x0000_s1026" o:spid="_x0000_s1026" o:spt="4" type="#_x0000_t4" style="position:absolute;left:32384;top:2606040;height:594359;width:1200150;"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mb+wAAAANsAAAAPAAAAZHJzL2Rvd25yZXYueG1sRE9LbsIw&#10;EN1X6h2sqcSuOO0CQYoTVZUqIWBD4ADTeIgD8TjYbhJujxeVunx6/3U52U4M5EPrWMHbPANBXDvd&#10;cqPgdPx+XYIIEVlj55gU3ClAWTw/rTHXbuQDDVVsRArhkKMCE2OfSxlqQxbD3PXEiTs7bzEm6Bup&#10;PY4p3HbyPcsW0mLLqcFgT1+G6mv1axVcfnoz7pe3c1bVfpDbvd/cDjulZi/T5weISFP8F/+5N1rB&#10;Ko1NX9IPkMUDAAD//wMAUEsBAi0AFAAGAAgAAAAhANvh9svuAAAAhQEAABMAAAAAAAAAAAAAAAAA&#10;AAAAAFtDb250ZW50X1R5cGVzXS54bWxQSwECLQAUAAYACAAAACEAWvQsW78AAAAVAQAACwAAAAAA&#10;AAAAAAAAAAAfAQAAX3JlbHMvLnJlbHNQSwECLQAUAAYACAAAACEAyfZm/sAAAADbAAAADwAAAAAA&#10;AAAAAAAAAAAHAgAAZHJzL2Rvd25yZXYueG1sUEsFBgAAAAADAAMAtwAAAPQCAAAAAA==&#10;">
                    <v:fill on="t" focussize="0,0"/>
                    <v:stroke color="#000000" joinstyle="miter"/>
                    <v:imagedata o:title=""/>
                    <o:lock v:ext="edit" aspectratio="f"/>
                    <v:textbox>
                      <w:txbxContent>
                        <w:p>
                          <w:pPr>
                            <w:jc w:val="center"/>
                            <w:rPr>
                              <w:sz w:val="18"/>
                            </w:rPr>
                          </w:pPr>
                          <w:r>
                            <w:rPr>
                              <w:rFonts w:hint="eastAsia"/>
                              <w:sz w:val="18"/>
                            </w:rPr>
                            <w:t>合格否</w:t>
                          </w:r>
                        </w:p>
                      </w:txbxContent>
                    </v:textbox>
                  </v:shape>
                  <v:line id="直线 100" o:spid="_x0000_s1026" o:spt="20" style="position:absolute;left:632460;top:3200399;height:213359;width:63;"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P22xAAAANwAAAAPAAAAZHJzL2Rvd25yZXYueG1sRI9BSwNB&#10;DIXvgv9hiODNzlqh2LXTYqtF0ZNtkR7DTjq7upNZdmK7/ffmIHjLI+97eZkthtiaI/W5SezgdlSA&#10;Ia6Sbzg42G3XN/dgsiB7bBOTgzNlWMwvL2ZY+nTiDzpuJBgN4Vyig1qkK63NVU0R8yh1xLo7pD6i&#10;qOyD9T2eNDy2dlwUExuxYb1QY0ermqrvzU/UGu/TsJdnWr48LeUN12HLn3dfzl1fDY8PYIQG+Tf/&#10;0a9euULr6zM6gZ3/AgAA//8DAFBLAQItABQABgAIAAAAIQDb4fbL7gAAAIUBAAATAAAAAAAAAAAA&#10;AAAAAAAAAABbQ29udGVudF9UeXBlc10ueG1sUEsBAi0AFAAGAAgAAAAhAFr0LFu/AAAAFQEAAAsA&#10;AAAAAAAAAAAAAAAAHwEAAF9yZWxzLy5yZWxzUEsBAi0AFAAGAAgAAAAhAKDs/bbEAAAA3AAAAA8A&#10;AAAAAAAAAAAAAAAABwIAAGRycy9kb3ducmV2LnhtbFBLBQYAAAAAAwADALcAAAD4AgAAAAA=&#10;">
                    <v:fill on="f" focussize="0,0"/>
                    <v:stroke color="#000000" joinstyle="miter" endarrow="block"/>
                    <v:imagedata o:title=""/>
                    <o:lock v:ext="edit" aspectratio="f"/>
                  </v:line>
                  <v:rect id="_x0000_s1026" o:spid="_x0000_s1026" o:spt="1" style="position:absolute;left:32384;top:3398521;height:297179;width:1200150;"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9oJwwAAANwAAAAPAAAAZHJzL2Rvd25yZXYueG1sRE9Na8JA&#10;EL0X+h+WKfRWd02h2OgqRUlpjzFeehuzYxKbnQ3Z1UR/fbcgeJvH+5zFarStOFPvG8caphMFgrh0&#10;puFKw67IXmYgfEA22DomDRfysFo+PiwwNW7gnM7bUIkYwj5FDXUIXSqlL2uy6CeuI47cwfUWQ4R9&#10;JU2PQwy3rUyUepMWG44NNXa0rqn83Z6shn2T7PCaF5/Kvmev4XssjqefjdbPT+PHHESgMdzFN/eX&#10;ifPVFP6fiRfI5R8AAAD//wMAUEsBAi0AFAAGAAgAAAAhANvh9svuAAAAhQEAABMAAAAAAAAAAAAA&#10;AAAAAAAAAFtDb250ZW50X1R5cGVzXS54bWxQSwECLQAUAAYACAAAACEAWvQsW78AAAAVAQAACwAA&#10;AAAAAAAAAAAAAAAfAQAAX3JlbHMvLnJlbHNQSwECLQAUAAYACAAAACEAKePaCcMAAADcAAAADwAA&#10;AAAAAAAAAAAAAAAHAgAAZHJzL2Rvd25yZXYueG1sUEsFBgAAAAADAAMAtwAAAPcCAAAAAA==&#10;">
                    <v:fill on="t" focussize="0,0"/>
                    <v:stroke color="#000000" joinstyle="miter"/>
                    <v:imagedata o:title=""/>
                    <o:lock v:ext="edit" aspectratio="f"/>
                    <v:textbox>
                      <w:txbxContent>
                        <w:p>
                          <w:pPr>
                            <w:jc w:val="center"/>
                            <w:rPr>
                              <w:sz w:val="18"/>
                            </w:rPr>
                          </w:pPr>
                          <w:r>
                            <w:rPr>
                              <w:rFonts w:hint="eastAsia"/>
                              <w:sz w:val="18"/>
                            </w:rPr>
                            <w:t>签发试验报告</w:t>
                          </w:r>
                        </w:p>
                      </w:txbxContent>
                    </v:textbox>
                  </v:rect>
                  <v:line id="直线 103" o:spid="_x0000_s1026" o:spt="20" style="position:absolute;left:1232535;top:2903220;height:63;width:600075;"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mPBxAAAANwAAAAPAAAAZHJzL2Rvd25yZXYueG1sRI9BawJB&#10;DIXvBf/DEMFbnVWh1NVRtCot9aSW4jHspLPb7mSWnVS3/75TKHhLeO97eZkvO1+rC7WxCmxgNMxA&#10;ERfBVuwMvJ1294+goiBbrAOTgR+KsFz07uaY23DlA12O4lQK4ZijgVKkybWORUke4zA0xEn7CK1H&#10;SWvrtG3xmsJ9rcdZ9qA9VpwulNjQU0nF1/Hbpxr7qTvLltbPm7W84s6d+H3yacyg361moIQ6uZn/&#10;6RebuGwCf8+kCfTiFwAA//8DAFBLAQItABQABgAIAAAAIQDb4fbL7gAAAIUBAAATAAAAAAAAAAAA&#10;AAAAAAAAAABbQ29udGVudF9UeXBlc10ueG1sUEsBAi0AFAAGAAgAAAAhAFr0LFu/AAAAFQEAAAsA&#10;AAAAAAAAAAAAAAAAHwEAAF9yZWxzLy5yZWxzUEsBAi0AFAAGAAgAAAAhAFA+Y8HEAAAA3AAAAA8A&#10;AAAAAAAAAAAAAAAABwIAAGRycy9kb3ducmV2LnhtbFBLBQYAAAAAAwADALcAAAD4AgAAAAA=&#10;">
                    <v:fill on="f" focussize="0,0"/>
                    <v:stroke color="#000000" joinstyle="miter" endarrow="block"/>
                    <v:imagedata o:title=""/>
                    <o:lock v:ext="edit" aspectratio="f"/>
                  </v:line>
                  <v:rect id="_x0000_s1026" o:spid="_x0000_s1026" o:spt="1" style="position:absolute;left:1832610;top:2705101;height:495299;width:1200149;"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fill on="t" focussize="0,0"/>
                    <v:stroke color="#000000" joinstyle="miter"/>
                    <v:imagedata o:title=""/>
                    <o:lock v:ext="edit" aspectratio="f"/>
                    <v:textbox>
                      <w:txbxContent>
                        <w:p>
                          <w:pPr>
                            <w:jc w:val="center"/>
                            <w:rPr>
                              <w:sz w:val="18"/>
                            </w:rPr>
                          </w:pPr>
                          <w:r>
                            <w:rPr>
                              <w:rFonts w:hint="eastAsia"/>
                              <w:sz w:val="18"/>
                            </w:rPr>
                            <w:t>签发不合格试验</w:t>
                          </w:r>
                        </w:p>
                        <w:p>
                          <w:pPr>
                            <w:jc w:val="center"/>
                            <w:rPr>
                              <w:sz w:val="18"/>
                            </w:rPr>
                          </w:pPr>
                          <w:r>
                            <w:rPr>
                              <w:rFonts w:hint="eastAsia"/>
                              <w:sz w:val="18"/>
                            </w:rPr>
                            <w:t>项目通知单</w:t>
                          </w:r>
                        </w:p>
                      </w:txbxContent>
                    </v:textbox>
                  </v:rect>
                  <v:rect id="_x0000_s1026" o:spid="_x0000_s1026" o:spt="1" style="position:absolute;left:1823084;top:3396615;height:297180;width:1200149;"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kJ9wQAAANwAAAAPAAAAZHJzL2Rvd25yZXYueG1sRE9Ni8Iw&#10;EL0L+x/CCN40UUHcrlFkRVmPWi97m23GttpMShO16683guBtHu9zZovWVuJKjS8daxgOFAjizJmS&#10;cw2HdN2fgvAB2WDlmDT8k4fF/KMzw8S4G+/oug+5iCHsE9RQhFAnUvqsIIt+4GriyB1dYzFE2OTS&#10;NHiL4baSI6Um0mLJsaHAmr4Lys77i9XwV44OeN+lG2U/1+OwbdPT5Xelda/bLr9ABGrDW/xy/5g4&#10;X03g+Uy8QM4fAAAA//8DAFBLAQItABQABgAIAAAAIQDb4fbL7gAAAIUBAAATAAAAAAAAAAAAAAAA&#10;AAAAAABbQ29udGVudF9UeXBlc10ueG1sUEsBAi0AFAAGAAgAAAAhAFr0LFu/AAAAFQEAAAsAAAAA&#10;AAAAAAAAAAAAHwEAAF9yZWxzLy5yZWxzUEsBAi0AFAAGAAgAAAAhAKYKQn3BAAAA3AAAAA8AAAAA&#10;AAAAAAAAAAAABwIAAGRycy9kb3ducmV2LnhtbFBLBQYAAAAAAwADALcAAAD1AgAAAAA=&#10;">
                    <v:fill on="t" focussize="0,0"/>
                    <v:stroke color="#000000" joinstyle="miter"/>
                    <v:imagedata o:title=""/>
                    <o:lock v:ext="edit" aspectratio="f"/>
                    <v:textbox>
                      <w:txbxContent>
                        <w:p>
                          <w:pPr>
                            <w:jc w:val="center"/>
                            <w:rPr>
                              <w:sz w:val="18"/>
                            </w:rPr>
                          </w:pPr>
                          <w:r>
                            <w:rPr>
                              <w:rFonts w:hint="eastAsia"/>
                              <w:sz w:val="18"/>
                            </w:rPr>
                            <w:t>配合追踪处理结果</w:t>
                          </w:r>
                        </w:p>
                      </w:txbxContent>
                    </v:textbox>
                  </v:rect>
                  <v:line id="直线 108" o:spid="_x0000_s1026" o:spt="20" style="position:absolute;left:2432685;top:3200399;height:198120;width:63;"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vGwxAAAANwAAAAPAAAAZHJzL2Rvd25yZXYueG1sRI9BSwNB&#10;DIXvgv9hiODNzlqh2LXTYqtF0ZNtkR7DTjq7upNZdmK7/ffmIHjLI+97eZkthtiaI/W5SezgdlSA&#10;Ia6Sbzg42G3XN/dgsiB7bBOTgzNlWMwvL2ZY+nTiDzpuJBgN4Vyig1qkK63NVU0R8yh1xLo7pD6i&#10;qOyD9T2eNDy2dlwUExuxYb1QY0ermqrvzU/UGu/TsJdnWr48LeUN12HLn3dfzl1fDY8PYIQG+Tf/&#10;0a9euULb6jM6gZ3/AgAA//8DAFBLAQItABQABgAIAAAAIQDb4fbL7gAAAIUBAAATAAAAAAAAAAAA&#10;AAAAAAAAAABbQ29udGVudF9UeXBlc10ueG1sUEsBAi0AFAAGAAgAAAAhAFr0LFu/AAAAFQEAAAsA&#10;AAAAAAAAAAAAAAAAHwEAAF9yZWxzLy5yZWxzUEsBAi0AFAAGAAgAAAAhAF6a8bDEAAAA3AAAAA8A&#10;AAAAAAAAAAAAAAAABwIAAGRycy9kb3ducmV2LnhtbFBLBQYAAAAAAwADALcAAAD4AgAAAAA=&#10;">
                    <v:fill on="f" focussize="0,0"/>
                    <v:stroke color="#000000" joinstyle="miter" endarrow="block"/>
                    <v:imagedata o:title=""/>
                    <o:lock v:ext="edit" aspectratio="f"/>
                  </v:line>
                  <v:rect id="_x0000_s1026" o:spid="_x0000_s1026" o:spt="1" style="position:absolute;left:857250;top:4094480;height:297180;width:1371600;"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YPwwAAANwAAAAPAAAAZHJzL2Rvd25yZXYueG1sRE9Na8JA&#10;EL0X+h+WKfTW7NZC0ZhVimJpjzFevI3ZMUmbnQ3Z1UR/fbcgeJvH+5xsOdpWnKn3jWMNr4kCQVw6&#10;03ClYVdsXqYgfEA22DomDRfysFw8PmSYGjdwTudtqEQMYZ+ihjqELpXSlzVZ9InriCN3dL3FEGFf&#10;SdPjEMNtKydKvUuLDceGGjta1VT+bk9Ww6GZ7PCaF5/KzjZv4Xssfk77tdbPT+PHHESgMdzFN/eX&#10;ifPVDP6fiRfIxR8AAAD//wMAUEsBAi0AFAAGAAgAAAAhANvh9svuAAAAhQEAABMAAAAAAAAAAAAA&#10;AAAAAAAAAFtDb250ZW50X1R5cGVzXS54bWxQSwECLQAUAAYACAAAACEAWvQsW78AAAAVAQAACwAA&#10;AAAAAAAAAAAAAAAfAQAAX3JlbHMvLnJlbHNQSwECLQAUAAYACAAAACEA15XWD8MAAADcAAAADwAA&#10;AAAAAAAAAAAAAAAHAgAAZHJzL2Rvd25yZXYueG1sUEsFBgAAAAADAAMAtwAAAPcCAAAAAA==&#10;">
                    <v:fill on="t" focussize="0,0"/>
                    <v:stroke color="#000000" joinstyle="miter"/>
                    <v:imagedata o:title=""/>
                    <o:lock v:ext="edit" aspectratio="f"/>
                    <v:textbox>
                      <w:txbxContent>
                        <w:p>
                          <w:pPr>
                            <w:jc w:val="center"/>
                            <w:rPr>
                              <w:sz w:val="18"/>
                              <w:szCs w:val="18"/>
                            </w:rPr>
                          </w:pPr>
                          <w:r>
                            <w:rPr>
                              <w:rFonts w:hint="eastAsia"/>
                              <w:sz w:val="18"/>
                              <w:szCs w:val="18"/>
                            </w:rPr>
                            <w:t>监理工程师处理和决定</w:t>
                          </w:r>
                        </w:p>
                      </w:txbxContent>
                    </v:textbox>
                  </v:rect>
                  <v:line id="直线 111" o:spid="_x0000_s1026" o:spt="20" style="position:absolute;left:661035;top:3700780;height:495299;width:63;"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8saxQAAANwAAAAPAAAAZHJzL2Rvd25yZXYueG1sRE9Na8JA&#10;EL0X+h+WKfRWN7EoJc0qqa3oQaHRHHqcZsckmJ0N2VXjv+8KBW/zeJ+TzgfTijP1rrGsIB5FIIhL&#10;qxuuFBT75csbCOeRNbaWScGVHMxnjw8pJtpeOKfzzlcihLBLUEHtfZdI6cqaDLqR7YgDd7C9QR9g&#10;X0nd4yWEm1aOo2gqDTYcGmrsaFFTedydjILPYf2xKQ6br+0k/97/TH9X2TF7Ver5acjeQXga/F38&#10;717rMD+O4fZMuEDO/gAAAP//AwBQSwECLQAUAAYACAAAACEA2+H2y+4AAACFAQAAEwAAAAAAAAAA&#10;AAAAAAAAAAAAW0NvbnRlbnRfVHlwZXNdLnhtbFBLAQItABQABgAIAAAAIQBa9CxbvwAAABUBAAAL&#10;AAAAAAAAAAAAAAAAAB8BAABfcmVscy8ucmVsc1BLAQItABQABgAIAAAAIQA4w8saxQAAANwAAAAP&#10;AAAAAAAAAAAAAAAAAAcCAABkcnMvZG93bnJldi54bWxQSwUGAAAAAAMAAwC3AAAA+QIAAAAA&#10;">
                    <v:fill on="f" focussize="0,0"/>
                    <v:stroke color="#000000" joinstyle="miter"/>
                    <v:imagedata o:title=""/>
                    <o:lock v:ext="edit" aspectratio="f"/>
                  </v:line>
                  <v:line id="直线 112" o:spid="_x0000_s1026" o:spt="20" style="position:absolute;left:2447925;top:3709671;height:495299;width:63;"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VtxAAAANwAAAAPAAAAZHJzL2Rvd25yZXYueG1sRE9Li8Iw&#10;EL4L/ocwgjdNVVakGqU+lvWg4Ouwx9lmbIvNpDRZrf9+Iyx4m4/vObNFY0pxp9oVlhUM+hEI4tTq&#10;gjMFl/NnbwLCeWSNpWVS8CQHi3m7NcNY2wcf6X7ymQgh7GJUkHtfxVK6NCeDrm8r4sBdbW3QB1hn&#10;Utf4COGmlMMoGkuDBYeGHCta5ZTeTr9GwbrZLneX626z/zgezt/jn6/kloyU6naaZArCU+Pf4n/3&#10;Vof5gyG8ngkXyPkfAAAA//8DAFBLAQItABQABgAIAAAAIQDb4fbL7gAAAIUBAAATAAAAAAAAAAAA&#10;AAAAAAAAAABbQ29udGVudF9UeXBlc10ueG1sUEsBAi0AFAAGAAgAAAAhAFr0LFu/AAAAFQEAAAsA&#10;AAAAAAAAAAAAAAAAHwEAAF9yZWxzLy5yZWxzUEsBAi0AFAAGAAgAAAAhAMgRVW3EAAAA3AAAAA8A&#10;AAAAAAAAAAAAAAAABwIAAGRycy9kb3ducmV2LnhtbFBLBQYAAAAAAwADALcAAAD4AgAAAAA=&#10;">
                    <v:fill on="f" focussize="0,0"/>
                    <v:stroke color="#000000" joinstyle="miter"/>
                    <v:imagedata o:title=""/>
                    <o:lock v:ext="edit" aspectratio="f"/>
                  </v:line>
                  <v:line id="直线 113" o:spid="_x0000_s1026" o:spt="20" style="position:absolute;left:661035;top:4210685;height:63;width:228599;"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UcxQAAANwAAAAPAAAAZHJzL2Rvd25yZXYueG1sRI9BawJB&#10;DIXvBf/DEKG3OmuF0m4dRW2lUk9qKR7DTpxd3cksO6lu/71TKHhLeO97eRlPO1+rM7WxCmxgOMhA&#10;ERfBVuwMfO2WD8+goiBbrAOTgV+KMJ307saY23DhDZ234lQK4ZijgVKkybWORUke4yA0xEk7hNaj&#10;pLV12rZ4SeG+1o9Z9qQ9VpwulNjQoqTitP3xqcb6xe3lneYfb3P5xKXb8ffoaMx9v5u9ghLq5Gb+&#10;p1c2ccMR/D2TJtCTKwAAAP//AwBQSwECLQAUAAYACAAAACEA2+H2y+4AAACFAQAAEwAAAAAAAAAA&#10;AAAAAAAAAAAAW0NvbnRlbnRfVHlwZXNdLnhtbFBLAQItABQABgAIAAAAIQBa9CxbvwAAABUBAAAL&#10;AAAAAAAAAAAAAAAAAB8BAABfcmVscy8ucmVsc1BLAQItABQABgAIAAAAIQDV5/UcxQAAANwAAAAP&#10;AAAAAAAAAAAAAAAAAAcCAABkcnMvZG93bnJldi54bWxQSwUGAAAAAAMAAwC3AAAA+QIAAAAA&#10;">
                    <v:fill on="f" focussize="0,0"/>
                    <v:stroke color="#000000" joinstyle="miter" endarrow="block"/>
                    <v:imagedata o:title=""/>
                    <o:lock v:ext="edit" aspectratio="f"/>
                  </v:line>
                  <v:line id="直线 114" o:spid="_x0000_s1026" o:spt="20" style="position:absolute;left:2228850;top:4215130;flip:x;height:63;width:22860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Qj0wwAAANwAAAAPAAAAZHJzL2Rvd25yZXYueG1sRE9NawIx&#10;EL0L/ocwQm+aVWopq1FUKF1sQaqCHofNdLN0M9kmqa7/vikUvM3jfc582dlGXMiH2rGC8SgDQVw6&#10;XXOl4Hh4GT6DCBFZY+OYFNwowHLR780x1+7KH3TZx0qkEA45KjAxtrmUoTRkMYxcS5y4T+ctxgR9&#10;JbXHawq3jZxk2ZO0WHNqMNjSxlD5tf+xCqbVtC7O3/q9WG+sfzOH1912dVLqYdCtZiAidfEu/ncX&#10;Os0fP8LfM+kCufgFAAD//wMAUEsBAi0AFAAGAAgAAAAhANvh9svuAAAAhQEAABMAAAAAAAAAAAAA&#10;AAAAAAAAAFtDb250ZW50X1R5cGVzXS54bWxQSwECLQAUAAYACAAAACEAWvQsW78AAAAVAQAACwAA&#10;AAAAAAAAAAAAAAAfAQAAX3JlbHMvLnJlbHNQSwECLQAUAAYACAAAACEAEXkI9MMAAADcAAAADwAA&#10;AAAAAAAAAAAAAAAHAgAAZHJzL2Rvd25yZXYueG1sUEsFBgAAAAADAAMAtwAAAPcCAAAAAA==&#10;">
                    <v:fill on="f" focussize="0,0"/>
                    <v:stroke color="#000000" joinstyle="miter" endarrow="block"/>
                    <v:imagedata o:title=""/>
                    <o:lock v:ext="edit" aspectratio="f"/>
                  </v:line>
                  <v:rect id="_x0000_s1026" o:spid="_x0000_s1026" o:spt="1" style="position:absolute;left:0;top:3853180;height:297179;width:600074;"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MAqwQAAANwAAAAPAAAAZHJzL2Rvd25yZXYueG1sRE9Na8JA&#10;EL0X/A/LCN7qRtEi0VXUptRDDzbqfdgdk2B2NmS3Gv31bqHQ2zze5yxWna3FlVpfOVYwGiYgiLUz&#10;FRcKjoeP1xkIH5AN1o5JwZ08rJa9lwWmxt34m655KEQMYZ+igjKEJpXS65Is+qFriCN3dq3FEGFb&#10;SNPiLYbbWo6T5E1arDg2lNjQtiR9yX+sgj3i+/7xqfUmu39NMtqeMnK1UoN+t56DCNSFf/Gfe2fi&#10;/NEUfp+JF8jlEwAA//8DAFBLAQItABQABgAIAAAAIQDb4fbL7gAAAIUBAAATAAAAAAAAAAAAAAAA&#10;AAAAAABbQ29udGVudF9UeXBlc10ueG1sUEsBAi0AFAAGAAgAAAAhAFr0LFu/AAAAFQEAAAsAAAAA&#10;AAAAAAAAAAAAHwEAAF9yZWxzLy5yZWxzUEsBAi0AFAAGAAgAAAAhADo0wCrBAAAA3AAAAA8AAAAA&#10;AAAAAAAAAAAABwIAAGRycy9kb3ducmV2LnhtbFBLBQYAAAAAAwADALcAAAD1AgAAAAA=&#10;">
                    <v:fill on="t" focussize="0,0"/>
                    <v:stroke color="#FFFFFF" joinstyle="miter"/>
                    <v:imagedata o:title=""/>
                    <o:lock v:ext="edit" aspectratio="f"/>
                    <v:textbox>
                      <w:txbxContent>
                        <w:p>
                          <w:pPr>
                            <w:jc w:val="center"/>
                            <w:rPr>
                              <w:sz w:val="18"/>
                            </w:rPr>
                          </w:pPr>
                          <w:r>
                            <w:rPr>
                              <w:rFonts w:hint="eastAsia"/>
                              <w:sz w:val="18"/>
                            </w:rPr>
                            <w:t>报送</w:t>
                          </w:r>
                        </w:p>
                      </w:txbxContent>
                    </v:textbox>
                  </v:rect>
                  <v:rect id="_x0000_s1026" o:spid="_x0000_s1026" o:spt="1" style="position:absolute;left:2499360;top:3872230;height:297180;width:600075;"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vvGwQAAANwAAAAPAAAAZHJzL2Rvd25yZXYueG1sRE9Na8JA&#10;EL0X/A/LCN7qRhEr0VXUptRDDzbqfdgdk2B2NmS3Gv31bqHQ2zze5yxWna3FlVpfOVYwGiYgiLUz&#10;FRcKjoeP1xkIH5AN1o5JwZ08rJa9lwWmxt34m655KEQMYZ+igjKEJpXS65Is+qFriCN3dq3FEGFb&#10;SNPiLYbbWo6TZCotVhwbSmxoW5K+5D9WwR7xff/41HqT3b8mGW1PGblaqUG/W89BBOrCv/jPvTNx&#10;/ugNfp+JF8jlEwAA//8DAFBLAQItABQABgAIAAAAIQDb4fbL7gAAAIUBAAATAAAAAAAAAAAAAAAA&#10;AAAAAABbQ29udGVudF9UeXBlc10ueG1sUEsBAi0AFAAGAAgAAAAhAFr0LFu/AAAAFQEAAAsAAAAA&#10;AAAAAAAAAAAAHwEAAF9yZWxzLy5yZWxzUEsBAi0AFAAGAAgAAAAhAKWq+8bBAAAA3AAAAA8AAAAA&#10;AAAAAAAAAAAABwIAAGRycy9kb3ducmV2LnhtbFBLBQYAAAAAAwADALcAAAD1AgAAAAA=&#10;">
                    <v:fill on="t" focussize="0,0"/>
                    <v:stroke color="#FFFFFF" joinstyle="miter"/>
                    <v:imagedata o:title=""/>
                    <o:lock v:ext="edit" aspectratio="f"/>
                    <v:textbox>
                      <w:txbxContent>
                        <w:p>
                          <w:pPr>
                            <w:jc w:val="center"/>
                            <w:rPr>
                              <w:sz w:val="18"/>
                            </w:rPr>
                          </w:pPr>
                          <w:r>
                            <w:rPr>
                              <w:rFonts w:hint="eastAsia"/>
                              <w:sz w:val="18"/>
                            </w:rPr>
                            <w:t>报送</w:t>
                          </w:r>
                        </w:p>
                      </w:txbxContent>
                    </v:textbox>
                  </v:rect>
                </v:group>
              </v:group>
            </w:pict>
          </mc:Fallback>
        </mc:AlternateContent>
      </w:r>
    </w:p>
    <w:p>
      <w:pPr>
        <w:rPr>
          <w:rFonts w:ascii="宋体" w:cs="宋体"/>
          <w:b/>
          <w:color w:val="auto"/>
          <w:szCs w:val="21"/>
          <w:highlight w:val="none"/>
        </w:rPr>
      </w:pPr>
    </w:p>
    <w:p>
      <w:pPr>
        <w:rPr>
          <w:rFonts w:ascii="宋体" w:cs="宋体"/>
          <w:b/>
          <w:color w:val="auto"/>
          <w:szCs w:val="21"/>
          <w:highlight w:val="none"/>
        </w:rPr>
      </w:pPr>
    </w:p>
    <w:p>
      <w:pPr>
        <w:rPr>
          <w:rFonts w:ascii="宋体" w:cs="宋体"/>
          <w:b/>
          <w:color w:val="auto"/>
          <w:szCs w:val="21"/>
          <w:highlight w:val="none"/>
        </w:rPr>
      </w:pPr>
    </w:p>
    <w:p>
      <w:pPr>
        <w:rPr>
          <w:rFonts w:ascii="宋体" w:cs="宋体"/>
          <w:b/>
          <w:color w:val="auto"/>
          <w:szCs w:val="21"/>
          <w:highlight w:val="none"/>
        </w:rPr>
      </w:pPr>
    </w:p>
    <w:p>
      <w:pPr>
        <w:rPr>
          <w:rFonts w:ascii="宋体" w:cs="宋体"/>
          <w:b/>
          <w:color w:val="auto"/>
          <w:szCs w:val="21"/>
          <w:highlight w:val="none"/>
        </w:rPr>
      </w:pPr>
    </w:p>
    <w:p>
      <w:pPr>
        <w:rPr>
          <w:rFonts w:ascii="宋体" w:cs="宋体"/>
          <w:b/>
          <w:color w:val="auto"/>
          <w:szCs w:val="21"/>
          <w:highlight w:val="none"/>
        </w:rPr>
      </w:pPr>
    </w:p>
    <w:p>
      <w:pPr>
        <w:rPr>
          <w:rFonts w:ascii="宋体" w:cs="宋体"/>
          <w:b/>
          <w:color w:val="auto"/>
          <w:szCs w:val="21"/>
          <w:highlight w:val="none"/>
        </w:rPr>
      </w:pPr>
    </w:p>
    <w:p>
      <w:pPr>
        <w:rPr>
          <w:rFonts w:ascii="宋体" w:cs="宋体"/>
          <w:b/>
          <w:color w:val="auto"/>
          <w:szCs w:val="21"/>
          <w:highlight w:val="none"/>
        </w:rPr>
      </w:pPr>
    </w:p>
    <w:p>
      <w:pPr>
        <w:rPr>
          <w:rFonts w:ascii="宋体" w:cs="宋体"/>
          <w:b/>
          <w:color w:val="auto"/>
          <w:szCs w:val="21"/>
          <w:highlight w:val="none"/>
        </w:rPr>
      </w:pPr>
    </w:p>
    <w:p>
      <w:pPr>
        <w:rPr>
          <w:rFonts w:ascii="宋体" w:cs="宋体"/>
          <w:b/>
          <w:color w:val="auto"/>
          <w:szCs w:val="21"/>
          <w:highlight w:val="none"/>
        </w:rPr>
      </w:pPr>
    </w:p>
    <w:p>
      <w:pPr>
        <w:rPr>
          <w:rFonts w:ascii="宋体" w:cs="宋体"/>
          <w:b/>
          <w:color w:val="auto"/>
          <w:szCs w:val="21"/>
          <w:highlight w:val="none"/>
        </w:rPr>
      </w:pPr>
    </w:p>
    <w:p>
      <w:pPr>
        <w:rPr>
          <w:rFonts w:ascii="宋体" w:cs="宋体"/>
          <w:b/>
          <w:color w:val="auto"/>
          <w:szCs w:val="21"/>
          <w:highlight w:val="none"/>
        </w:rPr>
      </w:pPr>
    </w:p>
    <w:p>
      <w:pPr>
        <w:rPr>
          <w:rFonts w:ascii="宋体" w:cs="宋体"/>
          <w:b/>
          <w:color w:val="auto"/>
          <w:szCs w:val="21"/>
          <w:highlight w:val="none"/>
        </w:rPr>
      </w:pPr>
    </w:p>
    <w:p>
      <w:pPr>
        <w:rPr>
          <w:rFonts w:ascii="宋体" w:cs="宋体"/>
          <w:b/>
          <w:color w:val="auto"/>
          <w:szCs w:val="21"/>
          <w:highlight w:val="none"/>
        </w:rPr>
      </w:pPr>
    </w:p>
    <w:p>
      <w:pPr>
        <w:rPr>
          <w:rFonts w:ascii="宋体" w:cs="宋体"/>
          <w:b/>
          <w:color w:val="auto"/>
          <w:szCs w:val="21"/>
          <w:highlight w:val="none"/>
        </w:rPr>
      </w:pPr>
    </w:p>
    <w:p>
      <w:pPr>
        <w:rPr>
          <w:rFonts w:ascii="宋体" w:cs="宋体"/>
          <w:b/>
          <w:color w:val="auto"/>
          <w:szCs w:val="21"/>
          <w:highlight w:val="none"/>
        </w:rPr>
      </w:pPr>
    </w:p>
    <w:p>
      <w:pPr>
        <w:rPr>
          <w:rFonts w:ascii="宋体" w:cs="宋体"/>
          <w:b/>
          <w:color w:val="auto"/>
          <w:szCs w:val="21"/>
          <w:highlight w:val="none"/>
        </w:rPr>
      </w:pPr>
    </w:p>
    <w:p>
      <w:pPr>
        <w:rPr>
          <w:rFonts w:ascii="宋体" w:cs="宋体"/>
          <w:b/>
          <w:color w:val="auto"/>
          <w:szCs w:val="21"/>
          <w:highlight w:val="none"/>
        </w:rPr>
      </w:pPr>
    </w:p>
    <w:p>
      <w:pPr>
        <w:rPr>
          <w:rFonts w:ascii="宋体" w:cs="宋体"/>
          <w:b/>
          <w:color w:val="auto"/>
          <w:szCs w:val="21"/>
          <w:highlight w:val="none"/>
        </w:rPr>
      </w:pPr>
    </w:p>
    <w:p>
      <w:pPr>
        <w:spacing w:line="360" w:lineRule="auto"/>
        <w:ind w:firstLine="210" w:firstLineChars="100"/>
        <w:rPr>
          <w:rFonts w:ascii="宋体" w:cs="宋体"/>
          <w:color w:val="auto"/>
          <w:szCs w:val="21"/>
          <w:highlight w:val="none"/>
        </w:rPr>
      </w:pPr>
    </w:p>
    <w:p>
      <w:pPr>
        <w:spacing w:line="500" w:lineRule="exact"/>
        <w:ind w:firstLine="480" w:firstLineChars="200"/>
        <w:rPr>
          <w:rFonts w:ascii="宋体" w:cs="宋体"/>
          <w:color w:val="auto"/>
          <w:sz w:val="24"/>
          <w:highlight w:val="none"/>
        </w:rPr>
      </w:pP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2、监理与乙方对砼施工质量控制</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（1）施工单位试验室应根据图纸及施工进度计划的要求，尽早完成配合比设计工作，及时报乙方验证，报监理工程师批复，没有批复或临时批复的配合比不得用于工程施工。</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（2）必须按配合比设计要求的各种材料进行混凝土拌合物的生产。拌合现场的材料堆放储存要规范，不同料场的材料不得混堆，监理单位和乙方要督促施工单位对进场的材料要按规定及时进行自检。</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3）混凝土拌合物开盘前，施工单位试验室填写《混凝土开盘通知单》，其试验室主任或技术负责人要审核签字。《混凝土开盘通知单》经现场专业监理工程师签认(确认钢筋、模板已验收合格、水下灌注桩清孔已符合要求)，同意按照砼施工配合比开盘生产，并旁站拌合楼的开盘生产。试验监理对签认进行抽查（确认使用的各种材料已自检（抽检）各项技术指标符合规范要求，现场砂石含水率已测试完成）。</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4）施工单位试验室要派专人对拌合楼混凝土生产及施工浇筑现场进行质量控制，不得随意改变配合比进行混凝土拌合物生产，施工现场混凝土入模的和易性要满足设计要求。监理现场人员有权要求不合格的混凝土拌合物不得用于结构实体施工，并及时取样检测，监理工程师根据检测结果及时督促施工单位合理调整施工配合比，以满足施工的要求。</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（5）施工单位试验检测人员在出料稳定后，按规定的频率制取混凝土强度抽样试块。监理或乙方随时抽取混凝土制作试块，成型后抽检试块必须送到乙方集中养护至28天检测混凝土试件强度。</w:t>
      </w:r>
    </w:p>
    <w:p>
      <w:pPr>
        <w:spacing w:line="500" w:lineRule="exact"/>
        <w:ind w:firstLine="480" w:firstLineChars="200"/>
        <w:rPr>
          <w:rFonts w:ascii="宋体" w:cs="宋体"/>
          <w:color w:val="auto"/>
          <w:sz w:val="28"/>
          <w:szCs w:val="28"/>
          <w:highlight w:val="none"/>
        </w:rPr>
      </w:pPr>
      <w:r>
        <w:rPr>
          <w:rFonts w:hint="eastAsia" w:ascii="宋体" w:cs="宋体"/>
          <w:color w:val="auto"/>
          <w:sz w:val="24"/>
          <w:highlight w:val="none"/>
        </w:rPr>
        <w:t>（6）结构混凝土28天抗压强度试验完成后，及时出具相应的试验报告；不符合要求的部位，乙方及时告知监理工程师，进行强度回弹检测或委托有资质的第三方检测机构进行强度验证，以确定是否返工。乙方每月汇总一次混凝土抗压强度抽检数据报监理工程师。</w:t>
      </w:r>
    </w:p>
    <w:p>
      <w:pPr>
        <w:spacing w:line="500" w:lineRule="exact"/>
        <w:ind w:firstLine="560" w:firstLineChars="200"/>
        <w:rPr>
          <w:rFonts w:ascii="宋体" w:cs="宋体"/>
          <w:color w:val="auto"/>
          <w:sz w:val="28"/>
          <w:szCs w:val="28"/>
          <w:highlight w:val="none"/>
        </w:rPr>
      </w:pPr>
    </w:p>
    <w:p>
      <w:pPr>
        <w:spacing w:line="500" w:lineRule="exact"/>
        <w:ind w:firstLine="560" w:firstLineChars="200"/>
        <w:rPr>
          <w:rFonts w:ascii="宋体" w:cs="宋体"/>
          <w:color w:val="auto"/>
          <w:sz w:val="28"/>
          <w:szCs w:val="28"/>
          <w:highlight w:val="none"/>
        </w:rPr>
      </w:pPr>
    </w:p>
    <w:p>
      <w:pPr>
        <w:spacing w:line="500" w:lineRule="exact"/>
        <w:ind w:firstLine="560" w:firstLineChars="200"/>
        <w:rPr>
          <w:rFonts w:ascii="宋体" w:cs="宋体"/>
          <w:color w:val="auto"/>
          <w:sz w:val="28"/>
          <w:szCs w:val="28"/>
          <w:highlight w:val="none"/>
        </w:rPr>
      </w:pPr>
    </w:p>
    <w:p>
      <w:pPr>
        <w:spacing w:line="500" w:lineRule="exact"/>
        <w:ind w:firstLine="560" w:firstLineChars="200"/>
        <w:rPr>
          <w:rFonts w:ascii="宋体" w:cs="宋体"/>
          <w:color w:val="auto"/>
          <w:sz w:val="28"/>
          <w:szCs w:val="28"/>
          <w:highlight w:val="none"/>
        </w:rPr>
      </w:pPr>
    </w:p>
    <w:p>
      <w:pPr>
        <w:spacing w:line="500" w:lineRule="exact"/>
        <w:ind w:firstLine="560" w:firstLineChars="200"/>
        <w:rPr>
          <w:rFonts w:ascii="宋体" w:cs="宋体"/>
          <w:color w:val="auto"/>
          <w:sz w:val="28"/>
          <w:szCs w:val="28"/>
          <w:highlight w:val="none"/>
        </w:rPr>
      </w:pPr>
      <w:r>
        <w:rPr>
          <w:rFonts w:hint="eastAsia" w:ascii="宋体" w:cs="宋体"/>
          <w:color w:val="auto"/>
          <w:sz w:val="28"/>
          <w:szCs w:val="28"/>
          <w:highlight w:val="none"/>
        </w:rPr>
        <w:t>混凝土拌和控制流程图：</w:t>
      </w:r>
    </w:p>
    <w:p>
      <w:pPr>
        <w:spacing w:line="500" w:lineRule="exact"/>
        <w:ind w:firstLine="560" w:firstLineChars="200"/>
        <w:rPr>
          <w:rFonts w:ascii="宋体" w:cs="宋体"/>
          <w:color w:val="auto"/>
          <w:sz w:val="28"/>
          <w:szCs w:val="28"/>
          <w:highlight w:val="none"/>
        </w:rPr>
      </w:pPr>
    </w:p>
    <w:p>
      <w:pPr>
        <w:rPr>
          <w:rFonts w:ascii="宋体" w:cs="宋体"/>
          <w:b/>
          <w:color w:val="auto"/>
          <w:szCs w:val="21"/>
          <w:highlight w:val="none"/>
        </w:rPr>
      </w:pPr>
      <w:r>
        <w:rPr>
          <w:rFonts w:ascii="宋体" w:cs="宋体"/>
          <w:b/>
          <w:color w:val="auto"/>
          <w:szCs w:val="21"/>
          <w:highlight w:val="none"/>
        </w:rPr>
        <mc:AlternateContent>
          <mc:Choice Requires="wpc">
            <w:drawing>
              <wp:inline distT="0" distB="0" distL="114300" distR="114300">
                <wp:extent cx="5600065" cy="6438265"/>
                <wp:effectExtent l="0" t="4445" r="635" b="0"/>
                <wp:docPr id="52" name="画布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流程图: 过程 1"/>
                        <wps:cNvSpPr/>
                        <wps:spPr>
                          <a:xfrm>
                            <a:off x="1713865" y="0"/>
                            <a:ext cx="1370965" cy="2971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施工单位设计配合比</w:t>
                              </w:r>
                            </w:p>
                          </w:txbxContent>
                        </wps:txbx>
                        <wps:bodyPr upright="1"/>
                      </wps:wsp>
                      <wps:wsp>
                        <wps:cNvPr id="2" name="直接连接符 2"/>
                        <wps:cNvSpPr/>
                        <wps:spPr>
                          <a:xfrm>
                            <a:off x="1162050" y="2637155"/>
                            <a:ext cx="229235" cy="0"/>
                          </a:xfrm>
                          <a:prstGeom prst="line">
                            <a:avLst/>
                          </a:prstGeom>
                          <a:ln w="9525" cap="flat" cmpd="sng">
                            <a:solidFill>
                              <a:srgbClr val="000000"/>
                            </a:solidFill>
                            <a:prstDash val="solid"/>
                            <a:headEnd type="none" w="med" len="med"/>
                            <a:tailEnd type="triangle" w="med" len="med"/>
                          </a:ln>
                        </wps:spPr>
                        <wps:bodyPr upright="1"/>
                      </wps:wsp>
                      <wps:wsp>
                        <wps:cNvPr id="3" name="流程图: 过程 3"/>
                        <wps:cNvSpPr/>
                        <wps:spPr>
                          <a:xfrm>
                            <a:off x="1028065" y="3504565"/>
                            <a:ext cx="1066165" cy="3206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抽取砼试件</w:t>
                              </w:r>
                            </w:p>
                          </w:txbxContent>
                        </wps:txbx>
                        <wps:bodyPr upright="1"/>
                      </wps:wsp>
                      <wps:wsp>
                        <wps:cNvPr id="4" name="流程图: 过程 4"/>
                        <wps:cNvSpPr/>
                        <wps:spPr>
                          <a:xfrm>
                            <a:off x="1037590" y="4022090"/>
                            <a:ext cx="1085215" cy="2984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360" w:firstLineChars="200"/>
                                <w:rPr>
                                  <w:sz w:val="18"/>
                                  <w:szCs w:val="18"/>
                                </w:rPr>
                              </w:pPr>
                              <w:r>
                                <w:rPr>
                                  <w:rFonts w:hint="eastAsia"/>
                                  <w:sz w:val="18"/>
                                  <w:szCs w:val="18"/>
                                </w:rPr>
                                <w:t>28天抗压</w:t>
                              </w:r>
                            </w:p>
                          </w:txbxContent>
                        </wps:txbx>
                        <wps:bodyPr upright="1"/>
                      </wps:wsp>
                      <wps:wsp>
                        <wps:cNvPr id="5" name="直接连接符 5"/>
                        <wps:cNvSpPr/>
                        <wps:spPr>
                          <a:xfrm>
                            <a:off x="1218565" y="4326890"/>
                            <a:ext cx="635" cy="240665"/>
                          </a:xfrm>
                          <a:prstGeom prst="line">
                            <a:avLst/>
                          </a:prstGeom>
                          <a:ln w="9525" cap="flat" cmpd="sng">
                            <a:solidFill>
                              <a:srgbClr val="000000"/>
                            </a:solidFill>
                            <a:prstDash val="solid"/>
                            <a:headEnd type="none" w="med" len="med"/>
                            <a:tailEnd type="triangle" w="med" len="med"/>
                          </a:ln>
                        </wps:spPr>
                        <wps:bodyPr upright="1"/>
                      </wps:wsp>
                      <wps:wsp>
                        <wps:cNvPr id="6" name="直接连接符 6"/>
                        <wps:cNvSpPr/>
                        <wps:spPr>
                          <a:xfrm>
                            <a:off x="1143000" y="4853305"/>
                            <a:ext cx="0" cy="297180"/>
                          </a:xfrm>
                          <a:prstGeom prst="line">
                            <a:avLst/>
                          </a:prstGeom>
                          <a:ln w="9525" cap="flat" cmpd="sng">
                            <a:solidFill>
                              <a:srgbClr val="000000"/>
                            </a:solidFill>
                            <a:prstDash val="solid"/>
                            <a:headEnd type="none" w="med" len="med"/>
                            <a:tailEnd type="none" w="med" len="med"/>
                          </a:ln>
                        </wps:spPr>
                        <wps:bodyPr upright="1"/>
                      </wps:wsp>
                      <wps:wsp>
                        <wps:cNvPr id="8" name="直接连接符 8"/>
                        <wps:cNvSpPr/>
                        <wps:spPr>
                          <a:xfrm flipV="1">
                            <a:off x="1143000" y="5149850"/>
                            <a:ext cx="1132840" cy="635"/>
                          </a:xfrm>
                          <a:prstGeom prst="line">
                            <a:avLst/>
                          </a:prstGeom>
                          <a:ln w="9525" cap="flat" cmpd="sng">
                            <a:solidFill>
                              <a:srgbClr val="000000"/>
                            </a:solidFill>
                            <a:prstDash val="solid"/>
                            <a:headEnd type="none" w="med" len="med"/>
                            <a:tailEnd type="none" w="med" len="med"/>
                          </a:ln>
                        </wps:spPr>
                        <wps:bodyPr upright="1"/>
                      </wps:wsp>
                      <wps:wsp>
                        <wps:cNvPr id="9" name="直接连接符 9"/>
                        <wps:cNvSpPr/>
                        <wps:spPr>
                          <a:xfrm>
                            <a:off x="1256665" y="5150485"/>
                            <a:ext cx="0" cy="198755"/>
                          </a:xfrm>
                          <a:prstGeom prst="line">
                            <a:avLst/>
                          </a:prstGeom>
                          <a:ln w="9525" cap="flat" cmpd="sng">
                            <a:solidFill>
                              <a:srgbClr val="000000"/>
                            </a:solidFill>
                            <a:prstDash val="solid"/>
                            <a:headEnd type="none" w="med" len="med"/>
                            <a:tailEnd type="triangle" w="med" len="med"/>
                          </a:ln>
                        </wps:spPr>
                        <wps:bodyPr upright="1"/>
                      </wps:wsp>
                      <wps:wsp>
                        <wps:cNvPr id="10" name="直接连接符 10"/>
                        <wps:cNvSpPr/>
                        <wps:spPr>
                          <a:xfrm>
                            <a:off x="2399665" y="297180"/>
                            <a:ext cx="0" cy="197485"/>
                          </a:xfrm>
                          <a:prstGeom prst="line">
                            <a:avLst/>
                          </a:prstGeom>
                          <a:ln w="9525" cap="flat" cmpd="sng">
                            <a:solidFill>
                              <a:srgbClr val="000000"/>
                            </a:solidFill>
                            <a:prstDash val="solid"/>
                            <a:headEnd type="none" w="med" len="med"/>
                            <a:tailEnd type="triangle" w="med" len="med"/>
                          </a:ln>
                        </wps:spPr>
                        <wps:bodyPr upright="1"/>
                      </wps:wsp>
                      <wps:wsp>
                        <wps:cNvPr id="11" name="流程图: 过程 11"/>
                        <wps:cNvSpPr/>
                        <wps:spPr>
                          <a:xfrm>
                            <a:off x="1713865" y="494665"/>
                            <a:ext cx="1370965" cy="2965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 w:val="18"/>
                                  <w:szCs w:val="18"/>
                                </w:rPr>
                                <w:t>报乙方验证</w:t>
                              </w:r>
                            </w:p>
                          </w:txbxContent>
                        </wps:txbx>
                        <wps:bodyPr upright="1"/>
                      </wps:wsp>
                      <wps:wsp>
                        <wps:cNvPr id="12" name="直接连接符 12"/>
                        <wps:cNvSpPr/>
                        <wps:spPr>
                          <a:xfrm>
                            <a:off x="2399665" y="791845"/>
                            <a:ext cx="0" cy="198120"/>
                          </a:xfrm>
                          <a:prstGeom prst="line">
                            <a:avLst/>
                          </a:prstGeom>
                          <a:ln w="9525" cap="flat" cmpd="sng">
                            <a:solidFill>
                              <a:srgbClr val="000000"/>
                            </a:solidFill>
                            <a:prstDash val="solid"/>
                            <a:headEnd type="none" w="med" len="med"/>
                            <a:tailEnd type="triangle" w="med" len="med"/>
                          </a:ln>
                        </wps:spPr>
                        <wps:bodyPr upright="1"/>
                      </wps:wsp>
                      <wps:wsp>
                        <wps:cNvPr id="13" name="流程图: 过程 13"/>
                        <wps:cNvSpPr/>
                        <wps:spPr>
                          <a:xfrm>
                            <a:off x="1713865" y="989965"/>
                            <a:ext cx="1370965" cy="2965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监理工程师批复</w:t>
                              </w:r>
                            </w:p>
                          </w:txbxContent>
                        </wps:txbx>
                        <wps:bodyPr upright="1"/>
                      </wps:wsp>
                      <wps:wsp>
                        <wps:cNvPr id="14" name="直接连接符 14"/>
                        <wps:cNvSpPr/>
                        <wps:spPr>
                          <a:xfrm>
                            <a:off x="3085465" y="1089025"/>
                            <a:ext cx="800100" cy="1270"/>
                          </a:xfrm>
                          <a:prstGeom prst="line">
                            <a:avLst/>
                          </a:prstGeom>
                          <a:ln w="9525" cap="flat" cmpd="sng">
                            <a:solidFill>
                              <a:srgbClr val="000000"/>
                            </a:solidFill>
                            <a:prstDash val="solid"/>
                            <a:headEnd type="none" w="med" len="med"/>
                            <a:tailEnd type="none" w="med" len="med"/>
                          </a:ln>
                        </wps:spPr>
                        <wps:bodyPr upright="1"/>
                      </wps:wsp>
                      <wps:wsp>
                        <wps:cNvPr id="15" name="流程图: 过程 15"/>
                        <wps:cNvSpPr/>
                        <wps:spPr>
                          <a:xfrm>
                            <a:off x="3314065" y="494665"/>
                            <a:ext cx="1256665" cy="2965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 w:val="18"/>
                                  <w:szCs w:val="18"/>
                                </w:rPr>
                                <w:t>未批复不得使用</w:t>
                              </w:r>
                            </w:p>
                          </w:txbxContent>
                        </wps:txbx>
                        <wps:bodyPr upright="1"/>
                      </wps:wsp>
                      <wps:wsp>
                        <wps:cNvPr id="16" name="直接连接符 16"/>
                        <wps:cNvSpPr/>
                        <wps:spPr>
                          <a:xfrm>
                            <a:off x="3885565" y="791845"/>
                            <a:ext cx="0" cy="297180"/>
                          </a:xfrm>
                          <a:prstGeom prst="line">
                            <a:avLst/>
                          </a:prstGeom>
                          <a:ln w="9525" cap="flat" cmpd="sng">
                            <a:solidFill>
                              <a:srgbClr val="000000"/>
                            </a:solidFill>
                            <a:prstDash val="solid"/>
                            <a:headEnd type="none" w="med" len="med"/>
                            <a:tailEnd type="none" w="med" len="med"/>
                          </a:ln>
                        </wps:spPr>
                        <wps:bodyPr upright="1"/>
                      </wps:wsp>
                      <wps:wsp>
                        <wps:cNvPr id="17" name="直接连接符 17"/>
                        <wps:cNvSpPr/>
                        <wps:spPr>
                          <a:xfrm flipV="1">
                            <a:off x="3885565" y="98425"/>
                            <a:ext cx="0" cy="396240"/>
                          </a:xfrm>
                          <a:prstGeom prst="line">
                            <a:avLst/>
                          </a:prstGeom>
                          <a:ln w="9525" cap="flat" cmpd="sng">
                            <a:solidFill>
                              <a:srgbClr val="000000"/>
                            </a:solidFill>
                            <a:prstDash val="solid"/>
                            <a:headEnd type="none" w="med" len="med"/>
                            <a:tailEnd type="none" w="med" len="med"/>
                          </a:ln>
                        </wps:spPr>
                        <wps:bodyPr upright="1"/>
                      </wps:wsp>
                      <wps:wsp>
                        <wps:cNvPr id="18" name="直接连接符 18"/>
                        <wps:cNvSpPr/>
                        <wps:spPr>
                          <a:xfrm flipH="1">
                            <a:off x="3085465" y="98425"/>
                            <a:ext cx="800100" cy="0"/>
                          </a:xfrm>
                          <a:prstGeom prst="line">
                            <a:avLst/>
                          </a:prstGeom>
                          <a:ln w="9525" cap="flat" cmpd="sng">
                            <a:solidFill>
                              <a:srgbClr val="000000"/>
                            </a:solidFill>
                            <a:prstDash val="solid"/>
                            <a:headEnd type="none" w="med" len="med"/>
                            <a:tailEnd type="triangle" w="med" len="med"/>
                          </a:ln>
                        </wps:spPr>
                        <wps:bodyPr upright="1"/>
                      </wps:wsp>
                      <wps:wsp>
                        <wps:cNvPr id="19" name="直接连接符 19"/>
                        <wps:cNvSpPr/>
                        <wps:spPr>
                          <a:xfrm>
                            <a:off x="2399665" y="1287145"/>
                            <a:ext cx="0" cy="198120"/>
                          </a:xfrm>
                          <a:prstGeom prst="line">
                            <a:avLst/>
                          </a:prstGeom>
                          <a:ln w="9525" cap="flat" cmpd="sng">
                            <a:solidFill>
                              <a:srgbClr val="000000"/>
                            </a:solidFill>
                            <a:prstDash val="solid"/>
                            <a:headEnd type="none" w="med" len="med"/>
                            <a:tailEnd type="triangle" w="med" len="med"/>
                          </a:ln>
                        </wps:spPr>
                        <wps:bodyPr upright="1"/>
                      </wps:wsp>
                      <wps:wsp>
                        <wps:cNvPr id="20" name="流程图: 过程 20"/>
                        <wps:cNvSpPr/>
                        <wps:spPr>
                          <a:xfrm>
                            <a:off x="1713865" y="1485265"/>
                            <a:ext cx="1370965" cy="297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原材料进场控制</w:t>
                              </w:r>
                            </w:p>
                          </w:txbxContent>
                        </wps:txbx>
                        <wps:bodyPr upright="1"/>
                      </wps:wsp>
                      <wps:wsp>
                        <wps:cNvPr id="21" name="直接连接符 21"/>
                        <wps:cNvSpPr/>
                        <wps:spPr>
                          <a:xfrm>
                            <a:off x="2171065" y="1782445"/>
                            <a:ext cx="0" cy="198120"/>
                          </a:xfrm>
                          <a:prstGeom prst="line">
                            <a:avLst/>
                          </a:prstGeom>
                          <a:ln w="9525" cap="flat" cmpd="sng">
                            <a:solidFill>
                              <a:srgbClr val="000000"/>
                            </a:solidFill>
                            <a:prstDash val="solid"/>
                            <a:headEnd type="none" w="med" len="med"/>
                            <a:tailEnd type="triangle" w="med" len="med"/>
                          </a:ln>
                        </wps:spPr>
                        <wps:bodyPr upright="1"/>
                      </wps:wsp>
                      <wps:wsp>
                        <wps:cNvPr id="22" name="直接连接符 22"/>
                        <wps:cNvSpPr/>
                        <wps:spPr>
                          <a:xfrm>
                            <a:off x="2856865" y="1782445"/>
                            <a:ext cx="635" cy="198120"/>
                          </a:xfrm>
                          <a:prstGeom prst="line">
                            <a:avLst/>
                          </a:prstGeom>
                          <a:ln w="9525" cap="flat" cmpd="sng">
                            <a:solidFill>
                              <a:srgbClr val="000000"/>
                            </a:solidFill>
                            <a:prstDash val="solid"/>
                            <a:headEnd type="none" w="med" len="med"/>
                            <a:tailEnd type="triangle" w="med" len="med"/>
                          </a:ln>
                        </wps:spPr>
                        <wps:bodyPr upright="1"/>
                      </wps:wsp>
                      <wps:wsp>
                        <wps:cNvPr id="23" name="流程图: 过程 23"/>
                        <wps:cNvSpPr/>
                        <wps:spPr>
                          <a:xfrm>
                            <a:off x="1371600" y="1980565"/>
                            <a:ext cx="1304290" cy="3028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施工单位自检需合格</w:t>
                              </w:r>
                            </w:p>
                          </w:txbxContent>
                        </wps:txbx>
                        <wps:bodyPr upright="1"/>
                      </wps:wsp>
                      <wps:wsp>
                        <wps:cNvPr id="24" name="流程图: 过程 24"/>
                        <wps:cNvSpPr/>
                        <wps:spPr>
                          <a:xfrm>
                            <a:off x="2743200" y="1980565"/>
                            <a:ext cx="1256665" cy="30099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乙方抽检合格</w:t>
                              </w:r>
                            </w:p>
                          </w:txbxContent>
                        </wps:txbx>
                        <wps:bodyPr upright="1"/>
                      </wps:wsp>
                      <wps:wsp>
                        <wps:cNvPr id="25" name="直接连接符 25"/>
                        <wps:cNvSpPr/>
                        <wps:spPr>
                          <a:xfrm>
                            <a:off x="2171065" y="2277745"/>
                            <a:ext cx="0" cy="198120"/>
                          </a:xfrm>
                          <a:prstGeom prst="line">
                            <a:avLst/>
                          </a:prstGeom>
                          <a:ln w="9525" cap="flat" cmpd="sng">
                            <a:solidFill>
                              <a:srgbClr val="000000"/>
                            </a:solidFill>
                            <a:prstDash val="solid"/>
                            <a:headEnd type="none" w="med" len="med"/>
                            <a:tailEnd type="triangle" w="med" len="med"/>
                          </a:ln>
                        </wps:spPr>
                        <wps:bodyPr upright="1"/>
                      </wps:wsp>
                      <wps:wsp>
                        <wps:cNvPr id="26" name="流程图: 过程 26"/>
                        <wps:cNvSpPr/>
                        <wps:spPr>
                          <a:xfrm>
                            <a:off x="1371600" y="2475865"/>
                            <a:ext cx="1323340" cy="3079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填写砼开盘单</w:t>
                              </w:r>
                            </w:p>
                          </w:txbxContent>
                        </wps:txbx>
                        <wps:bodyPr upright="1"/>
                      </wps:wsp>
                      <wps:wsp>
                        <wps:cNvPr id="27" name="直接连接符 27"/>
                        <wps:cNvSpPr/>
                        <wps:spPr>
                          <a:xfrm>
                            <a:off x="3314065" y="2277745"/>
                            <a:ext cx="0" cy="198120"/>
                          </a:xfrm>
                          <a:prstGeom prst="line">
                            <a:avLst/>
                          </a:prstGeom>
                          <a:ln w="9525" cap="flat" cmpd="sng">
                            <a:solidFill>
                              <a:srgbClr val="000000"/>
                            </a:solidFill>
                            <a:prstDash val="solid"/>
                            <a:headEnd type="none" w="med" len="med"/>
                            <a:tailEnd type="triangle" w="med" len="med"/>
                          </a:ln>
                        </wps:spPr>
                        <wps:bodyPr upright="1"/>
                      </wps:wsp>
                      <wps:wsp>
                        <wps:cNvPr id="28" name="流程图: 过程 28"/>
                        <wps:cNvSpPr/>
                        <wps:spPr>
                          <a:xfrm>
                            <a:off x="3018790" y="2463165"/>
                            <a:ext cx="1942465" cy="2965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签认后开盘</w:t>
                              </w:r>
                            </w:p>
                          </w:txbxContent>
                        </wps:txbx>
                        <wps:bodyPr upright="1"/>
                      </wps:wsp>
                      <wps:wsp>
                        <wps:cNvPr id="29" name="流程图: 过程 29"/>
                        <wps:cNvSpPr/>
                        <wps:spPr>
                          <a:xfrm>
                            <a:off x="4114165" y="1980565"/>
                            <a:ext cx="1142365" cy="2965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专业监理工程师</w:t>
                              </w:r>
                            </w:p>
                          </w:txbxContent>
                        </wps:txbx>
                        <wps:bodyPr upright="1"/>
                      </wps:wsp>
                      <wps:wsp>
                        <wps:cNvPr id="30" name="直接连接符 30"/>
                        <wps:cNvSpPr/>
                        <wps:spPr>
                          <a:xfrm>
                            <a:off x="4457065" y="2277745"/>
                            <a:ext cx="0" cy="198120"/>
                          </a:xfrm>
                          <a:prstGeom prst="line">
                            <a:avLst/>
                          </a:prstGeom>
                          <a:ln w="9525" cap="flat" cmpd="sng">
                            <a:solidFill>
                              <a:srgbClr val="000000"/>
                            </a:solidFill>
                            <a:prstDash val="solid"/>
                            <a:headEnd type="none" w="med" len="med"/>
                            <a:tailEnd type="triangle" w="med" len="med"/>
                          </a:ln>
                        </wps:spPr>
                        <wps:bodyPr upright="1"/>
                      </wps:wsp>
                      <wps:wsp>
                        <wps:cNvPr id="31" name="直接连接符 31"/>
                        <wps:cNvSpPr/>
                        <wps:spPr>
                          <a:xfrm>
                            <a:off x="2676525" y="2617470"/>
                            <a:ext cx="342265" cy="1270"/>
                          </a:xfrm>
                          <a:prstGeom prst="line">
                            <a:avLst/>
                          </a:prstGeom>
                          <a:ln w="9525" cap="flat" cmpd="sng">
                            <a:solidFill>
                              <a:srgbClr val="000000"/>
                            </a:solidFill>
                            <a:prstDash val="solid"/>
                            <a:headEnd type="none" w="med" len="med"/>
                            <a:tailEnd type="triangle" w="med" len="med"/>
                          </a:ln>
                        </wps:spPr>
                        <wps:bodyPr upright="1"/>
                      </wps:wsp>
                      <wps:wsp>
                        <wps:cNvPr id="32" name="直接连接符 32"/>
                        <wps:cNvSpPr/>
                        <wps:spPr>
                          <a:xfrm>
                            <a:off x="2171065" y="2773680"/>
                            <a:ext cx="635" cy="197485"/>
                          </a:xfrm>
                          <a:prstGeom prst="line">
                            <a:avLst/>
                          </a:prstGeom>
                          <a:ln w="9525" cap="flat" cmpd="sng">
                            <a:solidFill>
                              <a:srgbClr val="000000"/>
                            </a:solidFill>
                            <a:prstDash val="solid"/>
                            <a:headEnd type="none" w="med" len="med"/>
                            <a:tailEnd type="triangle" w="med" len="med"/>
                          </a:ln>
                        </wps:spPr>
                        <wps:bodyPr upright="1"/>
                      </wps:wsp>
                      <wps:wsp>
                        <wps:cNvPr id="33" name="流程图: 过程 33"/>
                        <wps:cNvSpPr/>
                        <wps:spPr>
                          <a:xfrm>
                            <a:off x="1371600" y="2971165"/>
                            <a:ext cx="1332865" cy="3365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砼浇筑过程控制</w:t>
                              </w:r>
                            </w:p>
                          </w:txbxContent>
                        </wps:txbx>
                        <wps:bodyPr upright="1"/>
                      </wps:wsp>
                      <wps:wsp>
                        <wps:cNvPr id="34" name="直接连接符 34"/>
                        <wps:cNvSpPr/>
                        <wps:spPr>
                          <a:xfrm>
                            <a:off x="1619250" y="3305175"/>
                            <a:ext cx="635" cy="197485"/>
                          </a:xfrm>
                          <a:prstGeom prst="line">
                            <a:avLst/>
                          </a:prstGeom>
                          <a:ln w="9525" cap="flat" cmpd="sng">
                            <a:solidFill>
                              <a:srgbClr val="000000"/>
                            </a:solidFill>
                            <a:prstDash val="solid"/>
                            <a:headEnd type="none" w="med" len="med"/>
                            <a:tailEnd type="triangle" w="med" len="med"/>
                          </a:ln>
                        </wps:spPr>
                        <wps:bodyPr upright="1"/>
                      </wps:wsp>
                      <wps:wsp>
                        <wps:cNvPr id="35" name="直接连接符 35"/>
                        <wps:cNvSpPr/>
                        <wps:spPr>
                          <a:xfrm>
                            <a:off x="2505075" y="3316605"/>
                            <a:ext cx="635" cy="175895"/>
                          </a:xfrm>
                          <a:prstGeom prst="line">
                            <a:avLst/>
                          </a:prstGeom>
                          <a:ln w="9525" cap="flat" cmpd="sng">
                            <a:solidFill>
                              <a:srgbClr val="000000"/>
                            </a:solidFill>
                            <a:prstDash val="solid"/>
                            <a:headEnd type="none" w="med" len="med"/>
                            <a:tailEnd type="triangle" w="med" len="med"/>
                          </a:ln>
                        </wps:spPr>
                        <wps:bodyPr upright="1"/>
                      </wps:wsp>
                      <wps:wsp>
                        <wps:cNvPr id="36" name="流程图: 过程 36"/>
                        <wps:cNvSpPr/>
                        <wps:spPr>
                          <a:xfrm>
                            <a:off x="2161540" y="3496310"/>
                            <a:ext cx="1438275" cy="33845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监理发现砼异常</w:t>
                              </w:r>
                            </w:p>
                          </w:txbxContent>
                        </wps:txbx>
                        <wps:bodyPr upright="1"/>
                      </wps:wsp>
                      <wps:wsp>
                        <wps:cNvPr id="37" name="直接连接符 37"/>
                        <wps:cNvSpPr/>
                        <wps:spPr>
                          <a:xfrm>
                            <a:off x="3600450" y="3654425"/>
                            <a:ext cx="342900" cy="635"/>
                          </a:xfrm>
                          <a:prstGeom prst="line">
                            <a:avLst/>
                          </a:prstGeom>
                          <a:ln w="9525" cap="flat" cmpd="sng">
                            <a:solidFill>
                              <a:srgbClr val="000000"/>
                            </a:solidFill>
                            <a:prstDash val="solid"/>
                            <a:headEnd type="none" w="med" len="med"/>
                            <a:tailEnd type="triangle" w="med" len="med"/>
                          </a:ln>
                        </wps:spPr>
                        <wps:bodyPr upright="1"/>
                      </wps:wsp>
                      <wps:wsp>
                        <wps:cNvPr id="38" name="流程图: 过程 38"/>
                        <wps:cNvSpPr/>
                        <wps:spPr>
                          <a:xfrm>
                            <a:off x="3914140" y="3494405"/>
                            <a:ext cx="1668780" cy="3860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通知试验监理或专业监理工程师</w:t>
                              </w:r>
                            </w:p>
                            <w:p>
                              <w:pPr>
                                <w:jc w:val="center"/>
                                <w:rPr>
                                  <w:sz w:val="18"/>
                                  <w:szCs w:val="18"/>
                                </w:rPr>
                              </w:pPr>
                              <w:r>
                                <w:rPr>
                                  <w:rFonts w:hint="eastAsia"/>
                                  <w:sz w:val="18"/>
                                  <w:szCs w:val="18"/>
                                </w:rPr>
                                <w:t>处理</w:t>
                              </w:r>
                            </w:p>
                          </w:txbxContent>
                        </wps:txbx>
                        <wps:bodyPr upright="1"/>
                      </wps:wsp>
                      <wps:wsp>
                        <wps:cNvPr id="39" name="直接连接符 39"/>
                        <wps:cNvSpPr/>
                        <wps:spPr>
                          <a:xfrm>
                            <a:off x="1628775" y="3822065"/>
                            <a:ext cx="635" cy="199390"/>
                          </a:xfrm>
                          <a:prstGeom prst="line">
                            <a:avLst/>
                          </a:prstGeom>
                          <a:ln w="9525" cap="flat" cmpd="sng">
                            <a:solidFill>
                              <a:srgbClr val="000000"/>
                            </a:solidFill>
                            <a:prstDash val="solid"/>
                            <a:headEnd type="none" w="med" len="med"/>
                            <a:tailEnd type="triangle" w="med" len="med"/>
                          </a:ln>
                        </wps:spPr>
                        <wps:bodyPr upright="1"/>
                      </wps:wsp>
                      <wps:wsp>
                        <wps:cNvPr id="40" name="直接连接符 40"/>
                        <wps:cNvSpPr/>
                        <wps:spPr>
                          <a:xfrm>
                            <a:off x="1980565" y="4321810"/>
                            <a:ext cx="9525" cy="243205"/>
                          </a:xfrm>
                          <a:prstGeom prst="line">
                            <a:avLst/>
                          </a:prstGeom>
                          <a:ln w="9525" cap="flat" cmpd="sng">
                            <a:solidFill>
                              <a:srgbClr val="000000"/>
                            </a:solidFill>
                            <a:prstDash val="solid"/>
                            <a:headEnd type="none" w="med" len="med"/>
                            <a:tailEnd type="triangle" w="med" len="med"/>
                          </a:ln>
                        </wps:spPr>
                        <wps:bodyPr upright="1"/>
                      </wps:wsp>
                      <wps:wsp>
                        <wps:cNvPr id="41" name="流程图: 过程 41"/>
                        <wps:cNvSpPr/>
                        <wps:spPr>
                          <a:xfrm>
                            <a:off x="1732915" y="4606925"/>
                            <a:ext cx="1237615" cy="32575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乙方抽检</w:t>
                              </w:r>
                            </w:p>
                          </w:txbxContent>
                        </wps:txbx>
                        <wps:bodyPr upright="1"/>
                      </wps:wsp>
                      <wps:wsp>
                        <wps:cNvPr id="42" name="直接连接符 42"/>
                        <wps:cNvSpPr/>
                        <wps:spPr>
                          <a:xfrm>
                            <a:off x="2276475" y="4926330"/>
                            <a:ext cx="635" cy="244475"/>
                          </a:xfrm>
                          <a:prstGeom prst="line">
                            <a:avLst/>
                          </a:prstGeom>
                          <a:ln w="9525" cap="flat" cmpd="sng">
                            <a:solidFill>
                              <a:srgbClr val="000000"/>
                            </a:solidFill>
                            <a:prstDash val="solid"/>
                            <a:headEnd type="none" w="med" len="med"/>
                            <a:tailEnd type="none" w="med" len="med"/>
                          </a:ln>
                        </wps:spPr>
                        <wps:bodyPr upright="1"/>
                      </wps:wsp>
                      <wps:wsp>
                        <wps:cNvPr id="43" name="直接连接符 43"/>
                        <wps:cNvSpPr/>
                        <wps:spPr>
                          <a:xfrm flipH="1">
                            <a:off x="2047875" y="5150485"/>
                            <a:ext cx="9525" cy="196850"/>
                          </a:xfrm>
                          <a:prstGeom prst="line">
                            <a:avLst/>
                          </a:prstGeom>
                          <a:ln w="9525" cap="flat" cmpd="sng">
                            <a:solidFill>
                              <a:srgbClr val="000000"/>
                            </a:solidFill>
                            <a:prstDash val="solid"/>
                            <a:headEnd type="none" w="med" len="med"/>
                            <a:tailEnd type="triangle" w="med" len="med"/>
                          </a:ln>
                        </wps:spPr>
                        <wps:bodyPr upright="1"/>
                      </wps:wsp>
                      <wps:wsp>
                        <wps:cNvPr id="44" name="流程图: 过程 44"/>
                        <wps:cNvSpPr/>
                        <wps:spPr>
                          <a:xfrm>
                            <a:off x="1828800" y="5349240"/>
                            <a:ext cx="3656330" cy="3416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不合格、通知三方共同强度回弹或委托有质资的第三方检测机构验证</w:t>
                              </w:r>
                            </w:p>
                          </w:txbxContent>
                        </wps:txbx>
                        <wps:bodyPr upright="1"/>
                      </wps:wsp>
                      <wps:wsp>
                        <wps:cNvPr id="45" name="直接连接符 45"/>
                        <wps:cNvSpPr/>
                        <wps:spPr>
                          <a:xfrm>
                            <a:off x="2171065" y="5695315"/>
                            <a:ext cx="635" cy="297815"/>
                          </a:xfrm>
                          <a:prstGeom prst="line">
                            <a:avLst/>
                          </a:prstGeom>
                          <a:ln w="9525" cap="flat" cmpd="sng">
                            <a:solidFill>
                              <a:srgbClr val="000000"/>
                            </a:solidFill>
                            <a:prstDash val="solid"/>
                            <a:headEnd type="none" w="med" len="med"/>
                            <a:tailEnd type="triangle" w="med" len="med"/>
                          </a:ln>
                        </wps:spPr>
                        <wps:bodyPr upright="1"/>
                      </wps:wsp>
                      <wps:wsp>
                        <wps:cNvPr id="46" name="流程图: 过程 46"/>
                        <wps:cNvSpPr/>
                        <wps:spPr>
                          <a:xfrm>
                            <a:off x="1438275" y="5986780"/>
                            <a:ext cx="1504950" cy="3295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合格，三方签认</w:t>
                              </w:r>
                            </w:p>
                          </w:txbxContent>
                        </wps:txbx>
                        <wps:bodyPr upright="1"/>
                      </wps:wsp>
                      <wps:wsp>
                        <wps:cNvPr id="47" name="直接连接符 47"/>
                        <wps:cNvSpPr/>
                        <wps:spPr>
                          <a:xfrm>
                            <a:off x="3656965" y="5691505"/>
                            <a:ext cx="9525" cy="308610"/>
                          </a:xfrm>
                          <a:prstGeom prst="line">
                            <a:avLst/>
                          </a:prstGeom>
                          <a:ln w="9525" cap="flat" cmpd="sng">
                            <a:solidFill>
                              <a:srgbClr val="000000"/>
                            </a:solidFill>
                            <a:prstDash val="solid"/>
                            <a:headEnd type="none" w="med" len="med"/>
                            <a:tailEnd type="triangle" w="med" len="med"/>
                          </a:ln>
                        </wps:spPr>
                        <wps:bodyPr upright="1"/>
                      </wps:wsp>
                      <wps:wsp>
                        <wps:cNvPr id="48" name="流程图: 过程 48"/>
                        <wps:cNvSpPr/>
                        <wps:spPr>
                          <a:xfrm>
                            <a:off x="3047365" y="5996940"/>
                            <a:ext cx="1294765" cy="3416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不合格，返工</w:t>
                              </w:r>
                            </w:p>
                          </w:txbxContent>
                        </wps:txbx>
                        <wps:bodyPr upright="1"/>
                      </wps:wsp>
                      <wps:wsp>
                        <wps:cNvPr id="49" name="流程图: 过程 49"/>
                        <wps:cNvSpPr/>
                        <wps:spPr>
                          <a:xfrm>
                            <a:off x="33655" y="2449195"/>
                            <a:ext cx="1108075" cy="4254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 w:val="18"/>
                                  <w:szCs w:val="18"/>
                                </w:rPr>
                                <w:t>试验室主任或技术负责人签字</w:t>
                              </w:r>
                            </w:p>
                          </w:txbxContent>
                        </wps:txbx>
                        <wps:bodyPr upright="1"/>
                      </wps:wsp>
                      <wps:wsp>
                        <wps:cNvPr id="50" name="流程图: 过程 50"/>
                        <wps:cNvSpPr/>
                        <wps:spPr>
                          <a:xfrm>
                            <a:off x="456565" y="4556125"/>
                            <a:ext cx="1113790" cy="31369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施工单位自检</w:t>
                              </w:r>
                            </w:p>
                          </w:txbxContent>
                        </wps:txbx>
                        <wps:bodyPr upright="1"/>
                      </wps:wsp>
                      <wps:wsp>
                        <wps:cNvPr id="51" name="流程图: 过程 51"/>
                        <wps:cNvSpPr/>
                        <wps:spPr>
                          <a:xfrm>
                            <a:off x="104140" y="5348605"/>
                            <a:ext cx="1494790" cy="34417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合格，监理签认</w:t>
                              </w:r>
                            </w:p>
                          </w:txbxContent>
                        </wps:txbx>
                        <wps:bodyPr upright="1"/>
                      </wps:wsp>
                    </wpc:wpc>
                  </a:graphicData>
                </a:graphic>
              </wp:inline>
            </w:drawing>
          </mc:Choice>
          <mc:Fallback>
            <w:pict>
              <v:group id="_x0000_s1026" o:spid="_x0000_s1026" o:spt="203" style="height:506.95pt;width:440.95pt;" coordsize="5600065,6438265" editas="canvas" o:gfxdata="UEsDBAoAAAAAAIdO4kAAAAAAAAAAAAAAAAAEAAAAZHJzL1BLAwQUAAAACACHTuJAL9M9zNQAAAAG&#10;AQAADwAAAGRycy9kb3ducmV2LnhtbE2PT0vEMBDF74LfIYzgzU3qwtLWpgsqulddRfA2baZ/sJmU&#10;JrtZv71ZL3p5MLzHe7+ptic7iSMtfnSsIVspEMStMyP3Gt7fnm5yED4gG5wck4Zv8rCtLy8qLI2L&#10;/ErHfehFKmFfooYhhLmU0rcDWfQrNxMnr3OLxZDOpZdmwZjK7SRvldpIiyOnhQFnehio/dofrIb7&#10;9eMHxrzbNaYxXXz+LHbxpdD6+ipTdyACncJfGM74CR3qxNS4AxsvJg3pkfCrycvzrADRpJDK1gXI&#10;upL/8esfUEsDBBQAAAAIAIdO4kBVXr3fjQkAAEVzAAAOAAAAZHJzL2Uyb0RvYy54bWztXcuO48YV&#10;3RvwPxDce8R68FHC9Hjh8UwWRjyAnew5EiURoESC5Ix6loEXWRjwyrsBskuQhZcJECCA/TX2+DN8&#10;qvhsihTFDuJuSdULNaWiKLJ46tx7z71VfPrp7TYy3gZpFsa7G5M8sUwj2C3iZbhb35h/+vrFJ55p&#10;ZLm/W/pRvAtuzHdBZn767OOPnu6TeUDjTRwtg9TAQXbZfJ/cmJs8T+azWbbYBFs/exInwQ6Nqzjd&#10;+jnepuvZMvX3OPo2mlHLcmb7OF0mabwIsgyfPi8azfKI6SkHjFercBE8jxdvtsEuL46aBpGf45Ky&#10;TZhk5jN1tqtVsMi/XK2yIDeiGxNXmqtX/Ai2X8vX2bOn/nyd+skmXJSn4J9yCp1r2vrhDj9aH+q5&#10;n/vGmzQ8ONQ2XKRxFq/yJ4t4OysuRPUIroJYnb55mcZvEnUt6/l+ndSdjhvV6fV7H3bxx7evUiNc&#10;3pg2NY2dv8Ud//D9f3/+zzcGPkDv7JP1HDu9TJOvkldp+cG6eCcv+HaVbuV/XIpxq/r1Xd2vwW1u&#10;LPCh7Vi48bZpLNDmcOZRvFE9v9jg9hx8b7H5fOSbs+qHZ/L86tPZJ8Bk1nRU9r911FcbPwlU/2ey&#10;D8qOIlU//fLvv3z457c/v/9xbvz601+xaZCix9TedXdl8ww919NXxCXMk91y2GOEuZaoeowKl3gK&#10;qvVl+/MkzfKXQbw15MaNuYri/WcbP81fFSNLgdF/+0WWo5/xtWp3eRpZHIXLF2EUqTfp+vVnUWq8&#10;9TFCXqg/eRH4yp3dop2xvzGFTeVd9DHsVxhu2NwmgE62W6vfu/ONrH1g3H/89R1YnthzP9sUJ6CO&#10;UEBjG+ZBqkCyCfzl57ulkb9LgM4dWMmUJ7MNlqYRBSAxuaX2zP0wOmVPXF20w0VKvBQ3R27lt69v&#10;cRi5+TpevsPtfpOk4XqD7lU3Vu0OeBW7/N9x1ozH9//65bu///rT3/D64Yd/GOW4PBVlxKGWDb4D&#10;yqjDXGKXY68anZQKysrBWd2ialRXsClRFoXoe4maAWT9/ii5LzbyNPR362gASf34eAygYMPkw+QY&#10;kOAFVZ1APhb1FCcDFsy2uF1RcgULYjkOqSiIUctxFW7QNQPg0BQkR8ZFURAfRhufiDbm2qIgIW5R&#10;amFbMXaDNs+mpGQhKjwOxsIOGm1XZPBw90sHtGPwFPGczmyUeJLNpMHjjDpeF2tOZe0oB8eNsJo2&#10;eQ/tBzlDsHCmURDhTPqgChaezZjV8YPQJOOTU7ztywHFsDf9eH0gCBT9POGNA8JYRWHyZ+nQS2Nd&#10;Bq2kBQ2bcOEVxsef19aJMOrxEiCSPo6aJo2OhwybxBA6xDg62pigtiONg6QLm8BB9vrpggjPLSKq&#10;YV/lcgBxrmETwdjt5wy0TAmbKBOigkVjKRqmKDmCCLcEjEbF4zUk5JiUd38tjwteupUNLjqCnmPz&#10;ESOio+mLi6bJoKKHlvuSkCsIgmX59QZsNQl5hI6E0do0PXR4Q45Iemibgot2QkF4MFQdXGgSml99&#10;VoHUmt6HjsqClilgY5Zn89JBJhZEFqSG7rCQZyGjWVERda+GiM4xpJbKa+Ef9yQ11X09WX5jjEBW&#10;K+W3Pk+oCqwKsUV7QqckLC8sr0AGNT20TCIhz7MrrfeIJ9REatcQjp0lAbkVAR2YJXccEb2qHmth&#10;AwmlrnkqLRMTDtIA8ic0NA5LIh5DypsM6r1oGSULBY0/dATftu/SA42253I10DhbaW9Q8CXTFN+2&#10;tEeo5xIdVqPc6lxhAeFj0KMtRJGTPdp2WE0g69bVi3V6qFOt58GdPmpQtLh3ceIerbXkrgODllEr&#10;1Uo8UcCtip+I61GuaeicaWhQ86UTNV/UtFTFwr2wqKtakJHUsm9ZEvx4c0/0iOyLtimMAVmXoMJe&#10;papx863DUk5mcSqr76TkwlD4KbR9urpq8lr3PVT46DTll7ooqzuKt7bEh6IrUVTgDQfY2h+6PH+o&#10;VpQP/KFpenLbH6LUdV3tD52zP1Qrvz00NE37bZs9yl1bekcwm00aHEV7jFVVe8xyhZ7BcH2TqAZ1&#10;ZXqCrtwKy9ppLU1DFY7OVh2qNeUeGjpBVW4DwyKeK51rWTvOHSbnTN2lIcHxOcyhTnj68/vO15ua&#10;03psczlrkboHb9Nkao5qdTUvD3jrj/YIp0zjLVWD8Erxxmr1u+t9o2WKtgD10a3USG32zt3ssUGR&#10;Gi1TYEEd11FrAUij5xCXF+Vdje/NOJVpEmXzyBUVf52rQ8QGdWq0TEJGK32BaJ05xcoVDTJaOrWe&#10;I1EtXfF4dWp2RKdG2xRo3AnYsabJoafMMM2uYg0GH0ZPAq8szrD/e2GlgazWqQ88l2kqNXGIoOW6&#10;J3KyLynUH01E57ryyaCgXMzHPbmcA6CwLYBBBuxQdRynOxG8sVAQFcdSZXoCzUNPoGFHJGW0TbFQ&#10;FKRhS8VYQoMLiDkqWmo4AxPFPSqxozKpDDOvdCb12jKpbFBSRssUtDEk7eU6NwptmAdxUKKMIEpU&#10;M2iuaNWBs42hjojKbKKoLCDyNUTEeddGwWx5LkKrgog8x9ILBF6fq1yLygeu8jRJGSsEem7lEXlY&#10;nQsxGIisMXuNRyQEGyvm0B7RQ3tEkjj6V7tAyxQLVeUXpIVCzQ/xuv5QuSCoVAFlTdCIM6SR8eDI&#10;qAXgwzwUnyYBE5dRIeeNSmw4loNg+y5pEMpcuNOliaL26DI5ugpMcu5lLSA5KCvzibIydR3U+BRo&#10;E1jHtshj9ZgoFMzLHUFzw/WGl0NEw7rg45WUeS0pd/0WtIyap94JfdTiLtbhUvDoXa2rMVREOOX6&#10;bteAj3ONpXgtA/cYqolCsEc9zOgssAFVp5zu21AHEg2KT4pYCsUVBbcMw0MbqsszVOCOAZdZ2ZLT&#10;1eVW/tN2hM2KuYAN2upYCosSjE4UvBxDdbZEdERd5tPU5Vo8hsdsC8+R+s2dMFsuMymkIKjUZSrK&#10;iTyaiK5oEWw+qC6jZdQ5atelwqqpR4hItDmI1LoSYuMSYTkEp4jsh6GmmejBY/cj8jKfKC/DXVYl&#10;ooqJhCMKXagxUoQKjgqvkom0S3SNz5/htbzc44JPE5hVLY9ywBGdC1Lk1Ftow/pxKiMv7R6yYPrh&#10;D9f3tCPp9gytQIe2KZZPPstGcpcEE1YHIwfCJEElWj0dmjBnLKOh472Li/fsI0I42qbAjVh1qtZm&#10;HKnYrg6O9aAbuHFOxpbC1HD7PeGmniCIpysqvbh8EqR8fGP7PbbbT7989h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6CwAAW0NvbnRlbnRfVHlw&#10;ZXNdLnhtbFBLAQIUAAoAAAAAAIdO4kAAAAAAAAAAAAAAAAAGAAAAAAAAAAAAEAAAANwKAABfcmVs&#10;cy9QSwECFAAUAAAACACHTuJAihRmPNEAAACUAQAACwAAAAAAAAABACAAAAAACwAAX3JlbHMvLnJl&#10;bHNQSwECFAAKAAAAAACHTuJAAAAAAAAAAAAAAAAABAAAAAAAAAAAABAAAAAAAAAAZHJzL1BLAQIU&#10;ABQAAAAIAIdO4kAv0z3M1AAAAAYBAAAPAAAAAAAAAAEAIAAAACIAAABkcnMvZG93bnJldi54bWxQ&#10;SwECFAAUAAAACACHTuJAVV69340JAABFcwAADgAAAAAAAAABACAAAAAjAQAAZHJzL2Uyb0RvYy54&#10;bWxQSwUGAAAAAAYABgBZAQAAIg0AAAAA&#10;">
                <o:lock v:ext="edit" aspectratio="f"/>
                <v:rect id="_x0000_s1026" o:spid="_x0000_s1026" o:spt="1" style="position:absolute;left:0;top:0;height:6438265;width:5600065;" filled="f" stroked="f" coordsize="21600,21600" o:gfxdata="UEsDBAoAAAAAAIdO4kAAAAAAAAAAAAAAAAAEAAAAZHJzL1BLAwQUAAAACACHTuJAL9M9zNQAAAAG&#10;AQAADwAAAGRycy9kb3ducmV2LnhtbE2PT0vEMBDF74LfIYzgzU3qwtLWpgsqulddRfA2baZ/sJmU&#10;JrtZv71ZL3p5MLzHe7+ptic7iSMtfnSsIVspEMStMyP3Gt7fnm5yED4gG5wck4Zv8rCtLy8qLI2L&#10;/ErHfehFKmFfooYhhLmU0rcDWfQrNxMnr3OLxZDOpZdmwZjK7SRvldpIiyOnhQFnehio/dofrIb7&#10;9eMHxrzbNaYxXXz+LHbxpdD6+ipTdyACncJfGM74CR3qxNS4AxsvJg3pkfCrycvzrADRpJDK1gXI&#10;upL/8esfUEsDBBQAAAAIAIdO4kBsb/bRRwkAAMByAAAOAAAAZHJzL2Uyb0RvYy54bWztXbuO48gV&#10;zQ34HwjlHrEefJQwPRvMeOzAsAdY2zlboloCKFIgOd09oSMHBvwDC2xmw4FDO/V+jXf2M3xu8dkU&#10;KYpje7slVQfdlIpd4uPo3HvPvXX5+qvHXWTdh2m2TeKbGXtlz6wwXiarbXx3M/vdb9//zJ9ZWR7E&#10;qyBK4vBm9inMZl+9+elPXj/sFyFPNkm0ClMLk8TZ4mF/M9vk+X4xn2fLTbgLslfJPowxuE7SXZDj&#10;ZXo3X6XBA2bfRXNu2+78IUlX+zRZhlmGd98Vg7NyxvSUCZP1ersM3yXLj7swzotZ0zAKcpxSttnu&#10;s9kbfbTrdbjMf7NeZ2FuRTcznGmuf+NDsH1Lv+dvXgeLuzTYb7bL8hCCUw6hc067YBvjQ+up3gV5&#10;YH1MtwdT7bbLNMmSdf5qmezmxYnoK4KzYHbn2rwN4vugOJklrnV1gNj6H857e0fHHSfvt1GEqzHH&#10;7At6j/4+4G6HNBzFT3cq3tH7lvs87AGHbF8DI/vvDvHrTbAP9W3MFstf339Ire0KaJ1ZcbADKL//&#10;5x8+/+1P//7mXwvrh+/+iE2L0a2kg8DeX+8/pOWrDJt06I/rdEd/ccWtR0zkMeG7zsz6VIMgfMyt&#10;JQ0Jz1Y0tMQYVx7zNUrmzRz7NMt/ESY7izZuZusoeXi7CdL8QwFqjYPg/ldZTpczWFS708dnSbRd&#10;0ZXWL9K727dRat0HAOd7/UMngX95slsUWw83M+VwOqYA37g1kI7N3R5XJIvv9Oc9+Y+sPbGtf/om&#10;pgN7F2Sb4gD0DLRbsNht85AuYLDYhMHq5/HKyj/tcdVjEMKMDmYXrmZWFII/aEvvmQfb6JQ9cXYE&#10;JkAnWxQ3h7byx9tHTEObt8nqE273x326vdvg8uobq3cHvIpd/u844xXOPn/zj+///JcfvvsWvz//&#10;/a8Wp5M9HWXM5bYDqiEkucJjjlNcrAprnCsuSqiNoCza4trTLRlA1o+Pki/FRp5ug/guGkBSPz5e&#10;AihEBYpD8hHTYGFz3y7JRzi2dLCtv0MVLJjtuqyiIMFt19M74NJUNFZxiqGgS6UgOYw2ORFtwnNU&#10;QULS5tzGdgdtvsNZyUJc+RKMhR0M2q7I4OHuF45V1+Bp4jnd4HHmE5uRwZOCu34Xa25l7bgEx42w&#10;mjF5z+0HuUOwcKdREJMCXmgBC98Rwu4YPAyd6m1fDiiGvemX6wNBG+jnCX8cENY62u5/Tw49ubFV&#10;INaChsOk8gvjEyxqX4gJ7ssSIEQfR02TQcdzhk1qCB1qHB1tTHDHJeNAVsRhcJD9frpgyveKiGrY&#10;V7kcQJxr2MTw3e3nDIzgy3yyc8GFUhUsGl2mYYqSI5jySsAYVLxcQ8KOSXlfruVJJUu3ssFFR9Bz&#10;HTliRIygR2R8UYIeG1T0MPKlJOQphmCZ/r0BW01CPuMjYbQxTc8d3rAjkh7GpuCinVBQPgxVBxeG&#10;hExWgdWaXldlwcgUsAnbd2TpIDMbIgtSQ09YyLeRTKyoiHtXQ0TnGFKT8jqY1NT39WQPWQgGWa2U&#10;3/o8oSqwKsQW4wmdkrC8NE9oUNNj00Q94ftOpfUe8YSaSO0awrGzJCCvIqADs+SNm6VeVa+NDSSU&#10;uuaptExCuUgD0EcYaByWRLyElDcb1HsxMuqxaGj8siP4tn2XHmi0PZergcbZSnuDgi+bpvi2pT3G&#10;fY+ZsBrlVucKCwgfgx5tIYqc7NG2w2oGWZePxNWeD3f6qEEx4t7FiXu81pK7DgxGRq1UK/HEAbcq&#10;fmKez6WhoXOmoUHNl0/UfFHTUhUL98KirmpBRtLIvmVJ8MvNPfEjsi/GpjAGZF3mlpUtuPn2YSmn&#10;sCWn6juSXAQKP5WxT1dXTV7rvoeVw3ya8ss9lNUdxVtb4kPRlSoq8IYDbOMPXZ4/VCvKB/7QND25&#10;7Q9x7nme8YfO2R+qld8eGpqm/bbNHpeeQ94RzGaTBkfRnhBV1Z6wPWVWMFzfIqpBXZmfoCu3wrJ2&#10;WsvQUIWjs1WHak25h4ZOUJXbwLCZ75FzTevrpCtozdRTGlIS78McmoTn9a7lrEXqHrxNk6klY1Kv&#10;ywPe+qM9JrkweEv1l/BL14dOzaG+sLXDola/u943RqZoC1AfvUqNNGbv3M2eGBSpMTIFFtz1XN0L&#10;gIyeyzxZlHc1vreQnNIk2uaxKyr+OleHSAzq1BiZhIxW+gLRunCLzhUNMlo6tVkjUbWueLk6tTii&#10;U2NsCjSeBOzoaXLoKQsss6tYQ8CHMYvAK4sz7I9cWGmgqHXqA89lmkrNXKZ42feEFvuyQv0xRHSu&#10;nU8GBeViPe7J5RwAhWMDDBSwQ9Vx3e5C8MZCQVQcS5WZBTTPvYBGHJGUMTbFQnGQhkOKMUFDKog5&#10;OlpqOAMLxX1O2NGZVIGVVyaTem2ZVDEoKWNkCtoEkvbU50ajDesgDkqUEUSpagXNFXUdONsY6oio&#10;LCaKygoiX0NEUnZtFMyW7yG0KojId23TIPD6XOVaVD5wladJyugQ6HuVR+SjOxdiMBBZY/Yaj0gp&#10;MVbMYTyi5/aIiDj6u11gZIqFqvILZKFQ88P8rj9UNgQlFZBqgkacIYOMZ0dGLQAf5qHkNAmYeYIr&#10;WjdK2HBtF8H2U9JgXHhwp0sTxZ3RNjmmCow496JaXshBWRkjU5gIuScXNT4F2hT62BZ5rB4ThYJ5&#10;2hGTD9cbXg4RDeuCL1dSlrWk3PVbMDIKit4FfdyWHvpwaXj0dutqDBVTbtnf7Rrwca6xlKxl4B5D&#10;NVEI9rmPFZ0FNqDqlMt9G+pAokHzSRFLobii4JZheBhDdXmGCtwx4DJrW3K6utzKfzquckSxFrBB&#10;Wx1LoSnB6ELByzFUZ0tER9RlOU1drsVjeMyO8l3Sb2DuGmhQm0lFgqBWl7kqF/IYIrqiJthyUF3G&#10;yKhzRGgqm9qSVdOPECG0uYjUuhJi4xKhHYJbRPbDUDNM9Oyx+xF5WU6Ul+Eu6xJRzUTKVYUu1GIi&#10;riQqvEomMi7RNT5/Rtbyco8LPk1g1rU82gFHdK5YkVNvoQ3943RGnuwesmDm4Q/X97QjcnuGOtBh&#10;bIrlo2fZEHcRmNAdjB0IkwyVaPVyaCbcsYyGifcuLt5zjgjhGJsCN2bXqVpHSKRiuzo4+kE3cJOS&#10;jbXCNHD7MeFWPD9wv9R6cfkQRnpyYvs1ttsPnnzz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QLAABbQ29udGVudF9UeXBlc10ueG1sUEsBAhQA&#10;CgAAAAAAh07iQAAAAAAAAAAAAAAAAAYAAAAAAAAAAAAQAAAAlgoAAF9yZWxzL1BLAQIUABQAAAAI&#10;AIdO4kCKFGY80QAAAJQBAAALAAAAAAAAAAEAIAAAALoKAABfcmVscy8ucmVsc1BLAQIUAAoAAAAA&#10;AIdO4kAAAAAAAAAAAAAAAAAEAAAAAAAAAAAAEAAAAAAAAABkcnMvUEsBAhQAFAAAAAgAh07iQC/T&#10;PczUAAAABgEAAA8AAAAAAAAAAQAgAAAAIgAAAGRycy9kb3ducmV2LnhtbFBLAQIUABQAAAAIAIdO&#10;4kBsb/bRRwkAAMByAAAOAAAAAAAAAAEAIAAAACMBAABkcnMvZTJvRG9jLnhtbFBLBQYAAAAABgAG&#10;AFkBAADcDAAAAAA=&#10;">
                  <v:fill on="f" focussize="0,0"/>
                  <v:stroke on="f"/>
                  <v:imagedata o:title=""/>
                  <o:lock v:ext="edit" rotation="t" aspectratio="t"/>
                </v:rect>
                <v:shape id="_x0000_s1026" o:spid="_x0000_s1026" o:spt="109" type="#_x0000_t109" style="position:absolute;left:1713865;top:0;height:297180;width:1370965;" fillcolor="#FFFFFF" filled="t" stroked="t" coordsize="21600,21600" o:gfxdata="UEsDBAoAAAAAAIdO4kAAAAAAAAAAAAAAAAAEAAAAZHJzL1BLAwQUAAAACACHTuJAsvpGldcAAAAG&#10;AQAADwAAAGRycy9kb3ducmV2LnhtbE2PMU/DMBCFdyT+g3VILFVrpwWUhjgdkILowNDA0u0SmyQi&#10;Pkexm5Z/z8ECy5NO7+m97/LdxQ1itlPoPWlIVgqEpcabnloN72/lMgURIpLBwZPV8GUD7Irrqxwz&#10;4890sHMVW8ElFDLU0MU4ZlKGprMOw8qPltj78JPDyOfUSjPhmcvdINdKPUiHPfFCh6N96mzzWZ2c&#10;hnW6qJ7ptXy5q/emxPvkOC82e61vbxL1CCLaS/wLww8+o0PBTLU/kQli0MCPxF9lL02TLYiaQyrZ&#10;bEEWufyPX3wDUEsDBBQAAAAIAIdO4kDuVV4HHQIAAEYEAAAOAAAAZHJzL2Uyb0RvYy54bWytU0uS&#10;0zAQ3VPFHVTaEzuZmkniijOLCWFDQaoGDtCRZVtV+pWkxM6SFQuOwAW4AFs4zQDHoCWHzAcWWaCF&#10;3HK3nvq97l5c90qSPXdeGF3S8SinhGtmKqGbkr5/t34xo8QH0BVIo3lJD9zT6+XzZ4vOFnxiWiMr&#10;7giCaF90tqRtCLbIMs9arsCPjOUanbVxCgIeXZNVDjpEVzKb5PlV1hlXWWcY9x7/rgYnPSK6cwBN&#10;XQvGV4btFNdhQHVcQkBKvhXW02XKtq45C2/r2vNAZEmRaUg7PoL2Nu7ZcgFF48C2gh1TgHNSeMJJ&#10;gdD46AlqBQHIzom/oJRgznhThxEzKhuIJEWQxTh/os1tC5YnLii1tyfR/f+DZW/2G0dEhZ1AiQaF&#10;Bf/x9cPPL5/uPn8ryK/vH9Ek4yhTZ32B0bd2444nj2bk3NdOxS+yIT0CTccXs6tLSg4ngXkfCIuu&#10;i2k+jy6Gvsl8Op6lCmT3GNb58IobRaJR0lqa7qYFFzZDwySNYf/aB8wBr/0Jj897I0W1FlKmg2u2&#10;N9KRPWDh12lFEnjlUZjUpCvp/HIScwLs5hq7CE1lURGvm/Teoxv+IXCe1r+AY2Ir8O2QQEKIYVAo&#10;EXgUEIqWQ/VSVyQcLKqucdhoTEbxihLJcTajlSIDCHlOJLKTGknGUg3FiVbotz3CRHNrqgOWe2ed&#10;aFqUNxU2hWN7JXWOoxD79+E5gd6P//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vpGldcAAAAG&#10;AQAADwAAAAAAAAABACAAAAAiAAAAZHJzL2Rvd25yZXYueG1sUEsBAhQAFAAAAAgAh07iQO5VXgcd&#10;AgAARgQAAA4AAAAAAAAAAQAgAAAAJgEAAGRycy9lMm9Eb2MueG1sUEsFBgAAAAAGAAYAWQEAALUF&#10;AAAAAA==&#10;">
                  <v:fill on="t" focussize="0,0"/>
                  <v:stroke color="#000000" joinstyle="miter"/>
                  <v:imagedata o:title=""/>
                  <o:lock v:ext="edit" aspectratio="f"/>
                  <v:textbox>
                    <w:txbxContent>
                      <w:p>
                        <w:pPr>
                          <w:jc w:val="center"/>
                          <w:rPr>
                            <w:sz w:val="18"/>
                            <w:szCs w:val="18"/>
                          </w:rPr>
                        </w:pPr>
                        <w:r>
                          <w:rPr>
                            <w:rFonts w:hint="eastAsia"/>
                            <w:sz w:val="18"/>
                            <w:szCs w:val="18"/>
                          </w:rPr>
                          <w:t>施工单位设计配合比</w:t>
                        </w:r>
                      </w:p>
                    </w:txbxContent>
                  </v:textbox>
                </v:shape>
                <v:line id="_x0000_s1026" o:spid="_x0000_s1026" o:spt="20" style="position:absolute;left:1162050;top:2637155;height:0;width:229235;" filled="f" stroked="t" coordsize="21600,21600" o:gfxdata="UEsDBAoAAAAAAIdO4kAAAAAAAAAAAAAAAAAEAAAAZHJzL1BLAwQUAAAACACHTuJAQ5g9FdcAAAAG&#10;AQAADwAAAGRycy9kb3ducmV2LnhtbE2PwU7DMBBE70j8g7VI3KhtkJAb4vSAVC4toLYItTc3XpKI&#10;2I5spw1/z8IFLiOtZjTztlxMrmcnjKkLXoOcCWDo62A732h42y1vFLCUjbemDx41fGGCRXV5UZrC&#10;hrPf4GmbG0YlPhVGQ5vzUHCe6hadSbMwoCfvI0RnMp2x4TaaM5W7nt8Kcc+d6TwttGbAxxbrz+3o&#10;NGzWy5V6X41THQ9P8mX3un7eJ6X19ZUUD8AyTvkvDD/4hA4VMR3D6G1ivQZ6JP8qeUrJObAjhYS8&#10;mwOvSv4fv/oGUEsDBBQAAAAIAIdO4kCDt3q1CAIAAPMDAAAOAAAAZHJzL2Uyb0RvYy54bWytU82O&#10;0zAQviPxDpbvNG1WLWzUdA+U5YJgpYUHmDpOYsl/8rhN+xK8ABI3OHHkztuwPAZjp2x3FyHtgRyc&#10;sf35m/k+j5cXe6PZTgZUztZ8NplyJq1wjbJdzT+8v3z2gjOMYBvQzsqaHyTyi9XTJ8vBV7J0vdON&#10;DIxILFaDr3kfo6+KAkUvDeDEeWlps3XBQKRp6IomwEDsRhfldLooBhcaH5yQiLS6Hjf5kTE8htC1&#10;rRJy7cTWSBtH1iA1RJKEvfLIV7natpUivmtblJHpmpPSmEdKQvEmjcVqCVUXwPdKHEuAx5TwQJMB&#10;ZSnpLdUaIrBtUH9RGSWCQ9fGiXCmGIVkR0jFbPrAm+sevMxayGr0t6bj/6MVb3dXgamm5iVnFgxd&#10;+M2n7z8/fvn14zONN9++sjKZNHisCHvtr8JxhhQmxfs2mPQnLWxPDTVblNM52XsgysXZ89l8Ppos&#10;95EJApTleXk250wQIPtfnDh8wPhaOsNSUHOtbJIPFezeYKS8BP0DScvasqHm5/My0QH1Yks9QKHx&#10;pAdtl8+i06q5VFqnExi6zUsd2A5SP+QvVUe892ApyRqwH3F5axTRS2he2YbFgyenLD0QnkowsuFM&#10;S3pPKSJCqCIofULGoMB2+h9oSq8tVZFMHm1N0cY1B7qbrQ+q68mNWa407VAv5JqPfZua7e48M53e&#10;6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5g9FdcAAAAGAQAADwAAAAAAAAABACAAAAAiAAAA&#10;ZHJzL2Rvd25yZXYueG1sUEsBAhQAFAAAAAgAh07iQIO3erUIAgAA8wMAAA4AAAAAAAAAAQAgAAAA&#10;JgEAAGRycy9lMm9Eb2MueG1sUEsFBgAAAAAGAAYAWQEAAKAFAAAAAA==&#10;">
                  <v:fill on="f" focussize="0,0"/>
                  <v:stroke color="#000000" joinstyle="round" endarrow="block"/>
                  <v:imagedata o:title=""/>
                  <o:lock v:ext="edit" aspectratio="f"/>
                </v:line>
                <v:shape id="_x0000_s1026" o:spid="_x0000_s1026" o:spt="109" type="#_x0000_t109" style="position:absolute;left:1028065;top:3504565;height:320675;width:1066165;" fillcolor="#FFFFFF" filled="t" stroked="t" coordsize="21600,21600" o:gfxdata="UEsDBAoAAAAAAIdO4kAAAAAAAAAAAAAAAAAEAAAAZHJzL1BLAwQUAAAACACHTuJAsvpGldcAAAAG&#10;AQAADwAAAGRycy9kb3ducmV2LnhtbE2PMU/DMBCFdyT+g3VILFVrpwWUhjgdkILowNDA0u0SmyQi&#10;Pkexm5Z/z8ECy5NO7+m97/LdxQ1itlPoPWlIVgqEpcabnloN72/lMgURIpLBwZPV8GUD7Irrqxwz&#10;4890sHMVW8ElFDLU0MU4ZlKGprMOw8qPltj78JPDyOfUSjPhmcvdINdKPUiHPfFCh6N96mzzWZ2c&#10;hnW6qJ7ptXy5q/emxPvkOC82e61vbxL1CCLaS/wLww8+o0PBTLU/kQli0MCPxF9lL02TLYiaQyrZ&#10;bEEWufyPX3wDUEsDBBQAAAAIAIdO4kB2NH6bIAIAAEwEAAAOAAAAZHJzL2Uyb0RvYy54bWytVEuS&#10;0zAQ3VPFHVTaEzsZEgZXnFlMCBsKpmrgAIok26rSr9RK7CxZseAIXIALsIXT8DkGLTnMDxZZ4IXc&#10;slpP771ueXkxGE32MoBytqbTSUmJtNwJZduavnu7eXJOCURmBdPOypoeJNCL1eNHy95XcuY6p4UM&#10;BEEsVL2vaRejr4oCeCcNg4nz0uJi44JhEaehLURgPaIbXczKclH0LggfHJcA+HU9LtIjYjgF0DWN&#10;4nLt+M5IG0fUIDWLKAk65YGuMtumkTy+aRqQkeiaotKYRzwE420ai9WSVW1gvlP8SIGdQuGBJsOU&#10;xUNvoNYsMrIL6i8oo3hw4Jo44c4Uo5DsCKqYlg+8ue6Yl1kLWg3+xnT4f7D89f4qECVqekaJZQYL&#10;/uPL+5+fP37/9LUiv759wJCcJZt6DxVmX/urcJwBhknz0AST3qiGDNhS5ey8XMwpOSDovHw6xzjb&#10;LIdIeE5YLKYpgaeMWbl4lhOKWyQfIL6UzpAU1LTRrr/sWIhXY9tkp9n+FUTExW1/0hMJcFqJjdI6&#10;T0K7vdSB7BmWf5OfRAW33EvTlvQ1fT6fJU4Me7rBXsLQePQFbJvPu7cD7gKX+fkXcCK2ZtCNBDLC&#10;aIVRUYZsSieZeGEFiQeP3lu8cjSRMVJQoiXe0BTlzMiUPiUT1WmLIlPBxhKlKA7bAWFSuHXigEXf&#10;+aDaDu2dZuppBZssu3O8EKmL784z6O1PYP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vpGldcA&#10;AAAGAQAADwAAAAAAAAABACAAAAAiAAAAZHJzL2Rvd25yZXYueG1sUEsBAhQAFAAAAAgAh07iQHY0&#10;fpsgAgAATAQAAA4AAAAAAAAAAQAgAAAAJgEAAGRycy9lMm9Eb2MueG1sUEsFBgAAAAAGAAYAWQEA&#10;ALgFAAAAAA==&#10;">
                  <v:fill on="t" focussize="0,0"/>
                  <v:stroke color="#000000" joinstyle="miter"/>
                  <v:imagedata o:title=""/>
                  <o:lock v:ext="edit" aspectratio="f"/>
                  <v:textbox>
                    <w:txbxContent>
                      <w:p>
                        <w:pPr>
                          <w:jc w:val="center"/>
                          <w:rPr>
                            <w:sz w:val="18"/>
                            <w:szCs w:val="18"/>
                          </w:rPr>
                        </w:pPr>
                        <w:r>
                          <w:rPr>
                            <w:rFonts w:hint="eastAsia"/>
                            <w:sz w:val="18"/>
                            <w:szCs w:val="18"/>
                          </w:rPr>
                          <w:t>抽取砼试件</w:t>
                        </w:r>
                      </w:p>
                    </w:txbxContent>
                  </v:textbox>
                </v:shape>
                <v:shape id="_x0000_s1026" o:spid="_x0000_s1026" o:spt="109" type="#_x0000_t109" style="position:absolute;left:1037590;top:4022090;height:298450;width:1085215;" fillcolor="#FFFFFF" filled="t" stroked="t" coordsize="21600,21600" o:gfxdata="UEsDBAoAAAAAAIdO4kAAAAAAAAAAAAAAAAAEAAAAZHJzL1BLAwQUAAAACACHTuJAsvpGldcAAAAG&#10;AQAADwAAAGRycy9kb3ducmV2LnhtbE2PMU/DMBCFdyT+g3VILFVrpwWUhjgdkILowNDA0u0SmyQi&#10;Pkexm5Z/z8ECy5NO7+m97/LdxQ1itlPoPWlIVgqEpcabnloN72/lMgURIpLBwZPV8GUD7Irrqxwz&#10;4890sHMVW8ElFDLU0MU4ZlKGprMOw8qPltj78JPDyOfUSjPhmcvdINdKPUiHPfFCh6N96mzzWZ2c&#10;hnW6qJ7ptXy5q/emxPvkOC82e61vbxL1CCLaS/wLww8+o0PBTLU/kQli0MCPxF9lL02TLYiaQyrZ&#10;bEEWufyPX3wDUEsDBBQAAAAIAIdO4kDra5akIQIAAEwEAAAOAAAAZHJzL2Uyb0RvYy54bWytVDuy&#10;0zAU7ZlhDxr1xI5JIPHEecULoWHgzTxYgKKPrRn9RlJip6SiYAlsgA3Qwmr4LIMrObwfFClwIV9Z&#10;V0fnnHvl1cWgFTpwH6Q1DZ5OSoy4oZZJ0zb43dvtkwVGIRLDiLKGN/jIA75YP3606l3NK9tZxbhH&#10;AGJC3bsGdzG6uigC7bgmYWIdN7AorNckwtS3BfOkB3StiqosnxW99cx5S3kI8HUzLuIToj8H0Aoh&#10;Kd9YutfcxBHVc0UiSAqddAGvM1shOI1vhAg8ItVgUBrzCIdAvEtjsV6RuvXEdZKeKJBzKDzQpIk0&#10;cOgN1IZEgvZe/gWlJfU2WBEn1OpiFJIdARXT8oE31x1xPGsBq4O7MT38P1j6+nDlkWQNnmFkiIaC&#10;//jy/ufnj98/fa3Rr28fIESzZFPvQg3Z1+7Kn2YBwqR5EF6nN6hBA7RU+fT5fAkGHwG0rKoS4mwz&#10;HyKiOWExr6ZzjChkVMvFbJ4Tilsk50N8ya1GKWiwULa/7IiPV2PbZKfJ4VWIgAvb/qQnEsEqybZS&#10;qTzx7e5SeXQgUP5tfhIV2HIvTRnUN3g5rxInAj0toJcg1A58CabN593bEe4Cl/n5F3AitiGhGwlk&#10;hNEKLSP32ZSOE/bCMBSPDrw3cOVwIqM5w0hxuKEpypmRSHVOJqhTBkSmgo0lSlEcdgPApHBn2RGK&#10;vndeth3YO83U0wo0WXbndCFSF9+dZ9Dbn8D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L6RpXX&#10;AAAABgEAAA8AAAAAAAAAAQAgAAAAIgAAAGRycy9kb3ducmV2LnhtbFBLAQIUABQAAAAIAIdO4kDr&#10;a5akIQIAAEwEAAAOAAAAAAAAAAEAIAAAACYBAABkcnMvZTJvRG9jLnhtbFBLBQYAAAAABgAGAFkB&#10;AAC5BQAAAAA=&#10;">
                  <v:fill on="t" focussize="0,0"/>
                  <v:stroke color="#000000" joinstyle="miter"/>
                  <v:imagedata o:title=""/>
                  <o:lock v:ext="edit" aspectratio="f"/>
                  <v:textbox>
                    <w:txbxContent>
                      <w:p>
                        <w:pPr>
                          <w:ind w:firstLine="360" w:firstLineChars="200"/>
                          <w:rPr>
                            <w:sz w:val="18"/>
                            <w:szCs w:val="18"/>
                          </w:rPr>
                        </w:pPr>
                        <w:r>
                          <w:rPr>
                            <w:rFonts w:hint="eastAsia"/>
                            <w:sz w:val="18"/>
                            <w:szCs w:val="18"/>
                          </w:rPr>
                          <w:t>28天抗压</w:t>
                        </w:r>
                      </w:p>
                    </w:txbxContent>
                  </v:textbox>
                </v:shape>
                <v:line id="_x0000_s1026" o:spid="_x0000_s1026" o:spt="20" style="position:absolute;left:1218565;top:4326890;height:240665;width:635;" filled="f" stroked="t" coordsize="21600,21600" o:gfxdata="UEsDBAoAAAAAAIdO4kAAAAAAAAAAAAAAAAAEAAAAZHJzL1BLAwQUAAAACACHTuJAQ5g9FdcAAAAG&#10;AQAADwAAAGRycy9kb3ducmV2LnhtbE2PwU7DMBBE70j8g7VI3KhtkJAb4vSAVC4toLYItTc3XpKI&#10;2I5spw1/z8IFLiOtZjTztlxMrmcnjKkLXoOcCWDo62A732h42y1vFLCUjbemDx41fGGCRXV5UZrC&#10;hrPf4GmbG0YlPhVGQ5vzUHCe6hadSbMwoCfvI0RnMp2x4TaaM5W7nt8Kcc+d6TwttGbAxxbrz+3o&#10;NGzWy5V6X41THQ9P8mX3un7eJ6X19ZUUD8AyTvkvDD/4hA4VMR3D6G1ivQZ6JP8qeUrJObAjhYS8&#10;mwOvSv4fv/oGUEsDBBQAAAAIAIdO4kCUESKbBwIAAPUDAAAOAAAAZHJzL2Uyb0RvYy54bWytU01u&#10;EzEU3iNxB8t7Msm0idJRJl0QygZBpcIBXmzPjCX/yXYyySW4ABI7WLFkz20ox+DZMzRtEVIXzMLz&#10;7Pf58/s+P68uD1qRvfBBWlPT2WRKiTDMcmnamn54f/ViSUmIYDgoa0RNjyLQy/XzZ6veVaK0nVVc&#10;eIIkJlS9q2kXo6uKIrBOaAgT64TBZGO9hohT3xbcQ4/sWhXldLooeuu585aJEHB1MyTpyOifQmib&#10;RjKxsWynhYkDqxcKIkoKnXSBrnO1TSNYfNc0QUSiaopKYx7xEIy3aSzWK6haD66TbCwBnlLCI00a&#10;pMFD76g2EIHsvPyLSkvmbbBNnDCri0FIdgRVzKaPvLnpwImsBa0O7s708P9o2dv9tSeS13ROiQGN&#10;F3776fvPj19+/fiM4+23r2SeTOpdqBB74679OAsYJsWHxuv0Ry3kgA1VzpbzBZIda3p+Vi6WF6PJ&#10;4hAJQ8DiDJMMs+X5dIFApCtOLM6H+FpYTVJQUyVNMgAq2L8JcYD+gaRlZUhf04t5mTgBu7HBLsBQ&#10;O1QUTJv3Bqskv5JKpR3Bt9uXypM9pI7I31jCA1g6ZAOhG3A5lWBQdQL4K8NJPDr0yuAToakELTgl&#10;SuCLSlFGRpDqhIxegmnVP9DogDJoRLJ5MDZFW8uPeDs752XboRuzXGnKYDdk28bOTe12f56ZTq91&#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mD0V1wAAAAYBAAAPAAAAAAAAAAEAIAAAACIAAABk&#10;cnMvZG93bnJldi54bWxQSwECFAAUAAAACACHTuJAlBEimwcCAAD1AwAADgAAAAAAAAABACAAAAAm&#10;AQAAZHJzL2Uyb0RvYy54bWxQSwUGAAAAAAYABgBZAQAAnwUAAAAA&#10;">
                  <v:fill on="f" focussize="0,0"/>
                  <v:stroke color="#000000" joinstyle="round" endarrow="block"/>
                  <v:imagedata o:title=""/>
                  <o:lock v:ext="edit" aspectratio="f"/>
                </v:line>
                <v:line id="_x0000_s1026" o:spid="_x0000_s1026" o:spt="20" style="position:absolute;left:1143000;top:4853305;height:297180;width:0;" filled="f" stroked="t" coordsize="21600,21600" o:gfxdata="UEsDBAoAAAAAAIdO4kAAAAAAAAAAAAAAAAAEAAAAZHJzL1BLAwQUAAAACACHTuJAIVqNqtUAAAAG&#10;AQAADwAAAGRycy9kb3ducmV2LnhtbE2PzU7DMBCE70i8g7VIXCpqp5VQGuL0AOTGhVLEdRsvSUS8&#10;TmP3B56ehQtcRlrNaObbcn32gzrSFPvAFrK5AUXcBNdza2H7Ut/koGJCdjgEJgufFGFdXV6UWLhw&#10;4mc6blKrpIRjgRa6lMZC69h05DHOw0gs3nuYPCY5p1a7CU9S7ge9MOZWe+xZFjoc6b6j5mNz8BZi&#10;/Ur7+mvWzMzbsg202D88PaK111eZuQOV6Jz+wvCDL+hQCdMuHNhFNViQR9Kvipfn2QrUTkImW65A&#10;V6X+j199A1BLAwQUAAAACACHTuJA1gkArAMCAADvAwAADgAAAGRycy9lMm9Eb2MueG1srVPNjtMw&#10;EL4j8Q6W7zRJuy3dqOkeKMsFwUoLD+DaTmLJf/K4TfsSvAASNzhx5M7bsDwGY6fswnLpgRyccWb8&#10;zfd9Ga+uDkaTvQygnG1oNSkpkZY7oWzX0Pfvrp8tKYHIrGDaWdnQowR6tX76ZDX4Wk5d77SQgSCI&#10;hXrwDe1j9HVRAO+lYTBxXlpMti4YFnEbukIENiC60cW0LBfF4ILwwXEJgF83Y5KeEMM5gK5tFZcb&#10;x3dG2jiiBqlZREnQKw90ndm2reTxbduCjEQ3FJXGvGITjLdpLdYrVneB+V7xEwV2DoVHmgxTFpve&#10;Q21YZGQX1D9QRvHgwLVxwp0pRiHZEVRRlY+8ue2Zl1kLWg3+3nT4f7D8zf4mECUauqDEMoM//O7j&#10;tx8fPv/8/gnXu69fyCKZNHiosfbW34TTDjBMig9tMOmNWsgBB6q6mJUl2nts6MVyPpuV89FkeYiE&#10;YwGmOOaml8+rZfa/eMDwAeIr6QxJQUO1skk+q9n+NUTsi6W/S9JnbcnQ0Mv5dI6YDGexxRnA0HjU&#10;A7bLZ8FpJa6V1ukEhG77QgeyZ2ke8pPYIe5fZanJhkE/1uXUKKKXTLy0gsSjR6csXhCaKBgpKNES&#10;71OKEJDVkSl9TiW21hYZJINHS1O0deKI/2Xng+p6dKLKLFMG5yDzPc1sGrQ/9xnp4Z6u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hWo2q1QAAAAYBAAAPAAAAAAAAAAEAIAAAACIAAABkcnMvZG93&#10;bnJldi54bWxQSwECFAAUAAAACACHTuJA1gkArAMCAADvAwAADgAAAAAAAAABACAAAAAkAQAAZHJz&#10;L2Uyb0RvYy54bWxQSwUGAAAAAAYABgBZAQAAmQUAAAAA&#10;">
                  <v:fill on="f" focussize="0,0"/>
                  <v:stroke color="#000000" joinstyle="round"/>
                  <v:imagedata o:title=""/>
                  <o:lock v:ext="edit" aspectratio="f"/>
                </v:line>
                <v:line id="_x0000_s1026" o:spid="_x0000_s1026" o:spt="20" style="position:absolute;left:1143000;top:5149850;flip:y;height:635;width:1132840;" filled="f" stroked="t" coordsize="21600,21600" o:gfxdata="UEsDBAoAAAAAAIdO4kAAAAAAAAAAAAAAAAAEAAAAZHJzL1BLAwQUAAAACACHTuJAPBmVo9QAAAAG&#10;AQAADwAAAGRycy9kb3ducmV2LnhtbE2PQUvEMBCF74L/IYzgzU26C9LWpouIehEE1+o5bca2mExK&#10;k+2u/95xL+vlwfAe731TbY/eiQXnOAbSkK0UCKQu2JF6Dc37000OIiZD1rhAqOEHI2zry4vKlDYc&#10;6A2XXeoFl1AsjYYhpamUMnYDehNXYUJi7yvM3iQ+517a2Ry43Du5VupWejMSLwxmwocBu+/d3mu4&#10;/3x53LwurQ/OFn3zYX2jntdaX19l6g5EwmM6h+EPn9GhZqY27MlG4TTwI+mk7OV5VoBoOaSyTQGy&#10;ruR//PoXUEsDBBQAAAAIAIdO4kCYgCUEBwIAAPwDAAAOAAAAZHJzL2Uyb0RvYy54bWytU72O1DAQ&#10;7pF4B8s9m+zfaS/a7BUsR4PgpAN6r2Mnlvwnj3ez+xK8ABIdVJT09zYcj8HYCQcczRaksGbiz9/M&#10;93m8vjoaTQ4igHK2ptNJSYmw3DXKtjV99/b62YoSiMw2TDsranoSQK82T5+se1+JmeucbkQgSGKh&#10;6n1Nuxh9VRTAO2EYTJwXFjelC4ZFTENbNIH1yG50MSvLi6J3ofHBcQGAf7fDJh0ZwzmETkrFxdbx&#10;vRE2DqxBaBZREnTKA93kbqUUPL6REkQkuqaoNOYVi2C8S2uxWbOqDcx3io8tsHNaeKTJMGWx6APV&#10;lkVG9kH9Q2UUDw6cjBPuTDEIyY6gimn5yJvbjnmRtaDV4B9Mh/9Hy18fbgJRTU3x2i0zeOH3H799&#10;//D5x90nXO+/fiGrZFLvoULsrb8JYwYYJsVHGQyRWvn3OE3ZA1RFjphMF/OyRKNPNV1OF5er5Wi3&#10;OEbCM2A+Wy0QwBFxMV+mOsVAmIh9gPhSOENSUFOtbPKCVezwCuIA/QVJv7UlfU0vl7MlEjIcTIkD&#10;gaHxKA5sm8+C06q5VlqnExDa3XMdyIGl4cjf2MJfsFRky6AbcHkrwVjVCda8sA2JJ4+2WXwtNLVg&#10;REOJFvi4UpSRkSl9DhLVa4smJLcHf1O0c80JL2nvg2o7dGKau0w7OBTZsnGA09T9mWem34928x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8GZWj1AAAAAYBAAAPAAAAAAAAAAEAIAAAACIAAABkcnMv&#10;ZG93bnJldi54bWxQSwECFAAUAAAACACHTuJAmIAlBAcCAAD8AwAADgAAAAAAAAABACAAAAAjAQAA&#10;ZHJzL2Uyb0RvYy54bWxQSwUGAAAAAAYABgBZAQAAnAUAAAAA&#10;">
                  <v:fill on="f" focussize="0,0"/>
                  <v:stroke color="#000000" joinstyle="round"/>
                  <v:imagedata o:title=""/>
                  <o:lock v:ext="edit" aspectratio="f"/>
                </v:line>
                <v:line id="_x0000_s1026" o:spid="_x0000_s1026" o:spt="20" style="position:absolute;left:1256665;top:5150485;height:198755;width:0;" filled="f" stroked="t" coordsize="21600,21600" o:gfxdata="UEsDBAoAAAAAAIdO4kAAAAAAAAAAAAAAAAAEAAAAZHJzL1BLAwQUAAAACACHTuJAQ5g9FdcAAAAG&#10;AQAADwAAAGRycy9kb3ducmV2LnhtbE2PwU7DMBBE70j8g7VI3KhtkJAb4vSAVC4toLYItTc3XpKI&#10;2I5spw1/z8IFLiOtZjTztlxMrmcnjKkLXoOcCWDo62A732h42y1vFLCUjbemDx41fGGCRXV5UZrC&#10;hrPf4GmbG0YlPhVGQ5vzUHCe6hadSbMwoCfvI0RnMp2x4TaaM5W7nt8Kcc+d6TwttGbAxxbrz+3o&#10;NGzWy5V6X41THQ9P8mX3un7eJ6X19ZUUD8AyTvkvDD/4hA4VMR3D6G1ivQZ6JP8qeUrJObAjhYS8&#10;mwOvSv4fv/oGUEsDBBQAAAAIAIdO4kB7gqTLCAIAAPMDAAAOAAAAZHJzL2Uyb0RvYy54bWytU82O&#10;0zAQviPxDpbvNG1FyjZqugfKckGw0sIDTB0nseQ/edymfQleAIkbnDhy521YHoOxU7awCGkP5OCM&#10;M+Nvvu/LeHV5MJrtZUDlbM1nkyln0grXKNvV/N3bqycXnGEE24B2Vtb8KJFfrh8/Wg2+knPXO93I&#10;wAjEYjX4mvcx+qooUPTSAE6cl5aSrQsGIm1DVzQBBkI3uphPp4ticKHxwQmJSF83Y5KfEMNDAF3b&#10;KiE3TuyMtHFEDVJDJEnYK498ndm2rRTxTduijEzXnJTGvFITirdpLdYrqLoAvlfiRAEeQuGeJgPK&#10;UtM7qA1EYLug/oIySgSHro0T4UwxCsmOkIrZ9J43Nz14mbWQ1ejvTMf/Byte768DU03Nl5xZMPTD&#10;bz98/f7+049vH2m9/fKZLZNJg8eKam/8dTjtkMKk+NAGk96khR1ooOblYrEoOTvWvJyV06cX5Wiy&#10;PEQmqICcF5SbLS+elTlVnDF8wPhSOsNSUHOtbJIPFexfYaS+VPqrJH3Wlg1EvJxTOwE0iy3NAIXG&#10;kx60XT6LTqvmSmmdTmDots91YHtI85CfxI5w/yhLTTaA/ViXU6OIXkLzwjYsHj05ZemC8ETByIYz&#10;Lek+pYgAoYqg9LkyBgW20/+opvbaEotk8mhrirauOdK/2fmgup7cmGWmKUOzkDmf5jYN2+/7jHS+&#10;q+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5g9FdcAAAAGAQAADwAAAAAAAAABACAAAAAiAAAA&#10;ZHJzL2Rvd25yZXYueG1sUEsBAhQAFAAAAAgAh07iQHuCpMsIAgAA8wMAAA4AAAAAAAAAAQAgAAAA&#10;JgEAAGRycy9lMm9Eb2MueG1sUEsFBgAAAAAGAAYAWQEAAKAFAAAAAA==&#10;">
                  <v:fill on="f" focussize="0,0"/>
                  <v:stroke color="#000000" joinstyle="round" endarrow="block"/>
                  <v:imagedata o:title=""/>
                  <o:lock v:ext="edit" aspectratio="f"/>
                </v:line>
                <v:line id="_x0000_s1026" o:spid="_x0000_s1026" o:spt="20" style="position:absolute;left:2399665;top:297180;height:197485;width:0;" filled="f" stroked="t" coordsize="21600,21600" o:gfxdata="UEsDBAoAAAAAAIdO4kAAAAAAAAAAAAAAAAAEAAAAZHJzL1BLAwQUAAAACACHTuJAQ5g9FdcAAAAG&#10;AQAADwAAAGRycy9kb3ducmV2LnhtbE2PwU7DMBBE70j8g7VI3KhtkJAb4vSAVC4toLYItTc3XpKI&#10;2I5spw1/z8IFLiOtZjTztlxMrmcnjKkLXoOcCWDo62A732h42y1vFLCUjbemDx41fGGCRXV5UZrC&#10;hrPf4GmbG0YlPhVGQ5vzUHCe6hadSbMwoCfvI0RnMp2x4TaaM5W7nt8Kcc+d6TwttGbAxxbrz+3o&#10;NGzWy5V6X41THQ9P8mX3un7eJ6X19ZUUD8AyTvkvDD/4hA4VMR3D6G1ivQZ6JP8qeUrJObAjhYS8&#10;mwOvSv4fv/oGUEsDBBQAAAAIAIdO4kBGlVvGBgIAAPQDAAAOAAAAZHJzL2Uyb0RvYy54bWytU82O&#10;0zAQviPxDpbvNE2h3TZqugfKckGw0sIDTG0nseQ/2W7TvgQvgMQNThy58zYsj8HYCVtYhLQHcnDG&#10;mc/fzPdlvL48akUOwgdpTU3LyZQSYZjl0rQ1fff26smSkhDBcFDWiJqeRKCXm8eP1r2rxMx2VnHh&#10;CZKYUPWupl2MriqKwDqhIUysEwaTjfUaIm59W3APPbJrVcym00XRW8+dt0yEgF+3Q5KOjP4hhLZp&#10;JBNby/ZamDiweqEgoqTQSRfoJnfbNILFN00TRCSqpqg05hWLYLxLa7FZQ9V6cJ1kYwvwkBbuadIg&#10;DRa9o9pCBLL38i8qLZm3wTZxwqwuBiHZEVRRTu95c9OBE1kLWh3cnenh/9Gy14drTyTHSUBLDGj8&#10;47cfvn5//+nHt4+43n75TDCDNvUuVIi+cdd+3AUMk+Zj43V6oxpyrOns6Wq1WMwpOWG8uiiXo8vi&#10;GAnDPNZhmCpXF8+W88RcnCmcD/GlsJqkoKZKmqQfKji8CnGA/oKkz8qQvqar+QyrMcBhbHAIMNQO&#10;BQXT5rPBKsmvpFLpRPDt7rny5ABpIPIztvAHLBXZQugGXE4lGFSdAP7CcBJPDp0yeENoakELTokS&#10;eKFSlJERpDojo5dgWvUPNDqgDBqRPB5cTdHO8hP+nL3zsu3QjTJ3mjI4DNm2cXDTtP2+z0zny7r5&#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OYPRXXAAAABgEAAA8AAAAAAAAAAQAgAAAAIgAAAGRy&#10;cy9kb3ducmV2LnhtbFBLAQIUABQAAAAIAIdO4kBGlVvGBgIAAPQDAAAOAAAAAAAAAAEAIAAAACYB&#10;AABkcnMvZTJvRG9jLnhtbFBLBQYAAAAABgAGAFkBAACeBQAAAAA=&#10;">
                  <v:fill on="f" focussize="0,0"/>
                  <v:stroke color="#000000" joinstyle="round" endarrow="block"/>
                  <v:imagedata o:title=""/>
                  <o:lock v:ext="edit" aspectratio="f"/>
                </v:line>
                <v:shape id="_x0000_s1026" o:spid="_x0000_s1026" o:spt="109" type="#_x0000_t109" style="position:absolute;left:1713865;top:494664;height:296545;width:1370965;" fillcolor="#FFFFFF" filled="t" stroked="t" coordsize="21600,21600" o:gfxdata="UEsDBAoAAAAAAIdO4kAAAAAAAAAAAAAAAAAEAAAAZHJzL1BLAwQUAAAACACHTuJAsvpGldcAAAAG&#10;AQAADwAAAGRycy9kb3ducmV2LnhtbE2PMU/DMBCFdyT+g3VILFVrpwWUhjgdkILowNDA0u0SmyQi&#10;Pkexm5Z/z8ECy5NO7+m97/LdxQ1itlPoPWlIVgqEpcabnloN72/lMgURIpLBwZPV8GUD7Irrqxwz&#10;4890sHMVW8ElFDLU0MU4ZlKGprMOw8qPltj78JPDyOfUSjPhmcvdINdKPUiHPfFCh6N96mzzWZ2c&#10;hnW6qJ7ptXy5q/emxPvkOC82e61vbxL1CCLaS/wLww8+o0PBTLU/kQli0MCPxF9lL02TLYiaQyrZ&#10;bEEWufyPX3wDUEsDBBQAAAAIAIdO4kDbj3BWIQIAAE0EAAAOAAAAZHJzL2Uyb0RvYy54bWytVEuS&#10;0zAQ3VPFHVTaEzuZTGbiijOLCWFDQaoGDqDoY6tKv5KU2FmyYsERuAAXYMuchs8xaMlhfrDIAi+c&#10;p3Trqd/rlhdXvVZoz32Q1tR4PCox4oZaJk1T4/fv1i8uMQqRGEaUNbzGBx7w1fL5s0XnKj6xrVWM&#10;ewQkJlSdq3Ebo6uKItCWaxJG1nEDQWG9JhGWvimYJx2wa1VMynJWdNYz5y3lIcC/qyGIj4z+FEIr&#10;hKR8ZelOcxMHVs8ViSAptNIFvMzVCsFpfCtE4BGpGoPSmN9wCOBtehfLBakaT1wr6bEEckoJTzRp&#10;Ig0ceke1IpGgnZd/UWlJvQ1WxBG1uhiEZEdAxbh84s1NSxzPWsDq4O5MD/+Plr7ZbzySDCZhjJEh&#10;Gjr+4+uHn18+ff/8rUK/bj8CRBADozoXKsi/cRt/XAWASXUvvE6/oAf1QHUxPrucnWN0qPF0Pp0B&#10;zD7zPiKa4mcX5TzFKSRMAE1zQnFP5HyIr7jVKIEaC2W765b4uBnmJltN9q9DBF7Y9ic91RCskmwt&#10;lcoL32yvlUd7Av1f5yeVAlsepSmDuhrPzyepJgJDLWCYAGoHxgTT5PMe7QgPicv8/Is4FbYioR0K&#10;yAyDFVpG7rMpLSfspWEoHhx4b+DO4VSM5gwjxeGKJpQzI5HqlExQpwyITP0aOpRQ7Lc90CS4tewA&#10;Xd85L5sW7M3dzekwZdmd441IY/xwnUnvvwL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L6RpXX&#10;AAAABgEAAA8AAAAAAAAAAQAgAAAAIgAAAGRycy9kb3ducmV2LnhtbFBLAQIUABQAAAAIAIdO4kDb&#10;j3BWIQIAAE0EAAAOAAAAAAAAAAEAIAAAACYBAABkcnMvZTJvRG9jLnhtbFBLBQYAAAAABgAGAFkB&#10;AAC5BQAAAAA=&#10;">
                  <v:fill on="t" focussize="0,0"/>
                  <v:stroke color="#000000" joinstyle="miter"/>
                  <v:imagedata o:title=""/>
                  <o:lock v:ext="edit" aspectratio="f"/>
                  <v:textbox>
                    <w:txbxContent>
                      <w:p>
                        <w:pPr>
                          <w:jc w:val="center"/>
                        </w:pPr>
                        <w:r>
                          <w:rPr>
                            <w:rFonts w:hint="eastAsia"/>
                            <w:sz w:val="18"/>
                            <w:szCs w:val="18"/>
                          </w:rPr>
                          <w:t>报乙方验证</w:t>
                        </w:r>
                      </w:p>
                    </w:txbxContent>
                  </v:textbox>
                </v:shape>
                <v:line id="_x0000_s1026" o:spid="_x0000_s1026" o:spt="20" style="position:absolute;left:2399665;top:791845;height:198120;width:0;" filled="f" stroked="t" coordsize="21600,21600" o:gfxdata="UEsDBAoAAAAAAIdO4kAAAAAAAAAAAAAAAAAEAAAAZHJzL1BLAwQUAAAACACHTuJAQ5g9FdcAAAAG&#10;AQAADwAAAGRycy9kb3ducmV2LnhtbE2PwU7DMBBE70j8g7VI3KhtkJAb4vSAVC4toLYItTc3XpKI&#10;2I5spw1/z8IFLiOtZjTztlxMrmcnjKkLXoOcCWDo62A732h42y1vFLCUjbemDx41fGGCRXV5UZrC&#10;hrPf4GmbG0YlPhVGQ5vzUHCe6hadSbMwoCfvI0RnMp2x4TaaM5W7nt8Kcc+d6TwttGbAxxbrz+3o&#10;NGzWy5V6X41THQ9P8mX3un7eJ6X19ZUUD8AyTvkvDD/4hA4VMR3D6G1ivQZ6JP8qeUrJObAjhYS8&#10;mwOvSv4fv/oGUEsDBBQAAAAIAIdO4kAdt07JCgIAAPQDAAAOAAAAZHJzL2Uyb0RvYy54bWytU82O&#10;0zAQviPxDpbvNE2gpY2a7oGyXBCstPAAU9tJLPlPttu0L8ELIHGDE0fu+zYsj8HYKVtYhLQHcnDG&#10;mck33/d5vLo4aEX2wgdpTUPLyZQSYZjl0nQNff/u8smCkhDBcFDWiIYeRaAX68ePVoOrRWV7q7jw&#10;BEFMqAfX0D5GVxdFYL3QECbWCYPJ1noNEbe+K7iHAdG1KqrpdF4M1nPnLRMh4NfNmKQnRP8QQNu2&#10;komNZTstTBxRvVAQUVLopQt0ndm2rWDxbdsGEYlqKCqNecUmGG/TWqxXUHceXC/ZiQI8hMI9TRqk&#10;waZ3UBuIQHZe/gWlJfM22DZOmNXFKCQ7girK6T1vrntwImtBq4O7Mz38P1j2Zn/lieQ4CRUlBjSe&#10;+O3Hb98/fP5x8wnX269fCGbQpsGFGquv3ZU/7QKGSfOh9Tq9UQ05NLR6ulzO5zNKjg19viwXz2aj&#10;y+IQCcM8Ws8wVS4XZZUPoDhDOB/iK2E1SUFDlTRJP9Swfx0itsXSXyXpszJkaOhyVmE3BjiMLQ4B&#10;htqhoGC6/G+wSvJLqVT6I/hu+0J5soc0EPlJ7BD3j7LUZAOhH+tyahTRC+AvDSfx6NApgzeEJgpa&#10;cEqUwAuVIgSEOoJU58roJZhO/aMa2yuDLJLHo6sp2lp+xMPZOS+7Ht0oM9OUwWHInE+Dm6bt931G&#10;Ol/W9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mD0V1wAAAAYBAAAPAAAAAAAAAAEAIAAAACIA&#10;AABkcnMvZG93bnJldi54bWxQSwECFAAUAAAACACHTuJAHbdOyQoCAAD0AwAADgAAAAAAAAABACAA&#10;AAAmAQAAZHJzL2Uyb0RvYy54bWxQSwUGAAAAAAYABgBZAQAAogUAAAAA&#10;">
                  <v:fill on="f" focussize="0,0"/>
                  <v:stroke color="#000000" joinstyle="round" endarrow="block"/>
                  <v:imagedata o:title=""/>
                  <o:lock v:ext="edit" aspectratio="f"/>
                </v:line>
                <v:shape id="_x0000_s1026" o:spid="_x0000_s1026" o:spt="109" type="#_x0000_t109" style="position:absolute;left:1713865;top:989964;height:296545;width:1370965;" fillcolor="#FFFFFF" filled="t" stroked="t" coordsize="21600,21600" o:gfxdata="UEsDBAoAAAAAAIdO4kAAAAAAAAAAAAAAAAAEAAAAZHJzL1BLAwQUAAAACACHTuJAsvpGldcAAAAG&#10;AQAADwAAAGRycy9kb3ducmV2LnhtbE2PMU/DMBCFdyT+g3VILFVrpwWUhjgdkILowNDA0u0SmyQi&#10;Pkexm5Z/z8ECy5NO7+m97/LdxQ1itlPoPWlIVgqEpcabnloN72/lMgURIpLBwZPV8GUD7Irrqxwz&#10;4890sHMVW8ElFDLU0MU4ZlKGprMOw8qPltj78JPDyOfUSjPhmcvdINdKPUiHPfFCh6N96mzzWZ2c&#10;hnW6qJ7ptXy5q/emxPvkOC82e61vbxL1CCLaS/wLww8+o0PBTLU/kQli0MCPxF9lL02TLYiaQyrZ&#10;bEEWufyPX3wDUEsDBBQAAAAIAIdO4kD8pfEkIQIAAE0EAAAOAAAAZHJzL2Uyb0RvYy54bWytVEuS&#10;0zAQ3VPFHVTaEzsJM5O44sxiQthQkKoZDqDoY6tKv5KU2FmyYsERuAAXYAunAeYYtOQwP1hkgRdO&#10;y916eu91K4vLXiu05z5Ia2o8HpUYcUMtk6ap8fub9YsZRiESw4iyhtf4wAO+XD5/tuhcxSe2tYpx&#10;jwDEhKpzNW5jdFVRBNpyTcLIOm4gKazXJMLSNwXzpAN0rYpJWZ4XnfXMeUt5CPB1NSTxEdGfAmiF&#10;kJSvLN1pbuKA6rkiESSFVrqAl5mtEJzGd0IEHpGqMSiN+Q2HQLxN72K5IFXjiWslPVIgp1B4okkT&#10;aeDQO6gViQTtvPwLSkvqbbAijqjVxSAkOwIqxuUTb65b4njWAlYHd2d6+H+w9O1+45FkMAlTjAzR&#10;0PGfXz/8+vLpx+dvFbr9/hFCBDkwqnOhgvprt/HHVYAwqe6F1+kX9KAeoC7G09n5GUaHGs9n8zmE&#10;2WfeR0RTfnpRpo+IQsEEope5oLgHcj7E19xqlIIaC2W7q5b4uBnmJltN9m9CBFzY9qc8cQhWSbaW&#10;SuWFb7ZXyqM9gf6v85OowJZHZcqgDqieTRInAkMtYJgg1A6MCabJ5z3aER4Cl/n5F3AitiKhHQhk&#10;hMEKLSP32ZSWE/bKMBQPDrw3cOdwIqM5w0hxuKIpypWRSHVKJahTBkSmfg0dSlHstz3ApHBr2QG6&#10;vnNeNi3YO87UUwamLLtzvBFpjB+uM+j9v8D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L6RpXX&#10;AAAABgEAAA8AAAAAAAAAAQAgAAAAIgAAAGRycy9kb3ducmV2LnhtbFBLAQIUABQAAAAIAIdO4kD8&#10;pfEkIQIAAE0EAAAOAAAAAAAAAAEAIAAAACYBAABkcnMvZTJvRG9jLnhtbFBLBQYAAAAABgAGAFkB&#10;AAC5BQAAAAA=&#10;">
                  <v:fill on="t" focussize="0,0"/>
                  <v:stroke color="#000000" joinstyle="miter"/>
                  <v:imagedata o:title=""/>
                  <o:lock v:ext="edit" aspectratio="f"/>
                  <v:textbox>
                    <w:txbxContent>
                      <w:p>
                        <w:pPr>
                          <w:jc w:val="center"/>
                          <w:rPr>
                            <w:sz w:val="18"/>
                            <w:szCs w:val="18"/>
                          </w:rPr>
                        </w:pPr>
                        <w:r>
                          <w:rPr>
                            <w:rFonts w:hint="eastAsia"/>
                            <w:sz w:val="18"/>
                            <w:szCs w:val="18"/>
                          </w:rPr>
                          <w:t>监理工程师批复</w:t>
                        </w:r>
                      </w:p>
                    </w:txbxContent>
                  </v:textbox>
                </v:shape>
                <v:line id="_x0000_s1026" o:spid="_x0000_s1026" o:spt="20" style="position:absolute;left:3085465;top:1089025;height:1270;width:800100;" filled="f" stroked="t" coordsize="21600,21600" o:gfxdata="UEsDBAoAAAAAAIdO4kAAAAAAAAAAAAAAAAAEAAAAZHJzL1BLAwQUAAAACACHTuJAIVqNqtUAAAAG&#10;AQAADwAAAGRycy9kb3ducmV2LnhtbE2PzU7DMBCE70i8g7VIXCpqp5VQGuL0AOTGhVLEdRsvSUS8&#10;TmP3B56ehQtcRlrNaObbcn32gzrSFPvAFrK5AUXcBNdza2H7Ut/koGJCdjgEJgufFGFdXV6UWLhw&#10;4mc6blKrpIRjgRa6lMZC69h05DHOw0gs3nuYPCY5p1a7CU9S7ge9MOZWe+xZFjoc6b6j5mNz8BZi&#10;/Ur7+mvWzMzbsg202D88PaK111eZuQOV6Jz+wvCDL+hQCdMuHNhFNViQR9Kvipfn2QrUTkImW65A&#10;V6X+j199A1BLAwQUAAAACACHTuJAtPPjCQUCAAD0AwAADgAAAGRycy9lMm9Eb2MueG1srVPNjtMw&#10;EL4j8Q6W7zRp2S7dqOkeKMsFwUoLDzB1nMSS/+Rxm/YleAEkbnDiyH3fhuUxGDtlF5ZLD+TgjD3j&#10;b+b7Zry83BvNdjKgcrbm00nJmbTCNcp2Nf/w/urZgjOMYBvQzsqaHyTyy9XTJ8vBV3LmeqcbGRiB&#10;WKwGX/M+Rl8VBYpeGsCJ89KSs3XBQKRt6IomwEDoRhezsjwvBhcaH5yQiHS6Hp38iBhOAXRtq4Rc&#10;O7E10sYRNUgNkShhrzzyVa62baWI79oWZWS65sQ05pWSkL1Ja7FaQtUF8L0SxxLglBIecTKgLCW9&#10;h1pDBLYN6h8oo0Rw6No4Ec4UI5GsCLGYlo+0uenBy8yFpEZ/Lzr+P1jxdncdmGpoEs44s2Co43ef&#10;vv/4+OXn7Wda7759ZeQhmQaPFUXf+Otw3CGZifO+DSb9iQ3b1/x5uZifnc85OxBoubgoZ/NRZrmP&#10;TFDAoiSq1ACRAmYvchOKBxgfML6WzrBk1FwrmzSACnZvMFJqCv0dko61ZUPNL+aUhQmggWxpEMg0&#10;nkih7fJddFo1V0rrdANDt3mpA9tBGor8pQIJ96+wlGQN2I9x2TXy6CU0r2zD4sGTWpZeCU8lGNlw&#10;piU9qmQRIFQRlD4lklJrSxUkjUdVk7VxzYGas/VBdT0pMc1VJg8NQ673OLhp2v7cZ6SHx7r6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FajarVAAAABgEAAA8AAAAAAAAAAQAgAAAAIgAAAGRycy9k&#10;b3ducmV2LnhtbFBLAQIUABQAAAAIAIdO4kC08+MJBQIAAPQDAAAOAAAAAAAAAAEAIAAAACQBAABk&#10;cnMvZTJvRG9jLnhtbFBLBQYAAAAABgAGAFkBAACbBQAAAAA=&#10;">
                  <v:fill on="f" focussize="0,0"/>
                  <v:stroke color="#000000" joinstyle="round"/>
                  <v:imagedata o:title=""/>
                  <o:lock v:ext="edit" aspectratio="f"/>
                </v:line>
                <v:shape id="_x0000_s1026" o:spid="_x0000_s1026" o:spt="109" type="#_x0000_t109" style="position:absolute;left:3314065;top:494664;height:296545;width:1256665;" fillcolor="#FFFFFF" filled="t" stroked="t" coordsize="21600,21600" o:gfxdata="UEsDBAoAAAAAAIdO4kAAAAAAAAAAAAAAAAAEAAAAZHJzL1BLAwQUAAAACACHTuJAsvpGldcAAAAG&#10;AQAADwAAAGRycy9kb3ducmV2LnhtbE2PMU/DMBCFdyT+g3VILFVrpwWUhjgdkILowNDA0u0SmyQi&#10;Pkexm5Z/z8ECy5NO7+m97/LdxQ1itlPoPWlIVgqEpcabnloN72/lMgURIpLBwZPV8GUD7Irrqxwz&#10;4890sHMVW8ElFDLU0MU4ZlKGprMOw8qPltj78JPDyOfUSjPhmcvdINdKPUiHPfFCh6N96mzzWZ2c&#10;hnW6qJ7ptXy5q/emxPvkOC82e61vbxL1CCLaS/wLww8+o0PBTLU/kQli0MCPxF9lL02TLYiaQyrZ&#10;bEEWufyPX3wDUEsDBBQAAAAIAIdO4kD3I9j8IwIAAE0EAAAOAAAAZHJzL2Uyb0RvYy54bWytVEuS&#10;0zAQ3VPFHVTaEzuZJEVccWYxIWwoSNXAARR9bFXpV5ISO0tWLDgCF+ACbOE0fI4xLTnzhUUWeOG0&#10;3K2n9163srzstUIH7oO0psbjUYkRN9QyaZoaf3i/efESoxCJYURZw2t85AFfrp4/W3au4hPbWsW4&#10;RwBiQtW5GrcxuqooAm25JmFkHTeQFNZrEmHpm4J50gG6VsWkLOdFZz1z3lIeAnxdD0l8QvTnAFoh&#10;JOVrS/eamzigeq5IBEmhlS7gVWYrBKfxnRCBR6RqDEpjfsMhEO/Su1gtSdV44lpJTxTIORSeaNJE&#10;Gjj0DmpNIkF7L/+C0pJ6G6yII2p1MQjJjoCKcfnEm+uWOJ61gNXB3Zke/h8sfXvYeiQZTMIMI0M0&#10;dPzXt4+/v37++eV7hf78+AQhghwY1blQQf212/rTKkCYVPfC6/QLelBf44uL8bScA96xxtPFdA5h&#10;9pn3EVHIjyezefqIKBRMFvPZNBcU90DOh/iaW41SUGOhbHfVEh+3w9xkq8nhTYiAC9tuyxOHYJVk&#10;G6lUXvhmd6U8OhDo/yY/iQpseVSmDOpqvJhNEicCQy1gmCDUDowJpsnnPdoRHgKX+fkXcCK2JqEd&#10;CGSEwQotI/fZlJYT9sowFI8OvDdw53AioznDSHG4oinKlZFIdU4lqFMGRKZ+DR1KUex3PcCkcGfZ&#10;Ebq+d142Ldg7ztRTBqYsu3O6EWmMH64z6P2/wOo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vpG&#10;ldcAAAAGAQAADwAAAAAAAAABACAAAAAiAAAAZHJzL2Rvd25yZXYueG1sUEsBAhQAFAAAAAgAh07i&#10;QPcj2PwjAgAATQQAAA4AAAAAAAAAAQAgAAAAJgEAAGRycy9lMm9Eb2MueG1sUEsFBgAAAAAGAAYA&#10;WQEAALsFAAAAAA==&#10;">
                  <v:fill on="t" focussize="0,0"/>
                  <v:stroke color="#000000" joinstyle="miter"/>
                  <v:imagedata o:title=""/>
                  <o:lock v:ext="edit" aspectratio="f"/>
                  <v:textbox>
                    <w:txbxContent>
                      <w:p>
                        <w:pPr>
                          <w:jc w:val="center"/>
                        </w:pPr>
                        <w:r>
                          <w:rPr>
                            <w:rFonts w:hint="eastAsia"/>
                            <w:sz w:val="18"/>
                            <w:szCs w:val="18"/>
                          </w:rPr>
                          <w:t>未批复不得使用</w:t>
                        </w:r>
                      </w:p>
                    </w:txbxContent>
                  </v:textbox>
                </v:shape>
                <v:line id="_x0000_s1026" o:spid="_x0000_s1026" o:spt="20" style="position:absolute;left:3885565;top:791845;height:297180;width:0;" filled="f" stroked="t" coordsize="21600,21600" o:gfxdata="UEsDBAoAAAAAAIdO4kAAAAAAAAAAAAAAAAAEAAAAZHJzL1BLAwQUAAAACACHTuJAIVqNqtUAAAAG&#10;AQAADwAAAGRycy9kb3ducmV2LnhtbE2PzU7DMBCE70i8g7VIXCpqp5VQGuL0AOTGhVLEdRsvSUS8&#10;TmP3B56ehQtcRlrNaObbcn32gzrSFPvAFrK5AUXcBNdza2H7Ut/koGJCdjgEJgufFGFdXV6UWLhw&#10;4mc6blKrpIRjgRa6lMZC69h05DHOw0gs3nuYPCY5p1a7CU9S7ge9MOZWe+xZFjoc6b6j5mNz8BZi&#10;/Ur7+mvWzMzbsg202D88PaK111eZuQOV6Jz+wvCDL+hQCdMuHNhFNViQR9Kvipfn2QrUTkImW65A&#10;V6X+j199A1BLAwQUAAAACACHTuJAU/XYqAQCAADwAwAADgAAAGRycy9lMm9Eb2MueG1srVPNjtMw&#10;EL4j8Q6W7zRtod02aroHynJBsNLCA0xtJ7HkP3ncpn0JXgCJG5w4ct+3YXkMxknZheXSAzk448zk&#10;m+/7PF5dHqxhexVRe1fxyWjMmXLCS+2ain94f/VswRkmcBKMd6riR4X8cv30yaoLpZr61hupIiMQ&#10;h2UXKt6mFMqiQNEqCzjyQTlK1j5aSLSNTSEjdIRuTTEdj+dF56MM0QuFSF83Q5KfEOM5gL6utVAb&#10;L3ZWuTSgRmUgkSRsdUC+7tnWtRLpXV2jSsxUnJSmfqUmFG/zWqxXUDYRQqvFiQKcQ+GRJgvaUdN7&#10;qA0kYLuo/4GyWkSPvk4j4W0xCOkdIRWT8SNvbloIqtdCVmO4Nx3/H6x4u7+OTEuahDlnDiyd+N2n&#10;7z8+fvl5+5nWu29fGWXIpi5gSdU34Tqedkhh1nyoo81vUsMOFX++WMxm8xlnx4pfLCeLF7PBZXVI&#10;TFCerBeUmi4vJov+AIoHiBAxvVbeshxU3GiX9UMJ+zeYqC2V/i7Jn41jXcWXsyl1E0DDWNMQUGgD&#10;CULX9P+iN1peaWPyHxib7UsT2R7yQPRPZke4f5XlJhvAdqjrU4OIVoF85SRLx0BOObohPFOwSnJm&#10;FF2oHBEglAm0OaeSWhtHDLK/g6M52np5pIPZhaiblpyY9Cxzhgah53sa2jxpf+57pIeLuv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VqNqtUAAAAGAQAADwAAAAAAAAABACAAAAAiAAAAZHJzL2Rv&#10;d25yZXYueG1sUEsBAhQAFAAAAAgAh07iQFP12KgEAgAA8AMAAA4AAAAAAAAAAQAgAAAAJAEAAGRy&#10;cy9lMm9Eb2MueG1sUEsFBgAAAAAGAAYAWQEAAJoFAAAAAA==&#10;">
                  <v:fill on="f" focussize="0,0"/>
                  <v:stroke color="#000000" joinstyle="round"/>
                  <v:imagedata o:title=""/>
                  <o:lock v:ext="edit" aspectratio="f"/>
                </v:line>
                <v:line id="_x0000_s1026" o:spid="_x0000_s1026" o:spt="20" style="position:absolute;left:3885565;top:98425;flip:y;height:396240;width:0;" filled="f" stroked="t" coordsize="21600,21600" o:gfxdata="UEsDBAoAAAAAAIdO4kAAAAAAAAAAAAAAAAAEAAAAZHJzL1BLAwQUAAAACACHTuJAPBmVo9QAAAAG&#10;AQAADwAAAGRycy9kb3ducmV2LnhtbE2PQUvEMBCF74L/IYzgzU26C9LWpouIehEE1+o5bca2mExK&#10;k+2u/95xL+vlwfAe731TbY/eiQXnOAbSkK0UCKQu2JF6Dc37000OIiZD1rhAqOEHI2zry4vKlDYc&#10;6A2XXeoFl1AsjYYhpamUMnYDehNXYUJi7yvM3iQ+517a2Ry43Du5VupWejMSLwxmwocBu+/d3mu4&#10;/3x53LwurQ/OFn3zYX2jntdaX19l6g5EwmM6h+EPn9GhZqY27MlG4TTwI+mk7OV5VoBoOaSyTQGy&#10;ruR//PoXUEsDBBQAAAAIAIdO4kDOVo9JCgIAAPkDAAAOAAAAZHJzL2Uyb0RvYy54bWytU72OEzEQ&#10;7pF4B8s92SR3CblVNlcQjgbBScddP/HPriX/yXayyUvwAkh0UFHS8zYcj8HYGw44mhRsYY13xt98&#10;3+fx8nJvNNmJEJWzDZ2MxpQIyxxXtm3o7burZwtKYgLLQTsrGnoQkV6unj5Z9r4WU9c5zUUgCGJj&#10;3fuGdin5uqoi64SBOHJeWExKFwwk3Ia24gF6RDe6mo7H86p3gfvgmIgR/66HJD0ihlMAnZSKibVj&#10;WyNsGlCD0JBQUuyUj3RV2EopWHorZRSJ6Iai0lRWbILxJq/Vagl1G8B3ih0pwCkUHmkyoCw2fYBa&#10;QwKyDeofKKNYcNHJNGLOVIOQ4giqmIwfeXPTgRdFC1od/YPp8f/Bsje760AUx0l4TokFgzd+/+Hr&#10;9/effnz7iOv9l88EM2hT72ON1Tf+Ohx3EcOseS+DIVIrf4coxQXURfYNPVssZrP5jJJDQy8W59PZ&#10;YLfYJ8IwjXfAMHN2MZ+el5uoBqyM6UNMr4QzJAcN1cpmI6CG3euYsD+W/irJv7UlPfaYYQvCAKdS&#10;4jRgaDwqi7YtZ6PTil8prfOJGNrNCx3IDvJklC+zQ9y/ynKTNcRuqCupQUQngL+0nKSDR8ssPhWa&#10;KRjBKdECX1aOEBDqBEqfUomttUUG2ejB2hxtHD/gDW19UG2HTkwKy5zBiSh8j9ObR+7PfUH6/WJ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8GZWj1AAAAAYBAAAPAAAAAAAAAAEAIAAAACIAAABk&#10;cnMvZG93bnJldi54bWxQSwECFAAUAAAACACHTuJAzlaPSQoCAAD5AwAADgAAAAAAAAABACAAAAAj&#10;AQAAZHJzL2Uyb0RvYy54bWxQSwUGAAAAAAYABgBZAQAAnwUAAAAA&#10;">
                  <v:fill on="f" focussize="0,0"/>
                  <v:stroke color="#000000" joinstyle="round"/>
                  <v:imagedata o:title=""/>
                  <o:lock v:ext="edit" aspectratio="f"/>
                </v:line>
                <v:line id="_x0000_s1026" o:spid="_x0000_s1026" o:spt="20" style="position:absolute;left:3085465;top:98425;flip:x;height:0;width:800100;" filled="f" stroked="t" coordsize="21600,21600" o:gfxdata="UEsDBAoAAAAAAIdO4kAAAAAAAAAAAAAAAAAEAAAAZHJzL1BLAwQUAAAACACHTuJAqUfRgNcAAAAG&#10;AQAADwAAAGRycy9kb3ducmV2LnhtbE2PzU7DMBCE70i8g7VI3Kht/pSEOD0gkDghaFGl3tx4SULj&#10;dYi3TeHpcbnAZaTVjGa+LecH34s9jrELZEDPFAikOriOGgNvy8eLDERkS872gdDAF0aYV6cnpS1c&#10;mOgV9wtuRCqhWFgDLfNQSBnrFr2NszAgJe89jN5yOsdGutFOqdz38lKpW+ltR2mhtQPet1hvFztv&#10;IF9ON+Fl3K6udfe5/n744OHpmY05P9PqDgTjgf/CcMRP6FAlpk3YkYuiN5Ae4V9NXpbpHMQmhZS+&#10;ykFWpfyPX/0AUEsDBBQAAAAIAIdO4kBWLs72DwIAAP0DAAAOAAAAZHJzL2Uyb0RvYy54bWytU81u&#10;EzEQviPxDpbvZDehqdJVNj0QCgcElVoeYOKfXUv+k+1kk5fgBZC4wYkj974N5TEYe0MLRUg94IM1&#10;9oy/me+b8fJ8bzTZiRCVsy2dTmpKhGWOK9u19P31xbMFJTGB5aCdFS09iEjPV0+fLAffiJnrneYi&#10;EASxsRl8S/uUfFNVkfXCQJw4Lyw6pQsGEh5DV/EAA6IbXc3q+rQaXOA+OCZixNv16KRHxPAYQCel&#10;YmLt2NYIm0bUIDQkpBR75SNdlWqlFCy9kzKKRHRLkWkqOyZBe5P3arWEpgvge8WOJcBjSnjAyYCy&#10;mPQOag0JyDaov6CMYsFFJ9OEOVONRIoiyGJaP9DmqgcvCheUOvo70eP/g2Vvd5eBKI6TgH23YLDj&#10;tx+/ff/w+cfNJ9xvv34h6EGZBh8bjL7yl+F4imhmznsZDJFa+deIUlRAXmTf0uf1Yn5yOqfk0NKz&#10;xclsPsot9okwdC9qpIyNYOgunahGrIzpQ0yvhDMkGy3VymYhoIHdm5gwP4b+CsnX2pIBc8wxBWGA&#10;UylxGtA0HplF25W30WnFL5TW+UUM3eaFDmQHeTLKytUh7h9hOckaYj/GFddIohfAX1pO0sGjZBa/&#10;Cs0lGMEp0QJ/VrYQEJoESt9HpqDAdvof0ZheW6wiiz3Km62N4wfs0tYH1fWoxrRUmj04FaXm4wTn&#10;sfv9XJDuf+3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lH0YDXAAAABgEAAA8AAAAAAAAAAQAg&#10;AAAAIgAAAGRycy9kb3ducmV2LnhtbFBLAQIUABQAAAAIAIdO4kBWLs72DwIAAP0DAAAOAAAAAAAA&#10;AAEAIAAAACYBAABkcnMvZTJvRG9jLnhtbFBLBQYAAAAABgAGAFkBAACnBQAAAAA=&#10;">
                  <v:fill on="f" focussize="0,0"/>
                  <v:stroke color="#000000" joinstyle="round" endarrow="block"/>
                  <v:imagedata o:title=""/>
                  <o:lock v:ext="edit" aspectratio="f"/>
                </v:line>
                <v:line id="_x0000_s1026" o:spid="_x0000_s1026" o:spt="20" style="position:absolute;left:2399665;top:1287145;height:198120;width:0;" filled="f" stroked="t" coordsize="21600,21600" o:gfxdata="UEsDBAoAAAAAAIdO4kAAAAAAAAAAAAAAAAAEAAAAZHJzL1BLAwQUAAAACACHTuJAQ5g9FdcAAAAG&#10;AQAADwAAAGRycy9kb3ducmV2LnhtbE2PwU7DMBBE70j8g7VI3KhtkJAb4vSAVC4toLYItTc3XpKI&#10;2I5spw1/z8IFLiOtZjTztlxMrmcnjKkLXoOcCWDo62A732h42y1vFLCUjbemDx41fGGCRXV5UZrC&#10;hrPf4GmbG0YlPhVGQ5vzUHCe6hadSbMwoCfvI0RnMp2x4TaaM5W7nt8Kcc+d6TwttGbAxxbrz+3o&#10;NGzWy5V6X41THQ9P8mX3un7eJ6X19ZUUD8AyTvkvDD/4hA4VMR3D6G1ivQZ6JP8qeUrJObAjhYS8&#10;mwOvSv4fv/oGUEsDBBQAAAAIAIdO4kCtbHeqCgIAAPUDAAAOAAAAZHJzL2Uyb0RvYy54bWytU82O&#10;0zAQviPxDpbvNG2gpYma7oGyXBCstPAAU9tJLPlPttu0L8ELIHGDE0fu+zYsj8HYKVtYhLQHcnDG&#10;mS/fzPd5vLo4aEX2wgdpTUNnkyklwjDLpeka+v7d5ZMlJSGC4aCsEQ09ikAv1o8frQZXi9L2VnHh&#10;CZKYUA+uoX2Mri6KwHqhIUysEwaTrfUaIm59V3APA7JrVZTT6aIYrOfOWyZCwK+bMUlPjP4hhLZt&#10;JRMby3ZamDiyeqEgoqTQSxfoOnfbtoLFt20bRCSqoag05hWLYLxNa7FeQd15cL1kpxbgIS3c06RB&#10;Gix6R7WBCGTn5V9UWjJvg23jhFldjEKyI6hiNr3nzXUPTmQtaHVwd6aH/0fL3uyvPJEcJ6GixIDG&#10;E7/9+O37h88/bj7hevv1C8EM2jS4UCP62l350y5gmDQfWq/TG9WQQ0PLp1W1WMwpOSJpuXw+ezYf&#10;bRaHSBgC0HuWctVyVuYTKM4czof4SlhNUtBQJU0yAGrYvw4R6yL0FyR9VoYMDa3mJZZjgNPY4hRg&#10;qB0qCqbL/warJL+USqU/gu+2L5Qne0gTkZ/UHfL+AUtFNhD6EZdTo4heAH9pOIlHh1YZvCI0taAF&#10;p0QJvFEpQkKoI0h1RkYvwXTqH2gsrwx2kUwebU3R1vIjns7Oedn16MYsd5oyOA2559PkpnH7fZ+Z&#10;zrd1/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mD0V1wAAAAYBAAAPAAAAAAAAAAEAIAAAACIA&#10;AABkcnMvZG93bnJldi54bWxQSwECFAAUAAAACACHTuJArWx3qgoCAAD1AwAADgAAAAAAAAABACAA&#10;AAAmAQAAZHJzL2Uyb0RvYy54bWxQSwUGAAAAAAYABgBZAQAAogUAAAAA&#10;">
                  <v:fill on="f" focussize="0,0"/>
                  <v:stroke color="#000000" joinstyle="round" endarrow="block"/>
                  <v:imagedata o:title=""/>
                  <o:lock v:ext="edit" aspectratio="f"/>
                </v:line>
                <v:shape id="_x0000_s1026" o:spid="_x0000_s1026" o:spt="109" type="#_x0000_t109" style="position:absolute;left:1713865;top:1485265;height:297815;width:1370965;" fillcolor="#FFFFFF" filled="t" stroked="t" coordsize="21600,21600" o:gfxdata="UEsDBAoAAAAAAIdO4kAAAAAAAAAAAAAAAAAEAAAAZHJzL1BLAwQUAAAACACHTuJAsvpGldcAAAAG&#10;AQAADwAAAGRycy9kb3ducmV2LnhtbE2PMU/DMBCFdyT+g3VILFVrpwWUhjgdkILowNDA0u0SmyQi&#10;Pkexm5Z/z8ECy5NO7+m97/LdxQ1itlPoPWlIVgqEpcabnloN72/lMgURIpLBwZPV8GUD7Irrqxwz&#10;4890sHMVW8ElFDLU0MU4ZlKGprMOw8qPltj78JPDyOfUSjPhmcvdINdKPUiHPfFCh6N96mzzWZ2c&#10;hnW6qJ7ptXy5q/emxPvkOC82e61vbxL1CCLaS/wLww8+o0PBTLU/kQli0MCPxF9lL02TLYiaQyrZ&#10;bEEWufyPX3wDUEsDBBQAAAAIAIdO4kD84zq9IwIAAE4EAAAOAAAAZHJzL2Uyb0RvYy54bWytVEuS&#10;0zAU3FPFHVTaE3+GTBJXnFlMCBsKUjVwAEWSbVXpV5ISO0tWLDgCF+ACbOE0fI7BkxzmB4ss8MJp&#10;RU+t7taTl1eDkujAnRdG17iY5BhxTQ0Tuq3xu7ebZ3OMfCCaEWk0r/GRe3y1evpk2duKl6YzknGH&#10;gET7qrc17kKwVZZ52nFF/MRYrmGyMU6RAEPXZsyRHtiVzMo8v8x645h1hnLv4d/1OIlPjO4cQtM0&#10;gvK1oXvFdRhZHZckgCXfCevxKqltGk7Dm6bxPCBZY3Aa0hs2AbyL72y1JFXriO0EPUkg50h45EkR&#10;oWHTW6o1CQTtnfiLSgnqjDdNmFCjstFISgRcFPmjbG46YnnyAlF7exu6/3+09PVh65BgNS4hEk0U&#10;nPiPL+9/fv74/dPXCv369gEggjkIqre+gvobu3WnkQcYXQ+NU/EX/KABmmpWXMwvpxgdAT+fT0vA&#10;KWg+BERjwcUsX8QCChXlYjYvUkF2x2SdDy+5USiCGjfS9NcdcWE7Nk7Kmhxe+QC8sOxPeRThjRRs&#10;I6RMA9furqVDBwINsElPlAJLHpRJjfoaL6Zl1ESgqxvoJoDKQjJet2m/Byv8feI8Pf8ijsLWxHej&#10;gMQwRqFE4C6F0nHCXmiGwtFC+BouHY5iFGcYSQ53NKJUGYiQ51SCO6nBZDyw8YgiCsNuAJoId4Yd&#10;4dj31om2g3iLJD3OQJuldE5XIvbx/XEivfsMr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vpG&#10;ldcAAAAGAQAADwAAAAAAAAABACAAAAAiAAAAZHJzL2Rvd25yZXYueG1sUEsBAhQAFAAAAAgAh07i&#10;QPzjOr0jAgAATgQAAA4AAAAAAAAAAQAgAAAAJgEAAGRycy9lMm9Eb2MueG1sUEsFBgAAAAAGAAYA&#10;WQEAALsFAAAAAA==&#10;">
                  <v:fill on="t" focussize="0,0"/>
                  <v:stroke color="#000000" joinstyle="miter"/>
                  <v:imagedata o:title=""/>
                  <o:lock v:ext="edit" aspectratio="f"/>
                  <v:textbox>
                    <w:txbxContent>
                      <w:p>
                        <w:pPr>
                          <w:jc w:val="center"/>
                          <w:rPr>
                            <w:sz w:val="18"/>
                            <w:szCs w:val="18"/>
                          </w:rPr>
                        </w:pPr>
                        <w:r>
                          <w:rPr>
                            <w:rFonts w:hint="eastAsia"/>
                            <w:sz w:val="18"/>
                            <w:szCs w:val="18"/>
                          </w:rPr>
                          <w:t>原材料进场控制</w:t>
                        </w:r>
                      </w:p>
                    </w:txbxContent>
                  </v:textbox>
                </v:shape>
                <v:line id="_x0000_s1026" o:spid="_x0000_s1026" o:spt="20" style="position:absolute;left:2171065;top:1782445;height:198120;width:0;" filled="f" stroked="t" coordsize="21600,21600" o:gfxdata="UEsDBAoAAAAAAIdO4kAAAAAAAAAAAAAAAAAEAAAAZHJzL1BLAwQUAAAACACHTuJAQ5g9FdcAAAAG&#10;AQAADwAAAGRycy9kb3ducmV2LnhtbE2PwU7DMBBE70j8g7VI3KhtkJAb4vSAVC4toLYItTc3XpKI&#10;2I5spw1/z8IFLiOtZjTztlxMrmcnjKkLXoOcCWDo62A732h42y1vFLCUjbemDx41fGGCRXV5UZrC&#10;hrPf4GmbG0YlPhVGQ5vzUHCe6hadSbMwoCfvI0RnMp2x4TaaM5W7nt8Kcc+d6TwttGbAxxbrz+3o&#10;NGzWy5V6X41THQ9P8mX3un7eJ6X19ZUUD8AyTvkvDD/4hA4VMR3D6G1ivQZ6JP8qeUrJObAjhYS8&#10;mwOvSv4fv/oGUEsDBBQAAAAIAIdO4kBDrUkFCQIAAPUDAAAOAAAAZHJzL2Uyb0RvYy54bWytU82O&#10;0zAQviPxDpbvNG203e1GTfdAWS4IVlp4gKnjJJb8J4/btC/BCyBxgxNH7rwNy2MwdsoWFiHtgRyc&#10;cebLN/N9Hi+v9kaznQyonK35bDLlTFrhGmW7mr97e/1swRlGsA1oZ2XNDxL51erpk+XgK1m63ulG&#10;BkYkFqvB17yP0VdFgaKXBnDivLSUbF0wEGkbuqIJMBC70UU5nZ4XgwuND05IRPq6HpP8yBgeQ+ja&#10;Vgm5dmJrpI0ja5AaIknCXnnkq9xt20oR37Qtysh0zUlpzCsVoXiT1mK1hKoL4Hslji3AY1p4oMmA&#10;slT0nmoNEdg2qL+ojBLBoWvjRDhTjEKyI6RiNn3gzW0PXmYtZDX6e9Px/9GK17ubwFRT83LGmQVD&#10;J3734ev3959+fPtI692Xz4wyZNPgsSL0rb8Jxx1SmDTv22DSm9SwfSK6mE3P55wdaLwuFuXZ2Xy0&#10;We4jEwQg70XKXS5mZT6B4sThA8aX0hmWgpprZZMBUMHuFUaqS9BfkPRZWzbU/HJeUjkBNI0tTQGF&#10;xpMitF3+F51WzbXSOv2Bods814HtIE1EflJ3xPsHLBVZA/YjLqdGEb2E5oVtWDx4ssrSFeGpBSMb&#10;zrSkG5UiIoQqgtInZAwKbKf/gaby2lIXyeTR1hRtXHOg09n6oLqe3MjnkDE0Dbnn4+Smcft9n5lO&#10;t3X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OYPRXXAAAABgEAAA8AAAAAAAAAAQAgAAAAIgAA&#10;AGRycy9kb3ducmV2LnhtbFBLAQIUABQAAAAIAIdO4kBDrUkFCQIAAPUDAAAOAAAAAAAAAAEAIAAA&#10;ACYBAABkcnMvZTJvRG9jLnhtbFBLBQYAAAAABgAGAFkBAAChBQAAAAA=&#10;">
                  <v:fill on="f" focussize="0,0"/>
                  <v:stroke color="#000000" joinstyle="round" endarrow="block"/>
                  <v:imagedata o:title=""/>
                  <o:lock v:ext="edit" aspectratio="f"/>
                </v:line>
                <v:line id="_x0000_s1026" o:spid="_x0000_s1026" o:spt="20" style="position:absolute;left:2856865;top:1782445;height:198120;width:635;" filled="f" stroked="t" coordsize="21600,21600" o:gfxdata="UEsDBAoAAAAAAIdO4kAAAAAAAAAAAAAAAAAEAAAAZHJzL1BLAwQUAAAACACHTuJAQ5g9FdcAAAAG&#10;AQAADwAAAGRycy9kb3ducmV2LnhtbE2PwU7DMBBE70j8g7VI3KhtkJAb4vSAVC4toLYItTc3XpKI&#10;2I5spw1/z8IFLiOtZjTztlxMrmcnjKkLXoOcCWDo62A732h42y1vFLCUjbemDx41fGGCRXV5UZrC&#10;hrPf4GmbG0YlPhVGQ5vzUHCe6hadSbMwoCfvI0RnMp2x4TaaM5W7nt8Kcc+d6TwttGbAxxbrz+3o&#10;NGzWy5V6X41THQ9P8mX3un7eJ6X19ZUUD8AyTvkvDD/4hA4VMR3D6G1ivQZ6JP8qeUrJObAjhYS8&#10;mwOvSv4fv/oGUEsDBBQAAAAIAIdO4kCzkKVICwIAAPcDAAAOAAAAZHJzL2Uyb0RvYy54bWytU82O&#10;0zAQviPxDpbvbNqwLd2o6R4oywXBSgsPMHWcxJL/5HGb9iV4ASRucOLInbdheQzGTtnCIqQ9kIMz&#10;zky++b7P4+Xl3mi2kwGVszWfnk04k1a4Rtmu5u/eXj1ZcIYRbAPaWVnzg0R+uXr8aDn4Spaud7qR&#10;gRGIxWrwNe9j9FVRoOilATxzXlpKti4YiLQNXdEEGAjd6KKcTObF4ELjgxMSkb6uxyQ/IoaHALq2&#10;VUKundgaaeOIGqSGSJKwVx75KrNtWynim7ZFGZmuOSmNeaUmFG/SWqyWUHUBfK/EkQI8hMI9TQaU&#10;paZ3UGuIwLZB/QVllAgOXRvPhDPFKCQ7Qiqmk3ve3PTgZdZCVqO/Mx3/H6x4vbsOTDU1L0vOLBg6&#10;8dsPX7+///Tj20dab798ZpQhmwaPFVXf+Otw3CGFSfO+DSa9SQ3bE9BiNl/MZ5wdaLyeLcrz89lo&#10;s9xHJqhg/pSSImUvFtMyn0FxQvEB40vpDEtBzbWyyQKoYPcKI3Wm0l8l6bO2bKj5xaxMmEDz2NIc&#10;UGg8aULb5X/RadVcKa3THxi6zXMd2A7STOQn8SPcP8pSkzVgP9bl1Cijl9C8sA2LB09mWbokPFEw&#10;suFMS7pTKSJAqCIofaqMQYHt9D+qqb22xCLZPBqboo1rDnQ+Wx9U15Mb08w0ZWgeMufj7KaB+32f&#10;kU73df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5g9FdcAAAAGAQAADwAAAAAAAAABACAAAAAi&#10;AAAAZHJzL2Rvd25yZXYueG1sUEsBAhQAFAAAAAgAh07iQLOQpUgLAgAA9wMAAA4AAAAAAAAAAQAg&#10;AAAAJgEAAGRycy9lMm9Eb2MueG1sUEsFBgAAAAAGAAYAWQEAAKMFAAAAAA==&#10;">
                  <v:fill on="f" focussize="0,0"/>
                  <v:stroke color="#000000" joinstyle="round" endarrow="block"/>
                  <v:imagedata o:title=""/>
                  <o:lock v:ext="edit" aspectratio="f"/>
                </v:line>
                <v:shape id="_x0000_s1026" o:spid="_x0000_s1026" o:spt="109" type="#_x0000_t109" style="position:absolute;left:1371600;top:1980565;height:302895;width:1304290;" fillcolor="#FFFFFF" filled="t" stroked="t" coordsize="21600,21600" o:gfxdata="UEsDBAoAAAAAAIdO4kAAAAAAAAAAAAAAAAAEAAAAZHJzL1BLAwQUAAAACACHTuJAsvpGldcAAAAG&#10;AQAADwAAAGRycy9kb3ducmV2LnhtbE2PMU/DMBCFdyT+g3VILFVrpwWUhjgdkILowNDA0u0SmyQi&#10;Pkexm5Z/z8ECy5NO7+m97/LdxQ1itlPoPWlIVgqEpcabnloN72/lMgURIpLBwZPV8GUD7Irrqxwz&#10;4890sHMVW8ElFDLU0MU4ZlKGprMOw8qPltj78JPDyOfUSjPhmcvdINdKPUiHPfFCh6N96mzzWZ2c&#10;hnW6qJ7ptXy5q/emxPvkOC82e61vbxL1CCLaS/wLww8+o0PBTLU/kQli0MCPxF9lL02TLYiaQyrZ&#10;bEEWufyPX3wDUEsDBBQAAAAIAIdO4kAa1EmiJQIAAE4EAAAOAAAAZHJzL2Uyb0RvYy54bWytVD2S&#10;0zAY7ZnhDhr1xI5DQuKJs8WG0DCQmYUDKJJsa0Z/IymxU1JRcAQuwAVo2dMAe4z9JIf9gyIFLpxP&#10;0dPTe0+fvLzolUQH7rwwusLjUY4R19QwoZsKf/yweTHHyAeiGZFG8wofuccXq+fPlp0teWFaIxl3&#10;CEi0Lztb4TYEW2aZpy1XxI+M5Roma+MUCTB0TcYc6YBdyazI81nWGcesM5R7D/+uh0l8YnTnEJq6&#10;FpSvDd0rrsPA6rgkASz5VliPV0ltXXMa3te15wHJCoPTkN6wCdS7+M5WS1I2jthW0JMEco6EJ54U&#10;ERo2vaNak0DQ3om/qJSgznhThxE1KhuMpETAxTh/ks1VSyxPXiBqb+9C9/+Plr47bB0SrMLFBCNN&#10;FJz4r++ffn/78vPrjxLdXH+GEsEcBNVZXwL+ym7daeShjK772qn4C35QD001eTWe5RDxEerFPJ/O&#10;pkPQvA+IJkD+slgAgAJikhfzRQJk90zW+fCGG4ViUeFamu6yJS5sh8ZJWZPDWx9ACSz7A48ivJGC&#10;bYSUaeCa3aV06ECgATbpiVJgySOY1Kir8GJaTEETga6uoZugVBaS8bpJ+z1a4R8S5+n5F3EUtia+&#10;HQQkhiEKJQJ3oISULSfstWYoHC2Er+HS4ShGcYaR5HBHY5WQgQh5DhLcSQ0m44ENRxSr0O96oInl&#10;zrAjHPveOtG0EO84SY8z0GYpndOViH38cJxI7z8Dq1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y&#10;+kaV1wAAAAYBAAAPAAAAAAAAAAEAIAAAACIAAABkcnMvZG93bnJldi54bWxQSwECFAAUAAAACACH&#10;TuJAGtRJoiUCAABOBAAADgAAAAAAAAABACAAAAAmAQAAZHJzL2Uyb0RvYy54bWxQSwUGAAAAAAYA&#10;BgBZAQAAvQUAAAAA&#10;">
                  <v:fill on="t" focussize="0,0"/>
                  <v:stroke color="#000000" joinstyle="miter"/>
                  <v:imagedata o:title=""/>
                  <o:lock v:ext="edit" aspectratio="f"/>
                  <v:textbox>
                    <w:txbxContent>
                      <w:p>
                        <w:pPr>
                          <w:jc w:val="center"/>
                          <w:rPr>
                            <w:sz w:val="18"/>
                            <w:szCs w:val="18"/>
                          </w:rPr>
                        </w:pPr>
                        <w:r>
                          <w:rPr>
                            <w:rFonts w:hint="eastAsia"/>
                            <w:sz w:val="18"/>
                            <w:szCs w:val="18"/>
                          </w:rPr>
                          <w:t>施工单位自检需合格</w:t>
                        </w:r>
                      </w:p>
                    </w:txbxContent>
                  </v:textbox>
                </v:shape>
                <v:shape id="_x0000_s1026" o:spid="_x0000_s1026" o:spt="109" type="#_x0000_t109" style="position:absolute;left:2743200;top:1980565;height:300990;width:1256665;" fillcolor="#FFFFFF" filled="t" stroked="t" coordsize="21600,21600" o:gfxdata="UEsDBAoAAAAAAIdO4kAAAAAAAAAAAAAAAAAEAAAAZHJzL1BLAwQUAAAACACHTuJAsvpGldcAAAAG&#10;AQAADwAAAGRycy9kb3ducmV2LnhtbE2PMU/DMBCFdyT+g3VILFVrpwWUhjgdkILowNDA0u0SmyQi&#10;Pkexm5Z/z8ECy5NO7+m97/LdxQ1itlPoPWlIVgqEpcabnloN72/lMgURIpLBwZPV8GUD7Irrqxwz&#10;4890sHMVW8ElFDLU0MU4ZlKGprMOw8qPltj78JPDyOfUSjPhmcvdINdKPUiHPfFCh6N96mzzWZ2c&#10;hnW6qJ7ptXy5q/emxPvkOC82e61vbxL1CCLaS/wLww8+o0PBTLU/kQli0MCPxF9lL02TLYiaQyrZ&#10;bEEWufyPX3wDUEsDBBQAAAAIAIdO4kA8IXnDJwIAAE4EAAAOAAAAZHJzL2Uyb0RvYy54bWytVEuS&#10;0zAQ3VPFHVTaEzuZSZi44sxiQthQkKphDqDoY6tKv5KU2FmyYsERuAAXYAun4XOMaclhfrDIAi/k&#10;ltV6eu91y4vLXiu05z5Ia2o8HpUYcUMtk6ap8c379YsLjEIkhhFlDa/xgQd8uXz+bNG5ik9saxXj&#10;HgGICVXnatzG6KqiCLTlmoSRddzAorBekwhT3xTMkw7QtSomZTkrOuuZ85byEODraljER0R/CqAV&#10;QlK+snSnuYkDqueKRJAUWukCXma2QnAa3wkReESqxqA05hEOgXibxmK5IFXjiWslPVIgp1B4okkT&#10;aeDQO6gViQTtvPwLSkvqbbAijqjVxSAkOwIqxuUTb65b4njWAlYHd2d6+H+w9O1+45FkNZ6cY2SI&#10;hor//Prh15dPPz5/q9Dv7x8hRLAGRnUuVJB/7Tb+OAsQJtW98Dq9QQ/qAerl+RmUGqMDNNj8opzO&#10;poPRvI+IQsJ4Mp3N4COikHFWlvN5rkRxj+R8iK+51SgFNRbKdlct8XEzNE72muzfhAhMYNuf9EQi&#10;WCXZWiqVJ77ZXimP9gQaYJ2fRAW2PEpTBnU1nk8niROBrhbQTRBqB84E0+TzHu0ID4HL/PwLOBFb&#10;kdAOBDLCYIWWkXtgQqqWE/bKMBQPDsw3cOlwIqM5w0hxuKMpypmRSHVKJqhTBkSmgg0lSlHstz3A&#10;pHBr2QHKvnNeNi3YO87U0wq0WXbneCVSHz+cZ9D738DyF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L6RpXXAAAABgEAAA8AAAAAAAAAAQAgAAAAIgAAAGRycy9kb3ducmV2LnhtbFBLAQIUABQAAAAI&#10;AIdO4kA8IXnDJwIAAE4EAAAOAAAAAAAAAAEAIAAAACYBAABkcnMvZTJvRG9jLnhtbFBLBQYAAAAA&#10;BgAGAFkBAAC/BQAAAAA=&#10;">
                  <v:fill on="t" focussize="0,0"/>
                  <v:stroke color="#000000" joinstyle="miter"/>
                  <v:imagedata o:title=""/>
                  <o:lock v:ext="edit" aspectratio="f"/>
                  <v:textbox>
                    <w:txbxContent>
                      <w:p>
                        <w:pPr>
                          <w:jc w:val="center"/>
                          <w:rPr>
                            <w:sz w:val="18"/>
                            <w:szCs w:val="18"/>
                          </w:rPr>
                        </w:pPr>
                        <w:r>
                          <w:rPr>
                            <w:rFonts w:hint="eastAsia"/>
                            <w:sz w:val="18"/>
                            <w:szCs w:val="18"/>
                          </w:rPr>
                          <w:t>乙方抽检合格</w:t>
                        </w:r>
                      </w:p>
                    </w:txbxContent>
                  </v:textbox>
                </v:shape>
                <v:line id="_x0000_s1026" o:spid="_x0000_s1026" o:spt="20" style="position:absolute;left:2171065;top:2277745;height:198120;width:0;" filled="f" stroked="t" coordsize="21600,21600" o:gfxdata="UEsDBAoAAAAAAIdO4kAAAAAAAAAAAAAAAAAEAAAAZHJzL1BLAwQUAAAACACHTuJAQ5g9FdcAAAAG&#10;AQAADwAAAGRycy9kb3ducmV2LnhtbE2PwU7DMBBE70j8g7VI3KhtkJAb4vSAVC4toLYItTc3XpKI&#10;2I5spw1/z8IFLiOtZjTztlxMrmcnjKkLXoOcCWDo62A732h42y1vFLCUjbemDx41fGGCRXV5UZrC&#10;hrPf4GmbG0YlPhVGQ5vzUHCe6hadSbMwoCfvI0RnMp2x4TaaM5W7nt8Kcc+d6TwttGbAxxbrz+3o&#10;NGzWy5V6X41THQ9P8mX3un7eJ6X19ZUUD8AyTvkvDD/4hA4VMR3D6G1ivQZ6JP8qeUrJObAjhYS8&#10;mwOvSv4fv/oGUEsDBBQAAAAIAIdO4kASF5l5CQIAAPUDAAAOAAAAZHJzL2Uyb0RvYy54bWytU81u&#10;EzEQviPxDpbvZLMRbdpVNj0QygVBpdIHmHi9u5b8J4+TTV6CF0DiBieO3Hmblsfo2BsaKELqgRyc&#10;8c7nb+b7PF5c7IxmWxlQOVvzcjLlTFrhGmW7mt98uHxxxhlGsA1oZ2XN9xL5xfL5s8XgKzlzvdON&#10;DIxILFaDr3kfo6+KAkUvDeDEeWkp2bpgINI2dEUTYCB2o4vZdHpaDC40PjghEenrakzyA2N4CqFr&#10;WyXkyomNkTaOrEFqiCQJe+WRL3O3bStFfN+2KCPTNSelMa9UhOJ1WovlAqougO+VOLQAT2nhkSYD&#10;ylLRB6oVRGCboP6iMkoEh66NE+FMMQrJjpCKcvrIm+sevMxayGr0D6bj/6MV77ZXgamm5rMTziwY&#10;uvG7T99vP375+eMzrXffvjLKkE2Dx4rQ1/4qHHZIYdK8a4NJ/6SG7YionJfTU2LbUzybz+cv83mo&#10;5C4yQQDyXlCuPD8rZ/kGiiOHDxjfSGdYCmqulU0GQAXbtxipLkF/QdJnbdlQ8/OT1LwAmsaWpoBC&#10;40kR2i6fRadVc6m0TicwdOtXOrAtpInIv6SOeP+ApSIrwH7E5dQ4K72E5rVtWNx7ssrSE+GpBSMb&#10;zrSkF5UiIoQqgtJHZAwKbKf/gaby2lIXyeTR1hStXbOn29n4oLqe3ChzpylD05B7PkxuGrff95np&#10;+FqX9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OYPRXXAAAABgEAAA8AAAAAAAAAAQAgAAAAIgAA&#10;AGRycy9kb3ducmV2LnhtbFBLAQIUABQAAAAIAIdO4kASF5l5CQIAAPUDAAAOAAAAAAAAAAEAIAAA&#10;ACYBAABkcnMvZTJvRG9jLnhtbFBLBQYAAAAABgAGAFkBAAChBQAAAAA=&#10;">
                  <v:fill on="f" focussize="0,0"/>
                  <v:stroke color="#000000" joinstyle="round" endarrow="block"/>
                  <v:imagedata o:title=""/>
                  <o:lock v:ext="edit" aspectratio="f"/>
                </v:line>
                <v:shape id="_x0000_s1026" o:spid="_x0000_s1026" o:spt="109" type="#_x0000_t109" style="position:absolute;left:1371600;top:2475865;height:307975;width:1323340;" fillcolor="#FFFFFF" filled="t" stroked="t" coordsize="21600,21600" o:gfxdata="UEsDBAoAAAAAAIdO4kAAAAAAAAAAAAAAAAAEAAAAZHJzL1BLAwQUAAAACACHTuJAsvpGldcAAAAG&#10;AQAADwAAAGRycy9kb3ducmV2LnhtbE2PMU/DMBCFdyT+g3VILFVrpwWUhjgdkILowNDA0u0SmyQi&#10;Pkexm5Z/z8ECy5NO7+m97/LdxQ1itlPoPWlIVgqEpcabnloN72/lMgURIpLBwZPV8GUD7Irrqxwz&#10;4890sHMVW8ElFDLU0MU4ZlKGprMOw8qPltj78JPDyOfUSjPhmcvdINdKPUiHPfFCh6N96mzzWZ2c&#10;hnW6qJ7ptXy5q/emxPvkOC82e61vbxL1CCLaS/wLww8+o0PBTLU/kQli0MCPxF9lL02TLYiaQyrZ&#10;bEEWufyPX3wDUEsDBBQAAAAIAIdO4kCUlfZDJgIAAE4EAAAOAAAAZHJzL2Uyb0RvYy54bWytVEuS&#10;0zAU3FPFHVTaEzvJJJlxxZnFhLChYKoGDqDoY6tKv5KU2FmyYsERuAAXYMuchs8xeJLD/GCRBV44&#10;T1Gr1d168vKy1wrtuQ/SmhqPRyVG3FDLpGlq/P7d5sU5RiESw4iyhtf4wAO+XD1/tuxcxSe2tYpx&#10;j4DEhKpzNW5jdFVRBNpyTcLIOm5gUlivSYShbwrmSQfsWhWTspwXnfXMeUt5CPDvepjER0Z/CqEV&#10;QlK+tnSnuYkDq+eKRLAUWukCXmW1QnAa3woReESqxuA05jdsAvU2vYvVklSNJ66V9CiBnCLhiSdN&#10;pIFN76jWJBK08/IvKi2pt8GKOKJWF4ORnAi4GJdPsrlpiePZC0Qd3F3o4f/R0jf7a48kq/FkjpEh&#10;Gk78x9cPP798+v75W4V+3X6EEsEcBNW5UAH+xl374yhAmVz3wuv0C35QD001XYznJUR8ANqzxex8&#10;PhuC5n1ENAMm0+kZACggpuXiYpEBxT2T8yG+4lajVNRYKNtdtcTH66FxctZk/zpEUALL/sCTiGCV&#10;ZBupVB74ZnulPNoTaIBNfpIUWPIIpgzqanwxm8xAE4GuFtBNUGoHyQTT5P0erQgPicv8/Is4CVuT&#10;0A4CMsMQhZaRe1BCqpYT9tIwFA8Owjdw6XASoznDSHG4o6nKyEikOgUJ7pQBk+nAhiNKVey3PdCk&#10;cmvZAY5957xsWoh3nKWnGWiznM7xSqQ+fjjOpPefgd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vpGldcAAAAGAQAADwAAAAAAAAABACAAAAAiAAAAZHJzL2Rvd25yZXYueG1sUEsBAhQAFAAAAAgA&#10;h07iQJSV9kMmAgAATgQAAA4AAAAAAAAAAQAgAAAAJgEAAGRycy9lMm9Eb2MueG1sUEsFBgAAAAAG&#10;AAYAWQEAAL4FAAAAAA==&#10;">
                  <v:fill on="t" focussize="0,0"/>
                  <v:stroke color="#000000" joinstyle="miter"/>
                  <v:imagedata o:title=""/>
                  <o:lock v:ext="edit" aspectratio="f"/>
                  <v:textbox>
                    <w:txbxContent>
                      <w:p>
                        <w:pPr>
                          <w:jc w:val="center"/>
                          <w:rPr>
                            <w:sz w:val="18"/>
                            <w:szCs w:val="18"/>
                          </w:rPr>
                        </w:pPr>
                        <w:r>
                          <w:rPr>
                            <w:rFonts w:hint="eastAsia"/>
                            <w:sz w:val="18"/>
                            <w:szCs w:val="18"/>
                          </w:rPr>
                          <w:t>填写砼开盘单</w:t>
                        </w:r>
                      </w:p>
                    </w:txbxContent>
                  </v:textbox>
                </v:shape>
                <v:line id="_x0000_s1026" o:spid="_x0000_s1026" o:spt="20" style="position:absolute;left:3314065;top:2277745;height:198120;width:0;" filled="f" stroked="t" coordsize="21600,21600" o:gfxdata="UEsDBAoAAAAAAIdO4kAAAAAAAAAAAAAAAAAEAAAAZHJzL1BLAwQUAAAACACHTuJAQ5g9FdcAAAAG&#10;AQAADwAAAGRycy9kb3ducmV2LnhtbE2PwU7DMBBE70j8g7VI3KhtkJAb4vSAVC4toLYItTc3XpKI&#10;2I5spw1/z8IFLiOtZjTztlxMrmcnjKkLXoOcCWDo62A732h42y1vFLCUjbemDx41fGGCRXV5UZrC&#10;hrPf4GmbG0YlPhVGQ5vzUHCe6hadSbMwoCfvI0RnMp2x4TaaM5W7nt8Kcc+d6TwttGbAxxbrz+3o&#10;NGzWy5V6X41THQ9P8mX3un7eJ6X19ZUUD8AyTvkvDD/4hA4VMR3D6G1ivQZ6JP8qeUrJObAjhYS8&#10;mwOvSv4fv/oGUEsDBBQAAAAIAIdO4kAv1ihKDAIAAPUDAAAOAAAAZHJzL2Uyb0RvYy54bWytU81u&#10;1DAQviPxDpbvbDZpt9tGm+2BpVwQVCo8wKztJJb8J9u72X0JXgCJG5w4cudtKI/B2Nl2SxFSD+Tg&#10;jDNfvpnv83hxudOKbIUP0pqGlpMpJcIwy6XpGvrh/dWLc0pCBMNBWSMauheBXi6fP1sMrhaV7a3i&#10;whMkMaEeXEP7GF1dFIH1QkOYWCcMJlvrNUTc+q7gHgZk16qoptOzYrCeO2+ZCAG/rsYkPTD6pxDa&#10;tpVMrCzbaGHiyOqFgoiSQi9doMvcbdsKFt+1bRCRqIai0phXLILxOq3FcgF158H1kh1agKe08EiT&#10;Bmmw6D3VCiKQjZd/UWnJvA22jRNmdTEKyY6ginL6yJubHpzIWtDq4O5ND/+Plr3dXnsieUOrOSUG&#10;NJ747afvPz9++fXjM663374SzKBNgws1om/ctT/sAoZJ8671Or1RDdk19OSkPJ2ezSjZI2k1n89P&#10;Z6PNYhcJQwB6zzBXXpyXVT6B4sjhfIivhdUkBQ1V0iQDoIbtmxCxLkLvIOmzMmRo6MWswnIMcBpb&#10;nAIMtUNFwXT532CV5FdSqfRH8N36pfJkC2ki8pO6Q94/YKnICkI/4nJqFNEL4K8MJ3Hv0CqDV4Sm&#10;FrTglCiBNypFSAh1BKmOyOglmE79A43llcEuksmjrSlaW77H09k4L7se3ShzpymD05B7PkxuGreH&#10;+8x0vK3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OYPRXXAAAABgEAAA8AAAAAAAAAAQAgAAAA&#10;IgAAAGRycy9kb3ducmV2LnhtbFBLAQIUABQAAAAIAIdO4kAv1ihKDAIAAPUDAAAOAAAAAAAAAAEA&#10;IAAAACYBAABkcnMvZTJvRG9jLnhtbFBLBQYAAAAABgAGAFkBAACkBQAAAAA=&#10;">
                  <v:fill on="f" focussize="0,0"/>
                  <v:stroke color="#000000" joinstyle="round" endarrow="block"/>
                  <v:imagedata o:title=""/>
                  <o:lock v:ext="edit" aspectratio="f"/>
                </v:line>
                <v:shape id="_x0000_s1026" o:spid="_x0000_s1026" o:spt="109" type="#_x0000_t109" style="position:absolute;left:3018790;top:2463165;height:296545;width:1942465;" fillcolor="#FFFFFF" filled="t" stroked="t" coordsize="21600,21600" o:gfxdata="UEsDBAoAAAAAAIdO4kAAAAAAAAAAAAAAAAAEAAAAZHJzL1BLAwQUAAAACACHTuJAsvpGldcAAAAG&#10;AQAADwAAAGRycy9kb3ducmV2LnhtbE2PMU/DMBCFdyT+g3VILFVrpwWUhjgdkILowNDA0u0SmyQi&#10;Pkexm5Z/z8ECy5NO7+m97/LdxQ1itlPoPWlIVgqEpcabnloN72/lMgURIpLBwZPV8GUD7Irrqxwz&#10;4890sHMVW8ElFDLU0MU4ZlKGprMOw8qPltj78JPDyOfUSjPhmcvdINdKPUiHPfFCh6N96mzzWZ2c&#10;hnW6qJ7ptXy5q/emxPvkOC82e61vbxL1CCLaS/wLww8+o0PBTLU/kQli0MCPxF9lL02TLYiaQyrZ&#10;bEEWufyPX3wDUEsDBBQAAAAIAIdO4kBDZSLIJgIAAE4EAAAOAAAAZHJzL2Uyb0RvYy54bWytVEuS&#10;0zAQ3VPFHVTaE9uZJExccWYxIWwoSNXAARR9YlXpV5ISO0tWLDgCF+ACbOE0fI5BSw7zg0UWeCG3&#10;rNbTe69bXlz1WqED90Fa0+BqVGLEDbVMml2D371dP7vEKERiGFHW8AYfecBXy6dPFp2r+di2VjHu&#10;EYCYUHeuwW2Mri6KQFuuSRhZxw0sCus1iTD1u4J50gG6VsW4LGdFZz1z3lIeAnxdDYv4hOjPAbRC&#10;SMpXlu41N3FA9VyRCJJCK13Ay8xWCE7jGyECj0g1GJTGPMIhEG/TWCwXpN554lpJTxTIORQeadJE&#10;Gjj0FmpFIkF7L/+C0pJ6G6yII2p1MQjJjoCKqnzkzU1LHM9awOrgbk0P/w+Wvj5sPJKswWOouyEa&#10;Kv7jy/ufnz9+//S1Rr++fYAQwRoY1blQQ/6N2/jTLECYVPfC6/QGPahv8EVZXT6fg8VHgJ3MLqrZ&#10;dDCa9xFRSKjmE/g+xYimjPlsOskJxR2S8yG+5FajFDRYKNtdt8THzdA42WtyeBUiMIFtf9ITiWCV&#10;ZGupVJ743fZaeXQg0ADr/CQqsOVBmjKoa/B8Ok6cCHS1gG6CUDtwJphdPu/BjnAfuMzPv4ATsRUJ&#10;7UAgIwxWaBm5ByakbjlhLwxD8ejAfAOXDicymjOMFIc7mqKcGYlU52SCOmVAZCrYUKIUxX7bA0wK&#10;t5Ydoex75+WuBXurTD2tQJtld05XIvXx/XkGvfsNL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vpGldcAAAAGAQAADwAAAAAAAAABACAAAAAiAAAAZHJzL2Rvd25yZXYueG1sUEsBAhQAFAAAAAgA&#10;h07iQENlIsgmAgAATgQAAA4AAAAAAAAAAQAgAAAAJgEAAGRycy9lMm9Eb2MueG1sUEsFBgAAAAAG&#10;AAYAWQEAAL4FAAAAAA==&#10;">
                  <v:fill on="t" focussize="0,0"/>
                  <v:stroke color="#000000" joinstyle="miter"/>
                  <v:imagedata o:title=""/>
                  <o:lock v:ext="edit" aspectratio="f"/>
                  <v:textbox>
                    <w:txbxContent>
                      <w:p>
                        <w:pPr>
                          <w:jc w:val="center"/>
                          <w:rPr>
                            <w:sz w:val="18"/>
                            <w:szCs w:val="18"/>
                          </w:rPr>
                        </w:pPr>
                        <w:r>
                          <w:rPr>
                            <w:rFonts w:hint="eastAsia"/>
                            <w:sz w:val="18"/>
                            <w:szCs w:val="18"/>
                          </w:rPr>
                          <w:t>签认后开盘</w:t>
                        </w:r>
                      </w:p>
                    </w:txbxContent>
                  </v:textbox>
                </v:shape>
                <v:shape id="_x0000_s1026" o:spid="_x0000_s1026" o:spt="109" type="#_x0000_t109" style="position:absolute;left:4114165;top:1980565;height:296545;width:1142365;" fillcolor="#FFFFFF" filled="t" stroked="t" coordsize="21600,21600" o:gfxdata="UEsDBAoAAAAAAIdO4kAAAAAAAAAAAAAAAAAEAAAAZHJzL1BLAwQUAAAACACHTuJAsvpGldcAAAAG&#10;AQAADwAAAGRycy9kb3ducmV2LnhtbE2PMU/DMBCFdyT+g3VILFVrpwWUhjgdkILowNDA0u0SmyQi&#10;Pkexm5Z/z8ECy5NO7+m97/LdxQ1itlPoPWlIVgqEpcabnloN72/lMgURIpLBwZPV8GUD7Irrqxwz&#10;4890sHMVW8ElFDLU0MU4ZlKGprMOw8qPltj78JPDyOfUSjPhmcvdINdKPUiHPfFCh6N96mzzWZ2c&#10;hnW6qJ7ptXy5q/emxPvkOC82e61vbxL1CCLaS/wLww8+o0PBTLU/kQli0MCPxF9lL02TLYiaQyrZ&#10;bEEWufyPX3wDUEsDBBQAAAAIAIdO4kBoWoPGIwIAAE4EAAAOAAAAZHJzL2Uyb0RvYy54bWytVEuS&#10;0zAQ3VPFHVTaE39IUhNXnFlMCBsKUjVwAEWSbVXpV5ISO0tWLDgCF+ACbOE0fI4xLTnzhUUWeCG3&#10;3K2n955aXl4OSqIDd14YXeNikmPENTVM6LbGH95vXlxg5APRjEijeY2P3OPL1fNny95WvDSdkYw7&#10;BCDaV72tcReCrbLM044r4ifGcg3JxjhFAkxdmzFHekBXMivzfJ71xjHrDOXew9f1mMQnRHcOoGka&#10;Qfna0L3iOoyojksSQJLvhPV4ldg2DafhXdN4HpCsMSgNaYRNIN7FMVstSdU6YjtBTxTIORSeaFJE&#10;aNj0DmpNAkF7J/6CUoI6400TJtSobBSSHAEVRf7Em+uOWJ60gNXe3pnu/x8sfXvYOiRYjcsFRpoo&#10;OPFf3z7+/vr555fvFfrz4xOECHJgVG99BfXXdutOMw9hVD00TsU36EFDjadFMS3mM4yO0GCLi3wG&#10;cTKaDwFRKIB8+TIWUKgoF/PZNBVk90jW+fCaG4ViUONGmv6qIy5sx8ZJXpPDGx8AF5bdlkcS3kjB&#10;NkLKNHHt7ko6dCDQAJv0RCqw5FGZ1Kiv8WJWRk4EurqBboJQWXDG6zbt92iFfwicp+dfwJHYmvhu&#10;JJAQRiuUCNwlUzpO2CvNUDhaMF/DpcORjOIMI8nhjsYoVQYi5DmVoE5qEBkPbDyiGIVhNwBMDHeG&#10;HeHY99aJtgN7i0Q9ZqDNkjunKxH7+OE8gd7/BlY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vpG&#10;ldcAAAAGAQAADwAAAAAAAAABACAAAAAiAAAAZHJzL2Rvd25yZXYueG1sUEsBAhQAFAAAAAgAh07i&#10;QGhag8YjAgAATgQAAA4AAAAAAAAAAQAgAAAAJgEAAGRycy9lMm9Eb2MueG1sUEsFBgAAAAAGAAYA&#10;WQEAALsFAAAAAA==&#10;">
                  <v:fill on="t" focussize="0,0"/>
                  <v:stroke color="#000000" joinstyle="miter"/>
                  <v:imagedata o:title=""/>
                  <o:lock v:ext="edit" aspectratio="f"/>
                  <v:textbox>
                    <w:txbxContent>
                      <w:p>
                        <w:pPr>
                          <w:jc w:val="center"/>
                          <w:rPr>
                            <w:sz w:val="18"/>
                            <w:szCs w:val="18"/>
                          </w:rPr>
                        </w:pPr>
                        <w:r>
                          <w:rPr>
                            <w:rFonts w:hint="eastAsia"/>
                            <w:sz w:val="18"/>
                            <w:szCs w:val="18"/>
                          </w:rPr>
                          <w:t>专业监理工程师</w:t>
                        </w:r>
                      </w:p>
                    </w:txbxContent>
                  </v:textbox>
                </v:shape>
                <v:line id="_x0000_s1026" o:spid="_x0000_s1026" o:spt="20" style="position:absolute;left:4457065;top:2277745;height:198120;width:0;" filled="f" stroked="t" coordsize="21600,21600" o:gfxdata="UEsDBAoAAAAAAIdO4kAAAAAAAAAAAAAAAAAEAAAAZHJzL1BLAwQUAAAACACHTuJAQ5g9FdcAAAAG&#10;AQAADwAAAGRycy9kb3ducmV2LnhtbE2PwU7DMBBE70j8g7VI3KhtkJAb4vSAVC4toLYItTc3XpKI&#10;2I5spw1/z8IFLiOtZjTztlxMrmcnjKkLXoOcCWDo62A732h42y1vFLCUjbemDx41fGGCRXV5UZrC&#10;hrPf4GmbG0YlPhVGQ5vzUHCe6hadSbMwoCfvI0RnMp2x4TaaM5W7nt8Kcc+d6TwttGbAxxbrz+3o&#10;NGzWy5V6X41THQ9P8mX3un7eJ6X19ZUUD8AyTvkvDD/4hA4VMR3D6G1ivQZ6JP8qeUrJObAjhYS8&#10;mwOvSv4fv/oGUEsDBBQAAAAIAIdO4kAufMjaDAIAAPUDAAAOAAAAZHJzL2Uyb0RvYy54bWytU82O&#10;0zAQviPxDpbvNGlot7tR0z1QlguClRYeYGo7iSX/yXab9iV4ASRucOLIfd+G5TEYO2ULi5D2QA7O&#10;ODP+5vu+jJeXe63ITvggrWnodFJSIgyzXJquoe/fXT07pyREMByUNaKhBxHo5erpk+XgalHZ3iou&#10;PEEQE+rBNbSP0dVFEVgvNISJdcJgsrVeQ8St7wruYUB0rYqqLM+KwXruvGUiBPy6HpP0iOgfA2jb&#10;VjKxtmyrhYkjqhcKIkoKvXSBrjLbthUsvm3bICJRDUWlMa/YBONNWovVEurOg+slO1KAx1B4oEmD&#10;NNj0HmoNEcjWy7+gtGTeBtvGCbO6GIVkR1DFtHzgzU0PTmQtaHVw96aH/wfL3uyuPZG8oc/REgMa&#10;//jdx2/fP3z+cfsJ17uvXwhm0KbBhRqrb9y1P+4ChknzvvU6vVEN2Td0NpsvyrM5JYeGVtVisZjN&#10;R5vFPhKGBdiIYW56cT6tMnRxwnA+xFfCapKChippkgFQw+51iNgXS3+VpM/KkKGhF/MK2zHAaWxx&#10;CjDUDhUF0+WzwSrJr6RS6UTw3eaF8mQHaSLyk9gh7h9lqckaQj/W5dQoohfAXxpO4sGhVQavCE0U&#10;tOCUKIE3KkUICHUEqU6V0UswnfpHNbZXBlkkk0dbU7Sx/IB/Z+u87Hp0Y5qZpgxOQ+Z8nNw0br/v&#10;M9Lptq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OYPRXXAAAABgEAAA8AAAAAAAAAAQAgAAAA&#10;IgAAAGRycy9kb3ducmV2LnhtbFBLAQIUABQAAAAIAIdO4kAufMjaDAIAAPUDAAAOAAAAAAAAAAEA&#10;IAAAACYBAABkcnMvZTJvRG9jLnhtbFBLBQYAAAAABgAGAFkBAACkBQAAAAA=&#10;">
                  <v:fill on="f" focussize="0,0"/>
                  <v:stroke color="#000000" joinstyle="round" endarrow="block"/>
                  <v:imagedata o:title=""/>
                  <o:lock v:ext="edit" aspectratio="f"/>
                </v:line>
                <v:line id="_x0000_s1026" o:spid="_x0000_s1026" o:spt="20" style="position:absolute;left:2676525;top:2617470;height:1270;width:342265;" filled="f" stroked="t" coordsize="21600,21600" o:gfxdata="UEsDBAoAAAAAAIdO4kAAAAAAAAAAAAAAAAAEAAAAZHJzL1BLAwQUAAAACACHTuJAQ5g9FdcAAAAG&#10;AQAADwAAAGRycy9kb3ducmV2LnhtbE2PwU7DMBBE70j8g7VI3KhtkJAb4vSAVC4toLYItTc3XpKI&#10;2I5spw1/z8IFLiOtZjTztlxMrmcnjKkLXoOcCWDo62A732h42y1vFLCUjbemDx41fGGCRXV5UZrC&#10;hrPf4GmbG0YlPhVGQ5vzUHCe6hadSbMwoCfvI0RnMp2x4TaaM5W7nt8Kcc+d6TwttGbAxxbrz+3o&#10;NGzWy5V6X41THQ9P8mX3un7eJ6X19ZUUD8AyTvkvDD/4hA4VMR3D6G1ivQZ6JP8qeUrJObAjhYS8&#10;mwOvSv4fv/oGUEsDBBQAAAAIAIdO4kDjB2Y2CQIAAPgDAAAOAAAAZHJzL2Uyb0RvYy54bWytU82O&#10;0zAQviPxDpbvNG12t4Wo6R4oywXBSgsPMHWcxJL/5HGb9iV4ASRucOLInbdheQzGTtnCIqQ9kIMz&#10;znz5Zr7P4+Xl3mi2kwGVszWfTaacSStco2xX83dvr5485Qwj2Aa0s7LmB4n8cvX40XLwlSxd73Qj&#10;AyMSi9Xga97H6KuiQNFLAzhxXlpKti4YiLQNXdEEGIjd6KKcTufF4ELjgxMSkb6uxyQ/MoaHELq2&#10;VUKundgaaePIGqSGSJKwVx75KnfbtlLEN22LMjJdc1Ia80pFKN6ktVgtoeoC+F6JYwvwkBbuaTKg&#10;LBW9o1pDBLYN6i8qo0Rw6No4Ec4Uo5DsCKmYTe95c9ODl1kLWY3+znT8f7Ti9e46MNXU/GzGmQVD&#10;J3774ev3959+fPtI6+2Xz4wyZNPgsSL0jb8Oxx1SmDTv22DSm9Swfc3L+WJ+UV5wdkjxbHG+ONos&#10;95EJApydl+Wc8oIAs3LMFicaHzC+lM6wFNRcK5s8gAp2rzBSaYL+gqTP2rKh5s9yRQE0kC0NApEb&#10;T6LQdvlfdFo1V0rr9AeGbvNcB7aDNBT5SQKJ9w9YKrIG7EdcTo3j0ktoXtiGxYMntyzdEp5aMLLh&#10;TEu6VCkiQqgiKH1CxqDAdvofaCqvLXWRfB6dTdHGNQc6oK0PquvJjXwUGUMDkXs+Dm+auN/3mel0&#10;YV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OYPRXXAAAABgEAAA8AAAAAAAAAAQAgAAAAIgAA&#10;AGRycy9kb3ducmV2LnhtbFBLAQIUABQAAAAIAIdO4kDjB2Y2CQIAAPgDAAAOAAAAAAAAAAEAIAAA&#10;ACYBAABkcnMvZTJvRG9jLnhtbFBLBQYAAAAABgAGAFkBAAChBQAAAAA=&#10;">
                  <v:fill on="f" focussize="0,0"/>
                  <v:stroke color="#000000" joinstyle="round" endarrow="block"/>
                  <v:imagedata o:title=""/>
                  <o:lock v:ext="edit" aspectratio="f"/>
                </v:line>
                <v:line id="_x0000_s1026" o:spid="_x0000_s1026" o:spt="20" style="position:absolute;left:2171065;top:2773680;height:197485;width:635;" filled="f" stroked="t" coordsize="21600,21600" o:gfxdata="UEsDBAoAAAAAAIdO4kAAAAAAAAAAAAAAAAAEAAAAZHJzL1BLAwQUAAAACACHTuJAQ5g9FdcAAAAG&#10;AQAADwAAAGRycy9kb3ducmV2LnhtbE2PwU7DMBBE70j8g7VI3KhtkJAb4vSAVC4toLYItTc3XpKI&#10;2I5spw1/z8IFLiOtZjTztlxMrmcnjKkLXoOcCWDo62A732h42y1vFLCUjbemDx41fGGCRXV5UZrC&#10;hrPf4GmbG0YlPhVGQ5vzUHCe6hadSbMwoCfvI0RnMp2x4TaaM5W7nt8Kcc+d6TwttGbAxxbrz+3o&#10;NGzWy5V6X41THQ9P8mX3un7eJ6X19ZUUD8AyTvkvDD/4hA4VMR3D6G1ivQZ6JP8qeUrJObAjhYS8&#10;mwOvSv4fv/oGUEsDBBQAAAAIAIdO4kDQy8CbCQIAAPcDAAAOAAAAZHJzL2Uyb0RvYy54bWytU8uO&#10;0zAU3SPxD5b3NElLHxM1nQVl2CAYaeADbh0nseSXbLdpf4IfQGIHK5bs528YPoNrJ0xhENIsyMK5&#10;9j0+vuf4en15VJIcuPPC6IoWk5wSrpmphW4r+v7d1bMVJT6ArkEazSt64p5ebp4+Wfe25FPTGVlz&#10;R5BE+7K3Fe1CsGWWedZxBX5iLNeYbIxTEHDq2qx20CO7ktk0zxdZb1xtnWHce1zdDkk6MrrHEJqm&#10;EYxvDdsrrsPA6riEgJJ8J6ynm1Rt03AW3jaN54HIiqLSkEY8BONdHLPNGsrWge0EG0uAx5TwQJMC&#10;ofHQe6otBCB7J/6iUoI5400TJsyobBCSHEEVRf7Am5sOLE9a0Gpv7033/4+WvTlcOyLqis6mlGhQ&#10;eON3H799//D5x+0nHO++fiGYQZt660tE39hrN848hlHzsXEq/lENOVZ0WiyLfDGn5ITxcjlbrEab&#10;+TEQhoDFDJMMs8XF8vlqHsmzM4t1PrziRpEYVFQKHS2AEg6vfRigvyBxWWrSV/RiPo2cgP3YYB9g&#10;qCxq8rpNe72Ror4SUsYd3rW7F9KRA8SeSN9Ywh+weMgWfDfgUirCoOw41C91TcLJolkaHwmNJShe&#10;UyI5vqkYJWQAIc/I4AToVv4DjQ5IjUZEmwdjY7Qz9QnvZ2+daDt0o0iVxgz2Q7Jt7N3YcL/PE9P5&#10;vW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OYPRXXAAAABgEAAA8AAAAAAAAAAQAgAAAAIgAA&#10;AGRycy9kb3ducmV2LnhtbFBLAQIUABQAAAAIAIdO4kDQy8CbCQIAAPcDAAAOAAAAAAAAAAEAIAAA&#10;ACYBAABkcnMvZTJvRG9jLnhtbFBLBQYAAAAABgAGAFkBAAChBQAAAAA=&#10;">
                  <v:fill on="f" focussize="0,0"/>
                  <v:stroke color="#000000" joinstyle="round" endarrow="block"/>
                  <v:imagedata o:title=""/>
                  <o:lock v:ext="edit" aspectratio="f"/>
                </v:line>
                <v:shape id="_x0000_s1026" o:spid="_x0000_s1026" o:spt="109" type="#_x0000_t109" style="position:absolute;left:1371600;top:2971165;height:336550;width:1332865;" fillcolor="#FFFFFF" filled="t" stroked="t" coordsize="21600,21600" o:gfxdata="UEsDBAoAAAAAAIdO4kAAAAAAAAAAAAAAAAAEAAAAZHJzL1BLAwQUAAAACACHTuJAsvpGldcAAAAG&#10;AQAADwAAAGRycy9kb3ducmV2LnhtbE2PMU/DMBCFdyT+g3VILFVrpwWUhjgdkILowNDA0u0SmyQi&#10;Pkexm5Z/z8ECy5NO7+m97/LdxQ1itlPoPWlIVgqEpcabnloN72/lMgURIpLBwZPV8GUD7Irrqxwz&#10;4890sHMVW8ElFDLU0MU4ZlKGprMOw8qPltj78JPDyOfUSjPhmcvdINdKPUiHPfFCh6N96mzzWZ2c&#10;hnW6qJ7ptXy5q/emxPvkOC82e61vbxL1CCLaS/wLww8+o0PBTLU/kQli0MCPxF9lL02TLYiaQyrZ&#10;bEEWufyPX3wDUEsDBBQAAAAIAIdO4kB//FM0JgIAAE4EAAAOAAAAZHJzL2Uyb0RvYy54bWytVEuS&#10;0zAQ3VPFHVTaE9txJTPjijOLCWFDQaoGDqBIsq0q/UpSYmfJigVH4AJcgC2cZoBj0JIzfxZZ4IXc&#10;slpP771ueXE5KIn23HlhdI2LSY4R19Qwodsaf/ywfnWOkQ9EMyKN5jU+cI8vly9fLHpb8anpjGTc&#10;IQDRvuptjbsQbJVlnnZcET8xlmtYbIxTJMDUtRlzpAd0JbNpns+z3jhmnaHce/i6GhfxEdGdAmia&#10;RlC+MnSnuA4jquOSBJDkO2E9Xia2TcNpeN80ngckawxKQxrhEIi3ccyWC1K1jthO0CMFcgqFJ5oU&#10;ERoOvYNakUDQzolnUEpQZ7xpwoQalY1CkiOgosifeHPdEcuTFrDa2zvT/f+Dpe/2G4cEq3FZYqSJ&#10;gor/+v7p97cvN19/VOjPz88QIlgDo3rrK8i/tht3nHkIo+qhcSq+QQ8aoKnKs2Keg8WHGk8vzopi&#10;PhuN5kNANCWU03P4iChklOV8NkuVyO6RrPPhDTcKxaDGjTT9VUdc2IyNk7wm+7c+ABPYdpseSXgj&#10;BVsLKdPEtdsr6dCeQAOs0xOpwJZHaVKjvsYXs2nkRKCrG+gmCJUFZ7xu03mPdviHwHl6/gUcia2I&#10;70YCCWG0QonAHTAhVccJe60ZCgcL5mu4dDiSUZxhJDnc0RilzECEPCUT1EkNImPBxhLFKAzbAWBi&#10;uDXsAGXfWSfaDuwtEvW4Am2W3DleidjHD+cJ9P43sPw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vpGldcAAAAGAQAADwAAAAAAAAABACAAAAAiAAAAZHJzL2Rvd25yZXYueG1sUEsBAhQAFAAAAAgA&#10;h07iQH/8UzQmAgAATgQAAA4AAAAAAAAAAQAgAAAAJgEAAGRycy9lMm9Eb2MueG1sUEsFBgAAAAAG&#10;AAYAWQEAAL4FAAAAAA==&#10;">
                  <v:fill on="t" focussize="0,0"/>
                  <v:stroke color="#000000" joinstyle="miter"/>
                  <v:imagedata o:title=""/>
                  <o:lock v:ext="edit" aspectratio="f"/>
                  <v:textbox>
                    <w:txbxContent>
                      <w:p>
                        <w:pPr>
                          <w:jc w:val="center"/>
                          <w:rPr>
                            <w:sz w:val="18"/>
                            <w:szCs w:val="18"/>
                          </w:rPr>
                        </w:pPr>
                        <w:r>
                          <w:rPr>
                            <w:rFonts w:hint="eastAsia"/>
                            <w:sz w:val="18"/>
                            <w:szCs w:val="18"/>
                          </w:rPr>
                          <w:t>砼浇筑过程控制</w:t>
                        </w:r>
                      </w:p>
                    </w:txbxContent>
                  </v:textbox>
                </v:shape>
                <v:line id="_x0000_s1026" o:spid="_x0000_s1026" o:spt="20" style="position:absolute;left:1619249;top:3305175;height:197485;width:635;" filled="f" stroked="t" coordsize="21600,21600" o:gfxdata="UEsDBAoAAAAAAIdO4kAAAAAAAAAAAAAAAAAEAAAAZHJzL1BLAwQUAAAACACHTuJAQ5g9FdcAAAAG&#10;AQAADwAAAGRycy9kb3ducmV2LnhtbE2PwU7DMBBE70j8g7VI3KhtkJAb4vSAVC4toLYItTc3XpKI&#10;2I5spw1/z8IFLiOtZjTztlxMrmcnjKkLXoOcCWDo62A732h42y1vFLCUjbemDx41fGGCRXV5UZrC&#10;hrPf4GmbG0YlPhVGQ5vzUHCe6hadSbMwoCfvI0RnMp2x4TaaM5W7nt8Kcc+d6TwttGbAxxbrz+3o&#10;NGzWy5V6X41THQ9P8mX3un7eJ6X19ZUUD8AyTvkvDD/4hA4VMR3D6G1ivQZ6JP8qeUrJObAjhYS8&#10;mwOvSv4fv/oGUEsDBBQAAAAIAIdO4kB73nPMDQIAAPcDAAAOAAAAZHJzL2Uyb0RvYy54bWytU82O&#10;0zAQviPxDpbvNE277W6jpnugLBcEKy08wNR2Ekv+k+027UvwAkjc4MSRO2/D8hiMne52WYS0B3Jw&#10;xpnxN9/3Zby83GtFdsIHaU1Ny9GYEmGY5dK0Nf3w/urFBSUhguGgrBE1PYhAL1fPny17V4mJ7azi&#10;whMEMaHqXU27GF1VFIF1QkMYWScMJhvrNUTc+rbgHnpE16qYjMfzoreeO2+ZCAG/rockPSL6pwDa&#10;ppFMrC3bamHigOqFgoiSQiddoKvMtmkEi++aJohIVE1RacwrNsF4k9ZitYSq9eA6yY4U4CkUHmnS&#10;IA02vYdaQwSy9fIvKC2Zt8E2ccSsLgYh2RFUUY4feXPTgRNZC1od3L3p4f/Bsre7a08kr+n0jBID&#10;Gv/47afvPz9++fXjM663374SzKBNvQsVVt+4a3/cBQyT5n3jdXqjGrLHkZqXi8kMDT4g6HQ8K89n&#10;g81iHwnDgvl0RgnDbLk4P7vIyeKE4nyIr4XVJAU1VdIkC6CC3ZsQsTOW3pWkz8qQvqaL2SRhAs5j&#10;g3OAoXaoKZg2nw1WSX4llUongm83L5UnO0gzkZ/ED3H/KEtN1hC6oS6nBhmdAP7KcBIPDs0yeElo&#10;oqAFp0QJvFMpQkCoIkh1qoxegmnVP6qxvTLIItk8GJuijeUH/D9b52XboRtlZpoyOA+Z83F208A9&#10;3Gek031d/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mD0V1wAAAAYBAAAPAAAAAAAAAAEAIAAA&#10;ACIAAABkcnMvZG93bnJldi54bWxQSwECFAAUAAAACACHTuJAe95zzA0CAAD3AwAADgAAAAAAAAAB&#10;ACAAAAAmAQAAZHJzL2Uyb0RvYy54bWxQSwUGAAAAAAYABgBZAQAApQUAAAAA&#10;">
                  <v:fill on="f" focussize="0,0"/>
                  <v:stroke color="#000000" joinstyle="round" endarrow="block"/>
                  <v:imagedata o:title=""/>
                  <o:lock v:ext="edit" aspectratio="f"/>
                </v:line>
                <v:line id="_x0000_s1026" o:spid="_x0000_s1026" o:spt="20" style="position:absolute;left:2505075;top:3316605;height:175895;width:635;" filled="f" stroked="t" coordsize="21600,21600" o:gfxdata="UEsDBAoAAAAAAIdO4kAAAAAAAAAAAAAAAAAEAAAAZHJzL1BLAwQUAAAACACHTuJAQ5g9FdcAAAAG&#10;AQAADwAAAGRycy9kb3ducmV2LnhtbE2PwU7DMBBE70j8g7VI3KhtkJAb4vSAVC4toLYItTc3XpKI&#10;2I5spw1/z8IFLiOtZjTztlxMrmcnjKkLXoOcCWDo62A732h42y1vFLCUjbemDx41fGGCRXV5UZrC&#10;hrPf4GmbG0YlPhVGQ5vzUHCe6hadSbMwoCfvI0RnMp2x4TaaM5W7nt8Kcc+d6TwttGbAxxbrz+3o&#10;NGzWy5V6X41THQ9P8mX3un7eJ6X19ZUUD8AyTvkvDD/4hA4VMR3D6G1ivQZ6JP8qeUrJObAjhYS8&#10;mwOvSv4fv/oGUEsDBBQAAAAIAIdO4kCwLSTMCwIAAPcDAAAOAAAAZHJzL2Uyb0RvYy54bWytU82O&#10;0zAQviPxDpbvNGlX7e5GTfdAWS4IVlp4gKnjJJb8J4/btC/BCyBxgxNH7rwNy2MwdsoWFiHtgRyc&#10;cebzN/N9GS+v9kaznQyonK35dFJyJq1wjbJdzd+9vX52wRlGsA1oZ2XNDxL51erpk+XgKzlzvdON&#10;DIxILFaDr3kfo6+KAkUvDeDEeWkp2bpgINI2dEUTYCB2o4tZWS6KwYXGByckIn1dj0l+ZAyPIXRt&#10;q4RcO7E10saRNUgNkSRhrzzyVe62baWIb9oWZWS65qQ05pWKULxJa7FaQtUF8L0SxxbgMS080GRA&#10;WSp6T7WGCGwb1F9URong0LVxIpwpRiHZEVIxLR94c9uDl1kLWY3+3nT8f7Ti9e4mMNXU/GzOmQVD&#10;f/zuw9fv7z/9+PaR1rsvnxllyKbBY0XoW38TjjukMGnet8GkN6lh+5rP5uW8PCe2A5GeTReLMp+H&#10;Su4jEwRYpFKCstPz+cVlThYnFh8wvpTOsBTUXCubLIAKdq8wUmWC/oKkz9qyoeaX81niBJrHluaA&#10;QuNJE9oun0WnVXOttE4nMHSb5zqwHaSZyE/SR7x/wFKRNWA/4nJqnJZeQvPCNiwePJll6ZLw1IKR&#10;DWda0p1KERFCFUHpEzIGBbbT/0BTeW2pi2TzaGyKNq450P/Z+qC6ntyY5k5ThuYh93yc3TRwv+8z&#10;0+m+r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5g9FdcAAAAGAQAADwAAAAAAAAABACAAAAAi&#10;AAAAZHJzL2Rvd25yZXYueG1sUEsBAhQAFAAAAAgAh07iQLAtJMwLAgAA9wMAAA4AAAAAAAAAAQAg&#10;AAAAJgEAAGRycy9lMm9Eb2MueG1sUEsFBgAAAAAGAAYAWQEAAKMFAAAAAA==&#10;">
                  <v:fill on="f" focussize="0,0"/>
                  <v:stroke color="#000000" joinstyle="round" endarrow="block"/>
                  <v:imagedata o:title=""/>
                  <o:lock v:ext="edit" aspectratio="f"/>
                </v:line>
                <v:shape id="_x0000_s1026" o:spid="_x0000_s1026" o:spt="109" type="#_x0000_t109" style="position:absolute;left:2161540;top:3496310;height:338455;width:1438275;" fillcolor="#FFFFFF" filled="t" stroked="t" coordsize="21600,21600" o:gfxdata="UEsDBAoAAAAAAIdO4kAAAAAAAAAAAAAAAAAEAAAAZHJzL1BLAwQUAAAACACHTuJAsvpGldcAAAAG&#10;AQAADwAAAGRycy9kb3ducmV2LnhtbE2PMU/DMBCFdyT+g3VILFVrpwWUhjgdkILowNDA0u0SmyQi&#10;Pkexm5Z/z8ECy5NO7+m97/LdxQ1itlPoPWlIVgqEpcabnloN72/lMgURIpLBwZPV8GUD7Irrqxwz&#10;4890sHMVW8ElFDLU0MU4ZlKGprMOw8qPltj78JPDyOfUSjPhmcvdINdKPUiHPfFCh6N96mzzWZ2c&#10;hnW6qJ7ptXy5q/emxPvkOC82e61vbxL1CCLaS/wLww8+o0PBTLU/kQli0MCPxF9lL02TLYiaQyrZ&#10;bEEWufyPX3wDUEsDBBQAAAAIAIdO4kBEMOK5JAIAAE4EAAAOAAAAZHJzL2Uyb0RvYy54bWytVEuS&#10;0zAQ3VPFHVTaE8f5kXHFmcWEsKEgVTMcQJElW1X6laTEzpIVC47ABbgAWzgNMMegJZv5wSILvLCf&#10;rPbr169bXl12SqIjc14YXeJ8NMaIaWoqoesSv7/Zvlhi5APRFZFGsxKfmMeX6+fPVq0t2MQ0RlbM&#10;ISDRvmhtiZsQbJFlnjZMET8ylmnY5MYpEmDp6qxypAV2JbPJeLzIWuMq6wxl3sPbTb+JB0Z3DqHh&#10;XFC2MfSgmA49q2OSBCjJN8J6vE5qOWc0vOPcs4BkiaHSkO6QBPA+3rP1ihS1I7YRdJBAzpHwpCZF&#10;hIakd1QbEgg6OPEXlRLUGW94GFGjsr6Q5AhUkY+feHPdEMtSLWC1t3em+/9HS98edw6JqsTTBUaa&#10;KOj4z68ffn359OPztwLdfv8IEMEeGNVaX0D8td25YeUBxqo77lR8Qj2oK/EkX+TzGVh8AtrZxWKa&#10;D0azLiAKAflsupy8nGNEY8R0OZvPY4Lsnsk6H14zo1AEJebStFcNcWHXD07ymhzf+NB/9ic8ivBG&#10;imorpEwLV++vpENHAgOwTdeQ6VGY1Kgt8cV8EjURmGoO0wRQWXDG6zrle/SFf0g8Tte/iKOwDfFN&#10;LyAxxDBSKBGYS6hhpHqlKxROFszXcOhwFKNYhZFkcEYjSpGBCHlOJPgoNdgZG9a3KKLQ7TugiXBv&#10;qhO0/WCdqBuwN0/S4w6MWerDcCTiHD9cJ9L738D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L6&#10;RpXXAAAABgEAAA8AAAAAAAAAAQAgAAAAIgAAAGRycy9kb3ducmV2LnhtbFBLAQIUABQAAAAIAIdO&#10;4kBEMOK5JAIAAE4EAAAOAAAAAAAAAAEAIAAAACYBAABkcnMvZTJvRG9jLnhtbFBLBQYAAAAABgAG&#10;AFkBAAC8BQAAAAA=&#10;">
                  <v:fill on="t" focussize="0,0"/>
                  <v:stroke color="#000000" joinstyle="miter"/>
                  <v:imagedata o:title=""/>
                  <o:lock v:ext="edit" aspectratio="f"/>
                  <v:textbox>
                    <w:txbxContent>
                      <w:p>
                        <w:pPr>
                          <w:jc w:val="center"/>
                          <w:rPr>
                            <w:sz w:val="18"/>
                            <w:szCs w:val="18"/>
                          </w:rPr>
                        </w:pPr>
                        <w:r>
                          <w:rPr>
                            <w:rFonts w:hint="eastAsia"/>
                            <w:sz w:val="18"/>
                            <w:szCs w:val="18"/>
                          </w:rPr>
                          <w:t>监理发现砼异常</w:t>
                        </w:r>
                      </w:p>
                    </w:txbxContent>
                  </v:textbox>
                </v:shape>
                <v:line id="_x0000_s1026" o:spid="_x0000_s1026" o:spt="20" style="position:absolute;left:3600450;top:3654425;height:635;width:342900;" filled="f" stroked="t" coordsize="21600,21600" o:gfxdata="UEsDBAoAAAAAAIdO4kAAAAAAAAAAAAAAAAAEAAAAZHJzL1BLAwQUAAAACACHTuJAQ5g9FdcAAAAG&#10;AQAADwAAAGRycy9kb3ducmV2LnhtbE2PwU7DMBBE70j8g7VI3KhtkJAb4vSAVC4toLYItTc3XpKI&#10;2I5spw1/z8IFLiOtZjTztlxMrmcnjKkLXoOcCWDo62A732h42y1vFLCUjbemDx41fGGCRXV5UZrC&#10;hrPf4GmbG0YlPhVGQ5vzUHCe6hadSbMwoCfvI0RnMp2x4TaaM5W7nt8Kcc+d6TwttGbAxxbrz+3o&#10;NGzWy5V6X41THQ9P8mX3un7eJ6X19ZUUD8AyTvkvDD/4hA4VMR3D6G1ivQZ6JP8qeUrJObAjhYS8&#10;mwOvSv4fv/oGUEsDBBQAAAAIAIdO4kCiv4gKCQIAAPcDAAAOAAAAZHJzL2Uyb0RvYy54bWytU82O&#10;0zAQviPxDpbvNGm3Xdio6R4oywXBSgsPMHWcxJL/5HGb9iV4ASRucOLInbdheQzGTtnCIqQ9kIMz&#10;znz+Zr4v4+Xl3mi2kwGVszWfTkrOpBWuUbar+bu3V0+ecYYRbAPaWVnzg0R+uXr8aDn4Ss5c73Qj&#10;AyMSi9Xga97H6KuiQNFLAzhxXlpKti4YiLQNXdEEGIjd6GJWlufF4ELjgxMSkb6uxyQ/MoaHELq2&#10;VUKundgaaePIGqSGSJKwVx75KnfbtlLEN22LMjJdc1Ia80pFKN6ktVgtoeoC+F6JYwvwkBbuaTKg&#10;LBW9o1pDBLYN6i8qo0Rw6No4Ec4Uo5DsCKmYlve8uenBy6yFrEZ/Zzr+P1rxencdmGpqfvaUMwuG&#10;/vjth6/f33/68e0jrbdfPjPKkE2Dx4rQN/46HHdIYdK8b4NJb1LD9kR0XpbzBRl8SPFiPp8tRpvl&#10;PjKRAPPZRUl5QYDzs5wsTiw+YHwpnWEpqLlWNlkAFexeYaTKBP0FSZ+1ZUPNLxZUhAmgeWxpDig0&#10;njSh7fJZdFo1V0rrdAJDt3muA9tBmon8pP6I9w9YKrIG7EdcTo0yegnNC9uwePBklqVLwlMLRjac&#10;aUl3KkVECFUEpU/IGBTYTv8DTeW1pS6SzaOxKdq45kD/Z+uD6npyY5o7TRmah9zzcXbTwP2+z0yn&#10;+7r6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OYPRXXAAAABgEAAA8AAAAAAAAAAQAgAAAAIgAA&#10;AGRycy9kb3ducmV2LnhtbFBLAQIUABQAAAAIAIdO4kCiv4gKCQIAAPcDAAAOAAAAAAAAAAEAIAAA&#10;ACYBAABkcnMvZTJvRG9jLnhtbFBLBQYAAAAABgAGAFkBAAChBQAAAAA=&#10;">
                  <v:fill on="f" focussize="0,0"/>
                  <v:stroke color="#000000" joinstyle="round" endarrow="block"/>
                  <v:imagedata o:title=""/>
                  <o:lock v:ext="edit" aspectratio="f"/>
                </v:line>
                <v:shape id="_x0000_s1026" o:spid="_x0000_s1026" o:spt="109" type="#_x0000_t109" style="position:absolute;left:3914140;top:3494404;height:386080;width:1668780;" fillcolor="#FFFFFF" filled="t" stroked="t" coordsize="21600,21600" o:gfxdata="UEsDBAoAAAAAAIdO4kAAAAAAAAAAAAAAAAAEAAAAZHJzL1BLAwQUAAAACACHTuJAsvpGldcAAAAG&#10;AQAADwAAAGRycy9kb3ducmV2LnhtbE2PMU/DMBCFdyT+g3VILFVrpwWUhjgdkILowNDA0u0SmyQi&#10;Pkexm5Z/z8ECy5NO7+m97/LdxQ1itlPoPWlIVgqEpcabnloN72/lMgURIpLBwZPV8GUD7Irrqxwz&#10;4890sHMVW8ElFDLU0MU4ZlKGprMOw8qPltj78JPDyOfUSjPhmcvdINdKPUiHPfFCh6N96mzzWZ2c&#10;hnW6qJ7ptXy5q/emxPvkOC82e61vbxL1CCLaS/wLww8+o0PBTLU/kQli0MCPxF9lL02TLYiaQyrZ&#10;bEEWufyPX3wDUEsDBBQAAAAIAIdO4kA01U+WJAIAAE4EAAAOAAAAZHJzL2Uyb0RvYy54bWytVEuS&#10;0zAQ3VPFHVTaE9shCYkrziwmhA0FqRo4gCJLtqr0K0mJnSUrFhyBC3ABtsxpgDnGtOQwP1hkgRfy&#10;k9V6ev265eVFryQ6MOeF0RUuRjlGTFNTC91U+OOHzYs5Rj4QXRNpNKvwkXl8sXr+bNnZko1Na2TN&#10;HAIS7cvOVrgNwZZZ5mnLFPEjY5mGRW6cIgGmrslqRzpgVzIb5/ks64yrrTOUeQ9f18MiPjG6cwgN&#10;54KytaF7xXQYWB2TJEBKvhXW41VSyzmj4T3nngUkKwyZhjTCIYB3ccxWS1I2jthW0JMEco6EJzkp&#10;IjQceke1JoGgvRN/USlBnfGGhxE1KhsSSY5AFkX+xJurlliWcgGrvb0z3f8/WvrusHVI1BV+CXXX&#10;REHFf33/9Pvbl59ff5To5vozQARrYFRnfQnxV3brTjMPMGbdc6fiG/JBPVAtikkxAYuPgCeLySSf&#10;DkazPiAKAcVsNn81hwAaI+azHDBQZvdM1vnwhhmFIqgwl6a7bIkL26Fxktfk8NaHYduf8CjCGynq&#10;jZAyTVyzu5QOHQg0wCY9p5MehUmNugovpuMpaCLQ1Ry6CaCy4IzXTTrv0Q7/kDhPz7+Io7A18e0g&#10;IDEMVigRmAPxpGwZqV/rGoWjBfM1XDocxShWYyQZ3NGIUmQgQp4TCT5KDXbGgg0liij0ux5oItyZ&#10;+ghl31snmhbsLZL0uAJtlupwuhKxjx/OE+n9b2B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L6&#10;RpXXAAAABgEAAA8AAAAAAAAAAQAgAAAAIgAAAGRycy9kb3ducmV2LnhtbFBLAQIUABQAAAAIAIdO&#10;4kA01U+WJAIAAE4EAAAOAAAAAAAAAAEAIAAAACYBAABkcnMvZTJvRG9jLnhtbFBLBQYAAAAABgAG&#10;AFkBAAC8BQAAAAA=&#10;">
                  <v:fill on="t" focussize="0,0"/>
                  <v:stroke color="#000000" joinstyle="miter"/>
                  <v:imagedata o:title=""/>
                  <o:lock v:ext="edit" aspectratio="f"/>
                  <v:textbox>
                    <w:txbxContent>
                      <w:p>
                        <w:pPr>
                          <w:jc w:val="center"/>
                          <w:rPr>
                            <w:sz w:val="18"/>
                            <w:szCs w:val="18"/>
                          </w:rPr>
                        </w:pPr>
                        <w:r>
                          <w:rPr>
                            <w:rFonts w:hint="eastAsia"/>
                            <w:sz w:val="18"/>
                            <w:szCs w:val="18"/>
                          </w:rPr>
                          <w:t>通知试验监理或专业监理工程师</w:t>
                        </w:r>
                      </w:p>
                      <w:p>
                        <w:pPr>
                          <w:jc w:val="center"/>
                          <w:rPr>
                            <w:sz w:val="18"/>
                            <w:szCs w:val="18"/>
                          </w:rPr>
                        </w:pPr>
                        <w:r>
                          <w:rPr>
                            <w:rFonts w:hint="eastAsia"/>
                            <w:sz w:val="18"/>
                            <w:szCs w:val="18"/>
                          </w:rPr>
                          <w:t>处理</w:t>
                        </w:r>
                      </w:p>
                    </w:txbxContent>
                  </v:textbox>
                </v:shape>
                <v:line id="_x0000_s1026" o:spid="_x0000_s1026" o:spt="20" style="position:absolute;left:1628775;top:3822064;height:199390;width:635;" filled="f" stroked="t" coordsize="21600,21600" o:gfxdata="UEsDBAoAAAAAAIdO4kAAAAAAAAAAAAAAAAAEAAAAZHJzL1BLAwQUAAAACACHTuJAQ5g9FdcAAAAG&#10;AQAADwAAAGRycy9kb3ducmV2LnhtbE2PwU7DMBBE70j8g7VI3KhtkJAb4vSAVC4toLYItTc3XpKI&#10;2I5spw1/z8IFLiOtZjTztlxMrmcnjKkLXoOcCWDo62A732h42y1vFLCUjbemDx41fGGCRXV5UZrC&#10;hrPf4GmbG0YlPhVGQ5vzUHCe6hadSbMwoCfvI0RnMp2x4TaaM5W7nt8Kcc+d6TwttGbAxxbrz+3o&#10;NGzWy5V6X41THQ9P8mX3un7eJ6X19ZUUD8AyTvkvDD/4hA4VMR3D6G1ivQZ6JP8qeUrJObAjhYS8&#10;mwOvSv4fv/oGUEsDBBQAAAAIAIdO4kDXr5o2DAIAAPcDAAAOAAAAZHJzL2Uyb0RvYy54bWytU82O&#10;0zAQviPxDpbvNG2qdtuo6R4oywXBSgsPMLWdxJL/ZLtN+xK8ABI3OHHkztuwPAZjp2x3FyHtgRyc&#10;cWbyzfd9Hq8uD1qRvfBBWlPTyWhMiTDMcmnamn54f/ViQUmIYDgoa0RNjyLQy/XzZ6veVaK0nVVc&#10;eIIgJlS9q2kXo6uKIrBOaAgj64TBZGO9hohb3xbcQ4/oWhXleDwveuu585aJEPDrZkjSE6J/CqBt&#10;GsnExrKdFiYOqF4oiCgpdNIFus5sm0aw+K5pgohE1RSVxrxiE4y3aS3WK6haD66T7EQBnkLhkSYN&#10;0mDTO6gNRCA7L/+C0pJ5G2wTR8zqYhCSHUEVk/Ejb246cCJrQauDuzM9/D9Y9nZ/7YnkNZ0uKTGg&#10;8cRvP33/+fHLrx+fcb399pVgBm3qXaiw+sZd+9MuYJg0Hxqv0xvVkAOO1LxcXFzMKDki6KIsx/PZ&#10;YLM4RMKwYD7FJMPsZLmcLvMZFGcU50N8LawmKaipkiZZABXs34SInbH0T0n6rAzpa7qclQkTcB4b&#10;nAMMtUNNwbT532CV5FdSqfRH8O32pfJkD2km8pP4Ie6DstRkA6Eb6nJqkNEJ4K8MJ/Ho0CyDl4Qm&#10;ClpwSpTAO5UiBIQqglTnyuglmFb9oxrbK4Msks2DsSnaWn7E89k5L9sO3ZhkpimD85A5n2Y3Ddz9&#10;fUY639f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OYPRXXAAAABgEAAA8AAAAAAAAAAQAgAAAA&#10;IgAAAGRycy9kb3ducmV2LnhtbFBLAQIUABQAAAAIAIdO4kDXr5o2DAIAAPcDAAAOAAAAAAAAAAEA&#10;IAAAACYBAABkcnMvZTJvRG9jLnhtbFBLBQYAAAAABgAGAFkBAACkBQAAAAA=&#10;">
                  <v:fill on="f" focussize="0,0"/>
                  <v:stroke color="#000000" joinstyle="round" endarrow="block"/>
                  <v:imagedata o:title=""/>
                  <o:lock v:ext="edit" aspectratio="f"/>
                </v:line>
                <v:line id="_x0000_s1026" o:spid="_x0000_s1026" o:spt="20" style="position:absolute;left:1980565;top:4321810;height:243205;width:9525;" filled="f" stroked="t" coordsize="21600,21600" o:gfxdata="UEsDBAoAAAAAAIdO4kAAAAAAAAAAAAAAAAAEAAAAZHJzL1BLAwQUAAAACACHTuJAQ5g9FdcAAAAG&#10;AQAADwAAAGRycy9kb3ducmV2LnhtbE2PwU7DMBBE70j8g7VI3KhtkJAb4vSAVC4toLYItTc3XpKI&#10;2I5spw1/z8IFLiOtZjTztlxMrmcnjKkLXoOcCWDo62A732h42y1vFLCUjbemDx41fGGCRXV5UZrC&#10;hrPf4GmbG0YlPhVGQ5vzUHCe6hadSbMwoCfvI0RnMp2x4TaaM5W7nt8Kcc+d6TwttGbAxxbrz+3o&#10;NGzWy5V6X41THQ9P8mX3un7eJ6X19ZUUD8AyTvkvDD/4hA4VMR3D6G1ivQZ6JP8qeUrJObAjhYS8&#10;mwOvSv4fv/oGUEsDBBQAAAAIAIdO4kDr4UK3AwIAAPgDAAAOAAAAZHJzL2Uyb0RvYy54bWytU02O&#10;0zAU3iNxB8t7mjTQUSdqOgvKsEEw0sABXm0nseQ/2W7TXoILILGDFUv23IbhGDw7oYVBSLMgC+fZ&#10;7/Pn931+Xl0dtCJ74YO0pqHzWUmJMMxyabqGvnt7/WRJSYhgOChrREOPItCr9eNHq8HVorK9VVx4&#10;giQm1INraB+jq4sisF5oCDPrhMFka72GiFPfFdzDgOxaFVVZXhSD9dx5y0QIuLoZk3Ri9A8htG0r&#10;mdhYttPCxJHVCwURJYVeukDXudq2FSy+adsgIlENRaUxj3gIxts0FusV1J0H10s2lQAPKeGeJg3S&#10;4KEnqg1EIDsv/6LSknkbbBtnzOpiFJIdQRXz8p43tz04kbWg1cGdTA//j5a93t94InlDn6ElBjTe&#10;+N2Hr9/ff/rx7SOOd18+E8ygTYMLNaJv3Y2fZgHDpPnQep3+qIYcsKUul+XiYkHJEUmfVvPlfLJZ&#10;HCJhCLhcVJhlmK4wXy4Se3GmcT7El8JqkoKGKmmSB1DD/lWII/QXJC0rQ4YTJ2BDttgISK8digqm&#10;y3uDVZJfS6XSjuC77XPlyR5SU+RvKuEPWDpkA6EfcTmVYFD3AvgLw0k8OnTL4CuhqQQtOCVK4KNK&#10;UUZGkOqMjF6C6dQ/0OiAMmhE8nl0NkVby494QTvnZdejG/NcacpgQ2TbpuZNHff7PDOdH+z6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OYPRXXAAAABgEAAA8AAAAAAAAAAQAgAAAAIgAAAGRycy9k&#10;b3ducmV2LnhtbFBLAQIUABQAAAAIAIdO4kDr4UK3AwIAAPgDAAAOAAAAAAAAAAEAIAAAACYBAABk&#10;cnMvZTJvRG9jLnhtbFBLBQYAAAAABgAGAFkBAACbBQAAAAA=&#10;">
                  <v:fill on="f" focussize="0,0"/>
                  <v:stroke color="#000000" joinstyle="round" endarrow="block"/>
                  <v:imagedata o:title=""/>
                  <o:lock v:ext="edit" aspectratio="f"/>
                </v:line>
                <v:shape id="_x0000_s1026" o:spid="_x0000_s1026" o:spt="109" type="#_x0000_t109" style="position:absolute;left:1732914;top:4606925;height:325755;width:1237615;" fillcolor="#FFFFFF" filled="t" stroked="t" coordsize="21600,21600" o:gfxdata="UEsDBAoAAAAAAIdO4kAAAAAAAAAAAAAAAAAEAAAAZHJzL1BLAwQUAAAACACHTuJAsvpGldcAAAAG&#10;AQAADwAAAGRycy9kb3ducmV2LnhtbE2PMU/DMBCFdyT+g3VILFVrpwWUhjgdkILowNDA0u0SmyQi&#10;Pkexm5Z/z8ECy5NO7+m97/LdxQ1itlPoPWlIVgqEpcabnloN72/lMgURIpLBwZPV8GUD7Irrqxwz&#10;4890sHMVW8ElFDLU0MU4ZlKGprMOw8qPltj78JPDyOfUSjPhmcvdINdKPUiHPfFCh6N96mzzWZ2c&#10;hnW6qJ7ptXy5q/emxPvkOC82e61vbxL1CCLaS/wLww8+o0PBTLU/kQli0MCPxF9lL02TLYiaQyrZ&#10;bEEWufyPX3wDUEsDBBQAAAAIAIdO4kA95FQLJQIAAE4EAAAOAAAAZHJzL2Uyb0RvYy54bWytVD2S&#10;0zAY7ZnhDhr1xI5Dko0nzhYbQsNAZhYOoEiyrRn9jaTETklFwRG4ABegZU8D7DH4JIf9gyIFLpxP&#10;0dPTe0+fvLzslUQH7rwwusLjUY4R19QwoZsKf3i/eXGBkQ9EMyKN5hU+co8vV8+fLTtb8sK0RjLu&#10;EJBoX3a2wm0ItswyT1uuiB8ZyzVM1sYpEmDomow50gG7klmR57OsM45ZZyj3Hv5dD5P4xOjOITR1&#10;LShfG7pXXIeB1XFJAljyrbAer5LauuY0vKtrzwOSFQanIb1hE6h38Z2tlqRsHLGtoCcJ5BwJTzwp&#10;IjRseke1JoGgvRN/USlBnfGmDiNqVDYYSYmAi3H+JJvrllievEDU3t6F7v8fLX172DokWIVfjjHS&#10;RMGJ//z28dfXzz++fC/R7c0nKBHMQVCd9SXgr+3WnUYeyui6r52Kv+AH9dBU80mxGE8xOgLtLJ8t&#10;iukQNO8DohFQTOazCKCAmBTT+TQBsnsm63x4zY1CsahwLU131RIXtkPjpKzJ4Y0PoASW/YFHEd5I&#10;wTZCyjRwze5KOnQg0ACb9EQpsOQRTGrUVXgxBaGIEujqGroJSmUhGa+btN+jFf4hcZ6efxFHYWvi&#10;20FAYhiiUCJwB0pI2XLCXmmGwtFC+BouHY5iFGcYSQ53NFYJGYiQ5yDBndRgMh7YcESxCv2uB5pY&#10;7gw7wrHvrRNNC/Gm401waLOUzulKxD5+OE6k95+B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y&#10;+kaV1wAAAAYBAAAPAAAAAAAAAAEAIAAAACIAAABkcnMvZG93bnJldi54bWxQSwECFAAUAAAACACH&#10;TuJAPeRUCyUCAABOBAAADgAAAAAAAAABACAAAAAmAQAAZHJzL2Uyb0RvYy54bWxQSwUGAAAAAAYA&#10;BgBZAQAAvQUAAAAA&#10;">
                  <v:fill on="t" focussize="0,0"/>
                  <v:stroke color="#000000" joinstyle="miter"/>
                  <v:imagedata o:title=""/>
                  <o:lock v:ext="edit" aspectratio="f"/>
                  <v:textbox>
                    <w:txbxContent>
                      <w:p>
                        <w:pPr>
                          <w:jc w:val="center"/>
                          <w:rPr>
                            <w:sz w:val="18"/>
                            <w:szCs w:val="18"/>
                          </w:rPr>
                        </w:pPr>
                        <w:r>
                          <w:rPr>
                            <w:rFonts w:hint="eastAsia"/>
                            <w:sz w:val="18"/>
                            <w:szCs w:val="18"/>
                          </w:rPr>
                          <w:t>乙方抽检</w:t>
                        </w:r>
                      </w:p>
                    </w:txbxContent>
                  </v:textbox>
                </v:shape>
                <v:line id="_x0000_s1026" o:spid="_x0000_s1026" o:spt="20" style="position:absolute;left:2276475;top:4926330;height:244475;width:635;" filled="f" stroked="t" coordsize="21600,21600" o:gfxdata="UEsDBAoAAAAAAIdO4kAAAAAAAAAAAAAAAAAEAAAAZHJzL1BLAwQUAAAACACHTuJAIVqNqtUAAAAG&#10;AQAADwAAAGRycy9kb3ducmV2LnhtbE2PzU7DMBCE70i8g7VIXCpqp5VQGuL0AOTGhVLEdRsvSUS8&#10;TmP3B56ehQtcRlrNaObbcn32gzrSFPvAFrK5AUXcBNdza2H7Ut/koGJCdjgEJgufFGFdXV6UWLhw&#10;4mc6blKrpIRjgRa6lMZC69h05DHOw0gs3nuYPCY5p1a7CU9S7ge9MOZWe+xZFjoc6b6j5mNz8BZi&#10;/Ur7+mvWzMzbsg202D88PaK111eZuQOV6Jz+wvCDL+hQCdMuHNhFNViQR9Kvipfn2QrUTkImW65A&#10;V6X+j199A1BLAwQUAAAACACHTuJA5tucswECAADzAwAADgAAAGRycy9lMm9Eb2MueG1srVNNbhMx&#10;FN4jcQfLezLJJE3pKJMuCGWDoFLpARzbM2PJf/JzMskluAASO1ixZM9tKMfg2TNtoWyyYBaeZ7/P&#10;n9/3+Xl1eTCa7GUA5WxNZ5MpJdJyJ5Rta3r74erFS0ogMiuYdlbW9CiBXq6fP1v1vpKl65wWMhAk&#10;sVD1vqZdjL4qCuCdNAwmzkuLycYFwyJOQ1uIwHpkN7oop9Nl0bsgfHBcAuDqZkjSkTGcQuiaRnG5&#10;cXxnpI0Da5CaRZQEnfJA17nappE8vm8akJHomqLSmEc8BONtGov1ilVtYL5TfCyBnVLCE02GKYuH&#10;PlBtWGRkF9Q/VEbx4MA1ccKdKQYh2RFUMZs+8eamY15mLWg1+AfT4f/R8nf760CUqOmipMQygzd+&#10;9+n7z49ffv34jOPdt68EM2hT76FC9I2/DuMMMEyaD00w6Y9qyKGmZXm+XJyfUXJE0otyOZ+PNstD&#10;JBwByzkmOWbLxSIBka54ZPEB4hvpDElBTbWyyQJWsf1biAP0HpKWtSV9TS/OysTJsB8b7AMMjUdN&#10;YNu8F5xW4kppnXZAaLevdCB7lnoif2MJf8HSIRsG3YDLqQRjVSeZeG0FiUePZll8JDSVYKSgREt8&#10;UynKyMiUPgWJ6rVFE5LFg6kp2jpxxLvZ+aDaDp2Y5SpTBnshWzb2bWq2P+eZ6fGtr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VqNqtUAAAAGAQAADwAAAAAAAAABACAAAAAiAAAAZHJzL2Rvd25y&#10;ZXYueG1sUEsBAhQAFAAAAAgAh07iQObbnLMBAgAA8wMAAA4AAAAAAAAAAQAgAAAAJAEAAGRycy9l&#10;Mm9Eb2MueG1sUEsFBgAAAAAGAAYAWQEAAJcFAAAAAA==&#10;">
                  <v:fill on="f" focussize="0,0"/>
                  <v:stroke color="#000000" joinstyle="round"/>
                  <v:imagedata o:title=""/>
                  <o:lock v:ext="edit" aspectratio="f"/>
                </v:line>
                <v:line id="_x0000_s1026" o:spid="_x0000_s1026" o:spt="20" style="position:absolute;left:2047875;top:5150485;flip:x;height:196850;width:9525;" filled="f" stroked="t" coordsize="21600,21600" o:gfxdata="UEsDBAoAAAAAAIdO4kAAAAAAAAAAAAAAAAAEAAAAZHJzL1BLAwQUAAAACACHTuJAqUfRgNcAAAAG&#10;AQAADwAAAGRycy9kb3ducmV2LnhtbE2PzU7DMBCE70i8g7VI3Kht/pSEOD0gkDghaFGl3tx4SULj&#10;dYi3TeHpcbnAZaTVjGa+LecH34s9jrELZEDPFAikOriOGgNvy8eLDERkS872gdDAF0aYV6cnpS1c&#10;mOgV9wtuRCqhWFgDLfNQSBnrFr2NszAgJe89jN5yOsdGutFOqdz38lKpW+ltR2mhtQPet1hvFztv&#10;IF9ON+Fl3K6udfe5/n744OHpmY05P9PqDgTjgf/CcMRP6FAlpk3YkYuiN5Ae4V9NXpbpHMQmhZS+&#10;ykFWpfyPX/0AUEsDBBQAAAAIAIdO4kDeSBWvEwIAAAIEAAAOAAAAZHJzL2Uyb0RvYy54bWytU82O&#10;0zAQviPxDpbvNGlpdrtR0z1QFg4IVlp4gKljJ5b8J9tt2pfgBZC4wYkjd96G5TEYO6ULi5D2QA7W&#10;ODP+5vs+j5eXe63IjvsgrWnodFJSwg2zrTRdQ9+9vXqyoCREMC0oa3hDDzzQy9XjR8vB1Xxme6ta&#10;7gmCmFAPrqF9jK4uisB6riFMrOMGk8J6DRG3vitaDwOia1XMyvKsGKxvnbeMh4B/12OSHhH9QwCt&#10;EJLxtWVbzU0cUT1XEFFS6KULdJXZCsFZfCNE4JGohqLSmFdsgvEmrcVqCXXnwfWSHSnAQyjc06RB&#10;Gmx6glpDBLL18i8oLZm3wYo4YVYXo5DsCKqYlve8uenB8awFrQ7uZHr4f7Ds9e7aE9k2dP6UEgMa&#10;b/z2w9fv7z/9+PYR19svnwlm0KbBhRqrb9y1P+4ChknzXnhNhJLuJc5TdgF1kX1DZ+X8fHFeUXJo&#10;aDWtyvmiGg3n+0gYFlxUM8wyTE8vzhZVvo5iBEzAzof4gltNUtBQJU1yA2rYvQoRSWDpr5L0Wxky&#10;nDABR1PgSCC8digvmC6fDVbJ9koqlU4E322eKU92kMYjf4kg4v5RlpqsIfRjXU6NOnoO7XPTknhw&#10;6JvB90ITBc1bShTH55UiBIQ6glR3ldFLMJ36RzW2VwZZJMdHj1O0se0Br2rrvOx6dGOamaYMjkbm&#10;fBzjNHu/7zPS3dNd/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pR9GA1wAAAAYBAAAPAAAAAAAA&#10;AAEAIAAAACIAAABkcnMvZG93bnJldi54bWxQSwECFAAUAAAACACHTuJA3kgVrxMCAAACBAAADgAA&#10;AAAAAAABACAAAAAmAQAAZHJzL2Uyb0RvYy54bWxQSwUGAAAAAAYABgBZAQAAqwUAAAAA&#10;">
                  <v:fill on="f" focussize="0,0"/>
                  <v:stroke color="#000000" joinstyle="round" endarrow="block"/>
                  <v:imagedata o:title=""/>
                  <o:lock v:ext="edit" aspectratio="f"/>
                </v:line>
                <v:shape id="_x0000_s1026" o:spid="_x0000_s1026" o:spt="109" type="#_x0000_t109" style="position:absolute;left:1828800;top:5349240;height:341630;width:3656330;" fillcolor="#FFFFFF" filled="t" stroked="t" coordsize="21600,21600" o:gfxdata="UEsDBAoAAAAAAIdO4kAAAAAAAAAAAAAAAAAEAAAAZHJzL1BLAwQUAAAACACHTuJAsvpGldcAAAAG&#10;AQAADwAAAGRycy9kb3ducmV2LnhtbE2PMU/DMBCFdyT+g3VILFVrpwWUhjgdkILowNDA0u0SmyQi&#10;Pkexm5Z/z8ECy5NO7+m97/LdxQ1itlPoPWlIVgqEpcabnloN72/lMgURIpLBwZPV8GUD7Irrqxwz&#10;4890sHMVW8ElFDLU0MU4ZlKGprMOw8qPltj78JPDyOfUSjPhmcvdINdKPUiHPfFCh6N96mzzWZ2c&#10;hnW6qJ7ptXy5q/emxPvkOC82e61vbxL1CCLaS/wLww8+o0PBTLU/kQli0MCPxF9lL02TLYiaQyrZ&#10;bEEWufyPX3wDUEsDBBQAAAAIAIdO4kC5sVByIwIAAE4EAAAOAAAAZHJzL2Uyb0RvYy54bWytVEuS&#10;0zAQ3VPFHVTaEzvfyrjizGJC2FCQqoEDKJJsq0q/kpTYWbJiwRG4ABdgC6cZ4Bi0ZM+fRRZ4IT9Z&#10;T0/dr1teXXZKoiN3Xhhd4vEox4hrapjQdYk/fti+WmLkA9GMSKN5iU/c48v1yxer1hZ8YhojGXcI&#10;RLQvWlviJgRbZJmnDVfEj4zlGhYr4xQJMHV1xhxpQV3JbJLni6w1jllnKPcevm76RTwounMETVUJ&#10;yjeGHhTXoVd1XJIAKflGWI/XKdqq4jS8ryrPA5IlhkxDGuEQwPs4ZusVKWpHbCPoEAI5J4QnOSki&#10;NBx6J7UhgaCDE8+klKDOeFOFETUq6xNJjkAW4/yJN9cNsTzlAlZ7e2e6/3+y9N1x55BgJZ7NMNJE&#10;QcV/ff/0+9uXm68/CvTn52eACNbAqNb6AvjXdueGmQcYs+4qp+Ib8kEdNNVyslzmYPGpxPPp7GIy&#10;G4zmXUAUCNPFfDGdAoECYzobLwCDZHavZJ0Pb7hRKIISV9K0Vw1xYdc3TvKaHN/60G+7pccgvJGC&#10;bYWUaeLq/ZV06EigAbbpGU56RJMatSW+mE/mEBOBrq6gmwAqC854XafzHu3wD4Xz9PxLOAa2Ib7p&#10;A0gKkUYKJQJ3CTWcsNeaoXCyYL6GS4djMIozjCSHOxpRYgYi5DlM8FFqsDMWrC9RRKHbdyAT4d6w&#10;E5T9YJ2oG7B3nEKPK9BmqQ7DlYh9/HCeRO9/A+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vpG&#10;ldcAAAAGAQAADwAAAAAAAAABACAAAAAiAAAAZHJzL2Rvd25yZXYueG1sUEsBAhQAFAAAAAgAh07i&#10;QLmxUHIjAgAATgQAAA4AAAAAAAAAAQAgAAAAJgEAAGRycy9lMm9Eb2MueG1sUEsFBgAAAAAGAAYA&#10;WQEAALsFAAAAAA==&#10;">
                  <v:fill on="t" focussize="0,0"/>
                  <v:stroke color="#000000" joinstyle="miter"/>
                  <v:imagedata o:title=""/>
                  <o:lock v:ext="edit" aspectratio="f"/>
                  <v:textbox>
                    <w:txbxContent>
                      <w:p>
                        <w:pPr>
                          <w:rPr>
                            <w:sz w:val="18"/>
                            <w:szCs w:val="18"/>
                          </w:rPr>
                        </w:pPr>
                        <w:r>
                          <w:rPr>
                            <w:rFonts w:hint="eastAsia"/>
                            <w:sz w:val="18"/>
                            <w:szCs w:val="18"/>
                          </w:rPr>
                          <w:t>不合格、通知三方共同强度回弹或委托有质资的第三方检测机构验证</w:t>
                        </w:r>
                      </w:p>
                    </w:txbxContent>
                  </v:textbox>
                </v:shape>
                <v:line id="_x0000_s1026" o:spid="_x0000_s1026" o:spt="20" style="position:absolute;left:2171065;top:5695315;height:297815;width:635;" filled="f" stroked="t" coordsize="21600,21600" o:gfxdata="UEsDBAoAAAAAAIdO4kAAAAAAAAAAAAAAAAAEAAAAZHJzL1BLAwQUAAAACACHTuJAQ5g9FdcAAAAG&#10;AQAADwAAAGRycy9kb3ducmV2LnhtbE2PwU7DMBBE70j8g7VI3KhtkJAb4vSAVC4toLYItTc3XpKI&#10;2I5spw1/z8IFLiOtZjTztlxMrmcnjKkLXoOcCWDo62A732h42y1vFLCUjbemDx41fGGCRXV5UZrC&#10;hrPf4GmbG0YlPhVGQ5vzUHCe6hadSbMwoCfvI0RnMp2x4TaaM5W7nt8Kcc+d6TwttGbAxxbrz+3o&#10;NGzWy5V6X41THQ9P8mX3un7eJ6X19ZUUD8AyTvkvDD/4hA4VMR3D6G1ivQZ6JP8qeUrJObAjhYS8&#10;mwOvSv4fv/oGUEsDBBQAAAAIAIdO4kDLGZdCDAIAAPcDAAAOAAAAZHJzL2Uyb0RvYy54bWytU82O&#10;0zAQviPxDpbvNE2WdrdR0z1QlguClRYeYGo7iSX/yXab9iV4ASRucOLIfd+G5TEYO2ULi5D2QA7O&#10;ON/4m/m+jJeXe63ITvggrWloOZlSIgyzXJquoe/fXT27oCREMByUNaKhBxHo5erpk+XgalHZ3iou&#10;PEESE+rBNbSP0dVFEVgvNISJdcIg2FqvIeLWdwX3MCC7VkU1nc6LwXruvGUiBPy6HkF6ZPSPIbRt&#10;K5lYW7bVwsSR1QsFESWFXrpAV7nbthUsvm3bICJRDUWlMa9YBONNWovVEurOg+slO7YAj2nhgSYN&#10;0mDRe6o1RCBbL/+i0pJ5G2wbJ8zqYhSSHUEV5fSBNzc9OJG1oNXB3Zse/h8te7O79kTyhj6fUWJA&#10;4x+/+/jt+4fPP24/4Xr39QtBBG0aXKgx+8Zd++MuYJg071uv0xvVkH1Dq/K8nM6R7dDQ2XwxOyvz&#10;eajFPhKGCfMzBBmi1eL8YgSLE4vzIb4SVpMUNFRJkyyAGnavQ8TKmPorJX1WhgwNXcyqxAk4jy3O&#10;AYbaoaZgunw2WCX5lVQqnQi+27xQnuwgzUR+kj7k/SMtFVlD6Me8DI3T0gvgLw0n8eDQLIOXhKYW&#10;tOCUKIF3KkVICHUEqU6Z0UswnfpHNpZXBrtINo/Gpmhj+QH/z9Z52fXoRpk7TQjOQ+75OLtp4H7f&#10;Z6bTfV3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OYPRXXAAAABgEAAA8AAAAAAAAAAQAgAAAA&#10;IgAAAGRycy9kb3ducmV2LnhtbFBLAQIUABQAAAAIAIdO4kDLGZdCDAIAAPcDAAAOAAAAAAAAAAEA&#10;IAAAACYBAABkcnMvZTJvRG9jLnhtbFBLBQYAAAAABgAGAFkBAACkBQAAAAA=&#10;">
                  <v:fill on="f" focussize="0,0"/>
                  <v:stroke color="#000000" joinstyle="round" endarrow="block"/>
                  <v:imagedata o:title=""/>
                  <o:lock v:ext="edit" aspectratio="f"/>
                </v:line>
                <v:shape id="_x0000_s1026" o:spid="_x0000_s1026" o:spt="109" type="#_x0000_t109" style="position:absolute;left:1438275;top:5986780;height:329565;width:1504950;" fillcolor="#FFFFFF" filled="t" stroked="t" coordsize="21600,21600" o:gfxdata="UEsDBAoAAAAAAIdO4kAAAAAAAAAAAAAAAAAEAAAAZHJzL1BLAwQUAAAACACHTuJAsvpGldcAAAAG&#10;AQAADwAAAGRycy9kb3ducmV2LnhtbE2PMU/DMBCFdyT+g3VILFVrpwWUhjgdkILowNDA0u0SmyQi&#10;Pkexm5Z/z8ECy5NO7+m97/LdxQ1itlPoPWlIVgqEpcabnloN72/lMgURIpLBwZPV8GUD7Irrqxwz&#10;4890sHMVW8ElFDLU0MU4ZlKGprMOw8qPltj78JPDyOfUSjPhmcvdINdKPUiHPfFCh6N96mzzWZ2c&#10;hnW6qJ7ptXy5q/emxPvkOC82e61vbxL1CCLaS/wLww8+o0PBTLU/kQli0MCPxF9lL02TLYiaQyrZ&#10;bEEWufyPX3wDUEsDBBQAAAAIAIdO4kCEh+BaJgIAAE4EAAAOAAAAZHJzL2Uyb0RvYy54bWytVEuS&#10;0zAQ3VPFHVTaEzueOJO44sxiQthQkKqBAyiybKtKv5KU2FmyYsERuAAXYMuchs8xaMlmfrDIAi/s&#10;J6v9+vXrlldXvRToyKzjWpV4OkkxYorqiqumxO/fbV8sMHKeqIoIrViJT8zhq/XzZ6vOFCzTrRYV&#10;swhIlCs6U+LWe1MkiaMtk8RNtGEKNmttJfGwtE1SWdIBuxRJlqbzpNO2MlZT5hy83QybeGS05xDq&#10;uuaUbTQ9SKb8wGqZIB5Kci03Dq+j2rpm1L+ta8c8EiWGSn28QxLA+3BP1itSNJaYltNRAjlHwpOa&#10;JOEKkt5RbYgn6GD5X1SSU6udrv2EapkMhURHoIpp+sSbm5YYFmsBq525M939P1r65riziFclns0x&#10;UkRCx398/fDzy6fvn78V6NftR4AI9sCozrgC4m/Mzo4rBzBU3ddWhifUg3oYqtnFIrvMMTqVOF8u&#10;5peL0WjWe0RDQJ7Oljn0gELERbbM53lIkNwzGev8K6YlCqDEtdDddUus3w2DE70mx9fOD5/9CQ8i&#10;nBa82nIh4sI2+2th0ZHAAGzjNWZ6FCYU6kq8zDMQTQlMdQ3TBFAacMapJuZ79IV7SJzG61/EQdiG&#10;uHYQEBlCGCkk98xG1DJSvVQV8icD5is4dDiIkazCSDA4owHFSE+4OCcSfBQK7AwNG1oUkO/3PdAE&#10;uNfVCdp+MJY3Ldg7jdLDDoxZ7MN4JMIcP1xH0vvfwP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vpGldcAAAAGAQAADwAAAAAAAAABACAAAAAiAAAAZHJzL2Rvd25yZXYueG1sUEsBAhQAFAAAAAgA&#10;h07iQISH4FomAgAATgQAAA4AAAAAAAAAAQAgAAAAJgEAAGRycy9lMm9Eb2MueG1sUEsFBgAAAAAG&#10;AAYAWQEAAL4FAAAAAA==&#10;">
                  <v:fill on="t" focussize="0,0"/>
                  <v:stroke color="#000000" joinstyle="miter"/>
                  <v:imagedata o:title=""/>
                  <o:lock v:ext="edit" aspectratio="f"/>
                  <v:textbox>
                    <w:txbxContent>
                      <w:p>
                        <w:pPr>
                          <w:jc w:val="center"/>
                          <w:rPr>
                            <w:sz w:val="18"/>
                            <w:szCs w:val="18"/>
                          </w:rPr>
                        </w:pPr>
                        <w:r>
                          <w:rPr>
                            <w:rFonts w:hint="eastAsia"/>
                            <w:sz w:val="18"/>
                            <w:szCs w:val="18"/>
                          </w:rPr>
                          <w:t>合格，三方签认</w:t>
                        </w:r>
                      </w:p>
                    </w:txbxContent>
                  </v:textbox>
                </v:shape>
                <v:line id="_x0000_s1026" o:spid="_x0000_s1026" o:spt="20" style="position:absolute;left:3656965;top:5691505;height:308610;width:9525;" filled="f" stroked="t" coordsize="21600,21600" o:gfxdata="UEsDBAoAAAAAAIdO4kAAAAAAAAAAAAAAAAAEAAAAZHJzL1BLAwQUAAAACACHTuJAQ5g9FdcAAAAG&#10;AQAADwAAAGRycy9kb3ducmV2LnhtbE2PwU7DMBBE70j8g7VI3KhtkJAb4vSAVC4toLYItTc3XpKI&#10;2I5spw1/z8IFLiOtZjTztlxMrmcnjKkLXoOcCWDo62A732h42y1vFLCUjbemDx41fGGCRXV5UZrC&#10;hrPf4GmbG0YlPhVGQ5vzUHCe6hadSbMwoCfvI0RnMp2x4TaaM5W7nt8Kcc+d6TwttGbAxxbrz+3o&#10;NGzWy5V6X41THQ9P8mX3un7eJ6X19ZUUD8AyTvkvDD/4hA4VMR3D6G1ivQZ6JP8qeUrJObAjhYS8&#10;mwOvSv4fv/oGUEsDBBQAAAAIAIdO4kDCvNGLCQIAAPgDAAAOAAAAZHJzL2Uyb0RvYy54bWytU82O&#10;0zAQviPxDpbvNOkuLbtR0z1QlguClRYeYOo4iSX/yeM27UvwAkjc4MSRO2/D8hiMndLCIqQ9kIMz&#10;zky++b7P48XVzmi2lQGVszWfTkrOpBWuUbar+bu3108uOMMItgHtrKz5XiK/Wj5+tBh8Jc9c73Qj&#10;AyMQi9Xga97H6KuiQNFLAzhxXlpKti4YiLQNXdEEGAjd6OKsLOfF4ELjgxMSkb6uxiQ/IIaHALq2&#10;VUKunNgYaeOIGqSGSJKwVx75MrNtWynim7ZFGZmuOSmNeaUmFK/TWiwXUHUBfK/EgQI8hMI9TQaU&#10;paZHqBVEYJug/oIySgSHro0T4UwxCsmOkIppec+b2x68zFrIavRH0/H/wYrX25vAVFPzp884s2Do&#10;xO8+fP3+/tOPbx9pvfvymVGGbBo8VlR962/CYYcUJs27Npj0JjVsV/Pz+Wx+OZ9xtq85RdNZORtt&#10;lrvIBBVczs4oKyh9Xl7Mp/kQihOMDxhfSmdYCmqulU0eQAXbVxipNZX+KkmftWXDERNoIFsaBII3&#10;nkSh7fK/6LRqrpXW6Q8M3fq5DmwLaSjykwgS7h9lqckKsB/rcmrU0UtoXtiGxb0ntyzdEp4oGNlw&#10;piVdqhQRIFQRlD5VxqDAdvof1dReW2KRfB6dTdHaNXs6oI0PquvJjWlmmjI0EJnzYXjTxP2+z0in&#10;C7v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OYPRXXAAAABgEAAA8AAAAAAAAAAQAgAAAAIgAA&#10;AGRycy9kb3ducmV2LnhtbFBLAQIUABQAAAAIAIdO4kDCvNGLCQIAAPgDAAAOAAAAAAAAAAEAIAAA&#10;ACYBAABkcnMvZTJvRG9jLnhtbFBLBQYAAAAABgAGAFkBAAChBQAAAAA=&#10;">
                  <v:fill on="f" focussize="0,0"/>
                  <v:stroke color="#000000" joinstyle="round" endarrow="block"/>
                  <v:imagedata o:title=""/>
                  <o:lock v:ext="edit" aspectratio="f"/>
                </v:line>
                <v:shape id="_x0000_s1026" o:spid="_x0000_s1026" o:spt="109" type="#_x0000_t109" style="position:absolute;left:3047365;top:5996940;height:341630;width:1294765;" fillcolor="#FFFFFF" filled="t" stroked="t" coordsize="21600,21600" o:gfxdata="UEsDBAoAAAAAAIdO4kAAAAAAAAAAAAAAAAAEAAAAZHJzL1BLAwQUAAAACACHTuJAsvpGldcAAAAG&#10;AQAADwAAAGRycy9kb3ducmV2LnhtbE2PMU/DMBCFdyT+g3VILFVrpwWUhjgdkILowNDA0u0SmyQi&#10;Pkexm5Z/z8ECy5NO7+m97/LdxQ1itlPoPWlIVgqEpcabnloN72/lMgURIpLBwZPV8GUD7Irrqxwz&#10;4890sHMVW8ElFDLU0MU4ZlKGprMOw8qPltj78JPDyOfUSjPhmcvdINdKPUiHPfFCh6N96mzzWZ2c&#10;hnW6qJ7ptXy5q/emxPvkOC82e61vbxL1CCLaS/wLww8+o0PBTLU/kQli0MCPxF9lL02TLYiaQyrZ&#10;bEEWufyPX3wDUEsDBBQAAAAIAIdO4kClZV96JgIAAE4EAAAOAAAAZHJzL2Uyb0RvYy54bWytVEuS&#10;0zAU3FPFHVTaEzvfIa44s5gQNhRM1cABXmTZVpV+JSmxs2TFgiNwAS7AFk7D5xg8yWF+sMgCL5yn&#10;qNXqbj15ddkrSQ7ceWF0ScejnBKumamEbkr67u322XNKfABdgTSal/TIPb1cP32y6mzBJ6Y1suKO&#10;IIn2RWdL2oZgiyzzrOUK/MhYrnGyNk5BwKFrsspBh+xKZpM8X2SdcZV1hnHv8d/NMElPjO4cQlPX&#10;gvGNYXvFdRhYHZcQ0JJvhfV0ndTWNWfhTV17HogsKToN6Y2bYL2L72y9gqJxYFvBThLgHAmPPCkQ&#10;Gje9pdpAALJ34i8qJZgz3tRhxIzKBiMpEXQxzh9lc9OC5ckLRu3tbej+/9Gy14drR0RV0hmeuwaF&#10;J/7jy/ufnz9+//S1IL++fcCS4BwG1VlfIP7GXrvTyGMZXfe1U/EX/ZC+pNN8djFdzCk5lnS+XC6W&#10;s1PQvA+EIWA8Wc4uIoAhYjobL6YJkN0xWefDS24UiUVJa2m6qxZcuB4aJ2UNh1c+oBJc9gceRXgj&#10;RbUVUqaBa3ZX0pEDYANs0xOt4JIHMKlJV9LlfBI1AXZ1jd2EpbKYjNdN2u/BCn+fOE/Pv4ijsA34&#10;dhCQGCIMCiUCjzFC0XKoXuiKhKPF8DVeOhrFKF5RIjne0VglZAAhz0GiO6nRZDyw4YhiFfpdjzSx&#10;3JnqiMe+t040LcY7TtLjDLZZSud0JWIf3x8n0rvPwP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vpGldcAAAAGAQAADwAAAAAAAAABACAAAAAiAAAAZHJzL2Rvd25yZXYueG1sUEsBAhQAFAAAAAgA&#10;h07iQKVlX3omAgAATgQAAA4AAAAAAAAAAQAgAAAAJgEAAGRycy9lMm9Eb2MueG1sUEsFBgAAAAAG&#10;AAYAWQEAAL4FAAAAAA==&#10;">
                  <v:fill on="t" focussize="0,0"/>
                  <v:stroke color="#000000" joinstyle="miter"/>
                  <v:imagedata o:title=""/>
                  <o:lock v:ext="edit" aspectratio="f"/>
                  <v:textbox>
                    <w:txbxContent>
                      <w:p>
                        <w:pPr>
                          <w:jc w:val="center"/>
                          <w:rPr>
                            <w:sz w:val="18"/>
                            <w:szCs w:val="18"/>
                          </w:rPr>
                        </w:pPr>
                        <w:r>
                          <w:rPr>
                            <w:rFonts w:hint="eastAsia"/>
                            <w:sz w:val="18"/>
                            <w:szCs w:val="18"/>
                          </w:rPr>
                          <w:t>不合格，返工</w:t>
                        </w:r>
                      </w:p>
                    </w:txbxContent>
                  </v:textbox>
                </v:shape>
                <v:shape id="_x0000_s1026" o:spid="_x0000_s1026" o:spt="109" type="#_x0000_t109" style="position:absolute;left:33655;top:2449195;height:425450;width:1108075;" fillcolor="#FFFFFF" filled="t" stroked="t" coordsize="21600,21600" o:gfxdata="UEsDBAoAAAAAAIdO4kAAAAAAAAAAAAAAAAAEAAAAZHJzL1BLAwQUAAAACACHTuJAsvpGldcAAAAG&#10;AQAADwAAAGRycy9kb3ducmV2LnhtbE2PMU/DMBCFdyT+g3VILFVrpwWUhjgdkILowNDA0u0SmyQi&#10;Pkexm5Z/z8ECy5NO7+m97/LdxQ1itlPoPWlIVgqEpcabnloN72/lMgURIpLBwZPV8GUD7Irrqxwz&#10;4890sHMVW8ElFDLU0MU4ZlKGprMOw8qPltj78JPDyOfUSjPhmcvdINdKPUiHPfFCh6N96mzzWZ2c&#10;hnW6qJ7ptXy5q/emxPvkOC82e61vbxL1CCLaS/wLww8+o0PBTLU/kQli0MCPxF9lL02TLYiaQyrZ&#10;bEEWufyPX3wDUEsDBBQAAAAIAIdO4kC6uko5JwIAAEwEAAAOAAAAZHJzL2Uyb0RvYy54bWytVEuS&#10;0zAQ3VPFHVTaE9uZeJi44sxiQthQkKphDqDIkq0q/UpSYmfJigVH4AJcgC2chs8xpiWH+cEiC7xw&#10;WunW03uvW15cDkqiPXNeGF3jYpJjxDQ1jdBtjW/er19cYOQD0Q2RRrMaH5jHl8vnzxa9rdjUdEY2&#10;zCEA0b7qbY27EGyVZZ52TBE/MZZpSHLjFAmwdG3WONIDupLZNM/Ps964xjpDmffw72pM4iOiOwXQ&#10;cC4oWxm6U0yHEdUxSQJI8p2wHi8TW84ZDe849ywgWWNQGtIbDoF4G9/ZckGq1hHbCXqkQE6h8EST&#10;IkLDoXdQKxII2jnxF5QS1BlveJhQo7JRSHIEVBT5E2+uO2JZ0gJWe3tnuv9/sPTtfuOQaGo8m2Ok&#10;iYKO//z64deXTz8+f6vQ7+8fIUSQA6N66yuov7Ybd1x5CKPqgTsVf0EPGmp8dnZelhgdajydzebF&#10;vBxtZkNAFNJFkV/kL6GAQsVsWs7K1IfsHsc6H14zo1AMasyl6a864sJmHJvkNNm/8QF4wLY/5ZGC&#10;N1I0ayFlWrh2eyUd2hNo/zo9kQpseVQmNeprPC+nkROBmeYwSxAqC7543abzHu3wD4Hz9PwLOBJb&#10;Ed+NBBLCaIUSgTlgQqqOkeaVblA4WLBew5XDkYxiDUaSwQ2NUaoMRMhTKkGd1CAytmtsUIzCsB0A&#10;JoZb0xyg6TvrRNuBvUWiHjMwZMmd44WIU/xwnUDvPwLLW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L6RpXXAAAABgEAAA8AAAAAAAAAAQAgAAAAIgAAAGRycy9kb3ducmV2LnhtbFBLAQIUABQAAAAI&#10;AIdO4kC6uko5JwIAAEwEAAAOAAAAAAAAAAEAIAAAACYBAABkcnMvZTJvRG9jLnhtbFBLBQYAAAAA&#10;BgAGAFkBAAC/BQAAAAA=&#10;">
                  <v:fill on="t" focussize="0,0"/>
                  <v:stroke color="#000000" joinstyle="miter"/>
                  <v:imagedata o:title=""/>
                  <o:lock v:ext="edit" aspectratio="f"/>
                  <v:textbox>
                    <w:txbxContent>
                      <w:p>
                        <w:pPr>
                          <w:jc w:val="center"/>
                        </w:pPr>
                        <w:r>
                          <w:rPr>
                            <w:rFonts w:hint="eastAsia"/>
                            <w:sz w:val="18"/>
                            <w:szCs w:val="18"/>
                          </w:rPr>
                          <w:t>试验室主任或技术负责人签字</w:t>
                        </w:r>
                      </w:p>
                    </w:txbxContent>
                  </v:textbox>
                </v:shape>
                <v:shape id="_x0000_s1026" o:spid="_x0000_s1026" o:spt="109" type="#_x0000_t109" style="position:absolute;left:456565;top:4556125;height:313690;width:1113790;" fillcolor="#FFFFFF" filled="t" stroked="t" coordsize="21600,21600" o:gfxdata="UEsDBAoAAAAAAIdO4kAAAAAAAAAAAAAAAAAEAAAAZHJzL1BLAwQUAAAACACHTuJAsvpGldcAAAAG&#10;AQAADwAAAGRycy9kb3ducmV2LnhtbE2PMU/DMBCFdyT+g3VILFVrpwWUhjgdkILowNDA0u0SmyQi&#10;Pkexm5Z/z8ECy5NO7+m97/LdxQ1itlPoPWlIVgqEpcabnloN72/lMgURIpLBwZPV8GUD7Irrqxwz&#10;4890sHMVW8ElFDLU0MU4ZlKGprMOw8qPltj78JPDyOfUSjPhmcvdINdKPUiHPfFCh6N96mzzWZ2c&#10;hnW6qJ7ptXy5q/emxPvkOC82e61vbxL1CCLaS/wLww8+o0PBTLU/kQli0MCPxF9lL02TLYiaQyrZ&#10;bEEWufyPX3wDUEsDBBQAAAAIAIdO4kBceh5TIgIAAE0EAAAOAAAAZHJzL2Uyb0RvYy54bWytVEuu&#10;0zAUnSOxB8tzmqSlhRc1fYNXygRBpQcLcP1JLPkn223SISMGLIENsAGmsBo+y+DaKe8Hgw5IpPQ4&#10;9+bcc8+1u7wctEIH7oO0psHVpMSIG2qZNG2D373dPHmOUYjEMKKs4Q0+8oAvV48fLXtX86ntrGLc&#10;IyAxoe5dg7sYXV0UgXZckzCxjhsICus1ibD0bcE86YFdq2Jalouit545bykPAd6uxyA+MfpzCK0Q&#10;kvK1pXvNTRxZPVckQkuhky7gVVYrBKfxjRCBR6QaDJ3G/IQigHfpWayWpG49cZ2kJwnkHAkPetJE&#10;Gih6Q7UmkaC9l39RaUm9DVbECbW6GBvJjkAXVfnAm+uOOJ57AauDuzE9/D9a+vqw9UiyBs/BEkM0&#10;TPzHl/c/P3/8/ulrjX59+wAQQQyM6l2oIf/abf1pFQCmrgfhdfqFftDQ4KfzBdwYHROcL6rpfPSZ&#10;DxFRiFdVNXt2AfUoZMyq2QIwMBa3RM6H+JJbjRJosFC2v+qIj9tx32SryeFViONnf9KThmCVZBup&#10;VF74dnelPDoQmP8mX6dK99KUQX2DL+YgFFECm1rAZgKoHRgTTJvr3fsi3CUu8/Uv4iRsTUI3CsgM&#10;oxVaRu5BPKk7TtgLw1A8OvDewJnDSYzmDCPF4YgmlDMjkeqcTPBRGbAzzWucUEJx2A1Ak+DOsiNM&#10;fe+8bDuwt8rSUwR2WZ7D6USkbXx3nUlv/wV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y+kaV&#10;1wAAAAYBAAAPAAAAAAAAAAEAIAAAACIAAABkcnMvZG93bnJldi54bWxQSwECFAAUAAAACACHTuJA&#10;XHoeUyICAABNBAAADgAAAAAAAAABACAAAAAmAQAAZHJzL2Uyb0RvYy54bWxQSwUGAAAAAAYABgBZ&#10;AQAAugUAAAAA&#10;">
                  <v:fill on="t" focussize="0,0"/>
                  <v:stroke color="#000000" joinstyle="miter"/>
                  <v:imagedata o:title=""/>
                  <o:lock v:ext="edit" aspectratio="f"/>
                  <v:textbox>
                    <w:txbxContent>
                      <w:p>
                        <w:pPr>
                          <w:jc w:val="center"/>
                          <w:rPr>
                            <w:sz w:val="18"/>
                            <w:szCs w:val="18"/>
                          </w:rPr>
                        </w:pPr>
                        <w:r>
                          <w:rPr>
                            <w:rFonts w:hint="eastAsia"/>
                            <w:sz w:val="18"/>
                            <w:szCs w:val="18"/>
                          </w:rPr>
                          <w:t>施工单位自检</w:t>
                        </w:r>
                      </w:p>
                    </w:txbxContent>
                  </v:textbox>
                </v:shape>
                <v:shape id="_x0000_s1026" o:spid="_x0000_s1026" o:spt="109" type="#_x0000_t109" style="position:absolute;left:104140;top:5348605;height:344170;width:1494790;" fillcolor="#FFFFFF" filled="t" stroked="t" coordsize="21600,21600" o:gfxdata="UEsDBAoAAAAAAIdO4kAAAAAAAAAAAAAAAAAEAAAAZHJzL1BLAwQUAAAACACHTuJAsvpGldcAAAAG&#10;AQAADwAAAGRycy9kb3ducmV2LnhtbE2PMU/DMBCFdyT+g3VILFVrpwWUhjgdkILowNDA0u0SmyQi&#10;Pkexm5Z/z8ECy5NO7+m97/LdxQ1itlPoPWlIVgqEpcabnloN72/lMgURIpLBwZPV8GUD7Irrqxwz&#10;4890sHMVW8ElFDLU0MU4ZlKGprMOw8qPltj78JPDyOfUSjPhmcvdINdKPUiHPfFCh6N96mzzWZ2c&#10;hnW6qJ7ptXy5q/emxPvkOC82e61vbxL1CCLaS/wLww8+o0PBTLU/kQli0MCPxF9lL02TLYiaQyrZ&#10;bEEWufyPX3wDUEsDBBQAAAAIAIdO4kAsJe6xJgIAAE0EAAAOAAAAZHJzL2Uyb0RvYy54bWytVEuS&#10;0zAQ3VPFHVTaE9sZZ2biijOLCWFDQaoGDqBIsq0q/UpSYmfJigVH4AJcgC1zGj7HoCWH+cEiC7yQ&#10;W1br6b3XLS+uBiXRnjsvjK5xMckx4poaJnRb4/fv1i8uMfKBaEak0bzGB+7x1fL5s0VvKz41nZGM&#10;OwQg2le9rXEXgq2yzNOOK+InxnINi41xigSYujZjjvSArmQ2zfPzrDeOWWco9x6+rsZFfER0pwCa&#10;phGUrwzdKa7DiOq4JAEk+U5Yj5eJbdNwGt42jecByRqD0pBGOATibRyz5YJUrSO2E/RIgZxC4Ykm&#10;RYSGQ++gViQQtHPiLyglqDPeNGFCjcpGIckRUFHkT7y56YjlSQtY7e2d6f7/wdI3+41DgtV4VmCk&#10;iYKK//j64eeXT98/f6vQr9uPECJYA6N66yvIv7Ebd5x5CKPqoXEqvkEPGqCp8rIoweEDoJ6Vl+f5&#10;bPSZDwHRuF7Oy4s5JFDIOCvL4iIVIrsHss6HV9woFIMaN9L01x1xYTP2TbKa7F/7AERg25/0yMEb&#10;KdhaSJkmrt1eS4f2BOq/Tk+kAlsepUmN+hrPZ9MZcCLQ1A00E4TKgjFet+m8Rzv8Q+A8Pf8CjsRW&#10;xHcjgYQwWqFE4A6YkKrjhL3UDIWDBe813DkcySjOMJIcrmiMUmYgQp6SCeqkBpGxXmOFYhSG7QAw&#10;MdwadoCq76wTbQf2puqmdOiy5M7xRsQ2fjhPoPd/ge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vpGldcAAAAGAQAADwAAAAAAAAABACAAAAAiAAAAZHJzL2Rvd25yZXYueG1sUEsBAhQAFAAAAAgA&#10;h07iQCwl7rEmAgAATQQAAA4AAAAAAAAAAQAgAAAAJgEAAGRycy9lMm9Eb2MueG1sUEsFBgAAAAAG&#10;AAYAWQEAAL4FAAAAAA==&#10;">
                  <v:fill on="t" focussize="0,0"/>
                  <v:stroke color="#000000" joinstyle="miter"/>
                  <v:imagedata o:title=""/>
                  <o:lock v:ext="edit" aspectratio="f"/>
                  <v:textbox>
                    <w:txbxContent>
                      <w:p>
                        <w:pPr>
                          <w:jc w:val="center"/>
                          <w:rPr>
                            <w:sz w:val="18"/>
                            <w:szCs w:val="18"/>
                          </w:rPr>
                        </w:pPr>
                        <w:r>
                          <w:rPr>
                            <w:rFonts w:hint="eastAsia"/>
                            <w:sz w:val="18"/>
                            <w:szCs w:val="18"/>
                          </w:rPr>
                          <w:t>合格，监理签认</w:t>
                        </w:r>
                      </w:p>
                    </w:txbxContent>
                  </v:textbox>
                </v:shape>
                <w10:wrap type="none"/>
                <w10:anchorlock/>
              </v:group>
            </w:pict>
          </mc:Fallback>
        </mc:AlternateConten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3、监理与乙方对现场压实度检测控制</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1）填土路基施工。现场路基碾压完成后，施工单位试验室进行压实度自检，现场监理旁站。压实度符合要求后，施工单位以的《路基填筑报验单》形式通知路基专业监理工程师。路基专业监理工程师应及时到现场进行验收，验收合格签认后，通知乙方，乙方检测人员应及时按照频率要求进行压实度抽检工作，路基专业监理工程师按照规范要求检查验收除压实度以外的其他实测项目，工作完成后乙方检测人员及时将压实度抽检结果通知路基专业监理工程师。如抽检结果合格，由监理单位签认施工单位路基施工自检资料，可进行下道工序。如抽检结果不合格，路基专业监理工程师通知施工单位返工、合格后再报检。</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（2）填石路基施工。现场监理按照试验段确定的工艺要求、机械组合、碾压遍数控制。检测的沉降差等符合路基施工规范的要求，可进行下道工序，反之，复压。</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（3）涵、墙、桥背的填筑施工，按上述第（1）点填土路基施工程序执行。</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（4）乙方的压实度资料要按照路基分项工程的划分，分别整理归档，完成一个分项工程后，进行资料整理并将结果通知监理工程师进行分项评定工作。</w:t>
      </w:r>
    </w:p>
    <w:p>
      <w:pPr>
        <w:spacing w:line="500" w:lineRule="exact"/>
        <w:ind w:firstLine="480" w:firstLineChars="200"/>
        <w:rPr>
          <w:rFonts w:ascii="宋体" w:cs="宋体"/>
          <w:color w:val="auto"/>
          <w:sz w:val="28"/>
          <w:szCs w:val="28"/>
          <w:highlight w:val="none"/>
        </w:rPr>
      </w:pPr>
      <w:r>
        <w:rPr>
          <w:rFonts w:hint="eastAsia" w:ascii="宋体" w:cs="宋体"/>
          <w:color w:val="auto"/>
          <w:sz w:val="24"/>
          <w:highlight w:val="none"/>
        </w:rPr>
        <w:t>现场压实度检测流程图：</w:t>
      </w:r>
    </w:p>
    <w:p>
      <w:pPr>
        <w:spacing w:line="360" w:lineRule="auto"/>
        <w:ind w:firstLine="422" w:firstLineChars="200"/>
        <w:rPr>
          <w:rFonts w:ascii="宋体" w:cs="宋体"/>
          <w:color w:val="auto"/>
          <w:szCs w:val="21"/>
          <w:highlight w:val="none"/>
        </w:rPr>
      </w:pPr>
      <w:r>
        <w:rPr>
          <w:rFonts w:ascii="宋体" w:cs="宋体"/>
          <w:b/>
          <w:color w:val="auto"/>
          <w:szCs w:val="21"/>
          <w:highlight w:val="none"/>
        </w:rPr>
        <mc:AlternateContent>
          <mc:Choice Requires="wpc">
            <w:drawing>
              <wp:inline distT="0" distB="0" distL="114300" distR="114300">
                <wp:extent cx="4914265" cy="3961765"/>
                <wp:effectExtent l="0" t="0" r="0" b="0"/>
                <wp:docPr id="198" name="画布 1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6" name="流程图: 过程 176"/>
                        <wps:cNvSpPr/>
                        <wps:spPr>
                          <a:xfrm>
                            <a:off x="1066800" y="288290"/>
                            <a:ext cx="3304540" cy="3333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路基碾压成型，具备检测条件后</w:t>
                              </w:r>
                            </w:p>
                          </w:txbxContent>
                        </wps:txbx>
                        <wps:bodyPr upright="1"/>
                      </wps:wsp>
                      <wps:wsp>
                        <wps:cNvPr id="177" name="直接连接符 177"/>
                        <wps:cNvSpPr/>
                        <wps:spPr>
                          <a:xfrm>
                            <a:off x="1438910" y="640080"/>
                            <a:ext cx="635" cy="296545"/>
                          </a:xfrm>
                          <a:prstGeom prst="line">
                            <a:avLst/>
                          </a:prstGeom>
                          <a:ln w="9525" cap="flat" cmpd="sng">
                            <a:solidFill>
                              <a:srgbClr val="000000"/>
                            </a:solidFill>
                            <a:prstDash val="solid"/>
                            <a:headEnd type="none" w="med" len="med"/>
                            <a:tailEnd type="triangle" w="med" len="med"/>
                          </a:ln>
                        </wps:spPr>
                        <wps:bodyPr upright="1"/>
                      </wps:wsp>
                      <wps:wsp>
                        <wps:cNvPr id="178" name="流程图: 过程 178"/>
                        <wps:cNvSpPr/>
                        <wps:spPr>
                          <a:xfrm>
                            <a:off x="1085850" y="965835"/>
                            <a:ext cx="1370965" cy="3352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施工单位自检</w:t>
                              </w:r>
                            </w:p>
                          </w:txbxContent>
                        </wps:txbx>
                        <wps:bodyPr upright="1"/>
                      </wps:wsp>
                      <wps:wsp>
                        <wps:cNvPr id="179" name="直接连接符 179"/>
                        <wps:cNvSpPr/>
                        <wps:spPr>
                          <a:xfrm>
                            <a:off x="2475865" y="1139190"/>
                            <a:ext cx="343535" cy="635"/>
                          </a:xfrm>
                          <a:prstGeom prst="line">
                            <a:avLst/>
                          </a:prstGeom>
                          <a:ln w="9525" cap="flat" cmpd="sng">
                            <a:solidFill>
                              <a:srgbClr val="000000"/>
                            </a:solidFill>
                            <a:prstDash val="solid"/>
                            <a:headEnd type="none" w="med" len="med"/>
                            <a:tailEnd type="triangle" w="med" len="med"/>
                          </a:ln>
                        </wps:spPr>
                        <wps:bodyPr upright="1"/>
                      </wps:wsp>
                      <wps:wsp>
                        <wps:cNvPr id="180" name="流程图: 过程 180"/>
                        <wps:cNvSpPr/>
                        <wps:spPr>
                          <a:xfrm>
                            <a:off x="2809875" y="989965"/>
                            <a:ext cx="1579880" cy="3206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报验现场监理予以旁站</w:t>
                              </w:r>
                            </w:p>
                          </w:txbxContent>
                        </wps:txbx>
                        <wps:bodyPr upright="1"/>
                      </wps:wsp>
                      <wps:wsp>
                        <wps:cNvPr id="181" name="直接连接符 181"/>
                        <wps:cNvSpPr/>
                        <wps:spPr>
                          <a:xfrm flipH="1">
                            <a:off x="2848610" y="1329055"/>
                            <a:ext cx="8255" cy="271780"/>
                          </a:xfrm>
                          <a:prstGeom prst="line">
                            <a:avLst/>
                          </a:prstGeom>
                          <a:ln w="9525" cap="flat" cmpd="sng">
                            <a:solidFill>
                              <a:srgbClr val="000000"/>
                            </a:solidFill>
                            <a:prstDash val="solid"/>
                            <a:headEnd type="none" w="med" len="med"/>
                            <a:tailEnd type="triangle" w="med" len="med"/>
                          </a:ln>
                        </wps:spPr>
                        <wps:bodyPr upright="1"/>
                      </wps:wsp>
                      <wps:wsp>
                        <wps:cNvPr id="182" name="流程图: 过程 182"/>
                        <wps:cNvSpPr/>
                        <wps:spPr>
                          <a:xfrm>
                            <a:off x="1066800" y="1595120"/>
                            <a:ext cx="1827530" cy="3251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合格后填写检测通知单</w:t>
                              </w:r>
                            </w:p>
                          </w:txbxContent>
                        </wps:txbx>
                        <wps:bodyPr upright="1"/>
                      </wps:wsp>
                      <wps:wsp>
                        <wps:cNvPr id="183" name="直接连接符 183"/>
                        <wps:cNvSpPr/>
                        <wps:spPr>
                          <a:xfrm>
                            <a:off x="3323590" y="1333500"/>
                            <a:ext cx="635" cy="250190"/>
                          </a:xfrm>
                          <a:prstGeom prst="line">
                            <a:avLst/>
                          </a:prstGeom>
                          <a:ln w="9525" cap="flat" cmpd="sng">
                            <a:solidFill>
                              <a:srgbClr val="000000"/>
                            </a:solidFill>
                            <a:prstDash val="solid"/>
                            <a:headEnd type="none" w="med" len="med"/>
                            <a:tailEnd type="triangle" w="med" len="med"/>
                          </a:ln>
                        </wps:spPr>
                        <wps:bodyPr upright="1"/>
                      </wps:wsp>
                      <wps:wsp>
                        <wps:cNvPr id="184" name="流程图: 过程 184"/>
                        <wps:cNvSpPr/>
                        <wps:spPr>
                          <a:xfrm>
                            <a:off x="3199765" y="1584960"/>
                            <a:ext cx="1181100" cy="3295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不合格要求复压</w:t>
                              </w:r>
                            </w:p>
                          </w:txbxContent>
                        </wps:txbx>
                        <wps:bodyPr upright="1"/>
                      </wps:wsp>
                      <wps:wsp>
                        <wps:cNvPr id="185" name="直接连接符 185"/>
                        <wps:cNvSpPr/>
                        <wps:spPr>
                          <a:xfrm>
                            <a:off x="2075815" y="1927860"/>
                            <a:ext cx="635" cy="198120"/>
                          </a:xfrm>
                          <a:prstGeom prst="line">
                            <a:avLst/>
                          </a:prstGeom>
                          <a:ln w="9525" cap="flat" cmpd="sng">
                            <a:solidFill>
                              <a:srgbClr val="000000"/>
                            </a:solidFill>
                            <a:prstDash val="solid"/>
                            <a:headEnd type="none" w="med" len="med"/>
                            <a:tailEnd type="triangle" w="med" len="med"/>
                          </a:ln>
                        </wps:spPr>
                        <wps:bodyPr upright="1"/>
                      </wps:wsp>
                      <wps:wsp>
                        <wps:cNvPr id="186" name="流程图: 过程 186"/>
                        <wps:cNvSpPr/>
                        <wps:spPr>
                          <a:xfrm>
                            <a:off x="1094740" y="2132965"/>
                            <a:ext cx="1485265" cy="3486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监理乙方抽检</w:t>
                              </w:r>
                            </w:p>
                          </w:txbxContent>
                        </wps:txbx>
                        <wps:bodyPr upright="1"/>
                      </wps:wsp>
                      <wps:wsp>
                        <wps:cNvPr id="187" name="直接连接符 187"/>
                        <wps:cNvSpPr/>
                        <wps:spPr>
                          <a:xfrm>
                            <a:off x="2589530" y="2293620"/>
                            <a:ext cx="343535" cy="635"/>
                          </a:xfrm>
                          <a:prstGeom prst="line">
                            <a:avLst/>
                          </a:prstGeom>
                          <a:ln w="9525" cap="flat" cmpd="sng">
                            <a:solidFill>
                              <a:srgbClr val="000000"/>
                            </a:solidFill>
                            <a:prstDash val="solid"/>
                            <a:headEnd type="none" w="med" len="med"/>
                            <a:tailEnd type="triangle" w="med" len="med"/>
                          </a:ln>
                        </wps:spPr>
                        <wps:bodyPr upright="1"/>
                      </wps:wsp>
                      <wps:wsp>
                        <wps:cNvPr id="188" name="流程图: 过程 188"/>
                        <wps:cNvSpPr/>
                        <wps:spPr>
                          <a:xfrm>
                            <a:off x="1085215" y="2769870"/>
                            <a:ext cx="1485265" cy="3663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合格，回执抽检结果</w:t>
                              </w:r>
                            </w:p>
                          </w:txbxContent>
                        </wps:txbx>
                        <wps:bodyPr upright="1"/>
                      </wps:wsp>
                      <wps:wsp>
                        <wps:cNvPr id="189" name="直接连接符 189"/>
                        <wps:cNvSpPr/>
                        <wps:spPr>
                          <a:xfrm>
                            <a:off x="2056765" y="2476500"/>
                            <a:ext cx="9525" cy="276225"/>
                          </a:xfrm>
                          <a:prstGeom prst="line">
                            <a:avLst/>
                          </a:prstGeom>
                          <a:ln w="9525" cap="flat" cmpd="sng">
                            <a:solidFill>
                              <a:srgbClr val="000000"/>
                            </a:solidFill>
                            <a:prstDash val="solid"/>
                            <a:headEnd type="none" w="med" len="med"/>
                            <a:tailEnd type="triangle" w="med" len="med"/>
                          </a:ln>
                        </wps:spPr>
                        <wps:bodyPr upright="1"/>
                      </wps:wsp>
                      <wps:wsp>
                        <wps:cNvPr id="190" name="流程图: 过程 190"/>
                        <wps:cNvSpPr/>
                        <wps:spPr>
                          <a:xfrm>
                            <a:off x="2952115" y="2129790"/>
                            <a:ext cx="1465580" cy="3536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不合格，通知现场监理</w:t>
                              </w:r>
                            </w:p>
                          </w:txbxContent>
                        </wps:txbx>
                        <wps:bodyPr upright="1"/>
                      </wps:wsp>
                      <wps:wsp>
                        <wps:cNvPr id="191" name="直接连接符 191"/>
                        <wps:cNvSpPr/>
                        <wps:spPr>
                          <a:xfrm flipV="1">
                            <a:off x="4408170" y="2296160"/>
                            <a:ext cx="238760" cy="13335"/>
                          </a:xfrm>
                          <a:prstGeom prst="line">
                            <a:avLst/>
                          </a:prstGeom>
                          <a:ln w="9525" cap="flat" cmpd="sng">
                            <a:solidFill>
                              <a:srgbClr val="000000"/>
                            </a:solidFill>
                            <a:prstDash val="solid"/>
                            <a:headEnd type="none" w="med" len="med"/>
                            <a:tailEnd type="none" w="med" len="med"/>
                          </a:ln>
                        </wps:spPr>
                        <wps:bodyPr upright="1"/>
                      </wps:wsp>
                      <wps:wsp>
                        <wps:cNvPr id="192" name="直接连接符 192"/>
                        <wps:cNvSpPr/>
                        <wps:spPr>
                          <a:xfrm>
                            <a:off x="4628515" y="1718310"/>
                            <a:ext cx="9525" cy="586105"/>
                          </a:xfrm>
                          <a:prstGeom prst="line">
                            <a:avLst/>
                          </a:prstGeom>
                          <a:ln w="9525" cap="flat" cmpd="sng">
                            <a:solidFill>
                              <a:srgbClr val="000000"/>
                            </a:solidFill>
                            <a:prstDash val="solid"/>
                            <a:headEnd type="none" w="med" len="med"/>
                            <a:tailEnd type="none" w="med" len="med"/>
                          </a:ln>
                        </wps:spPr>
                        <wps:bodyPr upright="1"/>
                      </wps:wsp>
                      <wps:wsp>
                        <wps:cNvPr id="193" name="直接连接符 193"/>
                        <wps:cNvSpPr/>
                        <wps:spPr>
                          <a:xfrm flipH="1">
                            <a:off x="4380230" y="1709420"/>
                            <a:ext cx="248285" cy="3175"/>
                          </a:xfrm>
                          <a:prstGeom prst="line">
                            <a:avLst/>
                          </a:prstGeom>
                          <a:ln w="9525" cap="flat" cmpd="sng">
                            <a:solidFill>
                              <a:srgbClr val="000000"/>
                            </a:solidFill>
                            <a:prstDash val="solid"/>
                            <a:headEnd type="none" w="med" len="med"/>
                            <a:tailEnd type="triangle" w="med" len="med"/>
                          </a:ln>
                        </wps:spPr>
                        <wps:bodyPr upright="1"/>
                      </wps:wsp>
                      <wps:wsp>
                        <wps:cNvPr id="194" name="直接连接符 194"/>
                        <wps:cNvSpPr/>
                        <wps:spPr>
                          <a:xfrm>
                            <a:off x="2066290" y="3150235"/>
                            <a:ext cx="1270" cy="307975"/>
                          </a:xfrm>
                          <a:prstGeom prst="line">
                            <a:avLst/>
                          </a:prstGeom>
                          <a:ln w="9525" cap="flat" cmpd="sng">
                            <a:solidFill>
                              <a:srgbClr val="000000"/>
                            </a:solidFill>
                            <a:prstDash val="solid"/>
                            <a:headEnd type="none" w="med" len="med"/>
                            <a:tailEnd type="triangle" w="med" len="med"/>
                          </a:ln>
                        </wps:spPr>
                        <wps:bodyPr upright="1"/>
                      </wps:wsp>
                      <wps:wsp>
                        <wps:cNvPr id="195" name="流程图: 过程 195"/>
                        <wps:cNvSpPr/>
                        <wps:spPr>
                          <a:xfrm>
                            <a:off x="1094740" y="3471545"/>
                            <a:ext cx="3362325" cy="36258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每月汇总压实度抽检数据提供给监理工程师</w:t>
                              </w:r>
                            </w:p>
                          </w:txbxContent>
                        </wps:txbx>
                        <wps:bodyPr upright="1"/>
                      </wps:wsp>
                      <wps:wsp>
                        <wps:cNvPr id="196" name="直接连接符 196"/>
                        <wps:cNvSpPr/>
                        <wps:spPr>
                          <a:xfrm flipV="1">
                            <a:off x="2561590" y="2921635"/>
                            <a:ext cx="333375" cy="7620"/>
                          </a:xfrm>
                          <a:prstGeom prst="line">
                            <a:avLst/>
                          </a:prstGeom>
                          <a:ln w="9525" cap="flat" cmpd="sng">
                            <a:solidFill>
                              <a:srgbClr val="000000"/>
                            </a:solidFill>
                            <a:prstDash val="solid"/>
                            <a:headEnd type="none" w="med" len="med"/>
                            <a:tailEnd type="triangle" w="med" len="med"/>
                          </a:ln>
                        </wps:spPr>
                        <wps:bodyPr upright="1"/>
                      </wps:wsp>
                      <wps:wsp>
                        <wps:cNvPr id="197" name="流程图: 过程 197"/>
                        <wps:cNvSpPr/>
                        <wps:spPr>
                          <a:xfrm>
                            <a:off x="2915920" y="2755900"/>
                            <a:ext cx="1551305" cy="38227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现场监理签认自检资料</w:t>
                              </w:r>
                            </w:p>
                          </w:txbxContent>
                        </wps:txbx>
                        <wps:bodyPr upright="1"/>
                      </wps:wsp>
                    </wpc:wpc>
                  </a:graphicData>
                </a:graphic>
              </wp:inline>
            </w:drawing>
          </mc:Choice>
          <mc:Fallback>
            <w:pict>
              <v:group id="_x0000_s1026" o:spid="_x0000_s1026" o:spt="203" style="height:311.95pt;width:386.95pt;" coordsize="4914265,3961765" editas="canvas" o:gfxdata="UEsDBAoAAAAAAIdO4kAAAAAAAAAAAAAAAAAEAAAAZHJzL1BLAwQUAAAACACHTuJAhdwHA9UAAAAF&#10;AQAADwAAAGRycy9kb3ducmV2LnhtbE2PT0vDQBDF74LfYRnBm920hbaJ2RRUtFetInibZCd/MDsb&#10;stumfnunvehleMMb3vtNvj25Xh1pDJ1nA/NZAoq48rbjxsDH+/PdBlSIyBZ7z2TghwJsi+urHDPr&#10;J36j4z42SkI4ZGigjXHItA5VSw7DzA/E4tV+dBhlHRttR5wk3PV6kSQr7bBjaWhxoMeWqu/9wRl4&#10;WD594rSpd6UtbT29fKW76TU15vZmntyDinSKf8dwxhd0KISp9Ae2QfUG5JF4meKt18sUVGlgtRCh&#10;i1z/py9+AVBLAwQUAAAACACHTuJAHRib3DoGAADvNAAADgAAAGRycy9lMm9Eb2MueG1s7Vs9b+M2&#10;GN4L9D8I2huLpCiRRpwbLpd0KNoA13ZXZNkWoC9ISpyMRYcOBTp1O6Bbiw4dW6BAgd6vucv9jD6k&#10;PpLIVmxfgSRIlMHRJ0W+fPTweR9S+y8u4sg4D/IiTJOJSfYs0wgSP52GyXxifvP10WfCNIrSS6Ze&#10;lCbBxLwMCvPFwaef7C+zcUDTRRpNg9xAIUkxXmYTc1GW2Xg0KvxFEHvFXpoFCU7O0jz2Suzm89E0&#10;95YoPY5G1LKc0TLNp1me+kFR4OhhddKsS8y3KTCdzUI/OEz9szhIyqrUPIi8Ek0qFmFWmAe6trNZ&#10;4JdfzWZFUBrRxERLS/2Lh2D7VP2ODva98Tz3skXo11XwtqlCp02xFyZ4aFvUoVd6xlkerhQVh36e&#10;Fums3PPTeFQ1REcErSBWJzbHeXqW6bbMx8t51gYdHdWJ+kcX6395fpIb4RRIkOj4xIvR5Vc///Pu&#10;7+8NdQTxWWbzMS47zrPX2UleH5hXe6rJF7M8Vv/RGONCR/ayjWxwURo+DtqS2NThpuHjHJMOcbGj&#10;Y+8v0EEr9/mLVxvuHDUPHqn6tdVZZkBlcR2q4v+F6vXCywLdA4WKQRMq12lC9f6v765+//Hdm3/H&#10;xoe3P2DTQNOqqOk72pAV4wLRWxMvYjmOsIBHRIYKQWUNyiZ0jFk2t3Feh44x5urIte33xllelMdB&#10;GhtqY2LOonT5cuHl5Un1kmlceudfFCUCjtuay1VdijQKp0dhFOmdfH76MsqNcw8vy5H+Uy3BLbcu&#10;ixJjOTElp6o7PTDADG8eNuMMKCqSuX7erTuKmwVb+m9dwapih16xqCqgS6gwEodlkGu0LAJv+iqZ&#10;GuVlBpwmIChTVSYOpqYRBeAztaWvLL0w2uZKtC5K0EgFnKqH1FZ5cXqBYtTmaTq9RL+fZXk4XyC8&#10;RFe9xll1yT0Azm0Ad/Xmz/c//frh7S/4vfrjN8DNVRVS9QFAt4CbzYQkFdwc27JEB24Oq99SKh1u&#10;b4BaFKIDFHR64HX/UPlYgJR56CXzqAdO60HyOJDRsvY6KqoJfFtsWIILXmEDvS8ABf0uNVREmGvh&#10;eENFnFbgQXSaMaDhloGKni4VyX4qkjtREbVdLhScMPIRwiRZGfpsxhs6UrwEMPZjbeCiBx+lQAe1&#10;glzDRRVXbD1OgVukgNRR4JBCKtq5zUXclUI9UMsiajmDLHp+skiQBnArsginNsoiYxaF2edK0ikN&#10;U+cvVNjCqQUSYZDjvIM8QXFEw466xN00BA609PC0RBuUrKMluhknN9BxM1sjXHJCO/qZCOpy1vJS&#10;c0H/uDWkayq8TytdE6xB3CovsZ3wxhhlHLpIayQk/xxOwa1x8Dpf41YtoPqxNpDRw5OR3UBjHRnZ&#10;u4GDSKmMNA0OLmzpdMBBiCBEeUuVSJK8UlH9ABnI6AmSEQBS+7pd70hoabO9JreQsJEab5K6oou3&#10;loxgHdcjYz/WBjJ6eDK6y8cWu/rY0naVT618bCWcVzI2W/DrOQAlsjdk9AMZPUEy6jeyxW5GNuVC&#10;aqGt8EYlc7pKnA3u0erECOh4zXTHo3CyxV1ONk5uTOdvpWngmnqkoq4DJ6mrjG6RkeMwOZDRs5tV&#10;E/1WNk7tgjdqcadR4rC1nZU0rZ4uVVzlOhRTpyh9kEaPmI1Uzl2p5jV5WjVRsb1uRu+Tho0IlW53&#10;ooPYDuetmc2ZM7DR8zOzZb+ZjVMb2Uib2d92zGzbtgTB2KdFOSQ56WZslAkXx7RBQJS/9FyIqX/t&#10;yGMmpdbJXvEV5W4+tu1QwZtU3iWCYcYDEPPGzVz/9YCFOVpiDbhQw/Vjlc6y32/Gqe2oozsPhnVC&#10;FlUTGdAsoBBpd/MragtgqPYWyabp18HteXC3R7bW8yp77GY8Y7rdUQsVFTYY4cCJ5odr9iBUDTra&#10;dbZcOWCjWpX4mBmkNYnXyV3du1vLXQKyaJxAZrukXkZ4jQ4Gs4bp5aMKPw6cnA3Dy+AEPj0nULbe&#10;8yobbeE8r5W7lMNUrnmJSkrqRWM3kafXT2tmQh6uNQ/eyp7li8OY9fBjVusXr+OlHR1jCXCgz3Uy&#10;5HIApaN5CeeEQepWA5egahC706cZeOk+eUl/6YHvYLRzVn+zoz60ubmP7ZvfKR38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gIAABbQ29udGVu&#10;dF9UeXBlc10ueG1sUEsBAhQACgAAAAAAh07iQAAAAAAAAAAAAAAAAAYAAAAAAAAAAAAQAAAAigcA&#10;AF9yZWxzL1BLAQIUABQAAAAIAIdO4kCKFGY80QAAAJQBAAALAAAAAAAAAAEAIAAAAK4HAABfcmVs&#10;cy8ucmVsc1BLAQIUAAoAAAAAAIdO4kAAAAAAAAAAAAAAAAAEAAAAAAAAAAAAEAAAAAAAAABkcnMv&#10;UEsBAhQAFAAAAAgAh07iQIXcBwPVAAAABQEAAA8AAAAAAAAAAQAgAAAAIgAAAGRycy9kb3ducmV2&#10;LnhtbFBLAQIUABQAAAAIAIdO4kAdGJvcOgYAAO80AAAOAAAAAAAAAAEAIAAAACQBAABkcnMvZTJv&#10;RG9jLnhtbFBLBQYAAAAABgAGAFkBAADQCQAAAAA=&#10;">
                <o:lock v:ext="edit" aspectratio="f"/>
                <v:rect id="_x0000_s1026" o:spid="_x0000_s1026" o:spt="1" style="position:absolute;left:0;top:0;height:3961765;width:4914265;" filled="f" stroked="f" coordsize="21600,21600" o:gfxdata="UEsDBAoAAAAAAIdO4kAAAAAAAAAAAAAAAAAEAAAAZHJzL1BLAwQUAAAACACHTuJAhdwHA9UAAAAF&#10;AQAADwAAAGRycy9kb3ducmV2LnhtbE2PT0vDQBDF74LfYRnBm920hbaJ2RRUtFetInibZCd/MDsb&#10;stumfnunvehleMMb3vtNvj25Xh1pDJ1nA/NZAoq48rbjxsDH+/PdBlSIyBZ7z2TghwJsi+urHDPr&#10;J36j4z42SkI4ZGigjXHItA5VSw7DzA/E4tV+dBhlHRttR5wk3PV6kSQr7bBjaWhxoMeWqu/9wRl4&#10;WD594rSpd6UtbT29fKW76TU15vZmntyDinSKf8dwxhd0KISp9Ae2QfUG5JF4meKt18sUVGlgtRCh&#10;i1z/py9+AVBLAwQUAAAACACHTuJAE9GskP8FAABoNAAADgAAAGRycy9lMm9Eb2MueG1s7VvLbuM2&#10;FN0X6D8I2ncskqJEGnFmkTTtomgDTNs9I0u2AL0gKXGy7KqLAv2BAWbXoosu223nazqZz+i9lOTY&#10;khXbbREbibywaZGmKfL43HMP6ZPXt3Fk3Ph5EabJxCSvLNPwEy+dhslsYn737cVnwjSKUiVTFaWJ&#10;PzHv/MJ8ffrpJyeLbOzTdJ5GUz83oJOkGC+yiTkvy2w8GhXe3I9V8SrN/AQqgzSPVQlv89lomqsF&#10;9B5HI2pZzmiR5tMsTz2/KODqeVVp1j3mu3SYBkHo+eepdx37SVn1mvuRKuGWinmYFeapHm0Q+F75&#10;TRAUfmlEExPutNTP8CVQvsLn0emJGs9ylc1Drx6C2mUIrXuKVZjAly67OlelMq7zsNNVHHp5WqRB&#10;+cpL41F1I3pG4C6I1ZqbM5XcqOpmPJjrZoBQ+h/7vZrhuJP0IowimI0R9D7Ga/i6gNX2sTpK1htV&#10;V3Tbus0iAzgU2RIYxX8b4pu5yny9jMXY+/rmMjfCKaDVdUwjUTHA8sOfP9z/9tPfb/8aGx/f/whF&#10;AyvhBnAg8Ik32WVevyugiMO/DfIYX2HWjVvozHIcYQEQ7iYmFYLKGg3+bWl4UM+YZXMb6j1owODh&#10;cux/9NBRlhflF34aG1iYmEGULs7mKi8vK3RrQKibr4qy+ljTHMdQpFE4xSnXb/LZ1VmUGzcKUHqh&#10;H/U3rTWLEmMxMSWnHMak4KcXAOShGGcwNUUy09+39olitWNLPzZ1jAM7V8W8GoDuAZupcRyWfq5L&#10;c19NP0+mRnmXweQnwAwmDib2p6YR+UAkWNItSxVGu7SEeURUAYaKcbVCWCpvr26hGyxepdM7WPfr&#10;LA9nc5heooeONYCzqskTAM5tAHf/9o8PP//y8f07eL7//VeAm4sDwvHsBjebCUkquDm2ZYkW3ByG&#10;y4pYlA63t0AtCmEBcIV64PX0UPm3ACnzUCWzqAdOm0FyHMiAONlPRWI/bFiCC15hA1ZfABT0b6mh&#10;IsJcC643VMRpBZ6Bil4UFckGcF0qknvBjdouFwgnYBtCmCSd0Gcz3tAR8hKAsR9rAxcdPEoBHfRz&#10;UcUVO8cp4BYpQOogOKSQSDvrXMRdKfALtSyiljPIopcniwRpANfhIqjaKouMIAqzL1HSoYap9TgV&#10;tnBqgUQYyHHeQp6gcKWSSC5xt4XAgZYOT0u0QcmGbE3Q7ThZQcdqtka45IS29DMR1OVsyUtNg/64&#10;NaRrOL3PK10TrEFcl5fYXnhjjDIOukhrJEj+OTgFa3HwIV/jVi2g+rE2kNHhychuoLGJjOz9wEGk&#10;dBsBzYUtnRY4CBGEoLdUiSTJKxXVD5CBjJ4hGYFaqRyCLhlpabO7JrcgYSN1wiapK9p4W5IRkaKO&#10;jP1YG8jo8GT0mI8t9vWxpe2iT43eIQrnTsZmC06RrTQZocjektEPZPQMyajfyBb7GdmUC6mFNuKN&#10;Sua0lTgb3KPuxgjQ8YbtjqNwssVjTjZUbk3n19I04Jo6UlHXASeprYzWyMhxmBzI6MXtqol+Kxuq&#10;9sEbtbjTKHGwtZ1OmlZvlyJXuQ6FrVPofZBGR8xGmHP37qtVGxW762ZYfdKwEaHSbW90ENvhfGlm&#10;c+YMbPTyzGzZb2ZD1VY20mb29y0z27YtQSD2aVEOkpy0MzbKhAvXtCYn6C+9FGLqPztyzKS0dLI7&#10;qbzcz8e2HSp4k8q7RDDY8QCIqXGz1/8QsGCPllgDLjBcH6t0lv1+M1TtRh3tfTA4J2RR3MgAzQIU&#10;Iu12fkVtARiq03mybft1cHsO7vbIpfXcZY/9jGfYbnfwoCJigxEOONH88MAehGLQ0UaP5coBG9Wp&#10;xGNmkKVJvGFbolKjO8tdAmTROIHMdkl9jPABHQzMGqaPjyJ+HHBytoSXwQl8fk6gXHrPXTbawXne&#10;KHcpB1O55iUqKakPja0iT5+f1swEebjWPPCrbI5kN0ej65PUQ8w6fMxa+sWbeGlPx1gCOGDNdTLk&#10;cgBKS/MSzgkDqVsFLkExiD3q0wy89JS8VP3PI/O0c1b/WQb/4bL6HsqrfxA6/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tCAAAW0NvbnRlbnRf&#10;VHlwZXNdLnhtbFBLAQIUAAoAAAAAAIdO4kAAAAAAAAAAAAAAAAAGAAAAAAAAAAAAEAAAAE8HAABf&#10;cmVscy9QSwECFAAUAAAACACHTuJAihRmPNEAAACUAQAACwAAAAAAAAABACAAAABzBwAAX3JlbHMv&#10;LnJlbHNQSwECFAAKAAAAAACHTuJAAAAAAAAAAAAAAAAABAAAAAAAAAAAABAAAAAAAAAAZHJzL1BL&#10;AQIUABQAAAAIAIdO4kCF3AcD1QAAAAUBAAAPAAAAAAAAAAEAIAAAACIAAABkcnMvZG93bnJldi54&#10;bWxQSwECFAAUAAAACACHTuJAE9GskP8FAABoNAAADgAAAAAAAAABACAAAAAkAQAAZHJzL2Uyb0Rv&#10;Yy54bWxQSwUGAAAAAAYABgBZAQAAlQkAAAAA&#10;">
                  <v:fill on="f" focussize="0,0"/>
                  <v:stroke on="f"/>
                  <v:imagedata o:title=""/>
                  <o:lock v:ext="edit" rotation="t" aspectratio="t"/>
                </v:rect>
                <v:shape id="_x0000_s1026" o:spid="_x0000_s1026" o:spt="109" type="#_x0000_t109" style="position:absolute;left:1066800;top:288290;height:333375;width:3304540;" fillcolor="#FFFFFF" filled="t" stroked="t" coordsize="21600,21600" o:gfxdata="UEsDBAoAAAAAAIdO4kAAAAAAAAAAAAAAAAAEAAAAZHJzL1BLAwQUAAAACACHTuJA+VYTy9cAAAAF&#10;AQAADwAAAGRycy9kb3ducmV2LnhtbE2PMU/DMBCFd6T+B+sqsVTUSQptCXE6IAXRoQOBhe0SH0lE&#10;fI5iNy3/HrcLLKd3eqf3vst2Z9OLiUbXWVYQLyMQxLXVHTcKPt6Luy0I55E19pZJwQ852OWzmwxT&#10;bU/8RlPpGxFC2KWooPV+SKV0dUsG3dIOxMH7sqNBH9axkXrEUwg3vUyiaC0NdhwaWhzouaX6uzwa&#10;Bcl2Ub7woXi9r/a6wIf4c1qs9krdzuPoCYSns/87hgt+QIc8MFX2yNqJXkF4xF9n8Dab1SOISsE6&#10;CULmmfxPn/8CUEsDBBQAAAAIAIdO4kCC+9RCJQIAAE8EAAAOAAAAZHJzL2Uyb0RvYy54bWytVEuS&#10;0zAQ3VPFHVTaEzvJJJNxxZnFhLChIFUDB1Ak2VaVfiUpsbNkxYIjcAEuwJY5DTDHmJZs5geLLNDC&#10;brlbr1+/bnl52SmJDtx5YXSJx6McI66pYULXJf74YfNqgZEPRDMijeYlPnKPL1cvXyxbW/CJaYxk&#10;3CEA0b5obYmbEGyRZZ42XBE/MpZrcFbGKRJg6+qMOdICupLZJM/nWWscs85Q7j18XfdOPCC6UwBN&#10;VQnK14buFdehR3VckgAl+UZYj1eJbVVxGt5XlecByRJDpSE9IQnYu/jMVktS1I7YRtCBAjmFwrOa&#10;FBEakt5DrUkgaO/EX1BKUGe8qcKIGpX1hSRFoIpx/kyb64ZYnmoBqb29F93/P1j67rB1SDCYhPM5&#10;RpooaPmv759+f/vy8+uPAt3efAYTRSdI1VpfwIlru3XDzoMZ6+4qp+IbKkIdgOXz+SIHkY8lniwW&#10;k4tBad4FRME/neZnszPwUwiYwjqfRfzsAcg6H95wo1A0SlxJ0141xIVtPzlJbHJ460N/7E945OCN&#10;FGwjpEwbV++upEMHAhOwSWvI9CRMatSW+GI2mQEnAmNdwTiBqSxI43Wd8j054R8D52n9CzgSWxPf&#10;9AQSQgwjhRKBu2Q1nLDXmqFwtCC+hluHIxnFGUaSwyWNVooMRMhTIkFHqUHO2K++Q9EK3a4DmGju&#10;DDtC3/fWiboBeceJevTAnKU+DHciDvLjfQJ9+A+s7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5&#10;VhPL1wAAAAUBAAAPAAAAAAAAAAEAIAAAACIAAABkcnMvZG93bnJldi54bWxQSwECFAAUAAAACACH&#10;TuJAgvvUQiUCAABPBAAADgAAAAAAAAABACAAAAAmAQAAZHJzL2Uyb0RvYy54bWxQSwUGAAAAAAYA&#10;BgBZAQAAvQUAAAAA&#10;">
                  <v:fill on="t" focussize="0,0"/>
                  <v:stroke color="#000000" joinstyle="miter"/>
                  <v:imagedata o:title=""/>
                  <o:lock v:ext="edit" aspectratio="f"/>
                  <v:textbox>
                    <w:txbxContent>
                      <w:p>
                        <w:pPr>
                          <w:jc w:val="center"/>
                          <w:rPr>
                            <w:sz w:val="18"/>
                            <w:szCs w:val="18"/>
                          </w:rPr>
                        </w:pPr>
                        <w:r>
                          <w:rPr>
                            <w:rFonts w:hint="eastAsia"/>
                            <w:sz w:val="18"/>
                            <w:szCs w:val="18"/>
                          </w:rPr>
                          <w:t>路基碾压成型，具备检测条件后</w:t>
                        </w:r>
                      </w:p>
                    </w:txbxContent>
                  </v:textbox>
                </v:shape>
                <v:line id="_x0000_s1026" o:spid="_x0000_s1026" o:spt="20" style="position:absolute;left:1438910;top:640080;height:296545;width:635;" filled="f" stroked="t" coordsize="21600,21600" o:gfxdata="UEsDBAoAAAAAAIdO4kAAAAAAAAAAAAAAAAAEAAAAZHJzL1BLAwQUAAAACACHTuJAbGwW1dcAAAAF&#10;AQAADwAAAGRycy9kb3ducmV2LnhtbE2PQU/DMAyF70j8h8hI3FjaIW2lNN0BaVw2QNvQNG5ZY9qK&#10;xqmSdCv/HrMLXKxnPeu9z8VitJ04oQ+tIwXpJAGBVDnTUq3gfbe8y0CEqMnozhEq+MYAi/L6qtC5&#10;cWfa4Gkba8EhFHKtoImxz6UMVYNWh4nrkdj7dN7qyKuvpfH6zOG2k9MkmUmrW+KGRvf41GD1tR2s&#10;gs16ucr2q2Gs/Mdz+rp7W78cQqbU7U2aPIKIOMa/Y/jFZ3QomenoBjJBdAr4kXiZ7M3n9w8gjgpm&#10;UxayLOR/+vIHUEsDBBQAAAAIAIdO4kDVtzagCQIAAPgDAAAOAAAAZHJzL2Uyb0RvYy54bWytU0uO&#10;EzEQ3SNxB8t70p1Mkkla6cyCMGwQjDRwgIrt7rbkn2wnnVyCCyCxgxVL9tyG4RiUnWYCg5BmQS/c&#10;Zdfzc73n8urqoBXZCx+kNTUdj0pKhGGWS9PW9N3b62cLSkIEw0FZI2p6FIFerZ8+WfWuEhPbWcWF&#10;J0hiQtW7mnYxuqooAuuEhjCyThhMNtZriDj1bcE99MiuVTEpy3nRW8+dt0yEgKubU5IOjP4xhLZp&#10;JBMby3ZamHhi9UJBREmhky7Qda62aQSLb5omiEhUTVFpzCMegvE2jcV6BVXrwXWSDSXAY0p4oEmD&#10;NHjoPdUGIpCdl39Racm8DbaJI2Z1cRKSHUEV4/KBN7cdOJG1oNXB3Zse/h8te72/8URy7ITLS0oM&#10;aLzyuw9fv7//9OPbRxzvvnwmKYVG9S5UiL91N36YBQyT6kPjdfqjHnJAqunFYjlGi481nU/LcjH4&#10;LA6RMMzPL2aUMExOlvPZdJa4izOJ8yG+FFaTFNRUSZM8gAr2r0I8QX9B0rIypK/pcjZJnIAN2WAj&#10;YKgdigqmzXuDVZJfS6XSjuDb7XPlyR5SU+RvKOEPWDpkA6E74XIqwaDqBPAXhpN4dGiWwVdCUwla&#10;cEqUwEeVooyMINUZGb0E06p/oNEBZdCI5PLJ1xRtLT/iBe2cl22HboxzpSmDDZFtG5o3ddzv88x0&#10;frD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xsFtXXAAAABQEAAA8AAAAAAAAAAQAgAAAAIgAA&#10;AGRycy9kb3ducmV2LnhtbFBLAQIUABQAAAAIAIdO4kDVtzagCQIAAPgDAAAOAAAAAAAAAAEAIAAA&#10;ACYBAABkcnMvZTJvRG9jLnhtbFBLBQYAAAAABgAGAFkBAAChBQAAAAA=&#10;">
                  <v:fill on="f" focussize="0,0"/>
                  <v:stroke color="#000000" joinstyle="round" endarrow="block"/>
                  <v:imagedata o:title=""/>
                  <o:lock v:ext="edit" aspectratio="f"/>
                </v:line>
                <v:shape id="_x0000_s1026" o:spid="_x0000_s1026" o:spt="109" type="#_x0000_t109" style="position:absolute;left:1085850;top:965835;height:335280;width:1370965;" fillcolor="#FFFFFF" filled="t" stroked="t" coordsize="21600,21600" o:gfxdata="UEsDBAoAAAAAAIdO4kAAAAAAAAAAAAAAAAAEAAAAZHJzL1BLAwQUAAAACACHTuJA+VYTy9cAAAAF&#10;AQAADwAAAGRycy9kb3ducmV2LnhtbE2PMU/DMBCFd6T+B+sqsVTUSQptCXE6IAXRoQOBhe0SH0lE&#10;fI5iNy3/HrcLLKd3eqf3vst2Z9OLiUbXWVYQLyMQxLXVHTcKPt6Luy0I55E19pZJwQ852OWzmwxT&#10;bU/8RlPpGxFC2KWooPV+SKV0dUsG3dIOxMH7sqNBH9axkXrEUwg3vUyiaC0NdhwaWhzouaX6uzwa&#10;Bcl2Ub7woXi9r/a6wIf4c1qs9krdzuPoCYSns/87hgt+QIc8MFX2yNqJXkF4xF9n8Dab1SOISsE6&#10;CULmmfxPn/8CUEsDBBQAAAAIAIdO4kAKmedlJQIAAE8EAAAOAAAAZHJzL2Uyb0RvYy54bWytVEuS&#10;0zAQ3VPFHVTaEztJeSa44sxiQthQkKqBAyj62KrSryQldpasWHAELsAF2MJp+ByDlhzmB4ss8MJp&#10;uVtP771uZXk1aIUO3AdpTYOnkxIjbqhl0rQNfvd282yBUYjEMKKs4Q0+8oCvVk+fLHtX85ntrGLc&#10;IwAxoe5dg7sYXV0UgXZckzCxjhtICus1ibD0bcE86QFdq2JWlhdFbz1z3lIeAnxdj0l8QvTnAFoh&#10;JOVrS/eamziieq5IBEmhky7gVWYrBKfxjRCBR6QaDEpjfsMhEO/Su1gtSd164jpJTxTIORQeadJE&#10;Gjj0FmpNIkF7L/+C0pJ6G6yIE2p1MQrJjoCKafnIm5uOOJ61gNXB3Zoe/h8sfX3YeiQZTMIlNN4Q&#10;DS3/8eX9z88fv3/6WqNf3z5AiFISrOpdqGHHjdv60ypAmHQPwuv0C4rQAGDlolpUYPKxwc8vqsW8&#10;Gp3mQ0Q05eeXJXzHiELBfF7NFrkVxR2Q8yG+5FajFDRYKNtfd8TH7Tg52WxyeBUiEIFtf8oTh2CV&#10;ZBupVF74dnetPDoQmIBNfhIV2PKgTBnUA9VqljgRGGsB4wShdmBNMG0+78GOcB+4zM+/gBOxNQnd&#10;SCAjjFZoGbkHJqTuOGEvDEPx6MB8A7cOJzKaM4wUh0uaolwZiVTnVII6ZUBk6tfYoRTFYTcATAp3&#10;lh2h73vnZduBvdNMPWVgzrI7pzuRBvn+OoPe/Q+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5&#10;VhPL1wAAAAUBAAAPAAAAAAAAAAEAIAAAACIAAABkcnMvZG93bnJldi54bWxQSwECFAAUAAAACACH&#10;TuJACpnnZSUCAABPBAAADgAAAAAAAAABACAAAAAmAQAAZHJzL2Uyb0RvYy54bWxQSwUGAAAAAAYA&#10;BgBZAQAAvQUAAAAA&#10;">
                  <v:fill on="t" focussize="0,0"/>
                  <v:stroke color="#000000" joinstyle="miter"/>
                  <v:imagedata o:title=""/>
                  <o:lock v:ext="edit" aspectratio="f"/>
                  <v:textbox>
                    <w:txbxContent>
                      <w:p>
                        <w:pPr>
                          <w:jc w:val="center"/>
                          <w:rPr>
                            <w:sz w:val="18"/>
                            <w:szCs w:val="18"/>
                          </w:rPr>
                        </w:pPr>
                        <w:r>
                          <w:rPr>
                            <w:rFonts w:hint="eastAsia"/>
                            <w:sz w:val="18"/>
                            <w:szCs w:val="18"/>
                          </w:rPr>
                          <w:t>施工单位自检</w:t>
                        </w:r>
                      </w:p>
                    </w:txbxContent>
                  </v:textbox>
                </v:shape>
                <v:line id="_x0000_s1026" o:spid="_x0000_s1026" o:spt="20" style="position:absolute;left:2475865;top:1139190;height:635;width:343535;" filled="f" stroked="t" coordsize="21600,21600" o:gfxdata="UEsDBAoAAAAAAIdO4kAAAAAAAAAAAAAAAAAEAAAAZHJzL1BLAwQUAAAACACHTuJAbGwW1dcAAAAF&#10;AQAADwAAAGRycy9kb3ducmV2LnhtbE2PQU/DMAyF70j8h8hI3FjaIW2lNN0BaVw2QNvQNG5ZY9qK&#10;xqmSdCv/HrMLXKxnPeu9z8VitJ04oQ+tIwXpJAGBVDnTUq3gfbe8y0CEqMnozhEq+MYAi/L6qtC5&#10;cWfa4Gkba8EhFHKtoImxz6UMVYNWh4nrkdj7dN7qyKuvpfH6zOG2k9MkmUmrW+KGRvf41GD1tR2s&#10;gs16ucr2q2Gs/Mdz+rp7W78cQqbU7U2aPIKIOMa/Y/jFZ3QomenoBjJBdAr4kXiZ7M3n9w8gjgpm&#10;UxayLOR/+vIHUEsDBBQAAAAIAIdO4kCTzaVpCgIAAPkDAAAOAAAAZHJzL2Uyb0RvYy54bWytU8tu&#10;EzEU3SPxD5b3ZPJo0maUSReEskFQqfABN7ZnxpJfsp1M8hP8ABI7WLFkz99QPoNrz7QpRUhdMAvP&#10;te/x8T3H16vLg1ZkL3yQ1lR0MhpTIgyzXJqmoh/eX724oCREMByUNaKiRxHo5fr5s1XnSjG1rVVc&#10;eIIkJpSdq2gboyuLIrBWaAgj64TBZG29hohT3xTcQ4fsWhXT8XhRdNZz5y0TIeDqpk/SgdE/hdDW&#10;tWRiY9lOCxN7Vi8URJQUWukCXedq61qw+K6ug4hEVRSVxjziIRhv01isV1A2Hlwr2VACPKWER5o0&#10;SIOH3lNtIALZefkXlZbM22DrOGJWF72Q7AiqmIwfeXPTghNZC1od3L3p4f/Rsrf7a08kx044X1Ji&#10;QOOV3376/vPjl18/PuN4++0rSSk0qnOhRPyNu/bDLGCYVB9qr9Mf9ZBDRadn5/OLxZySI9JOZsvJ&#10;cjBaHCJhCJidzeYzzDMELDBAuuLE4nyIr4XVJAUVVdIkE6CE/ZsQe+gdJC0rQ7qKLufTRAjYkTV2&#10;Aobaoapgmrw3WCX5lVQq7Qi+2b5UnuwhdUX+hhL+gKVDNhDaHpdTCQZlK4C/MpzEo0O3DD4TmkrQ&#10;glOiBL6qFGVkBKlOyOglmEb9A40OKINGJJt7Y1O0tfyIN7RzXjYtujHJlaYMdkS2beje1HIP55np&#10;9GL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sbBbV1wAAAAUBAAAPAAAAAAAAAAEAIAAAACIA&#10;AABkcnMvZG93bnJldi54bWxQSwECFAAUAAAACACHTuJAk82laQoCAAD5AwAADgAAAAAAAAABACAA&#10;AAAmAQAAZHJzL2Uyb0RvYy54bWxQSwUGAAAAAAYABgBZAQAAogUAAAAA&#10;">
                  <v:fill on="f" focussize="0,0"/>
                  <v:stroke color="#000000" joinstyle="round" endarrow="block"/>
                  <v:imagedata o:title=""/>
                  <o:lock v:ext="edit" aspectratio="f"/>
                </v:line>
                <v:shape id="_x0000_s1026" o:spid="_x0000_s1026" o:spt="109" type="#_x0000_t109" style="position:absolute;left:2809875;top:989965;height:320675;width:1579880;" fillcolor="#FFFFFF" filled="t" stroked="t" coordsize="21600,21600" o:gfxdata="UEsDBAoAAAAAAIdO4kAAAAAAAAAAAAAAAAAEAAAAZHJzL1BLAwQUAAAACACHTuJA+VYTy9cAAAAF&#10;AQAADwAAAGRycy9kb3ducmV2LnhtbE2PMU/DMBCFd6T+B+sqsVTUSQptCXE6IAXRoQOBhe0SH0lE&#10;fI5iNy3/HrcLLKd3eqf3vst2Z9OLiUbXWVYQLyMQxLXVHTcKPt6Luy0I55E19pZJwQ852OWzmwxT&#10;bU/8RlPpGxFC2KWooPV+SKV0dUsG3dIOxMH7sqNBH9axkXrEUwg3vUyiaC0NdhwaWhzouaX6uzwa&#10;Bcl2Ub7woXi9r/a6wIf4c1qs9krdzuPoCYSns/87hgt+QIc8MFX2yNqJXkF4xF9n8Dab1SOISsE6&#10;CULmmfxPn/8CUEsDBBQAAAAIAIdO4kCV2NkfJQIAAE8EAAAOAAAAZHJzL2Uyb0RvYy54bWytVEuS&#10;0zAQ3VPFHVTaEzuhknFccWYxIWwomKqBAyj62KrSryQldpasWHAELsAF2MJp+ByDlhzmB4ss8EJu&#10;uVuvX79ueXU5aIUO3AdpTYOnkxIjbqhl0rQNfvd2+6zCKERiGFHW8AYfecCX66dPVr2r+cx2VjHu&#10;EYCYUPeuwV2Mri6KQDuuSZhYxw04hfWaRNj6tmCe9ICuVTEry0XRW8+ct5SHAF83oxOfEP05gFYI&#10;SfnG0r3mJo6onisSoaTQSRfwOrMVgtP4RojAI1INhkpjXiEJ2Lu0FusVqVtPXCfpiQI5h8KjmjSR&#10;BpLeQm1IJGjv5V9QWlJvgxVxQq0uxkKyIlDFtHykzU1HHM+1gNTB3Yoe/h8sfX249kgymIQKNDFE&#10;Q8t/fHn/8/PH75++1ujXtw9gouQEqXoXajhx4679aRfATHUPwuv0horQ0OBZVS6rizlGxwYvq+Vy&#10;MR+V5kNEFPzT+cWySgkpBDyflQuIBcTiDsj5EF9yq1EyGiyU7a864uP1ODlZbHJ4FeJ47E944hCs&#10;kmwrlcob3+6ulEcHAhOwzc8p04MwZVAPVOcz4EwJjLWAcQJTO5AmmDbne3Ai3Acu8/Mv4ERsQ0I3&#10;EsgIoxRaRu6BPKk7TtgLw1A8OhDfwK3DiYzmDCPF4ZImK0dGItU5kaCjMiBn6tfYoWTFYTcATDJ3&#10;lh2h73vnZduBvNNMPXlgznIfTnciDfL9fQa9+w+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5&#10;VhPL1wAAAAUBAAAPAAAAAAAAAAEAIAAAACIAAABkcnMvZG93bnJldi54bWxQSwECFAAUAAAACACH&#10;TuJAldjZHyUCAABPBAAADgAAAAAAAAABACAAAAAmAQAAZHJzL2Uyb0RvYy54bWxQSwUGAAAAAAYA&#10;BgBZAQAAvQUAAAAA&#10;">
                  <v:fill on="t" focussize="0,0"/>
                  <v:stroke color="#000000" joinstyle="miter"/>
                  <v:imagedata o:title=""/>
                  <o:lock v:ext="edit" aspectratio="f"/>
                  <v:textbox>
                    <w:txbxContent>
                      <w:p>
                        <w:pPr>
                          <w:jc w:val="center"/>
                          <w:rPr>
                            <w:sz w:val="18"/>
                            <w:szCs w:val="18"/>
                          </w:rPr>
                        </w:pPr>
                        <w:r>
                          <w:rPr>
                            <w:rFonts w:hint="eastAsia"/>
                            <w:sz w:val="18"/>
                            <w:szCs w:val="18"/>
                          </w:rPr>
                          <w:t>报验现场监理予以旁站</w:t>
                        </w:r>
                      </w:p>
                    </w:txbxContent>
                  </v:textbox>
                </v:shape>
                <v:line id="_x0000_s1026" o:spid="_x0000_s1026" o:spt="20" style="position:absolute;left:2848610;top:1329055;flip:x;height:271780;width:8255;" filled="f" stroked="t" coordsize="21600,21600" o:gfxdata="UEsDBAoAAAAAAIdO4kAAAAAAAAAAAAAAAAAEAAAAZHJzL1BLAwQUAAAACACHTuJApASDhtYAAAAF&#10;AQAADwAAAGRycy9kb3ducmV2LnhtbE2PQU/DMAyF70j8h8hI3FjaARsrTXdAIHFCsCEkbllj2rLG&#10;KYm3Dn49hgtcrGc9673P5fLge7XHmLpABvJJBgqpDq6jxsDz+u7sClRiS872gdDAJyZYVsdHpS1c&#10;GOkJ9ytulIRQKqyBlnkotE51i96mSRiQxHsL0VuWNTbaRTtKuO/1NMtm2tuOpKG1A960WG9XO29g&#10;sR4vw2Pcvlzk3cfr1+07D/cPbMzpSZ5dg2I88N8x/OALOlTCtAk7ckn1BuQR/p3izefnC1AbA7Op&#10;CF2V+j999Q1QSwMEFAAAAAgAh07iQG7n5w0UAgAABAQAAA4AAABkcnMvZTJvRG9jLnhtbK1TzW7U&#10;MBC+I/EOlu9ssoFt02izPbAUDggqFR5g1rETS/6T7d3svgQvgMQNThx7520oj8HYWVooQuqBHKyx&#10;58s3830eL8/3WpEd90Fa09L5rKSEG2Y7afqWvn938aSmJEQwHShreEsPPNDz1eNHy9E1vLKDVR33&#10;BElMaEbX0iFG1xRFYAPXEGbWcYNJYb2GiFvfF52HEdm1KqqyPClG6zvnLeMh4Ol6StIjo38IoRVC&#10;Mr62bKu5iROr5woiSgqDdIGucrdCcBbfChF4JKqlqDTmFYtgvElrsVpC03twg2THFuAhLdzTpEEa&#10;LHpLtYYIZOvlX1RaMm+DFXHGrC4mIdkRVDEv73lzNYDjWQtaHdyt6eH/0bI3u0tPZIeTUM8pMaDx&#10;ym8+Xn//8PnHt0+43nz9QlIKjRpdaBB/5S79cRcwTKr3wmsilHSvkCf7gMrIvqVV/aw+maPZB0w8&#10;rc7KxWKynO8jYQioKzwhDNPV6fy0zhdSTISJ2PkQX3KrSQpaqqRJfkADu9chYhMI/QVJx8qQsaVn&#10;iypxAg6nwKHAUDsUGEyf/w1Wye5CKpX+CL7fPFee7CANSP5Sg8j7BywVWUMYJlxOTToGDt0L05F4&#10;cGicwRdDUwuad5Qojg8sRUgITQSp7pDRSzC9+gcayyuDXSTHJ49TtLHdAS9r67zsB3QjX0rG4HDk&#10;no+DnKbv931munu8q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kBIOG1gAAAAUBAAAPAAAAAAAA&#10;AAEAIAAAACIAAABkcnMvZG93bnJldi54bWxQSwECFAAUAAAACACHTuJAbufnDRQCAAAEBAAADgAA&#10;AAAAAAABACAAAAAlAQAAZHJzL2Uyb0RvYy54bWxQSwUGAAAAAAYABgBZAQAAqwUAAAAA&#10;">
                  <v:fill on="f" focussize="0,0"/>
                  <v:stroke color="#000000" joinstyle="round" endarrow="block"/>
                  <v:imagedata o:title=""/>
                  <o:lock v:ext="edit" aspectratio="f"/>
                </v:line>
                <v:shape id="_x0000_s1026" o:spid="_x0000_s1026" o:spt="109" type="#_x0000_t109" style="position:absolute;left:1066800;top:1595120;height:325120;width:1827530;" fillcolor="#FFFFFF" filled="t" stroked="t" coordsize="21600,21600" o:gfxdata="UEsDBAoAAAAAAIdO4kAAAAAAAAAAAAAAAAAEAAAAZHJzL1BLAwQUAAAACACHTuJA+VYTy9cAAAAF&#10;AQAADwAAAGRycy9kb3ducmV2LnhtbE2PMU/DMBCFd6T+B+sqsVTUSQptCXE6IAXRoQOBhe0SH0lE&#10;fI5iNy3/HrcLLKd3eqf3vst2Z9OLiUbXWVYQLyMQxLXVHTcKPt6Luy0I55E19pZJwQ852OWzmwxT&#10;bU/8RlPpGxFC2KWooPV+SKV0dUsG3dIOxMH7sqNBH9axkXrEUwg3vUyiaC0NdhwaWhzouaX6uzwa&#10;Bcl2Ub7woXi9r/a6wIf4c1qs9krdzuPoCYSns/87hgt+QIc8MFX2yNqJXkF4xF9n8Dab1SOISsE6&#10;CULmmfxPn/8CUEsDBBQAAAAIAIdO4kB/VB7HJAIAAFAEAAAOAAAAZHJzL2Uyb0RvYy54bWytVEuS&#10;0zAU3FPFHVTaEzueSsi44sxiQthQMFUDB3iRZVtV+pWkxM6SFQuOwAW4AFs4zQDH4EnOfGGRBV44&#10;T1Gr1d168vJiUJLsufPC6IpOJzklXDNTC91W9MP7zYsFJT6ArkEazSt64J5erJ4/W/a25IXpjKy5&#10;I0iifdnbinYh2DLLPOu4Aj8xlmucbIxTEHDo2qx20CO7klmR5/OsN662zjDuPf67HifpkdGdQmia&#10;RjC+NmynuA4jq+MSAlrynbCerpLapuEsvGsazwORFUWnIb1xE6y38Z2tllC2Dmwn2FECnCLhiScF&#10;QuOmd1RrCEB2TvxFpQRzxpsmTJhR2WgkJYIupvmTbK47sDx5wai9vQvd/z9a9nZ/5YiosRMWBSUa&#10;FB75z28ff339fPPle0l+//iEJYmTGFVvfYkrru2VO448ltH30DgVf9ERGZAsn88XOYZ8wHp2PpsW&#10;x6j5EAiLgEXxcnaGAIaIs+IWkN0zWefDa24UiUVFG2n6yw5cuBpbJ6UN+zc+oBJcdguPIryRot4I&#10;KdPAtdtL6cgesAU26YlWcMkjmNSkr+j5rJihJsC+brCfsFQWs/G6Tfs9WuEfEufp+RdxFLYG340C&#10;EkOEQalE4DFGKDsO9Stdk3CwmL7Ga0ejGMVrSiTHWxqrhAwg5ClIdCc1mowHNh5RrMKwHZAmlltT&#10;H/Dgd9aJtsN4p0l6nMFGS+kcL0Xs5IfjRHr/IVj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lW&#10;E8vXAAAABQEAAA8AAAAAAAAAAQAgAAAAIgAAAGRycy9kb3ducmV2LnhtbFBLAQIUABQAAAAIAIdO&#10;4kB/VB7HJAIAAFAEAAAOAAAAAAAAAAEAIAAAACYBAABkcnMvZTJvRG9jLnhtbFBLBQYAAAAABgAG&#10;AFkBAAC8BQAAAAA=&#10;">
                  <v:fill on="t" focussize="0,0"/>
                  <v:stroke color="#000000" joinstyle="miter"/>
                  <v:imagedata o:title=""/>
                  <o:lock v:ext="edit" aspectratio="f"/>
                  <v:textbox>
                    <w:txbxContent>
                      <w:p>
                        <w:pPr>
                          <w:jc w:val="center"/>
                          <w:rPr>
                            <w:sz w:val="18"/>
                            <w:szCs w:val="18"/>
                          </w:rPr>
                        </w:pPr>
                        <w:r>
                          <w:rPr>
                            <w:rFonts w:hint="eastAsia"/>
                            <w:sz w:val="18"/>
                            <w:szCs w:val="18"/>
                          </w:rPr>
                          <w:t>合格后填写检测通知单</w:t>
                        </w:r>
                      </w:p>
                    </w:txbxContent>
                  </v:textbox>
                </v:shape>
                <v:line id="_x0000_s1026" o:spid="_x0000_s1026" o:spt="20" style="position:absolute;left:3323590;top:1333500;height:250190;width:635;" filled="f" stroked="t" coordsize="21600,21600" o:gfxdata="UEsDBAoAAAAAAIdO4kAAAAAAAAAAAAAAAAAEAAAAZHJzL1BLAwQUAAAACACHTuJAbGwW1dcAAAAF&#10;AQAADwAAAGRycy9kb3ducmV2LnhtbE2PQU/DMAyF70j8h8hI3FjaIW2lNN0BaVw2QNvQNG5ZY9qK&#10;xqmSdCv/HrMLXKxnPeu9z8VitJ04oQ+tIwXpJAGBVDnTUq3gfbe8y0CEqMnozhEq+MYAi/L6qtC5&#10;cWfa4Gkba8EhFHKtoImxz6UMVYNWh4nrkdj7dN7qyKuvpfH6zOG2k9MkmUmrW+KGRvf41GD1tR2s&#10;gs16ucr2q2Gs/Mdz+rp7W78cQqbU7U2aPIKIOMa/Y/jFZ3QomenoBjJBdAr4kXiZ7M3n9w8gjgpm&#10;UxayLOR/+vIHUEsDBBQAAAAIAIdO4kBK1VbTCQIAAPkDAAAOAAAAZHJzL2Uyb0RvYy54bWytU01u&#10;EzEU3iNxB8t7MpOMUrWjTLoglA2CSoUDvNieGUv+k+1kkktwASR2sGLJnttQjsGzZ2jaIqQumIXn&#10;2e/z5/d9fl5dHrQie+GDtKah81lJiTDMcmm6hn54f/XinJIQwXBQ1oiGHkWgl+vnz1aDq8XC9lZx&#10;4QmSmFAPrqF9jK4uisB6oSHMrBMGk631GiJOfVdwDwOya1UsyvKsGKznzlsmQsDVzZikE6N/CqFt&#10;W8nExrKdFiaOrF4oiCgp9NIFus7Vtq1g8V3bBhGJaigqjXnEQzDeprFYr6DuPLhesqkEeEoJjzRp&#10;kAYPvaPaQASy8/IvKi2Zt8G2ccasLkYh2RFUMS8feXPTgxNZC1od3J3p4f/Rsrf7a08kx044rygx&#10;oPHKbz99//nxy68fn3G8/faVpBQaNbhQI/7GXftpFjBMqg+t1+mPesihoVW1qJYXaPERaauqWpaT&#10;0eIQCUPAWbWkhGF2sSznCES64sTifIivhdUkBQ1V0iQToIb9mxBH6B9IWlaGDA29WC4SJ2BHttgJ&#10;GGqHqoLp8t5gleRXUqm0I/hu+1J5sofUFfmbSngAS4dsIPQjLqcSDOpeAH9lOIlHh24ZfCY0laAF&#10;p0QJfFUpysgIUp2Q0UswnfoHGh1QBo1INo/Gpmhr+RFvaOe87Hp0Y54rTRnsiGzb1L2p5e7PM9Pp&#10;xa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xsFtXXAAAABQEAAA8AAAAAAAAAAQAgAAAAIgAA&#10;AGRycy9kb3ducmV2LnhtbFBLAQIUABQAAAAIAIdO4kBK1VbTCQIAAPkDAAAOAAAAAAAAAAEAIAAA&#10;ACYBAABkcnMvZTJvRG9jLnhtbFBLBQYAAAAABgAGAFkBAAChBQAAAAA=&#10;">
                  <v:fill on="f" focussize="0,0"/>
                  <v:stroke color="#000000" joinstyle="round" endarrow="block"/>
                  <v:imagedata o:title=""/>
                  <o:lock v:ext="edit" aspectratio="f"/>
                </v:line>
                <v:shape id="_x0000_s1026" o:spid="_x0000_s1026" o:spt="109" type="#_x0000_t109" style="position:absolute;left:3199765;top:1584960;height:329565;width:1181100;" fillcolor="#FFFFFF" filled="t" stroked="t" coordsize="21600,21600" o:gfxdata="UEsDBAoAAAAAAIdO4kAAAAAAAAAAAAAAAAAEAAAAZHJzL1BLAwQUAAAACACHTuJA+VYTy9cAAAAF&#10;AQAADwAAAGRycy9kb3ducmV2LnhtbE2PMU/DMBCFd6T+B+sqsVTUSQptCXE6IAXRoQOBhe0SH0lE&#10;fI5iNy3/HrcLLKd3eqf3vst2Z9OLiUbXWVYQLyMQxLXVHTcKPt6Luy0I55E19pZJwQ852OWzmwxT&#10;bU/8RlPpGxFC2KWooPV+SKV0dUsG3dIOxMH7sqNBH9axkXrEUwg3vUyiaC0NdhwaWhzouaX6uzwa&#10;Bcl2Ub7woXi9r/a6wIf4c1qs9krdzuPoCYSns/87hgt+QIc8MFX2yNqJXkF4xF9n8Dab1SOISsE6&#10;CULmmfxPn/8CUEsDBBQAAAAIAIdO4kDxFrY0JgIAAFAEAAAOAAAAZHJzL2Uyb0RvYy54bWytVEuS&#10;0zAQ3VPFHVTaE9uZSUhccWYxIWwoSNXAARRZslWlX0lK7CxZseAIXIALsIXT8DkGLdnMDxZZ4IX8&#10;ZLWeXr9ueXXVK4mOzHlhdIWLSY4R09TUQjcVfvd2+2yBkQ9E10QazSp8Yh5frZ8+WXW2ZFPTGlkz&#10;h4BE+7KzFW5DsGWWedoyRfzEWKZhkRunSICpa7LakQ7YlcymeT7POuNq6wxl3sPXzbCIR0Z3DqHh&#10;XFC2MfSgmA4Dq2OSBEjJt8J6vE5qOWc0vOHcs4BkhSHTkEY4BPA+jtl6RcrGEdsKOkog50h4lJMi&#10;QsOht1QbEgg6OPEXlRLUGW94mFCjsiGR5AhkUeSPvLlpiWUpF7Da21vT/f+jpa+PO4dEDZ2wuMRI&#10;EwUl//Hl/c/PH79/+lqiX98+AERxEazqrC9hx43duXHmAca8e+5UfENGqK/wRbFcPp/PMDoB8Wxx&#10;uZyPVrM+IAoBRbEoihyqQCHiYrqcQTBQZndM1vnwkhmFIqgwl6a7bokLu6F1ktvk+MqHYduf8CjC&#10;GynqrZAyTVyzv5YOHQm0wDY940kPwqRGXYWXsymIpgT6mkM/AVQWvPG6Sec92OHvE+fp+RdxFLYh&#10;vh0EJIYYRkolAnMJtYzUL3SNwsmC+xquHY5iFKsxkgxuaUQpMhAhz4kEH6UGO2PBhhJFFPp9DzQR&#10;7k19gsIfrBNNC/YWSXpcgUZLdRgvRezk+/NEevcjWP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VYTy9cAAAAFAQAADwAAAAAAAAABACAAAAAiAAAAZHJzL2Rvd25yZXYueG1sUEsBAhQAFAAAAAgA&#10;h07iQPEWtjQmAgAAUAQAAA4AAAAAAAAAAQAgAAAAJgEAAGRycy9lMm9Eb2MueG1sUEsFBgAAAAAG&#10;AAYAWQEAAL4FAAAAAA==&#10;">
                  <v:fill on="t" focussize="0,0"/>
                  <v:stroke color="#000000" joinstyle="miter"/>
                  <v:imagedata o:title=""/>
                  <o:lock v:ext="edit" aspectratio="f"/>
                  <v:textbox>
                    <w:txbxContent>
                      <w:p>
                        <w:pPr>
                          <w:jc w:val="center"/>
                          <w:rPr>
                            <w:sz w:val="18"/>
                            <w:szCs w:val="18"/>
                          </w:rPr>
                        </w:pPr>
                        <w:r>
                          <w:rPr>
                            <w:rFonts w:hint="eastAsia"/>
                            <w:sz w:val="18"/>
                            <w:szCs w:val="18"/>
                          </w:rPr>
                          <w:t>不合格要求复压</w:t>
                        </w:r>
                      </w:p>
                    </w:txbxContent>
                  </v:textbox>
                </v:shape>
                <v:line id="_x0000_s1026" o:spid="_x0000_s1026" o:spt="20" style="position:absolute;left:2075815;top:1927860;height:198120;width:635;" filled="f" stroked="t" coordsize="21600,21600" o:gfxdata="UEsDBAoAAAAAAIdO4kAAAAAAAAAAAAAAAAAEAAAAZHJzL1BLAwQUAAAACACHTuJAbGwW1dcAAAAF&#10;AQAADwAAAGRycy9kb3ducmV2LnhtbE2PQU/DMAyF70j8h8hI3FjaIW2lNN0BaVw2QNvQNG5ZY9qK&#10;xqmSdCv/HrMLXKxnPeu9z8VitJ04oQ+tIwXpJAGBVDnTUq3gfbe8y0CEqMnozhEq+MYAi/L6qtC5&#10;cWfa4Gkba8EhFHKtoImxz6UMVYNWh4nrkdj7dN7qyKuvpfH6zOG2k9MkmUmrW+KGRvf41GD1tR2s&#10;gs16ucr2q2Gs/Mdz+rp7W78cQqbU7U2aPIKIOMa/Y/jFZ3QomenoBjJBdAr4kXiZ7M3n9w8gjgpm&#10;UxayLOR/+vIHUEsDBBQAAAAIAIdO4kCD4DO8CgIAAPkDAAAOAAAAZHJzL2Uyb0RvYy54bWytU82O&#10;0zAQviPxDpbvNG1Qd7tR0z1QlguClRYeYOo4iSX/yeM27UvwAkjc4MSRO2+zy2MwdsoWFiHtgRyc&#10;cWb8zXxfPi8v90aznQyonK35bDLlTFrhGmW7mr9/d/VswRlGsA1oZ2XNDxL55erpk+XgK1m63ulG&#10;BkYgFqvB17yP0VdFgaKXBnDivLSUbF0wEGkbuqIJMBC60UU5nZ4VgwuND05IRPq6HpP8iBgeA+ja&#10;Vgm5dmJrpI0japAaIlHCXnnkqzxt20oR37Ytysh0zYlpzCs1oXiT1mK1hKoL4HsljiPAY0Z4wMmA&#10;stT0HmoNEdg2qL+gjBLBoWvjRDhTjESyIsRiNn2gzU0PXmYuJDX6e9Hx/8GKN7vrwFRDTljMObNg&#10;6Jffffx2++Hzj++faL37+oWlFAk1eKyo/sZfh+MOKUys920w6U182L7m5fR8vpgR3IFgL8rzxdlR&#10;aLmPTFDB2XNKipxdzMqcLE4oPmB8JZ1hKai5VjaJABXsXmOkzlT6qyR91pYNNb+YlwkTyJEtOYFC&#10;44kV2i6fRadVc6W0TicwdJsXOrAdJFfkJ/Ej3D/KUpM1YD/W5dTol15C89I2LB48qWXpmvA0gpEN&#10;Z1rSrUoRAUIVQelTZQwKbKf/UU3ttaUpksyjsCnauOZAf2jrg+p6UmOWJ00ZckSe+ejeZLnf9xnp&#10;dGN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sbBbV1wAAAAUBAAAPAAAAAAAAAAEAIAAAACIA&#10;AABkcnMvZG93bnJldi54bWxQSwECFAAUAAAACACHTuJAg+AzvAoCAAD5AwAADgAAAAAAAAABACAA&#10;AAAmAQAAZHJzL2Uyb0RvYy54bWxQSwUGAAAAAAYABgBZAQAAogUAAAAA&#10;">
                  <v:fill on="f" focussize="0,0"/>
                  <v:stroke color="#000000" joinstyle="round" endarrow="block"/>
                  <v:imagedata o:title=""/>
                  <o:lock v:ext="edit" aspectratio="f"/>
                </v:line>
                <v:shape id="_x0000_s1026" o:spid="_x0000_s1026" o:spt="109" type="#_x0000_t109" style="position:absolute;left:1094740;top:2132965;height:348615;width:1485265;" fillcolor="#FFFFFF" filled="t" stroked="t" coordsize="21600,21600" o:gfxdata="UEsDBAoAAAAAAIdO4kAAAAAAAAAAAAAAAAAEAAAAZHJzL1BLAwQUAAAACACHTuJA+VYTy9cAAAAF&#10;AQAADwAAAGRycy9kb3ducmV2LnhtbE2PMU/DMBCFd6T+B+sqsVTUSQptCXE6IAXRoQOBhe0SH0lE&#10;fI5iNy3/HrcLLKd3eqf3vst2Z9OLiUbXWVYQLyMQxLXVHTcKPt6Luy0I55E19pZJwQ852OWzmwxT&#10;bU/8RlPpGxFC2KWooPV+SKV0dUsG3dIOxMH7sqNBH9axkXrEUwg3vUyiaC0NdhwaWhzouaX6uzwa&#10;Bcl2Ub7woXi9r/a6wIf4c1qs9krdzuPoCYSns/87hgt+QIc8MFX2yNqJXkF4xF9n8Dab1SOISsE6&#10;CULmmfxPn/8CUEsDBBQAAAAIAIdO4kAXlG0DJwIAAFAEAAAOAAAAZHJzL2Uyb0RvYy54bWytVD2S&#10;0zAY7ZnhDhr1xI43CYknzhYbQsNAZnY5gCLJtmb0N5ISOyUVBUfgAlyAFk4D7DH4JIf9gyIFKuRP&#10;0qen954+eXnZK4kO3HlhdIXHoxwjrqlhQjcVfn+zeTHHyAeiGZFG8wofuceXq+fPlp0teWFaIxl3&#10;CEC0Lztb4TYEW2aZpy1XxI+M5RoWa+MUCTB0TcYc6QBdyazI81nWGcesM5R7D7PrYRGfEN05gKau&#10;BeVrQ/eK6zCgOi5JAEm+FdbjVWJb15yGd3XteUCywqA0pB4OgXgX+2y1JGXjiG0FPVEg51B4okkR&#10;oeHQO6g1CQTtnfgLSgnqjDd1GFGjskFIcgRUjPMn3ly3xPKkBaz29s50//9g6dvD1iHBoBLmM4w0&#10;UXDlP79++PXl04/P30p0+/0jhCguglWd9SXsuLZbdxp5CKPuvnYqfkER6gEsX0xeTsDkY4WL8UWx&#10;mE0Hq3kfEI0Jk/m0gElEIeNiMp+NU0J2j2SdD6+5USgGFa6l6a5a4sJ2KJ3kNjm88QGYwLY/6ZGE&#10;N1KwjZAyDVyzu5IOHQiUwCa1SAW2PEqTGnUVXkyLyIlAXddQTxAqC9543aTzHu3wD4Hz1P4FHImt&#10;iW8HAglhsEKJwB0wIWXLCXulGQpHC+5reHY4klGcYSQ5vNIYpcxAhDwnE9RJDSLjhQ1XFKPQ73qA&#10;ieHOsCNc/N460bRg7zhRjytQaMmd06OIlfxwnEDvfwS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lWE8vXAAAABQEAAA8AAAAAAAAAAQAgAAAAIgAAAGRycy9kb3ducmV2LnhtbFBLAQIUABQAAAAI&#10;AIdO4kAXlG0DJwIAAFAEAAAOAAAAAAAAAAEAIAAAACYBAABkcnMvZTJvRG9jLnhtbFBLBQYAAAAA&#10;BgAGAFkBAAC/BQAAAAA=&#10;">
                  <v:fill on="t" focussize="0,0"/>
                  <v:stroke color="#000000" joinstyle="miter"/>
                  <v:imagedata o:title=""/>
                  <o:lock v:ext="edit" aspectratio="f"/>
                  <v:textbox>
                    <w:txbxContent>
                      <w:p>
                        <w:pPr>
                          <w:jc w:val="center"/>
                          <w:rPr>
                            <w:sz w:val="18"/>
                            <w:szCs w:val="18"/>
                          </w:rPr>
                        </w:pPr>
                        <w:r>
                          <w:rPr>
                            <w:rFonts w:hint="eastAsia"/>
                            <w:sz w:val="18"/>
                            <w:szCs w:val="18"/>
                          </w:rPr>
                          <w:t>监理乙方抽检</w:t>
                        </w:r>
                      </w:p>
                    </w:txbxContent>
                  </v:textbox>
                </v:shape>
                <v:line id="_x0000_s1026" o:spid="_x0000_s1026" o:spt="20" style="position:absolute;left:2589530;top:2293620;height:635;width:343535;" filled="f" stroked="t" coordsize="21600,21600" o:gfxdata="UEsDBAoAAAAAAIdO4kAAAAAAAAAAAAAAAAAEAAAAZHJzL1BLAwQUAAAACACHTuJAbGwW1dcAAAAF&#10;AQAADwAAAGRycy9kb3ducmV2LnhtbE2PQU/DMAyF70j8h8hI3FjaIW2lNN0BaVw2QNvQNG5ZY9qK&#10;xqmSdCv/HrMLXKxnPeu9z8VitJ04oQ+tIwXpJAGBVDnTUq3gfbe8y0CEqMnozhEq+MYAi/L6qtC5&#10;cWfa4Gkba8EhFHKtoImxz6UMVYNWh4nrkdj7dN7qyKuvpfH6zOG2k9MkmUmrW+KGRvf41GD1tR2s&#10;gs16ucr2q2Gs/Mdz+rp7W78cQqbU7U2aPIKIOMa/Y/jFZ3QomenoBjJBdAr4kXiZ7M3n9w8gjgpm&#10;UxayLOR/+vIHUEsDBBQAAAAIAIdO4kAnDudgCQIAAPkDAAAOAAAAZHJzL2Uyb0RvYy54bWytU02O&#10;0zAU3iNxB8t7mjalQxs1nQVl2CAYaeAAr7aTWPKfbLdpL8EFkNjBiiV7bsNwDJ6dMIVBSLMgC+fZ&#10;7/Pn931+Xl8etSIH4YO0pqazyZQSYZjl0rQ1fff26smSkhDBcFDWiJqeRKCXm8eP1r2rRGk7q7jw&#10;BElMqHpX0y5GVxVFYJ3QECbWCYPJxnoNEae+LbiHHtm1Ksrp9KLorefOWyZCwNXtkKQjo38IoW0a&#10;ycTWsr0WJg6sXiiIKCl00gW6ydU2jWDxTdMEEYmqKSqNecRDMN6lsdisoWo9uE6ysQR4SAn3NGmQ&#10;Bg+9o9pCBLL38i8qLZm3wTZxwqwuBiHZEVQxm97z5qYDJ7IWtDq4O9PD/6Nlrw/XnkiOnbB8RokB&#10;jVd+++Hr9/effnz7iOPtl88kpdCo3oUK8Tfu2o+zgGFSfWy8Tn/UQ441LRfL1WKOFp8wLlfzi3I0&#10;WhwjYQiYP50v5gtKGAIuMEC64szifIgvhdUkBTVV0iQToILDqxAH6C9IWlaG9DVdLcpECNiRDXYC&#10;htqhqmDavDdYJfmVVCrtCL7dPVeeHCB1Rf7GEv6ApUO2ELoBl1MJBlUngL8wnMSTQ7cMPhOaStCC&#10;U6IEvqoUZWQEqc7I6CWYVv0DjQ4og0YkmwdjU7Sz/IQ3tHdeth26McuVpgx2RLZt7N7Ucr/PM9P5&#10;xW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xsFtXXAAAABQEAAA8AAAAAAAAAAQAgAAAAIgAA&#10;AGRycy9kb3ducmV2LnhtbFBLAQIUABQAAAAIAIdO4kAnDudgCQIAAPkDAAAOAAAAAAAAAAEAIAAA&#10;ACYBAABkcnMvZTJvRG9jLnhtbFBLBQYAAAAABgAGAFkBAAChBQAAAAA=&#10;">
                  <v:fill on="f" focussize="0,0"/>
                  <v:stroke color="#000000" joinstyle="round" endarrow="block"/>
                  <v:imagedata o:title=""/>
                  <o:lock v:ext="edit" aspectratio="f"/>
                </v:line>
                <v:shape id="_x0000_s1026" o:spid="_x0000_s1026" o:spt="109" type="#_x0000_t109" style="position:absolute;left:1085215;top:2769870;height:366395;width:1485265;" fillcolor="#FFFFFF" filled="t" stroked="t" coordsize="21600,21600" o:gfxdata="UEsDBAoAAAAAAIdO4kAAAAAAAAAAAAAAAAAEAAAAZHJzL1BLAwQUAAAACACHTuJA+VYTy9cAAAAF&#10;AQAADwAAAGRycy9kb3ducmV2LnhtbE2PMU/DMBCFd6T+B+sqsVTUSQptCXE6IAXRoQOBhe0SH0lE&#10;fI5iNy3/HrcLLKd3eqf3vst2Z9OLiUbXWVYQLyMQxLXVHTcKPt6Luy0I55E19pZJwQ852OWzmwxT&#10;bU/8RlPpGxFC2KWooPV+SKV0dUsG3dIOxMH7sqNBH9axkXrEUwg3vUyiaC0NdhwaWhzouaX6uzwa&#10;Bcl2Ub7woXi9r/a6wIf4c1qs9krdzuPoCYSns/87hgt+QIc8MFX2yNqJXkF4xF9n8Dab1SOISsE6&#10;CULmmfxPn/8CUEsDBBQAAAAIAIdO4kDSWl0uJAIAAFAEAAAOAAAAZHJzL2Uyb0RvYy54bWytVEuS&#10;0zAQ3VPFHVTaEzsekklccWYxIWwoSNXAARRZslWlX0lK7CxZseAIXIALsIXT8DkGLdnMDxZZ4IXz&#10;FD297n7d8uqqVxIdmfPC6ApPJzlGTFNTC91U+N3b7bMFRj4QXRNpNKvwiXl8tX76ZNXZkhWmNbJm&#10;DoGI9mVnK9yGYMss87RliviJsUzDJjdOkQBL12S1Ix2oK5kVeT7POuNq6wxl3sO/m2ETj4ruHEHD&#10;uaBsY+hBMR0GVcckCVCSb4X1eJ2y5ZzR8IZzzwKSFYZKQ3pDEMD7+M7WK1I2jthW0DEFck4Kj2pS&#10;RGgIeiu1IYGggxN/SSlBnfGGhwk1KhsKSY5AFdP8kTc3LbEs1QJWe3truv9/svT1ceeQqGESFtB4&#10;TRS0/MeX9z8/f/z+6WuJfn37ABDFTbCqs76EEzd258aVBxjr7rlT8RcqQj2I5YtZMZ1hdKpwcTlf&#10;Li5Hq1kfEI2E50CYA4EC42I+v1jOYoDsTsk6H14yo1AEFebSdNctcWE3jE5ymxxf+TAc+0OPSXgj&#10;Rb0VUqaFa/bX0qEjgRHYpmeM9IAmNeoqvJwVMScCc81hngAqC9543aR4D074+8J5ev4lHBPbEN8O&#10;CSSFSCOlEoG5hFpG6he6RuFkwX0N1w7HZBSrMZIMbmlEiRmIkOcwwUepwc7YsKFFEYV+34NMhHtT&#10;n6DxB+tE04K905R63IFBS30YL0Wc5PvrJHr3IV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lW&#10;E8vXAAAABQEAAA8AAAAAAAAAAQAgAAAAIgAAAGRycy9kb3ducmV2LnhtbFBLAQIUABQAAAAIAIdO&#10;4kDSWl0uJAIAAFAEAAAOAAAAAAAAAAEAIAAAACYBAABkcnMvZTJvRG9jLnhtbFBLBQYAAAAABgAG&#10;AFkBAAC8BQAAAAA=&#10;">
                  <v:fill on="t" focussize="0,0"/>
                  <v:stroke color="#000000" joinstyle="miter"/>
                  <v:imagedata o:title=""/>
                  <o:lock v:ext="edit" aspectratio="f"/>
                  <v:textbox>
                    <w:txbxContent>
                      <w:p>
                        <w:pPr>
                          <w:jc w:val="center"/>
                          <w:rPr>
                            <w:sz w:val="18"/>
                            <w:szCs w:val="18"/>
                          </w:rPr>
                        </w:pPr>
                        <w:r>
                          <w:rPr>
                            <w:rFonts w:hint="eastAsia"/>
                            <w:sz w:val="18"/>
                            <w:szCs w:val="18"/>
                          </w:rPr>
                          <w:t>合格，回执抽检结果</w:t>
                        </w:r>
                      </w:p>
                    </w:txbxContent>
                  </v:textbox>
                </v:shape>
                <v:line id="_x0000_s1026" o:spid="_x0000_s1026" o:spt="20" style="position:absolute;left:2056765;top:2476500;height:276225;width:9525;" filled="f" stroked="t" coordsize="21600,21600" o:gfxdata="UEsDBAoAAAAAAIdO4kAAAAAAAAAAAAAAAAAEAAAAZHJzL1BLAwQUAAAACACHTuJAbGwW1dcAAAAF&#10;AQAADwAAAGRycy9kb3ducmV2LnhtbE2PQU/DMAyF70j8h8hI3FjaIW2lNN0BaVw2QNvQNG5ZY9qK&#10;xqmSdCv/HrMLXKxnPeu9z8VitJ04oQ+tIwXpJAGBVDnTUq3gfbe8y0CEqMnozhEq+MYAi/L6qtC5&#10;cWfa4Gkba8EhFHKtoImxz6UMVYNWh4nrkdj7dN7qyKuvpfH6zOG2k9MkmUmrW+KGRvf41GD1tR2s&#10;gs16ucr2q2Gs/Mdz+rp7W78cQqbU7U2aPIKIOMa/Y/jFZ3QomenoBjJBdAr4kXiZ7M3n9w8gjgpm&#10;UxayLOR/+vIHUEsDBBQAAAAIAIdO4kDJ+zOABAIAAPoDAAAOAAAAZHJzL2Uyb0RvYy54bWytU01u&#10;EzEU3iNxB8t7MpOIpO0oky4IZYOgUukBXmzPjCX/yXYyySW4ABI7WLFkz21ajtFnz5BAEVIXzMLz&#10;7Pf58/s+Py8v91qRnfBBWlPT6aSkRBhmuTRtTW8/XL04pyREMByUNaKmBxHo5er5s2XvKjGznVVc&#10;eIIkJlS9q2kXo6uKIrBOaAgT64TBZGO9hohT3xbcQ4/sWhWzslwUvfXcectECLi6HpJ0ZPRPIbRN&#10;I5lYW7bVwsSB1QsFESWFTrpAV7naphEsvm+aICJRNUWlMY94CMabNBarJVStB9dJNpYATynhkSYN&#10;0uChR6o1RCBbL/+i0pJ5G2wTJ8zqYhCSHUEV0/KRNzcdOJG1oNXBHU0P/4+WvdtdeyI5dsL5BSUG&#10;NF75/afvdx+//PzxGcf7b19JSqFRvQsV4m/ctR9nAcOket94nf6oh+xrOivni7PFnJIDxi8xKkej&#10;xT4ShoCL+QyzLKXPFjOMka840Tgf4hthNUlBTZU0yQWoYPc2xAH6C5KWlSH9kROwJRtsBaTXDmUF&#10;0+a9wSrJr6RSaUfw7eaV8mQHqS3yN5bwBywdsobQDbicSjCoOgH8teEkHhzaZfCd0FSCFpwSJfBZ&#10;pSgjI0h1QkYvwbTqH2h0QBk0Ivk8OJuijeUHvKKt87Lt0I1prjRlsCWybWP7pp77fZ6ZTk929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bBbV1wAAAAUBAAAPAAAAAAAAAAEAIAAAACIAAABkcnMv&#10;ZG93bnJldi54bWxQSwECFAAUAAAACACHTuJAyfszgAQCAAD6AwAADgAAAAAAAAABACAAAAAmAQAA&#10;ZHJzL2Uyb0RvYy54bWxQSwUGAAAAAAYABgBZAQAAnAUAAAAA&#10;">
                  <v:fill on="f" focussize="0,0"/>
                  <v:stroke color="#000000" joinstyle="round" endarrow="block"/>
                  <v:imagedata o:title=""/>
                  <o:lock v:ext="edit" aspectratio="f"/>
                </v:line>
                <v:shape id="_x0000_s1026" o:spid="_x0000_s1026" o:spt="109" type="#_x0000_t109" style="position:absolute;left:2952115;top:2129790;height:353695;width:1465580;" fillcolor="#FFFFFF" filled="t" stroked="t" coordsize="21600,21600" o:gfxdata="UEsDBAoAAAAAAIdO4kAAAAAAAAAAAAAAAAAEAAAAZHJzL1BLAwQUAAAACACHTuJA+VYTy9cAAAAF&#10;AQAADwAAAGRycy9kb3ducmV2LnhtbE2PMU/DMBCFd6T+B+sqsVTUSQptCXE6IAXRoQOBhe0SH0lE&#10;fI5iNy3/HrcLLKd3eqf3vst2Z9OLiUbXWVYQLyMQxLXVHTcKPt6Luy0I55E19pZJwQ852OWzmwxT&#10;bU/8RlPpGxFC2KWooPV+SKV0dUsG3dIOxMH7sqNBH9axkXrEUwg3vUyiaC0NdhwaWhzouaX6uzwa&#10;Bcl2Ub7woXi9r/a6wIf4c1qs9krdzuPoCYSns/87hgt+QIc8MFX2yNqJXkF4xF9n8Dab1SOISsE6&#10;CULmmfxPn/8CUEsDBBQAAAAIAIdO4kAKTkUcJQIAAFAEAAAOAAAAZHJzL2Uyb0RvYy54bWytVEuS&#10;0zAQ3VPFHVTaE8cZHCauOLOYEDYUTNXAATqybKtKv5KU2FmyYsERuAAXYMuchs8xaMlhfrDIAi+c&#10;p6j1+vXrlpcXg5Jkz50XRlc0n0wp4ZqZWui2ou/fbZ6dU+ID6Bqk0byiB+7pxerpk2VvSz4znZE1&#10;dwRJtC97W9EuBFtmmWcdV+AnxnKNm41xCgIuXZvVDnpkVzKbTafzrDeuts4w7j3+ux436ZHRnUJo&#10;mkYwvjZsp7gOI6vjEgKW5DthPV0ltU3DWXjbNJ4HIiuKlYb0xiSIt/GdrZZQtg5sJ9hRApwi4VFN&#10;CoTGpLdUawhAdk78RaUEc8abJkyYUdlYSHIEq8inj7y57sDyVAta7e2t6f7/0bI3+ytHRI2TsEBP&#10;NChs+Y+vH35++fT987eS/Lr5iJDETbSqt77EE9f2yh1XHmGse2icir9YERkqOlsUszwvKDkgzmeL&#10;F+N5KPkQCMOA/Pm8KM4xI8OIs+JsvihiguyOyTofXnGjSAQVbaTpLztw4WocneQ27F/7MB77Ex5F&#10;eCNFvRFSpoVrt5fSkT3gCGzSc8z0IExq0lcUZaNoBjjXDc4TQmXRG6/blO/BCX+feJqefxFHYWvw&#10;3SggMcQwKJUI3CXUcahf6pqEg0X3NV47GsUoXlMiOd7SiFJkACFPiUQfpUY7Y8PGFkUUhu2ANBFu&#10;TX3Axu+sE22H9uZJetzBQUt9OF6KOMn314n07kOw+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5&#10;VhPL1wAAAAUBAAAPAAAAAAAAAAEAIAAAACIAAABkcnMvZG93bnJldi54bWxQSwECFAAUAAAACACH&#10;TuJACk5FHCUCAABQBAAADgAAAAAAAAABACAAAAAmAQAAZHJzL2Uyb0RvYy54bWxQSwUGAAAAAAYA&#10;BgBZAQAAvQUAAAAA&#10;">
                  <v:fill on="t" focussize="0,0"/>
                  <v:stroke color="#000000" joinstyle="miter"/>
                  <v:imagedata o:title=""/>
                  <o:lock v:ext="edit" aspectratio="f"/>
                  <v:textbox>
                    <w:txbxContent>
                      <w:p>
                        <w:pPr>
                          <w:jc w:val="center"/>
                          <w:rPr>
                            <w:sz w:val="18"/>
                            <w:szCs w:val="18"/>
                          </w:rPr>
                        </w:pPr>
                        <w:r>
                          <w:rPr>
                            <w:rFonts w:hint="eastAsia"/>
                            <w:sz w:val="18"/>
                            <w:szCs w:val="18"/>
                          </w:rPr>
                          <w:t>不合格，通知现场监理</w:t>
                        </w:r>
                      </w:p>
                    </w:txbxContent>
                  </v:textbox>
                </v:shape>
                <v:line id="_x0000_s1026" o:spid="_x0000_s1026" o:spt="20" style="position:absolute;left:4408170;top:2296160;flip:y;height:13335;width:238760;" filled="f" stroked="t" coordsize="21600,21600" o:gfxdata="UEsDBAoAAAAAAIdO4kAAAAAAAAAAAAAAAAAEAAAAZHJzL1BLAwQUAAAACACHTuJAUy66G9QAAAAF&#10;AQAADwAAAGRycy9kb3ducmV2LnhtbE2PQU/DMAyF70j7D5EncWPJOmljpek0TcAFCYlROKeNaSsS&#10;p2qybvx7DBe4WM961nufi93FOzHhGPtAGpYLBQKpCbanVkP1+nBzCyImQ9a4QKjhCyPsytlVYXIb&#10;zvSC0zG1gkMo5kZDl9KQSxmbDr2JizAgsfcRRm8Sr2Mr7WjOHO6dzJRaS2964obODHjosPk8nryG&#10;/fvT/ep5qn1wdttWb9ZX6jHT+nq+VHcgEl7S3zH84DM6lMxUhxPZKJwGfiT9TvY2m9UWRK1hnbGQ&#10;ZSH/05ffUEsDBBQAAAAIAIdO4kA6qo6NDAIAAAEEAAAOAAAAZHJzL2Uyb0RvYy54bWytU8uO0zAU&#10;3SPxD5b3NE067bRR01lQhg2CkQbYu34klvyS7TbtT/ADSOxgxXL2/A3DZ3DthAGGTRdkYV37npx7&#10;z/H1+uqoFTpwH6Q1DS4nU4y4oZZJ0zb43dvrZ0uMQiSGEWUNb/CJB3y1efpk3buaV7azinGPgMSE&#10;uncN7mJ0dVEE2nFNwsQ6biAprNckwta3BfOkB3atimo6XRS99cx5S3kIcLodknhk9OcQWiEk5VtL&#10;95qbOLB6rkgESaGTLuBN7lYITuMbIQKPSDUYlMa8QhGId2ktNmtSt564TtKxBXJOC480aSINFH2g&#10;2pJI0N7Lf6i0pN4GK+KEWl0MQrIjoKKcPvLmtiOOZy1gdXAPpof/R0tfH248kgwmYVViZIiGK7//&#10;ePf9w+cf3z7Bev/1C0opMKp3oQb8rbvx4y5AmFQfhddIKOneA0/2AZShY4MvLqbL8hLMPjW4qlaL&#10;cjFazo8RUQBUs+UlnCEKgHI2m81ToWJgTMzOh/iSW41S0GAlTTKE1OTwKsQB+guSjpVBfYNX82oO&#10;lASmU8BUQKgdKAymzf8GqyS7lkqlP4Jvd8+VRweSJiR/Ywt/wVKRLQndgMupBCN1xwl7YRiKJwfO&#10;GXgyOLWgOcNIcXhhKcrISKQ6BwnqlQETkt2DwSnaWXaCm9o7L9sOnMg3kjEwGdmycYrT6P25z0y/&#10;X+7m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MuuhvUAAAABQEAAA8AAAAAAAAAAQAgAAAAIgAA&#10;AGRycy9kb3ducmV2LnhtbFBLAQIUABQAAAAIAIdO4kA6qo6NDAIAAAEEAAAOAAAAAAAAAAEAIAAA&#10;ACMBAABkcnMvZTJvRG9jLnhtbFBLBQYAAAAABgAGAFkBAAChBQAAAAA=&#10;">
                  <v:fill on="f" focussize="0,0"/>
                  <v:stroke color="#000000" joinstyle="round"/>
                  <v:imagedata o:title=""/>
                  <o:lock v:ext="edit" aspectratio="f"/>
                </v:line>
                <v:line id="_x0000_s1026" o:spid="_x0000_s1026" o:spt="20" style="position:absolute;left:4628515;top:1718310;height:586105;width:9525;" filled="f" stroked="t" coordsize="21600,21600" o:gfxdata="UEsDBAoAAAAAAIdO4kAAAAAAAAAAAAAAAAAEAAAAZHJzL1BLAwQUAAAACACHTuJAXxi1tdQAAAAF&#10;AQAADwAAAGRycy9kb3ducmV2LnhtbE2PT0/DMAzF70h8h8hIXCaWrJO2UZruAPTGhQHa1WtMW9E4&#10;XZP9gU+P4QIX61nPeu/nYn32vTrSGLvAFmZTA4q4Dq7jxsLrS3WzAhUTssM+MFn4pAjr8vKiwNyF&#10;Ez/TcZMaJSEcc7TQpjTkWse6JY9xGgZi8d7D6DHJOjbajXiScN/rzJiF9tixNLQ40H1L9cfm4C3E&#10;6o321deknpjtvAmU7R+eHtHa66uZuQOV6Jz+juEHX9ChFKZdOLCLqrcgj6TfKd5yOb8FtbOwyETo&#10;stD/6ctvUEsDBBQAAAAIAIdO4kCHLS6S/wEAAPYDAAAOAAAAZHJzL2Uyb0RvYy54bWytU02O0zAU&#10;3iNxB8t7mqbQ0omazoIybBCMNHAA13YSS/6Tn9u0l+ACSOxgxZI9t2E4Bs9OpjMMmy7Iwnn2+/z5&#10;fZ+fV5cHo8leBlDO1rScTCmRljuhbFvTjx+uni0pgcisYNpZWdOjBHq5fvpk1ftKzlzntJCBIImF&#10;qvc17WL0VVEA76RhMHFeWkw2LhgWcRraQgTWI7vRxWw6XRS9C8IHxyUArm6GJB0ZwzmErmkUlxvH&#10;d0baOLAGqVlESdApD3Sdq20ayeP7pgEZia4pKo15xEMw3qaxWK9Y1QbmO8XHEtg5JTzSZJiyeOiJ&#10;asMiI7ug/qEyigcHrokT7kwxCMmOoIpy+sibm455mbWg1eBPpsP/o+Xv9teBKIGdcDGjxDKDV377&#10;+cevT19///yC4+33bySl0KjeQ4X4G38dxhlgmFQfmmDSH/WQQ01fLGbLeTmn5Ii0L8vl83I0Wh4i&#10;4Qi4mM8wyzE9Xy7K6TyxF/c0PkB8I50hKaipVja5wCq2fwtxgN5B0rK2pD9xMmzJBlsB6Y1HWWDb&#10;vBecVuJKaZ12QGi3r3Qge5baIn9jCX/B0iEbBt2Ay6kEY1UnmXhtBYlHj3ZZfCc0lWCkoERLfFYp&#10;ysjIlD4Hieq1RROSx4OrKdo6ccTr2fmg2g6dKHOVKYPtkC0bWzf128N5Zrp/ru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xi1tdQAAAAFAQAADwAAAAAAAAABACAAAAAiAAAAZHJzL2Rvd25yZXYu&#10;eG1sUEsBAhQAFAAAAAgAh07iQIctLpL/AQAA9gMAAA4AAAAAAAAAAQAgAAAAIwEAAGRycy9lMm9E&#10;b2MueG1sUEsFBgAAAAAGAAYAWQEAAJQFAAAAAA==&#10;">
                  <v:fill on="f" focussize="0,0"/>
                  <v:stroke color="#000000" joinstyle="round"/>
                  <v:imagedata o:title=""/>
                  <o:lock v:ext="edit" aspectratio="f"/>
                </v:line>
                <v:line id="_x0000_s1026" o:spid="_x0000_s1026" o:spt="20" style="position:absolute;left:4380230;top:1709420;flip:x;height:3175;width:248285;" filled="f" stroked="t" coordsize="21600,21600" o:gfxdata="UEsDBAoAAAAAAIdO4kAAAAAAAAAAAAAAAAAEAAAAZHJzL1BLAwQUAAAACACHTuJApASDhtYAAAAF&#10;AQAADwAAAGRycy9kb3ducmV2LnhtbE2PQU/DMAyF70j8h8hI3FjaARsrTXdAIHFCsCEkbllj2rLG&#10;KYm3Dn49hgtcrGc9673P5fLge7XHmLpABvJJBgqpDq6jxsDz+u7sClRiS872gdDAJyZYVsdHpS1c&#10;GOkJ9ytulIRQKqyBlnkotE51i96mSRiQxHsL0VuWNTbaRTtKuO/1NMtm2tuOpKG1A960WG9XO29g&#10;sR4vw2Pcvlzk3cfr1+07D/cPbMzpSZ5dg2I88N8x/OALOlTCtAk7ckn1BuQR/p3izefnC1AbA7Op&#10;CF2V+j999Q1QSwMEFAAAAAgAh07iQHFIxgoTAgAABAQAAA4AAABkcnMvZTJvRG9jLnhtbK1TzY7T&#10;MBC+I/EOlu80adqybdR0D5SFA4KVln2AqeMklvwn223al+AFkLjBiSN33oblMRg72V1YhLQHcrDG&#10;ns/fzPdlvD4/KkkO3HlhdEWnk5wSrpmphW4rev3+4tmSEh9A1yCN5hU9cU/PN0+frHtb8sJ0Rtbc&#10;ESTRvuxtRbsQbJllnnVcgZ8YyzUmG+MUBNy6Nqsd9MiuZFbk+fOsN662zjDuPZ5uhyQdGd1jCE3T&#10;CMa3hu0V12FgdVxCQEm+E9bTTeq2aTgL75rG80BkRVFpSCsWwXgX12yzhrJ1YDvBxhbgMS080KRA&#10;aCx6R7WFAGTvxF9USjBnvGnChBmVDUKSI6himj/w5qoDy5MWtNrbO9P9/6Nlbw+XjogaJ2E1o0SD&#10;wl9+8/Hbjw+ff37/hOvN1y8kptCo3voS8Vf20o07j2FUfWycIo0U9jXyJB9QGTlWdD5b5sUMzT5h&#10;4ixfzYvRcn4MhCGgmC+L5YIShoDZ9GwR62QDYSS2zodX3CgSg4pKoaMfUMLhjQ8D9BYSj6UmfUVX&#10;iyIyAg5ng0OBobIo0Os23fVGivpCSBlveNfuXkhHDhAHJH1jC3/AYpEt+G7ApVSEQdlxqF/qmoST&#10;ReM0vhgaW1C8pkRyfGAxSsgAQt4jgxOgW/kPNDogNRoRHR88jtHO1Cf8WXvrRNuhG9PUaczgcCTb&#10;xkGO0/f7PjHdP97N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QEg4bWAAAABQEAAA8AAAAAAAAA&#10;AQAgAAAAIgAAAGRycy9kb3ducmV2LnhtbFBLAQIUABQAAAAIAIdO4kBxSMYKEwIAAAQEAAAOAAAA&#10;AAAAAAEAIAAAACUBAABkcnMvZTJvRG9jLnhtbFBLBQYAAAAABgAGAFkBAACqBQAAAAA=&#10;">
                  <v:fill on="f" focussize="0,0"/>
                  <v:stroke color="#000000" joinstyle="round" endarrow="block"/>
                  <v:imagedata o:title=""/>
                  <o:lock v:ext="edit" aspectratio="f"/>
                </v:line>
                <v:line id="_x0000_s1026" o:spid="_x0000_s1026" o:spt="20" style="position:absolute;left:2066290;top:3150235;height:307975;width:1270;" filled="f" stroked="t" coordsize="21600,21600" o:gfxdata="UEsDBAoAAAAAAIdO4kAAAAAAAAAAAAAAAAAEAAAAZHJzL1BLAwQUAAAACACHTuJAbGwW1dcAAAAF&#10;AQAADwAAAGRycy9kb3ducmV2LnhtbE2PQU/DMAyF70j8h8hI3FjaIW2lNN0BaVw2QNvQNG5ZY9qK&#10;xqmSdCv/HrMLXKxnPeu9z8VitJ04oQ+tIwXpJAGBVDnTUq3gfbe8y0CEqMnozhEq+MYAi/L6qtC5&#10;cWfa4Gkba8EhFHKtoImxz6UMVYNWh4nrkdj7dN7qyKuvpfH6zOG2k9MkmUmrW+KGRvf41GD1tR2s&#10;gs16ucr2q2Gs/Mdz+rp7W78cQqbU7U2aPIKIOMa/Y/jFZ3QomenoBjJBdAr4kXiZ7M3n9w8gjgpm&#10;UxayLOR/+vIHUEsDBBQAAAAIAIdO4kAD5TQLDQIAAPoDAAAOAAAAZHJzL2Uyb0RvYy54bWytU82O&#10;0zAQviPxDpbvNGmWtjRqugfKckGw0sIDTG0nseQ/2W7TvgQvgMQNThy58zYsj8HYKVtYhLQHcnDG&#10;mfE33/dlvLo8aEX2wgdpTUOnk5ISYZjl0nQNfff26skzSkIEw0FZIxp6FIFerh8/Wg2uFpXtreLC&#10;EwQxoR5cQ/sYXV0UgfVCQ5hYJwwmW+s1RNz6ruAeBkTXqqjKcl4M1nPnLRMh4NfNmKQnRP8QQNu2&#10;komNZTstTBxRvVAQUVLopQt0ndm2rWDxTdsGEYlqKCqNecUmGG/TWqxXUHceXC/ZiQI8hMI9TRqk&#10;waZ3UBuIQHZe/gWlJfM22DZOmNXFKCQ7giqm5T1vbnpwImtBq4O7Mz38P1j2en/tieQ4CcunlBjQ&#10;+MtvP3z9/v7Tj28fcb398pmkFBo1uFBj/Y279qddwDCpPrRepzfqIYeGVuV8Xi3R4mNDL6azsrqY&#10;jUaLQyQMC6bVArMspcvFcpGzxRnG+RBfCqtJChqqpEkuQA37VyFiayz9VZI+K0OGhi5n1QwxAUey&#10;xVHAUDuUFUyXzwarJL+SSqUTwXfb58qTPaSxyE8iiLh/lKUmGwj9WJdTo45eAH9hOIlHh3YZvCc0&#10;UdCCU6IEXqsUISDUEaQ6V0YvwXTqH9XYXhlkkXwenU3R1vIj/qKd87Lr0Y1pZpoyOBKZ82l808z9&#10;vs9I5yu7/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sbBbV1wAAAAUBAAAPAAAAAAAAAAEAIAAA&#10;ACIAAABkcnMvZG93bnJldi54bWxQSwECFAAUAAAACACHTuJAA+U0Cw0CAAD6AwAADgAAAAAAAAAB&#10;ACAAAAAmAQAAZHJzL2Uyb0RvYy54bWxQSwUGAAAAAAYABgBZAQAApQUAAAAA&#10;">
                  <v:fill on="f" focussize="0,0"/>
                  <v:stroke color="#000000" joinstyle="round" endarrow="block"/>
                  <v:imagedata o:title=""/>
                  <o:lock v:ext="edit" aspectratio="f"/>
                </v:line>
                <v:shape id="_x0000_s1026" o:spid="_x0000_s1026" o:spt="109" type="#_x0000_t109" style="position:absolute;left:1094740;top:3471545;height:362585;width:3362325;" fillcolor="#FFFFFF" filled="t" stroked="t" coordsize="21600,21600" o:gfxdata="UEsDBAoAAAAAAIdO4kAAAAAAAAAAAAAAAAAEAAAAZHJzL1BLAwQUAAAACACHTuJA+VYTy9cAAAAF&#10;AQAADwAAAGRycy9kb3ducmV2LnhtbE2PMU/DMBCFd6T+B+sqsVTUSQptCXE6IAXRoQOBhe0SH0lE&#10;fI5iNy3/HrcLLKd3eqf3vst2Z9OLiUbXWVYQLyMQxLXVHTcKPt6Luy0I55E19pZJwQ852OWzmwxT&#10;bU/8RlPpGxFC2KWooPV+SKV0dUsG3dIOxMH7sqNBH9axkXrEUwg3vUyiaC0NdhwaWhzouaX6uzwa&#10;Bcl2Ub7woXi9r/a6wIf4c1qs9krdzuPoCYSns/87hgt+QIc8MFX2yNqJXkF4xF9n8Dab1SOISsE6&#10;CULmmfxPn/8CUEsDBBQAAAAIAIdO4kAjWa60KAIAAFAEAAAOAAAAZHJzL2Uyb0RvYy54bWytVEuS&#10;0zAQ3VPFHVTaEzvfmbjizGJC2FCQqoEDdGTZVpV+JSlxsmTFgiNwAS7AljkNn2PQksP8YJEFXsgt&#10;q/vpvaeWF1cHJcmeOy+MLulwkFPCNTOV0E1J379bv7ikxAfQFUijeUmP3NOr5fNni84WfGRaIyvu&#10;CIJoX3S2pG0Itsgyz1quwA+M5RoXa+MUBJy6JqscdIiuZDbK81nWGVdZZxj3Hr+u+kV6QnTnAJq6&#10;FoyvDNsprkOP6riEgJJ8K6yny8S2rjkLb+va80BkSVFpSCNugvE2jtlyAUXjwLaCnSjAORSeaFIg&#10;NG56B7WCAGTnxF9QSjBnvKnDgBmV9UKSI6himD/x5qYFy5MWtNrbO9P9/4Nlb/YbR0SFnTCfUqJB&#10;4ZH/+Prh55dP3z9/K8iv248YkriIVnXWF1hxYzfuNPMYRt2H2qn4RkXkgGD5fHIxQZOPJR1PLobT&#10;SaqHgh8CYZgwHs9G4xHuyGLGbDS9TAnZPZJ1PrziRpEYlLSWprtuwYVN3zrJbdi/9gGZYNmf9EjC&#10;GymqtZAyTVyzvZaO7AFbYJ2eKAVLHqVJTbqSzqeJE2Bf19hPSE9Z9MbrJu33qMI/BM7T8y/gSGwF&#10;vu0JJISYBoUSgUcboWg5VC91RcLRovsarx2NZBSvKJEcb2mMUmYAIc/JRHVSo8h4YP0RxSgctgeE&#10;ieHWVEc8+J11omnR3mGiHlew0ZI7p0sRO/nhPIHe/wi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5VhPL1wAAAAUBAAAPAAAAAAAAAAEAIAAAACIAAABkcnMvZG93bnJldi54bWxQSwECFAAUAAAA&#10;CACHTuJAI1mutCgCAABQBAAADgAAAAAAAAABACAAAAAmAQAAZHJzL2Uyb0RvYy54bWxQSwUGAAAA&#10;AAYABgBZAQAAwAUAAAAA&#10;">
                  <v:fill on="t" focussize="0,0"/>
                  <v:stroke color="#000000" joinstyle="miter"/>
                  <v:imagedata o:title=""/>
                  <o:lock v:ext="edit" aspectratio="f"/>
                  <v:textbox>
                    <w:txbxContent>
                      <w:p>
                        <w:pPr>
                          <w:jc w:val="center"/>
                          <w:rPr>
                            <w:sz w:val="18"/>
                            <w:szCs w:val="18"/>
                          </w:rPr>
                        </w:pPr>
                        <w:r>
                          <w:rPr>
                            <w:rFonts w:hint="eastAsia"/>
                            <w:sz w:val="18"/>
                            <w:szCs w:val="18"/>
                          </w:rPr>
                          <w:t>每月汇总压实度抽检数据提供给监理工程师</w:t>
                        </w:r>
                      </w:p>
                    </w:txbxContent>
                  </v:textbox>
                </v:shape>
                <v:line id="_x0000_s1026" o:spid="_x0000_s1026" o:spt="20" style="position:absolute;left:2561590;top:2921635;flip:y;height:7620;width:333375;" filled="f" stroked="t" coordsize="21600,21600" o:gfxdata="UEsDBAoAAAAAAIdO4kAAAAAAAAAAAAAAAAAEAAAAZHJzL1BLAwQUAAAACACHTuJApASDhtYAAAAF&#10;AQAADwAAAGRycy9kb3ducmV2LnhtbE2PQU/DMAyF70j8h8hI3FjaARsrTXdAIHFCsCEkbllj2rLG&#10;KYm3Dn49hgtcrGc9673P5fLge7XHmLpABvJJBgqpDq6jxsDz+u7sClRiS872gdDAJyZYVsdHpS1c&#10;GOkJ9ytulIRQKqyBlnkotE51i96mSRiQxHsL0VuWNTbaRTtKuO/1NMtm2tuOpKG1A960WG9XO29g&#10;sR4vw2Pcvlzk3cfr1+07D/cPbMzpSZ5dg2I88N8x/OALOlTCtAk7ckn1BuQR/p3izefnC1AbA7Op&#10;CF2V+j999Q1QSwMEFAAAAAgAh07iQHmNO8wTAgAABAQAAA4AAABkcnMvZTJvRG9jLnhtbK1TS44T&#10;MRDdI3EHy3vSSY+SIa10ZkEYNghGGmBf8afbkn+ynXRyCS6AxA5WLNlzG4ZjUHaHGRiENAu8sMqu&#10;5+d6z+XVxcFoshchKmdbOptMKRGWOa5s19K3by6fPKUkJrActLOipUcR6cX68aPV4BtRu95pLgJB&#10;Ehubwbe0T8k3VRVZLwzEifPCYlK6YCDhMnQVDzAgu9FVPZ0uqsEF7oNjIkbc3YxJemIMDyF0Uiom&#10;No7tjLBpZA1CQ0JJsVc+0nWpVkrB0mspo0hEtxSVpjLjJRhv81ytV9B0AXyv2KkEeEgJ9zQZUBYv&#10;vaXaQAKyC+ovKqNYcNHJNGHOVKOQ4giqmE3veXPdgxdFC1od/a3p8f/Rslf7q0AUx05YLiixYPDJ&#10;bz58/f7+049vH3G++fKZ5BQaNfjYIP7aX4XTKmKYVR9kMERq5d8hT/EBlZFDS+v5YjZfotlHjJf1&#10;bHE2Hy0Xh0QYAs5wnM8pYQg4X9TlQaqRMBP7ENML4QzJQUu1stkPaGD/MiYsAqG/IHlbWzK0dDmv&#10;MyNgc0psCgyNR4HRduVsdFrxS6V1PhFDt32mA9lDbpAycoHI+wcsX7KB2I+4khp19AL4c8tJOno0&#10;zuKPobkEIzglWuAHyxESQpNA6TtkCgpsp/+Bxuu1xSqy46PHOdo6fsTH2vmguh7dmJVKcwabo9R8&#10;auTcfb+vC9Pd513/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QEg4bWAAAABQEAAA8AAAAAAAAA&#10;AQAgAAAAIgAAAGRycy9kb3ducmV2LnhtbFBLAQIUABQAAAAIAIdO4kB5jTvMEwIAAAQEAAAOAAAA&#10;AAAAAAEAIAAAACUBAABkcnMvZTJvRG9jLnhtbFBLBQYAAAAABgAGAFkBAACqBQAAAAA=&#10;">
                  <v:fill on="f" focussize="0,0"/>
                  <v:stroke color="#000000" joinstyle="round" endarrow="block"/>
                  <v:imagedata o:title=""/>
                  <o:lock v:ext="edit" aspectratio="f"/>
                </v:line>
                <v:shape id="_x0000_s1026" o:spid="_x0000_s1026" o:spt="109" type="#_x0000_t109" style="position:absolute;left:2915920;top:2755900;height:382270;width:1551305;" fillcolor="#FFFFFF" filled="t" stroked="t" coordsize="21600,21600" o:gfxdata="UEsDBAoAAAAAAIdO4kAAAAAAAAAAAAAAAAAEAAAAZHJzL1BLAwQUAAAACACHTuJA+VYTy9cAAAAF&#10;AQAADwAAAGRycy9kb3ducmV2LnhtbE2PMU/DMBCFd6T+B+sqsVTUSQptCXE6IAXRoQOBhe0SH0lE&#10;fI5iNy3/HrcLLKd3eqf3vst2Z9OLiUbXWVYQLyMQxLXVHTcKPt6Luy0I55E19pZJwQ852OWzmwxT&#10;bU/8RlPpGxFC2KWooPV+SKV0dUsG3dIOxMH7sqNBH9axkXrEUwg3vUyiaC0NdhwaWhzouaX6uzwa&#10;Bcl2Ub7woXi9r/a6wIf4c1qs9krdzuPoCYSns/87hgt+QIc8MFX2yNqJXkF4xF9n8Dab1SOISsE6&#10;CULmmfxPn/8CUEsDBBQAAAAIAIdO4kB5iCkTJwIAAFAEAAAOAAAAZHJzL2Uyb0RvYy54bWytVEuS&#10;0zAU3FPFHVTaE3+mTCauOLOYEDYUpGrgAIos2arSryQldpasWHAELsAF2MJp+ByDJznMDxZZ4IXT&#10;ip5a3a0nL69GJdGBOS+MbnAxyzFimppW6K7B795unl1i5APRLZFGswYfmcdXq6dPloOtWWl6I1vm&#10;EJBoXw+2wX0Its4yT3umiJ8ZyzRMcuMUCTB0XdY6MgC7klmZ58+zwbjWOkOZ9/DveprEJ0Z3DqHh&#10;XFC2NnSvmA4Tq2OSBLDke2E9XiW1nDMa3nDuWUCyweA0pDdsAngX39lqSerOEdsLepJAzpHwyJMi&#10;QsOmt1RrEgjaO/EXlRLUGW94mFGjsslISgRcFPmjbG56YlnyAlF7exu6/3+09PVh65BooRMWc4w0&#10;UXDkP768//n54/dPX2v069sHgChOQlSD9TWsuLFbdxp5gNH3yJ2Kv+AIjQ0uF0W1KCHkI+B5VS3y&#10;U9RsDIhCQVFVxUVeYUSh4uKyLOepILtjss6Hl8woFEGDuTTDdU9c2E6tk9Imh1c+gBJY9qc8ivBG&#10;inYjpEwD1+2upUMHAi2wSU+0AkselEmNhgYvqjJqItDXHPoJoLKQjddd2u/BCn+fOE/Pv4ijsDXx&#10;/SQgMcQyUisRWIyR1D0j7QvdonC0kL6Ga4ejGMVajCSDWxpRqgxEyHMqwZ3UYDIe2HREEYVxNwJN&#10;hDvTHuHg99aJrod4iyQ9zkCjpXROlyJ28v1xIr37EK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lWE8vXAAAABQEAAA8AAAAAAAAAAQAgAAAAIgAAAGRycy9kb3ducmV2LnhtbFBLAQIUABQAAAAI&#10;AIdO4kB5iCkTJwIAAFAEAAAOAAAAAAAAAAEAIAAAACYBAABkcnMvZTJvRG9jLnhtbFBLBQYAAAAA&#10;BgAGAFkBAAC/BQAAAAA=&#10;">
                  <v:fill on="t" focussize="0,0"/>
                  <v:stroke color="#000000" joinstyle="miter"/>
                  <v:imagedata o:title=""/>
                  <o:lock v:ext="edit" aspectratio="f"/>
                  <v:textbox>
                    <w:txbxContent>
                      <w:p>
                        <w:pPr>
                          <w:jc w:val="center"/>
                          <w:rPr>
                            <w:sz w:val="18"/>
                            <w:szCs w:val="18"/>
                          </w:rPr>
                        </w:pPr>
                        <w:r>
                          <w:rPr>
                            <w:rFonts w:hint="eastAsia"/>
                            <w:sz w:val="18"/>
                            <w:szCs w:val="18"/>
                          </w:rPr>
                          <w:t>现场监理签认自检资料</w:t>
                        </w:r>
                      </w:p>
                    </w:txbxContent>
                  </v:textbox>
                </v:shape>
                <w10:wrap type="none"/>
                <w10:anchorlock/>
              </v:group>
            </w:pict>
          </mc:Fallback>
        </mc:AlternateContent>
      </w:r>
    </w:p>
    <w:p>
      <w:pPr>
        <w:spacing w:line="500" w:lineRule="atLeast"/>
        <w:ind w:firstLine="480" w:firstLineChars="200"/>
        <w:rPr>
          <w:rFonts w:ascii="宋体" w:cs="宋体"/>
          <w:color w:val="auto"/>
          <w:sz w:val="24"/>
          <w:highlight w:val="none"/>
        </w:rPr>
      </w:pPr>
      <w:r>
        <w:rPr>
          <w:rFonts w:hint="eastAsia" w:ascii="宋体" w:cs="宋体"/>
          <w:color w:val="auto"/>
          <w:sz w:val="24"/>
          <w:highlight w:val="none"/>
        </w:rPr>
        <w:t>4、其它现场试验检测项目的控制</w:t>
      </w:r>
    </w:p>
    <w:p>
      <w:pPr>
        <w:spacing w:line="500" w:lineRule="atLeast"/>
        <w:ind w:firstLine="480" w:firstLineChars="200"/>
        <w:rPr>
          <w:rFonts w:ascii="宋体" w:cs="宋体"/>
          <w:color w:val="auto"/>
          <w:sz w:val="24"/>
          <w:highlight w:val="none"/>
        </w:rPr>
      </w:pPr>
      <w:r>
        <w:rPr>
          <w:rFonts w:hint="eastAsia" w:ascii="宋体" w:cs="宋体"/>
          <w:color w:val="auto"/>
          <w:sz w:val="24"/>
          <w:highlight w:val="none"/>
        </w:rPr>
        <w:t>对其他现场试验检测项目，应采取施工单位检测，监理旁站见证，合格并签认后通知乙方抽检。如试验结果不合格，应及时通知监理工程师及业主。</w:t>
      </w:r>
    </w:p>
    <w:p>
      <w:pPr>
        <w:spacing w:line="500" w:lineRule="atLeast"/>
        <w:ind w:firstLine="480" w:firstLineChars="200"/>
        <w:rPr>
          <w:rFonts w:ascii="宋体" w:cs="宋体"/>
          <w:color w:val="auto"/>
          <w:sz w:val="28"/>
          <w:szCs w:val="28"/>
          <w:highlight w:val="none"/>
        </w:rPr>
      </w:pPr>
      <w:r>
        <w:rPr>
          <w:rFonts w:hint="eastAsia" w:ascii="宋体" w:cs="宋体"/>
          <w:color w:val="auto"/>
          <w:sz w:val="24"/>
          <w:highlight w:val="none"/>
        </w:rPr>
        <w:t>现场检测项目流程：</w:t>
      </w:r>
    </w:p>
    <w:p>
      <w:pPr>
        <w:spacing w:line="360" w:lineRule="auto"/>
        <w:rPr>
          <w:rFonts w:ascii="宋体" w:cs="宋体"/>
          <w:b/>
          <w:color w:val="auto"/>
          <w:sz w:val="28"/>
          <w:szCs w:val="28"/>
          <w:highlight w:val="none"/>
        </w:rPr>
      </w:pPr>
      <w:r>
        <w:rPr>
          <w:rFonts w:ascii="宋体" w:cs="宋体"/>
          <w:b/>
          <w:color w:val="auto"/>
          <w:sz w:val="28"/>
          <w:szCs w:val="28"/>
          <w:highlight w:val="none"/>
        </w:rPr>
        <mc:AlternateContent>
          <mc:Choice Requires="wpc">
            <w:drawing>
              <wp:inline distT="0" distB="0" distL="114300" distR="114300">
                <wp:extent cx="5663565" cy="6426835"/>
                <wp:effectExtent l="0" t="0" r="0" b="0"/>
                <wp:docPr id="93" name="画布 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3" name="流程图: 过程 53"/>
                        <wps:cNvSpPr/>
                        <wps:spPr>
                          <a:xfrm>
                            <a:off x="962025" y="200660"/>
                            <a:ext cx="3295015" cy="4032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分项工程开工前，具备检测条件后</w:t>
                              </w:r>
                            </w:p>
                          </w:txbxContent>
                        </wps:txbx>
                        <wps:bodyPr upright="1"/>
                      </wps:wsp>
                      <wps:wsp>
                        <wps:cNvPr id="54" name="直接连接符 54"/>
                        <wps:cNvSpPr/>
                        <wps:spPr>
                          <a:xfrm>
                            <a:off x="1639570" y="597535"/>
                            <a:ext cx="9525" cy="372745"/>
                          </a:xfrm>
                          <a:prstGeom prst="line">
                            <a:avLst/>
                          </a:prstGeom>
                          <a:ln w="9525" cap="flat" cmpd="sng">
                            <a:solidFill>
                              <a:srgbClr val="000000"/>
                            </a:solidFill>
                            <a:prstDash val="solid"/>
                            <a:headEnd type="none" w="med" len="med"/>
                            <a:tailEnd type="triangle" w="med" len="med"/>
                          </a:ln>
                        </wps:spPr>
                        <wps:bodyPr upright="1"/>
                      </wps:wsp>
                      <wps:wsp>
                        <wps:cNvPr id="55" name="流程图: 过程 55"/>
                        <wps:cNvSpPr/>
                        <wps:spPr>
                          <a:xfrm>
                            <a:off x="952500" y="988695"/>
                            <a:ext cx="1294765" cy="3352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360" w:firstLineChars="200"/>
                                <w:rPr>
                                  <w:sz w:val="18"/>
                                  <w:szCs w:val="18"/>
                                </w:rPr>
                              </w:pPr>
                              <w:r>
                                <w:rPr>
                                  <w:rFonts w:hint="eastAsia"/>
                                  <w:sz w:val="18"/>
                                  <w:szCs w:val="18"/>
                                </w:rPr>
                                <w:t>施工单位自检</w:t>
                              </w:r>
                            </w:p>
                          </w:txbxContent>
                        </wps:txbx>
                        <wps:bodyPr upright="1"/>
                      </wps:wsp>
                      <wps:wsp>
                        <wps:cNvPr id="56" name="直接连接符 56"/>
                        <wps:cNvSpPr/>
                        <wps:spPr>
                          <a:xfrm>
                            <a:off x="2247900" y="1109980"/>
                            <a:ext cx="428625" cy="4445"/>
                          </a:xfrm>
                          <a:prstGeom prst="line">
                            <a:avLst/>
                          </a:prstGeom>
                          <a:ln w="9525" cap="flat" cmpd="sng">
                            <a:solidFill>
                              <a:srgbClr val="000000"/>
                            </a:solidFill>
                            <a:prstDash val="solid"/>
                            <a:headEnd type="none" w="med" len="med"/>
                            <a:tailEnd type="triangle" w="med" len="med"/>
                          </a:ln>
                        </wps:spPr>
                        <wps:bodyPr upright="1"/>
                      </wps:wsp>
                      <wps:wsp>
                        <wps:cNvPr id="57" name="流程图: 过程 57"/>
                        <wps:cNvSpPr/>
                        <wps:spPr>
                          <a:xfrm>
                            <a:off x="2695575" y="951230"/>
                            <a:ext cx="1579880" cy="3721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报验现场监理予以旁站</w:t>
                              </w:r>
                            </w:p>
                          </w:txbxContent>
                        </wps:txbx>
                        <wps:bodyPr upright="1"/>
                      </wps:wsp>
                      <wps:wsp>
                        <wps:cNvPr id="58" name="流程图: 过程 58"/>
                        <wps:cNvSpPr/>
                        <wps:spPr>
                          <a:xfrm>
                            <a:off x="952500" y="1595120"/>
                            <a:ext cx="1494790" cy="3251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合格</w:t>
                              </w:r>
                            </w:p>
                          </w:txbxContent>
                        </wps:txbx>
                        <wps:bodyPr upright="1"/>
                      </wps:wsp>
                      <wps:wsp>
                        <wps:cNvPr id="59" name="直接连接符 59"/>
                        <wps:cNvSpPr/>
                        <wps:spPr>
                          <a:xfrm>
                            <a:off x="3209290" y="1333500"/>
                            <a:ext cx="635" cy="250190"/>
                          </a:xfrm>
                          <a:prstGeom prst="line">
                            <a:avLst/>
                          </a:prstGeom>
                          <a:ln w="9525" cap="flat" cmpd="sng">
                            <a:solidFill>
                              <a:srgbClr val="000000"/>
                            </a:solidFill>
                            <a:prstDash val="solid"/>
                            <a:headEnd type="none" w="med" len="med"/>
                            <a:tailEnd type="triangle" w="med" len="med"/>
                          </a:ln>
                        </wps:spPr>
                        <wps:bodyPr upright="1"/>
                      </wps:wsp>
                      <wps:wsp>
                        <wps:cNvPr id="60" name="流程图: 过程 60"/>
                        <wps:cNvSpPr/>
                        <wps:spPr>
                          <a:xfrm>
                            <a:off x="2828290" y="1584960"/>
                            <a:ext cx="1171575" cy="3295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不合格</w:t>
                              </w:r>
                            </w:p>
                          </w:txbxContent>
                        </wps:txbx>
                        <wps:bodyPr upright="1"/>
                      </wps:wsp>
                      <wps:wsp>
                        <wps:cNvPr id="61" name="直接连接符 61"/>
                        <wps:cNvSpPr/>
                        <wps:spPr>
                          <a:xfrm>
                            <a:off x="1666875" y="1942465"/>
                            <a:ext cx="635" cy="198120"/>
                          </a:xfrm>
                          <a:prstGeom prst="line">
                            <a:avLst/>
                          </a:prstGeom>
                          <a:ln w="9525" cap="flat" cmpd="sng">
                            <a:solidFill>
                              <a:srgbClr val="000000"/>
                            </a:solidFill>
                            <a:prstDash val="solid"/>
                            <a:headEnd type="none" w="med" len="med"/>
                            <a:tailEnd type="triangle" w="med" len="med"/>
                          </a:ln>
                        </wps:spPr>
                        <wps:bodyPr upright="1"/>
                      </wps:wsp>
                      <wps:wsp>
                        <wps:cNvPr id="62" name="流程图: 过程 62"/>
                        <wps:cNvSpPr/>
                        <wps:spPr>
                          <a:xfrm>
                            <a:off x="942340" y="2132965"/>
                            <a:ext cx="1523365" cy="3486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乙方抽检</w:t>
                              </w:r>
                            </w:p>
                          </w:txbxContent>
                        </wps:txbx>
                        <wps:bodyPr upright="1"/>
                      </wps:wsp>
                      <wps:wsp>
                        <wps:cNvPr id="63" name="直接连接符 63"/>
                        <wps:cNvSpPr/>
                        <wps:spPr>
                          <a:xfrm>
                            <a:off x="2475230" y="2293620"/>
                            <a:ext cx="343535" cy="635"/>
                          </a:xfrm>
                          <a:prstGeom prst="line">
                            <a:avLst/>
                          </a:prstGeom>
                          <a:ln w="9525" cap="flat" cmpd="sng">
                            <a:solidFill>
                              <a:srgbClr val="000000"/>
                            </a:solidFill>
                            <a:prstDash val="solid"/>
                            <a:headEnd type="none" w="med" len="med"/>
                            <a:tailEnd type="triangle" w="med" len="med"/>
                          </a:ln>
                        </wps:spPr>
                        <wps:bodyPr upright="1"/>
                      </wps:wsp>
                      <wps:wsp>
                        <wps:cNvPr id="64" name="流程图: 过程 64"/>
                        <wps:cNvSpPr/>
                        <wps:spPr>
                          <a:xfrm>
                            <a:off x="970915" y="2769870"/>
                            <a:ext cx="1485265" cy="3663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抽检合格</w:t>
                              </w:r>
                            </w:p>
                          </w:txbxContent>
                        </wps:txbx>
                        <wps:bodyPr upright="1"/>
                      </wps:wsp>
                      <wps:wsp>
                        <wps:cNvPr id="65" name="直接连接符 65"/>
                        <wps:cNvSpPr/>
                        <wps:spPr>
                          <a:xfrm>
                            <a:off x="1694815" y="2496820"/>
                            <a:ext cx="9525" cy="276860"/>
                          </a:xfrm>
                          <a:prstGeom prst="line">
                            <a:avLst/>
                          </a:prstGeom>
                          <a:ln w="9525" cap="flat" cmpd="sng">
                            <a:solidFill>
                              <a:srgbClr val="000000"/>
                            </a:solidFill>
                            <a:prstDash val="solid"/>
                            <a:headEnd type="none" w="med" len="med"/>
                            <a:tailEnd type="triangle" w="med" len="med"/>
                          </a:ln>
                        </wps:spPr>
                        <wps:bodyPr upright="1"/>
                      </wps:wsp>
                      <wps:wsp>
                        <wps:cNvPr id="66" name="流程图: 过程 66"/>
                        <wps:cNvSpPr/>
                        <wps:spPr>
                          <a:xfrm>
                            <a:off x="2837815" y="2129790"/>
                            <a:ext cx="1466215" cy="3530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不合格，通知现场监理</w:t>
                              </w:r>
                            </w:p>
                          </w:txbxContent>
                        </wps:txbx>
                        <wps:bodyPr upright="1"/>
                      </wps:wsp>
                      <wps:wsp>
                        <wps:cNvPr id="67" name="直接连接符 67"/>
                        <wps:cNvSpPr/>
                        <wps:spPr>
                          <a:xfrm>
                            <a:off x="1723390" y="3134360"/>
                            <a:ext cx="1270" cy="307975"/>
                          </a:xfrm>
                          <a:prstGeom prst="line">
                            <a:avLst/>
                          </a:prstGeom>
                          <a:ln w="9525" cap="flat" cmpd="sng">
                            <a:solidFill>
                              <a:srgbClr val="000000"/>
                            </a:solidFill>
                            <a:prstDash val="solid"/>
                            <a:headEnd type="none" w="med" len="med"/>
                            <a:tailEnd type="triangle" w="med" len="med"/>
                          </a:ln>
                        </wps:spPr>
                        <wps:bodyPr upright="1"/>
                      </wps:wsp>
                      <wps:wsp>
                        <wps:cNvPr id="68" name="流程图: 过程 68"/>
                        <wps:cNvSpPr/>
                        <wps:spPr>
                          <a:xfrm>
                            <a:off x="913130" y="3471545"/>
                            <a:ext cx="3430270" cy="36258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每月汇总现场抽检结果提供给监理工程师</w:t>
                              </w:r>
                            </w:p>
                            <w:p>
                              <w:pPr>
                                <w:rPr>
                                  <w:sz w:val="18"/>
                                  <w:szCs w:val="18"/>
                                </w:rPr>
                              </w:pPr>
                            </w:p>
                          </w:txbxContent>
                        </wps:txbx>
                        <wps:bodyPr upright="1"/>
                      </wps:wsp>
                      <wps:wsp>
                        <wps:cNvPr id="69" name="直接连接符 69"/>
                        <wps:cNvSpPr/>
                        <wps:spPr>
                          <a:xfrm flipV="1">
                            <a:off x="2447290" y="2921635"/>
                            <a:ext cx="333375" cy="7620"/>
                          </a:xfrm>
                          <a:prstGeom prst="line">
                            <a:avLst/>
                          </a:prstGeom>
                          <a:ln w="9525" cap="flat" cmpd="sng">
                            <a:solidFill>
                              <a:srgbClr val="000000"/>
                            </a:solidFill>
                            <a:prstDash val="solid"/>
                            <a:headEnd type="none" w="med" len="med"/>
                            <a:tailEnd type="triangle" w="med" len="med"/>
                          </a:ln>
                        </wps:spPr>
                        <wps:bodyPr upright="1"/>
                      </wps:wsp>
                      <wps:wsp>
                        <wps:cNvPr id="70" name="流程图: 过程 70"/>
                        <wps:cNvSpPr/>
                        <wps:spPr>
                          <a:xfrm>
                            <a:off x="2801620" y="2755900"/>
                            <a:ext cx="1483995" cy="4127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现场监理签认自检资料</w:t>
                              </w:r>
                            </w:p>
                          </w:txbxContent>
                        </wps:txbx>
                        <wps:bodyPr upright="1"/>
                      </wps:wsp>
                      <wps:wsp>
                        <wps:cNvPr id="71" name="直接连接符 71"/>
                        <wps:cNvSpPr/>
                        <wps:spPr>
                          <a:xfrm>
                            <a:off x="2857500" y="1287145"/>
                            <a:ext cx="635" cy="99695"/>
                          </a:xfrm>
                          <a:prstGeom prst="line">
                            <a:avLst/>
                          </a:prstGeom>
                          <a:ln w="9525" cap="flat" cmpd="sng">
                            <a:solidFill>
                              <a:srgbClr val="000000"/>
                            </a:solidFill>
                            <a:prstDash val="solid"/>
                            <a:headEnd type="none" w="med" len="med"/>
                            <a:tailEnd type="none" w="med" len="med"/>
                          </a:ln>
                        </wps:spPr>
                        <wps:bodyPr upright="1"/>
                      </wps:wsp>
                      <wps:wsp>
                        <wps:cNvPr id="72" name="直接连接符 72"/>
                        <wps:cNvSpPr/>
                        <wps:spPr>
                          <a:xfrm>
                            <a:off x="1600200" y="1386840"/>
                            <a:ext cx="1257300" cy="0"/>
                          </a:xfrm>
                          <a:prstGeom prst="line">
                            <a:avLst/>
                          </a:prstGeom>
                          <a:ln w="9525" cap="flat" cmpd="sng">
                            <a:solidFill>
                              <a:srgbClr val="000000"/>
                            </a:solidFill>
                            <a:prstDash val="solid"/>
                            <a:headEnd type="none" w="med" len="med"/>
                            <a:tailEnd type="none" w="med" len="med"/>
                          </a:ln>
                        </wps:spPr>
                        <wps:bodyPr upright="1"/>
                      </wps:wsp>
                      <wps:wsp>
                        <wps:cNvPr id="73" name="直接连接符 73"/>
                        <wps:cNvSpPr/>
                        <wps:spPr>
                          <a:xfrm>
                            <a:off x="1600200" y="1386840"/>
                            <a:ext cx="0" cy="198120"/>
                          </a:xfrm>
                          <a:prstGeom prst="line">
                            <a:avLst/>
                          </a:prstGeom>
                          <a:ln w="9525" cap="flat" cmpd="sng">
                            <a:solidFill>
                              <a:srgbClr val="000000"/>
                            </a:solidFill>
                            <a:prstDash val="solid"/>
                            <a:headEnd type="none" w="med" len="med"/>
                            <a:tailEnd type="triangle" w="med" len="med"/>
                          </a:ln>
                        </wps:spPr>
                        <wps:bodyPr upright="1"/>
                      </wps:wsp>
                      <wps:wsp>
                        <wps:cNvPr id="74" name="直接连接符 74"/>
                        <wps:cNvSpPr/>
                        <wps:spPr>
                          <a:xfrm>
                            <a:off x="3199765" y="1881505"/>
                            <a:ext cx="1270" cy="99060"/>
                          </a:xfrm>
                          <a:prstGeom prst="line">
                            <a:avLst/>
                          </a:prstGeom>
                          <a:ln w="9525" cap="flat" cmpd="sng">
                            <a:solidFill>
                              <a:srgbClr val="000000"/>
                            </a:solidFill>
                            <a:prstDash val="solid"/>
                            <a:headEnd type="none" w="med" len="med"/>
                            <a:tailEnd type="none" w="med" len="med"/>
                          </a:ln>
                        </wps:spPr>
                        <wps:bodyPr upright="1"/>
                      </wps:wsp>
                      <wps:wsp>
                        <wps:cNvPr id="75" name="直接连接符 75"/>
                        <wps:cNvSpPr/>
                        <wps:spPr>
                          <a:xfrm>
                            <a:off x="1942465" y="1980565"/>
                            <a:ext cx="1257300" cy="0"/>
                          </a:xfrm>
                          <a:prstGeom prst="line">
                            <a:avLst/>
                          </a:prstGeom>
                          <a:ln w="9525" cap="flat" cmpd="sng">
                            <a:solidFill>
                              <a:srgbClr val="000000"/>
                            </a:solidFill>
                            <a:prstDash val="solid"/>
                            <a:headEnd type="none" w="med" len="med"/>
                            <a:tailEnd type="none" w="med" len="med"/>
                          </a:ln>
                        </wps:spPr>
                        <wps:bodyPr upright="1"/>
                      </wps:wsp>
                      <wps:wsp>
                        <wps:cNvPr id="77" name="直接连接符 77"/>
                        <wps:cNvSpPr/>
                        <wps:spPr>
                          <a:xfrm>
                            <a:off x="1942465" y="1980565"/>
                            <a:ext cx="635" cy="157480"/>
                          </a:xfrm>
                          <a:prstGeom prst="line">
                            <a:avLst/>
                          </a:prstGeom>
                          <a:ln w="9525" cap="flat" cmpd="sng">
                            <a:solidFill>
                              <a:srgbClr val="000000"/>
                            </a:solidFill>
                            <a:prstDash val="solid"/>
                            <a:headEnd type="none" w="med" len="med"/>
                            <a:tailEnd type="triangle" w="med" len="med"/>
                          </a:ln>
                        </wps:spPr>
                        <wps:bodyPr upright="1"/>
                      </wps:wsp>
                      <wps:wsp>
                        <wps:cNvPr id="79" name="流程图: 过程 79"/>
                        <wps:cNvSpPr/>
                        <wps:spPr>
                          <a:xfrm>
                            <a:off x="913765" y="4081780"/>
                            <a:ext cx="3438525" cy="38227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及时通知监理工程师，反馈给业主</w:t>
                              </w:r>
                            </w:p>
                            <w:p>
                              <w:pPr>
                                <w:rPr>
                                  <w:sz w:val="18"/>
                                  <w:szCs w:val="18"/>
                                </w:rPr>
                              </w:pPr>
                            </w:p>
                          </w:txbxContent>
                        </wps:txbx>
                        <wps:bodyPr upright="1"/>
                      </wps:wsp>
                      <wps:wsp>
                        <wps:cNvPr id="82" name="直接连接符 82"/>
                        <wps:cNvSpPr/>
                        <wps:spPr>
                          <a:xfrm>
                            <a:off x="4000500" y="1782445"/>
                            <a:ext cx="456565" cy="0"/>
                          </a:xfrm>
                          <a:prstGeom prst="line">
                            <a:avLst/>
                          </a:prstGeom>
                          <a:ln w="9525" cap="flat" cmpd="sng">
                            <a:solidFill>
                              <a:srgbClr val="000000"/>
                            </a:solidFill>
                            <a:prstDash val="solid"/>
                            <a:headEnd type="none" w="med" len="med"/>
                            <a:tailEnd type="none" w="med" len="med"/>
                          </a:ln>
                        </wps:spPr>
                        <wps:bodyPr upright="1"/>
                      </wps:wsp>
                      <wps:wsp>
                        <wps:cNvPr id="84" name="直接连接符 84"/>
                        <wps:cNvSpPr/>
                        <wps:spPr>
                          <a:xfrm>
                            <a:off x="4457065" y="1782445"/>
                            <a:ext cx="0" cy="2477135"/>
                          </a:xfrm>
                          <a:prstGeom prst="line">
                            <a:avLst/>
                          </a:prstGeom>
                          <a:ln w="9525" cap="flat" cmpd="sng">
                            <a:solidFill>
                              <a:srgbClr val="000000"/>
                            </a:solidFill>
                            <a:prstDash val="solid"/>
                            <a:headEnd type="none" w="med" len="med"/>
                            <a:tailEnd type="none" w="med" len="med"/>
                          </a:ln>
                        </wps:spPr>
                        <wps:bodyPr upright="1"/>
                      </wps:wsp>
                      <wps:wsp>
                        <wps:cNvPr id="87" name="直接连接符 87"/>
                        <wps:cNvSpPr/>
                        <wps:spPr>
                          <a:xfrm flipH="1">
                            <a:off x="4343400" y="4259580"/>
                            <a:ext cx="113665" cy="0"/>
                          </a:xfrm>
                          <a:prstGeom prst="line">
                            <a:avLst/>
                          </a:prstGeom>
                          <a:ln w="9525" cap="flat" cmpd="sng">
                            <a:solidFill>
                              <a:srgbClr val="000000"/>
                            </a:solidFill>
                            <a:prstDash val="solid"/>
                            <a:headEnd type="none" w="med" len="med"/>
                            <a:tailEnd type="triangle" w="med" len="med"/>
                          </a:ln>
                        </wps:spPr>
                        <wps:bodyPr upright="1"/>
                      </wps:wsp>
                      <wps:wsp>
                        <wps:cNvPr id="90" name="直接连接符 90"/>
                        <wps:cNvSpPr/>
                        <wps:spPr>
                          <a:xfrm>
                            <a:off x="2575560" y="3844925"/>
                            <a:ext cx="5080" cy="25527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506.05pt;width:445.95pt;" coordsize="5663565,6426835" editas="canvas" o:gfxdata="UEsDBAoAAAAAAIdO4kAAAAAAAAAAAAAAAAAEAAAAZHJzL1BLAwQUAAAACACHTuJAPR0crtQAAAAG&#10;AQAADwAAAGRycy9kb3ducmV2LnhtbE2PT0vEMBDF74LfIYywNzfpCtLWpgsqulddRfA2baZ/sJmU&#10;JrvZ/fZGL3p5MLzHe7+ptic7iSMtfnSsIVsrEMStMyP3Gt7fnq5zED4gG5wck4YzedjWlxcVlsZF&#10;fqXjPvQilbAvUcMQwlxK6duBLPq1m4mT17nFYkjn0kuzYEzldpIbpW6lxZHTwoAzPQzUfu0PVsP9&#10;zeMHxrzbNaYxXXz+LHbxpdB6dZWpOxCBTuEvDD/4CR3qxNS4AxsvJg3pkfCrycuLrADRpJDKNhnI&#10;upL/8etvUEsDBBQAAAAIAIdO4kC3f5qVEgcAAJBDAAAOAAAAZHJzL2Uyb0RvYy54bWztXEGPm0YU&#10;vlfqf0DcGzPDADNWdnPIJumhaiOl7Z3F2EbCgIBd7x6rHnqo1FNukXpr1UOPrVSpUvNrks3P6Dcz&#10;gHexiU2qdL1eNpKDPeNhePPxvfe+efjho4tFbJyHeRGlyZFJHlimESZBOomS2ZH5zddPP+OmUZR+&#10;MvHjNAmPzMuwMB8df/rJw2U2Dmk6T+NJmBsYJCnGy+zInJdlNh6NimAeLvziQZqFCRqnab7wS7zN&#10;Z6NJ7i8x+iIeUctyR8s0n2R5GoRFgU9PdKNZjZjvMmA6nUZBeJIGZ4swKfWoeRj7JS6pmEdZYR6r&#10;2U6nYVB+NZ0WYWnERyautFSvOAmOT+Xr6PihP57lfjaPgmoK/i5TaF3Two8SnLQZ6sQvfeMsj9aG&#10;WkRBnhbptHwQpIuRvhBlEVwFsVq2eZanZ5m6ltl4Ocsao2OhWlb/4GGDL8+f50Y0OTKFbRqJv8CK&#10;X738+81f3xv4ANZZZrMxOj3LsxfZ87z6YKbfyQu+mOYL+T8uxbhQdr1s7BpelEaADx3XtR3XMY0A&#10;bS6jLrcdbflgjuVZ+14wf7Llm6P6xCM5v2Y6ywyYLFaGKv6boV7M/SxU9i+kDSpDOY2h3v753dVv&#10;P7559c/YePf6BxwaaFMmUv0bgxXjArbbYC3hUovCLjCLvDXcCo+13WwqHItUdmOWTdEXwzcX74+z&#10;vCifhenCkAdH5jROl4/nfl4+1/eXgqR//kVR6q/V3eVUijSOJk+jOFZv8tnp4zg3zn3cJ0/VX3Wm&#10;G93ixFgCKY6cc+Dj5p/ipsPhIgOAimSmznfjG8X1gS31t2lgObETv5jrCagRZDd/vIjKMFdH89Cf&#10;PEkmRnmZAaMJuMmUk1mEE9OIQ1CZPFI9Sz+Kd+kJO8YJzClRoxdIHpUXpxcYRh6eppNLLPpZlkez&#10;OcxL1NQrkOkuHx9trLktX/3x9qdf3r3+Ga9Xv/9qOExOR84G2NyONeLawvHAewCbIzynvgVrsFWr&#10;ilbbox7bgrQ4gv3lAnWg6/9Hyofio8wjP5nFHWjajJG9AAbuQc3XG2hIrd7O0JBLb2lkCM5dUZFz&#10;jQxCBfNq+rZth3LFUwMN3Scacmu0XbVpyO1FQ5QyT1RgI8QSQoPJH9doY5S7yr+AiRgbeEh7tT3m&#10;Ia9GxgYe8vphA9TjeOA1LL1wCLVb8RBxPPATiErGkfBSwI/yyHUwOMRD9yAeQnra6fZ4L7hdc3vE&#10;kXhrw43B74kabrTuMPi9++T3RA23Nb8neoHNppagEkygLmIjioIPVNlK7feQImtiQyxG0BGN3Ugb&#10;wu/bzsuQq3fykM7jdw6/Kce/GhoOZ6KtAxDiwfVV8JCiAILx98Jj0AFkanpQOoBLary1iQgt/XQA&#10;1+VVkEUEo0yDaRWAN0REBK984kBE+xt/u7QGxnr8jbY+0AAabKZdFCXgmTYyiENtuxECGHehTQ48&#10;dL/0SLdRv9d4qJ/2DR0AcKrQRoUNKVyCacVDNrOlSKk3DbRaOfDQHvNQI1Rv4KF+UrXwLCG3PRAq&#10;U88VHKr1DWQQxh3a8BA2l7Ri2Y2OIR46vHgI+Ki2K1uCpPZaO0ffxBWM12hD7M3bPLTaGAEYuY7N&#10;u6E2ZGa3npk1UvUGIuopVnPba7CBbRCpBrWYyHVpvUMLd2Vtg8fARIfHRI0AvhYR9ZO/iYfwutIB&#10;bILwZ00HoHL/Vonfloct3PcH3wMT3ToTvUerdntq1QSI0MGyzaAG6X2xG8GytUIHNtD4FnQMRHR4&#10;RNSpVbs7aNXGNI6yb2WRizRMVc5FGfNqaZIKihoSBatruIOUXSuTXpXCDcHR/mZp0oF0bZ/pNGvn&#10;wBllIESuuE7THEfu6reCI24LpGbKYzFCPUd16IbHwEkHx0lep2yNFqClB9qwA1LXjVDukbYHbGRr&#10;IaoKpm6gHU5o1F0Huccc1CjW7YDZ66dXE9eyUDdb7alyl0O8vslA1PFs2UHGzFvIZ8DEbZa5ep2y&#10;Mlr68MRWTFRoGDa3ViXTe0wVjai8RhX9JGWbCKFqWGX5BYemY7UCWYQnFTKE2KriDFxxq1zRKf1q&#10;SWTnmKLe/lY1OShEreoqVtkNGfzHjWcr9pgoOkU4r6cIV5VEdGKiiTNRksO2VcIfDlHc1cckvEYU&#10;Wd8NQFuf0EIQu3YhzOLEa1euQ7HFvmSV79qcSo+C8bvTkCHfPbh8l3fmNmjpAzaGZ+WafNfjEOJa&#10;AQuDt6r3wLfg7HBY6C6mu7wzhkVLL0gwPL8nl1zGsJsgUQWwqKzxyP0pmLmTmOgMV/gO4YqS6j9v&#10;SfUM7gekodDBKJ5naLsnQmz33hHGXQ1b5Dbw5vIWXYKwc46DDMZxsJEsScPmjAn9DPkqx3Gs+okq&#10;6jhbQ5bDcSUfARnqxwjwQw0q5qt+VEL+EsT19zi+/kMax/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wkAAFtDb250ZW50X1R5cGVzXS54bWxQ&#10;SwECFAAKAAAAAACHTuJAAAAAAAAAAAAAAAAABgAAAAAAAAAAABAAAABhCAAAX3JlbHMvUEsBAhQA&#10;FAAAAAgAh07iQIoUZjzRAAAAlAEAAAsAAAAAAAAAAQAgAAAAhQgAAF9yZWxzLy5yZWxzUEsBAhQA&#10;CgAAAAAAh07iQAAAAAAAAAAAAAAAAAQAAAAAAAAAAAAQAAAAAAAAAGRycy9QSwECFAAUAAAACACH&#10;TuJAPR0crtQAAAAGAQAADwAAAAAAAAABACAAAAAiAAAAZHJzL2Rvd25yZXYueG1sUEsBAhQAFAAA&#10;AAgAh07iQLd/mpUSBwAAkEMAAA4AAAAAAAAAAQAgAAAAIwEAAGRycy9lMm9Eb2MueG1sUEsFBgAA&#10;AAAGAAYAWQEAAKcKAAAAAA==&#10;">
                <o:lock v:ext="edit" aspectratio="f"/>
                <v:rect id="_x0000_s1026" o:spid="_x0000_s1026" o:spt="1" style="position:absolute;left:0;top:0;height:6426835;width:5663565;" filled="f" stroked="f" coordsize="21600,21600" o:gfxdata="UEsDBAoAAAAAAIdO4kAAAAAAAAAAAAAAAAAEAAAAZHJzL1BLAwQUAAAACACHTuJAPR0crtQAAAAG&#10;AQAADwAAAGRycy9kb3ducmV2LnhtbE2PT0vEMBDF74LfIYywNzfpCtLWpgsqulddRfA2baZ/sJmU&#10;JrvZ/fZGL3p5MLzHe7+ptic7iSMtfnSsIVsrEMStMyP3Gt7fnq5zED4gG5wck4YzedjWlxcVlsZF&#10;fqXjPvQilbAvUcMQwlxK6duBLPq1m4mT17nFYkjn0kuzYEzldpIbpW6lxZHTwoAzPQzUfu0PVsP9&#10;zeMHxrzbNaYxXXz+LHbxpdB6dZWpOxCBTuEvDD/4CR3qxNS4AxsvJg3pkfCrycuLrADRpJDKNhnI&#10;upL/8etvUEsDBBQAAAAIAIdO4kDoKF7z0wYAAAtDAAAOAAAAZHJzL2Uyb0RvYy54bWztXE+P4zQc&#10;vSPxHaLc2caOE9vVdvaww8IBwUgL3DNp2kZKkyjJTmeOnDgg8QVW4gbiwBGu7Kdhdz8Gz86fTtNm&#10;2gDLdDqZkTpu7XEd+/X9np9/6dNn18vIuAqyPEziiUmeWKYRxH4yDeP5xPzm6xefCNPICy+eelES&#10;BxPzJsjNZ2cff/R0lY4DmiySaBpkBjqJ8/EqnZiLokjHo1HuL4Kllz9J0iBG5SzJll6Bp9l8NM28&#10;FXpfRiNqWe5olWTTNEv8IM/x6nlZaVY9Zod0mMxmoR+cJ/6rZRAXZa9ZEHkFLilfhGlununRzmaB&#10;X3w1m+VBYUQTE1da6Ee8CcqX6nF09tQbzzMvXYR+NQTvkCG0rmnphTHetOnq3Cs841UWbnW1DP0s&#10;yZNZ8cRPlqPyQvSM4CqI1Zqb51585ZUX42Ou6wGi9B/2ezlX446TF2EUYTZG6H2sXlN/V1jtQFVH&#10;8Waj8hXdtmqzSgGHPG2Akf+7Ib5ceGmglzEf+19eXWRGOJ2Yjm0asbcEKt/+8d27X3/46/WfY+P9&#10;m+9RNFCH4athoP3L9CKrnuUoqsFfz7Kl+os5N64npnSpRR3TuJmYCpVuBYXgujB8VNtUOhZBvY8G&#10;zLIp2qrZWfeTZnnxWZAsDVWYmLMoWT1feFlxUUJbo8G7+iIvyn+rm6sh5EkUTtV86yfZ/PJ5lBlX&#10;HiD6Qv9U77TRLIqNFUbtqDH7Hj53M+AdxWWKecnjuX6/jf/Ib3ds6Z9dHauBnXv5ohyA7kE188bL&#10;sAgyXVoE3vTTeGoUNymmPgYtmGowy2BqGlEAFlEl3bLwwuiQlphHBSkAKB+XC6RKxfXlNbpRxctk&#10;eoNFf5Vm4XyB6SV66KoGICubfHi0sRpt717//vbHn9+/+QmP7377xXCYGo4azUFYI64tHQ7KAZYc&#10;yR1bY8kb12CrVhW1Nqec7UFaFGL+1QJ1oOv/R8o/xUeRhV48jzrQtBsjRwEMfAY7aUiv3sHQUEtv&#10;lciQQriyhQxCJeOu+sgrcNgOFZqnBhp6TDTk1mjboiG3Fw1RyriswEaIJWUJpjUPMSpcHV9UzGMD&#10;D5VR7Yh5iNfI2CGHeD9sgHocDqLB0kuHULulh4jDwU8gKk1EnAI/OiIPeugR6SHsDDvDnugFt1th&#10;jzgKb224McQ9WcON1g2GuPeY4p6s4bYV92QvsNnUklSBCdxGbKgoxEC9W6n1twtBrokNWoygISq7&#10;kTbI7/vel2Gv3slD5T7+YPlNBX5raDiCybYPQAhH6KsFOEwBiPE74TH4AGprelI+gEtqvLWJCDX9&#10;fADXFZXIIpJRVoJpLcAbIiJSVDFxIKLj1d8urYGxrb9R1wcaQIPNyhBFCczHNjKIQ227MQKYcOFN&#10;Djz0uPxIt3G/t3ion/cNHwBwqtBGpQ0rXIFpzUM2s5VJqTWR4qQ7kTYIonsXRI1RvYOH+lnVkltS&#10;HXtAKlPuSgHXegMZhAmHNjzkKmP7bnQMeuj09BDwUfoAWzykwXCw+iauZKJGG7S3aPPQ+mAEYBSl&#10;Nh8E0RELosaq3kFEPc1qYfMGGzgGUW5Qi4lcl9YntAhX1j54DEx0ekzUGOBbTNTP/iYc8rryAWwC&#10;+bPlA1B1fqvNb4vjCPfuoDdIonuXRHd41W5Pr5oAEaVYthncoPJcbEMsW2t04ABN7EHHQESnR0Sd&#10;XrV7gFdtzKIw/VYluaiJqRKUKGO8tiappMgh0bC6hTtY2bUzyast3CCOjlccqQDSdXxWbrMOFs5I&#10;AyFqxcttmuOoU/2WOBK2xNZMRyxGKHd0g254DJx0cpzEO21r1AAtPdCGE5A6b4QKTtoRsLGtpawy&#10;mLqBdjrSqDsP8og5qHGs24KZ9/OriWtZyJutzlSFK2BebzIQdbitGijNvId8BkzcZ5or77SVUdOH&#10;J/ZiokLDcLi1Tpk+YqpoTOUtquhnKdtESp3DqtIvBDwdqyVkIU8qZEi518UZuOJeuaLT+i0tkYM1&#10;RX38rXNykIha5VWsdzdkiB8b91YcMVF0mnC8pwlXpUR0YqLRmUjJYfsy4U+HKB7qbRK8MUW2TwNQ&#10;10daSGLXIYRZgvB25jocW5xLVvtdW1AVUdB/9zZk2O+e3H5XdO5tUNMHbAz3yjX7XS5gxLUEC0O0&#10;qs/A9+DsdFjoIW53RaeGRU0vSDDcv6eWXGnYXZCoBCwyazh5PAkzDxITnXJFHCBXtFX/ecuqZwg/&#10;IA2NDkZxP0M7PBFiu4+OMB6qbFHHwLvTW8oUhIP3ONjBOA4OkhVp2IIxWd5Dvt7jOFZ9RxV1nL2S&#10;5XRCyQdARvlVBKmvNV/1fQ7qSxhuP0f59ndYnP0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QAkAAFtDb250ZW50X1R5cGVzXS54bWxQSwECFAAK&#10;AAAAAACHTuJAAAAAAAAAAAAAAAAABgAAAAAAAAAAABAAAAAiCAAAX3JlbHMvUEsBAhQAFAAAAAgA&#10;h07iQIoUZjzRAAAAlAEAAAsAAAAAAAAAAQAgAAAARggAAF9yZWxzLy5yZWxzUEsBAhQACgAAAAAA&#10;h07iQAAAAAAAAAAAAAAAAAQAAAAAAAAAAAAQAAAAAAAAAGRycy9QSwECFAAUAAAACACHTuJAPR0c&#10;rtQAAAAGAQAADwAAAAAAAAABACAAAAAiAAAAZHJzL2Rvd25yZXYueG1sUEsBAhQAFAAAAAgAh07i&#10;QOgoXvPTBgAAC0MAAA4AAAAAAAAAAQAgAAAAIwEAAGRycy9lMm9Eb2MueG1sUEsFBgAAAAAGAAYA&#10;WQEAAGgKAAAAAA==&#10;">
                  <v:fill on="f" focussize="0,0"/>
                  <v:stroke on="f"/>
                  <v:imagedata o:title=""/>
                  <o:lock v:ext="edit" rotation="t" aspectratio="t"/>
                </v:rect>
                <v:shape id="_x0000_s1026" o:spid="_x0000_s1026" o:spt="109" type="#_x0000_t109" style="position:absolute;left:962025;top:200660;height:403225;width:3295015;" fillcolor="#FFFFFF" filled="t" stroked="t" coordsize="21600,21600" o:gfxdata="UEsDBAoAAAAAAIdO4kAAAAAAAAAAAAAAAAAEAAAAZHJzL1BLAwQUAAAACACHTuJAoDRn99YAAAAG&#10;AQAADwAAAGRycy9kb3ducmV2LnhtbE2PMU/DMBCFdyT+g3VILFXrOECVhjgdkILowEBgYXPiI4mI&#10;z1HspuXfc7DA8qTTe3rvu2J/dqNYcA6DJw1qk4BAar0dqNPw9lqtMxAhGrJm9IQavjDAvry8KExu&#10;/YlecKljJ7iEQm409DFOuZSh7dGZsPETEnsffnYm8jl30s7mxOVulGmSbKUzA/FCbyZ86LH9rI9O&#10;Q5qt6kd6rp5um4OtzJ16X1Y3B62vr1RyDyLiOf6F4Qef0aFkpsYfyQYxauBH4q+yl+3UDkTDoUSl&#10;CmRZyP/45TdQSwMEFAAAAAgAh07iQP0yQkUfAgAATAQAAA4AAABkcnMvZTJvRG9jLnhtbK1US5LT&#10;MBDdU8UdVNoTOwlJMa44s5gQNhSkauAAij62qvQrSYmdJSsWHIELcAG2cJoBjkFLNvODRRZ4YT+5&#10;20+vX7e8uuy1Qkfug7SmxtNJiRE31DJpmhq/f7d99gKjEIlhRFnDa3ziAV+unz5Zda7iM9taxbhH&#10;QGJC1bkatzG6qigCbbkmYWIdNxAU1msSYembgnnSAbtWxawsl0VnPXPeUh4CvN0MQTwy+nMIrRCS&#10;8o2lB81NHFg9VyRCSaGVLuB1VisEp/GtEIFHpGoMlcZ8h00A79O9WK9I1XjiWklHCeQcCY9q0kQa&#10;2PSWakMiQQcv/6LSknobrIgTanUxFJIdgSqm5SNvrlvieK4FrA7u1vTw/2jpm+POI8lqvJhjZIiG&#10;jv/4+uHnl083n79V6Nf3jwARxMCozoUK8q/dzo+rADBV3Quv0xPqQX2NL5azcrbA6FTj1PHlaDPv&#10;I6IQns8uFuUU4hQSnpfzGeQCYXHH43yIr7jVKIEaC2W7q5b4uBvGJjtNjq9DHD77k54kBKsk20ql&#10;8sI3+yvl0ZFA+7f5Gnd6kKYM6kD1ImmmBGZawCwB1A58CabJ+z34ItwnLvP1L+IkbENCOwjIDCmN&#10;VFpG7jNqOWEvDUPx5MB6A0cOJzGaM4wUhxOaUM6MRKpzMsFHZcDO1K6hQQnFft8DTYJ7y07Q9IPz&#10;smnB3mmWniIwZLkP44FIU3x/nUnvfgL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A0Z/fWAAAA&#10;BgEAAA8AAAAAAAAAAQAgAAAAIgAAAGRycy9kb3ducmV2LnhtbFBLAQIUABQAAAAIAIdO4kD9MkJF&#10;HwIAAEwEAAAOAAAAAAAAAAEAIAAAACUBAABkcnMvZTJvRG9jLnhtbFBLBQYAAAAABgAGAFkBAAC2&#10;BQAAAAA=&#10;">
                  <v:fill on="t" focussize="0,0"/>
                  <v:stroke color="#000000" joinstyle="miter"/>
                  <v:imagedata o:title=""/>
                  <o:lock v:ext="edit" aspectratio="f"/>
                  <v:textbox>
                    <w:txbxContent>
                      <w:p>
                        <w:pPr>
                          <w:jc w:val="center"/>
                          <w:rPr>
                            <w:sz w:val="18"/>
                            <w:szCs w:val="18"/>
                          </w:rPr>
                        </w:pPr>
                        <w:r>
                          <w:rPr>
                            <w:rFonts w:hint="eastAsia"/>
                            <w:sz w:val="18"/>
                            <w:szCs w:val="18"/>
                          </w:rPr>
                          <w:t>分项工程开工前，具备检测条件后</w:t>
                        </w:r>
                      </w:p>
                    </w:txbxContent>
                  </v:textbox>
                </v:shape>
                <v:line id="_x0000_s1026" o:spid="_x0000_s1026" o:spt="20" style="position:absolute;left:1639570;top:597535;height:372745;width:9525;" filled="f" stroked="t" coordsize="21600,21600" o:gfxdata="UEsDBAoAAAAAAIdO4kAAAAAAAAAAAAAAAAAEAAAAZHJzL1BLAwQUAAAACACHTuJAUVYcd9cAAAAG&#10;AQAADwAAAGRycy9kb3ducmV2LnhtbE2PwU7DMBBE70j8g7VI3KjtHlAa4vSAVC4toLYIwc2NlyQi&#10;Xkex04a/75YLXEZazWjmbbGcfCeOOMQ2kAE9UyCQquBaqg287Vd3GYiYLDnbBUIDPxhhWV5fFTZ3&#10;4URbPO5SLbiEYm4NNCn1uZSxatDbOAs9EntfYfA28TnU0g32xOW+k3Ol7qW3LfFCY3t8bLD63o3e&#10;wHazWmfv63Gqhs8n/bJ/3Tx/xMyY2xutHkAknNJfGC74jA4lMx3CSC6KzgA/kn6VvWyhFyAOHFJ6&#10;rkGWhfyPX54BUEsDBBQAAAAIAIdO4kDg9klDCAIAAPcDAAAOAAAAZHJzL2Uyb0RvYy54bWytU82O&#10;0zAQviPxDpbvNP3ZbGnUdA+U5YJgpYUHmNpOYsl/st2mfQleAIkbnDhy37dheQzGTmlhEdIeyMEZ&#10;Z8bffN+X8fJqrxXZCR+kNTWdjMaUCMMsl6at6ft318+eUxIiGA7KGlHTgwj0avX0ybJ3lZjaziou&#10;PEEQE6re1bSL0VVFEVgnNISRdcJgsrFeQ8StbwvuoUd0rYrpeHxZ9NZz5y0TIeDX9ZCkR0T/GEDb&#10;NJKJtWVbLUwcUL1QEFFS6KQLdJXZNo1g8W3TBBGJqikqjXnFJhhv0lqsllC1Hlwn2ZECPIbCA00a&#10;pMGmJ6g1RCBbL/+C0pJ5G2wTR8zqYhCSHUEVk/EDb247cCJrQauDO5ke/h8se7O78UTympYXlBjQ&#10;+MfvP377/uHzj7tPuN5//UIwgzb1LlRYfetu/HEXMEya943X6Y1qyB5H6nK2KOdo8AFBF/NyVg4u&#10;i30kDPOLclpSwjA7m0/nFzlbnFGcD/GVsJqkoKZKmmQBVLB7HSJ2xtJfJemzMqQ/YQLOY4NzgPDa&#10;oaZg2nw2WCX5tVQqnQi+3bxQnuwgzUR+EkHE/aMsNVlD6Ia6nBp0dAL4S8NJPDg0y+AloYmCFpwS&#10;JfBOpQgBoYog1bkyegmmVf+oxvbKIItk82BsijaWH/D/bJ2XbYduTDLTlMF5yJyPs5sG7vd9Rjrf&#10;19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VYcd9cAAAAGAQAADwAAAAAAAAABACAAAAAiAAAA&#10;ZHJzL2Rvd25yZXYueG1sUEsBAhQAFAAAAAgAh07iQOD2SUMIAgAA9wMAAA4AAAAAAAAAAQAgAAAA&#10;JgEAAGRycy9lMm9Eb2MueG1sUEsFBgAAAAAGAAYAWQEAAKAFAAAAAA==&#10;">
                  <v:fill on="f" focussize="0,0"/>
                  <v:stroke color="#000000" joinstyle="round" endarrow="block"/>
                  <v:imagedata o:title=""/>
                  <o:lock v:ext="edit" aspectratio="f"/>
                </v:line>
                <v:shape id="_x0000_s1026" o:spid="_x0000_s1026" o:spt="109" type="#_x0000_t109" style="position:absolute;left:952500;top:988695;height:335280;width:1294765;" fillcolor="#FFFFFF" filled="t" stroked="t" coordsize="21600,21600" o:gfxdata="UEsDBAoAAAAAAIdO4kAAAAAAAAAAAAAAAAAEAAAAZHJzL1BLAwQUAAAACACHTuJAoDRn99YAAAAG&#10;AQAADwAAAGRycy9kb3ducmV2LnhtbE2PMU/DMBCFdyT+g3VILFXrOECVhjgdkILowEBgYXPiI4mI&#10;z1HspuXfc7DA8qTTe3rvu2J/dqNYcA6DJw1qk4BAar0dqNPw9lqtMxAhGrJm9IQavjDAvry8KExu&#10;/YlecKljJ7iEQm409DFOuZSh7dGZsPETEnsffnYm8jl30s7mxOVulGmSbKUzA/FCbyZ86LH9rI9O&#10;Q5qt6kd6rp5um4OtzJ16X1Y3B62vr1RyDyLiOf6F4Qef0aFkpsYfyQYxauBH4q+yl+3UDkTDoUSl&#10;CmRZyP/45TdQSwMEFAAAAAgAh07iQKAD5hwkAgAATAQAAA4AAABkcnMvZTJvRG9jLnhtbK1US5LT&#10;MBDdU8UdVNoTOxkSElecWUwIGwpSNXCAjizbqtKvJCV2lqxYcAQuwAXYMqfhcwxacpgfLLLAC6eV&#10;bj2997rl5WWvJDlw54XRJR2Pckq4ZqYSuinp+3ebZ3NKfABdgTSal/TIPb1cPX2y7GzBJ6Y1suKO&#10;IIj2RWdL2oZgiyzzrOUK/MhYrjFZG6cg4NI1WeWgQ3Qls0mez7LOuMo6w7j3+O96SNITojsH0NS1&#10;YHxt2F5xHQZUxyUElORbYT1dJbZ1zVl4W9eeByJLikpDeuMhGO/iO1stoWgc2FawEwU4h8IjTQqE&#10;xkNvodYQgOyd+AtKCeaMN3UYMaOyQUhyBFWM80feXLdgedKCVnt7a7r/f7DszWHriKhKOp1SokFh&#10;x398/fDzy6fvn78V5NfNRwwJ5tCozvoC66/t1p1WHsOouq+dir+oh/QlXUwn0xwdPmI4n88WaTcU&#10;vA+EYXo8WTx/McPjGBZcXEwn89SH7A7HOh9ecaNIDEpaS9NdteDCdhib5DQcXvuAPHDbn/JIwRsp&#10;qo2QMi1cs7uSjhwA279JTxSCWx6USU26gTVyApzpGmcJQ2XRF6+bdN6DHf4+cJ6efwFHYmvw7UAg&#10;IcQyKJQIPJoIRcuheqkrEo4Wrdd45Wgko3hFieR4Q2OUKgMIeU4lqpMaRcZ2DQ2KUeh3PcLEcGeq&#10;IzZ9b51oWrR3nKjHDA5Zcud0IeIU318n0LuPwO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DRn&#10;99YAAAAGAQAADwAAAAAAAAABACAAAAAiAAAAZHJzL2Rvd25yZXYueG1sUEsBAhQAFAAAAAgAh07i&#10;QKAD5hwkAgAATAQAAA4AAAAAAAAAAQAgAAAAJQEAAGRycy9lMm9Eb2MueG1sUEsFBgAAAAAGAAYA&#10;WQEAALsFAAAAAA==&#10;">
                  <v:fill on="t" focussize="0,0"/>
                  <v:stroke color="#000000" joinstyle="miter"/>
                  <v:imagedata o:title=""/>
                  <o:lock v:ext="edit" aspectratio="f"/>
                  <v:textbox>
                    <w:txbxContent>
                      <w:p>
                        <w:pPr>
                          <w:ind w:firstLine="360" w:firstLineChars="200"/>
                          <w:rPr>
                            <w:sz w:val="18"/>
                            <w:szCs w:val="18"/>
                          </w:rPr>
                        </w:pPr>
                        <w:r>
                          <w:rPr>
                            <w:rFonts w:hint="eastAsia"/>
                            <w:sz w:val="18"/>
                            <w:szCs w:val="18"/>
                          </w:rPr>
                          <w:t>施工单位自检</w:t>
                        </w:r>
                      </w:p>
                    </w:txbxContent>
                  </v:textbox>
                </v:shape>
                <v:line id="_x0000_s1026" o:spid="_x0000_s1026" o:spt="20" style="position:absolute;left:2247900;top:1109980;height:4445;width:428625;" filled="f" stroked="t" coordsize="21600,21600" o:gfxdata="UEsDBAoAAAAAAIdO4kAAAAAAAAAAAAAAAAAEAAAAZHJzL1BLAwQUAAAACACHTuJAUVYcd9cAAAAG&#10;AQAADwAAAGRycy9kb3ducmV2LnhtbE2PwU7DMBBE70j8g7VI3KjtHlAa4vSAVC4toLYIwc2NlyQi&#10;Xkex04a/75YLXEZazWjmbbGcfCeOOMQ2kAE9UyCQquBaqg287Vd3GYiYLDnbBUIDPxhhWV5fFTZ3&#10;4URbPO5SLbiEYm4NNCn1uZSxatDbOAs9EntfYfA28TnU0g32xOW+k3Ol7qW3LfFCY3t8bLD63o3e&#10;wHazWmfv63Gqhs8n/bJ/3Tx/xMyY2xutHkAknNJfGC74jA4lMx3CSC6KzgA/kn6VvWyhFyAOHFJ6&#10;rkGWhfyPX54BUEsDBBQAAAAIAIdO4kBWpa/nCgIAAPgDAAAOAAAAZHJzL2Uyb0RvYy54bWytU02O&#10;0zAU3iNxB8t7mjRqSxs1nQVl2CAYaeAAr46TWPKfbLdpL8EFkNjBiiV7bjPDMXh2MtNhENIsyMJ5&#10;9vv8+X2fn9cXRyXJgTsvjK7odJJTwjUztdBtRT9+uHyxpMQH0DVIo3lFT9zTi83zZ+velrwwnZE1&#10;dwRJtC97W9EuBFtmmWcdV+AnxnKNycY4BQGnrs1qBz2yK5kVeb7IeuNq6wzj3uPqdkjSkdE9hdA0&#10;jWB8a9hecR0GVsclBJTkO2E93aRqm4az8L5pPA9EVhSVhjTiIRjv4pht1lC2Dmwn2FgCPKWER5oU&#10;CI2H3lNtIQDZO/EXlRLMGW+aMGFGZYOQ5AiqmOaPvLnuwPKkBa329t50//9o2bvDlSOiruh8QYkG&#10;hTd++/nHzaevv35+wfH2+zeCGbSpt75E9LW9cuPMYxg1Hxun4h/VkGNFi2L2cpWjwSdsr2m+Wi1H&#10;m/kxEIaAWbFcFHNKGAJms9k8smdnGut8eMONIjGoqBQ6egAlHN76MEDvIHFZatJXdDVPjIAN2WAj&#10;ILmyKMrrNu31Ror6UkgZd3jX7l5JRw4QmyJ9Ywl/wOIhW/DdgEupCIOy41C/1jUJJ4tuaXwlNJag&#10;eE2J5PioYpSQAYQ8I4MToFv5DzQ6IDUaEX0enI3RztQnvKC9daLt0I1pqjRmsCGSbWPzxo57OE9M&#10;5we7+Q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RVhx31wAAAAYBAAAPAAAAAAAAAAEAIAAAACIA&#10;AABkcnMvZG93bnJldi54bWxQSwECFAAUAAAACACHTuJAVqWv5woCAAD4AwAADgAAAAAAAAABACAA&#10;AAAmAQAAZHJzL2Uyb0RvYy54bWxQSwUGAAAAAAYABgBZAQAAogUAAAAA&#10;">
                  <v:fill on="f" focussize="0,0"/>
                  <v:stroke color="#000000" joinstyle="round" endarrow="block"/>
                  <v:imagedata o:title=""/>
                  <o:lock v:ext="edit" aspectratio="f"/>
                </v:line>
                <v:shape id="_x0000_s1026" o:spid="_x0000_s1026" o:spt="109" type="#_x0000_t109" style="position:absolute;left:2695575;top:951230;height:372110;width:1579880;" fillcolor="#FFFFFF" filled="t" stroked="t" coordsize="21600,21600" o:gfxdata="UEsDBAoAAAAAAIdO4kAAAAAAAAAAAAAAAAAEAAAAZHJzL1BLAwQUAAAACACHTuJAoDRn99YAAAAG&#10;AQAADwAAAGRycy9kb3ducmV2LnhtbE2PMU/DMBCFdyT+g3VILFXrOECVhjgdkILowEBgYXPiI4mI&#10;z1HspuXfc7DA8qTTe3rvu2J/dqNYcA6DJw1qk4BAar0dqNPw9lqtMxAhGrJm9IQavjDAvry8KExu&#10;/YlecKljJ7iEQm409DFOuZSh7dGZsPETEnsffnYm8jl30s7mxOVulGmSbKUzA/FCbyZ86LH9rI9O&#10;Q5qt6kd6rp5um4OtzJ16X1Y3B62vr1RyDyLiOf6F4Qef0aFkpsYfyQYxauBH4q+yl+3UDkTDoUSl&#10;CmRZyP/45TdQSwMEFAAAAAgAh07iQEUO6RonAgAATQQAAA4AAABkcnMvZTJvRG9jLnhtbK1US5LT&#10;MBDdU8UdVNoTx57yJHHFmcWEsKEgVQMHUCTZVpV+JSmxs2TFgiNwAS7AFk4zwDFoyWF+sMgCL5xW&#10;uvX03uuWl1eDkujAnRdG1zifTDHimhomdFvj9+82L+YY+UA0I9JoXuMj9/hq9fzZsrcVL0xnJOMO&#10;AYj2VW9r3IVgqyzztOOK+ImxXEOyMU6RAEvXZsyRHtCVzIrp9DLrjWPWGcq9h3/XYxKfEN05gKZp&#10;BOVrQ/eK6zCiOi5JAEm+E9bjVWLbNJyGt03jeUCyxqA0pDccAvEuvrPVklStI7YT9ESBnEPhiSZF&#10;hIZD76DWJBC0d+IvKCWoM940YUKNykYhyRFQkU+feHPTEcuTFrDa2zvT/f+DpW8OW4cEq3E5w0gT&#10;BR3/8fXDzy+fbj9/q9Cv7x8hRJADo3rrK6i/sVt3WnkIo+qhcSr+gh401Li4XJTlrMToWONFmRcX&#10;J5/5EBCFfF7OFvM5tIBCwcWsyPNUkN0DWefDK24UikGNG2n66464sB3nJllNDq99ACKw7U955OCN&#10;FGwjpEwL1+6upUMHAv3fpCcqgS2PyqRGfaRaAGdKYKgbGCYIlQVjvG7TeY92+IfA0/T8CzgSWxPf&#10;jQQSQiwjlRKBRxdJ1XHCXmqGwtGC9xruHI5kFGcYSQ5XNEapMhAhz6kEdVKDyNivsUMxCsNuAJgY&#10;7gw7Qtf31om2A3vzRD1mYMqSO6cbEcf44TqB3n8F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DRn99YAAAAGAQAADwAAAAAAAAABACAAAAAiAAAAZHJzL2Rvd25yZXYueG1sUEsBAhQAFAAAAAgA&#10;h07iQEUO6RonAgAATQQAAA4AAAAAAAAAAQAgAAAAJQEAAGRycy9lMm9Eb2MueG1sUEsFBgAAAAAG&#10;AAYAWQEAAL4FAAAAAA==&#10;">
                  <v:fill on="t" focussize="0,0"/>
                  <v:stroke color="#000000" joinstyle="miter"/>
                  <v:imagedata o:title=""/>
                  <o:lock v:ext="edit" aspectratio="f"/>
                  <v:textbox>
                    <w:txbxContent>
                      <w:p>
                        <w:pPr>
                          <w:jc w:val="center"/>
                          <w:rPr>
                            <w:sz w:val="18"/>
                            <w:szCs w:val="18"/>
                          </w:rPr>
                        </w:pPr>
                        <w:r>
                          <w:rPr>
                            <w:rFonts w:hint="eastAsia"/>
                            <w:sz w:val="18"/>
                            <w:szCs w:val="18"/>
                          </w:rPr>
                          <w:t>报验现场监理予以旁站</w:t>
                        </w:r>
                      </w:p>
                    </w:txbxContent>
                  </v:textbox>
                </v:shape>
                <v:shape id="_x0000_s1026" o:spid="_x0000_s1026" o:spt="109" type="#_x0000_t109" style="position:absolute;left:952500;top:1595120;height:325120;width:1494790;" fillcolor="#FFFFFF" filled="t" stroked="t" coordsize="21600,21600" o:gfxdata="UEsDBAoAAAAAAIdO4kAAAAAAAAAAAAAAAAAEAAAAZHJzL1BLAwQUAAAACACHTuJAoDRn99YAAAAG&#10;AQAADwAAAGRycy9kb3ducmV2LnhtbE2PMU/DMBCFdyT+g3VILFXrOECVhjgdkILowEBgYXPiI4mI&#10;z1HspuXfc7DA8qTTe3rvu2J/dqNYcA6DJw1qk4BAar0dqNPw9lqtMxAhGrJm9IQavjDAvry8KExu&#10;/YlecKljJ7iEQm409DFOuZSh7dGZsPETEnsffnYm8jl30s7mxOVulGmSbKUzA/FCbyZ86LH9rI9O&#10;Q5qt6kd6rp5um4OtzJ16X1Y3B62vr1RyDyLiOf6F4Qef0aFkpsYfyQYxauBH4q+yl+3UDkTDoUSl&#10;CmRZyP/45TdQSwMEFAAAAAgAh07iQK4a0hwhAgAATQQAAA4AAABkcnMvZTJvRG9jLnhtbK1US5LT&#10;MBDdU8UdVNoTO2ECxBVnFhPChoKpGjhAR5ZsVelXkhI7S1YsOAIX4AJs4TR8jkFLznxhkQVeOK10&#10;6+m91y0vzwetyJ77IK2p6XRSUsINs400bU3fv9s8eUFJiGAaUNbwmh54oOerx4+Wvav4zHZWNdwT&#10;BDGh6l1NuxhdVRSBdVxDmFjHDSaF9RoiLn1bNB56RNeqmJXls6K3vnHeMh4C/rsek/SI6E8BtEJI&#10;xteW7TQ3cUT1XEFESaGTLtBVZisEZ/GtEIFHomqKSmN+4yEYb9O7WC2haj24TrIjBTiFwgNNGqTB&#10;Q2+g1hCB7Lz8C0pL5m2wIk6Y1cUoJDuCKqblA2+uOnA8a0Grg7sxPfw/WPZmf+mJbGo6x74b0Njx&#10;n18//Pry6cfnbxX5/f0jhgRzaFTvQoX1V+7SH1cBw6R6EF6nX9RDhpou5rN5iQ4fcL7mi/l0dvSZ&#10;D5EwzE/PFmfPF1jAsOLp7LqguAVyPsRX3GqSgpoKZfuLDny8HOcmWw371yEiEdx2XZ44BKtks5FK&#10;5YVvtxfKkz1g/zf5SUpwy70yZUg/0kZOgEMtcJgw1A6NCabN593bEe4Cl/n5F3AitobQjQQyQiqD&#10;SsvIk4tQdRyal6Yh8eDQe4N3jiYymjeUKI5XNEW5MoJUp1SiOmVQZOrX2KEUxWE7IEwKt7Y5YNd3&#10;zsu2Q3unmXrK4JRld443Io3x3XUGvf0Kr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DRn99YA&#10;AAAGAQAADwAAAAAAAAABACAAAAAiAAAAZHJzL2Rvd25yZXYueG1sUEsBAhQAFAAAAAgAh07iQK4a&#10;0hwhAgAATQQAAA4AAAAAAAAAAQAgAAAAJQEAAGRycy9lMm9Eb2MueG1sUEsFBgAAAAAGAAYAWQEA&#10;ALgFAAAAAA==&#10;">
                  <v:fill on="t" focussize="0,0"/>
                  <v:stroke color="#000000" joinstyle="miter"/>
                  <v:imagedata o:title=""/>
                  <o:lock v:ext="edit" aspectratio="f"/>
                  <v:textbox>
                    <w:txbxContent>
                      <w:p>
                        <w:pPr>
                          <w:jc w:val="center"/>
                          <w:rPr>
                            <w:sz w:val="18"/>
                            <w:szCs w:val="18"/>
                          </w:rPr>
                        </w:pPr>
                        <w:r>
                          <w:rPr>
                            <w:rFonts w:hint="eastAsia"/>
                            <w:sz w:val="18"/>
                            <w:szCs w:val="18"/>
                          </w:rPr>
                          <w:t>合格</w:t>
                        </w:r>
                      </w:p>
                    </w:txbxContent>
                  </v:textbox>
                </v:shape>
                <v:line id="_x0000_s1026" o:spid="_x0000_s1026" o:spt="20" style="position:absolute;left:3209290;top:1333500;height:250190;width:635;" filled="f" stroked="t" coordsize="21600,21600" o:gfxdata="UEsDBAoAAAAAAIdO4kAAAAAAAAAAAAAAAAAEAAAAZHJzL1BLAwQUAAAACACHTuJAUVYcd9cAAAAG&#10;AQAADwAAAGRycy9kb3ducmV2LnhtbE2PwU7DMBBE70j8g7VI3KjtHlAa4vSAVC4toLYIwc2NlyQi&#10;Xkex04a/75YLXEZazWjmbbGcfCeOOMQ2kAE9UyCQquBaqg287Vd3GYiYLDnbBUIDPxhhWV5fFTZ3&#10;4URbPO5SLbiEYm4NNCn1uZSxatDbOAs9EntfYfA28TnU0g32xOW+k3Ol7qW3LfFCY3t8bLD63o3e&#10;wHazWmfv63Gqhs8n/bJ/3Tx/xMyY2xutHkAknNJfGC74jA4lMx3CSC6KzgA/kn6VvWyhFyAOHFJ6&#10;rkGWhfyPX54BUEsDBBQAAAAIAIdO4kBoCBUNCAIAAPcDAAAOAAAAZHJzL2Uyb0RvYy54bWytU02O&#10;0zAU3iNxB8t7mjRVRzRqOgvKsEEw0sABXm0nseQ/2W7TXoILILGDFUv23IaZY/DshCkMQpoFWTjP&#10;fp8/v+/z8/ryqBU5CB+kNQ2dz0pKhGGWS9M19P27q2fPKQkRDAdljWjoSQR6uXn6ZD24WlS2t4oL&#10;T5DEhHpwDe1jdHVRBNYLDWFmnTCYbK3XEHHqu4J7GJBdq6Iqy4tisJ47b5kIAVe3Y5JOjP4xhLZt&#10;JRNby/ZamDiyeqEgoqTQSxfoJlfbtoLFt20bRCSqoag05hEPwXiXxmKzhrrz4HrJphLgMSU80KRB&#10;Gjz0nmoLEcjey7+otGTeBtvGGbO6GIVkR1DFvHzgzU0PTmQtaHVw96aH/0fL3hyuPZG8ocsVJQY0&#10;3vjtx28/Pny++/4Jx9uvXwhm0KbBhRrRN+7aT7OAYdJ8bL1Of1RDjg1dVOWqWqHBJ2yvxWKxLCeb&#10;xTEShoCLxZIShtlqWc4RiHTFmcX5EF8Jq0kKGqqkSRZADYfXIY7QX5C0rAwZGrpaVokTsB9b7AMM&#10;tUNNwXR5b7BK8iupVNoRfLd7oTw5QOqJ/E0l/AFLh2wh9CMupxIM6l4Af2k4iSeHZhl8JDSVoAWn&#10;RAl8UynKyAhSnZHRSzCd+gcaHVAGjUg2j8amaGf5Ce9n77zsenRjnitNGeyHbNvUu6nhfp9npvN7&#10;3f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VYcd9cAAAAGAQAADwAAAAAAAAABACAAAAAiAAAA&#10;ZHJzL2Rvd25yZXYueG1sUEsBAhQAFAAAAAgAh07iQGgIFQ0IAgAA9wMAAA4AAAAAAAAAAQAgAAAA&#10;JgEAAGRycy9lMm9Eb2MueG1sUEsFBgAAAAAGAAYAWQEAAKAFAAAAAA==&#10;">
                  <v:fill on="f" focussize="0,0"/>
                  <v:stroke color="#000000" joinstyle="round" endarrow="block"/>
                  <v:imagedata o:title=""/>
                  <o:lock v:ext="edit" aspectratio="f"/>
                </v:line>
                <v:shape id="_x0000_s1026" o:spid="_x0000_s1026" o:spt="109" type="#_x0000_t109" style="position:absolute;left:2828290;top:1584960;height:329565;width:1171575;" fillcolor="#FFFFFF" filled="t" stroked="t" coordsize="21600,21600" o:gfxdata="UEsDBAoAAAAAAIdO4kAAAAAAAAAAAAAAAAAEAAAAZHJzL1BLAwQUAAAACACHTuJAoDRn99YAAAAG&#10;AQAADwAAAGRycy9kb3ducmV2LnhtbE2PMU/DMBCFdyT+g3VILFXrOECVhjgdkILowEBgYXPiI4mI&#10;z1HspuXfc7DA8qTTe3rvu2J/dqNYcA6DJw1qk4BAar0dqNPw9lqtMxAhGrJm9IQavjDAvry8KExu&#10;/YlecKljJ7iEQm409DFOuZSh7dGZsPETEnsffnYm8jl30s7mxOVulGmSbKUzA/FCbyZ86LH9rI9O&#10;Q5qt6kd6rp5um4OtzJ16X1Y3B62vr1RyDyLiOf6F4Qef0aFkpsYfyQYxauBH4q+yl+3UDkTDoUSl&#10;CmRZyP/45TdQSwMEFAAAAAgAh07iQGiY0gglAgAATgQAAA4AAABkcnMvZTJvRG9jLnhtbK1US5LT&#10;MBDdU8UdVNoTxwFnElecWUwIGwpSNXCAjizHqtKvJCV2lqxYcAQuwAXYMqfhcwxacpgfLLLAqXKe&#10;otbr169bWVz2SpIDd14YXdF8NKaEa2ZqoXcVff9u/WxGiQ+ga5BG84oeuaeXy6dPFp0t+cS0Rtbc&#10;ESTRvuxsRdsQbJllnrVcgR8ZyzVuNsYpCLh0u6x20CG7ktlkPJ5mnXG1dYZx7/HX1bBJT4zuHELT&#10;NILxlWF7xXUYWB2XELAk3wrr6TKpbRrOwtum8TwQWVGsNKQ3JkG8je9suYBy58C2gp0kwDkSHtWk&#10;QGhMeku1ggBk78RfVEowZ7xpwogZlQ2FJEewinz8yJvrFixPtaDV3t6a7v8fLXtz2Dgi6opO0RIN&#10;Cjv+4+uHn18+ff/8rSS/bj4iJLiHRnXWlxh/bTfutPIIY9V941T8xnpIX9HJDD9z5DvigBWzF/Ph&#10;PJS8D4RhQJ5f5MVFQQnDiOeTeTEtYoLsjsk6H15xo0gEFW2k6a5acGEzDE7yGg6vfRiO/QmPIryR&#10;ol4LKdPC7bZX0pED4ACs03PK9CBMatJVdF5MoibAqW5wmhAqi854vUv5Hpzw94nH6fkXcRS2At8O&#10;AhJDDINSicBdQi2H+qWuSThaNF/jpaNRjOI1JZLjHY0oRQYQ8pxI9FFqtDM2bGhRRKHf9kgT4dbU&#10;R2z73jqxa9HePEmPOzhmqQ+nKxHn+P46kd79DS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A0&#10;Z/fWAAAABgEAAA8AAAAAAAAAAQAgAAAAIgAAAGRycy9kb3ducmV2LnhtbFBLAQIUABQAAAAIAIdO&#10;4kBomNIIJQIAAE4EAAAOAAAAAAAAAAEAIAAAACUBAABkcnMvZTJvRG9jLnhtbFBLBQYAAAAABgAG&#10;AFkBAAC8BQAAAAA=&#10;">
                  <v:fill on="t" focussize="0,0"/>
                  <v:stroke color="#000000" joinstyle="miter"/>
                  <v:imagedata o:title=""/>
                  <o:lock v:ext="edit" aspectratio="f"/>
                  <v:textbox>
                    <w:txbxContent>
                      <w:p>
                        <w:pPr>
                          <w:jc w:val="center"/>
                          <w:rPr>
                            <w:sz w:val="18"/>
                            <w:szCs w:val="18"/>
                          </w:rPr>
                        </w:pPr>
                        <w:r>
                          <w:rPr>
                            <w:rFonts w:hint="eastAsia"/>
                            <w:sz w:val="18"/>
                            <w:szCs w:val="18"/>
                          </w:rPr>
                          <w:t>不合格</w:t>
                        </w:r>
                      </w:p>
                    </w:txbxContent>
                  </v:textbox>
                </v:shape>
                <v:line id="_x0000_s1026" o:spid="_x0000_s1026" o:spt="20" style="position:absolute;left:1666875;top:1942465;height:198120;width:635;" filled="f" stroked="t" coordsize="21600,21600" o:gfxdata="UEsDBAoAAAAAAIdO4kAAAAAAAAAAAAAAAAAEAAAAZHJzL1BLAwQUAAAACACHTuJAUVYcd9cAAAAG&#10;AQAADwAAAGRycy9kb3ducmV2LnhtbE2PwU7DMBBE70j8g7VI3KjtHlAa4vSAVC4toLYIwc2NlyQi&#10;Xkex04a/75YLXEZazWjmbbGcfCeOOMQ2kAE9UyCQquBaqg287Vd3GYiYLDnbBUIDPxhhWV5fFTZ3&#10;4URbPO5SLbiEYm4NNCn1uZSxatDbOAs9EntfYfA28TnU0g32xOW+k3Ol7qW3LfFCY3t8bLD63o3e&#10;wHazWmfv63Gqhs8n/bJ/3Tx/xMyY2xutHkAknNJfGC74jA4lMx3CSC6KzgA/kn6VvWyhFyAOHFJ6&#10;rkGWhfyPX54BUEsDBBQAAAAIAIdO4kAEuE/ICQIAAPcDAAAOAAAAZHJzL2Uyb0RvYy54bWytU82O&#10;0zAQviPxDpbvNG3ZDd2o6R4oywXBSgsPMHWcxJL/5HGb9iV4ASRucOLInbdheQzGTtnCIqQ9kIMz&#10;znz5Zr7P4+Xl3mi2kwGVszWfTaacSStco2xX83dvr54sOMMItgHtrKz5QSK/XD1+tBx8Jeeud7qR&#10;gRGJxWrwNe9j9FVRoOilAZw4Ly0lWxcMRNqGrmgCDMRudDGfTsticKHxwQmJSF/XY5IfGcNDCF3b&#10;KiHXTmyNtHFkDVJDJEnYK498lbttWynim7ZFGZmuOSmNeaUiFG/SWqyWUHUBfK/EsQV4SAv3NBlQ&#10;loreUa0hAtsG9ReVUSI4dG2cCGeKUUh2hFTMpve8uenBy6yFrEZ/Zzr+P1rxencdmGpqXs44s2Do&#10;xG8/fP3+/tOPbx9pvf3ymVGGbBo8VoS+8dfhuEMKk+Z9G0x6kxq2p5Eqy3Lx7JyzA8UXZ/Oz8ny0&#10;We4jEwQon1JS5OxiNs9nUJxYfMD4UjrDUlBzrWyyACrYvcJIlQn6C5I+a8uGml+czxMn0Dy2NAcU&#10;Gk+a0Hb5X3RaNVdK6/QHhm7zXAe2gzQT+Un9Ee8fsFRkDdiPuJwaZfQSmhe2YfHgySxLl4SnFoxs&#10;ONOS7lSKiBCqCEqfkDEosJ3+B5rKa0tdJJtHY1O0cc2Bzmfrg+p6ciOfRMbQPOSej7ObBu73fWY6&#10;3dfV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FWHHfXAAAABgEAAA8AAAAAAAAAAQAgAAAAIgAA&#10;AGRycy9kb3ducmV2LnhtbFBLAQIUABQAAAAIAIdO4kAEuE/ICQIAAPcDAAAOAAAAAAAAAAEAIAAA&#10;ACYBAABkcnMvZTJvRG9jLnhtbFBLBQYAAAAABgAGAFkBAAChBQAAAAA=&#10;">
                  <v:fill on="f" focussize="0,0"/>
                  <v:stroke color="#000000" joinstyle="round" endarrow="block"/>
                  <v:imagedata o:title=""/>
                  <o:lock v:ext="edit" aspectratio="f"/>
                </v:line>
                <v:shape id="_x0000_s1026" o:spid="_x0000_s1026" o:spt="109" type="#_x0000_t109" style="position:absolute;left:942340;top:2132965;height:348615;width:1523365;" fillcolor="#FFFFFF" filled="t" stroked="t" coordsize="21600,21600" o:gfxdata="UEsDBAoAAAAAAIdO4kAAAAAAAAAAAAAAAAAEAAAAZHJzL1BLAwQUAAAACACHTuJAoDRn99YAAAAG&#10;AQAADwAAAGRycy9kb3ducmV2LnhtbE2PMU/DMBCFdyT+g3VILFXrOECVhjgdkILowEBgYXPiI4mI&#10;z1HspuXfc7DA8qTTe3rvu2J/dqNYcA6DJw1qk4BAar0dqNPw9lqtMxAhGrJm9IQavjDAvry8KExu&#10;/YlecKljJ7iEQm409DFOuZSh7dGZsPETEnsffnYm8jl30s7mxOVulGmSbKUzA/FCbyZ86LH9rI9O&#10;Q5qt6kd6rp5um4OtzJ16X1Y3B62vr1RyDyLiOf6F4Qef0aFkpsYfyQYxauBH4q+yl+3UDkTDoUSl&#10;CmRZyP/45TdQSwMEFAAAAAgAh07iQMBrs6UmAgAATQQAAA4AAABkcnMvZTJvRG9jLnhtbK1US5LT&#10;MBDdU8UdVNoTf/KpGVecWUwIGwpSNXAARZJtVelXkhI7S1YsOAIX4AJs4TQDHIOWHOYHiyzwwmm5&#10;W0/vvW5leTUoiQ7ceWF0jYtJjhHX1DCh2xq/f7d5cYGRD0QzIo3mNT5yj69Wz58te1vx0nRGMu4Q&#10;gGhf9bbGXQi2yjJPO66InxjLNSQb4xQJsHRtxhzpAV3JrMzzRdYbx6wzlHsPX9djEp8Q3TmApmkE&#10;5WtD94rrMKI6LkkASb4T1uNVYts0nIa3TeN5QLLGoDSkNxwC8S6+s9WSVK0jthP0RIGcQ+GJJkWE&#10;hkPvoNYkELR34i8oJagz3jRhQo3KRiHJEVBR5E+8uemI5UkLWO3tnen+/8HSN4etQ4LVeFFipImC&#10;jv/4+uHnl0+3n79V6Nf3jxAiyIFRvfUV1N/YrTutPIRR9dA4FX9BDxpqfDkrpzNw+FjjspiWl4v5&#10;6DMfAqKQL+bldAofEYWK6exiUaSC7B7IOh9ecaNQDGrcSNNfd8SF7Tg3yWpyeO0DEIFtf8ojB2+k&#10;YBshZVq4dnctHToQ6P8mPZEKbHlUJjXqgfa8jJwIDHUDwwShsmCM120679EO/xA4T8+/gCOxNfHd&#10;SCAhjFYoEbgDJqTqOGEvNUPhaMF7DXcORzKKM4wkhysao1QZiJDnVII6qUFk7NfYoRiFYTcATAx3&#10;hh2h63vrRNuBvUWiHjMwZcmd042IY/xwnUDv/wV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g&#10;NGf31gAAAAYBAAAPAAAAAAAAAAEAIAAAACIAAABkcnMvZG93bnJldi54bWxQSwECFAAUAAAACACH&#10;TuJAwGuzpSYCAABNBAAADgAAAAAAAAABACAAAAAlAQAAZHJzL2Uyb0RvYy54bWxQSwUGAAAAAAYA&#10;BgBZAQAAvQUAAAAA&#10;">
                  <v:fill on="t" focussize="0,0"/>
                  <v:stroke color="#000000" joinstyle="miter"/>
                  <v:imagedata o:title=""/>
                  <o:lock v:ext="edit" aspectratio="f"/>
                  <v:textbox>
                    <w:txbxContent>
                      <w:p>
                        <w:pPr>
                          <w:jc w:val="center"/>
                          <w:rPr>
                            <w:sz w:val="18"/>
                            <w:szCs w:val="18"/>
                          </w:rPr>
                        </w:pPr>
                        <w:r>
                          <w:rPr>
                            <w:rFonts w:hint="eastAsia"/>
                            <w:sz w:val="18"/>
                            <w:szCs w:val="18"/>
                          </w:rPr>
                          <w:t>乙方抽检</w:t>
                        </w:r>
                      </w:p>
                    </w:txbxContent>
                  </v:textbox>
                </v:shape>
                <v:line id="_x0000_s1026" o:spid="_x0000_s1026" o:spt="20" style="position:absolute;left:2475230;top:2293620;height:635;width:343535;" filled="f" stroked="t" coordsize="21600,21600" o:gfxdata="UEsDBAoAAAAAAIdO4kAAAAAAAAAAAAAAAAAEAAAAZHJzL1BLAwQUAAAACACHTuJAUVYcd9cAAAAG&#10;AQAADwAAAGRycy9kb3ducmV2LnhtbE2PwU7DMBBE70j8g7VI3KjtHlAa4vSAVC4toLYIwc2NlyQi&#10;Xkex04a/75YLXEZazWjmbbGcfCeOOMQ2kAE9UyCQquBaqg287Vd3GYiYLDnbBUIDPxhhWV5fFTZ3&#10;4URbPO5SLbiEYm4NNCn1uZSxatDbOAs9EntfYfA28TnU0g32xOW+k3Ol7qW3LfFCY3t8bLD63o3e&#10;wHazWmfv63Gqhs8n/bJ/3Tx/xMyY2xutHkAknNJfGC74jA4lMx3CSC6KzgA/kn6VvWyhFyAOHFJ6&#10;rkGWhfyPX54BUEsDBBQAAAAIAIdO4kC5sux0CAIAAPcDAAAOAAAAZHJzL2Uyb0RvYy54bWytU02O&#10;0zAU3iNxB8t7Jm0yLUzUdBaUYYNgpIEDvNpOYsl/st2mvQQXQGIHK5bsuQ3DMXh2whQGIc2CLJxn&#10;v8+f3/f5eXV50IrshQ/SmobOz2aUCMMsl6Zr6Lu3V0+eURIiGA7KGtHQowj0cv340WpwtShtbxUX&#10;niCJCfXgGtrH6OqiCKwXGsKZdcJgsrVeQ8Sp7wruYUB2rYpyNlsWg/XcectECLi6GZN0YvQPIbRt&#10;K5nYWLbTwsSR1QsFESWFXrpA17nathUsvmnbICJRDUWlMY94CMbbNBbrFdSdB9dLNpUADynhniYN&#10;0uChd1QbiEB2Xv5FpSXzNtg2njGri1FIdgRVzGf3vLnpwYmsBa0O7s708P9o2ev9tSeSN3RZUWJA&#10;443ffvj6/f2nH98+4nj75TPBDNo0uFAj+sZd+2kWMEyaD63X6Y9qyKGh5fnTRVmhwUeMy4tqWU42&#10;i0MkDAHVebWoFpQwBCwxQLrixOJ8iC+F1SQFDVXSJAughv2rEEfoL0haVoYMDb1YlIkQsB9b7AMM&#10;tUNNwXR5b7BK8iupVNoRfLd9rjzZQ+qJ/E0l/AFLh2wg9CMupxIM6l4Af2E4iUeHZhl8JDSVoAWn&#10;RAl8UynKyAhSnZDRSzCd+gcaHVAGjUg2j8amaGv5Ee9n57zsenRjnitNGeyHbNvUu6nhfp9nptN7&#10;Xf8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VYcd9cAAAAGAQAADwAAAAAAAAABACAAAAAiAAAA&#10;ZHJzL2Rvd25yZXYueG1sUEsBAhQAFAAAAAgAh07iQLmy7HQIAgAA9wMAAA4AAAAAAAAAAQAgAAAA&#10;JgEAAGRycy9lMm9Eb2MueG1sUEsFBgAAAAAGAAYAWQEAAKAFAAAAAA==&#10;">
                  <v:fill on="f" focussize="0,0"/>
                  <v:stroke color="#000000" joinstyle="round" endarrow="block"/>
                  <v:imagedata o:title=""/>
                  <o:lock v:ext="edit" aspectratio="f"/>
                </v:line>
                <v:shape id="_x0000_s1026" o:spid="_x0000_s1026" o:spt="109" type="#_x0000_t109" style="position:absolute;left:970915;top:2769870;height:366395;width:1485265;" fillcolor="#FFFFFF" filled="t" stroked="t" coordsize="21600,21600" o:gfxdata="UEsDBAoAAAAAAIdO4kAAAAAAAAAAAAAAAAAEAAAAZHJzL1BLAwQUAAAACACHTuJAoDRn99YAAAAG&#10;AQAADwAAAGRycy9kb3ducmV2LnhtbE2PMU/DMBCFdyT+g3VILFXrOECVhjgdkILowEBgYXPiI4mI&#10;z1HspuXfc7DA8qTTe3rvu2J/dqNYcA6DJw1qk4BAar0dqNPw9lqtMxAhGrJm9IQavjDAvry8KExu&#10;/YlecKljJ7iEQm409DFOuZSh7dGZsPETEnsffnYm8jl30s7mxOVulGmSbKUzA/FCbyZ86LH9rI9O&#10;Q5qt6kd6rp5um4OtzJ16X1Y3B62vr1RyDyLiOf6F4Qef0aFkpsYfyQYxauBH4q+yl+3UDkTDoUSl&#10;CmRZyP/45TdQSwMEFAAAAAgAh07iQEMr3kMlAgAATQQAAA4AAABkcnMvZTJvRG9jLnhtbK1US5LT&#10;MBDdU8UdVNoT25mJk7jizGJC2FCQqoEDKLJsq0q/kpTYWbJiwRG4ABdgy5yGzzFoyWZ+sMgCL+wn&#10;d/vp9euWV1e9FOjIrONalTibpBgxRXXFVVPi9++2LxYYOU9URYRWrMQn5vDV+vmzVWcKNtWtFhWz&#10;CEiUKzpT4tZ7UySJoy2TxE20YQqCtbaSeFjaJqks6YBdimSapnnSaVsZqylzDt5uhiAeGe05hLqu&#10;OWUbTQ+SKT+wWiaIh5Jcy43D66i2rhn1b+vaMY9EiaFSH++wCeB9uCfrFSkaS0zL6SiBnCPhSU2S&#10;cAWb3lFtiCfoYPlfVJJTq52u/YRqmQyFREegiix94s1NSwyLtYDVztyZ7v4fLX1z3FnEqxLnlxgp&#10;IqHjP75++Pnl0/fP3wr06/YjQAQxMKozroD8G7Oz48oBDFX3tZXhCfWgvsTLebrMZhidSjyd58vF&#10;fPSZ9R5RiGeXi9k0hwQKGRd5frGcBf7knshY518xLVEAJa6F7q5bYv1umJtoNTm+dn747E960OC0&#10;4NWWCxEXttlfC4uOBPq/jde406M0oVAHsmfToInAUNcwTAClAWOcauJ+j75wD4nTeP2LOAjbENcO&#10;AiJDSCOF5J7ZiFpGqpeqQv5kwHsFZw4HMZJVGAkGRzSgmOkJF+dkgo9CgZ2hX0OHAvL9vgeaAPe6&#10;OkHXD8bypgV7syg9RGDKYh/GExHG+OE6kt7/Bd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A0&#10;Z/fWAAAABgEAAA8AAAAAAAAAAQAgAAAAIgAAAGRycy9kb3ducmV2LnhtbFBLAQIUABQAAAAIAIdO&#10;4kBDK95DJQIAAE0EAAAOAAAAAAAAAAEAIAAAACUBAABkcnMvZTJvRG9jLnhtbFBLBQYAAAAABgAG&#10;AFkBAAC8BQAAAAA=&#10;">
                  <v:fill on="t" focussize="0,0"/>
                  <v:stroke color="#000000" joinstyle="miter"/>
                  <v:imagedata o:title=""/>
                  <o:lock v:ext="edit" aspectratio="f"/>
                  <v:textbox>
                    <w:txbxContent>
                      <w:p>
                        <w:pPr>
                          <w:jc w:val="center"/>
                          <w:rPr>
                            <w:sz w:val="18"/>
                            <w:szCs w:val="18"/>
                          </w:rPr>
                        </w:pPr>
                        <w:r>
                          <w:rPr>
                            <w:rFonts w:hint="eastAsia"/>
                            <w:sz w:val="18"/>
                            <w:szCs w:val="18"/>
                          </w:rPr>
                          <w:t>抽检合格</w:t>
                        </w:r>
                      </w:p>
                    </w:txbxContent>
                  </v:textbox>
                </v:shape>
                <v:line id="_x0000_s1026" o:spid="_x0000_s1026" o:spt="20" style="position:absolute;left:1694815;top:2496820;height:276860;width:9525;" filled="f" stroked="t" coordsize="21600,21600" o:gfxdata="UEsDBAoAAAAAAIdO4kAAAAAAAAAAAAAAAAAEAAAAZHJzL1BLAwQUAAAACACHTuJAUVYcd9cAAAAG&#10;AQAADwAAAGRycy9kb3ducmV2LnhtbE2PwU7DMBBE70j8g7VI3KjtHlAa4vSAVC4toLYIwc2NlyQi&#10;Xkex04a/75YLXEZazWjmbbGcfCeOOMQ2kAE9UyCQquBaqg287Vd3GYiYLDnbBUIDPxhhWV5fFTZ3&#10;4URbPO5SLbiEYm4NNCn1uZSxatDbOAs9EntfYfA28TnU0g32xOW+k3Ol7qW3LfFCY3t8bLD63o3e&#10;wHazWmfv63Gqhs8n/bJ/3Tx/xMyY2xutHkAknNJfGC74jA4lMx3CSC6KzgA/kn6VvWyhFyAOHFJ6&#10;rkGWhfyPX54BUEsDBBQAAAAIAIdO4kDXd0gzBwIAAPgDAAAOAAAAZHJzL2Uyb0RvYy54bWytU82O&#10;0zAQviPxDpbvNG21G9qo6R4oywXBSgsPMLWdxJL/ZLtN+xK8ABI3OHHkztvs8hiMndDCIqQ9kIMz&#10;zoy/me/L59XVQSuyFz5Ia2o6m0wpEYZZLk1b0/fvrp8tKAkRDAdljajpUQR6tX76ZNW7SsxtZxUX&#10;niCICVXvatrF6KqiCKwTGsLEOmEw2VivIeLWtwX30CO6VsV8Oi2L3nruvGUiBPy6GZJ0RPSPAbRN&#10;I5nYWLbTwsQB1QsFESmFTrpA13naphEsvm2aICJRNUWmMa/YBONtWov1CqrWg+skG0eAx4zwgJMG&#10;abDpCWoDEcjOy7+gtGTeBtvECbO6GIhkRZDFbPpAm9sOnMhcUOrgTqKH/wfL3uxvPJG8puUlJQY0&#10;/vH7j9/uPnz+8f0TrvdfvxDMoEy9CxVW37obP+4ChonzofE6vZENOaClyuXFYoZox5rOL5blYj7K&#10;LA6RMCxYXs4xy1L6ebkoc7Y4wzgf4ithNUlBTZU0SQOoYP86RGyNpb9K0mdlSH/CBDRkg0ZAeO2Q&#10;VDBtPhuskvxaKpVOBN9uXyhP9pBMkZ9EEHH/KEtNNhC6oS6nBrt0AvhLw0k8OlTL4C2haQQtOCVK&#10;4KVKEQJCFUGqc2X0Ekyr/lGN7ZXBKZLOg7Ip2lp+xB+0c162Haoxy5OmDBoizzyaNznu931GOl/Y&#10;9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RVhx31wAAAAYBAAAPAAAAAAAAAAEAIAAAACIAAABk&#10;cnMvZG93bnJldi54bWxQSwECFAAUAAAACACHTuJA13dIMwcCAAD4AwAADgAAAAAAAAABACAAAAAm&#10;AQAAZHJzL2Uyb0RvYy54bWxQSwUGAAAAAAYABgBZAQAAnwUAAAAA&#10;">
                  <v:fill on="f" focussize="0,0"/>
                  <v:stroke color="#000000" joinstyle="round" endarrow="block"/>
                  <v:imagedata o:title=""/>
                  <o:lock v:ext="edit" aspectratio="f"/>
                </v:line>
                <v:shape id="_x0000_s1026" o:spid="_x0000_s1026" o:spt="109" type="#_x0000_t109" style="position:absolute;left:2837815;top:2129790;height:353060;width:1466215;" fillcolor="#FFFFFF" filled="t" stroked="t" coordsize="21600,21600" o:gfxdata="UEsDBAoAAAAAAIdO4kAAAAAAAAAAAAAAAAAEAAAAZHJzL1BLAwQUAAAACACHTuJAoDRn99YAAAAG&#10;AQAADwAAAGRycy9kb3ducmV2LnhtbE2PMU/DMBCFdyT+g3VILFXrOECVhjgdkILowEBgYXPiI4mI&#10;z1HspuXfc7DA8qTTe3rvu2J/dqNYcA6DJw1qk4BAar0dqNPw9lqtMxAhGrJm9IQavjDAvry8KExu&#10;/YlecKljJ7iEQm409DFOuZSh7dGZsPETEnsffnYm8jl30s7mxOVulGmSbKUzA/FCbyZ86LH9rI9O&#10;Q5qt6kd6rp5um4OtzJ16X1Y3B62vr1RyDyLiOf6F4Qef0aFkpsYfyQYxauBH4q+yl+3UDkTDoUSl&#10;CmRZyP/45TdQSwMEFAAAAAgAh07iQBIT6hQmAgAATgQAAA4AAABkcnMvZTJvRG9jLnhtbK1US5LT&#10;MBTcU8UdVNoTf0I8iSvOLCaEDQWpmuEAiizbqtKvJCV2lqxYcAQuwAXYwmmAOQZPcpgfLLLAC+cp&#10;arW6W09eXg5SoAOzjmtV4WySYsQU1TVXbYXf32xezDFynqiaCK1YhY/M4cvV82fL3pQs150WNbMI&#10;SJQre1PhzntTJomjHZPETbRhCiYbbSXxMLRtUlvSA7sUSZ6mRdJrWxurKXMO/l2Pk/jEaM8h1E3D&#10;KVtrupdM+ZHVMkE8WHIdNw6votqmYdS/axrHPBIVBqc+vmETqHfhnayWpGwtMR2nJwnkHAlPPEnC&#10;FWx6R7UmnqC95X9RSU6tdrrxE6plMhqJiYCLLH2SzXVHDIteIGpn7kJ3/4+Wvj1sLeJ1hYsCI0Uk&#10;nPjPrx9+ffn04/O3Et1+/wglgjkIqjeuBPy12drTyEEZXA+NleEX/KChwvl8ejHPZhgdoc7yxcXi&#10;FDQbPKIAyF4WRR4AFBDT2TQtIiC5ZzLW+ddMSxSKCjdC91cdsX47Nk7MmhzeOA9KYNkfeBDhtOD1&#10;hgsRB7bdXQmLDgQaYBOfYAWWPIIJhfoKL2Z50ESgqxvoJiilgWScauN+j1a4h8RpfP5FHIStietG&#10;AZEhwEgpuWchRlJ2jNSvVI380UD4Ci4dDmIkqzESDO5oqCLSEy7OQYI7ocBkOLDxiELlh90ANKHc&#10;6foIx743lrcdxJtF6WEG2iymc7oSoY8fjiPp/Wdg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g&#10;NGf31gAAAAYBAAAPAAAAAAAAAAEAIAAAACIAAABkcnMvZG93bnJldi54bWxQSwECFAAUAAAACACH&#10;TuJAEhPqFCYCAABOBAAADgAAAAAAAAABACAAAAAlAQAAZHJzL2Uyb0RvYy54bWxQSwUGAAAAAAYA&#10;BgBZAQAAvQUAAAAA&#10;">
                  <v:fill on="t" focussize="0,0"/>
                  <v:stroke color="#000000" joinstyle="miter"/>
                  <v:imagedata o:title=""/>
                  <o:lock v:ext="edit" aspectratio="f"/>
                  <v:textbox>
                    <w:txbxContent>
                      <w:p>
                        <w:pPr>
                          <w:jc w:val="center"/>
                          <w:rPr>
                            <w:sz w:val="18"/>
                            <w:szCs w:val="18"/>
                          </w:rPr>
                        </w:pPr>
                        <w:r>
                          <w:rPr>
                            <w:rFonts w:hint="eastAsia"/>
                            <w:sz w:val="18"/>
                            <w:szCs w:val="18"/>
                          </w:rPr>
                          <w:t>不合格，通知现场监理</w:t>
                        </w:r>
                      </w:p>
                    </w:txbxContent>
                  </v:textbox>
                </v:shape>
                <v:line id="_x0000_s1026" o:spid="_x0000_s1026" o:spt="20" style="position:absolute;left:1723390;top:3134360;height:307975;width:1270;" filled="f" stroked="t" coordsize="21600,21600" o:gfxdata="UEsDBAoAAAAAAIdO4kAAAAAAAAAAAAAAAAAEAAAAZHJzL1BLAwQUAAAACACHTuJAUVYcd9cAAAAG&#10;AQAADwAAAGRycy9kb3ducmV2LnhtbE2PwU7DMBBE70j8g7VI3KjtHlAa4vSAVC4toLYIwc2NlyQi&#10;Xkex04a/75YLXEZazWjmbbGcfCeOOMQ2kAE9UyCQquBaqg287Vd3GYiYLDnbBUIDPxhhWV5fFTZ3&#10;4URbPO5SLbiEYm4NNCn1uZSxatDbOAs9EntfYfA28TnU0g32xOW+k3Ol7qW3LfFCY3t8bLD63o3e&#10;wHazWmfv63Gqhs8n/bJ/3Tx/xMyY2xutHkAknNJfGC74jA4lMx3CSC6KzgA/kn6VvWyhFyAOHFJ6&#10;rkGWhfyPX54BUEsDBBQAAAAIAIdO4kBxzt+4CQIAAPgDAAAOAAAAZHJzL2Uyb0RvYy54bWytU0uO&#10;EzEQ3SNxB8t70vmQhLTSmQVh2CAYaZgDVGx3tyX/ZDvp5BJcAIkdrFiy5zYMx6Ds7pnAIKRZ0At3&#10;2fX8XO+5vL44akUOwgdpTUUnozElwjDLpWkqevP+8tkLSkIEw0FZIyp6EoFebJ4+WXeuFFPbWsWF&#10;J0hiQtm5irYxurIoAmuFhjCyThhM1tZriDj1TcE9dMiuVTEdjxdFZz133jIRAq5u+yQdGP1jCG1d&#10;Sya2lu21MLFn9UJBREmhlS7QTa62rgWL7+o6iEhURVFpzCMegvEujcVmDWXjwbWSDSXAY0p4oEmD&#10;NHjoPdUWIpC9l39Racm8DbaOI2Z10QvJjqCKyfiBN9ctOJG1oNXB3Zse/h8te3u48kTyii6WlBjQ&#10;eOO3H7/9+PD55/dPON5+/UIwgzZ1LpSIvnZXfpgFDJPmY+11+qMacsSWWk5nsxUafKrobDJ7PlsM&#10;NotjJCwBpkvMspQeL1fLeWIvzjTOh/haWE1SUFElTfIASji8CbGH3kHSsjKkq+hqPp0jJ2BD1tgI&#10;GGqHooJp8t5gleSXUqm0I/hm91J5coDUFPkbSvgDlg7ZQmh7XE4lGJStAP7KcBJPDt0y+EpoKkEL&#10;TokS+KhSlJERpDojo5dgGvUPNDqgDBqRfO6dTdHO8hNe0N552bToxiRXmjLYENm2oXlTx/0+z0zn&#10;B7v5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FWHHfXAAAABgEAAA8AAAAAAAAAAQAgAAAAIgAA&#10;AGRycy9kb3ducmV2LnhtbFBLAQIUABQAAAAIAIdO4kBxzt+4CQIAAPgDAAAOAAAAAAAAAAEAIAAA&#10;ACYBAABkcnMvZTJvRG9jLnhtbFBLBQYAAAAABgAGAFkBAAChBQAAAAA=&#10;">
                  <v:fill on="f" focussize="0,0"/>
                  <v:stroke color="#000000" joinstyle="round" endarrow="block"/>
                  <v:imagedata o:title=""/>
                  <o:lock v:ext="edit" aspectratio="f"/>
                </v:line>
                <v:shape id="_x0000_s1026" o:spid="_x0000_s1026" o:spt="109" type="#_x0000_t109" style="position:absolute;left:913130;top:3471545;height:362585;width:3430270;" fillcolor="#FFFFFF" filled="t" stroked="t" coordsize="21600,21600" o:gfxdata="UEsDBAoAAAAAAIdO4kAAAAAAAAAAAAAAAAAEAAAAZHJzL1BLAwQUAAAACACHTuJAoDRn99YAAAAG&#10;AQAADwAAAGRycy9kb3ducmV2LnhtbE2PMU/DMBCFdyT+g3VILFXrOECVhjgdkILowEBgYXPiI4mI&#10;z1HspuXfc7DA8qTTe3rvu2J/dqNYcA6DJw1qk4BAar0dqNPw9lqtMxAhGrJm9IQavjDAvry8KExu&#10;/YlecKljJ7iEQm409DFOuZSh7dGZsPETEnsffnYm8jl30s7mxOVulGmSbKUzA/FCbyZ86LH9rI9O&#10;Q5qt6kd6rp5um4OtzJ16X1Y3B62vr1RyDyLiOf6F4Qef0aFkpsYfyQYxauBH4q+yl+3UDkTDoUSl&#10;CmRZyP/45TdQSwMEFAAAAAgAh07iQMRKtYcmAgAATQQAAA4AAABkcnMvZTJvRG9jLnhtbK1US5LT&#10;MBDdU8UdVNoTf/KZwRVnFhPChoJUDRxAkWRbVfqVpMTOkhULjsAFuABbOA2fY9CSw/xgkQVeOK10&#10;6+m91y0vrwYl0YE7L4yucTHJMeKaGiZ0W+N3bzfPLjHygWhGpNG8xkfu8dXq6ZNlbytems5Ixh0C&#10;EO2r3ta4C8FWWeZpxxXxE2O5hmRjnCIBlq7NmCM9oCuZlXm+yHrjmHWGcu/h3/WYxCdEdw6gaRpB&#10;+drQveI6jKiOSxJAku+E9XiV2DYNp+FN03gekKwxKA3pDYdAvIvvbLUkVeuI7QQ9USDnUHikSRGh&#10;4dBbqDUJBO2d+AtKCeqMN02YUKOyUUhyBFQU+SNvbjpiedICVnt7a7r/f7D09WHrkGA1XkDfNVHQ&#10;8R9f3v/8/PH7p68V+vXtA4QIcmBUb30F9Td2604rD2FUPTROxV/Qg4YaPy+mxRQcPtZ4Orso5rP5&#10;6DMfAqKQn86meXkBBTRWLMr5ZSrI7oCs8+ElNwrFoMaNNP11R1zYjnOTrCaHVz4AEdj2pzxy8EYK&#10;thFSpoVrd9fSoQOB/m/SE6nAlgdlUqMeaM/LOXAiMNQNDBOEyoIxXrfpvAc7/H3gPD3/Ao7E1sR3&#10;I4GEMFqhROAOmJCq44S90AyFowXvNdw5HMkozjCSHK5ojFJlIEKeUwnqpAaRsV9jh2IUht0AMDHc&#10;GXaEru+tE20H9haJeszAlCV3TjcijvH9dQK9+wq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g&#10;NGf31gAAAAYBAAAPAAAAAAAAAAEAIAAAACIAAABkcnMvZG93bnJldi54bWxQSwECFAAUAAAACACH&#10;TuJAxEq1hyYCAABNBAAADgAAAAAAAAABACAAAAAlAQAAZHJzL2Uyb0RvYy54bWxQSwUGAAAAAAYA&#10;BgBZAQAAvQUAAAAA&#10;">
                  <v:fill on="t" focussize="0,0"/>
                  <v:stroke color="#000000" joinstyle="miter"/>
                  <v:imagedata o:title=""/>
                  <o:lock v:ext="edit" aspectratio="f"/>
                  <v:textbox>
                    <w:txbxContent>
                      <w:p>
                        <w:pPr>
                          <w:jc w:val="center"/>
                          <w:rPr>
                            <w:sz w:val="18"/>
                            <w:szCs w:val="18"/>
                          </w:rPr>
                        </w:pPr>
                        <w:r>
                          <w:rPr>
                            <w:rFonts w:hint="eastAsia"/>
                            <w:sz w:val="18"/>
                            <w:szCs w:val="18"/>
                          </w:rPr>
                          <w:t>每月汇总现场抽检结果提供给监理工程师</w:t>
                        </w:r>
                      </w:p>
                      <w:p>
                        <w:pPr>
                          <w:rPr>
                            <w:sz w:val="18"/>
                            <w:szCs w:val="18"/>
                          </w:rPr>
                        </w:pPr>
                      </w:p>
                    </w:txbxContent>
                  </v:textbox>
                </v:shape>
                <v:line id="_x0000_s1026" o:spid="_x0000_s1026" o:spt="20" style="position:absolute;left:2447290;top:2921635;flip:y;height:7620;width:333375;" filled="f" stroked="t" coordsize="21600,21600" o:gfxdata="UEsDBAoAAAAAAIdO4kAAAAAAAAAAAAAAAAAEAAAAZHJzL1BLAwQUAAAACACHTuJAu4nw4tYAAAAG&#10;AQAADwAAAGRycy9kb3ducmV2LnhtbE2PwU7DMBBE70j8g7VI3KjtClAT4vSAQOKEoEVI3NzYJKHx&#10;OtjbpvD1LL3AZaTVjGbeVstDGMTep9xHNKBnCoTHJroeWwMv6/uLBYhMFp0dInoDXz7Dsj49qWzp&#10;4oTPfr+iVnAJ5tIa6IjGUsrcdD7YPIujR/beYwqW+EytdMlOXB4GOVfqWgbbIy90dvS3nW+2q10w&#10;UKynq/iUtq+Xuv98+777oPHhkYw5P9PqBgT5A/2F4Ref0aFmpk3coctiMMCP0FHZWxS6ALHhkNJz&#10;DbKu5H/8+gdQSwMEFAAAAAgAh07iQPW0DLESAgAAAgQAAA4AAABkcnMvZTJvRG9jLnhtbK1TS44T&#10;MRDdI3EHy3vSSc8kIa10ZkEYNghGGmBf8afbkn+ynd8luAASO1ixZM9tGI5B2R1mYBDSLPDCKrue&#10;n+s9l5cXB6PJToSonG3pZDSmRFjmuLJdS9++uXzylJKYwHLQzoqWHkWkF6vHj5Z734ja9U5zEQiS&#10;2NjsfUv7lHxTVZH1wkAcOS8sJqULBhIuQ1fxAHtkN7qqx+NZtXeB++CYiBF310OSnhjDQwidlIqJ&#10;tWNbI2waWIPQkFBS7JWPdFWqlVKw9FrKKBLRLUWlqcx4CcabPFerJTRdAN8rdioBHlLCPU0GlMVL&#10;b6nWkIBsg/qLyigWXHQyjZgz1SCkOIIqJuN73lz34EXRglZHf2t6/H+07NXuKhDFWzpbUGLB4Ivf&#10;fPj6/f2nH98+4nzz5TPBDNq097FB9LW/CqdVxDBrPshgiNTKv8N+Ki6gLnJoaX1+Pq8XaPUR40U9&#10;mZ1NB8PFIRGGgDMc8yklDAHzWV2eoxoIM7EPMb0QzpActFQrm92ABnYvY8IiEPoLkre1JfuWLqZ1&#10;ZgRsTYktgaHxKC/arpyNTit+qbTOJ2LoNs90IDvI7VFGLhB5/4DlS9YQ+wFXUoOOXgB/bjlJR4++&#10;WfwvNJdgBKdEC/xeOUJCaBIofYdMQYHt9D/QeL22WEV2fPA4RxvHj/hUWx9U16Mbk1JpzmBrlJpP&#10;bZx77/d1Ybr7uq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4nw4tYAAAAGAQAADwAAAAAAAAAB&#10;ACAAAAAiAAAAZHJzL2Rvd25yZXYueG1sUEsBAhQAFAAAAAgAh07iQPW0DLESAgAAAgQAAA4AAAAA&#10;AAAAAQAgAAAAJQEAAGRycy9lMm9Eb2MueG1sUEsFBgAAAAAGAAYAWQEAAKkFAAAAAA==&#10;">
                  <v:fill on="f" focussize="0,0"/>
                  <v:stroke color="#000000" joinstyle="round" endarrow="block"/>
                  <v:imagedata o:title=""/>
                  <o:lock v:ext="edit" aspectratio="f"/>
                </v:line>
                <v:shape id="_x0000_s1026" o:spid="_x0000_s1026" o:spt="109" type="#_x0000_t109" style="position:absolute;left:2801620;top:2755900;height:412750;width:1483995;" fillcolor="#FFFFFF" filled="t" stroked="t" coordsize="21600,21600" o:gfxdata="UEsDBAoAAAAAAIdO4kAAAAAAAAAAAAAAAAAEAAAAZHJzL1BLAwQUAAAACACHTuJAoDRn99YAAAAG&#10;AQAADwAAAGRycy9kb3ducmV2LnhtbE2PMU/DMBCFdyT+g3VILFXrOECVhjgdkILowEBgYXPiI4mI&#10;z1HspuXfc7DA8qTTe3rvu2J/dqNYcA6DJw1qk4BAar0dqNPw9lqtMxAhGrJm9IQavjDAvry8KExu&#10;/YlecKljJ7iEQm409DFOuZSh7dGZsPETEnsffnYm8jl30s7mxOVulGmSbKUzA/FCbyZ86LH9rI9O&#10;Q5qt6kd6rp5um4OtzJ16X1Y3B62vr1RyDyLiOf6F4Qef0aFkpsYfyQYxauBH4q+yl+3UDkTDoUSl&#10;CmRZyP/45TdQSwMEFAAAAAgAh07iQNuVTGslAgAATgQAAA4AAABkcnMvZTJvRG9jLnhtbK1US5LT&#10;MBTcU8UdVNoT22Eyk7jizGJC2FAwVQMHeJFlW1X6laTEzpIVC47ABbgAWzgNn2PwJIf5wSILvHCe&#10;olaru/Xk5eWgJNlz54XRFS0mOSVcM1ML3Vb03dvNszklPoCuQRrNK3rgnl6unj5Z9rbkU9MZWXNH&#10;kET7srcV7UKwZZZ51nEFfmIs1zjZGKcg4NC1We2gR3Yls2men2e9cbV1hnHv8d/1OEmPjO4UQtM0&#10;gvG1YTvFdRhZHZcQ0JLvhPV0ldQ2DWfhTdN4HoisKDoN6Y2bYL2N72y1hLJ1YDvBjhLgFAmPPCkQ&#10;Gje9pVpDALJz4i8qJZgz3jRhwozKRiMpEXRR5I+yuenA8uQFo/b2NnT//2jZ6/21I6Ku6AVGokHh&#10;if/48v7n54/fP30tya9vH7AkOIdB9daXiL+x1+448lhG10PjVPxFP2So6HSeF+dT5DtgfTGbLfJj&#10;0HwIhCGgOJs/XyxmlDBEnBWISYDsjsk6H15yo0gsKtpI01914ML12Dgpa9i/8gGV4LI/8CjCGynq&#10;jZAyDVy7vZKO7AEbYJOeaAWXPIBJTfqKLmbTqAmwqxvsJiyVxWS8btN+D1b4+8R5ev5FHIWtwXej&#10;gMQQYVAqEXiMEcqOQ/1C1yQcLIav8dLRKEbxmhLJ8Y7GKiEDCHkKEt1JjSbjgY1HFKswbAekieXW&#10;1Ac89p11ou0w3iJJjzPYZimd45WIfXx/nEjvPgO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A0&#10;Z/fWAAAABgEAAA8AAAAAAAAAAQAgAAAAIgAAAGRycy9kb3ducmV2LnhtbFBLAQIUABQAAAAIAIdO&#10;4kDblUxrJQIAAE4EAAAOAAAAAAAAAAEAIAAAACUBAABkcnMvZTJvRG9jLnhtbFBLBQYAAAAABgAG&#10;AFkBAAC8BQAAAAA=&#10;">
                  <v:fill on="t" focussize="0,0"/>
                  <v:stroke color="#000000" joinstyle="miter"/>
                  <v:imagedata o:title=""/>
                  <o:lock v:ext="edit" aspectratio="f"/>
                  <v:textbox>
                    <w:txbxContent>
                      <w:p>
                        <w:pPr>
                          <w:jc w:val="center"/>
                          <w:rPr>
                            <w:sz w:val="18"/>
                            <w:szCs w:val="18"/>
                          </w:rPr>
                        </w:pPr>
                        <w:r>
                          <w:rPr>
                            <w:rFonts w:hint="eastAsia"/>
                            <w:sz w:val="18"/>
                            <w:szCs w:val="18"/>
                          </w:rPr>
                          <w:t>现场监理签认自检资料</w:t>
                        </w:r>
                      </w:p>
                    </w:txbxContent>
                  </v:textbox>
                </v:shape>
                <v:line id="_x0000_s1026" o:spid="_x0000_s1026" o:spt="20" style="position:absolute;left:2857500;top:1287145;height:99695;width:635;" filled="f" stroked="t" coordsize="21600,21600" o:gfxdata="UEsDBAoAAAAAAIdO4kAAAAAAAAAAAAAAAAAEAAAAZHJzL1BLAwQUAAAACACHTuJAM5SsyNUAAAAG&#10;AQAADwAAAGRycy9kb3ducmV2LnhtbE2PzU7DMBCE70i8g7VIXCpqJ0ioTeP0AOTGhQLiuo23SUS8&#10;TmP3B56ehQtcRlrNaObbcn32gzrSFPvAFrK5AUXcBNdza+H1pb5ZgIoJ2eEQmCx8UoR1dXlRYuHC&#10;iZ/puEmtkhKOBVroUhoLrWPTkcc4DyOxeLsweUxyTq12E56k3A86N+ZOe+xZFjoc6b6j5mNz8BZi&#10;/Ub7+mvWzMz7bRso3z88PaK111eZWYFKdE5/YfjBF3SohGkbDuyiGizII+lXxVsssyWorYRMlmeg&#10;q1L/x6++AVBLAwQUAAAACACHTuJAH5LoeAQCAADyAwAADgAAAGRycy9lMm9Eb2MueG1srVPNjtMw&#10;EL4j8Q6W7zRtod02aroHynJBsNLCA0wdJ7HkP3ncpn0JXgCJG5w4ct+3YXkMxk7ZheXSAzk448yX&#10;b+b7PF5dHoxmexlQOVvxyWjMmbTC1cq2Ff/w/urZgjOMYGvQzsqKHyXyy/XTJ6vel3LqOqdrGRiR&#10;WCx7X/EuRl8WBYpOGsCR89JSsnHBQKRtaIs6QE/sRhfT8Xhe9C7UPjghEenrZkjyE2M4h9A1jRJy&#10;48TOSBsH1iA1RJKEnfLI17nbppEivmsalJHpipPSmFcqQvE2rcV6BWUbwHdKnFqAc1p4pMmAslT0&#10;nmoDEdguqH+ojBLBoWviSDhTDEKyI6RiMn7kzU0HXmYtZDX6e9Px/9GKt/vrwFRd8YsJZxYMnfjd&#10;p+8/Pn75efuZ1rtvXxllyKbeY0noG38dTjukMGk+NMGkN6lhh4pPF7OL2ZgMPtJ4TRcXkxezwWZ5&#10;iEwQYP58xpmg7HI5X+Zc8UDiA8bX0hmWgoprZZMDUML+DUYqTNDfkPRZW9YT0WyaKIHGsaExoNB4&#10;koS2zf+i06q+UlqnPzC025c6sD2kkchPao94/4KlIhvAbsDl1KCik1C/sjWLR09eWbojPLVgZM2Z&#10;lnSlUkSEUEZQ+hwkldaWOkgOD56maOvqIx3NzgfVduREPoSMoVHI/Z7GNs3an/vM9HBV1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5SsyNUAAAAGAQAADwAAAAAAAAABACAAAAAiAAAAZHJzL2Rv&#10;d25yZXYueG1sUEsBAhQAFAAAAAgAh07iQB+S6HgEAgAA8gMAAA4AAAAAAAAAAQAgAAAAJAEAAGRy&#10;cy9lMm9Eb2MueG1sUEsFBgAAAAAGAAYAWQEAAJoFAAAAAA==&#10;">
                  <v:fill on="f" focussize="0,0"/>
                  <v:stroke color="#000000" joinstyle="round"/>
                  <v:imagedata o:title=""/>
                  <o:lock v:ext="edit" aspectratio="f"/>
                </v:line>
                <v:line id="_x0000_s1026" o:spid="_x0000_s1026" o:spt="20" style="position:absolute;left:1600200;top:1386840;height:0;width:1257300;" filled="f" stroked="t" coordsize="21600,21600" o:gfxdata="UEsDBAoAAAAAAIdO4kAAAAAAAAAAAAAAAAAEAAAAZHJzL1BLAwQUAAAACACHTuJAM5SsyNUAAAAG&#10;AQAADwAAAGRycy9kb3ducmV2LnhtbE2PzU7DMBCE70i8g7VIXCpqJ0ioTeP0AOTGhQLiuo23SUS8&#10;TmP3B56ehQtcRlrNaObbcn32gzrSFPvAFrK5AUXcBNdza+H1pb5ZgIoJ2eEQmCx8UoR1dXlRYuHC&#10;iZ/puEmtkhKOBVroUhoLrWPTkcc4DyOxeLsweUxyTq12E56k3A86N+ZOe+xZFjoc6b6j5mNz8BZi&#10;/Ub7+mvWzMz7bRso3z88PaK111eZWYFKdE5/YfjBF3SohGkbDuyiGizII+lXxVsssyWorYRMlmeg&#10;q1L/x6++AVBLAwQUAAAACACHTuJAzOw/3QICAADyAwAADgAAAGRycy9lMm9Eb2MueG1srVPNjtMw&#10;EL4j8Q6W7zTZLu2WqOkeKMsFwUoLDzB1nMSS/+Rxm/YleAEkbnDiyH3fhuUxGDtlF5ZLD+TgjDNf&#10;vpnv83h5uTea7WRA5WzNzyYlZ9IK1yjb1fzD+6tnC84wgm1AOytrfpDIL1dPnywHX8mp651uZGBE&#10;YrEafM37GH1VFCh6aQAnzktLydYFA5G2oSuaAAOxG11My3JeDC40PjghEenrekzyI2M4hdC1rRJy&#10;7cTWSBtH1iA1RJKEvfLIV7nbtpUivmtblJHpmpPSmFcqQvEmrcVqCVUXwPdKHFuAU1p4pMmAslT0&#10;nmoNEdg2qH+ojBLBoWvjRDhTjEKyI6TirHzkzU0PXmYtZDX6e9Px/9GKt7vrwFRT84spZxYMnfjd&#10;p+8/Pn75efuZ1rtvXxllyKbBY0XoG38djjukMGnet8GkN6lhexqpeVnSQXN2oPh8MV88P9os95GJ&#10;BJjOLs4TQBAi54oHEh8wvpbOsBTUXCubHIAKdm8wUmGC/oakz9qyoeYvZtMZ0QGNY0tjQKHxJAlt&#10;l/9Fp1VzpbROf2DoNi91YDtII5GfJI94/4KlImvAfsTl1DgsvYTmlW1YPHjyytId4akFIxvOtKQr&#10;lSIihCqC0qcgqbS21EFyePQ0RRvXHOhotj6oricnznKXKUOjkPs9jm2atT/3menhqq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OUrMjVAAAABgEAAA8AAAAAAAAAAQAgAAAAIgAAAGRycy9kb3du&#10;cmV2LnhtbFBLAQIUABQAAAAIAIdO4kDM7D/dAgIAAPIDAAAOAAAAAAAAAAEAIAAAACQBAABkcnMv&#10;ZTJvRG9jLnhtbFBLBQYAAAAABgAGAFkBAACYBQAAAAA=&#10;">
                  <v:fill on="f" focussize="0,0"/>
                  <v:stroke color="#000000" joinstyle="round"/>
                  <v:imagedata o:title=""/>
                  <o:lock v:ext="edit" aspectratio="f"/>
                </v:line>
                <v:line id="_x0000_s1026" o:spid="_x0000_s1026" o:spt="20" style="position:absolute;left:1600200;top:1386840;height:198120;width:0;" filled="f" stroked="t" coordsize="21600,21600" o:gfxdata="UEsDBAoAAAAAAIdO4kAAAAAAAAAAAAAAAAAEAAAAZHJzL1BLAwQUAAAACACHTuJAUVYcd9cAAAAG&#10;AQAADwAAAGRycy9kb3ducmV2LnhtbE2PwU7DMBBE70j8g7VI3KjtHlAa4vSAVC4toLYIwc2NlyQi&#10;Xkex04a/75YLXEZazWjmbbGcfCeOOMQ2kAE9UyCQquBaqg287Vd3GYiYLDnbBUIDPxhhWV5fFTZ3&#10;4URbPO5SLbiEYm4NNCn1uZSxatDbOAs9EntfYfA28TnU0g32xOW+k3Ol7qW3LfFCY3t8bLD63o3e&#10;wHazWmfv63Gqhs8n/bJ/3Tx/xMyY2xutHkAknNJfGC74jA4lMx3CSC6KzgA/kn6VvWyhFyAOHFJ6&#10;rkGWhfyPX54BUEsDBBQAAAAIAIdO4kDuuu+RCAIAAPUDAAAOAAAAZHJzL2Uyb0RvYy54bWytU82O&#10;0zAQviPxDpbvNGmXLd2o6R4oywXBSgsPMHWcxJL/5HGb9iV4ASRucOLInbdheQzGTtnCIqQ9kIMz&#10;zky+me/z5+Xl3mi2kwGVszWfTkrOpBWuUbar+bu3V08WnGEE24B2Vtb8IJFfrh4/Wg6+kjPXO93I&#10;wAjEYjX4mvcx+qooUPTSAE6cl5aSrQsGIm1DVzQBBkI3upiV5bwYXGh8cEIi0tf1mORHxPAQQNe2&#10;Ssi1E1sjbRxRg9QQiRL2yiNf5WnbVor4pm1RRqZrTkxjXqkJxZu0FqslVF0A3ytxHAEeMsI9TgaU&#10;paZ3UGuIwLZB/QVllAgOXRsnwpliJJIVIRbT8p42Nz14mbmQ1OjvRMf/Byte764DU03Nn51xZsHQ&#10;id9++Pr9/acf3z7SevvlM6MMyTR4rKj6xl+H4w4pTJz3bTDpTWzYniw1L0s6aM4OFJ8t5ounR5nl&#10;PjJBBZQSKXexmM5yqjhh+IDxpXSGpaDmWtkkAFSwe4WR+lLpr5L0WVs21PzifHZOmEBubMkFFBpP&#10;jNB2+V90WjVXSuv0B4Zu81wHtoPkiPwkdoT7R1lqsgbsx7qcGr3SS2he2IbFgyepLF0RnkYwsuFM&#10;S7pRKSJAqCIofaqMQYHt9D+qqb22NEUSeZQ1RRvXHOh0tj6oric1pnnSlCE35JmPzk12+32fkU63&#10;df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VYcd9cAAAAGAQAADwAAAAAAAAABACAAAAAiAAAA&#10;ZHJzL2Rvd25yZXYueG1sUEsBAhQAFAAAAAgAh07iQO6675EIAgAA9QMAAA4AAAAAAAAAAQAgAAAA&#10;JgEAAGRycy9lMm9Eb2MueG1sUEsFBgAAAAAGAAYAWQEAAKAFAAAAAA==&#10;">
                  <v:fill on="f" focussize="0,0"/>
                  <v:stroke color="#000000" joinstyle="round" endarrow="block"/>
                  <v:imagedata o:title=""/>
                  <o:lock v:ext="edit" aspectratio="f"/>
                </v:line>
                <v:line id="_x0000_s1026" o:spid="_x0000_s1026" o:spt="20" style="position:absolute;left:3199765;top:1881505;height:99060;width:1270;" filled="f" stroked="t" coordsize="21600,21600" o:gfxdata="UEsDBAoAAAAAAIdO4kAAAAAAAAAAAAAAAAAEAAAAZHJzL1BLAwQUAAAACACHTuJAM5SsyNUAAAAG&#10;AQAADwAAAGRycy9kb3ducmV2LnhtbE2PzU7DMBCE70i8g7VIXCpqJ0ioTeP0AOTGhQLiuo23SUS8&#10;TmP3B56ehQtcRlrNaObbcn32gzrSFPvAFrK5AUXcBNdza+H1pb5ZgIoJ2eEQmCx8UoR1dXlRYuHC&#10;iZ/puEmtkhKOBVroUhoLrWPTkcc4DyOxeLsweUxyTq12E56k3A86N+ZOe+xZFjoc6b6j5mNz8BZi&#10;/Ub7+mvWzMz7bRso3z88PaK111eZWYFKdE5/YfjBF3SohGkbDuyiGizII+lXxVsssyWorYRMlmeg&#10;q1L/x6++AVBLAwQUAAAACACHTuJAqaztfwYCAADzAwAADgAAAGRycy9lMm9Eb2MueG1srVPNjtMw&#10;EL4j8Q6W7zRJod02aroHynJBsNLCA0xtJ7HkP9lu074EL4DEDU4cue/bsDwGY6fswnLpgRyccWby&#10;zfd9Hq8uD1qRvfBBWtPQalJSIgyzXJquoR/eXz1bUBIiGA7KGtHQowj0cv30yWpwtZja3iouPEEQ&#10;E+rBNbSP0dVFEVgvNISJdcJgsrVeQ8St7wruYUB0rYppWc6LwXruvGUiBPy6GZP0hOjPAbRtK5nY&#10;WLbTwsQR1QsFESWFXrpA15lt2woW37VtEJGohqLSmFdsgvE2rcV6BXXnwfWSnSjAORQeadIgDTa9&#10;h9pABLLz8h8oLZm3wbZxwqwuRiHZEVRRlY+8uenBiawFrQ7u3vTw/2DZ2/21J5I39OIFJQY0nvjd&#10;p+8/Pn75efsZ17tvXwlm0KbBhRqrb9y1P+0ChknzofU6vVENOTT0ebVcXsxnlBxxvBaLalbORpvF&#10;IRKGBdX0Au1nmF4uy3k+g+IBxfkQXwurSQoaqqRJFkAN+zchYmcs/V2SPitDBgSaTbEhA5zHFucA&#10;Q+1QUzBd/jdYJfmVVCr9EXy3fak82UOaifwkfoj7V1lqsoHQj3U5NcroBfBXhpN4dGiWwUtCEwUt&#10;OCVK4J1KEQJCHUGqcyqxtTLIIFk8mpqireVHPJud87Lr0Ykqs0wZnIXM9zS3adj+3Gekh7u6/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zlKzI1QAAAAYBAAAPAAAAAAAAAAEAIAAAACIAAABkcnMv&#10;ZG93bnJldi54bWxQSwECFAAUAAAACACHTuJAqaztfwYCAADzAwAADgAAAAAAAAABACAAAAAkAQAA&#10;ZHJzL2Uyb0RvYy54bWxQSwUGAAAAAAYABgBZAQAAnAUAAAAA&#10;">
                  <v:fill on="f" focussize="0,0"/>
                  <v:stroke color="#000000" joinstyle="round"/>
                  <v:imagedata o:title=""/>
                  <o:lock v:ext="edit" aspectratio="f"/>
                </v:line>
                <v:line id="_x0000_s1026" o:spid="_x0000_s1026" o:spt="20" style="position:absolute;left:1942465;top:1980564;height:0;width:1257300;" filled="f" stroked="t" coordsize="21600,21600" o:gfxdata="UEsDBAoAAAAAAIdO4kAAAAAAAAAAAAAAAAAEAAAAZHJzL1BLAwQUAAAACACHTuJAM5SsyNUAAAAG&#10;AQAADwAAAGRycy9kb3ducmV2LnhtbE2PzU7DMBCE70i8g7VIXCpqJ0ioTeP0AOTGhQLiuo23SUS8&#10;TmP3B56ehQtcRlrNaObbcn32gzrSFPvAFrK5AUXcBNdza+H1pb5ZgIoJ2eEQmCx8UoR1dXlRYuHC&#10;iZ/puEmtkhKOBVroUhoLrWPTkcc4DyOxeLsweUxyTq12E56k3A86N+ZOe+xZFjoc6b6j5mNz8BZi&#10;/Ub7+mvWzMz7bRso3z88PaK111eZWYFKdE5/YfjBF3SohGkbDuyiGizII+lXxVsssyWorYRMlmeg&#10;q1L/x6++AVBLAwQUAAAACACHTuJAO9Q69gACAADyAwAADgAAAGRycy9lMm9Eb2MueG1srVNLjhMx&#10;EN0jcQfLe9KdMJlPK51ZEIYNgpEGDuD4023JP7mcdHIJLoDEDlYs2XMbhmNQdmc+DJss6IW77Cq/&#10;qveqvLjcWUO2MoL2rqXTSU2JdNwL7bqWfvxw9eKcEkjMCWa8ky3dS6CXy+fPFkNo5Mz33ggZCYI4&#10;aIbQ0j6l0FQV8F5aBhMfpEOn8tGyhNvYVSKyAdGtqWZ1fVoNPooQPZcAeLoanfSAGI8B9EppLlee&#10;b6x0aUSN0rCElKDXAeiyVKuU5Om9UiATMS1FpqmsmATtdV6r5YI1XWSh1/xQAjumhCecLNMOk95D&#10;rVhiZBP1P1BW8+jBqzTh3lYjkaIIspjWT7S56VmQhQtKDeFedPh/sPzd9joSLVp6NqfEMYsdv/38&#10;49enr79/fsH19vs3gh6UaQjQYPRNuI6HHaCZOe9UtPmPbMgOR+riZHZyimj7bJ/Xc7SLzHKXCM8B&#10;s/nZyxo7wDGitKB6AAkR0hvpLclGS412WQHWsO1bSAiDoXch+dg4MrT0Yj7DfJzhOCocAzRtQErg&#10;unIXvNHiShuTb0Ds1q9MJFuWR6J8uTzE/SssJ1kx6Me44hpZ9JKJ106QtA+olcM3QnMJVgpKjMQn&#10;la3CNzFtjonE1MZhBVnhUdNsrb3YY2s2IequRyWmpcrswVEo9R7GNs/a431Beniqy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zlKzI1QAAAAYBAAAPAAAAAAAAAAEAIAAAACIAAABkcnMvZG93bnJl&#10;di54bWxQSwECFAAUAAAACACHTuJAO9Q69gACAADyAwAADgAAAAAAAAABACAAAAAkAQAAZHJzL2Uy&#10;b0RvYy54bWxQSwUGAAAAAAYABgBZAQAAlgUAAAAA&#10;">
                  <v:fill on="f" focussize="0,0"/>
                  <v:stroke color="#000000" joinstyle="round"/>
                  <v:imagedata o:title=""/>
                  <o:lock v:ext="edit" aspectratio="f"/>
                </v:line>
                <v:line id="_x0000_s1026" o:spid="_x0000_s1026" o:spt="20" style="position:absolute;left:1942465;top:1980564;height:157480;width:635;" filled="f" stroked="t" coordsize="21600,21600" o:gfxdata="UEsDBAoAAAAAAIdO4kAAAAAAAAAAAAAAAAAEAAAAZHJzL1BLAwQUAAAACACHTuJAUVYcd9cAAAAG&#10;AQAADwAAAGRycy9kb3ducmV2LnhtbE2PwU7DMBBE70j8g7VI3KjtHlAa4vSAVC4toLYIwc2NlyQi&#10;Xkex04a/75YLXEZazWjmbbGcfCeOOMQ2kAE9UyCQquBaqg287Vd3GYiYLDnbBUIDPxhhWV5fFTZ3&#10;4URbPO5SLbiEYm4NNCn1uZSxatDbOAs9EntfYfA28TnU0g32xOW+k3Ol7qW3LfFCY3t8bLD63o3e&#10;wHazWmfv63Gqhs8n/bJ/3Tx/xMyY2xutHkAknNJfGC74jA4lMx3CSC6KzgA/kn6VvWyhFyAOHFJ6&#10;rkGWhfyPX54BUEsDBBQAAAAIAIdO4kD6Q7pYCAIAAPcDAAAOAAAAZHJzL2Uyb0RvYy54bWytU0uO&#10;EzEQ3SNxB8t70p2Q37TSmQVh2CAYaeAAju3utuSfXE46uQQXQGIHK5bs5zYMx6DsDhMYhDQLeuF+&#10;dpWf6z2XV5cHo8leBlDO1nQ8KimRljuhbFvT9++uni0pgcisYNpZWdOjBHq5fvpk1ftKTlzntJCB&#10;IImFqvc17WL0VVEA76RhMHJeWgw2LhgWcRraQgTWI7vRxaQs50XvgvDBcQmAq5shSE+M4TGErmkU&#10;lxvHd0baOLAGqVlESdApD3Sdq20ayePbpgEZia4pKo15xEMQb9NYrFesagPzneKnEthjSnigyTBl&#10;8dB7qg2LjOyC+ovKKB4cuCaOuDPFICQ7girG5QNvbjrmZdaCVoO/Nx3+Hy1/s78ORImaLhaUWGbw&#10;xu8+fvv+4fOP20843n39QjCCNvUeKsy+8dfhNAOESfOhCSb9UQ05YEtdTCfT+YySY8LLcoY42ywP&#10;kXBMmD/HIE/R2WK6zHdQnFl8gPhKOkMSqKlWNlnAKrZ/DRF5MPVXSlrWlvQ1vZhNEifDfmywDxAa&#10;j5rAtnkvOK3EldI67YDQbl/oQPYs9UT+Un3I+0daOmTDoBvycmiQ0UkmXlpB4tGjWRYfCU0lGCko&#10;0RLfVEJZcGRKnzNjUMy2+h/ZeLy2WEWyeTA2oa0TR7yfnQ+q7dCNca40RbAfcs2n3k0N9/s8M53f&#10;6/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VYcd9cAAAAGAQAADwAAAAAAAAABACAAAAAiAAAA&#10;ZHJzL2Rvd25yZXYueG1sUEsBAhQAFAAAAAgAh07iQPpDulgIAgAA9wMAAA4AAAAAAAAAAQAgAAAA&#10;JgEAAGRycy9lMm9Eb2MueG1sUEsFBgAAAAAGAAYAWQEAAKAFAAAAAA==&#10;">
                  <v:fill on="f" focussize="0,0"/>
                  <v:stroke color="#000000" joinstyle="round" endarrow="block"/>
                  <v:imagedata o:title=""/>
                  <o:lock v:ext="edit" aspectratio="f"/>
                </v:line>
                <v:shape id="_x0000_s1026" o:spid="_x0000_s1026" o:spt="109" type="#_x0000_t109" style="position:absolute;left:913765;top:4081780;height:382270;width:3438525;" fillcolor="#FFFFFF" filled="t" stroked="t" coordsize="21600,21600" o:gfxdata="UEsDBAoAAAAAAIdO4kAAAAAAAAAAAAAAAAAEAAAAZHJzL1BLAwQUAAAACACHTuJAoDRn99YAAAAG&#10;AQAADwAAAGRycy9kb3ducmV2LnhtbE2PMU/DMBCFdyT+g3VILFXrOECVhjgdkILowEBgYXPiI4mI&#10;z1HspuXfc7DA8qTTe3rvu2J/dqNYcA6DJw1qk4BAar0dqNPw9lqtMxAhGrJm9IQavjDAvry8KExu&#10;/YlecKljJ7iEQm409DFOuZSh7dGZsPETEnsffnYm8jl30s7mxOVulGmSbKUzA/FCbyZ86LH9rI9O&#10;Q5qt6kd6rp5um4OtzJ16X1Y3B62vr1RyDyLiOf6F4Qef0aFkpsYfyQYxauBH4q+yl+3UDkTDoUSl&#10;CmRZyP/45TdQSwMEFAAAAAgAh07iQEnZtsImAgAATQQAAA4AAABkcnMvZTJvRG9jLnhtbK1US5LT&#10;MBDdU8UdVNoTO8nMJOOKM4sJYUNBqgYO0JFlW1X6laTEzpIVC47ABbgAW+Y0fI5BSw7zg0UWeOG0&#10;0q2n9163vLjqlSR77rwwuqTjUU4J18xUQjclff9u/WJOiQ+gK5BG85IeuKdXy+fPFp0t+MS0Rlbc&#10;EQTRvuhsSdsQbJFlnrVcgR8ZyzUma+MUBFy6JqscdIiuZDbJ84usM66yzjDuPf67GpL0iOhOATR1&#10;LRhfGbZTXIcB1XEJASX5VlhPl4ltXXMW3ta154HIkqLSkN54CMbb+M6WCygaB7YV7EgBTqHwRJMC&#10;ofHQO6gVBCA7J/6CUoI5400dRsyobBCSHEEV4/yJNzctWJ60oNXe3pnu/x8se7PfOCKqks4uKdGg&#10;sOM/vn74+eXT98/fCvLr9iOGBHNoVGd9gfU3duOOK49hVN3XTsVf1EP6kl6Op7OLc0oOJT3L5+PZ&#10;/Ogz7wNhmJ+eTefnEyxgWDGdTyazVJDdA1nnwytuFIlBSWtpuusWXNgMc5Oshv1rH5AIbvtTHjl4&#10;I0W1FlKmhWu219KRPWD/1+mJSnDLozKpSYe0B06AQ13jMCE9ZdEYr5t03qMd/iFwnp5/AUdiK/Dt&#10;QCAhxDIolAg8ughFy6F6qSsSDha913jnaCSjeEWJ5HhFY5QqAwh5SiWqkxpFxn4NHYpR6Lc9wsRw&#10;a6oDdn1nnWhatHecqMcMTlly53gj4hg/XCfQ+6/A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g&#10;NGf31gAAAAYBAAAPAAAAAAAAAAEAIAAAACIAAABkcnMvZG93bnJldi54bWxQSwECFAAUAAAACACH&#10;TuJASdm2wiYCAABNBAAADgAAAAAAAAABACAAAAAlAQAAZHJzL2Uyb0RvYy54bWxQSwUGAAAAAAYA&#10;BgBZAQAAvQUAAAAA&#10;">
                  <v:fill on="t" focussize="0,0"/>
                  <v:stroke color="#000000" joinstyle="miter"/>
                  <v:imagedata o:title=""/>
                  <o:lock v:ext="edit" aspectratio="f"/>
                  <v:textbox>
                    <w:txbxContent>
                      <w:p>
                        <w:pPr>
                          <w:jc w:val="center"/>
                          <w:rPr>
                            <w:sz w:val="18"/>
                            <w:szCs w:val="18"/>
                          </w:rPr>
                        </w:pPr>
                        <w:r>
                          <w:rPr>
                            <w:rFonts w:hint="eastAsia"/>
                            <w:sz w:val="18"/>
                            <w:szCs w:val="18"/>
                          </w:rPr>
                          <w:t>及时通知监理工程师，反馈给业主</w:t>
                        </w:r>
                      </w:p>
                      <w:p>
                        <w:pPr>
                          <w:rPr>
                            <w:sz w:val="18"/>
                            <w:szCs w:val="18"/>
                          </w:rPr>
                        </w:pPr>
                      </w:p>
                    </w:txbxContent>
                  </v:textbox>
                </v:shape>
                <v:line id="_x0000_s1026" o:spid="_x0000_s1026" o:spt="20" style="position:absolute;left:4000500;top:1782445;height:0;width:456565;" filled="f" stroked="t" coordsize="21600,21600" o:gfxdata="UEsDBAoAAAAAAIdO4kAAAAAAAAAAAAAAAAAEAAAAZHJzL1BLAwQUAAAACACHTuJAM5SsyNUAAAAG&#10;AQAADwAAAGRycy9kb3ducmV2LnhtbE2PzU7DMBCE70i8g7VIXCpqJ0ioTeP0AOTGhQLiuo23SUS8&#10;TmP3B56ehQtcRlrNaObbcn32gzrSFPvAFrK5AUXcBNdza+H1pb5ZgIoJ2eEQmCx8UoR1dXlRYuHC&#10;iZ/puEmtkhKOBVroUhoLrWPTkcc4DyOxeLsweUxyTq12E56k3A86N+ZOe+xZFjoc6b6j5mNz8BZi&#10;/Ub7+mvWzMz7bRso3z88PaK111eZWYFKdE5/YfjBF3SohGkbDuyiGizII+lXxVsssyWorYRMlmeg&#10;q1L/x6++AVBLAwQUAAAACACHTuJAii5oiQICAADxAwAADgAAAGRycy9lMm9Eb2MueG1srVPNjtMw&#10;EL4j8Q6W7zRp1S4laroHynJBsNLCA0wdJ7HkP3ncpn0JXgCJG5w4cudtdnkMxk7ZheXSA63kjDNf&#10;vpnv83h1eTCa7WVA5WzNp5OSM2mFa5Ttav7h/dWzJWcYwTagnZU1P0rkl+unT1aDr+TM9U43MjAi&#10;sVgNvuZ9jL4qChS9NIAT56WlZOuCgUjb0BVNgIHYjS5mZXlRDC40PjghEentZkzyE2M4h9C1rRJy&#10;48TOSBtH1iA1RJKEvfLI17nbtpUivmtblJHpmpPSmFcqQvE2rcV6BVUXwPdKnFqAc1p4pMmAslT0&#10;nmoDEdguqH+ojBLBoWvjRDhTjEKyI6RiWj7y5qYHL7MWshr9ven4/2jF2/11YKqp+XLGmQVDJ373&#10;6fvtxy8/f3ym9e7bV0YZsmnwWBH6xl+H0w4pTJoPbTDpSWrYoebzsiwXJRl8pPF6vpzN54vRZnmI&#10;TCTA4oL+nAkC5BMoHjh8wPhaOsNSUHOtbDIAKti/wUh1Cfobkl5ry4aav1jMEh3QNLY0BRQaT4rQ&#10;dvlbdFo1V0rr9AWGbvtSB7aHNBH5l7oj3r9gqcgGsB9xOTWK6CU0r2zD4tGTVZauCE8tGNlwpiXd&#10;qBQRIVQRlD4HSaW1pQ6SwaOlKdq65kgns/NBdT05Mc1dpgxNQu73NLVp1P7cZ6aHm7r+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OUrMjVAAAABgEAAA8AAAAAAAAAAQAgAAAAIgAAAGRycy9kb3du&#10;cmV2LnhtbFBLAQIUABQAAAAIAIdO4kCKLmiJAgIAAPEDAAAOAAAAAAAAAAEAIAAAACQBAABkcnMv&#10;ZTJvRG9jLnhtbFBLBQYAAAAABgAGAFkBAACYBQAAAAA=&#10;">
                  <v:fill on="f" focussize="0,0"/>
                  <v:stroke color="#000000" joinstyle="round"/>
                  <v:imagedata o:title=""/>
                  <o:lock v:ext="edit" aspectratio="f"/>
                </v:line>
                <v:line id="_x0000_s1026" o:spid="_x0000_s1026" o:spt="20" style="position:absolute;left:4457065;top:1782445;height:2477135;width:0;" filled="f" stroked="t" coordsize="21600,21600" o:gfxdata="UEsDBAoAAAAAAIdO4kAAAAAAAAAAAAAAAAAEAAAAZHJzL1BLAwQUAAAACACHTuJAM5SsyNUAAAAG&#10;AQAADwAAAGRycy9kb3ducmV2LnhtbE2PzU7DMBCE70i8g7VIXCpqJ0ioTeP0AOTGhQLiuo23SUS8&#10;TmP3B56ehQtcRlrNaObbcn32gzrSFPvAFrK5AUXcBNdza+H1pb5ZgIoJ2eEQmCx8UoR1dXlRYuHC&#10;iZ/puEmtkhKOBVroUhoLrWPTkcc4DyOxeLsweUxyTq12E56k3A86N+ZOe+xZFjoc6b6j5mNz8BZi&#10;/Ub7+mvWzMz7bRso3z88PaK111eZWYFKdE5/YfjBF3SohGkbDuyiGizII+lXxVsssyWorYRMlmeg&#10;q1L/x6++AVBLAwQUAAAACACHTuJAcszygQQCAADyAwAADgAAAGRycy9lMm9Eb2MueG1srVPNjtMw&#10;EL4j8Q6W7zRtabclaroHynJBsNLCA0wdJ7HkP3ncpn0JXgCJG5w4ct+3YXkMxk7ZheXSAzk4M57x&#10;N/N9Hq8uD0azvQyonK34ZDTmTFrhamXbin94f/VsyRlGsDVoZ2XFjxL55frpk1XvSzl1ndO1DIxA&#10;LJa9r3gXoy+LAkUnDeDIeWkp2LhgIJIb2qIO0BO60cV0PL4oehdqH5yQiLS7GYL8hBjOAXRNo4Tc&#10;OLEz0sYBNUgNkShhpzzyde62aaSI75oGZWS64sQ05pWKkL1Na7FeQdkG8J0SpxbgnBYecTKgLBW9&#10;h9pABLYL6h8oo0Rw6Jo4Es4UA5GsCLGYjB9pc9OBl5kLSY3+XnT8f7Di7f46MFVXfDnjzIKhG7/7&#10;9P3Hxy8/bz/TevftK6MIydR7LCn7xl+Hk4dkJs6HJpj0JzbsUPHZbL4YX8w5O9J4LZZT8geZ5SEy&#10;QQmkvaDYdLZYTJ7nWPEA4gPG19IZloyKa2WTAlDC/g1GKkypv1PStrasr/iL+ZTqCaBxbGgMyDSe&#10;KKFt81l0WtVXSut0AkO7fakD20Maifyl9gj3r7RUZAPYDXk5NLDoJNSvbM3i0ZNWlt4ITy0YWXOm&#10;JT2pZBEglBGUPieTSmtLHSSFB02TtXX1ka5m54NqO1JikrtMERqF3O9pbNOs/elnpIenuv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5SsyNUAAAAGAQAADwAAAAAAAAABACAAAAAiAAAAZHJzL2Rv&#10;d25yZXYueG1sUEsBAhQAFAAAAAgAh07iQHLM8oEEAgAA8gMAAA4AAAAAAAAAAQAgAAAAJAEAAGRy&#10;cy9lMm9Eb2MueG1sUEsFBgAAAAAGAAYAWQEAAJoFAAAAAA==&#10;">
                  <v:fill on="f" focussize="0,0"/>
                  <v:stroke color="#000000" joinstyle="round"/>
                  <v:imagedata o:title=""/>
                  <o:lock v:ext="edit" aspectratio="f"/>
                </v:line>
                <v:line id="_x0000_s1026" o:spid="_x0000_s1026" o:spt="20" style="position:absolute;left:4343400;top:4259580;flip:x;height:0;width:113665;" filled="f" stroked="t" coordsize="21600,21600" o:gfxdata="UEsDBAoAAAAAAIdO4kAAAAAAAAAAAAAAAAAEAAAAZHJzL1BLAwQUAAAACACHTuJAu4nw4tYAAAAG&#10;AQAADwAAAGRycy9kb3ducmV2LnhtbE2PwU7DMBBE70j8g7VI3KjtClAT4vSAQOKEoEVI3NzYJKHx&#10;OtjbpvD1LL3AZaTVjGbeVstDGMTep9xHNKBnCoTHJroeWwMv6/uLBYhMFp0dInoDXz7Dsj49qWzp&#10;4oTPfr+iVnAJ5tIa6IjGUsrcdD7YPIujR/beYwqW+EytdMlOXB4GOVfqWgbbIy90dvS3nW+2q10w&#10;UKynq/iUtq+Xuv98+777oPHhkYw5P9PqBgT5A/2F4Ref0aFmpk3coctiMMCP0FHZWxS6ALHhkNJz&#10;DbKu5H/8+gdQSwMEFAAAAAgAh07iQNAzJWcRAgAA/wMAAA4AAABkcnMvZTJvRG9jLnhtbK1Ty24T&#10;MRTdI/EPlvdkkpSEdJRJF4TCAkGlth9w48eMJb9kO5nkJ/gBJHawYtk9f0P5DK49oYUipC6Ykaxr&#10;3+Pje46vl2d7o8lOhKicbehkNKZEWOa4sm1Dr6/Ony0oiQksB+2saOhBRHq2evpk2ftaTF3nNBeB&#10;IImNde8b2qXk66qKrBMG4sh5YTEpXTCQcBraigfokd3oajoez6veBe6DYyJGXF0PSXpkDI8hdFIq&#10;JtaObY2waWANQkNCSbFTPtJVqVZKwdJ7KaNIRDcUlaYy4iEYb/JYrZZQtwF8p9ixBHhMCQ80GVAW&#10;D72jWkMCsg3qLyqjWHDRyTRizlSDkOIIqpiMH3hz2YEXRQtaHf2d6fH/0bJ3u4tAFG/o4gUlFgze&#10;+O3Hm+8fPv/49gnH269fCGbQpt7HGtGX/iIcZxHDrHkvgyFSK/8G+6m4gLrIvqHPT/Afo9UHjKez&#10;09niaLjYJ8IQMJmczOczShgCSqoa2DKrDzG9Fs6QHDRUK5utgBp2b2PCChD6C5KXtSV9Q09n00wH&#10;2JcS+wFD41FbtG3ZG51W/FxpnXfE0G5e6kB2kHujfFkn8v4By4esIXYDrqSGrukE8FeWk3TwaJrF&#10;x0JzCUZwSrTAt5UjJIQ6gdL3yBQU2Fb/A43Ha4tVZLsHg3O0cfyA97T1QbUdujEpleYM9kWp+djD&#10;ufF+nxem+3e7+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7ifDi1gAAAAYBAAAPAAAAAAAAAAEA&#10;IAAAACIAAABkcnMvZG93bnJldi54bWxQSwECFAAUAAAACACHTuJA0DMlZxECAAD/AwAADgAAAAAA&#10;AAABACAAAAAlAQAAZHJzL2Uyb0RvYy54bWxQSwUGAAAAAAYABgBZAQAAqAUAAAAA&#10;">
                  <v:fill on="f" focussize="0,0"/>
                  <v:stroke color="#000000" joinstyle="round" endarrow="block"/>
                  <v:imagedata o:title=""/>
                  <o:lock v:ext="edit" aspectratio="f"/>
                </v:line>
                <v:line id="_x0000_s1026" o:spid="_x0000_s1026" o:spt="20" style="position:absolute;left:2575560;top:3844925;height:255270;width:5080;" filled="f" stroked="t" coordsize="21600,21600" o:gfxdata="UEsDBAoAAAAAAIdO4kAAAAAAAAAAAAAAAAAEAAAAZHJzL1BLAwQUAAAACACHTuJAUVYcd9cAAAAG&#10;AQAADwAAAGRycy9kb3ducmV2LnhtbE2PwU7DMBBE70j8g7VI3KjtHlAa4vSAVC4toLYIwc2NlyQi&#10;Xkex04a/75YLXEZazWjmbbGcfCeOOMQ2kAE9UyCQquBaqg287Vd3GYiYLDnbBUIDPxhhWV5fFTZ3&#10;4URbPO5SLbiEYm4NNCn1uZSxatDbOAs9EntfYfA28TnU0g32xOW+k3Ol7qW3LfFCY3t8bLD63o3e&#10;wHazWmfv63Gqhs8n/bJ/3Tx/xMyY2xutHkAknNJfGC74jA4lMx3CSC6KzgA/kn6VvWyhFyAOHFJ6&#10;rkGWhfyPX54BUEsDBBQAAAAIAIdO4kAIwRNdDQIAAPgDAAAOAAAAZHJzL2Uyb0RvYy54bWytU81u&#10;1DAQviPxDpbvbHZD026jzfbAUi4IKpU+wKztJJb8J9u72X0JXgCJG5w4cu/bUB6DsbPtQhFSD+Tg&#10;jDPjb77vy3hxsdOKbIUP0pqGziZTSoRhlkvTNfTmw+WLOSUhguGgrBEN3YtAL5bPny0GV4vS9lZx&#10;4QmCmFAPrqF9jK4uisB6oSFMrBMGk631GiJufVdwDwOia1WU0+lpMVjPnbdMhIBfV2OSHhD9UwBt&#10;20omVpZttDBxRPVCQURJoZcu0GVm27aCxfdtG0QkqqGoNOYVm2C8TmuxXEDdeXC9ZAcK8BQKjzRp&#10;kAabPkCtIALZePkXlJbM22DbOGFWF6OQ7AiqmE0feXPdgxNZC1od3IPp4f/BsnfbK08kb+g5WmJA&#10;4x+/+/T9x8cvP28/43r37SvBDNo0uFBj9bW78oddwDBp3rVepzeqIbuGltVZVZ0i2r6hL+cnJ+dl&#10;NdosdpEwLKimc8wyTJdVVZ5l9OII43yIb4TVJAUNVdIkD6CG7dsQsTWW3pekz8qQAdlX2IUwwIFs&#10;cRAw1A5FBdPls8EqyS+lUulE8N36lfJkC2ko8pMIIu4fZanJCkI/1uXUqKMXwF8bTuLeoVsGbwlN&#10;FLTglCiBlypFCAh1BKmOldFLMJ36RzW2VwZZJJ9HZ1O0tnyPP2jjvOx6dGOWmaYMDkTmfBjeNHG/&#10;7zPS8cIu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RVhx31wAAAAYBAAAPAAAAAAAAAAEAIAAA&#10;ACIAAABkcnMvZG93bnJldi54bWxQSwECFAAUAAAACACHTuJACMETXQ0CAAD4AwAADgAAAAAAAAAB&#10;ACAAAAAmAQAAZHJzL2Uyb0RvYy54bWxQSwUGAAAAAAYABgBZAQAApQUAAAAA&#10;">
                  <v:fill on="f" focussize="0,0"/>
                  <v:stroke color="#000000" joinstyle="round" endarrow="block"/>
                  <v:imagedata o:title=""/>
                  <o:lock v:ext="edit" aspectratio="f"/>
                </v:line>
                <w10:wrap type="none"/>
                <w10:anchorlock/>
              </v:group>
            </w:pict>
          </mc:Fallback>
        </mc:AlternateContent>
      </w:r>
    </w:p>
    <w:p>
      <w:pPr>
        <w:spacing w:before="240" w:beforeLines="100" w:after="240" w:afterLines="100" w:line="400" w:lineRule="exact"/>
        <w:rPr>
          <w:rFonts w:ascii="宋体" w:cs="宋体"/>
          <w:b/>
          <w:color w:val="auto"/>
          <w:szCs w:val="21"/>
          <w:highlight w:val="none"/>
        </w:rPr>
      </w:pPr>
    </w:p>
    <w:p>
      <w:pPr>
        <w:spacing w:before="240" w:beforeLines="100" w:after="240" w:afterLines="100" w:line="400" w:lineRule="exact"/>
        <w:rPr>
          <w:rFonts w:ascii="宋体" w:cs="宋体"/>
          <w:b/>
          <w:color w:val="auto"/>
          <w:szCs w:val="21"/>
          <w:highlight w:val="none"/>
        </w:rPr>
      </w:pPr>
    </w:p>
    <w:p>
      <w:pPr>
        <w:spacing w:before="240" w:beforeLines="100" w:after="240" w:afterLines="100" w:line="400" w:lineRule="exact"/>
        <w:rPr>
          <w:rFonts w:ascii="宋体" w:cs="宋体"/>
          <w:b/>
          <w:color w:val="auto"/>
          <w:szCs w:val="21"/>
          <w:highlight w:val="none"/>
        </w:rPr>
      </w:pPr>
    </w:p>
    <w:p>
      <w:pPr>
        <w:spacing w:before="240" w:beforeLines="100" w:after="240" w:afterLines="100" w:line="400" w:lineRule="exact"/>
        <w:rPr>
          <w:rFonts w:ascii="宋体" w:cs="宋体"/>
          <w:b/>
          <w:color w:val="auto"/>
          <w:szCs w:val="21"/>
          <w:highlight w:val="none"/>
        </w:rPr>
      </w:pPr>
    </w:p>
    <w:p>
      <w:pPr>
        <w:spacing w:before="240" w:beforeLines="100" w:after="240" w:afterLines="100" w:line="400" w:lineRule="exact"/>
        <w:rPr>
          <w:rFonts w:ascii="宋体" w:cs="宋体"/>
          <w:b/>
          <w:color w:val="auto"/>
          <w:szCs w:val="21"/>
          <w:highlight w:val="none"/>
        </w:rPr>
      </w:pPr>
    </w:p>
    <w:tbl>
      <w:tblPr>
        <w:tblStyle w:val="10"/>
        <w:tblpPr w:leftFromText="180" w:rightFromText="180" w:vertAnchor="text" w:horzAnchor="page" w:tblpXSpec="center" w:tblpY="693"/>
        <w:tblW w:w="905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6"/>
        <w:gridCol w:w="3939"/>
        <w:gridCol w:w="34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exact"/>
        </w:trPr>
        <w:tc>
          <w:tcPr>
            <w:tcW w:w="1716" w:type="dxa"/>
            <w:tcBorders>
              <w:top w:val="single" w:color="auto" w:sz="12" w:space="0"/>
              <w:left w:val="single" w:color="auto" w:sz="12" w:space="0"/>
              <w:bottom w:val="single" w:color="auto" w:sz="12" w:space="0"/>
              <w:right w:val="single" w:color="auto" w:sz="12" w:space="0"/>
            </w:tcBorders>
            <w:noWrap w:val="0"/>
            <w:vAlign w:val="center"/>
          </w:tcPr>
          <w:p>
            <w:pPr>
              <w:tabs>
                <w:tab w:val="left" w:pos="735"/>
              </w:tabs>
              <w:spacing w:line="240" w:lineRule="atLeast"/>
              <w:jc w:val="center"/>
              <w:rPr>
                <w:rFonts w:ascii="宋体" w:cs="宋体"/>
                <w:color w:val="auto"/>
                <w:szCs w:val="21"/>
                <w:highlight w:val="none"/>
              </w:rPr>
            </w:pPr>
            <w:r>
              <w:rPr>
                <w:rFonts w:hint="eastAsia" w:ascii="宋体" w:cs="宋体"/>
                <w:color w:val="auto"/>
                <w:szCs w:val="21"/>
                <w:highlight w:val="none"/>
              </w:rPr>
              <w:t>工程项目</w:t>
            </w:r>
          </w:p>
        </w:tc>
        <w:tc>
          <w:tcPr>
            <w:tcW w:w="3939" w:type="dxa"/>
            <w:tcBorders>
              <w:top w:val="single" w:color="auto" w:sz="12" w:space="0"/>
              <w:left w:val="single" w:color="auto" w:sz="12" w:space="0"/>
              <w:bottom w:val="single" w:color="auto" w:sz="12" w:space="0"/>
              <w:right w:val="single" w:color="auto" w:sz="12" w:space="0"/>
            </w:tcBorders>
            <w:noWrap w:val="0"/>
            <w:vAlign w:val="center"/>
          </w:tcPr>
          <w:p>
            <w:pPr>
              <w:tabs>
                <w:tab w:val="left" w:pos="735"/>
              </w:tabs>
              <w:spacing w:line="240" w:lineRule="atLeast"/>
              <w:jc w:val="center"/>
              <w:rPr>
                <w:rFonts w:ascii="宋体" w:cs="宋体"/>
                <w:color w:val="auto"/>
                <w:szCs w:val="21"/>
                <w:highlight w:val="none"/>
              </w:rPr>
            </w:pPr>
            <w:r>
              <w:rPr>
                <w:rFonts w:hint="eastAsia" w:ascii="宋体" w:cs="宋体"/>
                <w:color w:val="auto"/>
                <w:szCs w:val="21"/>
                <w:highlight w:val="none"/>
              </w:rPr>
              <w:t>试验检测项目</w:t>
            </w:r>
          </w:p>
        </w:tc>
        <w:tc>
          <w:tcPr>
            <w:tcW w:w="3402" w:type="dxa"/>
            <w:tcBorders>
              <w:top w:val="single" w:color="auto" w:sz="12" w:space="0"/>
              <w:left w:val="single" w:color="auto" w:sz="12" w:space="0"/>
              <w:bottom w:val="single" w:color="auto" w:sz="12" w:space="0"/>
              <w:right w:val="single" w:color="auto" w:sz="12" w:space="0"/>
            </w:tcBorders>
            <w:noWrap w:val="0"/>
            <w:vAlign w:val="center"/>
          </w:tcPr>
          <w:p>
            <w:pPr>
              <w:tabs>
                <w:tab w:val="left" w:pos="735"/>
              </w:tabs>
              <w:spacing w:line="240" w:lineRule="atLeast"/>
              <w:jc w:val="center"/>
              <w:rPr>
                <w:rFonts w:ascii="宋体" w:cs="宋体"/>
                <w:color w:val="auto"/>
                <w:szCs w:val="21"/>
                <w:highlight w:val="none"/>
              </w:rPr>
            </w:pPr>
            <w:r>
              <w:rPr>
                <w:rFonts w:hint="eastAsia" w:ascii="宋体" w:cs="宋体"/>
                <w:color w:val="auto"/>
                <w:szCs w:val="21"/>
                <w:highlight w:val="none"/>
              </w:rPr>
              <w:t>工作时限要求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exact"/>
        </w:trPr>
        <w:tc>
          <w:tcPr>
            <w:tcW w:w="1716" w:type="dxa"/>
            <w:vMerge w:val="restart"/>
            <w:tcBorders>
              <w:top w:val="single" w:color="auto" w:sz="6" w:space="0"/>
              <w:left w:val="single" w:color="auto" w:sz="12" w:space="0"/>
              <w:bottom w:val="single" w:color="auto" w:sz="12" w:space="0"/>
              <w:right w:val="single" w:color="auto" w:sz="12" w:space="0"/>
            </w:tcBorders>
            <w:noWrap w:val="0"/>
            <w:vAlign w:val="center"/>
          </w:tcPr>
          <w:p>
            <w:pPr>
              <w:tabs>
                <w:tab w:val="left" w:pos="735"/>
              </w:tabs>
              <w:spacing w:line="240" w:lineRule="atLeast"/>
              <w:jc w:val="center"/>
              <w:rPr>
                <w:rFonts w:ascii="宋体" w:cs="宋体"/>
                <w:color w:val="auto"/>
                <w:szCs w:val="21"/>
                <w:highlight w:val="none"/>
              </w:rPr>
            </w:pPr>
            <w:r>
              <w:rPr>
                <w:rFonts w:hint="eastAsia" w:ascii="宋体" w:cs="宋体"/>
                <w:color w:val="auto"/>
                <w:szCs w:val="21"/>
                <w:highlight w:val="none"/>
              </w:rPr>
              <w:t>路面基层</w:t>
            </w:r>
          </w:p>
        </w:tc>
        <w:tc>
          <w:tcPr>
            <w:tcW w:w="3939" w:type="dxa"/>
            <w:tcBorders>
              <w:top w:val="single" w:color="auto" w:sz="6" w:space="0"/>
              <w:left w:val="single" w:color="auto" w:sz="12" w:space="0"/>
              <w:bottom w:val="single" w:color="auto" w:sz="12" w:space="0"/>
              <w:right w:val="single" w:color="auto" w:sz="12" w:space="0"/>
            </w:tcBorders>
            <w:noWrap w:val="0"/>
            <w:vAlign w:val="center"/>
          </w:tcPr>
          <w:p>
            <w:pPr>
              <w:tabs>
                <w:tab w:val="left" w:pos="735"/>
              </w:tabs>
              <w:spacing w:line="240" w:lineRule="atLeast"/>
              <w:jc w:val="center"/>
              <w:rPr>
                <w:rFonts w:ascii="宋体" w:cs="宋体"/>
                <w:color w:val="auto"/>
                <w:szCs w:val="21"/>
                <w:highlight w:val="none"/>
              </w:rPr>
            </w:pPr>
            <w:r>
              <w:rPr>
                <w:rFonts w:hint="eastAsia" w:ascii="宋体" w:cs="宋体"/>
                <w:color w:val="auto"/>
                <w:szCs w:val="21"/>
                <w:highlight w:val="none"/>
              </w:rPr>
              <w:t>水泥剂量</w:t>
            </w:r>
          </w:p>
        </w:tc>
        <w:tc>
          <w:tcPr>
            <w:tcW w:w="3402" w:type="dxa"/>
            <w:tcBorders>
              <w:top w:val="single" w:color="auto" w:sz="6" w:space="0"/>
              <w:left w:val="single" w:color="auto" w:sz="12" w:space="0"/>
              <w:bottom w:val="single" w:color="auto" w:sz="12" w:space="0"/>
              <w:right w:val="single" w:color="auto" w:sz="12" w:space="0"/>
            </w:tcBorders>
            <w:noWrap w:val="0"/>
            <w:vAlign w:val="center"/>
          </w:tcPr>
          <w:p>
            <w:pPr>
              <w:tabs>
                <w:tab w:val="left" w:pos="735"/>
              </w:tabs>
              <w:spacing w:line="240" w:lineRule="atLeast"/>
              <w:jc w:val="center"/>
              <w:rPr>
                <w:rFonts w:ascii="宋体" w:cs="宋体"/>
                <w:color w:val="auto"/>
                <w:szCs w:val="21"/>
                <w:highlight w:val="none"/>
              </w:rPr>
            </w:pPr>
            <w:r>
              <w:rPr>
                <w:rFonts w:hint="eastAsia" w:ascii="宋体" w:cs="宋体"/>
                <w:color w:val="auto"/>
                <w:szCs w:val="21"/>
                <w:highlight w:val="none"/>
              </w:rPr>
              <w:t>接到样品当日内出试验结果。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exact"/>
        </w:trPr>
        <w:tc>
          <w:tcPr>
            <w:tcW w:w="1716" w:type="dxa"/>
            <w:vMerge w:val="continue"/>
            <w:tcBorders>
              <w:top w:val="single" w:color="auto" w:sz="6" w:space="0"/>
              <w:left w:val="single" w:color="auto" w:sz="12" w:space="0"/>
              <w:bottom w:val="single" w:color="auto" w:sz="12" w:space="0"/>
              <w:right w:val="single" w:color="auto" w:sz="12" w:space="0"/>
            </w:tcBorders>
            <w:noWrap w:val="0"/>
            <w:vAlign w:val="center"/>
          </w:tcPr>
          <w:p>
            <w:pPr>
              <w:rPr>
                <w:color w:val="auto"/>
                <w:highlight w:val="none"/>
              </w:rPr>
            </w:pPr>
          </w:p>
        </w:tc>
        <w:tc>
          <w:tcPr>
            <w:tcW w:w="3939" w:type="dxa"/>
            <w:tcBorders>
              <w:top w:val="single" w:color="auto" w:sz="6" w:space="0"/>
              <w:left w:val="single" w:color="auto" w:sz="12" w:space="0"/>
              <w:bottom w:val="single" w:color="auto" w:sz="12" w:space="0"/>
              <w:right w:val="single" w:color="auto" w:sz="12" w:space="0"/>
            </w:tcBorders>
            <w:noWrap w:val="0"/>
            <w:vAlign w:val="center"/>
          </w:tcPr>
          <w:p>
            <w:pPr>
              <w:tabs>
                <w:tab w:val="left" w:pos="735"/>
              </w:tabs>
              <w:spacing w:line="240" w:lineRule="atLeast"/>
              <w:jc w:val="center"/>
              <w:rPr>
                <w:rFonts w:ascii="宋体" w:cs="宋体"/>
                <w:color w:val="auto"/>
                <w:szCs w:val="21"/>
                <w:highlight w:val="none"/>
              </w:rPr>
            </w:pPr>
            <w:r>
              <w:rPr>
                <w:rFonts w:hint="eastAsia" w:ascii="宋体" w:cs="宋体"/>
                <w:color w:val="auto"/>
                <w:szCs w:val="21"/>
                <w:highlight w:val="none"/>
              </w:rPr>
              <w:t>无侧限抗压强度</w:t>
            </w:r>
          </w:p>
        </w:tc>
        <w:tc>
          <w:tcPr>
            <w:tcW w:w="3402" w:type="dxa"/>
            <w:tcBorders>
              <w:top w:val="single" w:color="auto" w:sz="6" w:space="0"/>
              <w:left w:val="single" w:color="auto" w:sz="12" w:space="0"/>
              <w:bottom w:val="single" w:color="auto" w:sz="12" w:space="0"/>
              <w:right w:val="single" w:color="auto" w:sz="12" w:space="0"/>
            </w:tcBorders>
            <w:noWrap w:val="0"/>
            <w:vAlign w:val="center"/>
          </w:tcPr>
          <w:p>
            <w:pPr>
              <w:tabs>
                <w:tab w:val="left" w:pos="735"/>
              </w:tabs>
              <w:spacing w:line="240" w:lineRule="atLeast"/>
              <w:jc w:val="center"/>
              <w:rPr>
                <w:rFonts w:ascii="宋体" w:cs="宋体"/>
                <w:color w:val="auto"/>
                <w:szCs w:val="21"/>
                <w:highlight w:val="none"/>
              </w:rPr>
            </w:pPr>
            <w:r>
              <w:rPr>
                <w:rFonts w:hint="eastAsia" w:ascii="宋体" w:cs="宋体"/>
                <w:color w:val="auto"/>
                <w:szCs w:val="21"/>
                <w:highlight w:val="none"/>
              </w:rPr>
              <w:t>取样后7天内出试验结果。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exact"/>
        </w:trPr>
        <w:tc>
          <w:tcPr>
            <w:tcW w:w="1716" w:type="dxa"/>
            <w:vMerge w:val="continue"/>
            <w:tcBorders>
              <w:top w:val="single" w:color="auto" w:sz="6" w:space="0"/>
              <w:left w:val="single" w:color="auto" w:sz="12" w:space="0"/>
              <w:bottom w:val="single" w:color="auto" w:sz="12" w:space="0"/>
              <w:right w:val="single" w:color="auto" w:sz="12" w:space="0"/>
            </w:tcBorders>
            <w:noWrap w:val="0"/>
            <w:vAlign w:val="center"/>
          </w:tcPr>
          <w:p>
            <w:pPr>
              <w:rPr>
                <w:color w:val="auto"/>
                <w:highlight w:val="none"/>
              </w:rPr>
            </w:pPr>
          </w:p>
        </w:tc>
        <w:tc>
          <w:tcPr>
            <w:tcW w:w="3939" w:type="dxa"/>
            <w:tcBorders>
              <w:top w:val="single" w:color="auto" w:sz="6" w:space="0"/>
              <w:left w:val="single" w:color="auto" w:sz="12" w:space="0"/>
              <w:bottom w:val="single" w:color="auto" w:sz="12" w:space="0"/>
              <w:right w:val="single" w:color="auto" w:sz="12" w:space="0"/>
            </w:tcBorders>
            <w:noWrap w:val="0"/>
            <w:vAlign w:val="center"/>
          </w:tcPr>
          <w:p>
            <w:pPr>
              <w:tabs>
                <w:tab w:val="left" w:pos="735"/>
              </w:tabs>
              <w:spacing w:line="240" w:lineRule="atLeast"/>
              <w:jc w:val="center"/>
              <w:rPr>
                <w:rFonts w:ascii="宋体" w:cs="宋体"/>
                <w:color w:val="auto"/>
                <w:szCs w:val="21"/>
                <w:highlight w:val="none"/>
              </w:rPr>
            </w:pPr>
            <w:r>
              <w:rPr>
                <w:rFonts w:hint="eastAsia" w:ascii="宋体" w:cs="宋体"/>
                <w:color w:val="auto"/>
                <w:szCs w:val="21"/>
                <w:highlight w:val="none"/>
              </w:rPr>
              <w:t>击实试验</w:t>
            </w:r>
          </w:p>
        </w:tc>
        <w:tc>
          <w:tcPr>
            <w:tcW w:w="3402" w:type="dxa"/>
            <w:tcBorders>
              <w:top w:val="single" w:color="auto" w:sz="6" w:space="0"/>
              <w:left w:val="single" w:color="auto" w:sz="12" w:space="0"/>
              <w:bottom w:val="single" w:color="auto" w:sz="12" w:space="0"/>
              <w:right w:val="single" w:color="auto" w:sz="12" w:space="0"/>
            </w:tcBorders>
            <w:noWrap w:val="0"/>
            <w:vAlign w:val="center"/>
          </w:tcPr>
          <w:p>
            <w:pPr>
              <w:tabs>
                <w:tab w:val="left" w:pos="735"/>
              </w:tabs>
              <w:spacing w:line="240" w:lineRule="atLeast"/>
              <w:jc w:val="center"/>
              <w:rPr>
                <w:rFonts w:ascii="宋体" w:cs="宋体"/>
                <w:color w:val="auto"/>
                <w:szCs w:val="21"/>
                <w:highlight w:val="none"/>
              </w:rPr>
            </w:pPr>
            <w:r>
              <w:rPr>
                <w:rFonts w:hint="eastAsia" w:ascii="宋体" w:cs="宋体"/>
                <w:color w:val="auto"/>
                <w:szCs w:val="21"/>
                <w:highlight w:val="none"/>
              </w:rPr>
              <w:t>取样后当日内出试验结果。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exact"/>
        </w:trPr>
        <w:tc>
          <w:tcPr>
            <w:tcW w:w="1716" w:type="dxa"/>
            <w:vMerge w:val="continue"/>
            <w:tcBorders>
              <w:top w:val="single" w:color="auto" w:sz="6" w:space="0"/>
              <w:left w:val="single" w:color="auto" w:sz="12" w:space="0"/>
              <w:bottom w:val="single" w:color="auto" w:sz="12" w:space="0"/>
              <w:right w:val="single" w:color="auto" w:sz="12" w:space="0"/>
            </w:tcBorders>
            <w:noWrap w:val="0"/>
            <w:vAlign w:val="center"/>
          </w:tcPr>
          <w:p>
            <w:pPr>
              <w:rPr>
                <w:color w:val="auto"/>
                <w:highlight w:val="none"/>
              </w:rPr>
            </w:pPr>
          </w:p>
        </w:tc>
        <w:tc>
          <w:tcPr>
            <w:tcW w:w="3939" w:type="dxa"/>
            <w:tcBorders>
              <w:top w:val="single" w:color="auto" w:sz="6" w:space="0"/>
              <w:left w:val="single" w:color="auto" w:sz="12" w:space="0"/>
              <w:bottom w:val="single" w:color="auto" w:sz="12" w:space="0"/>
              <w:right w:val="single" w:color="auto" w:sz="12" w:space="0"/>
            </w:tcBorders>
            <w:noWrap w:val="0"/>
            <w:vAlign w:val="center"/>
          </w:tcPr>
          <w:p>
            <w:pPr>
              <w:tabs>
                <w:tab w:val="left" w:pos="735"/>
              </w:tabs>
              <w:spacing w:line="240" w:lineRule="atLeast"/>
              <w:jc w:val="center"/>
              <w:rPr>
                <w:rFonts w:ascii="宋体" w:cs="宋体"/>
                <w:color w:val="auto"/>
                <w:szCs w:val="21"/>
                <w:highlight w:val="none"/>
              </w:rPr>
            </w:pPr>
            <w:r>
              <w:rPr>
                <w:rFonts w:hint="eastAsia" w:ascii="宋体" w:cs="宋体"/>
                <w:color w:val="auto"/>
                <w:szCs w:val="21"/>
                <w:highlight w:val="none"/>
              </w:rPr>
              <w:t>压实度</w:t>
            </w:r>
          </w:p>
        </w:tc>
        <w:tc>
          <w:tcPr>
            <w:tcW w:w="3402" w:type="dxa"/>
            <w:tcBorders>
              <w:top w:val="single" w:color="auto" w:sz="6" w:space="0"/>
              <w:left w:val="single" w:color="auto" w:sz="12" w:space="0"/>
              <w:bottom w:val="single" w:color="auto" w:sz="12" w:space="0"/>
              <w:right w:val="single" w:color="auto" w:sz="12" w:space="0"/>
            </w:tcBorders>
            <w:noWrap w:val="0"/>
            <w:vAlign w:val="center"/>
          </w:tcPr>
          <w:p>
            <w:pPr>
              <w:tabs>
                <w:tab w:val="left" w:pos="735"/>
              </w:tabs>
              <w:spacing w:line="240" w:lineRule="atLeast"/>
              <w:jc w:val="center"/>
              <w:rPr>
                <w:rFonts w:ascii="宋体" w:cs="宋体"/>
                <w:color w:val="auto"/>
                <w:szCs w:val="21"/>
                <w:highlight w:val="none"/>
              </w:rPr>
            </w:pPr>
            <w:r>
              <w:rPr>
                <w:rFonts w:hint="eastAsia" w:ascii="宋体" w:cs="宋体"/>
                <w:color w:val="auto"/>
                <w:szCs w:val="21"/>
                <w:highlight w:val="none"/>
              </w:rPr>
              <w:t>当日内出试验结果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exact"/>
        </w:trPr>
        <w:tc>
          <w:tcPr>
            <w:tcW w:w="1716" w:type="dxa"/>
            <w:vMerge w:val="continue"/>
            <w:tcBorders>
              <w:top w:val="single" w:color="auto" w:sz="6" w:space="0"/>
              <w:left w:val="single" w:color="auto" w:sz="12" w:space="0"/>
              <w:bottom w:val="single" w:color="auto" w:sz="12" w:space="0"/>
              <w:right w:val="single" w:color="auto" w:sz="12" w:space="0"/>
            </w:tcBorders>
            <w:noWrap w:val="0"/>
            <w:vAlign w:val="center"/>
          </w:tcPr>
          <w:p>
            <w:pPr>
              <w:rPr>
                <w:color w:val="auto"/>
                <w:highlight w:val="none"/>
              </w:rPr>
            </w:pPr>
          </w:p>
        </w:tc>
        <w:tc>
          <w:tcPr>
            <w:tcW w:w="3939" w:type="dxa"/>
            <w:tcBorders>
              <w:top w:val="single" w:color="auto" w:sz="6" w:space="0"/>
              <w:left w:val="single" w:color="auto" w:sz="12" w:space="0"/>
              <w:bottom w:val="single" w:color="auto" w:sz="12" w:space="0"/>
              <w:right w:val="single" w:color="auto" w:sz="12" w:space="0"/>
            </w:tcBorders>
            <w:noWrap w:val="0"/>
            <w:vAlign w:val="center"/>
          </w:tcPr>
          <w:p>
            <w:pPr>
              <w:tabs>
                <w:tab w:val="left" w:pos="735"/>
              </w:tabs>
              <w:spacing w:line="240" w:lineRule="atLeast"/>
              <w:jc w:val="center"/>
              <w:rPr>
                <w:rFonts w:ascii="宋体" w:cs="宋体"/>
                <w:color w:val="auto"/>
                <w:szCs w:val="21"/>
                <w:highlight w:val="none"/>
              </w:rPr>
            </w:pPr>
            <w:r>
              <w:rPr>
                <w:rFonts w:hint="eastAsia" w:ascii="宋体" w:cs="宋体"/>
                <w:color w:val="auto"/>
                <w:szCs w:val="21"/>
                <w:highlight w:val="none"/>
              </w:rPr>
              <w:t>弯沉</w:t>
            </w:r>
          </w:p>
        </w:tc>
        <w:tc>
          <w:tcPr>
            <w:tcW w:w="3402" w:type="dxa"/>
            <w:tcBorders>
              <w:top w:val="single" w:color="auto" w:sz="6" w:space="0"/>
              <w:left w:val="single" w:color="auto" w:sz="12" w:space="0"/>
              <w:bottom w:val="single" w:color="auto" w:sz="12" w:space="0"/>
              <w:right w:val="single" w:color="auto" w:sz="12" w:space="0"/>
            </w:tcBorders>
            <w:noWrap w:val="0"/>
            <w:vAlign w:val="center"/>
          </w:tcPr>
          <w:p>
            <w:pPr>
              <w:tabs>
                <w:tab w:val="left" w:pos="735"/>
              </w:tabs>
              <w:spacing w:line="240" w:lineRule="atLeast"/>
              <w:jc w:val="center"/>
              <w:rPr>
                <w:rFonts w:ascii="宋体" w:cs="宋体"/>
                <w:color w:val="auto"/>
                <w:szCs w:val="21"/>
                <w:highlight w:val="none"/>
              </w:rPr>
            </w:pPr>
            <w:r>
              <w:rPr>
                <w:rFonts w:hint="eastAsia" w:ascii="宋体" w:cs="宋体"/>
                <w:color w:val="auto"/>
                <w:szCs w:val="21"/>
                <w:highlight w:val="none"/>
              </w:rPr>
              <w:t>当日内出试验结果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exact"/>
        </w:trPr>
        <w:tc>
          <w:tcPr>
            <w:tcW w:w="1716" w:type="dxa"/>
            <w:vMerge w:val="restart"/>
            <w:tcBorders>
              <w:top w:val="single" w:color="auto" w:sz="6" w:space="0"/>
              <w:left w:val="single" w:color="auto" w:sz="12" w:space="0"/>
              <w:right w:val="single" w:color="auto" w:sz="12" w:space="0"/>
            </w:tcBorders>
            <w:noWrap w:val="0"/>
            <w:vAlign w:val="center"/>
          </w:tcPr>
          <w:p>
            <w:pPr>
              <w:jc w:val="center"/>
              <w:rPr>
                <w:color w:val="auto"/>
                <w:highlight w:val="none"/>
              </w:rPr>
            </w:pPr>
            <w:r>
              <w:rPr>
                <w:rFonts w:hint="eastAsia"/>
                <w:color w:val="auto"/>
                <w:highlight w:val="none"/>
              </w:rPr>
              <w:t>沥青路面</w:t>
            </w:r>
          </w:p>
        </w:tc>
        <w:tc>
          <w:tcPr>
            <w:tcW w:w="3939" w:type="dxa"/>
            <w:tcBorders>
              <w:top w:val="single" w:color="auto" w:sz="6" w:space="0"/>
              <w:left w:val="single" w:color="auto" w:sz="12" w:space="0"/>
              <w:bottom w:val="single" w:color="auto" w:sz="12" w:space="0"/>
              <w:right w:val="single" w:color="auto" w:sz="12" w:space="0"/>
            </w:tcBorders>
            <w:noWrap w:val="0"/>
            <w:vAlign w:val="center"/>
          </w:tcPr>
          <w:p>
            <w:pPr>
              <w:tabs>
                <w:tab w:val="left" w:pos="735"/>
              </w:tabs>
              <w:spacing w:line="240" w:lineRule="atLeast"/>
              <w:jc w:val="center"/>
              <w:rPr>
                <w:rFonts w:ascii="宋体" w:cs="宋体"/>
                <w:color w:val="auto"/>
                <w:szCs w:val="21"/>
                <w:highlight w:val="none"/>
              </w:rPr>
            </w:pPr>
            <w:r>
              <w:rPr>
                <w:rFonts w:hint="eastAsia" w:ascii="宋体" w:cs="宋体"/>
                <w:color w:val="auto"/>
                <w:szCs w:val="21"/>
                <w:highlight w:val="none"/>
              </w:rPr>
              <w:t>沥青混合料沥青含量</w:t>
            </w:r>
          </w:p>
        </w:tc>
        <w:tc>
          <w:tcPr>
            <w:tcW w:w="3402" w:type="dxa"/>
            <w:tcBorders>
              <w:top w:val="single" w:color="auto" w:sz="6" w:space="0"/>
              <w:left w:val="single" w:color="auto" w:sz="12" w:space="0"/>
              <w:bottom w:val="single" w:color="auto" w:sz="12" w:space="0"/>
              <w:right w:val="single" w:color="auto" w:sz="12" w:space="0"/>
            </w:tcBorders>
            <w:noWrap w:val="0"/>
            <w:vAlign w:val="center"/>
          </w:tcPr>
          <w:p>
            <w:pPr>
              <w:tabs>
                <w:tab w:val="left" w:pos="735"/>
              </w:tabs>
              <w:spacing w:line="240" w:lineRule="atLeast"/>
              <w:jc w:val="center"/>
              <w:rPr>
                <w:rFonts w:ascii="宋体" w:cs="宋体"/>
                <w:color w:val="auto"/>
                <w:szCs w:val="21"/>
                <w:highlight w:val="none"/>
              </w:rPr>
            </w:pPr>
            <w:r>
              <w:rPr>
                <w:rFonts w:hint="eastAsia" w:ascii="宋体" w:cs="宋体"/>
                <w:color w:val="auto"/>
                <w:szCs w:val="21"/>
                <w:highlight w:val="none"/>
              </w:rPr>
              <w:t>接到样品当日内出试验结果。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exact"/>
        </w:trPr>
        <w:tc>
          <w:tcPr>
            <w:tcW w:w="1716" w:type="dxa"/>
            <w:vMerge w:val="continue"/>
            <w:tcBorders>
              <w:left w:val="single" w:color="auto" w:sz="12" w:space="0"/>
              <w:right w:val="single" w:color="auto" w:sz="12" w:space="0"/>
            </w:tcBorders>
            <w:noWrap w:val="0"/>
            <w:vAlign w:val="center"/>
          </w:tcPr>
          <w:p>
            <w:pPr>
              <w:rPr>
                <w:color w:val="auto"/>
                <w:highlight w:val="none"/>
              </w:rPr>
            </w:pPr>
          </w:p>
        </w:tc>
        <w:tc>
          <w:tcPr>
            <w:tcW w:w="3939" w:type="dxa"/>
            <w:tcBorders>
              <w:top w:val="single" w:color="auto" w:sz="6" w:space="0"/>
              <w:left w:val="single" w:color="auto" w:sz="12" w:space="0"/>
              <w:bottom w:val="single" w:color="auto" w:sz="12" w:space="0"/>
              <w:right w:val="single" w:color="auto" w:sz="12" w:space="0"/>
            </w:tcBorders>
            <w:noWrap w:val="0"/>
            <w:vAlign w:val="center"/>
          </w:tcPr>
          <w:p>
            <w:pPr>
              <w:tabs>
                <w:tab w:val="left" w:pos="735"/>
              </w:tabs>
              <w:spacing w:line="240" w:lineRule="atLeast"/>
              <w:jc w:val="center"/>
              <w:rPr>
                <w:rFonts w:ascii="宋体" w:cs="宋体"/>
                <w:color w:val="auto"/>
                <w:szCs w:val="21"/>
                <w:highlight w:val="none"/>
              </w:rPr>
            </w:pPr>
            <w:r>
              <w:rPr>
                <w:rFonts w:hint="eastAsia" w:ascii="宋体" w:cs="宋体"/>
                <w:color w:val="auto"/>
                <w:szCs w:val="21"/>
                <w:highlight w:val="none"/>
              </w:rPr>
              <w:t>沥青混合料马歇尔密度</w:t>
            </w:r>
          </w:p>
        </w:tc>
        <w:tc>
          <w:tcPr>
            <w:tcW w:w="3402" w:type="dxa"/>
            <w:tcBorders>
              <w:top w:val="single" w:color="auto" w:sz="6" w:space="0"/>
              <w:left w:val="single" w:color="auto" w:sz="12" w:space="0"/>
              <w:bottom w:val="single" w:color="auto" w:sz="12" w:space="0"/>
              <w:right w:val="single" w:color="auto" w:sz="12" w:space="0"/>
            </w:tcBorders>
            <w:noWrap w:val="0"/>
            <w:vAlign w:val="center"/>
          </w:tcPr>
          <w:p>
            <w:pPr>
              <w:tabs>
                <w:tab w:val="left" w:pos="735"/>
              </w:tabs>
              <w:spacing w:line="240" w:lineRule="atLeast"/>
              <w:jc w:val="center"/>
              <w:rPr>
                <w:rFonts w:ascii="宋体" w:cs="宋体"/>
                <w:color w:val="auto"/>
                <w:szCs w:val="21"/>
                <w:highlight w:val="none"/>
              </w:rPr>
            </w:pPr>
            <w:r>
              <w:rPr>
                <w:rFonts w:hint="eastAsia" w:ascii="宋体" w:cs="宋体"/>
                <w:color w:val="auto"/>
                <w:szCs w:val="21"/>
                <w:highlight w:val="none"/>
              </w:rPr>
              <w:t>接到样品当日内成型试件，2日内出试验结果。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exact"/>
        </w:trPr>
        <w:tc>
          <w:tcPr>
            <w:tcW w:w="1716" w:type="dxa"/>
            <w:vMerge w:val="continue"/>
            <w:tcBorders>
              <w:left w:val="single" w:color="auto" w:sz="12" w:space="0"/>
              <w:right w:val="single" w:color="auto" w:sz="12" w:space="0"/>
            </w:tcBorders>
            <w:noWrap w:val="0"/>
            <w:vAlign w:val="center"/>
          </w:tcPr>
          <w:p>
            <w:pPr>
              <w:rPr>
                <w:color w:val="auto"/>
                <w:highlight w:val="none"/>
              </w:rPr>
            </w:pPr>
          </w:p>
        </w:tc>
        <w:tc>
          <w:tcPr>
            <w:tcW w:w="3939" w:type="dxa"/>
            <w:tcBorders>
              <w:top w:val="single" w:color="auto" w:sz="6" w:space="0"/>
              <w:left w:val="single" w:color="auto" w:sz="12" w:space="0"/>
              <w:bottom w:val="single" w:color="auto" w:sz="12" w:space="0"/>
              <w:right w:val="single" w:color="auto" w:sz="12" w:space="0"/>
            </w:tcBorders>
            <w:noWrap w:val="0"/>
            <w:vAlign w:val="center"/>
          </w:tcPr>
          <w:p>
            <w:pPr>
              <w:tabs>
                <w:tab w:val="left" w:pos="735"/>
              </w:tabs>
              <w:spacing w:line="240" w:lineRule="atLeast"/>
              <w:jc w:val="center"/>
              <w:rPr>
                <w:rFonts w:ascii="宋体" w:cs="宋体"/>
                <w:color w:val="auto"/>
                <w:szCs w:val="21"/>
                <w:highlight w:val="none"/>
              </w:rPr>
            </w:pPr>
            <w:r>
              <w:rPr>
                <w:rFonts w:hint="eastAsia" w:ascii="宋体" w:cs="宋体"/>
                <w:color w:val="auto"/>
                <w:szCs w:val="21"/>
                <w:highlight w:val="none"/>
              </w:rPr>
              <w:t>沥青混合料动稳定度</w:t>
            </w:r>
          </w:p>
        </w:tc>
        <w:tc>
          <w:tcPr>
            <w:tcW w:w="3402" w:type="dxa"/>
            <w:tcBorders>
              <w:top w:val="single" w:color="auto" w:sz="6" w:space="0"/>
              <w:left w:val="single" w:color="auto" w:sz="12" w:space="0"/>
              <w:bottom w:val="single" w:color="auto" w:sz="12" w:space="0"/>
              <w:right w:val="single" w:color="auto" w:sz="12" w:space="0"/>
            </w:tcBorders>
            <w:noWrap w:val="0"/>
            <w:vAlign w:val="center"/>
          </w:tcPr>
          <w:p>
            <w:pPr>
              <w:tabs>
                <w:tab w:val="left" w:pos="735"/>
              </w:tabs>
              <w:spacing w:line="240" w:lineRule="atLeast"/>
              <w:jc w:val="center"/>
              <w:rPr>
                <w:rFonts w:ascii="宋体" w:cs="宋体"/>
                <w:color w:val="auto"/>
                <w:szCs w:val="21"/>
                <w:highlight w:val="none"/>
              </w:rPr>
            </w:pPr>
            <w:r>
              <w:rPr>
                <w:rFonts w:hint="eastAsia" w:ascii="宋体" w:cs="宋体"/>
                <w:color w:val="auto"/>
                <w:szCs w:val="21"/>
                <w:highlight w:val="none"/>
              </w:rPr>
              <w:t>接到样品当日内成型试件，2日内出试验结果。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exact"/>
        </w:trPr>
        <w:tc>
          <w:tcPr>
            <w:tcW w:w="1716" w:type="dxa"/>
            <w:vMerge w:val="continue"/>
            <w:tcBorders>
              <w:left w:val="single" w:color="auto" w:sz="12" w:space="0"/>
              <w:right w:val="single" w:color="auto" w:sz="12" w:space="0"/>
            </w:tcBorders>
            <w:noWrap w:val="0"/>
            <w:vAlign w:val="center"/>
          </w:tcPr>
          <w:p>
            <w:pPr>
              <w:rPr>
                <w:color w:val="auto"/>
                <w:highlight w:val="none"/>
              </w:rPr>
            </w:pPr>
          </w:p>
        </w:tc>
        <w:tc>
          <w:tcPr>
            <w:tcW w:w="3939" w:type="dxa"/>
            <w:tcBorders>
              <w:top w:val="single" w:color="auto" w:sz="6" w:space="0"/>
              <w:left w:val="single" w:color="auto" w:sz="12" w:space="0"/>
              <w:bottom w:val="single" w:color="auto" w:sz="12" w:space="0"/>
              <w:right w:val="single" w:color="auto" w:sz="12" w:space="0"/>
            </w:tcBorders>
            <w:noWrap w:val="0"/>
            <w:vAlign w:val="center"/>
          </w:tcPr>
          <w:p>
            <w:pPr>
              <w:tabs>
                <w:tab w:val="left" w:pos="735"/>
              </w:tabs>
              <w:spacing w:line="240" w:lineRule="atLeast"/>
              <w:jc w:val="center"/>
              <w:rPr>
                <w:rFonts w:ascii="宋体" w:cs="宋体"/>
                <w:color w:val="auto"/>
                <w:szCs w:val="21"/>
                <w:highlight w:val="none"/>
              </w:rPr>
            </w:pPr>
            <w:r>
              <w:rPr>
                <w:rFonts w:hint="eastAsia" w:ascii="宋体" w:cs="宋体"/>
                <w:color w:val="auto"/>
                <w:szCs w:val="21"/>
                <w:highlight w:val="none"/>
              </w:rPr>
              <w:t>压实度</w:t>
            </w:r>
          </w:p>
        </w:tc>
        <w:tc>
          <w:tcPr>
            <w:tcW w:w="3402" w:type="dxa"/>
            <w:tcBorders>
              <w:top w:val="single" w:color="auto" w:sz="6" w:space="0"/>
              <w:left w:val="single" w:color="auto" w:sz="12" w:space="0"/>
              <w:bottom w:val="single" w:color="auto" w:sz="12" w:space="0"/>
              <w:right w:val="single" w:color="auto" w:sz="12" w:space="0"/>
            </w:tcBorders>
            <w:noWrap w:val="0"/>
            <w:vAlign w:val="center"/>
          </w:tcPr>
          <w:p>
            <w:pPr>
              <w:tabs>
                <w:tab w:val="left" w:pos="735"/>
              </w:tabs>
              <w:spacing w:line="240" w:lineRule="atLeast"/>
              <w:jc w:val="center"/>
              <w:rPr>
                <w:rFonts w:ascii="宋体" w:cs="宋体"/>
                <w:color w:val="auto"/>
                <w:szCs w:val="21"/>
                <w:highlight w:val="none"/>
              </w:rPr>
            </w:pPr>
            <w:r>
              <w:rPr>
                <w:rFonts w:hint="eastAsia" w:ascii="宋体" w:cs="宋体"/>
                <w:color w:val="auto"/>
                <w:szCs w:val="21"/>
                <w:highlight w:val="none"/>
              </w:rPr>
              <w:t>取样后2天内出试验结果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exact"/>
        </w:trPr>
        <w:tc>
          <w:tcPr>
            <w:tcW w:w="1716" w:type="dxa"/>
            <w:vMerge w:val="continue"/>
            <w:tcBorders>
              <w:left w:val="single" w:color="auto" w:sz="12" w:space="0"/>
              <w:right w:val="single" w:color="auto" w:sz="12" w:space="0"/>
            </w:tcBorders>
            <w:noWrap w:val="0"/>
            <w:vAlign w:val="center"/>
          </w:tcPr>
          <w:p>
            <w:pPr>
              <w:rPr>
                <w:color w:val="auto"/>
                <w:highlight w:val="none"/>
              </w:rPr>
            </w:pPr>
          </w:p>
        </w:tc>
        <w:tc>
          <w:tcPr>
            <w:tcW w:w="3939" w:type="dxa"/>
            <w:tcBorders>
              <w:top w:val="single" w:color="auto" w:sz="6" w:space="0"/>
              <w:left w:val="single" w:color="auto" w:sz="12" w:space="0"/>
              <w:bottom w:val="single" w:color="auto" w:sz="12" w:space="0"/>
              <w:right w:val="single" w:color="auto" w:sz="12" w:space="0"/>
            </w:tcBorders>
            <w:noWrap w:val="0"/>
            <w:vAlign w:val="center"/>
          </w:tcPr>
          <w:p>
            <w:pPr>
              <w:tabs>
                <w:tab w:val="left" w:pos="735"/>
              </w:tabs>
              <w:spacing w:line="240" w:lineRule="atLeast"/>
              <w:jc w:val="center"/>
              <w:rPr>
                <w:rFonts w:ascii="宋体" w:cs="宋体"/>
                <w:color w:val="auto"/>
                <w:szCs w:val="21"/>
                <w:highlight w:val="none"/>
              </w:rPr>
            </w:pPr>
            <w:r>
              <w:rPr>
                <w:rFonts w:hint="eastAsia" w:ascii="宋体" w:cs="宋体"/>
                <w:color w:val="auto"/>
                <w:szCs w:val="21"/>
                <w:highlight w:val="none"/>
              </w:rPr>
              <w:t>渗水系数</w:t>
            </w:r>
          </w:p>
        </w:tc>
        <w:tc>
          <w:tcPr>
            <w:tcW w:w="3402" w:type="dxa"/>
            <w:tcBorders>
              <w:top w:val="single" w:color="auto" w:sz="6" w:space="0"/>
              <w:left w:val="single" w:color="auto" w:sz="12" w:space="0"/>
              <w:bottom w:val="single" w:color="auto" w:sz="12" w:space="0"/>
              <w:right w:val="single" w:color="auto" w:sz="12" w:space="0"/>
            </w:tcBorders>
            <w:noWrap w:val="0"/>
            <w:vAlign w:val="center"/>
          </w:tcPr>
          <w:p>
            <w:pPr>
              <w:tabs>
                <w:tab w:val="left" w:pos="735"/>
              </w:tabs>
              <w:spacing w:line="240" w:lineRule="atLeast"/>
              <w:jc w:val="center"/>
              <w:rPr>
                <w:rFonts w:ascii="宋体" w:cs="宋体"/>
                <w:color w:val="auto"/>
                <w:szCs w:val="21"/>
                <w:highlight w:val="none"/>
              </w:rPr>
            </w:pPr>
            <w:r>
              <w:rPr>
                <w:rFonts w:hint="eastAsia" w:ascii="宋体" w:cs="宋体"/>
                <w:color w:val="auto"/>
                <w:szCs w:val="21"/>
                <w:highlight w:val="none"/>
              </w:rPr>
              <w:t>当日内出试验结果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exact"/>
        </w:trPr>
        <w:tc>
          <w:tcPr>
            <w:tcW w:w="1716" w:type="dxa"/>
            <w:vMerge w:val="continue"/>
            <w:tcBorders>
              <w:left w:val="single" w:color="auto" w:sz="12" w:space="0"/>
              <w:right w:val="single" w:color="auto" w:sz="12" w:space="0"/>
            </w:tcBorders>
            <w:noWrap w:val="0"/>
            <w:vAlign w:val="center"/>
          </w:tcPr>
          <w:p>
            <w:pPr>
              <w:rPr>
                <w:color w:val="auto"/>
                <w:highlight w:val="none"/>
              </w:rPr>
            </w:pPr>
          </w:p>
        </w:tc>
        <w:tc>
          <w:tcPr>
            <w:tcW w:w="3939" w:type="dxa"/>
            <w:tcBorders>
              <w:top w:val="single" w:color="auto" w:sz="6" w:space="0"/>
              <w:left w:val="single" w:color="auto" w:sz="12" w:space="0"/>
              <w:bottom w:val="single" w:color="auto" w:sz="12" w:space="0"/>
              <w:right w:val="single" w:color="auto" w:sz="12" w:space="0"/>
            </w:tcBorders>
            <w:noWrap w:val="0"/>
            <w:vAlign w:val="center"/>
          </w:tcPr>
          <w:p>
            <w:pPr>
              <w:tabs>
                <w:tab w:val="left" w:pos="735"/>
              </w:tabs>
              <w:spacing w:line="240" w:lineRule="atLeast"/>
              <w:jc w:val="center"/>
              <w:rPr>
                <w:rFonts w:ascii="宋体" w:cs="宋体"/>
                <w:color w:val="auto"/>
                <w:szCs w:val="21"/>
                <w:highlight w:val="none"/>
              </w:rPr>
            </w:pPr>
            <w:r>
              <w:rPr>
                <w:rFonts w:hint="eastAsia" w:ascii="宋体" w:cs="宋体"/>
                <w:color w:val="auto"/>
                <w:szCs w:val="21"/>
                <w:highlight w:val="none"/>
              </w:rPr>
              <w:t>构造深度</w:t>
            </w:r>
          </w:p>
        </w:tc>
        <w:tc>
          <w:tcPr>
            <w:tcW w:w="3402" w:type="dxa"/>
            <w:tcBorders>
              <w:top w:val="single" w:color="auto" w:sz="6" w:space="0"/>
              <w:left w:val="single" w:color="auto" w:sz="12" w:space="0"/>
              <w:bottom w:val="single" w:color="auto" w:sz="12" w:space="0"/>
              <w:right w:val="single" w:color="auto" w:sz="12" w:space="0"/>
            </w:tcBorders>
            <w:noWrap w:val="0"/>
            <w:vAlign w:val="center"/>
          </w:tcPr>
          <w:p>
            <w:pPr>
              <w:tabs>
                <w:tab w:val="left" w:pos="735"/>
              </w:tabs>
              <w:spacing w:line="240" w:lineRule="atLeast"/>
              <w:jc w:val="center"/>
              <w:rPr>
                <w:rFonts w:ascii="宋体" w:cs="宋体"/>
                <w:color w:val="auto"/>
                <w:szCs w:val="21"/>
                <w:highlight w:val="none"/>
              </w:rPr>
            </w:pPr>
            <w:r>
              <w:rPr>
                <w:rFonts w:hint="eastAsia" w:ascii="宋体" w:cs="宋体"/>
                <w:color w:val="auto"/>
                <w:szCs w:val="21"/>
                <w:highlight w:val="none"/>
              </w:rPr>
              <w:t>当日内出试验结果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exact"/>
        </w:trPr>
        <w:tc>
          <w:tcPr>
            <w:tcW w:w="1716" w:type="dxa"/>
            <w:vMerge w:val="continue"/>
            <w:tcBorders>
              <w:left w:val="single" w:color="auto" w:sz="12" w:space="0"/>
              <w:bottom w:val="single" w:color="auto" w:sz="12" w:space="0"/>
              <w:right w:val="single" w:color="auto" w:sz="12" w:space="0"/>
            </w:tcBorders>
            <w:noWrap w:val="0"/>
            <w:vAlign w:val="center"/>
          </w:tcPr>
          <w:p>
            <w:pPr>
              <w:rPr>
                <w:color w:val="auto"/>
                <w:highlight w:val="none"/>
              </w:rPr>
            </w:pPr>
          </w:p>
        </w:tc>
        <w:tc>
          <w:tcPr>
            <w:tcW w:w="3939" w:type="dxa"/>
            <w:tcBorders>
              <w:top w:val="single" w:color="auto" w:sz="6" w:space="0"/>
              <w:left w:val="single" w:color="auto" w:sz="12" w:space="0"/>
              <w:bottom w:val="single" w:color="auto" w:sz="12" w:space="0"/>
              <w:right w:val="single" w:color="auto" w:sz="12" w:space="0"/>
            </w:tcBorders>
            <w:noWrap w:val="0"/>
            <w:vAlign w:val="center"/>
          </w:tcPr>
          <w:p>
            <w:pPr>
              <w:tabs>
                <w:tab w:val="left" w:pos="735"/>
              </w:tabs>
              <w:spacing w:line="240" w:lineRule="atLeast"/>
              <w:jc w:val="center"/>
              <w:rPr>
                <w:rFonts w:ascii="宋体" w:cs="宋体"/>
                <w:color w:val="auto"/>
                <w:szCs w:val="21"/>
                <w:highlight w:val="none"/>
              </w:rPr>
            </w:pPr>
            <w:r>
              <w:rPr>
                <w:rFonts w:hint="eastAsia" w:ascii="宋体" w:cs="宋体"/>
                <w:color w:val="auto"/>
                <w:szCs w:val="21"/>
                <w:highlight w:val="none"/>
              </w:rPr>
              <w:t>弯沉</w:t>
            </w:r>
          </w:p>
        </w:tc>
        <w:tc>
          <w:tcPr>
            <w:tcW w:w="3402" w:type="dxa"/>
            <w:tcBorders>
              <w:top w:val="single" w:color="auto" w:sz="6" w:space="0"/>
              <w:left w:val="single" w:color="auto" w:sz="12" w:space="0"/>
              <w:bottom w:val="single" w:color="auto" w:sz="12" w:space="0"/>
              <w:right w:val="single" w:color="auto" w:sz="12" w:space="0"/>
            </w:tcBorders>
            <w:noWrap w:val="0"/>
            <w:vAlign w:val="center"/>
          </w:tcPr>
          <w:p>
            <w:pPr>
              <w:tabs>
                <w:tab w:val="left" w:pos="735"/>
              </w:tabs>
              <w:spacing w:line="240" w:lineRule="atLeast"/>
              <w:jc w:val="center"/>
              <w:rPr>
                <w:rFonts w:ascii="宋体" w:cs="宋体"/>
                <w:color w:val="auto"/>
                <w:szCs w:val="21"/>
                <w:highlight w:val="none"/>
              </w:rPr>
            </w:pPr>
            <w:r>
              <w:rPr>
                <w:rFonts w:hint="eastAsia" w:ascii="宋体" w:cs="宋体"/>
                <w:color w:val="auto"/>
                <w:szCs w:val="21"/>
                <w:highlight w:val="none"/>
              </w:rPr>
              <w:t>当日内出试验结果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exact"/>
        </w:trPr>
        <w:tc>
          <w:tcPr>
            <w:tcW w:w="1716" w:type="dxa"/>
            <w:vMerge w:val="restart"/>
            <w:tcBorders>
              <w:top w:val="single" w:color="auto" w:sz="6" w:space="0"/>
              <w:left w:val="single" w:color="auto" w:sz="12" w:space="0"/>
              <w:bottom w:val="single" w:color="auto" w:sz="12" w:space="0"/>
              <w:right w:val="single" w:color="auto" w:sz="12" w:space="0"/>
            </w:tcBorders>
            <w:noWrap w:val="0"/>
            <w:vAlign w:val="center"/>
          </w:tcPr>
          <w:p>
            <w:pPr>
              <w:tabs>
                <w:tab w:val="left" w:pos="735"/>
              </w:tabs>
              <w:spacing w:line="240" w:lineRule="atLeast"/>
              <w:jc w:val="center"/>
              <w:rPr>
                <w:rFonts w:ascii="宋体" w:cs="宋体"/>
                <w:color w:val="auto"/>
                <w:szCs w:val="21"/>
                <w:highlight w:val="none"/>
              </w:rPr>
            </w:pPr>
            <w:r>
              <w:rPr>
                <w:rFonts w:hint="eastAsia" w:ascii="宋体" w:cs="宋体"/>
                <w:color w:val="auto"/>
                <w:szCs w:val="21"/>
                <w:highlight w:val="none"/>
              </w:rPr>
              <w:t>原材料试验</w:t>
            </w:r>
          </w:p>
        </w:tc>
        <w:tc>
          <w:tcPr>
            <w:tcW w:w="3939" w:type="dxa"/>
            <w:tcBorders>
              <w:top w:val="single" w:color="auto" w:sz="6" w:space="0"/>
              <w:left w:val="single" w:color="auto" w:sz="12" w:space="0"/>
              <w:bottom w:val="single" w:color="auto" w:sz="12" w:space="0"/>
              <w:right w:val="single" w:color="auto" w:sz="12" w:space="0"/>
            </w:tcBorders>
            <w:noWrap w:val="0"/>
            <w:vAlign w:val="center"/>
          </w:tcPr>
          <w:p>
            <w:pPr>
              <w:tabs>
                <w:tab w:val="left" w:pos="735"/>
              </w:tabs>
              <w:spacing w:line="240" w:lineRule="atLeast"/>
              <w:jc w:val="center"/>
              <w:rPr>
                <w:rFonts w:ascii="宋体" w:cs="宋体"/>
                <w:color w:val="auto"/>
                <w:szCs w:val="21"/>
                <w:highlight w:val="none"/>
              </w:rPr>
            </w:pPr>
            <w:r>
              <w:rPr>
                <w:rFonts w:hint="eastAsia" w:ascii="宋体" w:cs="宋体"/>
                <w:color w:val="auto"/>
                <w:szCs w:val="21"/>
                <w:highlight w:val="none"/>
              </w:rPr>
              <w:t>水质分析</w:t>
            </w:r>
          </w:p>
        </w:tc>
        <w:tc>
          <w:tcPr>
            <w:tcW w:w="3402" w:type="dxa"/>
            <w:tcBorders>
              <w:top w:val="single" w:color="auto" w:sz="6" w:space="0"/>
              <w:left w:val="single" w:color="auto" w:sz="12" w:space="0"/>
              <w:bottom w:val="single" w:color="auto" w:sz="12" w:space="0"/>
              <w:right w:val="single" w:color="auto" w:sz="12" w:space="0"/>
            </w:tcBorders>
            <w:noWrap w:val="0"/>
            <w:vAlign w:val="center"/>
          </w:tcPr>
          <w:p>
            <w:pPr>
              <w:tabs>
                <w:tab w:val="left" w:pos="735"/>
              </w:tabs>
              <w:spacing w:line="240" w:lineRule="atLeast"/>
              <w:jc w:val="center"/>
              <w:rPr>
                <w:rFonts w:ascii="宋体" w:cs="宋体"/>
                <w:color w:val="auto"/>
                <w:szCs w:val="21"/>
                <w:highlight w:val="none"/>
              </w:rPr>
            </w:pPr>
            <w:r>
              <w:rPr>
                <w:rFonts w:hint="eastAsia" w:ascii="宋体" w:cs="宋体"/>
                <w:color w:val="auto"/>
                <w:szCs w:val="21"/>
                <w:highlight w:val="none"/>
              </w:rPr>
              <w:t>取样后1天内作出委托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3" w:hRule="exact"/>
        </w:trPr>
        <w:tc>
          <w:tcPr>
            <w:tcW w:w="1716" w:type="dxa"/>
            <w:vMerge w:val="continue"/>
            <w:tcBorders>
              <w:top w:val="single" w:color="auto" w:sz="6" w:space="0"/>
              <w:left w:val="single" w:color="auto" w:sz="12" w:space="0"/>
              <w:bottom w:val="single" w:color="auto" w:sz="12" w:space="0"/>
              <w:right w:val="single" w:color="auto" w:sz="12" w:space="0"/>
            </w:tcBorders>
            <w:noWrap w:val="0"/>
            <w:vAlign w:val="center"/>
          </w:tcPr>
          <w:p>
            <w:pPr>
              <w:rPr>
                <w:color w:val="auto"/>
                <w:highlight w:val="none"/>
              </w:rPr>
            </w:pPr>
          </w:p>
        </w:tc>
        <w:tc>
          <w:tcPr>
            <w:tcW w:w="3939" w:type="dxa"/>
            <w:tcBorders>
              <w:top w:val="single" w:color="auto" w:sz="6" w:space="0"/>
              <w:left w:val="single" w:color="auto" w:sz="12" w:space="0"/>
              <w:bottom w:val="single" w:color="auto" w:sz="12" w:space="0"/>
              <w:right w:val="single" w:color="auto" w:sz="12" w:space="0"/>
            </w:tcBorders>
            <w:noWrap w:val="0"/>
            <w:vAlign w:val="center"/>
          </w:tcPr>
          <w:p>
            <w:pPr>
              <w:tabs>
                <w:tab w:val="left" w:pos="735"/>
              </w:tabs>
              <w:spacing w:line="240" w:lineRule="atLeast"/>
              <w:jc w:val="center"/>
              <w:rPr>
                <w:rFonts w:ascii="宋体" w:cs="宋体"/>
                <w:color w:val="auto"/>
                <w:szCs w:val="21"/>
                <w:highlight w:val="none"/>
              </w:rPr>
            </w:pPr>
            <w:r>
              <w:rPr>
                <w:rFonts w:hint="eastAsia" w:ascii="宋体" w:cs="宋体"/>
                <w:color w:val="auto"/>
                <w:szCs w:val="21"/>
                <w:highlight w:val="none"/>
              </w:rPr>
              <w:t>水泥试验（项目包括：安定性、细度、用水量、凝结时间、强度检测待达到龄期后即进行试验，试验结束后，1-2日内出试验结果）</w:t>
            </w:r>
          </w:p>
        </w:tc>
        <w:tc>
          <w:tcPr>
            <w:tcW w:w="3402" w:type="dxa"/>
            <w:tcBorders>
              <w:top w:val="single" w:color="auto" w:sz="6" w:space="0"/>
              <w:left w:val="single" w:color="auto" w:sz="12" w:space="0"/>
              <w:bottom w:val="single" w:color="auto" w:sz="12" w:space="0"/>
              <w:right w:val="single" w:color="auto" w:sz="12" w:space="0"/>
            </w:tcBorders>
            <w:noWrap w:val="0"/>
            <w:vAlign w:val="center"/>
          </w:tcPr>
          <w:p>
            <w:pPr>
              <w:tabs>
                <w:tab w:val="left" w:pos="735"/>
              </w:tabs>
              <w:spacing w:line="240" w:lineRule="atLeast"/>
              <w:jc w:val="center"/>
              <w:rPr>
                <w:rFonts w:ascii="宋体" w:cs="宋体"/>
                <w:color w:val="auto"/>
                <w:szCs w:val="21"/>
                <w:highlight w:val="none"/>
              </w:rPr>
            </w:pPr>
            <w:r>
              <w:rPr>
                <w:rFonts w:hint="eastAsia" w:ascii="宋体" w:cs="宋体"/>
                <w:color w:val="auto"/>
                <w:szCs w:val="21"/>
                <w:highlight w:val="none"/>
              </w:rPr>
              <w:t>取样后处强度指标外，其余指标1-2日内出试验结果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1" w:hRule="exact"/>
        </w:trPr>
        <w:tc>
          <w:tcPr>
            <w:tcW w:w="1716" w:type="dxa"/>
            <w:vMerge w:val="continue"/>
            <w:tcBorders>
              <w:top w:val="single" w:color="auto" w:sz="6" w:space="0"/>
              <w:left w:val="single" w:color="auto" w:sz="12" w:space="0"/>
              <w:bottom w:val="single" w:color="auto" w:sz="12" w:space="0"/>
              <w:right w:val="single" w:color="auto" w:sz="12" w:space="0"/>
            </w:tcBorders>
            <w:noWrap w:val="0"/>
            <w:vAlign w:val="center"/>
          </w:tcPr>
          <w:p>
            <w:pPr>
              <w:rPr>
                <w:color w:val="auto"/>
                <w:highlight w:val="none"/>
              </w:rPr>
            </w:pPr>
          </w:p>
        </w:tc>
        <w:tc>
          <w:tcPr>
            <w:tcW w:w="3939" w:type="dxa"/>
            <w:tcBorders>
              <w:top w:val="single" w:color="auto" w:sz="6" w:space="0"/>
              <w:left w:val="single" w:color="auto" w:sz="12" w:space="0"/>
              <w:bottom w:val="single" w:color="auto" w:sz="12" w:space="0"/>
              <w:right w:val="single" w:color="auto" w:sz="12" w:space="0"/>
            </w:tcBorders>
            <w:noWrap w:val="0"/>
            <w:vAlign w:val="center"/>
          </w:tcPr>
          <w:p>
            <w:pPr>
              <w:tabs>
                <w:tab w:val="left" w:pos="735"/>
              </w:tabs>
              <w:spacing w:line="240" w:lineRule="atLeast"/>
              <w:jc w:val="center"/>
              <w:rPr>
                <w:rFonts w:ascii="宋体" w:cs="宋体"/>
                <w:color w:val="auto"/>
                <w:szCs w:val="21"/>
                <w:highlight w:val="none"/>
              </w:rPr>
            </w:pPr>
            <w:r>
              <w:rPr>
                <w:rFonts w:hint="eastAsia" w:ascii="宋体" w:cs="宋体"/>
                <w:color w:val="auto"/>
                <w:szCs w:val="21"/>
                <w:highlight w:val="none"/>
              </w:rPr>
              <w:t>钢筋原材及接头试验（项目包括：拉伸试验、弯曲试验）</w:t>
            </w:r>
          </w:p>
        </w:tc>
        <w:tc>
          <w:tcPr>
            <w:tcW w:w="3402" w:type="dxa"/>
            <w:tcBorders>
              <w:top w:val="single" w:color="auto" w:sz="6" w:space="0"/>
              <w:left w:val="single" w:color="auto" w:sz="12" w:space="0"/>
              <w:bottom w:val="single" w:color="auto" w:sz="12" w:space="0"/>
              <w:right w:val="single" w:color="auto" w:sz="12" w:space="0"/>
            </w:tcBorders>
            <w:noWrap w:val="0"/>
            <w:vAlign w:val="center"/>
          </w:tcPr>
          <w:p>
            <w:pPr>
              <w:tabs>
                <w:tab w:val="left" w:pos="735"/>
              </w:tabs>
              <w:spacing w:line="240" w:lineRule="atLeast"/>
              <w:jc w:val="center"/>
              <w:rPr>
                <w:rFonts w:ascii="宋体" w:cs="宋体"/>
                <w:color w:val="auto"/>
                <w:szCs w:val="21"/>
                <w:highlight w:val="none"/>
              </w:rPr>
            </w:pPr>
            <w:r>
              <w:rPr>
                <w:rFonts w:hint="eastAsia" w:ascii="宋体" w:cs="宋体"/>
                <w:color w:val="auto"/>
                <w:szCs w:val="21"/>
                <w:highlight w:val="none"/>
              </w:rPr>
              <w:t>取样后1日内出试验结果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5" w:hRule="exact"/>
        </w:trPr>
        <w:tc>
          <w:tcPr>
            <w:tcW w:w="1716" w:type="dxa"/>
            <w:vMerge w:val="continue"/>
            <w:tcBorders>
              <w:top w:val="single" w:color="auto" w:sz="6" w:space="0"/>
              <w:left w:val="single" w:color="auto" w:sz="12" w:space="0"/>
              <w:bottom w:val="single" w:color="auto" w:sz="12" w:space="0"/>
              <w:right w:val="single" w:color="auto" w:sz="12" w:space="0"/>
            </w:tcBorders>
            <w:noWrap w:val="0"/>
            <w:vAlign w:val="center"/>
          </w:tcPr>
          <w:p>
            <w:pPr>
              <w:rPr>
                <w:color w:val="auto"/>
                <w:highlight w:val="none"/>
              </w:rPr>
            </w:pPr>
          </w:p>
        </w:tc>
        <w:tc>
          <w:tcPr>
            <w:tcW w:w="3939" w:type="dxa"/>
            <w:tcBorders>
              <w:top w:val="single" w:color="auto" w:sz="6" w:space="0"/>
              <w:left w:val="single" w:color="auto" w:sz="12" w:space="0"/>
              <w:bottom w:val="single" w:color="auto" w:sz="12" w:space="0"/>
              <w:right w:val="single" w:color="auto" w:sz="12" w:space="0"/>
            </w:tcBorders>
            <w:noWrap w:val="0"/>
            <w:vAlign w:val="center"/>
          </w:tcPr>
          <w:p>
            <w:pPr>
              <w:tabs>
                <w:tab w:val="left" w:pos="735"/>
              </w:tabs>
              <w:spacing w:line="240" w:lineRule="atLeast"/>
              <w:jc w:val="center"/>
              <w:rPr>
                <w:rFonts w:ascii="宋体" w:cs="宋体"/>
                <w:color w:val="auto"/>
                <w:szCs w:val="21"/>
                <w:highlight w:val="none"/>
              </w:rPr>
            </w:pPr>
            <w:r>
              <w:rPr>
                <w:rFonts w:hint="eastAsia" w:ascii="宋体" w:cs="宋体"/>
                <w:color w:val="auto"/>
                <w:szCs w:val="21"/>
                <w:highlight w:val="none"/>
              </w:rPr>
              <w:t>砂、石材料试验（项目包括：颗粒级配、含泥量、泥块含量、含水量、表观密度、压碎值、针片状含量、石粉含量）</w:t>
            </w:r>
          </w:p>
        </w:tc>
        <w:tc>
          <w:tcPr>
            <w:tcW w:w="3402" w:type="dxa"/>
            <w:tcBorders>
              <w:top w:val="single" w:color="auto" w:sz="6" w:space="0"/>
              <w:left w:val="single" w:color="auto" w:sz="12" w:space="0"/>
              <w:bottom w:val="single" w:color="auto" w:sz="12" w:space="0"/>
              <w:right w:val="single" w:color="auto" w:sz="12" w:space="0"/>
            </w:tcBorders>
            <w:noWrap w:val="0"/>
            <w:vAlign w:val="center"/>
          </w:tcPr>
          <w:p>
            <w:pPr>
              <w:tabs>
                <w:tab w:val="left" w:pos="735"/>
              </w:tabs>
              <w:spacing w:line="240" w:lineRule="atLeast"/>
              <w:jc w:val="center"/>
              <w:rPr>
                <w:rFonts w:ascii="宋体" w:cs="宋体"/>
                <w:color w:val="auto"/>
                <w:szCs w:val="21"/>
                <w:highlight w:val="none"/>
              </w:rPr>
            </w:pPr>
            <w:r>
              <w:rPr>
                <w:rFonts w:hint="eastAsia" w:ascii="宋体" w:cs="宋体"/>
                <w:color w:val="auto"/>
                <w:szCs w:val="21"/>
                <w:highlight w:val="none"/>
              </w:rPr>
              <w:t>取样后3日内出试验结果</w:t>
            </w:r>
          </w:p>
        </w:tc>
      </w:tr>
    </w:tbl>
    <w:p>
      <w:pPr>
        <w:numPr>
          <w:ilvl w:val="0"/>
          <w:numId w:val="1"/>
        </w:numPr>
        <w:spacing w:line="400" w:lineRule="exact"/>
        <w:ind w:firstLine="562" w:firstLineChars="200"/>
        <w:rPr>
          <w:rFonts w:ascii="宋体" w:cs="宋体"/>
          <w:b/>
          <w:color w:val="auto"/>
          <w:sz w:val="28"/>
          <w:szCs w:val="28"/>
          <w:highlight w:val="none"/>
        </w:rPr>
      </w:pPr>
      <w:r>
        <w:rPr>
          <w:rFonts w:hint="eastAsia" w:ascii="宋体" w:cs="宋体"/>
          <w:b/>
          <w:color w:val="auto"/>
          <w:sz w:val="28"/>
          <w:szCs w:val="28"/>
          <w:highlight w:val="none"/>
        </w:rPr>
        <w:t>梁开高速试验检测项目工作时限要求</w:t>
      </w:r>
    </w:p>
    <w:p>
      <w:pPr>
        <w:pStyle w:val="13"/>
        <w:rPr>
          <w:color w:val="auto"/>
          <w:highlight w:val="none"/>
        </w:rPr>
      </w:pPr>
    </w:p>
    <w:p>
      <w:pPr>
        <w:ind w:firstLine="420" w:firstLineChars="200"/>
        <w:rPr>
          <w:rFonts w:ascii="宋体" w:cs="宋体"/>
          <w:color w:val="auto"/>
          <w:szCs w:val="21"/>
          <w:highlight w:val="none"/>
        </w:rPr>
      </w:pPr>
      <w:r>
        <w:rPr>
          <w:rFonts w:hint="eastAsia" w:ascii="宋体" w:cs="宋体"/>
          <w:color w:val="auto"/>
          <w:szCs w:val="21"/>
          <w:highlight w:val="none"/>
        </w:rPr>
        <w:t>注：上述规定是在正常情况下做出，若遇到多样或天气等特殊情况，可适当放宽时间限制。</w:t>
      </w:r>
    </w:p>
    <w:p>
      <w:pPr>
        <w:spacing w:line="500" w:lineRule="exact"/>
        <w:ind w:firstLine="562" w:firstLineChars="200"/>
        <w:outlineLvl w:val="0"/>
        <w:rPr>
          <w:rFonts w:ascii="宋体" w:cs="宋体"/>
          <w:b/>
          <w:color w:val="auto"/>
          <w:sz w:val="28"/>
          <w:szCs w:val="28"/>
          <w:highlight w:val="none"/>
        </w:rPr>
      </w:pPr>
      <w:bookmarkStart w:id="43" w:name="_Toc8531"/>
      <w:r>
        <w:rPr>
          <w:rFonts w:hint="eastAsia" w:ascii="宋体" w:cs="宋体"/>
          <w:b/>
          <w:color w:val="auto"/>
          <w:sz w:val="28"/>
          <w:szCs w:val="28"/>
          <w:highlight w:val="none"/>
        </w:rPr>
        <w:t>七、试验资料的签认</w:t>
      </w:r>
      <w:bookmarkEnd w:id="43"/>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（一）施工单位试验资料</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项目部试验室的试验报告、记录资料栏中的批准由试验室主任签字，审核、复核由试验技术负责人签字，编制、计算、试验由试验检测人员签字。</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项目部的试验资料中监理意见栏签认：记录资料由监理单位试验旁站人员签认，报告资料由监理单位试验检测工程师签认。</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施工单位与试验有关的所有报批资料，主要包括：标准击实试验报告、砼配合比报告、砂浆配合比报告、水泥浆配合比报告、试验段施工方案及试验段成果报告，均一式三份，监理工程师批复后，返回乙方和施工单位各一份。</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（二）检测单位试验资料</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试验报告、记录资料栏中的批准由试验室主任签字，审核、复核由试验检测工程师签字，编制、计算、试验由试验检测人员签字。</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试验结果完成后须每月提供混凝土抗压强度、砂浆抗压强度、压实度试验结果汇总表1份给监理工程师作为质量评定。</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（三）外委试验资料</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对于需要外委试验检测的，需上报监理工程师审批同意后才能进场，进场后取样需施工单位、监理工程师、乙方三方在场，并对样品进行三方签字封存，重要构件、材料与设备（如桥梁伸缩缝、锚具、防水板、钢绞线、支座、外加剂等）进行外委试验时，必须通知业主联合取样，样品送检由监理工程师或乙方派员一同前往。详细登记外委试件送样台帐，外委试验报告出来后，需复印报送业主、监理工程师、乙方各存档一份。</w:t>
      </w:r>
    </w:p>
    <w:p>
      <w:pPr>
        <w:spacing w:line="500" w:lineRule="exact"/>
        <w:ind w:firstLine="480" w:firstLineChars="200"/>
        <w:rPr>
          <w:rFonts w:ascii="宋体" w:cs="宋体"/>
          <w:color w:val="auto"/>
          <w:sz w:val="24"/>
          <w:highlight w:val="none"/>
        </w:rPr>
      </w:pPr>
      <w:r>
        <w:rPr>
          <w:rFonts w:hint="eastAsia" w:ascii="宋体" w:cs="宋体"/>
          <w:color w:val="auto"/>
          <w:sz w:val="24"/>
          <w:highlight w:val="none"/>
        </w:rPr>
        <w:t>（四）从事试验检测工作的人员必须持有交通部质监总站颁发的《试验检测工程师证书》或省级交通质监机构颁发的《试验检测员证书》。试验报告的签发和审核人员必须持有试验检测工程师证书。</w:t>
      </w:r>
    </w:p>
    <w:p>
      <w:pPr>
        <w:spacing w:line="500" w:lineRule="exact"/>
        <w:ind w:firstLine="562" w:firstLineChars="200"/>
        <w:outlineLvl w:val="0"/>
        <w:rPr>
          <w:rFonts w:ascii="宋体" w:cs="宋体"/>
          <w:b/>
          <w:color w:val="auto"/>
          <w:sz w:val="28"/>
          <w:szCs w:val="28"/>
          <w:highlight w:val="none"/>
        </w:rPr>
      </w:pPr>
      <w:bookmarkStart w:id="44" w:name="_Toc24869"/>
      <w:r>
        <w:rPr>
          <w:rFonts w:hint="eastAsia" w:ascii="宋体" w:cs="宋体"/>
          <w:b/>
          <w:color w:val="auto"/>
          <w:sz w:val="28"/>
          <w:szCs w:val="28"/>
          <w:highlight w:val="none"/>
        </w:rPr>
        <w:t>八、本规定由重庆梁开高速公路有限公司负责解释 。</w:t>
      </w:r>
      <w:bookmarkEnd w:id="44"/>
    </w:p>
    <w:p>
      <w:pPr>
        <w:spacing w:line="500" w:lineRule="exact"/>
        <w:ind w:firstLine="562" w:firstLineChars="200"/>
        <w:outlineLvl w:val="0"/>
        <w:rPr>
          <w:rFonts w:ascii="宋体" w:cs="宋体"/>
          <w:b/>
          <w:color w:val="auto"/>
          <w:sz w:val="28"/>
          <w:szCs w:val="28"/>
          <w:highlight w:val="none"/>
        </w:rPr>
      </w:pPr>
    </w:p>
    <w:p>
      <w:pPr>
        <w:pStyle w:val="4"/>
        <w:jc w:val="both"/>
        <w:rPr>
          <w:b/>
          <w:bCs/>
          <w:color w:val="auto"/>
          <w:sz w:val="28"/>
          <w:szCs w:val="28"/>
          <w:highlight w:val="none"/>
        </w:rPr>
      </w:pPr>
      <w:bookmarkStart w:id="45" w:name="_Toc5838"/>
      <w:bookmarkStart w:id="46" w:name="_Toc25601"/>
      <w:r>
        <w:rPr>
          <w:color w:val="auto"/>
          <w:sz w:val="28"/>
          <w:szCs w:val="28"/>
          <w:highlight w:val="none"/>
        </w:rPr>
        <w:br w:type="page"/>
      </w:r>
      <w:r>
        <w:rPr>
          <w:rFonts w:hint="eastAsia"/>
          <w:color w:val="auto"/>
          <w:sz w:val="28"/>
          <w:szCs w:val="28"/>
          <w:highlight w:val="none"/>
        </w:rPr>
        <w:t>附件二：诚信合规协议</w:t>
      </w:r>
      <w:bookmarkEnd w:id="45"/>
      <w:bookmarkEnd w:id="46"/>
    </w:p>
    <w:p>
      <w:pPr>
        <w:spacing w:line="500" w:lineRule="exact"/>
        <w:outlineLvl w:val="0"/>
        <w:rPr>
          <w:rFonts w:ascii="宋体" w:cs="宋体"/>
          <w:b/>
          <w:color w:val="auto"/>
          <w:sz w:val="28"/>
          <w:szCs w:val="28"/>
          <w:highlight w:val="none"/>
        </w:rPr>
      </w:pPr>
    </w:p>
    <w:p>
      <w:pPr>
        <w:adjustRightInd w:val="0"/>
        <w:snapToGrid w:val="0"/>
        <w:jc w:val="center"/>
        <w:rPr>
          <w:rFonts w:ascii="宋体" w:cs="宋体"/>
          <w:b/>
          <w:bCs/>
          <w:color w:val="auto"/>
          <w:sz w:val="36"/>
          <w:szCs w:val="36"/>
          <w:highlight w:val="none"/>
        </w:rPr>
      </w:pPr>
      <w:r>
        <w:rPr>
          <w:rFonts w:hint="eastAsia" w:ascii="宋体" w:cs="宋体"/>
          <w:b/>
          <w:bCs/>
          <w:color w:val="auto"/>
          <w:sz w:val="36"/>
          <w:szCs w:val="36"/>
          <w:highlight w:val="none"/>
        </w:rPr>
        <w:t>诚信合规协议</w:t>
      </w:r>
    </w:p>
    <w:p>
      <w:pPr>
        <w:adjustRightInd w:val="0"/>
        <w:snapToGrid w:val="0"/>
        <w:rPr>
          <w:rFonts w:ascii="宋体" w:cs="宋体"/>
          <w:color w:val="auto"/>
          <w:szCs w:val="21"/>
          <w:highlight w:val="none"/>
        </w:rPr>
      </w:pPr>
    </w:p>
    <w:p>
      <w:pPr>
        <w:spacing w:line="360" w:lineRule="auto"/>
        <w:ind w:firstLine="480" w:firstLineChars="200"/>
        <w:rPr>
          <w:rFonts w:ascii="宋体" w:cs="宋体"/>
          <w:color w:val="auto"/>
          <w:sz w:val="24"/>
          <w:highlight w:val="none"/>
          <w:u w:val="single"/>
        </w:rPr>
      </w:pPr>
      <w:r>
        <w:rPr>
          <w:rFonts w:hint="eastAsia" w:ascii="宋体" w:cs="宋体"/>
          <w:color w:val="auto"/>
          <w:sz w:val="24"/>
          <w:highlight w:val="none"/>
        </w:rPr>
        <w:t>甲方：</w:t>
      </w:r>
      <w:r>
        <w:rPr>
          <w:rFonts w:hint="eastAsia" w:ascii="宋体" w:cs="宋体"/>
          <w:color w:val="auto"/>
          <w:sz w:val="24"/>
          <w:highlight w:val="none"/>
          <w:u w:val="single"/>
        </w:rPr>
        <w:t>重庆梁开高速公路有限公司</w:t>
      </w:r>
    </w:p>
    <w:p>
      <w:pPr>
        <w:spacing w:line="360" w:lineRule="auto"/>
        <w:ind w:firstLine="480" w:firstLineChars="200"/>
        <w:rPr>
          <w:rFonts w:ascii="宋体" w:cs="宋体"/>
          <w:color w:val="auto"/>
          <w:sz w:val="24"/>
          <w:highlight w:val="none"/>
        </w:rPr>
      </w:pPr>
    </w:p>
    <w:p>
      <w:pPr>
        <w:spacing w:line="360" w:lineRule="auto"/>
        <w:ind w:firstLine="480" w:firstLineChars="200"/>
        <w:rPr>
          <w:rFonts w:ascii="宋体" w:cs="宋体"/>
          <w:color w:val="auto"/>
          <w:sz w:val="24"/>
          <w:highlight w:val="none"/>
          <w:u w:val="single"/>
        </w:rPr>
      </w:pPr>
      <w:r>
        <w:rPr>
          <w:rFonts w:hint="eastAsia" w:ascii="宋体" w:cs="宋体"/>
          <w:color w:val="auto"/>
          <w:sz w:val="24"/>
          <w:highlight w:val="none"/>
        </w:rPr>
        <w:t>乙方：</w:t>
      </w:r>
      <w:r>
        <w:rPr>
          <w:rFonts w:ascii="宋体" w:cs="宋体"/>
          <w:color w:val="auto"/>
          <w:sz w:val="24"/>
          <w:highlight w:val="none"/>
          <w:u w:val="single"/>
        </w:rPr>
        <w:t xml:space="preserve">        </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本协议为各方签订的</w:t>
      </w:r>
      <w:r>
        <w:rPr>
          <w:rFonts w:hint="eastAsia" w:ascii="宋体" w:cs="宋体"/>
          <w:color w:val="auto"/>
          <w:sz w:val="24"/>
          <w:highlight w:val="none"/>
          <w:u w:val="single"/>
        </w:rPr>
        <w:t>重庆梁平至四川开江高速公路（重庆段）</w:t>
      </w:r>
      <w:r>
        <w:rPr>
          <w:rFonts w:hint="eastAsia" w:ascii="宋体" w:cs="宋体"/>
          <w:color w:val="auto"/>
          <w:sz w:val="24"/>
          <w:highlight w:val="none"/>
          <w:u w:val="single"/>
          <w:lang w:eastAsia="zh-CN"/>
        </w:rPr>
        <w:t>交安</w:t>
      </w:r>
      <w:r>
        <w:rPr>
          <w:rFonts w:hint="eastAsia" w:ascii="宋体" w:cs="宋体"/>
          <w:color w:val="auto"/>
          <w:sz w:val="24"/>
          <w:highlight w:val="none"/>
          <w:u w:val="single"/>
        </w:rPr>
        <w:t>工程试验、检测项目技术服务合同（</w:t>
      </w:r>
      <w:r>
        <w:rPr>
          <w:rFonts w:hint="eastAsia" w:ascii="宋体" w:cs="宋体"/>
          <w:color w:val="auto"/>
          <w:sz w:val="24"/>
          <w:highlight w:val="none"/>
        </w:rPr>
        <w:t>以下简称“合同”）的重要组成部分，经各方协商一致，同意共同遵守。</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一、遵守反腐败法律</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各方保证和承诺，与合同约定的活动或交易相关的各方或各方的关联公司、子公司、董事、高级管理人员、员工、顾问、代理方、最终受益人和股东及所有直接或间接代表各方开展活动或交易的个人及相关方，在过去或将来均不会违反或致使各方违反《联合国反腐败公约》《关于打击国际商业交易中行贿外国公职人员行为的公约》《中华人民共和国刑法》及所在国家的反腐败、反欺诈、反不正当竞争法律、法规及规则等（以下合称“反腐败法律”）</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各方保证和承诺，与合同约定的活动或交易相关的各方或各方的关联公司、子公司、董事、高级管理人员、员工、顾问、代理方、最终受益人和股东及所有直接或间接代表各方开展活动或交易的个人及相关方，在过去或将来也不会发生以下行为：</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（一）为以下目的给予或承诺给予公务人员、个人或法人任何利益：</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1. 不当影响公务人员的行为或决定；</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2. 诱使公务人员违反其法定职责从而作为或不作为；</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3. 诱使公务人员直接通过其个人影响力，或通过其对国内外政府或政府部门的影响力，影响该政府或政府部门的行为或决定；</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4. 协助各方不当获得或保持商业机会或使其获得不当优势。</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（二）为以下目的给予或承诺给予个人任何利益，无论其是否为公务人员：</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1、意图使该个人不当履行其应尽的职责或义务；</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2、知晓该个人接受利益即构成不当履行其应尽的职责或义务。</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 xml:space="preserve">二、持续义务  </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各方保证和承诺，与合同约定的活动或交易相关的各方或各方的关联公司、子公司、董事、高级管理人员、员工、顾问、代理方、最终受益人和股东及所有直接或间接代表各方开展活动或交易的个人及相关方，在本协议有效期内均会遵守反腐败法律的相关规定。</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三、公务人员参与</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除各方已披露的情形外，各方现有的董事、高级管理人员、股东（此处不包括上市公司的股东）、最终受益人均非公务人员，其直系亲属亦均非公务人员；若任何一方发现上述董事、高级管理人员、股东（此处不包括上市公司的股东）、最终受益人成为公务人员时，应在合理期限内通知其他方。</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四、无私设资金</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在本协议有效期内，各方不会因为受到反腐败法律禁止的支付、或者为便利反腐败法律所禁止的其他行为，而设立秘密或账外资金、账户或资产，且无论其是否与合同拟进行的活动或交易相关。</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五、免责</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各方及其股东、董事、高级管理人员及员工不承担因其他方违反本协议约定的反腐败保证和承诺而造成的损失，包括但不限于罚金、损失赔偿金、或上述个人或相关方的经济损失。</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六、终止权</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根据可靠消息来源，包括但不限于任意方自行陈述或有正当来源的新闻报道，如任意方已实质性违反其在本协议中的遵守反腐败法律的相关保证与承诺，则视为实质违反本协议。无论该方是否因为违反反腐败法律而获罪或受到其他惩罚，其他方都有权终止本协议，且无须为此承担罚金或支付赔偿金。</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七、审核权</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各方应保留所有必要记录以证明其遵守本协议的约定。各方同意，经事先通知，各方或各方指派的审计事务所可查阅或审核其他方与合同履行相关的会计账簿和记录。各方及其指派的审计事务所对前述会计账簿和记录的查阅或审核应严格限于本协议所述工作范围，且应仅为合规审核目的。本条所列审核产生的费用应由申请方自行承担。</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八、调查通知</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各方同意，如其发现其因与本协议相关的行为正被执法或监管机关、政府机构、国际组织、证券交易所或非政府组织调查，其应立即通知其他方；此外，如各方发现其因违反反腐败法律而正被执法或监管机关、政府机构、国际组织、证券交易所或非政府组织调查，无论被调查行为是否与本协议相关，应立即通知其他方。</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 xml:space="preserve">咨询举报邮箱：        </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九、本协议有效期</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本协议有效期与合同的有效期一致。</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十、本协议生效</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本协议一式两份，经各方盖章后生效，具有同等法律效力。</w:t>
      </w:r>
    </w:p>
    <w:p>
      <w:pPr>
        <w:spacing w:line="360" w:lineRule="auto"/>
        <w:ind w:firstLine="480" w:firstLineChars="200"/>
        <w:rPr>
          <w:rFonts w:ascii="宋体" w:cs="宋体"/>
          <w:color w:val="auto"/>
          <w:sz w:val="24"/>
          <w:highlight w:val="none"/>
        </w:rPr>
      </w:pP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附：公务人员的定义</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本协议中的“公务人员”应包括但不限于其他单位的下列人员：</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（一）政府部门的官员、雇员、代表以及代表政府或者经公共权力机构授权的人员；</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（二）国际组织的官员、雇员和代表;</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（三）行使公共权力的政治组织的官员、雇员、代表，或皇室成员;</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（四）政府直接或间接控制或施加决定性影响力的国有企业的人员。</w:t>
      </w:r>
    </w:p>
    <w:p>
      <w:pPr>
        <w:spacing w:line="360" w:lineRule="auto"/>
        <w:ind w:firstLine="480" w:firstLineChars="200"/>
        <w:rPr>
          <w:rFonts w:ascii="宋体" w:cs="宋体"/>
          <w:color w:val="auto"/>
          <w:sz w:val="24"/>
          <w:highlight w:val="none"/>
        </w:rPr>
      </w:pPr>
      <w:r>
        <w:rPr>
          <w:rFonts w:hint="eastAsia" w:ascii="宋体" w:cs="宋体"/>
          <w:color w:val="auto"/>
          <w:sz w:val="24"/>
          <w:highlight w:val="none"/>
        </w:rPr>
        <w:t>（以下无正文）</w:t>
      </w:r>
    </w:p>
    <w:p>
      <w:pPr>
        <w:spacing w:line="440" w:lineRule="exact"/>
        <w:rPr>
          <w:rFonts w:ascii="宋体" w:cs="宋体"/>
          <w:color w:val="auto"/>
          <w:sz w:val="24"/>
          <w:highlight w:val="none"/>
        </w:rPr>
      </w:pPr>
    </w:p>
    <w:p>
      <w:pPr>
        <w:spacing w:line="440" w:lineRule="exact"/>
        <w:rPr>
          <w:rFonts w:ascii="宋体" w:cs="宋体"/>
          <w:color w:val="auto"/>
          <w:sz w:val="24"/>
          <w:highlight w:val="none"/>
        </w:rPr>
      </w:pPr>
    </w:p>
    <w:p>
      <w:pPr>
        <w:spacing w:line="440" w:lineRule="exact"/>
        <w:rPr>
          <w:rFonts w:ascii="宋体" w:cs="宋体"/>
          <w:color w:val="auto"/>
          <w:sz w:val="24"/>
          <w:highlight w:val="none"/>
        </w:rPr>
      </w:pPr>
    </w:p>
    <w:p>
      <w:pPr>
        <w:spacing w:line="440" w:lineRule="exact"/>
        <w:rPr>
          <w:rFonts w:ascii="宋体" w:cs="宋体"/>
          <w:color w:val="auto"/>
          <w:sz w:val="24"/>
          <w:highlight w:val="none"/>
        </w:rPr>
      </w:pPr>
    </w:p>
    <w:p>
      <w:pPr>
        <w:spacing w:line="440" w:lineRule="exact"/>
        <w:rPr>
          <w:rFonts w:ascii="宋体" w:cs="宋体"/>
          <w:color w:val="auto"/>
          <w:sz w:val="24"/>
          <w:highlight w:val="none"/>
        </w:rPr>
      </w:pPr>
      <w:r>
        <w:rPr>
          <w:rFonts w:hint="eastAsia" w:ascii="宋体" w:cs="宋体"/>
          <w:color w:val="auto"/>
          <w:sz w:val="24"/>
          <w:highlight w:val="none"/>
        </w:rPr>
        <w:t>甲方：重庆梁开高速公路有限公司         乙方：</w:t>
      </w:r>
    </w:p>
    <w:p>
      <w:pPr>
        <w:spacing w:line="440" w:lineRule="exact"/>
        <w:ind w:firstLine="1440" w:firstLineChars="600"/>
        <w:rPr>
          <w:rFonts w:ascii="宋体" w:cs="宋体"/>
          <w:color w:val="auto"/>
          <w:sz w:val="24"/>
          <w:highlight w:val="none"/>
        </w:rPr>
      </w:pPr>
      <w:r>
        <w:rPr>
          <w:rFonts w:hint="eastAsia" w:ascii="宋体" w:cs="宋体"/>
          <w:color w:val="auto"/>
          <w:sz w:val="24"/>
          <w:highlight w:val="none"/>
        </w:rPr>
        <w:t>（盖单位章）                                       （盖单位章）</w:t>
      </w:r>
    </w:p>
    <w:p>
      <w:pPr>
        <w:spacing w:line="440" w:lineRule="exact"/>
        <w:ind w:firstLine="1440" w:firstLineChars="600"/>
        <w:rPr>
          <w:rFonts w:ascii="宋体" w:cs="宋体"/>
          <w:color w:val="auto"/>
          <w:sz w:val="24"/>
          <w:highlight w:val="none"/>
        </w:rPr>
      </w:pPr>
    </w:p>
    <w:p>
      <w:pPr>
        <w:spacing w:line="440" w:lineRule="exact"/>
        <w:rPr>
          <w:rFonts w:ascii="宋体" w:cs="宋体"/>
          <w:color w:val="auto"/>
          <w:sz w:val="24"/>
          <w:highlight w:val="none"/>
        </w:rPr>
      </w:pPr>
      <w:r>
        <w:rPr>
          <w:rFonts w:hint="eastAsia" w:ascii="宋体" w:cs="宋体"/>
          <w:color w:val="auto"/>
          <w:sz w:val="24"/>
          <w:highlight w:val="none"/>
        </w:rPr>
        <w:t>法定代表人                                       法定代表人</w:t>
      </w:r>
    </w:p>
    <w:p>
      <w:pPr>
        <w:spacing w:line="440" w:lineRule="exact"/>
        <w:rPr>
          <w:rFonts w:ascii="宋体" w:cs="宋体"/>
          <w:color w:val="auto"/>
          <w:sz w:val="24"/>
          <w:highlight w:val="none"/>
        </w:rPr>
      </w:pPr>
      <w:r>
        <w:rPr>
          <w:rFonts w:hint="eastAsia" w:ascii="宋体" w:cs="宋体"/>
          <w:color w:val="auto"/>
          <w:sz w:val="24"/>
          <w:highlight w:val="none"/>
        </w:rPr>
        <w:t>或其委托代理人：                                 或其委托代理人：</w:t>
      </w:r>
    </w:p>
    <w:p>
      <w:pPr>
        <w:spacing w:line="440" w:lineRule="exact"/>
        <w:ind w:firstLine="720" w:firstLineChars="300"/>
        <w:rPr>
          <w:rFonts w:ascii="宋体" w:cs="宋体"/>
          <w:color w:val="auto"/>
          <w:sz w:val="24"/>
          <w:highlight w:val="none"/>
        </w:rPr>
      </w:pPr>
    </w:p>
    <w:p>
      <w:pPr>
        <w:spacing w:line="440" w:lineRule="exact"/>
        <w:ind w:firstLine="720" w:firstLineChars="300"/>
        <w:rPr>
          <w:rFonts w:ascii="宋体" w:cs="宋体"/>
          <w:color w:val="auto"/>
          <w:sz w:val="24"/>
          <w:highlight w:val="none"/>
        </w:rPr>
      </w:pPr>
    </w:p>
    <w:p>
      <w:pPr>
        <w:spacing w:line="440" w:lineRule="exact"/>
        <w:ind w:firstLine="720" w:firstLineChars="300"/>
        <w:rPr>
          <w:rFonts w:ascii="宋体" w:cs="宋体"/>
          <w:color w:val="auto"/>
          <w:sz w:val="24"/>
          <w:highlight w:val="none"/>
        </w:rPr>
      </w:pPr>
      <w:r>
        <w:rPr>
          <w:rFonts w:hint="eastAsia" w:ascii="宋体" w:cs="宋体"/>
          <w:color w:val="auto"/>
          <w:sz w:val="24"/>
          <w:highlight w:val="none"/>
        </w:rPr>
        <w:t>年      月      日                                年      月      日</w:t>
      </w:r>
    </w:p>
    <w:p>
      <w:pPr>
        <w:spacing w:line="500" w:lineRule="exact"/>
        <w:outlineLvl w:val="0"/>
        <w:rPr>
          <w:rFonts w:ascii="宋体" w:cs="宋体"/>
          <w:b/>
          <w:color w:val="auto"/>
          <w:sz w:val="28"/>
          <w:szCs w:val="28"/>
          <w:highlight w:val="none"/>
        </w:rPr>
        <w:sectPr>
          <w:footerReference r:id="rId4" w:type="default"/>
          <w:pgSz w:w="11907" w:h="16840"/>
          <w:pgMar w:top="1418" w:right="1418" w:bottom="1418" w:left="1418" w:header="851" w:footer="851" w:gutter="0"/>
          <w:cols w:space="720" w:num="1"/>
          <w:docGrid w:linePitch="312" w:charSpace="0"/>
        </w:sectPr>
      </w:pPr>
    </w:p>
    <w:p>
      <w:pPr>
        <w:pStyle w:val="4"/>
        <w:jc w:val="left"/>
        <w:rPr>
          <w:b/>
          <w:bCs/>
          <w:color w:val="auto"/>
          <w:sz w:val="28"/>
          <w:szCs w:val="28"/>
          <w:highlight w:val="none"/>
        </w:rPr>
      </w:pPr>
      <w:bookmarkStart w:id="47" w:name="_Toc5732"/>
      <w:r>
        <w:rPr>
          <w:rFonts w:hint="eastAsia"/>
          <w:color w:val="auto"/>
          <w:sz w:val="28"/>
          <w:szCs w:val="28"/>
          <w:highlight w:val="none"/>
        </w:rPr>
        <w:t>附件三：廉政合同</w:t>
      </w:r>
      <w:bookmarkEnd w:id="47"/>
    </w:p>
    <w:p>
      <w:pPr>
        <w:spacing w:before="120" w:beforeLines="50" w:line="380" w:lineRule="exact"/>
        <w:jc w:val="center"/>
        <w:rPr>
          <w:rFonts w:ascii="宋体" w:cs="宋体"/>
          <w:b/>
          <w:color w:val="auto"/>
          <w:sz w:val="28"/>
          <w:szCs w:val="28"/>
          <w:highlight w:val="none"/>
        </w:rPr>
      </w:pPr>
      <w:r>
        <w:rPr>
          <w:rFonts w:hint="eastAsia" w:ascii="宋体" w:cs="宋体"/>
          <w:b/>
          <w:color w:val="auto"/>
          <w:sz w:val="28"/>
          <w:szCs w:val="28"/>
          <w:highlight w:val="none"/>
        </w:rPr>
        <w:t>廉政合同</w:t>
      </w:r>
    </w:p>
    <w:p>
      <w:pPr>
        <w:spacing w:before="120" w:beforeLines="50" w:line="380" w:lineRule="exact"/>
        <w:jc w:val="center"/>
        <w:rPr>
          <w:rFonts w:ascii="宋体" w:cs="宋体"/>
          <w:b/>
          <w:color w:val="auto"/>
          <w:sz w:val="28"/>
          <w:szCs w:val="28"/>
          <w:highlight w:val="none"/>
        </w:rPr>
      </w:pPr>
    </w:p>
    <w:p>
      <w:pPr>
        <w:tabs>
          <w:tab w:val="left" w:pos="5778"/>
        </w:tabs>
        <w:autoSpaceDE w:val="0"/>
        <w:autoSpaceDN w:val="0"/>
        <w:adjustRightInd w:val="0"/>
        <w:snapToGrid w:val="0"/>
        <w:spacing w:line="336" w:lineRule="auto"/>
        <w:ind w:left="-178" w:leftChars="-85" w:right="31" w:firstLine="567"/>
        <w:jc w:val="left"/>
        <w:rPr>
          <w:rFonts w:ascii="宋体" w:cs="宋体"/>
          <w:color w:val="auto"/>
          <w:kern w:val="0"/>
          <w:szCs w:val="21"/>
          <w:highlight w:val="none"/>
        </w:rPr>
      </w:pPr>
      <w:r>
        <w:rPr>
          <w:rFonts w:hint="eastAsia" w:ascii="宋体" w:cs="宋体"/>
          <w:color w:val="auto"/>
          <w:kern w:val="0"/>
          <w:szCs w:val="21"/>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cs="宋体"/>
          <w:color w:val="auto"/>
          <w:spacing w:val="3"/>
          <w:kern w:val="0"/>
          <w:szCs w:val="21"/>
          <w:highlight w:val="none"/>
        </w:rPr>
        <w:t>，</w:t>
      </w:r>
      <w:r>
        <w:rPr>
          <w:rFonts w:hint="eastAsia" w:ascii="宋体" w:cs="宋体"/>
          <w:b/>
          <w:bCs/>
          <w:color w:val="auto"/>
          <w:kern w:val="0"/>
          <w:szCs w:val="21"/>
          <w:highlight w:val="none"/>
          <w:u w:val="single"/>
        </w:rPr>
        <w:t>重庆梁平至四川开江高速公路（重庆段）</w:t>
      </w:r>
      <w:r>
        <w:rPr>
          <w:rFonts w:hint="eastAsia" w:ascii="宋体" w:cs="宋体"/>
          <w:b/>
          <w:bCs/>
          <w:color w:val="auto"/>
          <w:kern w:val="0"/>
          <w:szCs w:val="21"/>
          <w:highlight w:val="none"/>
          <w:u w:val="single"/>
          <w:lang w:eastAsia="zh-CN"/>
        </w:rPr>
        <w:t>交安</w:t>
      </w:r>
      <w:r>
        <w:rPr>
          <w:rFonts w:hint="eastAsia" w:ascii="宋体" w:cs="宋体"/>
          <w:b/>
          <w:bCs/>
          <w:color w:val="auto"/>
          <w:kern w:val="0"/>
          <w:szCs w:val="21"/>
          <w:highlight w:val="none"/>
          <w:u w:val="single"/>
        </w:rPr>
        <w:t>工程试验、检测项目技术服务</w:t>
      </w:r>
      <w:r>
        <w:rPr>
          <w:rFonts w:hint="eastAsia" w:ascii="宋体" w:cs="宋体"/>
          <w:color w:val="auto"/>
          <w:kern w:val="0"/>
          <w:szCs w:val="21"/>
          <w:highlight w:val="none"/>
        </w:rPr>
        <w:t>的项目法</w:t>
      </w:r>
      <w:r>
        <w:rPr>
          <w:rFonts w:hint="eastAsia" w:ascii="宋体" w:cs="宋体"/>
          <w:color w:val="auto"/>
          <w:spacing w:val="10"/>
          <w:kern w:val="0"/>
          <w:szCs w:val="21"/>
          <w:highlight w:val="none"/>
        </w:rPr>
        <w:t>人</w:t>
      </w:r>
      <w:r>
        <w:rPr>
          <w:rFonts w:hint="eastAsia" w:ascii="宋体" w:cs="宋体"/>
          <w:color w:val="auto"/>
          <w:spacing w:val="10"/>
          <w:kern w:val="0"/>
          <w:szCs w:val="21"/>
          <w:highlight w:val="none"/>
          <w:u w:val="single"/>
        </w:rPr>
        <w:t xml:space="preserve">       </w:t>
      </w:r>
      <w:r>
        <w:rPr>
          <w:rFonts w:hint="eastAsia" w:ascii="宋体" w:cs="宋体"/>
          <w:color w:val="auto"/>
          <w:kern w:val="0"/>
          <w:szCs w:val="21"/>
          <w:highlight w:val="none"/>
        </w:rPr>
        <w:t>(发包人名称，以下简称“甲方”)与该项目的</w:t>
      </w:r>
      <w:r>
        <w:rPr>
          <w:color w:val="auto"/>
          <w:highlight w:val="none"/>
        </w:rPr>
        <mc:AlternateContent>
          <mc:Choice Requires="wps">
            <w:drawing>
              <wp:anchor distT="0" distB="0" distL="114300" distR="114300" simplePos="0" relativeHeight="251659264" behindDoc="1" locked="0" layoutInCell="0" allowOverlap="1">
                <wp:simplePos x="0" y="0"/>
                <wp:positionH relativeFrom="page">
                  <wp:posOffset>1080770</wp:posOffset>
                </wp:positionH>
                <wp:positionV relativeFrom="paragraph">
                  <wp:posOffset>222250</wp:posOffset>
                </wp:positionV>
                <wp:extent cx="50165" cy="635"/>
                <wp:effectExtent l="0" t="0" r="0" b="0"/>
                <wp:wrapNone/>
                <wp:docPr id="263" name="任意多边形 263"/>
                <wp:cNvGraphicFramePr/>
                <a:graphic xmlns:a="http://schemas.openxmlformats.org/drawingml/2006/main">
                  <a:graphicData uri="http://schemas.microsoft.com/office/word/2010/wordprocessingShape">
                    <wps:wsp>
                      <wps:cNvSpPr/>
                      <wps:spPr>
                        <a:xfrm>
                          <a:off x="0" y="0"/>
                          <a:ext cx="50164" cy="634"/>
                        </a:xfrm>
                        <a:custGeom>
                          <a:avLst/>
                          <a:gdLst>
                            <a:gd name="T1" fmla="*/ 0 w 21600"/>
                            <a:gd name="T2" fmla="*/ 0 h 21600"/>
                            <a:gd name="T3" fmla="*/ 21600 w 21600"/>
                            <a:gd name="T4" fmla="*/ 21595 h 21600"/>
                          </a:gdLst>
                          <a:ahLst/>
                          <a:cxnLst/>
                          <a:rect l="T1" t="T2" r="T3" b="T4"/>
                          <a:pathLst>
                            <a:path w="21600" h="21600">
                              <a:moveTo>
                                <a:pt x="0" y="0"/>
                              </a:moveTo>
                              <a:lnTo>
                                <a:pt x="21599" y="0"/>
                              </a:lnTo>
                            </a:path>
                          </a:pathLst>
                        </a:custGeom>
                        <a:noFill/>
                        <a:ln w="8890" cap="flat" cmpd="sng">
                          <a:solidFill>
                            <a:srgbClr val="0000FF"/>
                          </a:solidFill>
                          <a:prstDash val="solid"/>
                          <a:round/>
                        </a:ln>
                        <a:effectLst/>
                      </wps:spPr>
                      <wps:bodyPr vert="horz" wrap="square" lIns="91440" tIns="45720" rIns="91440" bIns="45720" anchor="t" anchorCtr="0" upright="1">
                        <a:noAutofit/>
                      </wps:bodyPr>
                    </wps:wsp>
                  </a:graphicData>
                </a:graphic>
              </wp:anchor>
            </w:drawing>
          </mc:Choice>
          <mc:Fallback>
            <w:pict>
              <v:shape id="_x0000_s1026" o:spid="_x0000_s1026" o:spt="100" style="position:absolute;left:0pt;margin-left:85.1pt;margin-top:17.5pt;height:0.05pt;width:3.95pt;mso-position-horizontal-relative:page;z-index:-251657216;mso-width-relative:page;mso-height-relative:page;" filled="f" stroked="t" coordsize="21600,21600" o:allowincell="f" o:gfxdata="UEsDBAoAAAAAAIdO4kAAAAAAAAAAAAAAAAAEAAAAZHJzL1BLAwQUAAAACACHTuJAIgIVVNcAAAAJ&#10;AQAADwAAAGRycy9kb3ducmV2LnhtbE2PwU7DMBBE70j8g7VI3KidotIqxKlQJXrIjVIkuG1ik6TE&#10;6yh20/Tv2ZzgOLNPszPZdnKdGO0QWk8akoUCYanypqVaw/H99WEDIkQkg50nq+FqA2zz25sMU+Mv&#10;9GbHQ6wFh1BIUUMTY59KGarGOgwL31vi27cfHEaWQy3NgBcOd51cKvUkHbbEHxrs7a6x1c/h7DQU&#10;xWl/WhX75uvlWkb8PI4f027U+v4uUc8gop3iHwxzfa4OOXcq/ZlMEB3rtVoyquFxxZtmYL1JQJSz&#10;kYDMM/l/Qf4LUEsDBBQAAAAIAIdO4kCw/ZeasQIAAKEFAAAOAAAAZHJzL2Uyb0RvYy54bWytVMtu&#10;EzEU3SPxD5aXSHQeTUIz6qRCjYKQEFRq+ADH43lIfmF7Milr9uxZIn4CVfA1FPEZXHsm6bSA1AVZ&#10;TK59r4/PuQ+fnu0ER1tmbKNkjpOjGCMmqSoaWeX47Xr19AQj64gsCFeS5fiKWXy2ePzotNMZS1Wt&#10;eMEMAhBps07nuHZOZ1Fkac0EsUdKMwnOUhlBHCxNFRWGdIAueJTG8SzqlCm0UZRZC7vL3okHRPMQ&#10;QFWWDWVLRVvBpOtRDePEgSRbN9riRWBbloy6N2VpmUM8x6DUhS9cAvbGf6PFKckqQ3Td0IECeQiF&#10;e5oEaSRceoBaEkdQa5o/oERDjbKqdEdUiagXEjICKpL4Xm4ua6JZ0AKptvqQdPv/YOnr7YVBTZHj&#10;dHaMkSQCSv7j+vrnh483Xz79+v715ttn5F2QqE7bDOIv9YUZVhZMr3pXGuH/QQ/aheReHZLLdg5R&#10;2JzGyWyCEQXP7Hji8aLbg7S17gVTAYRsX1nX16UAK2S1GJitE4xKwaFETyIUow6lySzeV/EQlN4J&#10;qv8eBGoPSAHlX2hAehQ4nU/RCBE0VHuWpN4Tpzu5Nw20oG8+zxy6bw3coP3WcDv03zrkgWSaOH/W&#10;S/Um6qAcQRiq95b3CbVlaxWi3L08A49bL5fjqDSZzucY7SsCkb0fDH9ZqMOBAGyOayHVquE8FINL&#10;T+vkZA6jQwkMfgkDB6bQ0DxWVqH9reJN4Y94ktZUm3Nu0Jb44YPfajWU/U6YNtYtia37uODyYSQz&#10;qpUFWIGx32BhoPvMRr4b+/7z1kYVV9DI8K5Bkmtl3mPUwVQDs3ctMQwj/lLC2MyTycQ/A2ExmT5L&#10;YWHGns3YQyQFqByDzN48d7CCI602TVXDTUlQLdXz1qmy8V0bePVshgVMbtAwvDL+aRivQ9Tty7r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CICFVTXAAAACQEAAA8AAAAAAAAAAQAgAAAAIgAAAGRy&#10;cy9kb3ducmV2LnhtbFBLAQIUABQAAAAIAIdO4kCw/ZeasQIAAKEFAAAOAAAAAAAAAAEAIAAAACYB&#10;AABkcnMvZTJvRG9jLnhtbFBLBQYAAAAABgAGAFkBAABJBgAAAAA=&#10;" path="m0,0l21599,0e">
                <v:fill on="f" focussize="0,0"/>
                <v:stroke weight="0.7pt" color="#0000FF" joinstyle="round"/>
                <v:imagedata o:title=""/>
                <o:lock v:ext="edit" aspectratio="f"/>
              </v:shape>
            </w:pict>
          </mc:Fallback>
        </mc:AlternateContent>
      </w:r>
      <w:r>
        <w:rPr>
          <w:rFonts w:hint="eastAsia" w:ascii="宋体" w:cs="宋体"/>
          <w:color w:val="auto"/>
          <w:kern w:val="0"/>
          <w:szCs w:val="21"/>
          <w:highlight w:val="none"/>
        </w:rPr>
        <w:t>试验检测单位</w:t>
      </w:r>
      <w:r>
        <w:rPr>
          <w:rFonts w:hint="eastAsia" w:ascii="宋体" w:cs="宋体"/>
          <w:color w:val="auto"/>
          <w:kern w:val="0"/>
          <w:szCs w:val="21"/>
          <w:highlight w:val="none"/>
          <w:u w:val="single"/>
        </w:rPr>
        <w:t xml:space="preserve"> </w:t>
      </w:r>
      <w:r>
        <w:rPr>
          <w:rFonts w:ascii="宋体" w:cs="宋体"/>
          <w:color w:val="auto"/>
          <w:kern w:val="0"/>
          <w:szCs w:val="21"/>
          <w:highlight w:val="none"/>
          <w:u w:val="single"/>
        </w:rPr>
        <w:t xml:space="preserve">                     </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 xml:space="preserve">(试验检测单位名称，以下简称“乙方”)，特订立如下合同。 </w:t>
      </w:r>
    </w:p>
    <w:p>
      <w:pPr>
        <w:tabs>
          <w:tab w:val="left" w:pos="6600"/>
        </w:tabs>
        <w:autoSpaceDE w:val="0"/>
        <w:autoSpaceDN w:val="0"/>
        <w:adjustRightInd w:val="0"/>
        <w:snapToGrid w:val="0"/>
        <w:spacing w:line="336" w:lineRule="auto"/>
        <w:ind w:right="31" w:firstLine="567"/>
        <w:jc w:val="left"/>
        <w:rPr>
          <w:rFonts w:ascii="宋体" w:cs="宋体"/>
          <w:color w:val="auto"/>
          <w:kern w:val="0"/>
          <w:szCs w:val="21"/>
          <w:highlight w:val="none"/>
        </w:rPr>
      </w:pPr>
      <w:r>
        <w:rPr>
          <w:rFonts w:hint="eastAsia" w:ascii="宋体" w:cs="宋体"/>
          <w:color w:val="auto"/>
          <w:kern w:val="0"/>
          <w:szCs w:val="21"/>
          <w:highlight w:val="none"/>
        </w:rPr>
        <w:t>第一条  甲乙双方的权利和义务</w:t>
      </w:r>
    </w:p>
    <w:p>
      <w:pPr>
        <w:autoSpaceDE w:val="0"/>
        <w:autoSpaceDN w:val="0"/>
        <w:adjustRightInd w:val="0"/>
        <w:snapToGrid w:val="0"/>
        <w:spacing w:before="61" w:line="336" w:lineRule="auto"/>
        <w:ind w:right="-20" w:firstLine="567"/>
        <w:jc w:val="left"/>
        <w:rPr>
          <w:rFonts w:ascii="宋体" w:cs="宋体"/>
          <w:color w:val="auto"/>
          <w:kern w:val="0"/>
          <w:szCs w:val="21"/>
          <w:highlight w:val="none"/>
        </w:rPr>
      </w:pPr>
      <w:r>
        <w:rPr>
          <w:rFonts w:hint="eastAsia" w:ascii="宋体" w:cs="宋体"/>
          <w:color w:val="auto"/>
          <w:spacing w:val="-1"/>
          <w:kern w:val="0"/>
          <w:szCs w:val="21"/>
          <w:highlight w:val="none"/>
        </w:rPr>
        <w:t>(</w:t>
      </w:r>
      <w:r>
        <w:rPr>
          <w:rFonts w:hint="eastAsia" w:ascii="宋体" w:cs="宋体"/>
          <w:color w:val="auto"/>
          <w:kern w:val="0"/>
          <w:szCs w:val="21"/>
          <w:highlight w:val="none"/>
        </w:rPr>
        <w:t>一)</w:t>
      </w:r>
      <w:r>
        <w:rPr>
          <w:rFonts w:hint="eastAsia" w:ascii="宋体" w:cs="宋体"/>
          <w:color w:val="auto"/>
          <w:spacing w:val="59"/>
          <w:kern w:val="0"/>
          <w:szCs w:val="21"/>
          <w:highlight w:val="none"/>
        </w:rPr>
        <w:t xml:space="preserve"> </w:t>
      </w:r>
      <w:r>
        <w:rPr>
          <w:rFonts w:hint="eastAsia" w:ascii="宋体" w:cs="宋体"/>
          <w:color w:val="auto"/>
          <w:kern w:val="0"/>
          <w:szCs w:val="21"/>
          <w:highlight w:val="none"/>
        </w:rPr>
        <w:t>严格遵守党的政</w:t>
      </w:r>
      <w:r>
        <w:rPr>
          <w:rFonts w:hint="eastAsia" w:ascii="宋体" w:cs="宋体"/>
          <w:color w:val="auto"/>
          <w:spacing w:val="2"/>
          <w:kern w:val="0"/>
          <w:szCs w:val="21"/>
          <w:highlight w:val="none"/>
        </w:rPr>
        <w:t>策</w:t>
      </w:r>
      <w:r>
        <w:rPr>
          <w:rFonts w:hint="eastAsia" w:ascii="宋体" w:cs="宋体"/>
          <w:color w:val="auto"/>
          <w:kern w:val="0"/>
          <w:szCs w:val="21"/>
          <w:highlight w:val="none"/>
        </w:rPr>
        <w:t>规定和国家有关法律法规及交通运输部的有关规定。</w:t>
      </w:r>
    </w:p>
    <w:p>
      <w:pPr>
        <w:tabs>
          <w:tab w:val="left" w:pos="3500"/>
          <w:tab w:val="left" w:pos="5420"/>
        </w:tabs>
        <w:autoSpaceDE w:val="0"/>
        <w:autoSpaceDN w:val="0"/>
        <w:adjustRightInd w:val="0"/>
        <w:snapToGrid w:val="0"/>
        <w:spacing w:line="336" w:lineRule="auto"/>
        <w:ind w:right="147" w:firstLine="567"/>
        <w:jc w:val="left"/>
        <w:rPr>
          <w:rFonts w:ascii="宋体" w:cs="宋体"/>
          <w:color w:val="auto"/>
          <w:kern w:val="0"/>
          <w:szCs w:val="21"/>
          <w:highlight w:val="none"/>
        </w:rPr>
      </w:pPr>
      <w:r>
        <w:rPr>
          <w:rFonts w:hint="eastAsia" w:ascii="宋体" w:cs="宋体"/>
          <w:color w:val="auto"/>
          <w:spacing w:val="-1"/>
          <w:kern w:val="0"/>
          <w:szCs w:val="21"/>
          <w:highlight w:val="none"/>
        </w:rPr>
        <w:t>(</w:t>
      </w:r>
      <w:r>
        <w:rPr>
          <w:rFonts w:hint="eastAsia" w:ascii="宋体" w:cs="宋体"/>
          <w:color w:val="auto"/>
          <w:kern w:val="0"/>
          <w:szCs w:val="21"/>
          <w:highlight w:val="none"/>
        </w:rPr>
        <w:t>二)</w:t>
      </w:r>
      <w:r>
        <w:rPr>
          <w:rFonts w:hint="eastAsia" w:ascii="宋体" w:cs="宋体"/>
          <w:color w:val="auto"/>
          <w:spacing w:val="59"/>
          <w:kern w:val="0"/>
          <w:szCs w:val="21"/>
          <w:highlight w:val="none"/>
        </w:rPr>
        <w:t xml:space="preserve"> </w:t>
      </w:r>
      <w:r>
        <w:rPr>
          <w:rFonts w:hint="eastAsia" w:ascii="宋体" w:cs="宋体"/>
          <w:color w:val="auto"/>
          <w:kern w:val="0"/>
          <w:szCs w:val="21"/>
          <w:highlight w:val="none"/>
        </w:rPr>
        <w:t>严格执行</w:t>
      </w:r>
      <w:r>
        <w:rPr>
          <w:rFonts w:hint="eastAsia" w:ascii="宋体" w:cs="宋体"/>
          <w:color w:val="auto"/>
          <w:kern w:val="0"/>
          <w:szCs w:val="21"/>
          <w:highlight w:val="none"/>
          <w:u w:val="single"/>
        </w:rPr>
        <w:t xml:space="preserve"> 重庆梁平至四川开江高速公路（重庆段）</w:t>
      </w:r>
      <w:r>
        <w:rPr>
          <w:rFonts w:hint="eastAsia" w:ascii="宋体" w:cs="宋体"/>
          <w:color w:val="auto"/>
          <w:kern w:val="0"/>
          <w:szCs w:val="21"/>
          <w:highlight w:val="none"/>
          <w:u w:val="single"/>
          <w:lang w:eastAsia="zh-CN"/>
        </w:rPr>
        <w:t>交安</w:t>
      </w:r>
      <w:r>
        <w:rPr>
          <w:rFonts w:hint="eastAsia" w:ascii="宋体" w:cs="宋体"/>
          <w:color w:val="auto"/>
          <w:kern w:val="0"/>
          <w:szCs w:val="21"/>
          <w:highlight w:val="none"/>
          <w:u w:val="single"/>
        </w:rPr>
        <w:t>工程试验、检测项目技术服务</w:t>
      </w:r>
      <w:r>
        <w:rPr>
          <w:rFonts w:hint="eastAsia" w:ascii="宋体" w:cs="宋体"/>
          <w:color w:val="auto"/>
          <w:highlight w:val="none"/>
        </w:rPr>
        <w:t>试验室试验检测总承包服务</w:t>
      </w:r>
      <w:r>
        <w:rPr>
          <w:rFonts w:hint="eastAsia" w:ascii="宋体" w:cs="宋体"/>
          <w:color w:val="auto"/>
          <w:kern w:val="0"/>
          <w:szCs w:val="21"/>
          <w:highlight w:val="none"/>
        </w:rPr>
        <w:t>合同文件，自觉按合同办事。</w:t>
      </w:r>
    </w:p>
    <w:p>
      <w:pPr>
        <w:autoSpaceDE w:val="0"/>
        <w:autoSpaceDN w:val="0"/>
        <w:adjustRightInd w:val="0"/>
        <w:snapToGrid w:val="0"/>
        <w:spacing w:before="62" w:line="336" w:lineRule="auto"/>
        <w:ind w:right="-20" w:firstLine="567"/>
        <w:jc w:val="left"/>
        <w:rPr>
          <w:rFonts w:ascii="宋体" w:cs="宋体"/>
          <w:color w:val="auto"/>
          <w:kern w:val="0"/>
          <w:szCs w:val="21"/>
          <w:highlight w:val="none"/>
        </w:rPr>
      </w:pPr>
      <w:r>
        <w:rPr>
          <w:rFonts w:hint="eastAsia" w:ascii="宋体" w:cs="宋体"/>
          <w:color w:val="auto"/>
          <w:spacing w:val="-1"/>
          <w:kern w:val="0"/>
          <w:szCs w:val="21"/>
          <w:highlight w:val="none"/>
        </w:rPr>
        <w:t>(</w:t>
      </w:r>
      <w:r>
        <w:rPr>
          <w:rFonts w:hint="eastAsia" w:ascii="宋体" w:cs="宋体"/>
          <w:color w:val="auto"/>
          <w:spacing w:val="2"/>
          <w:kern w:val="0"/>
          <w:szCs w:val="21"/>
          <w:highlight w:val="none"/>
        </w:rPr>
        <w:t>三</w:t>
      </w:r>
      <w:r>
        <w:rPr>
          <w:rFonts w:hint="eastAsia" w:ascii="宋体" w:cs="宋体"/>
          <w:color w:val="auto"/>
          <w:kern w:val="0"/>
          <w:szCs w:val="21"/>
          <w:highlight w:val="none"/>
        </w:rPr>
        <w:t xml:space="preserve">) </w:t>
      </w:r>
      <w:r>
        <w:rPr>
          <w:rFonts w:hint="eastAsia" w:ascii="宋体" w:cs="宋体"/>
          <w:color w:val="auto"/>
          <w:spacing w:val="2"/>
          <w:kern w:val="0"/>
          <w:szCs w:val="21"/>
          <w:highlight w:val="none"/>
        </w:rPr>
        <w:t xml:space="preserve"> </w:t>
      </w:r>
      <w:r>
        <w:rPr>
          <w:rFonts w:hint="eastAsia" w:ascii="宋体" w:cs="宋体"/>
          <w:color w:val="auto"/>
          <w:kern w:val="0"/>
          <w:szCs w:val="21"/>
          <w:highlight w:val="none"/>
        </w:rPr>
        <w:t>双</w:t>
      </w:r>
      <w:r>
        <w:rPr>
          <w:rFonts w:hint="eastAsia" w:ascii="宋体" w:cs="宋体"/>
          <w:color w:val="auto"/>
          <w:spacing w:val="2"/>
          <w:kern w:val="0"/>
          <w:szCs w:val="21"/>
          <w:highlight w:val="none"/>
        </w:rPr>
        <w:t>方</w:t>
      </w:r>
      <w:r>
        <w:rPr>
          <w:rFonts w:hint="eastAsia" w:ascii="宋体" w:cs="宋体"/>
          <w:color w:val="auto"/>
          <w:kern w:val="0"/>
          <w:szCs w:val="21"/>
          <w:highlight w:val="none"/>
        </w:rPr>
        <w:t>的</w:t>
      </w:r>
      <w:r>
        <w:rPr>
          <w:rFonts w:hint="eastAsia" w:ascii="宋体" w:cs="宋体"/>
          <w:color w:val="auto"/>
          <w:spacing w:val="2"/>
          <w:kern w:val="0"/>
          <w:szCs w:val="21"/>
          <w:highlight w:val="none"/>
        </w:rPr>
        <w:t>业</w:t>
      </w:r>
      <w:r>
        <w:rPr>
          <w:rFonts w:hint="eastAsia" w:ascii="宋体" w:cs="宋体"/>
          <w:color w:val="auto"/>
          <w:kern w:val="0"/>
          <w:szCs w:val="21"/>
          <w:highlight w:val="none"/>
        </w:rPr>
        <w:t>务活</w:t>
      </w:r>
      <w:r>
        <w:rPr>
          <w:rFonts w:hint="eastAsia" w:ascii="宋体" w:cs="宋体"/>
          <w:color w:val="auto"/>
          <w:spacing w:val="2"/>
          <w:kern w:val="0"/>
          <w:szCs w:val="21"/>
          <w:highlight w:val="none"/>
        </w:rPr>
        <w:t>动坚</w:t>
      </w:r>
      <w:r>
        <w:rPr>
          <w:rFonts w:hint="eastAsia" w:ascii="宋体" w:cs="宋体"/>
          <w:color w:val="auto"/>
          <w:kern w:val="0"/>
          <w:szCs w:val="21"/>
          <w:highlight w:val="none"/>
        </w:rPr>
        <w:t>持公</w:t>
      </w:r>
      <w:r>
        <w:rPr>
          <w:rFonts w:hint="eastAsia" w:ascii="宋体" w:cs="宋体"/>
          <w:color w:val="auto"/>
          <w:spacing w:val="2"/>
          <w:kern w:val="0"/>
          <w:szCs w:val="21"/>
          <w:highlight w:val="none"/>
        </w:rPr>
        <w:t>开</w:t>
      </w:r>
      <w:r>
        <w:rPr>
          <w:rFonts w:hint="eastAsia" w:ascii="宋体" w:cs="宋体"/>
          <w:color w:val="auto"/>
          <w:kern w:val="0"/>
          <w:szCs w:val="21"/>
          <w:highlight w:val="none"/>
        </w:rPr>
        <w:t>、</w:t>
      </w:r>
      <w:r>
        <w:rPr>
          <w:rFonts w:hint="eastAsia" w:ascii="宋体" w:cs="宋体"/>
          <w:color w:val="auto"/>
          <w:spacing w:val="2"/>
          <w:kern w:val="0"/>
          <w:szCs w:val="21"/>
          <w:highlight w:val="none"/>
        </w:rPr>
        <w:t>公</w:t>
      </w:r>
      <w:r>
        <w:rPr>
          <w:rFonts w:hint="eastAsia" w:ascii="宋体" w:cs="宋体"/>
          <w:color w:val="auto"/>
          <w:kern w:val="0"/>
          <w:szCs w:val="21"/>
          <w:highlight w:val="none"/>
        </w:rPr>
        <w:t>正</w:t>
      </w:r>
      <w:r>
        <w:rPr>
          <w:rFonts w:hint="eastAsia" w:ascii="宋体" w:cs="宋体"/>
          <w:color w:val="auto"/>
          <w:spacing w:val="2"/>
          <w:kern w:val="0"/>
          <w:szCs w:val="21"/>
          <w:highlight w:val="none"/>
        </w:rPr>
        <w:t>、</w:t>
      </w:r>
      <w:r>
        <w:rPr>
          <w:rFonts w:hint="eastAsia" w:ascii="宋体" w:cs="宋体"/>
          <w:color w:val="auto"/>
          <w:kern w:val="0"/>
          <w:szCs w:val="21"/>
          <w:highlight w:val="none"/>
        </w:rPr>
        <w:t>诚</w:t>
      </w:r>
      <w:r>
        <w:rPr>
          <w:rFonts w:hint="eastAsia" w:ascii="宋体" w:cs="宋体"/>
          <w:color w:val="auto"/>
          <w:spacing w:val="2"/>
          <w:kern w:val="0"/>
          <w:szCs w:val="21"/>
          <w:highlight w:val="none"/>
        </w:rPr>
        <w:t>信、</w:t>
      </w:r>
      <w:r>
        <w:rPr>
          <w:rFonts w:hint="eastAsia" w:ascii="宋体" w:cs="宋体"/>
          <w:color w:val="auto"/>
          <w:kern w:val="0"/>
          <w:szCs w:val="21"/>
          <w:highlight w:val="none"/>
        </w:rPr>
        <w:t>透明</w:t>
      </w:r>
      <w:r>
        <w:rPr>
          <w:rFonts w:hint="eastAsia" w:ascii="宋体" w:cs="宋体"/>
          <w:color w:val="auto"/>
          <w:spacing w:val="2"/>
          <w:kern w:val="0"/>
          <w:szCs w:val="21"/>
          <w:highlight w:val="none"/>
        </w:rPr>
        <w:t>的</w:t>
      </w:r>
      <w:r>
        <w:rPr>
          <w:rFonts w:hint="eastAsia" w:ascii="宋体" w:cs="宋体"/>
          <w:color w:val="auto"/>
          <w:kern w:val="0"/>
          <w:szCs w:val="21"/>
          <w:highlight w:val="none"/>
        </w:rPr>
        <w:t>原</w:t>
      </w:r>
      <w:r>
        <w:rPr>
          <w:rFonts w:hint="eastAsia" w:ascii="宋体" w:cs="宋体"/>
          <w:color w:val="auto"/>
          <w:spacing w:val="6"/>
          <w:kern w:val="0"/>
          <w:szCs w:val="21"/>
          <w:highlight w:val="none"/>
        </w:rPr>
        <w:t>则</w:t>
      </w:r>
      <w:r>
        <w:rPr>
          <w:rFonts w:hint="eastAsia" w:ascii="宋体" w:cs="宋体"/>
          <w:color w:val="auto"/>
          <w:spacing w:val="2"/>
          <w:kern w:val="0"/>
          <w:szCs w:val="21"/>
          <w:highlight w:val="none"/>
        </w:rPr>
        <w:t>(</w:t>
      </w:r>
      <w:r>
        <w:rPr>
          <w:rFonts w:hint="eastAsia" w:ascii="宋体" w:cs="宋体"/>
          <w:color w:val="auto"/>
          <w:kern w:val="0"/>
          <w:szCs w:val="21"/>
          <w:highlight w:val="none"/>
        </w:rPr>
        <w:t>法</w:t>
      </w:r>
      <w:r>
        <w:rPr>
          <w:rFonts w:hint="eastAsia" w:ascii="宋体" w:cs="宋体"/>
          <w:color w:val="auto"/>
          <w:spacing w:val="2"/>
          <w:kern w:val="0"/>
          <w:szCs w:val="21"/>
          <w:highlight w:val="none"/>
        </w:rPr>
        <w:t>律</w:t>
      </w:r>
      <w:r>
        <w:rPr>
          <w:rFonts w:hint="eastAsia" w:ascii="宋体" w:cs="宋体"/>
          <w:color w:val="auto"/>
          <w:kern w:val="0"/>
          <w:szCs w:val="21"/>
          <w:highlight w:val="none"/>
        </w:rPr>
        <w:t>认</w:t>
      </w:r>
      <w:r>
        <w:rPr>
          <w:rFonts w:hint="eastAsia" w:ascii="宋体" w:cs="宋体"/>
          <w:color w:val="auto"/>
          <w:spacing w:val="2"/>
          <w:kern w:val="0"/>
          <w:szCs w:val="21"/>
          <w:highlight w:val="none"/>
        </w:rPr>
        <w:t>定</w:t>
      </w:r>
      <w:r>
        <w:rPr>
          <w:rFonts w:hint="eastAsia" w:ascii="宋体" w:cs="宋体"/>
          <w:color w:val="auto"/>
          <w:kern w:val="0"/>
          <w:szCs w:val="21"/>
          <w:highlight w:val="none"/>
        </w:rPr>
        <w:t>的商业秘</w:t>
      </w:r>
      <w:r>
        <w:rPr>
          <w:rFonts w:hint="eastAsia" w:ascii="宋体" w:cs="宋体"/>
          <w:color w:val="auto"/>
          <w:spacing w:val="2"/>
          <w:kern w:val="0"/>
          <w:szCs w:val="21"/>
          <w:highlight w:val="none"/>
        </w:rPr>
        <w:t>密和合同文件另有规定除</w:t>
      </w:r>
      <w:r>
        <w:rPr>
          <w:rFonts w:hint="eastAsia" w:ascii="宋体" w:cs="宋体"/>
          <w:color w:val="auto"/>
          <w:spacing w:val="3"/>
          <w:kern w:val="0"/>
          <w:szCs w:val="21"/>
          <w:highlight w:val="none"/>
        </w:rPr>
        <w:t>外</w:t>
      </w:r>
      <w:r>
        <w:rPr>
          <w:rFonts w:hint="eastAsia" w:ascii="宋体" w:cs="宋体"/>
          <w:color w:val="auto"/>
          <w:spacing w:val="2"/>
          <w:kern w:val="0"/>
          <w:szCs w:val="21"/>
          <w:highlight w:val="none"/>
        </w:rPr>
        <w:t>)，不得损害国家和集体利益，不得违反工程建设管理</w:t>
      </w:r>
      <w:r>
        <w:rPr>
          <w:rFonts w:hint="eastAsia" w:ascii="宋体" w:cs="宋体"/>
          <w:color w:val="auto"/>
          <w:kern w:val="0"/>
          <w:szCs w:val="21"/>
          <w:highlight w:val="none"/>
        </w:rPr>
        <w:t>规章制度。</w:t>
      </w:r>
    </w:p>
    <w:p>
      <w:pPr>
        <w:autoSpaceDE w:val="0"/>
        <w:autoSpaceDN w:val="0"/>
        <w:adjustRightInd w:val="0"/>
        <w:snapToGrid w:val="0"/>
        <w:spacing w:before="61" w:line="336" w:lineRule="auto"/>
        <w:ind w:right="153" w:firstLine="567"/>
        <w:jc w:val="left"/>
        <w:rPr>
          <w:rFonts w:ascii="宋体" w:cs="宋体"/>
          <w:color w:val="auto"/>
          <w:kern w:val="0"/>
          <w:szCs w:val="21"/>
          <w:highlight w:val="none"/>
        </w:rPr>
      </w:pPr>
      <w:r>
        <w:rPr>
          <w:rFonts w:hint="eastAsia" w:ascii="宋体" w:cs="宋体"/>
          <w:color w:val="auto"/>
          <w:spacing w:val="4"/>
          <w:kern w:val="0"/>
          <w:szCs w:val="21"/>
          <w:highlight w:val="none"/>
        </w:rPr>
        <w:t>(</w:t>
      </w:r>
      <w:r>
        <w:rPr>
          <w:rFonts w:hint="eastAsia" w:ascii="宋体" w:cs="宋体"/>
          <w:color w:val="auto"/>
          <w:spacing w:val="5"/>
          <w:kern w:val="0"/>
          <w:szCs w:val="21"/>
          <w:highlight w:val="none"/>
        </w:rPr>
        <w:t>四</w:t>
      </w:r>
      <w:r>
        <w:rPr>
          <w:rFonts w:hint="eastAsia" w:ascii="宋体" w:cs="宋体"/>
          <w:color w:val="auto"/>
          <w:kern w:val="0"/>
          <w:szCs w:val="21"/>
          <w:highlight w:val="none"/>
        </w:rPr>
        <w:t xml:space="preserve">) </w:t>
      </w:r>
      <w:r>
        <w:rPr>
          <w:rFonts w:hint="eastAsia" w:ascii="宋体" w:cs="宋体"/>
          <w:color w:val="auto"/>
          <w:spacing w:val="4"/>
          <w:kern w:val="0"/>
          <w:szCs w:val="21"/>
          <w:highlight w:val="none"/>
        </w:rPr>
        <w:t xml:space="preserve"> </w:t>
      </w:r>
      <w:r>
        <w:rPr>
          <w:rFonts w:hint="eastAsia" w:ascii="宋体" w:cs="宋体"/>
          <w:color w:val="auto"/>
          <w:spacing w:val="2"/>
          <w:kern w:val="0"/>
          <w:szCs w:val="21"/>
          <w:highlight w:val="none"/>
        </w:rPr>
        <w:t>建</w:t>
      </w:r>
      <w:r>
        <w:rPr>
          <w:rFonts w:hint="eastAsia" w:ascii="宋体" w:cs="宋体"/>
          <w:color w:val="auto"/>
          <w:spacing w:val="5"/>
          <w:kern w:val="0"/>
          <w:szCs w:val="21"/>
          <w:highlight w:val="none"/>
        </w:rPr>
        <w:t>立</w:t>
      </w:r>
      <w:r>
        <w:rPr>
          <w:rFonts w:hint="eastAsia" w:ascii="宋体" w:cs="宋体"/>
          <w:color w:val="auto"/>
          <w:spacing w:val="2"/>
          <w:kern w:val="0"/>
          <w:szCs w:val="21"/>
          <w:highlight w:val="none"/>
        </w:rPr>
        <w:t>健</w:t>
      </w:r>
      <w:r>
        <w:rPr>
          <w:rFonts w:hint="eastAsia" w:ascii="宋体" w:cs="宋体"/>
          <w:color w:val="auto"/>
          <w:spacing w:val="5"/>
          <w:kern w:val="0"/>
          <w:szCs w:val="21"/>
          <w:highlight w:val="none"/>
        </w:rPr>
        <w:t>全</w:t>
      </w:r>
      <w:r>
        <w:rPr>
          <w:rFonts w:hint="eastAsia" w:ascii="宋体" w:cs="宋体"/>
          <w:color w:val="auto"/>
          <w:spacing w:val="2"/>
          <w:kern w:val="0"/>
          <w:szCs w:val="21"/>
          <w:highlight w:val="none"/>
        </w:rPr>
        <w:t>廉</w:t>
      </w:r>
      <w:r>
        <w:rPr>
          <w:rFonts w:hint="eastAsia" w:ascii="宋体" w:cs="宋体"/>
          <w:color w:val="auto"/>
          <w:spacing w:val="5"/>
          <w:kern w:val="0"/>
          <w:szCs w:val="21"/>
          <w:highlight w:val="none"/>
        </w:rPr>
        <w:t>政</w:t>
      </w:r>
      <w:r>
        <w:rPr>
          <w:rFonts w:hint="eastAsia" w:ascii="宋体" w:cs="宋体"/>
          <w:color w:val="auto"/>
          <w:spacing w:val="2"/>
          <w:kern w:val="0"/>
          <w:szCs w:val="21"/>
          <w:highlight w:val="none"/>
        </w:rPr>
        <w:t>制</w:t>
      </w:r>
      <w:r>
        <w:rPr>
          <w:rFonts w:hint="eastAsia" w:ascii="宋体" w:cs="宋体"/>
          <w:color w:val="auto"/>
          <w:spacing w:val="5"/>
          <w:kern w:val="0"/>
          <w:szCs w:val="21"/>
          <w:highlight w:val="none"/>
        </w:rPr>
        <w:t>度，</w:t>
      </w:r>
      <w:r>
        <w:rPr>
          <w:rFonts w:hint="eastAsia" w:ascii="宋体" w:cs="宋体"/>
          <w:color w:val="auto"/>
          <w:spacing w:val="2"/>
          <w:kern w:val="0"/>
          <w:szCs w:val="21"/>
          <w:highlight w:val="none"/>
        </w:rPr>
        <w:t>开</w:t>
      </w:r>
      <w:r>
        <w:rPr>
          <w:rFonts w:hint="eastAsia" w:ascii="宋体" w:cs="宋体"/>
          <w:color w:val="auto"/>
          <w:spacing w:val="5"/>
          <w:kern w:val="0"/>
          <w:szCs w:val="21"/>
          <w:highlight w:val="none"/>
        </w:rPr>
        <w:t>展</w:t>
      </w:r>
      <w:r>
        <w:rPr>
          <w:rFonts w:hint="eastAsia" w:ascii="宋体" w:cs="宋体"/>
          <w:color w:val="auto"/>
          <w:spacing w:val="2"/>
          <w:kern w:val="0"/>
          <w:szCs w:val="21"/>
          <w:highlight w:val="none"/>
        </w:rPr>
        <w:t>廉</w:t>
      </w:r>
      <w:r>
        <w:rPr>
          <w:rFonts w:hint="eastAsia" w:ascii="宋体" w:cs="宋体"/>
          <w:color w:val="auto"/>
          <w:spacing w:val="5"/>
          <w:kern w:val="0"/>
          <w:szCs w:val="21"/>
          <w:highlight w:val="none"/>
        </w:rPr>
        <w:t>政</w:t>
      </w:r>
      <w:r>
        <w:rPr>
          <w:rFonts w:hint="eastAsia" w:ascii="宋体" w:cs="宋体"/>
          <w:color w:val="auto"/>
          <w:spacing w:val="2"/>
          <w:kern w:val="0"/>
          <w:szCs w:val="21"/>
          <w:highlight w:val="none"/>
        </w:rPr>
        <w:t>教</w:t>
      </w:r>
      <w:r>
        <w:rPr>
          <w:rFonts w:hint="eastAsia" w:ascii="宋体" w:cs="宋体"/>
          <w:color w:val="auto"/>
          <w:spacing w:val="5"/>
          <w:kern w:val="0"/>
          <w:szCs w:val="21"/>
          <w:highlight w:val="none"/>
        </w:rPr>
        <w:t>育</w:t>
      </w:r>
      <w:r>
        <w:rPr>
          <w:rFonts w:hint="eastAsia" w:ascii="宋体" w:cs="宋体"/>
          <w:color w:val="auto"/>
          <w:spacing w:val="2"/>
          <w:kern w:val="0"/>
          <w:szCs w:val="21"/>
          <w:highlight w:val="none"/>
        </w:rPr>
        <w:t>，设</w:t>
      </w:r>
      <w:r>
        <w:rPr>
          <w:rFonts w:hint="eastAsia" w:ascii="宋体" w:cs="宋体"/>
          <w:color w:val="auto"/>
          <w:spacing w:val="5"/>
          <w:kern w:val="0"/>
          <w:szCs w:val="21"/>
          <w:highlight w:val="none"/>
        </w:rPr>
        <w:t>立廉</w:t>
      </w:r>
      <w:r>
        <w:rPr>
          <w:rFonts w:hint="eastAsia" w:ascii="宋体" w:cs="宋体"/>
          <w:color w:val="auto"/>
          <w:spacing w:val="2"/>
          <w:kern w:val="0"/>
          <w:szCs w:val="21"/>
          <w:highlight w:val="none"/>
        </w:rPr>
        <w:t>政</w:t>
      </w:r>
      <w:r>
        <w:rPr>
          <w:rFonts w:hint="eastAsia" w:ascii="宋体" w:cs="宋体"/>
          <w:color w:val="auto"/>
          <w:spacing w:val="5"/>
          <w:kern w:val="0"/>
          <w:szCs w:val="21"/>
          <w:highlight w:val="none"/>
        </w:rPr>
        <w:t>告</w:t>
      </w:r>
      <w:r>
        <w:rPr>
          <w:rFonts w:hint="eastAsia" w:ascii="宋体" w:cs="宋体"/>
          <w:color w:val="auto"/>
          <w:spacing w:val="2"/>
          <w:kern w:val="0"/>
          <w:szCs w:val="21"/>
          <w:highlight w:val="none"/>
        </w:rPr>
        <w:t>示</w:t>
      </w:r>
      <w:r>
        <w:rPr>
          <w:rFonts w:hint="eastAsia" w:ascii="宋体" w:cs="宋体"/>
          <w:color w:val="auto"/>
          <w:spacing w:val="5"/>
          <w:kern w:val="0"/>
          <w:szCs w:val="21"/>
          <w:highlight w:val="none"/>
        </w:rPr>
        <w:t>牌</w:t>
      </w:r>
      <w:r>
        <w:rPr>
          <w:rFonts w:hint="eastAsia" w:ascii="宋体" w:cs="宋体"/>
          <w:color w:val="auto"/>
          <w:spacing w:val="2"/>
          <w:kern w:val="0"/>
          <w:szCs w:val="21"/>
          <w:highlight w:val="none"/>
        </w:rPr>
        <w:t>，</w:t>
      </w:r>
      <w:r>
        <w:rPr>
          <w:rFonts w:hint="eastAsia" w:ascii="宋体" w:cs="宋体"/>
          <w:color w:val="auto"/>
          <w:spacing w:val="5"/>
          <w:kern w:val="0"/>
          <w:szCs w:val="21"/>
          <w:highlight w:val="none"/>
        </w:rPr>
        <w:t>公</w:t>
      </w:r>
      <w:r>
        <w:rPr>
          <w:rFonts w:hint="eastAsia" w:ascii="宋体" w:cs="宋体"/>
          <w:color w:val="auto"/>
          <w:spacing w:val="2"/>
          <w:kern w:val="0"/>
          <w:szCs w:val="21"/>
          <w:highlight w:val="none"/>
        </w:rPr>
        <w:t>布举</w:t>
      </w:r>
      <w:r>
        <w:rPr>
          <w:rFonts w:hint="eastAsia" w:ascii="宋体" w:cs="宋体"/>
          <w:color w:val="auto"/>
          <w:spacing w:val="5"/>
          <w:kern w:val="0"/>
          <w:szCs w:val="21"/>
          <w:highlight w:val="none"/>
        </w:rPr>
        <w:t>报电话</w:t>
      </w:r>
      <w:r>
        <w:rPr>
          <w:rFonts w:hint="eastAsia" w:ascii="宋体" w:cs="宋体"/>
          <w:color w:val="auto"/>
          <w:kern w:val="0"/>
          <w:szCs w:val="21"/>
          <w:highlight w:val="none"/>
        </w:rPr>
        <w:t>，监督并认真查处违法违纪行为。</w:t>
      </w:r>
    </w:p>
    <w:p>
      <w:pPr>
        <w:autoSpaceDE w:val="0"/>
        <w:autoSpaceDN w:val="0"/>
        <w:adjustRightInd w:val="0"/>
        <w:snapToGrid w:val="0"/>
        <w:spacing w:before="65" w:line="336" w:lineRule="auto"/>
        <w:ind w:right="-62" w:firstLine="567"/>
        <w:jc w:val="left"/>
        <w:rPr>
          <w:rFonts w:ascii="宋体" w:cs="宋体"/>
          <w:color w:val="auto"/>
          <w:kern w:val="0"/>
          <w:szCs w:val="21"/>
          <w:highlight w:val="none"/>
        </w:rPr>
      </w:pPr>
      <w:r>
        <w:rPr>
          <w:rFonts w:hint="eastAsia" w:ascii="宋体" w:cs="宋体"/>
          <w:color w:val="auto"/>
          <w:spacing w:val="4"/>
          <w:kern w:val="0"/>
          <w:szCs w:val="21"/>
          <w:highlight w:val="none"/>
        </w:rPr>
        <w:t>(</w:t>
      </w:r>
      <w:r>
        <w:rPr>
          <w:rFonts w:hint="eastAsia" w:ascii="宋体" w:cs="宋体"/>
          <w:color w:val="auto"/>
          <w:spacing w:val="5"/>
          <w:kern w:val="0"/>
          <w:szCs w:val="21"/>
          <w:highlight w:val="none"/>
        </w:rPr>
        <w:t>五</w:t>
      </w:r>
      <w:r>
        <w:rPr>
          <w:rFonts w:hint="eastAsia" w:ascii="宋体" w:cs="宋体"/>
          <w:color w:val="auto"/>
          <w:kern w:val="0"/>
          <w:szCs w:val="21"/>
          <w:highlight w:val="none"/>
        </w:rPr>
        <w:t xml:space="preserve">) </w:t>
      </w:r>
      <w:r>
        <w:rPr>
          <w:rFonts w:hint="eastAsia" w:ascii="宋体" w:cs="宋体"/>
          <w:color w:val="auto"/>
          <w:spacing w:val="4"/>
          <w:kern w:val="0"/>
          <w:szCs w:val="21"/>
          <w:highlight w:val="none"/>
        </w:rPr>
        <w:t xml:space="preserve"> </w:t>
      </w:r>
      <w:r>
        <w:rPr>
          <w:rFonts w:hint="eastAsia" w:ascii="宋体" w:cs="宋体"/>
          <w:color w:val="auto"/>
          <w:spacing w:val="2"/>
          <w:kern w:val="0"/>
          <w:szCs w:val="21"/>
          <w:highlight w:val="none"/>
        </w:rPr>
        <w:t>发</w:t>
      </w:r>
      <w:r>
        <w:rPr>
          <w:rFonts w:hint="eastAsia" w:ascii="宋体" w:cs="宋体"/>
          <w:color w:val="auto"/>
          <w:spacing w:val="5"/>
          <w:kern w:val="0"/>
          <w:szCs w:val="21"/>
          <w:highlight w:val="none"/>
        </w:rPr>
        <w:t>现</w:t>
      </w:r>
      <w:r>
        <w:rPr>
          <w:rFonts w:hint="eastAsia" w:ascii="宋体" w:cs="宋体"/>
          <w:color w:val="auto"/>
          <w:spacing w:val="2"/>
          <w:kern w:val="0"/>
          <w:szCs w:val="21"/>
          <w:highlight w:val="none"/>
        </w:rPr>
        <w:t>对</w:t>
      </w:r>
      <w:r>
        <w:rPr>
          <w:rFonts w:hint="eastAsia" w:ascii="宋体" w:cs="宋体"/>
          <w:color w:val="auto"/>
          <w:spacing w:val="5"/>
          <w:kern w:val="0"/>
          <w:szCs w:val="21"/>
          <w:highlight w:val="none"/>
        </w:rPr>
        <w:t>方</w:t>
      </w:r>
      <w:r>
        <w:rPr>
          <w:rFonts w:hint="eastAsia" w:ascii="宋体" w:cs="宋体"/>
          <w:color w:val="auto"/>
          <w:spacing w:val="2"/>
          <w:kern w:val="0"/>
          <w:szCs w:val="21"/>
          <w:highlight w:val="none"/>
        </w:rPr>
        <w:t>在</w:t>
      </w:r>
      <w:r>
        <w:rPr>
          <w:rFonts w:hint="eastAsia" w:ascii="宋体" w:cs="宋体"/>
          <w:color w:val="auto"/>
          <w:spacing w:val="5"/>
          <w:kern w:val="0"/>
          <w:szCs w:val="21"/>
          <w:highlight w:val="none"/>
        </w:rPr>
        <w:t>业</w:t>
      </w:r>
      <w:r>
        <w:rPr>
          <w:rFonts w:hint="eastAsia" w:ascii="宋体" w:cs="宋体"/>
          <w:color w:val="auto"/>
          <w:spacing w:val="2"/>
          <w:kern w:val="0"/>
          <w:szCs w:val="21"/>
          <w:highlight w:val="none"/>
        </w:rPr>
        <w:t>务</w:t>
      </w:r>
      <w:r>
        <w:rPr>
          <w:rFonts w:hint="eastAsia" w:ascii="宋体" w:cs="宋体"/>
          <w:color w:val="auto"/>
          <w:spacing w:val="5"/>
          <w:kern w:val="0"/>
          <w:szCs w:val="21"/>
          <w:highlight w:val="none"/>
        </w:rPr>
        <w:t>活动</w:t>
      </w:r>
      <w:r>
        <w:rPr>
          <w:rFonts w:hint="eastAsia" w:ascii="宋体" w:cs="宋体"/>
          <w:color w:val="auto"/>
          <w:spacing w:val="2"/>
          <w:kern w:val="0"/>
          <w:szCs w:val="21"/>
          <w:highlight w:val="none"/>
        </w:rPr>
        <w:t>中</w:t>
      </w:r>
      <w:r>
        <w:rPr>
          <w:rFonts w:hint="eastAsia" w:ascii="宋体" w:cs="宋体"/>
          <w:color w:val="auto"/>
          <w:spacing w:val="5"/>
          <w:kern w:val="0"/>
          <w:szCs w:val="21"/>
          <w:highlight w:val="none"/>
        </w:rPr>
        <w:t>有</w:t>
      </w:r>
      <w:r>
        <w:rPr>
          <w:rFonts w:hint="eastAsia" w:ascii="宋体" w:cs="宋体"/>
          <w:color w:val="auto"/>
          <w:spacing w:val="2"/>
          <w:kern w:val="0"/>
          <w:szCs w:val="21"/>
          <w:highlight w:val="none"/>
        </w:rPr>
        <w:t>违</w:t>
      </w:r>
      <w:r>
        <w:rPr>
          <w:rFonts w:hint="eastAsia" w:ascii="宋体" w:cs="宋体"/>
          <w:color w:val="auto"/>
          <w:spacing w:val="5"/>
          <w:kern w:val="0"/>
          <w:szCs w:val="21"/>
          <w:highlight w:val="none"/>
        </w:rPr>
        <w:t>反</w:t>
      </w:r>
      <w:r>
        <w:rPr>
          <w:rFonts w:hint="eastAsia" w:ascii="宋体" w:cs="宋体"/>
          <w:color w:val="auto"/>
          <w:spacing w:val="2"/>
          <w:kern w:val="0"/>
          <w:szCs w:val="21"/>
          <w:highlight w:val="none"/>
        </w:rPr>
        <w:t>廉</w:t>
      </w:r>
      <w:r>
        <w:rPr>
          <w:rFonts w:hint="eastAsia" w:ascii="宋体" w:cs="宋体"/>
          <w:color w:val="auto"/>
          <w:spacing w:val="5"/>
          <w:kern w:val="0"/>
          <w:szCs w:val="21"/>
          <w:highlight w:val="none"/>
        </w:rPr>
        <w:t>政</w:t>
      </w:r>
      <w:r>
        <w:rPr>
          <w:rFonts w:hint="eastAsia" w:ascii="宋体" w:cs="宋体"/>
          <w:color w:val="auto"/>
          <w:spacing w:val="2"/>
          <w:kern w:val="0"/>
          <w:szCs w:val="21"/>
          <w:highlight w:val="none"/>
        </w:rPr>
        <w:t>规定</w:t>
      </w:r>
      <w:r>
        <w:rPr>
          <w:rFonts w:hint="eastAsia" w:ascii="宋体" w:cs="宋体"/>
          <w:color w:val="auto"/>
          <w:spacing w:val="5"/>
          <w:kern w:val="0"/>
          <w:szCs w:val="21"/>
          <w:highlight w:val="none"/>
        </w:rPr>
        <w:t>的行</w:t>
      </w:r>
      <w:r>
        <w:rPr>
          <w:rFonts w:hint="eastAsia" w:ascii="宋体" w:cs="宋体"/>
          <w:color w:val="auto"/>
          <w:spacing w:val="2"/>
          <w:kern w:val="0"/>
          <w:szCs w:val="21"/>
          <w:highlight w:val="none"/>
        </w:rPr>
        <w:t>为</w:t>
      </w:r>
      <w:r>
        <w:rPr>
          <w:rFonts w:hint="eastAsia" w:ascii="宋体" w:cs="宋体"/>
          <w:color w:val="auto"/>
          <w:spacing w:val="5"/>
          <w:kern w:val="0"/>
          <w:szCs w:val="21"/>
          <w:highlight w:val="none"/>
        </w:rPr>
        <w:t>，</w:t>
      </w:r>
      <w:r>
        <w:rPr>
          <w:rFonts w:hint="eastAsia" w:ascii="宋体" w:cs="宋体"/>
          <w:color w:val="auto"/>
          <w:spacing w:val="2"/>
          <w:kern w:val="0"/>
          <w:szCs w:val="21"/>
          <w:highlight w:val="none"/>
        </w:rPr>
        <w:t>有</w:t>
      </w:r>
      <w:r>
        <w:rPr>
          <w:rFonts w:hint="eastAsia" w:ascii="宋体" w:cs="宋体"/>
          <w:color w:val="auto"/>
          <w:spacing w:val="5"/>
          <w:kern w:val="0"/>
          <w:szCs w:val="21"/>
          <w:highlight w:val="none"/>
        </w:rPr>
        <w:t>及</w:t>
      </w:r>
      <w:r>
        <w:rPr>
          <w:rFonts w:hint="eastAsia" w:ascii="宋体" w:cs="宋体"/>
          <w:color w:val="auto"/>
          <w:spacing w:val="2"/>
          <w:kern w:val="0"/>
          <w:szCs w:val="21"/>
          <w:highlight w:val="none"/>
        </w:rPr>
        <w:t>时</w:t>
      </w:r>
      <w:r>
        <w:rPr>
          <w:rFonts w:hint="eastAsia" w:ascii="宋体" w:cs="宋体"/>
          <w:color w:val="auto"/>
          <w:spacing w:val="5"/>
          <w:kern w:val="0"/>
          <w:szCs w:val="21"/>
          <w:highlight w:val="none"/>
        </w:rPr>
        <w:t>提</w:t>
      </w:r>
      <w:r>
        <w:rPr>
          <w:rFonts w:hint="eastAsia" w:ascii="宋体" w:cs="宋体"/>
          <w:color w:val="auto"/>
          <w:spacing w:val="2"/>
          <w:kern w:val="0"/>
          <w:szCs w:val="21"/>
          <w:highlight w:val="none"/>
        </w:rPr>
        <w:t>醒对</w:t>
      </w:r>
      <w:r>
        <w:rPr>
          <w:rFonts w:hint="eastAsia" w:ascii="宋体" w:cs="宋体"/>
          <w:color w:val="auto"/>
          <w:spacing w:val="5"/>
          <w:kern w:val="0"/>
          <w:szCs w:val="21"/>
          <w:highlight w:val="none"/>
        </w:rPr>
        <w:t>方纠正</w:t>
      </w:r>
      <w:r>
        <w:rPr>
          <w:rFonts w:hint="eastAsia" w:ascii="宋体" w:cs="宋体"/>
          <w:color w:val="auto"/>
          <w:kern w:val="0"/>
          <w:szCs w:val="21"/>
          <w:highlight w:val="none"/>
        </w:rPr>
        <w:t>的权利和义务。</w:t>
      </w:r>
    </w:p>
    <w:p>
      <w:pPr>
        <w:autoSpaceDE w:val="0"/>
        <w:autoSpaceDN w:val="0"/>
        <w:adjustRightInd w:val="0"/>
        <w:snapToGrid w:val="0"/>
        <w:spacing w:before="63" w:line="336" w:lineRule="auto"/>
        <w:ind w:right="153" w:firstLine="567"/>
        <w:jc w:val="left"/>
        <w:rPr>
          <w:rFonts w:ascii="宋体" w:cs="宋体"/>
          <w:color w:val="auto"/>
          <w:kern w:val="0"/>
          <w:szCs w:val="21"/>
          <w:highlight w:val="none"/>
        </w:rPr>
      </w:pPr>
      <w:r>
        <w:rPr>
          <w:rFonts w:hint="eastAsia" w:ascii="宋体" w:cs="宋体"/>
          <w:color w:val="auto"/>
          <w:spacing w:val="4"/>
          <w:kern w:val="0"/>
          <w:szCs w:val="21"/>
          <w:highlight w:val="none"/>
        </w:rPr>
        <w:t>(</w:t>
      </w:r>
      <w:r>
        <w:rPr>
          <w:rFonts w:hint="eastAsia" w:ascii="宋体" w:cs="宋体"/>
          <w:color w:val="auto"/>
          <w:spacing w:val="5"/>
          <w:kern w:val="0"/>
          <w:szCs w:val="21"/>
          <w:highlight w:val="none"/>
        </w:rPr>
        <w:t>六</w:t>
      </w:r>
      <w:r>
        <w:rPr>
          <w:rFonts w:hint="eastAsia" w:ascii="宋体" w:cs="宋体"/>
          <w:color w:val="auto"/>
          <w:kern w:val="0"/>
          <w:szCs w:val="21"/>
          <w:highlight w:val="none"/>
        </w:rPr>
        <w:t xml:space="preserve">) </w:t>
      </w:r>
      <w:r>
        <w:rPr>
          <w:rFonts w:hint="eastAsia" w:ascii="宋体" w:cs="宋体"/>
          <w:color w:val="auto"/>
          <w:spacing w:val="4"/>
          <w:kern w:val="0"/>
          <w:szCs w:val="21"/>
          <w:highlight w:val="none"/>
        </w:rPr>
        <w:t xml:space="preserve"> </w:t>
      </w:r>
      <w:r>
        <w:rPr>
          <w:rFonts w:hint="eastAsia" w:ascii="宋体" w:cs="宋体"/>
          <w:color w:val="auto"/>
          <w:spacing w:val="2"/>
          <w:kern w:val="0"/>
          <w:szCs w:val="21"/>
          <w:highlight w:val="none"/>
        </w:rPr>
        <w:t>发</w:t>
      </w:r>
      <w:r>
        <w:rPr>
          <w:rFonts w:hint="eastAsia" w:ascii="宋体" w:cs="宋体"/>
          <w:color w:val="auto"/>
          <w:spacing w:val="5"/>
          <w:kern w:val="0"/>
          <w:szCs w:val="21"/>
          <w:highlight w:val="none"/>
        </w:rPr>
        <w:t>现</w:t>
      </w:r>
      <w:r>
        <w:rPr>
          <w:rFonts w:hint="eastAsia" w:ascii="宋体" w:cs="宋体"/>
          <w:color w:val="auto"/>
          <w:spacing w:val="2"/>
          <w:kern w:val="0"/>
          <w:szCs w:val="21"/>
          <w:highlight w:val="none"/>
        </w:rPr>
        <w:t>对</w:t>
      </w:r>
      <w:r>
        <w:rPr>
          <w:rFonts w:hint="eastAsia" w:ascii="宋体" w:cs="宋体"/>
          <w:color w:val="auto"/>
          <w:spacing w:val="5"/>
          <w:kern w:val="0"/>
          <w:szCs w:val="21"/>
          <w:highlight w:val="none"/>
        </w:rPr>
        <w:t>方</w:t>
      </w:r>
      <w:r>
        <w:rPr>
          <w:rFonts w:hint="eastAsia" w:ascii="宋体" w:cs="宋体"/>
          <w:color w:val="auto"/>
          <w:spacing w:val="2"/>
          <w:kern w:val="0"/>
          <w:szCs w:val="21"/>
          <w:highlight w:val="none"/>
        </w:rPr>
        <w:t>严</w:t>
      </w:r>
      <w:r>
        <w:rPr>
          <w:rFonts w:hint="eastAsia" w:ascii="宋体" w:cs="宋体"/>
          <w:color w:val="auto"/>
          <w:spacing w:val="5"/>
          <w:kern w:val="0"/>
          <w:szCs w:val="21"/>
          <w:highlight w:val="none"/>
        </w:rPr>
        <w:t>重</w:t>
      </w:r>
      <w:r>
        <w:rPr>
          <w:rFonts w:hint="eastAsia" w:ascii="宋体" w:cs="宋体"/>
          <w:color w:val="auto"/>
          <w:spacing w:val="2"/>
          <w:kern w:val="0"/>
          <w:szCs w:val="21"/>
          <w:highlight w:val="none"/>
        </w:rPr>
        <w:t>违</w:t>
      </w:r>
      <w:r>
        <w:rPr>
          <w:rFonts w:hint="eastAsia" w:ascii="宋体" w:cs="宋体"/>
          <w:color w:val="auto"/>
          <w:spacing w:val="5"/>
          <w:kern w:val="0"/>
          <w:szCs w:val="21"/>
          <w:highlight w:val="none"/>
        </w:rPr>
        <w:t>反本</w:t>
      </w:r>
      <w:r>
        <w:rPr>
          <w:rFonts w:hint="eastAsia" w:ascii="宋体" w:cs="宋体"/>
          <w:color w:val="auto"/>
          <w:spacing w:val="2"/>
          <w:kern w:val="0"/>
          <w:szCs w:val="21"/>
          <w:highlight w:val="none"/>
        </w:rPr>
        <w:t>合</w:t>
      </w:r>
      <w:r>
        <w:rPr>
          <w:rFonts w:hint="eastAsia" w:ascii="宋体" w:cs="宋体"/>
          <w:color w:val="auto"/>
          <w:spacing w:val="5"/>
          <w:kern w:val="0"/>
          <w:szCs w:val="21"/>
          <w:highlight w:val="none"/>
        </w:rPr>
        <w:t>同</w:t>
      </w:r>
      <w:r>
        <w:rPr>
          <w:rFonts w:hint="eastAsia" w:ascii="宋体" w:cs="宋体"/>
          <w:color w:val="auto"/>
          <w:spacing w:val="2"/>
          <w:kern w:val="0"/>
          <w:szCs w:val="21"/>
          <w:highlight w:val="none"/>
        </w:rPr>
        <w:t>义</w:t>
      </w:r>
      <w:r>
        <w:rPr>
          <w:rFonts w:hint="eastAsia" w:ascii="宋体" w:cs="宋体"/>
          <w:color w:val="auto"/>
          <w:spacing w:val="5"/>
          <w:kern w:val="0"/>
          <w:szCs w:val="21"/>
          <w:highlight w:val="none"/>
        </w:rPr>
        <w:t>务</w:t>
      </w:r>
      <w:r>
        <w:rPr>
          <w:rFonts w:hint="eastAsia" w:ascii="宋体" w:cs="宋体"/>
          <w:color w:val="auto"/>
          <w:spacing w:val="2"/>
          <w:kern w:val="0"/>
          <w:szCs w:val="21"/>
          <w:highlight w:val="none"/>
        </w:rPr>
        <w:t>条</w:t>
      </w:r>
      <w:r>
        <w:rPr>
          <w:rFonts w:hint="eastAsia" w:ascii="宋体" w:cs="宋体"/>
          <w:color w:val="auto"/>
          <w:spacing w:val="5"/>
          <w:kern w:val="0"/>
          <w:szCs w:val="21"/>
          <w:highlight w:val="none"/>
        </w:rPr>
        <w:t>款</w:t>
      </w:r>
      <w:r>
        <w:rPr>
          <w:rFonts w:hint="eastAsia" w:ascii="宋体" w:cs="宋体"/>
          <w:color w:val="auto"/>
          <w:spacing w:val="2"/>
          <w:kern w:val="0"/>
          <w:szCs w:val="21"/>
          <w:highlight w:val="none"/>
        </w:rPr>
        <w:t>的行</w:t>
      </w:r>
      <w:r>
        <w:rPr>
          <w:rFonts w:hint="eastAsia" w:ascii="宋体" w:cs="宋体"/>
          <w:color w:val="auto"/>
          <w:spacing w:val="5"/>
          <w:kern w:val="0"/>
          <w:szCs w:val="21"/>
          <w:highlight w:val="none"/>
        </w:rPr>
        <w:t>为，</w:t>
      </w:r>
      <w:r>
        <w:rPr>
          <w:rFonts w:hint="eastAsia" w:ascii="宋体" w:cs="宋体"/>
          <w:color w:val="auto"/>
          <w:spacing w:val="2"/>
          <w:kern w:val="0"/>
          <w:szCs w:val="21"/>
          <w:highlight w:val="none"/>
        </w:rPr>
        <w:t>有</w:t>
      </w:r>
      <w:r>
        <w:rPr>
          <w:rFonts w:hint="eastAsia" w:ascii="宋体" w:cs="宋体"/>
          <w:color w:val="auto"/>
          <w:spacing w:val="5"/>
          <w:kern w:val="0"/>
          <w:szCs w:val="21"/>
          <w:highlight w:val="none"/>
        </w:rPr>
        <w:t>向</w:t>
      </w:r>
      <w:r>
        <w:rPr>
          <w:rFonts w:hint="eastAsia" w:ascii="宋体" w:cs="宋体"/>
          <w:color w:val="auto"/>
          <w:spacing w:val="2"/>
          <w:kern w:val="0"/>
          <w:szCs w:val="21"/>
          <w:highlight w:val="none"/>
        </w:rPr>
        <w:t>其</w:t>
      </w:r>
      <w:r>
        <w:rPr>
          <w:rFonts w:hint="eastAsia" w:ascii="宋体" w:cs="宋体"/>
          <w:color w:val="auto"/>
          <w:spacing w:val="5"/>
          <w:kern w:val="0"/>
          <w:szCs w:val="21"/>
          <w:highlight w:val="none"/>
        </w:rPr>
        <w:t>上</w:t>
      </w:r>
      <w:r>
        <w:rPr>
          <w:rFonts w:hint="eastAsia" w:ascii="宋体" w:cs="宋体"/>
          <w:color w:val="auto"/>
          <w:spacing w:val="2"/>
          <w:kern w:val="0"/>
          <w:szCs w:val="21"/>
          <w:highlight w:val="none"/>
        </w:rPr>
        <w:t>级</w:t>
      </w:r>
      <w:r>
        <w:rPr>
          <w:rFonts w:hint="eastAsia" w:ascii="宋体" w:cs="宋体"/>
          <w:color w:val="auto"/>
          <w:spacing w:val="5"/>
          <w:kern w:val="0"/>
          <w:szCs w:val="21"/>
          <w:highlight w:val="none"/>
        </w:rPr>
        <w:t>有</w:t>
      </w:r>
      <w:r>
        <w:rPr>
          <w:rFonts w:hint="eastAsia" w:ascii="宋体" w:cs="宋体"/>
          <w:color w:val="auto"/>
          <w:spacing w:val="2"/>
          <w:kern w:val="0"/>
          <w:szCs w:val="21"/>
          <w:highlight w:val="none"/>
        </w:rPr>
        <w:t>关部</w:t>
      </w:r>
      <w:r>
        <w:rPr>
          <w:rFonts w:hint="eastAsia" w:ascii="宋体" w:cs="宋体"/>
          <w:color w:val="auto"/>
          <w:spacing w:val="5"/>
          <w:kern w:val="0"/>
          <w:szCs w:val="21"/>
          <w:highlight w:val="none"/>
        </w:rPr>
        <w:t>门举报</w:t>
      </w:r>
      <w:r>
        <w:rPr>
          <w:rFonts w:hint="eastAsia" w:ascii="宋体" w:cs="宋体"/>
          <w:color w:val="auto"/>
          <w:kern w:val="0"/>
          <w:szCs w:val="21"/>
          <w:highlight w:val="none"/>
        </w:rPr>
        <w:t>、建议给予处理并要求告知处理结果的权利。</w:t>
      </w:r>
    </w:p>
    <w:p>
      <w:pPr>
        <w:tabs>
          <w:tab w:val="left" w:pos="1660"/>
        </w:tabs>
        <w:autoSpaceDE w:val="0"/>
        <w:autoSpaceDN w:val="0"/>
        <w:adjustRightInd w:val="0"/>
        <w:snapToGrid w:val="0"/>
        <w:spacing w:before="61" w:line="336" w:lineRule="auto"/>
        <w:ind w:right="-20" w:firstLine="567"/>
        <w:jc w:val="left"/>
        <w:rPr>
          <w:rFonts w:ascii="宋体" w:cs="宋体"/>
          <w:color w:val="auto"/>
          <w:kern w:val="0"/>
          <w:szCs w:val="21"/>
          <w:highlight w:val="none"/>
        </w:rPr>
      </w:pPr>
      <w:r>
        <w:rPr>
          <w:rFonts w:hint="eastAsia" w:ascii="宋体" w:cs="宋体"/>
          <w:color w:val="auto"/>
          <w:kern w:val="0"/>
          <w:szCs w:val="21"/>
          <w:highlight w:val="none"/>
        </w:rPr>
        <w:t>第二条</w:t>
      </w:r>
      <w:r>
        <w:rPr>
          <w:rFonts w:hint="eastAsia" w:ascii="宋体" w:cs="宋体"/>
          <w:color w:val="auto"/>
          <w:kern w:val="0"/>
          <w:szCs w:val="21"/>
          <w:highlight w:val="none"/>
        </w:rPr>
        <w:tab/>
      </w:r>
      <w:r>
        <w:rPr>
          <w:rFonts w:hint="eastAsia" w:ascii="宋体" w:cs="宋体"/>
          <w:color w:val="auto"/>
          <w:kern w:val="0"/>
          <w:szCs w:val="21"/>
          <w:highlight w:val="none"/>
        </w:rPr>
        <w:t>甲方的义务</w:t>
      </w:r>
    </w:p>
    <w:p>
      <w:pPr>
        <w:autoSpaceDE w:val="0"/>
        <w:autoSpaceDN w:val="0"/>
        <w:adjustRightInd w:val="0"/>
        <w:snapToGrid w:val="0"/>
        <w:spacing w:line="336" w:lineRule="auto"/>
        <w:ind w:right="148" w:firstLine="567"/>
        <w:jc w:val="left"/>
        <w:rPr>
          <w:rFonts w:ascii="宋体" w:cs="宋体"/>
          <w:color w:val="auto"/>
          <w:kern w:val="0"/>
          <w:szCs w:val="21"/>
          <w:highlight w:val="none"/>
        </w:rPr>
      </w:pPr>
      <w:r>
        <w:rPr>
          <w:rFonts w:hint="eastAsia" w:ascii="宋体" w:cs="宋体"/>
          <w:color w:val="auto"/>
          <w:spacing w:val="4"/>
          <w:kern w:val="0"/>
          <w:szCs w:val="21"/>
          <w:highlight w:val="none"/>
        </w:rPr>
        <w:t>(</w:t>
      </w:r>
      <w:r>
        <w:rPr>
          <w:rFonts w:hint="eastAsia" w:ascii="宋体" w:cs="宋体"/>
          <w:color w:val="auto"/>
          <w:spacing w:val="5"/>
          <w:kern w:val="0"/>
          <w:szCs w:val="21"/>
          <w:highlight w:val="none"/>
        </w:rPr>
        <w:t>一</w:t>
      </w:r>
      <w:r>
        <w:rPr>
          <w:rFonts w:hint="eastAsia" w:ascii="宋体" w:cs="宋体"/>
          <w:color w:val="auto"/>
          <w:kern w:val="0"/>
          <w:szCs w:val="21"/>
          <w:highlight w:val="none"/>
        </w:rPr>
        <w:t xml:space="preserve">) </w:t>
      </w:r>
      <w:r>
        <w:rPr>
          <w:rFonts w:hint="eastAsia" w:ascii="宋体" w:cs="宋体"/>
          <w:color w:val="auto"/>
          <w:spacing w:val="4"/>
          <w:kern w:val="0"/>
          <w:szCs w:val="21"/>
          <w:highlight w:val="none"/>
        </w:rPr>
        <w:t xml:space="preserve"> </w:t>
      </w:r>
      <w:r>
        <w:rPr>
          <w:rFonts w:hint="eastAsia" w:ascii="宋体" w:cs="宋体"/>
          <w:color w:val="auto"/>
          <w:spacing w:val="2"/>
          <w:kern w:val="0"/>
          <w:szCs w:val="21"/>
          <w:highlight w:val="none"/>
        </w:rPr>
        <w:t>甲</w:t>
      </w:r>
      <w:r>
        <w:rPr>
          <w:rFonts w:hint="eastAsia" w:ascii="宋体" w:cs="宋体"/>
          <w:color w:val="auto"/>
          <w:spacing w:val="5"/>
          <w:kern w:val="0"/>
          <w:szCs w:val="21"/>
          <w:highlight w:val="none"/>
        </w:rPr>
        <w:t>方</w:t>
      </w:r>
      <w:r>
        <w:rPr>
          <w:rFonts w:hint="eastAsia" w:ascii="宋体" w:cs="宋体"/>
          <w:color w:val="auto"/>
          <w:spacing w:val="2"/>
          <w:kern w:val="0"/>
          <w:szCs w:val="21"/>
          <w:highlight w:val="none"/>
        </w:rPr>
        <w:t>及</w:t>
      </w:r>
      <w:r>
        <w:rPr>
          <w:rFonts w:hint="eastAsia" w:ascii="宋体" w:cs="宋体"/>
          <w:color w:val="auto"/>
          <w:spacing w:val="5"/>
          <w:kern w:val="0"/>
          <w:szCs w:val="21"/>
          <w:highlight w:val="none"/>
        </w:rPr>
        <w:t>其</w:t>
      </w:r>
      <w:r>
        <w:rPr>
          <w:rFonts w:hint="eastAsia" w:ascii="宋体" w:cs="宋体"/>
          <w:color w:val="auto"/>
          <w:spacing w:val="2"/>
          <w:kern w:val="0"/>
          <w:szCs w:val="21"/>
          <w:highlight w:val="none"/>
        </w:rPr>
        <w:t>工</w:t>
      </w:r>
      <w:r>
        <w:rPr>
          <w:rFonts w:hint="eastAsia" w:ascii="宋体" w:cs="宋体"/>
          <w:color w:val="auto"/>
          <w:spacing w:val="5"/>
          <w:kern w:val="0"/>
          <w:szCs w:val="21"/>
          <w:highlight w:val="none"/>
        </w:rPr>
        <w:t>作</w:t>
      </w:r>
      <w:r>
        <w:rPr>
          <w:rFonts w:hint="eastAsia" w:ascii="宋体" w:cs="宋体"/>
          <w:color w:val="auto"/>
          <w:spacing w:val="2"/>
          <w:kern w:val="0"/>
          <w:szCs w:val="21"/>
          <w:highlight w:val="none"/>
        </w:rPr>
        <w:t>人</w:t>
      </w:r>
      <w:r>
        <w:rPr>
          <w:rFonts w:hint="eastAsia" w:ascii="宋体" w:cs="宋体"/>
          <w:color w:val="auto"/>
          <w:spacing w:val="5"/>
          <w:kern w:val="0"/>
          <w:szCs w:val="21"/>
          <w:highlight w:val="none"/>
        </w:rPr>
        <w:t>员不</w:t>
      </w:r>
      <w:r>
        <w:rPr>
          <w:rFonts w:hint="eastAsia" w:ascii="宋体" w:cs="宋体"/>
          <w:color w:val="auto"/>
          <w:spacing w:val="2"/>
          <w:kern w:val="0"/>
          <w:szCs w:val="21"/>
          <w:highlight w:val="none"/>
        </w:rPr>
        <w:t>得</w:t>
      </w:r>
      <w:r>
        <w:rPr>
          <w:rFonts w:hint="eastAsia" w:ascii="宋体" w:cs="宋体"/>
          <w:color w:val="auto"/>
          <w:spacing w:val="5"/>
          <w:kern w:val="0"/>
          <w:szCs w:val="21"/>
          <w:highlight w:val="none"/>
        </w:rPr>
        <w:t>索</w:t>
      </w:r>
      <w:r>
        <w:rPr>
          <w:rFonts w:hint="eastAsia" w:ascii="宋体" w:cs="宋体"/>
          <w:color w:val="auto"/>
          <w:spacing w:val="2"/>
          <w:kern w:val="0"/>
          <w:szCs w:val="21"/>
          <w:highlight w:val="none"/>
        </w:rPr>
        <w:t>要</w:t>
      </w:r>
      <w:r>
        <w:rPr>
          <w:rFonts w:hint="eastAsia" w:ascii="宋体" w:cs="宋体"/>
          <w:color w:val="auto"/>
          <w:spacing w:val="5"/>
          <w:kern w:val="0"/>
          <w:szCs w:val="21"/>
          <w:highlight w:val="none"/>
        </w:rPr>
        <w:t>或</w:t>
      </w:r>
      <w:r>
        <w:rPr>
          <w:rFonts w:hint="eastAsia" w:ascii="宋体" w:cs="宋体"/>
          <w:color w:val="auto"/>
          <w:spacing w:val="2"/>
          <w:kern w:val="0"/>
          <w:szCs w:val="21"/>
          <w:highlight w:val="none"/>
        </w:rPr>
        <w:t>接</w:t>
      </w:r>
      <w:r>
        <w:rPr>
          <w:rFonts w:hint="eastAsia" w:ascii="宋体" w:cs="宋体"/>
          <w:color w:val="auto"/>
          <w:spacing w:val="9"/>
          <w:kern w:val="0"/>
          <w:szCs w:val="21"/>
          <w:highlight w:val="none"/>
        </w:rPr>
        <w:t>受</w:t>
      </w:r>
      <w:r>
        <w:rPr>
          <w:rFonts w:hint="eastAsia" w:ascii="宋体" w:cs="宋体"/>
          <w:color w:val="auto"/>
          <w:spacing w:val="2"/>
          <w:kern w:val="0"/>
          <w:szCs w:val="21"/>
          <w:highlight w:val="none"/>
        </w:rPr>
        <w:t>乙方</w:t>
      </w:r>
      <w:r>
        <w:rPr>
          <w:rFonts w:hint="eastAsia" w:ascii="宋体" w:cs="宋体"/>
          <w:color w:val="auto"/>
          <w:spacing w:val="5"/>
          <w:kern w:val="0"/>
          <w:szCs w:val="21"/>
          <w:highlight w:val="none"/>
        </w:rPr>
        <w:t>的礼</w:t>
      </w:r>
      <w:r>
        <w:rPr>
          <w:rFonts w:hint="eastAsia" w:ascii="宋体" w:cs="宋体"/>
          <w:color w:val="auto"/>
          <w:spacing w:val="2"/>
          <w:kern w:val="0"/>
          <w:szCs w:val="21"/>
          <w:highlight w:val="none"/>
        </w:rPr>
        <w:t>金</w:t>
      </w:r>
      <w:r>
        <w:rPr>
          <w:rFonts w:hint="eastAsia" w:ascii="宋体" w:cs="宋体"/>
          <w:color w:val="auto"/>
          <w:spacing w:val="5"/>
          <w:kern w:val="0"/>
          <w:szCs w:val="21"/>
          <w:highlight w:val="none"/>
        </w:rPr>
        <w:t>、</w:t>
      </w:r>
      <w:r>
        <w:rPr>
          <w:rFonts w:hint="eastAsia" w:ascii="宋体" w:cs="宋体"/>
          <w:color w:val="auto"/>
          <w:spacing w:val="2"/>
          <w:kern w:val="0"/>
          <w:szCs w:val="21"/>
          <w:highlight w:val="none"/>
        </w:rPr>
        <w:t>有</w:t>
      </w:r>
      <w:r>
        <w:rPr>
          <w:rFonts w:hint="eastAsia" w:ascii="宋体" w:cs="宋体"/>
          <w:color w:val="auto"/>
          <w:spacing w:val="5"/>
          <w:kern w:val="0"/>
          <w:szCs w:val="21"/>
          <w:highlight w:val="none"/>
        </w:rPr>
        <w:t>价</w:t>
      </w:r>
      <w:r>
        <w:rPr>
          <w:rFonts w:hint="eastAsia" w:ascii="宋体" w:cs="宋体"/>
          <w:color w:val="auto"/>
          <w:spacing w:val="2"/>
          <w:kern w:val="0"/>
          <w:szCs w:val="21"/>
          <w:highlight w:val="none"/>
        </w:rPr>
        <w:t>证</w:t>
      </w:r>
      <w:r>
        <w:rPr>
          <w:rFonts w:hint="eastAsia" w:ascii="宋体" w:cs="宋体"/>
          <w:color w:val="auto"/>
          <w:spacing w:val="5"/>
          <w:kern w:val="0"/>
          <w:szCs w:val="21"/>
          <w:highlight w:val="none"/>
        </w:rPr>
        <w:t>券</w:t>
      </w:r>
      <w:r>
        <w:rPr>
          <w:rFonts w:hint="eastAsia" w:ascii="宋体" w:cs="宋体"/>
          <w:color w:val="auto"/>
          <w:spacing w:val="2"/>
          <w:kern w:val="0"/>
          <w:szCs w:val="21"/>
          <w:highlight w:val="none"/>
        </w:rPr>
        <w:t>和贵</w:t>
      </w:r>
      <w:r>
        <w:rPr>
          <w:rFonts w:hint="eastAsia" w:ascii="宋体" w:cs="宋体"/>
          <w:color w:val="auto"/>
          <w:spacing w:val="5"/>
          <w:kern w:val="0"/>
          <w:szCs w:val="21"/>
          <w:highlight w:val="none"/>
        </w:rPr>
        <w:t>重物品</w:t>
      </w:r>
      <w:r>
        <w:rPr>
          <w:rFonts w:hint="eastAsia" w:ascii="宋体" w:cs="宋体"/>
          <w:color w:val="auto"/>
          <w:kern w:val="0"/>
          <w:szCs w:val="21"/>
          <w:highlight w:val="none"/>
        </w:rPr>
        <w:t>，不得在乙方报销任何应由甲方或甲方工作人员个人支付的费用等。</w:t>
      </w:r>
    </w:p>
    <w:p>
      <w:pPr>
        <w:autoSpaceDE w:val="0"/>
        <w:autoSpaceDN w:val="0"/>
        <w:adjustRightInd w:val="0"/>
        <w:snapToGrid w:val="0"/>
        <w:spacing w:before="61" w:line="336" w:lineRule="auto"/>
        <w:ind w:right="153" w:firstLine="567"/>
        <w:jc w:val="left"/>
        <w:rPr>
          <w:rFonts w:ascii="宋体" w:cs="宋体"/>
          <w:color w:val="auto"/>
          <w:kern w:val="0"/>
          <w:szCs w:val="21"/>
          <w:highlight w:val="none"/>
        </w:rPr>
      </w:pPr>
      <w:r>
        <w:rPr>
          <w:rFonts w:hint="eastAsia" w:ascii="宋体" w:cs="宋体"/>
          <w:color w:val="auto"/>
          <w:spacing w:val="4"/>
          <w:kern w:val="0"/>
          <w:szCs w:val="21"/>
          <w:highlight w:val="none"/>
        </w:rPr>
        <w:t>(</w:t>
      </w:r>
      <w:r>
        <w:rPr>
          <w:rFonts w:hint="eastAsia" w:ascii="宋体" w:cs="宋体"/>
          <w:color w:val="auto"/>
          <w:spacing w:val="5"/>
          <w:kern w:val="0"/>
          <w:szCs w:val="21"/>
          <w:highlight w:val="none"/>
        </w:rPr>
        <w:t>二</w:t>
      </w:r>
      <w:r>
        <w:rPr>
          <w:rFonts w:hint="eastAsia" w:ascii="宋体" w:cs="宋体"/>
          <w:color w:val="auto"/>
          <w:kern w:val="0"/>
          <w:szCs w:val="21"/>
          <w:highlight w:val="none"/>
        </w:rPr>
        <w:t xml:space="preserve">) </w:t>
      </w:r>
      <w:r>
        <w:rPr>
          <w:rFonts w:hint="eastAsia" w:ascii="宋体" w:cs="宋体"/>
          <w:color w:val="auto"/>
          <w:spacing w:val="4"/>
          <w:kern w:val="0"/>
          <w:szCs w:val="21"/>
          <w:highlight w:val="none"/>
        </w:rPr>
        <w:t xml:space="preserve"> </w:t>
      </w:r>
      <w:r>
        <w:rPr>
          <w:rFonts w:hint="eastAsia" w:ascii="宋体" w:cs="宋体"/>
          <w:color w:val="auto"/>
          <w:spacing w:val="2"/>
          <w:kern w:val="0"/>
          <w:szCs w:val="21"/>
          <w:highlight w:val="none"/>
        </w:rPr>
        <w:t>甲</w:t>
      </w:r>
      <w:r>
        <w:rPr>
          <w:rFonts w:hint="eastAsia" w:ascii="宋体" w:cs="宋体"/>
          <w:color w:val="auto"/>
          <w:spacing w:val="5"/>
          <w:kern w:val="0"/>
          <w:szCs w:val="21"/>
          <w:highlight w:val="none"/>
        </w:rPr>
        <w:t>方</w:t>
      </w:r>
      <w:r>
        <w:rPr>
          <w:rFonts w:hint="eastAsia" w:ascii="宋体" w:cs="宋体"/>
          <w:color w:val="auto"/>
          <w:spacing w:val="2"/>
          <w:kern w:val="0"/>
          <w:szCs w:val="21"/>
          <w:highlight w:val="none"/>
        </w:rPr>
        <w:t>工</w:t>
      </w:r>
      <w:r>
        <w:rPr>
          <w:rFonts w:hint="eastAsia" w:ascii="宋体" w:cs="宋体"/>
          <w:color w:val="auto"/>
          <w:spacing w:val="5"/>
          <w:kern w:val="0"/>
          <w:szCs w:val="21"/>
          <w:highlight w:val="none"/>
        </w:rPr>
        <w:t>作</w:t>
      </w:r>
      <w:r>
        <w:rPr>
          <w:rFonts w:hint="eastAsia" w:ascii="宋体" w:cs="宋体"/>
          <w:color w:val="auto"/>
          <w:spacing w:val="2"/>
          <w:kern w:val="0"/>
          <w:szCs w:val="21"/>
          <w:highlight w:val="none"/>
        </w:rPr>
        <w:t>人</w:t>
      </w:r>
      <w:r>
        <w:rPr>
          <w:rFonts w:hint="eastAsia" w:ascii="宋体" w:cs="宋体"/>
          <w:color w:val="auto"/>
          <w:spacing w:val="5"/>
          <w:kern w:val="0"/>
          <w:szCs w:val="21"/>
          <w:highlight w:val="none"/>
        </w:rPr>
        <w:t>员</w:t>
      </w:r>
      <w:r>
        <w:rPr>
          <w:rFonts w:hint="eastAsia" w:ascii="宋体" w:cs="宋体"/>
          <w:color w:val="auto"/>
          <w:spacing w:val="2"/>
          <w:kern w:val="0"/>
          <w:szCs w:val="21"/>
          <w:highlight w:val="none"/>
        </w:rPr>
        <w:t>不</w:t>
      </w:r>
      <w:r>
        <w:rPr>
          <w:rFonts w:hint="eastAsia" w:ascii="宋体" w:cs="宋体"/>
          <w:color w:val="auto"/>
          <w:spacing w:val="5"/>
          <w:kern w:val="0"/>
          <w:szCs w:val="21"/>
          <w:highlight w:val="none"/>
        </w:rPr>
        <w:t>得参</w:t>
      </w:r>
      <w:r>
        <w:rPr>
          <w:rFonts w:hint="eastAsia" w:ascii="宋体" w:cs="宋体"/>
          <w:color w:val="auto"/>
          <w:spacing w:val="2"/>
          <w:kern w:val="0"/>
          <w:szCs w:val="21"/>
          <w:highlight w:val="none"/>
        </w:rPr>
        <w:t>加</w:t>
      </w:r>
      <w:r>
        <w:rPr>
          <w:rFonts w:hint="eastAsia" w:ascii="宋体" w:cs="宋体"/>
          <w:color w:val="auto"/>
          <w:spacing w:val="5"/>
          <w:kern w:val="0"/>
          <w:szCs w:val="21"/>
          <w:highlight w:val="none"/>
        </w:rPr>
        <w:t>乙</w:t>
      </w:r>
      <w:r>
        <w:rPr>
          <w:rFonts w:hint="eastAsia" w:ascii="宋体" w:cs="宋体"/>
          <w:color w:val="auto"/>
          <w:spacing w:val="2"/>
          <w:kern w:val="0"/>
          <w:szCs w:val="21"/>
          <w:highlight w:val="none"/>
        </w:rPr>
        <w:t>方</w:t>
      </w:r>
      <w:r>
        <w:rPr>
          <w:rFonts w:hint="eastAsia" w:ascii="宋体" w:cs="宋体"/>
          <w:color w:val="auto"/>
          <w:spacing w:val="5"/>
          <w:kern w:val="0"/>
          <w:szCs w:val="21"/>
          <w:highlight w:val="none"/>
        </w:rPr>
        <w:t>安</w:t>
      </w:r>
      <w:r>
        <w:rPr>
          <w:rFonts w:hint="eastAsia" w:ascii="宋体" w:cs="宋体"/>
          <w:color w:val="auto"/>
          <w:spacing w:val="2"/>
          <w:kern w:val="0"/>
          <w:szCs w:val="21"/>
          <w:highlight w:val="none"/>
        </w:rPr>
        <w:t>排</w:t>
      </w:r>
      <w:r>
        <w:rPr>
          <w:rFonts w:hint="eastAsia" w:ascii="宋体" w:cs="宋体"/>
          <w:color w:val="auto"/>
          <w:spacing w:val="5"/>
          <w:kern w:val="0"/>
          <w:szCs w:val="21"/>
          <w:highlight w:val="none"/>
        </w:rPr>
        <w:t>的</w:t>
      </w:r>
      <w:r>
        <w:rPr>
          <w:rFonts w:hint="eastAsia" w:ascii="宋体" w:cs="宋体"/>
          <w:color w:val="auto"/>
          <w:spacing w:val="2"/>
          <w:kern w:val="0"/>
          <w:szCs w:val="21"/>
          <w:highlight w:val="none"/>
        </w:rPr>
        <w:t>超标</w:t>
      </w:r>
      <w:r>
        <w:rPr>
          <w:rFonts w:hint="eastAsia" w:ascii="宋体" w:cs="宋体"/>
          <w:color w:val="auto"/>
          <w:spacing w:val="5"/>
          <w:kern w:val="0"/>
          <w:szCs w:val="21"/>
          <w:highlight w:val="none"/>
        </w:rPr>
        <w:t>准宴</w:t>
      </w:r>
      <w:r>
        <w:rPr>
          <w:rFonts w:hint="eastAsia" w:ascii="宋体" w:cs="宋体"/>
          <w:color w:val="auto"/>
          <w:spacing w:val="2"/>
          <w:kern w:val="0"/>
          <w:szCs w:val="21"/>
          <w:highlight w:val="none"/>
        </w:rPr>
        <w:t>请</w:t>
      </w:r>
      <w:r>
        <w:rPr>
          <w:rFonts w:hint="eastAsia" w:ascii="宋体" w:cs="宋体"/>
          <w:color w:val="auto"/>
          <w:spacing w:val="5"/>
          <w:kern w:val="0"/>
          <w:szCs w:val="21"/>
          <w:highlight w:val="none"/>
        </w:rPr>
        <w:t>和</w:t>
      </w:r>
      <w:r>
        <w:rPr>
          <w:rFonts w:hint="eastAsia" w:ascii="宋体" w:cs="宋体"/>
          <w:color w:val="auto"/>
          <w:spacing w:val="2"/>
          <w:kern w:val="0"/>
          <w:szCs w:val="21"/>
          <w:highlight w:val="none"/>
        </w:rPr>
        <w:t>娱</w:t>
      </w:r>
      <w:r>
        <w:rPr>
          <w:rFonts w:hint="eastAsia" w:ascii="宋体" w:cs="宋体"/>
          <w:color w:val="auto"/>
          <w:spacing w:val="5"/>
          <w:kern w:val="0"/>
          <w:szCs w:val="21"/>
          <w:highlight w:val="none"/>
        </w:rPr>
        <w:t>乐</w:t>
      </w:r>
      <w:r>
        <w:rPr>
          <w:rFonts w:hint="eastAsia" w:ascii="宋体" w:cs="宋体"/>
          <w:color w:val="auto"/>
          <w:spacing w:val="2"/>
          <w:kern w:val="0"/>
          <w:szCs w:val="21"/>
          <w:highlight w:val="none"/>
        </w:rPr>
        <w:t>活</w:t>
      </w:r>
      <w:r>
        <w:rPr>
          <w:rFonts w:hint="eastAsia" w:ascii="宋体" w:cs="宋体"/>
          <w:color w:val="auto"/>
          <w:spacing w:val="5"/>
          <w:kern w:val="0"/>
          <w:szCs w:val="21"/>
          <w:highlight w:val="none"/>
        </w:rPr>
        <w:t>动</w:t>
      </w:r>
      <w:r>
        <w:rPr>
          <w:rFonts w:hint="eastAsia" w:ascii="宋体" w:cs="宋体"/>
          <w:color w:val="auto"/>
          <w:spacing w:val="2"/>
          <w:kern w:val="0"/>
          <w:szCs w:val="21"/>
          <w:highlight w:val="none"/>
        </w:rPr>
        <w:t>；不</w:t>
      </w:r>
      <w:r>
        <w:rPr>
          <w:rFonts w:hint="eastAsia" w:ascii="宋体" w:cs="宋体"/>
          <w:color w:val="auto"/>
          <w:spacing w:val="5"/>
          <w:kern w:val="0"/>
          <w:szCs w:val="21"/>
          <w:highlight w:val="none"/>
        </w:rPr>
        <w:t>得接受</w:t>
      </w:r>
      <w:r>
        <w:rPr>
          <w:rFonts w:hint="eastAsia" w:ascii="宋体" w:cs="宋体"/>
          <w:color w:val="auto"/>
          <w:kern w:val="0"/>
          <w:szCs w:val="21"/>
          <w:highlight w:val="none"/>
        </w:rPr>
        <w:t>乙 方提供的通讯工具、交通工具和高档办公用品等。</w:t>
      </w:r>
    </w:p>
    <w:p>
      <w:pPr>
        <w:autoSpaceDE w:val="0"/>
        <w:autoSpaceDN w:val="0"/>
        <w:adjustRightInd w:val="0"/>
        <w:snapToGrid w:val="0"/>
        <w:spacing w:line="336" w:lineRule="auto"/>
        <w:ind w:right="-20" w:firstLine="567"/>
        <w:jc w:val="left"/>
        <w:rPr>
          <w:rFonts w:ascii="宋体" w:cs="宋体"/>
          <w:color w:val="auto"/>
          <w:kern w:val="0"/>
          <w:szCs w:val="21"/>
          <w:highlight w:val="none"/>
        </w:rPr>
      </w:pPr>
      <w:r>
        <w:rPr>
          <w:rFonts w:hint="eastAsia" w:ascii="宋体" w:cs="宋体"/>
          <w:color w:val="auto"/>
          <w:spacing w:val="-1"/>
          <w:kern w:val="0"/>
          <w:position w:val="-1"/>
          <w:szCs w:val="21"/>
          <w:highlight w:val="none"/>
        </w:rPr>
        <w:t>(</w:t>
      </w:r>
      <w:r>
        <w:rPr>
          <w:rFonts w:hint="eastAsia" w:ascii="宋体" w:cs="宋体"/>
          <w:color w:val="auto"/>
          <w:kern w:val="0"/>
          <w:position w:val="-1"/>
          <w:szCs w:val="21"/>
          <w:highlight w:val="none"/>
        </w:rPr>
        <w:t>三)</w:t>
      </w:r>
      <w:r>
        <w:rPr>
          <w:rFonts w:hint="eastAsia" w:ascii="宋体" w:cs="宋体"/>
          <w:color w:val="auto"/>
          <w:spacing w:val="59"/>
          <w:kern w:val="0"/>
          <w:position w:val="-1"/>
          <w:szCs w:val="21"/>
          <w:highlight w:val="none"/>
        </w:rPr>
        <w:t xml:space="preserve"> </w:t>
      </w:r>
      <w:r>
        <w:rPr>
          <w:rFonts w:hint="eastAsia" w:ascii="宋体" w:cs="宋体"/>
          <w:color w:val="auto"/>
          <w:kern w:val="0"/>
          <w:position w:val="-1"/>
          <w:szCs w:val="21"/>
          <w:highlight w:val="none"/>
        </w:rPr>
        <w:t>甲方及其工作人</w:t>
      </w:r>
      <w:r>
        <w:rPr>
          <w:rFonts w:hint="eastAsia" w:ascii="宋体" w:cs="宋体"/>
          <w:color w:val="auto"/>
          <w:spacing w:val="2"/>
          <w:kern w:val="0"/>
          <w:position w:val="-1"/>
          <w:szCs w:val="21"/>
          <w:highlight w:val="none"/>
        </w:rPr>
        <w:t>员</w:t>
      </w:r>
      <w:r>
        <w:rPr>
          <w:rFonts w:hint="eastAsia" w:ascii="宋体" w:cs="宋体"/>
          <w:color w:val="auto"/>
          <w:kern w:val="0"/>
          <w:position w:val="-1"/>
          <w:szCs w:val="21"/>
          <w:highlight w:val="none"/>
        </w:rPr>
        <w:t>不得要求或者接受乙方为其住房装修、婚丧嫁娶活动、</w:t>
      </w:r>
      <w:r>
        <w:rPr>
          <w:rFonts w:hint="eastAsia" w:ascii="宋体" w:cs="宋体"/>
          <w:color w:val="auto"/>
          <w:kern w:val="0"/>
          <w:szCs w:val="21"/>
          <w:highlight w:val="none"/>
        </w:rPr>
        <w:t>配偶子女及其亲属的工作安排以及出国出境、旅游等提供方便等。</w:t>
      </w:r>
    </w:p>
    <w:p>
      <w:pPr>
        <w:autoSpaceDE w:val="0"/>
        <w:autoSpaceDN w:val="0"/>
        <w:adjustRightInd w:val="0"/>
        <w:snapToGrid w:val="0"/>
        <w:spacing w:line="336" w:lineRule="auto"/>
        <w:ind w:right="150" w:firstLine="567"/>
        <w:rPr>
          <w:rFonts w:ascii="宋体" w:cs="宋体"/>
          <w:color w:val="auto"/>
          <w:kern w:val="0"/>
          <w:szCs w:val="21"/>
          <w:highlight w:val="none"/>
        </w:rPr>
      </w:pPr>
      <w:r>
        <w:rPr>
          <w:rFonts w:hint="eastAsia" w:ascii="宋体" w:cs="宋体"/>
          <w:color w:val="auto"/>
          <w:spacing w:val="4"/>
          <w:kern w:val="0"/>
          <w:szCs w:val="21"/>
          <w:highlight w:val="none"/>
        </w:rPr>
        <w:t>(</w:t>
      </w:r>
      <w:r>
        <w:rPr>
          <w:rFonts w:hint="eastAsia" w:ascii="宋体" w:cs="宋体"/>
          <w:color w:val="auto"/>
          <w:spacing w:val="5"/>
          <w:kern w:val="0"/>
          <w:szCs w:val="21"/>
          <w:highlight w:val="none"/>
        </w:rPr>
        <w:t>四</w:t>
      </w:r>
      <w:r>
        <w:rPr>
          <w:rFonts w:hint="eastAsia" w:ascii="宋体" w:cs="宋体"/>
          <w:color w:val="auto"/>
          <w:kern w:val="0"/>
          <w:szCs w:val="21"/>
          <w:highlight w:val="none"/>
        </w:rPr>
        <w:t xml:space="preserve">) </w:t>
      </w:r>
      <w:r>
        <w:rPr>
          <w:rFonts w:hint="eastAsia" w:ascii="宋体" w:cs="宋体"/>
          <w:color w:val="auto"/>
          <w:spacing w:val="2"/>
          <w:kern w:val="0"/>
          <w:szCs w:val="21"/>
          <w:highlight w:val="none"/>
        </w:rPr>
        <w:t>不</w:t>
      </w:r>
      <w:r>
        <w:rPr>
          <w:rFonts w:hint="eastAsia" w:ascii="宋体" w:cs="宋体"/>
          <w:color w:val="auto"/>
          <w:spacing w:val="5"/>
          <w:kern w:val="0"/>
          <w:szCs w:val="21"/>
          <w:highlight w:val="none"/>
        </w:rPr>
        <w:t>准</w:t>
      </w:r>
      <w:r>
        <w:rPr>
          <w:rFonts w:hint="eastAsia" w:ascii="宋体" w:cs="宋体"/>
          <w:color w:val="auto"/>
          <w:spacing w:val="2"/>
          <w:kern w:val="0"/>
          <w:szCs w:val="21"/>
          <w:highlight w:val="none"/>
        </w:rPr>
        <w:t>向</w:t>
      </w:r>
      <w:r>
        <w:rPr>
          <w:rFonts w:hint="eastAsia" w:ascii="宋体" w:cs="宋体"/>
          <w:color w:val="auto"/>
          <w:spacing w:val="5"/>
          <w:kern w:val="0"/>
          <w:szCs w:val="21"/>
          <w:highlight w:val="none"/>
        </w:rPr>
        <w:t>乙</w:t>
      </w:r>
      <w:r>
        <w:rPr>
          <w:rFonts w:hint="eastAsia" w:ascii="宋体" w:cs="宋体"/>
          <w:color w:val="auto"/>
          <w:spacing w:val="2"/>
          <w:kern w:val="0"/>
          <w:szCs w:val="21"/>
          <w:highlight w:val="none"/>
        </w:rPr>
        <w:t>方</w:t>
      </w:r>
      <w:r>
        <w:rPr>
          <w:rFonts w:hint="eastAsia" w:ascii="宋体" w:cs="宋体"/>
          <w:color w:val="auto"/>
          <w:spacing w:val="5"/>
          <w:kern w:val="0"/>
          <w:szCs w:val="21"/>
          <w:highlight w:val="none"/>
        </w:rPr>
        <w:t>和</w:t>
      </w:r>
      <w:r>
        <w:rPr>
          <w:rFonts w:hint="eastAsia" w:ascii="宋体" w:cs="宋体"/>
          <w:color w:val="auto"/>
          <w:spacing w:val="2"/>
          <w:kern w:val="0"/>
          <w:szCs w:val="21"/>
          <w:highlight w:val="none"/>
        </w:rPr>
        <w:t>相</w:t>
      </w:r>
      <w:r>
        <w:rPr>
          <w:rFonts w:hint="eastAsia" w:ascii="宋体" w:cs="宋体"/>
          <w:color w:val="auto"/>
          <w:spacing w:val="5"/>
          <w:kern w:val="0"/>
          <w:szCs w:val="21"/>
          <w:highlight w:val="none"/>
        </w:rPr>
        <w:t>关单</w:t>
      </w:r>
      <w:r>
        <w:rPr>
          <w:rFonts w:hint="eastAsia" w:ascii="宋体" w:cs="宋体"/>
          <w:color w:val="auto"/>
          <w:spacing w:val="2"/>
          <w:kern w:val="0"/>
          <w:szCs w:val="21"/>
          <w:highlight w:val="none"/>
        </w:rPr>
        <w:t>位</w:t>
      </w:r>
      <w:r>
        <w:rPr>
          <w:rFonts w:hint="eastAsia" w:ascii="宋体" w:cs="宋体"/>
          <w:color w:val="auto"/>
          <w:spacing w:val="5"/>
          <w:kern w:val="0"/>
          <w:szCs w:val="21"/>
          <w:highlight w:val="none"/>
        </w:rPr>
        <w:t>介</w:t>
      </w:r>
      <w:r>
        <w:rPr>
          <w:rFonts w:hint="eastAsia" w:ascii="宋体" w:cs="宋体"/>
          <w:color w:val="auto"/>
          <w:spacing w:val="2"/>
          <w:kern w:val="0"/>
          <w:szCs w:val="21"/>
          <w:highlight w:val="none"/>
        </w:rPr>
        <w:t>绍</w:t>
      </w:r>
      <w:r>
        <w:rPr>
          <w:rFonts w:hint="eastAsia" w:ascii="宋体" w:cs="宋体"/>
          <w:color w:val="auto"/>
          <w:spacing w:val="5"/>
          <w:kern w:val="0"/>
          <w:szCs w:val="21"/>
          <w:highlight w:val="none"/>
        </w:rPr>
        <w:t>或</w:t>
      </w:r>
      <w:r>
        <w:rPr>
          <w:rFonts w:hint="eastAsia" w:ascii="宋体" w:cs="宋体"/>
          <w:color w:val="auto"/>
          <w:spacing w:val="2"/>
          <w:kern w:val="0"/>
          <w:szCs w:val="21"/>
          <w:highlight w:val="none"/>
        </w:rPr>
        <w:t>为</w:t>
      </w:r>
      <w:r>
        <w:rPr>
          <w:rFonts w:hint="eastAsia" w:ascii="宋体" w:cs="宋体"/>
          <w:color w:val="auto"/>
          <w:spacing w:val="5"/>
          <w:kern w:val="0"/>
          <w:szCs w:val="21"/>
          <w:highlight w:val="none"/>
        </w:rPr>
        <w:t>配</w:t>
      </w:r>
      <w:r>
        <w:rPr>
          <w:rFonts w:hint="eastAsia" w:ascii="宋体" w:cs="宋体"/>
          <w:color w:val="auto"/>
          <w:spacing w:val="2"/>
          <w:kern w:val="0"/>
          <w:szCs w:val="21"/>
          <w:highlight w:val="none"/>
        </w:rPr>
        <w:t>偶、</w:t>
      </w:r>
      <w:r>
        <w:rPr>
          <w:rFonts w:hint="eastAsia" w:ascii="宋体" w:cs="宋体"/>
          <w:color w:val="auto"/>
          <w:spacing w:val="5"/>
          <w:kern w:val="0"/>
          <w:szCs w:val="21"/>
          <w:highlight w:val="none"/>
        </w:rPr>
        <w:t>子女</w:t>
      </w:r>
      <w:r>
        <w:rPr>
          <w:rFonts w:hint="eastAsia" w:ascii="宋体" w:cs="宋体"/>
          <w:color w:val="auto"/>
          <w:spacing w:val="2"/>
          <w:kern w:val="0"/>
          <w:szCs w:val="21"/>
          <w:highlight w:val="none"/>
        </w:rPr>
        <w:t>、</w:t>
      </w:r>
      <w:r>
        <w:rPr>
          <w:rFonts w:hint="eastAsia" w:ascii="宋体" w:cs="宋体"/>
          <w:color w:val="auto"/>
          <w:spacing w:val="5"/>
          <w:kern w:val="0"/>
          <w:szCs w:val="21"/>
          <w:highlight w:val="none"/>
        </w:rPr>
        <w:t>亲</w:t>
      </w:r>
      <w:r>
        <w:rPr>
          <w:rFonts w:hint="eastAsia" w:ascii="宋体" w:cs="宋体"/>
          <w:color w:val="auto"/>
          <w:spacing w:val="2"/>
          <w:kern w:val="0"/>
          <w:szCs w:val="21"/>
          <w:highlight w:val="none"/>
        </w:rPr>
        <w:t>属</w:t>
      </w:r>
      <w:r>
        <w:rPr>
          <w:rFonts w:hint="eastAsia" w:ascii="宋体" w:cs="宋体"/>
          <w:color w:val="auto"/>
          <w:spacing w:val="5"/>
          <w:kern w:val="0"/>
          <w:szCs w:val="21"/>
          <w:highlight w:val="none"/>
        </w:rPr>
        <w:t>参</w:t>
      </w:r>
      <w:r>
        <w:rPr>
          <w:rFonts w:hint="eastAsia" w:ascii="宋体" w:cs="宋体"/>
          <w:color w:val="auto"/>
          <w:spacing w:val="2"/>
          <w:kern w:val="0"/>
          <w:szCs w:val="21"/>
          <w:highlight w:val="none"/>
        </w:rPr>
        <w:t>与</w:t>
      </w:r>
      <w:r>
        <w:rPr>
          <w:rFonts w:hint="eastAsia" w:ascii="宋体" w:cs="宋体"/>
          <w:color w:val="auto"/>
          <w:spacing w:val="5"/>
          <w:kern w:val="0"/>
          <w:szCs w:val="21"/>
          <w:highlight w:val="none"/>
        </w:rPr>
        <w:t>同</w:t>
      </w:r>
      <w:r>
        <w:rPr>
          <w:rFonts w:hint="eastAsia" w:ascii="宋体" w:cs="宋体"/>
          <w:color w:val="auto"/>
          <w:spacing w:val="2"/>
          <w:kern w:val="0"/>
          <w:szCs w:val="21"/>
          <w:highlight w:val="none"/>
        </w:rPr>
        <w:t>本试验室</w:t>
      </w:r>
      <w:r>
        <w:rPr>
          <w:rFonts w:hint="eastAsia" w:ascii="宋体" w:cs="宋体"/>
          <w:color w:val="auto"/>
          <w:kern w:val="0"/>
          <w:szCs w:val="21"/>
          <w:highlight w:val="none"/>
        </w:rPr>
        <w:t>合同有关的试验室业务等活动</w:t>
      </w:r>
      <w:r>
        <w:rPr>
          <w:rFonts w:hint="eastAsia" w:ascii="宋体" w:cs="宋体"/>
          <w:color w:val="auto"/>
          <w:spacing w:val="-79"/>
          <w:kern w:val="0"/>
          <w:szCs w:val="21"/>
          <w:highlight w:val="none"/>
        </w:rPr>
        <w:t>。</w:t>
      </w:r>
      <w:r>
        <w:rPr>
          <w:rFonts w:hint="eastAsia" w:ascii="宋体" w:cs="宋体"/>
          <w:color w:val="auto"/>
          <w:kern w:val="0"/>
          <w:szCs w:val="21"/>
          <w:highlight w:val="none"/>
        </w:rPr>
        <w:t>不得以任何理由要求乙方和相关单位在设计中使用 某种产品、材料和设备。</w:t>
      </w:r>
    </w:p>
    <w:p>
      <w:pPr>
        <w:tabs>
          <w:tab w:val="left" w:pos="1660"/>
        </w:tabs>
        <w:autoSpaceDE w:val="0"/>
        <w:autoSpaceDN w:val="0"/>
        <w:adjustRightInd w:val="0"/>
        <w:snapToGrid w:val="0"/>
        <w:spacing w:before="54" w:line="336" w:lineRule="auto"/>
        <w:ind w:right="-20" w:firstLine="567"/>
        <w:jc w:val="left"/>
        <w:rPr>
          <w:rFonts w:ascii="宋体" w:cs="宋体"/>
          <w:color w:val="auto"/>
          <w:kern w:val="0"/>
          <w:szCs w:val="21"/>
          <w:highlight w:val="none"/>
        </w:rPr>
      </w:pPr>
      <w:r>
        <w:rPr>
          <w:rFonts w:hint="eastAsia" w:ascii="宋体" w:cs="宋体"/>
          <w:color w:val="auto"/>
          <w:kern w:val="0"/>
          <w:szCs w:val="21"/>
          <w:highlight w:val="none"/>
        </w:rPr>
        <w:t>第三条</w:t>
      </w:r>
      <w:r>
        <w:rPr>
          <w:rFonts w:hint="eastAsia" w:ascii="宋体" w:cs="宋体"/>
          <w:color w:val="auto"/>
          <w:kern w:val="0"/>
          <w:szCs w:val="21"/>
          <w:highlight w:val="none"/>
        </w:rPr>
        <w:tab/>
      </w:r>
      <w:r>
        <w:rPr>
          <w:rFonts w:hint="eastAsia" w:ascii="宋体" w:cs="宋体"/>
          <w:color w:val="auto"/>
          <w:kern w:val="0"/>
          <w:szCs w:val="21"/>
          <w:highlight w:val="none"/>
        </w:rPr>
        <w:t>乙方的义务</w:t>
      </w:r>
    </w:p>
    <w:p>
      <w:pPr>
        <w:autoSpaceDE w:val="0"/>
        <w:autoSpaceDN w:val="0"/>
        <w:adjustRightInd w:val="0"/>
        <w:snapToGrid w:val="0"/>
        <w:spacing w:line="336" w:lineRule="auto"/>
        <w:ind w:right="153" w:firstLine="567"/>
        <w:rPr>
          <w:rFonts w:ascii="宋体" w:cs="宋体"/>
          <w:color w:val="auto"/>
          <w:kern w:val="0"/>
          <w:szCs w:val="21"/>
          <w:highlight w:val="none"/>
        </w:rPr>
      </w:pPr>
      <w:r>
        <w:rPr>
          <w:rFonts w:hint="eastAsia" w:ascii="宋体" w:cs="宋体"/>
          <w:color w:val="auto"/>
          <w:spacing w:val="4"/>
          <w:kern w:val="0"/>
          <w:szCs w:val="21"/>
          <w:highlight w:val="none"/>
        </w:rPr>
        <w:t>(</w:t>
      </w:r>
      <w:r>
        <w:rPr>
          <w:rFonts w:hint="eastAsia" w:ascii="宋体" w:cs="宋体"/>
          <w:color w:val="auto"/>
          <w:spacing w:val="5"/>
          <w:kern w:val="0"/>
          <w:szCs w:val="21"/>
          <w:highlight w:val="none"/>
        </w:rPr>
        <w:t>一</w:t>
      </w:r>
      <w:r>
        <w:rPr>
          <w:rFonts w:hint="eastAsia" w:ascii="宋体" w:cs="宋体"/>
          <w:color w:val="auto"/>
          <w:kern w:val="0"/>
          <w:szCs w:val="21"/>
          <w:highlight w:val="none"/>
        </w:rPr>
        <w:t xml:space="preserve">) </w:t>
      </w:r>
      <w:r>
        <w:rPr>
          <w:rFonts w:hint="eastAsia" w:ascii="宋体" w:cs="宋体"/>
          <w:color w:val="auto"/>
          <w:spacing w:val="2"/>
          <w:kern w:val="0"/>
          <w:szCs w:val="21"/>
          <w:highlight w:val="none"/>
        </w:rPr>
        <w:t>乙</w:t>
      </w:r>
      <w:r>
        <w:rPr>
          <w:rFonts w:hint="eastAsia" w:ascii="宋体" w:cs="宋体"/>
          <w:color w:val="auto"/>
          <w:spacing w:val="5"/>
          <w:kern w:val="0"/>
          <w:szCs w:val="21"/>
          <w:highlight w:val="none"/>
        </w:rPr>
        <w:t>方</w:t>
      </w:r>
      <w:r>
        <w:rPr>
          <w:rFonts w:hint="eastAsia" w:ascii="宋体" w:cs="宋体"/>
          <w:color w:val="auto"/>
          <w:spacing w:val="2"/>
          <w:kern w:val="0"/>
          <w:szCs w:val="21"/>
          <w:highlight w:val="none"/>
        </w:rPr>
        <w:t>不</w:t>
      </w:r>
      <w:r>
        <w:rPr>
          <w:rFonts w:hint="eastAsia" w:ascii="宋体" w:cs="宋体"/>
          <w:color w:val="auto"/>
          <w:spacing w:val="5"/>
          <w:kern w:val="0"/>
          <w:szCs w:val="21"/>
          <w:highlight w:val="none"/>
        </w:rPr>
        <w:t>得</w:t>
      </w:r>
      <w:r>
        <w:rPr>
          <w:rFonts w:hint="eastAsia" w:ascii="宋体" w:cs="宋体"/>
          <w:color w:val="auto"/>
          <w:spacing w:val="2"/>
          <w:kern w:val="0"/>
          <w:szCs w:val="21"/>
          <w:highlight w:val="none"/>
        </w:rPr>
        <w:t>以</w:t>
      </w:r>
      <w:r>
        <w:rPr>
          <w:rFonts w:hint="eastAsia" w:ascii="宋体" w:cs="宋体"/>
          <w:color w:val="auto"/>
          <w:spacing w:val="5"/>
          <w:kern w:val="0"/>
          <w:szCs w:val="21"/>
          <w:highlight w:val="none"/>
        </w:rPr>
        <w:t>任</w:t>
      </w:r>
      <w:r>
        <w:rPr>
          <w:rFonts w:hint="eastAsia" w:ascii="宋体" w:cs="宋体"/>
          <w:color w:val="auto"/>
          <w:spacing w:val="2"/>
          <w:kern w:val="0"/>
          <w:szCs w:val="21"/>
          <w:highlight w:val="none"/>
        </w:rPr>
        <w:t>何</w:t>
      </w:r>
      <w:r>
        <w:rPr>
          <w:rFonts w:hint="eastAsia" w:ascii="宋体" w:cs="宋体"/>
          <w:color w:val="auto"/>
          <w:spacing w:val="5"/>
          <w:kern w:val="0"/>
          <w:szCs w:val="21"/>
          <w:highlight w:val="none"/>
        </w:rPr>
        <w:t>理由</w:t>
      </w:r>
      <w:r>
        <w:rPr>
          <w:rFonts w:hint="eastAsia" w:ascii="宋体" w:cs="宋体"/>
          <w:color w:val="auto"/>
          <w:spacing w:val="2"/>
          <w:kern w:val="0"/>
          <w:szCs w:val="21"/>
          <w:highlight w:val="none"/>
        </w:rPr>
        <w:t>向</w:t>
      </w:r>
      <w:r>
        <w:rPr>
          <w:rFonts w:hint="eastAsia" w:ascii="宋体" w:cs="宋体"/>
          <w:color w:val="auto"/>
          <w:spacing w:val="5"/>
          <w:kern w:val="0"/>
          <w:szCs w:val="21"/>
          <w:highlight w:val="none"/>
        </w:rPr>
        <w:t>甲</w:t>
      </w:r>
      <w:r>
        <w:rPr>
          <w:rFonts w:hint="eastAsia" w:ascii="宋体" w:cs="宋体"/>
          <w:color w:val="auto"/>
          <w:spacing w:val="2"/>
          <w:kern w:val="0"/>
          <w:szCs w:val="21"/>
          <w:highlight w:val="none"/>
        </w:rPr>
        <w:t>方</w:t>
      </w:r>
      <w:r>
        <w:rPr>
          <w:rFonts w:hint="eastAsia" w:ascii="宋体" w:cs="宋体"/>
          <w:color w:val="auto"/>
          <w:spacing w:val="5"/>
          <w:kern w:val="0"/>
          <w:szCs w:val="21"/>
          <w:highlight w:val="none"/>
        </w:rPr>
        <w:t>及</w:t>
      </w:r>
      <w:r>
        <w:rPr>
          <w:rFonts w:hint="eastAsia" w:ascii="宋体" w:cs="宋体"/>
          <w:color w:val="auto"/>
          <w:spacing w:val="2"/>
          <w:kern w:val="0"/>
          <w:szCs w:val="21"/>
          <w:highlight w:val="none"/>
        </w:rPr>
        <w:t>其</w:t>
      </w:r>
      <w:r>
        <w:rPr>
          <w:rFonts w:hint="eastAsia" w:ascii="宋体" w:cs="宋体"/>
          <w:color w:val="auto"/>
          <w:spacing w:val="5"/>
          <w:kern w:val="0"/>
          <w:szCs w:val="21"/>
          <w:highlight w:val="none"/>
        </w:rPr>
        <w:t>工</w:t>
      </w:r>
      <w:r>
        <w:rPr>
          <w:rFonts w:hint="eastAsia" w:ascii="宋体" w:cs="宋体"/>
          <w:color w:val="auto"/>
          <w:spacing w:val="2"/>
          <w:kern w:val="0"/>
          <w:szCs w:val="21"/>
          <w:highlight w:val="none"/>
        </w:rPr>
        <w:t>作人</w:t>
      </w:r>
      <w:r>
        <w:rPr>
          <w:rFonts w:hint="eastAsia" w:ascii="宋体" w:cs="宋体"/>
          <w:color w:val="auto"/>
          <w:spacing w:val="5"/>
          <w:kern w:val="0"/>
          <w:szCs w:val="21"/>
          <w:highlight w:val="none"/>
        </w:rPr>
        <w:t>员行</w:t>
      </w:r>
      <w:r>
        <w:rPr>
          <w:rFonts w:hint="eastAsia" w:ascii="宋体" w:cs="宋体"/>
          <w:color w:val="auto"/>
          <w:spacing w:val="2"/>
          <w:kern w:val="0"/>
          <w:szCs w:val="21"/>
          <w:highlight w:val="none"/>
        </w:rPr>
        <w:t>贿</w:t>
      </w:r>
      <w:r>
        <w:rPr>
          <w:rFonts w:hint="eastAsia" w:ascii="宋体" w:cs="宋体"/>
          <w:color w:val="auto"/>
          <w:spacing w:val="5"/>
          <w:kern w:val="0"/>
          <w:szCs w:val="21"/>
          <w:highlight w:val="none"/>
        </w:rPr>
        <w:t>或</w:t>
      </w:r>
      <w:r>
        <w:rPr>
          <w:rFonts w:hint="eastAsia" w:ascii="宋体" w:cs="宋体"/>
          <w:color w:val="auto"/>
          <w:spacing w:val="2"/>
          <w:kern w:val="0"/>
          <w:szCs w:val="21"/>
          <w:highlight w:val="none"/>
        </w:rPr>
        <w:t>馈</w:t>
      </w:r>
      <w:r>
        <w:rPr>
          <w:rFonts w:hint="eastAsia" w:ascii="宋体" w:cs="宋体"/>
          <w:color w:val="auto"/>
          <w:spacing w:val="5"/>
          <w:kern w:val="0"/>
          <w:szCs w:val="21"/>
          <w:highlight w:val="none"/>
        </w:rPr>
        <w:t>赠</w:t>
      </w:r>
      <w:r>
        <w:rPr>
          <w:rFonts w:hint="eastAsia" w:ascii="宋体" w:cs="宋体"/>
          <w:color w:val="auto"/>
          <w:spacing w:val="2"/>
          <w:kern w:val="0"/>
          <w:szCs w:val="21"/>
          <w:highlight w:val="none"/>
        </w:rPr>
        <w:t>礼</w:t>
      </w:r>
      <w:r>
        <w:rPr>
          <w:rFonts w:hint="eastAsia" w:ascii="宋体" w:cs="宋体"/>
          <w:color w:val="auto"/>
          <w:spacing w:val="5"/>
          <w:kern w:val="0"/>
          <w:szCs w:val="21"/>
          <w:highlight w:val="none"/>
        </w:rPr>
        <w:t>金</w:t>
      </w:r>
      <w:r>
        <w:rPr>
          <w:rFonts w:hint="eastAsia" w:ascii="宋体" w:cs="宋体"/>
          <w:color w:val="auto"/>
          <w:spacing w:val="2"/>
          <w:kern w:val="0"/>
          <w:szCs w:val="21"/>
          <w:highlight w:val="none"/>
        </w:rPr>
        <w:t>、有</w:t>
      </w:r>
      <w:r>
        <w:rPr>
          <w:rFonts w:hint="eastAsia" w:ascii="宋体" w:cs="宋体"/>
          <w:color w:val="auto"/>
          <w:spacing w:val="5"/>
          <w:kern w:val="0"/>
          <w:szCs w:val="21"/>
          <w:highlight w:val="none"/>
        </w:rPr>
        <w:t>价证券</w:t>
      </w:r>
      <w:r>
        <w:rPr>
          <w:rFonts w:hint="eastAsia" w:ascii="宋体" w:cs="宋体"/>
          <w:color w:val="auto"/>
          <w:kern w:val="0"/>
          <w:szCs w:val="21"/>
          <w:highlight w:val="none"/>
        </w:rPr>
        <w:t>、 贵重礼品。</w:t>
      </w:r>
    </w:p>
    <w:p>
      <w:pPr>
        <w:autoSpaceDE w:val="0"/>
        <w:autoSpaceDN w:val="0"/>
        <w:adjustRightInd w:val="0"/>
        <w:snapToGrid w:val="0"/>
        <w:spacing w:before="63" w:line="336" w:lineRule="auto"/>
        <w:ind w:right="153" w:firstLine="567"/>
        <w:rPr>
          <w:rFonts w:ascii="宋体" w:cs="宋体"/>
          <w:color w:val="auto"/>
          <w:kern w:val="0"/>
          <w:szCs w:val="21"/>
          <w:highlight w:val="none"/>
        </w:rPr>
      </w:pPr>
      <w:r>
        <w:rPr>
          <w:rFonts w:hint="eastAsia" w:ascii="宋体" w:cs="宋体"/>
          <w:color w:val="auto"/>
          <w:spacing w:val="4"/>
          <w:kern w:val="0"/>
          <w:szCs w:val="21"/>
          <w:highlight w:val="none"/>
        </w:rPr>
        <w:t>(</w:t>
      </w:r>
      <w:r>
        <w:rPr>
          <w:rFonts w:hint="eastAsia" w:ascii="宋体" w:cs="宋体"/>
          <w:color w:val="auto"/>
          <w:spacing w:val="5"/>
          <w:kern w:val="0"/>
          <w:szCs w:val="21"/>
          <w:highlight w:val="none"/>
        </w:rPr>
        <w:t>二</w:t>
      </w:r>
      <w:r>
        <w:rPr>
          <w:rFonts w:hint="eastAsia" w:ascii="宋体" w:cs="宋体"/>
          <w:color w:val="auto"/>
          <w:kern w:val="0"/>
          <w:szCs w:val="21"/>
          <w:highlight w:val="none"/>
        </w:rPr>
        <w:t xml:space="preserve">) </w:t>
      </w:r>
      <w:r>
        <w:rPr>
          <w:rFonts w:hint="eastAsia" w:ascii="宋体" w:cs="宋体"/>
          <w:color w:val="auto"/>
          <w:spacing w:val="2"/>
          <w:kern w:val="0"/>
          <w:szCs w:val="21"/>
          <w:highlight w:val="none"/>
        </w:rPr>
        <w:t>乙</w:t>
      </w:r>
      <w:r>
        <w:rPr>
          <w:rFonts w:hint="eastAsia" w:ascii="宋体" w:cs="宋体"/>
          <w:color w:val="auto"/>
          <w:spacing w:val="5"/>
          <w:kern w:val="0"/>
          <w:szCs w:val="21"/>
          <w:highlight w:val="none"/>
        </w:rPr>
        <w:t>方</w:t>
      </w:r>
      <w:r>
        <w:rPr>
          <w:rFonts w:hint="eastAsia" w:ascii="宋体" w:cs="宋体"/>
          <w:color w:val="auto"/>
          <w:spacing w:val="2"/>
          <w:kern w:val="0"/>
          <w:szCs w:val="21"/>
          <w:highlight w:val="none"/>
        </w:rPr>
        <w:t>不</w:t>
      </w:r>
      <w:r>
        <w:rPr>
          <w:rFonts w:hint="eastAsia" w:ascii="宋体" w:cs="宋体"/>
          <w:color w:val="auto"/>
          <w:spacing w:val="5"/>
          <w:kern w:val="0"/>
          <w:szCs w:val="21"/>
          <w:highlight w:val="none"/>
        </w:rPr>
        <w:t>得</w:t>
      </w:r>
      <w:r>
        <w:rPr>
          <w:rFonts w:hint="eastAsia" w:ascii="宋体" w:cs="宋体"/>
          <w:color w:val="auto"/>
          <w:spacing w:val="2"/>
          <w:kern w:val="0"/>
          <w:szCs w:val="21"/>
          <w:highlight w:val="none"/>
        </w:rPr>
        <w:t>以</w:t>
      </w:r>
      <w:r>
        <w:rPr>
          <w:rFonts w:hint="eastAsia" w:ascii="宋体" w:cs="宋体"/>
          <w:color w:val="auto"/>
          <w:spacing w:val="5"/>
          <w:kern w:val="0"/>
          <w:szCs w:val="21"/>
          <w:highlight w:val="none"/>
        </w:rPr>
        <w:t>任</w:t>
      </w:r>
      <w:r>
        <w:rPr>
          <w:rFonts w:hint="eastAsia" w:ascii="宋体" w:cs="宋体"/>
          <w:color w:val="auto"/>
          <w:spacing w:val="2"/>
          <w:kern w:val="0"/>
          <w:szCs w:val="21"/>
          <w:highlight w:val="none"/>
        </w:rPr>
        <w:t>何</w:t>
      </w:r>
      <w:r>
        <w:rPr>
          <w:rFonts w:hint="eastAsia" w:ascii="宋体" w:cs="宋体"/>
          <w:color w:val="auto"/>
          <w:spacing w:val="5"/>
          <w:kern w:val="0"/>
          <w:szCs w:val="21"/>
          <w:highlight w:val="none"/>
        </w:rPr>
        <w:t>名义</w:t>
      </w:r>
      <w:r>
        <w:rPr>
          <w:rFonts w:hint="eastAsia" w:ascii="宋体" w:cs="宋体"/>
          <w:color w:val="auto"/>
          <w:spacing w:val="2"/>
          <w:kern w:val="0"/>
          <w:szCs w:val="21"/>
          <w:highlight w:val="none"/>
        </w:rPr>
        <w:t>为</w:t>
      </w:r>
      <w:r>
        <w:rPr>
          <w:rFonts w:hint="eastAsia" w:ascii="宋体" w:cs="宋体"/>
          <w:color w:val="auto"/>
          <w:spacing w:val="5"/>
          <w:kern w:val="0"/>
          <w:szCs w:val="21"/>
          <w:highlight w:val="none"/>
        </w:rPr>
        <w:t>甲</w:t>
      </w:r>
      <w:r>
        <w:rPr>
          <w:rFonts w:hint="eastAsia" w:ascii="宋体" w:cs="宋体"/>
          <w:color w:val="auto"/>
          <w:spacing w:val="2"/>
          <w:kern w:val="0"/>
          <w:szCs w:val="21"/>
          <w:highlight w:val="none"/>
        </w:rPr>
        <w:t>方</w:t>
      </w:r>
      <w:r>
        <w:rPr>
          <w:rFonts w:hint="eastAsia" w:ascii="宋体" w:cs="宋体"/>
          <w:color w:val="auto"/>
          <w:spacing w:val="5"/>
          <w:kern w:val="0"/>
          <w:szCs w:val="21"/>
          <w:highlight w:val="none"/>
        </w:rPr>
        <w:t>及</w:t>
      </w:r>
      <w:r>
        <w:rPr>
          <w:rFonts w:hint="eastAsia" w:ascii="宋体" w:cs="宋体"/>
          <w:color w:val="auto"/>
          <w:spacing w:val="2"/>
          <w:kern w:val="0"/>
          <w:szCs w:val="21"/>
          <w:highlight w:val="none"/>
        </w:rPr>
        <w:t>其</w:t>
      </w:r>
      <w:r>
        <w:rPr>
          <w:rFonts w:hint="eastAsia" w:ascii="宋体" w:cs="宋体"/>
          <w:color w:val="auto"/>
          <w:spacing w:val="5"/>
          <w:kern w:val="0"/>
          <w:szCs w:val="21"/>
          <w:highlight w:val="none"/>
        </w:rPr>
        <w:t>工</w:t>
      </w:r>
      <w:r>
        <w:rPr>
          <w:rFonts w:hint="eastAsia" w:ascii="宋体" w:cs="宋体"/>
          <w:color w:val="auto"/>
          <w:spacing w:val="2"/>
          <w:kern w:val="0"/>
          <w:szCs w:val="21"/>
          <w:highlight w:val="none"/>
        </w:rPr>
        <w:t>作人</w:t>
      </w:r>
      <w:r>
        <w:rPr>
          <w:rFonts w:hint="eastAsia" w:ascii="宋体" w:cs="宋体"/>
          <w:color w:val="auto"/>
          <w:spacing w:val="5"/>
          <w:kern w:val="0"/>
          <w:szCs w:val="21"/>
          <w:highlight w:val="none"/>
        </w:rPr>
        <w:t>员报</w:t>
      </w:r>
      <w:r>
        <w:rPr>
          <w:rFonts w:hint="eastAsia" w:ascii="宋体" w:cs="宋体"/>
          <w:color w:val="auto"/>
          <w:spacing w:val="2"/>
          <w:kern w:val="0"/>
          <w:szCs w:val="21"/>
          <w:highlight w:val="none"/>
        </w:rPr>
        <w:t>销</w:t>
      </w:r>
      <w:r>
        <w:rPr>
          <w:rFonts w:hint="eastAsia" w:ascii="宋体" w:cs="宋体"/>
          <w:color w:val="auto"/>
          <w:spacing w:val="5"/>
          <w:kern w:val="0"/>
          <w:szCs w:val="21"/>
          <w:highlight w:val="none"/>
        </w:rPr>
        <w:t>应</w:t>
      </w:r>
      <w:r>
        <w:rPr>
          <w:rFonts w:hint="eastAsia" w:ascii="宋体" w:cs="宋体"/>
          <w:color w:val="auto"/>
          <w:spacing w:val="2"/>
          <w:kern w:val="0"/>
          <w:szCs w:val="21"/>
          <w:highlight w:val="none"/>
        </w:rPr>
        <w:t>由</w:t>
      </w:r>
      <w:r>
        <w:rPr>
          <w:rFonts w:hint="eastAsia" w:ascii="宋体" w:cs="宋体"/>
          <w:color w:val="auto"/>
          <w:spacing w:val="5"/>
          <w:kern w:val="0"/>
          <w:szCs w:val="21"/>
          <w:highlight w:val="none"/>
        </w:rPr>
        <w:t>甲</w:t>
      </w:r>
      <w:r>
        <w:rPr>
          <w:rFonts w:hint="eastAsia" w:ascii="宋体" w:cs="宋体"/>
          <w:color w:val="auto"/>
          <w:spacing w:val="2"/>
          <w:kern w:val="0"/>
          <w:szCs w:val="21"/>
          <w:highlight w:val="none"/>
        </w:rPr>
        <w:t>方</w:t>
      </w:r>
      <w:r>
        <w:rPr>
          <w:rFonts w:hint="eastAsia" w:ascii="宋体" w:cs="宋体"/>
          <w:color w:val="auto"/>
          <w:spacing w:val="5"/>
          <w:kern w:val="0"/>
          <w:szCs w:val="21"/>
          <w:highlight w:val="none"/>
        </w:rPr>
        <w:t>单</w:t>
      </w:r>
      <w:r>
        <w:rPr>
          <w:rFonts w:hint="eastAsia" w:ascii="宋体" w:cs="宋体"/>
          <w:color w:val="auto"/>
          <w:spacing w:val="2"/>
          <w:kern w:val="0"/>
          <w:szCs w:val="21"/>
          <w:highlight w:val="none"/>
        </w:rPr>
        <w:t>位或</w:t>
      </w:r>
      <w:r>
        <w:rPr>
          <w:rFonts w:hint="eastAsia" w:ascii="宋体" w:cs="宋体"/>
          <w:color w:val="auto"/>
          <w:spacing w:val="5"/>
          <w:kern w:val="0"/>
          <w:szCs w:val="21"/>
          <w:highlight w:val="none"/>
        </w:rPr>
        <w:t>个人支</w:t>
      </w:r>
      <w:r>
        <w:rPr>
          <w:rFonts w:hint="eastAsia" w:ascii="宋体" w:cs="宋体"/>
          <w:color w:val="auto"/>
          <w:kern w:val="0"/>
          <w:szCs w:val="21"/>
          <w:highlight w:val="none"/>
        </w:rPr>
        <w:t>付的任何费用。</w:t>
      </w:r>
    </w:p>
    <w:p>
      <w:pPr>
        <w:autoSpaceDE w:val="0"/>
        <w:autoSpaceDN w:val="0"/>
        <w:adjustRightInd w:val="0"/>
        <w:snapToGrid w:val="0"/>
        <w:spacing w:before="61" w:line="336" w:lineRule="auto"/>
        <w:ind w:right="-20" w:firstLine="567"/>
        <w:jc w:val="left"/>
        <w:rPr>
          <w:rFonts w:ascii="宋体" w:cs="宋体"/>
          <w:color w:val="auto"/>
          <w:kern w:val="0"/>
          <w:szCs w:val="21"/>
          <w:highlight w:val="none"/>
        </w:rPr>
      </w:pPr>
      <w:r>
        <w:rPr>
          <w:rFonts w:hint="eastAsia" w:ascii="宋体" w:cs="宋体"/>
          <w:color w:val="auto"/>
          <w:spacing w:val="-1"/>
          <w:kern w:val="0"/>
          <w:szCs w:val="21"/>
          <w:highlight w:val="none"/>
        </w:rPr>
        <w:t>(</w:t>
      </w:r>
      <w:r>
        <w:rPr>
          <w:rFonts w:hint="eastAsia" w:ascii="宋体" w:cs="宋体"/>
          <w:color w:val="auto"/>
          <w:kern w:val="0"/>
          <w:szCs w:val="21"/>
          <w:highlight w:val="none"/>
        </w:rPr>
        <w:t>三)</w:t>
      </w:r>
      <w:r>
        <w:rPr>
          <w:rFonts w:hint="eastAsia" w:ascii="宋体" w:cs="宋体"/>
          <w:color w:val="auto"/>
          <w:spacing w:val="59"/>
          <w:kern w:val="0"/>
          <w:szCs w:val="21"/>
          <w:highlight w:val="none"/>
        </w:rPr>
        <w:t xml:space="preserve"> </w:t>
      </w:r>
      <w:r>
        <w:rPr>
          <w:rFonts w:hint="eastAsia" w:ascii="宋体" w:cs="宋体"/>
          <w:color w:val="auto"/>
          <w:kern w:val="0"/>
          <w:szCs w:val="21"/>
          <w:highlight w:val="none"/>
        </w:rPr>
        <w:t>乙方不得以任何</w:t>
      </w:r>
      <w:r>
        <w:rPr>
          <w:rFonts w:hint="eastAsia" w:ascii="宋体" w:cs="宋体"/>
          <w:color w:val="auto"/>
          <w:spacing w:val="2"/>
          <w:kern w:val="0"/>
          <w:szCs w:val="21"/>
          <w:highlight w:val="none"/>
        </w:rPr>
        <w:t>理</w:t>
      </w:r>
      <w:r>
        <w:rPr>
          <w:rFonts w:hint="eastAsia" w:ascii="宋体" w:cs="宋体"/>
          <w:color w:val="auto"/>
          <w:kern w:val="0"/>
          <w:szCs w:val="21"/>
          <w:highlight w:val="none"/>
        </w:rPr>
        <w:t>由安排甲方工作人员参加超标准宴请及娱乐活动。</w:t>
      </w:r>
    </w:p>
    <w:p>
      <w:pPr>
        <w:autoSpaceDE w:val="0"/>
        <w:autoSpaceDN w:val="0"/>
        <w:adjustRightInd w:val="0"/>
        <w:snapToGrid w:val="0"/>
        <w:spacing w:line="336" w:lineRule="auto"/>
        <w:ind w:right="153" w:firstLine="567"/>
        <w:rPr>
          <w:rFonts w:ascii="宋体" w:cs="宋体"/>
          <w:color w:val="auto"/>
          <w:kern w:val="0"/>
          <w:szCs w:val="21"/>
          <w:highlight w:val="none"/>
        </w:rPr>
      </w:pPr>
      <w:r>
        <w:rPr>
          <w:rFonts w:hint="eastAsia" w:ascii="宋体" w:cs="宋体"/>
          <w:color w:val="auto"/>
          <w:spacing w:val="4"/>
          <w:kern w:val="0"/>
          <w:szCs w:val="21"/>
          <w:highlight w:val="none"/>
        </w:rPr>
        <w:t>(</w:t>
      </w:r>
      <w:r>
        <w:rPr>
          <w:rFonts w:hint="eastAsia" w:ascii="宋体" w:cs="宋体"/>
          <w:color w:val="auto"/>
          <w:spacing w:val="5"/>
          <w:kern w:val="0"/>
          <w:szCs w:val="21"/>
          <w:highlight w:val="none"/>
        </w:rPr>
        <w:t>四</w:t>
      </w:r>
      <w:r>
        <w:rPr>
          <w:rFonts w:hint="eastAsia" w:ascii="宋体" w:cs="宋体"/>
          <w:color w:val="auto"/>
          <w:kern w:val="0"/>
          <w:szCs w:val="21"/>
          <w:highlight w:val="none"/>
        </w:rPr>
        <w:t xml:space="preserve">) </w:t>
      </w:r>
      <w:r>
        <w:rPr>
          <w:rFonts w:hint="eastAsia" w:ascii="宋体" w:cs="宋体"/>
          <w:color w:val="auto"/>
          <w:spacing w:val="2"/>
          <w:kern w:val="0"/>
          <w:szCs w:val="21"/>
          <w:highlight w:val="none"/>
        </w:rPr>
        <w:t>乙</w:t>
      </w:r>
      <w:r>
        <w:rPr>
          <w:rFonts w:hint="eastAsia" w:ascii="宋体" w:cs="宋体"/>
          <w:color w:val="auto"/>
          <w:spacing w:val="5"/>
          <w:kern w:val="0"/>
          <w:szCs w:val="21"/>
          <w:highlight w:val="none"/>
        </w:rPr>
        <w:t>方</w:t>
      </w:r>
      <w:r>
        <w:rPr>
          <w:rFonts w:hint="eastAsia" w:ascii="宋体" w:cs="宋体"/>
          <w:color w:val="auto"/>
          <w:spacing w:val="2"/>
          <w:kern w:val="0"/>
          <w:szCs w:val="21"/>
          <w:highlight w:val="none"/>
        </w:rPr>
        <w:t>不</w:t>
      </w:r>
      <w:r>
        <w:rPr>
          <w:rFonts w:hint="eastAsia" w:ascii="宋体" w:cs="宋体"/>
          <w:color w:val="auto"/>
          <w:spacing w:val="5"/>
          <w:kern w:val="0"/>
          <w:szCs w:val="21"/>
          <w:highlight w:val="none"/>
        </w:rPr>
        <w:t>得</w:t>
      </w:r>
      <w:r>
        <w:rPr>
          <w:rFonts w:hint="eastAsia" w:ascii="宋体" w:cs="宋体"/>
          <w:color w:val="auto"/>
          <w:spacing w:val="2"/>
          <w:kern w:val="0"/>
          <w:szCs w:val="21"/>
          <w:highlight w:val="none"/>
        </w:rPr>
        <w:t>为</w:t>
      </w:r>
      <w:r>
        <w:rPr>
          <w:rFonts w:hint="eastAsia" w:ascii="宋体" w:cs="宋体"/>
          <w:color w:val="auto"/>
          <w:spacing w:val="5"/>
          <w:kern w:val="0"/>
          <w:szCs w:val="21"/>
          <w:highlight w:val="none"/>
        </w:rPr>
        <w:t>甲</w:t>
      </w:r>
      <w:r>
        <w:rPr>
          <w:rFonts w:hint="eastAsia" w:ascii="宋体" w:cs="宋体"/>
          <w:color w:val="auto"/>
          <w:spacing w:val="2"/>
          <w:kern w:val="0"/>
          <w:szCs w:val="21"/>
          <w:highlight w:val="none"/>
        </w:rPr>
        <w:t>方</w:t>
      </w:r>
      <w:r>
        <w:rPr>
          <w:rFonts w:hint="eastAsia" w:ascii="宋体" w:cs="宋体"/>
          <w:color w:val="auto"/>
          <w:spacing w:val="5"/>
          <w:kern w:val="0"/>
          <w:szCs w:val="21"/>
          <w:highlight w:val="none"/>
        </w:rPr>
        <w:t>单位</w:t>
      </w:r>
      <w:r>
        <w:rPr>
          <w:rFonts w:hint="eastAsia" w:ascii="宋体" w:cs="宋体"/>
          <w:color w:val="auto"/>
          <w:spacing w:val="2"/>
          <w:kern w:val="0"/>
          <w:szCs w:val="21"/>
          <w:highlight w:val="none"/>
        </w:rPr>
        <w:t>和</w:t>
      </w:r>
      <w:r>
        <w:rPr>
          <w:rFonts w:hint="eastAsia" w:ascii="宋体" w:cs="宋体"/>
          <w:color w:val="auto"/>
          <w:spacing w:val="5"/>
          <w:kern w:val="0"/>
          <w:szCs w:val="21"/>
          <w:highlight w:val="none"/>
        </w:rPr>
        <w:t>个</w:t>
      </w:r>
      <w:r>
        <w:rPr>
          <w:rFonts w:hint="eastAsia" w:ascii="宋体" w:cs="宋体"/>
          <w:color w:val="auto"/>
          <w:spacing w:val="2"/>
          <w:kern w:val="0"/>
          <w:szCs w:val="21"/>
          <w:highlight w:val="none"/>
        </w:rPr>
        <w:t>人</w:t>
      </w:r>
      <w:r>
        <w:rPr>
          <w:rFonts w:hint="eastAsia" w:ascii="宋体" w:cs="宋体"/>
          <w:color w:val="auto"/>
          <w:spacing w:val="5"/>
          <w:kern w:val="0"/>
          <w:szCs w:val="21"/>
          <w:highlight w:val="none"/>
        </w:rPr>
        <w:t>购</w:t>
      </w:r>
      <w:r>
        <w:rPr>
          <w:rFonts w:hint="eastAsia" w:ascii="宋体" w:cs="宋体"/>
          <w:color w:val="auto"/>
          <w:spacing w:val="2"/>
          <w:kern w:val="0"/>
          <w:szCs w:val="21"/>
          <w:highlight w:val="none"/>
        </w:rPr>
        <w:t>置</w:t>
      </w:r>
      <w:r>
        <w:rPr>
          <w:rFonts w:hint="eastAsia" w:ascii="宋体" w:cs="宋体"/>
          <w:color w:val="auto"/>
          <w:spacing w:val="5"/>
          <w:kern w:val="0"/>
          <w:szCs w:val="21"/>
          <w:highlight w:val="none"/>
        </w:rPr>
        <w:t>或</w:t>
      </w:r>
      <w:r>
        <w:rPr>
          <w:rFonts w:hint="eastAsia" w:ascii="宋体" w:cs="宋体"/>
          <w:color w:val="auto"/>
          <w:spacing w:val="2"/>
          <w:kern w:val="0"/>
          <w:szCs w:val="21"/>
          <w:highlight w:val="none"/>
        </w:rPr>
        <w:t>提供</w:t>
      </w:r>
      <w:r>
        <w:rPr>
          <w:rFonts w:hint="eastAsia" w:ascii="宋体" w:cs="宋体"/>
          <w:color w:val="auto"/>
          <w:spacing w:val="5"/>
          <w:kern w:val="0"/>
          <w:szCs w:val="21"/>
          <w:highlight w:val="none"/>
        </w:rPr>
        <w:t>通讯</w:t>
      </w:r>
      <w:r>
        <w:rPr>
          <w:rFonts w:hint="eastAsia" w:ascii="宋体" w:cs="宋体"/>
          <w:color w:val="auto"/>
          <w:spacing w:val="2"/>
          <w:kern w:val="0"/>
          <w:szCs w:val="21"/>
          <w:highlight w:val="none"/>
        </w:rPr>
        <w:t>工</w:t>
      </w:r>
      <w:r>
        <w:rPr>
          <w:rFonts w:hint="eastAsia" w:ascii="宋体" w:cs="宋体"/>
          <w:color w:val="auto"/>
          <w:spacing w:val="5"/>
          <w:kern w:val="0"/>
          <w:szCs w:val="21"/>
          <w:highlight w:val="none"/>
        </w:rPr>
        <w:t>具</w:t>
      </w:r>
      <w:r>
        <w:rPr>
          <w:rFonts w:hint="eastAsia" w:ascii="宋体" w:cs="宋体"/>
          <w:color w:val="auto"/>
          <w:spacing w:val="2"/>
          <w:kern w:val="0"/>
          <w:szCs w:val="21"/>
          <w:highlight w:val="none"/>
        </w:rPr>
        <w:t>、</w:t>
      </w:r>
      <w:r>
        <w:rPr>
          <w:rFonts w:hint="eastAsia" w:ascii="宋体" w:cs="宋体"/>
          <w:color w:val="auto"/>
          <w:spacing w:val="5"/>
          <w:kern w:val="0"/>
          <w:szCs w:val="21"/>
          <w:highlight w:val="none"/>
        </w:rPr>
        <w:t>交</w:t>
      </w:r>
      <w:r>
        <w:rPr>
          <w:rFonts w:hint="eastAsia" w:ascii="宋体" w:cs="宋体"/>
          <w:color w:val="auto"/>
          <w:spacing w:val="2"/>
          <w:kern w:val="0"/>
          <w:szCs w:val="21"/>
          <w:highlight w:val="none"/>
        </w:rPr>
        <w:t>通</w:t>
      </w:r>
      <w:r>
        <w:rPr>
          <w:rFonts w:hint="eastAsia" w:ascii="宋体" w:cs="宋体"/>
          <w:color w:val="auto"/>
          <w:spacing w:val="5"/>
          <w:kern w:val="0"/>
          <w:szCs w:val="21"/>
          <w:highlight w:val="none"/>
        </w:rPr>
        <w:t>工</w:t>
      </w:r>
      <w:r>
        <w:rPr>
          <w:rFonts w:hint="eastAsia" w:ascii="宋体" w:cs="宋体"/>
          <w:color w:val="auto"/>
          <w:spacing w:val="2"/>
          <w:kern w:val="0"/>
          <w:szCs w:val="21"/>
          <w:highlight w:val="none"/>
        </w:rPr>
        <w:t>具和</w:t>
      </w:r>
      <w:r>
        <w:rPr>
          <w:rFonts w:hint="eastAsia" w:ascii="宋体" w:cs="宋体"/>
          <w:color w:val="auto"/>
          <w:spacing w:val="5"/>
          <w:kern w:val="0"/>
          <w:szCs w:val="21"/>
          <w:highlight w:val="none"/>
        </w:rPr>
        <w:t>高档办</w:t>
      </w:r>
      <w:r>
        <w:rPr>
          <w:rFonts w:hint="eastAsia" w:ascii="宋体" w:cs="宋体"/>
          <w:color w:val="auto"/>
          <w:kern w:val="0"/>
          <w:szCs w:val="21"/>
          <w:highlight w:val="none"/>
        </w:rPr>
        <w:t>公 用品等。</w:t>
      </w:r>
    </w:p>
    <w:p>
      <w:pPr>
        <w:spacing w:line="360" w:lineRule="exact"/>
        <w:ind w:firstLine="450"/>
        <w:rPr>
          <w:rFonts w:ascii="宋体" w:cs="宋体"/>
          <w:color w:val="auto"/>
          <w:kern w:val="0"/>
          <w:szCs w:val="21"/>
          <w:highlight w:val="none"/>
        </w:rPr>
      </w:pPr>
      <w:r>
        <w:rPr>
          <w:rFonts w:hint="eastAsia" w:ascii="宋体" w:cs="宋体"/>
          <w:color w:val="auto"/>
          <w:kern w:val="0"/>
          <w:szCs w:val="21"/>
          <w:highlight w:val="none"/>
        </w:rPr>
        <w:t>（五）乙方及其工作人员不得索取或接受承包人的礼金、有价证券和贵重物品，不得在承包人报销任何应由乙方或个人支付的费用。</w:t>
      </w:r>
    </w:p>
    <w:p>
      <w:pPr>
        <w:spacing w:line="360" w:lineRule="exact"/>
        <w:ind w:firstLine="450"/>
        <w:rPr>
          <w:rFonts w:ascii="宋体" w:cs="宋体"/>
          <w:color w:val="auto"/>
          <w:kern w:val="0"/>
          <w:szCs w:val="21"/>
          <w:highlight w:val="none"/>
        </w:rPr>
      </w:pPr>
      <w:r>
        <w:rPr>
          <w:rFonts w:hint="eastAsia" w:ascii="宋体" w:cs="宋体"/>
          <w:color w:val="auto"/>
          <w:kern w:val="0"/>
          <w:szCs w:val="21"/>
          <w:highlight w:val="none"/>
        </w:rPr>
        <w:t>（六）乙方及其工作人员必须严格按照试验室规程办事，不得与承包人串通，损害甲方利益。</w:t>
      </w:r>
    </w:p>
    <w:p>
      <w:pPr>
        <w:tabs>
          <w:tab w:val="left" w:pos="1660"/>
        </w:tabs>
        <w:autoSpaceDE w:val="0"/>
        <w:autoSpaceDN w:val="0"/>
        <w:adjustRightInd w:val="0"/>
        <w:snapToGrid w:val="0"/>
        <w:spacing w:before="62" w:line="336" w:lineRule="auto"/>
        <w:ind w:right="-20" w:firstLine="567"/>
        <w:jc w:val="left"/>
        <w:rPr>
          <w:rFonts w:ascii="宋体" w:cs="宋体"/>
          <w:color w:val="auto"/>
          <w:kern w:val="0"/>
          <w:szCs w:val="21"/>
          <w:highlight w:val="none"/>
        </w:rPr>
      </w:pPr>
      <w:r>
        <w:rPr>
          <w:rFonts w:hint="eastAsia" w:ascii="宋体" w:cs="宋体"/>
          <w:color w:val="auto"/>
          <w:kern w:val="0"/>
          <w:szCs w:val="21"/>
          <w:highlight w:val="none"/>
        </w:rPr>
        <w:t>第四条</w:t>
      </w:r>
      <w:r>
        <w:rPr>
          <w:rFonts w:hint="eastAsia" w:ascii="宋体" w:cs="宋体"/>
          <w:color w:val="auto"/>
          <w:kern w:val="0"/>
          <w:szCs w:val="21"/>
          <w:highlight w:val="none"/>
        </w:rPr>
        <w:tab/>
      </w:r>
      <w:r>
        <w:rPr>
          <w:rFonts w:hint="eastAsia" w:ascii="宋体" w:cs="宋体"/>
          <w:color w:val="auto"/>
          <w:kern w:val="0"/>
          <w:szCs w:val="21"/>
          <w:highlight w:val="none"/>
        </w:rPr>
        <w:t>违约责任</w:t>
      </w:r>
    </w:p>
    <w:p>
      <w:pPr>
        <w:autoSpaceDE w:val="0"/>
        <w:autoSpaceDN w:val="0"/>
        <w:adjustRightInd w:val="0"/>
        <w:snapToGrid w:val="0"/>
        <w:spacing w:line="336" w:lineRule="auto"/>
        <w:ind w:right="148" w:firstLine="567"/>
        <w:rPr>
          <w:rFonts w:ascii="宋体" w:cs="宋体"/>
          <w:color w:val="auto"/>
          <w:kern w:val="0"/>
          <w:szCs w:val="21"/>
          <w:highlight w:val="none"/>
        </w:rPr>
      </w:pPr>
      <w:r>
        <w:rPr>
          <w:rFonts w:hint="eastAsia" w:ascii="宋体" w:cs="宋体"/>
          <w:color w:val="auto"/>
          <w:spacing w:val="4"/>
          <w:kern w:val="0"/>
          <w:szCs w:val="21"/>
          <w:highlight w:val="none"/>
        </w:rPr>
        <w:t>(</w:t>
      </w:r>
      <w:r>
        <w:rPr>
          <w:rFonts w:hint="eastAsia" w:ascii="宋体" w:cs="宋体"/>
          <w:color w:val="auto"/>
          <w:spacing w:val="5"/>
          <w:kern w:val="0"/>
          <w:szCs w:val="21"/>
          <w:highlight w:val="none"/>
        </w:rPr>
        <w:t>一</w:t>
      </w:r>
      <w:r>
        <w:rPr>
          <w:rFonts w:hint="eastAsia" w:ascii="宋体" w:cs="宋体"/>
          <w:color w:val="auto"/>
          <w:kern w:val="0"/>
          <w:szCs w:val="21"/>
          <w:highlight w:val="none"/>
        </w:rPr>
        <w:t xml:space="preserve">) </w:t>
      </w:r>
      <w:r>
        <w:rPr>
          <w:rFonts w:hint="eastAsia" w:ascii="宋体" w:cs="宋体"/>
          <w:color w:val="auto"/>
          <w:spacing w:val="2"/>
          <w:kern w:val="0"/>
          <w:szCs w:val="21"/>
          <w:highlight w:val="none"/>
        </w:rPr>
        <w:t>甲</w:t>
      </w:r>
      <w:r>
        <w:rPr>
          <w:rFonts w:hint="eastAsia" w:ascii="宋体" w:cs="宋体"/>
          <w:color w:val="auto"/>
          <w:spacing w:val="5"/>
          <w:kern w:val="0"/>
          <w:szCs w:val="21"/>
          <w:highlight w:val="none"/>
        </w:rPr>
        <w:t>方</w:t>
      </w:r>
      <w:r>
        <w:rPr>
          <w:rFonts w:hint="eastAsia" w:ascii="宋体" w:cs="宋体"/>
          <w:color w:val="auto"/>
          <w:spacing w:val="2"/>
          <w:kern w:val="0"/>
          <w:szCs w:val="21"/>
          <w:highlight w:val="none"/>
        </w:rPr>
        <w:t>及</w:t>
      </w:r>
      <w:r>
        <w:rPr>
          <w:rFonts w:hint="eastAsia" w:ascii="宋体" w:cs="宋体"/>
          <w:color w:val="auto"/>
          <w:spacing w:val="5"/>
          <w:kern w:val="0"/>
          <w:szCs w:val="21"/>
          <w:highlight w:val="none"/>
        </w:rPr>
        <w:t>其</w:t>
      </w:r>
      <w:r>
        <w:rPr>
          <w:rFonts w:hint="eastAsia" w:ascii="宋体" w:cs="宋体"/>
          <w:color w:val="auto"/>
          <w:spacing w:val="2"/>
          <w:kern w:val="0"/>
          <w:szCs w:val="21"/>
          <w:highlight w:val="none"/>
        </w:rPr>
        <w:t>工</w:t>
      </w:r>
      <w:r>
        <w:rPr>
          <w:rFonts w:hint="eastAsia" w:ascii="宋体" w:cs="宋体"/>
          <w:color w:val="auto"/>
          <w:spacing w:val="5"/>
          <w:kern w:val="0"/>
          <w:szCs w:val="21"/>
          <w:highlight w:val="none"/>
        </w:rPr>
        <w:t>作</w:t>
      </w:r>
      <w:r>
        <w:rPr>
          <w:rFonts w:hint="eastAsia" w:ascii="宋体" w:cs="宋体"/>
          <w:color w:val="auto"/>
          <w:spacing w:val="2"/>
          <w:kern w:val="0"/>
          <w:szCs w:val="21"/>
          <w:highlight w:val="none"/>
        </w:rPr>
        <w:t>人</w:t>
      </w:r>
      <w:r>
        <w:rPr>
          <w:rFonts w:hint="eastAsia" w:ascii="宋体" w:cs="宋体"/>
          <w:color w:val="auto"/>
          <w:spacing w:val="5"/>
          <w:kern w:val="0"/>
          <w:szCs w:val="21"/>
          <w:highlight w:val="none"/>
        </w:rPr>
        <w:t>员违</w:t>
      </w:r>
      <w:r>
        <w:rPr>
          <w:rFonts w:hint="eastAsia" w:ascii="宋体" w:cs="宋体"/>
          <w:color w:val="auto"/>
          <w:spacing w:val="2"/>
          <w:kern w:val="0"/>
          <w:szCs w:val="21"/>
          <w:highlight w:val="none"/>
        </w:rPr>
        <w:t>反</w:t>
      </w:r>
      <w:r>
        <w:rPr>
          <w:rFonts w:hint="eastAsia" w:ascii="宋体" w:cs="宋体"/>
          <w:color w:val="auto"/>
          <w:spacing w:val="5"/>
          <w:kern w:val="0"/>
          <w:szCs w:val="21"/>
          <w:highlight w:val="none"/>
        </w:rPr>
        <w:t>本</w:t>
      </w:r>
      <w:r>
        <w:rPr>
          <w:rFonts w:hint="eastAsia" w:ascii="宋体" w:cs="宋体"/>
          <w:color w:val="auto"/>
          <w:spacing w:val="2"/>
          <w:kern w:val="0"/>
          <w:szCs w:val="21"/>
          <w:highlight w:val="none"/>
        </w:rPr>
        <w:t>合</w:t>
      </w:r>
      <w:r>
        <w:rPr>
          <w:rFonts w:hint="eastAsia" w:ascii="宋体" w:cs="宋体"/>
          <w:color w:val="auto"/>
          <w:spacing w:val="5"/>
          <w:kern w:val="0"/>
          <w:szCs w:val="21"/>
          <w:highlight w:val="none"/>
        </w:rPr>
        <w:t>同</w:t>
      </w:r>
      <w:r>
        <w:rPr>
          <w:rFonts w:hint="eastAsia" w:ascii="宋体" w:cs="宋体"/>
          <w:color w:val="auto"/>
          <w:spacing w:val="2"/>
          <w:kern w:val="0"/>
          <w:szCs w:val="21"/>
          <w:highlight w:val="none"/>
        </w:rPr>
        <w:t>第</w:t>
      </w:r>
      <w:r>
        <w:rPr>
          <w:rFonts w:hint="eastAsia" w:ascii="宋体" w:cs="宋体"/>
          <w:color w:val="auto"/>
          <w:spacing w:val="5"/>
          <w:kern w:val="0"/>
          <w:szCs w:val="21"/>
          <w:highlight w:val="none"/>
        </w:rPr>
        <w:t>一</w:t>
      </w:r>
      <w:r>
        <w:rPr>
          <w:rFonts w:hint="eastAsia" w:ascii="宋体" w:cs="宋体"/>
          <w:color w:val="auto"/>
          <w:spacing w:val="2"/>
          <w:kern w:val="0"/>
          <w:szCs w:val="21"/>
          <w:highlight w:val="none"/>
        </w:rPr>
        <w:t>、二</w:t>
      </w:r>
      <w:r>
        <w:rPr>
          <w:rFonts w:hint="eastAsia" w:ascii="宋体" w:cs="宋体"/>
          <w:color w:val="auto"/>
          <w:spacing w:val="5"/>
          <w:kern w:val="0"/>
          <w:szCs w:val="21"/>
          <w:highlight w:val="none"/>
        </w:rPr>
        <w:t>条，</w:t>
      </w:r>
      <w:r>
        <w:rPr>
          <w:rFonts w:hint="eastAsia" w:ascii="宋体" w:cs="宋体"/>
          <w:color w:val="auto"/>
          <w:spacing w:val="2"/>
          <w:kern w:val="0"/>
          <w:szCs w:val="21"/>
          <w:highlight w:val="none"/>
        </w:rPr>
        <w:t>按</w:t>
      </w:r>
      <w:r>
        <w:rPr>
          <w:rFonts w:hint="eastAsia" w:ascii="宋体" w:cs="宋体"/>
          <w:color w:val="auto"/>
          <w:spacing w:val="5"/>
          <w:kern w:val="0"/>
          <w:szCs w:val="21"/>
          <w:highlight w:val="none"/>
        </w:rPr>
        <w:t>管</w:t>
      </w:r>
      <w:r>
        <w:rPr>
          <w:rFonts w:hint="eastAsia" w:ascii="宋体" w:cs="宋体"/>
          <w:color w:val="auto"/>
          <w:spacing w:val="2"/>
          <w:kern w:val="0"/>
          <w:szCs w:val="21"/>
          <w:highlight w:val="none"/>
        </w:rPr>
        <w:t>理</w:t>
      </w:r>
      <w:r>
        <w:rPr>
          <w:rFonts w:hint="eastAsia" w:ascii="宋体" w:cs="宋体"/>
          <w:color w:val="auto"/>
          <w:spacing w:val="5"/>
          <w:kern w:val="0"/>
          <w:szCs w:val="21"/>
          <w:highlight w:val="none"/>
        </w:rPr>
        <w:t>权</w:t>
      </w:r>
      <w:r>
        <w:rPr>
          <w:rFonts w:hint="eastAsia" w:ascii="宋体" w:cs="宋体"/>
          <w:color w:val="auto"/>
          <w:spacing w:val="2"/>
          <w:kern w:val="0"/>
          <w:szCs w:val="21"/>
          <w:highlight w:val="none"/>
        </w:rPr>
        <w:t>限</w:t>
      </w:r>
      <w:r>
        <w:rPr>
          <w:rFonts w:hint="eastAsia" w:ascii="宋体" w:cs="宋体"/>
          <w:color w:val="auto"/>
          <w:spacing w:val="5"/>
          <w:kern w:val="0"/>
          <w:szCs w:val="21"/>
          <w:highlight w:val="none"/>
        </w:rPr>
        <w:t>，</w:t>
      </w:r>
      <w:r>
        <w:rPr>
          <w:rFonts w:hint="eastAsia" w:ascii="宋体" w:cs="宋体"/>
          <w:color w:val="auto"/>
          <w:spacing w:val="2"/>
          <w:kern w:val="0"/>
          <w:szCs w:val="21"/>
          <w:highlight w:val="none"/>
        </w:rPr>
        <w:t>依据</w:t>
      </w:r>
      <w:r>
        <w:rPr>
          <w:rFonts w:hint="eastAsia" w:ascii="宋体" w:cs="宋体"/>
          <w:color w:val="auto"/>
          <w:spacing w:val="5"/>
          <w:kern w:val="0"/>
          <w:szCs w:val="21"/>
          <w:highlight w:val="none"/>
        </w:rPr>
        <w:t>有关规</w:t>
      </w:r>
      <w:r>
        <w:rPr>
          <w:rFonts w:hint="eastAsia" w:ascii="宋体" w:cs="宋体"/>
          <w:color w:val="auto"/>
          <w:kern w:val="0"/>
          <w:szCs w:val="21"/>
          <w:highlight w:val="none"/>
        </w:rPr>
        <w:t>定给予党纪</w:t>
      </w:r>
      <w:r>
        <w:rPr>
          <w:rFonts w:hint="eastAsia" w:ascii="宋体" w:cs="宋体"/>
          <w:color w:val="auto"/>
          <w:spacing w:val="-19"/>
          <w:kern w:val="0"/>
          <w:szCs w:val="21"/>
          <w:highlight w:val="none"/>
        </w:rPr>
        <w:t>、</w:t>
      </w:r>
      <w:r>
        <w:rPr>
          <w:rFonts w:hint="eastAsia" w:ascii="宋体" w:cs="宋体"/>
          <w:color w:val="auto"/>
          <w:kern w:val="0"/>
          <w:szCs w:val="21"/>
          <w:highlight w:val="none"/>
        </w:rPr>
        <w:t>政纪或组织处理</w:t>
      </w:r>
      <w:r>
        <w:rPr>
          <w:rFonts w:hint="eastAsia" w:ascii="宋体" w:cs="宋体"/>
          <w:color w:val="auto"/>
          <w:spacing w:val="-19"/>
          <w:kern w:val="0"/>
          <w:szCs w:val="21"/>
          <w:highlight w:val="none"/>
        </w:rPr>
        <w:t>；</w:t>
      </w:r>
      <w:r>
        <w:rPr>
          <w:rFonts w:hint="eastAsia" w:ascii="宋体" w:cs="宋体"/>
          <w:color w:val="auto"/>
          <w:kern w:val="0"/>
          <w:szCs w:val="21"/>
          <w:highlight w:val="none"/>
        </w:rPr>
        <w:t>涉嫌犯罪的</w:t>
      </w:r>
      <w:r>
        <w:rPr>
          <w:rFonts w:hint="eastAsia" w:ascii="宋体" w:cs="宋体"/>
          <w:color w:val="auto"/>
          <w:spacing w:val="-19"/>
          <w:kern w:val="0"/>
          <w:szCs w:val="21"/>
          <w:highlight w:val="none"/>
        </w:rPr>
        <w:t>，</w:t>
      </w:r>
      <w:r>
        <w:rPr>
          <w:rFonts w:hint="eastAsia" w:ascii="宋体" w:cs="宋体"/>
          <w:color w:val="auto"/>
          <w:kern w:val="0"/>
          <w:szCs w:val="21"/>
          <w:highlight w:val="none"/>
        </w:rPr>
        <w:t>移交司法机关追究刑事责任</w:t>
      </w:r>
      <w:r>
        <w:rPr>
          <w:rFonts w:hint="eastAsia" w:ascii="宋体" w:cs="宋体"/>
          <w:color w:val="auto"/>
          <w:spacing w:val="-19"/>
          <w:kern w:val="0"/>
          <w:szCs w:val="21"/>
          <w:highlight w:val="none"/>
        </w:rPr>
        <w:t>；</w:t>
      </w:r>
      <w:r>
        <w:rPr>
          <w:rFonts w:hint="eastAsia" w:ascii="宋体" w:cs="宋体"/>
          <w:color w:val="auto"/>
          <w:kern w:val="0"/>
          <w:szCs w:val="21"/>
          <w:highlight w:val="none"/>
        </w:rPr>
        <w:t>给乙方单位造成经济损失的</w:t>
      </w:r>
      <w:r>
        <w:rPr>
          <w:rFonts w:hint="eastAsia" w:ascii="宋体" w:cs="宋体"/>
          <w:color w:val="auto"/>
          <w:spacing w:val="1"/>
          <w:kern w:val="0"/>
          <w:szCs w:val="21"/>
          <w:highlight w:val="none"/>
        </w:rPr>
        <w:t>，</w:t>
      </w:r>
      <w:r>
        <w:rPr>
          <w:rFonts w:hint="eastAsia" w:ascii="宋体" w:cs="宋体"/>
          <w:color w:val="auto"/>
          <w:kern w:val="0"/>
          <w:szCs w:val="21"/>
          <w:highlight w:val="none"/>
        </w:rPr>
        <w:t>应予以赔偿。</w:t>
      </w:r>
    </w:p>
    <w:p>
      <w:pPr>
        <w:autoSpaceDE w:val="0"/>
        <w:autoSpaceDN w:val="0"/>
        <w:adjustRightInd w:val="0"/>
        <w:snapToGrid w:val="0"/>
        <w:spacing w:before="54" w:line="336" w:lineRule="auto"/>
        <w:ind w:right="148" w:firstLine="567"/>
        <w:rPr>
          <w:rFonts w:ascii="宋体" w:cs="宋体"/>
          <w:color w:val="auto"/>
          <w:kern w:val="0"/>
          <w:szCs w:val="21"/>
          <w:highlight w:val="none"/>
        </w:rPr>
      </w:pPr>
      <w:r>
        <w:rPr>
          <w:rFonts w:hint="eastAsia" w:ascii="宋体" w:cs="宋体"/>
          <w:color w:val="auto"/>
          <w:spacing w:val="4"/>
          <w:kern w:val="0"/>
          <w:szCs w:val="21"/>
          <w:highlight w:val="none"/>
        </w:rPr>
        <w:t>(</w:t>
      </w:r>
      <w:r>
        <w:rPr>
          <w:rFonts w:hint="eastAsia" w:ascii="宋体" w:cs="宋体"/>
          <w:color w:val="auto"/>
          <w:spacing w:val="5"/>
          <w:kern w:val="0"/>
          <w:szCs w:val="21"/>
          <w:highlight w:val="none"/>
        </w:rPr>
        <w:t>二</w:t>
      </w:r>
      <w:r>
        <w:rPr>
          <w:rFonts w:hint="eastAsia" w:ascii="宋体" w:cs="宋体"/>
          <w:color w:val="auto"/>
          <w:kern w:val="0"/>
          <w:szCs w:val="21"/>
          <w:highlight w:val="none"/>
        </w:rPr>
        <w:t xml:space="preserve">) </w:t>
      </w:r>
      <w:r>
        <w:rPr>
          <w:rFonts w:hint="eastAsia" w:ascii="宋体" w:cs="宋体"/>
          <w:color w:val="auto"/>
          <w:spacing w:val="2"/>
          <w:kern w:val="0"/>
          <w:szCs w:val="21"/>
          <w:highlight w:val="none"/>
        </w:rPr>
        <w:t>乙</w:t>
      </w:r>
      <w:r>
        <w:rPr>
          <w:rFonts w:hint="eastAsia" w:ascii="宋体" w:cs="宋体"/>
          <w:color w:val="auto"/>
          <w:spacing w:val="5"/>
          <w:kern w:val="0"/>
          <w:szCs w:val="21"/>
          <w:highlight w:val="none"/>
        </w:rPr>
        <w:t>方</w:t>
      </w:r>
      <w:r>
        <w:rPr>
          <w:rFonts w:hint="eastAsia" w:ascii="宋体" w:cs="宋体"/>
          <w:color w:val="auto"/>
          <w:spacing w:val="2"/>
          <w:kern w:val="0"/>
          <w:szCs w:val="21"/>
          <w:highlight w:val="none"/>
        </w:rPr>
        <w:t>及其工作人员违反本合同第一、三条，按管理权限，依据有关规定给予党纪、政纪或组织处理；给甲方单位造成经济损失的，应予以赔偿；情节严重的，甲方上报交通运输主管部门进行处理。</w:t>
      </w:r>
    </w:p>
    <w:p>
      <w:pPr>
        <w:autoSpaceDE w:val="0"/>
        <w:autoSpaceDN w:val="0"/>
        <w:adjustRightInd w:val="0"/>
        <w:snapToGrid w:val="0"/>
        <w:spacing w:before="54" w:line="336" w:lineRule="auto"/>
        <w:ind w:right="150" w:firstLine="567"/>
        <w:rPr>
          <w:rFonts w:ascii="宋体" w:cs="宋体"/>
          <w:color w:val="auto"/>
          <w:kern w:val="0"/>
          <w:szCs w:val="21"/>
          <w:highlight w:val="none"/>
        </w:rPr>
      </w:pPr>
      <w:r>
        <w:rPr>
          <w:rFonts w:hint="eastAsia" w:ascii="宋体" w:cs="宋体"/>
          <w:color w:val="auto"/>
          <w:kern w:val="0"/>
          <w:szCs w:val="21"/>
          <w:highlight w:val="none"/>
        </w:rPr>
        <w:t>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pPr>
        <w:tabs>
          <w:tab w:val="left" w:pos="1660"/>
        </w:tabs>
        <w:autoSpaceDE w:val="0"/>
        <w:autoSpaceDN w:val="0"/>
        <w:adjustRightInd w:val="0"/>
        <w:snapToGrid w:val="0"/>
        <w:spacing w:before="49" w:line="336" w:lineRule="auto"/>
        <w:ind w:right="-20" w:firstLine="567"/>
        <w:jc w:val="left"/>
        <w:rPr>
          <w:rFonts w:ascii="宋体" w:cs="宋体"/>
          <w:color w:val="auto"/>
          <w:kern w:val="0"/>
          <w:szCs w:val="21"/>
          <w:highlight w:val="none"/>
        </w:rPr>
      </w:pPr>
      <w:r>
        <w:rPr>
          <w:rFonts w:hint="eastAsia" w:ascii="宋体" w:cs="宋体"/>
          <w:color w:val="auto"/>
          <w:kern w:val="0"/>
          <w:szCs w:val="21"/>
          <w:highlight w:val="none"/>
        </w:rPr>
        <w:t>第六条</w:t>
      </w:r>
      <w:r>
        <w:rPr>
          <w:rFonts w:hint="eastAsia" w:ascii="宋体" w:cs="宋体"/>
          <w:color w:val="auto"/>
          <w:kern w:val="0"/>
          <w:szCs w:val="21"/>
          <w:highlight w:val="none"/>
        </w:rPr>
        <w:tab/>
      </w:r>
      <w:r>
        <w:rPr>
          <w:rFonts w:hint="eastAsia" w:ascii="宋体" w:cs="宋体"/>
          <w:color w:val="auto"/>
          <w:kern w:val="0"/>
          <w:szCs w:val="21"/>
          <w:highlight w:val="none"/>
        </w:rPr>
        <w:t>本合同有效期为甲乙双方签署之日起至合同失效日止。</w:t>
      </w:r>
    </w:p>
    <w:p>
      <w:pPr>
        <w:tabs>
          <w:tab w:val="left" w:pos="1660"/>
          <w:tab w:val="left" w:pos="4140"/>
          <w:tab w:val="left" w:pos="6020"/>
        </w:tabs>
        <w:autoSpaceDE w:val="0"/>
        <w:autoSpaceDN w:val="0"/>
        <w:adjustRightInd w:val="0"/>
        <w:snapToGrid w:val="0"/>
        <w:spacing w:line="336" w:lineRule="auto"/>
        <w:ind w:right="30" w:firstLine="567"/>
        <w:jc w:val="left"/>
        <w:rPr>
          <w:rFonts w:ascii="宋体" w:cs="宋体"/>
          <w:color w:val="auto"/>
          <w:kern w:val="0"/>
          <w:szCs w:val="21"/>
          <w:highlight w:val="none"/>
        </w:rPr>
      </w:pPr>
      <w:r>
        <w:rPr>
          <w:rFonts w:hint="eastAsia" w:ascii="宋体" w:cs="宋体"/>
          <w:color w:val="auto"/>
          <w:kern w:val="0"/>
          <w:szCs w:val="21"/>
          <w:highlight w:val="none"/>
        </w:rPr>
        <w:t>第七条</w:t>
      </w:r>
      <w:r>
        <w:rPr>
          <w:rFonts w:hint="eastAsia" w:ascii="宋体" w:cs="宋体"/>
          <w:color w:val="auto"/>
          <w:kern w:val="0"/>
          <w:szCs w:val="21"/>
          <w:highlight w:val="none"/>
        </w:rPr>
        <w:tab/>
      </w:r>
      <w:r>
        <w:rPr>
          <w:rFonts w:hint="eastAsia" w:ascii="宋体" w:cs="宋体"/>
          <w:color w:val="auto"/>
          <w:kern w:val="0"/>
          <w:szCs w:val="21"/>
          <w:highlight w:val="none"/>
        </w:rPr>
        <w:t>本合同作</w:t>
      </w:r>
      <w:r>
        <w:rPr>
          <w:rFonts w:hint="eastAsia" w:ascii="宋体" w:cs="宋体"/>
          <w:color w:val="auto"/>
          <w:spacing w:val="1"/>
          <w:kern w:val="0"/>
          <w:szCs w:val="21"/>
          <w:highlight w:val="none"/>
        </w:rPr>
        <w:t>为</w:t>
      </w:r>
      <w:r>
        <w:rPr>
          <w:rFonts w:hint="eastAsia" w:ascii="宋体" w:cs="宋体"/>
          <w:color w:val="auto"/>
          <w:kern w:val="0"/>
          <w:szCs w:val="21"/>
          <w:highlight w:val="none"/>
          <w:u w:val="single"/>
        </w:rPr>
        <w:t xml:space="preserve"> 重庆梁平至四川开江高速公路（重庆段）</w:t>
      </w:r>
      <w:r>
        <w:rPr>
          <w:rFonts w:hint="eastAsia" w:ascii="宋体" w:cs="宋体"/>
          <w:color w:val="auto"/>
          <w:kern w:val="0"/>
          <w:szCs w:val="21"/>
          <w:highlight w:val="none"/>
          <w:u w:val="single"/>
          <w:lang w:eastAsia="zh-CN"/>
        </w:rPr>
        <w:t>交安</w:t>
      </w:r>
      <w:r>
        <w:rPr>
          <w:rFonts w:hint="eastAsia" w:ascii="宋体" w:cs="宋体"/>
          <w:color w:val="auto"/>
          <w:kern w:val="0"/>
          <w:szCs w:val="21"/>
          <w:highlight w:val="none"/>
          <w:u w:val="single"/>
        </w:rPr>
        <w:t xml:space="preserve">工程试验、检测项目技术服务 </w:t>
      </w:r>
      <w:r>
        <w:rPr>
          <w:rFonts w:hint="eastAsia" w:ascii="宋体" w:cs="宋体"/>
          <w:color w:val="auto"/>
          <w:highlight w:val="none"/>
        </w:rPr>
        <w:t>试验室试验检测</w:t>
      </w:r>
      <w:r>
        <w:rPr>
          <w:rFonts w:hint="eastAsia" w:ascii="宋体" w:cs="宋体"/>
          <w:color w:val="auto"/>
          <w:kern w:val="0"/>
          <w:szCs w:val="21"/>
          <w:highlight w:val="none"/>
        </w:rPr>
        <w:t>合同的附件， 与试验检测合同协议书具有同等的法律效力，经合同双方签署后立即生效。</w:t>
      </w:r>
    </w:p>
    <w:p>
      <w:pPr>
        <w:autoSpaceDE w:val="0"/>
        <w:autoSpaceDN w:val="0"/>
        <w:adjustRightInd w:val="0"/>
        <w:snapToGrid w:val="0"/>
        <w:spacing w:line="336" w:lineRule="auto"/>
        <w:ind w:right="169" w:firstLine="567"/>
        <w:rPr>
          <w:rFonts w:ascii="宋体" w:cs="宋体"/>
          <w:color w:val="auto"/>
          <w:kern w:val="0"/>
          <w:szCs w:val="21"/>
          <w:highlight w:val="none"/>
        </w:rPr>
      </w:pPr>
      <w:r>
        <w:rPr>
          <w:rFonts w:hint="eastAsia" w:ascii="宋体" w:cs="宋体"/>
          <w:color w:val="auto"/>
          <w:kern w:val="0"/>
          <w:position w:val="-3"/>
          <w:szCs w:val="21"/>
          <w:highlight w:val="none"/>
        </w:rPr>
        <w:t>第</w:t>
      </w:r>
      <w:r>
        <w:rPr>
          <w:rFonts w:hint="eastAsia" w:ascii="宋体" w:cs="宋体"/>
          <w:color w:val="auto"/>
          <w:spacing w:val="2"/>
          <w:kern w:val="0"/>
          <w:position w:val="-3"/>
          <w:szCs w:val="21"/>
          <w:highlight w:val="none"/>
        </w:rPr>
        <w:t>八</w:t>
      </w:r>
      <w:r>
        <w:rPr>
          <w:rFonts w:hint="eastAsia" w:ascii="宋体" w:cs="宋体"/>
          <w:color w:val="auto"/>
          <w:kern w:val="0"/>
          <w:position w:val="-3"/>
          <w:szCs w:val="21"/>
          <w:highlight w:val="none"/>
        </w:rPr>
        <w:t xml:space="preserve">条 </w:t>
      </w:r>
      <w:r>
        <w:rPr>
          <w:rFonts w:hint="eastAsia" w:ascii="宋体" w:cs="宋体"/>
          <w:color w:val="auto"/>
          <w:spacing w:val="2"/>
          <w:kern w:val="0"/>
          <w:position w:val="-3"/>
          <w:szCs w:val="21"/>
          <w:highlight w:val="none"/>
        </w:rPr>
        <w:t>本</w:t>
      </w:r>
      <w:r>
        <w:rPr>
          <w:rFonts w:hint="eastAsia" w:ascii="宋体" w:cs="宋体"/>
          <w:color w:val="auto"/>
          <w:kern w:val="0"/>
          <w:position w:val="-3"/>
          <w:szCs w:val="21"/>
          <w:highlight w:val="none"/>
        </w:rPr>
        <w:t>合</w:t>
      </w:r>
      <w:r>
        <w:rPr>
          <w:rFonts w:hint="eastAsia" w:ascii="宋体" w:cs="宋体"/>
          <w:color w:val="auto"/>
          <w:spacing w:val="2"/>
          <w:kern w:val="0"/>
          <w:position w:val="-3"/>
          <w:szCs w:val="21"/>
          <w:highlight w:val="none"/>
        </w:rPr>
        <w:t>同</w:t>
      </w:r>
      <w:r>
        <w:rPr>
          <w:rFonts w:hint="eastAsia" w:ascii="宋体" w:cs="宋体"/>
          <w:color w:val="auto"/>
          <w:kern w:val="0"/>
          <w:position w:val="-3"/>
          <w:szCs w:val="21"/>
          <w:highlight w:val="none"/>
        </w:rPr>
        <w:t>一</w:t>
      </w:r>
      <w:r>
        <w:rPr>
          <w:rFonts w:hint="eastAsia" w:ascii="宋体" w:cs="宋体"/>
          <w:color w:val="auto"/>
          <w:spacing w:val="2"/>
          <w:kern w:val="0"/>
          <w:position w:val="-3"/>
          <w:szCs w:val="21"/>
          <w:highlight w:val="none"/>
        </w:rPr>
        <w:t>式四</w:t>
      </w:r>
      <w:r>
        <w:rPr>
          <w:rFonts w:hint="eastAsia" w:ascii="宋体" w:cs="宋体"/>
          <w:color w:val="auto"/>
          <w:kern w:val="0"/>
          <w:position w:val="-3"/>
          <w:szCs w:val="21"/>
          <w:highlight w:val="none"/>
        </w:rPr>
        <w:t>份</w:t>
      </w:r>
      <w:r>
        <w:rPr>
          <w:rFonts w:hint="eastAsia" w:ascii="宋体" w:cs="宋体"/>
          <w:color w:val="auto"/>
          <w:spacing w:val="2"/>
          <w:kern w:val="0"/>
          <w:position w:val="-3"/>
          <w:szCs w:val="21"/>
          <w:highlight w:val="none"/>
        </w:rPr>
        <w:t>，</w:t>
      </w:r>
      <w:r>
        <w:rPr>
          <w:rFonts w:hint="eastAsia" w:ascii="宋体" w:cs="宋体"/>
          <w:color w:val="auto"/>
          <w:kern w:val="0"/>
          <w:position w:val="-3"/>
          <w:szCs w:val="21"/>
          <w:highlight w:val="none"/>
        </w:rPr>
        <w:t>由</w:t>
      </w:r>
      <w:r>
        <w:rPr>
          <w:rFonts w:hint="eastAsia" w:ascii="宋体" w:cs="宋体"/>
          <w:color w:val="auto"/>
          <w:spacing w:val="2"/>
          <w:kern w:val="0"/>
          <w:position w:val="-3"/>
          <w:szCs w:val="21"/>
          <w:highlight w:val="none"/>
        </w:rPr>
        <w:t>甲</w:t>
      </w:r>
      <w:r>
        <w:rPr>
          <w:rFonts w:hint="eastAsia" w:ascii="宋体" w:cs="宋体"/>
          <w:color w:val="auto"/>
          <w:kern w:val="0"/>
          <w:position w:val="-3"/>
          <w:szCs w:val="21"/>
          <w:highlight w:val="none"/>
        </w:rPr>
        <w:t>乙</w:t>
      </w:r>
      <w:r>
        <w:rPr>
          <w:rFonts w:hint="eastAsia" w:ascii="宋体" w:cs="宋体"/>
          <w:color w:val="auto"/>
          <w:spacing w:val="2"/>
          <w:kern w:val="0"/>
          <w:position w:val="-3"/>
          <w:szCs w:val="21"/>
          <w:highlight w:val="none"/>
        </w:rPr>
        <w:t>双</w:t>
      </w:r>
      <w:r>
        <w:rPr>
          <w:rFonts w:hint="eastAsia" w:ascii="宋体" w:cs="宋体"/>
          <w:color w:val="auto"/>
          <w:kern w:val="0"/>
          <w:position w:val="-3"/>
          <w:szCs w:val="21"/>
          <w:highlight w:val="none"/>
        </w:rPr>
        <w:t>方</w:t>
      </w:r>
      <w:r>
        <w:rPr>
          <w:rFonts w:hint="eastAsia" w:ascii="宋体" w:cs="宋体"/>
          <w:color w:val="auto"/>
          <w:spacing w:val="2"/>
          <w:kern w:val="0"/>
          <w:position w:val="-3"/>
          <w:szCs w:val="21"/>
          <w:highlight w:val="none"/>
        </w:rPr>
        <w:t>各</w:t>
      </w:r>
      <w:r>
        <w:rPr>
          <w:rFonts w:hint="eastAsia" w:ascii="宋体" w:cs="宋体"/>
          <w:color w:val="auto"/>
          <w:kern w:val="0"/>
          <w:position w:val="-3"/>
          <w:szCs w:val="21"/>
          <w:highlight w:val="none"/>
        </w:rPr>
        <w:t>执</w:t>
      </w:r>
      <w:r>
        <w:rPr>
          <w:rFonts w:hint="eastAsia" w:ascii="宋体" w:cs="宋体"/>
          <w:color w:val="auto"/>
          <w:spacing w:val="2"/>
          <w:kern w:val="0"/>
          <w:position w:val="-3"/>
          <w:szCs w:val="21"/>
          <w:highlight w:val="none"/>
        </w:rPr>
        <w:t>一</w:t>
      </w:r>
      <w:r>
        <w:rPr>
          <w:rFonts w:hint="eastAsia" w:ascii="宋体" w:cs="宋体"/>
          <w:color w:val="auto"/>
          <w:kern w:val="0"/>
          <w:position w:val="-3"/>
          <w:szCs w:val="21"/>
          <w:highlight w:val="none"/>
        </w:rPr>
        <w:t>份</w:t>
      </w:r>
      <w:r>
        <w:rPr>
          <w:rFonts w:hint="eastAsia" w:ascii="宋体" w:cs="宋体"/>
          <w:color w:val="auto"/>
          <w:spacing w:val="2"/>
          <w:kern w:val="0"/>
          <w:position w:val="-3"/>
          <w:szCs w:val="21"/>
          <w:highlight w:val="none"/>
        </w:rPr>
        <w:t>，</w:t>
      </w:r>
      <w:r>
        <w:rPr>
          <w:rFonts w:hint="eastAsia" w:ascii="宋体" w:cs="宋体"/>
          <w:color w:val="auto"/>
          <w:kern w:val="0"/>
          <w:position w:val="-3"/>
          <w:szCs w:val="21"/>
          <w:highlight w:val="none"/>
        </w:rPr>
        <w:t>送</w:t>
      </w:r>
      <w:r>
        <w:rPr>
          <w:rFonts w:hint="eastAsia" w:ascii="宋体" w:cs="宋体"/>
          <w:color w:val="auto"/>
          <w:spacing w:val="2"/>
          <w:kern w:val="0"/>
          <w:position w:val="-3"/>
          <w:szCs w:val="21"/>
          <w:highlight w:val="none"/>
        </w:rPr>
        <w:t>交</w:t>
      </w:r>
      <w:r>
        <w:rPr>
          <w:rFonts w:hint="eastAsia" w:ascii="宋体" w:cs="宋体"/>
          <w:color w:val="auto"/>
          <w:kern w:val="0"/>
          <w:position w:val="-3"/>
          <w:szCs w:val="21"/>
          <w:highlight w:val="none"/>
        </w:rPr>
        <w:t>甲</w:t>
      </w:r>
      <w:r>
        <w:rPr>
          <w:rFonts w:hint="eastAsia" w:ascii="宋体" w:cs="宋体"/>
          <w:color w:val="auto"/>
          <w:spacing w:val="2"/>
          <w:kern w:val="0"/>
          <w:position w:val="-3"/>
          <w:szCs w:val="21"/>
          <w:highlight w:val="none"/>
        </w:rPr>
        <w:t>乙</w:t>
      </w:r>
      <w:r>
        <w:rPr>
          <w:rFonts w:hint="eastAsia" w:ascii="宋体" w:cs="宋体"/>
          <w:color w:val="auto"/>
          <w:kern w:val="0"/>
          <w:position w:val="-3"/>
          <w:szCs w:val="21"/>
          <w:highlight w:val="none"/>
        </w:rPr>
        <w:t>双</w:t>
      </w:r>
      <w:r>
        <w:rPr>
          <w:rFonts w:hint="eastAsia" w:ascii="宋体" w:cs="宋体"/>
          <w:color w:val="auto"/>
          <w:spacing w:val="2"/>
          <w:kern w:val="0"/>
          <w:position w:val="-3"/>
          <w:szCs w:val="21"/>
          <w:highlight w:val="none"/>
        </w:rPr>
        <w:t>方</w:t>
      </w:r>
      <w:r>
        <w:rPr>
          <w:rFonts w:hint="eastAsia" w:ascii="宋体" w:cs="宋体"/>
          <w:color w:val="auto"/>
          <w:kern w:val="0"/>
          <w:position w:val="-3"/>
          <w:szCs w:val="21"/>
          <w:highlight w:val="none"/>
        </w:rPr>
        <w:t>的</w:t>
      </w:r>
      <w:r>
        <w:rPr>
          <w:rFonts w:hint="eastAsia" w:ascii="宋体" w:cs="宋体"/>
          <w:color w:val="auto"/>
          <w:spacing w:val="2"/>
          <w:kern w:val="0"/>
          <w:position w:val="-3"/>
          <w:szCs w:val="21"/>
          <w:highlight w:val="none"/>
        </w:rPr>
        <w:t>监</w:t>
      </w:r>
      <w:r>
        <w:rPr>
          <w:rFonts w:hint="eastAsia" w:ascii="宋体" w:cs="宋体"/>
          <w:color w:val="auto"/>
          <w:kern w:val="0"/>
          <w:position w:val="-3"/>
          <w:szCs w:val="21"/>
          <w:highlight w:val="none"/>
        </w:rPr>
        <w:t>督</w:t>
      </w:r>
      <w:r>
        <w:rPr>
          <w:rFonts w:hint="eastAsia" w:ascii="宋体" w:cs="宋体"/>
          <w:color w:val="auto"/>
          <w:spacing w:val="2"/>
          <w:kern w:val="0"/>
          <w:position w:val="-3"/>
          <w:szCs w:val="21"/>
          <w:highlight w:val="none"/>
        </w:rPr>
        <w:t>单</w:t>
      </w:r>
      <w:r>
        <w:rPr>
          <w:rFonts w:hint="eastAsia" w:ascii="宋体" w:cs="宋体"/>
          <w:color w:val="auto"/>
          <w:kern w:val="0"/>
          <w:position w:val="-3"/>
          <w:szCs w:val="21"/>
          <w:highlight w:val="none"/>
        </w:rPr>
        <w:t>位各</w:t>
      </w:r>
      <w:r>
        <w:rPr>
          <w:rFonts w:hint="eastAsia" w:ascii="宋体" w:cs="宋体"/>
          <w:color w:val="auto"/>
          <w:kern w:val="0"/>
          <w:szCs w:val="21"/>
          <w:highlight w:val="none"/>
        </w:rPr>
        <w:t>一份。</w:t>
      </w:r>
    </w:p>
    <w:p>
      <w:pPr>
        <w:autoSpaceDE w:val="0"/>
        <w:autoSpaceDN w:val="0"/>
        <w:adjustRightInd w:val="0"/>
        <w:snapToGrid w:val="0"/>
        <w:spacing w:line="336" w:lineRule="auto"/>
        <w:jc w:val="left"/>
        <w:rPr>
          <w:rFonts w:ascii="宋体" w:cs="宋体"/>
          <w:color w:val="auto"/>
          <w:kern w:val="0"/>
          <w:sz w:val="20"/>
          <w:highlight w:val="none"/>
        </w:rPr>
      </w:pPr>
    </w:p>
    <w:p>
      <w:pPr>
        <w:tabs>
          <w:tab w:val="left" w:pos="1060"/>
          <w:tab w:val="left" w:pos="4660"/>
          <w:tab w:val="left" w:pos="5380"/>
        </w:tabs>
        <w:autoSpaceDE w:val="0"/>
        <w:autoSpaceDN w:val="0"/>
        <w:adjustRightInd w:val="0"/>
        <w:snapToGrid w:val="0"/>
        <w:spacing w:line="336" w:lineRule="auto"/>
        <w:ind w:left="222" w:right="190"/>
        <w:jc w:val="left"/>
        <w:rPr>
          <w:rFonts w:ascii="宋体" w:cs="宋体"/>
          <w:color w:val="auto"/>
          <w:kern w:val="0"/>
          <w:szCs w:val="21"/>
          <w:highlight w:val="none"/>
        </w:rPr>
      </w:pPr>
    </w:p>
    <w:p>
      <w:pPr>
        <w:tabs>
          <w:tab w:val="left" w:pos="1060"/>
          <w:tab w:val="left" w:pos="4660"/>
        </w:tabs>
        <w:autoSpaceDE w:val="0"/>
        <w:autoSpaceDN w:val="0"/>
        <w:adjustRightInd w:val="0"/>
        <w:snapToGrid w:val="0"/>
        <w:spacing w:line="336" w:lineRule="auto"/>
        <w:ind w:left="222" w:right="190"/>
        <w:jc w:val="left"/>
        <w:rPr>
          <w:rFonts w:ascii="宋体" w:cs="宋体"/>
          <w:color w:val="auto"/>
          <w:kern w:val="0"/>
          <w:szCs w:val="21"/>
          <w:highlight w:val="none"/>
        </w:rPr>
      </w:pPr>
      <w:r>
        <w:rPr>
          <w:rFonts w:hint="eastAsia" w:ascii="宋体" w:cs="宋体"/>
          <w:color w:val="auto"/>
          <w:kern w:val="0"/>
          <w:szCs w:val="21"/>
          <w:highlight w:val="none"/>
        </w:rPr>
        <w:t>甲方</w:t>
      </w:r>
      <w:r>
        <w:rPr>
          <w:rFonts w:hint="eastAsia" w:ascii="宋体" w:cs="宋体"/>
          <w:color w:val="auto"/>
          <w:spacing w:val="-120"/>
          <w:kern w:val="0"/>
          <w:szCs w:val="21"/>
          <w:highlight w:val="none"/>
        </w:rPr>
        <w:t>：</w:t>
      </w:r>
      <w:r>
        <w:rPr>
          <w:rFonts w:hint="eastAsia" w:ascii="宋体" w:cs="宋体"/>
          <w:color w:val="auto"/>
          <w:kern w:val="0"/>
          <w:szCs w:val="21"/>
          <w:highlight w:val="none"/>
          <w:u w:val="single"/>
        </w:rPr>
        <w:t xml:space="preserve"> 重庆梁开高速公路集团有限公司 </w:t>
      </w:r>
      <w:r>
        <w:rPr>
          <w:rFonts w:hint="eastAsia" w:ascii="宋体" w:cs="宋体"/>
          <w:color w:val="auto"/>
          <w:kern w:val="0"/>
          <w:szCs w:val="21"/>
          <w:highlight w:val="none"/>
        </w:rPr>
        <w:t xml:space="preserve">         乙方： </w:t>
      </w:r>
      <w:r>
        <w:rPr>
          <w:rFonts w:ascii="宋体" w:cs="宋体"/>
          <w:color w:val="auto"/>
          <w:kern w:val="0"/>
          <w:szCs w:val="21"/>
          <w:highlight w:val="none"/>
        </w:rPr>
        <w:t xml:space="preserve">            </w:t>
      </w:r>
    </w:p>
    <w:p>
      <w:pPr>
        <w:tabs>
          <w:tab w:val="left" w:pos="1060"/>
          <w:tab w:val="left" w:pos="4660"/>
        </w:tabs>
        <w:autoSpaceDE w:val="0"/>
        <w:autoSpaceDN w:val="0"/>
        <w:adjustRightInd w:val="0"/>
        <w:snapToGrid w:val="0"/>
        <w:spacing w:line="336" w:lineRule="auto"/>
        <w:ind w:left="222" w:right="190"/>
        <w:jc w:val="left"/>
        <w:rPr>
          <w:rFonts w:ascii="宋体" w:cs="宋体"/>
          <w:color w:val="auto"/>
          <w:kern w:val="0"/>
          <w:szCs w:val="21"/>
          <w:highlight w:val="none"/>
          <w:u w:val="single"/>
        </w:rPr>
      </w:pPr>
      <w:r>
        <w:rPr>
          <w:rFonts w:hint="eastAsia" w:ascii="宋体" w:cs="宋体"/>
          <w:color w:val="auto"/>
          <w:kern w:val="0"/>
          <w:szCs w:val="21"/>
          <w:highlight w:val="none"/>
          <w:u w:val="single"/>
        </w:rPr>
        <w:t xml:space="preserve">（盖单位章）  </w:t>
      </w:r>
      <w:r>
        <w:rPr>
          <w:rFonts w:hint="eastAsia" w:ascii="宋体" w:cs="宋体"/>
          <w:color w:val="auto"/>
          <w:kern w:val="0"/>
          <w:szCs w:val="21"/>
          <w:highlight w:val="none"/>
        </w:rPr>
        <w:t xml:space="preserve">                              </w:t>
      </w:r>
      <w:r>
        <w:rPr>
          <w:rFonts w:hint="eastAsia" w:ascii="宋体" w:cs="宋体"/>
          <w:color w:val="auto"/>
          <w:kern w:val="0"/>
          <w:szCs w:val="21"/>
          <w:highlight w:val="none"/>
          <w:u w:val="single"/>
        </w:rPr>
        <w:t xml:space="preserve">（盖单位章） </w:t>
      </w:r>
    </w:p>
    <w:p>
      <w:pPr>
        <w:tabs>
          <w:tab w:val="left" w:pos="1060"/>
          <w:tab w:val="left" w:pos="4660"/>
          <w:tab w:val="left" w:pos="5380"/>
        </w:tabs>
        <w:autoSpaceDE w:val="0"/>
        <w:autoSpaceDN w:val="0"/>
        <w:adjustRightInd w:val="0"/>
        <w:snapToGrid w:val="0"/>
        <w:spacing w:line="336" w:lineRule="auto"/>
        <w:ind w:left="222" w:right="190"/>
        <w:jc w:val="left"/>
        <w:rPr>
          <w:rFonts w:ascii="宋体" w:cs="宋体"/>
          <w:color w:val="auto"/>
          <w:kern w:val="0"/>
          <w:szCs w:val="21"/>
          <w:highlight w:val="none"/>
        </w:rPr>
      </w:pPr>
      <w:r>
        <w:rPr>
          <w:rFonts w:hint="eastAsia" w:ascii="宋体" w:cs="宋体"/>
          <w:color w:val="auto"/>
          <w:kern w:val="0"/>
          <w:szCs w:val="21"/>
          <w:highlight w:val="none"/>
        </w:rPr>
        <w:t>法定代表人</w:t>
      </w:r>
      <w:r>
        <w:rPr>
          <w:rFonts w:hint="eastAsia" w:ascii="宋体" w:cs="宋体"/>
          <w:color w:val="auto"/>
          <w:kern w:val="0"/>
          <w:szCs w:val="21"/>
          <w:highlight w:val="none"/>
        </w:rPr>
        <w:tab/>
      </w:r>
      <w:r>
        <w:rPr>
          <w:rFonts w:hint="eastAsia" w:ascii="宋体" w:cs="宋体"/>
          <w:color w:val="auto"/>
          <w:kern w:val="0"/>
          <w:szCs w:val="21"/>
          <w:highlight w:val="none"/>
        </w:rPr>
        <w:t>法定代表人</w:t>
      </w:r>
    </w:p>
    <w:p>
      <w:pPr>
        <w:tabs>
          <w:tab w:val="left" w:pos="4890"/>
        </w:tabs>
        <w:autoSpaceDE w:val="0"/>
        <w:autoSpaceDN w:val="0"/>
        <w:adjustRightInd w:val="0"/>
        <w:snapToGrid w:val="0"/>
        <w:spacing w:before="40" w:line="336" w:lineRule="auto"/>
        <w:ind w:right="-20" w:firstLine="420" w:firstLineChars="200"/>
        <w:jc w:val="left"/>
        <w:rPr>
          <w:rFonts w:ascii="宋体" w:cs="宋体"/>
          <w:color w:val="auto"/>
          <w:kern w:val="0"/>
          <w:szCs w:val="21"/>
          <w:highlight w:val="none"/>
        </w:rPr>
      </w:pPr>
      <w:r>
        <w:rPr>
          <w:rFonts w:hint="eastAsia" w:ascii="宋体" w:cs="宋体"/>
          <w:color w:val="auto"/>
          <w:kern w:val="0"/>
          <w:szCs w:val="21"/>
          <w:highlight w:val="none"/>
        </w:rPr>
        <w:t xml:space="preserve">或其委托代理人 </w:t>
      </w:r>
      <w:r>
        <w:rPr>
          <w:rFonts w:hint="eastAsia" w:ascii="宋体" w:cs="宋体"/>
          <w:color w:val="auto"/>
          <w:kern w:val="0"/>
          <w:szCs w:val="21"/>
          <w:highlight w:val="none"/>
          <w:u w:val="single"/>
        </w:rPr>
        <w:t xml:space="preserve"> （签字）        </w:t>
      </w:r>
      <w:r>
        <w:rPr>
          <w:rFonts w:hint="eastAsia" w:ascii="宋体" w:cs="宋体"/>
          <w:color w:val="auto"/>
          <w:kern w:val="0"/>
          <w:szCs w:val="21"/>
          <w:highlight w:val="none"/>
        </w:rPr>
        <w:tab/>
      </w:r>
      <w:r>
        <w:rPr>
          <w:rFonts w:hint="eastAsia" w:ascii="宋体" w:cs="宋体"/>
          <w:color w:val="auto"/>
          <w:kern w:val="0"/>
          <w:szCs w:val="21"/>
          <w:highlight w:val="none"/>
        </w:rPr>
        <w:t xml:space="preserve">或其委托代理人 </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u w:val="single"/>
        </w:rPr>
        <w:tab/>
      </w:r>
      <w:r>
        <w:rPr>
          <w:rFonts w:hint="eastAsia" w:ascii="宋体" w:cs="宋体"/>
          <w:color w:val="auto"/>
          <w:kern w:val="0"/>
          <w:szCs w:val="21"/>
          <w:highlight w:val="none"/>
          <w:u w:val="single"/>
        </w:rPr>
        <w:t>（签字）</w:t>
      </w:r>
      <w:r>
        <w:rPr>
          <w:rFonts w:hint="eastAsia" w:ascii="宋体" w:cs="宋体"/>
          <w:color w:val="auto"/>
          <w:kern w:val="0"/>
          <w:szCs w:val="21"/>
          <w:highlight w:val="none"/>
          <w:u w:val="single"/>
        </w:rPr>
        <w:tab/>
      </w:r>
    </w:p>
    <w:p>
      <w:pPr>
        <w:autoSpaceDE w:val="0"/>
        <w:autoSpaceDN w:val="0"/>
        <w:adjustRightInd w:val="0"/>
        <w:snapToGrid w:val="0"/>
        <w:spacing w:line="336" w:lineRule="auto"/>
        <w:ind w:left="222" w:right="1270" w:firstLine="1560"/>
        <w:rPr>
          <w:rFonts w:ascii="宋体" w:cs="宋体"/>
          <w:color w:val="auto"/>
          <w:kern w:val="0"/>
          <w:szCs w:val="21"/>
          <w:highlight w:val="none"/>
        </w:rPr>
      </w:pPr>
      <w:r>
        <w:rPr>
          <w:rFonts w:hint="eastAsia" w:ascii="宋体" w:cs="宋体"/>
          <w:color w:val="auto"/>
          <w:kern w:val="0"/>
          <w:szCs w:val="21"/>
          <w:highlight w:val="none"/>
        </w:rPr>
        <w:t xml:space="preserve">                </w:t>
      </w:r>
    </w:p>
    <w:p>
      <w:pPr>
        <w:autoSpaceDE w:val="0"/>
        <w:autoSpaceDN w:val="0"/>
        <w:adjustRightInd w:val="0"/>
        <w:snapToGrid w:val="0"/>
        <w:spacing w:line="336" w:lineRule="auto"/>
        <w:ind w:left="222" w:right="1270" w:hanging="80"/>
        <w:rPr>
          <w:rFonts w:ascii="宋体" w:cs="宋体"/>
          <w:color w:val="auto"/>
          <w:kern w:val="0"/>
          <w:szCs w:val="21"/>
          <w:highlight w:val="none"/>
        </w:rPr>
      </w:pPr>
      <w:r>
        <w:rPr>
          <w:rFonts w:hint="eastAsia" w:ascii="宋体" w:cs="宋体"/>
          <w:color w:val="auto"/>
          <w:kern w:val="0"/>
          <w:szCs w:val="21"/>
          <w:highlight w:val="none"/>
        </w:rPr>
        <w:t>地  址：</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 xml:space="preserve">                地  址：</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 xml:space="preserve"> </w:t>
      </w:r>
    </w:p>
    <w:p>
      <w:pPr>
        <w:autoSpaceDE w:val="0"/>
        <w:autoSpaceDN w:val="0"/>
        <w:adjustRightInd w:val="0"/>
        <w:snapToGrid w:val="0"/>
        <w:spacing w:line="336" w:lineRule="auto"/>
        <w:ind w:left="222" w:right="1270" w:hanging="80"/>
        <w:rPr>
          <w:rFonts w:ascii="宋体" w:cs="宋体"/>
          <w:color w:val="auto"/>
          <w:kern w:val="0"/>
          <w:szCs w:val="21"/>
          <w:highlight w:val="none"/>
        </w:rPr>
      </w:pPr>
      <w:r>
        <w:rPr>
          <w:rFonts w:hint="eastAsia" w:ascii="宋体" w:cs="宋体"/>
          <w:color w:val="auto"/>
          <w:kern w:val="0"/>
          <w:szCs w:val="21"/>
          <w:highlight w:val="none"/>
        </w:rPr>
        <w:t>电  话：</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 xml:space="preserve">                电  话：</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 xml:space="preserve"> </w:t>
      </w:r>
    </w:p>
    <w:p>
      <w:pPr>
        <w:autoSpaceDE w:val="0"/>
        <w:autoSpaceDN w:val="0"/>
        <w:adjustRightInd w:val="0"/>
        <w:snapToGrid w:val="0"/>
        <w:spacing w:line="336" w:lineRule="auto"/>
        <w:ind w:left="222" w:right="1270" w:hanging="80"/>
        <w:rPr>
          <w:rFonts w:ascii="宋体" w:cs="宋体"/>
          <w:color w:val="auto"/>
          <w:kern w:val="0"/>
          <w:szCs w:val="21"/>
          <w:highlight w:val="none"/>
        </w:rPr>
      </w:pPr>
      <w:r>
        <w:rPr>
          <w:rFonts w:hint="eastAsia" w:ascii="宋体" w:cs="宋体"/>
          <w:color w:val="auto"/>
          <w:kern w:val="0"/>
          <w:szCs w:val="21"/>
          <w:highlight w:val="none"/>
        </w:rPr>
        <w:t>日  期：</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 xml:space="preserve">                日  期：</w:t>
      </w:r>
      <w:r>
        <w:rPr>
          <w:rFonts w:hint="eastAsia" w:ascii="宋体" w:cs="宋体"/>
          <w:color w:val="auto"/>
          <w:kern w:val="0"/>
          <w:szCs w:val="21"/>
          <w:highlight w:val="none"/>
          <w:u w:val="single"/>
        </w:rPr>
        <w:t xml:space="preserve">                    </w:t>
      </w:r>
    </w:p>
    <w:p>
      <w:pPr>
        <w:rPr>
          <w:rFonts w:hint="eastAsia" w:eastAsia="宋体"/>
          <w:color w:val="auto"/>
          <w:highlight w:val="none"/>
          <w:lang w:eastAsia="zh-CN"/>
        </w:rPr>
      </w:pPr>
      <w:r>
        <w:rPr>
          <w:rFonts w:hint="eastAsia" w:ascii="宋体" w:cs="宋体"/>
          <w:color w:val="auto"/>
          <w:kern w:val="0"/>
          <w:szCs w:val="21"/>
          <w:highlight w:val="none"/>
        </w:rPr>
        <w:t>甲方监督单位</w:t>
      </w:r>
      <w:r>
        <w:rPr>
          <w:rFonts w:hint="eastAsia" w:ascii="宋体" w:cs="宋体"/>
          <w:color w:val="auto"/>
          <w:spacing w:val="-137"/>
          <w:kern w:val="0"/>
          <w:szCs w:val="21"/>
          <w:highlight w:val="none"/>
        </w:rPr>
        <w:t>：</w:t>
      </w:r>
      <w:r>
        <w:rPr>
          <w:rFonts w:hint="eastAsia" w:ascii="宋体" w:cs="宋体"/>
          <w:color w:val="auto"/>
          <w:kern w:val="0"/>
          <w:szCs w:val="21"/>
          <w:highlight w:val="none"/>
          <w:u w:val="single"/>
        </w:rPr>
        <w:t>（单位全称</w:t>
      </w:r>
      <w:r>
        <w:rPr>
          <w:rFonts w:hint="eastAsia" w:ascii="宋体" w:cs="宋体"/>
          <w:color w:val="auto"/>
          <w:spacing w:val="-137"/>
          <w:kern w:val="0"/>
          <w:szCs w:val="21"/>
          <w:highlight w:val="none"/>
          <w:u w:val="single"/>
        </w:rPr>
        <w:t>）</w:t>
      </w:r>
      <w:r>
        <w:rPr>
          <w:rFonts w:hint="eastAsia" w:ascii="宋体" w:cs="宋体"/>
          <w:color w:val="auto"/>
          <w:kern w:val="0"/>
          <w:szCs w:val="21"/>
          <w:highlight w:val="none"/>
          <w:u w:val="single"/>
        </w:rPr>
        <w:t>（盖单位章）</w:t>
      </w:r>
      <w:r>
        <w:rPr>
          <w:rFonts w:hint="eastAsia" w:ascii="宋体" w:cs="宋体"/>
          <w:color w:val="auto"/>
          <w:spacing w:val="-16"/>
          <w:kern w:val="0"/>
          <w:szCs w:val="21"/>
          <w:highlight w:val="none"/>
        </w:rPr>
        <w:t xml:space="preserve">         </w:t>
      </w:r>
      <w:r>
        <w:rPr>
          <w:rFonts w:hint="eastAsia" w:ascii="宋体" w:cs="宋体"/>
          <w:color w:val="auto"/>
          <w:spacing w:val="2"/>
          <w:kern w:val="0"/>
          <w:szCs w:val="21"/>
          <w:highlight w:val="none"/>
        </w:rPr>
        <w:t>乙</w:t>
      </w:r>
      <w:r>
        <w:rPr>
          <w:rFonts w:hint="eastAsia" w:ascii="宋体" w:cs="宋体"/>
          <w:color w:val="auto"/>
          <w:kern w:val="0"/>
          <w:szCs w:val="21"/>
          <w:highlight w:val="none"/>
        </w:rPr>
        <w:t>方监督单位</w:t>
      </w:r>
      <w:r>
        <w:rPr>
          <w:rFonts w:hint="eastAsia" w:ascii="宋体" w:cs="宋体"/>
          <w:color w:val="auto"/>
          <w:spacing w:val="-136"/>
          <w:kern w:val="0"/>
          <w:szCs w:val="21"/>
          <w:highlight w:val="none"/>
        </w:rPr>
        <w:t>：</w:t>
      </w:r>
      <w:r>
        <w:rPr>
          <w:rFonts w:hint="eastAsia" w:ascii="宋体" w:cs="宋体"/>
          <w:color w:val="auto"/>
          <w:kern w:val="0"/>
          <w:szCs w:val="21"/>
          <w:highlight w:val="none"/>
          <w:u w:val="single"/>
        </w:rPr>
        <w:t>（单位全称</w:t>
      </w:r>
      <w:r>
        <w:rPr>
          <w:rFonts w:hint="eastAsia" w:ascii="宋体" w:cs="宋体"/>
          <w:color w:val="auto"/>
          <w:spacing w:val="-137"/>
          <w:kern w:val="0"/>
          <w:szCs w:val="21"/>
          <w:highlight w:val="none"/>
          <w:u w:val="single"/>
        </w:rPr>
        <w:t>）</w:t>
      </w:r>
      <w:r>
        <w:rPr>
          <w:rFonts w:hint="eastAsia" w:ascii="宋体" w:cs="宋体"/>
          <w:color w:val="auto"/>
          <w:kern w:val="0"/>
          <w:szCs w:val="21"/>
          <w:highlight w:val="none"/>
          <w:u w:val="single"/>
        </w:rPr>
        <w:t>（盖单</w:t>
      </w:r>
      <w:r>
        <w:rPr>
          <w:rFonts w:hint="eastAsia" w:ascii="宋体" w:cs="宋体"/>
          <w:color w:val="auto"/>
          <w:kern w:val="0"/>
          <w:szCs w:val="21"/>
          <w:highlight w:val="none"/>
          <w:u w:val="singl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None/>
              <wp:docPr id="199" name="矩形 199"/>
              <wp:cNvGraphicFramePr/>
              <a:graphic xmlns:a="http://schemas.openxmlformats.org/drawingml/2006/main">
                <a:graphicData uri="http://schemas.microsoft.com/office/word/2010/wordprocessingShape">
                  <wps:wsp>
                    <wps:cNvSpPr/>
                    <wps:spPr>
                      <a:xfrm>
                        <a:off x="0" y="0"/>
                        <a:ext cx="57149" cy="131557"/>
                      </a:xfrm>
                      <a:prstGeom prst="rect">
                        <a:avLst/>
                      </a:prstGeom>
                      <a:noFill/>
                      <a:ln w="9525" cap="flat" cmpd="sng">
                        <a:noFill/>
                        <a:prstDash val="solid"/>
                        <a:round/>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63</w:t>
                          </w:r>
                          <w:r>
                            <w:rPr>
                              <w:rFonts w:hint="eastAsia"/>
                              <w:sz w:val="18"/>
                            </w:rPr>
                            <w:fldChar w:fldCharType="end"/>
                          </w:r>
                        </w:p>
                      </w:txbxContent>
                    </wps:txbx>
                    <wps:bodyPr vert="horz" wrap="none" lIns="0" tIns="0" rIns="0" bIns="0" anchor="t" anchorCtr="0">
                      <a:spAutoFit/>
                    </wps:bodyPr>
                  </wps:wsp>
                </a:graphicData>
              </a:graphic>
            </wp:anchor>
          </w:drawing>
        </mc:Choice>
        <mc:Fallback>
          <w:pict>
            <v:rect id="_x0000_s1026" o:spid="_x0000_s1026" o:spt="1" style="position:absolute;left:0pt;margin-top:0pt;height:10.35pt;width:4.5pt;mso-position-horizontal:center;mso-position-horizontal-relative:margin;mso-wrap-style:none;z-index:251659264;mso-width-relative:page;mso-height-relative:page;" filled="f" stroked="f" coordsize="21600,21600" o:gfxdata="UEsDBAoAAAAAAIdO4kAAAAAAAAAAAAAAAAAEAAAAZHJzL1BLAwQUAAAACACHTuJA1A2zONAAAAAC&#10;AQAADwAAAGRycy9kb3ducmV2LnhtbE2PzU7DMBCE70h9B2uRuFG7OZQS4vSAVKlUXJryAG68+RH2&#10;OrLdprw9Cxe4jDSa1cy31fbmnbhiTGMgDaulAoHUBjtSr+HjtHvcgEjZkDUuEGr4wgTbenFXmdKG&#10;mY54bXIvuIRSaTQMOU+llKkd0Ju0DBMSZ12I3mS2sZc2mpnLvZOFUmvpzUi8MJgJXwdsP5uL1yBP&#10;zW7eNC6qcCi6d/e2P3YYtH64X6kXEBlv+e8YfvAZHWpmOocL2SScBn4k/ypnz2zOGgr1BLKu5H/0&#10;+htQSwMEFAAAAAgAh07iQLqtNPT/AQAA9gMAAA4AAABkcnMvZTJvRG9jLnhtbK1Ty47TMBTdI/EP&#10;lvc0TSEMjZqORlSDkBCMNPABrmM3lvySr9uk/AwSOz6Cz0H8BtdO2o6GzSxmkxw7N+fec3y8uh6M&#10;JgcRQDnb0HI2p0RY7lpldw399vX21TtKIDLbMu2saOhRAL1ev3yx6n0tFq5zuhWBIImFuvcN7WL0&#10;dVEA74RhMHNeWPwoXTAs4jLsijawHtmNLhbz+duid6H1wXEBgLub8SOdGMNTCJ2UiouN43sjbBxZ&#10;g9AsoiTolAe6ztNKKXj8IiWISHRDUWnMT2yCeJuexXrF6l1gvlN8GoE9ZYRHmgxTFpueqTYsMrIP&#10;6j8qo3hw4GSccWeKUUh2BFWU80fe3HfMi6wFrQZ/Nh2ej5Z/PtwFolpMwnJJiWUGj/zvj19/fv8k&#10;aQf96T3UWHbv78K0AoRJ7CCDSW+UQYbs6fHsqRgi4bhZXZVvkJjjl/J1WVVXibK4/OsDxA/CGZJA&#10;QwOeWDaSHT5BHEtPJamVdbdKa9xntbakb+iyWlRIzzCJEhOA0HhUA3aXaR7UJ5oNg44cGIYBnFbt&#10;ePzB7W07ttI2MYscnKl/kj8KTigO2wFLE9y69oje4VXCuTsXvlPSY5AaavHeUKI/WjynlLkTCCew&#10;PQFmOf7YUBx7hO9jzmYaAvzNPqLabMKlH5qXFhiHbOMU3ZS3h+tcdbmu63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UDbM40AAAAAIBAAAPAAAAAAAAAAEAIAAAACIAAABkcnMvZG93bnJldi54bWxQ&#10;SwECFAAUAAAACACHTuJAuq009P8BAAD2AwAADgAAAAAAAAABACAAAAAfAQAAZHJzL2Uyb0RvYy54&#10;bWxQSwUGAAAAAAYABgBZAQAAkAUAAAAA&#10;">
              <v:fill on="f" focussize="0,0"/>
              <v:stroke on="f" joinstyle="round"/>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63</w:t>
                    </w:r>
                    <w:r>
                      <w:rPr>
                        <w:rFonts w:hint="eastAsia"/>
                        <w:sz w:val="18"/>
                      </w:rPr>
                      <w:fldChar w:fldCharType="end"/>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350" cy="131445"/>
              <wp:effectExtent l="0" t="0" r="0" b="0"/>
              <wp:wrapNone/>
              <wp:docPr id="200" name="矩形 200"/>
              <wp:cNvGraphicFramePr/>
              <a:graphic xmlns:a="http://schemas.openxmlformats.org/drawingml/2006/main">
                <a:graphicData uri="http://schemas.microsoft.com/office/word/2010/wordprocessingShape">
                  <wps:wsp>
                    <wps:cNvSpPr/>
                    <wps:spPr>
                      <a:xfrm>
                        <a:off x="0" y="0"/>
                        <a:ext cx="6349" cy="131557"/>
                      </a:xfrm>
                      <a:prstGeom prst="rect">
                        <a:avLst/>
                      </a:prstGeom>
                      <a:noFill/>
                      <a:ln w="15875" cap="flat" cmpd="sng">
                        <a:noFill/>
                        <a:prstDash val="solid"/>
                        <a:round/>
                      </a:ln>
                      <a:effectLst/>
                    </wps:spPr>
                    <wps:txbx>
                      <w:txbxContent>
                        <w:p>
                          <w:pPr>
                            <w:snapToGrid w:val="0"/>
                            <w:rPr>
                              <w:sz w:val="18"/>
                            </w:rPr>
                          </w:pPr>
                        </w:p>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10.35pt;width:0.5pt;mso-position-horizontal:center;mso-position-horizontal-relative:margin;mso-wrap-style:none;z-index:251660288;mso-width-relative:page;mso-height-relative:page;" filled="f" stroked="f" coordsize="21600,21600" o:gfxdata="UEsDBAoAAAAAAIdO4kAAAAAAAAAAAAAAAAAEAAAAZHJzL1BLAwQUAAAACACHTuJAUhY1nNIAAAAC&#10;AQAADwAAAGRycy9kb3ducmV2LnhtbE2PzU7DMBCE70h9B2srcaN2E6mUEKeHSlyQkKAUzpt4Gwfi&#10;dRS7P/D0dbnQy0ijWc18W65OrhcHGkPnWcN8pkAQN9503GrYvj/dLUGEiGyw90wafijAqprclFgY&#10;f+Q3OmxiK1IJhwI12BiHQsrQWHIYZn4gTtnOjw5jsmMrzYjHVO56mSm1kA47TgsWB1pbar43e6ch&#10;x/rV7rJ8mfMDfjy/fH7J9fZX69vpXD2CiHSK/8dwwU/oUCWm2u/ZBNFrSI/EP71kydQaMnUPsirl&#10;NXp1BlBLAwQUAAAACACHTuJAKalt5gYCAAACBAAADgAAAGRycy9lMm9Eb2MueG1srVNLjtQwEN0j&#10;cQfLezrdM/TMEHV6hGgNQkIw0sAB3I6TWPJPVU4nzWWQ2HEIjoO4BmWnP6NhMws2Sdkuv6r36nl1&#10;O1rDdgpQe1fxxWzOmXLS19q1Ff/65e7VDWcYhauF8U5VfK+Q365fvlgNoVQXvvOmVsAIxGE5hIp3&#10;MYayKFB2ygqc+aAcHTYerIi0hLaoQQyEbk1xMZ9fFYOHOoCXCpF2N9MhPyDCcwB902ipNl72Vrk4&#10;oYIyIhIl7HRAvs7dNo2S8XPToIrMVJyYxvylIhRv07dYr0TZggidlocWxHNaeMLJCu2o6AlqI6Jg&#10;Peh/oKyW4NE3cSa9LSYiWRFisZg/0eahE0FlLiQ1hpPo+P9g5afdPTBdV5xmw5kTlkb+5/vP379+&#10;sLRD+gwBS0p7CPdwWCGFiezYgE1/osHGrOn+pKkaI5O0eXX5+g1nkg4Wl4vl8johFuerATC+V96y&#10;FFQcaGBZR7H7iHFKPaakSs7faWNoX5TGsYFAlzfXS8IX5MSGHEChDcQGXZtxHl1IOBuBHdsJMgN6&#10;o+tp/OB7V0+1jEvQKhvn0ECiPxFOURy3I6WmcOvrPWlHT4ka7zx842wgI1Xc0bvhzHxwNKfkuWMA&#10;x2B7DISTdLHi1PYUvouTN/sAuu0Id5FZYHjbR6KeFTnXJiXTgqyRNT3YOHnv8TpnnZ/u+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FjWc0gAAAAIBAAAPAAAAAAAAAAEAIAAAACIAAABkcnMvZG93&#10;bnJldi54bWxQSwECFAAUAAAACACHTuJAKalt5gYCAAACBAAADgAAAAAAAAABACAAAAAhAQAAZHJz&#10;L2Uyb0RvYy54bWxQSwUGAAAAAAYABgBZAQAAmQUAAAAA&#10;">
              <v:fill on="f" focussize="0,0"/>
              <v:stroke on="f" weight="1.25pt" joinstyle="round"/>
              <v:imagedata o:title=""/>
              <o:lock v:ext="edit" aspectratio="f"/>
              <v:textbox inset="0mm,0mm,0mm,0mm" style="mso-fit-shape-to-text:t;">
                <w:txbxContent>
                  <w:p>
                    <w:pPr>
                      <w:snapToGrid w:val="0"/>
                      <w:rPr>
                        <w:sz w:val="18"/>
                      </w:rPr>
                    </w:pPr>
                  </w:p>
                </w:txbxContent>
              </v:textbox>
            </v:rect>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300" cy="131445"/>
              <wp:effectExtent l="0" t="0" r="0" b="0"/>
              <wp:wrapNone/>
              <wp:docPr id="7" name="矩形 7"/>
              <wp:cNvGraphicFramePr/>
              <a:graphic xmlns:a="http://schemas.openxmlformats.org/drawingml/2006/main">
                <a:graphicData uri="http://schemas.microsoft.com/office/word/2010/wordprocessingShape">
                  <wps:wsp>
                    <wps:cNvSpPr/>
                    <wps:spPr>
                      <a:xfrm>
                        <a:off x="0" y="0"/>
                        <a:ext cx="114300" cy="131558"/>
                      </a:xfrm>
                      <a:prstGeom prst="rect">
                        <a:avLst/>
                      </a:prstGeom>
                      <a:noFill/>
                      <a:ln w="9525" cap="flat" cmpd="sng">
                        <a:noFill/>
                        <a:prstDash val="solid"/>
                        <a:round/>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104</w:t>
                          </w:r>
                          <w:r>
                            <w:rPr>
                              <w:rFonts w:hint="eastAsia"/>
                              <w:sz w:val="18"/>
                            </w:rPr>
                            <w:fldChar w:fldCharType="end"/>
                          </w:r>
                        </w:p>
                      </w:txbxContent>
                    </wps:txbx>
                    <wps:bodyPr vert="horz" wrap="none" lIns="0" tIns="0" rIns="0" bIns="0" anchor="t" anchorCtr="0">
                      <a:spAutoFit/>
                    </wps:bodyPr>
                  </wps:wsp>
                </a:graphicData>
              </a:graphic>
            </wp:anchor>
          </w:drawing>
        </mc:Choice>
        <mc:Fallback>
          <w:pict>
            <v:rect id="_x0000_s1026" o:spid="_x0000_s1026" o:spt="1" style="position:absolute;left:0pt;margin-top:0pt;height:10.35pt;width:9pt;mso-position-horizontal:center;mso-position-horizontal-relative:margin;mso-wrap-style:none;z-index:251661312;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Pqj6LL/AQAA8wMAAA4AAABkcnMvZTJvRG9jLnhtbK1TS27bMBDdF+gd&#10;CO5jSU7dpILpIKiRokDRBkh7AJqiLAL8gUNbci9ToLseoscpco0OKdkO0k0W3UiP5PDNvDfD5c1g&#10;NNnLAMpZRqtZSYm0wjXKbhn99vXu4poSiNw2XDsrGT1IoDer16+Wva/l3HVONzIQJLFQ957RLkZf&#10;FwWIThoOM+elxcPWBcMjLsO2aALvkd3oYl6Wb4vehcYHJyQA7q7HQzoxhpcQurZVQq6d2Blp48ga&#10;pOYRJUGnPNBVrrZtpYhf2hZkJJpRVBrzF5Mg3qRvsVryehu475SYSuAvKeGZJsOVxaQnqjWPnOyC&#10;+ofKKBEcuDbOhDPFKCQ7giqq8pk3Dx33MmtBq8GfTIf/Rys+7+8DUQ2jV5RYbrDhjz9+/fn9k1wl&#10;b3oPNYY8+PswrQBhEjq0waQ/SiBD9vNw8lMOkQjcrKo3lyU6LfCouqwWi+vEWZwv+wDxg3SGJMBo&#10;wHZlF/n+E8Qx9BiScll3p7TGfV5rS3pG3y3mC6TnOIYtth+h8SgF7DbTPIlPNGsOHdlznARwWjVj&#10;74Pb2WZMpW1ilnlqpvxJ/6g4oThsBgxNcOOaAxqH7wjr7lz4TkmPU8SoxUdDif5osUlp4I4gHMHm&#10;CLgVeJFRLHuE72MezFQE+NtdRLXZhHM+NC8tcBayjdPcpmF7us5R57e6+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1pF6s0AAAAAMBAAAPAAAAAAAAAAEAIAAAACIAAABkcnMvZG93bnJldi54bWxQ&#10;SwECFAAUAAAACACHTuJA+qPosv8BAADzAwAADgAAAAAAAAABACAAAAAfAQAAZHJzL2Uyb0RvYy54&#10;bWxQSwUGAAAAAAYABgBZAQAAkAUAAAAA&#10;">
              <v:fill on="f" focussize="0,0"/>
              <v:stroke on="f" joinstyle="round"/>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104</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DBEEBC"/>
    <w:multiLevelType w:val="singleLevel"/>
    <w:tmpl w:val="60DBEEBC"/>
    <w:lvl w:ilvl="0" w:tentative="0">
      <w:start w:val="6"/>
      <w:numFmt w:val="chineseCounting"/>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jZTM4OTM5OTA1MmIyNzliNmIxMjBkMTYzOTc1YjQifQ=="/>
  </w:docVars>
  <w:rsids>
    <w:rsidRoot w:val="00000000"/>
    <w:rsid w:val="69131A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szCs w:val="20"/>
    </w:rPr>
  </w:style>
  <w:style w:type="paragraph" w:styleId="4">
    <w:name w:val="heading 2"/>
    <w:basedOn w:val="1"/>
    <w:next w:val="1"/>
    <w:qFormat/>
    <w:uiPriority w:val="0"/>
    <w:pPr>
      <w:keepNext/>
      <w:keepLines/>
      <w:spacing w:before="260" w:after="260" w:line="480" w:lineRule="exact"/>
      <w:jc w:val="center"/>
      <w:outlineLvl w:val="1"/>
    </w:pPr>
    <w:rPr>
      <w:rFonts w:ascii="宋体" w:hAnsi="宋体" w:eastAsia="黑体"/>
      <w:i/>
      <w:sz w:val="24"/>
      <w:szCs w:val="20"/>
    </w:rPr>
  </w:style>
  <w:style w:type="paragraph" w:styleId="5">
    <w:name w:val="heading 5"/>
    <w:basedOn w:val="1"/>
    <w:next w:val="1"/>
    <w:qFormat/>
    <w:uiPriority w:val="0"/>
    <w:pPr>
      <w:keepNext/>
      <w:keepLines/>
      <w:adjustRightInd w:val="0"/>
      <w:spacing w:before="280" w:after="290" w:line="376" w:lineRule="atLeast"/>
      <w:textAlignment w:val="baseline"/>
      <w:outlineLvl w:val="4"/>
    </w:pPr>
    <w:rPr>
      <w:b/>
      <w:kern w:val="0"/>
      <w:sz w:val="28"/>
      <w:szCs w:val="20"/>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 w:val="24"/>
    </w:rPr>
  </w:style>
  <w:style w:type="paragraph" w:styleId="6">
    <w:name w:val="annotation text"/>
    <w:basedOn w:val="1"/>
    <w:qFormat/>
    <w:uiPriority w:val="0"/>
    <w:pPr>
      <w:jc w:val="left"/>
    </w:pPr>
    <w:rPr>
      <w:sz w:val="24"/>
    </w:r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qFormat/>
    <w:uiPriority w:val="0"/>
    <w:rPr>
      <w:b/>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95365</dc:creator>
  <cp:lastModifiedBy>可可卡西</cp:lastModifiedBy>
  <dcterms:modified xsi:type="dcterms:W3CDTF">2022-06-06T09:52:08Z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2CD9C109FCC849DC839CA82B075CAE5E</vt:lpwstr>
  </property>
</Properties>
</file>