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333333"/>
          <w:spacing w:val="0"/>
          <w:position w:val="0"/>
          <w:sz w:val="36"/>
          <w:shd w:val="clear" w:fill="FFFFFF"/>
        </w:rPr>
      </w:pPr>
      <w:bookmarkStart w:id="0" w:name="_GoBack"/>
      <w:bookmarkEnd w:id="0"/>
      <w:r>
        <w:rPr>
          <w:rFonts w:ascii="宋体" w:hAnsi="宋体" w:eastAsia="宋体" w:cs="宋体"/>
          <w:color w:val="333333"/>
          <w:spacing w:val="0"/>
          <w:position w:val="0"/>
          <w:sz w:val="36"/>
          <w:shd w:val="clear" w:fill="FFFFFF"/>
        </w:rPr>
        <w:t>重庆通力高速公路养护工程有限公司 2022年滑移装载机采购竞争性比选公告（第二次）的补遗说明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333333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8"/>
          <w:shd w:val="clear" w:fill="FFFFFF"/>
        </w:rPr>
        <w:t>各报价单位：</w:t>
      </w:r>
      <w:r>
        <w:rPr>
          <w:rFonts w:ascii="宋体" w:hAnsi="宋体" w:eastAsia="宋体" w:cs="宋体"/>
          <w:color w:val="333333"/>
          <w:spacing w:val="0"/>
          <w:position w:val="0"/>
          <w:sz w:val="28"/>
          <w:shd w:val="clear" w:fill="FFFFFF"/>
        </w:rPr>
        <w:br w:type="textWrapping"/>
      </w:r>
      <w:r>
        <w:rPr>
          <w:rFonts w:ascii="宋体" w:hAnsi="宋体" w:eastAsia="宋体" w:cs="宋体"/>
          <w:color w:val="333333"/>
          <w:spacing w:val="0"/>
          <w:position w:val="0"/>
          <w:sz w:val="28"/>
          <w:shd w:val="clear" w:fill="FFFFFF"/>
        </w:rPr>
        <w:t>  我司发布的重庆通力高速公路养护工程有限公司 2022年滑移装载机采购竞争性比选公告（第二次），由于受沙坪坝区疫情影响，原计划比选文件递交截止时间为2022年8月30日下午14点，递交截止地点选择在重庆市璧山区青杠养护站。现在璧山区青杠已经被疫情管控，为保证工作顺利开展，现将比选文件递交截止时间延长到2022年9月6日下午14点，递交截止地点不变。另要求现场投标人员持48小时内核酸检测阴性报告参与投标。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333333"/>
          <w:spacing w:val="0"/>
          <w:position w:val="0"/>
          <w:sz w:val="36"/>
          <w:shd w:val="clear" w:fill="FFFFFF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C5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2022-09-02T00:45:21Z</dcterms:created>
  <dc:creator>cqgsz</dc:creator>
  <cp:lastModifiedBy>cqgsz</cp:lastModifiedBy>
  <dcterms:modified xsi:type="dcterms:W3CDTF">2022-09-02T00:45:54Z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4B9711BDEE6147F59ECC28D3E994224F</vt:lpwstr>
  </property>
</Properties>
</file>