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415" w:rsidRDefault="00B27ECA" w:rsidP="00DC3A60">
      <w:pPr>
        <w:adjustRightInd w:val="0"/>
        <w:snapToGrid w:val="0"/>
        <w:spacing w:line="240" w:lineRule="atLeast"/>
        <w:jc w:val="center"/>
        <w:rPr>
          <w:rFonts w:ascii="方正小标宋_GBK" w:eastAsia="方正小标宋_GBK"/>
          <w:sz w:val="44"/>
          <w:szCs w:val="44"/>
        </w:rPr>
      </w:pPr>
      <w:bookmarkStart w:id="0" w:name="OLE_LINK1"/>
      <w:bookmarkStart w:id="1" w:name="OLE_LINK2"/>
      <w:bookmarkStart w:id="2" w:name="OLE_LINK3"/>
      <w:proofErr w:type="gramStart"/>
      <w:r w:rsidRPr="00B27ECA">
        <w:rPr>
          <w:rFonts w:ascii="方正小标宋_GBK" w:eastAsia="方正小标宋_GBK" w:hint="eastAsia"/>
          <w:sz w:val="44"/>
          <w:szCs w:val="44"/>
        </w:rPr>
        <w:t>涪</w:t>
      </w:r>
      <w:proofErr w:type="gramEnd"/>
      <w:r w:rsidRPr="00B27ECA">
        <w:rPr>
          <w:rFonts w:ascii="方正小标宋_GBK" w:eastAsia="方正小标宋_GBK" w:hint="eastAsia"/>
          <w:sz w:val="44"/>
          <w:szCs w:val="44"/>
        </w:rPr>
        <w:t>江渭沱枢纽船闸扩能升级改造工程可行性研究报告编制</w:t>
      </w:r>
      <w:r w:rsidR="00DC3A60">
        <w:rPr>
          <w:rFonts w:ascii="方正小标宋_GBK" w:eastAsia="方正小标宋_GBK" w:hint="eastAsia"/>
          <w:sz w:val="44"/>
          <w:szCs w:val="44"/>
        </w:rPr>
        <w:t>中标候选人公示表</w:t>
      </w:r>
    </w:p>
    <w:p w:rsidR="00D77415" w:rsidRDefault="00DC3A60" w:rsidP="00DC3A60">
      <w:pPr>
        <w:adjustRightInd w:val="0"/>
        <w:snapToGrid w:val="0"/>
        <w:spacing w:line="240" w:lineRule="atLeast"/>
        <w:jc w:val="center"/>
        <w:rPr>
          <w:rFonts w:ascii="方正小标宋_GBK" w:eastAsia="方正小标宋_GBK"/>
          <w:sz w:val="30"/>
          <w:szCs w:val="30"/>
        </w:rPr>
      </w:pPr>
      <w:r>
        <w:rPr>
          <w:rFonts w:ascii="方正小标宋_GBK" w:eastAsia="方正小标宋_GBK" w:hint="eastAsia"/>
          <w:sz w:val="30"/>
          <w:szCs w:val="30"/>
        </w:rPr>
        <w:t>（公示期：202</w:t>
      </w:r>
      <w:r w:rsidR="00B27ECA">
        <w:rPr>
          <w:rFonts w:ascii="方正小标宋_GBK" w:eastAsia="方正小标宋_GBK" w:hint="eastAsia"/>
          <w:sz w:val="30"/>
          <w:szCs w:val="30"/>
        </w:rPr>
        <w:t>3</w:t>
      </w:r>
      <w:r>
        <w:rPr>
          <w:rFonts w:ascii="方正小标宋_GBK" w:eastAsia="方正小标宋_GBK" w:hint="eastAsia"/>
          <w:sz w:val="30"/>
          <w:szCs w:val="30"/>
        </w:rPr>
        <w:t>年0</w:t>
      </w:r>
      <w:r w:rsidR="00B27ECA">
        <w:rPr>
          <w:rFonts w:ascii="方正小标宋_GBK" w:eastAsia="方正小标宋_GBK" w:hint="eastAsia"/>
          <w:sz w:val="30"/>
          <w:szCs w:val="30"/>
        </w:rPr>
        <w:t>1</w:t>
      </w:r>
      <w:r>
        <w:rPr>
          <w:rFonts w:ascii="方正小标宋_GBK" w:eastAsia="方正小标宋_GBK" w:hint="eastAsia"/>
          <w:sz w:val="30"/>
          <w:szCs w:val="30"/>
        </w:rPr>
        <w:t>月</w:t>
      </w:r>
      <w:r w:rsidR="00B27ECA">
        <w:rPr>
          <w:rFonts w:ascii="方正小标宋_GBK" w:eastAsia="方正小标宋_GBK" w:hint="eastAsia"/>
          <w:sz w:val="30"/>
          <w:szCs w:val="30"/>
        </w:rPr>
        <w:t>03</w:t>
      </w:r>
      <w:r>
        <w:rPr>
          <w:rFonts w:ascii="方正小标宋_GBK" w:eastAsia="方正小标宋_GBK" w:hint="eastAsia"/>
          <w:sz w:val="30"/>
          <w:szCs w:val="30"/>
        </w:rPr>
        <w:t>日至202</w:t>
      </w:r>
      <w:r w:rsidR="00B27ECA">
        <w:rPr>
          <w:rFonts w:ascii="方正小标宋_GBK" w:eastAsia="方正小标宋_GBK" w:hint="eastAsia"/>
          <w:sz w:val="30"/>
          <w:szCs w:val="30"/>
        </w:rPr>
        <w:t>3</w:t>
      </w:r>
      <w:r>
        <w:rPr>
          <w:rFonts w:ascii="方正小标宋_GBK" w:eastAsia="方正小标宋_GBK" w:hint="eastAsia"/>
          <w:sz w:val="30"/>
          <w:szCs w:val="30"/>
        </w:rPr>
        <w:t>年0</w:t>
      </w:r>
      <w:r w:rsidR="00B27ECA">
        <w:rPr>
          <w:rFonts w:ascii="方正小标宋_GBK" w:eastAsia="方正小标宋_GBK" w:hint="eastAsia"/>
          <w:sz w:val="30"/>
          <w:szCs w:val="30"/>
        </w:rPr>
        <w:t>1</w:t>
      </w:r>
      <w:r>
        <w:rPr>
          <w:rFonts w:ascii="方正小标宋_GBK" w:eastAsia="方正小标宋_GBK" w:hint="eastAsia"/>
          <w:sz w:val="30"/>
          <w:szCs w:val="30"/>
        </w:rPr>
        <w:t>月0</w:t>
      </w:r>
      <w:r w:rsidR="00B27ECA">
        <w:rPr>
          <w:rFonts w:ascii="方正小标宋_GBK" w:eastAsia="方正小标宋_GBK" w:hint="eastAsia"/>
          <w:sz w:val="30"/>
          <w:szCs w:val="30"/>
        </w:rPr>
        <w:t>5</w:t>
      </w:r>
      <w:r>
        <w:rPr>
          <w:rFonts w:ascii="方正小标宋_GBK" w:eastAsia="方正小标宋_GBK" w:hint="eastAsia"/>
          <w:sz w:val="30"/>
          <w:szCs w:val="30"/>
        </w:rPr>
        <w:t>日）</w:t>
      </w:r>
    </w:p>
    <w:tbl>
      <w:tblPr>
        <w:tblpPr w:leftFromText="180" w:rightFromText="180" w:vertAnchor="text" w:horzAnchor="margin" w:tblpXSpec="center" w:tblpY="227"/>
        <w:tblW w:w="10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417"/>
        <w:gridCol w:w="1276"/>
        <w:gridCol w:w="881"/>
        <w:gridCol w:w="536"/>
        <w:gridCol w:w="756"/>
        <w:gridCol w:w="1084"/>
        <w:gridCol w:w="767"/>
        <w:gridCol w:w="594"/>
        <w:gridCol w:w="1181"/>
      </w:tblGrid>
      <w:tr w:rsidR="00D77415" w:rsidTr="00EA6756">
        <w:trPr>
          <w:trHeight w:val="699"/>
        </w:trPr>
        <w:tc>
          <w:tcPr>
            <w:tcW w:w="1668" w:type="dxa"/>
            <w:shd w:val="clear" w:color="auto" w:fill="auto"/>
            <w:vAlign w:val="center"/>
          </w:tcPr>
          <w:p w:rsidR="00D77415" w:rsidRDefault="00DC3A60" w:rsidP="00DC3A6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4866" w:type="dxa"/>
            <w:gridSpan w:val="5"/>
            <w:shd w:val="clear" w:color="auto" w:fill="auto"/>
            <w:vAlign w:val="center"/>
          </w:tcPr>
          <w:p w:rsidR="00D77415" w:rsidRDefault="00B27ECA" w:rsidP="00DC3A6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B27E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涪</w:t>
            </w:r>
            <w:proofErr w:type="gramEnd"/>
            <w:r w:rsidRPr="00B27E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江渭沱枢纽船闸扩能升级改造工程可行性研究报告编制</w:t>
            </w:r>
          </w:p>
        </w:tc>
        <w:tc>
          <w:tcPr>
            <w:tcW w:w="1851" w:type="dxa"/>
            <w:gridSpan w:val="2"/>
            <w:vMerge w:val="restart"/>
            <w:shd w:val="clear" w:color="auto" w:fill="auto"/>
            <w:vAlign w:val="center"/>
          </w:tcPr>
          <w:p w:rsidR="00D77415" w:rsidRDefault="00DC3A60" w:rsidP="00DC3A6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最高限价（或招标控制价）（元）</w:t>
            </w:r>
          </w:p>
        </w:tc>
        <w:tc>
          <w:tcPr>
            <w:tcW w:w="1775" w:type="dxa"/>
            <w:gridSpan w:val="2"/>
            <w:vMerge w:val="restart"/>
            <w:shd w:val="clear" w:color="auto" w:fill="auto"/>
            <w:vAlign w:val="center"/>
          </w:tcPr>
          <w:p w:rsidR="00D77415" w:rsidRDefault="00B27ECA" w:rsidP="00DC3A6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27ECA">
              <w:rPr>
                <w:rFonts w:ascii="宋体" w:eastAsia="宋体" w:hAnsi="宋体" w:cs="宋体"/>
                <w:color w:val="000000"/>
                <w:kern w:val="0"/>
                <w:sz w:val="22"/>
              </w:rPr>
              <w:t>1918900.00</w:t>
            </w:r>
          </w:p>
        </w:tc>
      </w:tr>
      <w:tr w:rsidR="00D77415" w:rsidTr="00EA6756">
        <w:trPr>
          <w:trHeight w:val="554"/>
        </w:trPr>
        <w:tc>
          <w:tcPr>
            <w:tcW w:w="1668" w:type="dxa"/>
            <w:shd w:val="clear" w:color="auto" w:fill="auto"/>
            <w:vAlign w:val="center"/>
          </w:tcPr>
          <w:p w:rsidR="00D77415" w:rsidRDefault="00DC3A60" w:rsidP="00DC3A6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项目编码</w:t>
            </w:r>
          </w:p>
        </w:tc>
        <w:tc>
          <w:tcPr>
            <w:tcW w:w="4866" w:type="dxa"/>
            <w:gridSpan w:val="5"/>
            <w:shd w:val="clear" w:color="auto" w:fill="auto"/>
            <w:vAlign w:val="center"/>
          </w:tcPr>
          <w:p w:rsidR="00D77415" w:rsidRDefault="00B27ECA" w:rsidP="00DC3A6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27ECA">
              <w:rPr>
                <w:rFonts w:ascii="宋体" w:eastAsia="宋体" w:hAnsi="宋体" w:cs="宋体"/>
                <w:color w:val="000000"/>
                <w:kern w:val="0"/>
                <w:sz w:val="22"/>
              </w:rPr>
              <w:t>50000120221123025030101</w:t>
            </w:r>
          </w:p>
        </w:tc>
        <w:tc>
          <w:tcPr>
            <w:tcW w:w="1851" w:type="dxa"/>
            <w:gridSpan w:val="2"/>
            <w:vMerge/>
            <w:shd w:val="clear" w:color="auto" w:fill="auto"/>
            <w:vAlign w:val="center"/>
          </w:tcPr>
          <w:p w:rsidR="00D77415" w:rsidRDefault="00D77415" w:rsidP="00DC3A6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75" w:type="dxa"/>
            <w:gridSpan w:val="2"/>
            <w:vMerge/>
            <w:shd w:val="clear" w:color="auto" w:fill="auto"/>
            <w:vAlign w:val="center"/>
          </w:tcPr>
          <w:p w:rsidR="00D77415" w:rsidRDefault="00D77415" w:rsidP="00DC3A6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</w:p>
        </w:tc>
      </w:tr>
      <w:tr w:rsidR="00D77415" w:rsidTr="00EA6756">
        <w:trPr>
          <w:trHeight w:val="562"/>
        </w:trPr>
        <w:tc>
          <w:tcPr>
            <w:tcW w:w="1668" w:type="dxa"/>
            <w:shd w:val="clear" w:color="auto" w:fill="auto"/>
            <w:vAlign w:val="center"/>
          </w:tcPr>
          <w:p w:rsidR="00D77415" w:rsidRDefault="00DC3A60" w:rsidP="00DC3A6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招标公告编号</w:t>
            </w:r>
          </w:p>
        </w:tc>
        <w:tc>
          <w:tcPr>
            <w:tcW w:w="4866" w:type="dxa"/>
            <w:gridSpan w:val="5"/>
            <w:shd w:val="clear" w:color="auto" w:fill="auto"/>
            <w:vAlign w:val="center"/>
          </w:tcPr>
          <w:p w:rsidR="00D77415" w:rsidRDefault="00DC3A60" w:rsidP="00DC3A6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\</w:t>
            </w:r>
          </w:p>
        </w:tc>
        <w:tc>
          <w:tcPr>
            <w:tcW w:w="1851" w:type="dxa"/>
            <w:gridSpan w:val="2"/>
            <w:vMerge/>
            <w:shd w:val="clear" w:color="auto" w:fill="auto"/>
            <w:vAlign w:val="center"/>
          </w:tcPr>
          <w:p w:rsidR="00D77415" w:rsidRDefault="00D77415" w:rsidP="00DC3A6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75" w:type="dxa"/>
            <w:gridSpan w:val="2"/>
            <w:vMerge/>
            <w:shd w:val="clear" w:color="auto" w:fill="auto"/>
            <w:vAlign w:val="center"/>
          </w:tcPr>
          <w:p w:rsidR="00D77415" w:rsidRDefault="00D77415" w:rsidP="00DC3A6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</w:p>
        </w:tc>
      </w:tr>
      <w:tr w:rsidR="00D77415" w:rsidTr="00EA6756">
        <w:trPr>
          <w:trHeight w:val="542"/>
        </w:trPr>
        <w:tc>
          <w:tcPr>
            <w:tcW w:w="1668" w:type="dxa"/>
            <w:shd w:val="clear" w:color="auto" w:fill="auto"/>
            <w:vAlign w:val="center"/>
          </w:tcPr>
          <w:p w:rsidR="00D77415" w:rsidRDefault="00DC3A60" w:rsidP="00DC3A6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招标人</w:t>
            </w:r>
          </w:p>
        </w:tc>
        <w:tc>
          <w:tcPr>
            <w:tcW w:w="4866" w:type="dxa"/>
            <w:gridSpan w:val="5"/>
            <w:shd w:val="clear" w:color="auto" w:fill="auto"/>
            <w:vAlign w:val="center"/>
          </w:tcPr>
          <w:p w:rsidR="00D77415" w:rsidRDefault="00DC3A60" w:rsidP="00DC3A6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重庆航运建设发展（集团）有限公司</w:t>
            </w:r>
          </w:p>
        </w:tc>
        <w:tc>
          <w:tcPr>
            <w:tcW w:w="1851" w:type="dxa"/>
            <w:gridSpan w:val="2"/>
            <w:shd w:val="clear" w:color="auto" w:fill="auto"/>
            <w:vAlign w:val="center"/>
          </w:tcPr>
          <w:p w:rsidR="00D77415" w:rsidRDefault="00DC3A60" w:rsidP="00DC3A6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招标人联系电话</w:t>
            </w:r>
          </w:p>
        </w:tc>
        <w:tc>
          <w:tcPr>
            <w:tcW w:w="1775" w:type="dxa"/>
            <w:gridSpan w:val="2"/>
            <w:shd w:val="clear" w:color="auto" w:fill="auto"/>
            <w:vAlign w:val="center"/>
          </w:tcPr>
          <w:p w:rsidR="00D77415" w:rsidRDefault="00B27ECA" w:rsidP="00DC3A6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27E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023-89734299</w:t>
            </w:r>
          </w:p>
        </w:tc>
      </w:tr>
      <w:tr w:rsidR="00D77415" w:rsidTr="00EA6756">
        <w:trPr>
          <w:trHeight w:val="706"/>
        </w:trPr>
        <w:tc>
          <w:tcPr>
            <w:tcW w:w="1668" w:type="dxa"/>
            <w:shd w:val="clear" w:color="auto" w:fill="auto"/>
            <w:vAlign w:val="center"/>
          </w:tcPr>
          <w:p w:rsidR="00D77415" w:rsidRDefault="00DC3A60" w:rsidP="00DC3A6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招标代理机构</w:t>
            </w:r>
          </w:p>
        </w:tc>
        <w:tc>
          <w:tcPr>
            <w:tcW w:w="4866" w:type="dxa"/>
            <w:gridSpan w:val="5"/>
            <w:shd w:val="clear" w:color="auto" w:fill="auto"/>
            <w:vAlign w:val="center"/>
          </w:tcPr>
          <w:p w:rsidR="00D77415" w:rsidRDefault="00DC3A60" w:rsidP="00DC3A6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重庆市五环工程建设管理有限公司</w:t>
            </w:r>
          </w:p>
        </w:tc>
        <w:tc>
          <w:tcPr>
            <w:tcW w:w="1851" w:type="dxa"/>
            <w:gridSpan w:val="2"/>
            <w:shd w:val="clear" w:color="auto" w:fill="auto"/>
            <w:vAlign w:val="center"/>
          </w:tcPr>
          <w:p w:rsidR="00D77415" w:rsidRDefault="00DC3A60" w:rsidP="00DC3A6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招标代理机构联系电话</w:t>
            </w:r>
          </w:p>
        </w:tc>
        <w:tc>
          <w:tcPr>
            <w:tcW w:w="1775" w:type="dxa"/>
            <w:gridSpan w:val="2"/>
            <w:shd w:val="clear" w:color="auto" w:fill="auto"/>
            <w:vAlign w:val="center"/>
          </w:tcPr>
          <w:p w:rsidR="00D77415" w:rsidRDefault="00DC3A60" w:rsidP="00DC3A6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023-67706153</w:t>
            </w:r>
          </w:p>
        </w:tc>
      </w:tr>
      <w:tr w:rsidR="00B27ECA" w:rsidTr="00EA6756">
        <w:trPr>
          <w:trHeight w:val="560"/>
        </w:trPr>
        <w:tc>
          <w:tcPr>
            <w:tcW w:w="1668" w:type="dxa"/>
            <w:vMerge w:val="restart"/>
            <w:shd w:val="clear" w:color="auto" w:fill="auto"/>
            <w:vAlign w:val="center"/>
          </w:tcPr>
          <w:p w:rsidR="00B27ECA" w:rsidRDefault="00B27ECA" w:rsidP="00DC3A6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中标候选人排序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B27ECA" w:rsidRDefault="00B27ECA" w:rsidP="00DC3A6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名称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B27ECA" w:rsidRDefault="00B27ECA" w:rsidP="00DC3A6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投标报价（元）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B27ECA" w:rsidRDefault="00B27ECA" w:rsidP="00DC3A6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服务期限</w:t>
            </w:r>
          </w:p>
        </w:tc>
        <w:tc>
          <w:tcPr>
            <w:tcW w:w="756" w:type="dxa"/>
            <w:vMerge w:val="restart"/>
            <w:shd w:val="clear" w:color="auto" w:fill="auto"/>
            <w:vAlign w:val="center"/>
          </w:tcPr>
          <w:p w:rsidR="00B27ECA" w:rsidRDefault="00B27ECA" w:rsidP="00DC3A6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质量标准</w:t>
            </w:r>
          </w:p>
        </w:tc>
        <w:tc>
          <w:tcPr>
            <w:tcW w:w="3626" w:type="dxa"/>
            <w:gridSpan w:val="4"/>
            <w:shd w:val="clear" w:color="auto" w:fill="auto"/>
            <w:vAlign w:val="center"/>
          </w:tcPr>
          <w:p w:rsidR="00B27ECA" w:rsidRDefault="00B27ECA" w:rsidP="00DC3A6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拟任项目负责人</w:t>
            </w:r>
          </w:p>
        </w:tc>
      </w:tr>
      <w:tr w:rsidR="00B27ECA" w:rsidTr="00EA6756">
        <w:trPr>
          <w:trHeight w:val="567"/>
        </w:trPr>
        <w:tc>
          <w:tcPr>
            <w:tcW w:w="1668" w:type="dxa"/>
            <w:vMerge/>
            <w:vAlign w:val="center"/>
          </w:tcPr>
          <w:p w:rsidR="00B27ECA" w:rsidRDefault="00B27ECA" w:rsidP="00DC3A60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vMerge/>
            <w:vAlign w:val="center"/>
          </w:tcPr>
          <w:p w:rsidR="00B27ECA" w:rsidRDefault="00B27ECA" w:rsidP="00DC3A60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vAlign w:val="center"/>
          </w:tcPr>
          <w:p w:rsidR="00B27ECA" w:rsidRDefault="00B27ECA" w:rsidP="00DC3A60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B27ECA" w:rsidRDefault="00B27ECA" w:rsidP="00DC3A60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56" w:type="dxa"/>
            <w:vMerge/>
            <w:vAlign w:val="center"/>
          </w:tcPr>
          <w:p w:rsidR="00B27ECA" w:rsidRDefault="00B27ECA" w:rsidP="00DC3A60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:rsidR="00B27ECA" w:rsidRDefault="00B27ECA" w:rsidP="00DC3A6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361" w:type="dxa"/>
            <w:gridSpan w:val="2"/>
            <w:shd w:val="clear" w:color="auto" w:fill="auto"/>
            <w:vAlign w:val="center"/>
          </w:tcPr>
          <w:p w:rsidR="00B27ECA" w:rsidRDefault="00B27ECA" w:rsidP="00DC3A6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证书名称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B27ECA" w:rsidRDefault="00B27ECA" w:rsidP="00DC3A6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证书编号</w:t>
            </w:r>
          </w:p>
        </w:tc>
      </w:tr>
      <w:tr w:rsidR="00B27ECA" w:rsidTr="00EA6756">
        <w:trPr>
          <w:trHeight w:val="1256"/>
        </w:trPr>
        <w:tc>
          <w:tcPr>
            <w:tcW w:w="1668" w:type="dxa"/>
            <w:shd w:val="clear" w:color="auto" w:fill="auto"/>
            <w:vAlign w:val="center"/>
          </w:tcPr>
          <w:p w:rsidR="00B27ECA" w:rsidRDefault="00B27ECA" w:rsidP="00DC3A6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第一名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27ECA" w:rsidRPr="0014438F" w:rsidRDefault="0014438F" w:rsidP="00DC3A6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</w:rPr>
            </w:pPr>
            <w:r w:rsidRPr="0014438F">
              <w:rPr>
                <w:rFonts w:ascii="Calibri" w:eastAsia="宋体" w:hAnsi="Calibri" w:cs="Calibri" w:hint="eastAsia"/>
                <w:color w:val="000000"/>
                <w:kern w:val="0"/>
                <w:sz w:val="20"/>
              </w:rPr>
              <w:t>中铁长江交通设计集团有限公司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27ECA" w:rsidRPr="0014438F" w:rsidRDefault="0014438F" w:rsidP="00DC3A6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</w:rPr>
            </w:pPr>
            <w:r w:rsidRPr="0014438F">
              <w:rPr>
                <w:rFonts w:ascii="Calibri" w:eastAsia="宋体" w:hAnsi="Calibri" w:cs="Calibri"/>
                <w:color w:val="000000"/>
                <w:kern w:val="0"/>
                <w:sz w:val="20"/>
              </w:rPr>
              <w:t>1250000.00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B27ECA" w:rsidRPr="0014438F" w:rsidRDefault="0014438F" w:rsidP="00DC3A6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</w:rPr>
            </w:pPr>
            <w:r w:rsidRPr="0014438F">
              <w:rPr>
                <w:rFonts w:ascii="Calibri" w:eastAsia="宋体" w:hAnsi="Calibri" w:cs="Calibri" w:hint="eastAsia"/>
                <w:color w:val="000000"/>
                <w:kern w:val="0"/>
                <w:sz w:val="20"/>
              </w:rPr>
              <w:t>合同签订之日起至设计人履行</w:t>
            </w:r>
            <w:proofErr w:type="gramStart"/>
            <w:r w:rsidRPr="0014438F">
              <w:rPr>
                <w:rFonts w:ascii="Calibri" w:eastAsia="宋体" w:hAnsi="Calibri" w:cs="Calibri" w:hint="eastAsia"/>
                <w:color w:val="000000"/>
                <w:kern w:val="0"/>
                <w:sz w:val="20"/>
              </w:rPr>
              <w:t>完合同</w:t>
            </w:r>
            <w:proofErr w:type="gramEnd"/>
            <w:r w:rsidRPr="0014438F">
              <w:rPr>
                <w:rFonts w:ascii="Calibri" w:eastAsia="宋体" w:hAnsi="Calibri" w:cs="Calibri" w:hint="eastAsia"/>
                <w:color w:val="000000"/>
                <w:kern w:val="0"/>
                <w:sz w:val="20"/>
              </w:rPr>
              <w:t>义务为止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B27ECA" w:rsidRPr="0014438F" w:rsidRDefault="0014438F" w:rsidP="00DC3A6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</w:rPr>
            </w:pPr>
            <w:r w:rsidRPr="0014438F">
              <w:rPr>
                <w:rFonts w:ascii="Calibri" w:eastAsia="宋体" w:hAnsi="Calibri" w:cs="Calibri" w:hint="eastAsia"/>
                <w:color w:val="000000"/>
                <w:kern w:val="0"/>
                <w:sz w:val="20"/>
              </w:rPr>
              <w:t>符合招标文件要求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B27ECA" w:rsidRPr="0014438F" w:rsidRDefault="0014438F" w:rsidP="00DC3A6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</w:rPr>
            </w:pPr>
            <w:proofErr w:type="gramStart"/>
            <w:r w:rsidRPr="0014438F">
              <w:rPr>
                <w:rFonts w:ascii="Calibri" w:eastAsia="宋体" w:hAnsi="Calibri" w:cs="Calibri" w:hint="eastAsia"/>
                <w:color w:val="000000"/>
                <w:kern w:val="0"/>
                <w:sz w:val="20"/>
              </w:rPr>
              <w:t>祖福兴</w:t>
            </w:r>
            <w:proofErr w:type="gramEnd"/>
          </w:p>
        </w:tc>
        <w:tc>
          <w:tcPr>
            <w:tcW w:w="1361" w:type="dxa"/>
            <w:gridSpan w:val="2"/>
            <w:shd w:val="clear" w:color="auto" w:fill="auto"/>
            <w:vAlign w:val="center"/>
          </w:tcPr>
          <w:p w:rsidR="00B27ECA" w:rsidRPr="0014438F" w:rsidRDefault="0014438F" w:rsidP="0014438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</w:rPr>
            </w:pPr>
            <w:r w:rsidRPr="0014438F">
              <w:rPr>
                <w:rFonts w:ascii="Calibri" w:eastAsia="宋体" w:hAnsi="Calibri" w:cs="Calibri" w:hint="eastAsia"/>
                <w:color w:val="000000"/>
                <w:kern w:val="0"/>
                <w:sz w:val="20"/>
              </w:rPr>
              <w:t>注册土木工程师（港口与航道工程）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B27ECA" w:rsidRPr="0014438F" w:rsidRDefault="0014438F" w:rsidP="00DC3A6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</w:rPr>
            </w:pPr>
            <w:r w:rsidRPr="0014438F">
              <w:rPr>
                <w:rFonts w:ascii="Calibri" w:eastAsia="宋体" w:hAnsi="Calibri" w:cs="Calibri" w:hint="eastAsia"/>
                <w:color w:val="000000"/>
                <w:kern w:val="0"/>
                <w:sz w:val="20"/>
              </w:rPr>
              <w:t>0001334</w:t>
            </w:r>
          </w:p>
        </w:tc>
      </w:tr>
      <w:tr w:rsidR="00B27ECA" w:rsidTr="00EA6756">
        <w:trPr>
          <w:trHeight w:val="1260"/>
        </w:trPr>
        <w:tc>
          <w:tcPr>
            <w:tcW w:w="1668" w:type="dxa"/>
            <w:shd w:val="clear" w:color="auto" w:fill="auto"/>
            <w:vAlign w:val="center"/>
          </w:tcPr>
          <w:p w:rsidR="00B27ECA" w:rsidRDefault="00B27ECA" w:rsidP="00DC3A6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第二名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27ECA" w:rsidRPr="00D86C9D" w:rsidRDefault="00D86C9D" w:rsidP="00DC3A6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</w:rPr>
              <w:t>安徽省交通勘察设计院有限公司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27ECA" w:rsidRPr="0014438F" w:rsidRDefault="00D86C9D" w:rsidP="00DC3A6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</w:rPr>
            </w:pPr>
            <w:r w:rsidRPr="00D86C9D">
              <w:rPr>
                <w:rFonts w:ascii="Calibri" w:eastAsia="宋体" w:hAnsi="Calibri" w:cs="Calibri"/>
                <w:color w:val="000000"/>
                <w:kern w:val="0"/>
                <w:sz w:val="20"/>
              </w:rPr>
              <w:t>972300.00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B27ECA" w:rsidRPr="0014438F" w:rsidRDefault="00D86C9D" w:rsidP="00DC3A6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</w:rPr>
            </w:pPr>
            <w:r w:rsidRPr="00D86C9D">
              <w:rPr>
                <w:rFonts w:ascii="Calibri" w:eastAsia="宋体" w:hAnsi="Calibri" w:cs="Calibri" w:hint="eastAsia"/>
                <w:color w:val="000000"/>
                <w:kern w:val="0"/>
                <w:sz w:val="20"/>
              </w:rPr>
              <w:t>合同签订之日起至设计人履行</w:t>
            </w:r>
            <w:proofErr w:type="gramStart"/>
            <w:r w:rsidRPr="00D86C9D">
              <w:rPr>
                <w:rFonts w:ascii="Calibri" w:eastAsia="宋体" w:hAnsi="Calibri" w:cs="Calibri" w:hint="eastAsia"/>
                <w:color w:val="000000"/>
                <w:kern w:val="0"/>
                <w:sz w:val="20"/>
              </w:rPr>
              <w:t>完合同</w:t>
            </w:r>
            <w:proofErr w:type="gramEnd"/>
            <w:r w:rsidRPr="00D86C9D">
              <w:rPr>
                <w:rFonts w:ascii="Calibri" w:eastAsia="宋体" w:hAnsi="Calibri" w:cs="Calibri" w:hint="eastAsia"/>
                <w:color w:val="000000"/>
                <w:kern w:val="0"/>
                <w:sz w:val="20"/>
              </w:rPr>
              <w:t>义务为止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B27ECA" w:rsidRPr="0014438F" w:rsidRDefault="00D86C9D" w:rsidP="00D86C9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</w:rPr>
            </w:pPr>
            <w:r w:rsidRPr="00D86C9D">
              <w:rPr>
                <w:rFonts w:ascii="Calibri" w:eastAsia="宋体" w:hAnsi="Calibri" w:cs="Calibri" w:hint="eastAsia"/>
                <w:color w:val="000000"/>
                <w:kern w:val="0"/>
                <w:sz w:val="20"/>
              </w:rPr>
              <w:t>符合招标文件要求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B27ECA" w:rsidRPr="0014438F" w:rsidRDefault="00D86C9D" w:rsidP="00DC3A6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</w:rPr>
            </w:pPr>
            <w:r w:rsidRPr="00D86C9D">
              <w:rPr>
                <w:rFonts w:ascii="Calibri" w:eastAsia="宋体" w:hAnsi="Calibri" w:cs="Calibri" w:hint="eastAsia"/>
                <w:color w:val="000000"/>
                <w:kern w:val="0"/>
                <w:sz w:val="20"/>
              </w:rPr>
              <w:t>程旸</w:t>
            </w:r>
          </w:p>
        </w:tc>
        <w:tc>
          <w:tcPr>
            <w:tcW w:w="1361" w:type="dxa"/>
            <w:gridSpan w:val="2"/>
            <w:shd w:val="clear" w:color="auto" w:fill="auto"/>
            <w:vAlign w:val="center"/>
          </w:tcPr>
          <w:p w:rsidR="00B27ECA" w:rsidRPr="00D86C9D" w:rsidRDefault="00D86C9D" w:rsidP="00D86C9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</w:rPr>
            </w:pPr>
            <w:r w:rsidRPr="00D86C9D">
              <w:rPr>
                <w:rFonts w:ascii="Calibri" w:eastAsia="宋体" w:hAnsi="Calibri" w:cs="Calibri" w:hint="eastAsia"/>
                <w:color w:val="000000"/>
                <w:kern w:val="0"/>
                <w:sz w:val="20"/>
              </w:rPr>
              <w:t>注册土木工程师（港口与航道工程）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B27ECA" w:rsidRPr="00D86C9D" w:rsidRDefault="00D86C9D" w:rsidP="00DC3A6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</w:rPr>
              <w:t>0001381</w:t>
            </w:r>
          </w:p>
        </w:tc>
      </w:tr>
      <w:tr w:rsidR="00B27ECA" w:rsidTr="00EA6756">
        <w:trPr>
          <w:trHeight w:val="1277"/>
        </w:trPr>
        <w:tc>
          <w:tcPr>
            <w:tcW w:w="1668" w:type="dxa"/>
            <w:shd w:val="clear" w:color="auto" w:fill="auto"/>
            <w:vAlign w:val="center"/>
          </w:tcPr>
          <w:p w:rsidR="00B27ECA" w:rsidRDefault="00B27ECA" w:rsidP="00DC3A6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第三名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27ECA" w:rsidRPr="0014438F" w:rsidRDefault="00267318" w:rsidP="00DC3A6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</w:rPr>
            </w:pPr>
            <w:r w:rsidRPr="00267318">
              <w:rPr>
                <w:rFonts w:ascii="Calibri" w:eastAsia="宋体" w:hAnsi="Calibri" w:cs="Calibri" w:hint="eastAsia"/>
                <w:color w:val="000000"/>
                <w:kern w:val="0"/>
                <w:sz w:val="20"/>
              </w:rPr>
              <w:t>湖南省交通规划勘察设计院有限公司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27ECA" w:rsidRPr="0014438F" w:rsidRDefault="00267318" w:rsidP="00DC3A6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</w:rPr>
              <w:t>1000000.00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B27ECA" w:rsidRPr="0014438F" w:rsidRDefault="00267318" w:rsidP="00DC3A6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</w:rPr>
            </w:pPr>
            <w:r w:rsidRPr="00267318">
              <w:rPr>
                <w:rFonts w:ascii="Calibri" w:eastAsia="宋体" w:hAnsi="Calibri" w:cs="Calibri" w:hint="eastAsia"/>
                <w:color w:val="000000"/>
                <w:kern w:val="0"/>
                <w:sz w:val="20"/>
              </w:rPr>
              <w:t>合同签订之日起至设计人履行</w:t>
            </w:r>
            <w:proofErr w:type="gramStart"/>
            <w:r w:rsidRPr="00267318">
              <w:rPr>
                <w:rFonts w:ascii="Calibri" w:eastAsia="宋体" w:hAnsi="Calibri" w:cs="Calibri" w:hint="eastAsia"/>
                <w:color w:val="000000"/>
                <w:kern w:val="0"/>
                <w:sz w:val="20"/>
              </w:rPr>
              <w:t>完合同</w:t>
            </w:r>
            <w:proofErr w:type="gramEnd"/>
            <w:r w:rsidRPr="00267318">
              <w:rPr>
                <w:rFonts w:ascii="Calibri" w:eastAsia="宋体" w:hAnsi="Calibri" w:cs="Calibri" w:hint="eastAsia"/>
                <w:color w:val="000000"/>
                <w:kern w:val="0"/>
                <w:sz w:val="20"/>
              </w:rPr>
              <w:t>义务为止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B27ECA" w:rsidRPr="0014438F" w:rsidRDefault="00267318" w:rsidP="00DC3A6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</w:rPr>
            </w:pPr>
            <w:r w:rsidRPr="00267318">
              <w:rPr>
                <w:rFonts w:ascii="Calibri" w:eastAsia="宋体" w:hAnsi="Calibri" w:cs="Calibri" w:hint="eastAsia"/>
                <w:color w:val="000000"/>
                <w:kern w:val="0"/>
                <w:sz w:val="20"/>
              </w:rPr>
              <w:t>符合招标文件要求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B27ECA" w:rsidRPr="0014438F" w:rsidRDefault="00267318" w:rsidP="00DC3A6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</w:rPr>
            </w:pPr>
            <w:proofErr w:type="gramStart"/>
            <w:r w:rsidRPr="00267318">
              <w:rPr>
                <w:rFonts w:ascii="Calibri" w:eastAsia="宋体" w:hAnsi="Calibri" w:cs="Calibri" w:hint="eastAsia"/>
                <w:color w:val="000000"/>
                <w:kern w:val="0"/>
                <w:sz w:val="20"/>
              </w:rPr>
              <w:t>田红伟</w:t>
            </w:r>
            <w:proofErr w:type="gramEnd"/>
          </w:p>
        </w:tc>
        <w:tc>
          <w:tcPr>
            <w:tcW w:w="1361" w:type="dxa"/>
            <w:gridSpan w:val="2"/>
            <w:shd w:val="clear" w:color="auto" w:fill="auto"/>
            <w:vAlign w:val="center"/>
          </w:tcPr>
          <w:p w:rsidR="00B27ECA" w:rsidRPr="00267318" w:rsidRDefault="00267318" w:rsidP="0026731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</w:rPr>
            </w:pPr>
            <w:r w:rsidRPr="00267318">
              <w:rPr>
                <w:rFonts w:ascii="Calibri" w:eastAsia="宋体" w:hAnsi="Calibri" w:cs="Calibri" w:hint="eastAsia"/>
                <w:color w:val="000000"/>
                <w:kern w:val="0"/>
                <w:sz w:val="20"/>
              </w:rPr>
              <w:t>注册土木工程师（港口与航道工程）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B27ECA" w:rsidRPr="00267318" w:rsidRDefault="00267318" w:rsidP="00DC3A6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</w:rPr>
              <w:t>0001178</w:t>
            </w:r>
          </w:p>
        </w:tc>
      </w:tr>
      <w:tr w:rsidR="00D77415" w:rsidTr="00B27ECA">
        <w:trPr>
          <w:trHeight w:val="815"/>
        </w:trPr>
        <w:tc>
          <w:tcPr>
            <w:tcW w:w="1668" w:type="dxa"/>
            <w:shd w:val="clear" w:color="auto" w:fill="auto"/>
            <w:vAlign w:val="center"/>
          </w:tcPr>
          <w:p w:rsidR="00D77415" w:rsidRDefault="00DC3A60" w:rsidP="00DC3A6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中标候选人响应招标文件要求的资格能力条件</w:t>
            </w:r>
          </w:p>
        </w:tc>
        <w:tc>
          <w:tcPr>
            <w:tcW w:w="8492" w:type="dxa"/>
            <w:gridSpan w:val="9"/>
            <w:shd w:val="clear" w:color="auto" w:fill="auto"/>
            <w:vAlign w:val="center"/>
          </w:tcPr>
          <w:p w:rsidR="00D77415" w:rsidRDefault="00DC3A60" w:rsidP="00DC3A60">
            <w:pPr>
              <w:pStyle w:val="a5"/>
              <w:widowControl/>
              <w:adjustRightInd w:val="0"/>
              <w:snapToGrid w:val="0"/>
              <w:spacing w:line="240" w:lineRule="atLeast"/>
              <w:rPr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2"/>
              </w:rPr>
              <w:t>第一名：</w:t>
            </w:r>
          </w:p>
          <w:p w:rsidR="00D77415" w:rsidRDefault="00DC3A60" w:rsidP="00DC3A60">
            <w:pPr>
              <w:pStyle w:val="a5"/>
              <w:widowControl/>
              <w:adjustRightInd w:val="0"/>
              <w:snapToGrid w:val="0"/>
              <w:spacing w:line="240" w:lineRule="atLeast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2"/>
              </w:rPr>
              <w:t>中铁长江交通设计集团有限公司：</w:t>
            </w:r>
            <w:r>
              <w:rPr>
                <w:rFonts w:ascii="宋体" w:eastAsia="宋体" w:hAnsi="宋体" w:cs="宋体" w:hint="eastAsia"/>
                <w:sz w:val="22"/>
              </w:rPr>
              <w:t>工程勘察综合资质甲级、工程设计资质水运行业甲级；</w:t>
            </w:r>
          </w:p>
          <w:p w:rsidR="00D77415" w:rsidRPr="0014438F" w:rsidRDefault="00DC3A60" w:rsidP="0014438F">
            <w:pPr>
              <w:pStyle w:val="a5"/>
              <w:widowControl/>
              <w:adjustRightInd w:val="0"/>
              <w:snapToGrid w:val="0"/>
              <w:spacing w:line="240" w:lineRule="atLeast"/>
              <w:rPr>
                <w:rFonts w:hint="eastAsia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2"/>
              </w:rPr>
              <w:t>投标业绩：</w:t>
            </w:r>
            <w:r w:rsidR="0014438F" w:rsidRPr="0014438F">
              <w:rPr>
                <w:rFonts w:ascii="宋体" w:eastAsia="宋体" w:hAnsi="宋体" w:cs="宋体" w:hint="eastAsia"/>
                <w:bCs/>
                <w:sz w:val="22"/>
              </w:rPr>
              <w:t>1.</w:t>
            </w:r>
            <w:r w:rsidR="0014438F" w:rsidRPr="0014438F">
              <w:rPr>
                <w:rFonts w:ascii="宋体" w:eastAsia="宋体" w:hAnsi="宋体" w:cs="宋体" w:hint="eastAsia"/>
                <w:bCs/>
                <w:sz w:val="22"/>
              </w:rPr>
              <w:t>涪江干流梯级渠化双江</w:t>
            </w:r>
            <w:proofErr w:type="gramStart"/>
            <w:r w:rsidR="0014438F" w:rsidRPr="0014438F">
              <w:rPr>
                <w:rFonts w:ascii="宋体" w:eastAsia="宋体" w:hAnsi="宋体" w:cs="宋体" w:hint="eastAsia"/>
                <w:bCs/>
                <w:sz w:val="22"/>
              </w:rPr>
              <w:t>航电枢纽</w:t>
            </w:r>
            <w:proofErr w:type="gramEnd"/>
            <w:r w:rsidR="0014438F" w:rsidRPr="0014438F">
              <w:rPr>
                <w:rFonts w:ascii="宋体" w:eastAsia="宋体" w:hAnsi="宋体" w:cs="宋体" w:hint="eastAsia"/>
                <w:bCs/>
                <w:sz w:val="22"/>
              </w:rPr>
              <w:t>工程项目建议书和工程可行性研究阶段勘察设计</w:t>
            </w:r>
            <w:r w:rsidR="0014438F">
              <w:rPr>
                <w:rFonts w:ascii="宋体" w:eastAsia="宋体" w:hAnsi="宋体" w:cs="宋体" w:hint="eastAsia"/>
                <w:bCs/>
                <w:sz w:val="22"/>
              </w:rPr>
              <w:t>；2.</w:t>
            </w:r>
            <w:r w:rsidR="0014438F" w:rsidRPr="0014438F">
              <w:rPr>
                <w:rFonts w:ascii="宋体" w:eastAsia="宋体" w:hAnsi="宋体" w:cs="宋体" w:hint="eastAsia"/>
                <w:bCs/>
                <w:sz w:val="22"/>
              </w:rPr>
              <w:t>涪江干流梯级渠化双江</w:t>
            </w:r>
            <w:proofErr w:type="gramStart"/>
            <w:r w:rsidR="0014438F" w:rsidRPr="0014438F">
              <w:rPr>
                <w:rFonts w:ascii="宋体" w:eastAsia="宋体" w:hAnsi="宋体" w:cs="宋体" w:hint="eastAsia"/>
                <w:bCs/>
                <w:sz w:val="22"/>
              </w:rPr>
              <w:t>航电枢纽</w:t>
            </w:r>
            <w:proofErr w:type="gramEnd"/>
            <w:r w:rsidR="0014438F" w:rsidRPr="0014438F">
              <w:rPr>
                <w:rFonts w:ascii="宋体" w:eastAsia="宋体" w:hAnsi="宋体" w:cs="宋体" w:hint="eastAsia"/>
                <w:bCs/>
                <w:sz w:val="22"/>
              </w:rPr>
              <w:t>工程初步设计、招标设计和施工图设计阶段勘察设计</w:t>
            </w:r>
            <w:r w:rsidR="0014438F">
              <w:rPr>
                <w:rFonts w:ascii="宋体" w:eastAsia="宋体" w:hAnsi="宋体" w:cs="宋体" w:hint="eastAsia"/>
                <w:bCs/>
                <w:sz w:val="22"/>
              </w:rPr>
              <w:t>；3.</w:t>
            </w:r>
            <w:r w:rsidR="0014438F" w:rsidRPr="0014438F">
              <w:rPr>
                <w:rFonts w:ascii="宋体" w:eastAsia="宋体" w:hAnsi="宋体" w:cs="宋体" w:hint="eastAsia"/>
                <w:bCs/>
                <w:sz w:val="22"/>
              </w:rPr>
              <w:t>乌江</w:t>
            </w:r>
            <w:proofErr w:type="gramStart"/>
            <w:r w:rsidR="0014438F" w:rsidRPr="0014438F">
              <w:rPr>
                <w:rFonts w:ascii="宋体" w:eastAsia="宋体" w:hAnsi="宋体" w:cs="宋体" w:hint="eastAsia"/>
                <w:bCs/>
                <w:sz w:val="22"/>
              </w:rPr>
              <w:t>彭</w:t>
            </w:r>
            <w:proofErr w:type="gramEnd"/>
            <w:r w:rsidR="0014438F" w:rsidRPr="0014438F">
              <w:rPr>
                <w:rFonts w:ascii="宋体" w:eastAsia="宋体" w:hAnsi="宋体" w:cs="宋体" w:hint="eastAsia"/>
                <w:bCs/>
                <w:sz w:val="22"/>
              </w:rPr>
              <w:t>水电站船闸改扩建工程可行性研究报告编制</w:t>
            </w:r>
            <w:r w:rsidR="00267318">
              <w:rPr>
                <w:rFonts w:ascii="宋体" w:eastAsia="宋体" w:hAnsi="宋体" w:cs="宋体" w:hint="eastAsia"/>
                <w:bCs/>
                <w:sz w:val="22"/>
              </w:rPr>
              <w:t>。</w:t>
            </w:r>
          </w:p>
          <w:p w:rsidR="00B27ECA" w:rsidRPr="00D86C9D" w:rsidRDefault="00B27ECA" w:rsidP="00DC3A60">
            <w:pPr>
              <w:pStyle w:val="a5"/>
              <w:widowControl/>
              <w:adjustRightInd w:val="0"/>
              <w:snapToGrid w:val="0"/>
              <w:spacing w:line="240" w:lineRule="atLeast"/>
              <w:rPr>
                <w:sz w:val="22"/>
              </w:rPr>
            </w:pPr>
            <w:r w:rsidRPr="00B27ECA">
              <w:rPr>
                <w:rFonts w:hint="eastAsia"/>
                <w:b/>
                <w:sz w:val="22"/>
              </w:rPr>
              <w:t>项目负责人投标业绩：</w:t>
            </w:r>
            <w:r w:rsidR="00EA6756">
              <w:rPr>
                <w:rFonts w:hint="eastAsia"/>
                <w:sz w:val="22"/>
              </w:rPr>
              <w:t>1.</w:t>
            </w:r>
            <w:r w:rsidR="00EA6756" w:rsidRPr="00EA6756">
              <w:rPr>
                <w:rFonts w:hint="eastAsia"/>
                <w:sz w:val="22"/>
              </w:rPr>
              <w:t>涪江干流梯级渠化双江</w:t>
            </w:r>
            <w:proofErr w:type="gramStart"/>
            <w:r w:rsidR="00EA6756" w:rsidRPr="00EA6756">
              <w:rPr>
                <w:rFonts w:hint="eastAsia"/>
                <w:sz w:val="22"/>
              </w:rPr>
              <w:t>航电枢纽</w:t>
            </w:r>
            <w:proofErr w:type="gramEnd"/>
            <w:r w:rsidR="00EA6756" w:rsidRPr="00EA6756">
              <w:rPr>
                <w:rFonts w:hint="eastAsia"/>
                <w:sz w:val="22"/>
              </w:rPr>
              <w:t>工程项目建议书和工程可行性研究阶段勘察设计</w:t>
            </w:r>
            <w:r w:rsidR="00EA6756">
              <w:rPr>
                <w:rFonts w:hint="eastAsia"/>
                <w:sz w:val="22"/>
              </w:rPr>
              <w:t>。</w:t>
            </w:r>
          </w:p>
          <w:p w:rsidR="00D77415" w:rsidRDefault="00D77415" w:rsidP="00DC3A60">
            <w:pPr>
              <w:pStyle w:val="a5"/>
              <w:widowControl/>
              <w:adjustRightInd w:val="0"/>
              <w:snapToGrid w:val="0"/>
              <w:spacing w:line="240" w:lineRule="atLeast"/>
              <w:rPr>
                <w:rFonts w:ascii="宋体" w:eastAsia="宋体" w:hAnsi="宋体" w:cs="宋体"/>
                <w:b/>
                <w:bCs/>
                <w:color w:val="0000FF"/>
                <w:sz w:val="22"/>
              </w:rPr>
            </w:pPr>
          </w:p>
          <w:p w:rsidR="00D77415" w:rsidRDefault="00DC3A60" w:rsidP="00DC3A60">
            <w:pPr>
              <w:pStyle w:val="a5"/>
              <w:widowControl/>
              <w:adjustRightInd w:val="0"/>
              <w:snapToGrid w:val="0"/>
              <w:spacing w:line="240" w:lineRule="atLeast"/>
              <w:rPr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2"/>
              </w:rPr>
              <w:t>第二名：</w:t>
            </w:r>
          </w:p>
          <w:p w:rsidR="00D77415" w:rsidRDefault="00D86C9D" w:rsidP="00DC3A60">
            <w:pPr>
              <w:pStyle w:val="a5"/>
              <w:widowControl/>
              <w:adjustRightInd w:val="0"/>
              <w:snapToGrid w:val="0"/>
              <w:spacing w:line="240" w:lineRule="atLeast"/>
              <w:rPr>
                <w:sz w:val="22"/>
              </w:rPr>
            </w:pPr>
            <w:r w:rsidRPr="00D86C9D">
              <w:rPr>
                <w:rFonts w:ascii="宋体" w:eastAsia="宋体" w:hAnsi="宋体" w:cs="宋体" w:hint="eastAsia"/>
                <w:b/>
                <w:bCs/>
                <w:sz w:val="22"/>
              </w:rPr>
              <w:t>安徽省交通勘察设计院有限公司</w:t>
            </w:r>
            <w:r w:rsidR="00DC3A60">
              <w:rPr>
                <w:rFonts w:ascii="宋体" w:eastAsia="宋体" w:hAnsi="宋体" w:cs="宋体" w:hint="eastAsia"/>
                <w:b/>
                <w:bCs/>
                <w:sz w:val="22"/>
              </w:rPr>
              <w:t>：</w:t>
            </w:r>
            <w:r w:rsidRPr="00D86C9D">
              <w:rPr>
                <w:rFonts w:ascii="宋体" w:eastAsia="宋体" w:hAnsi="宋体" w:cs="宋体" w:hint="eastAsia"/>
                <w:bCs/>
                <w:sz w:val="22"/>
              </w:rPr>
              <w:t>工程勘察专业类岩土专业甲级、工程设计资质水运行业甲级</w:t>
            </w:r>
            <w:r w:rsidR="00DC3A60">
              <w:rPr>
                <w:rFonts w:ascii="宋体" w:eastAsia="宋体" w:hAnsi="宋体" w:cs="宋体" w:hint="eastAsia"/>
                <w:sz w:val="22"/>
              </w:rPr>
              <w:t>；</w:t>
            </w:r>
          </w:p>
          <w:p w:rsidR="00D77415" w:rsidRPr="00D86C9D" w:rsidRDefault="00DC3A60" w:rsidP="00DC3A60">
            <w:pPr>
              <w:pStyle w:val="a5"/>
              <w:widowControl/>
              <w:adjustRightInd w:val="0"/>
              <w:snapToGrid w:val="0"/>
              <w:spacing w:line="240" w:lineRule="atLeast"/>
              <w:rPr>
                <w:rFonts w:ascii="宋体" w:eastAsia="宋体" w:hAnsi="宋体" w:cs="宋体"/>
                <w:bCs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2"/>
              </w:rPr>
              <w:t>投标业绩：</w:t>
            </w:r>
            <w:r w:rsidR="00D86C9D">
              <w:rPr>
                <w:rFonts w:ascii="宋体" w:eastAsia="宋体" w:hAnsi="宋体" w:cs="宋体" w:hint="eastAsia"/>
                <w:bCs/>
                <w:sz w:val="22"/>
              </w:rPr>
              <w:t>1.</w:t>
            </w:r>
            <w:r w:rsidR="00D86C9D" w:rsidRPr="00D86C9D">
              <w:rPr>
                <w:rFonts w:ascii="宋体" w:eastAsia="宋体" w:hAnsi="宋体" w:cs="宋体" w:hint="eastAsia"/>
                <w:bCs/>
                <w:sz w:val="22"/>
              </w:rPr>
              <w:t>新</w:t>
            </w:r>
            <w:proofErr w:type="gramStart"/>
            <w:r w:rsidR="00D86C9D" w:rsidRPr="00D86C9D">
              <w:rPr>
                <w:rFonts w:ascii="宋体" w:eastAsia="宋体" w:hAnsi="宋体" w:cs="宋体" w:hint="eastAsia"/>
                <w:bCs/>
                <w:sz w:val="22"/>
              </w:rPr>
              <w:t>汴</w:t>
            </w:r>
            <w:proofErr w:type="gramEnd"/>
            <w:r w:rsidR="00D86C9D" w:rsidRPr="00D86C9D">
              <w:rPr>
                <w:rFonts w:ascii="宋体" w:eastAsia="宋体" w:hAnsi="宋体" w:cs="宋体" w:hint="eastAsia"/>
                <w:bCs/>
                <w:sz w:val="22"/>
              </w:rPr>
              <w:t>河航道灵璧船闸工程可行性研究及勘察设计等前期工作</w:t>
            </w:r>
            <w:r w:rsidR="00267318">
              <w:rPr>
                <w:rFonts w:ascii="宋体" w:eastAsia="宋体" w:hAnsi="宋体" w:cs="宋体" w:hint="eastAsia"/>
                <w:bCs/>
                <w:sz w:val="22"/>
              </w:rPr>
              <w:t>。</w:t>
            </w:r>
          </w:p>
          <w:p w:rsidR="00B27ECA" w:rsidRPr="00B27ECA" w:rsidRDefault="00B27ECA" w:rsidP="00B27ECA">
            <w:pPr>
              <w:pStyle w:val="a5"/>
              <w:widowControl/>
              <w:adjustRightInd w:val="0"/>
              <w:snapToGrid w:val="0"/>
              <w:spacing w:line="240" w:lineRule="atLeast"/>
              <w:rPr>
                <w:b/>
                <w:sz w:val="22"/>
              </w:rPr>
            </w:pPr>
            <w:r w:rsidRPr="00B27ECA">
              <w:rPr>
                <w:rFonts w:hint="eastAsia"/>
                <w:b/>
                <w:sz w:val="22"/>
              </w:rPr>
              <w:t>项目负责人投标业绩：</w:t>
            </w:r>
            <w:r w:rsidR="00EA6756">
              <w:rPr>
                <w:rFonts w:ascii="宋体" w:eastAsia="宋体" w:hAnsi="宋体" w:cs="宋体" w:hint="eastAsia"/>
                <w:bCs/>
                <w:sz w:val="22"/>
              </w:rPr>
              <w:t>1.</w:t>
            </w:r>
            <w:r w:rsidR="00EA6756" w:rsidRPr="00D86C9D">
              <w:rPr>
                <w:rFonts w:ascii="宋体" w:eastAsia="宋体" w:hAnsi="宋体" w:cs="宋体" w:hint="eastAsia"/>
                <w:bCs/>
                <w:sz w:val="22"/>
              </w:rPr>
              <w:t>新</w:t>
            </w:r>
            <w:proofErr w:type="gramStart"/>
            <w:r w:rsidR="00EA6756" w:rsidRPr="00D86C9D">
              <w:rPr>
                <w:rFonts w:ascii="宋体" w:eastAsia="宋体" w:hAnsi="宋体" w:cs="宋体" w:hint="eastAsia"/>
                <w:bCs/>
                <w:sz w:val="22"/>
              </w:rPr>
              <w:t>汴</w:t>
            </w:r>
            <w:proofErr w:type="gramEnd"/>
            <w:r w:rsidR="00EA6756" w:rsidRPr="00D86C9D">
              <w:rPr>
                <w:rFonts w:ascii="宋体" w:eastAsia="宋体" w:hAnsi="宋体" w:cs="宋体" w:hint="eastAsia"/>
                <w:bCs/>
                <w:sz w:val="22"/>
              </w:rPr>
              <w:t>河航道灵璧船闸工程可行性研究及勘察设计等前期工作</w:t>
            </w:r>
            <w:r w:rsidR="00EA6756">
              <w:rPr>
                <w:rFonts w:ascii="宋体" w:eastAsia="宋体" w:hAnsi="宋体" w:cs="宋体" w:hint="eastAsia"/>
                <w:bCs/>
                <w:sz w:val="22"/>
              </w:rPr>
              <w:t>。</w:t>
            </w:r>
          </w:p>
          <w:p w:rsidR="00D77415" w:rsidRDefault="00D77415" w:rsidP="00DC3A60">
            <w:pPr>
              <w:pStyle w:val="a5"/>
              <w:widowControl/>
              <w:adjustRightInd w:val="0"/>
              <w:snapToGrid w:val="0"/>
              <w:spacing w:line="240" w:lineRule="atLeast"/>
              <w:rPr>
                <w:rFonts w:ascii="宋体" w:eastAsia="宋体" w:hAnsi="宋体" w:cs="宋体"/>
                <w:b/>
                <w:bCs/>
                <w:color w:val="0000FF"/>
                <w:sz w:val="22"/>
              </w:rPr>
            </w:pPr>
          </w:p>
          <w:p w:rsidR="00D77415" w:rsidRDefault="00DC3A60" w:rsidP="00DC3A60">
            <w:pPr>
              <w:pStyle w:val="a5"/>
              <w:widowControl/>
              <w:adjustRightInd w:val="0"/>
              <w:snapToGrid w:val="0"/>
              <w:spacing w:line="240" w:lineRule="atLeast"/>
              <w:rPr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2"/>
              </w:rPr>
              <w:t>第三名：</w:t>
            </w:r>
          </w:p>
          <w:p w:rsidR="00D77415" w:rsidRDefault="00267318" w:rsidP="00DC3A60">
            <w:pPr>
              <w:pStyle w:val="a5"/>
              <w:widowControl/>
              <w:adjustRightInd w:val="0"/>
              <w:snapToGrid w:val="0"/>
              <w:spacing w:line="240" w:lineRule="atLeast"/>
              <w:rPr>
                <w:rFonts w:ascii="宋体" w:eastAsia="宋体" w:hAnsi="宋体" w:cs="宋体"/>
                <w:sz w:val="22"/>
              </w:rPr>
            </w:pPr>
            <w:r w:rsidRPr="00267318">
              <w:rPr>
                <w:rFonts w:ascii="宋体" w:eastAsia="宋体" w:hAnsi="宋体" w:cs="宋体" w:hint="eastAsia"/>
                <w:b/>
                <w:bCs/>
                <w:sz w:val="22"/>
              </w:rPr>
              <w:t>湖南省交通规划勘察设计院有限公司</w:t>
            </w:r>
            <w:r w:rsidR="00DC3A60">
              <w:rPr>
                <w:rFonts w:ascii="宋体" w:eastAsia="宋体" w:hAnsi="宋体" w:cs="宋体" w:hint="eastAsia"/>
                <w:b/>
                <w:bCs/>
                <w:sz w:val="22"/>
              </w:rPr>
              <w:t>：</w:t>
            </w:r>
            <w:r w:rsidR="00DC3A60">
              <w:rPr>
                <w:rFonts w:ascii="宋体" w:eastAsia="宋体" w:hAnsi="宋体" w:cs="宋体" w:hint="eastAsia"/>
                <w:bCs/>
                <w:sz w:val="22"/>
              </w:rPr>
              <w:t>工程勘察综合资质甲级、工程设计资质水运行业甲级；</w:t>
            </w:r>
          </w:p>
          <w:p w:rsidR="00D77415" w:rsidRPr="00267318" w:rsidRDefault="00DC3A60" w:rsidP="00267318">
            <w:pPr>
              <w:pStyle w:val="a5"/>
              <w:widowControl/>
              <w:adjustRightInd w:val="0"/>
              <w:snapToGrid w:val="0"/>
              <w:spacing w:line="240" w:lineRule="atLeast"/>
              <w:rPr>
                <w:rFonts w:ascii="宋体" w:eastAsia="宋体" w:hAnsi="宋体" w:cs="宋体" w:hint="eastAsia"/>
                <w:bCs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2"/>
              </w:rPr>
              <w:t>投标业绩：</w:t>
            </w:r>
            <w:r w:rsidR="00267318" w:rsidRPr="00267318">
              <w:rPr>
                <w:rFonts w:ascii="宋体" w:eastAsia="宋体" w:hAnsi="宋体" w:cs="宋体" w:hint="eastAsia"/>
                <w:bCs/>
                <w:sz w:val="22"/>
              </w:rPr>
              <w:t>1.</w:t>
            </w:r>
            <w:r w:rsidR="00267318" w:rsidRPr="00267318">
              <w:rPr>
                <w:rFonts w:ascii="宋体" w:eastAsia="宋体" w:hAnsi="宋体" w:cs="宋体" w:hint="eastAsia"/>
                <w:bCs/>
                <w:sz w:val="22"/>
              </w:rPr>
              <w:t>沅水常德至</w:t>
            </w:r>
            <w:proofErr w:type="gramStart"/>
            <w:r w:rsidR="00267318" w:rsidRPr="00267318">
              <w:rPr>
                <w:rFonts w:ascii="宋体" w:eastAsia="宋体" w:hAnsi="宋体" w:cs="宋体" w:hint="eastAsia"/>
                <w:bCs/>
                <w:sz w:val="22"/>
              </w:rPr>
              <w:t>鲇鱼口</w:t>
            </w:r>
            <w:proofErr w:type="gramEnd"/>
            <w:r w:rsidR="00267318" w:rsidRPr="00267318">
              <w:rPr>
                <w:rFonts w:ascii="宋体" w:eastAsia="宋体" w:hAnsi="宋体" w:cs="宋体" w:hint="eastAsia"/>
                <w:bCs/>
                <w:sz w:val="22"/>
              </w:rPr>
              <w:t xml:space="preserve"> 2000 吨级航道建设工程可行性研究报告编制</w:t>
            </w:r>
            <w:r w:rsidR="00267318">
              <w:rPr>
                <w:rFonts w:ascii="宋体" w:eastAsia="宋体" w:hAnsi="宋体" w:cs="宋体" w:hint="eastAsia"/>
                <w:bCs/>
                <w:sz w:val="22"/>
              </w:rPr>
              <w:t>；2.</w:t>
            </w:r>
            <w:r w:rsidR="00267318" w:rsidRPr="00267318">
              <w:rPr>
                <w:rFonts w:ascii="宋体" w:eastAsia="宋体" w:hAnsi="宋体" w:cs="宋体" w:hint="eastAsia"/>
                <w:bCs/>
                <w:sz w:val="22"/>
              </w:rPr>
              <w:t>澧水石门至澧县航道建设工程可行性研究</w:t>
            </w:r>
            <w:r w:rsidR="00267318">
              <w:rPr>
                <w:rFonts w:ascii="宋体" w:eastAsia="宋体" w:hAnsi="宋体" w:cs="宋体" w:hint="eastAsia"/>
                <w:bCs/>
                <w:sz w:val="22"/>
              </w:rPr>
              <w:t>。</w:t>
            </w:r>
          </w:p>
          <w:p w:rsidR="00B27ECA" w:rsidRPr="00EA6756" w:rsidRDefault="00B27ECA" w:rsidP="00EA6756">
            <w:pPr>
              <w:pStyle w:val="a5"/>
              <w:widowControl/>
              <w:adjustRightInd w:val="0"/>
              <w:snapToGrid w:val="0"/>
              <w:spacing w:line="240" w:lineRule="atLeast"/>
              <w:rPr>
                <w:b/>
                <w:sz w:val="22"/>
              </w:rPr>
            </w:pPr>
            <w:r w:rsidRPr="00B27ECA">
              <w:rPr>
                <w:rFonts w:hint="eastAsia"/>
                <w:b/>
                <w:sz w:val="22"/>
              </w:rPr>
              <w:t>项目负责人投标业绩：</w:t>
            </w:r>
            <w:r w:rsidR="00267318" w:rsidRPr="00267318">
              <w:rPr>
                <w:rFonts w:hint="eastAsia"/>
                <w:sz w:val="22"/>
              </w:rPr>
              <w:t>1.</w:t>
            </w:r>
            <w:r w:rsidR="00267318" w:rsidRPr="00267318">
              <w:rPr>
                <w:rFonts w:hint="eastAsia"/>
                <w:sz w:val="22"/>
              </w:rPr>
              <w:t>澧水石门至澧县航道建设工程可行性研究</w:t>
            </w:r>
            <w:r w:rsidR="00267318">
              <w:rPr>
                <w:rFonts w:hint="eastAsia"/>
                <w:sz w:val="22"/>
              </w:rPr>
              <w:t>。</w:t>
            </w:r>
          </w:p>
        </w:tc>
      </w:tr>
      <w:tr w:rsidR="00D77415" w:rsidTr="00EA6756">
        <w:trPr>
          <w:trHeight w:val="1109"/>
        </w:trPr>
        <w:tc>
          <w:tcPr>
            <w:tcW w:w="1668" w:type="dxa"/>
            <w:shd w:val="clear" w:color="auto" w:fill="auto"/>
            <w:vAlign w:val="center"/>
          </w:tcPr>
          <w:p w:rsidR="00D77415" w:rsidRDefault="00DC3A60" w:rsidP="00DC3A6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招标文件规定应公示的其他内容</w:t>
            </w:r>
          </w:p>
        </w:tc>
        <w:tc>
          <w:tcPr>
            <w:tcW w:w="8492" w:type="dxa"/>
            <w:gridSpan w:val="9"/>
            <w:shd w:val="clear" w:color="auto" w:fill="auto"/>
            <w:vAlign w:val="center"/>
          </w:tcPr>
          <w:p w:rsidR="00D77415" w:rsidRDefault="00DC3A60" w:rsidP="00DC3A6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无否决投标情形</w:t>
            </w:r>
          </w:p>
        </w:tc>
      </w:tr>
      <w:tr w:rsidR="00D77415" w:rsidTr="00EA6756">
        <w:trPr>
          <w:trHeight w:val="827"/>
        </w:trPr>
        <w:tc>
          <w:tcPr>
            <w:tcW w:w="1668" w:type="dxa"/>
            <w:shd w:val="clear" w:color="auto" w:fill="auto"/>
            <w:vAlign w:val="center"/>
          </w:tcPr>
          <w:p w:rsidR="00D77415" w:rsidRDefault="00DC3A60" w:rsidP="00DC3A6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中标候选人评标情况</w:t>
            </w:r>
          </w:p>
        </w:tc>
        <w:tc>
          <w:tcPr>
            <w:tcW w:w="8492" w:type="dxa"/>
            <w:gridSpan w:val="9"/>
            <w:shd w:val="clear" w:color="auto" w:fill="auto"/>
            <w:vAlign w:val="center"/>
          </w:tcPr>
          <w:p w:rsidR="00D77415" w:rsidRDefault="00DC3A60" w:rsidP="00DC3A6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资格、形式、响应性评审均合格</w:t>
            </w:r>
          </w:p>
        </w:tc>
      </w:tr>
      <w:tr w:rsidR="00D77415" w:rsidTr="00EA6756">
        <w:trPr>
          <w:trHeight w:val="1407"/>
        </w:trPr>
        <w:tc>
          <w:tcPr>
            <w:tcW w:w="1668" w:type="dxa"/>
            <w:shd w:val="clear" w:color="auto" w:fill="auto"/>
            <w:vAlign w:val="center"/>
          </w:tcPr>
          <w:p w:rsidR="00D77415" w:rsidRDefault="00DC3A60" w:rsidP="00DC3A6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提出异议的渠道和方式</w:t>
            </w:r>
          </w:p>
        </w:tc>
        <w:tc>
          <w:tcPr>
            <w:tcW w:w="8492" w:type="dxa"/>
            <w:gridSpan w:val="9"/>
            <w:shd w:val="clear" w:color="auto" w:fill="auto"/>
            <w:vAlign w:val="center"/>
          </w:tcPr>
          <w:p w:rsidR="00D77415" w:rsidRDefault="00DC3A60" w:rsidP="00DC3A60">
            <w:pPr>
              <w:widowControl/>
              <w:adjustRightInd w:val="0"/>
              <w:snapToGrid w:val="0"/>
              <w:spacing w:line="240" w:lineRule="atLeast"/>
              <w:ind w:firstLineChars="200" w:firstLine="440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投标人或者其他利害关系人对评标结果有异议的，应在中标候选人公示期内以书面形式向招标人：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u w:val="single"/>
              </w:rPr>
              <w:t>重庆航运建设发展（集团）有限公司总工办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(联系人：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u w:val="single"/>
              </w:rPr>
              <w:t>邓先生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，联系电话：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u w:val="single"/>
              </w:rPr>
              <w:t>023-89734299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）提出异议。</w:t>
            </w:r>
          </w:p>
        </w:tc>
      </w:tr>
      <w:tr w:rsidR="00B27ECA" w:rsidTr="00EA6756">
        <w:trPr>
          <w:trHeight w:val="1271"/>
        </w:trPr>
        <w:tc>
          <w:tcPr>
            <w:tcW w:w="1668" w:type="dxa"/>
            <w:shd w:val="clear" w:color="auto" w:fill="auto"/>
            <w:vAlign w:val="center"/>
          </w:tcPr>
          <w:p w:rsidR="00B27ECA" w:rsidRDefault="00B27ECA" w:rsidP="00DC3A6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投诉受理部门</w:t>
            </w:r>
          </w:p>
        </w:tc>
        <w:tc>
          <w:tcPr>
            <w:tcW w:w="8492" w:type="dxa"/>
            <w:gridSpan w:val="9"/>
            <w:shd w:val="clear" w:color="auto" w:fill="auto"/>
            <w:vAlign w:val="center"/>
          </w:tcPr>
          <w:p w:rsidR="00B27ECA" w:rsidRDefault="00B27ECA" w:rsidP="00B27ECA">
            <w:pPr>
              <w:widowControl/>
              <w:adjustRightInd w:val="0"/>
              <w:snapToGrid w:val="0"/>
              <w:spacing w:line="240" w:lineRule="atLeast"/>
              <w:ind w:firstLineChars="200" w:firstLine="440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27E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重庆航运建设发展（集团）有限公司审计法</w:t>
            </w:r>
            <w:proofErr w:type="gramStart"/>
            <w:r w:rsidRPr="00B27E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务</w:t>
            </w:r>
            <w:proofErr w:type="gramEnd"/>
            <w:r w:rsidRPr="00B27E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</w:t>
            </w:r>
            <w:r w:rsidRPr="00B27E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联系电话：</w:t>
            </w:r>
            <w:r w:rsidRPr="00B27ECA">
              <w:rPr>
                <w:rFonts w:ascii="宋体" w:eastAsia="宋体" w:hAnsi="宋体" w:cs="宋体"/>
                <w:color w:val="000000"/>
                <w:kern w:val="0"/>
                <w:sz w:val="22"/>
              </w:rPr>
              <w:t>023-89199841</w:t>
            </w:r>
          </w:p>
        </w:tc>
      </w:tr>
      <w:tr w:rsidR="00D77415">
        <w:trPr>
          <w:trHeight w:val="2084"/>
        </w:trPr>
        <w:tc>
          <w:tcPr>
            <w:tcW w:w="5242" w:type="dxa"/>
            <w:gridSpan w:val="4"/>
            <w:shd w:val="clear" w:color="auto" w:fill="auto"/>
            <w:vAlign w:val="center"/>
          </w:tcPr>
          <w:p w:rsidR="00EA6756" w:rsidRDefault="00DC3A60" w:rsidP="00B27ECA">
            <w:pPr>
              <w:widowControl/>
              <w:adjustRightInd w:val="0"/>
              <w:snapToGrid w:val="0"/>
              <w:spacing w:line="240" w:lineRule="atLeast"/>
              <w:rPr>
                <w:rFonts w:ascii="宋体" w:eastAsia="宋体" w:hAnsi="宋体" w:cs="Calibri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招标人（盖章）</w:t>
            </w:r>
            <w:r>
              <w:rPr>
                <w:rFonts w:ascii="宋体" w:eastAsia="宋体" w:hAnsi="宋体" w:cs="Calibri" w:hint="eastAsia"/>
                <w:kern w:val="0"/>
                <w:sz w:val="22"/>
              </w:rPr>
              <w:t>：</w:t>
            </w:r>
            <w:r>
              <w:rPr>
                <w:rFonts w:ascii="宋体" w:eastAsia="宋体" w:hAnsi="宋体" w:cs="Calibri"/>
                <w:kern w:val="0"/>
                <w:sz w:val="22"/>
              </w:rPr>
              <w:br/>
            </w:r>
            <w:r>
              <w:rPr>
                <w:rFonts w:ascii="宋体" w:eastAsia="宋体" w:hAnsi="宋体" w:cs="Calibri"/>
                <w:kern w:val="0"/>
                <w:sz w:val="22"/>
              </w:rPr>
              <w:br/>
            </w:r>
          </w:p>
          <w:p w:rsidR="00D77415" w:rsidRDefault="00DC3A60" w:rsidP="00B27ECA">
            <w:pPr>
              <w:widowControl/>
              <w:adjustRightInd w:val="0"/>
              <w:snapToGrid w:val="0"/>
              <w:spacing w:line="240" w:lineRule="atLeas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Calibri"/>
                <w:kern w:val="0"/>
                <w:sz w:val="22"/>
              </w:rPr>
              <w:br/>
            </w:r>
            <w:r>
              <w:rPr>
                <w:rFonts w:ascii="宋体" w:eastAsia="宋体" w:hAnsi="宋体" w:cs="Calibri"/>
                <w:kern w:val="0"/>
                <w:sz w:val="22"/>
              </w:rPr>
              <w:br/>
            </w:r>
            <w:r>
              <w:rPr>
                <w:rFonts w:ascii="宋体" w:eastAsia="宋体" w:hAnsi="宋体" w:cs="Calibri"/>
                <w:kern w:val="0"/>
                <w:sz w:val="22"/>
              </w:rPr>
              <w:br/>
            </w:r>
            <w:r>
              <w:rPr>
                <w:rFonts w:ascii="宋体" w:eastAsia="宋体" w:hAnsi="宋体" w:cs="Calibri"/>
                <w:kern w:val="0"/>
                <w:sz w:val="22"/>
              </w:rPr>
              <w:br/>
            </w:r>
            <w:r>
              <w:rPr>
                <w:rFonts w:ascii="宋体" w:eastAsia="宋体" w:hAnsi="宋体" w:cs="Calibri" w:hint="eastAsia"/>
                <w:kern w:val="0"/>
                <w:sz w:val="22"/>
              </w:rPr>
              <w:t xml:space="preserve">                            202</w:t>
            </w:r>
            <w:r w:rsidR="00B27ECA">
              <w:rPr>
                <w:rFonts w:ascii="宋体" w:eastAsia="宋体" w:hAnsi="宋体" w:cs="Calibri" w:hint="eastAsia"/>
                <w:kern w:val="0"/>
                <w:sz w:val="22"/>
              </w:rPr>
              <w:t>3</w:t>
            </w:r>
            <w:r>
              <w:rPr>
                <w:rFonts w:ascii="宋体" w:eastAsia="宋体" w:hAnsi="宋体" w:cs="Calibri" w:hint="eastAsia"/>
                <w:kern w:val="0"/>
                <w:sz w:val="22"/>
              </w:rPr>
              <w:t>年0</w:t>
            </w:r>
            <w:r w:rsidR="00B27ECA">
              <w:rPr>
                <w:rFonts w:ascii="宋体" w:eastAsia="宋体" w:hAnsi="宋体" w:cs="Calibri" w:hint="eastAsia"/>
                <w:kern w:val="0"/>
                <w:sz w:val="22"/>
              </w:rPr>
              <w:t>1</w:t>
            </w:r>
            <w:r>
              <w:rPr>
                <w:rFonts w:ascii="宋体" w:eastAsia="宋体" w:hAnsi="宋体" w:cs="Calibri" w:hint="eastAsia"/>
                <w:kern w:val="0"/>
                <w:sz w:val="22"/>
              </w:rPr>
              <w:t>月</w:t>
            </w:r>
            <w:r w:rsidR="00B27ECA">
              <w:rPr>
                <w:rFonts w:ascii="宋体" w:eastAsia="宋体" w:hAnsi="宋体" w:cs="Calibri" w:hint="eastAsia"/>
                <w:kern w:val="0"/>
                <w:sz w:val="22"/>
              </w:rPr>
              <w:t>03</w:t>
            </w:r>
            <w:r>
              <w:rPr>
                <w:rFonts w:ascii="宋体" w:eastAsia="宋体" w:hAnsi="宋体" w:cs="Calibri" w:hint="eastAsia"/>
                <w:kern w:val="0"/>
                <w:sz w:val="22"/>
              </w:rPr>
              <w:t>日</w:t>
            </w:r>
          </w:p>
        </w:tc>
        <w:tc>
          <w:tcPr>
            <w:tcW w:w="4918" w:type="dxa"/>
            <w:gridSpan w:val="6"/>
            <w:shd w:val="clear" w:color="auto" w:fill="auto"/>
            <w:vAlign w:val="center"/>
          </w:tcPr>
          <w:p w:rsidR="00EA6756" w:rsidRDefault="00DC3A60" w:rsidP="00B27ECA">
            <w:pPr>
              <w:widowControl/>
              <w:adjustRightInd w:val="0"/>
              <w:snapToGrid w:val="0"/>
              <w:spacing w:line="240" w:lineRule="atLeast"/>
              <w:rPr>
                <w:rFonts w:ascii="宋体" w:eastAsia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招标代理机构（盖章）：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br/>
            </w:r>
          </w:p>
          <w:p w:rsidR="00D77415" w:rsidRDefault="00DC3A60" w:rsidP="00B27ECA">
            <w:pPr>
              <w:widowControl/>
              <w:adjustRightInd w:val="0"/>
              <w:snapToGrid w:val="0"/>
              <w:spacing w:line="240" w:lineRule="atLeast"/>
              <w:rPr>
                <w:rFonts w:ascii="宋体" w:eastAsia="宋体" w:hAnsi="宋体" w:cs="宋体"/>
                <w:kern w:val="0"/>
                <w:sz w:val="22"/>
              </w:rPr>
            </w:pPr>
            <w:bookmarkStart w:id="3" w:name="_GoBack"/>
            <w:bookmarkEnd w:id="3"/>
            <w:r>
              <w:rPr>
                <w:rFonts w:ascii="宋体" w:eastAsia="宋体" w:hAnsi="宋体" w:cs="宋体" w:hint="eastAsia"/>
                <w:kern w:val="0"/>
                <w:sz w:val="22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br/>
              <w:t xml:space="preserve">                          202</w:t>
            </w:r>
            <w:r w:rsidR="00B27ECA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年0</w:t>
            </w:r>
            <w:r w:rsidR="00B27ECA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月</w:t>
            </w:r>
            <w:r w:rsidR="00B27ECA">
              <w:rPr>
                <w:rFonts w:ascii="宋体" w:eastAsia="宋体" w:hAnsi="宋体" w:cs="宋体" w:hint="eastAsia"/>
                <w:kern w:val="0"/>
                <w:sz w:val="22"/>
              </w:rPr>
              <w:t>03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日</w:t>
            </w:r>
          </w:p>
        </w:tc>
      </w:tr>
    </w:tbl>
    <w:p w:rsidR="00D77415" w:rsidRDefault="00DC3A60" w:rsidP="00DC3A60">
      <w:pPr>
        <w:adjustRightInd w:val="0"/>
        <w:snapToGrid w:val="0"/>
        <w:spacing w:line="240" w:lineRule="atLeast"/>
        <w:jc w:val="left"/>
        <w:rPr>
          <w:rFonts w:ascii="方正小标宋_GBK" w:eastAsia="宋体"/>
          <w:sz w:val="30"/>
          <w:szCs w:val="30"/>
        </w:rPr>
      </w:pPr>
      <w:r>
        <w:rPr>
          <w:rFonts w:ascii="宋体" w:eastAsia="宋体" w:hAnsi="宋体" w:cs="宋体" w:hint="eastAsia"/>
          <w:color w:val="000000"/>
          <w:kern w:val="0"/>
          <w:sz w:val="22"/>
        </w:rPr>
        <w:t>注：1.招标人及其委托的招标</w:t>
      </w:r>
      <w:proofErr w:type="gramStart"/>
      <w:r>
        <w:rPr>
          <w:rFonts w:ascii="宋体" w:eastAsia="宋体" w:hAnsi="宋体" w:cs="宋体" w:hint="eastAsia"/>
          <w:color w:val="000000"/>
          <w:kern w:val="0"/>
          <w:sz w:val="22"/>
        </w:rPr>
        <w:t>代理机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2"/>
        </w:rPr>
        <w:t>对填写的中标候选人公示内容的真实性、准确性和一致性负责。</w:t>
      </w:r>
    </w:p>
    <w:p w:rsidR="00D77415" w:rsidRDefault="00DC3A60" w:rsidP="00DC3A60">
      <w:pPr>
        <w:adjustRightInd w:val="0"/>
        <w:snapToGrid w:val="0"/>
        <w:spacing w:line="240" w:lineRule="atLeast"/>
        <w:ind w:firstLineChars="200" w:firstLine="440"/>
        <w:jc w:val="left"/>
        <w:rPr>
          <w:rFonts w:ascii="宋体" w:eastAsia="宋体" w:hAnsi="宋体" w:cs="宋体"/>
          <w:color w:val="000000"/>
          <w:kern w:val="0"/>
          <w:sz w:val="22"/>
        </w:rPr>
      </w:pPr>
      <w:r>
        <w:rPr>
          <w:rFonts w:ascii="宋体" w:eastAsia="宋体" w:hAnsi="宋体" w:cs="宋体" w:hint="eastAsia"/>
          <w:color w:val="000000"/>
          <w:kern w:val="0"/>
          <w:sz w:val="22"/>
        </w:rPr>
        <w:t>2.发布媒介和电子招标交易平台应当对所发布的公示信息的及时性、完整性负责。</w:t>
      </w:r>
    </w:p>
    <w:p w:rsidR="00D77415" w:rsidRDefault="00DC3A60" w:rsidP="00DC3A60">
      <w:pPr>
        <w:adjustRightInd w:val="0"/>
        <w:snapToGrid w:val="0"/>
        <w:spacing w:line="240" w:lineRule="atLeast"/>
        <w:ind w:firstLineChars="200" w:firstLine="440"/>
        <w:jc w:val="left"/>
        <w:rPr>
          <w:rFonts w:ascii="宋体" w:eastAsia="宋体" w:hAnsi="宋体" w:cs="宋体"/>
          <w:color w:val="000000"/>
          <w:kern w:val="0"/>
          <w:sz w:val="22"/>
        </w:rPr>
      </w:pPr>
      <w:r>
        <w:rPr>
          <w:rFonts w:ascii="宋体" w:eastAsia="宋体" w:hAnsi="宋体" w:cs="宋体"/>
          <w:color w:val="000000"/>
          <w:kern w:val="0"/>
          <w:sz w:val="22"/>
        </w:rPr>
        <w:t>3.</w:t>
      </w:r>
      <w:r>
        <w:rPr>
          <w:rFonts w:ascii="宋体" w:eastAsia="宋体" w:hAnsi="宋体" w:cs="宋体" w:hint="eastAsia"/>
          <w:color w:val="000000"/>
          <w:kern w:val="0"/>
          <w:sz w:val="22"/>
        </w:rPr>
        <w:t>中标候选人公示纸质文本须加盖单位公章，多页还应加盖骑缝章。</w:t>
      </w:r>
      <w:bookmarkEnd w:id="0"/>
      <w:bookmarkEnd w:id="1"/>
      <w:bookmarkEnd w:id="2"/>
    </w:p>
    <w:sectPr w:rsidR="00D77415">
      <w:pgSz w:w="11906" w:h="16838"/>
      <w:pgMar w:top="1440" w:right="1797" w:bottom="1440" w:left="175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space">
    <w:altName w:val="Segoe Print"/>
    <w:charset w:val="00"/>
    <w:family w:val="auto"/>
    <w:pitch w:val="default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0NGY5YTc5MTljOWVlNzc3N2E2ZGI0MjEzMDJhNTQifQ=="/>
  </w:docVars>
  <w:rsids>
    <w:rsidRoot w:val="005F7769"/>
    <w:rsid w:val="000B2F30"/>
    <w:rsid w:val="000D020A"/>
    <w:rsid w:val="0014438F"/>
    <w:rsid w:val="001A24A3"/>
    <w:rsid w:val="001B389A"/>
    <w:rsid w:val="001B496B"/>
    <w:rsid w:val="00221DA7"/>
    <w:rsid w:val="00267318"/>
    <w:rsid w:val="00275CEC"/>
    <w:rsid w:val="00316CA0"/>
    <w:rsid w:val="004C733A"/>
    <w:rsid w:val="004F3469"/>
    <w:rsid w:val="0055752E"/>
    <w:rsid w:val="00581824"/>
    <w:rsid w:val="005C5B04"/>
    <w:rsid w:val="005F7769"/>
    <w:rsid w:val="00606B61"/>
    <w:rsid w:val="00611FD0"/>
    <w:rsid w:val="0063236D"/>
    <w:rsid w:val="006A71D4"/>
    <w:rsid w:val="006C618A"/>
    <w:rsid w:val="006D73AB"/>
    <w:rsid w:val="007C4F8D"/>
    <w:rsid w:val="00851897"/>
    <w:rsid w:val="008A686D"/>
    <w:rsid w:val="00943760"/>
    <w:rsid w:val="00AA7CE9"/>
    <w:rsid w:val="00B27ECA"/>
    <w:rsid w:val="00B355EE"/>
    <w:rsid w:val="00BE19E8"/>
    <w:rsid w:val="00BE5C19"/>
    <w:rsid w:val="00C924DA"/>
    <w:rsid w:val="00CA568A"/>
    <w:rsid w:val="00CC3D44"/>
    <w:rsid w:val="00D273D1"/>
    <w:rsid w:val="00D77415"/>
    <w:rsid w:val="00D86C9D"/>
    <w:rsid w:val="00DC3A60"/>
    <w:rsid w:val="00E401B2"/>
    <w:rsid w:val="00EA6756"/>
    <w:rsid w:val="00F51A12"/>
    <w:rsid w:val="00FB57AB"/>
    <w:rsid w:val="01887A37"/>
    <w:rsid w:val="020D770A"/>
    <w:rsid w:val="02154E6B"/>
    <w:rsid w:val="047F1DAB"/>
    <w:rsid w:val="08F21A03"/>
    <w:rsid w:val="09834A1F"/>
    <w:rsid w:val="0A0C3409"/>
    <w:rsid w:val="0AFE4225"/>
    <w:rsid w:val="0E090577"/>
    <w:rsid w:val="0E95291F"/>
    <w:rsid w:val="0F7110E9"/>
    <w:rsid w:val="160805D7"/>
    <w:rsid w:val="166B41F1"/>
    <w:rsid w:val="1EBE0C60"/>
    <w:rsid w:val="27762747"/>
    <w:rsid w:val="2BEF31AE"/>
    <w:rsid w:val="2CEA4F93"/>
    <w:rsid w:val="2F334741"/>
    <w:rsid w:val="34310729"/>
    <w:rsid w:val="3A1B6D32"/>
    <w:rsid w:val="3D3B0A08"/>
    <w:rsid w:val="3DF92F26"/>
    <w:rsid w:val="47FA230E"/>
    <w:rsid w:val="4812474D"/>
    <w:rsid w:val="4AC9760C"/>
    <w:rsid w:val="4C7B50C0"/>
    <w:rsid w:val="4D300D98"/>
    <w:rsid w:val="4ED32720"/>
    <w:rsid w:val="4EFE2381"/>
    <w:rsid w:val="4FFB3C11"/>
    <w:rsid w:val="53956916"/>
    <w:rsid w:val="574B7F6D"/>
    <w:rsid w:val="59BE6F2B"/>
    <w:rsid w:val="5D694D67"/>
    <w:rsid w:val="61670F69"/>
    <w:rsid w:val="63F20A4B"/>
    <w:rsid w:val="63F86CD6"/>
    <w:rsid w:val="657C50E7"/>
    <w:rsid w:val="65AF2D06"/>
    <w:rsid w:val="67147067"/>
    <w:rsid w:val="6A0666C9"/>
    <w:rsid w:val="7031057E"/>
    <w:rsid w:val="71066FB1"/>
    <w:rsid w:val="76B24303"/>
    <w:rsid w:val="7EC41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pPr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uiPriority w:val="22"/>
    <w:qFormat/>
    <w:rPr>
      <w:b/>
      <w:bCs/>
    </w:rPr>
  </w:style>
  <w:style w:type="character" w:styleId="a7">
    <w:name w:val="FollowedHyperlink"/>
    <w:basedOn w:val="a0"/>
    <w:uiPriority w:val="99"/>
    <w:semiHidden/>
    <w:unhideWhenUsed/>
    <w:rPr>
      <w:color w:val="800080"/>
      <w:u w:val="none"/>
    </w:rPr>
  </w:style>
  <w:style w:type="character" w:styleId="a8">
    <w:name w:val="Emphasis"/>
    <w:basedOn w:val="a0"/>
    <w:uiPriority w:val="20"/>
    <w:qFormat/>
  </w:style>
  <w:style w:type="character" w:styleId="HTML">
    <w:name w:val="HTML Definition"/>
    <w:basedOn w:val="a0"/>
    <w:uiPriority w:val="99"/>
    <w:semiHidden/>
    <w:unhideWhenUsed/>
  </w:style>
  <w:style w:type="character" w:styleId="HTML0">
    <w:name w:val="HTML Typewriter"/>
    <w:basedOn w:val="a0"/>
    <w:uiPriority w:val="99"/>
    <w:semiHidden/>
    <w:unhideWhenUsed/>
    <w:rPr>
      <w:rFonts w:ascii="monospace" w:eastAsia="monospace" w:hAnsi="monospace" w:cs="monospace" w:hint="default"/>
      <w:sz w:val="20"/>
    </w:rPr>
  </w:style>
  <w:style w:type="character" w:styleId="HTML1">
    <w:name w:val="HTML Acronym"/>
    <w:basedOn w:val="a0"/>
    <w:uiPriority w:val="99"/>
    <w:semiHidden/>
    <w:unhideWhenUsed/>
  </w:style>
  <w:style w:type="character" w:styleId="HTML2">
    <w:name w:val="HTML Variable"/>
    <w:basedOn w:val="a0"/>
    <w:uiPriority w:val="99"/>
    <w:semiHidden/>
    <w:unhideWhenUsed/>
  </w:style>
  <w:style w:type="character" w:styleId="a9">
    <w:name w:val="Hyperlink"/>
    <w:basedOn w:val="a0"/>
    <w:uiPriority w:val="99"/>
    <w:semiHidden/>
    <w:unhideWhenUsed/>
    <w:rPr>
      <w:color w:val="0000FF"/>
      <w:u w:val="none"/>
    </w:rPr>
  </w:style>
  <w:style w:type="character" w:styleId="HTML3">
    <w:name w:val="HTML Code"/>
    <w:basedOn w:val="a0"/>
    <w:uiPriority w:val="99"/>
    <w:semiHidden/>
    <w:unhideWhenUsed/>
    <w:rPr>
      <w:rFonts w:ascii="monospace" w:eastAsia="monospace" w:hAnsi="monospace" w:cs="monospace" w:hint="default"/>
      <w:sz w:val="20"/>
    </w:rPr>
  </w:style>
  <w:style w:type="character" w:styleId="HTML4">
    <w:name w:val="HTML Cite"/>
    <w:basedOn w:val="a0"/>
    <w:uiPriority w:val="99"/>
    <w:semiHidden/>
    <w:unhideWhenUsed/>
  </w:style>
  <w:style w:type="character" w:styleId="HTML5">
    <w:name w:val="HTML Keyboard"/>
    <w:basedOn w:val="a0"/>
    <w:uiPriority w:val="99"/>
    <w:semiHidden/>
    <w:unhideWhenUsed/>
    <w:rPr>
      <w:rFonts w:ascii="monospace" w:eastAsia="monospace" w:hAnsi="monospace" w:cs="monospace" w:hint="default"/>
      <w:sz w:val="20"/>
    </w:rPr>
  </w:style>
  <w:style w:type="character" w:styleId="HTML6">
    <w:name w:val="HTML Sample"/>
    <w:basedOn w:val="a0"/>
    <w:uiPriority w:val="99"/>
    <w:semiHidden/>
    <w:unhideWhenUsed/>
    <w:rPr>
      <w:rFonts w:ascii="monospace" w:eastAsia="monospace" w:hAnsi="monospace" w:cs="monospace"/>
    </w:rPr>
  </w:style>
  <w:style w:type="character" w:customStyle="1" w:styleId="mini-outputtext1">
    <w:name w:val="mini-outputtext1"/>
    <w:basedOn w:val="a0"/>
  </w:style>
  <w:style w:type="character" w:customStyle="1" w:styleId="Char0">
    <w:name w:val="页眉 Char"/>
    <w:basedOn w:val="a0"/>
    <w:link w:val="a4"/>
    <w:uiPriority w:val="99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pPr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uiPriority w:val="22"/>
    <w:qFormat/>
    <w:rPr>
      <w:b/>
      <w:bCs/>
    </w:rPr>
  </w:style>
  <w:style w:type="character" w:styleId="a7">
    <w:name w:val="FollowedHyperlink"/>
    <w:basedOn w:val="a0"/>
    <w:uiPriority w:val="99"/>
    <w:semiHidden/>
    <w:unhideWhenUsed/>
    <w:rPr>
      <w:color w:val="800080"/>
      <w:u w:val="none"/>
    </w:rPr>
  </w:style>
  <w:style w:type="character" w:styleId="a8">
    <w:name w:val="Emphasis"/>
    <w:basedOn w:val="a0"/>
    <w:uiPriority w:val="20"/>
    <w:qFormat/>
  </w:style>
  <w:style w:type="character" w:styleId="HTML">
    <w:name w:val="HTML Definition"/>
    <w:basedOn w:val="a0"/>
    <w:uiPriority w:val="99"/>
    <w:semiHidden/>
    <w:unhideWhenUsed/>
  </w:style>
  <w:style w:type="character" w:styleId="HTML0">
    <w:name w:val="HTML Typewriter"/>
    <w:basedOn w:val="a0"/>
    <w:uiPriority w:val="99"/>
    <w:semiHidden/>
    <w:unhideWhenUsed/>
    <w:rPr>
      <w:rFonts w:ascii="monospace" w:eastAsia="monospace" w:hAnsi="monospace" w:cs="monospace" w:hint="default"/>
      <w:sz w:val="20"/>
    </w:rPr>
  </w:style>
  <w:style w:type="character" w:styleId="HTML1">
    <w:name w:val="HTML Acronym"/>
    <w:basedOn w:val="a0"/>
    <w:uiPriority w:val="99"/>
    <w:semiHidden/>
    <w:unhideWhenUsed/>
  </w:style>
  <w:style w:type="character" w:styleId="HTML2">
    <w:name w:val="HTML Variable"/>
    <w:basedOn w:val="a0"/>
    <w:uiPriority w:val="99"/>
    <w:semiHidden/>
    <w:unhideWhenUsed/>
  </w:style>
  <w:style w:type="character" w:styleId="a9">
    <w:name w:val="Hyperlink"/>
    <w:basedOn w:val="a0"/>
    <w:uiPriority w:val="99"/>
    <w:semiHidden/>
    <w:unhideWhenUsed/>
    <w:rPr>
      <w:color w:val="0000FF"/>
      <w:u w:val="none"/>
    </w:rPr>
  </w:style>
  <w:style w:type="character" w:styleId="HTML3">
    <w:name w:val="HTML Code"/>
    <w:basedOn w:val="a0"/>
    <w:uiPriority w:val="99"/>
    <w:semiHidden/>
    <w:unhideWhenUsed/>
    <w:rPr>
      <w:rFonts w:ascii="monospace" w:eastAsia="monospace" w:hAnsi="monospace" w:cs="monospace" w:hint="default"/>
      <w:sz w:val="20"/>
    </w:rPr>
  </w:style>
  <w:style w:type="character" w:styleId="HTML4">
    <w:name w:val="HTML Cite"/>
    <w:basedOn w:val="a0"/>
    <w:uiPriority w:val="99"/>
    <w:semiHidden/>
    <w:unhideWhenUsed/>
  </w:style>
  <w:style w:type="character" w:styleId="HTML5">
    <w:name w:val="HTML Keyboard"/>
    <w:basedOn w:val="a0"/>
    <w:uiPriority w:val="99"/>
    <w:semiHidden/>
    <w:unhideWhenUsed/>
    <w:rPr>
      <w:rFonts w:ascii="monospace" w:eastAsia="monospace" w:hAnsi="monospace" w:cs="monospace" w:hint="default"/>
      <w:sz w:val="20"/>
    </w:rPr>
  </w:style>
  <w:style w:type="character" w:styleId="HTML6">
    <w:name w:val="HTML Sample"/>
    <w:basedOn w:val="a0"/>
    <w:uiPriority w:val="99"/>
    <w:semiHidden/>
    <w:unhideWhenUsed/>
    <w:rPr>
      <w:rFonts w:ascii="monospace" w:eastAsia="monospace" w:hAnsi="monospace" w:cs="monospace"/>
    </w:rPr>
  </w:style>
  <w:style w:type="character" w:customStyle="1" w:styleId="mini-outputtext1">
    <w:name w:val="mini-outputtext1"/>
    <w:basedOn w:val="a0"/>
  </w:style>
  <w:style w:type="character" w:customStyle="1" w:styleId="Char0">
    <w:name w:val="页眉 Char"/>
    <w:basedOn w:val="a0"/>
    <w:link w:val="a4"/>
    <w:uiPriority w:val="99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6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8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2</Pages>
  <Words>225</Words>
  <Characters>1285</Characters>
  <Application>Microsoft Office Word</Application>
  <DocSecurity>0</DocSecurity>
  <Lines>10</Lines>
  <Paragraphs>3</Paragraphs>
  <ScaleCrop>false</ScaleCrop>
  <Company>cqmzj</Company>
  <LinksUpToDate>false</LinksUpToDate>
  <CharactersWithSpaces>1507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李莱</cp:lastModifiedBy>
  <cp:revision>15</cp:revision>
  <cp:lastPrinted>2022-02-28T01:18:00Z</cp:lastPrinted>
  <dcterms:created xsi:type="dcterms:W3CDTF">2020-03-03T03:42:00Z</dcterms:created>
  <dcterms:modified xsi:type="dcterms:W3CDTF">2022-12-31T07:51:00Z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2052-11.1.0.11805</vt:lpwstr>
  </property>
  <property fmtid="{D5CDD505-2E9C-101B-9397-08002B2CF9AE}" pid="3" name="ICV">
    <vt:lpwstr>13E531705D504F8F8A19355103B29F77</vt:lpwstr>
  </property>
</Properties>
</file>