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8"/>
          <w:szCs w:val="28"/>
        </w:rPr>
      </w:pPr>
      <w:r>
        <w:rPr>
          <w:rFonts w:hint="eastAsia" w:ascii="方正小标宋_GBK" w:eastAsia="方正小标宋_GBK"/>
          <w:sz w:val="28"/>
          <w:szCs w:val="28"/>
          <w:lang w:val="en-US" w:eastAsia="zh-CN"/>
        </w:rPr>
        <w:t>G85银昆高速、G93成渝地区环线高速重庆高新区至荣昌区（川渝界）段改扩建工程+重庆市垫江至丰都至武隆高速公路PPP项目施工图勘察设计</w:t>
      </w:r>
      <w:r>
        <w:rPr>
          <w:rFonts w:hint="eastAsia" w:ascii="方正小标宋_GBK" w:eastAsia="方正小标宋_GBK"/>
          <w:sz w:val="28"/>
          <w:szCs w:val="28"/>
        </w:rPr>
        <w:t>中标候选人公示</w:t>
      </w:r>
    </w:p>
    <w:p>
      <w:pPr>
        <w:jc w:val="center"/>
        <w:rPr>
          <w:rFonts w:ascii="方正小标宋_GBK" w:eastAsia="方正小标宋_GBK"/>
          <w:sz w:val="30"/>
          <w:szCs w:val="30"/>
        </w:rPr>
      </w:pPr>
      <w:r>
        <w:rPr>
          <w:rFonts w:hint="eastAsia" w:ascii="方正小标宋_GBK" w:eastAsia="方正小标宋_GBK"/>
          <w:sz w:val="30"/>
          <w:szCs w:val="30"/>
        </w:rPr>
        <w:t>（公示期：</w:t>
      </w:r>
      <w:r>
        <w:rPr>
          <w:rFonts w:hint="eastAsia" w:ascii="方正小标宋_GBK" w:eastAsia="方正小标宋_GBK"/>
          <w:sz w:val="30"/>
          <w:szCs w:val="30"/>
          <w:lang w:val="en-US" w:eastAsia="zh-CN"/>
        </w:rPr>
        <w:t>2023</w:t>
      </w:r>
      <w:r>
        <w:rPr>
          <w:rFonts w:hint="eastAsia" w:ascii="方正小标宋_GBK" w:eastAsia="方正小标宋_GBK"/>
          <w:sz w:val="30"/>
          <w:szCs w:val="30"/>
        </w:rPr>
        <w:t>年</w:t>
      </w:r>
      <w:r>
        <w:rPr>
          <w:rFonts w:hint="eastAsia" w:ascii="方正小标宋_GBK" w:eastAsia="方正小标宋_GBK"/>
          <w:sz w:val="30"/>
          <w:szCs w:val="30"/>
          <w:lang w:val="en-US" w:eastAsia="zh-CN"/>
        </w:rPr>
        <w:t>2</w:t>
      </w:r>
      <w:r>
        <w:rPr>
          <w:rFonts w:hint="eastAsia" w:ascii="方正小标宋_GBK" w:eastAsia="方正小标宋_GBK"/>
          <w:sz w:val="30"/>
          <w:szCs w:val="30"/>
        </w:rPr>
        <w:t>月</w:t>
      </w:r>
      <w:r>
        <w:rPr>
          <w:rFonts w:hint="eastAsia" w:ascii="方正小标宋_GBK" w:eastAsia="方正小标宋_GBK"/>
          <w:sz w:val="30"/>
          <w:szCs w:val="30"/>
          <w:lang w:val="en-US" w:eastAsia="zh-CN"/>
        </w:rPr>
        <w:t>6</w:t>
      </w:r>
      <w:r>
        <w:rPr>
          <w:rFonts w:hint="eastAsia" w:ascii="方正小标宋_GBK" w:eastAsia="方正小标宋_GBK"/>
          <w:sz w:val="30"/>
          <w:szCs w:val="30"/>
        </w:rPr>
        <w:t>日至</w:t>
      </w:r>
      <w:r>
        <w:rPr>
          <w:rFonts w:hint="eastAsia" w:ascii="方正小标宋_GBK" w:eastAsia="方正小标宋_GBK"/>
          <w:sz w:val="30"/>
          <w:szCs w:val="30"/>
          <w:lang w:val="en-US" w:eastAsia="zh-CN"/>
        </w:rPr>
        <w:t>2023</w:t>
      </w:r>
      <w:r>
        <w:rPr>
          <w:rFonts w:hint="eastAsia" w:ascii="方正小标宋_GBK" w:eastAsia="方正小标宋_GBK"/>
          <w:sz w:val="30"/>
          <w:szCs w:val="30"/>
        </w:rPr>
        <w:t>年</w:t>
      </w:r>
      <w:r>
        <w:rPr>
          <w:rFonts w:hint="eastAsia" w:ascii="方正小标宋_GBK" w:eastAsia="方正小标宋_GBK"/>
          <w:sz w:val="30"/>
          <w:szCs w:val="30"/>
          <w:lang w:val="en-US" w:eastAsia="zh-CN"/>
        </w:rPr>
        <w:t>2</w:t>
      </w:r>
      <w:r>
        <w:rPr>
          <w:rFonts w:hint="eastAsia" w:ascii="方正小标宋_GBK" w:eastAsia="方正小标宋_GBK"/>
          <w:sz w:val="30"/>
          <w:szCs w:val="30"/>
        </w:rPr>
        <w:t>月</w:t>
      </w:r>
      <w:r>
        <w:rPr>
          <w:rFonts w:hint="eastAsia" w:ascii="方正小标宋_GBK" w:eastAsia="方正小标宋_GBK"/>
          <w:sz w:val="30"/>
          <w:szCs w:val="30"/>
          <w:lang w:val="en-US" w:eastAsia="zh-CN"/>
        </w:rPr>
        <w:t>8</w:t>
      </w:r>
      <w:r>
        <w:rPr>
          <w:rFonts w:hint="eastAsia" w:ascii="方正小标宋_GBK" w:eastAsia="方正小标宋_GBK"/>
          <w:sz w:val="30"/>
          <w:szCs w:val="30"/>
        </w:rPr>
        <w:t>日）</w:t>
      </w:r>
    </w:p>
    <w:tbl>
      <w:tblPr>
        <w:tblStyle w:val="2"/>
        <w:tblpPr w:leftFromText="180" w:rightFromText="180" w:vertAnchor="text" w:horzAnchor="margin" w:tblpXSpec="center" w:tblpY="227"/>
        <w:tblW w:w="10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422"/>
        <w:gridCol w:w="1440"/>
        <w:gridCol w:w="443"/>
        <w:gridCol w:w="331"/>
        <w:gridCol w:w="820"/>
        <w:gridCol w:w="992"/>
        <w:gridCol w:w="693"/>
        <w:gridCol w:w="109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项目标段名称</w:t>
            </w:r>
          </w:p>
        </w:tc>
        <w:tc>
          <w:tcPr>
            <w:tcW w:w="4456"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G85银昆高速、G93成渝地区环线高速重庆高新区至荣昌区（川渝界）段改扩建工程+重庆市垫江至丰都至武隆高速公路PPP项目施工图勘察设计　</w:t>
            </w:r>
          </w:p>
        </w:tc>
        <w:tc>
          <w:tcPr>
            <w:tcW w:w="1685" w:type="dxa"/>
            <w:gridSpan w:val="2"/>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最高限价（元）</w:t>
            </w:r>
          </w:p>
        </w:tc>
        <w:tc>
          <w:tcPr>
            <w:tcW w:w="2791" w:type="dxa"/>
            <w:gridSpan w:val="2"/>
            <w:vMerge w:val="restart"/>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宋体" w:hAnsi="宋体" w:eastAsia="宋体" w:cs="Times New Roman"/>
                <w:lang w:val="en-US" w:eastAsia="zh-CN"/>
              </w:rPr>
              <w:t>371795000.00</w:t>
            </w:r>
            <w:r>
              <w:rPr>
                <w:rFonts w:ascii="Calibri" w:hAnsi="Calibri" w:eastAsia="宋体" w:cs="Calibri"/>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项目编码</w:t>
            </w:r>
          </w:p>
        </w:tc>
        <w:tc>
          <w:tcPr>
            <w:tcW w:w="4456" w:type="dxa"/>
            <w:gridSpan w:val="5"/>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SFG2200160958A</w:t>
            </w:r>
          </w:p>
        </w:tc>
        <w:tc>
          <w:tcPr>
            <w:tcW w:w="1685"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791"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2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招标公告编号</w:t>
            </w:r>
          </w:p>
        </w:tc>
        <w:tc>
          <w:tcPr>
            <w:tcW w:w="4456" w:type="dxa"/>
            <w:gridSpan w:val="5"/>
            <w:shd w:val="clear" w:color="auto" w:fill="auto"/>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w:t>
            </w:r>
          </w:p>
        </w:tc>
        <w:tc>
          <w:tcPr>
            <w:tcW w:w="1685" w:type="dxa"/>
            <w:gridSpan w:val="2"/>
            <w:vMerge w:val="continue"/>
            <w:shd w:val="clear" w:color="auto" w:fill="auto"/>
            <w:vAlign w:val="center"/>
          </w:tcPr>
          <w:p>
            <w:pPr>
              <w:widowControl/>
              <w:jc w:val="center"/>
              <w:rPr>
                <w:rFonts w:hint="eastAsia" w:ascii="宋体" w:hAnsi="宋体" w:eastAsia="宋体" w:cs="宋体"/>
                <w:color w:val="000000"/>
                <w:kern w:val="0"/>
                <w:sz w:val="22"/>
              </w:rPr>
            </w:pPr>
          </w:p>
        </w:tc>
        <w:tc>
          <w:tcPr>
            <w:tcW w:w="2791" w:type="dxa"/>
            <w:gridSpan w:val="2"/>
            <w:vMerge w:val="continue"/>
            <w:shd w:val="clear" w:color="auto" w:fill="auto"/>
            <w:vAlign w:val="center"/>
          </w:tcPr>
          <w:p>
            <w:pPr>
              <w:widowControl/>
              <w:jc w:val="center"/>
              <w:rPr>
                <w:rFonts w:ascii="Calibri" w:hAnsi="Calibri" w:eastAsia="宋体" w:cs="Calibri"/>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122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w:t>
            </w:r>
          </w:p>
        </w:tc>
        <w:tc>
          <w:tcPr>
            <w:tcW w:w="4456"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val="en-US" w:eastAsia="zh-CN"/>
              </w:rPr>
              <w:t>重庆高速公路集团有限公司</w:t>
            </w:r>
            <w:r>
              <w:rPr>
                <w:rFonts w:ascii="Calibri" w:hAnsi="Calibri" w:eastAsia="宋体" w:cs="Calibri"/>
                <w:color w:val="000000"/>
                <w:kern w:val="0"/>
                <w:sz w:val="20"/>
                <w:szCs w:val="20"/>
              </w:rPr>
              <w:t>　</w:t>
            </w:r>
          </w:p>
        </w:tc>
        <w:tc>
          <w:tcPr>
            <w:tcW w:w="1685"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招标人联系电话</w:t>
            </w:r>
          </w:p>
        </w:tc>
        <w:tc>
          <w:tcPr>
            <w:tcW w:w="2791"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023-891</w:t>
            </w:r>
            <w:r>
              <w:rPr>
                <w:rFonts w:hint="eastAsia" w:ascii="Calibri" w:hAnsi="Calibri" w:eastAsia="宋体" w:cs="Calibri"/>
                <w:color w:val="000000"/>
                <w:kern w:val="0"/>
                <w:sz w:val="20"/>
                <w:szCs w:val="20"/>
                <w:lang w:val="en-US" w:eastAsia="zh-CN"/>
              </w:rPr>
              <w:t>38357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22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w:t>
            </w:r>
          </w:p>
        </w:tc>
        <w:tc>
          <w:tcPr>
            <w:tcW w:w="4456" w:type="dxa"/>
            <w:gridSpan w:val="5"/>
            <w:shd w:val="clear" w:color="auto" w:fill="auto"/>
            <w:vAlign w:val="center"/>
          </w:tcPr>
          <w:p>
            <w:pPr>
              <w:widowControl/>
              <w:jc w:val="center"/>
              <w:rPr>
                <w:rFonts w:hint="eastAsia" w:ascii="Calibri" w:hAnsi="Calibri" w:eastAsia="宋体" w:cs="Calibri"/>
                <w:color w:val="000000"/>
                <w:kern w:val="0"/>
                <w:sz w:val="20"/>
                <w:szCs w:val="20"/>
              </w:rPr>
            </w:pPr>
            <w:r>
              <w:rPr>
                <w:rFonts w:hint="eastAsia" w:ascii="Calibri" w:hAnsi="Calibri" w:eastAsia="宋体" w:cs="Calibri"/>
                <w:color w:val="000000"/>
                <w:kern w:val="0"/>
                <w:sz w:val="20"/>
                <w:szCs w:val="20"/>
                <w:lang w:eastAsia="zh-CN"/>
              </w:rPr>
              <w:t>重庆国际投资咨询集团有限公司</w:t>
            </w:r>
            <w:r>
              <w:rPr>
                <w:rFonts w:ascii="Calibri" w:hAnsi="Calibri" w:eastAsia="宋体" w:cs="Calibri"/>
                <w:color w:val="000000"/>
                <w:kern w:val="0"/>
                <w:sz w:val="20"/>
                <w:szCs w:val="20"/>
              </w:rPr>
              <w:t>　</w:t>
            </w:r>
          </w:p>
        </w:tc>
        <w:tc>
          <w:tcPr>
            <w:tcW w:w="1685"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招标代理机构联系电话</w:t>
            </w:r>
          </w:p>
        </w:tc>
        <w:tc>
          <w:tcPr>
            <w:tcW w:w="2791" w:type="dxa"/>
            <w:gridSpan w:val="2"/>
            <w:shd w:val="clear" w:color="auto" w:fill="auto"/>
            <w:vAlign w:val="center"/>
          </w:tcPr>
          <w:p>
            <w:pPr>
              <w:widowControl/>
              <w:jc w:val="left"/>
              <w:rPr>
                <w:rFonts w:hint="eastAsia" w:ascii="Calibri" w:hAnsi="Calibri" w:eastAsia="宋体" w:cs="Calibri"/>
                <w:color w:val="000000"/>
                <w:kern w:val="0"/>
                <w:sz w:val="20"/>
                <w:szCs w:val="20"/>
              </w:rPr>
            </w:pPr>
            <w:r>
              <w:rPr>
                <w:rFonts w:ascii="Calibri" w:hAnsi="Calibri" w:eastAsia="宋体" w:cs="Calibri"/>
                <w:color w:val="000000"/>
                <w:kern w:val="0"/>
                <w:sz w:val="20"/>
                <w:szCs w:val="20"/>
              </w:rPr>
              <w:t>　</w:t>
            </w:r>
            <w:r>
              <w:rPr>
                <w:rFonts w:hint="eastAsia" w:ascii="Calibri" w:hAnsi="Calibri" w:eastAsia="宋体" w:cs="Calibri"/>
                <w:color w:val="000000"/>
                <w:kern w:val="0"/>
                <w:sz w:val="20"/>
                <w:szCs w:val="20"/>
              </w:rPr>
              <w:t>023-67590752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28" w:type="dxa"/>
            <w:vMerge w:val="restart"/>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中标候选人排序</w:t>
            </w:r>
          </w:p>
        </w:tc>
        <w:tc>
          <w:tcPr>
            <w:tcW w:w="1422" w:type="dxa"/>
            <w:vMerge w:val="restart"/>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名称</w:t>
            </w:r>
          </w:p>
        </w:tc>
        <w:tc>
          <w:tcPr>
            <w:tcW w:w="1440" w:type="dxa"/>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投标报价</w:t>
            </w:r>
            <w:r>
              <w:rPr>
                <w:rFonts w:hint="eastAsia" w:ascii="宋体" w:hAnsi="宋体" w:eastAsia="宋体" w:cs="宋体"/>
                <w:color w:val="000000"/>
                <w:kern w:val="0"/>
                <w:sz w:val="22"/>
                <w:lang w:eastAsia="zh-CN"/>
              </w:rPr>
              <w:t>（元）</w:t>
            </w:r>
          </w:p>
        </w:tc>
        <w:tc>
          <w:tcPr>
            <w:tcW w:w="774" w:type="dxa"/>
            <w:gridSpan w:val="2"/>
            <w:vMerge w:val="restart"/>
            <w:shd w:val="clear" w:color="auto" w:fill="auto"/>
            <w:vAlign w:val="center"/>
          </w:tcPr>
          <w:p>
            <w:pPr>
              <w:widowControl/>
              <w:jc w:val="center"/>
              <w:rPr>
                <w:rFonts w:hint="eastAsia" w:ascii="宋体" w:hAnsi="宋体" w:eastAsia="宋体" w:cs="宋体"/>
                <w:color w:val="000000"/>
                <w:kern w:val="0"/>
                <w:sz w:val="22"/>
                <w:lang w:eastAsia="zh-CN"/>
              </w:rPr>
            </w:pPr>
            <w:r>
              <w:rPr>
                <w:rFonts w:hint="eastAsia" w:asciiTheme="minorEastAsia" w:hAnsiTheme="minorEastAsia" w:eastAsiaTheme="minorEastAsia" w:cstheme="minorEastAsia"/>
                <w:szCs w:val="21"/>
              </w:rPr>
              <w:t>勘察设计</w:t>
            </w:r>
            <w:r>
              <w:rPr>
                <w:rFonts w:hint="eastAsia" w:ascii="宋体" w:hAnsi="宋体" w:eastAsia="宋体" w:cs="宋体"/>
                <w:color w:val="000000"/>
                <w:kern w:val="0"/>
                <w:sz w:val="22"/>
                <w:lang w:val="en-US" w:eastAsia="zh-CN"/>
              </w:rPr>
              <w:t>服务期限</w:t>
            </w:r>
          </w:p>
        </w:tc>
        <w:tc>
          <w:tcPr>
            <w:tcW w:w="820" w:type="dxa"/>
            <w:vMerge w:val="restart"/>
            <w:shd w:val="clear" w:color="auto" w:fill="auto"/>
            <w:vAlign w:val="center"/>
          </w:tcPr>
          <w:p>
            <w:pPr>
              <w:widowControl/>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rPr>
              <w:t>质量</w:t>
            </w:r>
            <w:r>
              <w:rPr>
                <w:rFonts w:hint="eastAsia" w:ascii="宋体" w:hAnsi="宋体" w:eastAsia="宋体" w:cs="宋体"/>
                <w:color w:val="000000"/>
                <w:kern w:val="0"/>
                <w:sz w:val="22"/>
                <w:lang w:val="en-US" w:eastAsia="zh-CN"/>
              </w:rPr>
              <w:t>标准、安全目标</w:t>
            </w:r>
          </w:p>
        </w:tc>
        <w:tc>
          <w:tcPr>
            <w:tcW w:w="4476" w:type="dxa"/>
            <w:gridSpan w:val="4"/>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拟任</w:t>
            </w:r>
            <w:r>
              <w:rPr>
                <w:rFonts w:hint="eastAsia" w:ascii="Calibri" w:hAnsi="Calibri" w:eastAsia="宋体" w:cs="Calibri"/>
                <w:color w:val="000000"/>
                <w:kern w:val="0"/>
                <w:sz w:val="22"/>
                <w:lang w:val="en-US" w:eastAsia="zh-CN"/>
              </w:rPr>
              <w:t>项目</w:t>
            </w:r>
            <w:r>
              <w:rPr>
                <w:rFonts w:ascii="Calibri" w:hAnsi="Calibri" w:eastAsia="宋体" w:cs="Calibri"/>
                <w:color w:val="000000"/>
                <w:kern w:val="0"/>
                <w:sz w:val="22"/>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228" w:type="dxa"/>
            <w:vMerge w:val="continue"/>
            <w:vAlign w:val="center"/>
          </w:tcPr>
          <w:p>
            <w:pPr>
              <w:widowControl/>
              <w:jc w:val="left"/>
              <w:rPr>
                <w:rFonts w:ascii="宋体" w:hAnsi="宋体" w:eastAsia="宋体" w:cs="宋体"/>
                <w:color w:val="000000"/>
                <w:kern w:val="0"/>
                <w:sz w:val="22"/>
              </w:rPr>
            </w:pPr>
          </w:p>
        </w:tc>
        <w:tc>
          <w:tcPr>
            <w:tcW w:w="1422" w:type="dxa"/>
            <w:vMerge w:val="continue"/>
            <w:vAlign w:val="center"/>
          </w:tcPr>
          <w:p>
            <w:pPr>
              <w:widowControl/>
              <w:jc w:val="left"/>
              <w:rPr>
                <w:rFonts w:ascii="宋体" w:hAnsi="宋体" w:eastAsia="宋体" w:cs="宋体"/>
                <w:color w:val="000000"/>
                <w:kern w:val="0"/>
                <w:sz w:val="22"/>
              </w:rPr>
            </w:pPr>
          </w:p>
        </w:tc>
        <w:tc>
          <w:tcPr>
            <w:tcW w:w="1440" w:type="dxa"/>
            <w:vMerge w:val="continue"/>
            <w:vAlign w:val="center"/>
          </w:tcPr>
          <w:p>
            <w:pPr>
              <w:widowControl/>
              <w:jc w:val="left"/>
              <w:rPr>
                <w:rFonts w:ascii="宋体" w:hAnsi="宋体" w:eastAsia="宋体" w:cs="宋体"/>
                <w:color w:val="000000"/>
                <w:kern w:val="0"/>
                <w:sz w:val="22"/>
              </w:rPr>
            </w:pPr>
          </w:p>
        </w:tc>
        <w:tc>
          <w:tcPr>
            <w:tcW w:w="774" w:type="dxa"/>
            <w:gridSpan w:val="2"/>
            <w:vMerge w:val="continue"/>
            <w:vAlign w:val="center"/>
          </w:tcPr>
          <w:p>
            <w:pPr>
              <w:widowControl/>
              <w:jc w:val="left"/>
              <w:rPr>
                <w:rFonts w:ascii="宋体" w:hAnsi="宋体" w:eastAsia="宋体" w:cs="宋体"/>
                <w:color w:val="000000"/>
                <w:kern w:val="0"/>
                <w:sz w:val="22"/>
              </w:rPr>
            </w:pPr>
          </w:p>
        </w:tc>
        <w:tc>
          <w:tcPr>
            <w:tcW w:w="820" w:type="dxa"/>
            <w:vMerge w:val="continue"/>
            <w:vAlign w:val="center"/>
          </w:tcPr>
          <w:p>
            <w:pPr>
              <w:widowControl/>
              <w:jc w:val="left"/>
              <w:rPr>
                <w:rFonts w:ascii="宋体" w:hAnsi="宋体" w:eastAsia="宋体" w:cs="宋体"/>
                <w:color w:val="000000"/>
                <w:kern w:val="0"/>
                <w:sz w:val="22"/>
              </w:rPr>
            </w:pPr>
          </w:p>
        </w:tc>
        <w:tc>
          <w:tcPr>
            <w:tcW w:w="992"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姓名</w:t>
            </w:r>
          </w:p>
        </w:tc>
        <w:tc>
          <w:tcPr>
            <w:tcW w:w="1783" w:type="dxa"/>
            <w:gridSpan w:val="2"/>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证书名称</w:t>
            </w:r>
          </w:p>
        </w:tc>
        <w:tc>
          <w:tcPr>
            <w:tcW w:w="1701" w:type="dxa"/>
            <w:shd w:val="clear" w:color="auto" w:fill="auto"/>
            <w:vAlign w:val="center"/>
          </w:tcPr>
          <w:p>
            <w:pPr>
              <w:widowControl/>
              <w:jc w:val="center"/>
              <w:rPr>
                <w:rFonts w:hint="eastAsia" w:ascii="Calibri" w:hAnsi="Calibri" w:eastAsia="宋体" w:cs="Calibri"/>
                <w:color w:val="000000"/>
                <w:kern w:val="0"/>
                <w:sz w:val="22"/>
              </w:rPr>
            </w:pPr>
            <w:r>
              <w:rPr>
                <w:rFonts w:ascii="Calibri" w:hAnsi="Calibri" w:eastAsia="宋体" w:cs="Calibri"/>
                <w:color w:val="000000"/>
                <w:kern w:val="0"/>
                <w:sz w:val="22"/>
              </w:rPr>
              <w:t>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8"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第一名</w:t>
            </w:r>
          </w:p>
        </w:tc>
        <w:tc>
          <w:tcPr>
            <w:tcW w:w="1422" w:type="dxa"/>
            <w:shd w:val="clear" w:color="auto" w:fill="auto"/>
            <w:vAlign w:val="center"/>
          </w:tcPr>
          <w:p>
            <w:pPr>
              <w:widowControl/>
              <w:jc w:val="left"/>
              <w:rPr>
                <w:rFonts w:hint="eastAsia"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rPr>
              <w:t>中铁长江交通设计集团有限公司</w:t>
            </w:r>
            <w:r>
              <w:rPr>
                <w:rFonts w:hint="eastAsia" w:ascii="Calibri" w:hAnsi="Calibri" w:eastAsia="宋体" w:cs="Calibri"/>
                <w:color w:val="000000"/>
                <w:kern w:val="0"/>
                <w:sz w:val="21"/>
                <w:szCs w:val="21"/>
                <w:lang w:eastAsia="zh-CN"/>
              </w:rPr>
              <w:t>、四川省公路规划勘察设计研究院有限公司、招商局重庆交通科研设计院有限公司、中国公路工程咨询集团有限公司、中铁第一勘察设计院集团有限公司</w:t>
            </w:r>
            <w:r>
              <w:rPr>
                <w:rFonts w:hint="eastAsia" w:ascii="Calibri" w:hAnsi="Calibri" w:eastAsia="宋体" w:cs="Calibri"/>
                <w:color w:val="000000"/>
                <w:kern w:val="0"/>
                <w:sz w:val="21"/>
                <w:szCs w:val="21"/>
                <w:lang w:val="en-US" w:eastAsia="zh-CN"/>
              </w:rPr>
              <w:t>联合体</w:t>
            </w:r>
          </w:p>
        </w:tc>
        <w:tc>
          <w:tcPr>
            <w:tcW w:w="1440" w:type="dxa"/>
            <w:shd w:val="clear" w:color="auto" w:fill="auto"/>
            <w:vAlign w:val="center"/>
          </w:tcPr>
          <w:p>
            <w:pPr>
              <w:widowControl/>
              <w:jc w:val="left"/>
              <w:rPr>
                <w:rFonts w:hint="default" w:ascii="Calibri" w:hAnsi="Calibri" w:eastAsia="宋体" w:cs="Calibri"/>
                <w:color w:val="000000"/>
                <w:kern w:val="0"/>
                <w:sz w:val="21"/>
                <w:szCs w:val="21"/>
                <w:lang w:val="en-US" w:eastAsia="zh-CN"/>
              </w:rPr>
            </w:pPr>
            <w:r>
              <w:rPr>
                <w:rFonts w:ascii="Calibri" w:hAnsi="Calibri" w:eastAsia="宋体" w:cs="Calibri"/>
                <w:color w:val="000000"/>
                <w:kern w:val="0"/>
                <w:sz w:val="21"/>
                <w:szCs w:val="21"/>
              </w:rPr>
              <w:t>　</w:t>
            </w:r>
            <w:r>
              <w:rPr>
                <w:rFonts w:hint="eastAsia" w:ascii="Calibri" w:hAnsi="Calibri" w:eastAsia="宋体" w:cs="Calibri"/>
                <w:color w:val="000000"/>
                <w:kern w:val="0"/>
                <w:sz w:val="21"/>
                <w:szCs w:val="21"/>
              </w:rPr>
              <w:t>369190000</w:t>
            </w:r>
            <w:r>
              <w:rPr>
                <w:rFonts w:hint="eastAsia" w:ascii="Calibri" w:hAnsi="Calibri" w:eastAsia="宋体" w:cs="Calibri"/>
                <w:color w:val="000000"/>
                <w:kern w:val="0"/>
                <w:sz w:val="21"/>
                <w:szCs w:val="21"/>
                <w:lang w:val="en-US" w:eastAsia="zh-CN"/>
              </w:rPr>
              <w:t>.00</w:t>
            </w:r>
          </w:p>
        </w:tc>
        <w:tc>
          <w:tcPr>
            <w:tcW w:w="774" w:type="dxa"/>
            <w:gridSpan w:val="2"/>
            <w:shd w:val="clear" w:color="auto" w:fill="auto"/>
            <w:vAlign w:val="center"/>
          </w:tcPr>
          <w:p>
            <w:pPr>
              <w:widowControl/>
              <w:jc w:val="left"/>
              <w:rPr>
                <w:rFonts w:hint="default"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满足招标文件要求</w:t>
            </w:r>
          </w:p>
        </w:tc>
        <w:tc>
          <w:tcPr>
            <w:tcW w:w="820" w:type="dxa"/>
            <w:shd w:val="clear" w:color="auto" w:fill="auto"/>
            <w:vAlign w:val="center"/>
          </w:tcPr>
          <w:p>
            <w:pPr>
              <w:widowControl/>
              <w:jc w:val="left"/>
              <w:rPr>
                <w:rFonts w:ascii="Calibri" w:hAnsi="Calibri" w:eastAsia="宋体" w:cs="Calibri"/>
                <w:color w:val="000000"/>
                <w:kern w:val="0"/>
                <w:sz w:val="21"/>
                <w:szCs w:val="21"/>
              </w:rPr>
            </w:pPr>
            <w:r>
              <w:rPr>
                <w:rFonts w:hint="eastAsia" w:ascii="Calibri" w:hAnsi="Calibri" w:eastAsia="宋体" w:cs="Calibri"/>
                <w:color w:val="000000"/>
                <w:kern w:val="0"/>
                <w:sz w:val="21"/>
                <w:szCs w:val="21"/>
                <w:lang w:val="en-US" w:eastAsia="zh-CN"/>
              </w:rPr>
              <w:t>满足招标文件要求</w:t>
            </w:r>
          </w:p>
        </w:tc>
        <w:tc>
          <w:tcPr>
            <w:tcW w:w="992" w:type="dxa"/>
            <w:shd w:val="clear" w:color="auto" w:fill="auto"/>
            <w:vAlign w:val="center"/>
          </w:tcPr>
          <w:p>
            <w:pPr>
              <w:keepNext w:val="0"/>
              <w:keepLines w:val="0"/>
              <w:widowControl/>
              <w:suppressLineNumbers w:val="0"/>
              <w:jc w:val="left"/>
              <w:rPr>
                <w:rFonts w:ascii="HiddenHorzOCR" w:hAnsi="HiddenHorzOCR" w:eastAsia="HiddenHorzOCR" w:cs="HiddenHorzOCR"/>
                <w:color w:val="121212"/>
                <w:kern w:val="0"/>
                <w:sz w:val="22"/>
                <w:szCs w:val="22"/>
                <w:lang w:val="en-US" w:eastAsia="zh-CN" w:bidi="ar"/>
              </w:rPr>
            </w:pPr>
            <w:r>
              <w:rPr>
                <w:rFonts w:ascii="HiddenHorzOCR" w:hAnsi="HiddenHorzOCR" w:eastAsia="HiddenHorzOCR" w:cs="HiddenHorzOCR"/>
                <w:color w:val="121212"/>
                <w:kern w:val="0"/>
                <w:sz w:val="22"/>
                <w:szCs w:val="22"/>
                <w:lang w:val="en-US" w:eastAsia="zh-CN" w:bidi="ar"/>
              </w:rPr>
              <w:t>刘光辉</w:t>
            </w:r>
          </w:p>
          <w:p>
            <w:pPr>
              <w:widowControl/>
              <w:jc w:val="left"/>
              <w:rPr>
                <w:rFonts w:ascii="Calibri" w:hAnsi="Calibri" w:eastAsia="宋体" w:cs="Calibri"/>
                <w:color w:val="000000"/>
                <w:kern w:val="0"/>
                <w:sz w:val="21"/>
                <w:szCs w:val="21"/>
              </w:rPr>
            </w:pPr>
          </w:p>
        </w:tc>
        <w:tc>
          <w:tcPr>
            <w:tcW w:w="1783" w:type="dxa"/>
            <w:gridSpan w:val="2"/>
            <w:shd w:val="clear" w:color="auto" w:fill="auto"/>
            <w:vAlign w:val="center"/>
          </w:tcPr>
          <w:p>
            <w:pPr>
              <w:keepNext w:val="0"/>
              <w:keepLines w:val="0"/>
              <w:widowControl/>
              <w:suppressLineNumbers w:val="0"/>
              <w:jc w:val="left"/>
              <w:rPr>
                <w:rFonts w:hint="eastAsia" w:ascii="HiddenHorzOCR" w:hAnsi="HiddenHorzOCR" w:eastAsia="HiddenHorzOCR" w:cs="HiddenHorzOCR"/>
                <w:color w:val="121212"/>
                <w:kern w:val="0"/>
                <w:sz w:val="22"/>
                <w:szCs w:val="22"/>
                <w:lang w:val="en-US" w:eastAsia="zh-CN" w:bidi="ar"/>
              </w:rPr>
            </w:pPr>
            <w:r>
              <w:rPr>
                <w:rFonts w:hint="eastAsia" w:ascii="HiddenHorzOCR" w:hAnsi="HiddenHorzOCR" w:eastAsia="HiddenHorzOCR" w:cs="HiddenHorzOCR"/>
                <w:color w:val="121212"/>
                <w:kern w:val="0"/>
                <w:sz w:val="22"/>
                <w:szCs w:val="22"/>
                <w:lang w:val="en-US" w:eastAsia="zh-CN" w:bidi="ar"/>
              </w:rPr>
              <w:t>正高级工程师；</w:t>
            </w:r>
          </w:p>
          <w:p>
            <w:pPr>
              <w:keepNext w:val="0"/>
              <w:keepLines w:val="0"/>
              <w:widowControl/>
              <w:suppressLineNumbers w:val="0"/>
              <w:jc w:val="left"/>
              <w:rPr>
                <w:rFonts w:hint="default"/>
                <w:lang w:val="en-US"/>
              </w:rPr>
            </w:pPr>
            <w:r>
              <w:rPr>
                <w:rFonts w:ascii="HiddenHorzOCR" w:hAnsi="HiddenHorzOCR" w:eastAsia="HiddenHorzOCR" w:cs="HiddenHorzOCR"/>
                <w:color w:val="121212"/>
                <w:kern w:val="0"/>
                <w:sz w:val="22"/>
                <w:szCs w:val="22"/>
                <w:lang w:val="en-US" w:eastAsia="zh-CN" w:bidi="ar"/>
              </w:rPr>
              <w:t>注册土木工程师（道路工程）</w:t>
            </w:r>
            <w:r>
              <w:rPr>
                <w:rFonts w:hint="eastAsia" w:ascii="HiddenHorzOCR" w:hAnsi="HiddenHorzOCR" w:eastAsia="HiddenHorzOCR" w:cs="HiddenHorzOCR"/>
                <w:color w:val="121212"/>
                <w:kern w:val="0"/>
                <w:sz w:val="22"/>
                <w:szCs w:val="22"/>
                <w:lang w:val="en-US" w:eastAsia="zh-CN" w:bidi="ar"/>
              </w:rPr>
              <w:t>。</w:t>
            </w:r>
          </w:p>
          <w:p>
            <w:pPr>
              <w:widowControl/>
              <w:jc w:val="left"/>
              <w:rPr>
                <w:rFonts w:hint="eastAsia" w:ascii="Calibri" w:hAnsi="Calibri" w:eastAsia="宋体" w:cs="Calibri"/>
                <w:color w:val="000000"/>
                <w:kern w:val="0"/>
                <w:sz w:val="21"/>
                <w:szCs w:val="21"/>
                <w:lang w:eastAsia="zh-CN"/>
              </w:rPr>
            </w:pPr>
          </w:p>
        </w:tc>
        <w:tc>
          <w:tcPr>
            <w:tcW w:w="1701" w:type="dxa"/>
            <w:shd w:val="clear" w:color="auto" w:fill="auto"/>
            <w:vAlign w:val="center"/>
          </w:tcPr>
          <w:p>
            <w:pPr>
              <w:widowControl/>
              <w:jc w:val="left"/>
              <w:rPr>
                <w:rFonts w:hint="eastAsia"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050801001620；</w:t>
            </w:r>
          </w:p>
          <w:p>
            <w:pPr>
              <w:widowControl/>
              <w:jc w:val="left"/>
              <w:rPr>
                <w:rFonts w:hint="default"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201910020550000180</w:t>
            </w:r>
            <w:r>
              <w:rPr>
                <w:rFonts w:hint="eastAsia" w:ascii="HiddenHorzOCR" w:hAnsi="HiddenHorzOCR" w:eastAsia="HiddenHorzOCR" w:cs="HiddenHorzOCR"/>
                <w:color w:val="121212"/>
                <w:kern w:val="0"/>
                <w:sz w:val="22"/>
                <w:szCs w:val="22"/>
                <w:lang w:val="en-US" w:eastAsia="zh-CN" w:bidi="ar"/>
              </w:rPr>
              <w:t>。</w:t>
            </w:r>
          </w:p>
          <w:p>
            <w:pPr>
              <w:widowControl/>
              <w:jc w:val="left"/>
              <w:rPr>
                <w:rFonts w:hint="default" w:ascii="Calibri" w:hAnsi="Calibri" w:eastAsia="宋体" w:cs="Calibri"/>
                <w:color w:val="000000"/>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8"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第二名</w:t>
            </w:r>
          </w:p>
        </w:tc>
        <w:tc>
          <w:tcPr>
            <w:tcW w:w="1422" w:type="dxa"/>
            <w:shd w:val="clear" w:color="auto" w:fill="auto"/>
            <w:vAlign w:val="center"/>
          </w:tcPr>
          <w:p>
            <w:pPr>
              <w:widowControl/>
              <w:jc w:val="left"/>
              <w:rPr>
                <w:rFonts w:hint="eastAsia" w:ascii="Calibri" w:hAnsi="Calibri" w:eastAsia="宋体" w:cs="Calibri"/>
                <w:color w:val="000000"/>
                <w:kern w:val="0"/>
                <w:sz w:val="21"/>
                <w:szCs w:val="21"/>
                <w:lang w:eastAsia="zh-CN"/>
              </w:rPr>
            </w:pPr>
            <w:r>
              <w:rPr>
                <w:rFonts w:hint="eastAsia" w:ascii="Calibri" w:hAnsi="Calibri" w:eastAsia="宋体" w:cs="Calibri"/>
                <w:color w:val="000000"/>
                <w:kern w:val="0"/>
                <w:sz w:val="21"/>
                <w:szCs w:val="21"/>
              </w:rPr>
              <w:t>中交公路规划设计院有限公司</w:t>
            </w:r>
            <w:r>
              <w:rPr>
                <w:rFonts w:hint="eastAsia" w:ascii="Calibri" w:hAnsi="Calibri" w:eastAsia="宋体" w:cs="Calibri"/>
                <w:color w:val="000000"/>
                <w:kern w:val="0"/>
                <w:sz w:val="21"/>
                <w:szCs w:val="21"/>
                <w:lang w:eastAsia="zh-CN"/>
              </w:rPr>
              <w:t>、中交第二公路勘察设计研究院有限公司、贵州省交通规划勘察设计研究院股份有限公司</w:t>
            </w:r>
            <w:r>
              <w:rPr>
                <w:rFonts w:hint="eastAsia" w:ascii="Calibri" w:hAnsi="Calibri" w:eastAsia="宋体" w:cs="Calibri"/>
                <w:color w:val="000000"/>
                <w:kern w:val="0"/>
                <w:sz w:val="21"/>
                <w:szCs w:val="21"/>
                <w:lang w:val="en-US" w:eastAsia="zh-CN"/>
              </w:rPr>
              <w:t>联合体</w:t>
            </w:r>
          </w:p>
        </w:tc>
        <w:tc>
          <w:tcPr>
            <w:tcW w:w="1440" w:type="dxa"/>
            <w:shd w:val="clear" w:color="auto" w:fill="auto"/>
            <w:vAlign w:val="center"/>
          </w:tcPr>
          <w:p>
            <w:pPr>
              <w:widowControl/>
              <w:jc w:val="left"/>
              <w:rPr>
                <w:rFonts w:hint="default" w:ascii="Calibri" w:hAnsi="Calibri" w:eastAsia="宋体" w:cs="Calibri"/>
                <w:color w:val="000000"/>
                <w:kern w:val="0"/>
                <w:sz w:val="21"/>
                <w:szCs w:val="21"/>
                <w:lang w:val="en-US" w:eastAsia="zh-CN"/>
              </w:rPr>
            </w:pPr>
            <w:r>
              <w:rPr>
                <w:rFonts w:ascii="Calibri" w:hAnsi="Calibri" w:eastAsia="宋体" w:cs="Calibri"/>
                <w:color w:val="000000"/>
                <w:kern w:val="0"/>
                <w:sz w:val="21"/>
                <w:szCs w:val="21"/>
              </w:rPr>
              <w:t>　</w:t>
            </w:r>
            <w:r>
              <w:rPr>
                <w:rFonts w:hint="eastAsia" w:ascii="Calibri" w:hAnsi="Calibri" w:eastAsia="宋体" w:cs="Calibri"/>
                <w:color w:val="000000"/>
                <w:kern w:val="0"/>
                <w:sz w:val="21"/>
                <w:szCs w:val="21"/>
              </w:rPr>
              <w:t>364359100</w:t>
            </w:r>
            <w:r>
              <w:rPr>
                <w:rFonts w:hint="eastAsia" w:ascii="Calibri" w:hAnsi="Calibri" w:eastAsia="宋体" w:cs="Calibri"/>
                <w:color w:val="000000"/>
                <w:kern w:val="0"/>
                <w:sz w:val="21"/>
                <w:szCs w:val="21"/>
                <w:lang w:val="en-US" w:eastAsia="zh-CN"/>
              </w:rPr>
              <w:t>.00</w:t>
            </w:r>
          </w:p>
        </w:tc>
        <w:tc>
          <w:tcPr>
            <w:tcW w:w="774" w:type="dxa"/>
            <w:gridSpan w:val="2"/>
            <w:shd w:val="clear" w:color="auto" w:fill="auto"/>
            <w:vAlign w:val="center"/>
          </w:tcPr>
          <w:p>
            <w:pPr>
              <w:widowControl/>
              <w:jc w:val="left"/>
              <w:rPr>
                <w:rFonts w:ascii="Calibri" w:hAnsi="Calibri" w:eastAsia="宋体" w:cs="Calibri"/>
                <w:color w:val="000000"/>
                <w:kern w:val="0"/>
                <w:sz w:val="21"/>
                <w:szCs w:val="21"/>
              </w:rPr>
            </w:pPr>
            <w:r>
              <w:rPr>
                <w:rFonts w:hint="eastAsia" w:ascii="Calibri" w:hAnsi="Calibri" w:eastAsia="宋体" w:cs="Calibri"/>
                <w:color w:val="000000"/>
                <w:kern w:val="0"/>
                <w:sz w:val="21"/>
                <w:szCs w:val="21"/>
                <w:lang w:val="en-US" w:eastAsia="zh-CN"/>
              </w:rPr>
              <w:t>满足招标文件要求</w:t>
            </w:r>
          </w:p>
        </w:tc>
        <w:tc>
          <w:tcPr>
            <w:tcW w:w="820" w:type="dxa"/>
            <w:shd w:val="clear" w:color="auto" w:fill="auto"/>
            <w:vAlign w:val="center"/>
          </w:tcPr>
          <w:p>
            <w:pPr>
              <w:widowControl/>
              <w:jc w:val="left"/>
              <w:rPr>
                <w:rFonts w:ascii="Calibri" w:hAnsi="Calibri" w:eastAsia="宋体" w:cs="Calibri"/>
                <w:color w:val="000000"/>
                <w:kern w:val="0"/>
                <w:sz w:val="21"/>
                <w:szCs w:val="21"/>
              </w:rPr>
            </w:pPr>
            <w:r>
              <w:rPr>
                <w:rFonts w:hint="eastAsia" w:ascii="Calibri" w:hAnsi="Calibri" w:eastAsia="宋体" w:cs="Calibri"/>
                <w:color w:val="000000"/>
                <w:kern w:val="0"/>
                <w:sz w:val="21"/>
                <w:szCs w:val="21"/>
                <w:lang w:val="en-US" w:eastAsia="zh-CN"/>
              </w:rPr>
              <w:t>满足招标文件要求</w:t>
            </w:r>
          </w:p>
        </w:tc>
        <w:tc>
          <w:tcPr>
            <w:tcW w:w="992" w:type="dxa"/>
            <w:shd w:val="clear" w:color="auto" w:fill="auto"/>
            <w:vAlign w:val="center"/>
          </w:tcPr>
          <w:p>
            <w:pPr>
              <w:keepNext w:val="0"/>
              <w:keepLines w:val="0"/>
              <w:widowControl/>
              <w:suppressLineNumbers w:val="0"/>
              <w:jc w:val="left"/>
              <w:rPr>
                <w:rFonts w:ascii="HiddenHorzOCR" w:hAnsi="HiddenHorzOCR" w:eastAsia="HiddenHorzOCR" w:cs="HiddenHorzOCR"/>
                <w:color w:val="121212"/>
                <w:kern w:val="0"/>
                <w:sz w:val="22"/>
                <w:szCs w:val="22"/>
                <w:lang w:val="en-US" w:eastAsia="zh-CN" w:bidi="ar"/>
              </w:rPr>
            </w:pPr>
            <w:r>
              <w:rPr>
                <w:rFonts w:ascii="HiddenHorzOCR" w:hAnsi="HiddenHorzOCR" w:eastAsia="HiddenHorzOCR" w:cs="HiddenHorzOCR"/>
                <w:color w:val="121212"/>
                <w:kern w:val="0"/>
                <w:sz w:val="22"/>
                <w:szCs w:val="22"/>
                <w:lang w:val="en-US" w:eastAsia="zh-CN" w:bidi="ar"/>
              </w:rPr>
              <w:t>陈洪涛</w:t>
            </w:r>
          </w:p>
          <w:p>
            <w:pPr>
              <w:keepNext w:val="0"/>
              <w:keepLines w:val="0"/>
              <w:widowControl/>
              <w:suppressLineNumbers w:val="0"/>
              <w:jc w:val="left"/>
              <w:rPr>
                <w:rFonts w:ascii="HiddenHorzOCR" w:hAnsi="HiddenHorzOCR" w:eastAsia="HiddenHorzOCR" w:cs="HiddenHorzOCR"/>
                <w:color w:val="121212"/>
                <w:kern w:val="0"/>
                <w:sz w:val="22"/>
                <w:szCs w:val="22"/>
                <w:lang w:val="en-US" w:eastAsia="zh-CN" w:bidi="ar"/>
              </w:rPr>
            </w:pPr>
          </w:p>
        </w:tc>
        <w:tc>
          <w:tcPr>
            <w:tcW w:w="1783" w:type="dxa"/>
            <w:gridSpan w:val="2"/>
            <w:shd w:val="clear" w:color="auto" w:fill="auto"/>
            <w:vAlign w:val="center"/>
          </w:tcPr>
          <w:p>
            <w:pPr>
              <w:keepNext w:val="0"/>
              <w:keepLines w:val="0"/>
              <w:widowControl/>
              <w:suppressLineNumbers w:val="0"/>
              <w:jc w:val="left"/>
              <w:rPr>
                <w:rFonts w:hint="eastAsia" w:ascii="HiddenHorzOCR" w:hAnsi="HiddenHorzOCR" w:eastAsia="HiddenHorzOCR" w:cs="HiddenHorzOCR"/>
                <w:color w:val="121212"/>
                <w:kern w:val="0"/>
                <w:sz w:val="22"/>
                <w:szCs w:val="22"/>
                <w:lang w:val="en-US" w:eastAsia="zh-CN" w:bidi="ar"/>
              </w:rPr>
            </w:pPr>
            <w:r>
              <w:rPr>
                <w:rFonts w:hint="eastAsia" w:ascii="HiddenHorzOCR" w:hAnsi="HiddenHorzOCR" w:eastAsia="HiddenHorzOCR" w:cs="HiddenHorzOCR"/>
                <w:color w:val="121212"/>
                <w:kern w:val="0"/>
                <w:sz w:val="22"/>
                <w:szCs w:val="22"/>
                <w:lang w:val="en-US" w:eastAsia="zh-CN" w:bidi="ar"/>
              </w:rPr>
              <w:t>正高级工程师；</w:t>
            </w:r>
          </w:p>
          <w:p>
            <w:pPr>
              <w:keepNext w:val="0"/>
              <w:keepLines w:val="0"/>
              <w:widowControl/>
              <w:suppressLineNumbers w:val="0"/>
              <w:jc w:val="left"/>
              <w:rPr>
                <w:rFonts w:hint="default" w:ascii="HiddenHorzOCR" w:hAnsi="HiddenHorzOCR" w:eastAsia="HiddenHorzOCR" w:cs="HiddenHorzOCR"/>
                <w:color w:val="121212"/>
                <w:kern w:val="0"/>
                <w:sz w:val="22"/>
                <w:szCs w:val="22"/>
                <w:lang w:val="en-US" w:eastAsia="zh-CN" w:bidi="ar"/>
              </w:rPr>
            </w:pPr>
            <w:r>
              <w:rPr>
                <w:rFonts w:ascii="HiddenHorzOCR" w:hAnsi="HiddenHorzOCR" w:eastAsia="HiddenHorzOCR" w:cs="HiddenHorzOCR"/>
                <w:color w:val="121212"/>
                <w:kern w:val="0"/>
                <w:sz w:val="22"/>
                <w:szCs w:val="22"/>
                <w:lang w:val="en-US" w:eastAsia="zh-CN" w:bidi="ar"/>
              </w:rPr>
              <w:t>注册土木工程师（道路工程）</w:t>
            </w:r>
            <w:r>
              <w:rPr>
                <w:rFonts w:hint="eastAsia" w:ascii="HiddenHorzOCR" w:hAnsi="HiddenHorzOCR" w:eastAsia="HiddenHorzOCR" w:cs="HiddenHorzOCR"/>
                <w:color w:val="121212"/>
                <w:kern w:val="0"/>
                <w:sz w:val="22"/>
                <w:szCs w:val="22"/>
                <w:lang w:val="en-US" w:eastAsia="zh-CN" w:bidi="ar"/>
              </w:rPr>
              <w:t>。</w:t>
            </w:r>
          </w:p>
          <w:p>
            <w:pPr>
              <w:keepNext w:val="0"/>
              <w:keepLines w:val="0"/>
              <w:widowControl/>
              <w:suppressLineNumbers w:val="0"/>
              <w:jc w:val="left"/>
              <w:rPr>
                <w:rFonts w:hint="eastAsia" w:ascii="HiddenHorzOCR" w:hAnsi="HiddenHorzOCR" w:eastAsia="HiddenHorzOCR" w:cs="HiddenHorzOCR"/>
                <w:color w:val="121212"/>
                <w:kern w:val="0"/>
                <w:sz w:val="22"/>
                <w:szCs w:val="22"/>
                <w:lang w:val="en-US" w:eastAsia="zh-CN" w:bidi="ar"/>
              </w:rPr>
            </w:pPr>
          </w:p>
        </w:tc>
        <w:tc>
          <w:tcPr>
            <w:tcW w:w="1701" w:type="dxa"/>
            <w:shd w:val="clear" w:color="auto" w:fill="auto"/>
            <w:vAlign w:val="center"/>
          </w:tcPr>
          <w:p>
            <w:pPr>
              <w:widowControl/>
              <w:jc w:val="left"/>
              <w:rPr>
                <w:rFonts w:hint="eastAsia"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1190998；</w:t>
            </w:r>
          </w:p>
          <w:p>
            <w:pPr>
              <w:widowControl/>
              <w:jc w:val="left"/>
              <w:rPr>
                <w:rFonts w:hint="default"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201910020110000058。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28" w:type="dxa"/>
            <w:shd w:val="clear" w:color="auto" w:fill="auto"/>
            <w:vAlign w:val="center"/>
          </w:tcPr>
          <w:p>
            <w:pPr>
              <w:widowControl/>
              <w:jc w:val="center"/>
              <w:rPr>
                <w:rFonts w:ascii="Calibri" w:hAnsi="Calibri" w:eastAsia="宋体" w:cs="Calibri"/>
                <w:color w:val="000000"/>
                <w:kern w:val="0"/>
                <w:sz w:val="22"/>
              </w:rPr>
            </w:pPr>
            <w:r>
              <w:rPr>
                <w:rFonts w:ascii="Calibri" w:hAnsi="Calibri" w:eastAsia="宋体" w:cs="Calibri"/>
                <w:color w:val="000000"/>
                <w:kern w:val="0"/>
                <w:sz w:val="22"/>
              </w:rPr>
              <w:t>第三名</w:t>
            </w:r>
          </w:p>
        </w:tc>
        <w:tc>
          <w:tcPr>
            <w:tcW w:w="1422" w:type="dxa"/>
            <w:shd w:val="clear" w:color="auto" w:fill="auto"/>
            <w:vAlign w:val="center"/>
          </w:tcPr>
          <w:p>
            <w:pPr>
              <w:widowControl/>
              <w:jc w:val="left"/>
              <w:rPr>
                <w:rFonts w:hint="eastAsia" w:ascii="Calibri" w:hAnsi="Calibri" w:eastAsia="宋体" w:cs="Calibri"/>
                <w:color w:val="000000"/>
                <w:kern w:val="0"/>
                <w:sz w:val="21"/>
                <w:szCs w:val="21"/>
                <w:lang w:eastAsia="zh-CN"/>
              </w:rPr>
            </w:pPr>
            <w:r>
              <w:rPr>
                <w:rFonts w:hint="eastAsia" w:ascii="Calibri" w:hAnsi="Calibri" w:eastAsia="宋体" w:cs="Calibri"/>
                <w:color w:val="000000"/>
                <w:kern w:val="0"/>
                <w:sz w:val="21"/>
                <w:szCs w:val="21"/>
              </w:rPr>
              <w:t>湖南省交通规划勘察设计院有限公司</w:t>
            </w:r>
            <w:r>
              <w:rPr>
                <w:rFonts w:hint="eastAsia" w:ascii="Calibri" w:hAnsi="Calibri" w:eastAsia="宋体" w:cs="Calibri"/>
                <w:color w:val="000000"/>
                <w:kern w:val="0"/>
                <w:sz w:val="21"/>
                <w:szCs w:val="21"/>
                <w:lang w:eastAsia="zh-CN"/>
              </w:rPr>
              <w:t>、中交第一公路勘察设计研究院有限公司、广西交通设计集团有限公司</w:t>
            </w:r>
            <w:r>
              <w:rPr>
                <w:rFonts w:hint="eastAsia" w:ascii="Calibri" w:hAnsi="Calibri" w:eastAsia="宋体" w:cs="Calibri"/>
                <w:color w:val="000000"/>
                <w:kern w:val="0"/>
                <w:sz w:val="21"/>
                <w:szCs w:val="21"/>
                <w:lang w:val="en-US" w:eastAsia="zh-CN"/>
              </w:rPr>
              <w:t>联合体</w:t>
            </w:r>
          </w:p>
        </w:tc>
        <w:tc>
          <w:tcPr>
            <w:tcW w:w="1440" w:type="dxa"/>
            <w:shd w:val="clear" w:color="auto" w:fill="auto"/>
            <w:vAlign w:val="center"/>
          </w:tcPr>
          <w:p>
            <w:pPr>
              <w:widowControl/>
              <w:jc w:val="left"/>
              <w:rPr>
                <w:rFonts w:ascii="Calibri" w:hAnsi="Calibri" w:eastAsia="宋体" w:cs="Calibri"/>
                <w:color w:val="000000"/>
                <w:kern w:val="0"/>
                <w:sz w:val="21"/>
                <w:szCs w:val="21"/>
              </w:rPr>
            </w:pPr>
            <w:r>
              <w:rPr>
                <w:rFonts w:ascii="Calibri" w:hAnsi="Calibri" w:eastAsia="宋体" w:cs="Calibri"/>
                <w:color w:val="000000"/>
                <w:kern w:val="0"/>
                <w:sz w:val="21"/>
                <w:szCs w:val="21"/>
              </w:rPr>
              <w:t>　</w:t>
            </w:r>
            <w:r>
              <w:rPr>
                <w:rFonts w:hint="eastAsia" w:ascii="Calibri" w:hAnsi="Calibri" w:eastAsia="宋体" w:cs="Calibri"/>
                <w:color w:val="000000"/>
                <w:kern w:val="0"/>
                <w:sz w:val="21"/>
                <w:szCs w:val="21"/>
              </w:rPr>
              <w:t>369934344.84</w:t>
            </w:r>
          </w:p>
        </w:tc>
        <w:tc>
          <w:tcPr>
            <w:tcW w:w="774" w:type="dxa"/>
            <w:gridSpan w:val="2"/>
            <w:shd w:val="clear" w:color="auto" w:fill="auto"/>
            <w:vAlign w:val="center"/>
          </w:tcPr>
          <w:p>
            <w:pPr>
              <w:widowControl/>
              <w:jc w:val="left"/>
              <w:rPr>
                <w:rFonts w:ascii="Calibri" w:hAnsi="Calibri" w:eastAsia="宋体" w:cs="Calibri"/>
                <w:color w:val="000000"/>
                <w:kern w:val="0"/>
                <w:sz w:val="21"/>
                <w:szCs w:val="21"/>
              </w:rPr>
            </w:pPr>
            <w:r>
              <w:rPr>
                <w:rFonts w:hint="eastAsia" w:ascii="Calibri" w:hAnsi="Calibri" w:eastAsia="宋体" w:cs="Calibri"/>
                <w:color w:val="000000"/>
                <w:kern w:val="0"/>
                <w:sz w:val="21"/>
                <w:szCs w:val="21"/>
                <w:lang w:val="en-US" w:eastAsia="zh-CN"/>
              </w:rPr>
              <w:t>满足招标文件要求</w:t>
            </w:r>
          </w:p>
        </w:tc>
        <w:tc>
          <w:tcPr>
            <w:tcW w:w="820" w:type="dxa"/>
            <w:shd w:val="clear" w:color="auto" w:fill="auto"/>
            <w:vAlign w:val="center"/>
          </w:tcPr>
          <w:p>
            <w:pPr>
              <w:widowControl/>
              <w:jc w:val="left"/>
              <w:rPr>
                <w:rFonts w:ascii="Calibri" w:hAnsi="Calibri" w:eastAsia="宋体" w:cs="Calibri"/>
                <w:color w:val="000000"/>
                <w:kern w:val="0"/>
                <w:sz w:val="21"/>
                <w:szCs w:val="21"/>
              </w:rPr>
            </w:pPr>
            <w:r>
              <w:rPr>
                <w:rFonts w:hint="eastAsia" w:ascii="Calibri" w:hAnsi="Calibri" w:eastAsia="宋体" w:cs="Calibri"/>
                <w:color w:val="000000"/>
                <w:kern w:val="0"/>
                <w:sz w:val="21"/>
                <w:szCs w:val="21"/>
                <w:lang w:val="en-US" w:eastAsia="zh-CN"/>
              </w:rPr>
              <w:t>满足招标文件要求</w:t>
            </w:r>
          </w:p>
        </w:tc>
        <w:tc>
          <w:tcPr>
            <w:tcW w:w="992" w:type="dxa"/>
            <w:shd w:val="clear" w:color="auto" w:fill="auto"/>
            <w:vAlign w:val="center"/>
          </w:tcPr>
          <w:p>
            <w:pPr>
              <w:keepNext w:val="0"/>
              <w:keepLines w:val="0"/>
              <w:widowControl/>
              <w:suppressLineNumbers w:val="0"/>
              <w:jc w:val="left"/>
              <w:rPr>
                <w:rFonts w:ascii="HiddenHorzOCR" w:hAnsi="HiddenHorzOCR" w:eastAsia="HiddenHorzOCR" w:cs="HiddenHorzOCR"/>
                <w:color w:val="121212"/>
                <w:kern w:val="0"/>
                <w:sz w:val="22"/>
                <w:szCs w:val="22"/>
                <w:lang w:val="en-US" w:eastAsia="zh-CN" w:bidi="ar"/>
              </w:rPr>
            </w:pPr>
            <w:r>
              <w:rPr>
                <w:rFonts w:ascii="HiddenHorzOCR" w:hAnsi="HiddenHorzOCR" w:eastAsia="HiddenHorzOCR" w:cs="HiddenHorzOCR"/>
                <w:color w:val="121212"/>
                <w:kern w:val="0"/>
                <w:sz w:val="22"/>
                <w:szCs w:val="22"/>
                <w:lang w:val="en-US" w:eastAsia="zh-CN" w:bidi="ar"/>
              </w:rPr>
              <w:t>王俏</w:t>
            </w:r>
          </w:p>
          <w:p>
            <w:pPr>
              <w:keepNext w:val="0"/>
              <w:keepLines w:val="0"/>
              <w:widowControl/>
              <w:suppressLineNumbers w:val="0"/>
              <w:jc w:val="left"/>
              <w:rPr>
                <w:rFonts w:ascii="HiddenHorzOCR" w:hAnsi="HiddenHorzOCR" w:eastAsia="HiddenHorzOCR" w:cs="HiddenHorzOCR"/>
                <w:color w:val="121212"/>
                <w:kern w:val="0"/>
                <w:sz w:val="22"/>
                <w:szCs w:val="22"/>
                <w:lang w:val="en-US" w:eastAsia="zh-CN" w:bidi="ar"/>
              </w:rPr>
            </w:pPr>
          </w:p>
        </w:tc>
        <w:tc>
          <w:tcPr>
            <w:tcW w:w="1783" w:type="dxa"/>
            <w:gridSpan w:val="2"/>
            <w:shd w:val="clear" w:color="auto" w:fill="auto"/>
            <w:vAlign w:val="center"/>
          </w:tcPr>
          <w:p>
            <w:pPr>
              <w:keepNext w:val="0"/>
              <w:keepLines w:val="0"/>
              <w:widowControl/>
              <w:suppressLineNumbers w:val="0"/>
              <w:jc w:val="left"/>
              <w:rPr>
                <w:rFonts w:hint="eastAsia" w:ascii="HiddenHorzOCR" w:hAnsi="HiddenHorzOCR" w:eastAsia="HiddenHorzOCR" w:cs="HiddenHorzOCR"/>
                <w:color w:val="121212"/>
                <w:kern w:val="0"/>
                <w:sz w:val="22"/>
                <w:szCs w:val="22"/>
                <w:lang w:val="en-US" w:eastAsia="zh-CN" w:bidi="ar"/>
              </w:rPr>
            </w:pPr>
            <w:r>
              <w:rPr>
                <w:rFonts w:hint="eastAsia" w:ascii="HiddenHorzOCR" w:hAnsi="HiddenHorzOCR" w:eastAsia="HiddenHorzOCR" w:cs="HiddenHorzOCR"/>
                <w:color w:val="121212"/>
                <w:kern w:val="0"/>
                <w:sz w:val="22"/>
                <w:szCs w:val="22"/>
                <w:lang w:val="en-US" w:eastAsia="zh-CN" w:bidi="ar"/>
              </w:rPr>
              <w:t>研究员级高级工程师；</w:t>
            </w:r>
          </w:p>
          <w:p>
            <w:pPr>
              <w:keepNext w:val="0"/>
              <w:keepLines w:val="0"/>
              <w:widowControl/>
              <w:suppressLineNumbers w:val="0"/>
              <w:jc w:val="left"/>
              <w:rPr>
                <w:rFonts w:hint="default" w:ascii="HiddenHorzOCR" w:hAnsi="HiddenHorzOCR" w:eastAsia="HiddenHorzOCR" w:cs="HiddenHorzOCR"/>
                <w:color w:val="121212"/>
                <w:kern w:val="0"/>
                <w:sz w:val="22"/>
                <w:szCs w:val="22"/>
                <w:lang w:val="en-US" w:eastAsia="zh-CN" w:bidi="ar"/>
              </w:rPr>
            </w:pPr>
            <w:r>
              <w:rPr>
                <w:rFonts w:hint="eastAsia" w:ascii="HiddenHorzOCR" w:hAnsi="HiddenHorzOCR" w:eastAsia="HiddenHorzOCR" w:cs="HiddenHorzOCR"/>
                <w:color w:val="121212"/>
                <w:kern w:val="0"/>
                <w:sz w:val="22"/>
                <w:szCs w:val="22"/>
                <w:lang w:val="en-US" w:eastAsia="zh-CN" w:bidi="ar"/>
              </w:rPr>
              <w:t>注册土木工程师（道路工程）</w:t>
            </w:r>
            <w:bookmarkStart w:id="0" w:name="_GoBack"/>
            <w:bookmarkEnd w:id="0"/>
            <w:r>
              <w:rPr>
                <w:rFonts w:hint="eastAsia" w:ascii="HiddenHorzOCR" w:hAnsi="HiddenHorzOCR" w:eastAsia="HiddenHorzOCR" w:cs="HiddenHorzOCR"/>
                <w:color w:val="121212"/>
                <w:kern w:val="0"/>
                <w:sz w:val="22"/>
                <w:szCs w:val="22"/>
                <w:lang w:val="en-US" w:eastAsia="zh-CN" w:bidi="ar"/>
              </w:rPr>
              <w:t>。</w:t>
            </w:r>
          </w:p>
          <w:p>
            <w:pPr>
              <w:keepNext w:val="0"/>
              <w:keepLines w:val="0"/>
              <w:widowControl/>
              <w:suppressLineNumbers w:val="0"/>
              <w:jc w:val="left"/>
              <w:rPr>
                <w:rFonts w:ascii="HiddenHorzOCR" w:hAnsi="HiddenHorzOCR" w:eastAsia="HiddenHorzOCR" w:cs="HiddenHorzOCR"/>
                <w:color w:val="121212"/>
                <w:kern w:val="0"/>
                <w:sz w:val="22"/>
                <w:szCs w:val="22"/>
                <w:lang w:val="en-US" w:eastAsia="zh-CN" w:bidi="ar"/>
              </w:rPr>
            </w:pPr>
          </w:p>
        </w:tc>
        <w:tc>
          <w:tcPr>
            <w:tcW w:w="1701" w:type="dxa"/>
            <w:shd w:val="clear" w:color="auto" w:fill="auto"/>
            <w:vAlign w:val="center"/>
          </w:tcPr>
          <w:p>
            <w:pPr>
              <w:widowControl/>
              <w:jc w:val="left"/>
              <w:rPr>
                <w:rFonts w:hint="eastAsia"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A08081000000000983；</w:t>
            </w:r>
          </w:p>
          <w:p>
            <w:pPr>
              <w:widowControl/>
              <w:jc w:val="left"/>
              <w:rPr>
                <w:rFonts w:hint="default"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20201002043000000072。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1228" w:type="dxa"/>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中标候选人响应招标文件要求的资格能力条件</w:t>
            </w:r>
          </w:p>
        </w:tc>
        <w:tc>
          <w:tcPr>
            <w:tcW w:w="8932" w:type="dxa"/>
            <w:gridSpan w:val="9"/>
            <w:shd w:val="clear" w:color="auto" w:fill="auto"/>
            <w:vAlign w:val="center"/>
          </w:tcPr>
          <w:p>
            <w:pPr>
              <w:widowControl/>
              <w:jc w:val="both"/>
              <w:rPr>
                <w:rFonts w:hint="eastAsia" w:ascii="宋体" w:hAnsi="宋体" w:eastAsia="宋体" w:cs="宋体"/>
                <w:b/>
                <w:bCs/>
                <w:color w:val="000000"/>
                <w:kern w:val="0"/>
                <w:sz w:val="22"/>
              </w:rPr>
            </w:pPr>
            <w:r>
              <w:rPr>
                <w:rFonts w:hint="eastAsia" w:ascii="宋体" w:hAnsi="宋体" w:eastAsia="宋体" w:cs="宋体"/>
                <w:b/>
                <w:bCs/>
                <w:color w:val="000000"/>
                <w:kern w:val="0"/>
                <w:sz w:val="22"/>
                <w:lang w:eastAsia="zh-CN"/>
              </w:rPr>
              <w:t>均满足招标文件要求。</w:t>
            </w:r>
            <w:r>
              <w:rPr>
                <w:rFonts w:hint="eastAsia" w:ascii="宋体" w:hAnsi="宋体" w:eastAsia="宋体" w:cs="宋体"/>
                <w:b/>
                <w:bCs/>
                <w:color w:val="000000"/>
                <w:kern w:val="0"/>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22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招标文件规定应公示的其他内容</w:t>
            </w:r>
          </w:p>
        </w:tc>
        <w:tc>
          <w:tcPr>
            <w:tcW w:w="8932" w:type="dxa"/>
            <w:gridSpan w:val="9"/>
            <w:shd w:val="clear" w:color="auto" w:fill="auto"/>
            <w:vAlign w:val="center"/>
          </w:tcPr>
          <w:p>
            <w:pPr>
              <w:widowControl/>
              <w:jc w:val="both"/>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一、业绩</w:t>
            </w:r>
          </w:p>
          <w:p>
            <w:pPr>
              <w:widowControl/>
              <w:jc w:val="left"/>
              <w:rPr>
                <w:rFonts w:hint="eastAsia" w:ascii="Calibri" w:hAnsi="Calibri" w:eastAsia="宋体" w:cs="Calibri"/>
                <w:color w:val="000000"/>
                <w:kern w:val="0"/>
                <w:sz w:val="21"/>
                <w:szCs w:val="21"/>
                <w:lang w:val="en-US" w:eastAsia="zh-CN"/>
              </w:rPr>
            </w:pPr>
            <w:r>
              <w:rPr>
                <w:rFonts w:hint="eastAsia" w:ascii="Calibri" w:hAnsi="Calibri" w:eastAsia="宋体" w:cs="Calibri"/>
                <w:b/>
                <w:bCs/>
                <w:color w:val="000000"/>
                <w:kern w:val="0"/>
                <w:sz w:val="21"/>
                <w:szCs w:val="21"/>
                <w:lang w:val="en-US" w:eastAsia="zh-CN"/>
              </w:rPr>
              <w:t>第一中标候选人</w:t>
            </w:r>
            <w:r>
              <w:rPr>
                <w:rFonts w:hint="eastAsia" w:ascii="Calibri" w:hAnsi="Calibri" w:eastAsia="宋体" w:cs="Calibri"/>
                <w:b/>
                <w:bCs/>
                <w:color w:val="000000"/>
                <w:kern w:val="0"/>
                <w:sz w:val="20"/>
                <w:szCs w:val="20"/>
                <w:lang w:val="en-US" w:eastAsia="zh-CN"/>
              </w:rPr>
              <w:t>：</w:t>
            </w:r>
            <w:r>
              <w:rPr>
                <w:rFonts w:hint="eastAsia" w:ascii="Calibri" w:hAnsi="Calibri" w:eastAsia="宋体" w:cs="Calibri"/>
                <w:color w:val="000000"/>
                <w:kern w:val="0"/>
                <w:sz w:val="21"/>
                <w:szCs w:val="21"/>
              </w:rPr>
              <w:t>中铁长江交通设计集团有限公司</w:t>
            </w:r>
            <w:r>
              <w:rPr>
                <w:rFonts w:hint="eastAsia" w:ascii="Calibri" w:hAnsi="Calibri" w:eastAsia="宋体" w:cs="Calibri"/>
                <w:color w:val="000000"/>
                <w:kern w:val="0"/>
                <w:sz w:val="21"/>
                <w:szCs w:val="21"/>
                <w:lang w:eastAsia="zh-CN"/>
              </w:rPr>
              <w:t>、四川省公路规划勘察设计研究院有限公司、招商局重庆交通科研设计院有限公司、中国公路工程咨询集团有限公司、中铁第一勘察设计院集团有限公司</w:t>
            </w:r>
            <w:r>
              <w:rPr>
                <w:rFonts w:hint="eastAsia" w:ascii="Calibri" w:hAnsi="Calibri" w:eastAsia="宋体" w:cs="Calibri"/>
                <w:color w:val="000000"/>
                <w:kern w:val="0"/>
                <w:sz w:val="21"/>
                <w:szCs w:val="21"/>
                <w:lang w:val="en-US" w:eastAsia="zh-CN"/>
              </w:rPr>
              <w:t>联合体；</w:t>
            </w:r>
          </w:p>
          <w:p>
            <w:pPr>
              <w:widowControl/>
              <w:jc w:val="left"/>
              <w:rPr>
                <w:rFonts w:hint="default"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投标人业绩：安康至来凤国家高速公路重庆奉节至巫山（渝鄂界）段施工图勘察设计、仁寿经沐川至屏山新市镇及马边支线高速公路（工程勘察设计 B2 标段）、重庆巫溪至镇坪高速公路施工图设计阶段勘察设计、G7611都匀至香格里拉高速公路守望（滇黔界）~红山（滇川界）段项目、彭水至酉阳高速公路一期、巫溪至开州高速公路施工图勘察设计及技术咨询服务（WYKSS1）标段勘察设计、南充至成都高速公路扩容工程项目两阶段勘察设计第A4标段（施工图勘察设计）、G0512 线成都至乐山高速公路扩容建设项目主体工程设计施工总承包</w:t>
            </w:r>
            <w:r>
              <w:rPr>
                <w:rFonts w:hint="default" w:ascii="Calibri" w:hAnsi="Calibri" w:eastAsia="宋体" w:cs="Calibri"/>
                <w:color w:val="000000"/>
                <w:kern w:val="0"/>
                <w:sz w:val="21"/>
                <w:szCs w:val="21"/>
                <w:lang w:val="en-US" w:eastAsia="zh-CN"/>
              </w:rPr>
              <w:t xml:space="preserve">E2 </w:t>
            </w:r>
            <w:r>
              <w:rPr>
                <w:rFonts w:hint="eastAsia" w:ascii="Calibri" w:hAnsi="Calibri" w:eastAsia="宋体" w:cs="Calibri"/>
                <w:color w:val="000000"/>
                <w:kern w:val="0"/>
                <w:sz w:val="21"/>
                <w:szCs w:val="21"/>
                <w:lang w:val="en-US" w:eastAsia="zh-CN"/>
              </w:rPr>
              <w:t>标段、重庆黔江至石柱高速公路工程施工图勘察设计、银百高速城口（陕渝界）至开县段初步勘察设计及施工图勘察设计（标段：KCSJ2）。</w:t>
            </w:r>
          </w:p>
          <w:p>
            <w:pPr>
              <w:widowControl/>
              <w:jc w:val="left"/>
              <w:rPr>
                <w:rFonts w:hint="default"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 xml:space="preserve">项目负责人业绩：巫溪至开州高速公路施工图勘察设计及技术咨询服务（ </w:t>
            </w:r>
            <w:r>
              <w:rPr>
                <w:rFonts w:hint="default" w:ascii="Calibri" w:hAnsi="Calibri" w:eastAsia="宋体" w:cs="Calibri"/>
                <w:color w:val="000000"/>
                <w:kern w:val="0"/>
                <w:sz w:val="21"/>
                <w:szCs w:val="21"/>
                <w:lang w:val="en-US" w:eastAsia="zh-CN"/>
              </w:rPr>
              <w:t>WYKSS</w:t>
            </w:r>
            <w:r>
              <w:rPr>
                <w:rFonts w:hint="eastAsia" w:ascii="Calibri" w:hAnsi="Calibri" w:eastAsia="宋体" w:cs="Calibri"/>
                <w:color w:val="000000"/>
                <w:kern w:val="0"/>
                <w:sz w:val="21"/>
                <w:szCs w:val="21"/>
                <w:lang w:val="en-US" w:eastAsia="zh-CN"/>
              </w:rPr>
              <w:t>1</w:t>
            </w:r>
            <w:r>
              <w:rPr>
                <w:rFonts w:hint="default" w:ascii="Calibri" w:hAnsi="Calibri" w:eastAsia="宋体" w:cs="Calibri"/>
                <w:color w:val="000000"/>
                <w:kern w:val="0"/>
                <w:sz w:val="21"/>
                <w:szCs w:val="21"/>
                <w:lang w:val="en-US" w:eastAsia="zh-CN"/>
              </w:rPr>
              <w:t xml:space="preserve"> ）标段</w:t>
            </w:r>
            <w:r>
              <w:rPr>
                <w:rFonts w:hint="eastAsia" w:ascii="Calibri" w:hAnsi="Calibri" w:eastAsia="宋体" w:cs="Calibri"/>
                <w:color w:val="000000"/>
                <w:kern w:val="0"/>
                <w:sz w:val="21"/>
                <w:szCs w:val="21"/>
                <w:lang w:val="en-US" w:eastAsia="zh-CN"/>
              </w:rPr>
              <w:t>勘察设计、恩施至广元国家高速公路重庆万州至开江段初步勘察设计。</w:t>
            </w:r>
          </w:p>
          <w:p>
            <w:pPr>
              <w:widowControl/>
              <w:jc w:val="left"/>
              <w:rPr>
                <w:rFonts w:hint="eastAsia" w:ascii="Calibri" w:hAnsi="Calibri" w:eastAsia="宋体" w:cs="Calibri"/>
                <w:color w:val="000000"/>
                <w:kern w:val="0"/>
                <w:sz w:val="21"/>
                <w:szCs w:val="21"/>
                <w:lang w:eastAsia="zh-CN"/>
              </w:rPr>
            </w:pPr>
            <w:r>
              <w:rPr>
                <w:rFonts w:hint="eastAsia" w:ascii="Calibri" w:hAnsi="Calibri" w:eastAsia="宋体" w:cs="Calibri"/>
                <w:b/>
                <w:bCs/>
                <w:color w:val="000000"/>
                <w:kern w:val="0"/>
                <w:sz w:val="21"/>
                <w:szCs w:val="21"/>
                <w:lang w:val="en-US" w:eastAsia="zh-CN"/>
              </w:rPr>
              <w:t>第二中标候选人</w:t>
            </w:r>
            <w:r>
              <w:rPr>
                <w:rFonts w:hint="eastAsia" w:ascii="Calibri" w:hAnsi="Calibri" w:eastAsia="宋体" w:cs="Calibri"/>
                <w:color w:val="000000"/>
                <w:kern w:val="0"/>
                <w:sz w:val="20"/>
                <w:szCs w:val="20"/>
                <w:lang w:val="en-US" w:eastAsia="zh-CN"/>
              </w:rPr>
              <w:t>：</w:t>
            </w:r>
            <w:r>
              <w:rPr>
                <w:rFonts w:hint="eastAsia" w:ascii="Calibri" w:hAnsi="Calibri" w:eastAsia="宋体" w:cs="Calibri"/>
                <w:color w:val="000000"/>
                <w:kern w:val="0"/>
                <w:sz w:val="21"/>
                <w:szCs w:val="21"/>
              </w:rPr>
              <w:t>中交公路规划设计院有限公司</w:t>
            </w:r>
            <w:r>
              <w:rPr>
                <w:rFonts w:hint="eastAsia" w:ascii="Calibri" w:hAnsi="Calibri" w:eastAsia="宋体" w:cs="Calibri"/>
                <w:color w:val="000000"/>
                <w:kern w:val="0"/>
                <w:sz w:val="21"/>
                <w:szCs w:val="21"/>
                <w:lang w:eastAsia="zh-CN"/>
              </w:rPr>
              <w:t>、中交第二公路勘察设计研究院有限公司、贵州省交通规划勘察设计研究院股份有限公司</w:t>
            </w:r>
            <w:r>
              <w:rPr>
                <w:rFonts w:hint="eastAsia" w:ascii="Calibri" w:hAnsi="Calibri" w:eastAsia="宋体" w:cs="Calibri"/>
                <w:color w:val="000000"/>
                <w:kern w:val="0"/>
                <w:sz w:val="21"/>
                <w:szCs w:val="21"/>
                <w:lang w:val="en-US" w:eastAsia="zh-CN"/>
              </w:rPr>
              <w:t>联合体；</w:t>
            </w:r>
          </w:p>
          <w:p>
            <w:pPr>
              <w:widowControl/>
              <w:jc w:val="left"/>
              <w:rPr>
                <w:rFonts w:hint="eastAsia" w:ascii="Calibri" w:hAnsi="Calibri" w:eastAsia="宋体" w:cs="Calibri"/>
                <w:color w:val="000000"/>
                <w:kern w:val="0"/>
                <w:sz w:val="21"/>
                <w:szCs w:val="21"/>
                <w:lang w:eastAsia="zh-CN"/>
              </w:rPr>
            </w:pPr>
            <w:r>
              <w:rPr>
                <w:rFonts w:hint="eastAsia" w:ascii="Calibri" w:hAnsi="Calibri" w:eastAsia="宋体" w:cs="Calibri"/>
                <w:color w:val="000000"/>
                <w:kern w:val="0"/>
                <w:sz w:val="21"/>
                <w:szCs w:val="21"/>
                <w:lang w:val="en-US" w:eastAsia="zh-CN"/>
              </w:rPr>
              <w:t xml:space="preserve">投标人业绩：国家高速公路网 G4216 成都至丽江高速公路华坪至丽江段第 SJ- 1 标段工程勘察设计、贵州省余庆至安龙高速公路平塘至罗甸段工程第 </w:t>
            </w:r>
            <w:r>
              <w:rPr>
                <w:rFonts w:hint="default" w:ascii="Calibri" w:hAnsi="Calibri" w:eastAsia="宋体" w:cs="Calibri"/>
                <w:color w:val="000000"/>
                <w:kern w:val="0"/>
                <w:sz w:val="21"/>
                <w:szCs w:val="21"/>
                <w:lang w:val="en-US" w:eastAsia="zh-CN"/>
              </w:rPr>
              <w:t xml:space="preserve">2 </w:t>
            </w:r>
            <w:r>
              <w:rPr>
                <w:rFonts w:hint="eastAsia" w:ascii="Calibri" w:hAnsi="Calibri" w:eastAsia="宋体" w:cs="Calibri"/>
                <w:color w:val="000000"/>
                <w:kern w:val="0"/>
                <w:sz w:val="21"/>
                <w:szCs w:val="21"/>
                <w:lang w:val="en-US" w:eastAsia="zh-CN"/>
              </w:rPr>
              <w:t xml:space="preserve">标段勘察设计、贵州省德江至习水高速公路正安至习水段工程 ZXSJ-1 标段勘察设计、铜仁市沿河经印江（木黄）至松桃高速公路勘察设计 </w:t>
            </w:r>
            <w:r>
              <w:rPr>
                <w:rFonts w:hint="eastAsia" w:ascii="Calibri" w:hAnsi="Calibri" w:eastAsia="宋体" w:cs="Calibri"/>
                <w:color w:val="000000"/>
                <w:kern w:val="0"/>
                <w:sz w:val="21"/>
                <w:szCs w:val="21"/>
                <w:lang w:eastAsia="zh-CN"/>
              </w:rPr>
              <w:t>、</w:t>
            </w:r>
            <w:r>
              <w:rPr>
                <w:rFonts w:hint="eastAsia" w:ascii="Calibri" w:hAnsi="Calibri" w:eastAsia="宋体" w:cs="Calibri"/>
                <w:color w:val="000000"/>
                <w:kern w:val="0"/>
                <w:sz w:val="21"/>
                <w:szCs w:val="21"/>
                <w:lang w:val="en-US" w:eastAsia="zh-CN"/>
              </w:rPr>
              <w:t>南充至成都高速公路扩容工程两阶段勘察设计、南中特大桥工程 SJ01 标段勘察设计、云南大关至永善高速公路施工图勘察设计、深圳至中山跨江通道工程勘察设计；</w:t>
            </w:r>
          </w:p>
          <w:p>
            <w:pPr>
              <w:widowControl/>
              <w:jc w:val="left"/>
              <w:rPr>
                <w:rFonts w:hint="eastAsia"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项目负责人业绩：云南省昆明至巧家高速公路蒙姑小江口至葫芦口段 SJ-1 标段勘察设计、楚雄至大理高速公路扩容工程勘察设计（初步设计、施工图设计） SJ-2 标段。</w:t>
            </w:r>
          </w:p>
          <w:p>
            <w:pPr>
              <w:keepNext w:val="0"/>
              <w:keepLines w:val="0"/>
              <w:widowControl/>
              <w:suppressLineNumbers w:val="0"/>
              <w:jc w:val="left"/>
              <w:rPr>
                <w:rFonts w:hint="eastAsia" w:eastAsia="宋体"/>
                <w:lang w:eastAsia="zh-CN"/>
              </w:rPr>
            </w:pPr>
            <w:r>
              <w:rPr>
                <w:rFonts w:hint="eastAsia" w:ascii="Calibri" w:hAnsi="Calibri" w:eastAsia="宋体" w:cs="Calibri"/>
                <w:b/>
                <w:bCs/>
                <w:color w:val="000000"/>
                <w:kern w:val="0"/>
                <w:sz w:val="21"/>
                <w:szCs w:val="21"/>
                <w:lang w:val="en-US" w:eastAsia="zh-CN"/>
              </w:rPr>
              <w:t>第三中标候选人</w:t>
            </w:r>
            <w:r>
              <w:rPr>
                <w:rFonts w:hint="eastAsia" w:ascii="Calibri" w:hAnsi="Calibri" w:eastAsia="宋体" w:cs="Calibri"/>
                <w:color w:val="000000"/>
                <w:kern w:val="0"/>
                <w:sz w:val="21"/>
                <w:szCs w:val="21"/>
                <w:lang w:val="en-US" w:eastAsia="zh-CN"/>
              </w:rPr>
              <w:t>：</w:t>
            </w:r>
            <w:r>
              <w:rPr>
                <w:rFonts w:hint="eastAsia" w:ascii="Calibri" w:hAnsi="Calibri" w:eastAsia="宋体" w:cs="Calibri"/>
                <w:color w:val="000000"/>
                <w:kern w:val="0"/>
                <w:sz w:val="21"/>
                <w:szCs w:val="21"/>
              </w:rPr>
              <w:t>湖南省交通规划勘察设计院有限公司</w:t>
            </w:r>
            <w:r>
              <w:rPr>
                <w:rFonts w:hint="eastAsia" w:ascii="Calibri" w:hAnsi="Calibri" w:eastAsia="宋体" w:cs="Calibri"/>
                <w:color w:val="000000"/>
                <w:kern w:val="0"/>
                <w:sz w:val="21"/>
                <w:szCs w:val="21"/>
                <w:lang w:eastAsia="zh-CN"/>
              </w:rPr>
              <w:t>、中交第一公路勘察设计研究院有限公司、广西交通设计集团有限公司</w:t>
            </w:r>
            <w:r>
              <w:rPr>
                <w:rFonts w:hint="eastAsia" w:ascii="Calibri" w:hAnsi="Calibri" w:eastAsia="宋体" w:cs="Calibri"/>
                <w:color w:val="000000"/>
                <w:kern w:val="0"/>
                <w:sz w:val="21"/>
                <w:szCs w:val="21"/>
                <w:lang w:val="en-US" w:eastAsia="zh-CN"/>
              </w:rPr>
              <w:t>联合体</w:t>
            </w:r>
            <w:r>
              <w:rPr>
                <w:rFonts w:hint="eastAsia" w:eastAsia="宋体"/>
                <w:lang w:eastAsia="zh-CN"/>
              </w:rPr>
              <w:t>；</w:t>
            </w:r>
          </w:p>
          <w:p>
            <w:pPr>
              <w:keepNext w:val="0"/>
              <w:keepLines w:val="0"/>
              <w:widowControl/>
              <w:suppressLineNumbers w:val="0"/>
              <w:jc w:val="left"/>
              <w:rPr>
                <w:rFonts w:hint="eastAsia"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投标人业绩：</w:t>
            </w:r>
            <w:r>
              <w:rPr>
                <w:rFonts w:hint="default" w:ascii="Calibri" w:hAnsi="Calibri" w:eastAsia="宋体" w:cs="Calibri"/>
                <w:color w:val="000000"/>
                <w:kern w:val="0"/>
                <w:sz w:val="21"/>
                <w:szCs w:val="21"/>
                <w:lang w:val="en-US" w:eastAsia="zh-CN"/>
              </w:rPr>
              <w:t>G59</w:t>
            </w:r>
            <w:r>
              <w:rPr>
                <w:rFonts w:hint="eastAsia" w:ascii="Calibri" w:hAnsi="Calibri" w:eastAsia="宋体" w:cs="Calibri"/>
                <w:color w:val="000000"/>
                <w:kern w:val="0"/>
                <w:sz w:val="21"/>
                <w:szCs w:val="21"/>
                <w:lang w:val="en-US" w:eastAsia="zh-CN"/>
              </w:rPr>
              <w:t>湖南省官庄至新化高速公路（第一合同段）、云南省高速公路网泸西至丘北至广南至富宁高速公路勘察设计 （</w:t>
            </w:r>
            <w:r>
              <w:rPr>
                <w:rFonts w:hint="default" w:ascii="Calibri" w:hAnsi="Calibri" w:eastAsia="宋体" w:cs="Calibri"/>
                <w:color w:val="000000"/>
                <w:kern w:val="0"/>
                <w:sz w:val="21"/>
                <w:szCs w:val="21"/>
                <w:lang w:val="en-US" w:eastAsia="zh-CN"/>
              </w:rPr>
              <w:t xml:space="preserve">SJ-1 </w:t>
            </w:r>
            <w:r>
              <w:rPr>
                <w:rFonts w:hint="eastAsia" w:ascii="Calibri" w:hAnsi="Calibri" w:eastAsia="宋体" w:cs="Calibri"/>
                <w:color w:val="000000"/>
                <w:kern w:val="0"/>
                <w:sz w:val="21"/>
                <w:szCs w:val="21"/>
                <w:lang w:val="en-US" w:eastAsia="zh-CN"/>
              </w:rPr>
              <w:t>标段）、贺州至巴马高速公路（来宾至都安段）</w:t>
            </w:r>
            <w:r>
              <w:rPr>
                <w:rFonts w:hint="default" w:ascii="Calibri" w:hAnsi="Calibri" w:eastAsia="宋体" w:cs="Calibri"/>
                <w:color w:val="000000"/>
                <w:kern w:val="0"/>
                <w:sz w:val="21"/>
                <w:szCs w:val="21"/>
                <w:lang w:val="en-US" w:eastAsia="zh-CN"/>
              </w:rPr>
              <w:t xml:space="preserve">№2 </w:t>
            </w:r>
            <w:r>
              <w:rPr>
                <w:rFonts w:hint="eastAsia" w:ascii="Calibri" w:hAnsi="Calibri" w:eastAsia="宋体" w:cs="Calibri"/>
                <w:color w:val="000000"/>
                <w:kern w:val="0"/>
                <w:sz w:val="21"/>
                <w:szCs w:val="21"/>
                <w:lang w:val="en-US" w:eastAsia="zh-CN"/>
              </w:rPr>
              <w:t xml:space="preserve">标段、湖南省衡阳至永州高速公路施工图勘察设计（第 </w:t>
            </w:r>
            <w:r>
              <w:rPr>
                <w:rFonts w:hint="default" w:ascii="Calibri" w:hAnsi="Calibri" w:eastAsia="宋体" w:cs="Calibri"/>
                <w:color w:val="000000"/>
                <w:kern w:val="0"/>
                <w:sz w:val="21"/>
                <w:szCs w:val="21"/>
                <w:lang w:val="en-US" w:eastAsia="zh-CN"/>
              </w:rPr>
              <w:t xml:space="preserve">SJ1 </w:t>
            </w:r>
            <w:r>
              <w:rPr>
                <w:rFonts w:hint="eastAsia" w:ascii="Calibri" w:hAnsi="Calibri" w:eastAsia="宋体" w:cs="Calibri"/>
                <w:color w:val="000000"/>
                <w:kern w:val="0"/>
                <w:sz w:val="21"/>
                <w:szCs w:val="21"/>
                <w:lang w:val="en-US" w:eastAsia="zh-CN"/>
              </w:rPr>
              <w:t>标段）、长春至深圳国家高速公路河源热水至惠州平南段改扩建勘察设计（</w:t>
            </w:r>
            <w:r>
              <w:rPr>
                <w:rFonts w:hint="default" w:ascii="Calibri" w:hAnsi="Calibri" w:eastAsia="宋体" w:cs="Calibri"/>
                <w:color w:val="000000"/>
                <w:kern w:val="0"/>
                <w:sz w:val="21"/>
                <w:szCs w:val="21"/>
                <w:lang w:val="en-US" w:eastAsia="zh-CN"/>
              </w:rPr>
              <w:t xml:space="preserve">SJA2 </w:t>
            </w:r>
            <w:r>
              <w:rPr>
                <w:rFonts w:hint="eastAsia" w:ascii="Calibri" w:hAnsi="Calibri" w:eastAsia="宋体" w:cs="Calibri"/>
                <w:color w:val="000000"/>
                <w:kern w:val="0"/>
                <w:sz w:val="21"/>
                <w:szCs w:val="21"/>
                <w:lang w:val="en-US" w:eastAsia="zh-CN"/>
              </w:rPr>
              <w:t>标段）、张家界至官庄高速公路洞庭溪沅水特大桥及沅古坪特长隧道项目勘察设计；</w:t>
            </w:r>
          </w:p>
          <w:p>
            <w:pPr>
              <w:widowControl/>
              <w:jc w:val="left"/>
              <w:rPr>
                <w:rFonts w:hint="eastAsia" w:ascii="Calibri" w:hAnsi="Calibri" w:eastAsia="宋体" w:cs="Calibri"/>
                <w:color w:val="000000"/>
                <w:kern w:val="0"/>
                <w:sz w:val="21"/>
                <w:szCs w:val="21"/>
                <w:lang w:val="en-US" w:eastAsia="zh-CN"/>
              </w:rPr>
            </w:pPr>
            <w:r>
              <w:rPr>
                <w:rFonts w:hint="eastAsia" w:ascii="Calibri" w:hAnsi="Calibri" w:eastAsia="宋体" w:cs="Calibri"/>
                <w:color w:val="000000"/>
                <w:kern w:val="0"/>
                <w:sz w:val="21"/>
                <w:szCs w:val="21"/>
                <w:lang w:val="en-US" w:eastAsia="zh-CN"/>
              </w:rPr>
              <w:t>项目负责人业绩：湖南省平江（湘赣界）至伍市高速公路（第二合同段）、</w:t>
            </w:r>
            <w:r>
              <w:rPr>
                <w:rFonts w:hint="default" w:ascii="Calibri" w:hAnsi="Calibri" w:eastAsia="宋体" w:cs="Calibri"/>
                <w:color w:val="000000"/>
                <w:kern w:val="0"/>
                <w:sz w:val="21"/>
                <w:szCs w:val="21"/>
                <w:lang w:val="en-US" w:eastAsia="zh-CN"/>
              </w:rPr>
              <w:t>G59</w:t>
            </w:r>
            <w:r>
              <w:rPr>
                <w:rFonts w:hint="eastAsia" w:ascii="Calibri" w:hAnsi="Calibri" w:eastAsia="宋体" w:cs="Calibri"/>
                <w:color w:val="000000"/>
                <w:kern w:val="0"/>
                <w:sz w:val="21"/>
                <w:szCs w:val="21"/>
                <w:lang w:val="en-US" w:eastAsia="zh-CN"/>
              </w:rPr>
              <w:t>湖南省官庄至新化高速公路（第一合同段）。</w:t>
            </w:r>
          </w:p>
          <w:p>
            <w:pPr>
              <w:widowControl/>
              <w:jc w:val="both"/>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二、否决投标情况：无。</w:t>
            </w:r>
          </w:p>
          <w:p>
            <w:pPr>
              <w:widowControl/>
              <w:jc w:val="both"/>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三、投诉渠道：</w:t>
            </w:r>
            <w:r>
              <w:rPr>
                <w:rFonts w:hint="eastAsia" w:ascii="宋体" w:hAnsi="宋体" w:eastAsia="宋体" w:cs="宋体"/>
                <w:b w:val="0"/>
                <w:bCs w:val="0"/>
                <w:color w:val="000000"/>
                <w:kern w:val="0"/>
                <w:sz w:val="21"/>
                <w:szCs w:val="21"/>
                <w:lang w:eastAsia="zh-CN"/>
              </w:rPr>
              <w:t>重庆市公共资源交易监督管理局（023-6757587</w:t>
            </w:r>
            <w:r>
              <w:rPr>
                <w:rFonts w:hint="eastAsia" w:ascii="宋体" w:hAnsi="宋体" w:eastAsia="宋体" w:cs="宋体"/>
                <w:b w:val="0"/>
                <w:bCs w:val="0"/>
                <w:color w:val="000000"/>
                <w:kern w:val="0"/>
                <w:sz w:val="21"/>
                <w:szCs w:val="21"/>
                <w:lang w:val="en-US" w:eastAsia="zh-CN"/>
              </w:rPr>
              <w:t>8</w:t>
            </w:r>
            <w:r>
              <w:rPr>
                <w:rFonts w:hint="eastAsia" w:ascii="宋体" w:hAnsi="宋体" w:eastAsia="宋体" w:cs="宋体"/>
                <w:b w:val="0"/>
                <w:bCs w:val="0"/>
                <w:color w:val="000000"/>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122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中标候选人评标情况</w:t>
            </w:r>
          </w:p>
        </w:tc>
        <w:tc>
          <w:tcPr>
            <w:tcW w:w="8932" w:type="dxa"/>
            <w:gridSpan w:val="9"/>
            <w:shd w:val="clear" w:color="auto" w:fill="auto"/>
            <w:vAlign w:val="center"/>
          </w:tcPr>
          <w:p>
            <w:pPr>
              <w:widowControl/>
              <w:jc w:val="both"/>
              <w:rPr>
                <w:rFonts w:hint="eastAsia" w:ascii="宋体" w:hAnsi="宋体" w:eastAsia="宋体" w:cs="宋体"/>
                <w:b/>
                <w:bCs/>
                <w:color w:val="000000"/>
                <w:kern w:val="0"/>
                <w:sz w:val="22"/>
                <w:lang w:eastAsia="zh-CN"/>
              </w:rPr>
            </w:pPr>
            <w:r>
              <w:rPr>
                <w:rFonts w:hint="eastAsia" w:ascii="宋体" w:hAnsi="宋体" w:eastAsia="宋体" w:cs="宋体"/>
                <w:b/>
                <w:bCs/>
                <w:color w:val="000000"/>
                <w:kern w:val="0"/>
                <w:sz w:val="22"/>
                <w:lang w:eastAsia="zh-CN"/>
              </w:rPr>
              <w:t>资格、形式、响应性、投标函部分及经济部分评审均满足招标文件要求。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1228" w:type="dxa"/>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提出异议的渠道和方式</w:t>
            </w:r>
          </w:p>
        </w:tc>
        <w:tc>
          <w:tcPr>
            <w:tcW w:w="8932" w:type="dxa"/>
            <w:gridSpan w:val="9"/>
            <w:shd w:val="clear" w:color="auto" w:fill="auto"/>
            <w:vAlign w:val="center"/>
          </w:tcPr>
          <w:p>
            <w:pPr>
              <w:widowControl/>
              <w:jc w:val="center"/>
              <w:rPr>
                <w:rFonts w:hint="eastAsia" w:ascii="宋体" w:hAnsi="宋体" w:eastAsia="宋体" w:cs="宋体"/>
                <w:b/>
                <w:bCs/>
                <w:color w:val="000000"/>
                <w:kern w:val="0"/>
                <w:sz w:val="22"/>
              </w:rPr>
            </w:pPr>
            <w:r>
              <w:rPr>
                <w:rFonts w:hint="eastAsia" w:ascii="宋体" w:hAnsi="宋体" w:eastAsia="宋体" w:cs="宋体"/>
                <w:color w:val="000000"/>
                <w:kern w:val="0"/>
                <w:sz w:val="22"/>
                <w:lang w:val="en-US" w:eastAsia="zh-CN"/>
              </w:rPr>
              <w:t xml:space="preserve">    </w:t>
            </w:r>
            <w:r>
              <w:rPr>
                <w:rFonts w:hint="eastAsia" w:ascii="宋体" w:hAnsi="宋体" w:eastAsia="宋体" w:cs="宋体"/>
                <w:color w:val="000000"/>
                <w:kern w:val="0"/>
                <w:sz w:val="22"/>
              </w:rPr>
              <w:t>投标人或者其他利害关系人对评标结果有异议的，应在中标候选人公示期内以书面形式向招标人：</w:t>
            </w:r>
            <w:r>
              <w:rPr>
                <w:rFonts w:hint="eastAsia" w:ascii="宋体" w:hAnsi="宋体" w:eastAsia="宋体" w:cs="宋体"/>
                <w:color w:val="000000"/>
                <w:kern w:val="0"/>
                <w:sz w:val="22"/>
                <w:lang w:val="en-US" w:eastAsia="zh-CN"/>
              </w:rPr>
              <w:t>重庆高速公路集团有限公司</w:t>
            </w:r>
            <w:r>
              <w:rPr>
                <w:rFonts w:hint="eastAsia" w:ascii="宋体" w:hAnsi="宋体" w:eastAsia="宋体" w:cs="宋体"/>
                <w:color w:val="000000"/>
                <w:kern w:val="0"/>
                <w:sz w:val="22"/>
              </w:rPr>
              <w:t>(联系人：</w:t>
            </w:r>
            <w:r>
              <w:rPr>
                <w:rFonts w:hint="eastAsia" w:ascii="宋体" w:hAnsi="宋体" w:eastAsia="宋体" w:cs="宋体"/>
                <w:color w:val="000000"/>
                <w:kern w:val="0"/>
                <w:sz w:val="22"/>
                <w:lang w:val="en-US" w:eastAsia="zh-CN"/>
              </w:rPr>
              <w:t>龚</w:t>
            </w:r>
            <w:r>
              <w:rPr>
                <w:rFonts w:hint="eastAsia" w:ascii="宋体" w:hAnsi="宋体" w:eastAsia="宋体" w:cs="宋体"/>
                <w:color w:val="000000"/>
                <w:kern w:val="0"/>
                <w:sz w:val="22"/>
              </w:rPr>
              <w:t>老师，联系电话：023-891</w:t>
            </w:r>
            <w:r>
              <w:rPr>
                <w:rFonts w:hint="eastAsia" w:ascii="宋体" w:hAnsi="宋体" w:eastAsia="宋体" w:cs="宋体"/>
                <w:color w:val="000000"/>
                <w:kern w:val="0"/>
                <w:sz w:val="22"/>
                <w:lang w:val="en-US" w:eastAsia="zh-CN"/>
              </w:rPr>
              <w:t>38357</w:t>
            </w:r>
            <w:r>
              <w:rPr>
                <w:rFonts w:hint="eastAsia" w:ascii="宋体" w:hAnsi="宋体" w:eastAsia="宋体" w:cs="宋体"/>
                <w:color w:val="000000"/>
                <w:kern w:val="0"/>
                <w:sz w:val="22"/>
              </w:rPr>
              <w:t>）提出异议。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9" w:hRule="atLeast"/>
        </w:trPr>
        <w:tc>
          <w:tcPr>
            <w:tcW w:w="4533" w:type="dxa"/>
            <w:gridSpan w:val="4"/>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招标人（盖章）</w:t>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ascii="宋体" w:hAnsi="宋体" w:eastAsia="宋体" w:cs="Calibri"/>
                <w:color w:val="000000"/>
                <w:kern w:val="0"/>
                <w:sz w:val="22"/>
              </w:rPr>
              <w:br w:type="textWrapping"/>
            </w:r>
            <w:r>
              <w:rPr>
                <w:rFonts w:ascii="宋体" w:hAnsi="宋体" w:eastAsia="宋体" w:cs="Calibri"/>
                <w:color w:val="000000"/>
                <w:kern w:val="0"/>
                <w:sz w:val="22"/>
              </w:rPr>
              <w:t xml:space="preserve">             </w:t>
            </w:r>
            <w:r>
              <w:rPr>
                <w:rFonts w:hint="eastAsia" w:ascii="宋体" w:hAnsi="宋体" w:eastAsia="宋体" w:cs="Calibri"/>
                <w:color w:val="000000"/>
                <w:kern w:val="0"/>
                <w:sz w:val="22"/>
                <w:lang w:val="en-US" w:eastAsia="zh-CN"/>
              </w:rPr>
              <w:t>2023</w:t>
            </w:r>
            <w:r>
              <w:rPr>
                <w:rFonts w:hint="eastAsia" w:ascii="宋体" w:hAnsi="宋体" w:eastAsia="宋体" w:cs="Calibri"/>
                <w:color w:val="000000"/>
                <w:kern w:val="0"/>
                <w:sz w:val="22"/>
              </w:rPr>
              <w:t>年</w:t>
            </w:r>
            <w:r>
              <w:rPr>
                <w:rFonts w:hint="eastAsia" w:ascii="宋体" w:hAnsi="宋体" w:eastAsia="宋体" w:cs="Calibri"/>
                <w:color w:val="000000"/>
                <w:kern w:val="0"/>
                <w:sz w:val="22"/>
                <w:lang w:val="en-US" w:eastAsia="zh-CN"/>
              </w:rPr>
              <w:t>2</w:t>
            </w:r>
            <w:r>
              <w:rPr>
                <w:rFonts w:hint="eastAsia" w:ascii="宋体" w:hAnsi="宋体" w:eastAsia="宋体" w:cs="Calibri"/>
                <w:color w:val="000000"/>
                <w:kern w:val="0"/>
                <w:sz w:val="22"/>
              </w:rPr>
              <w:t>月</w:t>
            </w:r>
            <w:r>
              <w:rPr>
                <w:rFonts w:hint="eastAsia" w:ascii="宋体" w:hAnsi="宋体" w:eastAsia="宋体" w:cs="Calibri"/>
                <w:color w:val="000000"/>
                <w:kern w:val="0"/>
                <w:sz w:val="22"/>
                <w:lang w:val="en-US" w:eastAsia="zh-CN"/>
              </w:rPr>
              <w:t>6</w:t>
            </w:r>
            <w:r>
              <w:rPr>
                <w:rFonts w:hint="eastAsia" w:ascii="宋体" w:hAnsi="宋体" w:eastAsia="宋体" w:cs="Calibri"/>
                <w:color w:val="000000"/>
                <w:kern w:val="0"/>
                <w:sz w:val="22"/>
              </w:rPr>
              <w:t xml:space="preserve">日    </w:t>
            </w:r>
          </w:p>
        </w:tc>
        <w:tc>
          <w:tcPr>
            <w:tcW w:w="5627" w:type="dxa"/>
            <w:gridSpan w:val="6"/>
            <w:shd w:val="clear" w:color="auto" w:fill="auto"/>
            <w:vAlign w:val="center"/>
          </w:tcPr>
          <w:p>
            <w:pPr>
              <w:widowControl/>
              <w:jc w:val="both"/>
              <w:rPr>
                <w:rFonts w:hint="eastAsia" w:ascii="宋体" w:hAnsi="宋体" w:eastAsia="宋体" w:cs="宋体"/>
                <w:color w:val="000000"/>
                <w:kern w:val="0"/>
                <w:sz w:val="22"/>
              </w:rPr>
            </w:pPr>
            <w:r>
              <w:rPr>
                <w:rFonts w:hint="eastAsia" w:ascii="宋体" w:hAnsi="宋体" w:eastAsia="宋体" w:cs="宋体"/>
                <w:color w:val="000000"/>
                <w:kern w:val="0"/>
                <w:sz w:val="22"/>
              </w:rPr>
              <w:t>招标代理机构（盖章）： </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 xml:space="preserve">          </w:t>
            </w:r>
            <w:r>
              <w:rPr>
                <w:rFonts w:hint="eastAsia" w:ascii="宋体" w:hAnsi="宋体" w:eastAsia="宋体" w:cs="宋体"/>
                <w:color w:val="000000"/>
                <w:kern w:val="0"/>
                <w:sz w:val="22"/>
                <w:lang w:val="en-US" w:eastAsia="zh-CN"/>
              </w:rPr>
              <w:t>2023</w:t>
            </w:r>
            <w:r>
              <w:rPr>
                <w:rFonts w:hint="eastAsia" w:ascii="宋体" w:hAnsi="宋体" w:eastAsia="宋体" w:cs="宋体"/>
                <w:color w:val="000000"/>
                <w:kern w:val="0"/>
                <w:sz w:val="22"/>
              </w:rPr>
              <w:t>年</w:t>
            </w:r>
            <w:r>
              <w:rPr>
                <w:rFonts w:hint="eastAsia" w:ascii="宋体" w:hAnsi="宋体" w:eastAsia="宋体" w:cs="宋体"/>
                <w:color w:val="000000"/>
                <w:kern w:val="0"/>
                <w:sz w:val="22"/>
                <w:lang w:val="en-US" w:eastAsia="zh-CN"/>
              </w:rPr>
              <w:t>2</w:t>
            </w:r>
            <w:r>
              <w:rPr>
                <w:rFonts w:hint="eastAsia" w:ascii="宋体" w:hAnsi="宋体" w:eastAsia="宋体" w:cs="宋体"/>
                <w:color w:val="000000"/>
                <w:kern w:val="0"/>
                <w:sz w:val="22"/>
              </w:rPr>
              <w:t>月</w:t>
            </w:r>
            <w:r>
              <w:rPr>
                <w:rFonts w:hint="eastAsia" w:ascii="宋体" w:hAnsi="宋体" w:eastAsia="宋体" w:cs="宋体"/>
                <w:color w:val="000000"/>
                <w:kern w:val="0"/>
                <w:sz w:val="22"/>
                <w:lang w:val="en-US" w:eastAsia="zh-CN"/>
              </w:rPr>
              <w:t>6</w:t>
            </w:r>
            <w:r>
              <w:rPr>
                <w:rFonts w:hint="eastAsia" w:ascii="宋体" w:hAnsi="宋体" w:eastAsia="宋体" w:cs="宋体"/>
                <w:color w:val="000000"/>
                <w:kern w:val="0"/>
                <w:sz w:val="22"/>
              </w:rPr>
              <w:t>日</w:t>
            </w:r>
          </w:p>
        </w:tc>
      </w:tr>
    </w:tbl>
    <w:p>
      <w:pPr>
        <w:jc w:val="left"/>
        <w:rPr>
          <w:rFonts w:hint="eastAsia" w:ascii="方正小标宋_GBK" w:eastAsia="宋体"/>
          <w:sz w:val="30"/>
          <w:szCs w:val="30"/>
          <w:lang w:val="en-US" w:eastAsia="zh-CN"/>
        </w:rPr>
      </w:pPr>
      <w:r>
        <w:rPr>
          <w:rFonts w:hint="eastAsia" w:ascii="宋体" w:hAnsi="宋体" w:eastAsia="宋体" w:cs="宋体"/>
          <w:color w:val="000000"/>
          <w:kern w:val="0"/>
          <w:sz w:val="22"/>
        </w:rPr>
        <w:t>注：1.招标人及其委托的招标代理机对填写的中标候选人公示内容的真实性、准确性和一致性负责</w:t>
      </w:r>
      <w:r>
        <w:rPr>
          <w:rFonts w:hint="eastAsia" w:ascii="宋体" w:hAnsi="宋体" w:eastAsia="宋体" w:cs="宋体"/>
          <w:color w:val="000000"/>
          <w:kern w:val="0"/>
          <w:sz w:val="22"/>
          <w:lang w:eastAsia="zh-CN"/>
        </w:rPr>
        <w:t>。</w:t>
      </w:r>
    </w:p>
    <w:p>
      <w:pPr>
        <w:ind w:firstLine="440" w:firstLineChars="200"/>
        <w:jc w:val="left"/>
        <w:rPr>
          <w:rFonts w:ascii="宋体" w:hAnsi="宋体" w:eastAsia="宋体" w:cs="宋体"/>
          <w:color w:val="000000"/>
          <w:kern w:val="0"/>
          <w:sz w:val="22"/>
        </w:rPr>
      </w:pPr>
      <w:r>
        <w:rPr>
          <w:rFonts w:hint="eastAsia" w:ascii="宋体" w:hAnsi="宋体" w:eastAsia="宋体" w:cs="宋体"/>
          <w:color w:val="000000"/>
          <w:kern w:val="0"/>
          <w:sz w:val="22"/>
        </w:rPr>
        <w:t>2.发布媒介和电子招标交易平台应当对所发布的公示信息的及时性、完整性负责。</w:t>
      </w:r>
    </w:p>
    <w:p>
      <w:pPr>
        <w:ind w:firstLine="440" w:firstLineChars="200"/>
        <w:jc w:val="left"/>
        <w:rPr>
          <w:rFonts w:hint="eastAsia" w:ascii="宋体" w:hAnsi="宋体" w:eastAsia="宋体" w:cs="宋体"/>
          <w:color w:val="000000"/>
          <w:kern w:val="0"/>
          <w:sz w:val="22"/>
        </w:rPr>
      </w:pPr>
      <w:r>
        <w:rPr>
          <w:rFonts w:ascii="宋体" w:hAnsi="宋体" w:eastAsia="宋体" w:cs="宋体"/>
          <w:color w:val="000000"/>
          <w:kern w:val="0"/>
          <w:sz w:val="22"/>
        </w:rPr>
        <w:t>3.</w:t>
      </w:r>
      <w:r>
        <w:rPr>
          <w:rFonts w:hint="eastAsia" w:ascii="宋体" w:hAnsi="宋体" w:eastAsia="宋体" w:cs="宋体"/>
          <w:color w:val="000000"/>
          <w:kern w:val="0"/>
          <w:sz w:val="22"/>
        </w:rPr>
        <w:t>中标候选人公示纸质文本须加盖单位公章，多页还应加盖骑缝章。</w:t>
      </w:r>
    </w:p>
    <w:sectPr>
      <w:pgSz w:w="11906" w:h="16838"/>
      <w:pgMar w:top="1440" w:right="1797"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HiddenHorzOC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3MmQzOGVlYzA2MmUyOTZlMDVkNzkxZjFiNGNhZGEifQ=="/>
  </w:docVars>
  <w:rsids>
    <w:rsidRoot w:val="005F7769"/>
    <w:rsid w:val="0055752E"/>
    <w:rsid w:val="005F7769"/>
    <w:rsid w:val="0063236D"/>
    <w:rsid w:val="006A71D4"/>
    <w:rsid w:val="007C4F8D"/>
    <w:rsid w:val="00943760"/>
    <w:rsid w:val="01887A37"/>
    <w:rsid w:val="020D770A"/>
    <w:rsid w:val="02154E6B"/>
    <w:rsid w:val="047F1DAB"/>
    <w:rsid w:val="08F21A03"/>
    <w:rsid w:val="09834A1F"/>
    <w:rsid w:val="0A0C3409"/>
    <w:rsid w:val="0AFE4225"/>
    <w:rsid w:val="0E090577"/>
    <w:rsid w:val="0E95291F"/>
    <w:rsid w:val="0F7110E9"/>
    <w:rsid w:val="160805D7"/>
    <w:rsid w:val="166B41F1"/>
    <w:rsid w:val="1EBE0C60"/>
    <w:rsid w:val="1F0B4912"/>
    <w:rsid w:val="24C76B5A"/>
    <w:rsid w:val="256E1683"/>
    <w:rsid w:val="26B655FD"/>
    <w:rsid w:val="27762747"/>
    <w:rsid w:val="2CEA4F93"/>
    <w:rsid w:val="2F334741"/>
    <w:rsid w:val="32B254D1"/>
    <w:rsid w:val="33CA776C"/>
    <w:rsid w:val="34310729"/>
    <w:rsid w:val="38C60E8D"/>
    <w:rsid w:val="3A1B6D32"/>
    <w:rsid w:val="3D3B0A08"/>
    <w:rsid w:val="3DF92F26"/>
    <w:rsid w:val="40503003"/>
    <w:rsid w:val="419A02D2"/>
    <w:rsid w:val="47FA230E"/>
    <w:rsid w:val="4812474D"/>
    <w:rsid w:val="4AC9760C"/>
    <w:rsid w:val="4C7B50C0"/>
    <w:rsid w:val="4D300D98"/>
    <w:rsid w:val="4ED32720"/>
    <w:rsid w:val="4EFE2381"/>
    <w:rsid w:val="4FFB3C11"/>
    <w:rsid w:val="50EB61F0"/>
    <w:rsid w:val="53956916"/>
    <w:rsid w:val="574B7F6D"/>
    <w:rsid w:val="59BE6F2B"/>
    <w:rsid w:val="5D694D67"/>
    <w:rsid w:val="607A2EE5"/>
    <w:rsid w:val="61670F69"/>
    <w:rsid w:val="624A1848"/>
    <w:rsid w:val="63F20A4B"/>
    <w:rsid w:val="63F86CD6"/>
    <w:rsid w:val="657C50E7"/>
    <w:rsid w:val="65AF2D06"/>
    <w:rsid w:val="67147067"/>
    <w:rsid w:val="69251609"/>
    <w:rsid w:val="7031057E"/>
    <w:rsid w:val="706F3A39"/>
    <w:rsid w:val="71066FB1"/>
    <w:rsid w:val="720D7EDA"/>
    <w:rsid w:val="76B24303"/>
    <w:rsid w:val="78A906EB"/>
    <w:rsid w:val="7AD42E32"/>
    <w:rsid w:val="7D7B5028"/>
    <w:rsid w:val="7EC41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styleId="5">
    <w:name w:val="FollowedHyperlink"/>
    <w:basedOn w:val="3"/>
    <w:semiHidden/>
    <w:unhideWhenUsed/>
    <w:qFormat/>
    <w:uiPriority w:val="99"/>
    <w:rPr>
      <w:color w:val="800080"/>
      <w:u w:val="none"/>
    </w:rPr>
  </w:style>
  <w:style w:type="character" w:styleId="6">
    <w:name w:val="Emphasis"/>
    <w:basedOn w:val="3"/>
    <w:qFormat/>
    <w:uiPriority w:val="20"/>
    <w:rPr>
      <w:b/>
      <w:bCs/>
    </w:rPr>
  </w:style>
  <w:style w:type="character" w:styleId="7">
    <w:name w:val="HTML Definition"/>
    <w:basedOn w:val="3"/>
    <w:semiHidden/>
    <w:unhideWhenUsed/>
    <w:qFormat/>
    <w:uiPriority w:val="99"/>
  </w:style>
  <w:style w:type="character" w:styleId="8">
    <w:name w:val="HTML Typewriter"/>
    <w:basedOn w:val="3"/>
    <w:semiHidden/>
    <w:unhideWhenUsed/>
    <w:qFormat/>
    <w:uiPriority w:val="99"/>
    <w:rPr>
      <w:rFonts w:hint="default" w:ascii="monospace" w:hAnsi="monospace" w:eastAsia="monospace" w:cs="monospace"/>
      <w:sz w:val="20"/>
    </w:rPr>
  </w:style>
  <w:style w:type="character" w:styleId="9">
    <w:name w:val="HTML Acronym"/>
    <w:basedOn w:val="3"/>
    <w:semiHidden/>
    <w:unhideWhenUsed/>
    <w:qFormat/>
    <w:uiPriority w:val="99"/>
  </w:style>
  <w:style w:type="character" w:styleId="10">
    <w:name w:val="HTML Variable"/>
    <w:basedOn w:val="3"/>
    <w:semiHidden/>
    <w:unhideWhenUsed/>
    <w:uiPriority w:val="99"/>
  </w:style>
  <w:style w:type="character" w:styleId="11">
    <w:name w:val="Hyperlink"/>
    <w:basedOn w:val="3"/>
    <w:semiHidden/>
    <w:unhideWhenUsed/>
    <w:qFormat/>
    <w:uiPriority w:val="99"/>
    <w:rPr>
      <w:color w:val="0000FF"/>
      <w:u w:val="none"/>
    </w:rPr>
  </w:style>
  <w:style w:type="character" w:styleId="12">
    <w:name w:val="HTML Code"/>
    <w:basedOn w:val="3"/>
    <w:semiHidden/>
    <w:unhideWhenUsed/>
    <w:qFormat/>
    <w:uiPriority w:val="99"/>
    <w:rPr>
      <w:rFonts w:hint="default" w:ascii="monospace" w:hAnsi="monospace" w:eastAsia="monospace" w:cs="monospace"/>
      <w:sz w:val="20"/>
    </w:rPr>
  </w:style>
  <w:style w:type="character" w:styleId="13">
    <w:name w:val="HTML Cite"/>
    <w:basedOn w:val="3"/>
    <w:semiHidden/>
    <w:unhideWhenUsed/>
    <w:qFormat/>
    <w:uiPriority w:val="99"/>
  </w:style>
  <w:style w:type="character" w:styleId="14">
    <w:name w:val="HTML Keyboard"/>
    <w:basedOn w:val="3"/>
    <w:semiHidden/>
    <w:unhideWhenUsed/>
    <w:qFormat/>
    <w:uiPriority w:val="99"/>
    <w:rPr>
      <w:rFonts w:hint="default" w:ascii="monospace" w:hAnsi="monospace" w:eastAsia="monospace" w:cs="monospace"/>
      <w:sz w:val="20"/>
    </w:rPr>
  </w:style>
  <w:style w:type="character" w:styleId="15">
    <w:name w:val="HTML Sample"/>
    <w:basedOn w:val="3"/>
    <w:semiHidden/>
    <w:unhideWhenUsed/>
    <w:qFormat/>
    <w:uiPriority w:val="99"/>
    <w:rPr>
      <w:rFonts w:ascii="monospace" w:hAnsi="monospace" w:eastAsia="monospace" w:cs="monospac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cqmzj</Company>
  <Pages>3</Pages>
  <Words>2045</Words>
  <Characters>2318</Characters>
  <Lines>5</Lines>
  <Paragraphs>1</Paragraphs>
  <TotalTime>0</TotalTime>
  <ScaleCrop>false</ScaleCrop>
  <LinksUpToDate>false</LinksUpToDate>
  <CharactersWithSpaces>2433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2020-03-03T03:42:00Z</dcterms:created>
  <dc:creator>Administrator</dc:creator>
  <cp:lastModifiedBy>谭杨杰</cp:lastModifiedBy>
  <dcterms:modified xsi:type="dcterms:W3CDTF">2023-02-06T05:52:21Z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13E531705D504F8F8A19355103B29F77</vt:lpwstr>
  </property>
</Properties>
</file>