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w:t>
      </w:r>
    </w:p>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加油站站房内外墙防水改造项目招标公告</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加油站站房内外墙防水改造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项目资金来源为国有资金</w:t>
      </w:r>
      <w:r>
        <w:rPr>
          <w:rFonts w:hint="eastAsia" w:ascii="宋体" w:hAnsi="宋体" w:eastAsia="宋体" w:cs="宋体"/>
          <w:color w:val="auto"/>
          <w:kern w:val="0"/>
          <w:sz w:val="24"/>
          <w:szCs w:val="24"/>
          <w:lang w:val="en-US" w:eastAsia="zh-CN" w:bidi="ar"/>
        </w:rPr>
        <w:t>304329.90元</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auto"/>
          <w:kern w:val="0"/>
          <w:sz w:val="24"/>
          <w:szCs w:val="24"/>
          <w:lang w:val="en-US" w:eastAsia="zh-CN" w:bidi="ar"/>
        </w:rPr>
        <w:t>具体要求如下：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一、项目概况</w:t>
      </w:r>
      <w:bookmarkStart w:id="0" w:name="_GoBack"/>
      <w:bookmarkEnd w:id="0"/>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（一）施工地点：巫山站、开州站、南平站、静观站等</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（二）施工内容及范围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包括但不限于加油站站房内外墙防水改造项目清单包含的所有内容。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（三）施工工期：1个月。</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（四）工程施工材料及技术要求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1、为保证工程质量，比选人要求本工程所使用的材料均应满足国家及行业规范、标准等相关规定，比选申请人应结合自身实际进行报价。</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为保证本工程满足相关技术规范以及报建程序，比选人要求中标人负责办理项目实施所需的施工方案、动火作业证、高空作业证等，同时与各加油站关联区县职能部门对接沟通，处理维修及整改报审手续，并严格按环保相关规范实施。</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（五）其他说明</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本次项目比选完成后，中标人与比选人签订维修合同，并按照合同约定支付合同价款，履行各方权利义务。</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二、比选响应人资质条件要求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（一）本次比选响应人须为独立法人资格，并满足以下条件：</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1．依法设立，有与其开展业务相适应的资质、资格、注册资金、固定场所。比选响应人的营业执照必须在有效期限内；</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2．本次比选响应人须满足施工总承包三级及以上资质。</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3．有良好的社会信誉，3年内无违法执业或违法行为，在“信用中国”网站（http://www.creditchina.gov.cn/）中被列入失信被执行人名单（黑名单）的单位，不得参加比选（提供承诺，格式自拟）。</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4．业绩要求：提供2019年12月1日起至投标截止之日（以合同签订时间为准），独立完成过一个高速公路服务区加油站维修、改造项目。（提供合同复印件并加盖比选申请单位公章）。</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（注：所有证明材料的复印件或扫描件均须加盖比选申请单位公章）</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（二）主要人员要求：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（1）项目负责人：特对项目负责人要求具有二级注册建造师资格证书。</w:t>
      </w:r>
    </w:p>
    <w:p>
      <w:pPr>
        <w:ind w:firstLine="480" w:firstLineChars="200"/>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（2）其它人员：具有各行业主管部门颁发的上岗证。</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三、招标文件的获取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竞争性比选文件获取：凡有意参加竞争性比选的供应商，请于公告发布后，由法定代表人或委托代理人参加报名，须提供有效的法人授权书、有效身份证件（原件）到重庆市渝北区龙山街道龙脊路248号附6号3-1蒋金玉处报名，领取本项目竞争性比选文件以及清单、补遗等比选前公布的所有项目资料，无论供应商领取与否，均视为已知晓所有比选实质性要求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四、报价文件递交时间及开标时间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（一）报价文件递交时间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2023年1月6日，截止时间为下午15：00(北京时间)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（二）报价文件递交地点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（三）报价文件开标时间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2023年1月6日，截止时间为下午15：00(北京时间)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（四）报价文件开标地点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五、其他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在高速集团官网（http://www.cegc.com.cn/gw/index）、高速集团招投标平台（http://43.240.249.108:8088）上发布。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六、投标保证金</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（一）投标保证金递交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1.投标人应足额交纳投标保证金（保证金金额：3000元），投标保证金的到账截止时间同投标截止时间。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投标人从本单位的基本账户(开户行)，通过转账支票直接划付或以电汇方式直接划付至比选人指定的投标保证金账户，以到账时间为准，否则，投标保证金无效。投标人自行考虑汇入时间风险，如同城汇入、异地汇入、跨行汇入的时间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3、投标人必须将投标保证金划付至指定账户中才有效，投标保证金指定账户由投标人领取竞争性比选文件时一并领取。</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4、投标人必须在付款凭证备注栏中注明是“(项目名称)投标保证金”。(可简写项目名称)</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（二）投标单位缴纳投标保证金后在开标前将付款凭证复印件或扫描件交至高速国储工程管理部办公室。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七、监督部门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举报电话及联系人：高速国储纪律检查室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举报传真：86063759</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我司承诺：对所有举报信息及时调查处理，对举报来源严格保守秘密，对举报单位因举报所可能遭受的利益损害采取特别措施予以保护。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八、联系方式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经办联系人：蒋老师              联系电话：18323162995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地址：渝北区龙山街道龙脊路248号附6号3-1</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邮编：400000</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附件：1、报价文件目录内容模板；</w:t>
      </w:r>
    </w:p>
    <w:p>
      <w:pPr>
        <w:ind w:firstLine="1200" w:firstLineChars="5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2、合同文本</w:t>
      </w:r>
    </w:p>
    <w:p>
      <w:pPr>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重庆高速国储能源投资有限公司</w:t>
      </w:r>
    </w:p>
    <w:p>
      <w:pPr>
        <w:jc w:val="right"/>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2023年1月3日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3"/>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6D7B"/>
    <w:rsid w:val="0A624397"/>
    <w:rsid w:val="0D5F4501"/>
    <w:rsid w:val="0DD96116"/>
    <w:rsid w:val="0E1168CE"/>
    <w:rsid w:val="11771012"/>
    <w:rsid w:val="13361181"/>
    <w:rsid w:val="165A6D68"/>
    <w:rsid w:val="17B43FE7"/>
    <w:rsid w:val="1C293570"/>
    <w:rsid w:val="1D7E00C6"/>
    <w:rsid w:val="1F2C4689"/>
    <w:rsid w:val="20D72C93"/>
    <w:rsid w:val="219D490C"/>
    <w:rsid w:val="23AC6EC7"/>
    <w:rsid w:val="25662EA1"/>
    <w:rsid w:val="2A3507EE"/>
    <w:rsid w:val="2AB73118"/>
    <w:rsid w:val="2DF25D5F"/>
    <w:rsid w:val="2FAF1B8E"/>
    <w:rsid w:val="31144B1B"/>
    <w:rsid w:val="344C639D"/>
    <w:rsid w:val="38992BFF"/>
    <w:rsid w:val="38A841CB"/>
    <w:rsid w:val="392E03F1"/>
    <w:rsid w:val="39834523"/>
    <w:rsid w:val="3A4B0BBD"/>
    <w:rsid w:val="3BA57D88"/>
    <w:rsid w:val="3CD55E8B"/>
    <w:rsid w:val="44F712C5"/>
    <w:rsid w:val="45A34133"/>
    <w:rsid w:val="546B2D7D"/>
    <w:rsid w:val="57000590"/>
    <w:rsid w:val="5C0C7D19"/>
    <w:rsid w:val="671F08A9"/>
    <w:rsid w:val="67217F4E"/>
    <w:rsid w:val="687D57E7"/>
    <w:rsid w:val="68A63252"/>
    <w:rsid w:val="6C18518A"/>
    <w:rsid w:val="6DEF24F6"/>
    <w:rsid w:val="70DC594C"/>
    <w:rsid w:val="717D71A3"/>
    <w:rsid w:val="76C07908"/>
    <w:rsid w:val="7B9D7AA1"/>
    <w:rsid w:val="7F5E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00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DELL</dc:creator>
  <cp:lastModifiedBy>蒋金玉</cp:lastModifiedBy>
  <dcterms:modified xsi:type="dcterms:W3CDTF">2023-01-03T01:52:33Z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4C7B0D455EE6410DABD1CA325362A0B7</vt:lpwstr>
  </property>
</Properties>
</file>