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5B11" w14:textId="77777777" w:rsidR="0091056F" w:rsidRPr="00BB1023" w:rsidRDefault="0091056F" w:rsidP="00C31E06">
      <w:pPr>
        <w:jc w:val="left"/>
        <w:rPr>
          <w:rFonts w:asciiTheme="minorEastAsia" w:hAnsiTheme="minorEastAsia"/>
        </w:rPr>
      </w:pPr>
    </w:p>
    <w:tbl>
      <w:tblPr>
        <w:tblW w:w="5061" w:type="pct"/>
        <w:tblCellSpacing w:w="15" w:type="dxa"/>
        <w:tblInd w:w="-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4"/>
        <w:gridCol w:w="497"/>
      </w:tblGrid>
      <w:tr w:rsidR="00CF01A3" w:rsidRPr="00BB1023" w14:paraId="011D55E8" w14:textId="77777777" w:rsidTr="0091056F">
        <w:trPr>
          <w:tblCellSpacing w:w="15" w:type="dxa"/>
        </w:trPr>
        <w:tc>
          <w:tcPr>
            <w:tcW w:w="8699" w:type="dxa"/>
            <w:vAlign w:val="center"/>
            <w:hideMark/>
          </w:tcPr>
          <w:p w14:paraId="60158C17" w14:textId="77777777" w:rsidR="000852B6" w:rsidRPr="00BB1023" w:rsidRDefault="00CF01A3" w:rsidP="00AF3248">
            <w:pPr>
              <w:widowControl/>
              <w:spacing w:line="360" w:lineRule="atLeast"/>
              <w:ind w:firstLineChars="600" w:firstLine="1928"/>
              <w:jc w:val="left"/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</w:pPr>
            <w:r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高速管家（重庆）实业</w:t>
            </w:r>
            <w:r w:rsidR="000852B6"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有限</w:t>
            </w:r>
            <w:r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公司</w:t>
            </w:r>
          </w:p>
          <w:p w14:paraId="35AC445E" w14:textId="75121B3E" w:rsidR="00CF01A3" w:rsidRDefault="00CF01A3" w:rsidP="00AF3248">
            <w:pPr>
              <w:widowControl/>
              <w:spacing w:line="360" w:lineRule="atLeast"/>
              <w:ind w:firstLineChars="400" w:firstLine="1285"/>
              <w:jc w:val="left"/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</w:pPr>
            <w:r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关于</w:t>
            </w:r>
            <w:r w:rsidR="00856DB5"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龙溪河服务区</w:t>
            </w:r>
            <w:r w:rsidR="00153ED4"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生活垃圾清运</w:t>
            </w:r>
            <w:r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的</w:t>
            </w:r>
            <w:r w:rsidR="00F1570F"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询价</w:t>
            </w:r>
            <w:r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公告</w:t>
            </w:r>
          </w:p>
          <w:p w14:paraId="52AC0B90" w14:textId="1627BCC4" w:rsidR="001A5698" w:rsidRPr="001A5698" w:rsidRDefault="001A5698" w:rsidP="00AF3248">
            <w:pPr>
              <w:widowControl/>
              <w:spacing w:line="360" w:lineRule="atLeast"/>
              <w:ind w:firstLineChars="400" w:firstLine="1285"/>
              <w:jc w:val="left"/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 xml:space="preserve">             (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第二次</w:t>
            </w:r>
            <w:r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)</w:t>
            </w:r>
          </w:p>
          <w:p w14:paraId="2CC7A736" w14:textId="77777777" w:rsidR="00CF01A3" w:rsidRPr="00BB1023" w:rsidRDefault="00CF01A3" w:rsidP="00C31E06">
            <w:pPr>
              <w:widowControl/>
              <w:spacing w:line="270" w:lineRule="atLeast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bookmarkStart w:id="0" w:name="_Toc144974480"/>
            <w:r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1. </w:t>
            </w:r>
            <w:bookmarkEnd w:id="0"/>
            <w:r w:rsidR="00F1570F"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询价</w:t>
            </w:r>
            <w:r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条件</w:t>
            </w:r>
          </w:p>
          <w:p w14:paraId="02668D06" w14:textId="77777777" w:rsidR="00CF01A3" w:rsidRPr="00BB1023" w:rsidRDefault="00CF01A3" w:rsidP="001A5698">
            <w:pPr>
              <w:widowControl/>
              <w:spacing w:line="270" w:lineRule="atLeast"/>
              <w:ind w:firstLineChars="100" w:firstLine="3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本</w:t>
            </w:r>
            <w:r w:rsidR="00F1570F"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询价</w:t>
            </w:r>
            <w:r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项目</w:t>
            </w:r>
            <w:r w:rsidR="00A03F5A" w:rsidRPr="00BB1023"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32"/>
                <w:u w:val="single"/>
              </w:rPr>
              <w:t>高速管家（重庆）实业</w:t>
            </w:r>
            <w:r w:rsidR="00AD4E6A" w:rsidRPr="00BB1023"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32"/>
                <w:u w:val="single"/>
              </w:rPr>
              <w:t>有限</w:t>
            </w:r>
            <w:r w:rsidR="00A03F5A" w:rsidRPr="00BB1023"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32"/>
                <w:u w:val="single"/>
              </w:rPr>
              <w:t>公司关于</w:t>
            </w:r>
            <w:r w:rsidR="00153ED4"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龙溪河服务区生活垃圾清运服务</w:t>
            </w:r>
            <w:r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，</w:t>
            </w:r>
            <w:r w:rsidR="00F1570F"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询价</w:t>
            </w:r>
            <w:r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人及业主为</w:t>
            </w:r>
            <w:r w:rsidR="00A03F5A"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高速管家（重庆）实业有限公司</w:t>
            </w:r>
            <w:r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  <w:u w:val="single"/>
              </w:rPr>
              <w:t>,</w:t>
            </w:r>
            <w:r w:rsidR="00153ED4"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服务</w:t>
            </w:r>
            <w:r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资金来自业主自筹，出资比例</w:t>
            </w:r>
            <w:r w:rsidRPr="00BB1023">
              <w:rPr>
                <w:rFonts w:asciiTheme="minorEastAsia" w:hAnsiTheme="minorEastAsia" w:cs="宋体"/>
                <w:kern w:val="0"/>
                <w:sz w:val="32"/>
                <w:szCs w:val="32"/>
                <w:u w:val="single"/>
              </w:rPr>
              <w:t>100%。</w:t>
            </w:r>
            <w:r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项目现已具备</w:t>
            </w:r>
            <w:r w:rsidR="00F1570F"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询价</w:t>
            </w:r>
            <w:r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条件，现</w:t>
            </w:r>
            <w:r w:rsidR="00F1570F"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询价</w:t>
            </w:r>
            <w:r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人</w:t>
            </w:r>
            <w:r w:rsidR="00A03F5A"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自己组织</w:t>
            </w:r>
            <w:r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对本项目进行</w:t>
            </w:r>
            <w:r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  <w:u w:val="single"/>
              </w:rPr>
              <w:t>公开</w:t>
            </w:r>
            <w:r w:rsidR="00F1570F"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  <w:u w:val="single"/>
              </w:rPr>
              <w:t>询价</w:t>
            </w:r>
            <w:r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，本项目采用资格后审。</w:t>
            </w:r>
          </w:p>
          <w:p w14:paraId="333CE0D1" w14:textId="77777777" w:rsidR="00CF01A3" w:rsidRPr="00BB1023" w:rsidRDefault="00CF01A3" w:rsidP="00C31E06">
            <w:pPr>
              <w:widowControl/>
              <w:spacing w:line="270" w:lineRule="atLeast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bookmarkStart w:id="1" w:name="_Toc144974481"/>
            <w:r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2. </w:t>
            </w:r>
            <w:bookmarkEnd w:id="1"/>
            <w:r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项目概况与</w:t>
            </w:r>
            <w:r w:rsidR="00F1570F"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询价</w:t>
            </w:r>
            <w:r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范围</w:t>
            </w:r>
          </w:p>
          <w:p w14:paraId="41899043" w14:textId="77777777" w:rsidR="00A03F5A" w:rsidRPr="00BB1023" w:rsidRDefault="00CF01A3" w:rsidP="00C31E06">
            <w:pPr>
              <w:widowControl/>
              <w:spacing w:line="270" w:lineRule="atLeast"/>
              <w:ind w:firstLine="315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bookmarkStart w:id="2" w:name="_Toc144974482"/>
            <w:r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2.1</w:t>
            </w:r>
            <w:bookmarkEnd w:id="2"/>
            <w:r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项目概况：</w:t>
            </w:r>
            <w:r w:rsidR="00FB41B8" w:rsidRPr="00BB1023">
              <w:rPr>
                <w:rFonts w:asciiTheme="minorEastAsia" w:hAnsiTheme="minorEastAsia" w:hint="eastAsia"/>
                <w:sz w:val="32"/>
                <w:szCs w:val="32"/>
              </w:rPr>
              <w:t>G42沪蓉高速龙溪河服务区</w:t>
            </w:r>
            <w:r w:rsidR="00870EE1"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。</w:t>
            </w:r>
          </w:p>
          <w:p w14:paraId="55703F1E" w14:textId="77777777" w:rsidR="00CF01A3" w:rsidRPr="00BB1023" w:rsidRDefault="00CF01A3" w:rsidP="00C31E06">
            <w:pPr>
              <w:widowControl/>
              <w:spacing w:line="270" w:lineRule="atLeast"/>
              <w:ind w:firstLine="315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2.2</w:t>
            </w:r>
            <w:r w:rsidR="006A5BFE"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服务</w:t>
            </w:r>
            <w:r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内容：</w:t>
            </w:r>
            <w:r w:rsidR="00FB41B8" w:rsidRPr="00BB1023">
              <w:rPr>
                <w:rFonts w:asciiTheme="minorEastAsia" w:hAnsiTheme="minorEastAsia" w:hint="eastAsia"/>
                <w:sz w:val="32"/>
                <w:szCs w:val="32"/>
              </w:rPr>
              <w:t>G42沪蓉高速龙溪河服务区</w:t>
            </w:r>
            <w:r w:rsidR="00342C43" w:rsidRPr="00BB1023">
              <w:rPr>
                <w:rFonts w:asciiTheme="minorEastAsia" w:hAnsiTheme="minorEastAsia" w:hint="eastAsia"/>
                <w:sz w:val="32"/>
                <w:szCs w:val="32"/>
              </w:rPr>
              <w:t>生活垃圾清运服务</w:t>
            </w:r>
            <w:r w:rsidR="00FB41B8"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。</w:t>
            </w:r>
          </w:p>
          <w:p w14:paraId="4E324780" w14:textId="1166F12F" w:rsidR="00A918FA" w:rsidRPr="00BB1023" w:rsidRDefault="00CF01A3" w:rsidP="00C31E06">
            <w:pPr>
              <w:widowControl/>
              <w:spacing w:line="270" w:lineRule="atLeast"/>
              <w:ind w:firstLine="315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2.3</w:t>
            </w:r>
            <w:r w:rsidR="00342C43"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服务</w:t>
            </w:r>
            <w:r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地点：</w:t>
            </w:r>
            <w:r w:rsidR="00FB41B8"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龙溪河</w:t>
            </w:r>
            <w:r w:rsidR="00A03F5A"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服务区</w:t>
            </w:r>
            <w:bookmarkStart w:id="3" w:name="_Toc504639016"/>
            <w:r w:rsidR="0098754D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双侧</w:t>
            </w:r>
          </w:p>
          <w:p w14:paraId="79EDDF06" w14:textId="77777777" w:rsidR="00CF01A3" w:rsidRPr="00BB1023" w:rsidRDefault="00CF01A3" w:rsidP="00C31E06">
            <w:pPr>
              <w:widowControl/>
              <w:spacing w:line="270" w:lineRule="atLeast"/>
              <w:ind w:firstLine="315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3. </w:t>
            </w:r>
            <w:bookmarkEnd w:id="3"/>
            <w:r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投标人资格要求和业绩要求：</w:t>
            </w:r>
          </w:p>
          <w:p w14:paraId="3591EE1A" w14:textId="77777777" w:rsidR="00CF01A3" w:rsidRPr="00BB1023" w:rsidRDefault="00CF01A3" w:rsidP="00C31E06">
            <w:pPr>
              <w:widowControl/>
              <w:spacing w:line="40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bookmarkStart w:id="4" w:name="_Toc144974483"/>
            <w:r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3.1</w:t>
            </w:r>
            <w:bookmarkEnd w:id="4"/>
            <w:r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本次</w:t>
            </w:r>
            <w:r w:rsidR="00F1570F"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询价</w:t>
            </w:r>
            <w:r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实行资格后审，投标人需同时满足以下资格条件：</w:t>
            </w:r>
          </w:p>
          <w:p w14:paraId="3A683E47" w14:textId="77777777" w:rsidR="007B7C85" w:rsidRPr="00BB1023" w:rsidRDefault="00CF01A3" w:rsidP="00C31E06">
            <w:pPr>
              <w:widowControl/>
              <w:spacing w:line="40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BB1023">
              <w:rPr>
                <w:rFonts w:asciiTheme="minorEastAsia" w:hAnsiTheme="minorEastAsia" w:cs="宋体"/>
                <w:kern w:val="0"/>
                <w:sz w:val="32"/>
                <w:szCs w:val="32"/>
              </w:rPr>
              <w:t>3.1.1资质要求：</w:t>
            </w:r>
          </w:p>
          <w:p w14:paraId="557AEFE9" w14:textId="1CB9AA45" w:rsidR="002712FD" w:rsidRPr="002712FD" w:rsidRDefault="00106387" w:rsidP="002712FD">
            <w:pPr>
              <w:widowControl/>
              <w:spacing w:line="40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1、</w:t>
            </w:r>
            <w:r w:rsidR="002712FD" w:rsidRPr="002712FD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具有独立承担民事责任的能力；</w:t>
            </w:r>
          </w:p>
          <w:p w14:paraId="685292E9" w14:textId="77777777" w:rsidR="002712FD" w:rsidRPr="002712FD" w:rsidRDefault="002712FD" w:rsidP="002712FD">
            <w:pPr>
              <w:widowControl/>
              <w:spacing w:line="40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712FD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2、具有良好的商业信誉和健全的财务会计制度；</w:t>
            </w:r>
          </w:p>
          <w:p w14:paraId="42DAE99C" w14:textId="77777777" w:rsidR="002712FD" w:rsidRPr="002712FD" w:rsidRDefault="002712FD" w:rsidP="002712FD">
            <w:pPr>
              <w:widowControl/>
              <w:spacing w:line="40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712FD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3、有依法缴纳税收和社会保障资金的良好记录；</w:t>
            </w:r>
          </w:p>
          <w:p w14:paraId="6340CDE7" w14:textId="77777777" w:rsidR="002712FD" w:rsidRPr="002712FD" w:rsidRDefault="002712FD" w:rsidP="002712FD">
            <w:pPr>
              <w:widowControl/>
              <w:spacing w:line="40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712FD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lastRenderedPageBreak/>
              <w:t>4、参加政府采购活动前三年内，在经营活动中没有重大违法记录；</w:t>
            </w:r>
          </w:p>
          <w:p w14:paraId="4827F4A7" w14:textId="77777777" w:rsidR="002712FD" w:rsidRPr="002712FD" w:rsidRDefault="002712FD" w:rsidP="002712FD">
            <w:pPr>
              <w:widowControl/>
              <w:spacing w:line="40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712FD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5、具有垃圾清运的资质（复印件盖公司鲜章）；</w:t>
            </w:r>
          </w:p>
          <w:p w14:paraId="3FE18D6C" w14:textId="77777777" w:rsidR="002712FD" w:rsidRPr="002712FD" w:rsidRDefault="002712FD" w:rsidP="002712FD">
            <w:pPr>
              <w:widowControl/>
              <w:spacing w:line="40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712FD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6、法律、行政法规规定的其他条件。</w:t>
            </w:r>
          </w:p>
          <w:p w14:paraId="4658EFFD" w14:textId="4AFB5182" w:rsidR="00CF01A3" w:rsidRPr="00BB1023" w:rsidRDefault="002712FD" w:rsidP="002712FD">
            <w:pPr>
              <w:widowControl/>
              <w:spacing w:line="40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712FD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 xml:space="preserve"> 上述2-4项报价人可提供诚信声明（格式见后面）。</w:t>
            </w:r>
            <w:r w:rsidR="007B7C85" w:rsidRPr="00BB1023"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3.</w:t>
            </w:r>
            <w:r w:rsidR="007B7C85" w:rsidRPr="00BB1023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2</w:t>
            </w:r>
            <w:r w:rsidR="00CF01A3" w:rsidRPr="00BB1023"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 本次</w:t>
            </w:r>
            <w:r w:rsidR="00F1570F" w:rsidRPr="00BB1023"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询价</w:t>
            </w:r>
            <w:r w:rsidR="00CF01A3" w:rsidRPr="00BB1023"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不接受联合体投标。</w:t>
            </w:r>
          </w:p>
          <w:p w14:paraId="5CFB9207" w14:textId="77777777" w:rsidR="00CF01A3" w:rsidRPr="00BB1023" w:rsidRDefault="007B7C85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BB1023"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3.</w:t>
            </w:r>
            <w:r w:rsidRPr="00BB1023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3</w:t>
            </w:r>
            <w:r w:rsidR="00CF01A3" w:rsidRPr="00BB1023"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 与</w:t>
            </w:r>
            <w:r w:rsidR="00F1570F" w:rsidRPr="00BB1023"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询价</w:t>
            </w:r>
            <w:r w:rsidR="00CF01A3" w:rsidRPr="00BB1023"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人存在利害关系可能影响</w:t>
            </w:r>
            <w:r w:rsidR="00F1570F" w:rsidRPr="00BB1023"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询价</w:t>
            </w:r>
            <w:r w:rsidR="00CF01A3" w:rsidRPr="00BB1023"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公正性的法人、其他组织或者个人，不得参加本项目投标。</w:t>
            </w:r>
          </w:p>
          <w:p w14:paraId="3A1DFD92" w14:textId="77777777" w:rsidR="00CF01A3" w:rsidRPr="00BB1023" w:rsidRDefault="00CF01A3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BB1023"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单位负责人为同一人或者存在控股、管理关系的不同单位，不得同时参加本项目投标，否则均按无效投标处理。</w:t>
            </w:r>
          </w:p>
          <w:p w14:paraId="2B959A83" w14:textId="77777777" w:rsidR="00CF01A3" w:rsidRPr="00BB1023" w:rsidRDefault="00CF01A3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BB1023"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3.4 在“信用中国”网站（http://www.creditchina.gov.cn/）中被列入失信被惩戒对象的投标人，不得参加投标。</w:t>
            </w:r>
          </w:p>
          <w:p w14:paraId="25557094" w14:textId="77777777" w:rsidR="001E6C4C" w:rsidRPr="00BB1023" w:rsidRDefault="001E6C4C" w:rsidP="00C31E06">
            <w:pPr>
              <w:jc w:val="left"/>
              <w:rPr>
                <w:rFonts w:asciiTheme="minorEastAsia" w:hAnsiTheme="minorEastAsia"/>
              </w:rPr>
            </w:pPr>
          </w:p>
          <w:p w14:paraId="59CCA133" w14:textId="77777777" w:rsidR="00CF01A3" w:rsidRPr="00BB1023" w:rsidRDefault="00F8520E" w:rsidP="00C31E06">
            <w:pPr>
              <w:widowControl/>
              <w:spacing w:line="270" w:lineRule="atLeast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bookmarkStart w:id="5" w:name="_Toc47525912"/>
            <w:r w:rsidRPr="00BB1023"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4</w:t>
            </w:r>
            <w:r w:rsidR="00CF01A3"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. </w:t>
            </w:r>
            <w:bookmarkEnd w:id="5"/>
            <w:r w:rsidR="00F1570F"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询价</w:t>
            </w:r>
            <w:r w:rsidR="00CF01A3" w:rsidRPr="00BB1023"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  <w:t>文件的递交。</w:t>
            </w:r>
          </w:p>
          <w:p w14:paraId="1A510DA7" w14:textId="770B42E5" w:rsidR="00E7750E" w:rsidRPr="00BB1023" w:rsidRDefault="00E7750E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4.1询价文件递交截止时间和开标时间：202</w:t>
            </w:r>
            <w:r w:rsidR="00C80D8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2</w:t>
            </w: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年</w:t>
            </w:r>
            <w:r w:rsidR="00C80D8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4</w:t>
            </w: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月</w:t>
            </w:r>
            <w:r w:rsidR="00C80D8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15</w:t>
            </w: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日 10时 00分（北京时间）。</w:t>
            </w:r>
          </w:p>
          <w:p w14:paraId="32857744" w14:textId="77777777" w:rsidR="00E7750E" w:rsidRPr="00BB1023" w:rsidRDefault="00E7750E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4.2询价文件的递交：密封递交。</w:t>
            </w:r>
          </w:p>
          <w:p w14:paraId="453D3D00" w14:textId="77777777" w:rsidR="00E7750E" w:rsidRPr="00BB1023" w:rsidRDefault="00E7750E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4.3采购人不统一组织现场踏勘，询价人可根据自身情况决定是否对工程现场进行踏勘。</w:t>
            </w:r>
          </w:p>
          <w:p w14:paraId="595A05E9" w14:textId="77777777" w:rsidR="00E7750E" w:rsidRPr="00BB1023" w:rsidRDefault="00E7750E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⑴、踏勘方式：自行踏勘。</w:t>
            </w:r>
          </w:p>
          <w:p w14:paraId="6DA19E79" w14:textId="42E6673B" w:rsidR="00E7750E" w:rsidRPr="00BB1023" w:rsidRDefault="00E7750E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⑵、踏勘时间：202</w:t>
            </w:r>
            <w:r w:rsidR="00C80D8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2</w:t>
            </w: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年</w:t>
            </w:r>
            <w:r w:rsidR="00C80D8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4</w:t>
            </w: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月</w:t>
            </w:r>
            <w:r w:rsidR="000A3BC6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21</w:t>
            </w: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日-202</w:t>
            </w:r>
            <w:r w:rsidR="00C80D8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2</w:t>
            </w: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年</w:t>
            </w:r>
            <w:r w:rsidR="00C80D8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4</w:t>
            </w: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月</w:t>
            </w:r>
            <w:r w:rsidR="000A3BC6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25</w:t>
            </w: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日</w:t>
            </w:r>
          </w:p>
          <w:p w14:paraId="6C497832" w14:textId="77777777" w:rsidR="00E7750E" w:rsidRPr="00BB1023" w:rsidRDefault="00E7750E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lastRenderedPageBreak/>
              <w:t>⑶、踏勘地点：【</w:t>
            </w:r>
            <w:r w:rsidR="00620799" w:rsidRPr="00BB1023">
              <w:rPr>
                <w:rFonts w:asciiTheme="minorEastAsia" w:hAnsiTheme="minorEastAsia" w:hint="eastAsia"/>
                <w:sz w:val="32"/>
                <w:szCs w:val="32"/>
              </w:rPr>
              <w:t>G42沪蓉高速龙溪河服务区</w:t>
            </w: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】</w:t>
            </w:r>
          </w:p>
          <w:p w14:paraId="59951A43" w14:textId="4F07BE3D" w:rsidR="00E7750E" w:rsidRPr="00BB1023" w:rsidRDefault="00E7750E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⑷、联系人：【</w:t>
            </w:r>
            <w:r w:rsidR="00C80D8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黄川</w:t>
            </w: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】 电话：【</w:t>
            </w:r>
            <w:r w:rsidR="00C80D82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18523069139</w:t>
            </w: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】</w:t>
            </w:r>
          </w:p>
          <w:p w14:paraId="481D5F2C" w14:textId="77777777" w:rsidR="00E7750E" w:rsidRPr="00BB1023" w:rsidRDefault="00E7750E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5、联系方式</w:t>
            </w:r>
          </w:p>
          <w:p w14:paraId="29D8E4DE" w14:textId="77777777" w:rsidR="00E7750E" w:rsidRPr="00BB1023" w:rsidRDefault="00E7750E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采购人：高速管家（重庆）实业有限公司</w:t>
            </w:r>
          </w:p>
          <w:p w14:paraId="00D0CFE0" w14:textId="32A24A6B" w:rsidR="00E7750E" w:rsidRPr="00BB1023" w:rsidRDefault="00E7750E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地址：重庆市</w:t>
            </w:r>
            <w:r w:rsidR="00662439" w:rsidRPr="00662439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渝北区红锦大道18号（渝通宾馆内）</w:t>
            </w:r>
          </w:p>
          <w:p w14:paraId="65C372D4" w14:textId="77777777" w:rsidR="00366279" w:rsidRPr="00BB1023" w:rsidRDefault="00E7750E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BB102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联系人：刘科海      联系电话：15923959150</w:t>
            </w:r>
          </w:p>
          <w:p w14:paraId="16192089" w14:textId="77777777" w:rsidR="009F15E4" w:rsidRPr="00BB1023" w:rsidRDefault="009F15E4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  <w:p w14:paraId="5D01EDD3" w14:textId="77777777" w:rsidR="009F15E4" w:rsidRPr="00BB1023" w:rsidRDefault="009F15E4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  <w:p w14:paraId="2E0DB17D" w14:textId="77777777" w:rsidR="009F15E4" w:rsidRPr="00BB1023" w:rsidRDefault="009F15E4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  <w:p w14:paraId="5E5EC939" w14:textId="77777777" w:rsidR="009F15E4" w:rsidRPr="00BB1023" w:rsidRDefault="009F15E4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  <w:p w14:paraId="755A6E1D" w14:textId="77777777" w:rsidR="009F15E4" w:rsidRPr="00BB1023" w:rsidRDefault="009F15E4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  <w:p w14:paraId="293F49A5" w14:textId="77777777" w:rsidR="009F15E4" w:rsidRPr="00BB1023" w:rsidRDefault="009F15E4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  <w:p w14:paraId="7BF90333" w14:textId="77777777" w:rsidR="00366279" w:rsidRPr="00BB1023" w:rsidRDefault="00366279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  <w:p w14:paraId="1AFCA794" w14:textId="77777777" w:rsidR="00366279" w:rsidRPr="00BB1023" w:rsidRDefault="00366279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  <w:p w14:paraId="69B5898B" w14:textId="77777777" w:rsidR="00366279" w:rsidRPr="00BB1023" w:rsidRDefault="00366279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  <w:p w14:paraId="746A7CD9" w14:textId="77777777" w:rsidR="00366279" w:rsidRPr="00BB1023" w:rsidRDefault="00366279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  <w:p w14:paraId="34448B7E" w14:textId="77777777" w:rsidR="00366279" w:rsidRPr="00BB1023" w:rsidRDefault="00366279" w:rsidP="00C31E06">
            <w:pPr>
              <w:widowControl/>
              <w:spacing w:line="270" w:lineRule="atLeast"/>
              <w:ind w:firstLine="420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452" w:type="dxa"/>
            <w:vAlign w:val="center"/>
            <w:hideMark/>
          </w:tcPr>
          <w:p w14:paraId="44A82196" w14:textId="77777777" w:rsidR="00CF01A3" w:rsidRPr="00BB1023" w:rsidRDefault="00CF01A3" w:rsidP="00C31E06">
            <w:pPr>
              <w:widowControl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</w:tr>
    </w:tbl>
    <w:p w14:paraId="5D7553A9" w14:textId="77777777" w:rsidR="00CF01A3" w:rsidRPr="00BB1023" w:rsidRDefault="00CF01A3" w:rsidP="00C31E06">
      <w:pPr>
        <w:widowControl/>
        <w:spacing w:line="300" w:lineRule="atLeast"/>
        <w:jc w:val="left"/>
        <w:rPr>
          <w:rFonts w:asciiTheme="minorEastAsia" w:hAnsiTheme="minorEastAsia" w:cs="Arial"/>
          <w:color w:val="000000"/>
          <w:kern w:val="0"/>
          <w:sz w:val="32"/>
          <w:szCs w:val="32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CF01A3" w:rsidRPr="00BB1023" w14:paraId="11886219" w14:textId="77777777" w:rsidTr="00CF01A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91764F1" w14:textId="77777777" w:rsidR="00CF01A3" w:rsidRPr="00BB1023" w:rsidRDefault="00CF01A3" w:rsidP="00C31E06">
            <w:pPr>
              <w:widowControl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</w:tr>
    </w:tbl>
    <w:p w14:paraId="382805F7" w14:textId="77777777" w:rsidR="00BD32A6" w:rsidRPr="00BB1023" w:rsidRDefault="00BD32A6" w:rsidP="00C31E06">
      <w:pPr>
        <w:jc w:val="left"/>
        <w:rPr>
          <w:rFonts w:asciiTheme="minorEastAsia" w:hAnsiTheme="minorEastAsia"/>
          <w:sz w:val="32"/>
          <w:szCs w:val="32"/>
        </w:rPr>
      </w:pPr>
    </w:p>
    <w:sectPr w:rsidR="00BD32A6" w:rsidRPr="00BB1023" w:rsidSect="002F7D3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5F26F2"/>
    <w:multiLevelType w:val="singleLevel"/>
    <w:tmpl w:val="945F26F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D594CAB"/>
    <w:multiLevelType w:val="hybridMultilevel"/>
    <w:tmpl w:val="1246766E"/>
    <w:lvl w:ilvl="0" w:tplc="678E22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B24F19"/>
    <w:multiLevelType w:val="singleLevel"/>
    <w:tmpl w:val="5FB24F19"/>
    <w:lvl w:ilvl="0">
      <w:start w:val="2"/>
      <w:numFmt w:val="decimal"/>
      <w:suff w:val="nothing"/>
      <w:lvlText w:val="%1."/>
      <w:lvlJc w:val="left"/>
    </w:lvl>
  </w:abstractNum>
  <w:num w:numId="1" w16cid:durableId="1888181940">
    <w:abstractNumId w:val="0"/>
    <w:lvlOverride w:ilvl="0">
      <w:startOverride w:val="1"/>
    </w:lvlOverride>
  </w:num>
  <w:num w:numId="2" w16cid:durableId="853492625">
    <w:abstractNumId w:val="2"/>
  </w:num>
  <w:num w:numId="3" w16cid:durableId="789204858">
    <w:abstractNumId w:val="0"/>
  </w:num>
  <w:num w:numId="4" w16cid:durableId="86853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1E4"/>
    <w:rsid w:val="000313B7"/>
    <w:rsid w:val="00066947"/>
    <w:rsid w:val="00081640"/>
    <w:rsid w:val="0008272C"/>
    <w:rsid w:val="000852B6"/>
    <w:rsid w:val="000A218B"/>
    <w:rsid w:val="000A3BC6"/>
    <w:rsid w:val="000B028D"/>
    <w:rsid w:val="000F47D5"/>
    <w:rsid w:val="00106387"/>
    <w:rsid w:val="00153ED4"/>
    <w:rsid w:val="001835C3"/>
    <w:rsid w:val="001A5698"/>
    <w:rsid w:val="001E6C4C"/>
    <w:rsid w:val="00234CFE"/>
    <w:rsid w:val="00253A82"/>
    <w:rsid w:val="002712FD"/>
    <w:rsid w:val="002D04A4"/>
    <w:rsid w:val="002F7D34"/>
    <w:rsid w:val="00337F19"/>
    <w:rsid w:val="00342C43"/>
    <w:rsid w:val="00366279"/>
    <w:rsid w:val="003A0E39"/>
    <w:rsid w:val="00404190"/>
    <w:rsid w:val="004066BF"/>
    <w:rsid w:val="00446324"/>
    <w:rsid w:val="0046556A"/>
    <w:rsid w:val="004A64EC"/>
    <w:rsid w:val="004B4074"/>
    <w:rsid w:val="00587049"/>
    <w:rsid w:val="00620799"/>
    <w:rsid w:val="00662439"/>
    <w:rsid w:val="00663A9F"/>
    <w:rsid w:val="006707C1"/>
    <w:rsid w:val="00681AD3"/>
    <w:rsid w:val="006A5BFE"/>
    <w:rsid w:val="006A6BAF"/>
    <w:rsid w:val="0075259B"/>
    <w:rsid w:val="00775A8A"/>
    <w:rsid w:val="007A0E41"/>
    <w:rsid w:val="007B4E3F"/>
    <w:rsid w:val="007B7C85"/>
    <w:rsid w:val="007C5E13"/>
    <w:rsid w:val="008377C5"/>
    <w:rsid w:val="008477B6"/>
    <w:rsid w:val="00856DB5"/>
    <w:rsid w:val="00865A55"/>
    <w:rsid w:val="00870EE1"/>
    <w:rsid w:val="00875F21"/>
    <w:rsid w:val="008C44DC"/>
    <w:rsid w:val="008F3949"/>
    <w:rsid w:val="0091056F"/>
    <w:rsid w:val="0098754D"/>
    <w:rsid w:val="009918B7"/>
    <w:rsid w:val="009971E4"/>
    <w:rsid w:val="009A5E74"/>
    <w:rsid w:val="009B0334"/>
    <w:rsid w:val="009F15E4"/>
    <w:rsid w:val="00A03F5A"/>
    <w:rsid w:val="00A918FA"/>
    <w:rsid w:val="00AD4E6A"/>
    <w:rsid w:val="00AF3248"/>
    <w:rsid w:val="00B650C6"/>
    <w:rsid w:val="00BA4300"/>
    <w:rsid w:val="00BB1023"/>
    <w:rsid w:val="00BB278D"/>
    <w:rsid w:val="00BD32A6"/>
    <w:rsid w:val="00BF353C"/>
    <w:rsid w:val="00BF3E05"/>
    <w:rsid w:val="00C11E1C"/>
    <w:rsid w:val="00C159EF"/>
    <w:rsid w:val="00C31E06"/>
    <w:rsid w:val="00C4018A"/>
    <w:rsid w:val="00C80D82"/>
    <w:rsid w:val="00CF01A3"/>
    <w:rsid w:val="00D31034"/>
    <w:rsid w:val="00D75CBD"/>
    <w:rsid w:val="00D76359"/>
    <w:rsid w:val="00D95206"/>
    <w:rsid w:val="00DC26FB"/>
    <w:rsid w:val="00E7750E"/>
    <w:rsid w:val="00EA7073"/>
    <w:rsid w:val="00EB6F79"/>
    <w:rsid w:val="00F061D2"/>
    <w:rsid w:val="00F1570F"/>
    <w:rsid w:val="00F8520E"/>
    <w:rsid w:val="00FB41B8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895C6"/>
  <w15:docId w15:val="{ACD64EE2-143E-4496-B53E-0178C73E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5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366279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18B7"/>
    <w:rPr>
      <w:b/>
      <w:bCs/>
    </w:rPr>
  </w:style>
  <w:style w:type="character" w:customStyle="1" w:styleId="apple-converted-space">
    <w:name w:val="apple-converted-space"/>
    <w:basedOn w:val="a0"/>
    <w:rsid w:val="009918B7"/>
  </w:style>
  <w:style w:type="paragraph" w:styleId="a4">
    <w:name w:val="Normal (Web)"/>
    <w:basedOn w:val="a"/>
    <w:uiPriority w:val="99"/>
    <w:semiHidden/>
    <w:unhideWhenUsed/>
    <w:rsid w:val="009918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918B7"/>
    <w:rPr>
      <w:color w:val="0000FF"/>
      <w:u w:val="single"/>
    </w:rPr>
  </w:style>
  <w:style w:type="paragraph" w:styleId="a6">
    <w:name w:val="Body Text"/>
    <w:basedOn w:val="a"/>
    <w:next w:val="a7"/>
    <w:link w:val="a8"/>
    <w:qFormat/>
    <w:rsid w:val="000852B6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a8">
    <w:name w:val="正文文本 字符"/>
    <w:basedOn w:val="a0"/>
    <w:link w:val="a6"/>
    <w:qFormat/>
    <w:rsid w:val="000852B6"/>
    <w:rPr>
      <w:rFonts w:ascii="Times New Roman" w:eastAsia="宋体" w:hAnsi="Times New Roman" w:cs="Times New Roman"/>
      <w:szCs w:val="20"/>
    </w:rPr>
  </w:style>
  <w:style w:type="table" w:styleId="a9">
    <w:name w:val="Table Grid"/>
    <w:basedOn w:val="a1"/>
    <w:uiPriority w:val="39"/>
    <w:qFormat/>
    <w:rsid w:val="000852B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Quote"/>
    <w:basedOn w:val="a"/>
    <w:next w:val="a"/>
    <w:link w:val="aa"/>
    <w:uiPriority w:val="29"/>
    <w:qFormat/>
    <w:rsid w:val="000852B6"/>
    <w:rPr>
      <w:i/>
      <w:iCs/>
      <w:color w:val="000000" w:themeColor="text1"/>
    </w:rPr>
  </w:style>
  <w:style w:type="character" w:customStyle="1" w:styleId="aa">
    <w:name w:val="引用 字符"/>
    <w:basedOn w:val="a0"/>
    <w:link w:val="a7"/>
    <w:uiPriority w:val="29"/>
    <w:rsid w:val="000852B6"/>
    <w:rPr>
      <w:i/>
      <w:iCs/>
      <w:color w:val="000000" w:themeColor="text1"/>
    </w:rPr>
  </w:style>
  <w:style w:type="character" w:customStyle="1" w:styleId="30">
    <w:name w:val="标题 3 字符"/>
    <w:basedOn w:val="a0"/>
    <w:link w:val="3"/>
    <w:rsid w:val="00366279"/>
    <w:rPr>
      <w:rFonts w:ascii="Times New Roman" w:eastAsia="宋体" w:hAnsi="Times New Roman" w:cs="Times New Roman"/>
      <w:b/>
      <w:sz w:val="32"/>
      <w:szCs w:val="20"/>
    </w:rPr>
  </w:style>
  <w:style w:type="character" w:styleId="ab">
    <w:name w:val="annotation reference"/>
    <w:rsid w:val="00366279"/>
    <w:rPr>
      <w:sz w:val="21"/>
      <w:szCs w:val="21"/>
    </w:rPr>
  </w:style>
  <w:style w:type="paragraph" w:customStyle="1" w:styleId="ac">
    <w:name w:val="图例"/>
    <w:basedOn w:val="a"/>
    <w:rsid w:val="00366279"/>
    <w:pPr>
      <w:spacing w:before="120" w:after="120" w:line="360" w:lineRule="auto"/>
      <w:jc w:val="center"/>
    </w:pPr>
    <w:rPr>
      <w:rFonts w:ascii="Times New Roman" w:eastAsia="仿宋_GB2312" w:hAnsi="Times New Roman" w:cs="Times New Roman"/>
      <w:b/>
      <w:sz w:val="24"/>
      <w:szCs w:val="20"/>
    </w:rPr>
  </w:style>
  <w:style w:type="paragraph" w:styleId="ad">
    <w:name w:val="List Paragraph"/>
    <w:basedOn w:val="a"/>
    <w:uiPriority w:val="34"/>
    <w:qFormat/>
    <w:rsid w:val="00446324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20">
    <w:name w:val="标题 2 字符"/>
    <w:basedOn w:val="a0"/>
    <w:link w:val="2"/>
    <w:uiPriority w:val="9"/>
    <w:semiHidden/>
    <w:rsid w:val="00E7750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0021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910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4311">
                  <w:marLeft w:val="30"/>
                  <w:marRight w:val="3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4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0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8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83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7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9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5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43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7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52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3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6265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53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8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0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8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9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1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597003">
          <w:marLeft w:val="0"/>
          <w:marRight w:val="0"/>
          <w:marTop w:val="60"/>
          <w:marBottom w:val="0"/>
          <w:divBdr>
            <w:top w:val="single" w:sz="2" w:space="0" w:color="CBCBC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8A5A-2E49-4F95-A3FC-B4892C4A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刘 琛溢</cp:lastModifiedBy>
  <cp:revision>71</cp:revision>
  <dcterms:created xsi:type="dcterms:W3CDTF">2020-12-07T09:41:00Z</dcterms:created>
  <dcterms:modified xsi:type="dcterms:W3CDTF">2022-04-21T02:18:00Z</dcterms:modified>
</cp:coreProperties>
</file>