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00"/>
        <w:jc w:val="center"/>
        <w:rPr>
          <w:rFonts w:hint="eastAsia" w:ascii="宋体" w:hAnsi="宋体" w:cs="宋体"/>
          <w:b/>
          <w:kern w:val="1"/>
          <w:sz w:val="30"/>
          <w:szCs w:val="30"/>
        </w:rPr>
      </w:pPr>
    </w:p>
    <w:p>
      <w:pPr>
        <w:spacing w:line="360" w:lineRule="auto"/>
        <w:ind w:left="100"/>
        <w:jc w:val="center"/>
        <w:rPr>
          <w:rFonts w:hint="eastAsia" w:ascii="宋体" w:hAnsi="宋体" w:cs="宋体"/>
          <w:b/>
          <w:kern w:val="1"/>
          <w:sz w:val="30"/>
          <w:szCs w:val="30"/>
        </w:rPr>
      </w:pPr>
      <w:r>
        <w:rPr>
          <w:rFonts w:hint="eastAsia" w:ascii="宋体" w:hAnsi="宋体" w:cs="宋体"/>
          <w:b/>
          <w:kern w:val="1"/>
          <w:sz w:val="30"/>
          <w:szCs w:val="30"/>
        </w:rPr>
        <w:t>项目名称：重庆市普通公路会议升级改造及运维服务</w:t>
      </w:r>
    </w:p>
    <w:p>
      <w:pPr>
        <w:spacing w:line="360" w:lineRule="auto"/>
        <w:ind w:left="100"/>
        <w:rPr>
          <w:rFonts w:ascii="宋体" w:hAnsi="宋体" w:cs="宋体"/>
          <w:b/>
          <w:kern w:val="1"/>
          <w:sz w:val="30"/>
          <w:szCs w:val="30"/>
        </w:rPr>
      </w:pPr>
    </w:p>
    <w:p>
      <w:pPr>
        <w:spacing w:line="360" w:lineRule="auto"/>
        <w:ind w:left="100"/>
        <w:rPr>
          <w:rFonts w:ascii="宋体" w:hAnsi="宋体" w:cs="宋体"/>
          <w:b/>
          <w:kern w:val="1"/>
          <w:sz w:val="30"/>
          <w:szCs w:val="30"/>
        </w:rPr>
      </w:pPr>
    </w:p>
    <w:p>
      <w:pPr>
        <w:spacing w:line="360" w:lineRule="auto"/>
        <w:ind w:left="100"/>
        <w:rPr>
          <w:rFonts w:ascii="宋体" w:hAnsi="宋体" w:cs="宋体"/>
          <w:b/>
          <w:kern w:val="1"/>
          <w:sz w:val="30"/>
          <w:szCs w:val="30"/>
        </w:rPr>
      </w:pPr>
    </w:p>
    <w:p>
      <w:pPr>
        <w:spacing w:line="360" w:lineRule="auto"/>
        <w:ind w:left="100"/>
        <w:rPr>
          <w:rFonts w:ascii="宋体" w:hAnsi="宋体" w:cs="宋体"/>
          <w:b/>
          <w:kern w:val="1"/>
          <w:sz w:val="30"/>
          <w:szCs w:val="30"/>
        </w:rPr>
      </w:pPr>
    </w:p>
    <w:p>
      <w:pPr>
        <w:spacing w:line="360" w:lineRule="auto"/>
        <w:ind w:left="100"/>
        <w:rPr>
          <w:rFonts w:hint="eastAsia" w:ascii="宋体" w:hAnsi="宋体" w:cs="宋体"/>
          <w:b/>
          <w:kern w:val="1"/>
          <w:sz w:val="30"/>
          <w:szCs w:val="30"/>
        </w:rPr>
      </w:pPr>
    </w:p>
    <w:p>
      <w:pPr>
        <w:jc w:val="center"/>
        <w:rPr>
          <w:rFonts w:ascii="宋体" w:hAnsi="宋体" w:cs="宋体"/>
          <w:b/>
          <w:spacing w:val="20"/>
          <w:kern w:val="0"/>
          <w:sz w:val="84"/>
          <w:szCs w:val="84"/>
        </w:rPr>
      </w:pPr>
      <w:r>
        <w:rPr>
          <w:rFonts w:hint="eastAsia" w:ascii="宋体" w:hAnsi="宋体" w:cs="宋体"/>
          <w:b/>
          <w:spacing w:val="20"/>
          <w:kern w:val="0"/>
          <w:sz w:val="84"/>
          <w:szCs w:val="84"/>
        </w:rPr>
        <w:t>竞争性比选文件</w:t>
      </w:r>
    </w:p>
    <w:p>
      <w:pPr>
        <w:spacing w:line="360" w:lineRule="auto"/>
        <w:ind w:left="100"/>
        <w:rPr>
          <w:rFonts w:ascii="宋体" w:hAnsi="宋体" w:cs="宋体"/>
          <w:b/>
          <w:kern w:val="1"/>
          <w:sz w:val="30"/>
          <w:szCs w:val="30"/>
        </w:rPr>
      </w:pPr>
    </w:p>
    <w:p>
      <w:pPr>
        <w:spacing w:line="360" w:lineRule="auto"/>
        <w:ind w:left="100"/>
        <w:rPr>
          <w:rFonts w:ascii="宋体" w:hAnsi="宋体" w:cs="宋体"/>
          <w:b/>
          <w:kern w:val="1"/>
          <w:sz w:val="30"/>
          <w:szCs w:val="30"/>
        </w:rPr>
      </w:pPr>
    </w:p>
    <w:p>
      <w:pPr>
        <w:spacing w:line="360" w:lineRule="auto"/>
        <w:ind w:left="100"/>
        <w:rPr>
          <w:rFonts w:ascii="宋体" w:hAnsi="宋体" w:cs="宋体"/>
          <w:b/>
          <w:kern w:val="1"/>
          <w:sz w:val="30"/>
          <w:szCs w:val="30"/>
        </w:rPr>
      </w:pPr>
    </w:p>
    <w:p>
      <w:pPr>
        <w:spacing w:line="360" w:lineRule="auto"/>
        <w:ind w:left="100"/>
        <w:rPr>
          <w:rFonts w:ascii="宋体" w:hAnsi="宋体" w:cs="宋体"/>
          <w:b/>
          <w:kern w:val="1"/>
          <w:sz w:val="30"/>
          <w:szCs w:val="30"/>
        </w:rPr>
      </w:pPr>
    </w:p>
    <w:p>
      <w:pPr>
        <w:spacing w:line="360" w:lineRule="auto"/>
        <w:ind w:left="100"/>
        <w:rPr>
          <w:rFonts w:ascii="宋体" w:hAnsi="宋体" w:cs="宋体"/>
          <w:b/>
          <w:kern w:val="1"/>
          <w:sz w:val="30"/>
          <w:szCs w:val="30"/>
        </w:rPr>
      </w:pPr>
    </w:p>
    <w:p>
      <w:pPr>
        <w:rPr>
          <w:rFonts w:ascii="宋体" w:hAnsi="宋体" w:cs="宋体"/>
          <w:b/>
          <w:kern w:val="0"/>
          <w:sz w:val="30"/>
          <w:szCs w:val="30"/>
        </w:rPr>
      </w:pPr>
    </w:p>
    <w:p>
      <w:pPr>
        <w:spacing w:line="360" w:lineRule="auto"/>
        <w:ind w:left="100"/>
        <w:rPr>
          <w:rFonts w:ascii="宋体" w:hAnsi="宋体" w:cs="宋体"/>
          <w:b/>
          <w:kern w:val="1"/>
          <w:sz w:val="30"/>
          <w:szCs w:val="30"/>
        </w:rPr>
      </w:pPr>
    </w:p>
    <w:p>
      <w:pPr>
        <w:spacing w:line="360" w:lineRule="auto"/>
        <w:ind w:left="100"/>
        <w:rPr>
          <w:rFonts w:ascii="宋体" w:hAnsi="宋体" w:cs="宋体"/>
          <w:b/>
          <w:kern w:val="1"/>
          <w:sz w:val="30"/>
          <w:szCs w:val="30"/>
        </w:rPr>
      </w:pPr>
    </w:p>
    <w:p>
      <w:pPr>
        <w:spacing w:line="360" w:lineRule="auto"/>
        <w:ind w:left="100"/>
        <w:rPr>
          <w:rFonts w:ascii="宋体" w:hAnsi="宋体" w:cs="宋体"/>
          <w:b/>
          <w:kern w:val="1"/>
          <w:sz w:val="30"/>
          <w:szCs w:val="30"/>
        </w:rPr>
      </w:pPr>
    </w:p>
    <w:p>
      <w:pPr>
        <w:spacing w:line="360" w:lineRule="auto"/>
        <w:ind w:left="100"/>
        <w:rPr>
          <w:rFonts w:hint="eastAsia" w:ascii="宋体" w:hAnsi="宋体" w:cs="宋体"/>
          <w:b/>
          <w:kern w:val="1"/>
          <w:sz w:val="30"/>
          <w:szCs w:val="30"/>
        </w:rPr>
      </w:pPr>
    </w:p>
    <w:p>
      <w:pPr>
        <w:spacing w:line="360" w:lineRule="auto"/>
        <w:ind w:firstLine="2409" w:firstLineChars="800"/>
        <w:rPr>
          <w:rFonts w:ascii="宋体" w:hAnsi="宋体" w:cs="宋体"/>
          <w:b/>
          <w:kern w:val="1"/>
          <w:sz w:val="30"/>
          <w:szCs w:val="30"/>
        </w:rPr>
      </w:pPr>
      <w:r>
        <w:rPr>
          <w:rFonts w:hint="eastAsia" w:ascii="宋体" w:hAnsi="宋体" w:cs="宋体"/>
          <w:b/>
          <w:kern w:val="1"/>
          <w:sz w:val="30"/>
          <w:szCs w:val="30"/>
        </w:rPr>
        <w:t>重庆鹏途企业管理咨询有限公司</w:t>
      </w:r>
    </w:p>
    <w:p>
      <w:pPr>
        <w:spacing w:line="360" w:lineRule="auto"/>
        <w:ind w:left="100"/>
        <w:jc w:val="center"/>
        <w:rPr>
          <w:rFonts w:ascii="宋体" w:hAnsi="宋体" w:cs="宋体"/>
          <w:b/>
          <w:kern w:val="1"/>
          <w:sz w:val="30"/>
          <w:szCs w:val="30"/>
        </w:rPr>
      </w:pPr>
      <w:r>
        <w:rPr>
          <w:rFonts w:ascii="宋体" w:hAnsi="宋体" w:cs="宋体"/>
          <w:b/>
          <w:kern w:val="1"/>
          <w:sz w:val="30"/>
          <w:szCs w:val="30"/>
        </w:rPr>
        <w:t>202</w:t>
      </w:r>
      <w:r>
        <w:rPr>
          <w:rFonts w:hint="eastAsia" w:ascii="宋体" w:hAnsi="宋体" w:cs="宋体"/>
          <w:b/>
          <w:kern w:val="1"/>
          <w:sz w:val="30"/>
          <w:szCs w:val="30"/>
          <w:lang w:val="en-US" w:eastAsia="zh-CN"/>
        </w:rPr>
        <w:t>3</w:t>
      </w:r>
      <w:r>
        <w:rPr>
          <w:rFonts w:ascii="宋体" w:hAnsi="宋体" w:cs="宋体"/>
          <w:b/>
          <w:kern w:val="1"/>
          <w:sz w:val="30"/>
          <w:szCs w:val="30"/>
        </w:rPr>
        <w:t>年</w:t>
      </w:r>
      <w:r>
        <w:rPr>
          <w:rFonts w:hint="eastAsia" w:ascii="宋体" w:hAnsi="宋体" w:cs="宋体"/>
          <w:b/>
          <w:kern w:val="1"/>
          <w:sz w:val="30"/>
          <w:szCs w:val="30"/>
          <w:lang w:val="en-US" w:eastAsia="zh-CN"/>
        </w:rPr>
        <w:t>01</w:t>
      </w:r>
      <w:r>
        <w:rPr>
          <w:rFonts w:ascii="宋体" w:hAnsi="宋体" w:cs="宋体"/>
          <w:b/>
          <w:kern w:val="1"/>
          <w:sz w:val="30"/>
          <w:szCs w:val="30"/>
        </w:rPr>
        <w:t>月</w:t>
      </w:r>
    </w:p>
    <w:p>
      <w:pPr>
        <w:spacing w:line="360" w:lineRule="auto"/>
        <w:ind w:left="100"/>
        <w:jc w:val="center"/>
        <w:rPr>
          <w:rFonts w:hint="eastAsia" w:ascii="宋体" w:hAnsi="宋体" w:cs="宋体"/>
          <w:b/>
          <w:kern w:val="1"/>
          <w:sz w:val="30"/>
          <w:szCs w:val="30"/>
        </w:rPr>
        <w:sectPr>
          <w:headerReference r:id="rId3" w:type="default"/>
          <w:pgSz w:w="11906" w:h="16838"/>
          <w:pgMar w:top="1240" w:right="1800" w:bottom="1098" w:left="1800" w:header="851" w:footer="992" w:gutter="0"/>
          <w:cols w:space="720" w:num="1"/>
        </w:sectPr>
      </w:pPr>
    </w:p>
    <w:p>
      <w:pPr>
        <w:spacing w:line="360" w:lineRule="auto"/>
        <w:ind w:left="100"/>
        <w:jc w:val="center"/>
        <w:rPr>
          <w:rFonts w:hint="eastAsia" w:ascii="宋体" w:hAnsi="宋体" w:cs="宋体"/>
          <w:b/>
          <w:kern w:val="1"/>
          <w:sz w:val="30"/>
          <w:szCs w:val="30"/>
        </w:rPr>
      </w:pPr>
      <w:r>
        <w:rPr>
          <w:rFonts w:hint="eastAsia" w:ascii="宋体" w:hAnsi="宋体" w:cs="宋体"/>
          <w:b/>
          <w:kern w:val="1"/>
          <w:sz w:val="30"/>
          <w:szCs w:val="30"/>
        </w:rPr>
        <w:t>重庆市普通公路会议升级改造及运维服务</w:t>
      </w:r>
    </w:p>
    <w:p>
      <w:pPr>
        <w:spacing w:line="360" w:lineRule="auto"/>
        <w:ind w:left="100"/>
        <w:jc w:val="center"/>
        <w:rPr>
          <w:rFonts w:hint="eastAsia" w:ascii="宋体" w:hAnsi="宋体"/>
          <w:b/>
          <w:kern w:val="1"/>
          <w:sz w:val="36"/>
          <w:szCs w:val="30"/>
          <w:shd w:val="clear" w:color="auto" w:fill="FFFFFF"/>
        </w:rPr>
      </w:pPr>
      <w:r>
        <w:rPr>
          <w:rFonts w:hint="eastAsia" w:ascii="宋体" w:hAnsi="宋体" w:cs="宋体"/>
          <w:b/>
          <w:kern w:val="1"/>
          <w:sz w:val="30"/>
          <w:szCs w:val="30"/>
        </w:rPr>
        <w:t>竞争性比选公告</w:t>
      </w:r>
    </w:p>
    <w:p>
      <w:pPr>
        <w:spacing w:line="360" w:lineRule="auto"/>
        <w:ind w:left="100" w:firstLine="420" w:firstLineChars="200"/>
        <w:rPr>
          <w:rFonts w:hint="eastAsia" w:ascii="宋体" w:hAnsi="宋体" w:cs="宋体"/>
          <w:bCs/>
          <w:kern w:val="1"/>
          <w:szCs w:val="21"/>
        </w:rPr>
      </w:pPr>
      <w:r>
        <w:rPr>
          <w:rFonts w:hint="eastAsia" w:ascii="宋体" w:hAnsi="宋体" w:cs="宋体"/>
          <w:bCs/>
          <w:kern w:val="1"/>
          <w:szCs w:val="21"/>
        </w:rPr>
        <w:t>本次系对重庆市普通公路会议升级改造及运维服务，建设资金来自：业主自筹，项目出资比例为100%，比选人为重庆鹏途企业管理咨询有限公司。竞争性比选由比选人自行组织。根据国家相关法律法规相关规定，本项目计划以竞争性比选方式确定服务合作单位，具体情况如下：</w:t>
      </w:r>
    </w:p>
    <w:p>
      <w:pPr>
        <w:spacing w:line="360" w:lineRule="auto"/>
        <w:ind w:firstLine="422" w:firstLineChars="200"/>
        <w:rPr>
          <w:rFonts w:hint="eastAsia" w:ascii="宋体" w:hAnsi="宋体" w:cs="宋体"/>
          <w:bCs/>
          <w:kern w:val="1"/>
          <w:szCs w:val="21"/>
        </w:rPr>
      </w:pPr>
      <w:bookmarkStart w:id="0" w:name="_Toc11247373"/>
      <w:bookmarkEnd w:id="0"/>
      <w:bookmarkStart w:id="1" w:name="_Toc509841259"/>
      <w:bookmarkEnd w:id="1"/>
      <w:bookmarkStart w:id="2" w:name="_Toc234832846"/>
      <w:bookmarkEnd w:id="2"/>
      <w:r>
        <w:rPr>
          <w:rFonts w:hint="eastAsia" w:ascii="宋体" w:hAnsi="宋体" w:cs="仿宋"/>
          <w:b/>
          <w:bCs/>
          <w:kern w:val="0"/>
          <w:szCs w:val="21"/>
          <w:shd w:val="clear" w:color="auto" w:fill="FFFFFF"/>
        </w:rPr>
        <w:t>一、项目基本</w:t>
      </w:r>
      <w:r>
        <w:rPr>
          <w:rFonts w:ascii="宋体" w:hAnsi="宋体" w:cs="仿宋"/>
          <w:b/>
          <w:bCs/>
          <w:kern w:val="0"/>
          <w:szCs w:val="21"/>
          <w:shd w:val="clear" w:color="auto" w:fill="FFFFFF"/>
        </w:rPr>
        <w:t>情况</w:t>
      </w:r>
      <w:r>
        <w:rPr>
          <w:rFonts w:hint="eastAsia" w:ascii="宋体" w:hAnsi="宋体" w:cs="仿宋"/>
          <w:b/>
          <w:bCs/>
          <w:kern w:val="0"/>
          <w:szCs w:val="21"/>
          <w:shd w:val="clear" w:color="auto" w:fill="FFFFFF"/>
        </w:rPr>
        <w:t>：</w:t>
      </w:r>
      <w:r>
        <w:rPr>
          <w:rFonts w:hint="eastAsia" w:ascii="宋体" w:hAnsi="宋体" w:cs="宋体"/>
          <w:bCs/>
          <w:kern w:val="1"/>
          <w:szCs w:val="21"/>
        </w:rPr>
        <w:t>重庆市普通公路会议升级改造及运维服务</w:t>
      </w:r>
    </w:p>
    <w:p>
      <w:pPr>
        <w:spacing w:line="360" w:lineRule="auto"/>
        <w:ind w:firstLine="422" w:firstLineChars="200"/>
        <w:rPr>
          <w:rFonts w:ascii="宋体" w:hAnsi="宋体" w:cs="仿宋"/>
          <w:b/>
          <w:bCs/>
          <w:kern w:val="0"/>
          <w:szCs w:val="21"/>
          <w:shd w:val="clear" w:color="auto" w:fill="FFFFFF"/>
        </w:rPr>
      </w:pPr>
      <w:r>
        <w:rPr>
          <w:rFonts w:hint="eastAsia" w:ascii="宋体" w:hAnsi="宋体" w:cs="仿宋"/>
          <w:b/>
          <w:bCs/>
          <w:kern w:val="0"/>
          <w:szCs w:val="21"/>
          <w:shd w:val="clear" w:color="auto" w:fill="FFFFFF"/>
        </w:rPr>
        <w:t>二、比选工作内容：</w:t>
      </w:r>
    </w:p>
    <w:p>
      <w:pPr>
        <w:spacing w:line="360" w:lineRule="auto"/>
        <w:ind w:left="100" w:firstLine="420" w:firstLineChars="200"/>
        <w:rPr>
          <w:rFonts w:hint="eastAsia" w:ascii="宋体" w:hAnsi="宋体" w:cs="宋体"/>
          <w:bCs/>
          <w:kern w:val="1"/>
          <w:szCs w:val="21"/>
        </w:rPr>
      </w:pPr>
      <w:r>
        <w:rPr>
          <w:rFonts w:hint="eastAsia" w:ascii="宋体" w:hAnsi="宋体" w:cs="宋体"/>
          <w:bCs/>
          <w:kern w:val="1"/>
          <w:szCs w:val="21"/>
        </w:rPr>
        <w:t>2.1会议室升级改造设备采购</w:t>
      </w:r>
    </w:p>
    <w:p>
      <w:pPr>
        <w:spacing w:line="360" w:lineRule="auto"/>
        <w:ind w:left="100" w:firstLine="420" w:firstLineChars="200"/>
        <w:rPr>
          <w:rFonts w:hint="eastAsia" w:ascii="宋体" w:hAnsi="宋体" w:cs="宋体"/>
          <w:bCs/>
          <w:kern w:val="1"/>
          <w:szCs w:val="21"/>
        </w:rPr>
      </w:pPr>
      <w:r>
        <w:rPr>
          <w:rFonts w:hint="eastAsia" w:ascii="宋体" w:hAnsi="宋体" w:cs="宋体"/>
          <w:bCs/>
          <w:kern w:val="1"/>
          <w:szCs w:val="21"/>
        </w:rPr>
        <w:t>主要设备清单如下：</w:t>
      </w:r>
    </w:p>
    <w:tbl>
      <w:tblPr>
        <w:tblStyle w:val="7"/>
        <w:tblpPr w:leftFromText="180" w:rightFromText="180" w:vertAnchor="text" w:tblpXSpec="center" w:tblpY="1"/>
        <w:tblOverlap w:val="never"/>
        <w:tblW w:w="505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187"/>
        <w:gridCol w:w="5644"/>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76" w:type="pct"/>
            <w:noWrap w:val="0"/>
            <w:vAlign w:val="center"/>
          </w:tcPr>
          <w:p>
            <w:pPr>
              <w:spacing w:line="600" w:lineRule="exact"/>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689" w:type="pct"/>
            <w:noWrap w:val="0"/>
            <w:vAlign w:val="center"/>
          </w:tcPr>
          <w:p>
            <w:pPr>
              <w:spacing w:line="600" w:lineRule="exact"/>
              <w:jc w:val="center"/>
              <w:rPr>
                <w:rFonts w:hint="eastAsia" w:ascii="宋体" w:hAnsi="宋体" w:eastAsia="宋体" w:cs="宋体"/>
                <w:b/>
                <w:sz w:val="21"/>
                <w:szCs w:val="21"/>
              </w:rPr>
            </w:pPr>
            <w:r>
              <w:rPr>
                <w:rFonts w:hint="eastAsia" w:ascii="宋体" w:hAnsi="宋体" w:eastAsia="宋体" w:cs="宋体"/>
                <w:b/>
                <w:sz w:val="21"/>
                <w:szCs w:val="21"/>
              </w:rPr>
              <w:t>名称</w:t>
            </w:r>
          </w:p>
        </w:tc>
        <w:tc>
          <w:tcPr>
            <w:tcW w:w="3276" w:type="pct"/>
            <w:noWrap w:val="0"/>
            <w:vAlign w:val="center"/>
          </w:tcPr>
          <w:p>
            <w:pPr>
              <w:spacing w:line="600" w:lineRule="exact"/>
              <w:jc w:val="center"/>
              <w:rPr>
                <w:rFonts w:hint="eastAsia" w:ascii="宋体" w:hAnsi="宋体" w:eastAsia="宋体" w:cs="宋体"/>
                <w:b/>
                <w:sz w:val="21"/>
                <w:szCs w:val="21"/>
              </w:rPr>
            </w:pPr>
            <w:r>
              <w:rPr>
                <w:rFonts w:hint="eastAsia" w:ascii="宋体" w:hAnsi="宋体" w:eastAsia="宋体" w:cs="宋体"/>
                <w:b/>
                <w:sz w:val="21"/>
                <w:szCs w:val="21"/>
              </w:rPr>
              <w:t>相关信息</w:t>
            </w:r>
          </w:p>
        </w:tc>
        <w:tc>
          <w:tcPr>
            <w:tcW w:w="657" w:type="pct"/>
            <w:noWrap w:val="0"/>
            <w:vAlign w:val="center"/>
          </w:tcPr>
          <w:p>
            <w:pPr>
              <w:spacing w:line="600" w:lineRule="exact"/>
              <w:jc w:val="center"/>
              <w:rPr>
                <w:rFonts w:hint="eastAsia" w:ascii="宋体" w:hAnsi="宋体" w:eastAsia="宋体" w:cs="宋体"/>
                <w:b/>
                <w:sz w:val="21"/>
                <w:szCs w:val="21"/>
              </w:rPr>
            </w:pPr>
            <w:r>
              <w:rPr>
                <w:rFonts w:hint="eastAsia" w:ascii="宋体" w:hAnsi="宋体" w:eastAsia="宋体" w:cs="宋体"/>
                <w:b/>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76" w:type="pct"/>
            <w:noWrap w:val="0"/>
            <w:vAlign w:val="center"/>
          </w:tcPr>
          <w:p>
            <w:pPr>
              <w:spacing w:line="60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689" w:type="pct"/>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无线投屏模块</w:t>
            </w:r>
          </w:p>
        </w:tc>
        <w:tc>
          <w:tcPr>
            <w:tcW w:w="3276" w:type="pct"/>
            <w:noWrap w:val="0"/>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TX发射端接口：HDMI IN+OUT；RX接收端：HDMI OUT；视频分辨率支持:1920X1080@60Hz；视频HDMI最大输入/输出距离:小于5米(1920X1080@60Hz时)；WIFI 协议:标准802.11；红外接口类型:3.5mm；TX发射端900 参数：口传输距离:空旷环境最长可达 200 米；电源输入: 直流12V/1A最大功耗:MAX 7W；</w:t>
            </w:r>
          </w:p>
          <w:p>
            <w:pPr>
              <w:widowControl/>
              <w:jc w:val="left"/>
              <w:rPr>
                <w:rFonts w:hint="eastAsia" w:ascii="宋体" w:hAnsi="宋体" w:eastAsia="宋体" w:cs="宋体"/>
                <w:kern w:val="0"/>
                <w:sz w:val="21"/>
                <w:szCs w:val="21"/>
              </w:rPr>
            </w:pPr>
            <w:r>
              <w:rPr>
                <w:rFonts w:hint="eastAsia" w:ascii="宋体" w:hAnsi="宋体" w:eastAsia="宋体" w:cs="宋体"/>
                <w:color w:val="000000"/>
                <w:kern w:val="0"/>
                <w:sz w:val="21"/>
                <w:szCs w:val="21"/>
              </w:rPr>
              <w:t>1个发端、4个接收模块</w:t>
            </w:r>
          </w:p>
        </w:tc>
        <w:tc>
          <w:tcPr>
            <w:tcW w:w="657" w:type="pct"/>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76" w:type="pct"/>
            <w:noWrap w:val="0"/>
            <w:vAlign w:val="center"/>
          </w:tcPr>
          <w:p>
            <w:pPr>
              <w:spacing w:line="600" w:lineRule="exact"/>
              <w:jc w:val="center"/>
              <w:rPr>
                <w:rFonts w:hint="eastAsia" w:ascii="宋体" w:hAnsi="宋体" w:eastAsia="宋体" w:cs="宋体"/>
                <w:sz w:val="21"/>
                <w:szCs w:val="21"/>
              </w:rPr>
            </w:pPr>
            <w:r>
              <w:rPr>
                <w:rFonts w:hint="eastAsia" w:ascii="宋体" w:hAnsi="宋体" w:eastAsia="宋体" w:cs="宋体"/>
                <w:sz w:val="21"/>
                <w:szCs w:val="21"/>
              </w:rPr>
              <w:t>2</w:t>
            </w:r>
          </w:p>
        </w:tc>
        <w:tc>
          <w:tcPr>
            <w:tcW w:w="689" w:type="pct"/>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无线投屏模块</w:t>
            </w:r>
          </w:p>
        </w:tc>
        <w:tc>
          <w:tcPr>
            <w:tcW w:w="3276" w:type="pct"/>
            <w:noWrap w:val="0"/>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TX发射端接口：HDMI IN+OUT；RX接收端：HDMI OUT；视频分辨率支持:1920X1080@60Hz；视频HDMI最大输入/输出距离:小于5米(1920X1080@60Hz时)；WIFI 协议:标准802.11；红外接口类型:3.5mm；TX发射端900 参数：口传输距离:空旷环境最长可达 200 米；电源输入: 直流12V/1A最大功耗:MAX 7W</w:t>
            </w:r>
          </w:p>
          <w:p>
            <w:pPr>
              <w:widowControl/>
              <w:jc w:val="left"/>
              <w:rPr>
                <w:rFonts w:hint="eastAsia" w:ascii="宋体" w:hAnsi="宋体" w:eastAsia="宋体" w:cs="宋体"/>
                <w:kern w:val="0"/>
                <w:sz w:val="21"/>
                <w:szCs w:val="21"/>
              </w:rPr>
            </w:pPr>
            <w:r>
              <w:rPr>
                <w:rFonts w:hint="eastAsia" w:ascii="宋体" w:hAnsi="宋体" w:eastAsia="宋体" w:cs="宋体"/>
                <w:color w:val="000000"/>
                <w:kern w:val="0"/>
                <w:sz w:val="21"/>
                <w:szCs w:val="21"/>
              </w:rPr>
              <w:t>1个发射端、1个接收模块</w:t>
            </w:r>
          </w:p>
        </w:tc>
        <w:tc>
          <w:tcPr>
            <w:tcW w:w="657" w:type="pct"/>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76" w:type="pct"/>
            <w:noWrap w:val="0"/>
            <w:vAlign w:val="center"/>
          </w:tcPr>
          <w:p>
            <w:pPr>
              <w:spacing w:line="600" w:lineRule="exact"/>
              <w:jc w:val="center"/>
              <w:rPr>
                <w:rFonts w:hint="eastAsia" w:ascii="宋体" w:hAnsi="宋体" w:eastAsia="宋体" w:cs="宋体"/>
                <w:sz w:val="21"/>
                <w:szCs w:val="21"/>
              </w:rPr>
            </w:pPr>
            <w:r>
              <w:rPr>
                <w:rFonts w:hint="eastAsia" w:ascii="宋体" w:hAnsi="宋体" w:eastAsia="宋体" w:cs="宋体"/>
                <w:sz w:val="21"/>
                <w:szCs w:val="21"/>
              </w:rPr>
              <w:t>3</w:t>
            </w:r>
          </w:p>
        </w:tc>
        <w:tc>
          <w:tcPr>
            <w:tcW w:w="689" w:type="pct"/>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投影仪</w:t>
            </w:r>
          </w:p>
        </w:tc>
        <w:tc>
          <w:tcPr>
            <w:tcW w:w="3276" w:type="pct"/>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color w:val="000000"/>
                <w:kern w:val="0"/>
                <w:sz w:val="21"/>
                <w:szCs w:val="21"/>
              </w:rPr>
              <w:t>灯泡，投影技术：3LCD；亮度：5500流明；对比度：15000:1；标准分辨率：WUXGA（1920*1200）；扫描频率：水平：15-92kHz；垂直：50-85Hz；变焦比：1.6X；光圈范围：F=1.5-2.0；实际焦距：f=23-38.4mm；投射比：1.38：1(变焦：广角)2.28：1(变焦：长焦)；投影距离：1.46-8.95m（变焦：广角）2.43-14.79m（变焦：长焦）；投影尺寸：50-300英寸；屏幕比例：16:10；色彩数目：10.7亿色；输入接口：2×HDMI（HDMI 1兼容MHL）；1×视频输入：RJ45；VGA</w:t>
            </w:r>
          </w:p>
        </w:tc>
        <w:tc>
          <w:tcPr>
            <w:tcW w:w="657" w:type="pct"/>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76" w:type="pct"/>
            <w:noWrap w:val="0"/>
            <w:vAlign w:val="center"/>
          </w:tcPr>
          <w:p>
            <w:pPr>
              <w:spacing w:line="600" w:lineRule="exact"/>
              <w:jc w:val="center"/>
              <w:rPr>
                <w:rFonts w:hint="eastAsia" w:ascii="宋体" w:hAnsi="宋体" w:eastAsia="宋体" w:cs="宋体"/>
                <w:sz w:val="21"/>
                <w:szCs w:val="21"/>
              </w:rPr>
            </w:pPr>
            <w:r>
              <w:rPr>
                <w:rFonts w:hint="eastAsia" w:ascii="宋体" w:hAnsi="宋体" w:eastAsia="宋体" w:cs="宋体"/>
                <w:sz w:val="21"/>
                <w:szCs w:val="21"/>
              </w:rPr>
              <w:t>4</w:t>
            </w:r>
          </w:p>
        </w:tc>
        <w:tc>
          <w:tcPr>
            <w:tcW w:w="689" w:type="pct"/>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网络型可编程控制终端</w:t>
            </w:r>
          </w:p>
        </w:tc>
        <w:tc>
          <w:tcPr>
            <w:tcW w:w="3276" w:type="pct"/>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64位四核处理器；</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2.0GHz主频；</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2GB内存，16GB Flash存储；</w:t>
            </w:r>
            <w:r>
              <w:rPr>
                <w:rFonts w:hint="eastAsia" w:ascii="宋体" w:hAnsi="宋体" w:eastAsia="宋体" w:cs="宋体"/>
                <w:kern w:val="0"/>
                <w:sz w:val="21"/>
                <w:szCs w:val="21"/>
              </w:rPr>
              <w:br w:type="textWrapping"/>
            </w:r>
            <w:r>
              <w:rPr>
                <w:rFonts w:hint="eastAsia" w:ascii="宋体" w:hAnsi="宋体" w:eastAsia="宋体" w:cs="宋体"/>
                <w:kern w:val="0"/>
                <w:sz w:val="21"/>
                <w:szCs w:val="21"/>
              </w:rPr>
              <w:t>8路独立可编程的红外发射接口；</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支持控制多台相同或不同的红外设备；</w:t>
            </w:r>
          </w:p>
        </w:tc>
        <w:tc>
          <w:tcPr>
            <w:tcW w:w="657" w:type="pct"/>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76" w:type="pct"/>
            <w:noWrap w:val="0"/>
            <w:vAlign w:val="center"/>
          </w:tcPr>
          <w:p>
            <w:pPr>
              <w:spacing w:line="600" w:lineRule="exact"/>
              <w:jc w:val="center"/>
              <w:rPr>
                <w:rFonts w:hint="eastAsia" w:ascii="宋体" w:hAnsi="宋体" w:eastAsia="宋体" w:cs="宋体"/>
                <w:sz w:val="21"/>
                <w:szCs w:val="21"/>
              </w:rPr>
            </w:pPr>
            <w:r>
              <w:rPr>
                <w:rFonts w:hint="eastAsia" w:ascii="宋体" w:hAnsi="宋体" w:eastAsia="宋体" w:cs="宋体"/>
                <w:sz w:val="21"/>
                <w:szCs w:val="21"/>
              </w:rPr>
              <w:t>5</w:t>
            </w:r>
          </w:p>
        </w:tc>
        <w:tc>
          <w:tcPr>
            <w:tcW w:w="689" w:type="pct"/>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HDMI线</w:t>
            </w:r>
          </w:p>
        </w:tc>
        <w:tc>
          <w:tcPr>
            <w:tcW w:w="3276" w:type="pct"/>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4芯光纤+7芯镀锡；</w:t>
            </w:r>
            <w:r>
              <w:rPr>
                <w:rFonts w:hint="eastAsia" w:ascii="宋体" w:hAnsi="宋体" w:eastAsia="宋体" w:cs="宋体"/>
                <w:kern w:val="0"/>
                <w:sz w:val="21"/>
                <w:szCs w:val="21"/>
              </w:rPr>
              <w:br w:type="textWrapping"/>
            </w:r>
            <w:r>
              <w:rPr>
                <w:rFonts w:hint="eastAsia" w:ascii="宋体" w:hAnsi="宋体" w:eastAsia="宋体" w:cs="宋体"/>
                <w:kern w:val="0"/>
                <w:sz w:val="21"/>
                <w:szCs w:val="21"/>
              </w:rPr>
              <w:t>线径：4.8mm；</w:t>
            </w:r>
            <w:r>
              <w:rPr>
                <w:rFonts w:hint="eastAsia" w:ascii="宋体" w:hAnsi="宋体" w:eastAsia="宋体" w:cs="宋体"/>
                <w:kern w:val="0"/>
                <w:sz w:val="21"/>
                <w:szCs w:val="21"/>
              </w:rPr>
              <w:br w:type="textWrapping"/>
            </w:r>
            <w:r>
              <w:rPr>
                <w:rFonts w:hint="eastAsia" w:ascii="宋体" w:hAnsi="宋体" w:eastAsia="宋体" w:cs="宋体"/>
                <w:kern w:val="0"/>
                <w:sz w:val="21"/>
                <w:szCs w:val="21"/>
              </w:rPr>
              <w:t>铜外壳：锌合金；</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支持分辨率：4K/60HZ；；</w:t>
            </w:r>
            <w:r>
              <w:rPr>
                <w:rFonts w:hint="eastAsia" w:ascii="宋体" w:hAnsi="宋体" w:eastAsia="宋体" w:cs="宋体"/>
                <w:kern w:val="0"/>
                <w:sz w:val="21"/>
                <w:szCs w:val="21"/>
              </w:rPr>
              <w:br w:type="textWrapping"/>
            </w:r>
            <w:r>
              <w:rPr>
                <w:rFonts w:hint="eastAsia" w:ascii="宋体" w:hAnsi="宋体" w:eastAsia="宋体" w:cs="宋体"/>
                <w:kern w:val="0"/>
                <w:sz w:val="21"/>
                <w:szCs w:val="21"/>
              </w:rPr>
              <w:t>长度：30米；</w:t>
            </w:r>
          </w:p>
        </w:tc>
        <w:tc>
          <w:tcPr>
            <w:tcW w:w="657" w:type="pct"/>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76" w:type="pct"/>
            <w:noWrap w:val="0"/>
            <w:vAlign w:val="center"/>
          </w:tcPr>
          <w:p>
            <w:pPr>
              <w:spacing w:line="600" w:lineRule="exact"/>
              <w:jc w:val="center"/>
              <w:rPr>
                <w:rFonts w:hint="eastAsia" w:ascii="宋体" w:hAnsi="宋体" w:eastAsia="宋体" w:cs="宋体"/>
                <w:sz w:val="21"/>
                <w:szCs w:val="21"/>
              </w:rPr>
            </w:pPr>
            <w:r>
              <w:rPr>
                <w:rFonts w:hint="eastAsia" w:ascii="宋体" w:hAnsi="宋体" w:eastAsia="宋体" w:cs="宋体"/>
                <w:sz w:val="21"/>
                <w:szCs w:val="21"/>
              </w:rPr>
              <w:t>6</w:t>
            </w:r>
          </w:p>
        </w:tc>
        <w:tc>
          <w:tcPr>
            <w:tcW w:w="689" w:type="pct"/>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地插</w:t>
            </w:r>
          </w:p>
        </w:tc>
        <w:tc>
          <w:tcPr>
            <w:tcW w:w="3276" w:type="pct"/>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强电3孔地插；</w:t>
            </w:r>
            <w:r>
              <w:rPr>
                <w:rFonts w:hint="eastAsia" w:ascii="宋体" w:hAnsi="宋体" w:eastAsia="宋体" w:cs="宋体"/>
                <w:kern w:val="0"/>
                <w:sz w:val="21"/>
                <w:szCs w:val="21"/>
              </w:rPr>
              <w:br w:type="textWrapping"/>
            </w:r>
            <w:r>
              <w:rPr>
                <w:rFonts w:hint="eastAsia" w:ascii="宋体" w:hAnsi="宋体" w:eastAsia="宋体" w:cs="宋体"/>
                <w:kern w:val="0"/>
                <w:sz w:val="21"/>
                <w:szCs w:val="21"/>
              </w:rPr>
              <w:t>网络地插；</w:t>
            </w:r>
            <w:r>
              <w:rPr>
                <w:rFonts w:hint="eastAsia" w:ascii="宋体" w:hAnsi="宋体" w:eastAsia="宋体" w:cs="宋体"/>
                <w:kern w:val="0"/>
                <w:sz w:val="21"/>
                <w:szCs w:val="21"/>
              </w:rPr>
              <w:br w:type="textWrapping"/>
            </w:r>
            <w:r>
              <w:rPr>
                <w:rFonts w:hint="eastAsia" w:ascii="宋体" w:hAnsi="宋体" w:eastAsia="宋体" w:cs="宋体"/>
                <w:kern w:val="0"/>
                <w:sz w:val="21"/>
                <w:szCs w:val="21"/>
              </w:rPr>
              <w:t>HDMI地插；</w:t>
            </w:r>
          </w:p>
        </w:tc>
        <w:tc>
          <w:tcPr>
            <w:tcW w:w="657" w:type="pct"/>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76" w:type="pct"/>
            <w:noWrap w:val="0"/>
            <w:vAlign w:val="center"/>
          </w:tcPr>
          <w:p>
            <w:pPr>
              <w:spacing w:line="600" w:lineRule="exact"/>
              <w:jc w:val="center"/>
              <w:rPr>
                <w:rFonts w:hint="eastAsia" w:ascii="宋体" w:hAnsi="宋体" w:eastAsia="宋体" w:cs="宋体"/>
                <w:sz w:val="21"/>
                <w:szCs w:val="21"/>
              </w:rPr>
            </w:pPr>
            <w:r>
              <w:rPr>
                <w:rFonts w:hint="eastAsia" w:ascii="宋体" w:hAnsi="宋体" w:eastAsia="宋体" w:cs="宋体"/>
                <w:sz w:val="21"/>
                <w:szCs w:val="21"/>
              </w:rPr>
              <w:t>7</w:t>
            </w:r>
          </w:p>
        </w:tc>
        <w:tc>
          <w:tcPr>
            <w:tcW w:w="689" w:type="pct"/>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网线</w:t>
            </w:r>
          </w:p>
        </w:tc>
        <w:tc>
          <w:tcPr>
            <w:tcW w:w="3276" w:type="pct"/>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六类网络屏蔽双绞线；</w:t>
            </w:r>
          </w:p>
        </w:tc>
        <w:tc>
          <w:tcPr>
            <w:tcW w:w="657" w:type="pct"/>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76" w:type="pct"/>
            <w:noWrap w:val="0"/>
            <w:vAlign w:val="center"/>
          </w:tcPr>
          <w:p>
            <w:pPr>
              <w:spacing w:line="600" w:lineRule="exact"/>
              <w:jc w:val="center"/>
              <w:rPr>
                <w:rFonts w:hint="eastAsia" w:ascii="宋体" w:hAnsi="宋体" w:eastAsia="宋体" w:cs="宋体"/>
                <w:sz w:val="21"/>
                <w:szCs w:val="21"/>
              </w:rPr>
            </w:pPr>
            <w:r>
              <w:rPr>
                <w:rFonts w:hint="eastAsia" w:ascii="宋体" w:hAnsi="宋体" w:eastAsia="宋体" w:cs="宋体"/>
                <w:sz w:val="21"/>
                <w:szCs w:val="21"/>
              </w:rPr>
              <w:t>8</w:t>
            </w:r>
          </w:p>
        </w:tc>
        <w:tc>
          <w:tcPr>
            <w:tcW w:w="689" w:type="pct"/>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分配器</w:t>
            </w:r>
          </w:p>
        </w:tc>
        <w:tc>
          <w:tcPr>
            <w:tcW w:w="3276" w:type="pct"/>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HDMI2.0矩阵；</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四进两出4K60Hz；</w:t>
            </w:r>
            <w:r>
              <w:rPr>
                <w:rFonts w:hint="eastAsia" w:ascii="宋体" w:hAnsi="宋体" w:eastAsia="宋体" w:cs="宋体"/>
                <w:kern w:val="0"/>
                <w:sz w:val="21"/>
                <w:szCs w:val="21"/>
              </w:rPr>
              <w:br w:type="textWrapping"/>
            </w:r>
            <w:r>
              <w:rPr>
                <w:rFonts w:hint="eastAsia" w:ascii="宋体" w:hAnsi="宋体" w:eastAsia="宋体" w:cs="宋体"/>
                <w:kern w:val="0"/>
                <w:sz w:val="21"/>
                <w:szCs w:val="21"/>
              </w:rPr>
              <w:t>用于笔记本/视频会议设备接入后通过一分四分屏器后，其中一路信号给到2台投影机</w:t>
            </w:r>
          </w:p>
        </w:tc>
        <w:tc>
          <w:tcPr>
            <w:tcW w:w="657" w:type="pct"/>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76" w:type="pct"/>
            <w:noWrap w:val="0"/>
            <w:vAlign w:val="center"/>
          </w:tcPr>
          <w:p>
            <w:pPr>
              <w:spacing w:line="600" w:lineRule="exact"/>
              <w:jc w:val="center"/>
              <w:rPr>
                <w:rFonts w:hint="eastAsia" w:ascii="宋体" w:hAnsi="宋体" w:eastAsia="宋体" w:cs="宋体"/>
                <w:sz w:val="21"/>
                <w:szCs w:val="21"/>
              </w:rPr>
            </w:pPr>
            <w:r>
              <w:rPr>
                <w:rFonts w:hint="eastAsia" w:ascii="宋体" w:hAnsi="宋体" w:eastAsia="宋体" w:cs="宋体"/>
                <w:sz w:val="21"/>
                <w:szCs w:val="21"/>
              </w:rPr>
              <w:t>9</w:t>
            </w:r>
          </w:p>
        </w:tc>
        <w:tc>
          <w:tcPr>
            <w:tcW w:w="689" w:type="pct"/>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4K投屏转换器</w:t>
            </w:r>
          </w:p>
        </w:tc>
        <w:tc>
          <w:tcPr>
            <w:tcW w:w="3276" w:type="pct"/>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color w:val="000000"/>
                <w:kern w:val="0"/>
                <w:sz w:val="21"/>
                <w:szCs w:val="21"/>
              </w:rPr>
              <w:t>参数：输入信号分辨率最高支持3840*2160采集，支持EDID的修改，自定义输出分辨率；纯硬件架构，无任何操作系统，无服务器，自组网模式；输入输出模式自定义切换使用，即插即用；支持回显和预览，全部窗口可任意缩放、漫游、任意位置、任意叠加；功耗﹤15瓦，同时支持POE和12V冗余备份供电，即插即配，且支持热插拔；MTBF﹥100000小时；含可视化编程调试。</w:t>
            </w:r>
          </w:p>
        </w:tc>
        <w:tc>
          <w:tcPr>
            <w:tcW w:w="657" w:type="pct"/>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76" w:type="pct"/>
            <w:noWrap w:val="0"/>
            <w:vAlign w:val="center"/>
          </w:tcPr>
          <w:p>
            <w:pPr>
              <w:spacing w:line="600" w:lineRule="exact"/>
              <w:jc w:val="center"/>
              <w:rPr>
                <w:rFonts w:hint="eastAsia" w:ascii="宋体" w:hAnsi="宋体" w:eastAsia="宋体" w:cs="宋体"/>
                <w:sz w:val="21"/>
                <w:szCs w:val="21"/>
              </w:rPr>
            </w:pPr>
            <w:r>
              <w:rPr>
                <w:rFonts w:hint="eastAsia" w:ascii="宋体" w:hAnsi="宋体" w:eastAsia="宋体" w:cs="宋体"/>
                <w:sz w:val="21"/>
                <w:szCs w:val="21"/>
              </w:rPr>
              <w:t>10</w:t>
            </w:r>
          </w:p>
        </w:tc>
        <w:tc>
          <w:tcPr>
            <w:tcW w:w="689" w:type="pct"/>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4K PC终端</w:t>
            </w:r>
          </w:p>
        </w:tc>
        <w:tc>
          <w:tcPr>
            <w:tcW w:w="3276" w:type="pct"/>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主板：华硕H510</w:t>
            </w:r>
            <w:r>
              <w:rPr>
                <w:rFonts w:hint="eastAsia" w:ascii="宋体" w:hAnsi="宋体" w:eastAsia="宋体" w:cs="宋体"/>
                <w:kern w:val="0"/>
                <w:sz w:val="21"/>
                <w:szCs w:val="21"/>
              </w:rPr>
              <w:br w:type="textWrapping"/>
            </w:r>
            <w:r>
              <w:rPr>
                <w:rFonts w:hint="eastAsia" w:ascii="宋体" w:hAnsi="宋体" w:eastAsia="宋体" w:cs="宋体"/>
                <w:kern w:val="0"/>
                <w:sz w:val="21"/>
                <w:szCs w:val="21"/>
              </w:rPr>
              <w:t>CPU：Intel I5-11400</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内存：16G DDR4</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固态硬盘：480G</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显卡： 1660 6G</w:t>
            </w:r>
          </w:p>
        </w:tc>
        <w:tc>
          <w:tcPr>
            <w:tcW w:w="657" w:type="pct"/>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1台</w:t>
            </w:r>
          </w:p>
        </w:tc>
      </w:tr>
    </w:tbl>
    <w:p>
      <w:pPr>
        <w:spacing w:line="360" w:lineRule="auto"/>
        <w:ind w:left="100" w:firstLine="420" w:firstLineChars="200"/>
        <w:rPr>
          <w:rFonts w:hint="eastAsia" w:ascii="宋体" w:hAnsi="宋体" w:cs="宋体"/>
          <w:bCs/>
          <w:kern w:val="1"/>
          <w:szCs w:val="21"/>
        </w:rPr>
      </w:pPr>
      <w:r>
        <w:rPr>
          <w:rFonts w:hint="eastAsia" w:ascii="宋体" w:hAnsi="宋体" w:cs="宋体"/>
          <w:bCs/>
          <w:kern w:val="1"/>
          <w:szCs w:val="21"/>
        </w:rPr>
        <w:t>2.2会议室运维服务</w:t>
      </w:r>
    </w:p>
    <w:p>
      <w:pPr>
        <w:spacing w:line="360" w:lineRule="auto"/>
        <w:ind w:left="100" w:firstLine="420" w:firstLineChars="200"/>
        <w:rPr>
          <w:rFonts w:hint="eastAsia" w:ascii="宋体" w:hAnsi="宋体" w:cs="宋体"/>
          <w:bCs/>
          <w:kern w:val="1"/>
          <w:szCs w:val="21"/>
        </w:rPr>
      </w:pPr>
      <w:r>
        <w:rPr>
          <w:rFonts w:hint="eastAsia" w:ascii="宋体" w:hAnsi="宋体" w:cs="宋体"/>
          <w:bCs/>
          <w:kern w:val="1"/>
          <w:szCs w:val="21"/>
        </w:rPr>
        <w:t>为切实保障市公路事务中心指挥调度中心相关设备稳定、可靠运行，本次运维服务总体要求如下：</w:t>
      </w:r>
    </w:p>
    <w:p>
      <w:pPr>
        <w:spacing w:line="360" w:lineRule="auto"/>
        <w:ind w:left="100" w:firstLine="420" w:firstLineChars="200"/>
        <w:rPr>
          <w:rFonts w:hint="eastAsia" w:ascii="宋体" w:hAnsi="宋体" w:cs="宋体"/>
          <w:bCs/>
          <w:kern w:val="1"/>
          <w:szCs w:val="21"/>
        </w:rPr>
      </w:pPr>
      <w:r>
        <w:rPr>
          <w:rFonts w:hint="eastAsia" w:ascii="宋体" w:hAnsi="宋体" w:cs="宋体"/>
          <w:bCs/>
          <w:kern w:val="1"/>
          <w:szCs w:val="21"/>
        </w:rPr>
        <w:t>（1）日常巡检：成交供应商每周安排专人对设备开展预防性检查服务工作。内容包括LED大屏显示系统设备、音响系统设备、无纸化会议系统设备、综合布线、空调系统、网络环境等。</w:t>
      </w:r>
    </w:p>
    <w:p>
      <w:pPr>
        <w:spacing w:line="360" w:lineRule="auto"/>
        <w:ind w:left="100" w:firstLine="420" w:firstLineChars="200"/>
        <w:rPr>
          <w:rFonts w:hint="eastAsia" w:ascii="宋体" w:hAnsi="宋体" w:cs="宋体"/>
          <w:bCs/>
          <w:kern w:val="1"/>
          <w:szCs w:val="21"/>
        </w:rPr>
      </w:pPr>
      <w:r>
        <w:rPr>
          <w:rFonts w:hint="eastAsia" w:ascii="宋体" w:hAnsi="宋体" w:cs="宋体"/>
          <w:bCs/>
          <w:kern w:val="1"/>
          <w:szCs w:val="21"/>
        </w:rPr>
        <w:t>（2）远程技术支持：成交供应商提供接听7×24小时业务咨询和故障报修电话并记录，报告日常故障处理情况并回复问题；接听用户（电话热线、QQ、微信等）服务请求；通过网络或电话为客户提供即时的远程技术支持，年终提交报告。</w:t>
      </w:r>
    </w:p>
    <w:p>
      <w:pPr>
        <w:spacing w:line="360" w:lineRule="auto"/>
        <w:ind w:left="100" w:firstLine="420" w:firstLineChars="200"/>
        <w:rPr>
          <w:rFonts w:hint="eastAsia" w:ascii="宋体" w:hAnsi="宋体" w:cs="宋体"/>
          <w:bCs/>
          <w:kern w:val="1"/>
          <w:szCs w:val="21"/>
        </w:rPr>
      </w:pPr>
      <w:r>
        <w:rPr>
          <w:rFonts w:hint="eastAsia" w:ascii="宋体" w:hAnsi="宋体" w:cs="宋体"/>
          <w:bCs/>
          <w:kern w:val="1"/>
          <w:szCs w:val="21"/>
        </w:rPr>
        <w:t>（3）故障响应：发生故障，按要求及时现场响应并按时限更换配件和系统恢复，提供7×24小时技术服务。</w:t>
      </w:r>
    </w:p>
    <w:p>
      <w:pPr>
        <w:spacing w:line="360" w:lineRule="auto"/>
        <w:ind w:left="100" w:firstLine="420" w:firstLineChars="200"/>
        <w:rPr>
          <w:rFonts w:hint="eastAsia" w:ascii="宋体" w:hAnsi="宋体" w:cs="宋体"/>
          <w:bCs/>
          <w:kern w:val="1"/>
          <w:szCs w:val="21"/>
        </w:rPr>
      </w:pPr>
      <w:r>
        <w:rPr>
          <w:rFonts w:hint="eastAsia" w:ascii="宋体" w:hAnsi="宋体" w:cs="宋体"/>
          <w:bCs/>
          <w:kern w:val="1"/>
          <w:szCs w:val="21"/>
        </w:rPr>
        <w:t>（4）现场应急服务：成交供应商提供现场应急服务，系统宕机修复、系统使用指导。</w:t>
      </w:r>
    </w:p>
    <w:p>
      <w:pPr>
        <w:spacing w:line="360" w:lineRule="auto"/>
        <w:ind w:left="100" w:firstLine="420" w:firstLineChars="200"/>
        <w:rPr>
          <w:rFonts w:hint="eastAsia" w:ascii="宋体" w:hAnsi="宋体" w:cs="宋体"/>
          <w:bCs/>
          <w:kern w:val="1"/>
          <w:szCs w:val="21"/>
        </w:rPr>
      </w:pPr>
      <w:r>
        <w:rPr>
          <w:rFonts w:hint="eastAsia" w:ascii="宋体" w:hAnsi="宋体" w:cs="宋体"/>
          <w:bCs/>
          <w:kern w:val="1"/>
          <w:szCs w:val="21"/>
        </w:rPr>
        <w:t>（5）会议服务：成交供应商提供日常会务服务，提前开启设备、会后检查关闭设备，做好使用记录。</w:t>
      </w:r>
    </w:p>
    <w:p>
      <w:pPr>
        <w:spacing w:line="360" w:lineRule="auto"/>
        <w:ind w:left="100" w:firstLine="420" w:firstLineChars="200"/>
        <w:rPr>
          <w:rFonts w:hint="eastAsia" w:ascii="宋体" w:hAnsi="宋体" w:cs="宋体"/>
          <w:bCs/>
          <w:kern w:val="1"/>
          <w:szCs w:val="21"/>
        </w:rPr>
      </w:pPr>
      <w:r>
        <w:rPr>
          <w:rFonts w:hint="eastAsia" w:ascii="宋体" w:hAnsi="宋体" w:cs="宋体"/>
          <w:bCs/>
          <w:kern w:val="1"/>
          <w:szCs w:val="21"/>
        </w:rPr>
        <w:t>（6）驻场人员服务，成交供应商派驻至少2名技术服务人员提供5×8小时的驻场技术保障服务，技术服务人员应具备相关服务工作经验。</w:t>
      </w:r>
    </w:p>
    <w:p>
      <w:pPr>
        <w:spacing w:line="360" w:lineRule="auto"/>
        <w:ind w:left="100" w:firstLine="420" w:firstLineChars="200"/>
        <w:rPr>
          <w:rFonts w:hint="eastAsia" w:ascii="宋体" w:hAnsi="宋体" w:cs="宋体"/>
          <w:bCs/>
          <w:kern w:val="1"/>
          <w:szCs w:val="21"/>
        </w:rPr>
      </w:pPr>
      <w:r>
        <w:rPr>
          <w:rFonts w:hint="eastAsia" w:ascii="宋体" w:hAnsi="宋体" w:cs="宋体"/>
          <w:bCs/>
          <w:kern w:val="1"/>
          <w:szCs w:val="21"/>
        </w:rPr>
        <w:t>（7）运维设备清单如下：</w:t>
      </w:r>
    </w:p>
    <w:tbl>
      <w:tblPr>
        <w:tblStyle w:val="7"/>
        <w:tblW w:w="5000" w:type="pct"/>
        <w:tblInd w:w="0" w:type="dxa"/>
        <w:tblLayout w:type="autofit"/>
        <w:tblCellMar>
          <w:top w:w="0" w:type="dxa"/>
          <w:left w:w="108" w:type="dxa"/>
          <w:bottom w:w="0" w:type="dxa"/>
          <w:right w:w="108" w:type="dxa"/>
        </w:tblCellMar>
      </w:tblPr>
      <w:tblGrid>
        <w:gridCol w:w="1147"/>
        <w:gridCol w:w="4017"/>
        <w:gridCol w:w="1636"/>
        <w:gridCol w:w="1722"/>
      </w:tblGrid>
      <w:tr>
        <w:tblPrEx>
          <w:tblCellMar>
            <w:top w:w="0" w:type="dxa"/>
            <w:left w:w="108" w:type="dxa"/>
            <w:bottom w:w="0" w:type="dxa"/>
            <w:right w:w="108" w:type="dxa"/>
          </w:tblCellMar>
        </w:tblPrEx>
        <w:trPr>
          <w:trHeight w:val="450" w:hRule="atLeast"/>
        </w:trPr>
        <w:tc>
          <w:tcPr>
            <w:tcW w:w="67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一</w:t>
            </w:r>
          </w:p>
        </w:tc>
        <w:tc>
          <w:tcPr>
            <w:tcW w:w="4327" w:type="pct"/>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LED大屏显示系统设备</w:t>
            </w:r>
          </w:p>
        </w:tc>
      </w:tr>
      <w:tr>
        <w:tblPrEx>
          <w:tblCellMar>
            <w:top w:w="0" w:type="dxa"/>
            <w:left w:w="108" w:type="dxa"/>
            <w:bottom w:w="0" w:type="dxa"/>
            <w:right w:w="108" w:type="dxa"/>
          </w:tblCellMar>
        </w:tblPrEx>
        <w:trPr>
          <w:trHeight w:val="450" w:hRule="atLeast"/>
        </w:trPr>
        <w:tc>
          <w:tcPr>
            <w:tcW w:w="673"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2357"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P1.25小间距LED显示屏</w:t>
            </w:r>
          </w:p>
        </w:tc>
        <w:tc>
          <w:tcPr>
            <w:tcW w:w="960"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w:t>
            </w:r>
          </w:p>
        </w:tc>
        <w:tc>
          <w:tcPr>
            <w:tcW w:w="1010"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16.9</w:t>
            </w:r>
          </w:p>
        </w:tc>
      </w:tr>
      <w:tr>
        <w:tblPrEx>
          <w:tblCellMar>
            <w:top w:w="0" w:type="dxa"/>
            <w:left w:w="108" w:type="dxa"/>
            <w:bottom w:w="0" w:type="dxa"/>
            <w:right w:w="108" w:type="dxa"/>
          </w:tblCellMar>
        </w:tblPrEx>
        <w:trPr>
          <w:trHeight w:val="450" w:hRule="atLeast"/>
        </w:trPr>
        <w:tc>
          <w:tcPr>
            <w:tcW w:w="673"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2357"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发送卡</w:t>
            </w:r>
          </w:p>
        </w:tc>
        <w:tc>
          <w:tcPr>
            <w:tcW w:w="960"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张</w:t>
            </w:r>
          </w:p>
        </w:tc>
        <w:tc>
          <w:tcPr>
            <w:tcW w:w="1010"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r>
      <w:tr>
        <w:tblPrEx>
          <w:tblCellMar>
            <w:top w:w="0" w:type="dxa"/>
            <w:left w:w="108" w:type="dxa"/>
            <w:bottom w:w="0" w:type="dxa"/>
            <w:right w:w="108" w:type="dxa"/>
          </w:tblCellMar>
        </w:tblPrEx>
        <w:trPr>
          <w:trHeight w:val="450" w:hRule="atLeast"/>
        </w:trPr>
        <w:tc>
          <w:tcPr>
            <w:tcW w:w="673"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2357"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接收卡</w:t>
            </w:r>
          </w:p>
        </w:tc>
        <w:tc>
          <w:tcPr>
            <w:tcW w:w="960"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张</w:t>
            </w:r>
          </w:p>
        </w:tc>
        <w:tc>
          <w:tcPr>
            <w:tcW w:w="1010"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55</w:t>
            </w:r>
          </w:p>
        </w:tc>
      </w:tr>
      <w:tr>
        <w:tblPrEx>
          <w:tblCellMar>
            <w:top w:w="0" w:type="dxa"/>
            <w:left w:w="108" w:type="dxa"/>
            <w:bottom w:w="0" w:type="dxa"/>
            <w:right w:w="108" w:type="dxa"/>
          </w:tblCellMar>
        </w:tblPrEx>
        <w:trPr>
          <w:trHeight w:val="450" w:hRule="atLeast"/>
        </w:trPr>
        <w:tc>
          <w:tcPr>
            <w:tcW w:w="673"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2357"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LED显示屏智慧控制系统</w:t>
            </w:r>
          </w:p>
        </w:tc>
        <w:tc>
          <w:tcPr>
            <w:tcW w:w="960"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台</w:t>
            </w:r>
          </w:p>
        </w:tc>
        <w:tc>
          <w:tcPr>
            <w:tcW w:w="1010"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450" w:hRule="atLeast"/>
        </w:trPr>
        <w:tc>
          <w:tcPr>
            <w:tcW w:w="673"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2357"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视频拼接处理器</w:t>
            </w:r>
          </w:p>
        </w:tc>
        <w:tc>
          <w:tcPr>
            <w:tcW w:w="960"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台</w:t>
            </w:r>
          </w:p>
        </w:tc>
        <w:tc>
          <w:tcPr>
            <w:tcW w:w="1010"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450" w:hRule="atLeast"/>
        </w:trPr>
        <w:tc>
          <w:tcPr>
            <w:tcW w:w="673"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2357"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配电柜</w:t>
            </w:r>
          </w:p>
        </w:tc>
        <w:tc>
          <w:tcPr>
            <w:tcW w:w="960"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台</w:t>
            </w:r>
          </w:p>
        </w:tc>
        <w:tc>
          <w:tcPr>
            <w:tcW w:w="1010"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450" w:hRule="atLeast"/>
        </w:trPr>
        <w:tc>
          <w:tcPr>
            <w:tcW w:w="673"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w:t>
            </w:r>
          </w:p>
        </w:tc>
        <w:tc>
          <w:tcPr>
            <w:tcW w:w="2357"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箱体</w:t>
            </w:r>
          </w:p>
        </w:tc>
        <w:tc>
          <w:tcPr>
            <w:tcW w:w="960"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个</w:t>
            </w:r>
          </w:p>
        </w:tc>
        <w:tc>
          <w:tcPr>
            <w:tcW w:w="1010"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55</w:t>
            </w:r>
          </w:p>
        </w:tc>
      </w:tr>
      <w:tr>
        <w:tblPrEx>
          <w:tblCellMar>
            <w:top w:w="0" w:type="dxa"/>
            <w:left w:w="108" w:type="dxa"/>
            <w:bottom w:w="0" w:type="dxa"/>
            <w:right w:w="108" w:type="dxa"/>
          </w:tblCellMar>
        </w:tblPrEx>
        <w:trPr>
          <w:trHeight w:val="450" w:hRule="atLeast"/>
        </w:trPr>
        <w:tc>
          <w:tcPr>
            <w:tcW w:w="67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二</w:t>
            </w:r>
          </w:p>
        </w:tc>
        <w:tc>
          <w:tcPr>
            <w:tcW w:w="4327" w:type="pct"/>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扩声系统设备</w:t>
            </w:r>
          </w:p>
        </w:tc>
      </w:tr>
      <w:tr>
        <w:tblPrEx>
          <w:tblCellMar>
            <w:top w:w="0" w:type="dxa"/>
            <w:left w:w="108" w:type="dxa"/>
            <w:bottom w:w="0" w:type="dxa"/>
            <w:right w:w="108" w:type="dxa"/>
          </w:tblCellMar>
        </w:tblPrEx>
        <w:trPr>
          <w:trHeight w:val="450" w:hRule="atLeast"/>
        </w:trPr>
        <w:tc>
          <w:tcPr>
            <w:tcW w:w="673"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2357"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专业音箱</w:t>
            </w:r>
          </w:p>
        </w:tc>
        <w:tc>
          <w:tcPr>
            <w:tcW w:w="960"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只</w:t>
            </w:r>
          </w:p>
        </w:tc>
        <w:tc>
          <w:tcPr>
            <w:tcW w:w="1010"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r>
      <w:tr>
        <w:tblPrEx>
          <w:tblCellMar>
            <w:top w:w="0" w:type="dxa"/>
            <w:left w:w="108" w:type="dxa"/>
            <w:bottom w:w="0" w:type="dxa"/>
            <w:right w:w="108" w:type="dxa"/>
          </w:tblCellMar>
        </w:tblPrEx>
        <w:trPr>
          <w:trHeight w:val="450" w:hRule="atLeast"/>
        </w:trPr>
        <w:tc>
          <w:tcPr>
            <w:tcW w:w="673"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2357"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支架</w:t>
            </w:r>
          </w:p>
        </w:tc>
        <w:tc>
          <w:tcPr>
            <w:tcW w:w="960"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只</w:t>
            </w:r>
          </w:p>
        </w:tc>
        <w:tc>
          <w:tcPr>
            <w:tcW w:w="1010"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r>
      <w:tr>
        <w:tblPrEx>
          <w:tblCellMar>
            <w:top w:w="0" w:type="dxa"/>
            <w:left w:w="108" w:type="dxa"/>
            <w:bottom w:w="0" w:type="dxa"/>
            <w:right w:w="108" w:type="dxa"/>
          </w:tblCellMar>
        </w:tblPrEx>
        <w:trPr>
          <w:trHeight w:val="450" w:hRule="atLeast"/>
        </w:trPr>
        <w:tc>
          <w:tcPr>
            <w:tcW w:w="673"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2357"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专业功效</w:t>
            </w:r>
          </w:p>
        </w:tc>
        <w:tc>
          <w:tcPr>
            <w:tcW w:w="960"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台</w:t>
            </w:r>
          </w:p>
        </w:tc>
        <w:tc>
          <w:tcPr>
            <w:tcW w:w="1010"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r>
      <w:tr>
        <w:tblPrEx>
          <w:tblCellMar>
            <w:top w:w="0" w:type="dxa"/>
            <w:left w:w="108" w:type="dxa"/>
            <w:bottom w:w="0" w:type="dxa"/>
            <w:right w:w="108" w:type="dxa"/>
          </w:tblCellMar>
        </w:tblPrEx>
        <w:trPr>
          <w:trHeight w:val="450" w:hRule="atLeast"/>
        </w:trPr>
        <w:tc>
          <w:tcPr>
            <w:tcW w:w="673"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2357"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音频处理器</w:t>
            </w:r>
          </w:p>
        </w:tc>
        <w:tc>
          <w:tcPr>
            <w:tcW w:w="960"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台</w:t>
            </w:r>
          </w:p>
        </w:tc>
        <w:tc>
          <w:tcPr>
            <w:tcW w:w="1010"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450" w:hRule="atLeast"/>
        </w:trPr>
        <w:tc>
          <w:tcPr>
            <w:tcW w:w="673"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2357"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无线话筒</w:t>
            </w:r>
          </w:p>
        </w:tc>
        <w:tc>
          <w:tcPr>
            <w:tcW w:w="960"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1010"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450" w:hRule="atLeast"/>
        </w:trPr>
        <w:tc>
          <w:tcPr>
            <w:tcW w:w="673"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2357"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电源时序器</w:t>
            </w:r>
          </w:p>
        </w:tc>
        <w:tc>
          <w:tcPr>
            <w:tcW w:w="960"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台</w:t>
            </w:r>
          </w:p>
        </w:tc>
        <w:tc>
          <w:tcPr>
            <w:tcW w:w="1010"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450" w:hRule="atLeast"/>
        </w:trPr>
        <w:tc>
          <w:tcPr>
            <w:tcW w:w="67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三</w:t>
            </w:r>
          </w:p>
        </w:tc>
        <w:tc>
          <w:tcPr>
            <w:tcW w:w="4327" w:type="pct"/>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无纸化会议系统设备</w:t>
            </w:r>
          </w:p>
        </w:tc>
      </w:tr>
      <w:tr>
        <w:tblPrEx>
          <w:tblCellMar>
            <w:top w:w="0" w:type="dxa"/>
            <w:left w:w="108" w:type="dxa"/>
            <w:bottom w:w="0" w:type="dxa"/>
            <w:right w:w="108" w:type="dxa"/>
          </w:tblCellMar>
        </w:tblPrEx>
        <w:trPr>
          <w:trHeight w:val="450" w:hRule="atLeast"/>
        </w:trPr>
        <w:tc>
          <w:tcPr>
            <w:tcW w:w="673"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2357"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触控超薄圆轴式升降显示器</w:t>
            </w:r>
          </w:p>
        </w:tc>
        <w:tc>
          <w:tcPr>
            <w:tcW w:w="960"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台</w:t>
            </w:r>
          </w:p>
        </w:tc>
        <w:tc>
          <w:tcPr>
            <w:tcW w:w="1010"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w:t>
            </w:r>
          </w:p>
        </w:tc>
      </w:tr>
      <w:tr>
        <w:tblPrEx>
          <w:tblCellMar>
            <w:top w:w="0" w:type="dxa"/>
            <w:left w:w="108" w:type="dxa"/>
            <w:bottom w:w="0" w:type="dxa"/>
            <w:right w:w="108" w:type="dxa"/>
          </w:tblCellMar>
        </w:tblPrEx>
        <w:trPr>
          <w:trHeight w:val="450" w:hRule="atLeast"/>
        </w:trPr>
        <w:tc>
          <w:tcPr>
            <w:tcW w:w="673"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2357"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智慧无纸化系统软件</w:t>
            </w:r>
          </w:p>
        </w:tc>
        <w:tc>
          <w:tcPr>
            <w:tcW w:w="960"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台</w:t>
            </w:r>
          </w:p>
        </w:tc>
        <w:tc>
          <w:tcPr>
            <w:tcW w:w="1010"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w:t>
            </w:r>
          </w:p>
        </w:tc>
      </w:tr>
      <w:tr>
        <w:tblPrEx>
          <w:tblCellMar>
            <w:top w:w="0" w:type="dxa"/>
            <w:left w:w="108" w:type="dxa"/>
            <w:bottom w:w="0" w:type="dxa"/>
            <w:right w:w="108" w:type="dxa"/>
          </w:tblCellMar>
        </w:tblPrEx>
        <w:trPr>
          <w:trHeight w:val="450" w:hRule="atLeast"/>
        </w:trPr>
        <w:tc>
          <w:tcPr>
            <w:tcW w:w="673"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2357"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无纸化会议控制服务器</w:t>
            </w:r>
          </w:p>
        </w:tc>
        <w:tc>
          <w:tcPr>
            <w:tcW w:w="960"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台</w:t>
            </w:r>
          </w:p>
        </w:tc>
        <w:tc>
          <w:tcPr>
            <w:tcW w:w="1010"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450" w:hRule="atLeast"/>
        </w:trPr>
        <w:tc>
          <w:tcPr>
            <w:tcW w:w="673"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2357"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信号交互服务器</w:t>
            </w:r>
          </w:p>
        </w:tc>
        <w:tc>
          <w:tcPr>
            <w:tcW w:w="960"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台</w:t>
            </w:r>
          </w:p>
        </w:tc>
        <w:tc>
          <w:tcPr>
            <w:tcW w:w="1010"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450" w:hRule="atLeast"/>
        </w:trPr>
        <w:tc>
          <w:tcPr>
            <w:tcW w:w="673"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2357"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会议系统主机</w:t>
            </w:r>
          </w:p>
        </w:tc>
        <w:tc>
          <w:tcPr>
            <w:tcW w:w="960"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台</w:t>
            </w:r>
          </w:p>
        </w:tc>
        <w:tc>
          <w:tcPr>
            <w:tcW w:w="1010"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450" w:hRule="atLeast"/>
        </w:trPr>
        <w:tc>
          <w:tcPr>
            <w:tcW w:w="673"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2357"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升降话筒（主席）</w:t>
            </w:r>
          </w:p>
        </w:tc>
        <w:tc>
          <w:tcPr>
            <w:tcW w:w="960"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台</w:t>
            </w:r>
          </w:p>
        </w:tc>
        <w:tc>
          <w:tcPr>
            <w:tcW w:w="1010"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450" w:hRule="atLeast"/>
        </w:trPr>
        <w:tc>
          <w:tcPr>
            <w:tcW w:w="673"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w:t>
            </w:r>
          </w:p>
        </w:tc>
        <w:tc>
          <w:tcPr>
            <w:tcW w:w="2357"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升降话筒（代表）</w:t>
            </w:r>
          </w:p>
        </w:tc>
        <w:tc>
          <w:tcPr>
            <w:tcW w:w="960"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台</w:t>
            </w:r>
          </w:p>
        </w:tc>
        <w:tc>
          <w:tcPr>
            <w:tcW w:w="1010"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19</w:t>
            </w:r>
          </w:p>
        </w:tc>
      </w:tr>
      <w:tr>
        <w:tblPrEx>
          <w:tblCellMar>
            <w:top w:w="0" w:type="dxa"/>
            <w:left w:w="108" w:type="dxa"/>
            <w:bottom w:w="0" w:type="dxa"/>
            <w:right w:w="108" w:type="dxa"/>
          </w:tblCellMar>
        </w:tblPrEx>
        <w:trPr>
          <w:trHeight w:val="450" w:hRule="atLeast"/>
        </w:trPr>
        <w:tc>
          <w:tcPr>
            <w:tcW w:w="673"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w:t>
            </w:r>
          </w:p>
        </w:tc>
        <w:tc>
          <w:tcPr>
            <w:tcW w:w="2357"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24口交换机</w:t>
            </w:r>
          </w:p>
        </w:tc>
        <w:tc>
          <w:tcPr>
            <w:tcW w:w="960"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台</w:t>
            </w:r>
          </w:p>
        </w:tc>
        <w:tc>
          <w:tcPr>
            <w:tcW w:w="1010"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CellMar>
            <w:top w:w="0" w:type="dxa"/>
            <w:left w:w="108" w:type="dxa"/>
            <w:bottom w:w="0" w:type="dxa"/>
            <w:right w:w="108" w:type="dxa"/>
          </w:tblCellMar>
        </w:tblPrEx>
        <w:trPr>
          <w:trHeight w:val="450" w:hRule="atLeast"/>
        </w:trPr>
        <w:tc>
          <w:tcPr>
            <w:tcW w:w="673"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四</w:t>
            </w:r>
          </w:p>
        </w:tc>
        <w:tc>
          <w:tcPr>
            <w:tcW w:w="4327" w:type="pct"/>
            <w:gridSpan w:val="3"/>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b/>
                <w:color w:val="000000"/>
                <w:kern w:val="0"/>
                <w:sz w:val="21"/>
                <w:szCs w:val="21"/>
              </w:rPr>
              <w:t>其他设备</w:t>
            </w:r>
          </w:p>
        </w:tc>
      </w:tr>
      <w:tr>
        <w:tblPrEx>
          <w:tblCellMar>
            <w:top w:w="0" w:type="dxa"/>
            <w:left w:w="108" w:type="dxa"/>
            <w:bottom w:w="0" w:type="dxa"/>
            <w:right w:w="108" w:type="dxa"/>
          </w:tblCellMar>
        </w:tblPrEx>
        <w:trPr>
          <w:trHeight w:val="450" w:hRule="atLeast"/>
        </w:trPr>
        <w:tc>
          <w:tcPr>
            <w:tcW w:w="673"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4327" w:type="pct"/>
            <w:gridSpan w:val="3"/>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综合布线、空调系统、网络环境</w:t>
            </w:r>
          </w:p>
        </w:tc>
      </w:tr>
    </w:tbl>
    <w:p>
      <w:pPr>
        <w:spacing w:line="360" w:lineRule="auto"/>
        <w:ind w:firstLine="422" w:firstLineChars="200"/>
        <w:rPr>
          <w:rFonts w:ascii="宋体" w:hAnsi="宋体" w:cs="仿宋"/>
          <w:b/>
          <w:bCs/>
          <w:kern w:val="0"/>
          <w:szCs w:val="21"/>
          <w:shd w:val="clear" w:color="auto" w:fill="FFFFFF"/>
        </w:rPr>
      </w:pPr>
      <w:r>
        <w:rPr>
          <w:rFonts w:hint="eastAsia" w:ascii="宋体" w:hAnsi="宋体" w:cs="仿宋"/>
          <w:b/>
          <w:bCs/>
          <w:kern w:val="0"/>
          <w:szCs w:val="21"/>
          <w:shd w:val="clear" w:color="auto" w:fill="FFFFFF"/>
        </w:rPr>
        <w:t>三、比选申请人资格要求：</w:t>
      </w:r>
      <w:bookmarkStart w:id="3" w:name="_Toc152045522"/>
      <w:bookmarkEnd w:id="3"/>
      <w:bookmarkStart w:id="4" w:name="_Toc247085683"/>
      <w:bookmarkEnd w:id="4"/>
      <w:bookmarkStart w:id="5" w:name="_Toc296602413"/>
      <w:bookmarkEnd w:id="5"/>
      <w:bookmarkStart w:id="6" w:name="_Toc144974490"/>
      <w:bookmarkEnd w:id="6"/>
      <w:bookmarkStart w:id="7" w:name="_Toc246996912"/>
      <w:bookmarkEnd w:id="7"/>
      <w:bookmarkStart w:id="8" w:name="_Toc246996169"/>
      <w:bookmarkEnd w:id="8"/>
      <w:bookmarkStart w:id="9" w:name="_Toc152042298"/>
      <w:bookmarkEnd w:id="9"/>
      <w:bookmarkStart w:id="10" w:name="_Toc179632539"/>
      <w:bookmarkEnd w:id="10"/>
    </w:p>
    <w:p>
      <w:pPr>
        <w:spacing w:line="360" w:lineRule="auto"/>
        <w:ind w:firstLine="420" w:firstLineChars="200"/>
        <w:rPr>
          <w:rFonts w:ascii="宋体" w:hAnsi="宋体" w:cs="宋体"/>
          <w:bCs/>
          <w:kern w:val="1"/>
          <w:szCs w:val="21"/>
        </w:rPr>
      </w:pPr>
      <w:r>
        <w:rPr>
          <w:rFonts w:ascii="宋体" w:hAnsi="宋体" w:cs="宋体"/>
          <w:bCs/>
          <w:kern w:val="1"/>
          <w:szCs w:val="21"/>
        </w:rPr>
        <w:t>1</w:t>
      </w:r>
      <w:r>
        <w:rPr>
          <w:rFonts w:hint="eastAsia" w:ascii="宋体" w:hAnsi="宋体" w:cs="宋体"/>
          <w:bCs/>
          <w:kern w:val="1"/>
          <w:szCs w:val="21"/>
        </w:rPr>
        <w:t>、具有独立承担民事责任的能力；</w:t>
      </w:r>
    </w:p>
    <w:p>
      <w:pPr>
        <w:spacing w:line="360" w:lineRule="auto"/>
        <w:ind w:left="420" w:leftChars="200"/>
        <w:jc w:val="left"/>
        <w:rPr>
          <w:rFonts w:hint="eastAsia" w:ascii="宋体" w:hAnsi="宋体" w:cs="宋体"/>
          <w:bCs/>
          <w:kern w:val="1"/>
          <w:szCs w:val="21"/>
        </w:rPr>
      </w:pPr>
      <w:r>
        <w:rPr>
          <w:rFonts w:hint="eastAsia" w:ascii="宋体" w:hAnsi="宋体" w:cs="宋体"/>
          <w:bCs/>
          <w:kern w:val="1"/>
          <w:szCs w:val="21"/>
        </w:rPr>
        <w:t>2、具有良好的商业信誉和健全的财务会计制度；</w:t>
      </w:r>
    </w:p>
    <w:p>
      <w:pPr>
        <w:spacing w:line="360" w:lineRule="auto"/>
        <w:ind w:left="420" w:leftChars="200"/>
        <w:jc w:val="left"/>
        <w:rPr>
          <w:rFonts w:hint="eastAsia" w:ascii="宋体" w:hAnsi="宋体" w:cs="宋体"/>
          <w:bCs/>
          <w:kern w:val="1"/>
          <w:szCs w:val="21"/>
        </w:rPr>
      </w:pPr>
      <w:r>
        <w:rPr>
          <w:rFonts w:hint="eastAsia" w:ascii="宋体" w:hAnsi="宋体" w:cs="宋体"/>
          <w:bCs/>
          <w:kern w:val="1"/>
          <w:szCs w:val="21"/>
        </w:rPr>
        <w:t>3、具有履行合同所必需的设备和专业技术能力；</w:t>
      </w:r>
    </w:p>
    <w:p>
      <w:pPr>
        <w:spacing w:line="360" w:lineRule="auto"/>
        <w:ind w:left="420" w:leftChars="200"/>
        <w:jc w:val="left"/>
        <w:rPr>
          <w:rFonts w:hint="eastAsia" w:ascii="宋体" w:hAnsi="宋体" w:cs="宋体"/>
          <w:bCs/>
          <w:kern w:val="1"/>
          <w:szCs w:val="21"/>
        </w:rPr>
      </w:pPr>
      <w:r>
        <w:rPr>
          <w:rFonts w:hint="eastAsia" w:ascii="宋体" w:hAnsi="宋体" w:cs="宋体"/>
          <w:bCs/>
          <w:kern w:val="1"/>
          <w:szCs w:val="21"/>
        </w:rPr>
        <w:t>4、有依法缴纳税收和社会保障资金的良好记录；</w:t>
      </w:r>
    </w:p>
    <w:p>
      <w:pPr>
        <w:spacing w:line="360" w:lineRule="auto"/>
        <w:ind w:left="420" w:leftChars="200"/>
        <w:jc w:val="left"/>
        <w:rPr>
          <w:rFonts w:hint="eastAsia" w:ascii="宋体" w:hAnsi="宋体" w:cs="宋体"/>
          <w:bCs/>
          <w:kern w:val="1"/>
          <w:szCs w:val="21"/>
        </w:rPr>
      </w:pPr>
      <w:r>
        <w:rPr>
          <w:rFonts w:hint="eastAsia" w:ascii="宋体" w:hAnsi="宋体" w:cs="宋体"/>
          <w:bCs/>
          <w:kern w:val="1"/>
          <w:szCs w:val="21"/>
        </w:rPr>
        <w:t>5、参加政府采购活动前三年内，在经营活动中没有重大违法记录；</w:t>
      </w:r>
    </w:p>
    <w:p>
      <w:pPr>
        <w:spacing w:line="360" w:lineRule="auto"/>
        <w:ind w:left="420" w:leftChars="200"/>
        <w:jc w:val="left"/>
        <w:rPr>
          <w:rFonts w:hint="eastAsia" w:ascii="宋体" w:hAnsi="宋体" w:cs="宋体"/>
          <w:bCs/>
          <w:kern w:val="1"/>
          <w:szCs w:val="21"/>
        </w:rPr>
      </w:pPr>
      <w:r>
        <w:rPr>
          <w:rFonts w:hint="eastAsia" w:ascii="宋体" w:hAnsi="宋体" w:cs="宋体"/>
          <w:bCs/>
          <w:kern w:val="1"/>
          <w:szCs w:val="21"/>
        </w:rPr>
        <w:t>6、本次竞争性比选不接受联合体报价。</w:t>
      </w:r>
    </w:p>
    <w:p>
      <w:pPr>
        <w:spacing w:line="360" w:lineRule="auto"/>
        <w:ind w:left="420" w:leftChars="200"/>
        <w:jc w:val="left"/>
        <w:rPr>
          <w:rFonts w:hint="eastAsia" w:ascii="宋体" w:hAnsi="宋体" w:cs="宋体"/>
          <w:bCs/>
          <w:kern w:val="1"/>
          <w:szCs w:val="21"/>
        </w:rPr>
      </w:pPr>
      <w:r>
        <w:rPr>
          <w:rFonts w:hint="eastAsia" w:ascii="宋体" w:hAnsi="宋体" w:cs="宋体"/>
          <w:bCs/>
          <w:kern w:val="1"/>
          <w:szCs w:val="21"/>
        </w:rPr>
        <w:t>上述2-5项报价人可提供诚信声明（格式见后面）。</w:t>
      </w:r>
    </w:p>
    <w:p>
      <w:pPr>
        <w:spacing w:line="360" w:lineRule="auto"/>
        <w:ind w:firstLine="480"/>
        <w:jc w:val="left"/>
        <w:rPr>
          <w:rFonts w:ascii="宋体" w:hAnsi="宋体" w:cs="宋体"/>
          <w:b/>
          <w:bCs/>
          <w:kern w:val="1"/>
          <w:szCs w:val="21"/>
          <w:shd w:val="clear" w:color="auto" w:fill="FFFFFF"/>
        </w:rPr>
      </w:pPr>
      <w:bookmarkStart w:id="11" w:name="_Hlk58760314"/>
      <w:bookmarkStart w:id="12" w:name="_Hlk58760283"/>
      <w:r>
        <w:rPr>
          <w:rFonts w:hint="eastAsia" w:ascii="宋体" w:hAnsi="宋体" w:cs="宋体"/>
          <w:b/>
          <w:bCs/>
          <w:kern w:val="1"/>
          <w:szCs w:val="21"/>
          <w:shd w:val="clear" w:color="auto" w:fill="FFFFFF"/>
        </w:rPr>
        <w:t>四、服务期</w:t>
      </w:r>
      <w:r>
        <w:rPr>
          <w:rFonts w:ascii="宋体" w:hAnsi="宋体" w:cs="宋体"/>
          <w:b/>
          <w:bCs/>
          <w:kern w:val="1"/>
          <w:szCs w:val="21"/>
          <w:shd w:val="clear" w:color="auto" w:fill="FFFFFF"/>
        </w:rPr>
        <w:t>及服务地点</w:t>
      </w:r>
    </w:p>
    <w:p>
      <w:pPr>
        <w:spacing w:line="360" w:lineRule="auto"/>
        <w:ind w:firstLine="420" w:firstLineChars="200"/>
        <w:rPr>
          <w:rFonts w:ascii="宋体" w:hAnsi="宋体" w:cs="方正仿宋_GBK"/>
          <w:spacing w:val="-2"/>
          <w:szCs w:val="21"/>
        </w:rPr>
      </w:pPr>
      <w:r>
        <w:rPr>
          <w:rFonts w:hint="eastAsia" w:ascii="宋体" w:hAnsi="宋体" w:cs="宋体"/>
          <w:kern w:val="1"/>
          <w:szCs w:val="21"/>
          <w:shd w:val="clear" w:color="auto" w:fill="FFFFFF"/>
        </w:rPr>
        <w:t>1、服务期限：</w:t>
      </w:r>
      <w:r>
        <w:rPr>
          <w:rFonts w:hint="eastAsia" w:ascii="宋体" w:hAnsi="宋体" w:cs="方正仿宋_GBK"/>
          <w:spacing w:val="-2"/>
          <w:szCs w:val="21"/>
        </w:rPr>
        <w:t>会议室设备升级改造工作签订合同后10个工作日内完成，会议室运维服务工作至2023年12月31日。</w:t>
      </w:r>
    </w:p>
    <w:p>
      <w:pPr>
        <w:spacing w:line="360" w:lineRule="auto"/>
        <w:ind w:firstLine="480"/>
        <w:jc w:val="left"/>
        <w:rPr>
          <w:rFonts w:ascii="宋体" w:hAnsi="宋体" w:cs="宋体"/>
          <w:bCs/>
          <w:kern w:val="1"/>
          <w:szCs w:val="21"/>
        </w:rPr>
      </w:pPr>
      <w:r>
        <w:rPr>
          <w:rFonts w:hint="eastAsia" w:ascii="宋体" w:hAnsi="宋体" w:cs="宋体"/>
          <w:kern w:val="1"/>
          <w:szCs w:val="21"/>
          <w:shd w:val="clear" w:color="auto" w:fill="FFFFFF"/>
        </w:rPr>
        <w:t>2、服务地点：</w:t>
      </w:r>
      <w:bookmarkEnd w:id="11"/>
      <w:bookmarkEnd w:id="12"/>
      <w:r>
        <w:rPr>
          <w:rFonts w:hint="eastAsia" w:ascii="宋体" w:hAnsi="宋体" w:cs="宋体"/>
          <w:bCs/>
          <w:kern w:val="1"/>
          <w:szCs w:val="21"/>
        </w:rPr>
        <w:t>采购人指定地点。</w:t>
      </w:r>
    </w:p>
    <w:p>
      <w:pPr>
        <w:spacing w:line="360" w:lineRule="auto"/>
        <w:ind w:firstLine="480"/>
        <w:jc w:val="left"/>
        <w:rPr>
          <w:rFonts w:hint="eastAsia" w:ascii="宋体" w:hAnsi="宋体" w:cs="宋体"/>
          <w:kern w:val="1"/>
          <w:sz w:val="24"/>
          <w:szCs w:val="21"/>
          <w:shd w:val="clear" w:color="auto" w:fill="FFFFFF"/>
        </w:rPr>
      </w:pPr>
      <w:r>
        <w:rPr>
          <w:rFonts w:hint="eastAsia" w:ascii="宋体" w:hAnsi="宋体" w:cs="宋体"/>
          <w:b/>
          <w:bCs/>
          <w:kern w:val="1"/>
          <w:szCs w:val="21"/>
          <w:shd w:val="clear" w:color="auto" w:fill="FFFFFF"/>
        </w:rPr>
        <w:t>五、项目限价：</w:t>
      </w:r>
      <w:r>
        <w:rPr>
          <w:rFonts w:hint="eastAsia" w:ascii="宋体" w:hAnsi="宋体" w:cs="宋体"/>
          <w:kern w:val="1"/>
          <w:szCs w:val="21"/>
          <w:shd w:val="clear" w:color="auto" w:fill="FFFFFF"/>
        </w:rPr>
        <w:t>本次比选的最高限价为：</w:t>
      </w:r>
      <w:r>
        <w:rPr>
          <w:rFonts w:hint="eastAsia" w:ascii="宋体" w:hAnsi="宋体" w:cs="宋体"/>
          <w:kern w:val="1"/>
          <w:szCs w:val="21"/>
          <w:shd w:val="clear" w:color="auto" w:fill="FFFFFF"/>
          <w:lang w:val="en-US" w:eastAsia="zh-CN"/>
        </w:rPr>
        <w:t>195941.26</w:t>
      </w:r>
      <w:r>
        <w:rPr>
          <w:rFonts w:hint="eastAsia" w:ascii="宋体" w:hAnsi="宋体" w:cs="宋体"/>
          <w:kern w:val="1"/>
          <w:szCs w:val="21"/>
          <w:shd w:val="clear" w:color="auto" w:fill="FFFFFF"/>
        </w:rPr>
        <w:t>元，报价人报价不得超过项目业主发布的最高限价，否则按否决投标处理。报价人所报总价包括但不限于为完成本次比选的全部工作内容所需服务费、人工费、商品费用、运输费、税费、利润等所有费用，以及本《竞争性比选文件》明示或暗示的所有责任、义务和一般风险。本次报价为该项目合同包干价。</w:t>
      </w:r>
    </w:p>
    <w:p>
      <w:pPr>
        <w:spacing w:line="360" w:lineRule="auto"/>
        <w:jc w:val="left"/>
        <w:rPr>
          <w:rFonts w:hint="eastAsia" w:ascii="宋体" w:hAnsi="宋体" w:cs="宋体"/>
          <w:b/>
          <w:kern w:val="1"/>
          <w:szCs w:val="21"/>
        </w:rPr>
      </w:pPr>
      <w:r>
        <w:rPr>
          <w:rFonts w:ascii="宋体" w:hAnsi="宋体" w:cs="宋体"/>
          <w:b/>
          <w:kern w:val="1"/>
          <w:szCs w:val="21"/>
          <w:shd w:val="clear" w:color="auto" w:fill="FFFFFF"/>
        </w:rPr>
        <w:t xml:space="preserve">    </w:t>
      </w:r>
      <w:r>
        <w:rPr>
          <w:rFonts w:hint="eastAsia" w:ascii="宋体" w:hAnsi="宋体" w:cs="宋体"/>
          <w:b/>
          <w:kern w:val="1"/>
          <w:szCs w:val="21"/>
        </w:rPr>
        <w:t>六、比选响应文件组成</w:t>
      </w:r>
    </w:p>
    <w:p>
      <w:pPr>
        <w:spacing w:line="360" w:lineRule="auto"/>
        <w:ind w:firstLine="420" w:firstLineChars="200"/>
        <w:jc w:val="left"/>
        <w:rPr>
          <w:rFonts w:ascii="宋体" w:hAnsi="宋体" w:cs="宋体"/>
          <w:kern w:val="1"/>
          <w:szCs w:val="21"/>
          <w:shd w:val="clear" w:color="auto" w:fill="FFFFFF"/>
        </w:rPr>
      </w:pPr>
      <w:r>
        <w:rPr>
          <w:rFonts w:hint="eastAsia" w:ascii="宋体" w:hAnsi="宋体" w:cs="宋体"/>
          <w:kern w:val="1"/>
          <w:szCs w:val="21"/>
          <w:shd w:val="clear" w:color="auto" w:fill="FFFFFF"/>
        </w:rPr>
        <w:t>比选响应文件包括报价文件和商务技术文件两部分。各比选人应提交正、副本各一份。比选响应文件（报价文件与商务技术文件）须按以下的要求填写规范并装订成册：比选响应文件以比选人提供的格式填写，装订成一册，密封到一个封套中，并在封套上写明《重庆市普通公路会议升级改造及运维服务服务》竞争性比选响应文件，密封完好并在封口处加盖公章。比选响应文件应按如下顺序依次装订：</w:t>
      </w:r>
      <w:bookmarkStart w:id="13" w:name="_Hlk58760511"/>
    </w:p>
    <w:p>
      <w:pPr>
        <w:spacing w:line="360" w:lineRule="auto"/>
        <w:ind w:firstLine="420" w:firstLineChars="200"/>
        <w:jc w:val="left"/>
        <w:rPr>
          <w:rFonts w:hint="eastAsia" w:ascii="宋体" w:hAnsi="宋体" w:cs="宋体"/>
          <w:kern w:val="1"/>
          <w:szCs w:val="21"/>
          <w:shd w:val="clear" w:color="auto" w:fill="FFFFFF"/>
        </w:rPr>
      </w:pPr>
      <w:r>
        <w:rPr>
          <w:rFonts w:hint="eastAsia" w:ascii="宋体" w:hAnsi="宋体" w:cs="宋体"/>
          <w:kern w:val="1"/>
          <w:szCs w:val="21"/>
          <w:shd w:val="clear" w:color="auto" w:fill="FFFFFF"/>
        </w:rPr>
        <w:t>一、报价文件</w:t>
      </w:r>
    </w:p>
    <w:p>
      <w:pPr>
        <w:spacing w:line="360" w:lineRule="auto"/>
        <w:ind w:firstLine="420" w:firstLineChars="200"/>
        <w:jc w:val="left"/>
        <w:rPr>
          <w:rFonts w:hint="eastAsia" w:ascii="宋体" w:hAnsi="宋体" w:cs="宋体"/>
          <w:kern w:val="1"/>
          <w:szCs w:val="21"/>
          <w:shd w:val="clear" w:color="auto" w:fill="FFFFFF"/>
        </w:rPr>
      </w:pPr>
      <w:r>
        <w:rPr>
          <w:rFonts w:hint="eastAsia" w:ascii="宋体" w:hAnsi="宋体" w:cs="宋体"/>
          <w:kern w:val="1"/>
          <w:szCs w:val="21"/>
          <w:shd w:val="clear" w:color="auto" w:fill="FFFFFF"/>
        </w:rPr>
        <w:t>1、报价函</w:t>
      </w:r>
    </w:p>
    <w:p>
      <w:pPr>
        <w:spacing w:line="360" w:lineRule="auto"/>
        <w:ind w:firstLine="420" w:firstLineChars="200"/>
        <w:jc w:val="left"/>
        <w:rPr>
          <w:rFonts w:hint="eastAsia" w:ascii="宋体" w:hAnsi="宋体" w:cs="宋体"/>
          <w:kern w:val="1"/>
          <w:szCs w:val="21"/>
          <w:shd w:val="clear" w:color="auto" w:fill="FFFFFF"/>
        </w:rPr>
      </w:pPr>
      <w:r>
        <w:rPr>
          <w:rFonts w:hint="eastAsia" w:ascii="宋体" w:hAnsi="宋体" w:cs="宋体"/>
          <w:kern w:val="1"/>
          <w:szCs w:val="21"/>
          <w:shd w:val="clear" w:color="auto" w:fill="FFFFFF"/>
        </w:rPr>
        <w:t>二、商务技术文件</w:t>
      </w:r>
    </w:p>
    <w:p>
      <w:pPr>
        <w:spacing w:line="360" w:lineRule="auto"/>
        <w:ind w:firstLine="420" w:firstLineChars="200"/>
        <w:jc w:val="left"/>
        <w:rPr>
          <w:rFonts w:ascii="宋体" w:hAnsi="宋体" w:cs="宋体"/>
          <w:kern w:val="1"/>
          <w:szCs w:val="21"/>
          <w:shd w:val="clear" w:color="auto" w:fill="FFFFFF"/>
        </w:rPr>
      </w:pPr>
      <w:r>
        <w:rPr>
          <w:rFonts w:hint="eastAsia" w:ascii="宋体" w:hAnsi="宋体" w:cs="宋体"/>
          <w:kern w:val="1"/>
          <w:szCs w:val="21"/>
          <w:shd w:val="clear" w:color="auto" w:fill="FFFFFF"/>
        </w:rPr>
        <w:t xml:space="preserve">1、法定代表人身份证明或授权委托书 </w:t>
      </w:r>
    </w:p>
    <w:p>
      <w:pPr>
        <w:spacing w:line="360" w:lineRule="auto"/>
        <w:ind w:firstLine="420" w:firstLineChars="200"/>
        <w:jc w:val="left"/>
        <w:rPr>
          <w:rFonts w:hint="eastAsia" w:ascii="宋体" w:hAnsi="宋体" w:cs="宋体"/>
          <w:kern w:val="1"/>
          <w:szCs w:val="21"/>
          <w:shd w:val="clear" w:color="auto" w:fill="FFFFFF"/>
        </w:rPr>
      </w:pPr>
      <w:r>
        <w:rPr>
          <w:rFonts w:hint="eastAsia" w:ascii="宋体" w:hAnsi="宋体" w:cs="宋体"/>
          <w:kern w:val="1"/>
          <w:szCs w:val="21"/>
          <w:shd w:val="clear" w:color="auto" w:fill="FFFFFF"/>
        </w:rPr>
        <w:t>2、有效的营业执照复印件</w:t>
      </w:r>
    </w:p>
    <w:p>
      <w:pPr>
        <w:spacing w:line="360" w:lineRule="auto"/>
        <w:ind w:firstLine="420" w:firstLineChars="200"/>
        <w:jc w:val="left"/>
        <w:rPr>
          <w:rFonts w:hint="eastAsia" w:ascii="宋体" w:hAnsi="宋体" w:cs="宋体"/>
          <w:kern w:val="1"/>
          <w:szCs w:val="21"/>
          <w:shd w:val="clear" w:color="auto" w:fill="FFFFFF"/>
        </w:rPr>
      </w:pPr>
      <w:r>
        <w:rPr>
          <w:rFonts w:hint="eastAsia" w:ascii="宋体" w:hAnsi="宋体" w:cs="宋体"/>
          <w:kern w:val="1"/>
          <w:szCs w:val="21"/>
          <w:shd w:val="clear" w:color="auto" w:fill="FFFFFF"/>
        </w:rPr>
        <w:t>3、诚信声明</w:t>
      </w:r>
    </w:p>
    <w:p>
      <w:pPr>
        <w:spacing w:line="360" w:lineRule="auto"/>
        <w:ind w:firstLine="420" w:firstLineChars="200"/>
        <w:jc w:val="left"/>
        <w:rPr>
          <w:rFonts w:hint="eastAsia" w:ascii="宋体" w:hAnsi="宋体" w:cs="宋体"/>
          <w:kern w:val="1"/>
          <w:szCs w:val="21"/>
          <w:shd w:val="clear" w:color="auto" w:fill="FFFFFF"/>
        </w:rPr>
      </w:pPr>
      <w:r>
        <w:rPr>
          <w:rFonts w:hint="eastAsia" w:ascii="宋体" w:hAnsi="宋体" w:cs="宋体"/>
          <w:kern w:val="1"/>
          <w:szCs w:val="21"/>
          <w:shd w:val="clear" w:color="auto" w:fill="FFFFFF"/>
        </w:rPr>
        <w:t>4、技术文件</w:t>
      </w:r>
    </w:p>
    <w:p>
      <w:pPr>
        <w:spacing w:line="360" w:lineRule="auto"/>
        <w:ind w:firstLine="480"/>
        <w:rPr>
          <w:rFonts w:ascii="宋体" w:hAnsi="宋体" w:cs="仿宋"/>
          <w:b/>
          <w:bCs/>
          <w:kern w:val="0"/>
          <w:szCs w:val="21"/>
          <w:shd w:val="clear" w:color="auto" w:fill="FFFFFF"/>
        </w:rPr>
      </w:pPr>
      <w:r>
        <w:rPr>
          <w:rFonts w:hint="eastAsia" w:ascii="宋体" w:hAnsi="宋体" w:cs="仿宋"/>
          <w:b/>
          <w:bCs/>
          <w:kern w:val="0"/>
          <w:szCs w:val="21"/>
          <w:shd w:val="clear" w:color="auto" w:fill="FFFFFF"/>
        </w:rPr>
        <w:t>（注：以上所有文件均须报价单位法定代表人或其授权代理人签署并加盖单位公章）</w:t>
      </w:r>
    </w:p>
    <w:bookmarkEnd w:id="13"/>
    <w:p>
      <w:pPr>
        <w:spacing w:line="360" w:lineRule="auto"/>
        <w:ind w:firstLine="480"/>
        <w:rPr>
          <w:rFonts w:ascii="宋体" w:hAnsi="宋体" w:cs="仿宋"/>
          <w:b/>
          <w:bCs/>
          <w:kern w:val="0"/>
          <w:szCs w:val="21"/>
          <w:shd w:val="clear" w:color="auto" w:fill="FFFFFF"/>
        </w:rPr>
      </w:pPr>
      <w:r>
        <w:rPr>
          <w:rFonts w:hint="eastAsia" w:ascii="宋体" w:hAnsi="宋体" w:cs="仿宋"/>
          <w:b/>
          <w:bCs/>
          <w:kern w:val="0"/>
          <w:szCs w:val="21"/>
          <w:shd w:val="clear" w:color="auto" w:fill="FFFFFF"/>
        </w:rPr>
        <w:t>七</w:t>
      </w:r>
      <w:r>
        <w:rPr>
          <w:rFonts w:ascii="宋体" w:hAnsi="宋体" w:cs="仿宋"/>
          <w:b/>
          <w:bCs/>
          <w:kern w:val="0"/>
          <w:szCs w:val="21"/>
          <w:shd w:val="clear" w:color="auto" w:fill="FFFFFF"/>
        </w:rPr>
        <w:t>、评价</w:t>
      </w:r>
      <w:r>
        <w:rPr>
          <w:rFonts w:hint="eastAsia" w:ascii="宋体" w:hAnsi="宋体" w:cs="仿宋"/>
          <w:b/>
          <w:bCs/>
          <w:kern w:val="0"/>
          <w:szCs w:val="21"/>
          <w:shd w:val="clear" w:color="auto" w:fill="FFFFFF"/>
        </w:rPr>
        <w:t>办法</w:t>
      </w:r>
      <w:r>
        <w:rPr>
          <w:rFonts w:ascii="宋体" w:hAnsi="宋体" w:cs="仿宋"/>
          <w:b/>
          <w:bCs/>
          <w:kern w:val="0"/>
          <w:szCs w:val="21"/>
          <w:shd w:val="clear" w:color="auto" w:fill="FFFFFF"/>
        </w:rPr>
        <w:t>：</w:t>
      </w:r>
    </w:p>
    <w:p>
      <w:pPr>
        <w:spacing w:line="360" w:lineRule="auto"/>
        <w:ind w:firstLine="210" w:firstLineChars="100"/>
        <w:rPr>
          <w:rFonts w:ascii="宋体" w:hAnsi="宋体" w:cs="宋体"/>
          <w:kern w:val="1"/>
          <w:szCs w:val="21"/>
          <w:shd w:val="clear" w:color="auto" w:fill="FFFFFF"/>
        </w:rPr>
      </w:pPr>
      <w:r>
        <w:rPr>
          <w:rFonts w:hint="eastAsia" w:ascii="宋体" w:hAnsi="宋体" w:cs="宋体"/>
          <w:kern w:val="1"/>
          <w:szCs w:val="21"/>
          <w:shd w:val="clear" w:color="auto" w:fill="FFFFFF"/>
        </w:rPr>
        <w:t xml:space="preserve">  本次比选采用经评审后的最低价中标法。</w:t>
      </w:r>
    </w:p>
    <w:p>
      <w:pPr>
        <w:spacing w:line="360" w:lineRule="auto"/>
        <w:ind w:firstLine="420" w:firstLineChars="200"/>
        <w:rPr>
          <w:rFonts w:ascii="宋体" w:hAnsi="宋体" w:cs="宋体"/>
          <w:kern w:val="1"/>
          <w:szCs w:val="21"/>
          <w:shd w:val="clear" w:color="auto" w:fill="FFFFFF"/>
        </w:rPr>
      </w:pPr>
      <w:r>
        <w:rPr>
          <w:rFonts w:hint="eastAsia" w:ascii="宋体" w:hAnsi="宋体" w:cs="宋体"/>
          <w:kern w:val="1"/>
          <w:szCs w:val="21"/>
          <w:shd w:val="clear" w:color="auto" w:fill="FFFFFF"/>
        </w:rPr>
        <w:t>评标委员会按照报价由低到高的顺序推荐三名中标候选人，若出现不同报价人的报价相同时，则采用在开标现场抽签的方式确定其排名先后。</w:t>
      </w:r>
    </w:p>
    <w:p>
      <w:pPr>
        <w:spacing w:line="360" w:lineRule="auto"/>
        <w:ind w:firstLine="480"/>
        <w:rPr>
          <w:rFonts w:hint="eastAsia" w:ascii="宋体" w:hAnsi="宋体" w:cs="仿宋"/>
          <w:b/>
          <w:bCs/>
          <w:kern w:val="0"/>
          <w:szCs w:val="21"/>
          <w:shd w:val="clear" w:color="auto" w:fill="FFFFFF"/>
        </w:rPr>
      </w:pPr>
      <w:bookmarkStart w:id="14" w:name="_Hlk58760540"/>
      <w:r>
        <w:rPr>
          <w:rFonts w:hint="eastAsia" w:ascii="宋体" w:hAnsi="宋体" w:cs="仿宋"/>
          <w:b/>
          <w:bCs/>
          <w:kern w:val="0"/>
          <w:szCs w:val="21"/>
          <w:shd w:val="clear" w:color="auto" w:fill="FFFFFF"/>
        </w:rPr>
        <w:t>八</w:t>
      </w:r>
      <w:r>
        <w:rPr>
          <w:rFonts w:ascii="宋体" w:hAnsi="宋体" w:cs="仿宋"/>
          <w:b/>
          <w:bCs/>
          <w:kern w:val="0"/>
          <w:szCs w:val="21"/>
          <w:shd w:val="clear" w:color="auto" w:fill="FFFFFF"/>
        </w:rPr>
        <w:t>、</w:t>
      </w:r>
      <w:r>
        <w:rPr>
          <w:rFonts w:hint="eastAsia" w:ascii="Times New Roman" w:hAnsi="Times New Roman"/>
          <w:b/>
          <w:kern w:val="0"/>
          <w:szCs w:val="21"/>
        </w:rPr>
        <w:t>竞争性比选须知</w:t>
      </w:r>
    </w:p>
    <w:bookmarkEnd w:id="14"/>
    <w:p>
      <w:pPr>
        <w:spacing w:line="360" w:lineRule="auto"/>
        <w:ind w:firstLine="420" w:firstLineChars="200"/>
        <w:rPr>
          <w:rFonts w:hint="eastAsia" w:ascii="宋体" w:hAnsi="宋体" w:cs="宋体"/>
          <w:kern w:val="1"/>
          <w:szCs w:val="21"/>
          <w:shd w:val="clear" w:color="auto" w:fill="FFFFFF"/>
        </w:rPr>
      </w:pPr>
      <w:bookmarkStart w:id="15" w:name="_Hlk58760569"/>
      <w:bookmarkStart w:id="16" w:name="_Toc19552716"/>
      <w:r>
        <w:rPr>
          <w:rFonts w:hint="eastAsia" w:ascii="宋体" w:hAnsi="宋体" w:cs="宋体"/>
          <w:kern w:val="1"/>
          <w:szCs w:val="21"/>
          <w:shd w:val="clear" w:color="auto" w:fill="FFFFFF"/>
        </w:rPr>
        <w:t>（一）竞争性比选公告发布时间：202</w:t>
      </w:r>
      <w:r>
        <w:rPr>
          <w:rFonts w:hint="eastAsia" w:ascii="宋体" w:hAnsi="宋体" w:cs="宋体"/>
          <w:kern w:val="1"/>
          <w:szCs w:val="21"/>
          <w:shd w:val="clear" w:color="auto" w:fill="FFFFFF"/>
          <w:lang w:val="en-US" w:eastAsia="zh-CN"/>
        </w:rPr>
        <w:t>3</w:t>
      </w:r>
      <w:r>
        <w:rPr>
          <w:rFonts w:hint="eastAsia" w:ascii="宋体" w:hAnsi="宋体" w:cs="宋体"/>
          <w:kern w:val="1"/>
          <w:szCs w:val="21"/>
          <w:shd w:val="clear" w:color="auto" w:fill="FFFFFF"/>
        </w:rPr>
        <w:t>年</w:t>
      </w:r>
      <w:r>
        <w:rPr>
          <w:rFonts w:hint="eastAsia" w:ascii="宋体" w:hAnsi="宋体" w:cs="宋体"/>
          <w:kern w:val="1"/>
          <w:szCs w:val="21"/>
          <w:shd w:val="clear" w:color="auto" w:fill="FFFFFF"/>
          <w:lang w:val="en-US" w:eastAsia="zh-CN"/>
        </w:rPr>
        <w:t>01</w:t>
      </w:r>
      <w:r>
        <w:rPr>
          <w:rFonts w:hint="eastAsia" w:ascii="宋体" w:hAnsi="宋体" w:cs="宋体"/>
          <w:kern w:val="1"/>
          <w:szCs w:val="21"/>
          <w:shd w:val="clear" w:color="auto" w:fill="FFFFFF"/>
        </w:rPr>
        <w:t>月</w:t>
      </w:r>
      <w:r>
        <w:rPr>
          <w:rFonts w:hint="eastAsia" w:ascii="宋体" w:hAnsi="宋体" w:cs="宋体"/>
          <w:kern w:val="1"/>
          <w:szCs w:val="21"/>
          <w:shd w:val="clear" w:color="auto" w:fill="FFFFFF"/>
          <w:lang w:val="en-US" w:eastAsia="zh-CN"/>
        </w:rPr>
        <w:t>10</w:t>
      </w:r>
      <w:r>
        <w:rPr>
          <w:rFonts w:hint="eastAsia" w:ascii="宋体" w:hAnsi="宋体" w:cs="宋体"/>
          <w:kern w:val="1"/>
          <w:szCs w:val="21"/>
          <w:shd w:val="clear" w:color="auto" w:fill="FFFFFF"/>
        </w:rPr>
        <w:t>日起在高速集团官网（http://www.cegc.com.cn/gw/index）、高速集团招投标平台（</w:t>
      </w:r>
      <w:r>
        <w:rPr>
          <w:rFonts w:hint="eastAsia" w:ascii="宋体" w:hAnsi="宋体" w:cs="宋体"/>
          <w:kern w:val="1"/>
          <w:szCs w:val="21"/>
          <w:shd w:val="clear" w:color="auto" w:fill="FFFFFF"/>
        </w:rPr>
        <w:fldChar w:fldCharType="begin"/>
      </w:r>
      <w:r>
        <w:rPr>
          <w:rFonts w:hint="eastAsia" w:ascii="宋体" w:hAnsi="宋体" w:cs="宋体"/>
          <w:kern w:val="1"/>
          <w:szCs w:val="21"/>
          <w:shd w:val="clear" w:color="auto" w:fill="FFFFFF"/>
        </w:rPr>
        <w:instrText xml:space="preserve"> HYPERLINK "http://43.240.249.108:8088" </w:instrText>
      </w:r>
      <w:r>
        <w:rPr>
          <w:rFonts w:hint="eastAsia" w:ascii="宋体" w:hAnsi="宋体" w:cs="宋体"/>
          <w:kern w:val="1"/>
          <w:szCs w:val="21"/>
          <w:shd w:val="clear" w:color="auto" w:fill="FFFFFF"/>
        </w:rPr>
        <w:fldChar w:fldCharType="separate"/>
      </w:r>
      <w:r>
        <w:rPr>
          <w:rFonts w:hint="eastAsia" w:ascii="宋体" w:hAnsi="宋体" w:cs="宋体"/>
          <w:kern w:val="1"/>
          <w:szCs w:val="21"/>
          <w:shd w:val="clear" w:color="auto" w:fill="FFFFFF"/>
        </w:rPr>
        <w:t>http://43.240.249.108:8088</w:t>
      </w:r>
      <w:r>
        <w:rPr>
          <w:rFonts w:hint="eastAsia" w:ascii="宋体" w:hAnsi="宋体" w:cs="宋体"/>
          <w:kern w:val="1"/>
          <w:szCs w:val="21"/>
          <w:shd w:val="clear" w:color="auto" w:fill="FFFFFF"/>
        </w:rPr>
        <w:fldChar w:fldCharType="end"/>
      </w:r>
      <w:r>
        <w:rPr>
          <w:rFonts w:hint="eastAsia" w:ascii="宋体" w:hAnsi="宋体" w:cs="宋体"/>
          <w:kern w:val="1"/>
          <w:szCs w:val="21"/>
          <w:shd w:val="clear" w:color="auto" w:fill="FFFFFF"/>
        </w:rPr>
        <w:t>）上发布竞争性比选公告。</w:t>
      </w:r>
    </w:p>
    <w:p>
      <w:pPr>
        <w:spacing w:line="360" w:lineRule="auto"/>
        <w:ind w:firstLine="420" w:firstLineChars="200"/>
        <w:rPr>
          <w:rFonts w:hint="eastAsia" w:ascii="宋体" w:hAnsi="宋体" w:cs="宋体"/>
          <w:kern w:val="1"/>
          <w:szCs w:val="21"/>
          <w:shd w:val="clear" w:color="auto" w:fill="FFFFFF"/>
        </w:rPr>
      </w:pPr>
      <w:r>
        <w:rPr>
          <w:rFonts w:hint="eastAsia" w:ascii="宋体" w:hAnsi="宋体" w:cs="宋体"/>
          <w:kern w:val="1"/>
          <w:szCs w:val="21"/>
          <w:shd w:val="clear" w:color="auto" w:fill="FFFFFF"/>
        </w:rPr>
        <w:t>（二）竞争性比选文件报名时间、方式及地点：竞标人在202</w:t>
      </w:r>
      <w:r>
        <w:rPr>
          <w:rFonts w:hint="eastAsia" w:ascii="宋体" w:hAnsi="宋体" w:cs="宋体"/>
          <w:kern w:val="1"/>
          <w:szCs w:val="21"/>
          <w:shd w:val="clear" w:color="auto" w:fill="FFFFFF"/>
          <w:lang w:val="en-US" w:eastAsia="zh-CN"/>
        </w:rPr>
        <w:t>3</w:t>
      </w:r>
      <w:r>
        <w:rPr>
          <w:rFonts w:hint="eastAsia" w:ascii="宋体" w:hAnsi="宋体" w:cs="宋体"/>
          <w:kern w:val="1"/>
          <w:szCs w:val="21"/>
          <w:shd w:val="clear" w:color="auto" w:fill="FFFFFF"/>
        </w:rPr>
        <w:t xml:space="preserve">年 </w:t>
      </w:r>
      <w:r>
        <w:rPr>
          <w:rFonts w:hint="eastAsia" w:ascii="宋体" w:hAnsi="宋体" w:cs="宋体"/>
          <w:kern w:val="1"/>
          <w:szCs w:val="21"/>
          <w:shd w:val="clear" w:color="auto" w:fill="FFFFFF"/>
          <w:lang w:val="en-US" w:eastAsia="zh-CN"/>
        </w:rPr>
        <w:t>01</w:t>
      </w:r>
      <w:r>
        <w:rPr>
          <w:rFonts w:hint="eastAsia" w:ascii="宋体" w:hAnsi="宋体" w:cs="宋体"/>
          <w:kern w:val="1"/>
          <w:szCs w:val="21"/>
          <w:shd w:val="clear" w:color="auto" w:fill="FFFFFF"/>
        </w:rPr>
        <w:t xml:space="preserve">月 </w:t>
      </w:r>
      <w:r>
        <w:rPr>
          <w:rFonts w:hint="eastAsia" w:ascii="宋体" w:hAnsi="宋体" w:cs="宋体"/>
          <w:kern w:val="1"/>
          <w:szCs w:val="21"/>
          <w:shd w:val="clear" w:color="auto" w:fill="FFFFFF"/>
          <w:lang w:val="en-US" w:eastAsia="zh-CN"/>
        </w:rPr>
        <w:t>10</w:t>
      </w:r>
      <w:r>
        <w:rPr>
          <w:rFonts w:hint="eastAsia" w:ascii="宋体" w:hAnsi="宋体" w:cs="宋体"/>
          <w:kern w:val="1"/>
          <w:szCs w:val="21"/>
          <w:shd w:val="clear" w:color="auto" w:fill="FFFFFF"/>
        </w:rPr>
        <w:t>日至202</w:t>
      </w:r>
      <w:r>
        <w:rPr>
          <w:rFonts w:hint="eastAsia" w:ascii="宋体" w:hAnsi="宋体" w:cs="宋体"/>
          <w:kern w:val="1"/>
          <w:szCs w:val="21"/>
          <w:shd w:val="clear" w:color="auto" w:fill="FFFFFF"/>
          <w:lang w:val="en-US" w:eastAsia="zh-CN"/>
        </w:rPr>
        <w:t>3</w:t>
      </w:r>
      <w:r>
        <w:rPr>
          <w:rFonts w:hint="eastAsia" w:ascii="宋体" w:hAnsi="宋体" w:cs="宋体"/>
          <w:kern w:val="1"/>
          <w:szCs w:val="21"/>
          <w:shd w:val="clear" w:color="auto" w:fill="FFFFFF"/>
        </w:rPr>
        <w:t xml:space="preserve">年 </w:t>
      </w:r>
      <w:r>
        <w:rPr>
          <w:rFonts w:hint="eastAsia" w:ascii="宋体" w:hAnsi="宋体" w:cs="宋体"/>
          <w:kern w:val="1"/>
          <w:szCs w:val="21"/>
          <w:shd w:val="clear" w:color="auto" w:fill="FFFFFF"/>
          <w:lang w:val="en-US" w:eastAsia="zh-CN"/>
        </w:rPr>
        <w:t>01</w:t>
      </w:r>
      <w:r>
        <w:rPr>
          <w:rFonts w:hint="eastAsia" w:ascii="宋体" w:hAnsi="宋体" w:cs="宋体"/>
          <w:kern w:val="1"/>
          <w:szCs w:val="21"/>
          <w:shd w:val="clear" w:color="auto" w:fill="FFFFFF"/>
        </w:rPr>
        <w:t>月</w:t>
      </w:r>
      <w:r>
        <w:rPr>
          <w:rFonts w:hint="eastAsia" w:ascii="宋体" w:hAnsi="宋体" w:cs="宋体"/>
          <w:kern w:val="1"/>
          <w:szCs w:val="21"/>
          <w:shd w:val="clear" w:color="auto" w:fill="FFFFFF"/>
          <w:lang w:val="en-US" w:eastAsia="zh-CN"/>
        </w:rPr>
        <w:t>13</w:t>
      </w:r>
      <w:r>
        <w:rPr>
          <w:rFonts w:hint="eastAsia" w:ascii="宋体" w:hAnsi="宋体" w:cs="宋体"/>
          <w:kern w:val="1"/>
          <w:szCs w:val="21"/>
          <w:shd w:val="clear" w:color="auto" w:fill="FFFFFF"/>
        </w:rPr>
        <w:t>日</w:t>
      </w:r>
      <w:r>
        <w:rPr>
          <w:rFonts w:hint="eastAsia" w:ascii="宋体" w:hAnsi="宋体" w:cs="宋体"/>
          <w:kern w:val="1"/>
          <w:szCs w:val="21"/>
          <w:shd w:val="clear" w:color="auto" w:fill="FFFFFF"/>
          <w:lang w:val="en-US" w:eastAsia="zh-CN"/>
        </w:rPr>
        <w:t>10</w:t>
      </w:r>
      <w:r>
        <w:rPr>
          <w:rFonts w:hint="eastAsia" w:ascii="宋体" w:hAnsi="宋体" w:cs="宋体"/>
          <w:kern w:val="1"/>
          <w:szCs w:val="21"/>
          <w:shd w:val="clear" w:color="auto" w:fill="FFFFFF"/>
        </w:rPr>
        <w:t>时</w:t>
      </w:r>
      <w:r>
        <w:rPr>
          <w:rFonts w:hint="eastAsia" w:ascii="宋体" w:hAnsi="宋体" w:cs="宋体"/>
          <w:kern w:val="1"/>
          <w:szCs w:val="21"/>
          <w:shd w:val="clear" w:color="auto" w:fill="FFFFFF"/>
          <w:lang w:val="en-US" w:eastAsia="zh-CN"/>
        </w:rPr>
        <w:t>00</w:t>
      </w:r>
      <w:r>
        <w:rPr>
          <w:rFonts w:hint="eastAsia" w:ascii="宋体" w:hAnsi="宋体" w:cs="宋体"/>
          <w:kern w:val="1"/>
          <w:szCs w:val="21"/>
          <w:shd w:val="clear" w:color="auto" w:fill="FFFFFF"/>
        </w:rPr>
        <w:t>分内（法定公休日、法定节假日除外）自行下载项目竞争性比选文件，逾期不予受理。</w:t>
      </w:r>
    </w:p>
    <w:p>
      <w:pPr>
        <w:spacing w:line="360" w:lineRule="auto"/>
        <w:ind w:firstLine="420" w:firstLineChars="200"/>
        <w:rPr>
          <w:rFonts w:hint="eastAsia" w:ascii="宋体" w:hAnsi="宋体" w:cs="宋体"/>
          <w:kern w:val="1"/>
          <w:szCs w:val="21"/>
          <w:shd w:val="clear" w:color="auto" w:fill="FFFFFF"/>
        </w:rPr>
      </w:pPr>
      <w:r>
        <w:rPr>
          <w:rFonts w:hint="eastAsia" w:ascii="宋体" w:hAnsi="宋体" w:cs="宋体"/>
          <w:kern w:val="1"/>
          <w:szCs w:val="21"/>
          <w:shd w:val="clear" w:color="auto" w:fill="FFFFFF"/>
        </w:rPr>
        <w:t>（三）竞争性比选地点：重庆市渝北区星光大道62号海王星科技大厦d区5楼。</w:t>
      </w:r>
    </w:p>
    <w:p>
      <w:pPr>
        <w:spacing w:line="360" w:lineRule="auto"/>
        <w:ind w:firstLine="420" w:firstLineChars="200"/>
        <w:rPr>
          <w:rFonts w:hint="eastAsia" w:ascii="宋体" w:hAnsi="宋体" w:cs="宋体"/>
          <w:kern w:val="1"/>
          <w:szCs w:val="21"/>
          <w:shd w:val="clear" w:color="auto" w:fill="FFFFFF"/>
        </w:rPr>
      </w:pPr>
      <w:r>
        <w:rPr>
          <w:rFonts w:hint="eastAsia" w:ascii="宋体" w:hAnsi="宋体" w:cs="宋体"/>
          <w:kern w:val="1"/>
          <w:szCs w:val="21"/>
          <w:shd w:val="clear" w:color="auto" w:fill="FFFFFF"/>
        </w:rPr>
        <w:t>（四）竞争性比选报价文件提交截止时间（即开标时间）：202</w:t>
      </w:r>
      <w:r>
        <w:rPr>
          <w:rFonts w:hint="eastAsia" w:ascii="宋体" w:hAnsi="宋体" w:cs="宋体"/>
          <w:kern w:val="1"/>
          <w:szCs w:val="21"/>
          <w:shd w:val="clear" w:color="auto" w:fill="FFFFFF"/>
          <w:lang w:val="en-US" w:eastAsia="zh-CN"/>
        </w:rPr>
        <w:t>3</w:t>
      </w:r>
      <w:r>
        <w:rPr>
          <w:rFonts w:hint="eastAsia" w:ascii="宋体" w:hAnsi="宋体" w:cs="宋体"/>
          <w:kern w:val="1"/>
          <w:szCs w:val="21"/>
          <w:shd w:val="clear" w:color="auto" w:fill="FFFFFF"/>
        </w:rPr>
        <w:t xml:space="preserve">年 </w:t>
      </w:r>
      <w:r>
        <w:rPr>
          <w:rFonts w:hint="eastAsia" w:ascii="宋体" w:hAnsi="宋体" w:cs="宋体"/>
          <w:kern w:val="1"/>
          <w:szCs w:val="21"/>
          <w:shd w:val="clear" w:color="auto" w:fill="FFFFFF"/>
          <w:lang w:val="en-US" w:eastAsia="zh-CN"/>
        </w:rPr>
        <w:t>01</w:t>
      </w:r>
      <w:r>
        <w:rPr>
          <w:rFonts w:hint="eastAsia" w:ascii="宋体" w:hAnsi="宋体" w:cs="宋体"/>
          <w:kern w:val="1"/>
          <w:szCs w:val="21"/>
          <w:shd w:val="clear" w:color="auto" w:fill="FFFFFF"/>
        </w:rPr>
        <w:t>月</w:t>
      </w:r>
      <w:r>
        <w:rPr>
          <w:rFonts w:hint="eastAsia" w:ascii="宋体" w:hAnsi="宋体" w:cs="宋体"/>
          <w:kern w:val="1"/>
          <w:szCs w:val="21"/>
          <w:shd w:val="clear" w:color="auto" w:fill="FFFFFF"/>
          <w:lang w:val="en-US" w:eastAsia="zh-CN"/>
        </w:rPr>
        <w:t>13</w:t>
      </w:r>
      <w:r>
        <w:rPr>
          <w:rFonts w:hint="eastAsia" w:ascii="宋体" w:hAnsi="宋体" w:cs="宋体"/>
          <w:kern w:val="1"/>
          <w:szCs w:val="21"/>
          <w:shd w:val="clear" w:color="auto" w:fill="FFFFFF"/>
        </w:rPr>
        <w:t>日</w:t>
      </w:r>
      <w:r>
        <w:rPr>
          <w:rFonts w:hint="eastAsia" w:ascii="宋体" w:hAnsi="宋体" w:cs="宋体"/>
          <w:kern w:val="1"/>
          <w:szCs w:val="21"/>
          <w:shd w:val="clear" w:color="auto" w:fill="FFFFFF"/>
          <w:lang w:val="en-US" w:eastAsia="zh-CN"/>
        </w:rPr>
        <w:t>10</w:t>
      </w:r>
      <w:r>
        <w:rPr>
          <w:rFonts w:hint="eastAsia" w:ascii="宋体" w:hAnsi="宋体" w:cs="宋体"/>
          <w:kern w:val="1"/>
          <w:szCs w:val="21"/>
          <w:shd w:val="clear" w:color="auto" w:fill="FFFFFF"/>
        </w:rPr>
        <w:t>时</w:t>
      </w:r>
      <w:r>
        <w:rPr>
          <w:rFonts w:hint="eastAsia" w:ascii="宋体" w:hAnsi="宋体" w:cs="宋体"/>
          <w:kern w:val="1"/>
          <w:szCs w:val="21"/>
          <w:shd w:val="clear" w:color="auto" w:fill="FFFFFF"/>
          <w:lang w:val="en-US" w:eastAsia="zh-CN"/>
        </w:rPr>
        <w:t>00</w:t>
      </w:r>
      <w:r>
        <w:rPr>
          <w:rFonts w:hint="eastAsia" w:ascii="宋体" w:hAnsi="宋体" w:cs="宋体"/>
          <w:kern w:val="1"/>
          <w:szCs w:val="21"/>
          <w:shd w:val="clear" w:color="auto" w:fill="FFFFFF"/>
        </w:rPr>
        <w:t>分（北京时间）。</w:t>
      </w:r>
    </w:p>
    <w:p>
      <w:pPr>
        <w:spacing w:line="360" w:lineRule="auto"/>
        <w:ind w:firstLine="420" w:firstLineChars="200"/>
        <w:rPr>
          <w:rFonts w:hint="eastAsia" w:ascii="宋体" w:hAnsi="宋体" w:cs="宋体"/>
          <w:kern w:val="1"/>
          <w:szCs w:val="21"/>
          <w:shd w:val="clear" w:color="auto" w:fill="FFFFFF"/>
        </w:rPr>
      </w:pPr>
      <w:r>
        <w:rPr>
          <w:rFonts w:hint="eastAsia" w:ascii="宋体" w:hAnsi="宋体" w:cs="宋体"/>
          <w:kern w:val="1"/>
          <w:szCs w:val="21"/>
          <w:shd w:val="clear" w:color="auto" w:fill="FFFFFF"/>
        </w:rPr>
        <w:t>（五）各竞标人应根据本次竞争性比选的具体要求，编制规范的竞争性比选响应文件（竞争性比选响应文件，要求填写规范，密封完好并在封口处加盖单位公章，所有竞争性比选响应文件均只能作一次性提交，提交后不得更改。）</w:t>
      </w:r>
    </w:p>
    <w:p>
      <w:pPr>
        <w:spacing w:line="360" w:lineRule="auto"/>
        <w:ind w:firstLine="420" w:firstLineChars="200"/>
        <w:rPr>
          <w:rFonts w:hint="eastAsia" w:ascii="宋体" w:hAnsi="宋体" w:cs="宋体"/>
          <w:kern w:val="1"/>
          <w:szCs w:val="21"/>
          <w:shd w:val="clear" w:color="auto" w:fill="FFFFFF"/>
        </w:rPr>
      </w:pPr>
      <w:r>
        <w:rPr>
          <w:rFonts w:hint="eastAsia" w:ascii="宋体" w:hAnsi="宋体" w:cs="宋体"/>
          <w:kern w:val="1"/>
          <w:szCs w:val="21"/>
          <w:shd w:val="clear" w:color="auto" w:fill="FFFFFF"/>
        </w:rPr>
        <w:t>（六）竞争性比选响应文件的份数及编制要求</w:t>
      </w:r>
    </w:p>
    <w:p>
      <w:pPr>
        <w:spacing w:line="360" w:lineRule="auto"/>
        <w:ind w:firstLine="420" w:firstLineChars="200"/>
        <w:rPr>
          <w:rFonts w:hint="eastAsia" w:ascii="宋体" w:hAnsi="宋体" w:cs="宋体"/>
          <w:kern w:val="1"/>
          <w:szCs w:val="21"/>
          <w:shd w:val="clear" w:color="auto" w:fill="FFFFFF"/>
        </w:rPr>
      </w:pPr>
      <w:r>
        <w:rPr>
          <w:rFonts w:hint="eastAsia" w:ascii="宋体" w:hAnsi="宋体" w:cs="宋体"/>
          <w:kern w:val="1"/>
          <w:szCs w:val="21"/>
          <w:shd w:val="clear" w:color="auto" w:fill="FFFFFF"/>
        </w:rPr>
        <w:t>竞争性比选响应文件正本1份，副本1份，竞争性比选响应文件按竞争性比选文件中规定格式排版，并应编制目录，逐页标注页码。</w:t>
      </w:r>
    </w:p>
    <w:p>
      <w:pPr>
        <w:spacing w:line="360" w:lineRule="auto"/>
        <w:ind w:firstLine="420" w:firstLineChars="200"/>
        <w:rPr>
          <w:rFonts w:hint="eastAsia" w:ascii="宋体" w:hAnsi="宋体" w:cs="宋体"/>
          <w:kern w:val="1"/>
          <w:szCs w:val="21"/>
          <w:shd w:val="clear" w:color="auto" w:fill="FFFFFF"/>
        </w:rPr>
      </w:pPr>
      <w:r>
        <w:rPr>
          <w:rFonts w:hint="eastAsia" w:ascii="宋体" w:hAnsi="宋体" w:cs="宋体"/>
          <w:kern w:val="1"/>
          <w:szCs w:val="21"/>
          <w:shd w:val="clear" w:color="auto" w:fill="FFFFFF"/>
        </w:rPr>
        <w:t>（七）密封要求</w:t>
      </w:r>
    </w:p>
    <w:p>
      <w:pPr>
        <w:spacing w:line="360" w:lineRule="auto"/>
        <w:ind w:firstLine="420" w:firstLineChars="200"/>
        <w:rPr>
          <w:rFonts w:hint="eastAsia" w:ascii="宋体" w:hAnsi="宋体" w:cs="宋体"/>
          <w:kern w:val="1"/>
          <w:szCs w:val="21"/>
          <w:shd w:val="clear" w:color="auto" w:fill="FFFFFF"/>
        </w:rPr>
      </w:pPr>
      <w:r>
        <w:rPr>
          <w:rFonts w:hint="eastAsia" w:ascii="宋体" w:hAnsi="宋体" w:cs="宋体"/>
          <w:kern w:val="1"/>
          <w:szCs w:val="21"/>
          <w:shd w:val="clear" w:color="auto" w:fill="FFFFFF"/>
        </w:rPr>
        <w:t>将竞争性比选响应文件密封到一个封套中，再在封套上写明</w:t>
      </w:r>
    </w:p>
    <w:p>
      <w:pPr>
        <w:spacing w:line="360" w:lineRule="auto"/>
        <w:ind w:firstLine="420" w:firstLineChars="200"/>
        <w:jc w:val="center"/>
        <w:rPr>
          <w:rFonts w:hint="eastAsia" w:ascii="宋体" w:hAnsi="宋体" w:cs="宋体"/>
          <w:kern w:val="1"/>
          <w:szCs w:val="21"/>
          <w:shd w:val="clear" w:color="auto" w:fill="FFFFFF"/>
        </w:rPr>
      </w:pPr>
      <w:r>
        <w:rPr>
          <w:rFonts w:hint="eastAsia" w:ascii="宋体" w:hAnsi="宋体" w:cs="宋体"/>
          <w:kern w:val="1"/>
          <w:szCs w:val="21"/>
          <w:shd w:val="clear" w:color="auto" w:fill="FFFFFF"/>
        </w:rPr>
        <w:t>重庆市普通公路会议升级改造及运维服务服务</w:t>
      </w:r>
    </w:p>
    <w:p>
      <w:pPr>
        <w:spacing w:line="360" w:lineRule="auto"/>
        <w:ind w:firstLine="420" w:firstLineChars="200"/>
        <w:jc w:val="center"/>
        <w:rPr>
          <w:rFonts w:hint="eastAsia" w:ascii="宋体" w:hAnsi="宋体" w:cs="宋体"/>
          <w:kern w:val="1"/>
          <w:szCs w:val="21"/>
          <w:shd w:val="clear" w:color="auto" w:fill="FFFFFF"/>
        </w:rPr>
      </w:pPr>
      <w:r>
        <w:rPr>
          <w:rFonts w:hint="eastAsia" w:ascii="宋体" w:hAnsi="宋体" w:cs="宋体"/>
          <w:kern w:val="1"/>
          <w:szCs w:val="21"/>
          <w:shd w:val="clear" w:color="auto" w:fill="FFFFFF"/>
        </w:rPr>
        <w:t>竞争性比选响应性文件</w:t>
      </w:r>
    </w:p>
    <w:p>
      <w:pPr>
        <w:spacing w:line="360" w:lineRule="auto"/>
        <w:ind w:firstLine="420" w:firstLineChars="200"/>
        <w:jc w:val="center"/>
        <w:rPr>
          <w:rFonts w:hint="eastAsia" w:ascii="宋体" w:hAnsi="宋体" w:cs="宋体"/>
          <w:kern w:val="1"/>
          <w:szCs w:val="21"/>
          <w:shd w:val="clear" w:color="auto" w:fill="FFFFFF"/>
        </w:rPr>
      </w:pPr>
      <w:r>
        <w:rPr>
          <w:rFonts w:hint="eastAsia" w:ascii="宋体" w:hAnsi="宋体" w:cs="宋体"/>
          <w:kern w:val="1"/>
          <w:szCs w:val="21"/>
          <w:shd w:val="clear" w:color="auto" w:fill="FFFFFF"/>
        </w:rPr>
        <w:t>在202</w:t>
      </w:r>
      <w:r>
        <w:rPr>
          <w:rFonts w:hint="eastAsia" w:ascii="宋体" w:hAnsi="宋体" w:cs="宋体"/>
          <w:kern w:val="1"/>
          <w:szCs w:val="21"/>
          <w:shd w:val="clear" w:color="auto" w:fill="FFFFFF"/>
          <w:lang w:val="en-US" w:eastAsia="zh-CN"/>
        </w:rPr>
        <w:t>3</w:t>
      </w:r>
      <w:r>
        <w:rPr>
          <w:rFonts w:hint="eastAsia" w:ascii="宋体" w:hAnsi="宋体" w:cs="宋体"/>
          <w:kern w:val="1"/>
          <w:szCs w:val="21"/>
          <w:shd w:val="clear" w:color="auto" w:fill="FFFFFF"/>
        </w:rPr>
        <w:t>年</w:t>
      </w:r>
      <w:r>
        <w:rPr>
          <w:rFonts w:hint="eastAsia" w:ascii="宋体" w:hAnsi="宋体" w:cs="宋体"/>
          <w:kern w:val="1"/>
          <w:szCs w:val="21"/>
          <w:shd w:val="clear" w:color="auto" w:fill="FFFFFF"/>
          <w:lang w:val="en-US" w:eastAsia="zh-CN"/>
        </w:rPr>
        <w:t>01</w:t>
      </w:r>
      <w:r>
        <w:rPr>
          <w:rFonts w:hint="eastAsia" w:ascii="宋体" w:hAnsi="宋体" w:cs="宋体"/>
          <w:kern w:val="1"/>
          <w:szCs w:val="21"/>
          <w:shd w:val="clear" w:color="auto" w:fill="FFFFFF"/>
        </w:rPr>
        <w:t>月</w:t>
      </w:r>
      <w:r>
        <w:rPr>
          <w:rFonts w:hint="eastAsia" w:ascii="宋体" w:hAnsi="宋体" w:cs="宋体"/>
          <w:kern w:val="1"/>
          <w:szCs w:val="21"/>
          <w:shd w:val="clear" w:color="auto" w:fill="FFFFFF"/>
          <w:lang w:val="en-US" w:eastAsia="zh-CN"/>
        </w:rPr>
        <w:t>13</w:t>
      </w:r>
      <w:r>
        <w:rPr>
          <w:rFonts w:hint="eastAsia" w:ascii="宋体" w:hAnsi="宋体" w:cs="宋体"/>
          <w:kern w:val="1"/>
          <w:szCs w:val="21"/>
          <w:shd w:val="clear" w:color="auto" w:fill="FFFFFF"/>
        </w:rPr>
        <w:t>日</w:t>
      </w:r>
      <w:r>
        <w:rPr>
          <w:rFonts w:hint="eastAsia" w:ascii="宋体" w:hAnsi="宋体" w:cs="宋体"/>
          <w:kern w:val="1"/>
          <w:szCs w:val="21"/>
          <w:shd w:val="clear" w:color="auto" w:fill="FFFFFF"/>
          <w:lang w:val="en-US" w:eastAsia="zh-CN"/>
        </w:rPr>
        <w:t>10</w:t>
      </w:r>
      <w:r>
        <w:rPr>
          <w:rFonts w:hint="eastAsia" w:ascii="宋体" w:hAnsi="宋体" w:cs="宋体"/>
          <w:kern w:val="1"/>
          <w:szCs w:val="21"/>
          <w:shd w:val="clear" w:color="auto" w:fill="FFFFFF"/>
        </w:rPr>
        <w:t>时</w:t>
      </w:r>
      <w:r>
        <w:rPr>
          <w:rFonts w:hint="eastAsia" w:ascii="宋体" w:hAnsi="宋体" w:cs="宋体"/>
          <w:kern w:val="1"/>
          <w:szCs w:val="21"/>
          <w:shd w:val="clear" w:color="auto" w:fill="FFFFFF"/>
          <w:lang w:val="en-US" w:eastAsia="zh-CN"/>
        </w:rPr>
        <w:t>00</w:t>
      </w:r>
      <w:r>
        <w:rPr>
          <w:rFonts w:hint="eastAsia" w:ascii="宋体" w:hAnsi="宋体" w:cs="宋体"/>
          <w:kern w:val="1"/>
          <w:szCs w:val="21"/>
          <w:shd w:val="clear" w:color="auto" w:fill="FFFFFF"/>
        </w:rPr>
        <w:t>分前不得开启</w:t>
      </w:r>
    </w:p>
    <w:p>
      <w:pPr>
        <w:spacing w:line="440" w:lineRule="exact"/>
        <w:ind w:firstLine="480" w:firstLineChars="200"/>
        <w:jc w:val="center"/>
        <w:rPr>
          <w:rFonts w:ascii="宋体" w:hAnsi="宋体" w:cs="宋体"/>
          <w:kern w:val="0"/>
          <w:sz w:val="24"/>
          <w:u w:val="single"/>
        </w:rPr>
      </w:pPr>
    </w:p>
    <w:p>
      <w:pPr>
        <w:spacing w:line="360" w:lineRule="auto"/>
        <w:ind w:firstLine="420" w:firstLineChars="200"/>
        <w:jc w:val="left"/>
        <w:rPr>
          <w:rFonts w:ascii="宋体" w:hAnsi="宋体" w:cs="宋体"/>
          <w:kern w:val="0"/>
          <w:szCs w:val="21"/>
        </w:rPr>
      </w:pPr>
      <w:r>
        <w:rPr>
          <w:rFonts w:hint="eastAsia" w:ascii="宋体" w:hAnsi="宋体" w:cs="宋体"/>
          <w:kern w:val="0"/>
          <w:szCs w:val="21"/>
        </w:rPr>
        <w:t>（八）联系方式</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竞争性比选人：重庆鹏途企业管理咨询有限公司</w:t>
      </w:r>
    </w:p>
    <w:p>
      <w:pPr>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地</w:t>
      </w:r>
      <w:r>
        <w:rPr>
          <w:rFonts w:ascii="宋体" w:hAnsi="宋体" w:cs="宋体"/>
          <w:kern w:val="0"/>
          <w:szCs w:val="21"/>
        </w:rPr>
        <w:t xml:space="preserve">  址：</w:t>
      </w:r>
      <w:r>
        <w:rPr>
          <w:rFonts w:hint="eastAsia" w:ascii="宋体" w:hAnsi="宋体" w:cs="宋体"/>
          <w:kern w:val="0"/>
          <w:szCs w:val="21"/>
        </w:rPr>
        <w:t>重庆市渝北区海王星D区5</w:t>
      </w:r>
      <w:r>
        <w:rPr>
          <w:rFonts w:ascii="宋体" w:hAnsi="宋体" w:cs="宋体"/>
          <w:kern w:val="0"/>
          <w:szCs w:val="21"/>
        </w:rPr>
        <w:t>楼</w:t>
      </w:r>
    </w:p>
    <w:p>
      <w:pPr>
        <w:spacing w:line="360" w:lineRule="auto"/>
        <w:ind w:firstLine="420" w:firstLineChars="200"/>
        <w:jc w:val="left"/>
        <w:rPr>
          <w:rFonts w:hint="default" w:ascii="宋体" w:hAnsi="宋体" w:cs="宋体"/>
          <w:kern w:val="0"/>
          <w:szCs w:val="21"/>
          <w:lang w:val="en-US"/>
        </w:rPr>
      </w:pPr>
      <w:r>
        <w:rPr>
          <w:rFonts w:hint="eastAsia" w:ascii="宋体" w:hAnsi="宋体" w:cs="宋体"/>
          <w:kern w:val="0"/>
          <w:szCs w:val="21"/>
        </w:rPr>
        <w:t>联系人：</w:t>
      </w:r>
      <w:r>
        <w:rPr>
          <w:rFonts w:hint="eastAsia" w:ascii="宋体" w:hAnsi="宋体" w:cs="宋体"/>
          <w:kern w:val="0"/>
          <w:szCs w:val="21"/>
          <w:lang w:val="en-US" w:eastAsia="zh-CN"/>
        </w:rPr>
        <w:t>唐老师</w:t>
      </w:r>
    </w:p>
    <w:p>
      <w:pPr>
        <w:spacing w:line="360" w:lineRule="auto"/>
        <w:ind w:firstLine="420" w:firstLineChars="200"/>
        <w:jc w:val="left"/>
        <w:rPr>
          <w:rFonts w:hint="default" w:ascii="宋体" w:hAnsi="宋体" w:eastAsia="宋体" w:cs="宋体"/>
          <w:kern w:val="0"/>
          <w:szCs w:val="21"/>
          <w:lang w:val="en-US" w:eastAsia="zh-CN"/>
        </w:rPr>
      </w:pPr>
      <w:r>
        <w:rPr>
          <w:rFonts w:hint="eastAsia" w:ascii="宋体" w:hAnsi="宋体" w:cs="宋体"/>
          <w:kern w:val="0"/>
          <w:szCs w:val="21"/>
        </w:rPr>
        <w:t>电</w:t>
      </w:r>
      <w:r>
        <w:rPr>
          <w:rFonts w:ascii="宋体" w:hAnsi="宋体" w:cs="宋体"/>
          <w:kern w:val="0"/>
          <w:szCs w:val="21"/>
        </w:rPr>
        <w:t xml:space="preserve">  话：</w:t>
      </w:r>
      <w:r>
        <w:rPr>
          <w:rFonts w:hint="eastAsia" w:ascii="宋体" w:hAnsi="宋体" w:cs="宋体"/>
          <w:kern w:val="0"/>
          <w:szCs w:val="21"/>
          <w:lang w:val="en-US" w:eastAsia="zh-CN"/>
        </w:rPr>
        <w:t>18523521380</w:t>
      </w:r>
      <w:bookmarkStart w:id="22" w:name="_GoBack"/>
      <w:bookmarkEnd w:id="22"/>
    </w:p>
    <w:p>
      <w:pPr>
        <w:spacing w:line="360" w:lineRule="auto"/>
        <w:ind w:left="100"/>
        <w:rPr>
          <w:rFonts w:hint="eastAsia" w:ascii="宋体" w:hAnsi="宋体" w:cs="宋体"/>
          <w:b/>
          <w:kern w:val="1"/>
          <w:sz w:val="30"/>
          <w:szCs w:val="30"/>
        </w:rPr>
      </w:pPr>
    </w:p>
    <w:p>
      <w:pPr>
        <w:rPr>
          <w:rFonts w:hint="eastAsia" w:ascii="宋体" w:hAnsi="宋体" w:cs="宋体"/>
          <w:b/>
          <w:kern w:val="0"/>
          <w:sz w:val="30"/>
          <w:szCs w:val="30"/>
        </w:rPr>
      </w:pPr>
    </w:p>
    <w:bookmarkEnd w:id="15"/>
    <w:bookmarkEnd w:id="16"/>
    <w:p>
      <w:pPr>
        <w:outlineLvl w:val="0"/>
        <w:rPr>
          <w:rFonts w:ascii="宋体" w:hAnsi="宋体" w:cs="宋体"/>
          <w:kern w:val="1"/>
          <w:sz w:val="24"/>
          <w:shd w:val="clear" w:color="auto" w:fill="FFFFFF"/>
        </w:rPr>
        <w:sectPr>
          <w:footerReference r:id="rId4" w:type="default"/>
          <w:pgSz w:w="11906" w:h="16838"/>
          <w:pgMar w:top="1240" w:right="1800" w:bottom="1098" w:left="1800" w:header="851" w:footer="992" w:gutter="0"/>
          <w:pgNumType w:fmt="decimal" w:start="1"/>
          <w:cols w:space="720" w:num="1"/>
        </w:sectPr>
      </w:pPr>
    </w:p>
    <w:p>
      <w:pPr>
        <w:spacing w:line="400" w:lineRule="exact"/>
        <w:jc w:val="center"/>
        <w:rPr>
          <w:rFonts w:ascii="宋体" w:hAnsi="宋体" w:cs="宋体"/>
          <w:b/>
          <w:kern w:val="0"/>
          <w:sz w:val="30"/>
          <w:szCs w:val="30"/>
        </w:rPr>
      </w:pPr>
      <w:r>
        <w:rPr>
          <w:rFonts w:hint="eastAsia" w:ascii="宋体" w:hAnsi="宋体" w:cs="宋体"/>
          <w:b/>
          <w:kern w:val="0"/>
          <w:sz w:val="30"/>
          <w:szCs w:val="30"/>
        </w:rPr>
        <w:t>竞争性比选响应文件格式</w:t>
      </w:r>
    </w:p>
    <w:p>
      <w:pPr>
        <w:spacing w:line="400" w:lineRule="exact"/>
        <w:jc w:val="center"/>
        <w:rPr>
          <w:rFonts w:ascii="宋体" w:hAnsi="宋体" w:cs="宋体"/>
          <w:b/>
          <w:kern w:val="0"/>
          <w:sz w:val="30"/>
          <w:szCs w:val="30"/>
        </w:rPr>
      </w:pPr>
      <w:r>
        <w:rPr>
          <w:rFonts w:hint="eastAsia" w:ascii="宋体" w:hAnsi="宋体" w:cs="宋体"/>
          <w:b/>
          <w:kern w:val="0"/>
          <w:sz w:val="30"/>
          <w:szCs w:val="30"/>
        </w:rPr>
        <w:t>（以下内容为示例）</w:t>
      </w:r>
    </w:p>
    <w:p>
      <w:pPr>
        <w:jc w:val="right"/>
        <w:rPr>
          <w:rFonts w:ascii="宋体" w:hAnsi="宋体"/>
          <w:b/>
          <w:kern w:val="1"/>
          <w:sz w:val="24"/>
          <w:szCs w:val="20"/>
          <w:shd w:val="clear" w:color="auto" w:fill="FFFFFF"/>
        </w:rPr>
      </w:pPr>
      <w:r>
        <w:rPr>
          <w:rFonts w:ascii="宋体" w:hAnsi="宋体"/>
          <w:b/>
          <w:kern w:val="1"/>
          <w:sz w:val="24"/>
          <w:szCs w:val="20"/>
          <w:shd w:val="clear" w:color="auto" w:fill="FFFFFF"/>
        </w:rPr>
        <w:br w:type="page"/>
      </w:r>
    </w:p>
    <w:p>
      <w:pPr>
        <w:jc w:val="center"/>
        <w:rPr>
          <w:rFonts w:ascii="宋体" w:hAnsi="宋体" w:cs="宋体"/>
          <w:b/>
          <w:kern w:val="0"/>
          <w:sz w:val="40"/>
          <w:szCs w:val="44"/>
        </w:rPr>
      </w:pPr>
      <w:r>
        <w:rPr>
          <w:rFonts w:hint="eastAsia" w:ascii="宋体" w:hAnsi="宋体" w:cs="宋体"/>
          <w:b/>
          <w:kern w:val="0"/>
          <w:sz w:val="40"/>
          <w:szCs w:val="44"/>
        </w:rPr>
        <w:t>重庆市普通公路会议升级改造及运维服务</w:t>
      </w: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hint="eastAsia" w:ascii="Times New Roman" w:hAnsi="Times New Roman"/>
          <w:kern w:val="0"/>
          <w:szCs w:val="20"/>
        </w:rPr>
      </w:pPr>
    </w:p>
    <w:p>
      <w:pPr>
        <w:rPr>
          <w:rFonts w:ascii="Times New Roman" w:hAnsi="Times New Roman"/>
          <w:kern w:val="0"/>
          <w:szCs w:val="20"/>
        </w:rPr>
      </w:pPr>
    </w:p>
    <w:p>
      <w:pPr>
        <w:rPr>
          <w:rFonts w:hint="eastAsia" w:ascii="Times New Roman" w:hAnsi="Times New Roman"/>
          <w:kern w:val="0"/>
          <w:szCs w:val="20"/>
        </w:rPr>
      </w:pPr>
    </w:p>
    <w:p>
      <w:pPr>
        <w:rPr>
          <w:rFonts w:hint="eastAsia" w:ascii="Times New Roman" w:hAnsi="Times New Roman"/>
          <w:kern w:val="0"/>
          <w:szCs w:val="20"/>
        </w:rPr>
      </w:pPr>
    </w:p>
    <w:p>
      <w:pPr>
        <w:jc w:val="center"/>
        <w:rPr>
          <w:rFonts w:ascii="宋体" w:hAnsi="宋体" w:cs="宋体"/>
          <w:b/>
          <w:kern w:val="0"/>
          <w:sz w:val="44"/>
          <w:szCs w:val="44"/>
        </w:rPr>
      </w:pPr>
    </w:p>
    <w:p>
      <w:pPr>
        <w:jc w:val="center"/>
        <w:rPr>
          <w:rFonts w:ascii="宋体" w:hAnsi="宋体" w:cs="宋体"/>
          <w:b/>
          <w:kern w:val="0"/>
          <w:sz w:val="44"/>
          <w:szCs w:val="44"/>
        </w:rPr>
      </w:pPr>
    </w:p>
    <w:p>
      <w:pPr>
        <w:jc w:val="center"/>
        <w:rPr>
          <w:rFonts w:ascii="宋体" w:hAnsi="宋体" w:cs="宋体"/>
          <w:b/>
          <w:kern w:val="0"/>
          <w:sz w:val="44"/>
          <w:szCs w:val="44"/>
        </w:rPr>
      </w:pPr>
    </w:p>
    <w:p>
      <w:pPr>
        <w:jc w:val="center"/>
        <w:rPr>
          <w:rFonts w:ascii="宋体" w:hAnsi="宋体" w:cs="宋体"/>
          <w:b/>
          <w:kern w:val="0"/>
          <w:sz w:val="44"/>
          <w:szCs w:val="44"/>
        </w:rPr>
      </w:pPr>
      <w:r>
        <w:rPr>
          <w:rFonts w:hint="eastAsia" w:ascii="宋体" w:hAnsi="宋体" w:cs="宋体"/>
          <w:b/>
          <w:kern w:val="0"/>
          <w:sz w:val="44"/>
          <w:szCs w:val="44"/>
        </w:rPr>
        <w:t>竞争性比选响应</w:t>
      </w:r>
      <w:r>
        <w:rPr>
          <w:rFonts w:ascii="宋体" w:hAnsi="宋体" w:cs="宋体"/>
          <w:b/>
          <w:kern w:val="0"/>
          <w:sz w:val="44"/>
          <w:szCs w:val="44"/>
        </w:rPr>
        <w:t>文件</w:t>
      </w: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hint="eastAsia"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spacing w:line="360" w:lineRule="auto"/>
        <w:jc w:val="center"/>
        <w:rPr>
          <w:rFonts w:ascii="宋体" w:hAnsi="宋体" w:cs="宋体"/>
          <w:bCs/>
          <w:kern w:val="0"/>
          <w:sz w:val="32"/>
          <w:szCs w:val="32"/>
        </w:rPr>
      </w:pPr>
      <w:bookmarkStart w:id="17" w:name="_Hlk58759277"/>
      <w:r>
        <w:rPr>
          <w:rFonts w:hint="eastAsia" w:ascii="宋体" w:hAnsi="宋体" w:cs="宋体"/>
          <w:bCs/>
          <w:kern w:val="0"/>
          <w:sz w:val="32"/>
          <w:szCs w:val="32"/>
        </w:rPr>
        <w:t>比选申请人：</w:t>
      </w:r>
      <w:r>
        <w:rPr>
          <w:rFonts w:ascii="宋体" w:hAnsi="宋体" w:cs="宋体"/>
          <w:bCs/>
          <w:kern w:val="0"/>
          <w:sz w:val="32"/>
          <w:szCs w:val="32"/>
          <w:u w:val="single"/>
        </w:rPr>
        <w:t xml:space="preserve">                   </w:t>
      </w:r>
      <w:r>
        <w:rPr>
          <w:rFonts w:hint="eastAsia" w:ascii="宋体" w:hAnsi="宋体" w:cs="宋体"/>
          <w:bCs/>
          <w:kern w:val="0"/>
          <w:sz w:val="32"/>
          <w:szCs w:val="32"/>
        </w:rPr>
        <w:t>（盖单位公章）</w:t>
      </w:r>
      <w:bookmarkEnd w:id="17"/>
    </w:p>
    <w:p>
      <w:pPr>
        <w:spacing w:line="360" w:lineRule="auto"/>
        <w:jc w:val="center"/>
        <w:rPr>
          <w:rFonts w:ascii="宋体" w:hAnsi="宋体" w:cs="宋体"/>
          <w:bCs/>
          <w:kern w:val="0"/>
          <w:sz w:val="32"/>
          <w:szCs w:val="32"/>
        </w:rPr>
      </w:pPr>
      <w:r>
        <w:rPr>
          <w:rFonts w:hint="eastAsia" w:ascii="宋体" w:hAnsi="宋体" w:cs="宋体"/>
          <w:bCs/>
          <w:kern w:val="0"/>
          <w:sz w:val="32"/>
          <w:szCs w:val="32"/>
        </w:rPr>
        <w:t>2</w:t>
      </w:r>
      <w:r>
        <w:rPr>
          <w:rFonts w:ascii="宋体" w:hAnsi="宋体" w:cs="宋体"/>
          <w:bCs/>
          <w:kern w:val="0"/>
          <w:sz w:val="32"/>
          <w:szCs w:val="32"/>
        </w:rPr>
        <w:t>02</w:t>
      </w:r>
      <w:r>
        <w:rPr>
          <w:rFonts w:hint="eastAsia" w:ascii="宋体" w:hAnsi="宋体" w:cs="宋体"/>
          <w:bCs/>
          <w:kern w:val="0"/>
          <w:sz w:val="32"/>
          <w:szCs w:val="32"/>
          <w:lang w:val="en-US" w:eastAsia="zh-CN"/>
        </w:rPr>
        <w:t>3</w:t>
      </w:r>
      <w:r>
        <w:rPr>
          <w:rFonts w:hint="eastAsia" w:ascii="宋体" w:hAnsi="宋体" w:cs="宋体"/>
          <w:bCs/>
          <w:kern w:val="0"/>
          <w:sz w:val="32"/>
          <w:szCs w:val="32"/>
        </w:rPr>
        <w:t>年</w:t>
      </w:r>
      <w:r>
        <w:rPr>
          <w:rFonts w:ascii="宋体" w:hAnsi="宋体" w:cs="宋体"/>
          <w:bCs/>
          <w:kern w:val="0"/>
          <w:sz w:val="32"/>
          <w:szCs w:val="32"/>
        </w:rPr>
        <w:t xml:space="preserve">  </w:t>
      </w:r>
      <w:r>
        <w:rPr>
          <w:rFonts w:hint="eastAsia" w:ascii="宋体" w:hAnsi="宋体" w:cs="宋体"/>
          <w:bCs/>
          <w:kern w:val="0"/>
          <w:sz w:val="32"/>
          <w:szCs w:val="32"/>
        </w:rPr>
        <w:t xml:space="preserve">月 </w:t>
      </w:r>
      <w:r>
        <w:rPr>
          <w:rFonts w:ascii="宋体" w:hAnsi="宋体" w:cs="宋体"/>
          <w:bCs/>
          <w:kern w:val="0"/>
          <w:sz w:val="32"/>
          <w:szCs w:val="32"/>
        </w:rPr>
        <w:t xml:space="preserve"> </w:t>
      </w:r>
      <w:r>
        <w:rPr>
          <w:rFonts w:hint="eastAsia" w:ascii="宋体" w:hAnsi="宋体" w:cs="宋体"/>
          <w:bCs/>
          <w:kern w:val="0"/>
          <w:sz w:val="32"/>
          <w:szCs w:val="32"/>
        </w:rPr>
        <w:t>日</w:t>
      </w:r>
    </w:p>
    <w:p>
      <w:pPr>
        <w:jc w:val="center"/>
        <w:rPr>
          <w:rFonts w:ascii="宋体" w:hAnsi="宋体"/>
          <w:kern w:val="1"/>
          <w:sz w:val="32"/>
          <w:szCs w:val="32"/>
          <w:u w:val="single"/>
          <w:shd w:val="clear" w:color="auto" w:fill="FFFFFF"/>
        </w:rPr>
      </w:pPr>
    </w:p>
    <w:p>
      <w:pPr>
        <w:jc w:val="center"/>
        <w:rPr>
          <w:rFonts w:ascii="宋体" w:hAnsi="宋体"/>
          <w:kern w:val="1"/>
          <w:sz w:val="32"/>
          <w:szCs w:val="32"/>
          <w:u w:val="single"/>
          <w:shd w:val="clear" w:color="auto" w:fill="FFFFFF"/>
        </w:rPr>
        <w:sectPr>
          <w:headerReference r:id="rId5" w:type="default"/>
          <w:pgSz w:w="11906" w:h="16838"/>
          <w:pgMar w:top="1440" w:right="1800" w:bottom="1440" w:left="1800" w:header="851" w:footer="992" w:gutter="0"/>
          <w:pgNumType w:fmt="decimal"/>
          <w:cols w:space="720" w:num="1"/>
        </w:sectPr>
      </w:pPr>
    </w:p>
    <w:p>
      <w:pPr>
        <w:spacing w:line="579" w:lineRule="exact"/>
        <w:jc w:val="center"/>
        <w:rPr>
          <w:rFonts w:hint="eastAsia" w:ascii="宋体" w:hAnsi="宋体" w:cs="宋体"/>
          <w:b/>
          <w:bCs/>
          <w:kern w:val="0"/>
          <w:sz w:val="44"/>
          <w:szCs w:val="44"/>
        </w:rPr>
      </w:pPr>
      <w:r>
        <w:rPr>
          <w:rFonts w:hint="eastAsia" w:ascii="宋体" w:hAnsi="宋体" w:cs="宋体"/>
          <w:b/>
          <w:bCs/>
          <w:kern w:val="0"/>
          <w:sz w:val="44"/>
          <w:szCs w:val="44"/>
        </w:rPr>
        <w:t>目 录</w:t>
      </w:r>
    </w:p>
    <w:p>
      <w:pPr>
        <w:rPr>
          <w:rFonts w:hint="eastAsia" w:ascii="Times New Roman" w:hAnsi="Times New Roman"/>
          <w:kern w:val="0"/>
          <w:szCs w:val="20"/>
        </w:rPr>
      </w:pPr>
    </w:p>
    <w:p>
      <w:pPr>
        <w:keepNext w:val="0"/>
        <w:keepLines w:val="0"/>
        <w:pageBreakBefore w:val="0"/>
        <w:widowControl w:val="0"/>
        <w:tabs>
          <w:tab w:val="left" w:leader="dot" w:pos="7980"/>
        </w:tabs>
        <w:kinsoku/>
        <w:wordWrap/>
        <w:overflowPunct/>
        <w:topLinePunct w:val="0"/>
        <w:autoSpaceDE/>
        <w:autoSpaceDN/>
        <w:bidi w:val="0"/>
        <w:adjustRightInd/>
        <w:snapToGrid/>
        <w:spacing w:line="360" w:lineRule="auto"/>
        <w:jc w:val="center"/>
        <w:textAlignment w:val="auto"/>
        <w:rPr>
          <w:rFonts w:hint="eastAsia" w:ascii="宋体" w:hAnsi="宋体" w:cs="宋体"/>
          <w:bCs/>
          <w:kern w:val="1"/>
          <w:szCs w:val="21"/>
        </w:rPr>
      </w:pPr>
      <w:r>
        <w:rPr>
          <w:rFonts w:hint="eastAsia" w:ascii="宋体" w:hAnsi="宋体" w:cs="宋体"/>
          <w:bCs/>
          <w:kern w:val="1"/>
          <w:szCs w:val="21"/>
        </w:rPr>
        <w:t>一、报价文件</w:t>
      </w:r>
      <w:r>
        <w:rPr>
          <w:rFonts w:hint="eastAsia" w:ascii="宋体" w:hAnsi="宋体" w:cs="宋体"/>
          <w:bCs/>
          <w:kern w:val="1"/>
          <w:szCs w:val="21"/>
          <w:lang w:val="en-US" w:eastAsia="zh-CN"/>
        </w:rPr>
        <w:tab/>
      </w:r>
      <w:r>
        <w:rPr>
          <w:rFonts w:hint="eastAsia" w:ascii="宋体" w:hAnsi="宋体" w:cs="宋体"/>
          <w:bCs/>
          <w:kern w:val="1"/>
          <w:szCs w:val="21"/>
        </w:rPr>
        <w:t>**</w:t>
      </w:r>
    </w:p>
    <w:p>
      <w:pPr>
        <w:keepNext w:val="0"/>
        <w:keepLines w:val="0"/>
        <w:pageBreakBefore w:val="0"/>
        <w:widowControl w:val="0"/>
        <w:tabs>
          <w:tab w:val="left" w:leader="dot" w:pos="7980"/>
        </w:tabs>
        <w:kinsoku/>
        <w:wordWrap/>
        <w:overflowPunct/>
        <w:topLinePunct w:val="0"/>
        <w:autoSpaceDE/>
        <w:autoSpaceDN/>
        <w:bidi w:val="0"/>
        <w:adjustRightInd/>
        <w:snapToGrid/>
        <w:spacing w:line="360" w:lineRule="auto"/>
        <w:jc w:val="center"/>
        <w:textAlignment w:val="auto"/>
        <w:rPr>
          <w:rFonts w:hint="eastAsia" w:ascii="宋体" w:hAnsi="宋体" w:cs="宋体"/>
          <w:bCs/>
          <w:kern w:val="1"/>
          <w:szCs w:val="21"/>
        </w:rPr>
      </w:pPr>
      <w:r>
        <w:rPr>
          <w:rFonts w:hint="eastAsia" w:ascii="宋体" w:hAnsi="宋体" w:cs="宋体"/>
          <w:bCs/>
          <w:kern w:val="1"/>
          <w:szCs w:val="21"/>
        </w:rPr>
        <w:t>1、报价函</w:t>
      </w:r>
      <w:r>
        <w:rPr>
          <w:rFonts w:hint="eastAsia" w:ascii="宋体" w:hAnsi="宋体" w:cs="宋体"/>
          <w:bCs/>
          <w:kern w:val="1"/>
          <w:szCs w:val="21"/>
          <w:lang w:val="en-US" w:eastAsia="zh-CN"/>
        </w:rPr>
        <w:tab/>
      </w:r>
      <w:r>
        <w:rPr>
          <w:rFonts w:hint="eastAsia" w:ascii="宋体" w:hAnsi="宋体" w:cs="宋体"/>
          <w:bCs/>
          <w:kern w:val="1"/>
          <w:szCs w:val="21"/>
        </w:rPr>
        <w:t>**</w:t>
      </w:r>
    </w:p>
    <w:p>
      <w:pPr>
        <w:keepNext w:val="0"/>
        <w:keepLines w:val="0"/>
        <w:pageBreakBefore w:val="0"/>
        <w:widowControl w:val="0"/>
        <w:tabs>
          <w:tab w:val="left" w:leader="dot" w:pos="7980"/>
        </w:tabs>
        <w:kinsoku/>
        <w:wordWrap/>
        <w:overflowPunct/>
        <w:topLinePunct w:val="0"/>
        <w:autoSpaceDE/>
        <w:autoSpaceDN/>
        <w:bidi w:val="0"/>
        <w:adjustRightInd/>
        <w:snapToGrid/>
        <w:spacing w:line="360" w:lineRule="auto"/>
        <w:jc w:val="center"/>
        <w:textAlignment w:val="auto"/>
        <w:rPr>
          <w:rFonts w:hint="eastAsia" w:ascii="宋体" w:hAnsi="宋体" w:cs="宋体"/>
          <w:bCs/>
          <w:kern w:val="1"/>
          <w:szCs w:val="21"/>
        </w:rPr>
      </w:pPr>
      <w:r>
        <w:rPr>
          <w:rFonts w:hint="eastAsia" w:ascii="宋体" w:hAnsi="宋体" w:cs="宋体"/>
          <w:bCs/>
          <w:kern w:val="1"/>
          <w:szCs w:val="21"/>
          <w:lang w:val="en-US" w:eastAsia="zh-CN"/>
        </w:rPr>
        <w:t>2</w:t>
      </w:r>
      <w:r>
        <w:rPr>
          <w:rFonts w:hint="eastAsia" w:ascii="宋体" w:hAnsi="宋体" w:cs="宋体"/>
          <w:bCs/>
          <w:kern w:val="1"/>
          <w:szCs w:val="21"/>
        </w:rPr>
        <w:t>、</w:t>
      </w:r>
      <w:r>
        <w:rPr>
          <w:rFonts w:hint="eastAsia" w:ascii="宋体" w:hAnsi="宋体" w:eastAsia="宋体" w:cs="宋体"/>
          <w:bCs/>
          <w:kern w:val="1"/>
          <w:sz w:val="21"/>
          <w:szCs w:val="21"/>
          <w:lang w:val="en-US" w:eastAsia="zh-CN" w:bidi="ar-SA"/>
        </w:rPr>
        <w:t>明细报价表</w:t>
      </w:r>
      <w:r>
        <w:rPr>
          <w:rFonts w:hint="eastAsia" w:ascii="宋体" w:hAnsi="宋体" w:cs="宋体"/>
          <w:bCs/>
          <w:kern w:val="1"/>
          <w:szCs w:val="21"/>
          <w:lang w:val="en-US" w:eastAsia="zh-CN"/>
        </w:rPr>
        <w:tab/>
      </w:r>
      <w:r>
        <w:rPr>
          <w:rFonts w:hint="eastAsia" w:ascii="宋体" w:hAnsi="宋体" w:cs="宋体"/>
          <w:bCs/>
          <w:kern w:val="1"/>
          <w:szCs w:val="21"/>
        </w:rPr>
        <w:t>**</w:t>
      </w:r>
    </w:p>
    <w:p>
      <w:pPr>
        <w:keepNext w:val="0"/>
        <w:keepLines w:val="0"/>
        <w:pageBreakBefore w:val="0"/>
        <w:widowControl w:val="0"/>
        <w:tabs>
          <w:tab w:val="left" w:leader="dot" w:pos="7980"/>
        </w:tabs>
        <w:kinsoku/>
        <w:wordWrap/>
        <w:overflowPunct/>
        <w:topLinePunct w:val="0"/>
        <w:autoSpaceDE/>
        <w:autoSpaceDN/>
        <w:bidi w:val="0"/>
        <w:adjustRightInd/>
        <w:snapToGrid/>
        <w:spacing w:line="360" w:lineRule="auto"/>
        <w:jc w:val="center"/>
        <w:textAlignment w:val="auto"/>
        <w:rPr>
          <w:rFonts w:hint="eastAsia" w:ascii="宋体" w:hAnsi="宋体" w:cs="宋体"/>
          <w:bCs/>
          <w:kern w:val="1"/>
          <w:szCs w:val="21"/>
        </w:rPr>
      </w:pPr>
      <w:r>
        <w:rPr>
          <w:rFonts w:hint="eastAsia" w:ascii="宋体" w:hAnsi="宋体" w:cs="宋体"/>
          <w:bCs/>
          <w:kern w:val="1"/>
          <w:szCs w:val="21"/>
        </w:rPr>
        <w:t>二、商务技术文件</w:t>
      </w:r>
      <w:r>
        <w:rPr>
          <w:rFonts w:hint="eastAsia" w:ascii="宋体" w:hAnsi="宋体" w:cs="宋体"/>
          <w:bCs/>
          <w:kern w:val="1"/>
          <w:szCs w:val="21"/>
          <w:lang w:val="en-US" w:eastAsia="zh-CN"/>
        </w:rPr>
        <w:tab/>
      </w:r>
      <w:r>
        <w:rPr>
          <w:rFonts w:hint="eastAsia" w:ascii="宋体" w:hAnsi="宋体" w:cs="宋体"/>
          <w:bCs/>
          <w:kern w:val="1"/>
          <w:szCs w:val="21"/>
        </w:rPr>
        <w:t>**</w:t>
      </w:r>
    </w:p>
    <w:p>
      <w:pPr>
        <w:keepNext w:val="0"/>
        <w:keepLines w:val="0"/>
        <w:pageBreakBefore w:val="0"/>
        <w:widowControl w:val="0"/>
        <w:tabs>
          <w:tab w:val="left" w:leader="dot" w:pos="7980"/>
        </w:tabs>
        <w:kinsoku/>
        <w:wordWrap/>
        <w:overflowPunct/>
        <w:topLinePunct w:val="0"/>
        <w:autoSpaceDE/>
        <w:autoSpaceDN/>
        <w:bidi w:val="0"/>
        <w:adjustRightInd/>
        <w:snapToGrid/>
        <w:spacing w:line="360" w:lineRule="auto"/>
        <w:jc w:val="center"/>
        <w:textAlignment w:val="auto"/>
        <w:rPr>
          <w:rFonts w:hint="eastAsia" w:ascii="宋体" w:hAnsi="宋体" w:cs="宋体"/>
          <w:bCs/>
          <w:kern w:val="1"/>
          <w:szCs w:val="21"/>
        </w:rPr>
      </w:pPr>
      <w:r>
        <w:rPr>
          <w:rFonts w:hint="eastAsia" w:ascii="宋体" w:hAnsi="宋体" w:cs="宋体"/>
          <w:bCs/>
          <w:kern w:val="1"/>
          <w:szCs w:val="21"/>
        </w:rPr>
        <w:t>1、法定代表人身份证明或授权委托书</w:t>
      </w:r>
      <w:r>
        <w:rPr>
          <w:rFonts w:hint="eastAsia" w:ascii="宋体" w:hAnsi="宋体" w:cs="宋体"/>
          <w:bCs/>
          <w:kern w:val="1"/>
          <w:szCs w:val="21"/>
          <w:lang w:val="en-US" w:eastAsia="zh-CN"/>
        </w:rPr>
        <w:tab/>
      </w:r>
      <w:r>
        <w:rPr>
          <w:rFonts w:hint="eastAsia" w:ascii="宋体" w:hAnsi="宋体" w:cs="宋体"/>
          <w:bCs/>
          <w:kern w:val="1"/>
          <w:szCs w:val="21"/>
        </w:rPr>
        <w:t>**</w:t>
      </w:r>
    </w:p>
    <w:p>
      <w:pPr>
        <w:keepNext w:val="0"/>
        <w:keepLines w:val="0"/>
        <w:pageBreakBefore w:val="0"/>
        <w:widowControl w:val="0"/>
        <w:tabs>
          <w:tab w:val="left" w:leader="dot" w:pos="7980"/>
        </w:tabs>
        <w:kinsoku/>
        <w:wordWrap/>
        <w:overflowPunct/>
        <w:topLinePunct w:val="0"/>
        <w:autoSpaceDE/>
        <w:autoSpaceDN/>
        <w:bidi w:val="0"/>
        <w:adjustRightInd/>
        <w:snapToGrid/>
        <w:spacing w:line="360" w:lineRule="auto"/>
        <w:jc w:val="center"/>
        <w:textAlignment w:val="auto"/>
        <w:rPr>
          <w:rFonts w:hint="eastAsia" w:ascii="宋体" w:hAnsi="宋体" w:cs="宋体"/>
          <w:bCs/>
          <w:kern w:val="1"/>
          <w:szCs w:val="21"/>
        </w:rPr>
      </w:pPr>
      <w:r>
        <w:rPr>
          <w:rFonts w:hint="eastAsia" w:ascii="宋体" w:hAnsi="宋体" w:cs="宋体"/>
          <w:bCs/>
          <w:kern w:val="1"/>
          <w:szCs w:val="21"/>
        </w:rPr>
        <w:t>2、有效的营业执照复印件</w:t>
      </w:r>
      <w:r>
        <w:rPr>
          <w:rFonts w:hint="eastAsia" w:ascii="宋体" w:hAnsi="宋体" w:cs="宋体"/>
          <w:bCs/>
          <w:kern w:val="1"/>
          <w:szCs w:val="21"/>
          <w:lang w:val="en-US" w:eastAsia="zh-CN"/>
        </w:rPr>
        <w:tab/>
      </w:r>
      <w:r>
        <w:rPr>
          <w:rFonts w:hint="eastAsia" w:ascii="宋体" w:hAnsi="宋体" w:cs="宋体"/>
          <w:bCs/>
          <w:kern w:val="1"/>
          <w:szCs w:val="21"/>
        </w:rPr>
        <w:t>**</w:t>
      </w:r>
    </w:p>
    <w:p>
      <w:pPr>
        <w:keepNext w:val="0"/>
        <w:keepLines w:val="0"/>
        <w:pageBreakBefore w:val="0"/>
        <w:widowControl w:val="0"/>
        <w:tabs>
          <w:tab w:val="left" w:leader="dot" w:pos="7980"/>
        </w:tabs>
        <w:kinsoku/>
        <w:wordWrap/>
        <w:overflowPunct/>
        <w:topLinePunct w:val="0"/>
        <w:autoSpaceDE/>
        <w:autoSpaceDN/>
        <w:bidi w:val="0"/>
        <w:adjustRightInd/>
        <w:snapToGrid/>
        <w:spacing w:line="360" w:lineRule="auto"/>
        <w:jc w:val="center"/>
        <w:textAlignment w:val="auto"/>
        <w:rPr>
          <w:rFonts w:hint="eastAsia" w:ascii="宋体" w:hAnsi="宋体" w:cs="宋体"/>
          <w:bCs/>
          <w:kern w:val="1"/>
          <w:szCs w:val="21"/>
        </w:rPr>
      </w:pPr>
      <w:r>
        <w:rPr>
          <w:rFonts w:hint="eastAsia" w:ascii="宋体" w:hAnsi="宋体" w:cs="宋体"/>
          <w:bCs/>
          <w:kern w:val="1"/>
          <w:szCs w:val="21"/>
        </w:rPr>
        <w:t>3、诚信声明</w:t>
      </w:r>
      <w:r>
        <w:rPr>
          <w:rFonts w:hint="eastAsia" w:ascii="宋体" w:hAnsi="宋体" w:cs="宋体"/>
          <w:bCs/>
          <w:kern w:val="1"/>
          <w:szCs w:val="21"/>
          <w:lang w:val="en-US" w:eastAsia="zh-CN"/>
        </w:rPr>
        <w:tab/>
      </w:r>
      <w:r>
        <w:rPr>
          <w:rFonts w:hint="eastAsia" w:ascii="宋体" w:hAnsi="宋体" w:cs="宋体"/>
          <w:bCs/>
          <w:kern w:val="1"/>
          <w:szCs w:val="21"/>
        </w:rPr>
        <w:t>**</w:t>
      </w:r>
    </w:p>
    <w:p>
      <w:pPr>
        <w:keepNext w:val="0"/>
        <w:keepLines w:val="0"/>
        <w:pageBreakBefore w:val="0"/>
        <w:widowControl w:val="0"/>
        <w:tabs>
          <w:tab w:val="left" w:leader="dot" w:pos="7980"/>
        </w:tabs>
        <w:kinsoku/>
        <w:wordWrap/>
        <w:overflowPunct/>
        <w:topLinePunct w:val="0"/>
        <w:autoSpaceDE/>
        <w:autoSpaceDN/>
        <w:bidi w:val="0"/>
        <w:adjustRightInd/>
        <w:snapToGrid/>
        <w:spacing w:line="360" w:lineRule="auto"/>
        <w:jc w:val="center"/>
        <w:textAlignment w:val="auto"/>
        <w:rPr>
          <w:rFonts w:hint="eastAsia" w:ascii="宋体" w:hAnsi="宋体" w:cs="宋体"/>
          <w:bCs/>
          <w:kern w:val="1"/>
          <w:szCs w:val="21"/>
        </w:rPr>
      </w:pPr>
      <w:r>
        <w:rPr>
          <w:rFonts w:ascii="宋体" w:hAnsi="宋体" w:cs="宋体"/>
          <w:bCs/>
          <w:kern w:val="1"/>
          <w:szCs w:val="21"/>
        </w:rPr>
        <w:t>4</w:t>
      </w:r>
      <w:r>
        <w:rPr>
          <w:rFonts w:hint="eastAsia" w:ascii="宋体" w:hAnsi="宋体" w:cs="宋体"/>
          <w:bCs/>
          <w:kern w:val="1"/>
          <w:szCs w:val="21"/>
        </w:rPr>
        <w:t>、技术文件</w:t>
      </w:r>
      <w:r>
        <w:rPr>
          <w:rFonts w:hint="eastAsia" w:ascii="宋体" w:hAnsi="宋体" w:cs="宋体"/>
          <w:bCs/>
          <w:kern w:val="1"/>
          <w:szCs w:val="21"/>
          <w:lang w:val="en-US" w:eastAsia="zh-CN"/>
        </w:rPr>
        <w:tab/>
      </w:r>
      <w:r>
        <w:rPr>
          <w:rFonts w:hint="eastAsia" w:ascii="宋体" w:hAnsi="宋体" w:cs="宋体"/>
          <w:bCs/>
          <w:kern w:val="1"/>
          <w:szCs w:val="21"/>
        </w:rPr>
        <w:t>**</w:t>
      </w:r>
    </w:p>
    <w:p>
      <w:pPr>
        <w:rPr>
          <w:rFonts w:ascii="Times New Roman" w:hAnsi="Times New Roman"/>
          <w:kern w:val="0"/>
          <w:szCs w:val="20"/>
        </w:rPr>
      </w:pPr>
    </w:p>
    <w:p>
      <w:pPr>
        <w:rPr>
          <w:rFonts w:hint="eastAsia" w:ascii="Times New Roman" w:hAnsi="Times New Roman"/>
          <w:kern w:val="0"/>
          <w:szCs w:val="20"/>
        </w:rPr>
      </w:pPr>
    </w:p>
    <w:p>
      <w:pPr>
        <w:rPr>
          <w:rFonts w:hint="eastAsia" w:ascii="Times New Roman" w:hAnsi="Times New Roman"/>
          <w:kern w:val="0"/>
          <w:szCs w:val="20"/>
        </w:rPr>
      </w:pPr>
    </w:p>
    <w:p>
      <w:pPr>
        <w:rPr>
          <w:rFonts w:hint="eastAsia" w:ascii="Times New Roman" w:hAnsi="Times New Roman"/>
          <w:kern w:val="0"/>
          <w:szCs w:val="20"/>
        </w:rPr>
      </w:pPr>
    </w:p>
    <w:p>
      <w:pPr>
        <w:rPr>
          <w:rFonts w:hint="eastAsia" w:ascii="Times New Roman" w:hAnsi="Times New Roman"/>
          <w:kern w:val="0"/>
          <w:szCs w:val="20"/>
        </w:rPr>
      </w:pPr>
    </w:p>
    <w:p>
      <w:pPr>
        <w:rPr>
          <w:rFonts w:hint="eastAsia" w:ascii="Times New Roman" w:hAnsi="Times New Roman"/>
          <w:kern w:val="0"/>
          <w:szCs w:val="20"/>
        </w:rPr>
      </w:pPr>
    </w:p>
    <w:p>
      <w:pPr>
        <w:rPr>
          <w:rFonts w:hint="eastAsia" w:ascii="Times New Roman" w:hAnsi="Times New Roman"/>
          <w:kern w:val="0"/>
          <w:szCs w:val="20"/>
        </w:rPr>
      </w:pPr>
    </w:p>
    <w:p>
      <w:pPr>
        <w:rPr>
          <w:rFonts w:hint="eastAsia" w:ascii="Times New Roman" w:hAnsi="Times New Roman"/>
          <w:kern w:val="0"/>
          <w:szCs w:val="20"/>
        </w:rPr>
      </w:pPr>
    </w:p>
    <w:p>
      <w:pPr>
        <w:rPr>
          <w:rFonts w:ascii="宋体" w:hAnsi="宋体"/>
          <w:b/>
          <w:kern w:val="1"/>
          <w:sz w:val="24"/>
          <w:shd w:val="clear" w:color="auto" w:fill="FFFFFF"/>
        </w:rPr>
      </w:pPr>
    </w:p>
    <w:p>
      <w:pPr>
        <w:rPr>
          <w:rFonts w:ascii="Times New Roman" w:hAnsi="Times New Roman"/>
          <w:kern w:val="0"/>
          <w:szCs w:val="20"/>
          <w:shd w:val="clear" w:color="auto" w:fill="FFFFFF"/>
        </w:rPr>
      </w:pPr>
    </w:p>
    <w:p>
      <w:pPr>
        <w:spacing w:line="360" w:lineRule="auto"/>
        <w:rPr>
          <w:rFonts w:ascii="Times New Roman" w:hAnsi="Times New Roman"/>
          <w:kern w:val="1"/>
          <w:szCs w:val="20"/>
        </w:rPr>
      </w:pPr>
      <w:r>
        <w:rPr>
          <w:rFonts w:ascii="Times New Roman" w:hAnsi="Times New Roman"/>
          <w:kern w:val="1"/>
          <w:szCs w:val="20"/>
          <w:shd w:val="clear" w:color="auto" w:fill="FFFFFF"/>
        </w:rPr>
        <w:br w:type="page"/>
      </w:r>
      <w:r>
        <w:rPr>
          <w:rFonts w:ascii="宋体" w:hAnsi="宋体" w:cs="宋体"/>
          <w:b/>
          <w:kern w:val="1"/>
          <w:sz w:val="30"/>
          <w:szCs w:val="30"/>
        </w:rPr>
        <w:t>一</w:t>
      </w:r>
      <w:r>
        <w:rPr>
          <w:rFonts w:hint="eastAsia" w:ascii="宋体" w:hAnsi="宋体" w:cs="宋体"/>
          <w:b/>
          <w:kern w:val="1"/>
          <w:sz w:val="30"/>
          <w:szCs w:val="30"/>
        </w:rPr>
        <w:t>、报价文件</w:t>
      </w:r>
    </w:p>
    <w:p>
      <w:pPr>
        <w:jc w:val="center"/>
        <w:rPr>
          <w:rFonts w:hint="eastAsia" w:ascii="宋体" w:hAnsi="宋体" w:cs="Arial"/>
          <w:b/>
          <w:kern w:val="1"/>
          <w:sz w:val="28"/>
          <w:szCs w:val="28"/>
          <w:shd w:val="clear" w:color="auto" w:fill="FFFFFF"/>
        </w:rPr>
      </w:pPr>
      <w:r>
        <w:rPr>
          <w:rFonts w:hint="eastAsia" w:ascii="宋体" w:hAnsi="宋体" w:cs="Arial"/>
          <w:b/>
          <w:kern w:val="1"/>
          <w:sz w:val="28"/>
          <w:szCs w:val="28"/>
          <w:shd w:val="clear" w:color="auto" w:fill="FFFFFF"/>
        </w:rPr>
        <w:t>1、报价函</w:t>
      </w:r>
    </w:p>
    <w:p>
      <w:pPr>
        <w:spacing w:line="360" w:lineRule="auto"/>
        <w:rPr>
          <w:rFonts w:ascii="宋体" w:hAnsi="宋体" w:cs="Arial"/>
          <w:b/>
          <w:kern w:val="1"/>
          <w:sz w:val="24"/>
          <w:u w:val="single"/>
          <w:shd w:val="clear" w:color="auto" w:fill="FFFFFF"/>
        </w:rPr>
      </w:pPr>
    </w:p>
    <w:p>
      <w:pPr>
        <w:spacing w:line="360" w:lineRule="auto"/>
        <w:rPr>
          <w:rFonts w:ascii="宋体" w:hAnsi="宋体" w:cs="宋体"/>
          <w:b/>
          <w:kern w:val="1"/>
          <w:sz w:val="24"/>
          <w:shd w:val="clear" w:color="auto" w:fill="FFFFFF"/>
        </w:rPr>
      </w:pPr>
      <w:r>
        <w:rPr>
          <w:rFonts w:ascii="宋体" w:hAnsi="宋体" w:cs="Arial"/>
          <w:b/>
          <w:bCs/>
          <w:kern w:val="1"/>
          <w:sz w:val="24"/>
          <w:u w:val="single"/>
          <w:shd w:val="clear" w:color="auto" w:fill="FFFFFF"/>
        </w:rPr>
        <w:t>重庆鹏途企业管理咨询有限公司</w:t>
      </w:r>
      <w:r>
        <w:rPr>
          <w:rFonts w:ascii="宋体" w:hAnsi="宋体" w:cs="宋体"/>
          <w:b/>
          <w:kern w:val="1"/>
          <w:sz w:val="24"/>
          <w:shd w:val="clear" w:color="auto" w:fill="FFFFFF"/>
        </w:rPr>
        <w:t>：</w:t>
      </w:r>
    </w:p>
    <w:p>
      <w:pPr>
        <w:spacing w:line="400" w:lineRule="atLeast"/>
        <w:ind w:firstLine="480"/>
        <w:rPr>
          <w:rFonts w:hint="eastAsia" w:ascii="宋体" w:hAnsi="宋体" w:cs="宋体"/>
          <w:kern w:val="1"/>
          <w:szCs w:val="20"/>
          <w:shd w:val="clear" w:color="auto" w:fill="FFFFFF"/>
        </w:rPr>
      </w:pPr>
      <w:r>
        <w:rPr>
          <w:rFonts w:ascii="宋体" w:hAnsi="宋体"/>
          <w:kern w:val="1"/>
          <w:szCs w:val="20"/>
          <w:shd w:val="clear" w:color="auto" w:fill="FFFFFF"/>
        </w:rPr>
        <w:t>1</w:t>
      </w:r>
      <w:r>
        <w:rPr>
          <w:rFonts w:hint="eastAsia" w:ascii="宋体" w:hAnsi="宋体" w:cs="宋体"/>
          <w:kern w:val="1"/>
          <w:szCs w:val="20"/>
          <w:shd w:val="clear" w:color="auto" w:fill="FFFFFF"/>
        </w:rPr>
        <w:t>．我方已仔细研究重庆市普通公路会议升级改造及运维服务竞争性比选文件的全部内容，经研究比选文件的内容、服务条款后，愿意以竞标总报价</w:t>
      </w:r>
      <w:r>
        <w:rPr>
          <w:rFonts w:hint="eastAsia" w:ascii="Times New Roman" w:hAnsi="Times New Roman"/>
          <w:kern w:val="0"/>
          <w:szCs w:val="21"/>
        </w:rPr>
        <w:t>¥</w:t>
      </w:r>
      <w:r>
        <w:rPr>
          <w:rFonts w:hint="eastAsia" w:ascii="宋体" w:hAnsi="宋体" w:cs="宋体"/>
          <w:b/>
          <w:bCs/>
          <w:kern w:val="1"/>
          <w:szCs w:val="20"/>
          <w:u w:val="single"/>
          <w:shd w:val="clear" w:color="auto" w:fill="FFFFFF"/>
        </w:rPr>
        <w:t xml:space="preserve">    </w:t>
      </w:r>
      <w:r>
        <w:rPr>
          <w:rFonts w:ascii="宋体" w:hAnsi="宋体" w:cs="宋体"/>
          <w:b/>
          <w:bCs/>
          <w:kern w:val="1"/>
          <w:szCs w:val="20"/>
          <w:u w:val="single"/>
          <w:shd w:val="clear" w:color="auto" w:fill="FFFFFF"/>
        </w:rPr>
        <w:t xml:space="preserve">  </w:t>
      </w:r>
      <w:r>
        <w:rPr>
          <w:rFonts w:hint="eastAsia" w:ascii="宋体" w:hAnsi="宋体" w:cs="宋体"/>
          <w:kern w:val="1"/>
          <w:szCs w:val="20"/>
          <w:shd w:val="clear" w:color="auto" w:fill="FFFFFF"/>
        </w:rPr>
        <w:t>元（大写：</w:t>
      </w:r>
      <w:r>
        <w:rPr>
          <w:rFonts w:hint="eastAsia" w:ascii="宋体" w:hAnsi="宋体" w:cs="宋体"/>
          <w:kern w:val="1"/>
          <w:szCs w:val="20"/>
          <w:u w:val="single"/>
          <w:shd w:val="clear" w:color="auto" w:fill="FFFFFF"/>
        </w:rPr>
        <w:t xml:space="preserve"> </w:t>
      </w:r>
      <w:r>
        <w:rPr>
          <w:rFonts w:ascii="宋体" w:hAnsi="宋体" w:cs="宋体"/>
          <w:kern w:val="1"/>
          <w:szCs w:val="20"/>
          <w:u w:val="single"/>
          <w:shd w:val="clear" w:color="auto" w:fill="FFFFFF"/>
        </w:rPr>
        <w:t xml:space="preserve">   </w:t>
      </w:r>
      <w:r>
        <w:rPr>
          <w:rFonts w:hint="eastAsia" w:ascii="宋体" w:hAnsi="宋体" w:cs="宋体"/>
          <w:kern w:val="1"/>
          <w:szCs w:val="20"/>
          <w:shd w:val="clear" w:color="auto" w:fill="FFFFFF"/>
        </w:rPr>
        <w:t>），按合同约定完成工作。</w:t>
      </w:r>
    </w:p>
    <w:p>
      <w:pPr>
        <w:spacing w:line="440" w:lineRule="exact"/>
        <w:ind w:firstLine="420" w:firstLineChars="200"/>
        <w:rPr>
          <w:rFonts w:ascii="Times New Roman" w:hAnsi="Times New Roman"/>
          <w:kern w:val="0"/>
          <w:szCs w:val="21"/>
        </w:rPr>
      </w:pPr>
      <w:bookmarkStart w:id="18" w:name="_Hlk58759509"/>
      <w:r>
        <w:rPr>
          <w:rFonts w:ascii="Times New Roman" w:hAnsi="Times New Roman"/>
          <w:kern w:val="0"/>
          <w:szCs w:val="21"/>
        </w:rPr>
        <w:t>2</w:t>
      </w:r>
      <w:r>
        <w:rPr>
          <w:rFonts w:hint="eastAsia" w:ascii="Times New Roman" w:hAnsi="Times New Roman"/>
          <w:kern w:val="0"/>
          <w:szCs w:val="21"/>
        </w:rPr>
        <w:t>．我方承诺在投标有效期内不修改、撤销竞争性比选响应文件。</w:t>
      </w:r>
    </w:p>
    <w:p>
      <w:pPr>
        <w:spacing w:line="440" w:lineRule="exact"/>
        <w:ind w:firstLine="420" w:firstLineChars="200"/>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w:t>
      </w:r>
      <w:r>
        <w:rPr>
          <w:rFonts w:hint="eastAsia" w:ascii="Times New Roman" w:hAnsi="Times New Roman"/>
          <w:kern w:val="0"/>
          <w:szCs w:val="20"/>
        </w:rPr>
        <w:t>我方在此声明，所递交的竞争性比选响应文件及有关资料内容完整、真实和准确。</w:t>
      </w:r>
    </w:p>
    <w:p>
      <w:pPr>
        <w:spacing w:line="440" w:lineRule="exact"/>
        <w:ind w:firstLine="420" w:firstLineChars="200"/>
        <w:rPr>
          <w:rFonts w:ascii="Times New Roman" w:hAnsi="Times New Roman"/>
          <w:kern w:val="0"/>
          <w:szCs w:val="21"/>
        </w:rPr>
      </w:pPr>
      <w:r>
        <w:rPr>
          <w:rFonts w:ascii="Times New Roman" w:hAnsi="Times New Roman"/>
          <w:kern w:val="0"/>
          <w:szCs w:val="21"/>
        </w:rPr>
        <w:t>4</w:t>
      </w:r>
      <w:r>
        <w:rPr>
          <w:rFonts w:hint="eastAsia" w:ascii="Times New Roman" w:hAnsi="Times New Roman"/>
          <w:kern w:val="0"/>
          <w:szCs w:val="21"/>
        </w:rPr>
        <w:t>．在合同协议书正式签署生效之前，本报价书连同你方的成交通知书将构成我们双方之间共同遵守的文件。对双方具有约束力。</w:t>
      </w:r>
    </w:p>
    <w:p>
      <w:pPr>
        <w:spacing w:line="400" w:lineRule="atLeast"/>
        <w:ind w:firstLine="420"/>
        <w:rPr>
          <w:rFonts w:ascii="宋体" w:hAnsi="宋体"/>
          <w:kern w:val="1"/>
          <w:szCs w:val="20"/>
          <w:shd w:val="clear" w:color="auto" w:fill="FFFFFF"/>
        </w:rPr>
      </w:pPr>
      <w:r>
        <w:rPr>
          <w:rFonts w:ascii="宋体" w:hAnsi="宋体" w:cs="宋体"/>
          <w:kern w:val="1"/>
          <w:szCs w:val="20"/>
          <w:shd w:val="clear" w:color="auto" w:fill="FFFFFF"/>
        </w:rPr>
        <w:t>5</w:t>
      </w:r>
      <w:r>
        <w:rPr>
          <w:rFonts w:hint="eastAsia" w:ascii="宋体" w:hAnsi="宋体" w:cs="宋体"/>
          <w:kern w:val="1"/>
          <w:szCs w:val="20"/>
          <w:shd w:val="clear" w:color="auto" w:fill="FFFFFF"/>
        </w:rPr>
        <w:t>．</w:t>
      </w:r>
      <w:r>
        <w:rPr>
          <w:rFonts w:hint="eastAsia" w:ascii="宋体" w:hAnsi="宋体" w:cs="宋体"/>
          <w:kern w:val="1"/>
          <w:szCs w:val="20"/>
          <w:u w:val="single"/>
          <w:shd w:val="clear" w:color="auto" w:fill="FFFFFF"/>
        </w:rPr>
        <w:t xml:space="preserve"> </w:t>
      </w:r>
      <w:r>
        <w:rPr>
          <w:rFonts w:ascii="宋体" w:hAnsi="宋体" w:cs="宋体"/>
          <w:kern w:val="1"/>
          <w:szCs w:val="20"/>
          <w:u w:val="single"/>
          <w:shd w:val="clear" w:color="auto" w:fill="FFFFFF"/>
        </w:rPr>
        <w:t xml:space="preserve">      </w:t>
      </w:r>
      <w:r>
        <w:rPr>
          <w:rFonts w:hint="eastAsia" w:ascii="宋体" w:hAnsi="宋体" w:cs="宋体"/>
          <w:kern w:val="1"/>
          <w:szCs w:val="20"/>
          <w:shd w:val="clear" w:color="auto" w:fill="FFFFFF"/>
        </w:rPr>
        <w:t>（其他补充说明）。</w:t>
      </w:r>
    </w:p>
    <w:bookmarkEnd w:id="18"/>
    <w:p>
      <w:pPr>
        <w:spacing w:line="400" w:lineRule="atLeast"/>
        <w:ind w:firstLine="4672"/>
        <w:rPr>
          <w:rFonts w:ascii="宋体" w:hAnsi="宋体" w:cs="宋体"/>
          <w:kern w:val="1"/>
          <w:szCs w:val="20"/>
          <w:shd w:val="clear" w:color="auto" w:fill="FFFFFF"/>
        </w:rPr>
      </w:pPr>
    </w:p>
    <w:p>
      <w:pPr>
        <w:spacing w:line="400" w:lineRule="atLeast"/>
        <w:ind w:firstLine="4672"/>
        <w:rPr>
          <w:rFonts w:ascii="宋体" w:hAnsi="宋体" w:cs="宋体"/>
          <w:kern w:val="1"/>
          <w:szCs w:val="20"/>
          <w:shd w:val="clear" w:color="auto" w:fill="FFFFFF"/>
        </w:rPr>
      </w:pPr>
    </w:p>
    <w:p>
      <w:pPr>
        <w:spacing w:line="400" w:lineRule="atLeast"/>
        <w:ind w:firstLine="4672"/>
        <w:rPr>
          <w:rFonts w:ascii="宋体" w:hAnsi="宋体" w:cs="宋体"/>
          <w:kern w:val="1"/>
          <w:szCs w:val="20"/>
          <w:shd w:val="clear" w:color="auto" w:fill="FFFFFF"/>
        </w:rPr>
      </w:pPr>
    </w:p>
    <w:p>
      <w:pPr>
        <w:spacing w:line="400" w:lineRule="atLeast"/>
        <w:ind w:left="2940" w:leftChars="1400"/>
        <w:rPr>
          <w:rFonts w:ascii="宋体" w:hAnsi="宋体"/>
          <w:kern w:val="1"/>
          <w:szCs w:val="20"/>
          <w:shd w:val="clear" w:color="auto" w:fill="FFFFFF"/>
        </w:rPr>
      </w:pPr>
      <w:r>
        <w:rPr>
          <w:rFonts w:hint="eastAsia" w:ascii="宋体" w:hAnsi="宋体" w:cs="宋体"/>
          <w:kern w:val="1"/>
          <w:szCs w:val="20"/>
          <w:shd w:val="clear" w:color="auto" w:fill="FFFFFF"/>
        </w:rPr>
        <w:t>投标人：</w:t>
      </w:r>
      <w:r>
        <w:rPr>
          <w:rFonts w:hint="eastAsia" w:ascii="宋体" w:hAnsi="宋体" w:cs="宋体"/>
          <w:kern w:val="1"/>
          <w:szCs w:val="20"/>
          <w:u w:val="single"/>
          <w:shd w:val="clear" w:color="auto" w:fill="FFFFFF"/>
        </w:rPr>
        <w:t xml:space="preserve"> </w:t>
      </w:r>
      <w:r>
        <w:rPr>
          <w:rFonts w:ascii="宋体" w:hAnsi="宋体" w:cs="宋体"/>
          <w:kern w:val="1"/>
          <w:szCs w:val="20"/>
          <w:u w:val="single"/>
          <w:shd w:val="clear" w:color="auto" w:fill="FFFFFF"/>
        </w:rPr>
        <w:t xml:space="preserve">                          </w:t>
      </w:r>
      <w:r>
        <w:rPr>
          <w:rFonts w:hint="eastAsia" w:ascii="宋体" w:hAnsi="宋体" w:cs="宋体"/>
          <w:kern w:val="1"/>
          <w:szCs w:val="20"/>
          <w:shd w:val="clear" w:color="auto" w:fill="FFFFFF"/>
        </w:rPr>
        <w:t>（盖单位鲜公章）</w:t>
      </w:r>
    </w:p>
    <w:p>
      <w:pPr>
        <w:spacing w:line="400" w:lineRule="atLeast"/>
        <w:ind w:left="2940" w:leftChars="1400"/>
        <w:rPr>
          <w:rFonts w:ascii="宋体" w:hAnsi="宋体"/>
          <w:kern w:val="1"/>
          <w:szCs w:val="20"/>
          <w:shd w:val="clear" w:color="auto" w:fill="FFFFFF"/>
        </w:rPr>
      </w:pPr>
      <w:r>
        <w:rPr>
          <w:rFonts w:hint="eastAsia" w:ascii="宋体" w:hAnsi="宋体" w:cs="宋体"/>
          <w:kern w:val="1"/>
          <w:szCs w:val="20"/>
          <w:shd w:val="clear" w:color="auto" w:fill="FFFFFF"/>
        </w:rPr>
        <w:t>法定代表人或其委托代理人：</w:t>
      </w:r>
      <w:r>
        <w:rPr>
          <w:rFonts w:ascii="宋体" w:hAnsi="宋体" w:cs="宋体"/>
          <w:kern w:val="1"/>
          <w:szCs w:val="20"/>
          <w:u w:val="single"/>
          <w:shd w:val="clear" w:color="auto" w:fill="FFFFFF"/>
        </w:rPr>
        <w:t xml:space="preserve">                </w:t>
      </w:r>
      <w:r>
        <w:rPr>
          <w:rFonts w:hint="eastAsia" w:ascii="宋体" w:hAnsi="宋体" w:cs="宋体"/>
          <w:kern w:val="1"/>
          <w:szCs w:val="20"/>
          <w:shd w:val="clear" w:color="auto" w:fill="FFFFFF"/>
        </w:rPr>
        <w:t>（签字）</w:t>
      </w:r>
    </w:p>
    <w:p>
      <w:pPr>
        <w:spacing w:line="400" w:lineRule="atLeast"/>
        <w:ind w:left="2940" w:leftChars="1400"/>
        <w:rPr>
          <w:rFonts w:ascii="宋体" w:hAnsi="宋体"/>
          <w:kern w:val="1"/>
          <w:szCs w:val="20"/>
          <w:shd w:val="clear" w:color="auto" w:fill="FFFFFF"/>
        </w:rPr>
      </w:pPr>
      <w:r>
        <w:rPr>
          <w:rFonts w:hint="eastAsia" w:ascii="宋体" w:hAnsi="宋体" w:cs="宋体"/>
          <w:kern w:val="1"/>
          <w:szCs w:val="20"/>
          <w:shd w:val="clear" w:color="auto" w:fill="FFFFFF"/>
        </w:rPr>
        <w:t>地址：</w:t>
      </w:r>
    </w:p>
    <w:p>
      <w:pPr>
        <w:spacing w:line="400" w:lineRule="atLeast"/>
        <w:ind w:left="2940" w:leftChars="1400"/>
        <w:rPr>
          <w:rFonts w:ascii="宋体" w:hAnsi="宋体"/>
          <w:kern w:val="1"/>
          <w:szCs w:val="20"/>
          <w:shd w:val="clear" w:color="auto" w:fill="FFFFFF"/>
        </w:rPr>
      </w:pPr>
      <w:r>
        <w:rPr>
          <w:rFonts w:hint="eastAsia" w:ascii="宋体" w:hAnsi="宋体" w:cs="宋体"/>
          <w:kern w:val="1"/>
          <w:szCs w:val="20"/>
          <w:shd w:val="clear" w:color="auto" w:fill="FFFFFF"/>
        </w:rPr>
        <w:t>电话：</w:t>
      </w:r>
    </w:p>
    <w:p>
      <w:pPr>
        <w:spacing w:line="400" w:lineRule="atLeast"/>
        <w:ind w:left="2940" w:leftChars="1400"/>
        <w:rPr>
          <w:rFonts w:ascii="宋体" w:hAnsi="宋体"/>
          <w:kern w:val="1"/>
          <w:szCs w:val="20"/>
          <w:shd w:val="clear" w:color="auto" w:fill="FFFFFF"/>
        </w:rPr>
      </w:pPr>
      <w:r>
        <w:rPr>
          <w:rFonts w:hint="eastAsia" w:ascii="宋体" w:hAnsi="宋体" w:cs="宋体"/>
          <w:kern w:val="1"/>
          <w:szCs w:val="20"/>
          <w:shd w:val="clear" w:color="auto" w:fill="FFFFFF"/>
        </w:rPr>
        <w:t>传真：</w:t>
      </w:r>
    </w:p>
    <w:p>
      <w:pPr>
        <w:spacing w:line="400" w:lineRule="atLeast"/>
        <w:ind w:left="2940" w:leftChars="1400"/>
        <w:rPr>
          <w:rFonts w:ascii="宋体" w:hAnsi="宋体"/>
          <w:kern w:val="1"/>
          <w:szCs w:val="20"/>
          <w:shd w:val="clear" w:color="auto" w:fill="FFFFFF"/>
        </w:rPr>
      </w:pPr>
      <w:r>
        <w:rPr>
          <w:rFonts w:hint="eastAsia" w:ascii="宋体" w:hAnsi="宋体" w:cs="宋体"/>
          <w:kern w:val="1"/>
          <w:szCs w:val="20"/>
          <w:shd w:val="clear" w:color="auto" w:fill="FFFFFF"/>
        </w:rPr>
        <w:t>邮政编码：</w:t>
      </w:r>
    </w:p>
    <w:p>
      <w:pPr>
        <w:spacing w:line="400" w:lineRule="atLeast"/>
        <w:ind w:firstLine="2992"/>
        <w:rPr>
          <w:rFonts w:ascii="宋体" w:hAnsi="宋体"/>
          <w:kern w:val="1"/>
          <w:szCs w:val="20"/>
          <w:shd w:val="clear" w:color="auto" w:fill="FFFFFF"/>
        </w:rPr>
      </w:pPr>
    </w:p>
    <w:p>
      <w:pPr>
        <w:spacing w:line="400" w:lineRule="atLeast"/>
        <w:ind w:firstLine="5617"/>
        <w:rPr>
          <w:rFonts w:hint="eastAsia" w:ascii="宋体" w:hAnsi="宋体"/>
          <w:b/>
          <w:kern w:val="1"/>
          <w:szCs w:val="20"/>
          <w:u w:val="single"/>
          <w:shd w:val="clear" w:color="auto" w:fill="FFFFFF"/>
        </w:rPr>
      </w:pPr>
      <w:r>
        <w:rPr>
          <w:rFonts w:hint="eastAsia" w:ascii="宋体" w:hAnsi="宋体" w:cs="宋体"/>
          <w:kern w:val="1"/>
          <w:szCs w:val="20"/>
          <w:shd w:val="clear" w:color="auto" w:fill="FFFFFF"/>
        </w:rPr>
        <w:t>年   月   日</w:t>
      </w:r>
    </w:p>
    <w:p>
      <w:pPr>
        <w:rPr>
          <w:rFonts w:hint="eastAsia" w:ascii="Times New Roman" w:hAnsi="Times New Roman"/>
          <w:kern w:val="0"/>
          <w:szCs w:val="20"/>
          <w:shd w:val="clear" w:color="auto" w:fill="FFFFFF"/>
        </w:rPr>
      </w:pPr>
    </w:p>
    <w:p>
      <w:pPr>
        <w:pStyle w:val="2"/>
        <w:rPr>
          <w:rFonts w:hint="eastAsia" w:ascii="Times New Roman" w:hAnsi="Times New Roman"/>
          <w:kern w:val="0"/>
          <w:szCs w:val="20"/>
          <w:shd w:val="clear" w:color="auto" w:fill="FFFFFF"/>
        </w:rPr>
      </w:pPr>
    </w:p>
    <w:p>
      <w:pPr>
        <w:rPr>
          <w:rFonts w:hint="eastAsia"/>
        </w:rPr>
      </w:pPr>
      <w:r>
        <w:rPr>
          <w:rFonts w:hint="eastAsia"/>
        </w:rPr>
        <w:br w:type="page"/>
      </w:r>
    </w:p>
    <w:p>
      <w:pPr>
        <w:jc w:val="center"/>
        <w:rPr>
          <w:rFonts w:hint="default" w:ascii="宋体" w:hAnsi="宋体" w:cs="Arial"/>
          <w:b/>
          <w:kern w:val="1"/>
          <w:sz w:val="28"/>
          <w:szCs w:val="28"/>
          <w:shd w:val="clear" w:color="auto" w:fill="FFFFFF"/>
          <w:lang w:val="en-US" w:eastAsia="zh-CN"/>
        </w:rPr>
      </w:pPr>
      <w:r>
        <w:rPr>
          <w:rFonts w:hint="eastAsia" w:ascii="宋体" w:hAnsi="宋体" w:cs="Arial"/>
          <w:b/>
          <w:kern w:val="1"/>
          <w:sz w:val="28"/>
          <w:szCs w:val="28"/>
          <w:shd w:val="clear" w:color="auto" w:fill="FFFFFF"/>
          <w:lang w:val="en-US" w:eastAsia="zh-CN"/>
        </w:rPr>
        <w:t>2、明细报价表</w:t>
      </w:r>
    </w:p>
    <w:p>
      <w:pPr>
        <w:spacing w:line="500" w:lineRule="exact"/>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项目名称：      </w:t>
      </w:r>
      <w:r>
        <w:rPr>
          <w:rFonts w:hint="eastAsia" w:ascii="宋体" w:hAnsi="宋体" w:eastAsia="宋体" w:cs="宋体"/>
          <w:b/>
          <w:bCs/>
          <w:color w:val="auto"/>
          <w:sz w:val="21"/>
          <w:szCs w:val="21"/>
          <w:lang w:val="en-US" w:eastAsia="zh-CN"/>
        </w:rPr>
        <w:t xml:space="preserve">                                             </w:t>
      </w:r>
      <w:r>
        <w:rPr>
          <w:rFonts w:hint="eastAsia" w:ascii="宋体" w:hAnsi="宋体" w:cs="宋体"/>
          <w:b/>
          <w:bCs/>
          <w:color w:val="auto"/>
          <w:sz w:val="21"/>
          <w:szCs w:val="21"/>
          <w:lang w:val="en-US" w:eastAsia="zh-CN"/>
        </w:rPr>
        <w:t xml:space="preserve">  </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rPr>
        <w:t>单位：元</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exact"/>
          <w:jc w:val="center"/>
        </w:trPr>
        <w:tc>
          <w:tcPr>
            <w:tcW w:w="939" w:type="dxa"/>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1557" w:type="dxa"/>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名称</w:t>
            </w:r>
          </w:p>
        </w:tc>
        <w:tc>
          <w:tcPr>
            <w:tcW w:w="3127" w:type="dxa"/>
            <w:noWrap w:val="0"/>
            <w:vAlign w:val="center"/>
          </w:tcPr>
          <w:p>
            <w:pPr>
              <w:jc w:val="center"/>
              <w:rPr>
                <w:rFonts w:hint="eastAsia" w:ascii="宋体" w:hAnsi="宋体" w:eastAsia="宋体" w:cs="宋体"/>
                <w:b/>
                <w:sz w:val="21"/>
                <w:szCs w:val="21"/>
                <w:lang w:eastAsia="zh-CN"/>
              </w:rPr>
            </w:pPr>
            <w:r>
              <w:rPr>
                <w:rFonts w:hint="eastAsia" w:ascii="宋体" w:hAnsi="宋体" w:eastAsia="宋体" w:cs="宋体"/>
                <w:b/>
                <w:sz w:val="21"/>
                <w:szCs w:val="21"/>
              </w:rPr>
              <w:t>相关信息</w:t>
            </w:r>
            <w:r>
              <w:rPr>
                <w:rFonts w:hint="eastAsia" w:ascii="宋体" w:hAnsi="宋体" w:cs="宋体"/>
                <w:b/>
                <w:sz w:val="21"/>
                <w:szCs w:val="21"/>
                <w:lang w:eastAsia="zh-CN"/>
              </w:rPr>
              <w:t>（</w:t>
            </w:r>
            <w:r>
              <w:rPr>
                <w:rFonts w:hint="eastAsia" w:ascii="宋体" w:hAnsi="宋体" w:cs="宋体"/>
                <w:b/>
                <w:sz w:val="21"/>
                <w:szCs w:val="21"/>
                <w:lang w:val="en-US" w:eastAsia="zh-CN"/>
              </w:rPr>
              <w:t>设备品牌、型号</w:t>
            </w:r>
            <w:r>
              <w:rPr>
                <w:rFonts w:hint="eastAsia" w:ascii="宋体" w:hAnsi="宋体" w:cs="宋体"/>
                <w:b/>
                <w:sz w:val="21"/>
                <w:szCs w:val="21"/>
                <w:lang w:eastAsia="zh-CN"/>
              </w:rPr>
              <w:t>）</w:t>
            </w:r>
          </w:p>
        </w:tc>
        <w:tc>
          <w:tcPr>
            <w:tcW w:w="1235" w:type="dxa"/>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数量</w:t>
            </w:r>
          </w:p>
        </w:tc>
        <w:tc>
          <w:tcPr>
            <w:tcW w:w="1235" w:type="dxa"/>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单价</w:t>
            </w:r>
          </w:p>
        </w:tc>
        <w:tc>
          <w:tcPr>
            <w:tcW w:w="1235" w:type="dxa"/>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4"/>
              <w:spacing w:line="240" w:lineRule="atLeast"/>
              <w:ind w:left="0" w:leftChars="0" w:firstLine="0" w:firstLineChars="0"/>
              <w:jc w:val="center"/>
              <w:outlineLvl w:val="0"/>
              <w:rPr>
                <w:rFonts w:hint="eastAsia" w:ascii="宋体" w:hAnsi="宋体" w:eastAsia="宋体" w:cs="宋体"/>
                <w:sz w:val="21"/>
                <w:szCs w:val="21"/>
              </w:rPr>
            </w:pPr>
            <w:r>
              <w:rPr>
                <w:rFonts w:hint="eastAsia" w:ascii="宋体" w:hAnsi="宋体" w:eastAsia="宋体" w:cs="宋体"/>
                <w:sz w:val="21"/>
                <w:szCs w:val="21"/>
              </w:rPr>
              <w:t>1</w:t>
            </w:r>
          </w:p>
        </w:tc>
        <w:tc>
          <w:tcPr>
            <w:tcW w:w="1557" w:type="dxa"/>
            <w:noWrap w:val="0"/>
            <w:vAlign w:val="center"/>
          </w:tcPr>
          <w:p>
            <w:pPr>
              <w:jc w:val="center"/>
              <w:rPr>
                <w:rFonts w:hint="eastAsia" w:ascii="宋体" w:hAnsi="宋体" w:eastAsia="宋体" w:cs="宋体"/>
                <w:sz w:val="21"/>
                <w:szCs w:val="21"/>
              </w:rPr>
            </w:pPr>
          </w:p>
        </w:tc>
        <w:tc>
          <w:tcPr>
            <w:tcW w:w="3127" w:type="dxa"/>
            <w:noWrap w:val="0"/>
            <w:vAlign w:val="top"/>
          </w:tcPr>
          <w:p>
            <w:pPr>
              <w:jc w:val="center"/>
              <w:rPr>
                <w:rFonts w:hint="eastAsia" w:ascii="宋体" w:hAnsi="宋体" w:eastAsia="宋体" w:cs="宋体"/>
                <w:sz w:val="21"/>
                <w:szCs w:val="21"/>
              </w:rPr>
            </w:pPr>
          </w:p>
        </w:tc>
        <w:tc>
          <w:tcPr>
            <w:tcW w:w="1235" w:type="dxa"/>
            <w:noWrap w:val="0"/>
            <w:vAlign w:val="center"/>
          </w:tcPr>
          <w:p>
            <w:pPr>
              <w:jc w:val="center"/>
              <w:rPr>
                <w:rFonts w:hint="eastAsia" w:ascii="宋体" w:hAnsi="宋体" w:eastAsia="宋体" w:cs="宋体"/>
                <w:sz w:val="21"/>
                <w:szCs w:val="21"/>
              </w:rPr>
            </w:pPr>
          </w:p>
        </w:tc>
        <w:tc>
          <w:tcPr>
            <w:tcW w:w="1235" w:type="dxa"/>
            <w:noWrap w:val="0"/>
            <w:vAlign w:val="top"/>
          </w:tcPr>
          <w:p>
            <w:pPr>
              <w:jc w:val="center"/>
              <w:rPr>
                <w:rFonts w:hint="eastAsia" w:ascii="宋体" w:hAnsi="宋体" w:eastAsia="宋体" w:cs="宋体"/>
                <w:sz w:val="21"/>
                <w:szCs w:val="21"/>
              </w:rPr>
            </w:pPr>
          </w:p>
        </w:tc>
        <w:tc>
          <w:tcPr>
            <w:tcW w:w="1235" w:type="dxa"/>
            <w:noWrap w:val="0"/>
            <w:vAlign w:val="top"/>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4"/>
              <w:spacing w:line="240" w:lineRule="atLeast"/>
              <w:ind w:left="0" w:leftChars="0" w:firstLine="0" w:firstLineChars="0"/>
              <w:jc w:val="center"/>
              <w:outlineLvl w:val="0"/>
              <w:rPr>
                <w:rFonts w:hint="eastAsia" w:ascii="宋体" w:hAnsi="宋体" w:eastAsia="宋体" w:cs="宋体"/>
                <w:sz w:val="21"/>
                <w:szCs w:val="21"/>
              </w:rPr>
            </w:pPr>
            <w:r>
              <w:rPr>
                <w:rFonts w:hint="eastAsia" w:ascii="宋体" w:hAnsi="宋体" w:eastAsia="宋体" w:cs="宋体"/>
                <w:sz w:val="21"/>
                <w:szCs w:val="21"/>
              </w:rPr>
              <w:t>2</w:t>
            </w:r>
          </w:p>
        </w:tc>
        <w:tc>
          <w:tcPr>
            <w:tcW w:w="1557" w:type="dxa"/>
            <w:noWrap w:val="0"/>
            <w:vAlign w:val="center"/>
          </w:tcPr>
          <w:p>
            <w:pPr>
              <w:jc w:val="center"/>
              <w:rPr>
                <w:rFonts w:hint="eastAsia" w:ascii="宋体" w:hAnsi="宋体" w:eastAsia="宋体" w:cs="宋体"/>
                <w:sz w:val="21"/>
                <w:szCs w:val="21"/>
              </w:rPr>
            </w:pPr>
          </w:p>
        </w:tc>
        <w:tc>
          <w:tcPr>
            <w:tcW w:w="3127" w:type="dxa"/>
            <w:noWrap w:val="0"/>
            <w:vAlign w:val="top"/>
          </w:tcPr>
          <w:p>
            <w:pPr>
              <w:jc w:val="center"/>
              <w:rPr>
                <w:rFonts w:hint="eastAsia" w:ascii="宋体" w:hAnsi="宋体" w:eastAsia="宋体" w:cs="宋体"/>
                <w:sz w:val="21"/>
                <w:szCs w:val="21"/>
              </w:rPr>
            </w:pPr>
          </w:p>
        </w:tc>
        <w:tc>
          <w:tcPr>
            <w:tcW w:w="1235" w:type="dxa"/>
            <w:noWrap w:val="0"/>
            <w:vAlign w:val="center"/>
          </w:tcPr>
          <w:p>
            <w:pPr>
              <w:jc w:val="center"/>
              <w:rPr>
                <w:rFonts w:hint="eastAsia" w:ascii="宋体" w:hAnsi="宋体" w:eastAsia="宋体" w:cs="宋体"/>
                <w:sz w:val="21"/>
                <w:szCs w:val="21"/>
              </w:rPr>
            </w:pPr>
          </w:p>
        </w:tc>
        <w:tc>
          <w:tcPr>
            <w:tcW w:w="1235" w:type="dxa"/>
            <w:noWrap w:val="0"/>
            <w:vAlign w:val="top"/>
          </w:tcPr>
          <w:p>
            <w:pPr>
              <w:jc w:val="center"/>
              <w:rPr>
                <w:rFonts w:hint="eastAsia" w:ascii="宋体" w:hAnsi="宋体" w:eastAsia="宋体" w:cs="宋体"/>
                <w:sz w:val="21"/>
                <w:szCs w:val="21"/>
              </w:rPr>
            </w:pPr>
          </w:p>
        </w:tc>
        <w:tc>
          <w:tcPr>
            <w:tcW w:w="1235" w:type="dxa"/>
            <w:noWrap w:val="0"/>
            <w:vAlign w:val="top"/>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4"/>
              <w:spacing w:line="240" w:lineRule="atLeast"/>
              <w:ind w:left="0" w:leftChars="0" w:firstLine="0" w:firstLineChars="0"/>
              <w:jc w:val="center"/>
              <w:outlineLvl w:val="0"/>
              <w:rPr>
                <w:rFonts w:hint="eastAsia" w:ascii="宋体" w:hAnsi="宋体" w:eastAsia="宋体" w:cs="宋体"/>
                <w:sz w:val="21"/>
                <w:szCs w:val="21"/>
              </w:rPr>
            </w:pPr>
            <w:r>
              <w:rPr>
                <w:rFonts w:hint="eastAsia" w:ascii="宋体" w:hAnsi="宋体" w:eastAsia="宋体" w:cs="宋体"/>
                <w:sz w:val="21"/>
                <w:szCs w:val="21"/>
              </w:rPr>
              <w:t>3</w:t>
            </w:r>
          </w:p>
        </w:tc>
        <w:tc>
          <w:tcPr>
            <w:tcW w:w="1557" w:type="dxa"/>
            <w:noWrap w:val="0"/>
            <w:vAlign w:val="center"/>
          </w:tcPr>
          <w:p>
            <w:pPr>
              <w:jc w:val="center"/>
              <w:rPr>
                <w:rFonts w:hint="eastAsia" w:ascii="宋体" w:hAnsi="宋体" w:eastAsia="宋体" w:cs="宋体"/>
                <w:sz w:val="21"/>
                <w:szCs w:val="21"/>
              </w:rPr>
            </w:pPr>
          </w:p>
        </w:tc>
        <w:tc>
          <w:tcPr>
            <w:tcW w:w="3127" w:type="dxa"/>
            <w:noWrap w:val="0"/>
            <w:vAlign w:val="top"/>
          </w:tcPr>
          <w:p>
            <w:pPr>
              <w:jc w:val="center"/>
              <w:rPr>
                <w:rFonts w:hint="eastAsia" w:ascii="宋体" w:hAnsi="宋体" w:eastAsia="宋体" w:cs="宋体"/>
                <w:sz w:val="21"/>
                <w:szCs w:val="21"/>
              </w:rPr>
            </w:pPr>
          </w:p>
        </w:tc>
        <w:tc>
          <w:tcPr>
            <w:tcW w:w="1235" w:type="dxa"/>
            <w:noWrap w:val="0"/>
            <w:vAlign w:val="center"/>
          </w:tcPr>
          <w:p>
            <w:pPr>
              <w:jc w:val="center"/>
              <w:rPr>
                <w:rFonts w:hint="eastAsia" w:ascii="宋体" w:hAnsi="宋体" w:eastAsia="宋体" w:cs="宋体"/>
                <w:sz w:val="21"/>
                <w:szCs w:val="21"/>
              </w:rPr>
            </w:pPr>
          </w:p>
        </w:tc>
        <w:tc>
          <w:tcPr>
            <w:tcW w:w="1235" w:type="dxa"/>
            <w:noWrap w:val="0"/>
            <w:vAlign w:val="top"/>
          </w:tcPr>
          <w:p>
            <w:pPr>
              <w:jc w:val="center"/>
              <w:rPr>
                <w:rFonts w:hint="eastAsia" w:ascii="宋体" w:hAnsi="宋体" w:eastAsia="宋体" w:cs="宋体"/>
                <w:sz w:val="21"/>
                <w:szCs w:val="21"/>
              </w:rPr>
            </w:pPr>
          </w:p>
        </w:tc>
        <w:tc>
          <w:tcPr>
            <w:tcW w:w="1235" w:type="dxa"/>
            <w:noWrap w:val="0"/>
            <w:vAlign w:val="top"/>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4"/>
              <w:spacing w:line="240" w:lineRule="atLeast"/>
              <w:ind w:left="0" w:leftChars="0" w:firstLine="0" w:firstLineChars="0"/>
              <w:jc w:val="center"/>
              <w:outlineLvl w:val="0"/>
              <w:rPr>
                <w:rFonts w:hint="eastAsia" w:ascii="宋体" w:hAnsi="宋体" w:eastAsia="宋体" w:cs="宋体"/>
                <w:sz w:val="21"/>
                <w:szCs w:val="21"/>
              </w:rPr>
            </w:pPr>
            <w:r>
              <w:rPr>
                <w:rFonts w:hint="eastAsia" w:ascii="宋体" w:hAnsi="宋体" w:eastAsia="宋体" w:cs="宋体"/>
                <w:sz w:val="21"/>
                <w:szCs w:val="21"/>
              </w:rPr>
              <w:t>4</w:t>
            </w:r>
          </w:p>
        </w:tc>
        <w:tc>
          <w:tcPr>
            <w:tcW w:w="1557" w:type="dxa"/>
            <w:noWrap w:val="0"/>
            <w:vAlign w:val="center"/>
          </w:tcPr>
          <w:p>
            <w:pPr>
              <w:jc w:val="center"/>
              <w:rPr>
                <w:rFonts w:hint="eastAsia" w:ascii="宋体" w:hAnsi="宋体" w:eastAsia="宋体" w:cs="宋体"/>
                <w:sz w:val="21"/>
                <w:szCs w:val="21"/>
              </w:rPr>
            </w:pPr>
          </w:p>
        </w:tc>
        <w:tc>
          <w:tcPr>
            <w:tcW w:w="3127" w:type="dxa"/>
            <w:noWrap w:val="0"/>
            <w:vAlign w:val="top"/>
          </w:tcPr>
          <w:p>
            <w:pPr>
              <w:jc w:val="center"/>
              <w:rPr>
                <w:rFonts w:hint="eastAsia" w:ascii="宋体" w:hAnsi="宋体" w:eastAsia="宋体" w:cs="宋体"/>
                <w:sz w:val="21"/>
                <w:szCs w:val="21"/>
              </w:rPr>
            </w:pPr>
          </w:p>
        </w:tc>
        <w:tc>
          <w:tcPr>
            <w:tcW w:w="1235" w:type="dxa"/>
            <w:noWrap w:val="0"/>
            <w:vAlign w:val="center"/>
          </w:tcPr>
          <w:p>
            <w:pPr>
              <w:jc w:val="center"/>
              <w:rPr>
                <w:rFonts w:hint="eastAsia" w:ascii="宋体" w:hAnsi="宋体" w:eastAsia="宋体" w:cs="宋体"/>
                <w:sz w:val="21"/>
                <w:szCs w:val="21"/>
              </w:rPr>
            </w:pPr>
          </w:p>
        </w:tc>
        <w:tc>
          <w:tcPr>
            <w:tcW w:w="1235" w:type="dxa"/>
            <w:noWrap w:val="0"/>
            <w:vAlign w:val="top"/>
          </w:tcPr>
          <w:p>
            <w:pPr>
              <w:jc w:val="center"/>
              <w:rPr>
                <w:rFonts w:hint="eastAsia" w:ascii="宋体" w:hAnsi="宋体" w:eastAsia="宋体" w:cs="宋体"/>
                <w:sz w:val="21"/>
                <w:szCs w:val="21"/>
              </w:rPr>
            </w:pPr>
          </w:p>
        </w:tc>
        <w:tc>
          <w:tcPr>
            <w:tcW w:w="1235" w:type="dxa"/>
            <w:noWrap w:val="0"/>
            <w:vAlign w:val="top"/>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4"/>
              <w:spacing w:line="240" w:lineRule="atLeast"/>
              <w:ind w:left="0" w:leftChars="0" w:firstLine="0" w:firstLineChars="0"/>
              <w:jc w:val="center"/>
              <w:outlineLvl w:val="0"/>
              <w:rPr>
                <w:rFonts w:hint="eastAsia" w:ascii="宋体" w:hAnsi="宋体" w:eastAsia="宋体" w:cs="宋体"/>
                <w:sz w:val="21"/>
                <w:szCs w:val="21"/>
              </w:rPr>
            </w:pPr>
            <w:r>
              <w:rPr>
                <w:rFonts w:hint="eastAsia" w:ascii="宋体" w:hAnsi="宋体" w:eastAsia="宋体" w:cs="宋体"/>
                <w:sz w:val="21"/>
                <w:szCs w:val="21"/>
              </w:rPr>
              <w:t>5</w:t>
            </w:r>
          </w:p>
        </w:tc>
        <w:tc>
          <w:tcPr>
            <w:tcW w:w="1557" w:type="dxa"/>
            <w:noWrap w:val="0"/>
            <w:vAlign w:val="center"/>
          </w:tcPr>
          <w:p>
            <w:pPr>
              <w:jc w:val="center"/>
              <w:rPr>
                <w:rFonts w:hint="eastAsia" w:ascii="宋体" w:hAnsi="宋体" w:eastAsia="宋体" w:cs="宋体"/>
                <w:sz w:val="21"/>
                <w:szCs w:val="21"/>
              </w:rPr>
            </w:pPr>
          </w:p>
        </w:tc>
        <w:tc>
          <w:tcPr>
            <w:tcW w:w="3127" w:type="dxa"/>
            <w:noWrap w:val="0"/>
            <w:vAlign w:val="top"/>
          </w:tcPr>
          <w:p>
            <w:pPr>
              <w:jc w:val="center"/>
              <w:rPr>
                <w:rFonts w:hint="eastAsia" w:ascii="宋体" w:hAnsi="宋体" w:eastAsia="宋体" w:cs="宋体"/>
                <w:sz w:val="21"/>
                <w:szCs w:val="21"/>
              </w:rPr>
            </w:pPr>
          </w:p>
        </w:tc>
        <w:tc>
          <w:tcPr>
            <w:tcW w:w="1235" w:type="dxa"/>
            <w:noWrap w:val="0"/>
            <w:vAlign w:val="center"/>
          </w:tcPr>
          <w:p>
            <w:pPr>
              <w:jc w:val="center"/>
              <w:rPr>
                <w:rFonts w:hint="eastAsia" w:ascii="宋体" w:hAnsi="宋体" w:eastAsia="宋体" w:cs="宋体"/>
                <w:sz w:val="21"/>
                <w:szCs w:val="21"/>
              </w:rPr>
            </w:pPr>
          </w:p>
        </w:tc>
        <w:tc>
          <w:tcPr>
            <w:tcW w:w="1235" w:type="dxa"/>
            <w:noWrap w:val="0"/>
            <w:vAlign w:val="top"/>
          </w:tcPr>
          <w:p>
            <w:pPr>
              <w:jc w:val="center"/>
              <w:rPr>
                <w:rFonts w:hint="eastAsia" w:ascii="宋体" w:hAnsi="宋体" w:eastAsia="宋体" w:cs="宋体"/>
                <w:sz w:val="21"/>
                <w:szCs w:val="21"/>
              </w:rPr>
            </w:pPr>
          </w:p>
        </w:tc>
        <w:tc>
          <w:tcPr>
            <w:tcW w:w="1235" w:type="dxa"/>
            <w:noWrap w:val="0"/>
            <w:vAlign w:val="top"/>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4"/>
              <w:spacing w:line="240" w:lineRule="atLeast"/>
              <w:ind w:left="0" w:leftChars="0" w:firstLine="0" w:firstLineChars="0"/>
              <w:jc w:val="center"/>
              <w:outlineLvl w:val="0"/>
              <w:rPr>
                <w:rFonts w:hint="eastAsia" w:ascii="宋体" w:hAnsi="宋体" w:eastAsia="宋体" w:cs="宋体"/>
                <w:sz w:val="21"/>
                <w:szCs w:val="21"/>
              </w:rPr>
            </w:pPr>
            <w:r>
              <w:rPr>
                <w:rFonts w:hint="eastAsia" w:ascii="宋体" w:hAnsi="宋体" w:eastAsia="宋体" w:cs="宋体"/>
                <w:sz w:val="21"/>
                <w:szCs w:val="21"/>
              </w:rPr>
              <w:t>6</w:t>
            </w:r>
          </w:p>
        </w:tc>
        <w:tc>
          <w:tcPr>
            <w:tcW w:w="1557" w:type="dxa"/>
            <w:noWrap w:val="0"/>
            <w:vAlign w:val="center"/>
          </w:tcPr>
          <w:p>
            <w:pPr>
              <w:jc w:val="center"/>
              <w:rPr>
                <w:rFonts w:hint="eastAsia" w:ascii="宋体" w:hAnsi="宋体" w:eastAsia="宋体" w:cs="宋体"/>
                <w:sz w:val="21"/>
                <w:szCs w:val="21"/>
              </w:rPr>
            </w:pPr>
          </w:p>
        </w:tc>
        <w:tc>
          <w:tcPr>
            <w:tcW w:w="3127" w:type="dxa"/>
            <w:noWrap w:val="0"/>
            <w:vAlign w:val="top"/>
          </w:tcPr>
          <w:p>
            <w:pPr>
              <w:jc w:val="center"/>
              <w:rPr>
                <w:rFonts w:hint="eastAsia" w:ascii="宋体" w:hAnsi="宋体" w:eastAsia="宋体" w:cs="宋体"/>
                <w:sz w:val="21"/>
                <w:szCs w:val="21"/>
              </w:rPr>
            </w:pPr>
          </w:p>
        </w:tc>
        <w:tc>
          <w:tcPr>
            <w:tcW w:w="1235" w:type="dxa"/>
            <w:noWrap w:val="0"/>
            <w:vAlign w:val="center"/>
          </w:tcPr>
          <w:p>
            <w:pPr>
              <w:jc w:val="center"/>
              <w:rPr>
                <w:rFonts w:hint="eastAsia" w:ascii="宋体" w:hAnsi="宋体" w:eastAsia="宋体" w:cs="宋体"/>
                <w:sz w:val="21"/>
                <w:szCs w:val="21"/>
              </w:rPr>
            </w:pPr>
          </w:p>
        </w:tc>
        <w:tc>
          <w:tcPr>
            <w:tcW w:w="1235" w:type="dxa"/>
            <w:noWrap w:val="0"/>
            <w:vAlign w:val="top"/>
          </w:tcPr>
          <w:p>
            <w:pPr>
              <w:jc w:val="center"/>
              <w:rPr>
                <w:rFonts w:hint="eastAsia" w:ascii="宋体" w:hAnsi="宋体" w:eastAsia="宋体" w:cs="宋体"/>
                <w:sz w:val="21"/>
                <w:szCs w:val="21"/>
              </w:rPr>
            </w:pPr>
          </w:p>
        </w:tc>
        <w:tc>
          <w:tcPr>
            <w:tcW w:w="1235" w:type="dxa"/>
            <w:noWrap w:val="0"/>
            <w:vAlign w:val="top"/>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4"/>
              <w:spacing w:line="240" w:lineRule="atLeast"/>
              <w:ind w:left="0" w:leftChars="0" w:firstLine="0" w:firstLineChars="0"/>
              <w:jc w:val="center"/>
              <w:outlineLvl w:val="0"/>
              <w:rPr>
                <w:rFonts w:hint="eastAsia" w:ascii="宋体" w:hAnsi="宋体" w:eastAsia="宋体" w:cs="宋体"/>
                <w:sz w:val="21"/>
                <w:szCs w:val="21"/>
              </w:rPr>
            </w:pPr>
            <w:r>
              <w:rPr>
                <w:rFonts w:hint="eastAsia" w:ascii="宋体" w:hAnsi="宋体" w:eastAsia="宋体" w:cs="宋体"/>
                <w:sz w:val="21"/>
                <w:szCs w:val="21"/>
              </w:rPr>
              <w:t>7</w:t>
            </w:r>
          </w:p>
        </w:tc>
        <w:tc>
          <w:tcPr>
            <w:tcW w:w="1557" w:type="dxa"/>
            <w:noWrap w:val="0"/>
            <w:vAlign w:val="center"/>
          </w:tcPr>
          <w:p>
            <w:pPr>
              <w:jc w:val="center"/>
              <w:rPr>
                <w:rFonts w:hint="eastAsia" w:ascii="宋体" w:hAnsi="宋体" w:eastAsia="宋体" w:cs="宋体"/>
                <w:sz w:val="21"/>
                <w:szCs w:val="21"/>
              </w:rPr>
            </w:pPr>
          </w:p>
        </w:tc>
        <w:tc>
          <w:tcPr>
            <w:tcW w:w="3127" w:type="dxa"/>
            <w:noWrap w:val="0"/>
            <w:vAlign w:val="top"/>
          </w:tcPr>
          <w:p>
            <w:pPr>
              <w:jc w:val="center"/>
              <w:rPr>
                <w:rFonts w:hint="eastAsia" w:ascii="宋体" w:hAnsi="宋体" w:eastAsia="宋体" w:cs="宋体"/>
                <w:sz w:val="21"/>
                <w:szCs w:val="21"/>
              </w:rPr>
            </w:pPr>
          </w:p>
        </w:tc>
        <w:tc>
          <w:tcPr>
            <w:tcW w:w="1235" w:type="dxa"/>
            <w:noWrap w:val="0"/>
            <w:vAlign w:val="center"/>
          </w:tcPr>
          <w:p>
            <w:pPr>
              <w:jc w:val="center"/>
              <w:rPr>
                <w:rFonts w:hint="eastAsia" w:ascii="宋体" w:hAnsi="宋体" w:eastAsia="宋体" w:cs="宋体"/>
                <w:sz w:val="21"/>
                <w:szCs w:val="21"/>
              </w:rPr>
            </w:pPr>
          </w:p>
        </w:tc>
        <w:tc>
          <w:tcPr>
            <w:tcW w:w="1235" w:type="dxa"/>
            <w:noWrap w:val="0"/>
            <w:vAlign w:val="top"/>
          </w:tcPr>
          <w:p>
            <w:pPr>
              <w:jc w:val="center"/>
              <w:rPr>
                <w:rFonts w:hint="eastAsia" w:ascii="宋体" w:hAnsi="宋体" w:eastAsia="宋体" w:cs="宋体"/>
                <w:sz w:val="21"/>
                <w:szCs w:val="21"/>
              </w:rPr>
            </w:pPr>
          </w:p>
        </w:tc>
        <w:tc>
          <w:tcPr>
            <w:tcW w:w="1235" w:type="dxa"/>
            <w:noWrap w:val="0"/>
            <w:vAlign w:val="top"/>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4"/>
              <w:spacing w:line="240" w:lineRule="atLeast"/>
              <w:ind w:left="0" w:leftChars="0" w:firstLine="0" w:firstLineChars="0"/>
              <w:jc w:val="center"/>
              <w:outlineLvl w:val="0"/>
              <w:rPr>
                <w:rFonts w:hint="eastAsia" w:ascii="宋体" w:hAnsi="宋体" w:eastAsia="宋体" w:cs="宋体"/>
                <w:sz w:val="21"/>
                <w:szCs w:val="21"/>
              </w:rPr>
            </w:pPr>
            <w:r>
              <w:rPr>
                <w:rFonts w:hint="eastAsia" w:ascii="宋体" w:hAnsi="宋体" w:eastAsia="宋体" w:cs="宋体"/>
                <w:sz w:val="21"/>
                <w:szCs w:val="21"/>
              </w:rPr>
              <w:t>8</w:t>
            </w:r>
          </w:p>
        </w:tc>
        <w:tc>
          <w:tcPr>
            <w:tcW w:w="1557"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人工费</w:t>
            </w:r>
          </w:p>
        </w:tc>
        <w:tc>
          <w:tcPr>
            <w:tcW w:w="3127" w:type="dxa"/>
            <w:noWrap w:val="0"/>
            <w:vAlign w:val="top"/>
          </w:tcPr>
          <w:p>
            <w:pPr>
              <w:jc w:val="center"/>
              <w:rPr>
                <w:rFonts w:hint="eastAsia" w:ascii="宋体" w:hAnsi="宋体" w:eastAsia="宋体" w:cs="宋体"/>
                <w:sz w:val="21"/>
                <w:szCs w:val="21"/>
              </w:rPr>
            </w:pPr>
          </w:p>
        </w:tc>
        <w:tc>
          <w:tcPr>
            <w:tcW w:w="123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c>
          <w:tcPr>
            <w:tcW w:w="1235" w:type="dxa"/>
            <w:noWrap w:val="0"/>
            <w:vAlign w:val="top"/>
          </w:tcPr>
          <w:p>
            <w:pPr>
              <w:jc w:val="center"/>
              <w:rPr>
                <w:rFonts w:hint="eastAsia" w:ascii="宋体" w:hAnsi="宋体" w:eastAsia="宋体" w:cs="宋体"/>
                <w:sz w:val="21"/>
                <w:szCs w:val="21"/>
              </w:rPr>
            </w:pPr>
          </w:p>
        </w:tc>
        <w:tc>
          <w:tcPr>
            <w:tcW w:w="1235" w:type="dxa"/>
            <w:noWrap w:val="0"/>
            <w:vAlign w:val="top"/>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4"/>
              <w:spacing w:line="240" w:lineRule="atLeast"/>
              <w:ind w:left="0" w:leftChars="0" w:firstLine="0" w:firstLineChars="0"/>
              <w:jc w:val="center"/>
              <w:outlineLvl w:val="0"/>
              <w:rPr>
                <w:rFonts w:hint="eastAsia" w:ascii="宋体" w:hAnsi="宋体" w:eastAsia="宋体" w:cs="宋体"/>
                <w:sz w:val="21"/>
                <w:szCs w:val="21"/>
              </w:rPr>
            </w:pPr>
            <w:r>
              <w:rPr>
                <w:rFonts w:hint="eastAsia" w:ascii="宋体" w:hAnsi="宋体" w:eastAsia="宋体" w:cs="宋体"/>
                <w:sz w:val="21"/>
                <w:szCs w:val="21"/>
              </w:rPr>
              <w:t>9</w:t>
            </w:r>
          </w:p>
        </w:tc>
        <w:tc>
          <w:tcPr>
            <w:tcW w:w="1557"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运输费</w:t>
            </w:r>
          </w:p>
        </w:tc>
        <w:tc>
          <w:tcPr>
            <w:tcW w:w="3127" w:type="dxa"/>
            <w:noWrap w:val="0"/>
            <w:vAlign w:val="top"/>
          </w:tcPr>
          <w:p>
            <w:pPr>
              <w:jc w:val="center"/>
              <w:rPr>
                <w:rFonts w:hint="eastAsia" w:ascii="宋体" w:hAnsi="宋体" w:eastAsia="宋体" w:cs="宋体"/>
                <w:sz w:val="21"/>
                <w:szCs w:val="21"/>
              </w:rPr>
            </w:pPr>
          </w:p>
        </w:tc>
        <w:tc>
          <w:tcPr>
            <w:tcW w:w="123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c>
          <w:tcPr>
            <w:tcW w:w="1235" w:type="dxa"/>
            <w:noWrap w:val="0"/>
            <w:vAlign w:val="top"/>
          </w:tcPr>
          <w:p>
            <w:pPr>
              <w:jc w:val="center"/>
              <w:rPr>
                <w:rFonts w:hint="eastAsia" w:ascii="宋体" w:hAnsi="宋体" w:eastAsia="宋体" w:cs="宋体"/>
                <w:sz w:val="21"/>
                <w:szCs w:val="21"/>
              </w:rPr>
            </w:pPr>
          </w:p>
        </w:tc>
        <w:tc>
          <w:tcPr>
            <w:tcW w:w="1235" w:type="dxa"/>
            <w:noWrap w:val="0"/>
            <w:vAlign w:val="top"/>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4"/>
              <w:spacing w:line="240" w:lineRule="atLeast"/>
              <w:ind w:left="0" w:leftChars="0" w:firstLine="0" w:firstLineChars="0"/>
              <w:jc w:val="center"/>
              <w:outlineLvl w:val="0"/>
              <w:rPr>
                <w:rFonts w:hint="eastAsia" w:ascii="宋体" w:hAnsi="宋体" w:eastAsia="宋体" w:cs="宋体"/>
                <w:sz w:val="21"/>
                <w:szCs w:val="21"/>
              </w:rPr>
            </w:pPr>
            <w:r>
              <w:rPr>
                <w:rFonts w:hint="eastAsia" w:ascii="宋体" w:hAnsi="宋体" w:eastAsia="宋体" w:cs="宋体"/>
                <w:sz w:val="21"/>
                <w:szCs w:val="21"/>
              </w:rPr>
              <w:t>10</w:t>
            </w:r>
          </w:p>
        </w:tc>
        <w:tc>
          <w:tcPr>
            <w:tcW w:w="1557"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其他费用</w:t>
            </w:r>
          </w:p>
        </w:tc>
        <w:tc>
          <w:tcPr>
            <w:tcW w:w="3127" w:type="dxa"/>
            <w:noWrap w:val="0"/>
            <w:vAlign w:val="top"/>
          </w:tcPr>
          <w:p>
            <w:pPr>
              <w:jc w:val="center"/>
              <w:rPr>
                <w:rFonts w:hint="eastAsia" w:ascii="宋体" w:hAnsi="宋体" w:eastAsia="宋体" w:cs="宋体"/>
                <w:sz w:val="21"/>
                <w:szCs w:val="21"/>
              </w:rPr>
            </w:pPr>
          </w:p>
        </w:tc>
        <w:tc>
          <w:tcPr>
            <w:tcW w:w="123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c>
          <w:tcPr>
            <w:tcW w:w="1235" w:type="dxa"/>
            <w:noWrap w:val="0"/>
            <w:vAlign w:val="top"/>
          </w:tcPr>
          <w:p>
            <w:pPr>
              <w:jc w:val="center"/>
              <w:rPr>
                <w:rFonts w:hint="eastAsia" w:ascii="宋体" w:hAnsi="宋体" w:eastAsia="宋体" w:cs="宋体"/>
                <w:sz w:val="21"/>
                <w:szCs w:val="21"/>
              </w:rPr>
            </w:pPr>
          </w:p>
        </w:tc>
        <w:tc>
          <w:tcPr>
            <w:tcW w:w="1235" w:type="dxa"/>
            <w:noWrap w:val="0"/>
            <w:vAlign w:val="top"/>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4"/>
              <w:spacing w:line="240" w:lineRule="atLeast"/>
              <w:ind w:left="0" w:leftChars="0" w:firstLine="0" w:firstLineChars="0"/>
              <w:jc w:val="center"/>
              <w:outlineLvl w:val="0"/>
              <w:rPr>
                <w:rFonts w:hint="eastAsia" w:ascii="宋体" w:hAnsi="宋体" w:eastAsia="宋体" w:cs="宋体"/>
                <w:sz w:val="21"/>
                <w:szCs w:val="21"/>
              </w:rPr>
            </w:pPr>
            <w:r>
              <w:rPr>
                <w:rFonts w:hint="eastAsia" w:ascii="宋体" w:hAnsi="宋体" w:eastAsia="宋体" w:cs="宋体"/>
                <w:sz w:val="21"/>
                <w:szCs w:val="21"/>
              </w:rPr>
              <w:t>11</w:t>
            </w:r>
          </w:p>
        </w:tc>
        <w:tc>
          <w:tcPr>
            <w:tcW w:w="1557"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c>
          <w:tcPr>
            <w:tcW w:w="3127" w:type="dxa"/>
            <w:noWrap w:val="0"/>
            <w:vAlign w:val="top"/>
          </w:tcPr>
          <w:p>
            <w:pPr>
              <w:jc w:val="center"/>
              <w:rPr>
                <w:rFonts w:hint="eastAsia" w:ascii="宋体" w:hAnsi="宋体" w:eastAsia="宋体" w:cs="宋体"/>
                <w:sz w:val="21"/>
                <w:szCs w:val="21"/>
              </w:rPr>
            </w:pPr>
          </w:p>
        </w:tc>
        <w:tc>
          <w:tcPr>
            <w:tcW w:w="123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c>
          <w:tcPr>
            <w:tcW w:w="1235" w:type="dxa"/>
            <w:noWrap w:val="0"/>
            <w:vAlign w:val="top"/>
          </w:tcPr>
          <w:p>
            <w:pPr>
              <w:jc w:val="center"/>
              <w:rPr>
                <w:rFonts w:hint="eastAsia" w:ascii="宋体" w:hAnsi="宋体" w:eastAsia="宋体" w:cs="宋体"/>
                <w:sz w:val="21"/>
                <w:szCs w:val="21"/>
              </w:rPr>
            </w:pPr>
          </w:p>
        </w:tc>
        <w:tc>
          <w:tcPr>
            <w:tcW w:w="1235" w:type="dxa"/>
            <w:noWrap w:val="0"/>
            <w:vAlign w:val="top"/>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4"/>
              <w:spacing w:line="240" w:lineRule="atLeast"/>
              <w:ind w:left="0" w:leftChars="0" w:firstLine="0" w:firstLineChars="0"/>
              <w:jc w:val="center"/>
              <w:outlineLvl w:val="0"/>
              <w:rPr>
                <w:rFonts w:hint="eastAsia" w:ascii="宋体" w:hAnsi="宋体" w:eastAsia="宋体" w:cs="宋体"/>
                <w:sz w:val="21"/>
                <w:szCs w:val="21"/>
              </w:rPr>
            </w:pPr>
            <w:r>
              <w:rPr>
                <w:rFonts w:hint="eastAsia" w:ascii="宋体" w:hAnsi="宋体" w:eastAsia="宋体" w:cs="宋体"/>
                <w:sz w:val="21"/>
                <w:szCs w:val="21"/>
              </w:rPr>
              <w:t>12</w:t>
            </w:r>
          </w:p>
        </w:tc>
        <w:tc>
          <w:tcPr>
            <w:tcW w:w="1557"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总计</w:t>
            </w:r>
          </w:p>
        </w:tc>
        <w:tc>
          <w:tcPr>
            <w:tcW w:w="6832" w:type="dxa"/>
            <w:gridSpan w:val="4"/>
            <w:noWrap w:val="0"/>
            <w:vAlign w:val="top"/>
          </w:tcPr>
          <w:p>
            <w:pPr>
              <w:rPr>
                <w:rFonts w:hint="eastAsia" w:ascii="宋体" w:hAnsi="宋体" w:eastAsia="宋体" w:cs="宋体"/>
                <w:sz w:val="21"/>
                <w:szCs w:val="21"/>
              </w:rPr>
            </w:pPr>
          </w:p>
        </w:tc>
      </w:tr>
    </w:tbl>
    <w:p>
      <w:pPr>
        <w:spacing w:line="500" w:lineRule="exact"/>
        <w:ind w:firstLine="420" w:firstLineChars="200"/>
        <w:rPr>
          <w:rFonts w:hint="eastAsia" w:ascii="宋体" w:hAnsi="宋体" w:eastAsia="宋体" w:cs="宋体"/>
          <w:color w:val="auto"/>
          <w:sz w:val="21"/>
          <w:szCs w:val="21"/>
        </w:rPr>
      </w:pPr>
    </w:p>
    <w:p>
      <w:pPr>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竞标人：</w:t>
      </w:r>
      <w:r>
        <w:rPr>
          <w:rFonts w:hint="eastAsia" w:ascii="宋体" w:hAnsi="宋体" w:eastAsia="宋体" w:cs="宋体"/>
          <w:kern w:val="0"/>
          <w:sz w:val="21"/>
          <w:szCs w:val="21"/>
          <w:u w:val="single"/>
        </w:rPr>
        <w:t xml:space="preserve">           </w:t>
      </w:r>
      <w:r>
        <w:rPr>
          <w:rFonts w:hint="eastAsia" w:ascii="宋体" w:hAnsi="宋体" w:cs="宋体"/>
          <w:kern w:val="0"/>
          <w:sz w:val="21"/>
          <w:szCs w:val="21"/>
          <w:u w:val="single"/>
          <w:lang w:val="en-US" w:eastAsia="zh-CN"/>
        </w:rPr>
        <w:t xml:space="preserve">         </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（盖单位鲜公章）</w:t>
      </w:r>
    </w:p>
    <w:p>
      <w:pPr>
        <w:spacing w:line="400" w:lineRule="atLeast"/>
        <w:jc w:val="right"/>
        <w:rPr>
          <w:rFonts w:hint="eastAsia" w:ascii="宋体" w:hAnsi="宋体" w:eastAsia="宋体" w:cs="宋体"/>
          <w:kern w:val="1"/>
          <w:sz w:val="21"/>
          <w:szCs w:val="21"/>
          <w:shd w:val="clear" w:color="auto" w:fill="FFFFFF"/>
        </w:rPr>
      </w:pPr>
      <w:r>
        <w:rPr>
          <w:rFonts w:hint="eastAsia" w:ascii="宋体" w:hAnsi="宋体" w:eastAsia="宋体" w:cs="宋体"/>
          <w:kern w:val="1"/>
          <w:sz w:val="21"/>
          <w:szCs w:val="21"/>
          <w:shd w:val="clear" w:color="auto" w:fill="FFFFFF"/>
        </w:rPr>
        <w:t>法定代表人或其委托代理人：</w:t>
      </w:r>
      <w:r>
        <w:rPr>
          <w:rFonts w:hint="eastAsia" w:ascii="宋体" w:hAnsi="宋体" w:eastAsia="宋体" w:cs="宋体"/>
          <w:kern w:val="1"/>
          <w:sz w:val="21"/>
          <w:szCs w:val="21"/>
          <w:u w:val="single"/>
          <w:shd w:val="clear" w:color="auto" w:fill="FFFFFF"/>
        </w:rPr>
        <w:t xml:space="preserve">                </w:t>
      </w:r>
      <w:r>
        <w:rPr>
          <w:rFonts w:hint="eastAsia" w:ascii="宋体" w:hAnsi="宋体" w:eastAsia="宋体" w:cs="宋体"/>
          <w:kern w:val="1"/>
          <w:sz w:val="21"/>
          <w:szCs w:val="21"/>
          <w:shd w:val="clear" w:color="auto" w:fill="FFFFFF"/>
        </w:rPr>
        <w:t>（签字）</w:t>
      </w:r>
    </w:p>
    <w:p>
      <w:pPr>
        <w:pStyle w:val="2"/>
        <w:rPr>
          <w:rFonts w:hint="eastAsia" w:ascii="宋体" w:hAnsi="宋体" w:eastAsia="宋体" w:cs="宋体"/>
          <w:sz w:val="21"/>
          <w:szCs w:val="21"/>
        </w:rPr>
      </w:pPr>
    </w:p>
    <w:p>
      <w:pPr>
        <w:spacing w:line="500" w:lineRule="exact"/>
        <w:jc w:val="right"/>
        <w:rPr>
          <w:rFonts w:hint="eastAsia" w:ascii="宋体" w:hAnsi="宋体" w:eastAsia="宋体" w:cs="宋体"/>
          <w:color w:val="auto"/>
          <w:sz w:val="21"/>
          <w:szCs w:val="21"/>
        </w:rPr>
      </w:pPr>
      <w:r>
        <w:rPr>
          <w:rFonts w:hint="eastAsia" w:ascii="宋体" w:hAnsi="宋体" w:eastAsia="宋体" w:cs="宋体"/>
          <w:kern w:val="0"/>
          <w:sz w:val="21"/>
          <w:szCs w:val="21"/>
        </w:rPr>
        <w:t xml:space="preserve">                                   </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年</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月</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 xml:space="preserve">日        </w:t>
      </w:r>
    </w:p>
    <w:p>
      <w:pPr>
        <w:snapToGrid w:val="0"/>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pPr>
        <w:snapToGrid w:val="0"/>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注：1.供应商应完整填写本表。</w:t>
      </w:r>
    </w:p>
    <w:p>
      <w:pPr>
        <w:snapToGrid w:val="0"/>
        <w:spacing w:line="500" w:lineRule="exact"/>
        <w:rPr>
          <w:rFonts w:hint="eastAsia" w:ascii="宋体" w:hAnsi="宋体" w:eastAsia="宋体" w:cs="宋体"/>
          <w:sz w:val="21"/>
          <w:szCs w:val="21"/>
        </w:rPr>
      </w:pPr>
      <w:r>
        <w:rPr>
          <w:rFonts w:hint="eastAsia" w:ascii="宋体" w:hAnsi="宋体" w:eastAsia="宋体" w:cs="宋体"/>
          <w:sz w:val="21"/>
          <w:szCs w:val="21"/>
        </w:rPr>
        <w:t xml:space="preserve">        2.该表可扩展</w:t>
      </w:r>
      <w:bookmarkStart w:id="19" w:name="OLE_LINK1"/>
      <w:bookmarkStart w:id="20" w:name="OLE_LINK2"/>
      <w:r>
        <w:rPr>
          <w:rFonts w:hint="eastAsia" w:ascii="宋体" w:hAnsi="宋体" w:eastAsia="宋体" w:cs="宋体"/>
          <w:sz w:val="21"/>
          <w:szCs w:val="21"/>
        </w:rPr>
        <w:t>。</w:t>
      </w:r>
      <w:bookmarkEnd w:id="19"/>
      <w:bookmarkEnd w:id="20"/>
    </w:p>
    <w:p>
      <w:pPr>
        <w:spacing w:line="360" w:lineRule="auto"/>
        <w:rPr>
          <w:rFonts w:ascii="宋体" w:hAnsi="宋体" w:cs="宋体"/>
          <w:b/>
          <w:kern w:val="1"/>
          <w:sz w:val="30"/>
          <w:szCs w:val="30"/>
        </w:rPr>
      </w:pPr>
    </w:p>
    <w:p>
      <w:pPr>
        <w:rPr>
          <w:rFonts w:ascii="Times New Roman" w:hAnsi="Times New Roman"/>
          <w:kern w:val="0"/>
          <w:szCs w:val="20"/>
        </w:rPr>
      </w:pPr>
      <w:r>
        <w:rPr>
          <w:rFonts w:ascii="Times New Roman" w:hAnsi="Times New Roman"/>
          <w:kern w:val="0"/>
          <w:szCs w:val="20"/>
        </w:rPr>
        <w:br w:type="page"/>
      </w:r>
    </w:p>
    <w:p>
      <w:pPr>
        <w:spacing w:line="360" w:lineRule="auto"/>
        <w:rPr>
          <w:rFonts w:ascii="宋体" w:hAnsi="宋体" w:cs="宋体"/>
          <w:b/>
          <w:kern w:val="1"/>
          <w:sz w:val="30"/>
          <w:szCs w:val="30"/>
        </w:rPr>
      </w:pPr>
      <w:r>
        <w:rPr>
          <w:rFonts w:hint="eastAsia" w:ascii="宋体" w:hAnsi="宋体" w:cs="宋体"/>
          <w:b/>
          <w:kern w:val="1"/>
          <w:sz w:val="30"/>
          <w:szCs w:val="30"/>
        </w:rPr>
        <w:t>二、商务技术文件</w:t>
      </w:r>
    </w:p>
    <w:p>
      <w:pPr>
        <w:rPr>
          <w:rFonts w:ascii="Times New Roman" w:hAnsi="Times New Roman"/>
          <w:kern w:val="0"/>
          <w:szCs w:val="20"/>
        </w:rPr>
      </w:pPr>
    </w:p>
    <w:p>
      <w:pPr>
        <w:rPr>
          <w:rFonts w:ascii="宋体" w:hAnsi="宋体"/>
          <w:kern w:val="1"/>
          <w:sz w:val="28"/>
          <w:szCs w:val="28"/>
          <w:shd w:val="clear" w:color="auto" w:fill="FFFFFF"/>
        </w:rPr>
      </w:pPr>
      <w:r>
        <w:rPr>
          <w:rFonts w:hint="eastAsia" w:ascii="宋体" w:hAnsi="宋体"/>
          <w:b/>
          <w:kern w:val="1"/>
          <w:sz w:val="28"/>
          <w:szCs w:val="28"/>
          <w:shd w:val="clear" w:color="auto" w:fill="FFFFFF"/>
        </w:rPr>
        <w:t>1</w:t>
      </w:r>
      <w:r>
        <w:rPr>
          <w:rFonts w:ascii="宋体" w:hAnsi="宋体"/>
          <w:b/>
          <w:kern w:val="1"/>
          <w:sz w:val="28"/>
          <w:szCs w:val="28"/>
          <w:shd w:val="clear" w:color="auto" w:fill="FFFFFF"/>
        </w:rPr>
        <w:t>、</w:t>
      </w:r>
      <w:r>
        <w:rPr>
          <w:rFonts w:hint="eastAsia" w:ascii="宋体" w:hAnsi="宋体"/>
          <w:b/>
          <w:kern w:val="1"/>
          <w:sz w:val="28"/>
          <w:szCs w:val="28"/>
          <w:shd w:val="clear" w:color="auto" w:fill="FFFFFF"/>
        </w:rPr>
        <w:t>法定代表人身份证明及授权委托书</w:t>
      </w:r>
    </w:p>
    <w:p>
      <w:pPr>
        <w:spacing w:line="440" w:lineRule="exact"/>
        <w:rPr>
          <w:rFonts w:ascii="宋体" w:hAnsi="宋体"/>
          <w:kern w:val="1"/>
          <w:sz w:val="24"/>
          <w:shd w:val="clear" w:color="auto" w:fill="FFFFFF"/>
        </w:rPr>
      </w:pPr>
    </w:p>
    <w:p>
      <w:pPr>
        <w:spacing w:line="440" w:lineRule="exact"/>
        <w:ind w:firstLine="482"/>
        <w:jc w:val="center"/>
        <w:outlineLvl w:val="2"/>
        <w:rPr>
          <w:rFonts w:ascii="宋体" w:hAnsi="宋体"/>
          <w:b/>
          <w:kern w:val="1"/>
          <w:sz w:val="24"/>
          <w:shd w:val="clear" w:color="auto" w:fill="FFFFFF"/>
        </w:rPr>
      </w:pPr>
      <w:bookmarkStart w:id="21" w:name="_Toc262547328"/>
      <w:bookmarkEnd w:id="21"/>
      <w:r>
        <w:rPr>
          <w:rFonts w:hint="eastAsia" w:ascii="宋体" w:hAnsi="宋体"/>
          <w:b/>
          <w:kern w:val="1"/>
          <w:sz w:val="24"/>
          <w:shd w:val="clear" w:color="auto" w:fill="FFFFFF"/>
        </w:rPr>
        <w:t>1</w:t>
      </w:r>
      <w:r>
        <w:rPr>
          <w:rFonts w:ascii="宋体" w:hAnsi="宋体"/>
          <w:b/>
          <w:kern w:val="1"/>
          <w:sz w:val="24"/>
          <w:shd w:val="clear" w:color="auto" w:fill="FFFFFF"/>
        </w:rPr>
        <w:t>.1</w:t>
      </w:r>
      <w:r>
        <w:rPr>
          <w:rFonts w:hint="eastAsia" w:ascii="宋体" w:hAnsi="宋体"/>
          <w:b/>
          <w:kern w:val="1"/>
          <w:sz w:val="24"/>
          <w:shd w:val="clear" w:color="auto" w:fill="FFFFFF"/>
        </w:rPr>
        <w:t>法定代表人身份证明</w:t>
      </w:r>
    </w:p>
    <w:p>
      <w:pPr>
        <w:spacing w:line="360" w:lineRule="auto"/>
        <w:rPr>
          <w:rFonts w:ascii="宋体" w:hAnsi="宋体"/>
          <w:kern w:val="0"/>
          <w:sz w:val="21"/>
          <w:szCs w:val="21"/>
        </w:rPr>
      </w:pPr>
      <w:r>
        <w:rPr>
          <w:rFonts w:hint="eastAsia" w:ascii="宋体" w:hAnsi="宋体"/>
          <w:kern w:val="0"/>
          <w:sz w:val="21"/>
          <w:szCs w:val="21"/>
        </w:rPr>
        <w:t>竞标人名称：</w:t>
      </w:r>
      <w:r>
        <w:rPr>
          <w:rFonts w:ascii="宋体" w:hAnsi="宋体"/>
          <w:kern w:val="0"/>
          <w:sz w:val="21"/>
          <w:szCs w:val="21"/>
        </w:rPr>
        <w:t xml:space="preserve"> </w:t>
      </w:r>
      <w:r>
        <w:rPr>
          <w:rFonts w:ascii="宋体" w:hAnsi="宋体"/>
          <w:kern w:val="0"/>
          <w:sz w:val="21"/>
          <w:szCs w:val="21"/>
          <w:u w:val="single"/>
        </w:rPr>
        <w:t xml:space="preserve">                         </w:t>
      </w:r>
      <w:r>
        <w:rPr>
          <w:rFonts w:hint="eastAsia" w:ascii="宋体" w:hAnsi="宋体"/>
          <w:kern w:val="0"/>
          <w:sz w:val="21"/>
          <w:szCs w:val="21"/>
          <w:u w:val="single"/>
        </w:rPr>
        <w:t xml:space="preserve"> </w:t>
      </w:r>
      <w:r>
        <w:rPr>
          <w:rFonts w:ascii="宋体" w:hAnsi="宋体"/>
          <w:kern w:val="0"/>
          <w:sz w:val="21"/>
          <w:szCs w:val="21"/>
          <w:u w:val="single"/>
        </w:rPr>
        <w:t xml:space="preserve">   </w:t>
      </w:r>
    </w:p>
    <w:p>
      <w:pPr>
        <w:spacing w:line="360" w:lineRule="auto"/>
        <w:rPr>
          <w:rFonts w:ascii="宋体" w:hAnsi="宋体"/>
          <w:kern w:val="0"/>
          <w:sz w:val="21"/>
          <w:szCs w:val="21"/>
        </w:rPr>
      </w:pPr>
      <w:r>
        <w:rPr>
          <w:rFonts w:hint="eastAsia" w:ascii="宋体" w:hAnsi="宋体"/>
          <w:kern w:val="0"/>
          <w:sz w:val="21"/>
          <w:szCs w:val="21"/>
        </w:rPr>
        <w:t>单位性质：</w:t>
      </w:r>
      <w:r>
        <w:rPr>
          <w:rFonts w:ascii="宋体" w:hAnsi="宋体"/>
          <w:kern w:val="0"/>
          <w:sz w:val="21"/>
          <w:szCs w:val="21"/>
          <w:u w:val="single"/>
        </w:rPr>
        <w:t xml:space="preserve">                               </w:t>
      </w:r>
      <w:r>
        <w:rPr>
          <w:rFonts w:ascii="宋体" w:hAnsi="宋体"/>
          <w:kern w:val="0"/>
          <w:sz w:val="21"/>
          <w:szCs w:val="21"/>
        </w:rPr>
        <w:t xml:space="preserve"> </w:t>
      </w:r>
    </w:p>
    <w:p>
      <w:pPr>
        <w:spacing w:line="360" w:lineRule="auto"/>
        <w:rPr>
          <w:rFonts w:ascii="宋体" w:hAnsi="宋体"/>
          <w:kern w:val="0"/>
          <w:sz w:val="21"/>
          <w:szCs w:val="21"/>
        </w:rPr>
      </w:pPr>
      <w:r>
        <w:rPr>
          <w:rFonts w:hint="eastAsia" w:ascii="宋体" w:hAnsi="宋体"/>
          <w:kern w:val="0"/>
          <w:sz w:val="21"/>
          <w:szCs w:val="21"/>
        </w:rPr>
        <w:t>地址：</w:t>
      </w:r>
      <w:r>
        <w:rPr>
          <w:rFonts w:ascii="宋体" w:hAnsi="宋体"/>
          <w:kern w:val="0"/>
          <w:sz w:val="21"/>
          <w:szCs w:val="21"/>
          <w:u w:val="single"/>
        </w:rPr>
        <w:t xml:space="preserve">                                   </w:t>
      </w:r>
    </w:p>
    <w:p>
      <w:pPr>
        <w:spacing w:line="360" w:lineRule="auto"/>
        <w:rPr>
          <w:rFonts w:ascii="宋体" w:hAnsi="宋体"/>
          <w:kern w:val="0"/>
          <w:sz w:val="21"/>
          <w:szCs w:val="21"/>
        </w:rPr>
      </w:pPr>
      <w:r>
        <w:rPr>
          <w:rFonts w:hint="eastAsia" w:ascii="宋体" w:hAnsi="宋体"/>
          <w:kern w:val="0"/>
          <w:sz w:val="21"/>
          <w:szCs w:val="21"/>
        </w:rPr>
        <w:t>成立时间：</w:t>
      </w:r>
      <w:r>
        <w:rPr>
          <w:rFonts w:ascii="宋体" w:hAnsi="宋体"/>
          <w:kern w:val="0"/>
          <w:sz w:val="21"/>
          <w:szCs w:val="21"/>
          <w:u w:val="single"/>
        </w:rPr>
        <w:t xml:space="preserve">         </w:t>
      </w:r>
      <w:r>
        <w:rPr>
          <w:rFonts w:ascii="宋体" w:hAnsi="宋体"/>
          <w:kern w:val="0"/>
          <w:sz w:val="21"/>
          <w:szCs w:val="21"/>
        </w:rPr>
        <w:t xml:space="preserve"> </w:t>
      </w:r>
      <w:r>
        <w:rPr>
          <w:rFonts w:hint="eastAsia" w:ascii="宋体" w:hAnsi="宋体"/>
          <w:kern w:val="0"/>
          <w:sz w:val="21"/>
          <w:szCs w:val="21"/>
        </w:rPr>
        <w:t>年</w:t>
      </w:r>
      <w:r>
        <w:rPr>
          <w:rFonts w:ascii="宋体" w:hAnsi="宋体"/>
          <w:kern w:val="0"/>
          <w:sz w:val="21"/>
          <w:szCs w:val="21"/>
          <w:u w:val="single"/>
        </w:rPr>
        <w:t xml:space="preserve">       </w:t>
      </w:r>
      <w:r>
        <w:rPr>
          <w:rFonts w:ascii="宋体" w:hAnsi="宋体"/>
          <w:kern w:val="0"/>
          <w:sz w:val="21"/>
          <w:szCs w:val="21"/>
        </w:rPr>
        <w:t xml:space="preserve"> </w:t>
      </w:r>
      <w:r>
        <w:rPr>
          <w:rFonts w:hint="eastAsia" w:ascii="宋体" w:hAnsi="宋体"/>
          <w:kern w:val="0"/>
          <w:sz w:val="21"/>
          <w:szCs w:val="21"/>
        </w:rPr>
        <w:t>月</w:t>
      </w:r>
      <w:r>
        <w:rPr>
          <w:rFonts w:ascii="宋体" w:hAnsi="宋体"/>
          <w:kern w:val="0"/>
          <w:sz w:val="21"/>
          <w:szCs w:val="21"/>
          <w:u w:val="single"/>
        </w:rPr>
        <w:t xml:space="preserve">       </w:t>
      </w:r>
      <w:r>
        <w:rPr>
          <w:rFonts w:ascii="宋体" w:hAnsi="宋体"/>
          <w:kern w:val="0"/>
          <w:sz w:val="21"/>
          <w:szCs w:val="21"/>
        </w:rPr>
        <w:t xml:space="preserve"> </w:t>
      </w:r>
      <w:r>
        <w:rPr>
          <w:rFonts w:hint="eastAsia" w:ascii="宋体" w:hAnsi="宋体"/>
          <w:kern w:val="0"/>
          <w:sz w:val="21"/>
          <w:szCs w:val="21"/>
        </w:rPr>
        <w:t>日</w:t>
      </w:r>
    </w:p>
    <w:p>
      <w:pPr>
        <w:spacing w:line="360" w:lineRule="auto"/>
        <w:rPr>
          <w:rFonts w:ascii="宋体" w:hAnsi="宋体"/>
          <w:kern w:val="0"/>
          <w:sz w:val="21"/>
          <w:szCs w:val="21"/>
        </w:rPr>
      </w:pPr>
      <w:r>
        <w:rPr>
          <w:rFonts w:hint="eastAsia" w:ascii="宋体" w:hAnsi="宋体"/>
          <w:kern w:val="0"/>
          <w:sz w:val="21"/>
          <w:szCs w:val="21"/>
        </w:rPr>
        <w:t>经营期限：</w:t>
      </w:r>
      <w:r>
        <w:rPr>
          <w:rFonts w:ascii="宋体" w:hAnsi="宋体"/>
          <w:kern w:val="0"/>
          <w:sz w:val="21"/>
          <w:szCs w:val="21"/>
          <w:u w:val="single"/>
        </w:rPr>
        <w:t xml:space="preserve">                               </w:t>
      </w:r>
    </w:p>
    <w:p>
      <w:pPr>
        <w:spacing w:line="360" w:lineRule="auto"/>
        <w:rPr>
          <w:rFonts w:ascii="宋体" w:hAnsi="宋体"/>
          <w:kern w:val="0"/>
          <w:sz w:val="21"/>
          <w:szCs w:val="21"/>
        </w:rPr>
      </w:pPr>
      <w:r>
        <w:rPr>
          <w:rFonts w:hint="eastAsia" w:ascii="宋体" w:hAnsi="宋体"/>
          <w:kern w:val="0"/>
          <w:sz w:val="21"/>
          <w:szCs w:val="21"/>
        </w:rPr>
        <w:t>姓名：</w:t>
      </w:r>
      <w:r>
        <w:rPr>
          <w:rFonts w:ascii="宋体" w:hAnsi="宋体"/>
          <w:kern w:val="0"/>
          <w:sz w:val="21"/>
          <w:szCs w:val="21"/>
        </w:rPr>
        <w:t xml:space="preserve"> </w:t>
      </w:r>
      <w:r>
        <w:rPr>
          <w:rFonts w:ascii="宋体" w:hAnsi="宋体"/>
          <w:kern w:val="0"/>
          <w:sz w:val="21"/>
          <w:szCs w:val="21"/>
          <w:u w:val="single"/>
        </w:rPr>
        <w:t xml:space="preserve">        </w:t>
      </w:r>
      <w:r>
        <w:rPr>
          <w:rFonts w:hint="eastAsia" w:ascii="宋体" w:hAnsi="宋体"/>
          <w:kern w:val="0"/>
          <w:sz w:val="21"/>
          <w:szCs w:val="21"/>
          <w:u w:val="single"/>
        </w:rPr>
        <w:t xml:space="preserve">   （法人手签）</w:t>
      </w:r>
      <w:r>
        <w:rPr>
          <w:rFonts w:ascii="宋体" w:hAnsi="宋体"/>
          <w:kern w:val="0"/>
          <w:sz w:val="21"/>
          <w:szCs w:val="21"/>
        </w:rPr>
        <w:t xml:space="preserve"> </w:t>
      </w:r>
      <w:r>
        <w:rPr>
          <w:rFonts w:hint="eastAsia" w:ascii="宋体" w:hAnsi="宋体"/>
          <w:kern w:val="0"/>
          <w:sz w:val="21"/>
          <w:szCs w:val="21"/>
        </w:rPr>
        <w:t>性别：</w:t>
      </w:r>
      <w:r>
        <w:rPr>
          <w:rFonts w:ascii="宋体" w:hAnsi="宋体"/>
          <w:kern w:val="0"/>
          <w:sz w:val="21"/>
          <w:szCs w:val="21"/>
          <w:u w:val="single"/>
        </w:rPr>
        <w:t xml:space="preserve">         </w:t>
      </w:r>
      <w:r>
        <w:rPr>
          <w:rFonts w:ascii="宋体" w:hAnsi="宋体"/>
          <w:kern w:val="0"/>
          <w:sz w:val="21"/>
          <w:szCs w:val="21"/>
        </w:rPr>
        <w:t xml:space="preserve"> </w:t>
      </w:r>
      <w:r>
        <w:rPr>
          <w:rFonts w:hint="eastAsia" w:ascii="宋体" w:hAnsi="宋体"/>
          <w:kern w:val="0"/>
          <w:sz w:val="21"/>
          <w:szCs w:val="21"/>
        </w:rPr>
        <w:t>年龄：</w:t>
      </w:r>
      <w:r>
        <w:rPr>
          <w:rFonts w:ascii="宋体" w:hAnsi="宋体"/>
          <w:kern w:val="0"/>
          <w:sz w:val="21"/>
          <w:szCs w:val="21"/>
          <w:u w:val="single"/>
        </w:rPr>
        <w:t xml:space="preserve">        </w:t>
      </w:r>
      <w:r>
        <w:rPr>
          <w:rFonts w:hint="eastAsia" w:ascii="宋体" w:hAnsi="宋体"/>
          <w:kern w:val="0"/>
          <w:sz w:val="21"/>
          <w:szCs w:val="21"/>
        </w:rPr>
        <w:t>职务：</w:t>
      </w:r>
      <w:r>
        <w:rPr>
          <w:rFonts w:ascii="宋体" w:hAnsi="宋体"/>
          <w:kern w:val="0"/>
          <w:sz w:val="21"/>
          <w:szCs w:val="21"/>
          <w:u w:val="single"/>
        </w:rPr>
        <w:t xml:space="preserve">        </w:t>
      </w:r>
    </w:p>
    <w:p>
      <w:pPr>
        <w:spacing w:line="360" w:lineRule="auto"/>
        <w:rPr>
          <w:rFonts w:ascii="宋体" w:hAnsi="宋体"/>
          <w:kern w:val="0"/>
          <w:sz w:val="21"/>
          <w:szCs w:val="21"/>
        </w:rPr>
      </w:pPr>
      <w:r>
        <w:rPr>
          <w:rFonts w:hint="eastAsia" w:ascii="宋体" w:hAnsi="宋体"/>
          <w:kern w:val="0"/>
          <w:sz w:val="21"/>
          <w:szCs w:val="21"/>
        </w:rPr>
        <w:t>系</w:t>
      </w:r>
      <w:r>
        <w:rPr>
          <w:rFonts w:ascii="宋体" w:hAnsi="宋体"/>
          <w:kern w:val="0"/>
          <w:sz w:val="21"/>
          <w:szCs w:val="21"/>
          <w:u w:val="single"/>
        </w:rPr>
        <w:t xml:space="preserve">                             </w:t>
      </w:r>
      <w:r>
        <w:rPr>
          <w:rFonts w:ascii="宋体" w:hAnsi="宋体"/>
          <w:kern w:val="0"/>
          <w:sz w:val="21"/>
          <w:szCs w:val="21"/>
        </w:rPr>
        <w:t xml:space="preserve"> </w:t>
      </w:r>
      <w:r>
        <w:rPr>
          <w:rFonts w:hint="eastAsia" w:ascii="宋体" w:hAnsi="宋体"/>
          <w:kern w:val="0"/>
          <w:sz w:val="21"/>
          <w:szCs w:val="21"/>
        </w:rPr>
        <w:t>（竞标人名称）的法定代表人。</w:t>
      </w:r>
    </w:p>
    <w:p>
      <w:pPr>
        <w:spacing w:line="360" w:lineRule="auto"/>
        <w:ind w:firstLine="420" w:firstLineChars="200"/>
        <w:rPr>
          <w:rFonts w:ascii="宋体" w:hAnsi="宋体"/>
          <w:kern w:val="0"/>
          <w:sz w:val="21"/>
          <w:szCs w:val="21"/>
        </w:rPr>
      </w:pPr>
      <w:r>
        <w:rPr>
          <w:rFonts w:hint="eastAsia" w:ascii="宋体" w:hAnsi="宋体"/>
          <w:kern w:val="0"/>
          <w:sz w:val="21"/>
          <w:szCs w:val="21"/>
        </w:rPr>
        <w:t>特此证明。</w:t>
      </w:r>
    </w:p>
    <w:p>
      <w:pPr>
        <w:spacing w:line="360" w:lineRule="auto"/>
        <w:ind w:firstLine="420" w:firstLineChars="200"/>
        <w:rPr>
          <w:rFonts w:ascii="宋体" w:hAnsi="宋体"/>
          <w:kern w:val="0"/>
          <w:sz w:val="21"/>
          <w:szCs w:val="21"/>
        </w:rPr>
      </w:pPr>
    </w:p>
    <w:p>
      <w:pPr>
        <w:tabs>
          <w:tab w:val="left" w:pos="1680"/>
          <w:tab w:val="left" w:pos="4215"/>
          <w:tab w:val="left" w:pos="4305"/>
          <w:tab w:val="left" w:pos="8000"/>
        </w:tabs>
        <w:autoSpaceDE w:val="0"/>
        <w:autoSpaceDN w:val="0"/>
        <w:adjustRightInd w:val="0"/>
        <w:spacing w:line="360" w:lineRule="auto"/>
        <w:ind w:firstLine="420"/>
        <w:rPr>
          <w:rFonts w:ascii="宋体" w:hAnsi="宋体" w:cs="MingLiU"/>
          <w:kern w:val="0"/>
          <w:sz w:val="21"/>
          <w:szCs w:val="21"/>
        </w:rPr>
      </w:pPr>
      <w:r>
        <w:rPr>
          <w:rFonts w:hint="eastAsia" w:ascii="宋体" w:hAnsi="宋体" w:cs="MingLiU"/>
          <w:kern w:val="0"/>
          <w:sz w:val="21"/>
          <w:szCs w:val="21"/>
        </w:rPr>
        <w:t>附：法定代表人身份证双面复印件。</w:t>
      </w:r>
    </w:p>
    <w:p>
      <w:pPr>
        <w:spacing w:line="360" w:lineRule="auto"/>
        <w:rPr>
          <w:rFonts w:ascii="宋体" w:hAnsi="宋体"/>
          <w:kern w:val="0"/>
          <w:sz w:val="21"/>
          <w:szCs w:val="21"/>
        </w:rPr>
      </w:pPr>
    </w:p>
    <w:p>
      <w:pPr>
        <w:spacing w:line="360" w:lineRule="auto"/>
        <w:rPr>
          <w:rFonts w:ascii="宋体" w:hAnsi="宋体"/>
          <w:kern w:val="0"/>
          <w:sz w:val="21"/>
          <w:szCs w:val="21"/>
        </w:rPr>
      </w:pPr>
    </w:p>
    <w:p>
      <w:pPr>
        <w:spacing w:line="360" w:lineRule="auto"/>
        <w:rPr>
          <w:rFonts w:ascii="宋体" w:hAnsi="宋体"/>
          <w:kern w:val="0"/>
          <w:sz w:val="21"/>
          <w:szCs w:val="21"/>
        </w:rPr>
      </w:pPr>
      <w:r>
        <w:rPr>
          <w:rFonts w:ascii="宋体" w:hAnsi="宋体"/>
          <w:kern w:val="0"/>
          <w:sz w:val="21"/>
          <w:szCs w:val="21"/>
        </w:rPr>
        <w:t xml:space="preserve">                          </w:t>
      </w:r>
      <w:r>
        <w:rPr>
          <w:rFonts w:hint="eastAsia" w:ascii="宋体" w:hAnsi="宋体"/>
          <w:kern w:val="0"/>
          <w:sz w:val="21"/>
          <w:szCs w:val="21"/>
        </w:rPr>
        <w:t>竞标人：</w:t>
      </w:r>
      <w:r>
        <w:rPr>
          <w:rFonts w:ascii="宋体" w:hAnsi="宋体"/>
          <w:kern w:val="0"/>
          <w:sz w:val="21"/>
          <w:szCs w:val="21"/>
          <w:u w:val="single"/>
        </w:rPr>
        <w:t xml:space="preserve">                 </w:t>
      </w:r>
      <w:r>
        <w:rPr>
          <w:rFonts w:hint="eastAsia" w:ascii="宋体" w:hAnsi="宋体"/>
          <w:kern w:val="0"/>
          <w:sz w:val="21"/>
          <w:szCs w:val="21"/>
        </w:rPr>
        <w:t>（盖单位鲜公章）</w:t>
      </w:r>
    </w:p>
    <w:p>
      <w:pPr>
        <w:spacing w:line="360" w:lineRule="auto"/>
        <w:rPr>
          <w:rFonts w:ascii="宋体" w:hAnsi="宋体"/>
          <w:kern w:val="0"/>
          <w:sz w:val="21"/>
          <w:szCs w:val="21"/>
        </w:rPr>
      </w:pPr>
      <w:r>
        <w:rPr>
          <w:rFonts w:ascii="宋体" w:hAnsi="宋体"/>
          <w:kern w:val="0"/>
          <w:sz w:val="21"/>
          <w:szCs w:val="21"/>
        </w:rPr>
        <w:t xml:space="preserve">                                   </w:t>
      </w:r>
      <w:r>
        <w:rPr>
          <w:rFonts w:ascii="宋体" w:hAnsi="宋体"/>
          <w:kern w:val="0"/>
          <w:sz w:val="21"/>
          <w:szCs w:val="21"/>
          <w:u w:val="single"/>
        </w:rPr>
        <w:t xml:space="preserve">       </w:t>
      </w:r>
      <w:r>
        <w:rPr>
          <w:rFonts w:hint="eastAsia" w:ascii="宋体" w:hAnsi="宋体"/>
          <w:kern w:val="0"/>
          <w:sz w:val="21"/>
          <w:szCs w:val="21"/>
        </w:rPr>
        <w:t>年</w:t>
      </w:r>
      <w:r>
        <w:rPr>
          <w:rFonts w:ascii="宋体" w:hAnsi="宋体"/>
          <w:kern w:val="0"/>
          <w:sz w:val="21"/>
          <w:szCs w:val="21"/>
          <w:u w:val="single"/>
        </w:rPr>
        <w:t xml:space="preserve">       </w:t>
      </w:r>
      <w:r>
        <w:rPr>
          <w:rFonts w:hint="eastAsia" w:ascii="宋体" w:hAnsi="宋体"/>
          <w:kern w:val="0"/>
          <w:sz w:val="21"/>
          <w:szCs w:val="21"/>
        </w:rPr>
        <w:t>月</w:t>
      </w:r>
      <w:r>
        <w:rPr>
          <w:rFonts w:ascii="宋体" w:hAnsi="宋体"/>
          <w:kern w:val="0"/>
          <w:sz w:val="21"/>
          <w:szCs w:val="21"/>
          <w:u w:val="single"/>
        </w:rPr>
        <w:t xml:space="preserve">       </w:t>
      </w:r>
      <w:r>
        <w:rPr>
          <w:rFonts w:hint="eastAsia" w:ascii="宋体" w:hAnsi="宋体"/>
          <w:kern w:val="0"/>
          <w:sz w:val="21"/>
          <w:szCs w:val="21"/>
        </w:rPr>
        <w:t>日</w:t>
      </w:r>
      <w:r>
        <w:rPr>
          <w:rFonts w:ascii="宋体" w:hAnsi="宋体"/>
          <w:kern w:val="0"/>
          <w:sz w:val="21"/>
          <w:szCs w:val="21"/>
        </w:rPr>
        <w:t xml:space="preserve">           </w:t>
      </w:r>
    </w:p>
    <w:p>
      <w:pPr>
        <w:ind w:firstLine="105" w:firstLineChars="50"/>
        <w:rPr>
          <w:rFonts w:ascii="宋体" w:hAnsi="宋体"/>
          <w:kern w:val="0"/>
          <w:szCs w:val="21"/>
        </w:rPr>
      </w:pPr>
    </w:p>
    <w:p>
      <w:pPr>
        <w:ind w:firstLine="105" w:firstLineChars="50"/>
        <w:rPr>
          <w:rFonts w:ascii="宋体" w:hAnsi="宋体"/>
          <w:kern w:val="0"/>
          <w:szCs w:val="21"/>
        </w:rPr>
      </w:pPr>
    </w:p>
    <w:p>
      <w:pPr>
        <w:ind w:firstLine="105" w:firstLineChars="50"/>
        <w:rPr>
          <w:rFonts w:ascii="宋体" w:hAnsi="宋体"/>
          <w:kern w:val="0"/>
          <w:szCs w:val="21"/>
        </w:rPr>
      </w:pPr>
    </w:p>
    <w:p>
      <w:pPr>
        <w:ind w:firstLine="105" w:firstLineChars="50"/>
        <w:rPr>
          <w:rFonts w:ascii="宋体" w:hAnsi="宋体"/>
          <w:kern w:val="0"/>
          <w:szCs w:val="21"/>
        </w:rPr>
      </w:pPr>
    </w:p>
    <w:p>
      <w:pPr>
        <w:ind w:firstLine="105" w:firstLineChars="50"/>
        <w:rPr>
          <w:rFonts w:ascii="宋体" w:hAnsi="宋体"/>
          <w:kern w:val="0"/>
          <w:szCs w:val="21"/>
        </w:rPr>
      </w:pPr>
      <w:r>
        <w:rPr>
          <w:rFonts w:hint="eastAsia" w:ascii="宋体" w:hAnsi="宋体"/>
          <w:kern w:val="0"/>
          <w:szCs w:val="21"/>
        </w:rPr>
        <w:t>注：1.法定代表人的签字必须是亲笔签名，不得用印章、签名章或其他电子制版签名。</w:t>
      </w:r>
    </w:p>
    <w:p>
      <w:pPr>
        <w:ind w:firstLine="105" w:firstLineChars="50"/>
        <w:rPr>
          <w:rFonts w:ascii="宋体" w:hAnsi="宋体"/>
          <w:kern w:val="0"/>
          <w:szCs w:val="21"/>
        </w:rPr>
      </w:pPr>
    </w:p>
    <w:p>
      <w:pPr>
        <w:ind w:firstLine="105"/>
        <w:rPr>
          <w:rFonts w:ascii="宋体" w:hAnsi="宋体" w:cs="宋体"/>
          <w:kern w:val="1"/>
          <w:szCs w:val="21"/>
          <w:shd w:val="clear" w:color="auto" w:fill="FFFFFF"/>
        </w:rPr>
      </w:pPr>
    </w:p>
    <w:p>
      <w:pPr>
        <w:spacing w:line="440" w:lineRule="exact"/>
        <w:ind w:firstLine="400"/>
        <w:jc w:val="center"/>
        <w:outlineLvl w:val="2"/>
        <w:rPr>
          <w:rFonts w:ascii="宋体" w:hAnsi="宋体"/>
          <w:kern w:val="1"/>
          <w:sz w:val="20"/>
          <w:szCs w:val="20"/>
          <w:shd w:val="clear" w:color="auto" w:fill="FFFFFF"/>
        </w:rPr>
      </w:pPr>
      <w:r>
        <w:rPr>
          <w:rFonts w:ascii="宋体" w:hAnsi="宋体" w:cs="宋体"/>
          <w:kern w:val="1"/>
          <w:szCs w:val="21"/>
          <w:shd w:val="clear" w:color="auto" w:fill="FFFFFF"/>
        </w:rPr>
        <w:br w:type="page"/>
      </w:r>
    </w:p>
    <w:p>
      <w:pPr>
        <w:spacing w:line="440" w:lineRule="exact"/>
        <w:ind w:firstLine="480"/>
        <w:jc w:val="center"/>
        <w:outlineLvl w:val="2"/>
        <w:rPr>
          <w:rFonts w:ascii="宋体" w:hAnsi="宋体"/>
          <w:b/>
          <w:kern w:val="1"/>
          <w:sz w:val="24"/>
          <w:shd w:val="clear" w:color="auto" w:fill="FFFFFF"/>
        </w:rPr>
      </w:pPr>
      <w:r>
        <w:rPr>
          <w:rFonts w:hint="eastAsia" w:ascii="宋体" w:hAnsi="宋体"/>
          <w:b/>
          <w:kern w:val="1"/>
          <w:sz w:val="24"/>
          <w:shd w:val="clear" w:color="auto" w:fill="FFFFFF"/>
        </w:rPr>
        <w:t>1</w:t>
      </w:r>
      <w:r>
        <w:rPr>
          <w:rFonts w:ascii="宋体" w:hAnsi="宋体"/>
          <w:b/>
          <w:kern w:val="1"/>
          <w:sz w:val="24"/>
          <w:shd w:val="clear" w:color="auto" w:fill="FFFFFF"/>
        </w:rPr>
        <w:t xml:space="preserve">.2授权委托书 </w:t>
      </w:r>
    </w:p>
    <w:p>
      <w:pPr>
        <w:spacing w:line="360" w:lineRule="auto"/>
        <w:jc w:val="left"/>
        <w:rPr>
          <w:rFonts w:ascii="宋体" w:hAnsi="宋体" w:cs="PMingLiU-ExtB"/>
          <w:kern w:val="0"/>
          <w:sz w:val="12"/>
          <w:szCs w:val="12"/>
          <w:shd w:val="clear" w:color="auto" w:fill="FFFFFF"/>
        </w:rPr>
      </w:pPr>
    </w:p>
    <w:p>
      <w:pPr>
        <w:spacing w:line="360" w:lineRule="auto"/>
        <w:jc w:val="left"/>
        <w:rPr>
          <w:rFonts w:ascii="宋体" w:hAnsi="宋体" w:cs="PMingLiU-ExtB"/>
          <w:kern w:val="0"/>
          <w:sz w:val="20"/>
          <w:szCs w:val="20"/>
          <w:shd w:val="clear" w:color="auto" w:fill="FFFFFF"/>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Pr>
          <w:rFonts w:hint="eastAsia" w:ascii="宋体" w:hAnsi="宋体" w:cs="MingLiU"/>
          <w:kern w:val="0"/>
          <w:szCs w:val="21"/>
        </w:rPr>
        <w:t>本人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（姓名）系</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w:t>
      </w:r>
      <w:r>
        <w:rPr>
          <w:rFonts w:hint="eastAsia" w:ascii="宋体" w:hAnsi="宋体" w:cs="MingLiU"/>
          <w:spacing w:val="-1"/>
          <w:kern w:val="0"/>
          <w:szCs w:val="21"/>
        </w:rPr>
        <w:t>竞标</w:t>
      </w:r>
      <w:r>
        <w:rPr>
          <w:rFonts w:hint="eastAsia" w:ascii="宋体" w:hAnsi="宋体" w:cs="MingLiU"/>
          <w:kern w:val="0"/>
          <w:szCs w:val="21"/>
        </w:rPr>
        <w:t>人名称</w:t>
      </w:r>
      <w:r>
        <w:rPr>
          <w:rFonts w:hint="eastAsia" w:ascii="宋体" w:hAnsi="宋体" w:cs="MingLiU"/>
          <w:spacing w:val="1"/>
          <w:kern w:val="0"/>
          <w:szCs w:val="21"/>
        </w:rPr>
        <w:t>）</w:t>
      </w:r>
      <w:r>
        <w:rPr>
          <w:rFonts w:hint="eastAsia" w:ascii="宋体" w:hAnsi="宋体" w:cs="MingLiU"/>
          <w:kern w:val="0"/>
          <w:szCs w:val="21"/>
        </w:rPr>
        <w:t>的法定代</w:t>
      </w:r>
      <w:r>
        <w:rPr>
          <w:rFonts w:hint="eastAsia" w:ascii="宋体" w:hAnsi="宋体" w:cs="MingLiU"/>
          <w:spacing w:val="1"/>
          <w:kern w:val="0"/>
          <w:szCs w:val="21"/>
        </w:rPr>
        <w:t>表</w:t>
      </w:r>
      <w:r>
        <w:rPr>
          <w:rFonts w:hint="eastAsia" w:ascii="宋体" w:hAnsi="宋体" w:cs="MingLiU"/>
          <w:kern w:val="0"/>
          <w:szCs w:val="21"/>
        </w:rPr>
        <w:t>人，现委托</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 xml:space="preserve">        </w:t>
      </w:r>
      <w:r>
        <w:rPr>
          <w:rFonts w:hint="eastAsia" w:ascii="宋体" w:hAnsi="宋体" w:cs="MingLiU"/>
          <w:kern w:val="0"/>
          <w:szCs w:val="21"/>
        </w:rPr>
        <w:t>（姓名）为我方代理人。代理人根据授权，以我方名义签署、澄清、说明、补正、递交、撤回、</w:t>
      </w:r>
      <w:r>
        <w:rPr>
          <w:rFonts w:hint="eastAsia" w:ascii="宋体" w:hAnsi="宋体"/>
          <w:kern w:val="0"/>
          <w:szCs w:val="21"/>
        </w:rPr>
        <w:t xml:space="preserve"> </w:t>
      </w:r>
      <w:r>
        <w:rPr>
          <w:rFonts w:hint="eastAsia" w:ascii="宋体" w:hAnsi="宋体" w:cs="MingLiU"/>
          <w:kern w:val="0"/>
          <w:szCs w:val="21"/>
        </w:rPr>
        <w:t>修改</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（项</w:t>
      </w:r>
      <w:r>
        <w:rPr>
          <w:rFonts w:hint="eastAsia" w:ascii="宋体" w:hAnsi="宋体" w:cs="MingLiU"/>
          <w:spacing w:val="-1"/>
          <w:kern w:val="0"/>
          <w:szCs w:val="21"/>
        </w:rPr>
        <w:t>目</w:t>
      </w:r>
      <w:r>
        <w:rPr>
          <w:rFonts w:hint="eastAsia" w:ascii="宋体" w:hAnsi="宋体" w:cs="MingLiU"/>
          <w:kern w:val="0"/>
          <w:szCs w:val="21"/>
        </w:rPr>
        <w:t>名称）报价文件、签订合同和处理有关事宜，</w:t>
      </w:r>
      <w:r>
        <w:rPr>
          <w:rFonts w:hint="eastAsia" w:ascii="宋体" w:hAnsi="宋体"/>
          <w:kern w:val="0"/>
          <w:szCs w:val="21"/>
        </w:rPr>
        <w:t xml:space="preserve"> </w:t>
      </w:r>
      <w:r>
        <w:rPr>
          <w:rFonts w:hint="eastAsia" w:ascii="宋体" w:hAnsi="宋体" w:cs="MingLiU"/>
          <w:kern w:val="0"/>
          <w:szCs w:val="21"/>
        </w:rPr>
        <w:t>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kern w:val="0"/>
          <w:szCs w:val="21"/>
        </w:rPr>
      </w:pPr>
      <w:r>
        <w:rPr>
          <w:rFonts w:hint="eastAsia" w:ascii="宋体" w:hAnsi="宋体" w:cs="MingLiU"/>
          <w:kern w:val="0"/>
          <w:szCs w:val="21"/>
        </w:rPr>
        <w:t>委托</w:t>
      </w:r>
      <w:r>
        <w:rPr>
          <w:rFonts w:hint="eastAsia" w:ascii="宋体" w:hAnsi="宋体" w:cs="MingLiU"/>
          <w:spacing w:val="-1"/>
          <w:kern w:val="0"/>
          <w:szCs w:val="21"/>
        </w:rPr>
        <w:t>期</w:t>
      </w:r>
      <w:r>
        <w:rPr>
          <w:rFonts w:hint="eastAsia" w:ascii="宋体" w:hAnsi="宋体" w:cs="MingLiU"/>
          <w:kern w:val="0"/>
          <w:szCs w:val="21"/>
        </w:rPr>
        <w:t>限：</w:t>
      </w:r>
      <w:r>
        <w:rPr>
          <w:rFonts w:hint="eastAsia" w:ascii="宋体" w:hAnsi="宋体" w:cs="MingLiU"/>
          <w:kern w:val="0"/>
          <w:szCs w:val="21"/>
          <w:u w:val="single"/>
        </w:rPr>
        <w:t xml:space="preserve"> </w:t>
      </w:r>
      <w:r>
        <w:rPr>
          <w:rFonts w:hint="eastAsia" w:ascii="宋体" w:hAnsi="宋体" w:cs="宋体"/>
          <w:w w:val="200"/>
          <w:kern w:val="0"/>
          <w:szCs w:val="21"/>
          <w:u w:val="single"/>
        </w:rPr>
        <w:t>报价有效期</w:t>
      </w:r>
      <w:r>
        <w:rPr>
          <w:rFonts w:hint="eastAsia" w:ascii="宋体" w:hAnsi="宋体" w:cs="MingLiU"/>
          <w:kern w:val="0"/>
          <w:szCs w:val="21"/>
          <w:u w:val="single"/>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Pr>
          <w:rFonts w:hint="eastAsia" w:ascii="宋体" w:hAnsi="宋体" w:cs="MingLiU"/>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Pr>
          <w:rFonts w:hint="eastAsia" w:ascii="宋体" w:hAnsi="宋体" w:cs="MingLiU"/>
          <w:kern w:val="0"/>
          <w:szCs w:val="21"/>
        </w:rPr>
        <w:t>附：法定代表人及委托代理人身份证双面复印件。</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p>
    <w:p>
      <w:pPr>
        <w:tabs>
          <w:tab w:val="left" w:pos="1680"/>
          <w:tab w:val="left" w:pos="4215"/>
          <w:tab w:val="left" w:pos="4305"/>
          <w:tab w:val="left" w:pos="8000"/>
        </w:tabs>
        <w:autoSpaceDE w:val="0"/>
        <w:autoSpaceDN w:val="0"/>
        <w:adjustRightInd w:val="0"/>
        <w:snapToGrid w:val="0"/>
        <w:spacing w:line="360" w:lineRule="auto"/>
        <w:rPr>
          <w:rFonts w:ascii="宋体" w:hAnsi="宋体" w:cs="MingLiU"/>
          <w:kern w:val="0"/>
          <w:szCs w:val="21"/>
        </w:rPr>
      </w:pPr>
    </w:p>
    <w:p>
      <w:pPr>
        <w:autoSpaceDE w:val="0"/>
        <w:autoSpaceDN w:val="0"/>
        <w:adjustRightInd w:val="0"/>
        <w:snapToGrid w:val="0"/>
        <w:spacing w:line="360" w:lineRule="auto"/>
        <w:jc w:val="left"/>
        <w:rPr>
          <w:rFonts w:ascii="宋体" w:hAnsi="宋体" w:cs="MingLiU"/>
          <w:kern w:val="0"/>
          <w:sz w:val="12"/>
          <w:szCs w:val="12"/>
        </w:rPr>
      </w:pPr>
    </w:p>
    <w:p>
      <w:pPr>
        <w:autoSpaceDE w:val="0"/>
        <w:autoSpaceDN w:val="0"/>
        <w:adjustRightInd w:val="0"/>
        <w:snapToGrid w:val="0"/>
        <w:spacing w:line="360" w:lineRule="auto"/>
        <w:jc w:val="left"/>
        <w:rPr>
          <w:rFonts w:ascii="宋体" w:hAnsi="宋体" w:cs="MingLiU"/>
          <w:kern w:val="0"/>
          <w:sz w:val="20"/>
          <w:szCs w:val="20"/>
        </w:rPr>
      </w:pPr>
    </w:p>
    <w:p>
      <w:pPr>
        <w:tabs>
          <w:tab w:val="left" w:pos="4200"/>
          <w:tab w:val="left" w:pos="4620"/>
        </w:tabs>
        <w:autoSpaceDE w:val="0"/>
        <w:autoSpaceDN w:val="0"/>
        <w:adjustRightInd w:val="0"/>
        <w:snapToGrid w:val="0"/>
        <w:spacing w:line="360" w:lineRule="auto"/>
        <w:jc w:val="left"/>
        <w:rPr>
          <w:rFonts w:ascii="宋体" w:hAnsi="宋体"/>
          <w:kern w:val="0"/>
          <w:szCs w:val="21"/>
        </w:rPr>
      </w:pPr>
      <w:r>
        <w:rPr>
          <w:rFonts w:hint="eastAsia" w:ascii="宋体" w:hAnsi="宋体" w:cs="MingLiU"/>
          <w:kern w:val="0"/>
          <w:szCs w:val="21"/>
        </w:rPr>
        <w:t xml:space="preserve">              </w:t>
      </w:r>
      <w:r>
        <w:rPr>
          <w:rFonts w:ascii="宋体" w:hAnsi="宋体" w:cs="MingLiU"/>
          <w:kern w:val="0"/>
          <w:szCs w:val="21"/>
        </w:rPr>
        <w:t xml:space="preserve"> </w:t>
      </w:r>
      <w:r>
        <w:rPr>
          <w:rFonts w:hint="eastAsia" w:ascii="宋体" w:hAnsi="宋体" w:cs="MingLiU"/>
          <w:kern w:val="0"/>
          <w:szCs w:val="21"/>
        </w:rPr>
        <w:t xml:space="preserve"> 竞  标  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 xml:space="preserve">    </w:t>
      </w:r>
      <w:r>
        <w:rPr>
          <w:rFonts w:hint="eastAsia" w:ascii="宋体" w:hAnsi="宋体" w:cs="MingLiU"/>
          <w:kern w:val="0"/>
          <w:szCs w:val="21"/>
        </w:rPr>
        <w:t>（</w:t>
      </w:r>
      <w:r>
        <w:rPr>
          <w:rFonts w:hint="eastAsia" w:ascii="宋体" w:hAnsi="宋体" w:cs="MingLiU"/>
          <w:spacing w:val="-1"/>
          <w:kern w:val="0"/>
          <w:szCs w:val="21"/>
        </w:rPr>
        <w:t>盖</w:t>
      </w:r>
      <w:r>
        <w:rPr>
          <w:rFonts w:hint="eastAsia" w:ascii="宋体" w:hAnsi="宋体" w:cs="MingLiU"/>
          <w:kern w:val="0"/>
          <w:szCs w:val="21"/>
        </w:rPr>
        <w:t>单位鲜公章）</w:t>
      </w:r>
      <w:r>
        <w:rPr>
          <w:rFonts w:hint="eastAsia" w:ascii="宋体" w:hAnsi="宋体"/>
          <w:kern w:val="0"/>
          <w:szCs w:val="21"/>
        </w:rPr>
        <w:t xml:space="preserve"> </w:t>
      </w:r>
    </w:p>
    <w:p>
      <w:pPr>
        <w:tabs>
          <w:tab w:val="left" w:pos="6300"/>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法定代表人：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ab/>
      </w:r>
      <w:r>
        <w:rPr>
          <w:rFonts w:hint="eastAsia" w:ascii="宋体" w:hAnsi="宋体" w:cs="MingLiU"/>
          <w:kern w:val="0"/>
          <w:szCs w:val="21"/>
        </w:rPr>
        <w:t>（签字）</w:t>
      </w:r>
    </w:p>
    <w:p>
      <w:pPr>
        <w:tabs>
          <w:tab w:val="left" w:pos="5260"/>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身份证号码：</w:t>
      </w:r>
      <w:r>
        <w:rPr>
          <w:rFonts w:hint="eastAsia" w:ascii="宋体" w:hAnsi="宋体" w:cs="MingLiU"/>
          <w:w w:val="200"/>
          <w:kern w:val="0"/>
          <w:szCs w:val="21"/>
          <w:u w:val="single"/>
        </w:rPr>
        <w:t xml:space="preserve">                 </w:t>
      </w:r>
      <w:r>
        <w:rPr>
          <w:rFonts w:hint="eastAsia" w:ascii="宋体" w:hAnsi="宋体"/>
          <w:kern w:val="0"/>
          <w:szCs w:val="21"/>
          <w:u w:val="single"/>
        </w:rPr>
        <w:tab/>
      </w:r>
    </w:p>
    <w:p>
      <w:pPr>
        <w:tabs>
          <w:tab w:val="left" w:pos="6720"/>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委托代理人：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（签</w:t>
      </w:r>
      <w:r>
        <w:rPr>
          <w:rFonts w:hint="eastAsia" w:ascii="宋体" w:hAnsi="宋体" w:cs="MingLiU"/>
          <w:spacing w:val="-1"/>
          <w:kern w:val="0"/>
          <w:szCs w:val="21"/>
        </w:rPr>
        <w:t>字</w:t>
      </w:r>
      <w:r>
        <w:rPr>
          <w:rFonts w:hint="eastAsia" w:ascii="宋体" w:hAnsi="宋体" w:cs="MingLiU"/>
          <w:kern w:val="0"/>
          <w:szCs w:val="21"/>
        </w:rPr>
        <w:t>）</w:t>
      </w:r>
    </w:p>
    <w:p>
      <w:pPr>
        <w:tabs>
          <w:tab w:val="left" w:pos="6825"/>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身份证号码：</w:t>
      </w:r>
      <w:r>
        <w:rPr>
          <w:rFonts w:hint="eastAsia" w:ascii="宋体" w:hAnsi="宋体" w:cs="MingLiU"/>
          <w:w w:val="200"/>
          <w:kern w:val="0"/>
          <w:szCs w:val="21"/>
          <w:u w:val="single"/>
        </w:rPr>
        <w:t xml:space="preserve"> </w:t>
      </w:r>
      <w:r>
        <w:rPr>
          <w:rFonts w:hint="eastAsia" w:ascii="宋体" w:hAnsi="宋体"/>
          <w:kern w:val="0"/>
          <w:szCs w:val="21"/>
          <w:u w:val="single"/>
        </w:rPr>
        <w:tab/>
      </w: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cs="MingLiU"/>
          <w:kern w:val="0"/>
          <w:szCs w:val="21"/>
        </w:rPr>
      </w:pP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年</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月</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日</w:t>
      </w:r>
    </w:p>
    <w:p>
      <w:pPr>
        <w:autoSpaceDE w:val="0"/>
        <w:autoSpaceDN w:val="0"/>
        <w:adjustRightInd w:val="0"/>
        <w:snapToGrid w:val="0"/>
        <w:spacing w:line="360" w:lineRule="auto"/>
        <w:jc w:val="left"/>
        <w:rPr>
          <w:rFonts w:ascii="宋体" w:hAnsi="宋体"/>
          <w:kern w:val="0"/>
          <w:szCs w:val="20"/>
        </w:rPr>
      </w:pPr>
    </w:p>
    <w:p>
      <w:pPr>
        <w:rPr>
          <w:rFonts w:ascii="宋体" w:hAnsi="宋体"/>
          <w:kern w:val="0"/>
          <w:szCs w:val="20"/>
        </w:rPr>
      </w:pPr>
    </w:p>
    <w:p>
      <w:pPr>
        <w:spacing w:line="360" w:lineRule="auto"/>
        <w:ind w:left="480"/>
        <w:rPr>
          <w:rFonts w:ascii="宋体" w:hAnsi="宋体"/>
          <w:kern w:val="0"/>
          <w:szCs w:val="21"/>
          <w:u w:val="single"/>
        </w:rPr>
      </w:pPr>
    </w:p>
    <w:p>
      <w:pPr>
        <w:spacing w:line="360" w:lineRule="auto"/>
        <w:jc w:val="left"/>
        <w:rPr>
          <w:rFonts w:ascii="宋体" w:hAnsi="宋体" w:cs="宋体"/>
          <w:kern w:val="0"/>
          <w:szCs w:val="20"/>
          <w:shd w:val="clear" w:color="auto" w:fill="FFFFFF"/>
        </w:rPr>
      </w:pPr>
    </w:p>
    <w:p>
      <w:pPr>
        <w:rPr>
          <w:rFonts w:ascii="宋体" w:hAnsi="宋体"/>
          <w:kern w:val="1"/>
          <w:szCs w:val="20"/>
          <w:shd w:val="clear" w:color="auto" w:fill="FFFFFF"/>
        </w:rPr>
      </w:pPr>
    </w:p>
    <w:p>
      <w:pPr>
        <w:rPr>
          <w:rFonts w:ascii="宋体" w:hAnsi="宋体"/>
          <w:kern w:val="1"/>
          <w:szCs w:val="20"/>
          <w:shd w:val="clear" w:color="auto" w:fill="FFFFFF"/>
        </w:rPr>
      </w:pPr>
    </w:p>
    <w:p>
      <w:pPr>
        <w:rPr>
          <w:rFonts w:ascii="宋体" w:hAnsi="宋体"/>
          <w:kern w:val="1"/>
          <w:szCs w:val="20"/>
          <w:shd w:val="clear" w:color="auto" w:fill="FFFFFF"/>
        </w:rPr>
      </w:pPr>
    </w:p>
    <w:p>
      <w:pPr>
        <w:rPr>
          <w:rFonts w:ascii="Times New Roman" w:hAnsi="Times New Roman"/>
          <w:kern w:val="0"/>
          <w:szCs w:val="20"/>
        </w:rPr>
      </w:pPr>
    </w:p>
    <w:p>
      <w:pPr>
        <w:rPr>
          <w:rFonts w:ascii="Times New Roman" w:hAnsi="Times New Roman"/>
          <w:kern w:val="0"/>
          <w:szCs w:val="20"/>
        </w:rPr>
      </w:pPr>
    </w:p>
    <w:p>
      <w:pPr>
        <w:spacing w:line="600" w:lineRule="exact"/>
        <w:jc w:val="center"/>
        <w:rPr>
          <w:rFonts w:ascii="宋体" w:hAnsi="宋体" w:cs="Arial"/>
          <w:b/>
          <w:kern w:val="1"/>
          <w:sz w:val="28"/>
          <w:szCs w:val="28"/>
          <w:shd w:val="clear" w:color="auto" w:fill="FFFFFF"/>
        </w:rPr>
      </w:pPr>
      <w:r>
        <w:rPr>
          <w:rFonts w:ascii="宋体" w:hAnsi="宋体" w:cs="Arial"/>
          <w:b/>
          <w:kern w:val="1"/>
          <w:sz w:val="28"/>
          <w:szCs w:val="28"/>
          <w:shd w:val="clear" w:color="auto" w:fill="FFFFFF"/>
        </w:rPr>
        <w:t>2</w:t>
      </w:r>
      <w:r>
        <w:rPr>
          <w:rFonts w:hint="eastAsia" w:ascii="宋体" w:hAnsi="宋体" w:cs="Arial"/>
          <w:b/>
          <w:kern w:val="1"/>
          <w:sz w:val="28"/>
          <w:szCs w:val="28"/>
          <w:shd w:val="clear" w:color="auto" w:fill="FFFFFF"/>
        </w:rPr>
        <w:t>、有效的</w:t>
      </w:r>
      <w:r>
        <w:rPr>
          <w:rFonts w:ascii="宋体" w:hAnsi="宋体" w:cs="Arial"/>
          <w:b/>
          <w:kern w:val="1"/>
          <w:sz w:val="28"/>
          <w:szCs w:val="28"/>
          <w:shd w:val="clear" w:color="auto" w:fill="FFFFFF"/>
        </w:rPr>
        <w:t>营业执照复印件</w:t>
      </w:r>
    </w:p>
    <w:p>
      <w:pPr>
        <w:tabs>
          <w:tab w:val="left" w:pos="900"/>
          <w:tab w:val="left" w:pos="1080"/>
        </w:tabs>
        <w:spacing w:line="300" w:lineRule="auto"/>
        <w:jc w:val="left"/>
        <w:outlineLvl w:val="0"/>
        <w:rPr>
          <w:rFonts w:ascii="宋体" w:hAnsi="宋体" w:cs="Arial"/>
          <w:b/>
          <w:kern w:val="1"/>
          <w:sz w:val="24"/>
          <w:szCs w:val="20"/>
          <w:shd w:val="clear" w:color="auto" w:fill="FFFFFF"/>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 w:val="28"/>
          <w:szCs w:val="28"/>
          <w:shd w:val="clear" w:color="auto" w:fill="FFFFFF"/>
        </w:rPr>
      </w:pPr>
      <w:r>
        <w:rPr>
          <w:rFonts w:ascii="Times New Roman" w:hAnsi="Times New Roman"/>
          <w:kern w:val="0"/>
          <w:szCs w:val="20"/>
        </w:rPr>
        <w:br w:type="page"/>
      </w:r>
    </w:p>
    <w:p>
      <w:pPr>
        <w:jc w:val="center"/>
        <w:rPr>
          <w:rFonts w:hint="eastAsia" w:ascii="宋体" w:hAnsi="宋体" w:cs="Arial"/>
          <w:b/>
          <w:kern w:val="1"/>
          <w:sz w:val="28"/>
          <w:szCs w:val="28"/>
          <w:shd w:val="clear" w:color="auto" w:fill="FFFFFF"/>
        </w:rPr>
      </w:pPr>
      <w:r>
        <w:rPr>
          <w:rFonts w:ascii="宋体" w:hAnsi="宋体" w:cs="Arial"/>
          <w:b/>
          <w:kern w:val="1"/>
          <w:sz w:val="28"/>
          <w:szCs w:val="28"/>
          <w:shd w:val="clear" w:color="auto" w:fill="FFFFFF"/>
        </w:rPr>
        <w:t>3</w:t>
      </w:r>
      <w:r>
        <w:rPr>
          <w:rFonts w:hint="eastAsia" w:ascii="宋体" w:hAnsi="宋体" w:cs="Arial"/>
          <w:b/>
          <w:kern w:val="1"/>
          <w:sz w:val="28"/>
          <w:szCs w:val="28"/>
          <w:shd w:val="clear" w:color="auto" w:fill="FFFFFF"/>
        </w:rPr>
        <w:t>、诚信声明</w:t>
      </w:r>
    </w:p>
    <w:p>
      <w:pPr>
        <w:jc w:val="left"/>
        <w:rPr>
          <w:rFonts w:ascii="方正仿宋_GBK" w:hAnsi="Times New Roman" w:eastAsia="方正仿宋_GBK"/>
          <w:kern w:val="0"/>
          <w:sz w:val="24"/>
        </w:rPr>
      </w:pPr>
    </w:p>
    <w:p>
      <w:pPr>
        <w:tabs>
          <w:tab w:val="left" w:pos="6300"/>
        </w:tabs>
        <w:snapToGrid w:val="0"/>
        <w:spacing w:line="500" w:lineRule="exact"/>
        <w:rPr>
          <w:rFonts w:ascii="宋体" w:hAnsi="宋体" w:cs="MingLiU"/>
          <w:kern w:val="0"/>
          <w:szCs w:val="21"/>
        </w:rPr>
      </w:pPr>
      <w:r>
        <w:rPr>
          <w:rFonts w:hint="eastAsia" w:ascii="宋体" w:hAnsi="宋体" w:cs="MingLiU"/>
          <w:kern w:val="0"/>
          <w:szCs w:val="21"/>
        </w:rPr>
        <w:t xml:space="preserve">重庆鹏途企业管理咨询有限公司：                               </w:t>
      </w:r>
    </w:p>
    <w:p>
      <w:pPr>
        <w:tabs>
          <w:tab w:val="left" w:pos="6300"/>
        </w:tabs>
        <w:snapToGrid w:val="0"/>
        <w:spacing w:line="500" w:lineRule="exact"/>
        <w:ind w:firstLine="420" w:firstLineChars="200"/>
        <w:rPr>
          <w:rFonts w:ascii="宋体" w:hAnsi="宋体"/>
          <w:bCs/>
          <w:kern w:val="0"/>
          <w:szCs w:val="21"/>
        </w:rPr>
      </w:pPr>
      <w:r>
        <w:rPr>
          <w:rFonts w:hint="eastAsia" w:ascii="宋体" w:hAnsi="宋体"/>
          <w:bCs/>
          <w:kern w:val="0"/>
          <w:szCs w:val="21"/>
          <w:u w:val="single"/>
        </w:rPr>
        <w:t xml:space="preserve">                 （</w:t>
      </w:r>
      <w:r>
        <w:rPr>
          <w:rFonts w:hint="eastAsia" w:ascii="宋体" w:hAnsi="宋体"/>
          <w:bCs/>
          <w:kern w:val="0"/>
          <w:szCs w:val="21"/>
        </w:rPr>
        <w:t>报价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00" w:lineRule="exact"/>
        <w:ind w:firstLine="420" w:firstLineChars="200"/>
        <w:rPr>
          <w:rFonts w:ascii="宋体" w:hAnsi="宋体"/>
          <w:bCs/>
          <w:kern w:val="0"/>
          <w:szCs w:val="21"/>
        </w:rPr>
      </w:pPr>
      <w:r>
        <w:rPr>
          <w:rFonts w:hint="eastAsia" w:ascii="宋体" w:hAnsi="宋体"/>
          <w:bCs/>
          <w:kern w:val="0"/>
          <w:szCs w:val="21"/>
        </w:rPr>
        <w:t>特此声明。</w:t>
      </w:r>
    </w:p>
    <w:p>
      <w:pPr>
        <w:tabs>
          <w:tab w:val="left" w:pos="6300"/>
        </w:tabs>
        <w:snapToGrid w:val="0"/>
        <w:spacing w:line="360" w:lineRule="auto"/>
        <w:ind w:firstLine="570"/>
        <w:rPr>
          <w:rFonts w:ascii="宋体" w:hAnsi="宋体"/>
          <w:bCs/>
          <w:kern w:val="0"/>
          <w:szCs w:val="21"/>
        </w:rPr>
      </w:pPr>
    </w:p>
    <w:p>
      <w:pPr>
        <w:spacing w:line="360" w:lineRule="auto"/>
        <w:jc w:val="right"/>
        <w:rPr>
          <w:rFonts w:ascii="宋体" w:hAnsi="宋体"/>
          <w:kern w:val="0"/>
          <w:sz w:val="22"/>
          <w:szCs w:val="20"/>
        </w:rPr>
      </w:pPr>
      <w:r>
        <w:rPr>
          <w:rFonts w:ascii="宋体" w:hAnsi="宋体"/>
          <w:kern w:val="0"/>
          <w:sz w:val="22"/>
          <w:szCs w:val="20"/>
        </w:rPr>
        <w:t xml:space="preserve">    </w:t>
      </w:r>
      <w:r>
        <w:rPr>
          <w:rFonts w:hint="eastAsia" w:ascii="宋体" w:hAnsi="宋体"/>
          <w:kern w:val="0"/>
          <w:sz w:val="22"/>
          <w:szCs w:val="20"/>
        </w:rPr>
        <w:t>竞标人：</w:t>
      </w:r>
      <w:r>
        <w:rPr>
          <w:rFonts w:ascii="宋体" w:hAnsi="宋体"/>
          <w:kern w:val="0"/>
          <w:sz w:val="22"/>
          <w:szCs w:val="20"/>
          <w:u w:val="single"/>
        </w:rPr>
        <w:t xml:space="preserve">                 </w:t>
      </w:r>
      <w:r>
        <w:rPr>
          <w:rFonts w:hint="eastAsia" w:ascii="宋体" w:hAnsi="宋体"/>
          <w:kern w:val="0"/>
          <w:sz w:val="22"/>
          <w:szCs w:val="20"/>
        </w:rPr>
        <w:t>（盖单位鲜公章）</w:t>
      </w:r>
    </w:p>
    <w:p>
      <w:pPr>
        <w:spacing w:line="320" w:lineRule="atLeast"/>
        <w:ind w:left="735" w:hanging="735"/>
        <w:jc w:val="right"/>
        <w:rPr>
          <w:rFonts w:ascii="宋体" w:hAnsi="宋体"/>
          <w:kern w:val="1"/>
          <w:szCs w:val="21"/>
          <w:shd w:val="clear" w:color="auto" w:fill="FFFFFF"/>
        </w:rPr>
      </w:pPr>
      <w:r>
        <w:rPr>
          <w:rFonts w:ascii="宋体" w:hAnsi="宋体"/>
          <w:kern w:val="0"/>
          <w:sz w:val="22"/>
          <w:szCs w:val="20"/>
        </w:rPr>
        <w:t xml:space="preserve">                                   </w:t>
      </w:r>
      <w:r>
        <w:rPr>
          <w:rFonts w:ascii="宋体" w:hAnsi="宋体"/>
          <w:kern w:val="0"/>
          <w:sz w:val="22"/>
          <w:szCs w:val="20"/>
          <w:u w:val="single"/>
        </w:rPr>
        <w:t xml:space="preserve">       </w:t>
      </w:r>
      <w:r>
        <w:rPr>
          <w:rFonts w:hint="eastAsia" w:ascii="宋体" w:hAnsi="宋体"/>
          <w:kern w:val="0"/>
          <w:sz w:val="22"/>
          <w:szCs w:val="20"/>
        </w:rPr>
        <w:t>年</w:t>
      </w:r>
      <w:r>
        <w:rPr>
          <w:rFonts w:ascii="宋体" w:hAnsi="宋体"/>
          <w:kern w:val="0"/>
          <w:sz w:val="22"/>
          <w:szCs w:val="20"/>
          <w:u w:val="single"/>
        </w:rPr>
        <w:t xml:space="preserve">       </w:t>
      </w:r>
      <w:r>
        <w:rPr>
          <w:rFonts w:hint="eastAsia" w:ascii="宋体" w:hAnsi="宋体"/>
          <w:kern w:val="0"/>
          <w:sz w:val="22"/>
          <w:szCs w:val="20"/>
        </w:rPr>
        <w:t>月</w:t>
      </w:r>
      <w:r>
        <w:rPr>
          <w:rFonts w:ascii="宋体" w:hAnsi="宋体"/>
          <w:kern w:val="0"/>
          <w:sz w:val="22"/>
          <w:szCs w:val="20"/>
          <w:u w:val="single"/>
        </w:rPr>
        <w:t xml:space="preserve">       </w:t>
      </w:r>
      <w:r>
        <w:rPr>
          <w:rFonts w:hint="eastAsia" w:ascii="宋体" w:hAnsi="宋体"/>
          <w:kern w:val="0"/>
          <w:sz w:val="22"/>
          <w:szCs w:val="20"/>
        </w:rPr>
        <w:t>日</w:t>
      </w:r>
      <w:r>
        <w:rPr>
          <w:rFonts w:ascii="宋体" w:hAnsi="宋体"/>
          <w:kern w:val="0"/>
          <w:sz w:val="22"/>
          <w:szCs w:val="20"/>
        </w:rPr>
        <w:t xml:space="preserve">      </w:t>
      </w:r>
    </w:p>
    <w:p>
      <w:pPr>
        <w:rPr>
          <w:rFonts w:ascii="宋体" w:hAnsi="宋体" w:cs="黑体"/>
          <w:kern w:val="1"/>
          <w:sz w:val="24"/>
          <w:shd w:val="clear" w:color="auto" w:fill="FFFFFF"/>
        </w:rPr>
      </w:pPr>
    </w:p>
    <w:p>
      <w:pPr>
        <w:rPr>
          <w:rFonts w:hint="eastAsia" w:ascii="Times New Roman" w:hAnsi="Times New Roman"/>
          <w:kern w:val="0"/>
          <w:szCs w:val="20"/>
        </w:rPr>
      </w:pPr>
    </w:p>
    <w:p>
      <w:pPr>
        <w:jc w:val="right"/>
        <w:rPr>
          <w:rFonts w:ascii="宋体" w:hAnsi="宋体"/>
          <w:kern w:val="1"/>
          <w:szCs w:val="21"/>
          <w:shd w:val="clear" w:color="auto" w:fill="FFFFFF"/>
        </w:rPr>
      </w:pPr>
    </w:p>
    <w:p>
      <w:pPr>
        <w:jc w:val="right"/>
        <w:rPr>
          <w:rFonts w:ascii="宋体" w:hAnsi="宋体"/>
          <w:kern w:val="1"/>
          <w:szCs w:val="21"/>
          <w:shd w:val="clear" w:color="auto" w:fill="FFFFFF"/>
        </w:rPr>
      </w:pPr>
    </w:p>
    <w:p>
      <w:pPr>
        <w:autoSpaceDE w:val="0"/>
        <w:autoSpaceDN w:val="0"/>
        <w:adjustRightInd w:val="0"/>
        <w:jc w:val="center"/>
        <w:rPr>
          <w:rFonts w:ascii="宋体" w:hAnsi="宋体" w:eastAsia="方正黑体_GBK" w:cs="Arial"/>
          <w:b/>
          <w:color w:val="000000"/>
          <w:kern w:val="1"/>
          <w:sz w:val="28"/>
          <w:szCs w:val="28"/>
          <w:shd w:val="clear" w:color="auto" w:fill="FFFFFF"/>
        </w:rPr>
      </w:pPr>
      <w:r>
        <w:rPr>
          <w:rFonts w:ascii="方正黑体_GBK" w:hAnsi="方正黑体_GBK" w:eastAsia="方正黑体_GBK"/>
          <w:color w:val="000000"/>
          <w:kern w:val="0"/>
          <w:sz w:val="24"/>
          <w:szCs w:val="22"/>
        </w:rPr>
        <w:br w:type="page"/>
      </w:r>
      <w:r>
        <w:rPr>
          <w:rFonts w:ascii="宋体" w:hAnsi="宋体" w:eastAsia="方正黑体_GBK" w:cs="Arial"/>
          <w:b/>
          <w:color w:val="000000"/>
          <w:kern w:val="1"/>
          <w:sz w:val="28"/>
          <w:szCs w:val="28"/>
          <w:shd w:val="clear" w:color="auto" w:fill="FFFFFF"/>
        </w:rPr>
        <w:t>4</w:t>
      </w:r>
      <w:r>
        <w:rPr>
          <w:rFonts w:hint="eastAsia" w:ascii="宋体" w:hAnsi="宋体" w:eastAsia="方正黑体_GBK" w:cs="Arial"/>
          <w:b/>
          <w:color w:val="000000"/>
          <w:kern w:val="1"/>
          <w:sz w:val="28"/>
          <w:szCs w:val="28"/>
          <w:shd w:val="clear" w:color="auto" w:fill="FFFFFF"/>
        </w:rPr>
        <w:t>、服务响应文件</w:t>
      </w:r>
    </w:p>
    <w:p>
      <w:pPr>
        <w:jc w:val="center"/>
        <w:rPr>
          <w:rFonts w:ascii="宋体" w:hAnsi="宋体" w:cs="Arial"/>
          <w:b/>
          <w:kern w:val="1"/>
          <w:sz w:val="28"/>
          <w:szCs w:val="28"/>
          <w:shd w:val="clear" w:color="auto" w:fill="FFFFFF"/>
        </w:rPr>
      </w:pPr>
    </w:p>
    <w:p>
      <w:pPr>
        <w:jc w:val="center"/>
        <w:rPr>
          <w:rFonts w:ascii="宋体" w:hAnsi="宋体" w:cs="Arial"/>
          <w:b/>
          <w:kern w:val="1"/>
          <w:sz w:val="28"/>
          <w:szCs w:val="28"/>
          <w:shd w:val="clear" w:color="auto" w:fill="FFFFFF"/>
        </w:rPr>
      </w:pPr>
    </w:p>
    <w:p>
      <w:pPr>
        <w:spacing w:line="360" w:lineRule="auto"/>
        <w:rPr>
          <w:rFonts w:hint="eastAsia" w:ascii="宋体" w:hAnsi="宋体"/>
          <w:b/>
          <w:kern w:val="1"/>
          <w:szCs w:val="20"/>
          <w:u w:val="single"/>
          <w:shd w:val="clear" w:color="auto" w:fill="FFFFFF"/>
        </w:rPr>
      </w:pPr>
    </w:p>
    <w:p>
      <w:pPr>
        <w:rPr>
          <w:rFonts w:hint="eastAsia"/>
        </w:rPr>
      </w:pPr>
    </w:p>
    <w:p>
      <w:pPr>
        <w:spacing w:after="120"/>
        <w:ind w:firstLine="210" w:firstLineChars="100"/>
        <w:rPr>
          <w:rFonts w:hint="eastAsia"/>
        </w:rPr>
      </w:pPr>
    </w:p>
    <w:p>
      <w:pPr>
        <w:rPr>
          <w:rFonts w:ascii="宋体" w:hAnsi="宋体" w:eastAsia="方正黑体_GBK" w:cs="Arial"/>
          <w:b/>
          <w:color w:val="000000"/>
          <w:kern w:val="1"/>
          <w:sz w:val="28"/>
          <w:szCs w:val="28"/>
          <w:shd w:val="clear" w:color="auto" w:fill="FFFFFF"/>
        </w:rPr>
      </w:pPr>
    </w:p>
    <w:p/>
    <w:sectPr>
      <w:headerReference r:id="rId6" w:type="default"/>
      <w:footerReference r:id="rId7" w:type="default"/>
      <w:pgSz w:w="11907" w:h="16840"/>
      <w:pgMar w:top="2098" w:right="1474" w:bottom="1985" w:left="1588" w:header="851" w:footer="85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8</w:t>
                    </w:r>
                    <w:r>
                      <w:fldChar w:fldCharType="end"/>
                    </w:r>
                  </w:p>
                </w:txbxContent>
              </v:textbox>
            </v:shape>
          </w:pict>
        </mc:Fallback>
      </mc:AlternateConten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ECC"/>
    <w:rsid w:val="00081810"/>
    <w:rsid w:val="006526FE"/>
    <w:rsid w:val="006A3ECC"/>
    <w:rsid w:val="00950BC8"/>
    <w:rsid w:val="012B7C88"/>
    <w:rsid w:val="06BF7969"/>
    <w:rsid w:val="0A3F005D"/>
    <w:rsid w:val="0A9F7BDE"/>
    <w:rsid w:val="10A27D57"/>
    <w:rsid w:val="11CF77AC"/>
    <w:rsid w:val="19FD1939"/>
    <w:rsid w:val="22264B96"/>
    <w:rsid w:val="26607DFF"/>
    <w:rsid w:val="2747176E"/>
    <w:rsid w:val="2AC80928"/>
    <w:rsid w:val="2B3012EB"/>
    <w:rsid w:val="30FB3DAE"/>
    <w:rsid w:val="33EB0EE7"/>
    <w:rsid w:val="34B42D42"/>
    <w:rsid w:val="377363F5"/>
    <w:rsid w:val="38B3489F"/>
    <w:rsid w:val="4764593E"/>
    <w:rsid w:val="486E0AE4"/>
    <w:rsid w:val="4ABC4A9E"/>
    <w:rsid w:val="51EB5C3E"/>
    <w:rsid w:val="52085A22"/>
    <w:rsid w:val="59E16582"/>
    <w:rsid w:val="5D790367"/>
    <w:rsid w:val="60CD664C"/>
    <w:rsid w:val="65AE7F5D"/>
    <w:rsid w:val="673B646A"/>
    <w:rsid w:val="68D14D59"/>
    <w:rsid w:val="7115628C"/>
    <w:rsid w:val="73BA699D"/>
    <w:rsid w:val="74D00AB5"/>
    <w:rsid w:val="766D1A47"/>
    <w:rsid w:val="7AFD5C15"/>
    <w:rsid w:val="7B4E6B82"/>
    <w:rsid w:val="7CC20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420"/>
    </w:pPr>
    <w:rPr>
      <w:rFonts w:eastAsia="楷体_GB2312"/>
      <w:sz w:val="32"/>
    </w:rPr>
  </w:style>
  <w:style w:type="paragraph" w:styleId="3">
    <w:name w:val="Body Text"/>
    <w:basedOn w:val="1"/>
    <w:qFormat/>
    <w:uiPriority w:val="0"/>
    <w:pPr>
      <w:ind w:left="115"/>
    </w:pPr>
    <w:rPr>
      <w:rFonts w:ascii="方正仿宋_GBK" w:hAnsi="方正仿宋_GBK" w:eastAsia="方正仿宋_GBK" w:cs="方正仿宋_GBK"/>
      <w:sz w:val="30"/>
      <w:szCs w:val="30"/>
      <w:lang w:val="zh-CN" w:bidi="zh-CN"/>
    </w:rPr>
  </w:style>
  <w:style w:type="paragraph" w:styleId="4">
    <w:name w:val="Body Text Indent"/>
    <w:basedOn w:val="1"/>
    <w:qFormat/>
    <w:uiPriority w:val="0"/>
    <w:pPr>
      <w:spacing w:line="700" w:lineRule="exact"/>
      <w:ind w:left="960"/>
    </w:pPr>
    <w:rPr>
      <w:sz w:val="4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722</Words>
  <Characters>4121</Characters>
  <Lines>34</Lines>
  <Paragraphs>9</Paragraphs>
  <TotalTime>5</TotalTime>
  <ScaleCrop>false</ScaleCrop>
  <LinksUpToDate>false</LinksUpToDate>
  <CharactersWithSpaces>4834</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2022-10-10T01:40:00Z</dcterms:created>
  <dc:creator>Administrator</dc:creator>
  <cp:lastModifiedBy>LW</cp:lastModifiedBy>
  <dcterms:modified xsi:type="dcterms:W3CDTF">2023-01-06T07:48:54Z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8D8BD5C71B2241C78F29C943606F795F</vt:lpwstr>
  </property>
</Properties>
</file>