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ascii="方正仿宋_GBK" w:hAnsi="方正仿宋_GBK" w:eastAsia="方正仿宋_GBK" w:cs="方正仿宋_GBK"/>
          <w:sz w:val="28"/>
          <w:szCs w:val="28"/>
          <w:highlight w:val="none"/>
        </w:rPr>
      </w:pPr>
      <w:bookmarkStart w:id="0" w:name="OLE_LINK5"/>
    </w:p>
    <w:p>
      <w:pPr>
        <w:widowControl/>
        <w:jc w:val="center"/>
        <w:rPr>
          <w:rFonts w:ascii="宋体" w:hAnsi="宋体" w:cs="宋体"/>
          <w:b/>
          <w:bCs w:val="0"/>
          <w:kern w:val="0"/>
          <w:sz w:val="44"/>
          <w:szCs w:val="44"/>
          <w:highlight w:val="none"/>
        </w:rPr>
      </w:pPr>
      <w:r>
        <w:rPr>
          <w:rFonts w:hint="eastAsia" w:ascii="宋体" w:hAnsi="宋体" w:cs="宋体"/>
          <w:b/>
          <w:bCs w:val="0"/>
          <w:kern w:val="0"/>
          <w:sz w:val="44"/>
          <w:szCs w:val="44"/>
          <w:highlight w:val="none"/>
          <w:lang w:eastAsia="zh-CN"/>
        </w:rPr>
        <w:t>重庆高速公路投资控股有限公司</w:t>
      </w:r>
    </w:p>
    <w:p>
      <w:pPr>
        <w:widowControl/>
        <w:jc w:val="center"/>
        <w:rPr>
          <w:rFonts w:ascii="宋体" w:hAnsi="宋体" w:cs="宋体"/>
          <w:b/>
          <w:bCs w:val="0"/>
          <w:kern w:val="0"/>
          <w:sz w:val="44"/>
          <w:szCs w:val="44"/>
          <w:highlight w:val="none"/>
        </w:rPr>
      </w:pPr>
      <w:bookmarkStart w:id="1" w:name="OLE_LINK1"/>
      <w:r>
        <w:rPr>
          <w:rFonts w:hint="eastAsia" w:ascii="宋体" w:hAnsi="宋体" w:cs="宋体"/>
          <w:b/>
          <w:bCs w:val="0"/>
          <w:kern w:val="0"/>
          <w:sz w:val="44"/>
          <w:szCs w:val="44"/>
          <w:highlight w:val="none"/>
        </w:rPr>
        <w:t>关于</w:t>
      </w:r>
      <w:r>
        <w:rPr>
          <w:rFonts w:hint="eastAsia" w:ascii="宋体" w:hAnsi="宋体" w:cs="宋体"/>
          <w:b/>
          <w:bCs w:val="0"/>
          <w:kern w:val="0"/>
          <w:sz w:val="44"/>
          <w:szCs w:val="44"/>
          <w:highlight w:val="none"/>
          <w:lang w:val="en-US" w:eastAsia="zh-CN"/>
        </w:rPr>
        <w:t>征询</w:t>
      </w:r>
      <w:r>
        <w:rPr>
          <w:rFonts w:hint="eastAsia" w:ascii="宋体" w:hAnsi="宋体" w:cs="宋体"/>
          <w:b/>
          <w:bCs w:val="0"/>
          <w:kern w:val="0"/>
          <w:sz w:val="44"/>
          <w:szCs w:val="44"/>
          <w:highlight w:val="none"/>
          <w:lang w:eastAsia="zh-CN"/>
        </w:rPr>
        <w:t>重庆银行</w:t>
      </w:r>
      <w:r>
        <w:rPr>
          <w:rFonts w:hint="eastAsia" w:ascii="宋体" w:hAnsi="宋体" w:cs="宋体"/>
          <w:b/>
          <w:bCs w:val="0"/>
          <w:kern w:val="0"/>
          <w:sz w:val="44"/>
          <w:szCs w:val="44"/>
          <w:highlight w:val="none"/>
          <w:lang w:val="en-US" w:eastAsia="zh-CN"/>
        </w:rPr>
        <w:t>公开</w:t>
      </w:r>
      <w:r>
        <w:rPr>
          <w:rFonts w:hint="eastAsia" w:ascii="宋体" w:hAnsi="宋体" w:cs="宋体"/>
          <w:b/>
          <w:bCs w:val="0"/>
          <w:kern w:val="0"/>
          <w:sz w:val="44"/>
          <w:szCs w:val="44"/>
          <w:highlight w:val="none"/>
        </w:rPr>
        <w:t>发行</w:t>
      </w:r>
      <w:r>
        <w:rPr>
          <w:rFonts w:hint="eastAsia" w:ascii="宋体" w:hAnsi="宋体" w:cs="宋体"/>
          <w:b/>
          <w:bCs w:val="0"/>
          <w:kern w:val="0"/>
          <w:sz w:val="44"/>
          <w:szCs w:val="44"/>
          <w:highlight w:val="none"/>
          <w:lang w:val="en-US" w:eastAsia="zh-CN"/>
        </w:rPr>
        <w:t>A股</w:t>
      </w:r>
      <w:r>
        <w:rPr>
          <w:rFonts w:hint="eastAsia" w:ascii="宋体" w:hAnsi="宋体" w:cs="宋体"/>
          <w:b/>
          <w:bCs w:val="0"/>
          <w:kern w:val="0"/>
          <w:sz w:val="44"/>
          <w:szCs w:val="44"/>
          <w:highlight w:val="none"/>
        </w:rPr>
        <w:t>可转债</w:t>
      </w:r>
      <w:bookmarkEnd w:id="1"/>
      <w:r>
        <w:rPr>
          <w:rFonts w:hint="eastAsia" w:ascii="宋体" w:hAnsi="宋体" w:cs="宋体"/>
          <w:b/>
          <w:bCs w:val="0"/>
          <w:kern w:val="0"/>
          <w:sz w:val="44"/>
          <w:szCs w:val="44"/>
          <w:highlight w:val="none"/>
        </w:rPr>
        <w:t>项目承接合作机构</w:t>
      </w:r>
    </w:p>
    <w:p>
      <w:pPr>
        <w:widowControl/>
        <w:rPr>
          <w:rFonts w:ascii="宋体" w:hAnsi="宋体" w:cs="宋体"/>
          <w:b/>
          <w:kern w:val="0"/>
          <w:sz w:val="44"/>
          <w:szCs w:val="44"/>
          <w:highlight w:val="none"/>
        </w:rPr>
      </w:pPr>
    </w:p>
    <w:p>
      <w:pPr>
        <w:widowControl/>
        <w:jc w:val="center"/>
        <w:rPr>
          <w:rFonts w:ascii="宋体" w:hAnsi="宋体" w:cs="宋体"/>
          <w:b/>
          <w:kern w:val="0"/>
          <w:sz w:val="96"/>
          <w:szCs w:val="96"/>
          <w:highlight w:val="none"/>
        </w:rPr>
      </w:pPr>
      <w:r>
        <w:rPr>
          <w:rFonts w:hint="eastAsia" w:ascii="宋体" w:hAnsi="宋体" w:cs="宋体"/>
          <w:b/>
          <w:kern w:val="0"/>
          <w:sz w:val="96"/>
          <w:szCs w:val="96"/>
          <w:highlight w:val="none"/>
        </w:rPr>
        <w:t>竞</w:t>
      </w:r>
    </w:p>
    <w:p>
      <w:pPr>
        <w:widowControl/>
        <w:jc w:val="center"/>
        <w:rPr>
          <w:rFonts w:ascii="宋体" w:hAnsi="宋体" w:cs="宋体"/>
          <w:b/>
          <w:kern w:val="0"/>
          <w:sz w:val="96"/>
          <w:szCs w:val="96"/>
          <w:highlight w:val="none"/>
        </w:rPr>
      </w:pPr>
      <w:r>
        <w:rPr>
          <w:rFonts w:hint="eastAsia" w:ascii="宋体" w:hAnsi="宋体" w:cs="宋体"/>
          <w:b/>
          <w:kern w:val="0"/>
          <w:sz w:val="96"/>
          <w:szCs w:val="96"/>
          <w:highlight w:val="none"/>
        </w:rPr>
        <w:t>争</w:t>
      </w:r>
    </w:p>
    <w:p>
      <w:pPr>
        <w:widowControl/>
        <w:jc w:val="center"/>
        <w:rPr>
          <w:rFonts w:ascii="宋体" w:hAnsi="宋体" w:cs="宋体"/>
          <w:b/>
          <w:kern w:val="0"/>
          <w:sz w:val="96"/>
          <w:szCs w:val="96"/>
          <w:highlight w:val="none"/>
        </w:rPr>
      </w:pPr>
      <w:r>
        <w:rPr>
          <w:rFonts w:hint="eastAsia" w:ascii="宋体" w:hAnsi="宋体" w:cs="宋体"/>
          <w:b/>
          <w:kern w:val="0"/>
          <w:sz w:val="96"/>
          <w:szCs w:val="96"/>
          <w:highlight w:val="none"/>
        </w:rPr>
        <w:t>比</w:t>
      </w:r>
    </w:p>
    <w:p>
      <w:pPr>
        <w:widowControl/>
        <w:jc w:val="center"/>
        <w:rPr>
          <w:rFonts w:ascii="宋体" w:hAnsi="宋体" w:cs="宋体"/>
          <w:b/>
          <w:kern w:val="0"/>
          <w:sz w:val="96"/>
          <w:szCs w:val="96"/>
          <w:highlight w:val="none"/>
        </w:rPr>
      </w:pPr>
      <w:r>
        <w:rPr>
          <w:rFonts w:hint="eastAsia" w:ascii="宋体" w:hAnsi="宋体" w:cs="宋体"/>
          <w:b/>
          <w:kern w:val="0"/>
          <w:sz w:val="96"/>
          <w:szCs w:val="96"/>
          <w:highlight w:val="none"/>
        </w:rPr>
        <w:t>选</w:t>
      </w:r>
    </w:p>
    <w:p>
      <w:pPr>
        <w:widowControl/>
        <w:jc w:val="center"/>
        <w:rPr>
          <w:rFonts w:ascii="宋体" w:hAnsi="宋体" w:cs="宋体"/>
          <w:b/>
          <w:kern w:val="0"/>
          <w:sz w:val="96"/>
          <w:szCs w:val="96"/>
          <w:highlight w:val="none"/>
        </w:rPr>
      </w:pPr>
      <w:r>
        <w:rPr>
          <w:rFonts w:hint="eastAsia" w:ascii="宋体" w:hAnsi="宋体" w:cs="宋体"/>
          <w:b/>
          <w:kern w:val="0"/>
          <w:sz w:val="96"/>
          <w:szCs w:val="96"/>
          <w:highlight w:val="none"/>
        </w:rPr>
        <w:t>函</w:t>
      </w:r>
    </w:p>
    <w:p>
      <w:pPr>
        <w:widowControl/>
        <w:rPr>
          <w:rFonts w:ascii="宋体" w:hAnsi="宋体" w:cs="宋体"/>
          <w:b/>
          <w:kern w:val="0"/>
          <w:sz w:val="44"/>
          <w:szCs w:val="44"/>
          <w:highlight w:val="none"/>
        </w:rPr>
      </w:pPr>
    </w:p>
    <w:p>
      <w:pPr>
        <w:widowControl/>
        <w:jc w:val="center"/>
        <w:rPr>
          <w:rFonts w:ascii="宋体" w:hAnsi="宋体" w:cs="宋体"/>
          <w:b/>
          <w:kern w:val="0"/>
          <w:sz w:val="36"/>
          <w:szCs w:val="36"/>
          <w:highlight w:val="none"/>
        </w:rPr>
      </w:pPr>
      <w:r>
        <w:rPr>
          <w:rFonts w:hint="eastAsia" w:ascii="宋体" w:hAnsi="宋体" w:cs="宋体"/>
          <w:b/>
          <w:kern w:val="0"/>
          <w:sz w:val="36"/>
          <w:szCs w:val="36"/>
          <w:highlight w:val="none"/>
          <w:lang w:val="en-US" w:eastAsia="zh-CN"/>
        </w:rPr>
        <w:t>询价</w:t>
      </w:r>
      <w:r>
        <w:rPr>
          <w:rFonts w:hint="eastAsia" w:ascii="宋体" w:hAnsi="宋体" w:cs="宋体"/>
          <w:b/>
          <w:kern w:val="0"/>
          <w:sz w:val="36"/>
          <w:szCs w:val="36"/>
          <w:highlight w:val="none"/>
        </w:rPr>
        <w:t>人：</w:t>
      </w:r>
      <w:r>
        <w:rPr>
          <w:rFonts w:hint="eastAsia" w:ascii="宋体" w:hAnsi="宋体" w:cs="宋体"/>
          <w:b/>
          <w:kern w:val="0"/>
          <w:sz w:val="36"/>
          <w:szCs w:val="36"/>
          <w:highlight w:val="none"/>
          <w:lang w:eastAsia="zh-CN"/>
        </w:rPr>
        <w:t>重庆高速公路投资控股有限公司</w:t>
      </w:r>
    </w:p>
    <w:p>
      <w:pPr>
        <w:widowControl/>
        <w:jc w:val="center"/>
        <w:rPr>
          <w:rFonts w:ascii="宋体" w:hAnsi="宋体" w:cs="宋体"/>
          <w:b/>
          <w:kern w:val="0"/>
          <w:sz w:val="36"/>
          <w:szCs w:val="36"/>
          <w:highlight w:val="none"/>
        </w:rPr>
      </w:pPr>
      <w:r>
        <w:rPr>
          <w:rFonts w:ascii="宋体" w:hAnsi="宋体" w:cs="宋体"/>
          <w:b/>
          <w:kern w:val="0"/>
          <w:sz w:val="36"/>
          <w:szCs w:val="36"/>
          <w:highlight w:val="none"/>
        </w:rPr>
        <w:t>20</w:t>
      </w:r>
      <w:r>
        <w:rPr>
          <w:rFonts w:hint="eastAsia" w:ascii="宋体" w:hAnsi="宋体" w:cs="宋体"/>
          <w:b/>
          <w:kern w:val="0"/>
          <w:sz w:val="36"/>
          <w:szCs w:val="36"/>
          <w:highlight w:val="none"/>
          <w:lang w:val="en-US" w:eastAsia="zh-CN"/>
        </w:rPr>
        <w:t>22</w:t>
      </w:r>
      <w:r>
        <w:rPr>
          <w:rFonts w:hint="eastAsia" w:ascii="宋体" w:hAnsi="宋体" w:cs="宋体"/>
          <w:b/>
          <w:kern w:val="0"/>
          <w:sz w:val="36"/>
          <w:szCs w:val="36"/>
          <w:highlight w:val="none"/>
        </w:rPr>
        <w:t>年</w:t>
      </w:r>
      <w:r>
        <w:rPr>
          <w:rFonts w:hint="eastAsia" w:ascii="宋体" w:hAnsi="宋体" w:cs="宋体"/>
          <w:b/>
          <w:kern w:val="0"/>
          <w:sz w:val="36"/>
          <w:szCs w:val="36"/>
          <w:highlight w:val="none"/>
          <w:lang w:val="en-US" w:eastAsia="zh-CN"/>
        </w:rPr>
        <w:t>3</w:t>
      </w:r>
      <w:r>
        <w:rPr>
          <w:rFonts w:hint="eastAsia" w:ascii="宋体" w:hAnsi="宋体" w:cs="宋体"/>
          <w:b/>
          <w:kern w:val="0"/>
          <w:sz w:val="36"/>
          <w:szCs w:val="36"/>
          <w:highlight w:val="none"/>
        </w:rPr>
        <w:t>月</w:t>
      </w:r>
    </w:p>
    <w:p>
      <w:pPr>
        <w:pStyle w:val="6"/>
        <w:adjustRightInd w:val="0"/>
        <w:snapToGrid w:val="0"/>
        <w:spacing w:line="240" w:lineRule="auto"/>
        <w:jc w:val="center"/>
        <w:rPr>
          <w:rFonts w:ascii="方正小标宋_GBK" w:hAnsi="方正小标宋_GBK" w:eastAsia="方正小标宋_GBK" w:cs="方正小标宋_GBK"/>
          <w:b w:val="0"/>
          <w:spacing w:val="0"/>
          <w:sz w:val="44"/>
          <w:szCs w:val="44"/>
          <w:highlight w:val="none"/>
        </w:rPr>
      </w:pPr>
      <w:r>
        <w:rPr>
          <w:rFonts w:hint="eastAsia" w:ascii="方正小标宋_GBK" w:hAnsi="方正小标宋_GBK" w:eastAsia="方正小标宋_GBK" w:cs="方正小标宋_GBK"/>
          <w:spacing w:val="0"/>
          <w:sz w:val="44"/>
          <w:szCs w:val="44"/>
          <w:highlight w:val="none"/>
        </w:rPr>
        <w:br w:type="page"/>
      </w:r>
      <w:bookmarkEnd w:id="0"/>
      <w:r>
        <w:rPr>
          <w:rFonts w:hint="eastAsia" w:ascii="方正小标宋_GBK" w:hAnsi="方正小标宋_GBK" w:eastAsia="方正小标宋_GBK" w:cs="方正小标宋_GBK"/>
          <w:b w:val="0"/>
          <w:spacing w:val="0"/>
          <w:sz w:val="44"/>
          <w:szCs w:val="44"/>
          <w:highlight w:val="none"/>
          <w:lang w:eastAsia="zh-CN"/>
        </w:rPr>
        <w:t>重庆高速公路投资控股有限公司</w:t>
      </w:r>
    </w:p>
    <w:p>
      <w:pPr>
        <w:widowControl/>
        <w:adjustRightInd w:val="0"/>
        <w:snapToGrid w:val="0"/>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关于</w:t>
      </w:r>
      <w:r>
        <w:rPr>
          <w:rFonts w:hint="eastAsia" w:ascii="方正小标宋_GBK" w:hAnsi="方正小标宋_GBK" w:eastAsia="方正小标宋_GBK" w:cs="方正小标宋_GBK"/>
          <w:sz w:val="44"/>
          <w:szCs w:val="44"/>
          <w:highlight w:val="none"/>
          <w:lang w:val="en-US" w:eastAsia="zh-CN"/>
        </w:rPr>
        <w:t>征询</w:t>
      </w:r>
      <w:r>
        <w:rPr>
          <w:rFonts w:hint="eastAsia" w:ascii="方正小标宋_GBK" w:hAnsi="方正小标宋_GBK" w:eastAsia="方正小标宋_GBK" w:cs="方正小标宋_GBK"/>
          <w:sz w:val="44"/>
          <w:szCs w:val="44"/>
          <w:highlight w:val="none"/>
          <w:lang w:eastAsia="zh-CN"/>
        </w:rPr>
        <w:t>重庆银行</w:t>
      </w:r>
      <w:r>
        <w:rPr>
          <w:rFonts w:hint="eastAsia" w:ascii="方正小标宋_GBK" w:hAnsi="方正小标宋_GBK" w:eastAsia="方正小标宋_GBK" w:cs="方正小标宋_GBK"/>
          <w:sz w:val="44"/>
          <w:szCs w:val="44"/>
          <w:highlight w:val="none"/>
        </w:rPr>
        <w:t>公开发行</w:t>
      </w:r>
      <w:r>
        <w:rPr>
          <w:rFonts w:hint="eastAsia" w:ascii="方正小标宋_GBK" w:hAnsi="方正小标宋_GBK" w:eastAsia="方正小标宋_GBK" w:cs="方正小标宋_GBK"/>
          <w:sz w:val="44"/>
          <w:szCs w:val="44"/>
          <w:highlight w:val="none"/>
          <w:lang w:val="en-US" w:eastAsia="zh-CN"/>
        </w:rPr>
        <w:t>A股</w:t>
      </w:r>
      <w:r>
        <w:rPr>
          <w:rFonts w:hint="eastAsia" w:ascii="方正小标宋_GBK" w:hAnsi="方正小标宋_GBK" w:eastAsia="方正小标宋_GBK" w:cs="方正小标宋_GBK"/>
          <w:sz w:val="44"/>
          <w:szCs w:val="44"/>
          <w:highlight w:val="none"/>
        </w:rPr>
        <w:t>可转债项目承接合作机构竞争比选函</w:t>
      </w:r>
    </w:p>
    <w:p>
      <w:pPr>
        <w:widowControl/>
        <w:adjustRightInd w:val="0"/>
        <w:snapToGrid w:val="0"/>
        <w:jc w:val="center"/>
        <w:rPr>
          <w:rFonts w:ascii="方正小标宋_GBK" w:hAnsi="方正小标宋_GBK" w:eastAsia="方正小标宋_GBK" w:cs="方正小标宋_GBK"/>
          <w:sz w:val="44"/>
          <w:szCs w:val="44"/>
          <w:highlight w:val="none"/>
        </w:rPr>
      </w:pPr>
    </w:p>
    <w:p>
      <w:pPr>
        <w:widowControl/>
        <w:adjustRightInd w:val="0"/>
        <w:snapToGrid w:val="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各受邀单位：</w:t>
      </w:r>
    </w:p>
    <w:p>
      <w:pPr>
        <w:widowControl/>
        <w:adjustRightInd w:val="0"/>
        <w:snapToGrid w:val="0"/>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重庆高速公路投资控股有限公司（</w:t>
      </w:r>
      <w:r>
        <w:rPr>
          <w:rFonts w:hint="eastAsia" w:ascii="方正仿宋_GBK" w:hAnsi="方正仿宋_GBK" w:eastAsia="方正仿宋_GBK" w:cs="方正仿宋_GBK"/>
          <w:sz w:val="32"/>
          <w:szCs w:val="32"/>
          <w:highlight w:val="none"/>
          <w:lang w:val="en-US" w:eastAsia="zh-CN"/>
        </w:rPr>
        <w:t>下称“我公司”</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作为</w:t>
      </w:r>
      <w:r>
        <w:rPr>
          <w:rFonts w:hint="eastAsia" w:ascii="方正仿宋_GBK" w:hAnsi="方正仿宋_GBK" w:eastAsia="方正仿宋_GBK" w:cs="方正仿宋_GBK"/>
          <w:sz w:val="32"/>
          <w:szCs w:val="32"/>
          <w:highlight w:val="none"/>
          <w:lang w:eastAsia="zh-CN"/>
        </w:rPr>
        <w:t>重庆银行</w:t>
      </w:r>
      <w:r>
        <w:rPr>
          <w:rFonts w:hint="eastAsia" w:ascii="方正仿宋_GBK" w:hAnsi="方正仿宋_GBK" w:eastAsia="方正仿宋_GBK" w:cs="方正仿宋_GBK"/>
          <w:sz w:val="32"/>
          <w:szCs w:val="32"/>
          <w:highlight w:val="none"/>
        </w:rPr>
        <w:t>股东，对</w:t>
      </w:r>
      <w:r>
        <w:rPr>
          <w:rFonts w:hint="eastAsia" w:ascii="方正仿宋_GBK" w:hAnsi="方正仿宋_GBK" w:eastAsia="方正仿宋_GBK" w:cs="方正仿宋_GBK"/>
          <w:sz w:val="32"/>
          <w:szCs w:val="32"/>
          <w:highlight w:val="none"/>
          <w:lang w:eastAsia="zh-CN"/>
        </w:rPr>
        <w:t>重庆银行</w:t>
      </w:r>
      <w:r>
        <w:rPr>
          <w:rFonts w:hint="eastAsia" w:ascii="方正仿宋_GBK" w:hAnsi="方正仿宋_GBK" w:eastAsia="方正仿宋_GBK" w:cs="方正仿宋_GBK"/>
          <w:sz w:val="32"/>
          <w:szCs w:val="32"/>
          <w:highlight w:val="none"/>
        </w:rPr>
        <w:t>拟公开发行</w:t>
      </w:r>
      <w:r>
        <w:rPr>
          <w:rFonts w:hint="eastAsia" w:ascii="方正仿宋_GBK" w:hAnsi="方正仿宋_GBK" w:eastAsia="方正仿宋_GBK" w:cs="方正仿宋_GBK"/>
          <w:sz w:val="32"/>
          <w:szCs w:val="32"/>
          <w:highlight w:val="none"/>
          <w:lang w:val="en-US" w:eastAsia="zh-CN"/>
        </w:rPr>
        <w:t>A股</w:t>
      </w:r>
      <w:r>
        <w:rPr>
          <w:rFonts w:hint="eastAsia" w:ascii="方正仿宋_GBK" w:hAnsi="方正仿宋_GBK" w:eastAsia="方正仿宋_GBK" w:cs="方正仿宋_GBK"/>
          <w:sz w:val="32"/>
          <w:szCs w:val="32"/>
          <w:highlight w:val="none"/>
        </w:rPr>
        <w:t>可转债具有优先配售权。经研究，</w:t>
      </w:r>
      <w:r>
        <w:rPr>
          <w:rFonts w:hint="eastAsia" w:ascii="方正仿宋_GBK" w:hAnsi="方正仿宋_GBK" w:eastAsia="方正仿宋_GBK" w:cs="方正仿宋_GBK"/>
          <w:sz w:val="32"/>
          <w:szCs w:val="32"/>
          <w:highlight w:val="none"/>
          <w:lang w:val="en-US" w:eastAsia="zh-CN"/>
        </w:rPr>
        <w:t>我公司</w:t>
      </w:r>
      <w:r>
        <w:rPr>
          <w:rFonts w:hint="eastAsia" w:ascii="方正仿宋_GBK" w:hAnsi="方正仿宋_GBK" w:eastAsia="方正仿宋_GBK" w:cs="方正仿宋_GBK"/>
          <w:sz w:val="32"/>
          <w:szCs w:val="32"/>
          <w:highlight w:val="none"/>
        </w:rPr>
        <w:t>拟通过竞争比选的方式，确定</w:t>
      </w:r>
      <w:r>
        <w:rPr>
          <w:rFonts w:hint="eastAsia" w:ascii="方正仿宋_GBK" w:hAnsi="方正仿宋_GBK" w:eastAsia="方正仿宋_GBK" w:cs="方正仿宋_GBK"/>
          <w:sz w:val="32"/>
          <w:szCs w:val="32"/>
          <w:highlight w:val="none"/>
          <w:lang w:val="en-US" w:eastAsia="zh-CN"/>
        </w:rPr>
        <w:t>可转债</w:t>
      </w:r>
      <w:r>
        <w:rPr>
          <w:rFonts w:hint="eastAsia" w:ascii="方正仿宋_GBK" w:hAnsi="方正仿宋_GBK" w:eastAsia="方正仿宋_GBK" w:cs="方正仿宋_GBK"/>
          <w:sz w:val="32"/>
          <w:szCs w:val="32"/>
          <w:highlight w:val="none"/>
        </w:rPr>
        <w:t>承接合作</w:t>
      </w:r>
      <w:r>
        <w:rPr>
          <w:rFonts w:hint="eastAsia" w:ascii="方正仿宋_GBK" w:hAnsi="方正仿宋_GBK" w:eastAsia="方正仿宋_GBK" w:cs="方正仿宋_GBK"/>
          <w:sz w:val="32"/>
          <w:szCs w:val="32"/>
          <w:highlight w:val="none"/>
          <w:lang w:val="en-US" w:eastAsia="zh-CN"/>
        </w:rPr>
        <w:t>机构</w:t>
      </w:r>
      <w:r>
        <w:rPr>
          <w:rFonts w:hint="eastAsia" w:ascii="方正仿宋_GBK" w:hAnsi="方正仿宋_GBK" w:eastAsia="方正仿宋_GBK" w:cs="方正仿宋_GBK"/>
          <w:sz w:val="32"/>
          <w:szCs w:val="32"/>
          <w:highlight w:val="none"/>
        </w:rPr>
        <w:t>，现将比选要求函告如下。</w:t>
      </w:r>
    </w:p>
    <w:p>
      <w:pPr>
        <w:widowControl/>
        <w:numPr>
          <w:ilvl w:val="0"/>
          <w:numId w:val="1"/>
        </w:numPr>
        <w:adjustRightInd w:val="0"/>
        <w:snapToGrid w:val="0"/>
        <w:ind w:firstLine="640" w:firstLineChars="200"/>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业务合作模式</w:t>
      </w:r>
    </w:p>
    <w:p>
      <w:pPr>
        <w:widowControl/>
        <w:adjustRightInd w:val="0"/>
        <w:snapToGrid w:val="0"/>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我公司拟以</w:t>
      </w:r>
      <w:r>
        <w:rPr>
          <w:rFonts w:hint="eastAsia" w:ascii="方正仿宋_GBK" w:hAnsi="方正仿宋_GBK" w:eastAsia="方正仿宋_GBK" w:cs="方正仿宋_GBK"/>
          <w:sz w:val="32"/>
          <w:szCs w:val="32"/>
          <w:highlight w:val="none"/>
        </w:rPr>
        <w:t>自有资金</w:t>
      </w:r>
      <w:r>
        <w:rPr>
          <w:rFonts w:hint="eastAsia" w:ascii="方正仿宋_GBK" w:hAnsi="方正仿宋_GBK" w:eastAsia="方正仿宋_GBK" w:cs="方正仿宋_GBK"/>
          <w:sz w:val="32"/>
          <w:szCs w:val="32"/>
          <w:highlight w:val="none"/>
          <w:lang w:val="en-US" w:eastAsia="zh-CN"/>
        </w:rPr>
        <w:t>参与认购</w:t>
      </w:r>
      <w:r>
        <w:rPr>
          <w:rFonts w:hint="eastAsia" w:ascii="方正仿宋_GBK" w:hAnsi="方正仿宋_GBK" w:eastAsia="方正仿宋_GBK" w:cs="方正仿宋_GBK"/>
          <w:sz w:val="32"/>
          <w:szCs w:val="32"/>
          <w:highlight w:val="none"/>
        </w:rPr>
        <w:t>重庆银行可转债</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现征集意向可转债承接合作机构报价。双方合作模式为承接合作机构</w:t>
      </w:r>
      <w:r>
        <w:rPr>
          <w:rFonts w:hint="eastAsia" w:ascii="方正仿宋_GBK" w:hAnsi="方正仿宋_GBK" w:eastAsia="方正仿宋_GBK" w:cs="方正仿宋_GBK"/>
          <w:sz w:val="32"/>
          <w:szCs w:val="32"/>
          <w:highlight w:val="none"/>
        </w:rPr>
        <w:t>通过</w:t>
      </w:r>
      <w:r>
        <w:rPr>
          <w:rFonts w:hint="eastAsia" w:ascii="方正仿宋_GBK" w:hAnsi="方正仿宋_GBK" w:eastAsia="方正仿宋_GBK" w:cs="方正仿宋_GBK"/>
          <w:sz w:val="32"/>
          <w:szCs w:val="32"/>
          <w:highlight w:val="none"/>
          <w:lang w:val="en-US" w:eastAsia="zh-CN"/>
        </w:rPr>
        <w:t>约定报价</w:t>
      </w:r>
      <w:r>
        <w:rPr>
          <w:rFonts w:hint="eastAsia" w:ascii="方正仿宋_GBK" w:hAnsi="方正仿宋_GBK" w:eastAsia="方正仿宋_GBK" w:cs="方正仿宋_GBK"/>
          <w:sz w:val="32"/>
          <w:szCs w:val="32"/>
          <w:highlight w:val="none"/>
        </w:rPr>
        <w:t>向</w:t>
      </w:r>
      <w:r>
        <w:rPr>
          <w:rFonts w:hint="eastAsia" w:ascii="方正仿宋_GBK" w:hAnsi="方正仿宋_GBK" w:eastAsia="方正仿宋_GBK" w:cs="方正仿宋_GBK"/>
          <w:sz w:val="32"/>
          <w:szCs w:val="32"/>
          <w:highlight w:val="none"/>
          <w:lang w:val="en-US" w:eastAsia="zh-CN"/>
        </w:rPr>
        <w:t>我公</w:t>
      </w:r>
      <w:r>
        <w:rPr>
          <w:rFonts w:hint="eastAsia" w:ascii="方正仿宋_GBK" w:hAnsi="方正仿宋_GBK" w:eastAsia="方正仿宋_GBK" w:cs="方正仿宋_GBK"/>
          <w:sz w:val="32"/>
          <w:szCs w:val="32"/>
          <w:highlight w:val="none"/>
        </w:rPr>
        <w:t>司认购可转债</w:t>
      </w:r>
      <w:r>
        <w:rPr>
          <w:rFonts w:hint="eastAsia" w:ascii="方正仿宋_GBK" w:hAnsi="方正仿宋_GBK" w:eastAsia="方正仿宋_GBK" w:cs="方正仿宋_GBK"/>
          <w:sz w:val="32"/>
          <w:szCs w:val="32"/>
          <w:highlight w:val="none"/>
          <w:lang w:val="en-US" w:eastAsia="zh-CN"/>
        </w:rPr>
        <w:t>面值共计1.850亿元</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同时，我公司收取可转债上市首日成交均价与约定报价正向差额收益的10%。综述，承接合作机构向我公司购买可转债结算总金额为：</w:t>
      </w:r>
    </w:p>
    <w:p>
      <w:pPr>
        <w:widowControl/>
        <w:adjustRightInd w:val="0"/>
        <w:snapToGrid w:val="0"/>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可转债结算总金额=最大值【约定报价，约定报价+</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上市首</w:t>
      </w:r>
      <w:r>
        <w:rPr>
          <w:rFonts w:hint="eastAsia" w:ascii="方正仿宋_GBK" w:hAnsi="方正仿宋_GBK" w:eastAsia="方正仿宋_GBK" w:cs="方正仿宋_GBK"/>
          <w:sz w:val="32"/>
          <w:szCs w:val="32"/>
          <w:highlight w:val="none"/>
        </w:rPr>
        <w:t>日成交均价-</w:t>
      </w:r>
      <w:r>
        <w:rPr>
          <w:rFonts w:hint="eastAsia" w:ascii="方正仿宋_GBK" w:hAnsi="方正仿宋_GBK" w:eastAsia="方正仿宋_GBK" w:cs="方正仿宋_GBK"/>
          <w:sz w:val="32"/>
          <w:szCs w:val="32"/>
          <w:highlight w:val="none"/>
          <w:lang w:val="en-US" w:eastAsia="zh-CN"/>
        </w:rPr>
        <w:t>约定报价</w:t>
      </w:r>
      <w:r>
        <w:rPr>
          <w:rFonts w:hint="eastAsia" w:ascii="方正仿宋_GBK" w:hAnsi="方正仿宋_GBK" w:eastAsia="方正仿宋_GBK" w:cs="方正仿宋_GBK"/>
          <w:sz w:val="32"/>
          <w:szCs w:val="32"/>
          <w:highlight w:val="none"/>
        </w:rPr>
        <w:t>）*10%</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元/每</w:t>
      </w:r>
      <w:r>
        <w:rPr>
          <w:rFonts w:hint="eastAsia" w:ascii="方正仿宋_GBK" w:hAnsi="方正仿宋_GBK" w:eastAsia="方正仿宋_GBK" w:cs="方正仿宋_GBK"/>
          <w:sz w:val="32"/>
          <w:szCs w:val="32"/>
          <w:highlight w:val="none"/>
          <w:lang w:val="en-US" w:eastAsia="zh-CN"/>
        </w:rPr>
        <w:t>张*认购张数。（下称“结算公式”）</w:t>
      </w:r>
    </w:p>
    <w:p>
      <w:pPr>
        <w:pStyle w:val="3"/>
        <w:adjustRightInd w:val="0"/>
        <w:snapToGrid w:val="0"/>
        <w:ind w:firstLine="555"/>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说明：</w:t>
      </w:r>
    </w:p>
    <w:p>
      <w:pPr>
        <w:widowControl/>
        <w:numPr>
          <w:ilvl w:val="0"/>
          <w:numId w:val="2"/>
        </w:numPr>
        <w:adjustRightInd w:val="0"/>
        <w:snapToGrid w:val="0"/>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 xml:space="preserve"> 结算公式中“上市首</w:t>
      </w:r>
      <w:r>
        <w:rPr>
          <w:rFonts w:hint="eastAsia" w:ascii="方正仿宋_GBK" w:hAnsi="方正仿宋_GBK" w:eastAsia="方正仿宋_GBK" w:cs="方正仿宋_GBK"/>
          <w:sz w:val="32"/>
          <w:szCs w:val="32"/>
          <w:highlight w:val="none"/>
        </w:rPr>
        <w:t>日成交均价</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为重庆银行可转债在上市首个交易当日的成交量加权平均价格，且</w:t>
      </w:r>
      <w:r>
        <w:rPr>
          <w:rFonts w:hint="eastAsia" w:ascii="方正仿宋_GBK" w:hAnsi="方正仿宋_GBK" w:eastAsia="方正仿宋_GBK" w:cs="方正仿宋_GBK"/>
          <w:sz w:val="32"/>
          <w:szCs w:val="32"/>
          <w:highlight w:val="none"/>
        </w:rPr>
        <w:t>应符合交易平台债券交易价格范围要求</w:t>
      </w:r>
      <w:r>
        <w:rPr>
          <w:rFonts w:hint="eastAsia" w:ascii="方正仿宋_GBK" w:hAnsi="方正仿宋_GBK" w:eastAsia="方正仿宋_GBK" w:cs="方正仿宋_GBK"/>
          <w:sz w:val="32"/>
          <w:szCs w:val="32"/>
          <w:highlight w:val="none"/>
          <w:lang w:eastAsia="zh-CN"/>
        </w:rPr>
        <w:t>；</w:t>
      </w:r>
    </w:p>
    <w:p>
      <w:pPr>
        <w:widowControl/>
        <w:numPr>
          <w:ilvl w:val="0"/>
          <w:numId w:val="2"/>
        </w:numPr>
        <w:adjustRightInd w:val="0"/>
        <w:snapToGrid w:val="0"/>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 xml:space="preserve"> 结算公式中“认购张数”为185万张整；</w:t>
      </w:r>
    </w:p>
    <w:p>
      <w:pPr>
        <w:widowControl/>
        <w:numPr>
          <w:ilvl w:val="0"/>
          <w:numId w:val="2"/>
        </w:numPr>
        <w:adjustRightInd w:val="0"/>
        <w:snapToGrid w:val="0"/>
        <w:ind w:firstLine="640" w:firstLineChars="200"/>
        <w:rPr>
          <w:rFonts w:hint="eastAsia" w:ascii="方正仿宋_GBK" w:hAnsi="方正仿宋_GBK" w:eastAsia="方正仿宋_GBK" w:cs="方正仿宋_GBK"/>
          <w:sz w:val="32"/>
          <w:szCs w:val="32"/>
          <w:highlight w:val="none"/>
        </w:rPr>
      </w:pPr>
      <w:r>
        <w:rPr>
          <w:rFonts w:hint="eastAsia" w:ascii="方正仿宋_GBK" w:eastAsia="方正仿宋_GBK"/>
          <w:kern w:val="0"/>
          <w:sz w:val="32"/>
          <w:szCs w:val="30"/>
          <w:highlight w:val="none"/>
          <w:lang w:val="en-US" w:eastAsia="zh-CN"/>
        </w:rPr>
        <w:t xml:space="preserve"> </w:t>
      </w:r>
      <w:r>
        <w:rPr>
          <w:rFonts w:hint="eastAsia" w:ascii="方正仿宋_GBK" w:hAnsi="方正仿宋_GBK" w:eastAsia="方正仿宋_GBK" w:cs="方正仿宋_GBK"/>
          <w:sz w:val="32"/>
          <w:szCs w:val="32"/>
          <w:highlight w:val="none"/>
          <w:lang w:val="en-US" w:eastAsia="zh-CN"/>
        </w:rPr>
        <w:t>结算公式中“约定报价”为本次的比选报价，</w:t>
      </w:r>
      <w:r>
        <w:rPr>
          <w:rFonts w:hint="eastAsia" w:ascii="方正仿宋_GBK" w:eastAsia="方正仿宋_GBK"/>
          <w:kern w:val="0"/>
          <w:sz w:val="32"/>
          <w:szCs w:val="30"/>
          <w:highlight w:val="none"/>
        </w:rPr>
        <w:t>如出现</w:t>
      </w:r>
      <w:r>
        <w:rPr>
          <w:rFonts w:hint="eastAsia" w:ascii="方正仿宋_GBK" w:eastAsia="方正仿宋_GBK"/>
          <w:kern w:val="0"/>
          <w:sz w:val="32"/>
          <w:szCs w:val="30"/>
          <w:highlight w:val="none"/>
          <w:lang w:val="en-US" w:eastAsia="zh-CN"/>
        </w:rPr>
        <w:t>最高约定</w:t>
      </w:r>
      <w:r>
        <w:rPr>
          <w:rFonts w:hint="eastAsia" w:ascii="方正仿宋_GBK" w:eastAsia="方正仿宋_GBK"/>
          <w:kern w:val="0"/>
          <w:sz w:val="32"/>
          <w:szCs w:val="30"/>
          <w:highlight w:val="none"/>
        </w:rPr>
        <w:t>报价相同的情况</w:t>
      </w:r>
      <w:r>
        <w:rPr>
          <w:rFonts w:hint="eastAsia" w:ascii="方正仿宋_GBK" w:eastAsia="方正仿宋_GBK"/>
          <w:kern w:val="0"/>
          <w:sz w:val="32"/>
          <w:szCs w:val="30"/>
          <w:highlight w:val="none"/>
          <w:lang w:eastAsia="zh-CN"/>
        </w:rPr>
        <w:t>，</w:t>
      </w:r>
      <w:r>
        <w:rPr>
          <w:rFonts w:hint="eastAsia" w:ascii="方正仿宋_GBK" w:eastAsia="方正仿宋_GBK"/>
          <w:kern w:val="0"/>
          <w:sz w:val="32"/>
          <w:szCs w:val="30"/>
          <w:highlight w:val="none"/>
          <w:lang w:val="en-US" w:eastAsia="zh-CN"/>
        </w:rPr>
        <w:t>将邀请最高报价人在不低于第一轮报价的基础上进行现场第二轮报价，若第二轮仍出现最高约定报价相同，则我公司从第二轮最高约定报价中综合考量后指定；</w:t>
      </w:r>
    </w:p>
    <w:p>
      <w:pPr>
        <w:widowControl/>
        <w:numPr>
          <w:ilvl w:val="0"/>
          <w:numId w:val="2"/>
        </w:numPr>
        <w:adjustRightInd w:val="0"/>
        <w:snapToGrid w:val="0"/>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 xml:space="preserve"> 交易各项细节最终以可转债大宗交易书面协议为准。</w:t>
      </w:r>
    </w:p>
    <w:p>
      <w:pPr>
        <w:widowControl/>
        <w:adjustRightInd w:val="0"/>
        <w:snapToGrid w:val="0"/>
        <w:ind w:firstLine="640"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val="en-US" w:eastAsia="zh-CN"/>
        </w:rPr>
        <w:t>二、参与要求</w:t>
      </w:r>
    </w:p>
    <w:p>
      <w:pPr>
        <w:adjustRightInd w:val="0"/>
        <w:snapToGrid w:val="0"/>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 xml:space="preserve">1. </w:t>
      </w:r>
      <w:r>
        <w:rPr>
          <w:rFonts w:hint="eastAsia" w:ascii="方正仿宋_GBK" w:hAnsi="方正仿宋_GBK" w:eastAsia="方正仿宋_GBK" w:cs="方正仿宋_GBK"/>
          <w:sz w:val="32"/>
          <w:szCs w:val="32"/>
          <w:highlight w:val="none"/>
        </w:rPr>
        <w:t>报价人资格条件</w:t>
      </w:r>
    </w:p>
    <w:p>
      <w:pPr>
        <w:adjustRightInd w:val="0"/>
        <w:snapToGrid w:val="0"/>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（1）报价人必须具有独立法人资质</w:t>
      </w:r>
      <w:r>
        <w:rPr>
          <w:rFonts w:hint="eastAsia" w:ascii="方正仿宋_GBK" w:hAnsi="方正仿宋_GBK" w:eastAsia="方正仿宋_GBK" w:cs="方正仿宋_GBK"/>
          <w:sz w:val="32"/>
          <w:szCs w:val="32"/>
          <w:highlight w:val="none"/>
          <w:lang w:val="en-US" w:eastAsia="zh-CN"/>
        </w:rPr>
        <w:t>；</w:t>
      </w:r>
    </w:p>
    <w:p>
      <w:pPr>
        <w:adjustRightInd w:val="0"/>
        <w:snapToGrid w:val="0"/>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）资信状况良好</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且不得在重庆高速公路集团出现过任何信用违约记录</w:t>
      </w:r>
      <w:r>
        <w:rPr>
          <w:rFonts w:hint="eastAsia" w:ascii="方正仿宋_GBK" w:hAnsi="方正仿宋_GBK" w:eastAsia="方正仿宋_GBK" w:cs="方正仿宋_GBK"/>
          <w:sz w:val="32"/>
          <w:szCs w:val="32"/>
          <w:highlight w:val="none"/>
          <w:lang w:eastAsia="zh-CN"/>
        </w:rPr>
        <w:t>；</w:t>
      </w:r>
    </w:p>
    <w:p>
      <w:pPr>
        <w:adjustRightInd w:val="0"/>
        <w:snapToGrid w:val="0"/>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报价人注册资本金不少于人民币2亿元（含）；</w:t>
      </w:r>
    </w:p>
    <w:p>
      <w:pPr>
        <w:adjustRightInd w:val="0"/>
        <w:snapToGrid w:val="0"/>
        <w:spacing w:beforeLines="0" w:afterLines="0"/>
        <w:ind w:firstLine="640" w:firstLineChars="200"/>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 xml:space="preserve">（4）不接受联合体报价。    </w:t>
      </w:r>
    </w:p>
    <w:p>
      <w:pPr>
        <w:pStyle w:val="3"/>
        <w:adjustRightInd w:val="0"/>
        <w:snapToGrid w:val="0"/>
        <w:ind w:firstLine="555"/>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 报价条件</w:t>
      </w:r>
    </w:p>
    <w:p>
      <w:pPr>
        <w:pStyle w:val="3"/>
        <w:adjustRightInd w:val="0"/>
        <w:snapToGrid w:val="0"/>
        <w:ind w:firstLine="555"/>
        <w:jc w:val="both"/>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本次约定报价的最低报价为</w:t>
      </w:r>
      <w:r>
        <w:rPr>
          <w:rFonts w:hint="eastAsia" w:ascii="方正仿宋_GBK" w:hAnsi="方正仿宋_GBK" w:eastAsia="方正仿宋_GBK" w:cs="方正仿宋_GBK"/>
          <w:sz w:val="32"/>
          <w:szCs w:val="32"/>
          <w:highlight w:val="none"/>
        </w:rPr>
        <w:t>人民币</w:t>
      </w:r>
      <w:r>
        <w:rPr>
          <w:rFonts w:hint="eastAsia" w:ascii="方正仿宋_GBK" w:hAnsi="方正仿宋_GBK" w:eastAsia="方正仿宋_GBK" w:cs="方正仿宋_GBK"/>
          <w:sz w:val="32"/>
          <w:szCs w:val="32"/>
          <w:highlight w:val="none"/>
          <w:u w:val="single"/>
        </w:rPr>
        <w:t>10</w:t>
      </w:r>
      <w:r>
        <w:rPr>
          <w:rFonts w:hint="eastAsia" w:ascii="方正仿宋_GBK" w:hAnsi="方正仿宋_GBK" w:eastAsia="方正仿宋_GBK" w:cs="方正仿宋_GBK"/>
          <w:sz w:val="32"/>
          <w:szCs w:val="32"/>
          <w:highlight w:val="none"/>
          <w:u w:val="single"/>
          <w:lang w:val="en-US" w:eastAsia="zh-CN"/>
        </w:rPr>
        <w:t>0.00</w:t>
      </w:r>
      <w:r>
        <w:rPr>
          <w:rFonts w:hint="eastAsia" w:ascii="方正仿宋_GBK" w:hAnsi="方正仿宋_GBK" w:eastAsia="方正仿宋_GBK" w:cs="方正仿宋_GBK"/>
          <w:sz w:val="32"/>
          <w:szCs w:val="32"/>
          <w:highlight w:val="none"/>
          <w:u w:val="single"/>
        </w:rPr>
        <w:t>元</w:t>
      </w:r>
      <w:r>
        <w:rPr>
          <w:rFonts w:hint="eastAsia" w:ascii="方正仿宋_GBK" w:hAnsi="方正仿宋_GBK" w:eastAsia="方正仿宋_GBK" w:cs="方正仿宋_GBK"/>
          <w:sz w:val="32"/>
          <w:szCs w:val="32"/>
          <w:highlight w:val="none"/>
          <w:u w:val="single"/>
          <w:lang w:val="en-US" w:eastAsia="zh-CN"/>
        </w:rPr>
        <w:t>/张</w:t>
      </w:r>
      <w:r>
        <w:rPr>
          <w:rFonts w:hint="eastAsia" w:ascii="方正仿宋_GBK" w:hAnsi="方正仿宋_GBK" w:eastAsia="方正仿宋_GBK" w:cs="方正仿宋_GBK"/>
          <w:sz w:val="32"/>
          <w:szCs w:val="32"/>
          <w:highlight w:val="none"/>
        </w:rPr>
        <w:t>（大写：壹佰元整）</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低于此价格的报价无效</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约定报价精确至小数点后两位。</w:t>
      </w:r>
    </w:p>
    <w:p>
      <w:pPr>
        <w:widowControl/>
        <w:adjustRightInd w:val="0"/>
        <w:snapToGrid w:val="0"/>
        <w:ind w:firstLine="640"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三、报价文件要求</w:t>
      </w:r>
    </w:p>
    <w:p>
      <w:pPr>
        <w:adjustRightInd w:val="0"/>
        <w:snapToGrid w:val="0"/>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 xml:space="preserve">1. </w:t>
      </w:r>
      <w:r>
        <w:rPr>
          <w:rFonts w:hint="eastAsia" w:ascii="方正仿宋_GBK" w:hAnsi="方正仿宋_GBK" w:eastAsia="方正仿宋_GBK" w:cs="方正仿宋_GBK"/>
          <w:sz w:val="32"/>
          <w:szCs w:val="32"/>
          <w:highlight w:val="none"/>
        </w:rPr>
        <w:t>报价文件组成（</w:t>
      </w:r>
      <w:r>
        <w:rPr>
          <w:rFonts w:hint="eastAsia" w:ascii="方正仿宋_GBK" w:hAnsi="方正仿宋_GBK" w:eastAsia="方正仿宋_GBK" w:cs="方正仿宋_GBK"/>
          <w:sz w:val="32"/>
          <w:szCs w:val="32"/>
          <w:highlight w:val="none"/>
          <w:lang w:val="en-US" w:eastAsia="zh-CN"/>
        </w:rPr>
        <w:t>见后附模板</w:t>
      </w:r>
      <w:r>
        <w:rPr>
          <w:rFonts w:hint="eastAsia" w:ascii="方正仿宋_GBK" w:hAnsi="方正仿宋_GBK" w:eastAsia="方正仿宋_GBK" w:cs="方正仿宋_GBK"/>
          <w:sz w:val="32"/>
          <w:szCs w:val="32"/>
          <w:highlight w:val="none"/>
        </w:rPr>
        <w:t>）</w:t>
      </w:r>
    </w:p>
    <w:p>
      <w:pPr>
        <w:adjustRightInd w:val="0"/>
        <w:snapToGrid w:val="0"/>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（1）报价函；</w:t>
      </w:r>
    </w:p>
    <w:p>
      <w:pPr>
        <w:adjustRightInd w:val="0"/>
        <w:snapToGrid w:val="0"/>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（2）法定代表人身份证明及法定代表人</w:t>
      </w:r>
      <w:r>
        <w:rPr>
          <w:rFonts w:hint="eastAsia" w:ascii="方正仿宋_GBK" w:hAnsi="方正仿宋_GBK" w:eastAsia="方正仿宋_GBK" w:cs="方正仿宋_GBK"/>
          <w:sz w:val="32"/>
          <w:szCs w:val="32"/>
          <w:highlight w:val="none"/>
          <w:lang w:val="en-US" w:eastAsia="zh-CN"/>
        </w:rPr>
        <w:t>的</w:t>
      </w:r>
      <w:r>
        <w:rPr>
          <w:rFonts w:hint="eastAsia" w:ascii="方正仿宋_GBK" w:hAnsi="方正仿宋_GBK" w:eastAsia="方正仿宋_GBK" w:cs="方正仿宋_GBK"/>
          <w:sz w:val="32"/>
          <w:szCs w:val="32"/>
          <w:highlight w:val="none"/>
        </w:rPr>
        <w:t>授权委托书；</w:t>
      </w:r>
    </w:p>
    <w:p>
      <w:pPr>
        <w:adjustRightInd w:val="0"/>
        <w:snapToGrid w:val="0"/>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（3）报价人</w:t>
      </w:r>
      <w:r>
        <w:rPr>
          <w:rFonts w:hint="eastAsia" w:ascii="方正仿宋_GBK" w:hAnsi="方正仿宋_GBK" w:eastAsia="方正仿宋_GBK" w:cs="方正仿宋_GBK"/>
          <w:sz w:val="32"/>
          <w:szCs w:val="32"/>
          <w:highlight w:val="none"/>
          <w:lang w:val="en-US" w:eastAsia="zh-CN"/>
        </w:rPr>
        <w:t>基本情况</w:t>
      </w:r>
      <w:r>
        <w:rPr>
          <w:rFonts w:hint="eastAsia" w:ascii="方正仿宋_GBK" w:hAnsi="方正仿宋_GBK" w:eastAsia="方正仿宋_GBK" w:cs="方正仿宋_GBK"/>
          <w:sz w:val="32"/>
          <w:szCs w:val="32"/>
          <w:highlight w:val="none"/>
        </w:rPr>
        <w:t>简介；</w:t>
      </w:r>
    </w:p>
    <w:p>
      <w:pPr>
        <w:adjustRightInd w:val="0"/>
        <w:snapToGrid w:val="0"/>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（4）报价人企业法人营业执照副本复印件</w:t>
      </w:r>
      <w:r>
        <w:rPr>
          <w:rFonts w:hint="eastAsia" w:ascii="方正仿宋_GBK" w:hAnsi="方正仿宋_GBK" w:eastAsia="方正仿宋_GBK" w:cs="方正仿宋_GBK"/>
          <w:sz w:val="32"/>
          <w:szCs w:val="32"/>
          <w:highlight w:val="none"/>
          <w:lang w:eastAsia="zh-CN"/>
        </w:rPr>
        <w:t>。</w:t>
      </w:r>
    </w:p>
    <w:p>
      <w:pPr>
        <w:adjustRightInd w:val="0"/>
        <w:snapToGrid w:val="0"/>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 xml:space="preserve">2. </w:t>
      </w:r>
      <w:r>
        <w:rPr>
          <w:rFonts w:hint="eastAsia" w:ascii="方正仿宋_GBK" w:hAnsi="方正仿宋_GBK" w:eastAsia="方正仿宋_GBK" w:cs="方正仿宋_GBK"/>
          <w:sz w:val="32"/>
          <w:szCs w:val="32"/>
          <w:highlight w:val="none"/>
        </w:rPr>
        <w:t>报价文件的签署及密封</w:t>
      </w:r>
    </w:p>
    <w:p>
      <w:pPr>
        <w:adjustRightInd w:val="0"/>
        <w:snapToGrid w:val="0"/>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ascii="方正仿宋_GBK" w:hAnsi="方正仿宋_GBK" w:eastAsia="方正仿宋_GBK" w:cs="方正仿宋_GBK"/>
          <w:sz w:val="32"/>
          <w:szCs w:val="32"/>
          <w:highlight w:val="none"/>
        </w:rPr>
        <w:t>1</w:t>
      </w:r>
      <w:r>
        <w:rPr>
          <w:rFonts w:hint="eastAsia" w:ascii="方正仿宋_GBK" w:hAnsi="方正仿宋_GBK" w:eastAsia="方正仿宋_GBK" w:cs="方正仿宋_GBK"/>
          <w:sz w:val="32"/>
          <w:szCs w:val="32"/>
          <w:highlight w:val="none"/>
        </w:rPr>
        <w:t>）编制完整的报价文件，用不褪色的材料书写或打印</w:t>
      </w:r>
      <w:r>
        <w:rPr>
          <w:rFonts w:hint="eastAsia" w:ascii="方正仿宋_GBK" w:hAnsi="方正仿宋_GBK" w:eastAsia="方正仿宋_GBK" w:cs="方正仿宋_GBK"/>
          <w:sz w:val="32"/>
          <w:szCs w:val="32"/>
          <w:highlight w:val="none"/>
          <w:lang w:eastAsia="zh-CN"/>
        </w:rPr>
        <w:t>；</w:t>
      </w:r>
    </w:p>
    <w:p>
      <w:pPr>
        <w:adjustRightInd w:val="0"/>
        <w:snapToGrid w:val="0"/>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ascii="方正仿宋_GBK" w:hAnsi="方正仿宋_GBK" w:eastAsia="方正仿宋_GBK" w:cs="方正仿宋_GBK"/>
          <w:sz w:val="32"/>
          <w:szCs w:val="32"/>
          <w:highlight w:val="none"/>
        </w:rPr>
        <w:t>2</w:t>
      </w:r>
      <w:r>
        <w:rPr>
          <w:rFonts w:hint="eastAsia" w:ascii="方正仿宋_GBK" w:hAnsi="方正仿宋_GBK" w:eastAsia="方正仿宋_GBK" w:cs="方正仿宋_GBK"/>
          <w:sz w:val="32"/>
          <w:szCs w:val="32"/>
          <w:highlight w:val="none"/>
        </w:rPr>
        <w:t>）报价人将上述报价文件按要求填写和装订后，统一装入一个封套密封，并在密封条处加盖</w:t>
      </w:r>
      <w:r>
        <w:rPr>
          <w:rFonts w:hint="eastAsia" w:ascii="方正仿宋_GBK" w:hAnsi="方正仿宋_GBK" w:eastAsia="方正仿宋_GBK" w:cs="方正仿宋_GBK"/>
          <w:sz w:val="32"/>
          <w:szCs w:val="32"/>
          <w:highlight w:val="none"/>
          <w:lang w:val="en-US" w:eastAsia="zh-CN"/>
        </w:rPr>
        <w:t>报价人</w:t>
      </w:r>
      <w:r>
        <w:rPr>
          <w:rFonts w:hint="eastAsia" w:ascii="方正仿宋_GBK" w:hAnsi="方正仿宋_GBK" w:eastAsia="方正仿宋_GBK" w:cs="方正仿宋_GBK"/>
          <w:sz w:val="32"/>
          <w:szCs w:val="32"/>
          <w:highlight w:val="none"/>
        </w:rPr>
        <w:t>单位公章。</w:t>
      </w:r>
    </w:p>
    <w:p>
      <w:pPr>
        <w:widowControl/>
        <w:adjustRightInd w:val="0"/>
        <w:snapToGrid w:val="0"/>
        <w:ind w:firstLine="640"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四、评审办法</w:t>
      </w:r>
    </w:p>
    <w:p>
      <w:pPr>
        <w:adjustRightInd w:val="0"/>
        <w:snapToGrid w:val="0"/>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本次评标工作采用</w:t>
      </w:r>
      <w:r>
        <w:rPr>
          <w:rFonts w:hint="eastAsia" w:ascii="方正仿宋_GBK" w:hAnsi="方正仿宋_GBK" w:eastAsia="方正仿宋_GBK" w:cs="方正仿宋_GBK"/>
          <w:sz w:val="32"/>
          <w:szCs w:val="32"/>
          <w:highlight w:val="none"/>
          <w:u w:val="single"/>
        </w:rPr>
        <w:t>最高报价评标法进行评审</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约定</w:t>
      </w:r>
      <w:r>
        <w:rPr>
          <w:rFonts w:hint="eastAsia" w:ascii="方正仿宋_GBK" w:hAnsi="方正仿宋_GBK" w:eastAsia="方正仿宋_GBK" w:cs="方正仿宋_GBK"/>
          <w:sz w:val="32"/>
          <w:szCs w:val="32"/>
          <w:highlight w:val="none"/>
        </w:rPr>
        <w:t>报价最高的为中标候选人。重庆高速</w:t>
      </w:r>
      <w:r>
        <w:rPr>
          <w:rFonts w:hint="eastAsia" w:ascii="方正仿宋_GBK" w:hAnsi="方正仿宋_GBK" w:eastAsia="方正仿宋_GBK" w:cs="方正仿宋_GBK"/>
          <w:sz w:val="32"/>
          <w:szCs w:val="32"/>
          <w:highlight w:val="none"/>
          <w:lang w:val="en-US" w:eastAsia="zh-CN"/>
        </w:rPr>
        <w:t>公路投资控股有限</w:t>
      </w:r>
      <w:r>
        <w:rPr>
          <w:rFonts w:hint="eastAsia" w:ascii="方正仿宋_GBK" w:hAnsi="方正仿宋_GBK" w:eastAsia="方正仿宋_GBK" w:cs="方正仿宋_GBK"/>
          <w:sz w:val="32"/>
          <w:szCs w:val="32"/>
          <w:highlight w:val="none"/>
          <w:lang w:eastAsia="zh-CN"/>
        </w:rPr>
        <w:t>公司</w:t>
      </w:r>
      <w:r>
        <w:rPr>
          <w:rFonts w:hint="eastAsia" w:ascii="方正仿宋_GBK" w:hAnsi="方正仿宋_GBK" w:eastAsia="方正仿宋_GBK" w:cs="方正仿宋_GBK"/>
          <w:sz w:val="32"/>
          <w:szCs w:val="32"/>
          <w:highlight w:val="none"/>
        </w:rPr>
        <w:t>负责本次评审。</w:t>
      </w:r>
    </w:p>
    <w:p>
      <w:pPr>
        <w:widowControl/>
        <w:adjustRightInd w:val="0"/>
        <w:snapToGrid w:val="0"/>
        <w:ind w:firstLine="640"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五、投标报价截止及开标时间</w:t>
      </w:r>
    </w:p>
    <w:p>
      <w:pPr>
        <w:spacing w:beforeLines="0" w:afterLines="0" w:line="480" w:lineRule="exact"/>
        <w:ind w:firstLine="640" w:firstLineChars="200"/>
        <w:rPr>
          <w:rFonts w:ascii="方正仿宋_GBK" w:hAnsi="方正仿宋_GBK" w:eastAsia="方正仿宋_GBK" w:cs="方正仿宋_GBK"/>
          <w:sz w:val="32"/>
          <w:szCs w:val="32"/>
          <w:highlight w:val="none"/>
        </w:rPr>
      </w:pPr>
      <w:bookmarkStart w:id="2" w:name="OLE_LINK8"/>
      <w:r>
        <w:rPr>
          <w:rFonts w:ascii="方正仿宋_GBK" w:hAnsi="方正仿宋_GBK" w:eastAsia="方正仿宋_GBK" w:cs="方正仿宋_GBK"/>
          <w:sz w:val="32"/>
          <w:szCs w:val="32"/>
          <w:highlight w:val="none"/>
        </w:rPr>
        <w:t>1</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递交报价文件及开标时间：</w:t>
      </w:r>
      <w:r>
        <w:rPr>
          <w:rFonts w:ascii="方正仿宋_GBK" w:hAnsi="方正仿宋_GBK" w:eastAsia="方正仿宋_GBK" w:cs="方正仿宋_GBK"/>
          <w:sz w:val="32"/>
          <w:szCs w:val="32"/>
          <w:highlight w:val="none"/>
        </w:rPr>
        <w:t>20</w:t>
      </w:r>
      <w:r>
        <w:rPr>
          <w:rFonts w:hint="eastAsia" w:ascii="方正仿宋_GBK" w:hAnsi="方正仿宋_GBK" w:eastAsia="方正仿宋_GBK" w:cs="方正仿宋_GBK"/>
          <w:sz w:val="32"/>
          <w:szCs w:val="32"/>
          <w:highlight w:val="none"/>
          <w:lang w:val="en-US" w:eastAsia="zh-CN"/>
        </w:rPr>
        <w:t>22</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rPr>
        <w:t>日</w:t>
      </w:r>
      <w:r>
        <w:rPr>
          <w:rFonts w:hint="eastAsia" w:ascii="方正仿宋_GBK" w:hAnsi="方正仿宋_GBK" w:eastAsia="方正仿宋_GBK" w:cs="方正仿宋_GBK"/>
          <w:sz w:val="32"/>
          <w:szCs w:val="32"/>
          <w:highlight w:val="none"/>
          <w:lang w:val="en-US" w:eastAsia="zh-CN"/>
        </w:rPr>
        <w:t>上午10</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0</w:t>
      </w:r>
      <w:r>
        <w:rPr>
          <w:rFonts w:hint="eastAsia" w:ascii="方正仿宋_GBK" w:hAnsi="方正仿宋_GBK" w:eastAsia="方正仿宋_GBK" w:cs="方正仿宋_GBK"/>
          <w:sz w:val="32"/>
          <w:szCs w:val="32"/>
          <w:highlight w:val="none"/>
        </w:rPr>
        <w:t>0时</w:t>
      </w:r>
      <w:r>
        <w:rPr>
          <w:rFonts w:hint="eastAsia" w:ascii="方正仿宋_GBK" w:hAnsi="方正仿宋_GBK" w:eastAsia="方正仿宋_GBK" w:cs="方正仿宋_GBK"/>
          <w:sz w:val="32"/>
          <w:szCs w:val="32"/>
          <w:highlight w:val="none"/>
          <w:lang w:val="en-US" w:eastAsia="zh-CN"/>
        </w:rPr>
        <w:t>递交</w:t>
      </w:r>
      <w:r>
        <w:rPr>
          <w:rFonts w:hint="eastAsia" w:ascii="方正仿宋_GBK" w:hAnsi="方正仿宋_GBK" w:eastAsia="方正仿宋_GBK" w:cs="方正仿宋_GBK"/>
          <w:sz w:val="32"/>
          <w:szCs w:val="32"/>
          <w:highlight w:val="none"/>
        </w:rPr>
        <w:t>于</w:t>
      </w:r>
      <w:r>
        <w:rPr>
          <w:rFonts w:hint="eastAsia" w:ascii="方正仿宋_GBK" w:hAnsi="方正仿宋_GBK" w:eastAsia="方正仿宋_GBK" w:cs="方正仿宋_GBK"/>
          <w:sz w:val="32"/>
          <w:szCs w:val="32"/>
          <w:highlight w:val="none"/>
          <w:lang w:val="en-US" w:eastAsia="zh-CN"/>
        </w:rPr>
        <w:t>重庆高速公路集团有限公司8楼会议</w:t>
      </w:r>
      <w:r>
        <w:rPr>
          <w:rFonts w:hint="eastAsia" w:ascii="方正仿宋_GBK" w:hAnsi="方正仿宋_GBK" w:eastAsia="方正仿宋_GBK" w:cs="方正仿宋_GBK"/>
          <w:sz w:val="32"/>
          <w:szCs w:val="32"/>
          <w:highlight w:val="none"/>
        </w:rPr>
        <w:t>室进行现场开标</w:t>
      </w:r>
      <w:r>
        <w:rPr>
          <w:rFonts w:hint="eastAsia" w:ascii="方正仿宋_GBK" w:hAnsi="方正仿宋_GBK" w:eastAsia="方正仿宋_GBK" w:cs="方正仿宋_GBK"/>
          <w:sz w:val="32"/>
          <w:szCs w:val="32"/>
          <w:highlight w:val="none"/>
          <w:lang w:val="en-US" w:eastAsia="zh-CN"/>
        </w:rPr>
        <w:t>并公布中选结果</w:t>
      </w:r>
      <w:r>
        <w:rPr>
          <w:rFonts w:hint="eastAsia" w:ascii="方正仿宋_GBK" w:hAnsi="方正仿宋_GBK" w:eastAsia="方正仿宋_GBK" w:cs="方正仿宋_GBK"/>
          <w:sz w:val="32"/>
          <w:szCs w:val="32"/>
          <w:highlight w:val="none"/>
        </w:rPr>
        <w:t>。</w:t>
      </w:r>
    </w:p>
    <w:p>
      <w:pPr>
        <w:pStyle w:val="5"/>
        <w:adjustRightInd w:val="0"/>
        <w:snapToGrid w:val="0"/>
        <w:spacing w:before="0" w:beforeLines="0" w:beforeAutospacing="0" w:after="0" w:afterLines="0" w:afterAutospacing="0" w:line="480" w:lineRule="exact"/>
        <w:ind w:firstLine="640" w:firstLineChars="200"/>
        <w:rPr>
          <w:rFonts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rPr>
        <w:t>2</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报价文件递交方式：向询价人</w:t>
      </w:r>
      <w:r>
        <w:rPr>
          <w:rFonts w:hint="eastAsia" w:ascii="方正仿宋_GBK" w:hAnsi="方正仿宋_GBK" w:eastAsia="方正仿宋_GBK" w:cs="方正仿宋_GBK"/>
          <w:sz w:val="32"/>
          <w:szCs w:val="32"/>
          <w:highlight w:val="none"/>
          <w:lang w:val="en-US" w:eastAsia="zh-CN"/>
        </w:rPr>
        <w:t>书面</w:t>
      </w:r>
      <w:r>
        <w:rPr>
          <w:rFonts w:hint="eastAsia" w:ascii="方正仿宋_GBK" w:hAnsi="方正仿宋_GBK" w:eastAsia="方正仿宋_GBK" w:cs="方正仿宋_GBK"/>
          <w:sz w:val="32"/>
          <w:szCs w:val="32"/>
          <w:highlight w:val="none"/>
        </w:rPr>
        <w:t>递交。</w:t>
      </w:r>
    </w:p>
    <w:bookmarkEnd w:id="2"/>
    <w:p>
      <w:pPr>
        <w:widowControl/>
        <w:adjustRightInd w:val="0"/>
        <w:snapToGrid w:val="0"/>
        <w:ind w:firstLine="640"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六、其他事宜</w:t>
      </w:r>
    </w:p>
    <w:p>
      <w:pPr>
        <w:pStyle w:val="5"/>
        <w:adjustRightInd w:val="0"/>
        <w:snapToGrid w:val="0"/>
        <w:spacing w:before="0" w:beforeAutospacing="0" w:after="0" w:afterAutospacing="0"/>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本次竞争比选的最终解释权归</w:t>
      </w:r>
      <w:r>
        <w:rPr>
          <w:rFonts w:hint="eastAsia" w:ascii="方正仿宋_GBK" w:hAnsi="方正仿宋_GBK" w:eastAsia="方正仿宋_GBK" w:cs="方正仿宋_GBK"/>
          <w:sz w:val="32"/>
          <w:szCs w:val="32"/>
          <w:highlight w:val="none"/>
          <w:lang w:eastAsia="zh-CN"/>
        </w:rPr>
        <w:t>重庆高速公路投资控股有限公司</w:t>
      </w:r>
      <w:r>
        <w:rPr>
          <w:rFonts w:hint="eastAsia" w:ascii="方正仿宋_GBK" w:hAnsi="方正仿宋_GBK" w:eastAsia="方正仿宋_GBK" w:cs="方正仿宋_GBK"/>
          <w:sz w:val="32"/>
          <w:szCs w:val="32"/>
          <w:highlight w:val="none"/>
        </w:rPr>
        <w:t>。</w:t>
      </w:r>
    </w:p>
    <w:p>
      <w:pPr>
        <w:pStyle w:val="5"/>
        <w:adjustRightInd w:val="0"/>
        <w:snapToGrid w:val="0"/>
        <w:spacing w:before="0" w:beforeAutospacing="0" w:after="0" w:afterAutospacing="0"/>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 中标人在公布中选结果后5个工作日内与我公司签订合同。若中标人在规定时间内未完成合同签订，则顺延至下一名次参选单位为中标人。</w:t>
      </w:r>
    </w:p>
    <w:p>
      <w:pPr>
        <w:pStyle w:val="5"/>
        <w:adjustRightInd w:val="0"/>
        <w:snapToGrid w:val="0"/>
        <w:spacing w:before="0" w:beforeAutospacing="0" w:after="0" w:afterAutospacing="0"/>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 如中标人未按报价文件与投资公司签订合同或未按合同约定履行的，将把中标人纳入重庆高速公路集团黑名单，且签署合同的还将按合同约定追究违约责任。</w:t>
      </w:r>
    </w:p>
    <w:p>
      <w:pPr>
        <w:pStyle w:val="5"/>
        <w:adjustRightInd w:val="0"/>
        <w:snapToGrid w:val="0"/>
        <w:spacing w:before="0" w:beforeAutospacing="0" w:after="0" w:afterAutospacing="0"/>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 参与报价人默认同意并接受以上条款，否则将追究相关责任。</w:t>
      </w:r>
    </w:p>
    <w:p>
      <w:pPr>
        <w:pStyle w:val="5"/>
        <w:adjustRightInd w:val="0"/>
        <w:snapToGrid w:val="0"/>
        <w:spacing w:before="0" w:beforeAutospacing="0" w:after="0" w:afterAutospacing="0"/>
        <w:ind w:firstLine="640" w:firstLineChars="200"/>
        <w:rPr>
          <w:rFonts w:ascii="方正仿宋_GBK" w:hAnsi="方正仿宋_GBK" w:eastAsia="方正仿宋_GBK" w:cs="方正仿宋_GBK"/>
          <w:sz w:val="32"/>
          <w:szCs w:val="32"/>
          <w:highlight w:val="none"/>
        </w:rPr>
      </w:pPr>
    </w:p>
    <w:tbl>
      <w:tblPr>
        <w:tblStyle w:val="12"/>
        <w:tblW w:w="8748" w:type="dxa"/>
        <w:tblInd w:w="0" w:type="dxa"/>
        <w:tblLayout w:type="fixed"/>
        <w:tblCellMar>
          <w:top w:w="0" w:type="dxa"/>
          <w:left w:w="108" w:type="dxa"/>
          <w:bottom w:w="0" w:type="dxa"/>
          <w:right w:w="108" w:type="dxa"/>
        </w:tblCellMar>
      </w:tblPr>
      <w:tblGrid>
        <w:gridCol w:w="1683"/>
        <w:gridCol w:w="7065"/>
      </w:tblGrid>
      <w:tr>
        <w:tblPrEx>
          <w:tblLayout w:type="fixed"/>
        </w:tblPrEx>
        <w:tc>
          <w:tcPr>
            <w:tcW w:w="1683" w:type="dxa"/>
          </w:tcPr>
          <w:p>
            <w:pPr>
              <w:pStyle w:val="5"/>
              <w:adjustRightInd w:val="0"/>
              <w:snapToGrid w:val="0"/>
              <w:spacing w:before="0" w:beforeAutospacing="0" w:after="0" w:afterAutospacing="0"/>
              <w:rPr>
                <w:rFonts w:ascii="方正仿宋_GBK" w:hAnsi="方正仿宋_GBK" w:eastAsia="方正仿宋_GBK" w:cs="方正仿宋_GBK"/>
                <w:sz w:val="32"/>
                <w:szCs w:val="32"/>
                <w:highlight w:val="none"/>
              </w:rPr>
            </w:pPr>
          </w:p>
          <w:p>
            <w:pPr>
              <w:pStyle w:val="5"/>
              <w:adjustRightInd w:val="0"/>
              <w:snapToGrid w:val="0"/>
              <w:spacing w:before="0" w:beforeAutospacing="0" w:after="0" w:afterAutospacing="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单位：</w:t>
            </w:r>
          </w:p>
        </w:tc>
        <w:tc>
          <w:tcPr>
            <w:tcW w:w="7065" w:type="dxa"/>
            <w:tcBorders>
              <w:bottom w:val="single" w:color="auto" w:sz="4" w:space="0"/>
            </w:tcBorders>
          </w:tcPr>
          <w:p>
            <w:pPr>
              <w:pStyle w:val="5"/>
              <w:adjustRightInd w:val="0"/>
              <w:snapToGrid w:val="0"/>
              <w:spacing w:before="0" w:beforeAutospacing="0" w:after="0" w:afterAutospacing="0"/>
              <w:rPr>
                <w:rFonts w:ascii="方正仿宋_GBK" w:hAnsi="方正仿宋_GBK" w:eastAsia="方正仿宋_GBK" w:cs="方正仿宋_GBK"/>
                <w:sz w:val="32"/>
                <w:szCs w:val="32"/>
                <w:highlight w:val="none"/>
              </w:rPr>
            </w:pPr>
          </w:p>
          <w:p>
            <w:pPr>
              <w:pStyle w:val="5"/>
              <w:adjustRightInd w:val="0"/>
              <w:snapToGrid w:val="0"/>
              <w:spacing w:before="0" w:beforeAutospacing="0" w:after="0" w:afterAutospacing="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重庆高速公路投资控股有限公司</w:t>
            </w:r>
          </w:p>
        </w:tc>
      </w:tr>
      <w:tr>
        <w:tblPrEx>
          <w:tblLayout w:type="fixed"/>
          <w:tblCellMar>
            <w:top w:w="0" w:type="dxa"/>
            <w:left w:w="108" w:type="dxa"/>
            <w:bottom w:w="0" w:type="dxa"/>
            <w:right w:w="108" w:type="dxa"/>
          </w:tblCellMar>
        </w:tblPrEx>
        <w:tc>
          <w:tcPr>
            <w:tcW w:w="1683" w:type="dxa"/>
          </w:tcPr>
          <w:p>
            <w:pPr>
              <w:pStyle w:val="5"/>
              <w:adjustRightInd w:val="0"/>
              <w:snapToGrid w:val="0"/>
              <w:spacing w:before="0" w:beforeAutospacing="0" w:after="0" w:afterAutospacing="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地址：</w:t>
            </w:r>
          </w:p>
        </w:tc>
        <w:tc>
          <w:tcPr>
            <w:tcW w:w="7065" w:type="dxa"/>
            <w:tcBorders>
              <w:top w:val="single" w:color="auto" w:sz="4" w:space="0"/>
              <w:bottom w:val="single" w:color="auto" w:sz="4" w:space="0"/>
            </w:tcBorders>
          </w:tcPr>
          <w:p>
            <w:pPr>
              <w:pStyle w:val="5"/>
              <w:adjustRightInd w:val="0"/>
              <w:snapToGrid w:val="0"/>
              <w:spacing w:before="0" w:beforeAutospacing="0" w:after="0" w:afterAutospacing="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重庆市渝北区银杉路</w:t>
            </w:r>
            <w:r>
              <w:rPr>
                <w:rFonts w:ascii="方正仿宋_GBK" w:hAnsi="方正仿宋_GBK" w:eastAsia="方正仿宋_GBK" w:cs="方正仿宋_GBK"/>
                <w:sz w:val="32"/>
                <w:szCs w:val="32"/>
                <w:highlight w:val="none"/>
              </w:rPr>
              <w:t>66</w:t>
            </w:r>
            <w:r>
              <w:rPr>
                <w:rFonts w:hint="eastAsia" w:ascii="方正仿宋_GBK" w:hAnsi="方正仿宋_GBK" w:eastAsia="方正仿宋_GBK" w:cs="方正仿宋_GBK"/>
                <w:sz w:val="32"/>
                <w:szCs w:val="32"/>
                <w:highlight w:val="none"/>
              </w:rPr>
              <w:t>号（</w:t>
            </w:r>
            <w:r>
              <w:rPr>
                <w:rFonts w:hint="eastAsia" w:ascii="方正仿宋_GBK" w:hAnsi="方正仿宋_GBK" w:eastAsia="方正仿宋_GBK" w:cs="方正仿宋_GBK"/>
                <w:sz w:val="32"/>
                <w:szCs w:val="32"/>
                <w:highlight w:val="none"/>
                <w:lang w:val="en-US" w:eastAsia="zh-CN"/>
              </w:rPr>
              <w:t>803</w:t>
            </w:r>
            <w:r>
              <w:rPr>
                <w:rFonts w:hint="eastAsia" w:ascii="方正仿宋_GBK" w:hAnsi="方正仿宋_GBK" w:eastAsia="方正仿宋_GBK" w:cs="方正仿宋_GBK"/>
                <w:sz w:val="32"/>
                <w:szCs w:val="32"/>
                <w:highlight w:val="none"/>
              </w:rPr>
              <w:t>办公室）</w:t>
            </w:r>
          </w:p>
        </w:tc>
      </w:tr>
      <w:tr>
        <w:tblPrEx>
          <w:tblLayout w:type="fixed"/>
          <w:tblCellMar>
            <w:top w:w="0" w:type="dxa"/>
            <w:left w:w="108" w:type="dxa"/>
            <w:bottom w:w="0" w:type="dxa"/>
            <w:right w:w="108" w:type="dxa"/>
          </w:tblCellMar>
        </w:tblPrEx>
        <w:tc>
          <w:tcPr>
            <w:tcW w:w="1683" w:type="dxa"/>
          </w:tcPr>
          <w:p>
            <w:pPr>
              <w:pStyle w:val="5"/>
              <w:adjustRightInd w:val="0"/>
              <w:snapToGrid w:val="0"/>
              <w:spacing w:before="0" w:beforeAutospacing="0" w:after="0" w:afterAutospacing="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邮编：</w:t>
            </w:r>
          </w:p>
        </w:tc>
        <w:tc>
          <w:tcPr>
            <w:tcW w:w="7065" w:type="dxa"/>
            <w:tcBorders>
              <w:top w:val="single" w:color="auto" w:sz="4" w:space="0"/>
              <w:bottom w:val="single" w:color="auto" w:sz="4" w:space="0"/>
            </w:tcBorders>
          </w:tcPr>
          <w:p>
            <w:pPr>
              <w:pStyle w:val="5"/>
              <w:adjustRightInd w:val="0"/>
              <w:snapToGrid w:val="0"/>
              <w:spacing w:before="0" w:beforeAutospacing="0" w:after="0" w:afterAutospacing="0"/>
              <w:rPr>
                <w:rFonts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rPr>
              <w:t xml:space="preserve">  401121              </w:t>
            </w:r>
          </w:p>
        </w:tc>
      </w:tr>
      <w:tr>
        <w:tblPrEx>
          <w:tblLayout w:type="fixed"/>
          <w:tblCellMar>
            <w:top w:w="0" w:type="dxa"/>
            <w:left w:w="108" w:type="dxa"/>
            <w:bottom w:w="0" w:type="dxa"/>
            <w:right w:w="108" w:type="dxa"/>
          </w:tblCellMar>
        </w:tblPrEx>
        <w:tc>
          <w:tcPr>
            <w:tcW w:w="1683" w:type="dxa"/>
          </w:tcPr>
          <w:p>
            <w:pPr>
              <w:pStyle w:val="5"/>
              <w:adjustRightInd w:val="0"/>
              <w:snapToGrid w:val="0"/>
              <w:spacing w:before="0" w:beforeAutospacing="0" w:after="0" w:afterAutospacing="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电话：</w:t>
            </w:r>
          </w:p>
        </w:tc>
        <w:tc>
          <w:tcPr>
            <w:tcW w:w="7065" w:type="dxa"/>
            <w:tcBorders>
              <w:top w:val="single" w:color="auto" w:sz="4" w:space="0"/>
              <w:bottom w:val="single" w:color="auto" w:sz="4" w:space="0"/>
            </w:tcBorders>
          </w:tcPr>
          <w:p>
            <w:pPr>
              <w:pStyle w:val="5"/>
              <w:adjustRightInd w:val="0"/>
              <w:snapToGrid w:val="0"/>
              <w:spacing w:before="0" w:beforeAutospacing="0" w:after="0" w:afterAutospacing="0"/>
              <w:rPr>
                <w:rFonts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rPr>
              <w:t xml:space="preserve">  023-8913863</w:t>
            </w:r>
            <w:r>
              <w:rPr>
                <w:rFonts w:hint="eastAsia" w:ascii="方正仿宋_GBK" w:hAnsi="方正仿宋_GBK" w:eastAsia="方正仿宋_GBK" w:cs="方正仿宋_GBK"/>
                <w:sz w:val="32"/>
                <w:szCs w:val="32"/>
                <w:highlight w:val="none"/>
                <w:lang w:val="en-US" w:eastAsia="zh-CN"/>
              </w:rPr>
              <w:t>8</w:t>
            </w:r>
            <w:r>
              <w:rPr>
                <w:rFonts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rPr>
              <w:t>手机：</w:t>
            </w:r>
            <w:r>
              <w:rPr>
                <w:rFonts w:ascii="方正仿宋_GBK" w:hAnsi="方正仿宋_GBK" w:eastAsia="方正仿宋_GBK" w:cs="方正仿宋_GBK"/>
                <w:sz w:val="32"/>
                <w:szCs w:val="32"/>
                <w:highlight w:val="none"/>
              </w:rPr>
              <w:t xml:space="preserve"> 1</w:t>
            </w:r>
            <w:r>
              <w:rPr>
                <w:rFonts w:hint="eastAsia" w:ascii="方正仿宋_GBK" w:hAnsi="方正仿宋_GBK" w:eastAsia="方正仿宋_GBK" w:cs="方正仿宋_GBK"/>
                <w:sz w:val="32"/>
                <w:szCs w:val="32"/>
                <w:highlight w:val="none"/>
              </w:rPr>
              <w:t>8323662363</w:t>
            </w:r>
          </w:p>
        </w:tc>
      </w:tr>
      <w:tr>
        <w:tblPrEx>
          <w:tblLayout w:type="fixed"/>
          <w:tblCellMar>
            <w:top w:w="0" w:type="dxa"/>
            <w:left w:w="108" w:type="dxa"/>
            <w:bottom w:w="0" w:type="dxa"/>
            <w:right w:w="108" w:type="dxa"/>
          </w:tblCellMar>
        </w:tblPrEx>
        <w:tc>
          <w:tcPr>
            <w:tcW w:w="1683" w:type="dxa"/>
          </w:tcPr>
          <w:p>
            <w:pPr>
              <w:pStyle w:val="5"/>
              <w:adjustRightInd w:val="0"/>
              <w:snapToGrid w:val="0"/>
              <w:spacing w:before="0" w:beforeAutospacing="0" w:after="0" w:afterAutospacing="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联系人：</w:t>
            </w:r>
          </w:p>
        </w:tc>
        <w:tc>
          <w:tcPr>
            <w:tcW w:w="7065" w:type="dxa"/>
            <w:tcBorders>
              <w:top w:val="single" w:color="auto" w:sz="4" w:space="0"/>
              <w:bottom w:val="single" w:color="auto" w:sz="4" w:space="0"/>
            </w:tcBorders>
          </w:tcPr>
          <w:p>
            <w:pPr>
              <w:pStyle w:val="5"/>
              <w:adjustRightInd w:val="0"/>
              <w:snapToGrid w:val="0"/>
              <w:spacing w:before="0" w:beforeAutospacing="0" w:after="0" w:afterAutospacing="0"/>
              <w:ind w:firstLine="320" w:firstLineChars="1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田思瑶</w:t>
            </w:r>
          </w:p>
        </w:tc>
      </w:tr>
    </w:tbl>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bookmarkStart w:id="4" w:name="_GoBack"/>
      <w:bookmarkEnd w:id="4"/>
    </w:p>
    <w:p>
      <w:pPr>
        <w:rPr>
          <w:sz w:val="16"/>
          <w:szCs w:val="18"/>
          <w:highlight w:val="none"/>
        </w:rPr>
      </w:pPr>
    </w:p>
    <w:p>
      <w:pPr>
        <w:spacing w:after="120" w:line="360" w:lineRule="auto"/>
        <w:jc w:val="both"/>
        <w:rPr>
          <w:rFonts w:hint="eastAsia" w:ascii="方正小标宋_GBK" w:hAnsi="方正小标宋_GBK" w:eastAsia="方正小标宋_GBK" w:cs="方正小标宋_GBK"/>
          <w:b w:val="0"/>
          <w:bCs/>
          <w:sz w:val="28"/>
          <w:szCs w:val="28"/>
          <w:highlight w:val="none"/>
        </w:rPr>
      </w:pPr>
      <w:r>
        <w:rPr>
          <w:rFonts w:hint="eastAsia" w:ascii="方正小标宋_GBK" w:hAnsi="方正小标宋_GBK" w:eastAsia="方正小标宋_GBK" w:cs="方正小标宋_GBK"/>
          <w:b w:val="0"/>
          <w:bCs/>
          <w:sz w:val="28"/>
          <w:szCs w:val="28"/>
          <w:highlight w:val="none"/>
        </w:rPr>
        <w:t>附件 ：报价文件格式</w:t>
      </w:r>
    </w:p>
    <w:p>
      <w:pPr>
        <w:jc w:val="center"/>
        <w:rPr>
          <w:rFonts w:ascii="宋体" w:hAnsi="宋体"/>
          <w:b/>
          <w:sz w:val="72"/>
          <w:highlight w:val="none"/>
        </w:rPr>
      </w:pPr>
    </w:p>
    <w:p>
      <w:pPr>
        <w:jc w:val="center"/>
        <w:rPr>
          <w:rFonts w:ascii="宋体" w:hAnsi="宋体"/>
          <w:b/>
          <w:sz w:val="72"/>
          <w:highlight w:val="none"/>
        </w:rPr>
      </w:pPr>
    </w:p>
    <w:p>
      <w:pPr>
        <w:jc w:val="center"/>
        <w:rPr>
          <w:rFonts w:ascii="宋体" w:hAnsi="宋体"/>
          <w:b/>
          <w:sz w:val="72"/>
          <w:highlight w:val="none"/>
        </w:rPr>
      </w:pPr>
    </w:p>
    <w:p>
      <w:pPr>
        <w:jc w:val="center"/>
        <w:rPr>
          <w:rFonts w:ascii="宋体" w:hAnsi="宋体"/>
          <w:b/>
          <w:sz w:val="72"/>
          <w:highlight w:val="none"/>
        </w:rPr>
      </w:pPr>
    </w:p>
    <w:p>
      <w:pPr>
        <w:jc w:val="center"/>
        <w:rPr>
          <w:rFonts w:ascii="宋体" w:hAnsi="宋体"/>
          <w:b/>
          <w:sz w:val="72"/>
          <w:highlight w:val="none"/>
        </w:rPr>
      </w:pPr>
    </w:p>
    <w:p>
      <w:pPr>
        <w:jc w:val="center"/>
        <w:rPr>
          <w:rFonts w:ascii="宋体" w:hAnsi="宋体"/>
          <w:b/>
          <w:sz w:val="72"/>
          <w:highlight w:val="none"/>
        </w:rPr>
      </w:pPr>
      <w:r>
        <w:rPr>
          <w:rFonts w:hint="eastAsia" w:ascii="宋体" w:hAnsi="宋体"/>
          <w:b/>
          <w:sz w:val="72"/>
          <w:highlight w:val="none"/>
        </w:rPr>
        <w:t xml:space="preserve">报 价 </w:t>
      </w:r>
      <w:r>
        <w:rPr>
          <w:rFonts w:ascii="宋体" w:hAnsi="宋体"/>
          <w:b/>
          <w:sz w:val="72"/>
          <w:highlight w:val="none"/>
        </w:rPr>
        <w:t>文</w:t>
      </w:r>
      <w:r>
        <w:rPr>
          <w:rFonts w:hint="eastAsia" w:ascii="宋体" w:hAnsi="宋体"/>
          <w:b/>
          <w:sz w:val="72"/>
          <w:highlight w:val="none"/>
          <w:lang w:val="en-US" w:eastAsia="zh-CN"/>
        </w:rPr>
        <w:t xml:space="preserve"> </w:t>
      </w:r>
      <w:r>
        <w:rPr>
          <w:rFonts w:ascii="宋体" w:hAnsi="宋体"/>
          <w:b/>
          <w:sz w:val="72"/>
          <w:highlight w:val="none"/>
        </w:rPr>
        <w:t>件</w:t>
      </w:r>
    </w:p>
    <w:p>
      <w:pPr>
        <w:jc w:val="center"/>
        <w:rPr>
          <w:rFonts w:ascii="宋体" w:hAnsi="宋体"/>
          <w:b/>
          <w:highlight w:val="none"/>
        </w:rPr>
      </w:pPr>
    </w:p>
    <w:p>
      <w:pPr>
        <w:jc w:val="center"/>
        <w:rPr>
          <w:rFonts w:ascii="宋体" w:hAnsi="宋体"/>
          <w:b/>
          <w:highlight w:val="none"/>
        </w:rPr>
      </w:pPr>
    </w:p>
    <w:p>
      <w:pPr>
        <w:jc w:val="center"/>
        <w:rPr>
          <w:rFonts w:ascii="宋体" w:hAnsi="宋体"/>
          <w:b/>
          <w:highlight w:val="none"/>
        </w:rPr>
      </w:pPr>
    </w:p>
    <w:p>
      <w:pPr>
        <w:jc w:val="center"/>
        <w:rPr>
          <w:rFonts w:ascii="宋体" w:hAnsi="宋体"/>
          <w:b/>
          <w:highlight w:val="none"/>
        </w:rPr>
      </w:pPr>
    </w:p>
    <w:p>
      <w:pPr>
        <w:jc w:val="center"/>
        <w:rPr>
          <w:rFonts w:ascii="宋体" w:hAnsi="宋体"/>
          <w:b/>
          <w:highlight w:val="none"/>
        </w:rPr>
      </w:pPr>
    </w:p>
    <w:p>
      <w:pPr>
        <w:jc w:val="center"/>
        <w:rPr>
          <w:rFonts w:ascii="宋体" w:hAnsi="宋体"/>
          <w:b/>
          <w:highlight w:val="none"/>
        </w:rPr>
      </w:pPr>
    </w:p>
    <w:p>
      <w:pPr>
        <w:jc w:val="center"/>
        <w:rPr>
          <w:rFonts w:ascii="宋体" w:hAnsi="宋体"/>
          <w:b/>
          <w:highlight w:val="none"/>
        </w:rPr>
      </w:pPr>
    </w:p>
    <w:p>
      <w:pPr>
        <w:jc w:val="center"/>
        <w:rPr>
          <w:rFonts w:ascii="宋体" w:hAnsi="宋体"/>
          <w:b/>
          <w:highlight w:val="none"/>
        </w:rPr>
      </w:pPr>
    </w:p>
    <w:p>
      <w:pPr>
        <w:rPr>
          <w:rFonts w:ascii="宋体" w:hAnsi="宋体"/>
          <w:b/>
          <w:highlight w:val="none"/>
        </w:rPr>
      </w:pPr>
    </w:p>
    <w:p>
      <w:pPr>
        <w:jc w:val="center"/>
        <w:rPr>
          <w:rFonts w:ascii="宋体" w:hAnsi="宋体"/>
          <w:b/>
          <w:highlight w:val="none"/>
        </w:rPr>
      </w:pPr>
    </w:p>
    <w:p>
      <w:pPr>
        <w:jc w:val="center"/>
        <w:rPr>
          <w:rFonts w:ascii="宋体" w:hAnsi="宋体"/>
          <w:b/>
          <w:highlight w:val="none"/>
        </w:rPr>
      </w:pPr>
    </w:p>
    <w:p>
      <w:pPr>
        <w:jc w:val="center"/>
        <w:rPr>
          <w:rFonts w:ascii="宋体" w:hAnsi="宋体"/>
          <w:b/>
          <w:highlight w:val="none"/>
        </w:rPr>
      </w:pPr>
    </w:p>
    <w:p>
      <w:pPr>
        <w:jc w:val="center"/>
        <w:rPr>
          <w:rFonts w:hint="eastAsia" w:ascii="方正仿宋_GBK" w:hAnsi="方正仿宋_GBK" w:eastAsia="方正仿宋_GBK" w:cs="方正仿宋_GBK"/>
          <w:b/>
          <w:highlight w:val="none"/>
        </w:rPr>
      </w:pPr>
    </w:p>
    <w:p>
      <w:pPr>
        <w:spacing w:after="120" w:line="360" w:lineRule="auto"/>
        <w:jc w:val="center"/>
        <w:rPr>
          <w:rFonts w:hint="eastAsia" w:ascii="方正仿宋_GBK" w:hAnsi="方正仿宋_GBK" w:eastAsia="方正仿宋_GBK" w:cs="方正仿宋_GBK"/>
          <w:b w:val="0"/>
          <w:bCs/>
          <w:sz w:val="40"/>
          <w:szCs w:val="40"/>
          <w:highlight w:val="none"/>
        </w:rPr>
      </w:pPr>
      <w:r>
        <w:rPr>
          <w:rFonts w:hint="eastAsia" w:ascii="方正仿宋_GBK" w:hAnsi="方正仿宋_GBK" w:eastAsia="方正仿宋_GBK" w:cs="方正仿宋_GBK"/>
          <w:b w:val="0"/>
          <w:bCs/>
          <w:sz w:val="40"/>
          <w:szCs w:val="40"/>
          <w:highlight w:val="none"/>
        </w:rPr>
        <w:t>报价人：        （</w:t>
      </w:r>
      <w:r>
        <w:rPr>
          <w:rFonts w:hint="eastAsia" w:ascii="方正仿宋_GBK" w:hAnsi="方正仿宋_GBK" w:eastAsia="方正仿宋_GBK" w:cs="方正仿宋_GBK"/>
          <w:b w:val="0"/>
          <w:bCs/>
          <w:sz w:val="40"/>
          <w:szCs w:val="40"/>
          <w:highlight w:val="none"/>
          <w:lang w:val="en-US" w:eastAsia="zh-CN"/>
        </w:rPr>
        <w:t>单位全称</w:t>
      </w:r>
      <w:r>
        <w:rPr>
          <w:rFonts w:hint="eastAsia" w:ascii="方正仿宋_GBK" w:hAnsi="方正仿宋_GBK" w:eastAsia="方正仿宋_GBK" w:cs="方正仿宋_GBK"/>
          <w:b w:val="0"/>
          <w:bCs/>
          <w:sz w:val="40"/>
          <w:szCs w:val="40"/>
          <w:highlight w:val="none"/>
        </w:rPr>
        <w:t>盖单位公章）</w:t>
      </w:r>
    </w:p>
    <w:p>
      <w:pPr>
        <w:spacing w:after="120" w:line="360" w:lineRule="auto"/>
        <w:jc w:val="center"/>
        <w:rPr>
          <w:rFonts w:hint="eastAsia" w:ascii="方正仿宋_GBK" w:hAnsi="方正仿宋_GBK" w:eastAsia="方正仿宋_GBK" w:cs="方正仿宋_GBK"/>
          <w:b w:val="0"/>
          <w:bCs/>
          <w:sz w:val="40"/>
          <w:szCs w:val="40"/>
          <w:highlight w:val="none"/>
        </w:rPr>
      </w:pPr>
      <w:r>
        <w:rPr>
          <w:rFonts w:hint="eastAsia" w:ascii="方正仿宋_GBK" w:hAnsi="方正仿宋_GBK" w:eastAsia="方正仿宋_GBK" w:cs="方正仿宋_GBK"/>
          <w:b w:val="0"/>
          <w:bCs/>
          <w:sz w:val="40"/>
          <w:szCs w:val="40"/>
          <w:highlight w:val="none"/>
        </w:rPr>
        <w:t>年</w:t>
      </w:r>
      <w:r>
        <w:rPr>
          <w:rFonts w:hint="eastAsia" w:ascii="方正仿宋_GBK" w:hAnsi="方正仿宋_GBK" w:eastAsia="方正仿宋_GBK" w:cs="方正仿宋_GBK"/>
          <w:b w:val="0"/>
          <w:bCs/>
          <w:sz w:val="40"/>
          <w:szCs w:val="40"/>
          <w:highlight w:val="none"/>
          <w:lang w:val="en-US" w:eastAsia="zh-CN"/>
        </w:rPr>
        <w:t xml:space="preserve">   </w:t>
      </w:r>
      <w:r>
        <w:rPr>
          <w:rFonts w:hint="eastAsia" w:ascii="方正仿宋_GBK" w:hAnsi="方正仿宋_GBK" w:eastAsia="方正仿宋_GBK" w:cs="方正仿宋_GBK"/>
          <w:b w:val="0"/>
          <w:bCs/>
          <w:sz w:val="40"/>
          <w:szCs w:val="40"/>
          <w:highlight w:val="none"/>
        </w:rPr>
        <w:t>月</w:t>
      </w:r>
      <w:r>
        <w:rPr>
          <w:rFonts w:hint="eastAsia" w:ascii="方正仿宋_GBK" w:hAnsi="方正仿宋_GBK" w:eastAsia="方正仿宋_GBK" w:cs="方正仿宋_GBK"/>
          <w:b w:val="0"/>
          <w:bCs/>
          <w:sz w:val="40"/>
          <w:szCs w:val="40"/>
          <w:highlight w:val="none"/>
          <w:lang w:val="en-US" w:eastAsia="zh-CN"/>
        </w:rPr>
        <w:t xml:space="preserve">   </w:t>
      </w:r>
      <w:r>
        <w:rPr>
          <w:rFonts w:hint="eastAsia" w:ascii="方正仿宋_GBK" w:hAnsi="方正仿宋_GBK" w:eastAsia="方正仿宋_GBK" w:cs="方正仿宋_GBK"/>
          <w:b w:val="0"/>
          <w:bCs/>
          <w:sz w:val="40"/>
          <w:szCs w:val="40"/>
          <w:highlight w:val="none"/>
        </w:rPr>
        <w:t>日</w:t>
      </w:r>
    </w:p>
    <w:p>
      <w:pPr>
        <w:spacing w:after="120" w:line="360" w:lineRule="auto"/>
        <w:jc w:val="center"/>
        <w:rPr>
          <w:rFonts w:ascii="宋体" w:hAnsi="宋体"/>
          <w:b/>
          <w:sz w:val="32"/>
          <w:szCs w:val="32"/>
          <w:highlight w:val="none"/>
        </w:rPr>
      </w:pPr>
    </w:p>
    <w:p>
      <w:pPr>
        <w:spacing w:after="120" w:line="360" w:lineRule="auto"/>
        <w:jc w:val="center"/>
        <w:rPr>
          <w:rFonts w:ascii="宋体" w:hAnsi="宋体"/>
          <w:b/>
          <w:sz w:val="32"/>
          <w:szCs w:val="32"/>
          <w:highlight w:val="none"/>
        </w:rPr>
      </w:pPr>
    </w:p>
    <w:p>
      <w:pPr>
        <w:spacing w:after="120" w:line="360" w:lineRule="auto"/>
        <w:jc w:val="center"/>
        <w:rPr>
          <w:rFonts w:ascii="宋体" w:hAnsi="宋体"/>
          <w:b/>
          <w:sz w:val="32"/>
          <w:szCs w:val="32"/>
          <w:highlight w:val="none"/>
        </w:rPr>
      </w:pPr>
    </w:p>
    <w:p>
      <w:pPr>
        <w:spacing w:after="120" w:line="360" w:lineRule="auto"/>
        <w:jc w:val="both"/>
        <w:rPr>
          <w:rFonts w:ascii="宋体" w:hAnsi="宋体"/>
          <w:b/>
          <w:sz w:val="32"/>
          <w:szCs w:val="32"/>
          <w:highlight w:val="none"/>
        </w:rPr>
      </w:pPr>
    </w:p>
    <w:p>
      <w:pPr>
        <w:spacing w:after="120" w:line="360" w:lineRule="auto"/>
        <w:jc w:val="center"/>
        <w:rPr>
          <w:rFonts w:hint="eastAsia" w:ascii="方正小标宋_GBK" w:hAnsi="方正小标宋_GBK" w:eastAsia="方正小标宋_GBK" w:cs="方正小标宋_GBK"/>
          <w:b w:val="0"/>
          <w:bCs/>
          <w:sz w:val="40"/>
          <w:szCs w:val="40"/>
          <w:highlight w:val="none"/>
        </w:rPr>
      </w:pPr>
      <w:r>
        <w:rPr>
          <w:rFonts w:hint="eastAsia" w:ascii="方正小标宋_GBK" w:hAnsi="方正小标宋_GBK" w:eastAsia="方正小标宋_GBK" w:cs="方正小标宋_GBK"/>
          <w:b w:val="0"/>
          <w:bCs/>
          <w:sz w:val="40"/>
          <w:szCs w:val="40"/>
          <w:highlight w:val="none"/>
        </w:rPr>
        <w:t>一、报 价 函</w:t>
      </w:r>
    </w:p>
    <w:p>
      <w:pPr>
        <w:spacing w:after="120" w:line="360" w:lineRule="auto"/>
        <w:rPr>
          <w:rFonts w:ascii="宋体" w:hAnsi="宋体"/>
          <w:sz w:val="24"/>
          <w:szCs w:val="24"/>
          <w:highlight w:val="none"/>
        </w:rPr>
      </w:pPr>
    </w:p>
    <w:p>
      <w:pPr>
        <w:spacing w:line="360" w:lineRule="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致</w:t>
      </w:r>
      <w:r>
        <w:rPr>
          <w:rFonts w:hint="eastAsia" w:ascii="方正仿宋_GBK" w:hAnsi="方正仿宋_GBK" w:eastAsia="方正仿宋_GBK" w:cs="方正仿宋_GBK"/>
          <w:sz w:val="32"/>
          <w:szCs w:val="32"/>
          <w:highlight w:val="none"/>
          <w:lang w:eastAsia="zh-CN"/>
        </w:rPr>
        <w:t>重庆高速公路投资控股有限公司</w:t>
      </w:r>
      <w:r>
        <w:rPr>
          <w:rFonts w:hint="eastAsia" w:ascii="方正仿宋_GBK" w:hAnsi="方正仿宋_GBK" w:eastAsia="方正仿宋_GBK" w:cs="方正仿宋_GBK"/>
          <w:sz w:val="32"/>
          <w:szCs w:val="32"/>
          <w:highlight w:val="none"/>
        </w:rPr>
        <w:t>：</w:t>
      </w:r>
    </w:p>
    <w:p>
      <w:pPr>
        <w:spacing w:line="600" w:lineRule="exact"/>
        <w:ind w:firstLine="480"/>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本公司愿以报价人民币（大写）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rPr>
        <w:t>元/张【￥</w:t>
      </w:r>
      <w:r>
        <w:rPr>
          <w:rFonts w:hint="eastAsia" w:ascii="方正仿宋_GBK" w:hAnsi="方正仿宋_GBK" w:eastAsia="方正仿宋_GBK" w:cs="方正仿宋_GBK"/>
          <w:sz w:val="32"/>
          <w:szCs w:val="32"/>
          <w:highlight w:val="none"/>
          <w:u w:val="single"/>
        </w:rPr>
        <w:t xml:space="preserve">    （小写）元/张</w:t>
      </w:r>
      <w:r>
        <w:rPr>
          <w:rFonts w:hint="eastAsia" w:ascii="方正仿宋_GBK" w:hAnsi="方正仿宋_GBK" w:eastAsia="方正仿宋_GBK" w:cs="方正仿宋_GBK"/>
          <w:sz w:val="32"/>
          <w:szCs w:val="32"/>
          <w:highlight w:val="none"/>
        </w:rPr>
        <w:t>】承接贵司持有的</w:t>
      </w:r>
      <w:r>
        <w:rPr>
          <w:rFonts w:hint="eastAsia" w:ascii="方正仿宋_GBK" w:hAnsi="方正仿宋_GBK" w:eastAsia="方正仿宋_GBK" w:cs="方正仿宋_GBK"/>
          <w:sz w:val="32"/>
          <w:szCs w:val="32"/>
          <w:highlight w:val="none"/>
          <w:lang w:eastAsia="zh-CN"/>
        </w:rPr>
        <w:t>重庆银行</w:t>
      </w:r>
      <w:r>
        <w:rPr>
          <w:rFonts w:hint="eastAsia" w:ascii="方正仿宋_GBK" w:hAnsi="方正仿宋_GBK" w:eastAsia="方正仿宋_GBK" w:cs="方正仿宋_GBK"/>
          <w:sz w:val="32"/>
          <w:szCs w:val="32"/>
          <w:highlight w:val="none"/>
          <w:lang w:val="en-US" w:eastAsia="zh-CN"/>
        </w:rPr>
        <w:t>面值1.850亿元（张数：185万张整）A股</w:t>
      </w:r>
      <w:r>
        <w:rPr>
          <w:rFonts w:hint="eastAsia" w:ascii="方正仿宋_GBK" w:hAnsi="方正仿宋_GBK" w:eastAsia="方正仿宋_GBK" w:cs="方正仿宋_GBK"/>
          <w:sz w:val="32"/>
          <w:szCs w:val="32"/>
          <w:highlight w:val="none"/>
        </w:rPr>
        <w:t>可转债</w:t>
      </w:r>
      <w:r>
        <w:rPr>
          <w:rFonts w:hint="eastAsia" w:ascii="方正仿宋_GBK" w:hAnsi="方正仿宋_GBK" w:eastAsia="方正仿宋_GBK" w:cs="方正仿宋_GBK"/>
          <w:sz w:val="32"/>
          <w:szCs w:val="32"/>
          <w:highlight w:val="none"/>
          <w:lang w:val="en-US" w:eastAsia="zh-CN"/>
        </w:rPr>
        <w:t>，且向贵司分配重庆银行可转债上市首个交易当日的成交量加权平均价格与约定报价</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（小写）元/张</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正向差额收益的10%</w:t>
      </w:r>
      <w:r>
        <w:rPr>
          <w:rFonts w:hint="eastAsia" w:ascii="方正仿宋_GBK" w:hAnsi="方正仿宋_GBK" w:eastAsia="方正仿宋_GBK" w:cs="方正仿宋_GBK"/>
          <w:sz w:val="32"/>
          <w:szCs w:val="32"/>
          <w:highlight w:val="none"/>
        </w:rPr>
        <w:t>。</w:t>
      </w:r>
    </w:p>
    <w:p>
      <w:pPr>
        <w:spacing w:after="120" w:line="360" w:lineRule="auto"/>
        <w:ind w:left="598" w:leftChars="285" w:firstLine="780" w:firstLineChars="325"/>
        <w:rPr>
          <w:rFonts w:ascii="宋体" w:hAnsi="宋体"/>
          <w:sz w:val="24"/>
          <w:szCs w:val="24"/>
          <w:highlight w:val="none"/>
        </w:rPr>
      </w:pPr>
    </w:p>
    <w:p>
      <w:pPr>
        <w:spacing w:after="120" w:line="360" w:lineRule="auto"/>
        <w:ind w:left="598" w:leftChars="285" w:firstLine="780" w:firstLineChars="325"/>
        <w:rPr>
          <w:rFonts w:ascii="宋体" w:hAnsi="宋体"/>
          <w:sz w:val="24"/>
          <w:szCs w:val="24"/>
          <w:highlight w:val="none"/>
        </w:rPr>
      </w:pPr>
    </w:p>
    <w:p>
      <w:pPr>
        <w:spacing w:after="120" w:line="360" w:lineRule="auto"/>
        <w:ind w:left="598" w:leftChars="285" w:firstLine="4500" w:firstLineChars="1875"/>
        <w:rPr>
          <w:rFonts w:ascii="宋体" w:hAnsi="宋体"/>
          <w:sz w:val="24"/>
          <w:szCs w:val="24"/>
          <w:highlight w:val="none"/>
        </w:rPr>
      </w:pP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r>
        <w:rPr>
          <w:rFonts w:hint="eastAsia" w:ascii="宋体" w:hAnsi="宋体"/>
          <w:sz w:val="24"/>
          <w:szCs w:val="24"/>
          <w:highlight w:val="none"/>
        </w:rPr>
        <w:t>　　　　　　　</w:t>
      </w:r>
      <w:r>
        <w:rPr>
          <w:rFonts w:hint="eastAsia" w:ascii="方正仿宋_GBK" w:hAnsi="方正仿宋_GBK" w:eastAsia="方正仿宋_GBK" w:cs="方正仿宋_GBK"/>
          <w:sz w:val="32"/>
          <w:szCs w:val="32"/>
          <w:highlight w:val="none"/>
          <w:lang w:val="en-US" w:eastAsia="zh-CN"/>
        </w:rPr>
        <w:t>报价人：          （单位全称并加盖公章）</w:t>
      </w: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法定代表人：        （签章） </w:t>
      </w: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日期:      年   月   日</w:t>
      </w:r>
    </w:p>
    <w:p>
      <w:pPr>
        <w:spacing w:line="360" w:lineRule="auto"/>
        <w:ind w:firstLine="480" w:firstLineChars="200"/>
        <w:outlineLvl w:val="0"/>
        <w:rPr>
          <w:sz w:val="24"/>
          <w:highlight w:val="none"/>
        </w:rPr>
      </w:pPr>
    </w:p>
    <w:p>
      <w:pPr>
        <w:adjustRightInd w:val="0"/>
        <w:spacing w:line="360" w:lineRule="auto"/>
        <w:ind w:firstLine="480" w:firstLineChars="200"/>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注：如法定代表人是授权代表签章，需提供内部授权书。</w:t>
      </w: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w w:val="90"/>
          <w:sz w:val="40"/>
          <w:szCs w:val="40"/>
          <w:highlight w:val="none"/>
        </w:rPr>
      </w:pPr>
      <w:bookmarkStart w:id="3" w:name="_Toc430851332"/>
      <w:r>
        <w:rPr>
          <w:rFonts w:hint="eastAsia" w:ascii="方正小标宋_GBK" w:hAnsi="方正小标宋_GBK" w:eastAsia="方正小标宋_GBK" w:cs="方正小标宋_GBK"/>
          <w:b w:val="0"/>
          <w:bCs/>
          <w:w w:val="90"/>
          <w:sz w:val="40"/>
          <w:szCs w:val="40"/>
          <w:highlight w:val="none"/>
        </w:rPr>
        <w:t>法定代表人身份证明及法定代表人的授权委托书</w:t>
      </w:r>
      <w:bookmarkEnd w:id="3"/>
    </w:p>
    <w:p>
      <w:pPr>
        <w:spacing w:after="120" w:line="360" w:lineRule="auto"/>
        <w:jc w:val="center"/>
        <w:rPr>
          <w:rFonts w:hint="eastAsia" w:ascii="方正小标宋_GBK" w:hAnsi="方正小标宋_GBK" w:eastAsia="方正小标宋_GBK" w:cs="方正小标宋_GBK"/>
          <w:b w:val="0"/>
          <w:bCs/>
          <w:sz w:val="40"/>
          <w:szCs w:val="40"/>
          <w:highlight w:val="none"/>
        </w:rPr>
      </w:pPr>
      <w:r>
        <w:rPr>
          <w:rFonts w:hint="eastAsia" w:ascii="方正小标宋_GBK" w:hAnsi="方正小标宋_GBK" w:eastAsia="方正小标宋_GBK" w:cs="方正小标宋_GBK"/>
          <w:b w:val="0"/>
          <w:bCs/>
          <w:sz w:val="40"/>
          <w:szCs w:val="40"/>
          <w:highlight w:val="none"/>
        </w:rPr>
        <w:t>（一）法定代表人身份证明</w:t>
      </w: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报价人名称：</w:t>
      </w: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单位性质：</w:t>
      </w: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地址：</w:t>
      </w: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成立时间：   年   月   日</w:t>
      </w: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姓名：     职务：    系        （报价人名称）的法定代表人。</w:t>
      </w: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特此证明</w:t>
      </w: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报价人单位公章</w:t>
      </w: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年    月    日 </w:t>
      </w:r>
    </w:p>
    <w:p>
      <w:pPr>
        <w:ind w:firstLine="105" w:firstLineChars="50"/>
        <w:rPr>
          <w:rFonts w:ascii="宋体" w:hAnsi="宋体"/>
          <w:szCs w:val="21"/>
          <w:highlight w:val="none"/>
        </w:rPr>
      </w:pPr>
    </w:p>
    <w:p>
      <w:pPr>
        <w:ind w:firstLine="105" w:firstLineChars="50"/>
        <w:rPr>
          <w:rFonts w:ascii="宋体" w:hAnsi="宋体"/>
          <w:szCs w:val="21"/>
          <w:highlight w:val="none"/>
        </w:rPr>
      </w:pPr>
    </w:p>
    <w:p>
      <w:pPr>
        <w:ind w:firstLine="420" w:firstLineChars="200"/>
        <w:rPr>
          <w:rFonts w:ascii="宋体" w:hAnsi="宋体"/>
          <w:szCs w:val="21"/>
          <w:highlight w:val="none"/>
        </w:rPr>
      </w:pPr>
    </w:p>
    <w:p>
      <w:pPr>
        <w:spacing w:beforeLines="50" w:afterLines="50" w:line="360" w:lineRule="auto"/>
        <w:jc w:val="center"/>
        <w:rPr>
          <w:rFonts w:ascii="宋体" w:hAnsi="宋体"/>
          <w:b/>
          <w:sz w:val="32"/>
          <w:szCs w:val="32"/>
          <w:highlight w:val="none"/>
        </w:rPr>
      </w:pPr>
      <w:r>
        <w:rPr>
          <w:rFonts w:hint="eastAsia" w:ascii="宋体" w:hAnsi="宋体"/>
          <w:b/>
          <w:highlight w:val="none"/>
        </w:rPr>
        <w:br w:type="page"/>
      </w:r>
      <w:r>
        <w:rPr>
          <w:rFonts w:hint="eastAsia" w:ascii="方正小标宋_GBK" w:hAnsi="方正小标宋_GBK" w:eastAsia="方正小标宋_GBK" w:cs="方正小标宋_GBK"/>
          <w:b w:val="0"/>
          <w:bCs/>
          <w:sz w:val="40"/>
          <w:szCs w:val="40"/>
          <w:highlight w:val="none"/>
        </w:rPr>
        <w:t>（二）授权委托书</w:t>
      </w: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本人    （姓名）系       （报价人名称）的法定代表人，现委托     （姓名）为我方代理人。代理人根据授权，以我方名义签署、澄清、说明、补正、递交、撤回、修改贵司关于征询重庆银行公开发行A股可转债项目承接合作机构的报价文件、现场报价（如有）、签订合同和处理有关事宜，其法律后果由我方承担。</w:t>
      </w: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委托期限：本项目报价有效期内。</w:t>
      </w: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代理人无转委托权。</w:t>
      </w: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附：法定代表人身份证明</w:t>
      </w: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报价人：           （单位全称并盖单位公章）</w:t>
      </w: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法定代表人：           （签章）</w:t>
      </w: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身份证号码：</w:t>
      </w: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委托代理人：           （亲笔手签字） </w:t>
      </w: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身份证号码：</w:t>
      </w: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注：1. 授权书中被授权人的签字不得用签名章代替。</w:t>
      </w: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 如法定代表人是授权代表签章，需提供内部授权书。</w:t>
      </w:r>
    </w:p>
    <w:p>
      <w:pPr>
        <w:spacing w:line="600" w:lineRule="exact"/>
        <w:ind w:firstLine="48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 报价人还须提供授权人和被授权人的身份证复印件（在本页后附）。</w:t>
      </w:r>
    </w:p>
    <w:p>
      <w:pPr>
        <w:spacing w:beforeLines="-2147483648" w:afterLines="-2147483648" w:line="600" w:lineRule="exact"/>
        <w:ind w:firstLine="480"/>
        <w:jc w:val="left"/>
        <w:rPr>
          <w:rFonts w:hint="eastAsia" w:ascii="方正小标宋_GBK" w:hAnsi="方正小标宋_GBK" w:eastAsia="方正小标宋_GBK" w:cs="方正小标宋_GBK"/>
          <w:b w:val="0"/>
          <w:bCs/>
          <w:sz w:val="40"/>
          <w:szCs w:val="40"/>
          <w:highlight w:val="none"/>
        </w:rPr>
      </w:pPr>
      <w:r>
        <w:rPr>
          <w:rFonts w:hint="eastAsia" w:ascii="方正仿宋_GBK" w:hAnsi="方正仿宋_GBK" w:eastAsia="方正仿宋_GBK" w:cs="方正仿宋_GBK"/>
          <w:sz w:val="32"/>
          <w:szCs w:val="32"/>
          <w:highlight w:val="none"/>
          <w:lang w:val="en-US" w:eastAsia="zh-CN"/>
        </w:rPr>
        <w:t>4. 若投标文件中授权书不满足要求，其报价文件资格审查不予通过。</w:t>
      </w:r>
    </w:p>
    <w:p>
      <w:pPr>
        <w:spacing w:beforeLines="50" w:afterLines="50" w:line="360" w:lineRule="auto"/>
        <w:jc w:val="center"/>
        <w:rPr>
          <w:rFonts w:hint="eastAsia" w:ascii="方正小标宋_GBK" w:hAnsi="方正小标宋_GBK" w:eastAsia="方正小标宋_GBK" w:cs="方正小标宋_GBK"/>
          <w:b w:val="0"/>
          <w:bCs/>
          <w:sz w:val="40"/>
          <w:szCs w:val="40"/>
          <w:highlight w:val="none"/>
        </w:rPr>
      </w:pPr>
      <w:r>
        <w:rPr>
          <w:rFonts w:hint="eastAsia" w:ascii="方正小标宋_GBK" w:hAnsi="方正小标宋_GBK" w:eastAsia="方正小标宋_GBK" w:cs="方正小标宋_GBK"/>
          <w:b w:val="0"/>
          <w:bCs/>
          <w:sz w:val="40"/>
          <w:szCs w:val="40"/>
          <w:highlight w:val="none"/>
        </w:rPr>
        <w:t>三、资格审查</w:t>
      </w:r>
    </w:p>
    <w:p>
      <w:pPr>
        <w:spacing w:beforeLines="50" w:afterLines="50" w:line="360" w:lineRule="auto"/>
        <w:jc w:val="center"/>
        <w:rPr>
          <w:rFonts w:hint="eastAsia" w:ascii="方正小标宋_GBK" w:hAnsi="方正小标宋_GBK" w:eastAsia="方正小标宋_GBK" w:cs="方正小标宋_GBK"/>
          <w:b w:val="0"/>
          <w:bCs/>
          <w:sz w:val="40"/>
          <w:szCs w:val="40"/>
          <w:highlight w:val="none"/>
        </w:rPr>
      </w:pPr>
      <w:r>
        <w:rPr>
          <w:rFonts w:hint="eastAsia" w:ascii="方正小标宋_GBK" w:hAnsi="方正小标宋_GBK" w:eastAsia="方正小标宋_GBK" w:cs="方正小标宋_GBK"/>
          <w:b w:val="0"/>
          <w:bCs/>
          <w:sz w:val="40"/>
          <w:szCs w:val="40"/>
          <w:highlight w:val="none"/>
        </w:rPr>
        <w:t>报价人基本情况简介</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600" w:lineRule="exact"/>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注：在本页后附企业法人营业执照副本（全本）的复印件（并加盖单位公章）</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C9CB8"/>
    <w:multiLevelType w:val="singleLevel"/>
    <w:tmpl w:val="620C9CB8"/>
    <w:lvl w:ilvl="0" w:tentative="0">
      <w:start w:val="1"/>
      <w:numFmt w:val="chineseCounting"/>
      <w:suff w:val="nothing"/>
      <w:lvlText w:val="%1、"/>
      <w:lvlJc w:val="left"/>
    </w:lvl>
  </w:abstractNum>
  <w:abstractNum w:abstractNumId="1">
    <w:nsid w:val="620CA1D0"/>
    <w:multiLevelType w:val="singleLevel"/>
    <w:tmpl w:val="620CA1D0"/>
    <w:lvl w:ilvl="0" w:tentative="0">
      <w:start w:val="1"/>
      <w:numFmt w:val="decimal"/>
      <w:suff w:val="nothing"/>
      <w:lvlText w:val="%1."/>
      <w:lvlJc w:val="left"/>
    </w:lvl>
  </w:abstractNum>
  <w:abstractNum w:abstractNumId="2">
    <w:nsid w:val="621DCBB8"/>
    <w:multiLevelType w:val="singleLevel"/>
    <w:tmpl w:val="621DCBB8"/>
    <w:lvl w:ilvl="0" w:tentative="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03420"/>
    <w:rsid w:val="0012727E"/>
    <w:rsid w:val="004161EE"/>
    <w:rsid w:val="006D33A0"/>
    <w:rsid w:val="0072650A"/>
    <w:rsid w:val="00754C7A"/>
    <w:rsid w:val="00884666"/>
    <w:rsid w:val="009E64CC"/>
    <w:rsid w:val="00C30ED0"/>
    <w:rsid w:val="00E75A91"/>
    <w:rsid w:val="01F36675"/>
    <w:rsid w:val="03482605"/>
    <w:rsid w:val="0380697D"/>
    <w:rsid w:val="049F0783"/>
    <w:rsid w:val="0A437D20"/>
    <w:rsid w:val="0B6432F0"/>
    <w:rsid w:val="0E055E75"/>
    <w:rsid w:val="0F310A7B"/>
    <w:rsid w:val="13417A9C"/>
    <w:rsid w:val="148B7F08"/>
    <w:rsid w:val="165F33A9"/>
    <w:rsid w:val="166917E7"/>
    <w:rsid w:val="17E06858"/>
    <w:rsid w:val="19C917E0"/>
    <w:rsid w:val="19CF32AB"/>
    <w:rsid w:val="1E910688"/>
    <w:rsid w:val="1F645AB8"/>
    <w:rsid w:val="22C30729"/>
    <w:rsid w:val="23DB51DE"/>
    <w:rsid w:val="24420713"/>
    <w:rsid w:val="24760651"/>
    <w:rsid w:val="24C77FD5"/>
    <w:rsid w:val="2D036F97"/>
    <w:rsid w:val="313D594A"/>
    <w:rsid w:val="32087507"/>
    <w:rsid w:val="345151A7"/>
    <w:rsid w:val="3B22719F"/>
    <w:rsid w:val="3C0708E7"/>
    <w:rsid w:val="41B332B9"/>
    <w:rsid w:val="42DC1810"/>
    <w:rsid w:val="45D56190"/>
    <w:rsid w:val="46207135"/>
    <w:rsid w:val="4E466A0D"/>
    <w:rsid w:val="4E8E07D3"/>
    <w:rsid w:val="4F470EA3"/>
    <w:rsid w:val="4F5A6735"/>
    <w:rsid w:val="50BD34DD"/>
    <w:rsid w:val="530123F0"/>
    <w:rsid w:val="58BD65B4"/>
    <w:rsid w:val="5AD0698D"/>
    <w:rsid w:val="5B8C0132"/>
    <w:rsid w:val="5DF87882"/>
    <w:rsid w:val="5F712DA7"/>
    <w:rsid w:val="5FA468DD"/>
    <w:rsid w:val="61103420"/>
    <w:rsid w:val="639A43C5"/>
    <w:rsid w:val="67F631CB"/>
    <w:rsid w:val="691742C1"/>
    <w:rsid w:val="6DDB664D"/>
    <w:rsid w:val="77874621"/>
    <w:rsid w:val="77F96E6F"/>
    <w:rsid w:val="7A3B2643"/>
    <w:rsid w:val="7D4375E4"/>
    <w:rsid w:val="7E755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qFormat/>
    <w:uiPriority w:val="0"/>
    <w:pPr>
      <w:spacing w:after="120"/>
    </w:pPr>
    <w:rPr>
      <w:rFonts w:asciiTheme="minorHAnsi" w:hAnsiTheme="minorHAnsi" w:eastAsiaTheme="minorEastAsia" w:cstheme="minorBidi"/>
    </w:rPr>
  </w:style>
  <w:style w:type="paragraph" w:styleId="5">
    <w:name w:val="Plain Text"/>
    <w:basedOn w:val="1"/>
    <w:unhideWhenUsed/>
    <w:qFormat/>
    <w:uiPriority w:val="99"/>
    <w:pPr>
      <w:widowControl/>
      <w:spacing w:before="100" w:beforeAutospacing="1" w:after="100" w:afterAutospacing="1"/>
      <w:jc w:val="left"/>
    </w:pPr>
    <w:rPr>
      <w:rFonts w:ascii="宋体" w:hAnsi="宋体"/>
      <w:sz w:val="24"/>
      <w:szCs w:val="24"/>
    </w:rPr>
  </w:style>
  <w:style w:type="paragraph" w:styleId="6">
    <w:name w:val="Date"/>
    <w:basedOn w:val="1"/>
    <w:next w:val="1"/>
    <w:unhideWhenUsed/>
    <w:qFormat/>
    <w:uiPriority w:val="99"/>
    <w:pPr>
      <w:spacing w:line="312" w:lineRule="atLeast"/>
      <w:jc w:val="right"/>
    </w:pPr>
    <w:rPr>
      <w:b/>
      <w:spacing w:val="30"/>
      <w:sz w:val="36"/>
    </w:r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11">
    <w:name w:val="page number"/>
    <w:basedOn w:val="10"/>
    <w:qFormat/>
    <w:uiPriority w:val="0"/>
  </w:style>
  <w:style w:type="paragraph" w:customStyle="1" w:styleId="13">
    <w:name w:val="样式3"/>
    <w:basedOn w:val="2"/>
    <w:next w:val="2"/>
    <w:qFormat/>
    <w:uiPriority w:val="0"/>
    <w:pPr>
      <w:adjustRightInd w:val="0"/>
      <w:snapToGrid w:val="0"/>
      <w:spacing w:before="0" w:after="0" w:line="576" w:lineRule="auto"/>
    </w:pPr>
    <w:rPr>
      <w:rFonts w:eastAsia="黑体"/>
      <w:bCs w:val="0"/>
      <w:szCs w:val="20"/>
    </w:rPr>
  </w:style>
  <w:style w:type="paragraph" w:customStyle="1" w:styleId="14">
    <w:name w:val="5号正文"/>
    <w:qFormat/>
    <w:uiPriority w:val="0"/>
    <w:pPr>
      <w:widowControl w:val="0"/>
      <w:adjustRightInd w:val="0"/>
      <w:snapToGrid w:val="0"/>
      <w:spacing w:line="360" w:lineRule="auto"/>
      <w:ind w:firstLine="480" w:firstLineChars="200"/>
      <w:jc w:val="both"/>
    </w:pPr>
    <w:rPr>
      <w:rFonts w:ascii="楷体_GB2312" w:hAnsi="宋体" w:eastAsia="楷体_GB2312" w:cs="Times New Roman"/>
      <w:snapToGrid w:val="0"/>
      <w:sz w:val="24"/>
      <w:szCs w:val="28"/>
      <w:lang w:val="en-US" w:eastAsia="zh-CN" w:bidi="ar-SA"/>
    </w:rPr>
  </w:style>
  <w:style w:type="character" w:customStyle="1" w:styleId="15">
    <w:name w:val="批注框文本 Char"/>
    <w:basedOn w:val="10"/>
    <w:link w:val="7"/>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344</Words>
  <Characters>1963</Characters>
  <Lines>16</Lines>
  <Paragraphs>4</Paragraphs>
  <TotalTime>1</TotalTime>
  <ScaleCrop>false</ScaleCrop>
  <LinksUpToDate>false</LinksUpToDate>
  <CharactersWithSpaces>2303</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2020-01-02T02:10:00Z</dcterms:created>
  <dc:creator>Siyao TIAN</dc:creator>
  <cp:lastModifiedBy>LamberWong</cp:lastModifiedBy>
  <cp:lastPrinted>2022-03-02T08:20:00Z</cp:lastPrinted>
  <dcterms:modified xsi:type="dcterms:W3CDTF">2022-03-04T03:21:58Z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639199858CE643FD961969D46D01773D</vt:lpwstr>
  </property>
</Properties>
</file>