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ascii="宋体" w:hAnsi="宋体" w:cs="宋体"/>
          <w:b/>
          <w:sz w:val="48"/>
          <w:szCs w:val="48"/>
        </w:rPr>
      </w:pPr>
      <w:sdt>
        <w:sdtPr>
          <w:rPr>
            <w:rFonts w:hint="eastAsia" w:ascii="宋体" w:hAnsi="宋体" w:cs="宋体"/>
            <w:b/>
            <w:sz w:val="48"/>
            <w:szCs w:val="48"/>
            <w:lang w:val="en-US" w:eastAsia="zh-CN"/>
          </w:rPr>
          <w:id w:val="2025505052"/>
          <w:placeholder>
            <w:docPart w:val="{bd161224-90b9-4541-9b30-f0a4a876c63d}"/>
          </w:placeholder>
        </w:sdtPr>
        <w:sdtEndPr>
          <w:rPr>
            <w:rFonts w:hint="eastAsia" w:ascii="宋体" w:hAnsi="宋体" w:cs="Times New Roman"/>
            <w:b/>
            <w:sz w:val="32"/>
            <w:szCs w:val="32"/>
            <w:lang w:val="en-US" w:eastAsia="zh-CN"/>
          </w:rPr>
        </w:sdtEndPr>
        <w:sdtContent>
          <w:r>
            <w:rPr>
              <w:rFonts w:hint="eastAsia" w:ascii="宋体" w:hAnsi="宋体" w:cs="宋体"/>
              <w:b/>
              <w:sz w:val="48"/>
              <w:szCs w:val="48"/>
              <w:lang w:val="en-US" w:eastAsia="zh-CN"/>
            </w:rPr>
            <w:t>重庆成渝高速公路有限公司办公楼停车棚改造工程</w:t>
          </w:r>
        </w:sdtContent>
      </w:sdt>
      <w:r>
        <w:rPr>
          <w:rFonts w:hint="eastAsia" w:ascii="宋体" w:hAnsi="宋体" w:cs="宋体"/>
          <w:b/>
          <w:sz w:val="48"/>
          <w:szCs w:val="48"/>
          <w:lang w:val="en-US" w:eastAsia="zh-CN"/>
        </w:rPr>
        <w:t>劳务分包</w:t>
      </w:r>
    </w:p>
    <w:p>
      <w:pPr>
        <w:jc w:val="center"/>
        <w:rPr>
          <w:rFonts w:ascii="宋体" w:hAnsi="宋体" w:cs="宋体"/>
          <w:b/>
          <w:spacing w:val="20"/>
          <w:sz w:val="72"/>
          <w:szCs w:val="72"/>
        </w:rPr>
      </w:pPr>
    </w:p>
    <w:p>
      <w:pPr>
        <w:pStyle w:val="11"/>
        <w:jc w:val="center"/>
      </w:pPr>
    </w:p>
    <w:p>
      <w:pPr>
        <w:jc w:val="center"/>
        <w:rPr>
          <w:rFonts w:ascii="宋体" w:hAnsi="宋体" w:cs="宋体"/>
          <w:b/>
          <w:spacing w:val="20"/>
          <w:sz w:val="72"/>
          <w:szCs w:val="72"/>
        </w:rPr>
      </w:pPr>
    </w:p>
    <w:p>
      <w:pPr>
        <w:pStyle w:val="4"/>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6"/>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6"/>
        <w:spacing w:line="360" w:lineRule="auto"/>
        <w:ind w:left="99" w:leftChars="47"/>
        <w:jc w:val="center"/>
        <w:rPr>
          <w:rFonts w:ascii="宋体" w:hAnsi="宋体" w:cs="宋体"/>
          <w:b/>
          <w:color w:val="auto"/>
          <w:sz w:val="32"/>
          <w:szCs w:val="32"/>
          <w:highlight w:val="none"/>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highlight w:val="none"/>
        </w:rPr>
        <w:t>年</w:t>
      </w:r>
      <w:r>
        <w:rPr>
          <w:rFonts w:hint="eastAsia" w:ascii="宋体" w:hAnsi="宋体" w:cs="宋体"/>
          <w:b/>
          <w:color w:val="auto"/>
          <w:sz w:val="32"/>
          <w:szCs w:val="32"/>
          <w:highlight w:val="none"/>
          <w:lang w:val="en-US" w:eastAsia="zh-CN"/>
        </w:rPr>
        <w:t>12</w:t>
      </w:r>
      <w:r>
        <w:rPr>
          <w:rFonts w:hint="eastAsia" w:ascii="宋体" w:hAnsi="宋体" w:cs="宋体"/>
          <w:b/>
          <w:color w:val="auto"/>
          <w:sz w:val="32"/>
          <w:szCs w:val="32"/>
          <w:highlight w:val="none"/>
        </w:rPr>
        <w:t>月</w:t>
      </w:r>
    </w:p>
    <w:p/>
    <w:p>
      <w:pPr>
        <w:jc w:val="center"/>
        <w:rPr>
          <w:rFonts w:ascii="宋体" w:hAnsi="宋体" w:cs="宋体"/>
          <w:b/>
          <w:sz w:val="30"/>
          <w:szCs w:val="30"/>
        </w:rPr>
      </w:pPr>
      <w:r>
        <w:rPr>
          <w:rFonts w:hint="eastAsia" w:ascii="宋体" w:hAnsi="宋体" w:cs="宋体"/>
          <w:b/>
          <w:sz w:val="28"/>
          <w:szCs w:val="28"/>
        </w:rPr>
        <w:t>重庆通力高速公路养护工程有限公司</w:t>
      </w:r>
      <w:sdt>
        <w:sdtPr>
          <w:rPr>
            <w:rFonts w:hint="eastAsia" w:ascii="宋体" w:hAnsi="宋体"/>
            <w:b/>
            <w:sz w:val="48"/>
            <w:szCs w:val="48"/>
          </w:rPr>
          <w:id w:val="2025505052"/>
          <w:placeholder>
            <w:docPart w:val="{2462cd8e-b3d5-489e-bed9-3cffc0c643a6}"/>
          </w:placeholder>
        </w:sdtPr>
        <w:sdtEndPr>
          <w:rPr>
            <w:rFonts w:hint="eastAsia" w:ascii="宋体" w:hAnsi="宋体" w:cs="Times New Roman"/>
            <w:b/>
            <w:sz w:val="28"/>
            <w:szCs w:val="28"/>
          </w:rPr>
        </w:sdtEndPr>
        <w:sdtContent>
          <w:r>
            <w:rPr>
              <w:rFonts w:hint="eastAsia" w:ascii="宋体" w:hAnsi="宋体" w:cs="Times New Roman"/>
              <w:b/>
              <w:sz w:val="28"/>
              <w:szCs w:val="28"/>
              <w:lang w:val="en-US" w:eastAsia="zh-CN"/>
            </w:rPr>
            <w:t>重庆成渝高速公路有限公司办公楼停车棚改造工程</w:t>
          </w:r>
        </w:sdtContent>
      </w:sdt>
      <w:r>
        <w:rPr>
          <w:rFonts w:hint="eastAsia" w:ascii="宋体" w:hAnsi="宋体" w:cs="宋体"/>
          <w:b/>
          <w:sz w:val="30"/>
          <w:szCs w:val="30"/>
          <w:lang w:eastAsia="zh-CN"/>
        </w:rPr>
        <w:t>劳务分包</w:t>
      </w: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296602410"/>
      <w:bookmarkStart w:id="1" w:name="_Toc144974487"/>
      <w:bookmarkStart w:id="2" w:name="_Toc152045519"/>
      <w:bookmarkStart w:id="3" w:name="_Toc247085680"/>
      <w:bookmarkStart w:id="4" w:name="_Toc246996909"/>
      <w:bookmarkStart w:id="5" w:name="_Toc246996166"/>
      <w:bookmarkStart w:id="6" w:name="_Toc179632536"/>
      <w:bookmarkStart w:id="7" w:name="_Toc152042295"/>
    </w:p>
    <w:bookmarkEnd w:id="0"/>
    <w:bookmarkEnd w:id="1"/>
    <w:bookmarkEnd w:id="2"/>
    <w:bookmarkEnd w:id="3"/>
    <w:bookmarkEnd w:id="4"/>
    <w:bookmarkEnd w:id="5"/>
    <w:bookmarkEnd w:id="6"/>
    <w:bookmarkEnd w:id="7"/>
    <w:p>
      <w:pPr>
        <w:ind w:firstLine="420" w:firstLineChars="200"/>
        <w:jc w:val="left"/>
        <w:rPr>
          <w:szCs w:val="21"/>
        </w:rPr>
      </w:pPr>
      <w:bookmarkStart w:id="8" w:name="_Toc152042297"/>
      <w:bookmarkStart w:id="9" w:name="_Toc247085682"/>
      <w:bookmarkStart w:id="10" w:name="_Toc144974489"/>
      <w:bookmarkStart w:id="11" w:name="_Toc246996168"/>
      <w:bookmarkStart w:id="12" w:name="_Toc296602412"/>
      <w:bookmarkStart w:id="13" w:name="_Toc246996911"/>
      <w:bookmarkStart w:id="14" w:name="_Toc152045521"/>
      <w:bookmarkStart w:id="15" w:name="_Toc179632538"/>
      <w:r>
        <w:rPr>
          <w:rFonts w:hint="eastAsia"/>
          <w:szCs w:val="21"/>
          <w:lang w:eastAsia="zh-CN"/>
        </w:rPr>
        <w:t>为完成</w:t>
      </w:r>
      <w:r>
        <w:rPr>
          <w:rFonts w:hint="eastAsia"/>
          <w:szCs w:val="21"/>
          <w:lang w:val="en-US" w:eastAsia="zh-CN"/>
        </w:rPr>
        <w:t>重庆成渝高速公路有限公司办公楼停车棚改造工程，</w:t>
      </w:r>
      <w:r>
        <w:rPr>
          <w:szCs w:val="21"/>
        </w:rPr>
        <w:t>本项目</w:t>
      </w:r>
      <w:r>
        <w:rPr>
          <w:rFonts w:hint="eastAsia"/>
          <w:szCs w:val="21"/>
        </w:rPr>
        <w:t>重庆通力高速公路养护工程有限公司</w:t>
      </w:r>
      <w:r>
        <w:rPr>
          <w:rFonts w:hint="eastAsia"/>
          <w:szCs w:val="21"/>
          <w:lang w:eastAsia="zh-CN"/>
        </w:rPr>
        <w:t>重庆成渝高速公路有限公司办公楼停车棚改造工程劳务分包</w:t>
      </w:r>
      <w:r>
        <w:rPr>
          <w:szCs w:val="21"/>
        </w:rPr>
        <w:t>准备组织实施，重庆通力高速公路养护工程有限公司计划以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152045520"/>
      <w:bookmarkStart w:id="17" w:name="_Toc247085681"/>
      <w:bookmarkStart w:id="18" w:name="_Toc246996910"/>
      <w:bookmarkStart w:id="19" w:name="_Toc246996167"/>
      <w:bookmarkStart w:id="20" w:name="_Toc296602411"/>
      <w:bookmarkStart w:id="21" w:name="_Toc179632537"/>
      <w:bookmarkStart w:id="22" w:name="_Toc152042296"/>
      <w:bookmarkStart w:id="23" w:name="_Toc144974488"/>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b/>
          <w:bCs/>
          <w:szCs w:val="21"/>
        </w:rPr>
      </w:pPr>
      <w:r>
        <w:rPr>
          <w:rFonts w:hint="eastAsia"/>
          <w:szCs w:val="21"/>
        </w:rPr>
        <w:t>本项目为</w:t>
      </w:r>
      <w:r>
        <w:rPr>
          <w:rFonts w:hint="eastAsia"/>
          <w:b/>
          <w:bCs/>
          <w:szCs w:val="21"/>
        </w:rPr>
        <w:t>重庆通力高速公路养护工程有限公司</w:t>
      </w:r>
      <w:sdt>
        <w:sdtPr>
          <w:rPr>
            <w:rFonts w:hint="eastAsia" w:ascii="宋体" w:hAnsi="宋体"/>
            <w:b/>
            <w:sz w:val="52"/>
            <w:szCs w:val="52"/>
          </w:rPr>
          <w:id w:val="2025505052"/>
          <w:placeholder>
            <w:docPart w:val="{26ce35e0-3bf9-46b5-923b-ce5b467fe085}"/>
          </w:placeholder>
        </w:sdtPr>
        <w:sdtEndPr>
          <w:rPr>
            <w:rFonts w:hint="eastAsia" w:ascii="宋体" w:hAnsi="宋体"/>
            <w:b/>
            <w:bCs/>
            <w:sz w:val="52"/>
            <w:szCs w:val="21"/>
          </w:rPr>
        </w:sdtEndPr>
        <w:sdtContent>
          <w:r>
            <w:rPr>
              <w:rFonts w:hint="eastAsia"/>
              <w:b/>
              <w:bCs/>
              <w:szCs w:val="21"/>
              <w:lang w:val="en-US" w:eastAsia="zh-CN"/>
            </w:rPr>
            <w:t>重庆成渝高速公路有限公司办公楼停车棚改造工程</w:t>
          </w:r>
        </w:sdtContent>
      </w:sdt>
      <w:r>
        <w:rPr>
          <w:rFonts w:hint="eastAsia"/>
          <w:b/>
          <w:bCs/>
          <w:szCs w:val="21"/>
        </w:rPr>
        <w:t>。</w:t>
      </w:r>
    </w:p>
    <w:p>
      <w:pPr>
        <w:spacing w:line="420" w:lineRule="exact"/>
        <w:rPr>
          <w:rFonts w:ascii="宋体" w:hAnsi="宋体" w:cs="宋体"/>
          <w:color w:val="auto"/>
          <w:kern w:val="0"/>
        </w:rPr>
      </w:pPr>
      <w:r>
        <w:rPr>
          <w:rFonts w:hint="eastAsia"/>
          <w:b/>
          <w:bCs/>
          <w:szCs w:val="21"/>
          <w:lang w:val="en-US" w:eastAsia="zh-CN"/>
        </w:rPr>
        <w:t>1、本项目</w:t>
      </w:r>
      <w:r>
        <w:rPr>
          <w:rFonts w:hint="eastAsia"/>
          <w:b/>
          <w:bCs/>
          <w:szCs w:val="21"/>
        </w:rPr>
        <w:t>：竞争性比选劳务分包清单</w:t>
      </w:r>
      <w:r>
        <w:rPr>
          <w:rFonts w:hint="eastAsia" w:ascii="宋体" w:hAnsi="宋体" w:cs="宋体"/>
          <w:color w:val="auto"/>
          <w:kern w:val="0"/>
        </w:rPr>
        <w:t>详见下表：</w:t>
      </w:r>
    </w:p>
    <w:tbl>
      <w:tblPr>
        <w:tblStyle w:val="10"/>
        <w:tblW w:w="9207" w:type="dxa"/>
        <w:jc w:val="center"/>
        <w:tblInd w:w="0" w:type="dxa"/>
        <w:tblLayout w:type="fixed"/>
        <w:tblCellMar>
          <w:top w:w="15" w:type="dxa"/>
          <w:left w:w="15" w:type="dxa"/>
          <w:bottom w:w="15" w:type="dxa"/>
          <w:right w:w="15" w:type="dxa"/>
        </w:tblCellMar>
      </w:tblPr>
      <w:tblGrid>
        <w:gridCol w:w="775"/>
        <w:gridCol w:w="1542"/>
        <w:gridCol w:w="1301"/>
        <w:gridCol w:w="1772"/>
        <w:gridCol w:w="1052"/>
        <w:gridCol w:w="1020"/>
        <w:gridCol w:w="1745"/>
      </w:tblGrid>
      <w:tr>
        <w:tblPrEx>
          <w:tblLayout w:type="fixed"/>
          <w:tblCellMar>
            <w:top w:w="15" w:type="dxa"/>
            <w:left w:w="15" w:type="dxa"/>
            <w:bottom w:w="15" w:type="dxa"/>
            <w:right w:w="15" w:type="dxa"/>
          </w:tblCellMar>
        </w:tblPrEx>
        <w:trPr>
          <w:trHeight w:val="347"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1542"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工程位置</w:t>
            </w:r>
          </w:p>
        </w:tc>
        <w:tc>
          <w:tcPr>
            <w:tcW w:w="130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szCs w:val="21"/>
                <w:lang w:val="en-US" w:eastAsia="zh-CN"/>
              </w:rPr>
            </w:pPr>
            <w:r>
              <w:rPr>
                <w:rFonts w:hint="eastAsia" w:ascii="宋体" w:hAnsi="宋体" w:cs="宋体"/>
                <w:b/>
                <w:bCs/>
                <w:szCs w:val="21"/>
                <w:lang w:val="en-US" w:eastAsia="zh-CN"/>
              </w:rPr>
              <w:t>项目名称</w:t>
            </w:r>
          </w:p>
        </w:tc>
        <w:tc>
          <w:tcPr>
            <w:tcW w:w="177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规格型号</w:t>
            </w:r>
          </w:p>
        </w:tc>
        <w:tc>
          <w:tcPr>
            <w:tcW w:w="105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单位</w:t>
            </w:r>
          </w:p>
        </w:tc>
        <w:tc>
          <w:tcPr>
            <w:tcW w:w="102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暂估量</w:t>
            </w:r>
          </w:p>
        </w:tc>
        <w:tc>
          <w:tcPr>
            <w:tcW w:w="174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b/>
                <w:bCs/>
                <w:szCs w:val="21"/>
              </w:rPr>
            </w:pPr>
            <w:r>
              <w:rPr>
                <w:rFonts w:hint="eastAsia" w:ascii="宋体" w:hAnsi="宋体" w:cs="宋体"/>
                <w:b/>
                <w:bCs/>
                <w:szCs w:val="21"/>
              </w:rPr>
              <w:t>备注</w:t>
            </w:r>
          </w:p>
        </w:tc>
      </w:tr>
      <w:tr>
        <w:tblPrEx>
          <w:tblLayout w:type="fixed"/>
          <w:tblCellMar>
            <w:top w:w="15" w:type="dxa"/>
            <w:left w:w="15" w:type="dxa"/>
            <w:bottom w:w="15" w:type="dxa"/>
            <w:right w:w="15" w:type="dxa"/>
          </w:tblCellMar>
        </w:tblPrEx>
        <w:trPr>
          <w:trHeight w:val="3773" w:hRule="exact"/>
          <w:jc w:val="center"/>
        </w:trPr>
        <w:tc>
          <w:tcPr>
            <w:tcW w:w="77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sz w:val="21"/>
                <w:szCs w:val="21"/>
              </w:rPr>
            </w:pPr>
            <w:r>
              <w:rPr>
                <w:rFonts w:hint="eastAsia" w:ascii="宋体" w:hAnsi="宋体" w:cs="宋体"/>
                <w:kern w:val="0"/>
                <w:sz w:val="21"/>
                <w:szCs w:val="21"/>
                <w:lang w:bidi="ar"/>
              </w:rPr>
              <w:t>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1"/>
                <w:szCs w:val="21"/>
                <w:lang w:val="en-US" w:eastAsia="zh-CN"/>
              </w:rPr>
            </w:pPr>
            <w:r>
              <w:rPr>
                <w:rFonts w:hint="eastAsia" w:cs="Times New Roman"/>
                <w:sz w:val="21"/>
                <w:szCs w:val="21"/>
                <w:lang w:val="en-US" w:eastAsia="zh-CN"/>
              </w:rPr>
              <w:t>重庆成渝高速公路有限公司</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rFonts w:hint="eastAsia" w:eastAsia="宋体"/>
                <w:sz w:val="21"/>
                <w:szCs w:val="21"/>
                <w:lang w:val="en-US" w:eastAsia="zh-CN"/>
              </w:rPr>
            </w:pPr>
            <w:r>
              <w:rPr>
                <w:rFonts w:hint="eastAsia"/>
                <w:sz w:val="21"/>
                <w:szCs w:val="21"/>
                <w:lang w:val="en-US" w:eastAsia="zh-CN"/>
              </w:rPr>
              <w:t>膜结构停车棚安装</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textAlignment w:val="baseline"/>
              <w:rPr>
                <w:rFonts w:hint="eastAsia" w:eastAsia="宋体"/>
                <w:sz w:val="21"/>
                <w:szCs w:val="21"/>
                <w:lang w:val="en-US" w:eastAsia="zh-CN"/>
              </w:rPr>
            </w:pPr>
            <w:r>
              <w:rPr>
                <w:rFonts w:hint="eastAsia"/>
                <w:sz w:val="21"/>
                <w:szCs w:val="21"/>
                <w:lang w:val="en-US" w:eastAsia="zh-CN"/>
              </w:rPr>
              <w:t>膜结构（详见图纸）</w:t>
            </w:r>
          </w:p>
        </w:tc>
        <w:tc>
          <w:tcPr>
            <w:tcW w:w="10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textAlignment w:val="baseline"/>
              <w:rPr>
                <w:rFonts w:hint="eastAsia" w:eastAsia="宋体"/>
                <w:sz w:val="21"/>
                <w:szCs w:val="21"/>
                <w:lang w:eastAsia="zh-CN"/>
              </w:rPr>
            </w:pPr>
            <w:r>
              <w:rPr>
                <w:rFonts w:hint="eastAsia"/>
                <w:sz w:val="21"/>
                <w:szCs w:val="21"/>
                <w:lang w:val="en-US" w:eastAsia="zh-CN"/>
              </w:rPr>
              <w:t>㎡</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baseline"/>
              <w:rPr>
                <w:rFonts w:hint="eastAsia" w:eastAsia="宋体"/>
                <w:sz w:val="21"/>
                <w:szCs w:val="21"/>
                <w:lang w:val="en-US" w:eastAsia="zh-CN"/>
              </w:rPr>
            </w:pPr>
            <w:r>
              <w:rPr>
                <w:rFonts w:hint="eastAsia"/>
                <w:sz w:val="21"/>
                <w:szCs w:val="21"/>
                <w:lang w:val="en-US" w:eastAsia="zh-CN"/>
              </w:rPr>
              <w:t>1531.8</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基坑开挖及外运处理、预埋件预埋、浇筑混凝土、开挖损坏恢复安装膜结构停车棚等所有工作内容；投影面积，含税。</w:t>
            </w:r>
          </w:p>
        </w:tc>
      </w:tr>
    </w:tbl>
    <w:p>
      <w:pPr>
        <w:rPr>
          <w:rFonts w:hint="eastAsia"/>
        </w:rPr>
      </w:pPr>
    </w:p>
    <w:p>
      <w:pPr>
        <w:pStyle w:val="4"/>
        <w:spacing w:line="360" w:lineRule="auto"/>
        <w:ind w:firstLine="211" w:firstLineChars="100"/>
        <w:rPr>
          <w:b/>
          <w:szCs w:val="21"/>
        </w:rPr>
      </w:pPr>
      <w:r>
        <w:rPr>
          <w:rFonts w:hint="eastAsia" w:ascii="宋体" w:hAnsi="宋体" w:cs="宋体"/>
          <w:b/>
          <w:color w:val="auto"/>
          <w:sz w:val="21"/>
          <w:szCs w:val="21"/>
        </w:rPr>
        <w:t>注：</w:t>
      </w:r>
      <w:r>
        <w:rPr>
          <w:rFonts w:hint="eastAsia"/>
          <w:lang w:val="en-US" w:eastAsia="zh-CN"/>
        </w:rPr>
        <w:t>本次询价不接受联合体竞标，不允许分包和转包。</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bookmarkEnd w:id="8"/>
    <w:bookmarkEnd w:id="9"/>
    <w:bookmarkEnd w:id="10"/>
    <w:bookmarkEnd w:id="11"/>
    <w:bookmarkEnd w:id="12"/>
    <w:bookmarkEnd w:id="13"/>
    <w:bookmarkEnd w:id="14"/>
    <w:bookmarkEnd w:id="15"/>
    <w:p>
      <w:pPr>
        <w:spacing w:line="360" w:lineRule="exact"/>
        <w:ind w:firstLine="420" w:firstLineChars="200"/>
        <w:rPr>
          <w:rFonts w:hint="eastAsia" w:ascii="宋体" w:hAnsi="宋体" w:cs="宋体"/>
          <w:snapToGrid w:val="0"/>
          <w:kern w:val="0"/>
        </w:rPr>
      </w:pPr>
      <w:bookmarkStart w:id="24" w:name="_Toc365751395"/>
      <w:bookmarkStart w:id="25" w:name="_Toc179632539"/>
      <w:bookmarkStart w:id="26" w:name="_Toc246996912"/>
      <w:bookmarkStart w:id="27" w:name="_Toc152042298"/>
      <w:bookmarkStart w:id="28" w:name="_Toc144974490"/>
      <w:bookmarkStart w:id="29" w:name="_Toc246996169"/>
      <w:bookmarkStart w:id="30" w:name="_Toc247085683"/>
      <w:bookmarkStart w:id="31" w:name="_Toc296602413"/>
      <w:bookmarkStart w:id="32" w:name="_Toc152045522"/>
      <w:r>
        <w:rPr>
          <w:rFonts w:hint="eastAsia" w:ascii="宋体" w:hAnsi="宋体" w:cs="宋体"/>
          <w:snapToGrid w:val="0"/>
          <w:kern w:val="0"/>
          <w:lang w:val="en-US" w:eastAsia="zh-CN"/>
        </w:rPr>
        <w:t>1、</w:t>
      </w:r>
      <w:r>
        <w:rPr>
          <w:rFonts w:hint="eastAsia" w:ascii="宋体" w:hAnsi="宋体" w:cs="宋体"/>
          <w:snapToGrid w:val="0"/>
          <w:kern w:val="0"/>
        </w:rPr>
        <w:t>本次招标要求投标人须同</w:t>
      </w:r>
      <w:r>
        <w:rPr>
          <w:rFonts w:ascii="宋体" w:hAnsi="宋体" w:cs="宋体"/>
          <w:snapToGrid w:val="0"/>
          <w:kern w:val="0"/>
        </w:rPr>
        <w:t>时</w:t>
      </w:r>
      <w:r>
        <w:rPr>
          <w:rFonts w:hint="eastAsia" w:ascii="宋体" w:hAnsi="宋体" w:cs="宋体"/>
          <w:snapToGrid w:val="0"/>
          <w:kern w:val="0"/>
        </w:rPr>
        <w:t>满足以下资质及业绩要求：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lang w:val="en-US" w:eastAsia="zh-CN"/>
        </w:rPr>
        <w:t>2、</w:t>
      </w:r>
      <w:r>
        <w:rPr>
          <w:rFonts w:hint="eastAsia" w:ascii="宋体" w:hAnsi="宋体" w:cs="宋体"/>
          <w:snapToGrid w:val="0"/>
          <w:kern w:val="0"/>
        </w:rPr>
        <w:t>资质要求：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rPr>
        <w:t>（1）具有独立法人资格，有效的营业执照、安全生产许可证；</w:t>
      </w:r>
    </w:p>
    <w:p>
      <w:pPr>
        <w:spacing w:line="360" w:lineRule="exact"/>
        <w:ind w:firstLine="420" w:firstLineChars="200"/>
        <w:rPr>
          <w:rFonts w:hint="eastAsia" w:ascii="宋体" w:hAnsi="宋体" w:cs="宋体"/>
          <w:snapToGrid w:val="0"/>
          <w:color w:val="FF0000"/>
          <w:kern w:val="0"/>
          <w:szCs w:val="22"/>
          <w:lang w:val="en-US" w:eastAsia="zh-CN"/>
        </w:rPr>
      </w:pPr>
      <w:r>
        <w:rPr>
          <w:rFonts w:hint="eastAsia" w:ascii="宋体" w:hAnsi="宋体" w:cs="宋体"/>
          <w:snapToGrid w:val="0"/>
          <w:color w:val="FF0000"/>
          <w:kern w:val="0"/>
        </w:rPr>
        <w:t>（2）</w:t>
      </w:r>
      <w:r>
        <w:rPr>
          <w:rFonts w:hint="eastAsia" w:ascii="宋体" w:hAnsi="宋体" w:cs="宋体"/>
          <w:snapToGrid w:val="0"/>
          <w:color w:val="FF0000"/>
          <w:kern w:val="0"/>
          <w:szCs w:val="22"/>
          <w:lang w:val="en-US" w:eastAsia="zh-CN"/>
        </w:rPr>
        <w:t>建设行政主管部门颁发的劳务分包资质不分类别及等级（旧版劳务分包（脚手架作业分包和模板作业分包除外）企业资质证书也有效）。</w:t>
      </w:r>
    </w:p>
    <w:p>
      <w:pPr>
        <w:spacing w:line="360" w:lineRule="exact"/>
        <w:ind w:firstLine="420" w:firstLineChars="200"/>
        <w:rPr>
          <w:rFonts w:hint="eastAsia"/>
          <w:color w:val="auto"/>
          <w:szCs w:val="21"/>
          <w:highlight w:val="yellow"/>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rFonts w:hint="eastAsia"/>
          <w:color w:val="auto"/>
          <w:szCs w:val="21"/>
          <w:highlight w:val="none"/>
        </w:rPr>
        <w:t>竞标人在“信用中国”网站（http://www.creditchina.gov.cn/）中未被列入失信被执行人名单（黑名单）。</w:t>
      </w:r>
    </w:p>
    <w:p>
      <w:pPr>
        <w:spacing w:line="360" w:lineRule="exact"/>
        <w:ind w:firstLine="420" w:firstLineChars="200"/>
        <w:rPr>
          <w:rFonts w:hint="eastAsia" w:ascii="宋体" w:hAnsi="宋体" w:cs="宋体"/>
          <w:color w:val="FF0000"/>
          <w:kern w:val="0"/>
        </w:rPr>
      </w:pPr>
      <w:r>
        <w:rPr>
          <w:rFonts w:hint="eastAsia" w:ascii="宋体" w:hAnsi="宋体" w:cs="宋体"/>
          <w:color w:val="FF0000"/>
          <w:kern w:val="0"/>
          <w:lang w:val="en-US" w:eastAsia="zh-CN"/>
        </w:rPr>
        <w:t>3、</w:t>
      </w:r>
      <w:r>
        <w:rPr>
          <w:rFonts w:hint="eastAsia" w:ascii="宋体" w:hAnsi="宋体" w:cs="宋体"/>
          <w:color w:val="FF0000"/>
          <w:kern w:val="0"/>
        </w:rPr>
        <w:t>业绩要求：</w:t>
      </w:r>
    </w:p>
    <w:p>
      <w:pPr>
        <w:spacing w:line="360" w:lineRule="exact"/>
        <w:ind w:firstLine="840" w:firstLineChars="400"/>
        <w:rPr>
          <w:rFonts w:hint="eastAsia" w:ascii="宋体" w:hAnsi="宋体" w:eastAsia="宋体" w:cs="宋体"/>
          <w:snapToGrid w:val="0"/>
          <w:color w:val="FF0000"/>
          <w:kern w:val="0"/>
          <w:szCs w:val="22"/>
          <w:lang w:val="en-US" w:eastAsia="zh-CN"/>
        </w:rPr>
      </w:pPr>
      <w:r>
        <w:rPr>
          <w:rFonts w:hint="eastAsia" w:ascii="宋体" w:hAnsi="宋体" w:cs="宋体"/>
          <w:snapToGrid w:val="0"/>
          <w:color w:val="FF0000"/>
          <w:kern w:val="0"/>
          <w:szCs w:val="22"/>
          <w:lang w:val="en-US" w:eastAsia="zh-CN"/>
        </w:rPr>
        <w:t>投标人2018年10月1日至投标截止日（以合同签订时间为准），相同膜结构停车棚两个，单个面积不少于700平米。（提供合同复印件）</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本次招标不接受联合体投标。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5、</w:t>
      </w:r>
      <w:r>
        <w:rPr>
          <w:rFonts w:hint="eastAsia" w:ascii="宋体" w:hAnsi="宋体" w:cs="宋体"/>
          <w:kern w:val="0"/>
        </w:rPr>
        <w:t>与招标人存在利害关系可能影响招标公正性的单位，不得参加投标。单位负责人为同一人或存在控股、管理关系的不同单位，不得参加同一合同包投标，否则，相关投标均无效。</w:t>
      </w:r>
    </w:p>
    <w:bookmarkEnd w:id="24"/>
    <w:p>
      <w:pPr>
        <w:spacing w:line="360" w:lineRule="exact"/>
        <w:rPr>
          <w:b/>
          <w:szCs w:val="21"/>
        </w:rPr>
      </w:pPr>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w:t>
      </w:r>
      <w:r>
        <w:rPr>
          <w:rFonts w:hint="eastAsia"/>
          <w:color w:val="auto"/>
          <w:szCs w:val="21"/>
          <w:highlight w:val="none"/>
        </w:rPr>
        <w:t>竞标报价为全费用综合单价</w:t>
      </w:r>
      <w:r>
        <w:rPr>
          <w:rFonts w:hint="eastAsia"/>
          <w:color w:val="auto"/>
          <w:szCs w:val="21"/>
          <w:highlight w:val="none"/>
          <w:lang w:eastAsia="zh-CN"/>
        </w:rPr>
        <w:t>（</w:t>
      </w:r>
      <w:r>
        <w:rPr>
          <w:rFonts w:hint="eastAsia"/>
          <w:b/>
          <w:bCs/>
          <w:color w:val="auto"/>
          <w:szCs w:val="21"/>
          <w:highlight w:val="none"/>
          <w:lang w:eastAsia="zh-CN"/>
        </w:rPr>
        <w:t>含增值税</w:t>
      </w:r>
      <w:r>
        <w:rPr>
          <w:rFonts w:hint="eastAsia"/>
          <w:color w:val="auto"/>
          <w:szCs w:val="21"/>
          <w:highlight w:val="none"/>
          <w:lang w:eastAsia="zh-CN"/>
        </w:rPr>
        <w:t>）。</w:t>
      </w:r>
      <w:r>
        <w:rPr>
          <w:rFonts w:hint="eastAsia"/>
          <w:color w:val="auto"/>
          <w:szCs w:val="21"/>
          <w:highlight w:val="none"/>
          <w:lang w:val="en-US" w:eastAsia="zh-CN"/>
        </w:rPr>
        <w:t xml:space="preserve"> </w:t>
      </w:r>
      <w:r>
        <w:rPr>
          <w:rFonts w:hint="eastAsia" w:ascii="宋体" w:hAnsi="宋体"/>
          <w:b w:val="0"/>
          <w:bCs/>
          <w:sz w:val="21"/>
          <w:szCs w:val="21"/>
          <w:highlight w:val="none"/>
          <w:lang w:eastAsia="zh-CN"/>
        </w:rPr>
        <w:t>按合计金额进行评标，签订合同</w:t>
      </w:r>
      <w:r>
        <w:rPr>
          <w:rFonts w:hint="eastAsia"/>
          <w:color w:val="auto"/>
          <w:szCs w:val="21"/>
          <w:highlight w:val="none"/>
        </w:rPr>
        <w:t>。</w:t>
      </w:r>
      <w:r>
        <w:rPr>
          <w:rFonts w:hint="eastAsia"/>
          <w:color w:val="auto"/>
          <w:szCs w:val="21"/>
          <w:highlight w:val="none"/>
          <w:lang w:eastAsia="zh-CN"/>
        </w:rPr>
        <w:t>竟</w:t>
      </w:r>
      <w:r>
        <w:rPr>
          <w:rFonts w:hint="eastAsia"/>
          <w:color w:val="auto"/>
          <w:szCs w:val="21"/>
          <w:highlight w:val="none"/>
        </w:rPr>
        <w:t>标人应提供合法有效且符合</w:t>
      </w:r>
      <w:r>
        <w:rPr>
          <w:rFonts w:hint="eastAsia"/>
          <w:color w:val="auto"/>
          <w:szCs w:val="21"/>
          <w:highlight w:val="none"/>
          <w:lang w:eastAsia="zh-CN"/>
        </w:rPr>
        <w:t>竞争性比选</w:t>
      </w:r>
      <w:r>
        <w:rPr>
          <w:rFonts w:hint="eastAsia"/>
          <w:color w:val="auto"/>
          <w:szCs w:val="21"/>
          <w:highlight w:val="none"/>
        </w:rPr>
        <w:t>人要求的增值税专用发票</w:t>
      </w:r>
      <w:r>
        <w:rPr>
          <w:rFonts w:hint="eastAsia"/>
          <w:color w:val="auto"/>
          <w:szCs w:val="21"/>
          <w:highlight w:val="none"/>
          <w:lang w:eastAsia="zh-CN"/>
        </w:rPr>
        <w:t>（</w:t>
      </w:r>
      <w:r>
        <w:rPr>
          <w:rFonts w:hint="eastAsia"/>
          <w:color w:val="auto"/>
          <w:szCs w:val="21"/>
          <w:highlight w:val="none"/>
          <w:lang w:val="en-US" w:eastAsia="zh-CN"/>
        </w:rPr>
        <w:t>税率3%</w:t>
      </w:r>
      <w:r>
        <w:rPr>
          <w:rFonts w:hint="eastAsia"/>
          <w:color w:val="auto"/>
          <w:szCs w:val="21"/>
          <w:highlight w:val="none"/>
          <w:lang w:eastAsia="zh-CN"/>
        </w:rPr>
        <w:t>）</w:t>
      </w:r>
      <w:r>
        <w:rPr>
          <w:rFonts w:hint="eastAsia"/>
          <w:szCs w:val="21"/>
          <w:highlight w:val="none"/>
        </w:rPr>
        <w:t>。因竞标</w:t>
      </w:r>
      <w:r>
        <w:rPr>
          <w:rFonts w:hint="eastAsia"/>
          <w:szCs w:val="21"/>
        </w:rPr>
        <w:t>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rFonts w:hint="eastAsia"/>
          <w:color w:val="FF0000"/>
          <w:szCs w:val="21"/>
          <w:lang w:val="en-US" w:eastAsia="zh-CN"/>
        </w:rPr>
      </w:pPr>
      <w:r>
        <w:rPr>
          <w:rFonts w:hint="eastAsia"/>
          <w:color w:val="FF0000"/>
          <w:szCs w:val="21"/>
        </w:rPr>
        <w:t>（3）</w:t>
      </w:r>
      <w:r>
        <w:rPr>
          <w:rFonts w:hint="eastAsia"/>
          <w:color w:val="FF0000"/>
          <w:szCs w:val="21"/>
          <w:lang w:val="en-US" w:eastAsia="zh-CN"/>
        </w:rPr>
        <w:t xml:space="preserve"> </w:t>
      </w:r>
      <w:r>
        <w:rPr>
          <w:rFonts w:hint="eastAsia"/>
          <w:color w:val="FF0000"/>
          <w:szCs w:val="21"/>
        </w:rPr>
        <w:t>本项目限价为：</w:t>
      </w:r>
      <w:r>
        <w:rPr>
          <w:rFonts w:hint="eastAsia"/>
          <w:color w:val="FF0000"/>
          <w:szCs w:val="21"/>
          <w:lang w:val="en-US" w:eastAsia="zh-CN"/>
        </w:rPr>
        <w:t>245088</w:t>
      </w:r>
      <w:r>
        <w:rPr>
          <w:rFonts w:hint="eastAsia"/>
          <w:color w:val="FF0000"/>
          <w:szCs w:val="21"/>
        </w:rPr>
        <w:t>元（大写：</w:t>
      </w:r>
      <w:r>
        <w:rPr>
          <w:rFonts w:hint="eastAsia"/>
          <w:color w:val="FF0000"/>
          <w:szCs w:val="21"/>
          <w:lang w:val="en-US" w:eastAsia="zh-CN"/>
        </w:rPr>
        <w:t xml:space="preserve"> 贰拾肆万伍仟零捌拾捌元整</w:t>
      </w:r>
      <w:r>
        <w:rPr>
          <w:rFonts w:hint="eastAsia"/>
          <w:color w:val="FF0000"/>
          <w:szCs w:val="21"/>
        </w:rPr>
        <w:t>）。</w:t>
      </w:r>
    </w:p>
    <w:p>
      <w:pPr>
        <w:spacing w:line="360" w:lineRule="exact"/>
        <w:ind w:firstLine="420" w:firstLineChars="200"/>
        <w:outlineLvl w:val="0"/>
        <w:rPr>
          <w:szCs w:val="21"/>
        </w:rPr>
      </w:pPr>
      <w:r>
        <w:rPr>
          <w:rFonts w:hint="eastAsia"/>
          <w:szCs w:val="21"/>
          <w:highlight w:val="none"/>
        </w:rPr>
        <w:t>注：竞标人的竞标报价均不得超过甲方公布的相应最高限价否则均为无效竞标（详见</w:t>
      </w:r>
      <w:r>
        <w:rPr>
          <w:rFonts w:hint="eastAsia"/>
          <w:szCs w:val="21"/>
        </w:rPr>
        <w:t>格式“七、已标价报价清单”）。</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lang w:eastAsia="zh-CN"/>
        </w:rPr>
        <w:t>按比选文件格式编制</w:t>
      </w:r>
      <w:r>
        <w:rPr>
          <w:rFonts w:hint="eastAsia"/>
          <w:szCs w:val="21"/>
        </w:rPr>
        <w:t>。</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0"/>
        </w:numPr>
        <w:spacing w:line="360" w:lineRule="auto"/>
        <w:rPr>
          <w:rFonts w:hint="default" w:ascii="宋体" w:hAnsi="宋体" w:eastAsia="宋体"/>
          <w:color w:val="auto"/>
          <w:szCs w:val="21"/>
          <w:highlight w:val="none"/>
          <w:lang w:val="en-US" w:eastAsia="zh-CN"/>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w:t>
      </w:r>
      <w:r>
        <w:rPr>
          <w:rFonts w:hint="eastAsia" w:ascii="宋体" w:hAnsi="宋体"/>
          <w:szCs w:val="21"/>
          <w:lang w:eastAsia="zh-CN"/>
        </w:rPr>
        <w:t>最低价相同时，进行第二轮报价。</w:t>
      </w:r>
      <w:r>
        <w:rPr>
          <w:rFonts w:hint="eastAsia" w:ascii="宋体" w:hAnsi="宋体"/>
          <w:color w:val="auto"/>
          <w:szCs w:val="21"/>
          <w:highlight w:val="none"/>
          <w:lang w:eastAsia="zh-CN"/>
        </w:rPr>
        <w:t>若竞标人的报价不具备竞争性，比选人有权进行否决投标。</w:t>
      </w:r>
      <w:r>
        <w:rPr>
          <w:rFonts w:hint="eastAsia" w:ascii="宋体" w:hAnsi="宋体"/>
          <w:color w:val="auto"/>
          <w:szCs w:val="21"/>
          <w:highlight w:val="none"/>
          <w:lang w:val="en-US" w:eastAsia="zh-CN"/>
        </w:rPr>
        <w:t>如竞标人数量不满足开标条件，比选人与最低竞标人商谈此次停车棚劳务分包事宜。</w:t>
      </w:r>
    </w:p>
    <w:p>
      <w:pPr>
        <w:numPr>
          <w:ilvl w:val="0"/>
          <w:numId w:val="1"/>
        </w:numPr>
        <w:spacing w:line="360" w:lineRule="auto"/>
        <w:rPr>
          <w:b/>
          <w:szCs w:val="21"/>
        </w:rPr>
      </w:pP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w:t>
      </w:r>
      <w:r>
        <w:rPr>
          <w:rFonts w:hint="eastAsia" w:ascii="宋体" w:hAnsi="宋体" w:cs="宋体"/>
          <w:szCs w:val="21"/>
          <w:highlight w:val="none"/>
        </w:rPr>
        <w:t>标人，从</w:t>
      </w:r>
      <w:r>
        <w:rPr>
          <w:rFonts w:hint="eastAsia" w:ascii="宋体" w:hAnsi="宋体" w:cs="宋体"/>
          <w:szCs w:val="21"/>
          <w:highlight w:val="none"/>
          <w:lang w:eastAsia="zh-CN"/>
        </w:rPr>
        <w:t>挂网</w:t>
      </w:r>
      <w:r>
        <w:rPr>
          <w:rFonts w:hint="eastAsia" w:ascii="宋体" w:hAnsi="宋体" w:cs="宋体"/>
          <w:szCs w:val="21"/>
          <w:highlight w:val="none"/>
        </w:rPr>
        <w:t>起至竞争性比选响应文件</w:t>
      </w:r>
      <w:r>
        <w:rPr>
          <w:rFonts w:hint="eastAsia" w:ascii="宋体" w:hAnsi="宋体" w:cs="宋体"/>
          <w:szCs w:val="21"/>
        </w:rPr>
        <w:t>递交截止时间前，详见竞争性比选公告及结果公示将在重庆高速公路集团有限公司招投标管理平台（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color w:val="FF0000"/>
          <w:szCs w:val="21"/>
        </w:rPr>
      </w:pPr>
      <w:r>
        <w:rPr>
          <w:rFonts w:hint="eastAsia" w:ascii="宋体" w:hAnsi="宋体" w:cs="宋体"/>
          <w:szCs w:val="21"/>
        </w:rPr>
        <w:t>（四）竞争性比选响应文</w:t>
      </w:r>
      <w:r>
        <w:rPr>
          <w:rFonts w:hint="eastAsia" w:ascii="宋体" w:hAnsi="宋体" w:cs="宋体"/>
          <w:color w:val="auto"/>
          <w:szCs w:val="21"/>
        </w:rPr>
        <w:t>件递交截止时间：</w:t>
      </w:r>
      <w:r>
        <w:rPr>
          <w:rFonts w:hint="eastAsia" w:ascii="宋体" w:hAnsi="宋体" w:cs="宋体"/>
          <w:color w:val="auto"/>
          <w:szCs w:val="21"/>
          <w:lang w:eastAsia="zh-CN"/>
        </w:rPr>
        <w:t>2021</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12</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16</w:t>
      </w:r>
      <w:r>
        <w:rPr>
          <w:rFonts w:hint="eastAsia" w:ascii="宋体" w:hAnsi="宋体" w:cs="宋体"/>
          <w:color w:val="FF0000"/>
          <w:szCs w:val="21"/>
          <w:u w:val="single"/>
        </w:rPr>
        <w:t xml:space="preserve"> </w:t>
      </w:r>
      <w:r>
        <w:rPr>
          <w:rFonts w:hint="eastAsia" w:ascii="宋体" w:hAnsi="宋体" w:cs="宋体"/>
          <w:color w:val="FF0000"/>
          <w:szCs w:val="21"/>
        </w:rPr>
        <w:t>日</w:t>
      </w:r>
      <w:r>
        <w:rPr>
          <w:rFonts w:hint="eastAsia" w:ascii="宋体" w:hAnsi="宋体" w:cs="宋体"/>
          <w:color w:val="FF0000"/>
          <w:szCs w:val="21"/>
          <w:lang w:val="en-US" w:eastAsia="zh-CN"/>
        </w:rPr>
        <w:t>上午</w:t>
      </w:r>
      <w:r>
        <w:rPr>
          <w:rFonts w:hint="eastAsia" w:ascii="宋体" w:hAnsi="宋体" w:cs="宋体"/>
          <w:color w:val="FF0000"/>
          <w:szCs w:val="21"/>
          <w:u w:val="single"/>
          <w:lang w:val="en-US" w:eastAsia="zh-CN"/>
        </w:rPr>
        <w:t>10</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line="360" w:lineRule="exact"/>
        <w:ind w:firstLine="420" w:firstLineChars="200"/>
        <w:rPr>
          <w:rFonts w:ascii="宋体" w:hAnsi="宋体" w:cs="宋体"/>
          <w:color w:val="auto"/>
          <w:szCs w:val="21"/>
        </w:rPr>
      </w:pPr>
      <w:r>
        <w:rPr>
          <w:rFonts w:hint="eastAsia" w:ascii="宋体" w:hAnsi="宋体" w:cs="宋体"/>
          <w:color w:val="auto"/>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（六）密封要求</w:t>
      </w:r>
    </w:p>
    <w:p>
      <w:pPr>
        <w:spacing w:line="360" w:lineRule="exact"/>
        <w:ind w:firstLine="420" w:firstLineChars="200"/>
        <w:jc w:val="left"/>
        <w:rPr>
          <w:rFonts w:ascii="宋体" w:hAnsi="宋体" w:cs="宋体"/>
          <w:color w:val="FF0000"/>
          <w:szCs w:val="21"/>
          <w:u w:val="single"/>
        </w:rPr>
      </w:pPr>
      <w:r>
        <w:rPr>
          <w:rFonts w:hint="eastAsia" w:ascii="宋体" w:hAnsi="宋体" w:cs="宋体"/>
          <w:color w:val="auto"/>
          <w:szCs w:val="21"/>
        </w:rPr>
        <w:t>按第三条要求制作的竞争性比选响应文件，将竞争性比选响应文件密封到一个封套中，再在封套上写明：</w:t>
      </w:r>
      <w:r>
        <w:rPr>
          <w:rFonts w:hint="eastAsia"/>
          <w:color w:val="auto"/>
          <w:szCs w:val="21"/>
          <w:u w:val="single"/>
        </w:rPr>
        <w:t>重庆通力高速公路养护工程有限公司</w:t>
      </w:r>
      <w:r>
        <w:rPr>
          <w:rFonts w:hint="eastAsia"/>
          <w:color w:val="auto"/>
          <w:szCs w:val="21"/>
          <w:u w:val="single"/>
          <w:lang w:eastAsia="zh-CN"/>
        </w:rPr>
        <w:t>重庆成渝高速公路有限公司办公楼停车棚改造工程劳务分包</w:t>
      </w:r>
      <w:r>
        <w:rPr>
          <w:rFonts w:hint="eastAsia" w:ascii="宋体" w:hAnsi="宋体" w:cs="宋体"/>
          <w:color w:val="auto"/>
          <w:szCs w:val="21"/>
          <w:u w:val="single"/>
        </w:rPr>
        <w:t>竞争性比选响应性文件在</w:t>
      </w:r>
      <w:r>
        <w:rPr>
          <w:rFonts w:hint="eastAsia" w:ascii="宋体" w:hAnsi="宋体" w:cs="宋体"/>
          <w:color w:val="FF0000"/>
          <w:szCs w:val="21"/>
          <w:u w:val="single"/>
          <w:lang w:eastAsia="zh-CN"/>
        </w:rPr>
        <w:t>2021</w:t>
      </w:r>
      <w:r>
        <w:rPr>
          <w:rFonts w:hint="eastAsia" w:ascii="宋体" w:hAnsi="宋体" w:cs="宋体"/>
          <w:color w:val="FF0000"/>
          <w:szCs w:val="21"/>
          <w:u w:val="single"/>
        </w:rPr>
        <w:t xml:space="preserve">年 </w:t>
      </w:r>
      <w:r>
        <w:rPr>
          <w:rFonts w:hint="eastAsia" w:ascii="宋体" w:hAnsi="宋体" w:cs="宋体"/>
          <w:color w:val="FF0000"/>
          <w:szCs w:val="21"/>
          <w:u w:val="single"/>
          <w:lang w:val="en-US" w:eastAsia="zh-CN"/>
        </w:rPr>
        <w:t>12</w:t>
      </w:r>
      <w:r>
        <w:rPr>
          <w:rFonts w:hint="eastAsia" w:ascii="宋体" w:hAnsi="宋体" w:cs="宋体"/>
          <w:color w:val="FF0000"/>
          <w:szCs w:val="21"/>
          <w:u w:val="single"/>
        </w:rPr>
        <w:t xml:space="preserve"> 月</w:t>
      </w:r>
      <w:r>
        <w:rPr>
          <w:rFonts w:hint="eastAsia" w:ascii="宋体" w:hAnsi="宋体" w:cs="宋体"/>
          <w:color w:val="FF0000"/>
          <w:szCs w:val="21"/>
          <w:u w:val="single"/>
          <w:lang w:val="en-US" w:eastAsia="zh-CN"/>
        </w:rPr>
        <w:t xml:space="preserve">16 </w:t>
      </w:r>
      <w:r>
        <w:rPr>
          <w:rFonts w:hint="eastAsia" w:ascii="宋体" w:hAnsi="宋体" w:cs="宋体"/>
          <w:color w:val="FF0000"/>
          <w:szCs w:val="21"/>
          <w:u w:val="single"/>
        </w:rPr>
        <w:t>日</w:t>
      </w:r>
      <w:r>
        <w:rPr>
          <w:rFonts w:hint="eastAsia" w:ascii="宋体" w:hAnsi="宋体" w:cs="宋体"/>
          <w:color w:val="FF0000"/>
          <w:szCs w:val="21"/>
          <w:u w:val="single"/>
          <w:lang w:val="en-US" w:eastAsia="zh-CN"/>
        </w:rPr>
        <w:t>上</w:t>
      </w:r>
      <w:r>
        <w:rPr>
          <w:rFonts w:hint="eastAsia" w:ascii="宋体" w:hAnsi="宋体" w:cs="宋体"/>
          <w:color w:val="FF0000"/>
          <w:szCs w:val="21"/>
          <w:u w:val="single"/>
        </w:rPr>
        <w:t xml:space="preserve">午 </w:t>
      </w:r>
      <w:r>
        <w:rPr>
          <w:rFonts w:hint="eastAsia" w:ascii="宋体" w:hAnsi="宋体" w:cs="宋体"/>
          <w:color w:val="FF0000"/>
          <w:szCs w:val="21"/>
          <w:u w:val="single"/>
          <w:lang w:val="en-US" w:eastAsia="zh-CN"/>
        </w:rPr>
        <w:t>10</w:t>
      </w:r>
      <w:r>
        <w:rPr>
          <w:rFonts w:hint="eastAsia" w:ascii="宋体" w:hAnsi="宋体" w:cs="宋体"/>
          <w:color w:val="FF0000"/>
          <w:szCs w:val="21"/>
          <w:u w:val="single"/>
        </w:rPr>
        <w:t xml:space="preserve"> 时 </w:t>
      </w:r>
      <w:r>
        <w:rPr>
          <w:rFonts w:hint="eastAsia" w:ascii="宋体" w:hAnsi="宋体" w:cs="宋体"/>
          <w:color w:val="FF0000"/>
          <w:szCs w:val="21"/>
          <w:u w:val="single"/>
          <w:lang w:val="en-US" w:eastAsia="zh-CN"/>
        </w:rPr>
        <w:t>30</w:t>
      </w:r>
      <w:r>
        <w:rPr>
          <w:rFonts w:hint="eastAsia" w:ascii="宋体" w:hAnsi="宋体" w:cs="宋体"/>
          <w:color w:val="FF0000"/>
          <w:szCs w:val="21"/>
          <w:u w:val="single"/>
        </w:rPr>
        <w:t xml:space="preserve"> 分前不得开启。</w:t>
      </w:r>
    </w:p>
    <w:p>
      <w:pPr>
        <w:spacing w:line="360" w:lineRule="exact"/>
        <w:ind w:firstLine="420" w:firstLineChars="200"/>
        <w:jc w:val="left"/>
        <w:rPr>
          <w:color w:val="auto"/>
          <w:szCs w:val="21"/>
        </w:rPr>
      </w:pPr>
      <w:r>
        <w:rPr>
          <w:rFonts w:hint="eastAsia" w:ascii="宋体" w:hAnsi="宋体" w:cs="宋体"/>
          <w:color w:val="auto"/>
          <w:szCs w:val="21"/>
        </w:rPr>
        <w:t>（七）</w:t>
      </w:r>
      <w:r>
        <w:rPr>
          <w:rFonts w:hint="eastAsia"/>
          <w:color w:val="auto"/>
          <w:szCs w:val="21"/>
        </w:rPr>
        <w:t>廉政约定：</w:t>
      </w:r>
      <w:bookmarkStart w:id="37" w:name="_GoBack"/>
      <w:bookmarkEnd w:id="37"/>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举报电话及联系人：崔图耀    举报</w:t>
      </w:r>
      <w:r>
        <w:rPr>
          <w:rFonts w:hint="eastAsia"/>
          <w:szCs w:val="21"/>
          <w:lang w:eastAsia="zh-CN"/>
        </w:rPr>
        <w:t>电话</w:t>
      </w:r>
      <w:r>
        <w:rPr>
          <w:rFonts w:hint="eastAsia"/>
          <w:szCs w:val="21"/>
        </w:rPr>
        <w:t>：023-89063863</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eastAsia="zh-CN"/>
        </w:rPr>
        <w:t>劳务</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ascii="宋体" w:hAnsi="宋体" w:eastAsia="宋体" w:cs="宋体"/>
          <w:szCs w:val="21"/>
          <w:highlight w:val="yellow"/>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val="en-US" w:eastAsia="zh-CN"/>
        </w:rPr>
        <w:t>宋老师</w:t>
      </w:r>
      <w:r>
        <w:rPr>
          <w:rFonts w:hint="eastAsia" w:ascii="宋体" w:hAnsi="宋体"/>
          <w:snapToGrid w:val="0"/>
          <w:kern w:val="0"/>
          <w:szCs w:val="21"/>
          <w:highlight w:val="none"/>
        </w:rPr>
        <w:t xml:space="preserve"> 电话：</w:t>
      </w:r>
      <w:r>
        <w:rPr>
          <w:rFonts w:hint="eastAsia" w:ascii="宋体" w:hAnsi="宋体"/>
          <w:snapToGrid w:val="0"/>
          <w:kern w:val="0"/>
          <w:szCs w:val="21"/>
          <w:highlight w:val="none"/>
          <w:lang w:val="en-US" w:eastAsia="zh-CN"/>
        </w:rPr>
        <w:t xml:space="preserve">18580647771 </w:t>
      </w:r>
    </w:p>
    <w:p>
      <w:pPr>
        <w:spacing w:line="400" w:lineRule="exact"/>
        <w:rPr>
          <w:b/>
          <w:sz w:val="24"/>
          <w:szCs w:val="21"/>
          <w:highlight w:val="yellow"/>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pStyle w:val="2"/>
        <w:rPr>
          <w:b/>
          <w:sz w:val="24"/>
          <w:szCs w:val="21"/>
        </w:rPr>
      </w:pPr>
    </w:p>
    <w:p>
      <w:pPr>
        <w:rPr>
          <w:b/>
          <w:sz w:val="24"/>
          <w:szCs w:val="21"/>
        </w:rPr>
      </w:pPr>
    </w:p>
    <w:p>
      <w:pPr>
        <w:pStyle w:val="2"/>
        <w:rPr>
          <w:b/>
          <w:sz w:val="24"/>
          <w:szCs w:val="21"/>
        </w:rPr>
      </w:pPr>
    </w:p>
    <w:p>
      <w:pPr>
        <w:rPr>
          <w:b/>
          <w:sz w:val="24"/>
          <w:szCs w:val="21"/>
        </w:rPr>
      </w:pPr>
    </w:p>
    <w:p>
      <w:pPr>
        <w:pStyle w:val="2"/>
        <w:rPr>
          <w:b/>
          <w:sz w:val="24"/>
          <w:szCs w:val="21"/>
        </w:rPr>
      </w:pPr>
    </w:p>
    <w:p>
      <w:pPr>
        <w:rPr>
          <w:b/>
          <w:sz w:val="24"/>
          <w:szCs w:val="21"/>
        </w:rPr>
      </w:pPr>
    </w:p>
    <w:p>
      <w:pPr>
        <w:pStyle w:val="2"/>
        <w:rPr>
          <w:b/>
          <w:sz w:val="24"/>
          <w:szCs w:val="21"/>
        </w:rPr>
      </w:pPr>
    </w:p>
    <w:p>
      <w:pPr>
        <w:rPr>
          <w:b/>
          <w:sz w:val="24"/>
          <w:szCs w:val="21"/>
        </w:rPr>
      </w:pPr>
    </w:p>
    <w:p>
      <w:pPr>
        <w:pStyle w:val="2"/>
        <w:rPr>
          <w:b/>
          <w:sz w:val="24"/>
          <w:szCs w:val="21"/>
        </w:rPr>
      </w:pPr>
    </w:p>
    <w:p>
      <w:pPr>
        <w:rPr>
          <w:b/>
          <w:sz w:val="24"/>
          <w:szCs w:val="21"/>
        </w:rPr>
      </w:pPr>
    </w:p>
    <w:p>
      <w:pPr>
        <w:pStyle w:val="2"/>
        <w:rPr>
          <w:b/>
          <w:sz w:val="24"/>
          <w:szCs w:val="21"/>
        </w:rPr>
      </w:pPr>
    </w:p>
    <w:p>
      <w:pPr>
        <w:rPr>
          <w:b/>
          <w:sz w:val="24"/>
          <w:szCs w:val="21"/>
        </w:rPr>
      </w:pPr>
    </w:p>
    <w:p>
      <w:pPr>
        <w:pStyle w:val="2"/>
        <w:rPr>
          <w:b/>
          <w:sz w:val="24"/>
          <w:szCs w:val="21"/>
        </w:rPr>
      </w:pPr>
    </w:p>
    <w:p>
      <w:pPr>
        <w:pStyle w:val="2"/>
        <w:rPr>
          <w:rFonts w:hint="eastAsia"/>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ascii="宋体" w:hAnsi="宋体"/>
          <w:b/>
          <w:sz w:val="28"/>
          <w:szCs w:val="28"/>
        </w:rPr>
      </w:pPr>
      <w:r>
        <w:rPr>
          <w:rFonts w:hint="eastAsia" w:ascii="宋体" w:hAnsi="宋体"/>
          <w:b/>
          <w:sz w:val="28"/>
          <w:szCs w:val="28"/>
        </w:rPr>
        <w:t>劳务合同：</w:t>
      </w:r>
    </w:p>
    <w:p>
      <w:pPr>
        <w:spacing w:line="360" w:lineRule="auto"/>
        <w:jc w:val="center"/>
        <w:rPr>
          <w:rFonts w:ascii="宋体" w:hAnsi="宋体"/>
          <w:b/>
          <w:sz w:val="52"/>
          <w:szCs w:val="52"/>
        </w:rPr>
      </w:pPr>
      <w:r>
        <w:rPr>
          <w:rFonts w:hint="eastAsia" w:ascii="宋体" w:hAnsi="宋体"/>
          <w:b/>
          <w:sz w:val="52"/>
          <w:szCs w:val="52"/>
        </w:rPr>
        <w:t>重庆通力高速公路养护工程有限公司</w:t>
      </w:r>
    </w:p>
    <w:p>
      <w:pPr>
        <w:spacing w:line="360" w:lineRule="auto"/>
        <w:jc w:val="center"/>
        <w:rPr>
          <w:rFonts w:hint="eastAsia" w:ascii="宋体" w:hAnsi="宋体"/>
          <w:b/>
          <w:sz w:val="52"/>
          <w:szCs w:val="52"/>
          <w:lang w:val="en-US" w:eastAsia="zh-CN"/>
        </w:rPr>
      </w:pPr>
      <w:sdt>
        <w:sdtPr>
          <w:rPr>
            <w:rFonts w:hint="eastAsia" w:ascii="宋体" w:hAnsi="宋体"/>
            <w:b/>
            <w:sz w:val="52"/>
            <w:szCs w:val="52"/>
          </w:rPr>
          <w:id w:val="2025505052"/>
          <w:placeholder>
            <w:docPart w:val="{7296df80-6f37-4bdb-b6fb-e7a324587150}"/>
          </w:placeholder>
        </w:sdtPr>
        <w:sdtEndPr>
          <w:rPr>
            <w:rFonts w:hint="eastAsia" w:ascii="宋体" w:hAnsi="宋体" w:cs="Times New Roman"/>
            <w:b/>
            <w:sz w:val="32"/>
            <w:szCs w:val="32"/>
          </w:rPr>
        </w:sdtEndPr>
        <w:sdtContent>
          <w:r>
            <w:rPr>
              <w:rFonts w:hint="eastAsia" w:ascii="宋体" w:hAnsi="宋体"/>
              <w:b/>
              <w:sz w:val="52"/>
              <w:szCs w:val="52"/>
              <w:lang w:val="en-US" w:eastAsia="zh-CN"/>
            </w:rPr>
            <w:t>重庆成渝高速公路有限公司办公楼停车棚改造工程</w:t>
          </w:r>
        </w:sdtContent>
      </w:sdt>
    </w:p>
    <w:p>
      <w:pPr>
        <w:spacing w:line="360" w:lineRule="auto"/>
        <w:jc w:val="center"/>
        <w:rPr>
          <w:rFonts w:ascii="宋体"/>
          <w:b/>
          <w:bCs/>
          <w:spacing w:val="80"/>
          <w:sz w:val="72"/>
          <w:szCs w:val="72"/>
        </w:rPr>
      </w:pPr>
      <w:r>
        <w:rPr>
          <w:rFonts w:hint="eastAsia" w:ascii="宋体"/>
          <w:b/>
          <w:bCs/>
          <w:spacing w:val="80"/>
          <w:sz w:val="72"/>
          <w:szCs w:val="72"/>
        </w:rPr>
        <w:t>劳</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务</w:t>
      </w:r>
    </w:p>
    <w:p>
      <w:pPr>
        <w:pStyle w:val="2"/>
      </w:pPr>
    </w:p>
    <w:p>
      <w:pPr>
        <w:spacing w:line="360" w:lineRule="auto"/>
        <w:jc w:val="center"/>
        <w:rPr>
          <w:rFonts w:ascii="宋体"/>
          <w:b/>
          <w:bCs/>
          <w:spacing w:val="80"/>
          <w:sz w:val="72"/>
          <w:szCs w:val="72"/>
        </w:rPr>
      </w:pPr>
      <w:r>
        <w:rPr>
          <w:rFonts w:hint="eastAsia" w:ascii="宋体"/>
          <w:b/>
          <w:bCs/>
          <w:spacing w:val="80"/>
          <w:sz w:val="72"/>
          <w:szCs w:val="72"/>
        </w:rPr>
        <w:t>分</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包</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color w:val="FF0000"/>
          <w:sz w:val="44"/>
          <w:szCs w:val="44"/>
        </w:rPr>
      </w:pPr>
      <w:sdt>
        <w:sdtPr>
          <w:rPr>
            <w:rFonts w:hint="eastAsia"/>
            <w:b/>
            <w:color w:val="FF0000"/>
            <w:sz w:val="44"/>
            <w:szCs w:val="44"/>
          </w:rPr>
          <w:id w:val="-749734903"/>
          <w:placeholder>
            <w:docPart w:val="{0afb5908-ff87-4eca-ad33-0c26aaf77ec5}"/>
          </w:placeholder>
        </w:sdtPr>
        <w:sdtEndPr>
          <w:rPr>
            <w:rFonts w:hint="eastAsia"/>
            <w:b/>
            <w:color w:val="FF0000"/>
            <w:sz w:val="44"/>
            <w:szCs w:val="44"/>
          </w:rPr>
        </w:sdtEndPr>
        <w:sdtContent>
          <w:r>
            <w:rPr>
              <w:rFonts w:hint="eastAsia"/>
              <w:b/>
              <w:color w:val="FF0000"/>
              <w:sz w:val="44"/>
              <w:szCs w:val="44"/>
              <w:lang w:eastAsia="zh-CN"/>
            </w:rPr>
            <w:t>2021</w:t>
          </w:r>
        </w:sdtContent>
      </w:sdt>
      <w:r>
        <w:rPr>
          <w:rFonts w:hint="eastAsia"/>
          <w:b/>
          <w:color w:val="FF0000"/>
          <w:sz w:val="44"/>
          <w:szCs w:val="44"/>
        </w:rPr>
        <w:t xml:space="preserve"> 年</w:t>
      </w:r>
      <w:sdt>
        <w:sdtPr>
          <w:rPr>
            <w:rFonts w:hint="eastAsia"/>
            <w:b/>
            <w:color w:val="FF0000"/>
            <w:sz w:val="44"/>
            <w:szCs w:val="44"/>
          </w:rPr>
          <w:id w:val="1165738379"/>
          <w:placeholder>
            <w:docPart w:val="{b1990c39-2c63-41f3-bff6-914433bdc99c}"/>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e4078058-e237-4b6f-b838-19a16f4b4d39}"/>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2"/>
        </w:rPr>
      </w:pPr>
      <w:r>
        <w:rPr>
          <w:b/>
          <w:sz w:val="36"/>
          <w:szCs w:val="36"/>
        </w:rPr>
        <w:br w:type="page"/>
      </w:r>
      <w:sdt>
        <w:sdtPr>
          <w:rPr>
            <w:b/>
            <w:sz w:val="36"/>
            <w:szCs w:val="36"/>
          </w:rPr>
          <w:id w:val="501090502"/>
          <w:placeholder>
            <w:docPart w:val="{6a367d42-f9a7-4e0e-b3c9-15de9280c760}"/>
          </w:placeholder>
        </w:sdtPr>
        <w:sdtEndPr>
          <w:rPr>
            <w:rFonts w:hint="eastAsia" w:ascii="宋体" w:hAnsi="宋体" w:cs="Times New Roman"/>
            <w:b/>
            <w:sz w:val="32"/>
            <w:szCs w:val="32"/>
          </w:rPr>
        </w:sdtEndPr>
        <w:sdtContent>
          <w:sdt>
            <w:sdtPr>
              <w:rPr>
                <w:rFonts w:hint="eastAsia" w:ascii="宋体" w:hAnsi="宋体"/>
                <w:b/>
                <w:sz w:val="52"/>
                <w:szCs w:val="52"/>
              </w:rPr>
              <w:id w:val="2025505052"/>
              <w:placeholder>
                <w:docPart w:val="{1f0b8147-f512-451a-aae7-461bbae55e91}"/>
              </w:placeholder>
            </w:sdtPr>
            <w:sdtEndPr>
              <w:rPr>
                <w:rFonts w:hint="eastAsia" w:ascii="宋体" w:hAnsi="宋体" w:cs="Times New Roman"/>
                <w:b/>
                <w:sz w:val="32"/>
                <w:szCs w:val="32"/>
              </w:rPr>
            </w:sdtEndPr>
            <w:sdtContent>
              <w:r>
                <w:rPr>
                  <w:rFonts w:hint="eastAsia" w:ascii="宋体" w:hAnsi="宋体" w:cs="Times New Roman"/>
                  <w:b/>
                  <w:sz w:val="32"/>
                  <w:szCs w:val="32"/>
                  <w:lang w:val="en-US" w:eastAsia="zh-CN"/>
                </w:rPr>
                <w:t>重庆成渝高速公路有限公司办公楼停车棚改造工程</w:t>
              </w:r>
            </w:sdtContent>
          </w:sdt>
        </w:sdtContent>
      </w:sdt>
      <w:r>
        <w:rPr>
          <w:rFonts w:hint="eastAsia" w:ascii="宋体" w:hAnsi="宋体" w:cs="Times New Roman"/>
          <w:b/>
          <w:sz w:val="32"/>
          <w:szCs w:val="32"/>
        </w:rPr>
        <w:t>劳务分包</w:t>
      </w:r>
      <w:r>
        <w:rPr>
          <w:rFonts w:hint="eastAsia" w:ascii="宋体" w:hAnsi="宋体"/>
          <w:b/>
          <w:sz w:val="32"/>
          <w:szCs w:val="32"/>
        </w:rPr>
        <w:t>合同</w:t>
      </w:r>
    </w:p>
    <w:p>
      <w:pPr>
        <w:spacing w:line="360" w:lineRule="auto"/>
        <w:rPr>
          <w:sz w:val="24"/>
        </w:rPr>
      </w:pPr>
      <w:r>
        <w:rPr>
          <w:rFonts w:hint="eastAsia"/>
          <w:sz w:val="24"/>
        </w:rPr>
        <w:t>甲方：重庆通力高速公路养护工程有限公司　</w:t>
      </w:r>
    </w:p>
    <w:p>
      <w:pPr>
        <w:spacing w:line="360" w:lineRule="auto"/>
        <w:rPr>
          <w:sz w:val="24"/>
        </w:rPr>
      </w:pPr>
      <w:r>
        <w:rPr>
          <w:rFonts w:hint="eastAsia"/>
          <w:sz w:val="24"/>
        </w:rPr>
        <w:t>联系地址：</w:t>
      </w:r>
    </w:p>
    <w:p>
      <w:pPr>
        <w:spacing w:line="360" w:lineRule="auto"/>
        <w:rPr>
          <w:sz w:val="24"/>
        </w:rPr>
      </w:pPr>
    </w:p>
    <w:p>
      <w:pPr>
        <w:spacing w:line="360" w:lineRule="auto"/>
        <w:rPr>
          <w:sz w:val="24"/>
        </w:rPr>
      </w:pPr>
      <w:r>
        <w:rPr>
          <w:rFonts w:hint="eastAsia"/>
          <w:sz w:val="24"/>
        </w:rPr>
        <w:t>乙方：</w:t>
      </w:r>
      <w:sdt>
        <w:sdtPr>
          <w:rPr>
            <w:rFonts w:hint="eastAsia"/>
            <w:sz w:val="24"/>
          </w:rPr>
          <w:id w:val="-1694221471"/>
          <w:placeholder>
            <w:docPart w:val="{059557fe-a372-4610-be5c-631b5948e3e6}"/>
          </w:placeholder>
          <w:showingPlcHdr/>
        </w:sdtPr>
        <w:sdtEndPr>
          <w:rPr>
            <w:rFonts w:hint="eastAsia"/>
            <w:sz w:val="24"/>
          </w:rPr>
        </w:sdtEndPr>
        <w:sdtContent>
          <w:r>
            <w:rPr>
              <w:rStyle w:val="12"/>
              <w:rFonts w:hint="eastAsia"/>
              <w:color w:val="FF0000"/>
            </w:rPr>
            <w:t>单击此处输入文字。</w:t>
          </w:r>
        </w:sdtContent>
      </w:sdt>
    </w:p>
    <w:p>
      <w:pPr>
        <w:spacing w:line="360" w:lineRule="auto"/>
        <w:rPr>
          <w:sz w:val="24"/>
        </w:rPr>
      </w:pPr>
      <w:r>
        <w:rPr>
          <w:rFonts w:hint="eastAsia"/>
          <w:sz w:val="24"/>
        </w:rPr>
        <w:t xml:space="preserve">联系地址： </w:t>
      </w:r>
    </w:p>
    <w:p>
      <w:pPr>
        <w:spacing w:line="360" w:lineRule="auto"/>
        <w:rPr>
          <w:sz w:val="24"/>
        </w:rPr>
      </w:pPr>
      <w:sdt>
        <w:sdtPr>
          <w:rPr>
            <w:rFonts w:hint="eastAsia"/>
            <w:sz w:val="24"/>
          </w:rPr>
          <w:id w:val="-1694221471"/>
          <w:placeholder>
            <w:docPart w:val="{c74a66df-b8fa-4f9c-b941-eada51dfea57}"/>
          </w:placeholder>
          <w:showingPlcHdr/>
        </w:sdtPr>
        <w:sdtEndPr>
          <w:rPr>
            <w:rFonts w:hint="eastAsia"/>
            <w:sz w:val="24"/>
          </w:rPr>
        </w:sdtEndPr>
        <w:sdtContent>
          <w:r>
            <w:rPr>
              <w:rStyle w:val="12"/>
              <w:rFonts w:hint="eastAsia"/>
            </w:rPr>
            <w:t>单击此处输入文字。</w:t>
          </w:r>
        </w:sdtContent>
      </w:sdt>
    </w:p>
    <w:p>
      <w:pPr>
        <w:spacing w:line="360" w:lineRule="auto"/>
        <w:rPr>
          <w:sz w:val="24"/>
        </w:rPr>
      </w:pPr>
      <w:r>
        <w:rPr>
          <w:rFonts w:hint="eastAsia"/>
          <w:sz w:val="24"/>
        </w:rPr>
        <w:t xml:space="preserve">    </w:t>
      </w:r>
      <w:r>
        <w:rPr>
          <w:rFonts w:hint="eastAsia"/>
          <w:b w:val="0"/>
          <w:bCs w:val="0"/>
          <w:sz w:val="24"/>
        </w:rPr>
        <w:t>甲方</w:t>
      </w:r>
      <w:r>
        <w:rPr>
          <w:rFonts w:hint="eastAsia"/>
          <w:sz w:val="24"/>
        </w:rPr>
        <w:t>因</w:t>
      </w:r>
      <w:sdt>
        <w:sdtPr>
          <w:rPr>
            <w:rFonts w:hint="eastAsia" w:ascii="宋体" w:hAnsi="宋体"/>
            <w:b/>
            <w:sz w:val="22"/>
            <w:szCs w:val="22"/>
            <w:u w:val="single"/>
          </w:rPr>
          <w:id w:val="-1271309036"/>
          <w:placeholder>
            <w:docPart w:val="{47663bfc-205a-4bd0-b26d-11937b7919f3}"/>
          </w:placeholder>
        </w:sdtPr>
        <w:sdtEndPr>
          <w:rPr>
            <w:rFonts w:hint="eastAsia" w:ascii="宋体" w:hAnsi="宋体"/>
            <w:b w:val="0"/>
            <w:bCs w:val="0"/>
            <w:sz w:val="24"/>
            <w:szCs w:val="22"/>
            <w:u w:val="single"/>
          </w:rPr>
        </w:sdtEndPr>
        <w:sdtContent>
          <w:sdt>
            <w:sdtPr>
              <w:rPr>
                <w:rFonts w:hint="eastAsia" w:ascii="宋体" w:hAnsi="宋体"/>
                <w:b/>
                <w:sz w:val="22"/>
                <w:szCs w:val="22"/>
                <w:u w:val="single"/>
              </w:rPr>
              <w:id w:val="-1237704496"/>
              <w:placeholder>
                <w:docPart w:val="{b9707ae6-379d-4925-a18d-e988440f312f}"/>
              </w:placeholder>
            </w:sdtPr>
            <w:sdtEndPr>
              <w:rPr>
                <w:rFonts w:hint="eastAsia" w:ascii="宋体" w:hAnsi="宋体"/>
                <w:b w:val="0"/>
                <w:bCs w:val="0"/>
                <w:sz w:val="24"/>
                <w:szCs w:val="22"/>
                <w:u w:val="single"/>
              </w:rPr>
            </w:sdtEndPr>
            <w:sdtContent>
              <w:sdt>
                <w:sdtPr>
                  <w:rPr>
                    <w:rFonts w:hint="eastAsia" w:ascii="宋体" w:hAnsi="宋体"/>
                    <w:b/>
                    <w:sz w:val="52"/>
                    <w:szCs w:val="52"/>
                  </w:rPr>
                  <w:id w:val="2025505052"/>
                  <w:placeholder>
                    <w:docPart w:val="{f8cdd448-c7a2-4033-8cac-847a5876fdcc}"/>
                  </w:placeholder>
                </w:sdtPr>
                <w:sdtEndPr>
                  <w:rPr>
                    <w:rFonts w:hint="eastAsia" w:ascii="宋体" w:hAnsi="宋体"/>
                    <w:b w:val="0"/>
                    <w:bCs w:val="0"/>
                    <w:sz w:val="24"/>
                    <w:szCs w:val="52"/>
                  </w:rPr>
                </w:sdtEndPr>
                <w:sdtContent>
                  <w:r>
                    <w:rPr>
                      <w:rFonts w:hint="eastAsia"/>
                      <w:b/>
                      <w:bCs/>
                      <w:sz w:val="24"/>
                      <w:u w:val="single"/>
                      <w:lang w:val="en-US" w:eastAsia="zh-CN"/>
                    </w:rPr>
                    <w:t>重庆成渝高速公路有限公司办公楼停车棚改造工程</w:t>
                  </w:r>
                </w:sdtContent>
              </w:sdt>
            </w:sdtContent>
          </w:sdt>
        </w:sdtContent>
      </w:sdt>
      <w:r>
        <w:rPr>
          <w:rFonts w:hint="eastAsia"/>
          <w:b w:val="0"/>
          <w:bCs w:val="0"/>
          <w:sz w:val="24"/>
        </w:rPr>
        <w:t>的</w:t>
      </w:r>
      <w:r>
        <w:rPr>
          <w:rFonts w:hint="eastAsia"/>
          <w:sz w:val="24"/>
        </w:rPr>
        <w:t>需要，现将该工程的</w:t>
      </w:r>
      <w:r>
        <w:rPr>
          <w:rFonts w:hint="eastAsia" w:ascii="宋体" w:hAnsi="宋体"/>
          <w:b/>
          <w:sz w:val="24"/>
          <w:u w:val="single"/>
        </w:rPr>
        <w:t>劳务分包</w:t>
      </w:r>
      <w:r>
        <w:rPr>
          <w:rFonts w:hint="eastAsia"/>
          <w:sz w:val="24"/>
        </w:rPr>
        <w:t>给乙方实施；现将该工程的劳务</w:t>
      </w:r>
      <w:r>
        <w:rPr>
          <w:rFonts w:hint="eastAsia" w:ascii="宋体" w:hAnsi="宋体"/>
          <w:b/>
          <w:sz w:val="24"/>
          <w:u w:val="single"/>
        </w:rPr>
        <w:t>分包</w:t>
      </w:r>
      <w:r>
        <w:rPr>
          <w:rFonts w:hint="eastAsia"/>
          <w:sz w:val="24"/>
        </w:rPr>
        <w:t>给乙方实施；为了明确双方的责任、权利、义务，</w:t>
      </w:r>
      <w:r>
        <w:rPr>
          <w:rFonts w:hint="eastAsia" w:ascii="宋体" w:hAnsi="宋体"/>
          <w:sz w:val="24"/>
        </w:rPr>
        <w:t>依照《中华人民共和国民法典》、《中华人民共和国建筑法》及其他有关法律、行政法规，双方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rPr>
          <w:sz w:val="24"/>
        </w:rPr>
      </w:pP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hint="eastAsia" w:ascii="宋体" w:hAnsi="宋体"/>
          <w:sz w:val="24"/>
          <w:lang w:eastAsia="zh-CN"/>
        </w:rPr>
      </w:pPr>
      <w:r>
        <w:rPr>
          <w:rFonts w:hint="eastAsia" w:ascii="宋体" w:hAnsi="宋体"/>
          <w:sz w:val="24"/>
        </w:rPr>
        <w:t>工程名称：</w:t>
      </w:r>
      <w:sdt>
        <w:sdtPr>
          <w:rPr>
            <w:rFonts w:ascii="宋体" w:hAnsi="宋体"/>
            <w:sz w:val="24"/>
          </w:rPr>
          <w:id w:val="-1891021547"/>
          <w:placeholder>
            <w:docPart w:val="{803cb02c-1f1d-4bd8-b4f8-a739380d0248}"/>
          </w:placeholder>
        </w:sdtPr>
        <w:sdtEndPr>
          <w:rPr>
            <w:rFonts w:hint="eastAsia" w:ascii="宋体" w:hAnsi="宋体"/>
            <w:sz w:val="24"/>
            <w:lang w:eastAsia="zh-CN"/>
          </w:rPr>
        </w:sdtEndPr>
        <w:sdtContent>
          <w:r>
            <w:rPr>
              <w:rFonts w:hint="eastAsia" w:ascii="宋体" w:hAnsi="宋体"/>
              <w:sz w:val="24"/>
              <w:lang w:eastAsia="zh-CN"/>
            </w:rPr>
            <w:t>重庆成渝高速公路有限公司办公楼停车棚改造工程</w:t>
          </w:r>
        </w:sdtContent>
      </w:sdt>
    </w:p>
    <w:p>
      <w:pPr>
        <w:spacing w:line="360" w:lineRule="auto"/>
        <w:ind w:left="210" w:leftChars="100"/>
        <w:jc w:val="left"/>
        <w:textAlignment w:val="baseline"/>
        <w:rPr>
          <w:rFonts w:hint="eastAsia" w:ascii="宋体" w:hAnsi="宋体" w:eastAsia="宋体"/>
          <w:sz w:val="24"/>
          <w:lang w:eastAsia="zh-CN"/>
        </w:rPr>
      </w:pPr>
      <w:r>
        <w:rPr>
          <w:rFonts w:hint="eastAsia" w:ascii="宋体" w:hAnsi="宋体"/>
          <w:sz w:val="24"/>
        </w:rPr>
        <w:t>工程地点：</w:t>
      </w:r>
      <w:r>
        <w:rPr>
          <w:rFonts w:hint="eastAsia" w:ascii="宋体" w:hAnsi="宋体"/>
          <w:sz w:val="24"/>
          <w:lang w:eastAsia="zh-CN"/>
        </w:rPr>
        <w:t>重庆成渝高速公路有限公司</w:t>
      </w:r>
    </w:p>
    <w:p>
      <w:pPr>
        <w:spacing w:line="360" w:lineRule="auto"/>
        <w:ind w:firstLine="240" w:firstLineChars="100"/>
        <w:jc w:val="left"/>
        <w:textAlignment w:val="baseline"/>
        <w:rPr>
          <w:rFonts w:hint="default" w:eastAsia="宋体"/>
          <w:sz w:val="24"/>
          <w:highlight w:val="none"/>
          <w:lang w:val="en-US" w:eastAsia="zh-CN"/>
        </w:rPr>
      </w:pPr>
      <w:r>
        <w:rPr>
          <w:rFonts w:hint="eastAsia" w:ascii="宋体" w:hAnsi="宋体"/>
          <w:sz w:val="24"/>
        </w:rPr>
        <w:t>工程内容</w:t>
      </w:r>
      <w:r>
        <w:rPr>
          <w:rFonts w:hint="eastAsia" w:ascii="宋体" w:hAnsi="宋体"/>
          <w:sz w:val="24"/>
          <w:highlight w:val="none"/>
        </w:rPr>
        <w:t>：</w:t>
      </w:r>
      <w:r>
        <w:rPr>
          <w:rFonts w:hint="eastAsia" w:ascii="宋体" w:hAnsi="宋体"/>
          <w:sz w:val="24"/>
          <w:highlight w:val="none"/>
          <w:lang w:val="en-US" w:eastAsia="zh-CN"/>
        </w:rPr>
        <w:t>膜结构停车棚安装（基础开挖、预埋件安装、混凝土浇筑、损坏恢复</w:t>
      </w:r>
      <w:r>
        <w:rPr>
          <w:rFonts w:hint="eastAsia" w:ascii="宋体" w:hAnsi="宋体"/>
          <w:sz w:val="24"/>
          <w:lang w:eastAsia="zh-CN"/>
        </w:rPr>
        <w:t>、</w:t>
      </w:r>
      <w:r>
        <w:rPr>
          <w:rFonts w:hint="eastAsia" w:ascii="宋体" w:hAnsi="宋体"/>
          <w:sz w:val="24"/>
          <w:lang w:val="en-US" w:eastAsia="zh-CN"/>
        </w:rPr>
        <w:t>停车棚安装</w:t>
      </w:r>
      <w:r>
        <w:rPr>
          <w:rFonts w:hint="eastAsia" w:ascii="宋体" w:hAnsi="宋体"/>
          <w:sz w:val="24"/>
          <w:highlight w:val="none"/>
          <w:lang w:val="en-US" w:eastAsia="zh-CN"/>
        </w:rPr>
        <w:t>等。）</w:t>
      </w:r>
    </w:p>
    <w:sdt>
      <w:sdtPr>
        <w:rPr>
          <w:sz w:val="24"/>
          <w:highlight w:val="none"/>
        </w:rPr>
        <w:id w:val="-1207640114"/>
        <w:placeholder>
          <w:docPart w:val="{d6a454ba-ec0d-4449-9a9c-1c54dcfb6858}"/>
        </w:placeholder>
        <w:docPartList>
          <w:docPartGallery w:val="Quick Parts"/>
        </w:docPartList>
      </w:sdtPr>
      <w:sdtEndPr>
        <w:rPr>
          <w:sz w:val="24"/>
          <w:highlight w:val="none"/>
        </w:rPr>
      </w:sdtEndPr>
      <w:sdtContent>
        <w:p>
          <w:pPr>
            <w:ind w:left="420" w:leftChars="200"/>
            <w:rPr>
              <w:sz w:val="24"/>
              <w:highlight w:val="none"/>
            </w:rPr>
          </w:pPr>
          <w:r>
            <w:rPr>
              <w:rFonts w:hint="eastAsia"/>
              <w:sz w:val="24"/>
              <w:highlight w:val="none"/>
            </w:rPr>
            <w:t>详见工程量清单</w:t>
          </w:r>
        </w:p>
      </w:sdtContent>
    </w:sdt>
    <w:p>
      <w:pPr>
        <w:spacing w:line="360" w:lineRule="auto"/>
        <w:jc w:val="left"/>
        <w:textAlignment w:val="baseline"/>
        <w:rPr>
          <w:rFonts w:ascii="宋体" w:hAnsi="宋体"/>
          <w:sz w:val="24"/>
          <w:highlight w:val="none"/>
        </w:rPr>
      </w:pPr>
      <w:r>
        <w:rPr>
          <w:rFonts w:hint="eastAsia" w:ascii="宋体" w:hAnsi="宋体"/>
          <w:b/>
          <w:sz w:val="24"/>
          <w:highlight w:val="none"/>
        </w:rPr>
        <w:t>第二条　工程承包范围</w:t>
      </w:r>
      <w:r>
        <w:rPr>
          <w:rFonts w:hint="eastAsia" w:ascii="宋体" w:hAnsi="宋体"/>
          <w:sz w:val="24"/>
          <w:highlight w:val="none"/>
        </w:rPr>
        <w:t>：</w:t>
      </w:r>
    </w:p>
    <w:p>
      <w:pPr>
        <w:spacing w:line="520" w:lineRule="exact"/>
        <w:ind w:firstLine="480" w:firstLineChars="200"/>
        <w:rPr>
          <w:rFonts w:cs="宋体"/>
          <w:snapToGrid w:val="0"/>
          <w:sz w:val="24"/>
          <w:szCs w:val="24"/>
          <w:highlight w:val="none"/>
          <w:u w:val="single"/>
        </w:rPr>
      </w:pPr>
      <w:r>
        <w:rPr>
          <w:rFonts w:hint="eastAsia" w:cs="宋体"/>
          <w:snapToGrid w:val="0"/>
          <w:sz w:val="24"/>
          <w:szCs w:val="24"/>
          <w:highlight w:val="none"/>
          <w:u w:val="single"/>
        </w:rPr>
        <w:t>上述工作内容中的全部工作劳务。</w:t>
      </w:r>
    </w:p>
    <w:p>
      <w:pPr>
        <w:spacing w:line="520" w:lineRule="exact"/>
        <w:ind w:firstLine="480" w:firstLineChars="200"/>
        <w:rPr>
          <w:rFonts w:cs="宋体"/>
          <w:sz w:val="24"/>
          <w:szCs w:val="24"/>
          <w:highlight w:val="none"/>
        </w:rPr>
      </w:pPr>
      <w:r>
        <w:rPr>
          <w:rFonts w:hint="eastAsia" w:cs="宋体"/>
          <w:sz w:val="24"/>
          <w:szCs w:val="24"/>
          <w:highlight w:val="none"/>
        </w:rPr>
        <w:t>施工区域的</w:t>
      </w:r>
      <w:r>
        <w:rPr>
          <w:rFonts w:hint="eastAsia" w:cs="宋体"/>
          <w:sz w:val="24"/>
          <w:szCs w:val="24"/>
          <w:highlight w:val="none"/>
          <w:u w:val="single"/>
        </w:rPr>
        <w:t>(安全标志和安全维护等)</w:t>
      </w:r>
      <w:r>
        <w:rPr>
          <w:rFonts w:hint="eastAsia" w:cs="宋体"/>
          <w:sz w:val="24"/>
          <w:szCs w:val="24"/>
          <w:highlight w:val="none"/>
        </w:rPr>
        <w:t>全部工作。</w:t>
      </w:r>
    </w:p>
    <w:p>
      <w:pPr>
        <w:spacing w:line="520" w:lineRule="exact"/>
        <w:ind w:firstLine="480" w:firstLineChars="200"/>
        <w:rPr>
          <w:rFonts w:ascii="宋体" w:hAnsi="宋体"/>
          <w:sz w:val="24"/>
          <w:szCs w:val="24"/>
          <w:highlight w:val="none"/>
        </w:rPr>
      </w:pPr>
      <w:r>
        <w:rPr>
          <w:rFonts w:hint="eastAsia"/>
          <w:sz w:val="24"/>
          <w:szCs w:val="24"/>
          <w:highlight w:val="none"/>
        </w:rPr>
        <w:t>以及按照工程量清单描述</w:t>
      </w:r>
      <w:r>
        <w:rPr>
          <w:rFonts w:hint="eastAsia" w:ascii="宋体" w:hAnsi="宋体"/>
          <w:sz w:val="24"/>
          <w:szCs w:val="24"/>
          <w:highlight w:val="none"/>
        </w:rPr>
        <w:t>工程所需及甲方要求</w:t>
      </w:r>
      <w:r>
        <w:rPr>
          <w:rFonts w:hint="eastAsia"/>
          <w:sz w:val="24"/>
          <w:szCs w:val="24"/>
          <w:highlight w:val="none"/>
        </w:rPr>
        <w:t>的相关辅助性机械和材料</w:t>
      </w:r>
      <w:r>
        <w:rPr>
          <w:rFonts w:hint="eastAsia" w:ascii="宋体" w:hAnsi="宋体"/>
          <w:sz w:val="24"/>
          <w:szCs w:val="24"/>
          <w:highlight w:val="none"/>
        </w:rPr>
        <w:t>等由乙方自行组织和提供。</w:t>
      </w:r>
    </w:p>
    <w:p>
      <w:pPr>
        <w:pStyle w:val="13"/>
        <w:numPr>
          <w:ilvl w:val="0"/>
          <w:numId w:val="2"/>
        </w:numPr>
        <w:spacing w:before="0" w:after="0" w:line="360" w:lineRule="auto"/>
        <w:ind w:left="0" w:right="23" w:firstLine="455" w:firstLineChars="177"/>
        <w:rPr>
          <w:rFonts w:hint="eastAsia" w:ascii="宋体" w:hAnsi="宋体"/>
          <w:b/>
          <w:bCs/>
          <w:spacing w:val="8"/>
          <w:szCs w:val="24"/>
          <w:highlight w:val="none"/>
        </w:rPr>
      </w:pPr>
      <w:r>
        <w:rPr>
          <w:rFonts w:hint="eastAsia" w:ascii="宋体" w:hAnsi="宋体"/>
          <w:b/>
          <w:bCs/>
          <w:spacing w:val="8"/>
          <w:szCs w:val="24"/>
          <w:highlight w:val="none"/>
        </w:rPr>
        <w:t>工程工期：</w:t>
      </w:r>
    </w:p>
    <w:p>
      <w:pPr>
        <w:pStyle w:val="13"/>
        <w:numPr>
          <w:ilvl w:val="0"/>
          <w:numId w:val="0"/>
        </w:numPr>
        <w:spacing w:before="0" w:after="0" w:line="360" w:lineRule="auto"/>
        <w:ind w:right="23" w:rightChars="0"/>
        <w:rPr>
          <w:rFonts w:hint="default" w:ascii="宋体" w:hAnsi="宋体" w:eastAsia="宋体"/>
          <w:b/>
          <w:bCs/>
          <w:spacing w:val="8"/>
          <w:szCs w:val="24"/>
          <w:highlight w:val="none"/>
          <w:lang w:val="en-US" w:eastAsia="zh-CN"/>
        </w:rPr>
      </w:pPr>
      <w:r>
        <w:rPr>
          <w:rFonts w:hint="eastAsia" w:ascii="宋体" w:hAnsi="宋体"/>
          <w:b/>
          <w:bCs/>
          <w:spacing w:val="8"/>
          <w:szCs w:val="24"/>
          <w:highlight w:val="none"/>
          <w:lang w:val="en-US" w:eastAsia="zh-CN"/>
        </w:rPr>
        <w:t xml:space="preserve">    </w:t>
      </w:r>
      <w:sdt>
        <w:sdtPr>
          <w:rPr>
            <w:rFonts w:hint="eastAsia" w:ascii="宋体" w:hAnsi="宋体"/>
            <w:b/>
            <w:bCs/>
            <w:spacing w:val="8"/>
            <w:szCs w:val="24"/>
            <w:highlight w:val="none"/>
            <w:lang w:val="en-US" w:eastAsia="zh-CN"/>
          </w:rPr>
          <w:id w:val="2025505052"/>
          <w:placeholder>
            <w:docPart w:val="{e2e877a2-b790-482a-b306-56ff85d5d107}"/>
          </w:placeholder>
        </w:sdtPr>
        <w:sdtEndPr>
          <w:rPr>
            <w:rFonts w:hint="eastAsia" w:ascii="宋体" w:hAnsi="宋体"/>
            <w:b w:val="0"/>
            <w:bCs w:val="0"/>
            <w:spacing w:val="8"/>
            <w:sz w:val="24"/>
            <w:szCs w:val="52"/>
            <w:highlight w:val="none"/>
            <w:lang w:val="en-US" w:eastAsia="zh-CN"/>
          </w:rPr>
        </w:sdtEndPr>
        <w:sdtContent>
          <w:r>
            <w:rPr>
              <w:rFonts w:hint="eastAsia" w:ascii="宋体" w:hAnsi="宋体"/>
              <w:b/>
              <w:bCs/>
              <w:spacing w:val="8"/>
              <w:szCs w:val="24"/>
              <w:highlight w:val="none"/>
              <w:lang w:val="en-US" w:eastAsia="zh-CN"/>
            </w:rPr>
            <w:t>重庆成渝高速公路有限公司办公楼停车棚改造工程</w:t>
          </w:r>
        </w:sdtContent>
      </w:sdt>
      <w:r>
        <w:rPr>
          <w:rFonts w:hint="eastAsia" w:ascii="宋体" w:hAnsi="宋体"/>
          <w:b/>
          <w:bCs/>
          <w:spacing w:val="8"/>
          <w:szCs w:val="24"/>
          <w:highlight w:val="none"/>
          <w:lang w:val="en-US" w:eastAsia="zh-CN"/>
        </w:rPr>
        <w:t>劳务分包合同有效期为2021年x月x日至2022年x月x日</w:t>
      </w:r>
    </w:p>
    <w:p>
      <w:pPr>
        <w:pStyle w:val="13"/>
        <w:spacing w:before="0" w:after="0" w:line="360" w:lineRule="auto"/>
        <w:ind w:left="0" w:right="23" w:firstLine="453" w:firstLineChars="177"/>
        <w:rPr>
          <w:rFonts w:ascii="宋体" w:hAnsi="宋体"/>
          <w:szCs w:val="24"/>
          <w:highlight w:val="none"/>
          <w:u w:val="single"/>
        </w:rPr>
      </w:pPr>
      <w:r>
        <w:rPr>
          <w:rFonts w:hint="eastAsia" w:ascii="宋体" w:hAnsi="宋体"/>
          <w:bCs/>
          <w:spacing w:val="8"/>
          <w:szCs w:val="24"/>
          <w:highlight w:val="none"/>
        </w:rPr>
        <w:t>具体</w:t>
      </w:r>
      <w:r>
        <w:rPr>
          <w:rFonts w:hint="eastAsia" w:ascii="宋体" w:hAnsi="宋体"/>
          <w:bCs/>
          <w:spacing w:val="8"/>
          <w:szCs w:val="24"/>
          <w:highlight w:val="none"/>
          <w:lang w:eastAsia="zh-CN"/>
        </w:rPr>
        <w:t>各项目</w:t>
      </w:r>
      <w:r>
        <w:rPr>
          <w:rFonts w:hint="eastAsia" w:ascii="宋体" w:hAnsi="宋体"/>
          <w:bCs/>
          <w:spacing w:val="8"/>
          <w:szCs w:val="24"/>
          <w:highlight w:val="none"/>
        </w:rPr>
        <w:t>工期按</w:t>
      </w:r>
      <w:r>
        <w:rPr>
          <w:rFonts w:hint="eastAsia" w:ascii="宋体" w:hAnsi="宋体"/>
          <w:bCs/>
          <w:spacing w:val="8"/>
          <w:szCs w:val="24"/>
          <w:highlight w:val="none"/>
          <w:lang w:eastAsia="zh-CN"/>
        </w:rPr>
        <w:t>建设单位</w:t>
      </w:r>
      <w:r>
        <w:rPr>
          <w:rFonts w:hint="eastAsia" w:ascii="宋体" w:hAnsi="宋体"/>
          <w:bCs/>
          <w:spacing w:val="8"/>
          <w:szCs w:val="24"/>
          <w:highlight w:val="none"/>
        </w:rPr>
        <w:t>及甲方实际要求</w:t>
      </w:r>
      <w:r>
        <w:rPr>
          <w:rFonts w:hint="eastAsia" w:ascii="宋体" w:hAnsi="宋体"/>
          <w:bCs/>
          <w:spacing w:val="8"/>
          <w:szCs w:val="24"/>
          <w:highlight w:val="none"/>
          <w:lang w:eastAsia="zh-CN"/>
        </w:rPr>
        <w:t>（含批准延长）</w:t>
      </w:r>
      <w:r>
        <w:rPr>
          <w:rFonts w:hint="eastAsia" w:ascii="宋体" w:hAnsi="宋体"/>
          <w:bCs/>
          <w:spacing w:val="8"/>
          <w:szCs w:val="24"/>
          <w:highlight w:val="none"/>
        </w:rPr>
        <w:t>为准。</w:t>
      </w:r>
    </w:p>
    <w:p>
      <w:pPr>
        <w:pStyle w:val="13"/>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rFonts w:hint="eastAsia" w:ascii="宋体" w:hAnsi="宋体"/>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w:t>
      </w:r>
      <w:sdt>
        <w:sdtPr>
          <w:rPr>
            <w:rFonts w:hint="eastAsia"/>
            <w:color w:val="FF0000"/>
            <w:sz w:val="24"/>
          </w:rPr>
          <w:id w:val="-599409769"/>
          <w:placeholder>
            <w:docPart w:val="{7bc17f5e-836a-4cfe-a6b8-f167ecfcff3e}"/>
          </w:placeholder>
          <w:showingPlcHdr/>
        </w:sdtPr>
        <w:sdtEndPr>
          <w:rPr>
            <w:rFonts w:hint="eastAsia"/>
            <w:color w:val="auto"/>
            <w:sz w:val="24"/>
          </w:rPr>
        </w:sdtEndPr>
        <w:sdtContent>
          <w:r>
            <w:rPr>
              <w:rStyle w:val="12"/>
              <w:rFonts w:hint="eastAsia"/>
            </w:rPr>
            <w:t>单击此处输入文字。</w:t>
          </w:r>
        </w:sdtContent>
      </w:sdt>
      <w:r>
        <w:rPr>
          <w:rFonts w:hint="eastAsia"/>
          <w:sz w:val="24"/>
        </w:rPr>
        <w:t>以及甲方的要求；</w:t>
      </w:r>
      <w:r>
        <w:rPr>
          <w:rFonts w:hint="eastAsia" w:ascii="宋体" w:hAnsi="宋体"/>
          <w:color w:val="FF0000"/>
          <w:sz w:val="24"/>
        </w:rPr>
        <w:t>具体要求详见</w:t>
      </w:r>
      <w:r>
        <w:rPr>
          <w:rFonts w:hint="eastAsia" w:ascii="宋体" w:hAnsi="宋体"/>
          <w:color w:val="FF0000"/>
          <w:sz w:val="24"/>
          <w:lang w:val="en-US" w:eastAsia="zh-CN"/>
        </w:rPr>
        <w:t>施工设计图</w:t>
      </w:r>
      <w:r>
        <w:rPr>
          <w:rFonts w:hint="eastAsia" w:ascii="宋体" w:hAnsi="宋体"/>
          <w:color w:val="FF0000"/>
          <w:sz w:val="24"/>
        </w:rPr>
        <w:t>，</w:t>
      </w:r>
      <w:r>
        <w:rPr>
          <w:rFonts w:ascii="宋体" w:hAnsi="宋体"/>
          <w:sz w:val="24"/>
        </w:rPr>
        <w:t>各项指标达到</w:t>
      </w:r>
      <w:r>
        <w:rPr>
          <w:rFonts w:hint="eastAsia" w:ascii="宋体" w:hAnsi="宋体"/>
          <w:sz w:val="24"/>
        </w:rPr>
        <w:t>国家和地方规定的标准，专业质量检验评定达到</w:t>
      </w:r>
      <w:sdt>
        <w:sdtPr>
          <w:rPr>
            <w:rFonts w:hint="eastAsia" w:ascii="宋体" w:hAnsi="宋体"/>
            <w:color w:val="000000"/>
            <w:szCs w:val="24"/>
          </w:rPr>
          <w:id w:val="-1036737372"/>
          <w:placeholder>
            <w:docPart w:val="{15324f07-9636-4469-b332-d2cbcbe9be44}"/>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r>
        <w:rPr>
          <w:rFonts w:hint="eastAsia" w:ascii="宋体" w:hAnsi="宋体"/>
          <w:b/>
          <w:color w:val="FF0000"/>
          <w:szCs w:val="24"/>
          <w:u w:val="single"/>
        </w:rPr>
        <w:t>/优良</w:t>
      </w:r>
      <w:r>
        <w:rPr>
          <w:rFonts w:hint="eastAsia" w:ascii="宋体" w:hAnsi="宋体"/>
          <w:sz w:val="24"/>
        </w:rPr>
        <w:t>。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13"/>
        <w:spacing w:before="0" w:after="0" w:line="480" w:lineRule="exact"/>
        <w:ind w:left="0" w:right="23" w:firstLine="420" w:firstLineChars="200"/>
        <w:rPr>
          <w:rFonts w:hint="default" w:ascii="宋体" w:hAnsi="宋体" w:eastAsia="宋体" w:cs="Times New Roman"/>
          <w:b w:val="0"/>
          <w:bCs w:val="0"/>
          <w:caps w:val="0"/>
          <w:kern w:val="2"/>
          <w:sz w:val="21"/>
          <w:szCs w:val="22"/>
          <w:lang w:val="en-US" w:eastAsia="zh-CN" w:bidi="ar-SA"/>
        </w:rPr>
      </w:pPr>
      <w:r>
        <w:rPr>
          <w:rFonts w:hint="eastAsia" w:ascii="宋体" w:hAnsi="宋体" w:eastAsia="宋体" w:cs="Times New Roman"/>
          <w:b w:val="0"/>
          <w:bCs w:val="0"/>
          <w:caps w:val="0"/>
          <w:kern w:val="2"/>
          <w:sz w:val="21"/>
          <w:szCs w:val="22"/>
          <w:lang w:val="en-US" w:eastAsia="zh-CN" w:bidi="ar-SA"/>
        </w:rPr>
        <w:t>2、</w:t>
      </w:r>
      <w:r>
        <w:rPr>
          <w:rFonts w:hint="eastAsia" w:ascii="宋体"/>
        </w:rPr>
        <w:t>乙方使用的材料必须满足相关规范和设计要求，甲方可随时抽检并送检。若抽检不合格，</w:t>
      </w:r>
      <w:r>
        <w:rPr>
          <w:rFonts w:hint="eastAsia"/>
        </w:rPr>
        <w:t>乙方须无条件对已使用违规材料工程进行拆除并返工，由此产生的</w:t>
      </w:r>
      <w:r>
        <w:rPr>
          <w:rFonts w:hint="eastAsia" w:ascii="宋体"/>
        </w:rPr>
        <w:t>运费、检测费等</w:t>
      </w:r>
      <w:r>
        <w:rPr>
          <w:rFonts w:hint="eastAsia"/>
        </w:rPr>
        <w:t>一切费用和责任均由乙方负责，并视为乙方单方违约，甲方有权随时终止或解除合同，要求乙方赔偿甲方包括工期延误在内的全部损失。</w:t>
      </w:r>
    </w:p>
    <w:p>
      <w:pPr>
        <w:pStyle w:val="13"/>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sdt>
        <w:sdtPr>
          <w:rPr>
            <w:rFonts w:hint="eastAsia" w:ascii="宋体" w:hAnsi="宋体"/>
            <w:color w:val="000000"/>
            <w:szCs w:val="24"/>
          </w:rPr>
          <w:id w:val="-1036737372"/>
          <w:placeholder>
            <w:docPart w:val="{2ed6f52d-1cb2-4815-99f0-4e659e1043d9}"/>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r>
        <w:rPr>
          <w:rFonts w:hint="eastAsia" w:ascii="宋体" w:hAnsi="宋体"/>
          <w:b/>
          <w:color w:val="FF0000"/>
          <w:szCs w:val="24"/>
          <w:u w:val="single"/>
        </w:rPr>
        <w:t>/优良</w:t>
      </w:r>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w:t>
      </w:r>
      <w:r>
        <w:rPr>
          <w:rFonts w:hint="eastAsia"/>
          <w:sz w:val="24"/>
          <w:szCs w:val="24"/>
          <w:lang w:eastAsia="zh-CN"/>
        </w:rPr>
        <w:t>挖机、</w:t>
      </w:r>
      <w:r>
        <w:rPr>
          <w:rFonts w:hint="eastAsia"/>
          <w:sz w:val="24"/>
          <w:szCs w:val="24"/>
        </w:rPr>
        <w:t>运输车、</w:t>
      </w:r>
      <w:r>
        <w:rPr>
          <w:rFonts w:hint="eastAsia"/>
          <w:sz w:val="24"/>
          <w:szCs w:val="24"/>
          <w:lang w:val="en-US" w:eastAsia="zh-CN"/>
        </w:rPr>
        <w:t>高架车、</w:t>
      </w:r>
      <w:r>
        <w:rPr>
          <w:rFonts w:hint="eastAsia"/>
          <w:sz w:val="24"/>
          <w:szCs w:val="24"/>
        </w:rPr>
        <w:t>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通力公司关于施工运输车辆的相关管理办法及规定的要求，现场施工车辆必须有“施工车辆”（黄底黑字）和“通力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13"/>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3"/>
        <w:spacing w:before="0" w:after="0" w:line="360" w:lineRule="auto"/>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3"/>
        <w:spacing w:before="0" w:after="0" w:line="360" w:lineRule="auto"/>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3"/>
        <w:spacing w:before="0" w:after="0" w:line="360" w:lineRule="auto"/>
        <w:ind w:left="0" w:right="23" w:firstLine="480" w:firstLineChars="200"/>
        <w:rPr>
          <w:rFonts w:ascii="宋体" w:hAnsi="宋体"/>
        </w:rPr>
      </w:pPr>
      <w:r>
        <w:rPr>
          <w:rFonts w:hint="eastAsia" w:ascii="宋体" w:hAnsi="宋体"/>
        </w:rPr>
        <w:t>3、工程量的变化需经甲方代表确定后，方可计量。</w:t>
      </w:r>
    </w:p>
    <w:p>
      <w:pPr>
        <w:pStyle w:val="13"/>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460" w:lineRule="exact"/>
        <w:ind w:firstLine="480" w:firstLineChars="200"/>
      </w:pPr>
      <w:r>
        <w:rPr>
          <w:rFonts w:hint="eastAsia"/>
          <w:sz w:val="24"/>
        </w:rPr>
        <w:t>1、乙方在签订本合同之日按暂定合同总价的</w:t>
      </w:r>
      <w:sdt>
        <w:sdtPr>
          <w:rPr>
            <w:rFonts w:hint="eastAsia"/>
            <w:sz w:val="24"/>
          </w:rPr>
          <w:id w:val="10778390"/>
          <w:placeholder>
            <w:docPart w:val="{c43e24a8-ad2e-489d-a3e9-9e4e092337cb}"/>
          </w:placeholder>
        </w:sdtPr>
        <w:sdtEndPr>
          <w:rPr>
            <w:rFonts w:hint="eastAsia"/>
            <w:sz w:val="24"/>
          </w:rPr>
        </w:sdtEndPr>
        <w:sdtContent>
          <w:r>
            <w:rPr>
              <w:rFonts w:hint="eastAsia"/>
              <w:sz w:val="24"/>
            </w:rPr>
            <w:t>10%</w:t>
          </w:r>
        </w:sdtContent>
      </w:sdt>
      <w:r>
        <w:rPr>
          <w:rFonts w:hint="eastAsia"/>
          <w:sz w:val="24"/>
        </w:rPr>
        <w:t>向甲方缴纳履约保证金：</w:t>
      </w:r>
      <w:sdt>
        <w:sdtPr>
          <w:rPr>
            <w:rFonts w:hint="eastAsia"/>
            <w:sz w:val="24"/>
          </w:rPr>
          <w:id w:val="10778391"/>
          <w:placeholder>
            <w:docPart w:val="{c43e24a8-ad2e-489d-a3e9-9e4e092337cb}"/>
          </w:placeholder>
          <w:showingPlcHdr/>
        </w:sdtPr>
        <w:sdtEndPr>
          <w:rPr>
            <w:rFonts w:hint="eastAsia"/>
            <w:sz w:val="24"/>
          </w:rPr>
        </w:sdtEndPr>
        <w:sdtContent>
          <w:r>
            <w:rPr>
              <w:rFonts w:hint="eastAsia"/>
              <w:sz w:val="24"/>
            </w:rPr>
            <w:t>单击此处输入文字。</w:t>
          </w:r>
        </w:sdtContent>
      </w:sdt>
      <w:r>
        <w:rPr>
          <w:rFonts w:hint="eastAsia"/>
          <w:sz w:val="24"/>
        </w:rPr>
        <w:t>元（大写：</w:t>
      </w:r>
      <w:sdt>
        <w:sdtPr>
          <w:rPr>
            <w:rFonts w:hint="eastAsia"/>
            <w:sz w:val="24"/>
          </w:rPr>
          <w:id w:val="10778392"/>
          <w:placeholder>
            <w:docPart w:val="{c43e24a8-ad2e-489d-a3e9-9e4e092337cb}"/>
          </w:placeholder>
          <w:showingPlcHdr/>
        </w:sdtPr>
        <w:sdtEndPr>
          <w:rPr>
            <w:rFonts w:hint="eastAsia"/>
            <w:sz w:val="24"/>
          </w:rPr>
        </w:sdtEndPr>
        <w:sdtContent>
          <w:r>
            <w:rPr>
              <w:rFonts w:hint="eastAsia"/>
              <w:sz w:val="24"/>
            </w:rPr>
            <w:t>单击此处输入文字。</w:t>
          </w:r>
        </w:sdtContent>
      </w:sdt>
      <w:r>
        <w:rPr>
          <w:rFonts w:hint="eastAsia"/>
          <w:sz w:val="24"/>
        </w:rPr>
        <w:t>元整）逾期支付的，每逾期一日向甲方支付相当于履约保证金1%的违约金，逾期超过5日及以上的，甲方有权要求乙方赔偿甲方因此遭受的全部损失，另有权单方解除本合同</w:t>
      </w:r>
      <w:r>
        <w:rPr>
          <w:rFonts w:hint="eastAsia" w:ascii="宋体" w:hAnsi="宋体"/>
          <w:sz w:val="24"/>
        </w:rPr>
        <w:t>。</w:t>
      </w:r>
    </w:p>
    <w:sdt>
      <w:sdtPr>
        <w:rPr>
          <w:rFonts w:ascii="宋体" w:hAnsi="宋体"/>
          <w:sz w:val="24"/>
        </w:rPr>
        <w:id w:val="1453753572"/>
        <w:placeholder>
          <w:docPart w:val="{12303a30-879a-445d-bce9-8f2c53978572}"/>
        </w:placeholder>
        <w:docPartList>
          <w:docPartGallery w:val="Quick Parts"/>
        </w:docPartList>
      </w:sdtPr>
      <w:sdtEndPr>
        <w:rPr>
          <w:rFonts w:hint="eastAsia" w:ascii="宋体" w:hAnsi="宋体"/>
          <w:color w:val="FF0000"/>
          <w:sz w:val="24"/>
        </w:rPr>
      </w:sdtEndPr>
      <w:sdtContent>
        <w:p>
          <w:pPr>
            <w:adjustRightInd w:val="0"/>
            <w:snapToGrid w:val="0"/>
            <w:spacing w:line="360" w:lineRule="auto"/>
            <w:ind w:firstLine="480" w:firstLineChars="200"/>
            <w:rPr>
              <w:rFonts w:ascii="宋体" w:hAnsi="宋体"/>
              <w:sz w:val="24"/>
            </w:rPr>
          </w:pPr>
          <w:r>
            <w:rPr>
              <w:rFonts w:hint="eastAsia" w:ascii="宋体" w:hAnsi="宋体"/>
              <w:sz w:val="24"/>
            </w:rPr>
            <w:t>2、保证金在工程交（竣）工并验收合格后在乙方无任何违约或赔偿的情况下退还，不计利息。</w:t>
          </w:r>
        </w:p>
        <w:p>
          <w:pPr>
            <w:adjustRightInd w:val="0"/>
            <w:snapToGrid w:val="0"/>
            <w:spacing w:line="360" w:lineRule="auto"/>
            <w:rPr>
              <w:rFonts w:ascii="宋体" w:hAnsi="宋体"/>
              <w:sz w:val="24"/>
            </w:rPr>
          </w:pPr>
          <w:r>
            <w:rPr>
              <w:rFonts w:hint="eastAsia" w:ascii="宋体" w:hAnsi="宋体"/>
              <w:sz w:val="24"/>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13"/>
        <w:spacing w:before="0" w:after="0" w:line="520" w:lineRule="exact"/>
        <w:ind w:left="0" w:right="24"/>
        <w:rPr>
          <w:rFonts w:ascii="宋体" w:hAnsi="宋体"/>
          <w:b/>
          <w:bCs/>
          <w:spacing w:val="8"/>
          <w:szCs w:val="24"/>
        </w:rPr>
      </w:pPr>
      <w:r>
        <w:rPr>
          <w:rFonts w:hint="eastAsia" w:ascii="宋体" w:hAnsi="宋体"/>
          <w:b/>
          <w:bCs/>
          <w:spacing w:val="8"/>
          <w:szCs w:val="24"/>
        </w:rPr>
        <w:t>第七条  工程变更</w:t>
      </w:r>
    </w:p>
    <w:p>
      <w:pPr>
        <w:pStyle w:val="13"/>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13"/>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13"/>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13"/>
        <w:spacing w:before="0" w:after="0" w:line="520" w:lineRule="exact"/>
        <w:ind w:left="0" w:right="0" w:firstLine="480" w:firstLineChars="200"/>
        <w:jc w:val="both"/>
        <w:rPr>
          <w:rFonts w:hint="eastAsia" w:ascii="宋体" w:hAnsi="宋体"/>
          <w:szCs w:val="24"/>
        </w:rPr>
      </w:pPr>
      <w:r>
        <w:rPr>
          <w:rFonts w:hint="eastAsia" w:ascii="宋体" w:hAnsi="宋体"/>
          <w:szCs w:val="24"/>
        </w:rPr>
        <w:t>3、合同中没有适用于变更工程的价格，按甲方审定的价格执行。</w:t>
      </w:r>
    </w:p>
    <w:p>
      <w:pPr>
        <w:pStyle w:val="13"/>
        <w:spacing w:before="0" w:after="0" w:line="520" w:lineRule="exact"/>
        <w:ind w:left="0" w:right="0" w:firstLine="480" w:firstLineChars="200"/>
        <w:jc w:val="both"/>
        <w:rPr>
          <w:rFonts w:ascii="宋体" w:hAnsi="宋体" w:eastAsia="宋体" w:cs="宋体"/>
          <w:sz w:val="24"/>
          <w:szCs w:val="24"/>
        </w:rPr>
      </w:pPr>
      <w:r>
        <w:rPr>
          <w:rFonts w:hint="eastAsia" w:ascii="宋体" w:hAnsi="宋体" w:cs="宋体"/>
          <w:sz w:val="24"/>
          <w:szCs w:val="24"/>
          <w:lang w:val="en-US" w:eastAsia="zh-CN"/>
        </w:rPr>
        <w:t>4</w:t>
      </w:r>
      <w:r>
        <w:rPr>
          <w:rFonts w:ascii="宋体" w:hAnsi="宋体" w:eastAsia="宋体" w:cs="宋体"/>
          <w:sz w:val="24"/>
          <w:szCs w:val="24"/>
        </w:rPr>
        <w:t>、如取消某项工作，则该项工作的总额价不予支付</w:t>
      </w:r>
      <w:r>
        <w:rPr>
          <w:rFonts w:hint="eastAsia" w:ascii="宋体" w:hAnsi="宋体" w:cs="宋体"/>
          <w:sz w:val="24"/>
          <w:szCs w:val="24"/>
          <w:lang w:eastAsia="zh-CN"/>
        </w:rPr>
        <w:t>。</w:t>
      </w:r>
      <w:r>
        <w:rPr>
          <w:rFonts w:ascii="宋体" w:hAnsi="宋体" w:eastAsia="宋体" w:cs="宋体"/>
          <w:sz w:val="24"/>
          <w:szCs w:val="24"/>
        </w:rPr>
        <w:t> </w:t>
      </w:r>
    </w:p>
    <w:p>
      <w:pPr>
        <w:pStyle w:val="13"/>
        <w:spacing w:before="0" w:after="0" w:line="520" w:lineRule="exact"/>
        <w:ind w:left="0" w:right="0" w:firstLine="480" w:firstLineChars="200"/>
        <w:jc w:val="both"/>
        <w:rPr>
          <w:rFonts w:hint="eastAsia" w:ascii="宋体" w:hAnsi="宋体" w:eastAsia="宋体"/>
          <w:szCs w:val="24"/>
          <w:lang w:val="en-US" w:eastAsia="zh-CN"/>
        </w:rPr>
      </w:pPr>
      <w:r>
        <w:rPr>
          <w:rFonts w:hint="eastAsia" w:ascii="宋体" w:hAnsi="宋体" w:cs="宋体"/>
          <w:sz w:val="24"/>
          <w:szCs w:val="24"/>
          <w:lang w:val="en-US" w:eastAsia="zh-CN"/>
        </w:rPr>
        <w:t>5</w:t>
      </w:r>
      <w:r>
        <w:rPr>
          <w:rFonts w:ascii="宋体" w:hAnsi="宋体" w:eastAsia="宋体" w:cs="宋体"/>
          <w:sz w:val="24"/>
          <w:szCs w:val="24"/>
        </w:rPr>
        <w:t>、如果本工程的变更指示是因为承包人过错、承包人违反合同或承包人责任造成的，则这种违约引起的任何额外费用应由承包人承担</w:t>
      </w:r>
      <w:r>
        <w:rPr>
          <w:rFonts w:hint="eastAsia" w:ascii="宋体" w:hAnsi="宋体" w:cs="宋体"/>
          <w:sz w:val="24"/>
          <w:szCs w:val="24"/>
          <w:lang w:eastAsia="zh-CN"/>
        </w:rPr>
        <w:t>。</w:t>
      </w:r>
    </w:p>
    <w:p>
      <w:pPr>
        <w:pStyle w:val="13"/>
        <w:spacing w:before="0" w:after="0" w:line="520" w:lineRule="exact"/>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d6a454ba-ec0d-4449-9a9c-1c54dcfb6858}"/>
        </w:placeholder>
        <w:docPartList>
          <w:docPartGallery w:val="Quick Parts"/>
        </w:docPartList>
      </w:sdtPr>
      <w:sdtEndPr>
        <w:rPr>
          <w:rFonts w:hint="eastAsia" w:ascii="宋体" w:hAnsi="宋体"/>
          <w:bCs w:val="0"/>
          <w:spacing w:val="0"/>
          <w:kern w:val="2"/>
          <w:sz w:val="21"/>
          <w:szCs w:val="24"/>
        </w:rPr>
      </w:sdtEndPr>
      <w:sdtContent>
        <w:p>
          <w:pPr>
            <w:pStyle w:val="13"/>
            <w:numPr>
              <w:ilvl w:val="0"/>
              <w:numId w:val="3"/>
            </w:numPr>
            <w:spacing w:before="0" w:after="0" w:line="360" w:lineRule="auto"/>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a4aeb5c9-25a9-4adc-b7b3-a0816e3d11ea}"/>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FF0000"/>
              <w:szCs w:val="24"/>
            </w:rPr>
            <w:t>（大写）：</w:t>
          </w:r>
          <w:sdt>
            <w:sdtPr>
              <w:rPr>
                <w:rFonts w:hint="eastAsia" w:ascii="宋体"/>
                <w:b/>
                <w:bCs/>
                <w:color w:val="FF0000"/>
                <w:szCs w:val="24"/>
                <w:u w:val="single"/>
              </w:rPr>
              <w:id w:val="879977308"/>
              <w:placeholder>
                <w:docPart w:val="{a4aeb5c9-25a9-4adc-b7b3-a0816e3d11ea}"/>
              </w:placeholder>
            </w:sdtPr>
            <w:sdtEndPr>
              <w:rPr>
                <w:rFonts w:hint="eastAsia" w:ascii="宋体"/>
                <w:b/>
                <w:bCs/>
                <w:color w:val="FF0000"/>
                <w:szCs w:val="24"/>
                <w:u w:val="single"/>
                <w:lang w:val="en-US"/>
              </w:rPr>
            </w:sdtEndPr>
            <w:sdtContent>
              <w:r>
                <w:rPr>
                  <w:rFonts w:hint="eastAsia" w:ascii="宋体"/>
                  <w:b/>
                  <w:bCs/>
                  <w:color w:val="FF0000"/>
                  <w:szCs w:val="24"/>
                  <w:u w:val="single"/>
                  <w:lang w:val="en-US" w:eastAsia="zh-CN"/>
                </w:rPr>
                <w:t>贰拾肆万伍仟零捌拾捌</w:t>
              </w:r>
            </w:sdtContent>
          </w:sdt>
          <w:r>
            <w:rPr>
              <w:rFonts w:hint="eastAsia"/>
              <w:b/>
              <w:color w:val="FF0000"/>
              <w:szCs w:val="24"/>
              <w:u w:val="single"/>
            </w:rPr>
            <w:t>元整</w:t>
          </w:r>
          <w:r>
            <w:rPr>
              <w:rFonts w:hint="eastAsia" w:ascii="宋体" w:hAnsi="宋体"/>
              <w:b/>
              <w:color w:val="FF0000"/>
              <w:szCs w:val="24"/>
            </w:rPr>
            <w:t>（</w:t>
          </w:r>
          <w:r>
            <w:rPr>
              <w:rFonts w:ascii="Arial" w:hAnsi="Arial"/>
              <w:b/>
              <w:color w:val="FF0000"/>
              <w:szCs w:val="24"/>
            </w:rPr>
            <w:t>¥</w:t>
          </w:r>
          <w:r>
            <w:rPr>
              <w:rFonts w:hint="eastAsia" w:ascii="Arial" w:hAnsi="Arial"/>
              <w:b/>
              <w:color w:val="FF0000"/>
              <w:szCs w:val="24"/>
            </w:rPr>
            <w:t>：</w:t>
          </w:r>
          <w:sdt>
            <w:sdtPr>
              <w:rPr>
                <w:rFonts w:hint="eastAsia" w:ascii="Arial" w:hAnsi="Arial"/>
                <w:b/>
                <w:color w:val="FF0000"/>
                <w:szCs w:val="24"/>
              </w:rPr>
              <w:id w:val="-564024934"/>
              <w:placeholder>
                <w:docPart w:val="{a4aeb5c9-25a9-4adc-b7b3-a0816e3d11ea}"/>
              </w:placeholder>
            </w:sdtPr>
            <w:sdtEndPr>
              <w:rPr>
                <w:rFonts w:hint="eastAsia" w:ascii="Arial" w:hAnsi="Arial"/>
                <w:b/>
                <w:color w:val="FF0000"/>
                <w:szCs w:val="24"/>
                <w:lang w:val="en-US"/>
              </w:rPr>
            </w:sdtEndPr>
            <w:sdtContent>
              <w:sdt>
                <w:sdtPr>
                  <w:rPr>
                    <w:rFonts w:hint="eastAsia" w:ascii="宋体"/>
                    <w:b/>
                    <w:bCs/>
                    <w:color w:val="FF0000"/>
                    <w:szCs w:val="24"/>
                    <w:u w:val="single"/>
                  </w:rPr>
                  <w:id w:val="-1999560751"/>
                  <w:placeholder>
                    <w:docPart w:val="{94d8ec8e-5e2d-4336-b86c-34f25a188594}"/>
                  </w:placeholder>
                </w:sdtPr>
                <w:sdtEndPr>
                  <w:rPr>
                    <w:rFonts w:hint="eastAsia" w:ascii="Times New Roman"/>
                    <w:b/>
                    <w:bCs/>
                    <w:color w:val="FF0000"/>
                    <w:szCs w:val="24"/>
                    <w:u w:val="single"/>
                    <w:lang w:val="en-US"/>
                  </w:rPr>
                </w:sdtEndPr>
                <w:sdtContent>
                  <w:r>
                    <w:rPr>
                      <w:rFonts w:hint="eastAsia" w:ascii="宋体"/>
                      <w:b/>
                      <w:bCs/>
                      <w:color w:val="FF0000"/>
                      <w:szCs w:val="24"/>
                      <w:u w:val="single"/>
                      <w:lang w:val="en-US" w:eastAsia="zh-CN"/>
                    </w:rPr>
                    <w:t>245088</w:t>
                  </w:r>
                </w:sdtContent>
              </w:sdt>
            </w:sdtContent>
          </w:sdt>
          <w:r>
            <w:rPr>
              <w:rFonts w:hint="eastAsia" w:ascii="宋体" w:hAnsi="宋体"/>
              <w:color w:val="FF0000"/>
              <w:szCs w:val="24"/>
            </w:rPr>
            <w:t>元整</w:t>
          </w:r>
          <w:r>
            <w:rPr>
              <w:rFonts w:hint="eastAsia" w:ascii="宋体" w:hAnsi="宋体"/>
              <w:b/>
              <w:color w:val="FF0000"/>
              <w:szCs w:val="24"/>
            </w:rPr>
            <w:t>）</w:t>
          </w:r>
          <w:r>
            <w:rPr>
              <w:rFonts w:hint="eastAsia" w:ascii="宋体" w:hAnsi="宋体"/>
              <w:color w:val="FF0000"/>
            </w:rPr>
            <w:t>。</w:t>
          </w:r>
          <w:r>
            <w:rPr>
              <w:rFonts w:hint="eastAsia" w:ascii="宋体" w:hAnsi="宋体"/>
            </w:rPr>
            <w:t>上述金额，乙方提供的发票应为增值税专用发票（或增值税发票），且抵扣税率为</w:t>
          </w:r>
          <w:sdt>
            <w:sdtPr>
              <w:rPr>
                <w:rFonts w:hint="eastAsia" w:ascii="宋体"/>
                <w:b/>
                <w:bCs/>
                <w:szCs w:val="24"/>
                <w:u w:val="single"/>
              </w:rPr>
              <w:id w:val="-1271387923"/>
              <w:placeholder>
                <w:docPart w:val="{9b40bb40-8de6-4b7b-8565-6bc957caa8c5}"/>
              </w:placeholder>
            </w:sdtPr>
            <w:sdtEndPr>
              <w:rPr>
                <w:rFonts w:hint="eastAsia" w:ascii="Times New Roman"/>
                <w:b/>
                <w:bCs/>
                <w:color w:val="FF0000"/>
                <w:szCs w:val="24"/>
                <w:u w:val="single"/>
              </w:rPr>
            </w:sdtEndPr>
            <w:sdtContent>
              <w:r>
                <w:rPr>
                  <w:rFonts w:hint="eastAsia" w:ascii="宋体"/>
                  <w:b/>
                  <w:bCs/>
                  <w:color w:val="FF0000"/>
                  <w:szCs w:val="24"/>
                  <w:u w:val="single"/>
                  <w:lang w:val="en-US" w:eastAsia="zh-CN"/>
                </w:rPr>
                <w:t>3</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w:t>
          </w:r>
        </w:p>
      </w:sdtContent>
    </w:sdt>
    <w:p>
      <w:pPr>
        <w:pStyle w:val="13"/>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360" w:lineRule="auto"/>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的实际工程量×单价（详见工程量清单），包括为完成本工程项目所需的一切费用，包含但不限于以下各项费用：</w:t>
      </w:r>
    </w:p>
    <w:sdt>
      <w:sdtPr>
        <w:rPr>
          <w:rFonts w:hint="eastAsia" w:ascii="宋体" w:hAnsi="宋体"/>
          <w:color w:val="auto"/>
          <w:sz w:val="24"/>
        </w:rPr>
        <w:id w:val="585270065"/>
        <w:placeholder>
          <w:docPart w:val="{f5ae3e90-9841-45bb-b7d3-a9720485106f}"/>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auto"/>
              <w:sz w:val="24"/>
              <w:szCs w:val="24"/>
            </w:rPr>
            <w:t>1、</w:t>
          </w:r>
          <w:r>
            <w:rPr>
              <w:rFonts w:hint="eastAsia" w:ascii="宋体" w:hAnsi="宋体" w:cs="宋体"/>
              <w:sz w:val="24"/>
              <w:szCs w:val="24"/>
            </w:rPr>
            <w:t>合同价均已包括了为实施和完成合同工程所需的劳务、机械、运输、质检（自检）、安装及调试、运输费、竣工资料费、缺陷修复、管理、保险、临理设施、税费、合理利润、交通生产费、施工车辆设备通行等全部费用，以及合同明示或暗示的所有责任、义务和一般风险。</w:t>
          </w:r>
        </w:p>
      </w:sdtContent>
    </w:sdt>
    <w:p>
      <w:pPr>
        <w:pStyle w:val="13"/>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2、工程量清单中安全生产费用是指施工企业按照规定标准提取在成本中列支，专门用于完善和改进企业或项目安全生产条件的资金等（详见《企业安全生产费用提取和使用管理办法》财企〔2012〕16号）。</w:t>
      </w:r>
      <w:r>
        <w:rPr>
          <w:rFonts w:hint="eastAsia" w:ascii="宋体" w:hAnsi="宋体"/>
          <w:lang w:val="en-US" w:eastAsia="zh-CN"/>
        </w:rPr>
        <w:t>不低于合同额</w:t>
      </w:r>
      <w:r>
        <w:rPr>
          <w:rFonts w:hint="eastAsia" w:ascii="宋体" w:hAnsi="宋体"/>
        </w:rPr>
        <w:t>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pStyle w:val="13"/>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13"/>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13"/>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f5ae3e90-9841-45bb-b7d3-a9720485106f}"/>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13"/>
        <w:spacing w:before="0" w:after="0" w:line="520" w:lineRule="exact"/>
        <w:ind w:left="0" w:right="0" w:firstLine="480" w:firstLineChars="200"/>
        <w:jc w:val="both"/>
        <w:rPr>
          <w:bCs/>
          <w:sz w:val="21"/>
          <w:szCs w:val="21"/>
        </w:rPr>
      </w:pPr>
      <w:sdt>
        <w:sdtPr>
          <w:rPr>
            <w:rFonts w:hint="eastAsia" w:ascii="宋体" w:hAnsi="宋体"/>
          </w:rPr>
          <w:id w:val="-309020645"/>
          <w:placeholder>
            <w:docPart w:val="{d6a454ba-ec0d-4449-9a9c-1c54dcfb6858}"/>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工程经业主交（竣）工合格后，进行结算支付。结算金额按工程竣工后甲方认可并办理支付的实际完成工程量结算，乙方于工程验收合格后15个工作日内向甲方递交交（竣）工资料及合法且符合甲方要求的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100％</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13"/>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13"/>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13"/>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13"/>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13"/>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13"/>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13"/>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w:t>
      </w:r>
      <w:r>
        <w:rPr>
          <w:rFonts w:hint="eastAsia"/>
          <w:bCs/>
          <w:szCs w:val="24"/>
          <w:lang w:val="en-US" w:eastAsia="zh-CN"/>
        </w:rPr>
        <w:t>100</w:t>
      </w:r>
      <w:r>
        <w:rPr>
          <w:rFonts w:hint="eastAsia"/>
          <w:bCs/>
          <w:szCs w:val="24"/>
        </w:rPr>
        <w:t>％以银行转账方式支付给乙方。若乙方未按约定提供发票和相关结算资料或未结清商业保费及其他费用和款项的，甲方的付款期限相应顺延。</w:t>
      </w:r>
    </w:p>
    <w:p>
      <w:pPr>
        <w:pStyle w:val="13"/>
        <w:snapToGrid w:val="0"/>
        <w:spacing w:before="0" w:after="0" w:line="500" w:lineRule="exact"/>
        <w:ind w:left="0" w:right="0"/>
        <w:jc w:val="both"/>
        <w:rPr>
          <w:rFonts w:ascii="宋体" w:hAnsi="宋体"/>
        </w:rPr>
      </w:pPr>
      <w:sdt>
        <w:sdtPr>
          <w:rPr>
            <w:rFonts w:hint="eastAsia" w:ascii="宋体" w:hAnsi="宋体"/>
          </w:rPr>
          <w:id w:val="-1227142752"/>
          <w:placeholder>
            <w:docPart w:val="{d6a454ba-ec0d-4449-9a9c-1c54dcfb6858}"/>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 xml:space="preserve"> </w:t>
      </w:r>
      <w:r>
        <w:rPr>
          <w:rFonts w:hint="eastAsia" w:ascii="宋体" w:hAnsi="宋体"/>
          <w:b/>
          <w:bCs/>
          <w:sz w:val="24"/>
          <w:u w:val="single"/>
          <w:lang w:val="en-US" w:eastAsia="zh-CN"/>
        </w:rPr>
        <w:t>3</w:t>
      </w:r>
      <w:r>
        <w:rPr>
          <w:rFonts w:hint="eastAsia" w:ascii="宋体" w:hAnsi="宋体"/>
          <w:b/>
          <w:bCs/>
          <w:sz w:val="24"/>
          <w:u w:val="single"/>
        </w:rPr>
        <w:t xml:space="preserve"> </w:t>
      </w:r>
      <w:r>
        <w:rPr>
          <w:rFonts w:hint="eastAsia" w:ascii="宋体" w:hAnsi="宋体"/>
          <w:b/>
          <w:bCs/>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6485bf7c-0981-4e38-9e1f-20c63fcc7381}"/>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2e25319f-d7a7-4e35-bcc5-756cad439d7b}"/>
          </w:placeholder>
        </w:sdtPr>
        <w:sdtEndPr>
          <w:rPr>
            <w:rFonts w:hint="eastAsia"/>
            <w:b/>
            <w:color w:val="auto"/>
            <w:sz w:val="24"/>
            <w:u w:val="single"/>
          </w:rPr>
        </w:sdtEndPr>
        <w:sdtContent>
          <w:r>
            <w:rPr>
              <w:rFonts w:hint="eastAsia"/>
              <w:color w:val="FF0000"/>
              <w:sz w:val="24"/>
              <w:u w:val="single"/>
            </w:rPr>
            <w:t>XXX（身份证号码：                       ；联系电话：_______________；邮箱：_______________；微信：              ；传真：              ；联系地址：                    ）</w:t>
          </w:r>
        </w:sdtContent>
      </w:sdt>
      <w:r>
        <w:rPr>
          <w:rFonts w:hint="eastAsia" w:ascii="宋体"/>
          <w:sz w:val="24"/>
        </w:rPr>
        <w:t>为本工程的项目负责人，配合甲方处理好各种关系，并对本工程实施管理工作；</w:t>
      </w:r>
      <w:r>
        <w:rPr>
          <w:rFonts w:hint="eastAsia"/>
          <w:sz w:val="24"/>
        </w:rPr>
        <w:t>负责施工现场作业人员的工作安排、配套机具设备的使用、安全教育培训及安全生产管理。确保施工作业人员的现场操作满足规范要求、安全防护设施设备配备到位、施工作业质量可靠。该负责人必须始终驻守现场。</w:t>
      </w:r>
    </w:p>
    <w:p>
      <w:pPr>
        <w:spacing w:line="360" w:lineRule="auto"/>
        <w:ind w:firstLine="405" w:firstLineChars="169"/>
        <w:textAlignment w:val="baseline"/>
        <w:rPr>
          <w:rFonts w:ascii="宋体" w:hAnsi="宋体"/>
          <w:sz w:val="24"/>
        </w:rPr>
      </w:pPr>
      <w:r>
        <w:rPr>
          <w:rFonts w:hint="eastAsia"/>
          <w:sz w:val="24"/>
        </w:rPr>
        <w:t>2、乙方应成立</w:t>
      </w:r>
      <w:r>
        <w:rPr>
          <w:rFonts w:hint="eastAsia"/>
          <w:sz w:val="24"/>
          <w:lang w:val="en-US" w:eastAsia="zh-CN"/>
        </w:rPr>
        <w:t>项目作业班组</w:t>
      </w:r>
      <w:r>
        <w:rPr>
          <w:rFonts w:hint="eastAsia"/>
          <w:sz w:val="24"/>
        </w:rPr>
        <w:t>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4、贯彻执行“谁施工，谁负责安全”的原则，严格按照国家</w:t>
      </w:r>
      <w:sdt>
        <w:sdtPr>
          <w:rPr>
            <w:rFonts w:hint="eastAsia" w:ascii="宋体" w:hAnsi="宋体"/>
            <w:sz w:val="24"/>
          </w:rPr>
          <w:id w:val="84583863"/>
          <w:placeholder>
            <w:docPart w:val="{51dd2e51-e193-4e64-99e7-3f4e5177418e}"/>
          </w:placeholder>
        </w:sdtPr>
        <w:sdtEndPr>
          <w:rPr>
            <w:rFonts w:hint="eastAsia" w:ascii="宋体" w:hAnsi="宋体"/>
            <w:color w:val="FF0000"/>
            <w:sz w:val="24"/>
          </w:rPr>
        </w:sdtEndPr>
        <w:sdtContent>
          <w:r>
            <w:rPr>
              <w:rFonts w:hint="eastAsia" w:ascii="宋体" w:hAnsi="宋体"/>
              <w:color w:val="FF0000"/>
              <w:sz w:val="24"/>
            </w:rPr>
            <w:t>《公路工程施工安全技术规范》（JTGF90-2015）、国家《公路养护安全作业规程》（JTGH30-2015）和《重庆市高速公路养护工程施工作业安全管理规定》</w:t>
          </w:r>
        </w:sdtContent>
      </w:sdt>
      <w:r>
        <w:rPr>
          <w:rFonts w:hint="eastAsia" w:ascii="宋体" w:hAnsi="宋体"/>
          <w:sz w:val="24"/>
        </w:rPr>
        <w:t>的要求组织施工，遵守高速公路</w:t>
      </w:r>
      <w:r>
        <w:rPr>
          <w:rFonts w:hint="eastAsia" w:ascii="宋体" w:hAnsi="宋体"/>
          <w:sz w:val="24"/>
          <w:lang w:val="en-US" w:eastAsia="zh-CN"/>
        </w:rPr>
        <w:t>建设和养护</w:t>
      </w:r>
      <w:r>
        <w:rPr>
          <w:rFonts w:hint="eastAsia" w:ascii="宋体" w:hAnsi="宋体"/>
          <w:sz w:val="24"/>
        </w:rPr>
        <w:t>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10、负责提供施工过程中的自检资料及项目完工后所有的交（竣）工资料，并按照甲方的要求完善项目竣工验收需要的相关资料。</w:t>
      </w:r>
    </w:p>
    <w:p>
      <w:pPr>
        <w:spacing w:line="360" w:lineRule="auto"/>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879400735"/>
          <w:placeholder>
            <w:docPart w:val="{51dd2e51-e193-4e64-99e7-3f4e5177418e}"/>
          </w:placeholder>
        </w:sdtPr>
        <w:sdtEndPr>
          <w:rPr>
            <w:rFonts w:hint="eastAsia"/>
            <w:color w:val="FF0000"/>
            <w:sz w:val="24"/>
            <w:u w:val="single"/>
            <w:lang w:val="en-US"/>
          </w:rPr>
        </w:sdtEndPr>
        <w:sdtContent>
          <w:r>
            <w:rPr>
              <w:rFonts w:hint="eastAsia"/>
              <w:color w:val="FF0000"/>
              <w:sz w:val="24"/>
              <w:u w:val="single"/>
              <w:lang w:val="en-US" w:eastAsia="zh-CN"/>
            </w:rPr>
            <w:t>10000</w:t>
          </w:r>
        </w:sdtContent>
      </w:sdt>
      <w:r>
        <w:rPr>
          <w:rFonts w:hint="eastAsia"/>
          <w:sz w:val="24"/>
        </w:rPr>
        <w:t>元和赔偿由此给甲方造成的一切损失。</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r>
        <w:rPr>
          <w:rFonts w:hint="eastAsia" w:ascii="宋体"/>
          <w:kern w:val="0"/>
          <w:sz w:val="24"/>
          <w:szCs w:val="20"/>
        </w:rPr>
        <w:t>乙方严格按照国家行业标准组建</w:t>
      </w:r>
      <w:r>
        <w:rPr>
          <w:rFonts w:hint="eastAsia" w:ascii="宋体"/>
          <w:kern w:val="0"/>
          <w:sz w:val="24"/>
          <w:szCs w:val="20"/>
          <w:lang w:val="en-US" w:eastAsia="zh-CN"/>
        </w:rPr>
        <w:t>项目作业班组</w:t>
      </w:r>
      <w:r>
        <w:rPr>
          <w:rFonts w:hint="eastAsia" w:ascii="宋体"/>
          <w:kern w:val="0"/>
          <w:sz w:val="24"/>
          <w:szCs w:val="20"/>
        </w:rPr>
        <w:t>，</w:t>
      </w:r>
      <w:r>
        <w:rPr>
          <w:rFonts w:hint="eastAsia" w:ascii="宋体"/>
          <w:kern w:val="0"/>
          <w:sz w:val="24"/>
          <w:szCs w:val="20"/>
          <w:lang w:val="en-US" w:eastAsia="zh-CN"/>
        </w:rPr>
        <w:t>并配备满足要求的作业班组协调管理人员。</w:t>
      </w:r>
      <w:r>
        <w:rPr>
          <w:rFonts w:hint="eastAsia" w:ascii="宋体"/>
          <w:kern w:val="0"/>
          <w:sz w:val="24"/>
          <w:szCs w:val="20"/>
        </w:rPr>
        <w:t>主要管理人员和特种作业人员严格按照要求持证上岗，保证乙方人员证照持续有效。</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2d8e62d8-f176-4818-a117-635c4dc920d5}"/>
          </w:placeholder>
        </w:sdtPr>
        <w:sdtEndPr>
          <w:rPr>
            <w:rFonts w:hint="eastAsia" w:ascii="宋体" w:hAnsi="宋体"/>
            <w:sz w:val="24"/>
          </w:rPr>
        </w:sdtEndPr>
        <w:sdtContent>
          <w:r>
            <w:rPr>
              <w:rFonts w:hint="eastAsia" w:ascii="宋体" w:hAnsi="宋体"/>
              <w:color w:val="FF0000"/>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2d8e62d8-f176-4818-a117-635c4dc920d5}"/>
          </w:placeholder>
        </w:sdtPr>
        <w:sdtEndPr>
          <w:rPr>
            <w:rFonts w:hint="eastAsia" w:ascii="宋体" w:hAnsi="宋体"/>
            <w:sz w:val="24"/>
          </w:rPr>
        </w:sdtEndPr>
        <w:sdtContent>
          <w:r>
            <w:rPr>
              <w:rFonts w:ascii="宋体" w:hAnsi="宋体"/>
              <w:color w:val="FF0000"/>
              <w:sz w:val="24"/>
            </w:rPr>
            <w:t>5</w:t>
          </w:r>
          <w:r>
            <w:rPr>
              <w:rFonts w:hint="eastAsia" w:ascii="宋体" w:hAnsi="宋体"/>
              <w:color w:val="FF0000"/>
              <w:sz w:val="24"/>
            </w:rPr>
            <w:t>万</w:t>
          </w:r>
        </w:sdtContent>
      </w:sdt>
      <w:r>
        <w:rPr>
          <w:rFonts w:hint="eastAsia" w:ascii="宋体" w:hAnsi="宋体"/>
          <w:sz w:val="24"/>
        </w:rPr>
        <w:t>/人）</w:t>
      </w:r>
      <w:r>
        <w:rPr>
          <w:rFonts w:hint="eastAsia"/>
          <w:sz w:val="24"/>
        </w:rPr>
        <w:t>，并自行承担相应的保费。乙方雇主责任险的购买可自行选择保险公司，也可</w:t>
      </w:r>
      <w:r>
        <w:rPr>
          <w:rFonts w:hint="eastAsia"/>
          <w:sz w:val="24"/>
          <w:lang w:val="en-US" w:eastAsia="zh-CN"/>
        </w:rPr>
        <w:t>与甲方作业人员参保单位一致，便于事故理赔</w:t>
      </w:r>
      <w:r>
        <w:rPr>
          <w:rFonts w:hint="eastAsia"/>
          <w:sz w:val="24"/>
        </w:rPr>
        <w:t>。</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r>
        <w:rPr>
          <w:rFonts w:hint="eastAsia"/>
          <w:sz w:val="24"/>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szCs w:val="20"/>
        </w:rPr>
        <w:t>主张</w:t>
      </w:r>
      <w:r>
        <w:rPr>
          <w:rFonts w:hint="eastAsia"/>
          <w:sz w:val="24"/>
        </w:rPr>
        <w:t>违约</w:t>
      </w:r>
      <w:r>
        <w:rPr>
          <w:rFonts w:hint="eastAsia" w:ascii="宋体" w:hAnsi="宋体" w:cs="宋体"/>
          <w:bCs/>
          <w:kern w:val="0"/>
          <w:sz w:val="24"/>
          <w:szCs w:val="20"/>
        </w:rPr>
        <w:t>责任</w:t>
      </w:r>
      <w:r>
        <w:rPr>
          <w:rFonts w:hint="eastAsia"/>
          <w:sz w:val="24"/>
        </w:rPr>
        <w:t>，并由乙方承担由此</w:t>
      </w:r>
      <w:r>
        <w:rPr>
          <w:rFonts w:hint="eastAsia" w:ascii="宋体" w:hAnsi="宋体" w:cs="宋体"/>
          <w:bCs/>
          <w:kern w:val="0"/>
          <w:sz w:val="24"/>
          <w:szCs w:val="20"/>
        </w:rPr>
        <w:t>给甲方</w:t>
      </w:r>
      <w:r>
        <w:rPr>
          <w:rFonts w:hint="eastAsia"/>
          <w:sz w:val="24"/>
        </w:rPr>
        <w:t>造成的一切</w:t>
      </w:r>
      <w:r>
        <w:rPr>
          <w:rFonts w:hint="eastAsia" w:ascii="宋体" w:hAnsi="宋体" w:cs="宋体"/>
          <w:bCs/>
          <w:kern w:val="0"/>
          <w:sz w:val="24"/>
          <w:szCs w:val="20"/>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2、乙方作业人员要求男性年龄50岁以下、女性年龄40岁以下且人员身体健康。</w:t>
      </w:r>
    </w:p>
    <w:p>
      <w:pPr>
        <w:adjustRightInd w:val="0"/>
        <w:snapToGrid w:val="0"/>
        <w:spacing w:line="480" w:lineRule="exact"/>
        <w:ind w:firstLine="525" w:firstLineChars="219"/>
        <w:rPr>
          <w:sz w:val="24"/>
        </w:rPr>
      </w:pPr>
      <w:r>
        <w:rPr>
          <w:rFonts w:hint="eastAsia"/>
          <w:sz w:val="24"/>
        </w:rPr>
        <w:t>3、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ascii="宋体" w:hAnsi="宋体"/>
          <w:kern w:val="0"/>
          <w:sz w:val="24"/>
        </w:rPr>
      </w:pPr>
      <w:r>
        <w:rPr>
          <w:rFonts w:hint="eastAsia" w:ascii="宋体" w:hAnsi="宋体"/>
          <w:kern w:val="0"/>
          <w:sz w:val="24"/>
        </w:rPr>
        <w:t>4、乙方应严格遵守和执行包括交通部颁发的</w:t>
      </w:r>
      <w:r>
        <w:rPr>
          <w:rFonts w:hint="eastAsia" w:ascii="宋体" w:hAnsi="宋体"/>
          <w:color w:val="FF0000"/>
          <w:kern w:val="0"/>
          <w:sz w:val="24"/>
        </w:rPr>
        <w:t>《公路工程施工安全技术规程》(JTGF90-2015)、《公路养护安全作业规程》(JTGH30—2015)、《公路筑养路机械操作规程》、《重庆市高速公路养护施工作业安全管理规定》、《重庆市营运高速公路施工标准化管理规定》以及《协作（分包）单位安全生产考核办法》</w:t>
      </w:r>
      <w:r>
        <w:rPr>
          <w:rFonts w:hint="eastAsia" w:ascii="宋体" w:hAnsi="宋体"/>
          <w:kern w:val="0"/>
          <w:sz w:val="24"/>
        </w:rPr>
        <w:t>等在内的有关规定。若有违反，应自觉接受甲方按相关条款进行的同等处罚。</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szCs w:val="20"/>
        </w:rPr>
      </w:pPr>
      <w:r>
        <w:rPr>
          <w:rFonts w:hint="eastAsia" w:ascii="宋体" w:hAnsi="宋体"/>
          <w:kern w:val="0"/>
          <w:sz w:val="24"/>
        </w:rPr>
        <w:t>（2）乙方发生安全事故，</w:t>
      </w:r>
      <w:r>
        <w:rPr>
          <w:rFonts w:hint="eastAsia" w:ascii="宋体" w:hAnsi="宋体"/>
          <w:kern w:val="0"/>
          <w:sz w:val="24"/>
          <w:szCs w:val="20"/>
        </w:rPr>
        <w:t>若事故实际造成的经济损失超过雇主责任险理赔金额</w:t>
      </w:r>
      <w:sdt>
        <w:sdtPr>
          <w:rPr>
            <w:rFonts w:hint="eastAsia" w:ascii="宋体" w:hAnsi="宋体"/>
            <w:kern w:val="0"/>
            <w:sz w:val="24"/>
            <w:szCs w:val="20"/>
          </w:rPr>
          <w:id w:val="1423292079"/>
          <w:placeholder>
            <w:docPart w:val="{cb69b74f-5d3c-4348-8ad0-66be7a345b20}"/>
          </w:placeholder>
        </w:sdtPr>
        <w:sdtEndPr>
          <w:rPr>
            <w:rFonts w:hint="eastAsia" w:ascii="宋体" w:hAnsi="宋体"/>
            <w:color w:val="FF0000"/>
            <w:kern w:val="0"/>
            <w:sz w:val="24"/>
            <w:szCs w:val="20"/>
          </w:rPr>
        </w:sdtEndPr>
        <w:sdtContent>
          <w:r>
            <w:rPr>
              <w:rFonts w:hint="eastAsia" w:ascii="宋体" w:hAnsi="宋体"/>
              <w:color w:val="FF0000"/>
              <w:kern w:val="0"/>
              <w:sz w:val="24"/>
              <w:szCs w:val="20"/>
            </w:rPr>
            <w:t>（100万）</w:t>
          </w:r>
        </w:sdtContent>
      </w:sdt>
      <w:r>
        <w:rPr>
          <w:rFonts w:hint="eastAsia" w:ascii="宋体" w:hAnsi="宋体"/>
          <w:kern w:val="0"/>
          <w:sz w:val="24"/>
          <w:szCs w:val="20"/>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2"/>
      </w:pPr>
    </w:p>
    <w:p>
      <w:pPr>
        <w:pStyle w:val="13"/>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3"/>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3"/>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3"/>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3"/>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21b7a3f3-1d38-4179-affe-7bef661ab37a}"/>
          </w:placeholder>
        </w:sdtPr>
        <w:sdtEndPr>
          <w:rPr>
            <w:rFonts w:hint="eastAsia"/>
            <w:color w:val="FF0000"/>
            <w:sz w:val="24"/>
            <w:u w:val="single"/>
          </w:rPr>
        </w:sdtEndPr>
        <w:sdtContent>
          <w:r>
            <w:rPr>
              <w:rFonts w:hint="eastAsia"/>
              <w:color w:val="FF0000"/>
              <w:sz w:val="24"/>
              <w:u w:val="single"/>
              <w:lang w:val="en-US" w:eastAsia="zh-CN"/>
            </w:rPr>
            <w:t>10</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21b7a3f3-1d38-4179-affe-7bef661ab37a}"/>
          </w:placeholder>
        </w:sdtPr>
        <w:sdtEndPr>
          <w:rPr>
            <w:rFonts w:hint="eastAsia" w:ascii="宋体" w:hAnsi="宋体"/>
            <w:sz w:val="24"/>
          </w:rPr>
        </w:sdtEndPr>
        <w:sdtContent>
          <w:sdt>
            <w:sdtPr>
              <w:rPr>
                <w:rFonts w:hint="eastAsia" w:ascii="宋体" w:hAnsi="宋体"/>
                <w:sz w:val="24"/>
              </w:rPr>
              <w:id w:val="1743976732"/>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21b7a3f3-1d38-4179-affe-7bef661ab37a}"/>
          </w:placeholder>
        </w:sdtPr>
        <w:sdtEndPr>
          <w:rPr>
            <w:rFonts w:hint="eastAsia" w:ascii="宋体" w:hAnsi="宋体"/>
            <w:sz w:val="24"/>
          </w:rPr>
        </w:sdtEndPr>
        <w:sdtContent>
          <w:sdt>
            <w:sdtPr>
              <w:rPr>
                <w:rFonts w:hint="eastAsia" w:ascii="宋体" w:hAnsi="宋体"/>
                <w:b/>
                <w:sz w:val="24"/>
                <w:u w:val="single"/>
              </w:rPr>
              <w:id w:val="-1455246649"/>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13"/>
        <w:snapToGrid w:val="0"/>
        <w:spacing w:before="0" w:after="0" w:line="480" w:lineRule="exact"/>
        <w:ind w:left="0" w:right="0" w:firstLine="472" w:firstLineChars="196"/>
        <w:jc w:val="both"/>
        <w:rPr>
          <w:b/>
        </w:rPr>
      </w:pPr>
      <w:r>
        <w:rPr>
          <w:rFonts w:hint="eastAsia"/>
          <w:b/>
        </w:rPr>
        <w:t>B、质量进度违约：</w:t>
      </w:r>
    </w:p>
    <w:p>
      <w:pPr>
        <w:pStyle w:val="13"/>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3"/>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21b7a3f3-1d38-4179-affe-7bef661ab37a}"/>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21b7a3f3-1d38-4179-affe-7bef661ab37a}"/>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21b7a3f3-1d38-4179-affe-7bef661ab37a}"/>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21b7a3f3-1d38-4179-affe-7bef661ab37a}"/>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遵守国家和政府、行业主管部门颁布实施的有关安全生产的法律法规及各项规定，遵守《协作（分包）单位安全生产考核办法》</w:t>
      </w:r>
      <w:r>
        <w:rPr>
          <w:rFonts w:hint="eastAsia" w:ascii="宋体" w:hAnsi="宋体"/>
          <w:sz w:val="24"/>
        </w:rPr>
        <w:t>的相关规定，若有违反，视为违约，乙方将无条件接受甲方按本合同的相关约定主张违约责任。</w:t>
      </w:r>
    </w:p>
    <w:p>
      <w:pPr>
        <w:pStyle w:val="13"/>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3"/>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13"/>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3"/>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3"/>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3"/>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3"/>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3"/>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3"/>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3"/>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3"/>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3"/>
        <w:spacing w:before="0" w:after="0" w:line="360" w:lineRule="auto"/>
        <w:ind w:left="0" w:right="23" w:firstLine="405" w:firstLineChars="169"/>
        <w:rPr>
          <w:rFonts w:ascii="宋体"/>
          <w:szCs w:val="24"/>
        </w:rPr>
      </w:pPr>
      <w:sdt>
        <w:sdtPr>
          <w:rPr>
            <w:rFonts w:hint="eastAsia" w:ascii="宋体"/>
            <w:szCs w:val="24"/>
          </w:rPr>
          <w:id w:val="-1127698072"/>
          <w:placeholder>
            <w:docPart w:val="{f5ae3e90-9841-45bb-b7d3-a9720485106f}"/>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13"/>
        <w:spacing w:before="0" w:after="0" w:line="360" w:lineRule="auto"/>
        <w:ind w:left="0" w:right="23" w:firstLine="480" w:firstLineChars="200"/>
        <w:rPr>
          <w:rFonts w:ascii="宋体"/>
          <w:color w:val="FF0000"/>
          <w:szCs w:val="24"/>
        </w:rPr>
      </w:pPr>
      <w:r>
        <w:rPr>
          <w:rFonts w:hint="eastAsia" w:ascii="宋体"/>
          <w:color w:val="FF0000"/>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13"/>
        <w:numPr>
          <w:ilvl w:val="0"/>
          <w:numId w:val="0"/>
        </w:numPr>
        <w:spacing w:before="0" w:after="0" w:line="360" w:lineRule="auto"/>
        <w:ind w:leftChars="200" w:right="23" w:rightChars="0"/>
        <w:rPr>
          <w:rFonts w:hint="eastAsia" w:ascii="宋体" w:eastAsia="宋体"/>
          <w:szCs w:val="24"/>
          <w:lang w:val="en-US" w:eastAsia="zh-CN"/>
        </w:rPr>
      </w:pPr>
    </w:p>
    <w:p>
      <w:pPr>
        <w:pStyle w:val="13"/>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3"/>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重庆市渝北区新南路52号。</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c12f481b-288f-43a5-be4f-51b583c9f7ca}"/>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c12f481b-288f-43a5-be4f-51b583c9f7ca}"/>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c12f481b-288f-43a5-be4f-51b583c9f7ca}"/>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600103127"/>
          <w:placeholder>
            <w:docPart w:val="{96bc87c6-c455-45af-899d-dd7512e1bf26}"/>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9cbf9067-26c7-47f9-98cb-777dee194d46}"/>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561e8b7f-fab5-4de0-b71d-d20c89e20877}"/>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headerReference r:id="rId3" w:type="default"/>
          <w:footerReference r:id="rId4" w:type="default"/>
          <w:pgSz w:w="11906" w:h="16838"/>
          <w:pgMar w:top="1134" w:right="991" w:bottom="1134" w:left="1134" w:header="851" w:footer="851" w:gutter="0"/>
          <w:cols w:space="720" w:num="1"/>
          <w:docGrid w:type="lines" w:linePitch="312" w:charSpace="0"/>
        </w:sectPr>
      </w:pPr>
      <w:r>
        <w:rPr>
          <w:rFonts w:hint="eastAsia" w:ascii="宋体" w:hAnsi="宋体"/>
          <w:bCs/>
          <w:sz w:val="24"/>
        </w:rPr>
        <w:t>日期：</w:t>
      </w:r>
      <w:r>
        <w:rPr>
          <w:rFonts w:hint="eastAsia" w:ascii="宋体" w:hAnsi="宋体"/>
          <w:bCs/>
          <w:sz w:val="24"/>
          <w:lang w:val="en-US" w:eastAsia="zh-CN"/>
        </w:rPr>
        <w:t xml:space="preserve">   </w:t>
      </w:r>
      <w:r>
        <w:rPr>
          <w:rFonts w:hint="eastAsia" w:ascii="宋体" w:hAnsi="宋体"/>
          <w:bCs/>
          <w:sz w:val="24"/>
        </w:rPr>
        <w:t>年    月    日              日期：</w:t>
      </w:r>
      <w:r>
        <w:rPr>
          <w:rFonts w:hint="eastAsia" w:ascii="宋体" w:hAnsi="宋体"/>
          <w:bCs/>
          <w:sz w:val="24"/>
          <w:lang w:val="en-US" w:eastAsia="zh-CN"/>
        </w:rPr>
        <w:t xml:space="preserve">   </w:t>
      </w:r>
      <w:r>
        <w:rPr>
          <w:rFonts w:hint="eastAsia" w:ascii="宋体" w:hAnsi="宋体"/>
          <w:bCs/>
          <w:sz w:val="24"/>
        </w:rPr>
        <w:t>年    月     日</w:t>
      </w:r>
    </w:p>
    <w:p>
      <w:pPr>
        <w:jc w:val="both"/>
      </w:pPr>
    </w:p>
    <w:tbl>
      <w:tblPr>
        <w:tblStyle w:val="10"/>
        <w:tblpPr w:leftFromText="180" w:rightFromText="180" w:vertAnchor="text" w:horzAnchor="page" w:tblpX="1169" w:tblpY="304"/>
        <w:tblOverlap w:val="never"/>
        <w:tblW w:w="9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649"/>
        <w:gridCol w:w="495"/>
        <w:gridCol w:w="799"/>
        <w:gridCol w:w="746"/>
        <w:gridCol w:w="915"/>
        <w:gridCol w:w="750"/>
        <w:gridCol w:w="706"/>
        <w:gridCol w:w="1725"/>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sz w:val="21"/>
                <w:szCs w:val="21"/>
                <w:lang w:val="en-US" w:eastAsia="zh-CN"/>
              </w:rPr>
              <w:t>膜结构停车棚安装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sz w:val="21"/>
                <w:szCs w:val="21"/>
                <w:lang w:val="en-US" w:eastAsia="zh-CN"/>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1531.8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245088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宋体" w:hAnsi="宋体" w:eastAsia="宋体" w:cs="宋体"/>
                <w:sz w:val="21"/>
                <w:szCs w:val="21"/>
                <w:lang w:val="en-US" w:eastAsia="zh-CN"/>
              </w:rPr>
              <w:t>基坑开挖及外运处理、预埋件预埋、浇筑混凝土、开挖损坏恢复安装膜结构停车棚等所有工作内容</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spacing w:line="360" w:lineRule="auto"/>
        <w:jc w:val="center"/>
        <w:rPr>
          <w:rFonts w:hint="eastAsia" w:ascii="宋体" w:hAnsi="宋体" w:cs="Times New Roman"/>
          <w:b/>
          <w:sz w:val="32"/>
          <w:szCs w:val="36"/>
        </w:rPr>
      </w:pPr>
      <w:sdt>
        <w:sdtPr>
          <w:rPr>
            <w:rFonts w:hint="eastAsia" w:ascii="宋体" w:hAnsi="宋体"/>
            <w:b/>
            <w:sz w:val="32"/>
            <w:szCs w:val="36"/>
          </w:rPr>
          <w:id w:val="717097523"/>
          <w:placeholder>
            <w:docPart w:val="{cb4a076d-0842-4589-af09-ed9ddb228767}"/>
          </w:placeholder>
        </w:sdtPr>
        <w:sdtEndPr>
          <w:rPr>
            <w:rFonts w:hint="eastAsia" w:ascii="宋体" w:hAnsi="宋体" w:cs="Times New Roman"/>
            <w:b/>
            <w:sz w:val="32"/>
            <w:szCs w:val="36"/>
          </w:rPr>
        </w:sdtEndPr>
        <w:sdtContent>
          <w:r>
            <w:rPr>
              <w:rFonts w:hint="eastAsia" w:ascii="宋体" w:hAnsi="宋体"/>
              <w:b/>
              <w:sz w:val="32"/>
              <w:szCs w:val="36"/>
            </w:rPr>
            <w:t>重庆通力高速公路养护工程有限公司</w:t>
          </w:r>
          <w:r>
            <w:rPr>
              <w:rFonts w:hint="eastAsia" w:ascii="宋体" w:hAnsi="宋体" w:cs="Times New Roman"/>
              <w:b/>
              <w:sz w:val="32"/>
              <w:szCs w:val="36"/>
              <w:lang w:val="en-US" w:eastAsia="zh-CN"/>
            </w:rPr>
            <w:t xml:space="preserve"> </w:t>
          </w:r>
        </w:sdtContent>
      </w:sdt>
    </w:p>
    <w:p>
      <w:pPr>
        <w:spacing w:line="360" w:lineRule="auto"/>
        <w:ind w:left="2715" w:hanging="4411" w:hangingChars="845"/>
        <w:jc w:val="left"/>
        <w:rPr>
          <w:rFonts w:ascii="宋体" w:hAnsi="宋体"/>
          <w:b/>
          <w:sz w:val="32"/>
          <w:szCs w:val="36"/>
        </w:rPr>
      </w:pPr>
      <w:sdt>
        <w:sdtPr>
          <w:rPr>
            <w:rFonts w:hint="eastAsia" w:ascii="宋体" w:hAnsi="宋体"/>
            <w:b/>
            <w:sz w:val="52"/>
            <w:szCs w:val="52"/>
          </w:rPr>
          <w:id w:val="2025505052"/>
          <w:placeholder>
            <w:docPart w:val="{e8f4b47a-c8cd-4136-8418-c6a42e981dc7}"/>
          </w:placeholder>
        </w:sdtPr>
        <w:sdtEndPr>
          <w:rPr>
            <w:rFonts w:hint="eastAsia" w:ascii="宋体" w:hAnsi="宋体" w:cs="Times New Roman"/>
            <w:b/>
            <w:sz w:val="32"/>
            <w:szCs w:val="32"/>
          </w:rPr>
        </w:sdtEndPr>
        <w:sdtContent>
          <w:r>
            <w:rPr>
              <w:rFonts w:hint="eastAsia" w:ascii="宋体" w:hAnsi="宋体" w:cs="Times New Roman"/>
              <w:b/>
              <w:sz w:val="32"/>
              <w:szCs w:val="32"/>
              <w:lang w:val="en-US" w:eastAsia="zh-CN"/>
            </w:rPr>
            <w:t>重庆成渝高速公路有限公司办公楼停车棚改造工程</w:t>
          </w:r>
        </w:sdtContent>
      </w:sdt>
      <w:r>
        <w:rPr>
          <w:rFonts w:hint="eastAsia" w:ascii="宋体" w:hAnsi="宋体"/>
          <w:b/>
          <w:sz w:val="32"/>
          <w:szCs w:val="36"/>
        </w:rPr>
        <w:t>劳务分包</w:t>
      </w: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eecab8aa-39b4-455e-81a4-74fd2767b24b}"/>
          </w:placeholder>
        </w:sdtPr>
        <w:sdtEndPr>
          <w:rPr>
            <w:rFonts w:hint="eastAsia" w:cs="Times New Roman"/>
            <w:b/>
            <w:sz w:val="24"/>
            <w:szCs w:val="22"/>
            <w:u w:val="single"/>
            <w:lang w:val="en-US" w:eastAsia="zh-CN"/>
          </w:rPr>
        </w:sdtEndPr>
        <w:sdtContent>
          <w:sdt>
            <w:sdtPr>
              <w:rPr>
                <w:rFonts w:hint="eastAsia" w:ascii="宋体" w:hAnsi="宋体"/>
                <w:b/>
                <w:sz w:val="32"/>
                <w:szCs w:val="36"/>
                <w:u w:val="single"/>
              </w:rPr>
              <w:id w:val="-1857881050"/>
              <w:placeholder>
                <w:docPart w:val="{84fdb27e-0737-466c-950a-db25253c11fa}"/>
              </w:placeholder>
            </w:sdtPr>
            <w:sdtEndPr>
              <w:rPr>
                <w:rFonts w:hint="eastAsia" w:ascii="宋体" w:hAnsi="宋体" w:cs="Times New Roman"/>
                <w:b/>
                <w:sz w:val="24"/>
                <w:szCs w:val="22"/>
                <w:u w:val="single"/>
                <w:lang w:val="en-US" w:eastAsia="zh-CN"/>
              </w:rPr>
            </w:sdtEndPr>
            <w:sdtContent>
              <w:r>
                <w:rPr>
                  <w:rFonts w:hint="eastAsia" w:cs="Times New Roman"/>
                  <w:b/>
                  <w:sz w:val="24"/>
                  <w:szCs w:val="22"/>
                  <w:u w:val="single"/>
                  <w:lang w:val="en-US" w:eastAsia="zh-CN"/>
                </w:rPr>
                <w:t>重庆成渝高速公路有限公司办公楼停车棚改造工程</w:t>
              </w:r>
            </w:sdtContent>
          </w:sdt>
        </w:sdtContent>
      </w:sdt>
      <w:sdt>
        <w:sdtPr>
          <w:rPr>
            <w:rFonts w:hint="eastAsia" w:cs="Times New Roman"/>
            <w:b/>
            <w:sz w:val="24"/>
            <w:szCs w:val="22"/>
            <w:u w:val="single"/>
            <w:lang w:val="en-US" w:eastAsia="zh-CN"/>
          </w:rPr>
          <w:id w:val="-1069494534"/>
          <w:placeholder>
            <w:docPart w:val="{a4c8f635-0810-4977-a679-d394bf241fe7}"/>
          </w:placeholder>
        </w:sdtPr>
        <w:sdtEndPr>
          <w:rPr>
            <w:rFonts w:hint="eastAsia" w:cs="Times New Roman"/>
            <w:b/>
            <w:sz w:val="24"/>
            <w:szCs w:val="22"/>
            <w:u w:val="single"/>
            <w:lang w:val="en-US" w:eastAsia="zh-CN"/>
          </w:rPr>
        </w:sdtEndPr>
        <w:sdtContent>
          <w:r>
            <w:rPr>
              <w:rFonts w:hint="eastAsia" w:cs="Times New Roman"/>
              <w:b/>
              <w:sz w:val="24"/>
              <w:szCs w:val="22"/>
              <w:u w:val="single"/>
              <w:lang w:val="en-US" w:eastAsia="zh-CN"/>
            </w:rPr>
            <w:t>劳务分包</w:t>
          </w:r>
        </w:sdtContent>
      </w:sdt>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（以下简称甲方）与承包单位</w:t>
      </w:r>
      <w:sdt>
        <w:sdtPr>
          <w:rPr>
            <w:rFonts w:hint="eastAsia"/>
            <w:sz w:val="24"/>
          </w:rPr>
          <w:id w:val="1753776956"/>
          <w:placeholder>
            <w:docPart w:val="{6b0a0809-b5db-46bc-83a8-90ff90f1d0c2}"/>
          </w:placeholder>
          <w:showingPlcHdr/>
        </w:sdtPr>
        <w:sdtEndPr>
          <w:rPr>
            <w:rFonts w:hint="eastAsia"/>
            <w:b/>
            <w:sz w:val="24"/>
            <w:u w:val="single"/>
          </w:rPr>
        </w:sdtEndPr>
        <w:sdtContent>
          <w:r>
            <w:rPr>
              <w:rStyle w:val="12"/>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w:t>
      </w:r>
      <w:r>
        <w:rPr>
          <w:rFonts w:hint="eastAsia"/>
          <w:sz w:val="24"/>
          <w:lang w:eastAsia="zh-CN"/>
        </w:rPr>
        <w:t>甲方只负责安全监督管理。</w:t>
      </w:r>
      <w:r>
        <w:rPr>
          <w:rFonts w:hint="eastAsia"/>
          <w:sz w:val="24"/>
        </w:rPr>
        <w:t>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w:t>
      </w:r>
      <w:r>
        <w:rPr>
          <w:rFonts w:hint="eastAsia" w:ascii="宋体" w:hAnsi="宋体" w:cs="宋体"/>
          <w:color w:val="0000FF"/>
          <w:sz w:val="24"/>
          <w:szCs w:val="24"/>
        </w:rPr>
        <w:t>《重庆市安全生产条例》、《重庆市建设工程安全生产管理办法》、《营运高速公路施工管理规范》（</w:t>
      </w:r>
      <w:r>
        <w:rPr>
          <w:rFonts w:ascii="宋体" w:hAnsi="宋体" w:cs="宋体"/>
          <w:color w:val="0000FF"/>
          <w:sz w:val="24"/>
          <w:szCs w:val="24"/>
        </w:rPr>
        <w:t>DB50-2019</w:t>
      </w:r>
      <w:r>
        <w:rPr>
          <w:rFonts w:hint="eastAsia" w:ascii="宋体" w:hAnsi="宋体" w:cs="宋体"/>
          <w:color w:val="0000FF"/>
          <w:sz w:val="24"/>
          <w:szCs w:val="24"/>
        </w:rPr>
        <w:t>）</w:t>
      </w:r>
      <w:r>
        <w:rPr>
          <w:rFonts w:hint="eastAsia" w:ascii="宋体" w:hAnsi="宋体"/>
          <w:color w:val="0000FF"/>
          <w:sz w:val="24"/>
        </w:rPr>
        <w:t>以及《重庆通力高速公路养护工程有限公司关于印发协作（分包）单位安全生产考核办法（试行）的通知》</w:t>
      </w:r>
      <w:r>
        <w:rPr>
          <w:rFonts w:hint="eastAsia" w:ascii="宋体" w:hAnsi="宋体"/>
          <w:sz w:val="24"/>
        </w:rPr>
        <w:t>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w:t>
      </w:r>
      <w:r>
        <w:rPr>
          <w:rFonts w:hint="eastAsia" w:ascii="宋体" w:hAnsi="宋体"/>
          <w:color w:val="0000FF"/>
          <w:sz w:val="24"/>
        </w:rPr>
        <w:t>配备专职</w:t>
      </w:r>
      <w:r>
        <w:rPr>
          <w:rFonts w:hint="eastAsia" w:ascii="宋体" w:hAnsi="宋体"/>
          <w:sz w:val="24"/>
        </w:rPr>
        <w:t>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若无项目经理的，项目负责人是安全生产的第一责任人）。现场设置的安全管理组织机构，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0" w:firstLineChars="200"/>
        <w:textAlignment w:val="baseline"/>
        <w:outlineLvl w:val="0"/>
        <w:rPr>
          <w:rFonts w:ascii="宋体" w:hAnsi="宋体" w:cs="宋体"/>
          <w:b/>
          <w:sz w:val="24"/>
          <w:u w:val="single"/>
        </w:rPr>
      </w:pPr>
      <w:r>
        <w:rPr>
          <w:rFonts w:ascii="宋体" w:hAnsi="宋体"/>
          <w:sz w:val="24"/>
        </w:rPr>
        <w:t>1</w:t>
      </w:r>
      <w:r>
        <w:rPr>
          <w:rFonts w:hint="eastAsia" w:ascii="宋体" w:hAnsi="宋体"/>
          <w:sz w:val="24"/>
        </w:rPr>
        <w:t>4、乙方指定项目现场安全责任人：</w:t>
      </w:r>
      <w:sdt>
        <w:sdtPr>
          <w:rPr>
            <w:rFonts w:hint="eastAsia" w:ascii="宋体" w:hAnsi="宋体"/>
            <w:sz w:val="24"/>
          </w:rPr>
          <w:id w:val="-878697874"/>
          <w:placeholder>
            <w:docPart w:val="{7cbac685-af30-45cc-83c7-f530e7dea0e4}"/>
          </w:placeholder>
          <w:showingPlcHdr/>
        </w:sdtPr>
        <w:sdtEndPr>
          <w:rPr>
            <w:rFonts w:hint="eastAsia" w:ascii="宋体" w:hAnsi="宋体"/>
            <w:sz w:val="24"/>
          </w:rPr>
        </w:sdtEndPr>
        <w:sdtContent>
          <w:r>
            <w:rPr>
              <w:rStyle w:val="12"/>
              <w:rFonts w:hint="eastAsia"/>
              <w:b/>
              <w:color w:val="FF0000"/>
              <w:u w:val="single"/>
            </w:rPr>
            <w:t>单击此处输入文字。</w:t>
          </w:r>
        </w:sdtContent>
      </w:sdt>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w:t>
      </w:r>
      <w:r>
        <w:rPr>
          <w:rFonts w:hint="eastAsia" w:ascii="宋体" w:hAnsi="宋体"/>
          <w:color w:val="0000FF"/>
          <w:sz w:val="24"/>
        </w:rPr>
        <w:t>重庆通力高速公路养护工程有限公司关于印发协作（分包）单位安全生产考核办法（试行）的通知</w:t>
      </w:r>
      <w:r>
        <w:rPr>
          <w:rFonts w:hint="eastAsia"/>
          <w:sz w:val="24"/>
        </w:rPr>
        <w:t>》有关条款对乙方给予违约处罚；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本合同有效期内，如因乙方或乙方人员过失给甲方造成损失的，由乙方负责向甲方赔偿，甲方有权直接从乙方工程款中予以扣除。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b/>
          <w:sz w:val="24"/>
        </w:rPr>
        <w:t>《</w:t>
      </w:r>
      <w:sdt>
        <w:sdtPr>
          <w:rPr>
            <w:rFonts w:hint="eastAsia"/>
            <w:b/>
            <w:sz w:val="24"/>
          </w:rPr>
          <w:id w:val="856705508"/>
          <w:placeholder>
            <w:docPart w:val="{9d3a0837-547c-483c-85c9-3c445e475420}"/>
          </w:placeholder>
        </w:sdtPr>
        <w:sdtEndPr>
          <w:rPr>
            <w:rFonts w:hint="eastAsia"/>
            <w:b/>
            <w:sz w:val="24"/>
          </w:rPr>
        </w:sdtEndPr>
        <w:sdtContent>
          <w:r>
            <w:rPr>
              <w:rFonts w:hint="eastAsia"/>
              <w:b/>
              <w:sz w:val="24"/>
            </w:rPr>
            <w:t>重庆通力高速公路养护工程有限公司</w:t>
          </w:r>
          <w:r>
            <w:rPr>
              <w:rFonts w:hint="eastAsia"/>
              <w:b/>
              <w:sz w:val="24"/>
              <w:lang w:eastAsia="zh-CN"/>
            </w:rPr>
            <w:t>重庆成渝高速公路有限公司办公楼停车棚改造工程</w:t>
          </w:r>
          <w:r>
            <w:rPr>
              <w:rFonts w:hint="eastAsia"/>
              <w:b/>
              <w:sz w:val="24"/>
            </w:rPr>
            <w:t>劳务分包</w:t>
          </w:r>
        </w:sdtContent>
      </w:sdt>
      <w:r>
        <w:rPr>
          <w:rFonts w:hint="eastAsia" w:ascii="宋体" w:hAnsi="宋体"/>
          <w:b/>
          <w:sz w:val="24"/>
          <w:lang w:val="en-US" w:eastAsia="zh-CN"/>
        </w:rPr>
        <w:t>劳务</w:t>
      </w:r>
      <w:r>
        <w:rPr>
          <w:rFonts w:hint="eastAsia" w:ascii="宋体" w:hAnsi="宋体"/>
          <w:b/>
          <w:sz w:val="24"/>
        </w:rPr>
        <w:t>分包</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五、合同签约地：重庆市渝北区新南路52号。</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7f2e9a20-366f-4b48-be5d-bd01566765a4}"/>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7f2e9a20-366f-4b48-be5d-bd01566765a4}"/>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7f2e9a20-366f-4b48-be5d-bd01566765a4}"/>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314992923"/>
          <w:placeholder>
            <w:docPart w:val="{0a3cb87b-a17c-4982-82c8-d12000f4bb8b}"/>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441523170"/>
          <w:placeholder>
            <w:docPart w:val="{7d9363ab-0083-4b6d-8214-0b60360848a1}"/>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fb25e901-2524-4863-99da-cc1f034f4cf3}"/>
              </w:placeholder>
            </w:sdtPr>
            <w:sdtEndPr>
              <w:rPr>
                <w:rFonts w:hint="eastAsia" w:ascii="宋体" w:hAnsi="宋体" w:cs="Times New Roman"/>
                <w:b/>
                <w:bCs/>
                <w:sz w:val="32"/>
                <w:szCs w:val="36"/>
              </w:rPr>
            </w:sdtEndPr>
            <w:sdtContent>
              <w:r>
                <w:rPr>
                  <w:rFonts w:hint="eastAsia" w:ascii="宋体" w:hAnsi="宋体" w:cs="宋体"/>
                  <w:b/>
                  <w:bCs/>
                  <w:sz w:val="32"/>
                  <w:szCs w:val="32"/>
                </w:rPr>
                <w:t>重庆通力高速公路养护工程有限公司</w:t>
              </w:r>
              <w:r>
                <w:rPr>
                  <w:rFonts w:hint="eastAsia" w:ascii="宋体" w:hAnsi="宋体"/>
                  <w:b/>
                  <w:sz w:val="52"/>
                  <w:szCs w:val="52"/>
                  <w:lang w:val="en-US" w:eastAsia="zh-CN"/>
                </w:rPr>
                <w:t xml:space="preserve"> </w:t>
              </w:r>
            </w:sdtContent>
          </w:sdt>
        </w:sdtContent>
      </w:sdt>
    </w:p>
    <w:p>
      <w:pPr>
        <w:spacing w:line="420" w:lineRule="exact"/>
        <w:jc w:val="center"/>
        <w:rPr>
          <w:b/>
          <w:sz w:val="32"/>
          <w:szCs w:val="32"/>
        </w:rPr>
      </w:pPr>
      <w:r>
        <w:rPr>
          <w:rFonts w:hint="eastAsia" w:cs="Times New Roman"/>
          <w:b/>
          <w:sz w:val="32"/>
          <w:szCs w:val="32"/>
          <w:lang w:val="en-US" w:eastAsia="zh-CN"/>
        </w:rPr>
        <w:t>重庆成渝高速公路有限公司办公楼停车棚改造工程</w:t>
      </w:r>
      <w:r>
        <w:rPr>
          <w:rFonts w:hint="eastAsia"/>
          <w:b/>
          <w:sz w:val="32"/>
          <w:szCs w:val="32"/>
        </w:rPr>
        <w:t>劳务分包之廉政合同</w:t>
      </w:r>
    </w:p>
    <w:p>
      <w:pPr>
        <w:spacing w:line="420" w:lineRule="exact"/>
        <w:textAlignment w:val="baseline"/>
        <w:rPr>
          <w:sz w:val="24"/>
        </w:rPr>
      </w:pPr>
      <w:r>
        <w:rPr>
          <w:rFonts w:hint="eastAsia"/>
          <w:sz w:val="24"/>
        </w:rPr>
        <w:t>　　</w:t>
      </w:r>
      <w:sdt>
        <w:sdtPr>
          <w:rPr>
            <w:rFonts w:hint="eastAsia"/>
            <w:sz w:val="24"/>
          </w:rPr>
          <w:id w:val="-409695520"/>
          <w:lock w:val="contentLocked"/>
          <w:placeholder>
            <w:docPart w:val="{7f2e9a20-366f-4b48-be5d-bd01566765a4}"/>
          </w:placeholder>
          <w:group/>
        </w:sdtPr>
        <w:sdtEndPr>
          <w:rPr>
            <w:rFonts w:hint="eastAsia"/>
            <w:sz w:val="24"/>
          </w:rPr>
        </w:sdtEndPr>
        <w:sdtContent>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1939977533"/>
              <w:placeholder>
                <w:docPart w:val="{47065242-21ee-402a-b5bb-a7a32ef15818}"/>
              </w:placeholder>
              <w:showingPlcHdr/>
            </w:sdtPr>
            <w:sdtEndPr>
              <w:rPr>
                <w:rFonts w:hint="eastAsia"/>
                <w:b/>
                <w:sz w:val="24"/>
                <w:u w:val="single"/>
              </w:rPr>
            </w:sdtEndPr>
            <w:sdtContent>
              <w:r>
                <w:rPr>
                  <w:rStyle w:val="12"/>
                  <w:rFonts w:hint="eastAsia"/>
                  <w:b/>
                  <w:color w:val="FF0000"/>
                  <w:u w:val="single"/>
                </w:rPr>
                <w:t>单击此处输入文字。</w:t>
              </w:r>
            </w:sdtContent>
          </w:sdt>
          <w:r>
            <w:rPr>
              <w:rFonts w:hint="eastAsia"/>
              <w:sz w:val="24"/>
            </w:rPr>
            <w:t>（以下称乙方），特订立如下合同。</w:t>
          </w:r>
        </w:sdtContent>
      </w:sdt>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413994e9-5ae3-4711-9b1f-2615f43ea95a}"/>
          </w:placeholder>
        </w:sdtPr>
        <w:sdtEndPr>
          <w:rPr>
            <w:rFonts w:hint="default"/>
            <w:b/>
            <w:sz w:val="24"/>
            <w:u w:val="single"/>
            <w:lang w:val="en-US"/>
          </w:rPr>
        </w:sdtEndPr>
        <w:sdtContent>
          <w:sdt>
            <w:sdtPr>
              <w:rPr>
                <w:rFonts w:hint="eastAsia" w:ascii="宋体" w:hAnsi="宋体"/>
                <w:b/>
                <w:sz w:val="24"/>
                <w:szCs w:val="24"/>
                <w:u w:val="single"/>
              </w:rPr>
              <w:id w:val="145636834"/>
              <w:placeholder>
                <w:docPart w:val="{e8c6a667-b3d2-4a2d-b278-961edc8fd404}"/>
              </w:placeholder>
            </w:sdtPr>
            <w:sdtEndPr>
              <w:rPr>
                <w:rFonts w:hint="default" w:ascii="宋体" w:hAnsi="宋体"/>
                <w:b/>
                <w:sz w:val="32"/>
                <w:szCs w:val="36"/>
                <w:u w:val="single"/>
                <w:lang w:val="en-US"/>
              </w:rPr>
            </w:sdtEndPr>
            <w:sdtContent>
              <w:sdt>
                <w:sdtPr>
                  <w:rPr>
                    <w:rFonts w:hint="eastAsia" w:ascii="宋体" w:hAnsi="宋体" w:cs="宋体"/>
                    <w:b/>
                    <w:bCs/>
                    <w:sz w:val="32"/>
                    <w:szCs w:val="32"/>
                  </w:rPr>
                  <w:id w:val="557291879"/>
                  <w:placeholder>
                    <w:docPart w:val="{699f7854-b091-4baa-962c-76016fba5c84}"/>
                  </w:placeholder>
                </w:sdtPr>
                <w:sdtEndPr>
                  <w:rPr>
                    <w:rFonts w:hint="default" w:ascii="宋体" w:hAnsi="宋体" w:cs="Times New Roman"/>
                    <w:b/>
                    <w:bCs/>
                    <w:sz w:val="32"/>
                    <w:szCs w:val="36"/>
                    <w:lang w:val="en-US"/>
                  </w:rPr>
                </w:sdtEndPr>
                <w:sdtContent>
                  <w:r>
                    <w:rPr>
                      <w:rFonts w:hint="eastAsia" w:ascii="宋体" w:hAnsi="宋体" w:cs="Times New Roman"/>
                      <w:b/>
                      <w:sz w:val="24"/>
                      <w:szCs w:val="22"/>
                      <w:u w:val="single"/>
                      <w:lang w:val="en-US" w:eastAsia="zh-CN"/>
                    </w:rPr>
                    <w:t>重庆成渝高速公路有限公司办公楼停车棚改造工程</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的相关条款，自觉按合同办事。</w:t>
      </w:r>
    </w:p>
    <w:p>
      <w:pPr>
        <w:pStyle w:val="5"/>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edcd5a66-5f0f-44db-9134-f1f00b7f70d2}"/>
          </w:placeholder>
        </w:sdtPr>
        <w:sdtEndPr>
          <w:rPr>
            <w:rFonts w:hint="eastAsia"/>
            <w:b/>
            <w:sz w:val="24"/>
            <w:u w:val="single"/>
          </w:rPr>
        </w:sdtEndPr>
        <w:sdtContent>
          <w:sdt>
            <w:sdtPr>
              <w:rPr>
                <w:rFonts w:hint="eastAsia" w:ascii="宋体" w:hAnsi="宋体"/>
                <w:b/>
                <w:sz w:val="24"/>
                <w:szCs w:val="24"/>
                <w:u w:val="single"/>
              </w:rPr>
              <w:id w:val="1507790928"/>
              <w:placeholder>
                <w:docPart w:val="{77db14b7-beb3-4b3d-a2ed-7e7b631d8bde}"/>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a1867864-2326-4385-8077-75d1787a77e5}"/>
                  </w:placeholder>
                </w:sdtPr>
                <w:sdtEndPr>
                  <w:rPr>
                    <w:rFonts w:hint="eastAsia" w:ascii="宋体" w:hAnsi="宋体" w:cs="Times New Roman"/>
                    <w:b/>
                    <w:bCs/>
                    <w:sz w:val="32"/>
                    <w:szCs w:val="36"/>
                  </w:rPr>
                </w:sdtEndPr>
                <w:sdtContent>
                  <w:r>
                    <w:rPr>
                      <w:rFonts w:hint="eastAsia" w:ascii="宋体" w:hAnsi="宋体" w:cs="Times New Roman"/>
                      <w:b/>
                      <w:sz w:val="24"/>
                      <w:szCs w:val="22"/>
                      <w:u w:val="single"/>
                      <w:lang w:val="en-US" w:eastAsia="zh-CN"/>
                    </w:rPr>
                    <w:t>重庆成渝高速公路有限公司办公楼停车棚改造工程</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7f2e9a20-366f-4b48-be5d-bd01566765a4}"/>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7f2e9a20-366f-4b48-be5d-bd01566765a4}"/>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7f2e9a20-366f-4b48-be5d-bd01566765a4}"/>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957554502"/>
          <w:placeholder>
            <w:docPart w:val="{b0a52aaf-5b54-4f44-bb69-a83ac836e752}"/>
          </w:placeholder>
          <w:showingPlcHdr/>
        </w:sdtPr>
        <w:sdtEndPr>
          <w:rPr>
            <w:rFonts w:hint="eastAsia" w:ascii="宋体" w:hAnsi="宋体"/>
            <w:sz w:val="24"/>
          </w:rPr>
        </w:sdtEndPr>
        <w:sdtContent>
          <w:r>
            <w:rPr>
              <w:rStyle w:val="12"/>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bidi="ar"/>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二十三、因协作（分包）单位未落实安全管理承担责任的事故，除承担相应赔付外通力公司将依法追偿。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jc w:val="left"/>
      </w:pPr>
    </w:p>
    <w:p>
      <w:pPr>
        <w:widowControl/>
        <w:ind w:firstLine="420" w:firstLineChars="200"/>
        <w:jc w:val="center"/>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9"/>
                    <a:stretch>
                      <a:fillRect/>
                    </a:stretch>
                  </pic:blipFill>
                  <pic:spPr>
                    <a:xfrm>
                      <a:off x="0" y="0"/>
                      <a:ext cx="6105525" cy="7734300"/>
                    </a:xfrm>
                    <a:prstGeom prst="rect">
                      <a:avLst/>
                    </a:prstGeom>
                  </pic:spPr>
                </pic:pic>
              </a:graphicData>
            </a:graphic>
          </wp:inline>
        </w:drawing>
      </w:r>
    </w:p>
    <w:p>
      <w:pPr>
        <w:spacing w:line="276" w:lineRule="auto"/>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rPr>
      </w:pPr>
      <w:sdt>
        <w:sdtPr>
          <w:rPr>
            <w:rFonts w:hint="eastAsia" w:ascii="宋体" w:hAnsi="宋体" w:cs="宋体"/>
            <w:b/>
            <w:sz w:val="40"/>
            <w:szCs w:val="44"/>
            <w:u w:val="single"/>
            <w:lang w:eastAsia="zh-CN"/>
          </w:rPr>
          <w:id w:val="2025505052"/>
          <w:placeholder>
            <w:docPart w:val="{65030e53-44d2-43a4-92b9-c82b778d0c7d}"/>
          </w:placeholder>
        </w:sdtPr>
        <w:sdtEndPr>
          <w:rPr>
            <w:rFonts w:hint="eastAsia" w:ascii="宋体" w:hAnsi="宋体" w:cs="宋体"/>
            <w:b w:val="0"/>
            <w:bCs w:val="0"/>
            <w:sz w:val="24"/>
            <w:szCs w:val="52"/>
            <w:u w:val="single"/>
            <w:lang w:eastAsia="zh-CN"/>
          </w:rPr>
        </w:sdtEndPr>
        <w:sdtContent>
          <w:r>
            <w:rPr>
              <w:rFonts w:hint="eastAsia" w:ascii="宋体" w:hAnsi="宋体" w:cs="宋体"/>
              <w:b/>
              <w:sz w:val="40"/>
              <w:szCs w:val="44"/>
              <w:u w:val="single"/>
              <w:lang w:val="en-US" w:eastAsia="zh-CN"/>
            </w:rPr>
            <w:t>重庆成渝高速公路有限公司办公楼停车棚改造工程</w:t>
          </w:r>
        </w:sdtContent>
      </w:sdt>
      <w:r>
        <w:rPr>
          <w:rFonts w:hint="eastAsia" w:ascii="宋体" w:hAnsi="宋体" w:cs="宋体"/>
          <w:b/>
          <w:sz w:val="40"/>
          <w:szCs w:val="44"/>
          <w:u w:val="single"/>
          <w:lang w:eastAsia="zh-CN"/>
        </w:rPr>
        <w:t>劳务分包</w:t>
      </w:r>
      <w:r>
        <w:rPr>
          <w:rFonts w:hint="eastAsia" w:ascii="宋体" w:hAnsi="宋体" w:cs="宋体"/>
          <w:b/>
          <w:sz w:val="40"/>
          <w:szCs w:val="44"/>
          <w:u w:val="single"/>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1"/>
        <w:rPr>
          <w:color w:val="auto"/>
        </w:rPr>
      </w:pPr>
    </w:p>
    <w:p>
      <w:pPr>
        <w:pStyle w:val="11"/>
        <w:rPr>
          <w:color w:val="auto"/>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一、报价书</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二、法定代表人身份证明及授权委托书</w:t>
      </w:r>
    </w:p>
    <w:p>
      <w:pPr>
        <w:tabs>
          <w:tab w:val="left" w:pos="900"/>
          <w:tab w:val="left" w:pos="1080"/>
        </w:tabs>
        <w:spacing w:line="360" w:lineRule="auto"/>
        <w:outlineLvl w:val="0"/>
        <w:rPr>
          <w:rFonts w:hint="eastAsia" w:eastAsia="宋体"/>
          <w:color w:val="auto"/>
          <w:szCs w:val="21"/>
          <w:highlight w:val="none"/>
          <w:lang w:val="en-US" w:eastAsia="zh-CN"/>
        </w:rPr>
      </w:pPr>
      <w:r>
        <w:rPr>
          <w:rFonts w:hint="eastAsia"/>
          <w:color w:val="auto"/>
          <w:szCs w:val="21"/>
          <w:highlight w:val="none"/>
        </w:rPr>
        <w:t>三、</w:t>
      </w:r>
      <w:r>
        <w:rPr>
          <w:rFonts w:hint="eastAsia"/>
          <w:color w:val="auto"/>
          <w:szCs w:val="21"/>
          <w:highlight w:val="none"/>
          <w:lang w:eastAsia="zh-CN"/>
        </w:rPr>
        <w:t>竞争性比选</w:t>
      </w:r>
      <w:r>
        <w:rPr>
          <w:rFonts w:hint="eastAsia"/>
          <w:color w:val="auto"/>
          <w:szCs w:val="21"/>
          <w:highlight w:val="none"/>
        </w:rPr>
        <w:t>响应单位有效的</w:t>
      </w:r>
      <w:r>
        <w:rPr>
          <w:rFonts w:hint="eastAsia"/>
          <w:color w:val="auto"/>
          <w:szCs w:val="21"/>
          <w:highlight w:val="none"/>
          <w:lang w:val="en-US" w:eastAsia="zh-CN"/>
        </w:rPr>
        <w:t>资质证书、</w:t>
      </w:r>
      <w:r>
        <w:rPr>
          <w:rFonts w:hint="eastAsia"/>
          <w:color w:val="auto"/>
          <w:szCs w:val="21"/>
          <w:highlight w:val="none"/>
        </w:rPr>
        <w:t>营业执照、银行开户许可证</w:t>
      </w:r>
      <w:r>
        <w:rPr>
          <w:rFonts w:hint="eastAsia"/>
          <w:color w:val="auto"/>
          <w:szCs w:val="21"/>
          <w:highlight w:val="none"/>
          <w:lang w:eastAsia="zh-CN"/>
        </w:rPr>
        <w:t>、业绩证明</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w:t>
      </w:r>
      <w:r>
        <w:rPr>
          <w:rFonts w:hint="eastAsia"/>
          <w:color w:val="auto"/>
          <w:szCs w:val="21"/>
          <w:highlight w:val="none"/>
          <w:lang w:eastAsia="zh-CN"/>
        </w:rPr>
        <w:t>竞争性比选</w:t>
      </w:r>
      <w:r>
        <w:rPr>
          <w:rFonts w:hint="eastAsia"/>
          <w:color w:val="auto"/>
          <w:szCs w:val="21"/>
          <w:highlight w:val="none"/>
        </w:rPr>
        <w:t>响应单位自行承诺部分</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、已标价报价清单</w:t>
      </w: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tabs>
          <w:tab w:val="left" w:pos="900"/>
          <w:tab w:val="left" w:pos="1080"/>
        </w:tabs>
        <w:spacing w:line="300" w:lineRule="auto"/>
        <w:jc w:val="center"/>
        <w:outlineLvl w:val="0"/>
        <w:rPr>
          <w:rFonts w:ascii="宋体" w:hAnsi="宋体" w:cs="宋体"/>
          <w:b/>
          <w:sz w:val="24"/>
        </w:rPr>
      </w:pPr>
    </w:p>
    <w:p>
      <w:pPr>
        <w:pStyle w:val="11"/>
      </w:pP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pStyle w:val="11"/>
        <w:rPr>
          <w:color w:val="auto"/>
        </w:rPr>
      </w:pPr>
    </w:p>
    <w:p>
      <w:pPr>
        <w:spacing w:line="440" w:lineRule="exact"/>
        <w:outlineLvl w:val="1"/>
        <w:rPr>
          <w:rFonts w:ascii="宋体" w:hAnsi="宋体" w:cs="宋体"/>
          <w:b/>
        </w:rPr>
      </w:pPr>
    </w:p>
    <w:p>
      <w:pPr>
        <w:jc w:val="center"/>
        <w:outlineLvl w:val="2"/>
        <w:rPr>
          <w:rFonts w:hint="eastAsia"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szCs w:val="21"/>
        </w:rPr>
      </w:pPr>
      <w:r>
        <w:rPr>
          <w:rFonts w:hint="eastAsia" w:ascii="宋体" w:hAnsi="宋体"/>
          <w:b/>
          <w:u w:val="single"/>
        </w:rPr>
        <w:t>致：重庆通力高速公路养护工程有限公司</w:t>
      </w:r>
    </w:p>
    <w:p>
      <w:pPr>
        <w:numPr>
          <w:ilvl w:val="0"/>
          <w:numId w:val="4"/>
        </w:numPr>
        <w:spacing w:line="440" w:lineRule="exact"/>
        <w:ind w:firstLine="420" w:firstLineChars="200"/>
        <w:rPr>
          <w:szCs w:val="21"/>
        </w:rPr>
      </w:pPr>
      <w:r>
        <w:rPr>
          <w:szCs w:val="21"/>
        </w:rPr>
        <w:t>我方已仔细研究了</w:t>
      </w:r>
      <w:r>
        <w:rPr>
          <w:rFonts w:hint="eastAsia"/>
          <w:b/>
          <w:bCs/>
          <w:szCs w:val="21"/>
        </w:rPr>
        <w:t>重庆通力高速公路养护工程有限公司</w:t>
      </w:r>
      <w:r>
        <w:rPr>
          <w:rFonts w:hint="eastAsia"/>
          <w:b/>
          <w:bCs/>
          <w:szCs w:val="21"/>
          <w:lang w:eastAsia="zh-CN"/>
        </w:rPr>
        <w:t>重庆成渝高速公路有限公司办公楼停车棚改造工程劳务分包</w:t>
      </w:r>
      <w:r>
        <w:rPr>
          <w:rFonts w:hint="eastAsia"/>
          <w:szCs w:val="21"/>
        </w:rPr>
        <w:t>竞争性比选</w:t>
      </w:r>
      <w:r>
        <w:rPr>
          <w:szCs w:val="21"/>
        </w:rPr>
        <w:t>文件的全部内容，</w:t>
      </w:r>
      <w:r>
        <w:rPr>
          <w:rFonts w:hint="eastAsia"/>
          <w:szCs w:val="21"/>
        </w:rPr>
        <w:t>根据相关取费标准，愿意以</w:t>
      </w:r>
    </w:p>
    <w:p>
      <w:pPr>
        <w:spacing w:line="440" w:lineRule="exact"/>
        <w:rPr>
          <w:szCs w:val="21"/>
        </w:rPr>
      </w:pPr>
      <w:r>
        <w:rPr>
          <w:rFonts w:hint="eastAsia"/>
          <w:szCs w:val="21"/>
        </w:rPr>
        <w:t>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eastAsia="zh-CN"/>
        </w:rPr>
        <w:t>竞标</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1"/>
        <w:rPr>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w:t>
      </w:r>
      <w:r>
        <w:rPr>
          <w:rFonts w:hint="eastAsia"/>
          <w:b/>
          <w:bCs/>
          <w:szCs w:val="21"/>
          <w:u w:val="single"/>
          <w:lang w:eastAsia="zh-CN"/>
        </w:rPr>
        <w:t>重庆成渝高速公路有限公司办公楼停车棚改造工程劳务分包</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1"/>
        <w:rPr>
          <w:color w:val="auto"/>
        </w:rPr>
      </w:pPr>
    </w:p>
    <w:p>
      <w:pPr>
        <w:tabs>
          <w:tab w:val="left" w:pos="900"/>
          <w:tab w:val="left" w:pos="1080"/>
        </w:tabs>
        <w:spacing w:line="300" w:lineRule="auto"/>
        <w:jc w:val="center"/>
        <w:outlineLvl w:val="0"/>
        <w:rPr>
          <w:rFonts w:hint="eastAsia" w:ascii="宋体" w:hAnsi="宋体" w:eastAsia="宋体" w:cs="宋体"/>
          <w:b/>
          <w:sz w:val="28"/>
          <w:szCs w:val="28"/>
          <w:lang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三、竞争性比选响应单位有效的资质证书、营业执照、银行开户许可证</w:t>
      </w:r>
      <w:r>
        <w:rPr>
          <w:rFonts w:hint="eastAsia" w:ascii="宋体" w:hAnsi="宋体" w:cs="宋体"/>
          <w:b/>
          <w:sz w:val="28"/>
          <w:szCs w:val="28"/>
          <w:lang w:eastAsia="zh-CN"/>
        </w:rPr>
        <w:t>、业绩证明</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竞争性比选</w:t>
      </w:r>
      <w:r>
        <w:rPr>
          <w:rFonts w:hint="eastAsia" w:ascii="宋体" w:hAnsi="宋体" w:cs="宋体"/>
          <w:b/>
          <w:color w:val="auto"/>
          <w:sz w:val="28"/>
          <w:szCs w:val="28"/>
          <w:highlight w:val="none"/>
        </w:rPr>
        <w:t>响应单位自行承诺部分</w:t>
      </w:r>
    </w:p>
    <w:p>
      <w:pPr>
        <w:spacing w:line="440" w:lineRule="exact"/>
        <w:rPr>
          <w:rFonts w:hint="eastAsia"/>
          <w:sz w:val="24"/>
          <w:szCs w:val="24"/>
        </w:rPr>
      </w:pPr>
      <w:r>
        <w:rPr>
          <w:rFonts w:hint="eastAsia" w:ascii="宋体" w:hAnsi="宋体"/>
          <w:b/>
          <w:sz w:val="24"/>
          <w:szCs w:val="22"/>
          <w:u w:val="single"/>
        </w:rPr>
        <w:t>致：重庆通力高速公路养护工程有限公司</w:t>
      </w:r>
    </w:p>
    <w:p>
      <w:pPr>
        <w:spacing w:line="440" w:lineRule="exact"/>
        <w:ind w:firstLine="630" w:firstLineChars="300"/>
        <w:rPr>
          <w:rFonts w:hint="eastAsia"/>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14"/>
        <w:spacing w:before="9" w:line="358" w:lineRule="exact"/>
        <w:ind w:firstLine="420" w:firstLineChars="200"/>
        <w:rPr>
          <w:rFonts w:hint="eastAsia" w:ascii="宋体" w:hAnsi="宋体" w:eastAsia="宋体" w:cs="宋体"/>
          <w:sz w:val="22"/>
          <w:szCs w:val="22"/>
        </w:rPr>
      </w:pPr>
      <w:r>
        <w:drawing>
          <wp:anchor distT="0" distB="0" distL="114300" distR="114300" simplePos="0" relativeHeight="251659264" behindDoc="0" locked="0" layoutInCell="1" allowOverlap="1">
            <wp:simplePos x="0" y="0"/>
            <wp:positionH relativeFrom="column">
              <wp:posOffset>106680</wp:posOffset>
            </wp:positionH>
            <wp:positionV relativeFrom="paragraph">
              <wp:posOffset>620395</wp:posOffset>
            </wp:positionV>
            <wp:extent cx="5486400" cy="3211195"/>
            <wp:effectExtent l="0" t="0" r="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486400" cy="3211195"/>
                    </a:xfrm>
                    <a:prstGeom prst="rect">
                      <a:avLst/>
                    </a:prstGeom>
                    <a:noFill/>
                    <a:ln>
                      <a:noFill/>
                    </a:ln>
                  </pic:spPr>
                </pic:pic>
              </a:graphicData>
            </a:graphic>
          </wp:anchor>
        </w:drawing>
      </w: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由投标人自行截图证明，示例如下：</w:t>
      </w:r>
    </w:p>
    <w:p>
      <w:pPr>
        <w:spacing w:line="440" w:lineRule="exact"/>
        <w:ind w:firstLine="630" w:firstLineChars="300"/>
        <w:rPr>
          <w:szCs w:val="21"/>
        </w:rPr>
      </w:pPr>
    </w:p>
    <w:p>
      <w:pPr>
        <w:spacing w:line="440" w:lineRule="exact"/>
        <w:ind w:firstLine="630" w:firstLineChars="300"/>
        <w:rPr>
          <w:rFonts w:hint="eastAsia"/>
          <w:szCs w:val="21"/>
        </w:rPr>
        <w:sectPr>
          <w:pgSz w:w="11906" w:h="16838"/>
          <w:pgMar w:top="1418" w:right="1361" w:bottom="1418" w:left="1361" w:header="851" w:footer="992" w:gutter="0"/>
          <w:cols w:space="720" w:num="1"/>
          <w:docGrid w:type="lines" w:linePitch="312" w:charSpace="0"/>
        </w:sectPr>
      </w:pPr>
      <w:r>
        <w:rPr>
          <w:szCs w:val="21"/>
        </w:rPr>
        <w:t xml:space="preserve"> </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tabs>
          <w:tab w:val="left" w:pos="900"/>
          <w:tab w:val="left" w:pos="1080"/>
        </w:tabs>
        <w:spacing w:line="300" w:lineRule="auto"/>
        <w:jc w:val="center"/>
        <w:outlineLvl w:val="0"/>
        <w:rPr>
          <w:rFonts w:hint="eastAsia" w:ascii="宋体" w:hAnsi="宋体" w:cs="宋体"/>
          <w:kern w:val="0"/>
          <w:szCs w:val="21"/>
          <w:lang w:bidi="ar"/>
        </w:rPr>
      </w:pPr>
      <w:r>
        <w:rPr>
          <w:rFonts w:hint="eastAsia" w:ascii="宋体" w:hAnsi="宋体" w:cs="宋体"/>
          <w:b/>
          <w:sz w:val="28"/>
          <w:szCs w:val="28"/>
        </w:rPr>
        <w:t xml:space="preserve">                                          </w:t>
      </w:r>
      <w:r>
        <w:rPr>
          <w:rFonts w:hint="eastAsia" w:ascii="宋体" w:hAnsi="宋体" w:cs="宋体"/>
          <w:kern w:val="0"/>
          <w:szCs w:val="21"/>
          <w:lang w:bidi="ar"/>
        </w:rPr>
        <w:t>货币单位: 人民币 元</w:t>
      </w:r>
    </w:p>
    <w:tbl>
      <w:tblPr>
        <w:tblStyle w:val="10"/>
        <w:tblpPr w:leftFromText="180" w:rightFromText="180" w:vertAnchor="text" w:horzAnchor="page" w:tblpX="1169" w:tblpY="304"/>
        <w:tblOverlap w:val="never"/>
        <w:tblW w:w="9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649"/>
        <w:gridCol w:w="495"/>
        <w:gridCol w:w="785"/>
        <w:gridCol w:w="760"/>
        <w:gridCol w:w="915"/>
        <w:gridCol w:w="750"/>
        <w:gridCol w:w="706"/>
        <w:gridCol w:w="1725"/>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sdt>
              <w:sdtPr>
                <w:rPr>
                  <w:rFonts w:hint="eastAsia" w:ascii="宋体" w:hAnsi="宋体" w:eastAsia="宋体" w:cs="宋体"/>
                  <w:i w:val="0"/>
                  <w:iCs w:val="0"/>
                  <w:color w:val="000000"/>
                  <w:kern w:val="0"/>
                  <w:sz w:val="36"/>
                  <w:szCs w:val="36"/>
                  <w:u w:val="none"/>
                  <w:lang w:val="en-US" w:eastAsia="zh-CN" w:bidi="ar"/>
                </w:rPr>
                <w:id w:val="2025505052"/>
                <w:placeholder>
                  <w:docPart w:val="{1e3ba23c-3e29-4e46-bfa7-d3824b0d5039}"/>
                </w:placeholder>
              </w:sdtPr>
              <w:sdtEndPr>
                <w:rPr>
                  <w:rFonts w:hint="eastAsia" w:ascii="宋体" w:hAnsi="宋体" w:eastAsia="宋体" w:cs="宋体"/>
                  <w:b w:val="0"/>
                  <w:bCs w:val="0"/>
                  <w:i w:val="0"/>
                  <w:iCs w:val="0"/>
                  <w:color w:val="000000"/>
                  <w:kern w:val="0"/>
                  <w:sz w:val="24"/>
                  <w:szCs w:val="52"/>
                  <w:u w:val="none"/>
                  <w:lang w:val="en-US" w:eastAsia="zh-CN" w:bidi="ar"/>
                </w:rPr>
              </w:sdtEndPr>
              <w:sdtContent>
                <w:r>
                  <w:rPr>
                    <w:rFonts w:hint="eastAsia" w:ascii="宋体" w:hAnsi="宋体" w:eastAsia="宋体" w:cs="宋体"/>
                    <w:i w:val="0"/>
                    <w:iCs w:val="0"/>
                    <w:color w:val="000000"/>
                    <w:kern w:val="0"/>
                    <w:sz w:val="36"/>
                    <w:szCs w:val="36"/>
                    <w:u w:val="none"/>
                    <w:lang w:val="en-US" w:eastAsia="zh-CN" w:bidi="ar"/>
                  </w:rPr>
                  <w:t>重庆成渝高速公路有限公司办公楼停车棚改造工程</w:t>
                </w:r>
              </w:sdtContent>
            </w:sdt>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sz w:val="21"/>
                <w:szCs w:val="21"/>
                <w:lang w:val="en-US" w:eastAsia="zh-CN"/>
              </w:rPr>
              <w:t>膜结构停车棚安装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sz w:val="21"/>
                <w:szCs w:val="21"/>
                <w:lang w:val="en-US" w:eastAsia="zh-CN"/>
              </w:rPr>
              <w:t>㎡</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1531.8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245088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宋体" w:hAnsi="宋体" w:eastAsia="宋体" w:cs="宋体"/>
                <w:sz w:val="21"/>
                <w:szCs w:val="21"/>
                <w:lang w:val="en-US" w:eastAsia="zh-CN"/>
              </w:rPr>
              <w:t>基坑开挖及外运处理、预埋件预埋、浇筑混凝土、开挖损坏恢复安装膜结构停车棚等所有工作内容</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4"/>
        <w:rPr>
          <w:rFonts w:hint="eastAsia"/>
        </w:rPr>
      </w:pPr>
    </w:p>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1"/>
        <w:jc w:val="right"/>
        <w:rPr>
          <w:color w:val="auto"/>
          <w:szCs w:val="28"/>
        </w:rPr>
      </w:pPr>
    </w:p>
    <w:p>
      <w:pPr>
        <w:pStyle w:val="11"/>
        <w:ind w:firstLine="5520" w:firstLineChars="2300"/>
        <w:jc w:val="right"/>
        <w:rPr>
          <w:color w:val="auto"/>
        </w:rPr>
      </w:pPr>
      <w:r>
        <w:rPr>
          <w:rFonts w:hint="eastAsia"/>
          <w:color w:val="auto"/>
          <w:szCs w:val="28"/>
        </w:rPr>
        <w:t>日期：   年    月    日</w:t>
      </w:r>
    </w:p>
    <w:p/>
    <w:p/>
    <w:p>
      <w:pPr>
        <w:pStyle w:val="2"/>
      </w:pPr>
    </w:p>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10</w:t>
    </w:r>
    <w:r>
      <w:rPr>
        <w:rFonts w:ascii="Cambria" w:hAnsi="Cambria"/>
        <w:lang w:val="zh-CN"/>
      </w:rPr>
      <w:fldChar w:fldCharType="end"/>
    </w:r>
    <w:r>
      <w:rPr>
        <w:rFonts w:hint="eastAsia"/>
      </w:rPr>
      <w:t>页共23页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ckThinSmallGap" w:color="622423" w:sz="24" w:space="0"/>
      </w:pBdr>
      <w:jc w:val="both"/>
      <w:rPr>
        <w:rFonts w:ascii="Cambria" w:hAnsi="Cambria"/>
        <w:color w:val="FF0000"/>
      </w:rPr>
    </w:pP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2D212"/>
    <w:multiLevelType w:val="singleLevel"/>
    <w:tmpl w:val="8012D212"/>
    <w:lvl w:ilvl="0" w:tentative="0">
      <w:start w:val="3"/>
      <w:numFmt w:val="chineseCounting"/>
      <w:suff w:val="space"/>
      <w:lvlText w:val="第%1条"/>
      <w:lvlJc w:val="left"/>
      <w:rPr>
        <w:rFonts w:hint="eastAsia"/>
      </w:rPr>
    </w:lvl>
  </w:abstractNum>
  <w:abstractNum w:abstractNumId="1">
    <w:nsid w:val="55BC489C"/>
    <w:multiLevelType w:val="singleLevel"/>
    <w:tmpl w:val="55BC489C"/>
    <w:lvl w:ilvl="0" w:tentative="0">
      <w:start w:val="1"/>
      <w:numFmt w:val="decimal"/>
      <w:suff w:val="nothing"/>
      <w:lvlText w:val="%1．"/>
      <w:lvlJc w:val="left"/>
    </w:lvl>
  </w:abstractNum>
  <w:abstractNum w:abstractNumId="2">
    <w:nsid w:val="57E4A246"/>
    <w:multiLevelType w:val="singleLevel"/>
    <w:tmpl w:val="57E4A246"/>
    <w:lvl w:ilvl="0" w:tentative="0">
      <w:start w:val="1"/>
      <w:numFmt w:val="chineseCounting"/>
      <w:suff w:val="nothing"/>
      <w:lvlText w:val="（%1）"/>
      <w:lvlJc w:val="left"/>
    </w:lvl>
  </w:abstractNum>
  <w:abstractNum w:abstractNumId="3">
    <w:nsid w:val="589AB4D9"/>
    <w:multiLevelType w:val="singleLevel"/>
    <w:tmpl w:val="589AB4D9"/>
    <w:lvl w:ilvl="0" w:tentative="0">
      <w:start w:val="4"/>
      <w:numFmt w:val="chineseCounting"/>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20E0C"/>
    <w:rsid w:val="0F034BB3"/>
    <w:rsid w:val="11463378"/>
    <w:rsid w:val="15020E0C"/>
    <w:rsid w:val="176C70B3"/>
    <w:rsid w:val="1F64694B"/>
    <w:rsid w:val="21194915"/>
    <w:rsid w:val="22CE718B"/>
    <w:rsid w:val="2E7656E9"/>
    <w:rsid w:val="2EE13892"/>
    <w:rsid w:val="3212738F"/>
    <w:rsid w:val="374F3E62"/>
    <w:rsid w:val="39D04D83"/>
    <w:rsid w:val="422E7675"/>
    <w:rsid w:val="43F065A0"/>
    <w:rsid w:val="44827D66"/>
    <w:rsid w:val="46E45BFF"/>
    <w:rsid w:val="46F26ED6"/>
    <w:rsid w:val="4AC1136B"/>
    <w:rsid w:val="4DC232AF"/>
    <w:rsid w:val="4DD6178B"/>
    <w:rsid w:val="50FF4058"/>
    <w:rsid w:val="59481919"/>
    <w:rsid w:val="5CBE1BB6"/>
    <w:rsid w:val="5DD40D00"/>
    <w:rsid w:val="612E209A"/>
    <w:rsid w:val="629D6E09"/>
    <w:rsid w:val="642B767B"/>
    <w:rsid w:val="670B19D5"/>
    <w:rsid w:val="6A2645D0"/>
    <w:rsid w:val="6CB70474"/>
    <w:rsid w:val="73420326"/>
    <w:rsid w:val="7B117DF1"/>
    <w:rsid w:val="7B1908D9"/>
    <w:rsid w:val="7B2359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3">
    <w:name w:val="annotation text"/>
    <w:basedOn w:val="1"/>
    <w:qFormat/>
    <w:uiPriority w:val="0"/>
    <w:pPr>
      <w:jc w:val="left"/>
    </w:pPr>
    <w:rPr>
      <w:rFonts w:eastAsiaTheme="minorEastAsia" w:cstheme="minorBidi"/>
    </w:rPr>
  </w:style>
  <w:style w:type="paragraph" w:styleId="4">
    <w:name w:val="Body Text"/>
    <w:basedOn w:val="1"/>
    <w:qFormat/>
    <w:uiPriority w:val="0"/>
    <w:pPr>
      <w:spacing w:after="120"/>
    </w:pPr>
    <w:rPr>
      <w:rFonts w:cs="Times New Roman"/>
      <w:kern w:val="0"/>
      <w:sz w:val="20"/>
      <w:szCs w:val="20"/>
    </w:rPr>
  </w:style>
  <w:style w:type="paragraph" w:styleId="5">
    <w:name w:val="Body Text Indent"/>
    <w:basedOn w:val="1"/>
    <w:qFormat/>
    <w:uiPriority w:val="0"/>
    <w:pPr>
      <w:widowControl/>
      <w:ind w:firstLine="600"/>
    </w:pPr>
    <w:rPr>
      <w:rFonts w:ascii="黑体" w:eastAsia="黑体" w:cstheme="minorBidi"/>
      <w:szCs w:val="22"/>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占位符文本1"/>
    <w:basedOn w:val="9"/>
    <w:semiHidden/>
    <w:qFormat/>
    <w:uiPriority w:val="99"/>
    <w:rPr>
      <w:color w:val="808080"/>
    </w:rPr>
  </w:style>
  <w:style w:type="paragraph" w:customStyle="1" w:styleId="1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4">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ae3e90-9841-45bb-b7d3-a9720485106f}"/>
        <w:style w:val=""/>
        <w:category>
          <w:name w:val="常规"/>
          <w:gallery w:val="placeholder"/>
        </w:category>
        <w:types>
          <w:type w:val="bbPlcHdr"/>
        </w:types>
        <w:behaviors>
          <w:behavior w:val="content"/>
        </w:behaviors>
        <w:description w:val=""/>
        <w:guid w:val="{f5ae3e90-9841-45bb-b7d3-a9720485106f}"/>
      </w:docPartPr>
      <w:docPartBody>
        <w:p>
          <w:r>
            <w:rPr>
              <w:rStyle w:val="3"/>
              <w:rFonts w:hint="eastAsia"/>
            </w:rPr>
            <w:t>单击此处输入文字。</w:t>
          </w:r>
        </w:p>
      </w:docPartBody>
    </w:docPart>
    <w:docPart>
      <w:docPartPr>
        <w:name w:val="{0afb5908-ff87-4eca-ad33-0c26aaf77ec5}"/>
        <w:style w:val=""/>
        <w:category>
          <w:name w:val="常规"/>
          <w:gallery w:val="placeholder"/>
        </w:category>
        <w:types>
          <w:type w:val="bbPlcHdr"/>
        </w:types>
        <w:behaviors>
          <w:behavior w:val="content"/>
        </w:behaviors>
        <w:description w:val=""/>
        <w:guid w:val="{0afb5908-ff87-4eca-ad33-0c26aaf77ec5}"/>
      </w:docPartPr>
      <w:docPartBody>
        <w:p>
          <w:pPr>
            <w:pStyle w:val="4"/>
          </w:pPr>
          <w:r>
            <w:rPr>
              <w:rStyle w:val="3"/>
              <w:rFonts w:hint="eastAsia"/>
            </w:rPr>
            <w:t>单击此处输入文字。</w:t>
          </w:r>
        </w:p>
      </w:docPartBody>
    </w:docPart>
    <w:docPart>
      <w:docPartPr>
        <w:name w:val="{b1990c39-2c63-41f3-bff6-914433bdc99c}"/>
        <w:style w:val=""/>
        <w:category>
          <w:name w:val="常规"/>
          <w:gallery w:val="placeholder"/>
        </w:category>
        <w:types>
          <w:type w:val="bbPlcHdr"/>
        </w:types>
        <w:behaviors>
          <w:behavior w:val="content"/>
        </w:behaviors>
        <w:description w:val=""/>
        <w:guid w:val="{b1990c39-2c63-41f3-bff6-914433bdc99c}"/>
      </w:docPartPr>
      <w:docPartBody>
        <w:p>
          <w:pPr>
            <w:pStyle w:val="5"/>
          </w:pPr>
          <w:r>
            <w:rPr>
              <w:rStyle w:val="3"/>
              <w:rFonts w:hint="eastAsia"/>
            </w:rPr>
            <w:t>单击此处输入文字。</w:t>
          </w:r>
        </w:p>
      </w:docPartBody>
    </w:docPart>
    <w:docPart>
      <w:docPartPr>
        <w:name w:val="{e4078058-e237-4b6f-b838-19a16f4b4d39}"/>
        <w:style w:val=""/>
        <w:category>
          <w:name w:val="常规"/>
          <w:gallery w:val="placeholder"/>
        </w:category>
        <w:types>
          <w:type w:val="bbPlcHdr"/>
        </w:types>
        <w:behaviors>
          <w:behavior w:val="content"/>
        </w:behaviors>
        <w:description w:val=""/>
        <w:guid w:val="{e4078058-e237-4b6f-b838-19a16f4b4d39}"/>
      </w:docPartPr>
      <w:docPartBody>
        <w:p>
          <w:pPr>
            <w:pStyle w:val="6"/>
          </w:pPr>
          <w:r>
            <w:rPr>
              <w:rStyle w:val="3"/>
              <w:rFonts w:hint="eastAsia"/>
            </w:rPr>
            <w:t>单击此处输入文字。</w:t>
          </w:r>
        </w:p>
      </w:docPartBody>
    </w:docPart>
    <w:docPart>
      <w:docPartPr>
        <w:name w:val="{6a367d42-f9a7-4e0e-b3c9-15de9280c760}"/>
        <w:style w:val=""/>
        <w:category>
          <w:name w:val="常规"/>
          <w:gallery w:val="placeholder"/>
        </w:category>
        <w:types>
          <w:type w:val="bbPlcHdr"/>
        </w:types>
        <w:behaviors>
          <w:behavior w:val="content"/>
        </w:behaviors>
        <w:description w:val=""/>
        <w:guid w:val="{6a367d42-f9a7-4e0e-b3c9-15de9280c760}"/>
      </w:docPartPr>
      <w:docPartBody>
        <w:p>
          <w:pPr>
            <w:pStyle w:val="7"/>
          </w:pPr>
          <w:r>
            <w:rPr>
              <w:rStyle w:val="3"/>
              <w:rFonts w:hint="eastAsia"/>
            </w:rPr>
            <w:t>单击此处输入文字。</w:t>
          </w:r>
        </w:p>
      </w:docPartBody>
    </w:docPart>
    <w:docPart>
      <w:docPartPr>
        <w:name w:val="{c74a66df-b8fa-4f9c-b941-eada51dfea57}"/>
        <w:style w:val=""/>
        <w:category>
          <w:name w:val="常规"/>
          <w:gallery w:val="placeholder"/>
        </w:category>
        <w:types>
          <w:type w:val="bbPlcHdr"/>
        </w:types>
        <w:behaviors>
          <w:behavior w:val="content"/>
        </w:behaviors>
        <w:description w:val=""/>
        <w:guid w:val="{c74a66df-b8fa-4f9c-b941-eada51dfea57}"/>
      </w:docPartPr>
      <w:docPartBody>
        <w:p>
          <w:pPr>
            <w:pStyle w:val="8"/>
          </w:pPr>
          <w:r>
            <w:rPr>
              <w:rStyle w:val="3"/>
              <w:rFonts w:hint="eastAsia"/>
            </w:rPr>
            <w:t>单击此处输入文字。</w:t>
          </w:r>
        </w:p>
      </w:docPartBody>
    </w:docPart>
    <w:docPart>
      <w:docPartPr>
        <w:name w:val="{47663bfc-205a-4bd0-b26d-11937b7919f3}"/>
        <w:style w:val=""/>
        <w:category>
          <w:name w:val="常规"/>
          <w:gallery w:val="placeholder"/>
        </w:category>
        <w:types>
          <w:type w:val="bbPlcHdr"/>
        </w:types>
        <w:behaviors>
          <w:behavior w:val="content"/>
        </w:behaviors>
        <w:description w:val=""/>
        <w:guid w:val="{47663bfc-205a-4bd0-b26d-11937b7919f3}"/>
      </w:docPartPr>
      <w:docPartBody>
        <w:p>
          <w:pPr>
            <w:pStyle w:val="9"/>
          </w:pPr>
          <w:r>
            <w:rPr>
              <w:rStyle w:val="3"/>
              <w:rFonts w:hint="eastAsia"/>
            </w:rPr>
            <w:t>单击此处输入文字。</w:t>
          </w:r>
        </w:p>
      </w:docPartBody>
    </w:docPart>
    <w:docPart>
      <w:docPartPr>
        <w:name w:val="{803cb02c-1f1d-4bd8-b4f8-a739380d0248}"/>
        <w:style w:val=""/>
        <w:category>
          <w:name w:val="常规"/>
          <w:gallery w:val="placeholder"/>
        </w:category>
        <w:types>
          <w:type w:val="bbPlcHdr"/>
        </w:types>
        <w:behaviors>
          <w:behavior w:val="content"/>
        </w:behaviors>
        <w:description w:val=""/>
        <w:guid w:val="{803cb02c-1f1d-4bd8-b4f8-a739380d0248}"/>
      </w:docPartPr>
      <w:docPartBody>
        <w:p>
          <w:pPr>
            <w:pStyle w:val="10"/>
          </w:pPr>
          <w:r>
            <w:rPr>
              <w:rStyle w:val="3"/>
              <w:rFonts w:hint="eastAsia"/>
            </w:rPr>
            <w:t>单击此处输入文字。</w:t>
          </w:r>
        </w:p>
      </w:docPartBody>
    </w:docPart>
    <w:docPart>
      <w:docPartPr>
        <w:name w:val="{d6a454ba-ec0d-4449-9a9c-1c54dcfb6858}"/>
        <w:style w:val=""/>
        <w:category>
          <w:name w:val="常规"/>
          <w:gallery w:val="placeholder"/>
        </w:category>
        <w:types>
          <w:type w:val="bbPlcHdr"/>
        </w:types>
        <w:behaviors>
          <w:behavior w:val="content"/>
        </w:behaviors>
        <w:description w:val=""/>
        <w:guid w:val="{d6a454ba-ec0d-4449-9a9c-1c54dcfb6858}"/>
      </w:docPartPr>
      <w:docPartBody>
        <w:p>
          <w:r>
            <w:rPr>
              <w:rStyle w:val="3"/>
              <w:rFonts w:hint="eastAsia"/>
            </w:rPr>
            <w:t>选择一个构建基块。</w:t>
          </w:r>
        </w:p>
      </w:docPartBody>
    </w:docPart>
    <w:docPart>
      <w:docPartPr>
        <w:name w:val="{1f0b8147-f512-451a-aae7-461bbae55e91}"/>
        <w:style w:val=""/>
        <w:category>
          <w:name w:val="常规"/>
          <w:gallery w:val="placeholder"/>
        </w:category>
        <w:types>
          <w:type w:val="bbPlcHdr"/>
        </w:types>
        <w:behaviors>
          <w:behavior w:val="content"/>
        </w:behaviors>
        <w:description w:val=""/>
        <w:guid w:val="{1f0b8147-f512-451a-aae7-461bbae55e91}"/>
      </w:docPartPr>
      <w:docPartBody>
        <w:p>
          <w:pPr>
            <w:pStyle w:val="22"/>
          </w:pPr>
          <w:r>
            <w:rPr>
              <w:rStyle w:val="3"/>
              <w:rFonts w:hint="eastAsia"/>
            </w:rPr>
            <w:t>单击此处输入文字。</w:t>
          </w:r>
        </w:p>
      </w:docPartBody>
    </w:docPart>
    <w:docPart>
      <w:docPartPr>
        <w:name w:val="{b9707ae6-379d-4925-a18d-e988440f312f}"/>
        <w:style w:val=""/>
        <w:category>
          <w:name w:val="常规"/>
          <w:gallery w:val="placeholder"/>
        </w:category>
        <w:types>
          <w:type w:val="bbPlcHdr"/>
        </w:types>
        <w:behaviors>
          <w:behavior w:val="content"/>
        </w:behaviors>
        <w:description w:val=""/>
        <w:guid w:val="{b9707ae6-379d-4925-a18d-e988440f312f}"/>
      </w:docPartPr>
      <w:docPartBody>
        <w:p>
          <w:pPr>
            <w:pStyle w:val="22"/>
          </w:pPr>
          <w:r>
            <w:rPr>
              <w:rStyle w:val="3"/>
              <w:rFonts w:hint="eastAsia"/>
            </w:rPr>
            <w:t>单击此处输入文字。</w:t>
          </w:r>
        </w:p>
      </w:docPartBody>
    </w:docPart>
    <w:docPart>
      <w:docPartPr>
        <w:name w:val="{059557fe-a372-4610-be5c-631b5948e3e6}"/>
        <w:style w:val=""/>
        <w:category>
          <w:name w:val="常规"/>
          <w:gallery w:val="placeholder"/>
        </w:category>
        <w:types>
          <w:type w:val="bbPlcHdr"/>
        </w:types>
        <w:behaviors>
          <w:behavior w:val="content"/>
        </w:behaviors>
        <w:description w:val=""/>
        <w:guid w:val="{059557fe-a372-4610-be5c-631b5948e3e6}"/>
      </w:docPartPr>
      <w:docPartBody>
        <w:p>
          <w:pPr>
            <w:pStyle w:val="8"/>
          </w:pPr>
          <w:r>
            <w:rPr>
              <w:rStyle w:val="3"/>
              <w:rFonts w:hint="eastAsia"/>
            </w:rPr>
            <w:t>单击此处输入文字。</w:t>
          </w:r>
        </w:p>
      </w:docPartBody>
    </w:docPart>
    <w:docPart>
      <w:docPartPr>
        <w:name w:val="{7bc17f5e-836a-4cfe-a6b8-f167ecfcff3e}"/>
        <w:style w:val=""/>
        <w:category>
          <w:name w:val="常规"/>
          <w:gallery w:val="placeholder"/>
        </w:category>
        <w:types>
          <w:type w:val="bbPlcHdr"/>
        </w:types>
        <w:behaviors>
          <w:behavior w:val="content"/>
        </w:behaviors>
        <w:description w:val=""/>
        <w:guid w:val="{7bc17f5e-836a-4cfe-a6b8-f167ecfcff3e}"/>
      </w:docPartPr>
      <w:docPartBody>
        <w:p>
          <w:r>
            <w:rPr>
              <w:rStyle w:val="3"/>
              <w:rFonts w:hint="eastAsia"/>
            </w:rPr>
            <w:t>单击此处输入文字。</w:t>
          </w:r>
        </w:p>
      </w:docPartBody>
    </w:docPart>
    <w:docPart>
      <w:docPartPr>
        <w:name w:val="{15324f07-9636-4469-b332-d2cbcbe9be44}"/>
        <w:style w:val=""/>
        <w:category>
          <w:name w:val="常规"/>
          <w:gallery w:val="placeholder"/>
        </w:category>
        <w:types>
          <w:type w:val="bbPlcHdr"/>
        </w:types>
        <w:behaviors>
          <w:behavior w:val="content"/>
        </w:behaviors>
        <w:description w:val=""/>
        <w:guid w:val="{15324f07-9636-4469-b332-d2cbcbe9be44}"/>
      </w:docPartPr>
      <w:docPartBody>
        <w:p>
          <w:r>
            <w:rPr>
              <w:rStyle w:val="3"/>
              <w:rFonts w:hint="eastAsia"/>
            </w:rPr>
            <w:t>单击此处输入文字。</w:t>
          </w:r>
        </w:p>
      </w:docPartBody>
    </w:docPart>
    <w:docPart>
      <w:docPartPr>
        <w:name w:val="{2ed6f52d-1cb2-4815-99f0-4e659e1043d9}"/>
        <w:style w:val=""/>
        <w:category>
          <w:name w:val="常规"/>
          <w:gallery w:val="placeholder"/>
        </w:category>
        <w:types>
          <w:type w:val="bbPlcHdr"/>
        </w:types>
        <w:behaviors>
          <w:behavior w:val="content"/>
        </w:behaviors>
        <w:description w:val=""/>
        <w:guid w:val="{2ed6f52d-1cb2-4815-99f0-4e659e1043d9}"/>
      </w:docPartPr>
      <w:docPartBody>
        <w:p>
          <w:r>
            <w:rPr>
              <w:rStyle w:val="3"/>
              <w:rFonts w:hint="eastAsia"/>
            </w:rPr>
            <w:t>单击此处输入文字。</w:t>
          </w:r>
        </w:p>
      </w:docPartBody>
    </w:docPart>
    <w:docPart>
      <w:docPartPr>
        <w:name w:val="{12303a30-879a-445d-bce9-8f2c53978572}"/>
        <w:style w:val=""/>
        <w:category>
          <w:name w:val="常规"/>
          <w:gallery w:val="placeholder"/>
        </w:category>
        <w:types>
          <w:type w:val="bbPlcHdr"/>
        </w:types>
        <w:behaviors>
          <w:behavior w:val="content"/>
        </w:behaviors>
        <w:description w:val=""/>
        <w:guid w:val="{12303a30-879a-445d-bce9-8f2c53978572}"/>
      </w:docPartPr>
      <w:docPartBody>
        <w:p>
          <w:r>
            <w:rPr>
              <w:rFonts w:hint="eastAsia"/>
            </w:rPr>
            <w:t>选择一个构建基块。</w:t>
          </w:r>
        </w:p>
      </w:docPartBody>
    </w:docPart>
    <w:docPart>
      <w:docPartPr>
        <w:name w:val="{c43e24a8-ad2e-489d-a3e9-9e4e092337cb}"/>
        <w:style w:val=""/>
        <w:category>
          <w:name w:val="常规"/>
          <w:gallery w:val="placeholder"/>
        </w:category>
        <w:types>
          <w:type w:val="bbPlcHdr"/>
        </w:types>
        <w:behaviors>
          <w:behavior w:val="content"/>
        </w:behaviors>
        <w:description w:val=""/>
        <w:guid w:val="{c43e24a8-ad2e-489d-a3e9-9e4e092337cb}"/>
      </w:docPartPr>
      <w:docPartBody>
        <w:p>
          <w:pPr>
            <w:pStyle w:val="27"/>
          </w:pPr>
          <w:r>
            <w:rPr>
              <w:rStyle w:val="3"/>
              <w:rFonts w:hint="eastAsia"/>
            </w:rPr>
            <w:t>单击此处输入文字。</w:t>
          </w:r>
        </w:p>
      </w:docPartBody>
    </w:docPart>
    <w:docPart>
      <w:docPartPr>
        <w:name w:val="{a4aeb5c9-25a9-4adc-b7b3-a0816e3d11ea}"/>
        <w:style w:val=""/>
        <w:category>
          <w:name w:val="常规"/>
          <w:gallery w:val="placeholder"/>
        </w:category>
        <w:types>
          <w:type w:val="bbPlcHdr"/>
        </w:types>
        <w:behaviors>
          <w:behavior w:val="content"/>
        </w:behaviors>
        <w:description w:val=""/>
        <w:guid w:val="{a4aeb5c9-25a9-4adc-b7b3-a0816e3d11ea}"/>
      </w:docPartPr>
      <w:docPartBody>
        <w:p>
          <w:r>
            <w:rPr>
              <w:rStyle w:val="3"/>
              <w:rFonts w:hint="eastAsia"/>
            </w:rPr>
            <w:t>单击此处输入文字。</w:t>
          </w:r>
        </w:p>
      </w:docPartBody>
    </w:docPart>
    <w:docPart>
      <w:docPartPr>
        <w:name w:val="{94d8ec8e-5e2d-4336-b86c-34f25a188594}"/>
        <w:style w:val=""/>
        <w:category>
          <w:name w:val="常规"/>
          <w:gallery w:val="placeholder"/>
        </w:category>
        <w:types>
          <w:type w:val="bbPlcHdr"/>
        </w:types>
        <w:behaviors>
          <w:behavior w:val="content"/>
        </w:behaviors>
        <w:description w:val=""/>
        <w:guid w:val="{94d8ec8e-5e2d-4336-b86c-34f25a188594}"/>
      </w:docPartPr>
      <w:docPartBody>
        <w:p>
          <w:r>
            <w:rPr>
              <w:rFonts w:hint="eastAsia"/>
            </w:rPr>
            <w:t>单击此处输入文字。</w:t>
          </w:r>
        </w:p>
      </w:docPartBody>
    </w:docPart>
    <w:docPart>
      <w:docPartPr>
        <w:name w:val="{9b40bb40-8de6-4b7b-8565-6bc957caa8c5}"/>
        <w:style w:val=""/>
        <w:category>
          <w:name w:val="常规"/>
          <w:gallery w:val="placeholder"/>
        </w:category>
        <w:types>
          <w:type w:val="bbPlcHdr"/>
        </w:types>
        <w:behaviors>
          <w:behavior w:val="content"/>
        </w:behaviors>
        <w:description w:val=""/>
        <w:guid w:val="{9b40bb40-8de6-4b7b-8565-6bc957caa8c5}"/>
      </w:docPartPr>
      <w:docPartBody>
        <w:p>
          <w:r>
            <w:rPr>
              <w:rFonts w:hint="eastAsia"/>
            </w:rPr>
            <w:t>单击此处输入文字。</w:t>
          </w:r>
        </w:p>
      </w:docPartBody>
    </w:docPart>
    <w:docPart>
      <w:docPartPr>
        <w:name w:val="{6485bf7c-0981-4e38-9e1f-20c63fcc7381}"/>
        <w:style w:val=""/>
        <w:category>
          <w:name w:val="常规"/>
          <w:gallery w:val="placeholder"/>
        </w:category>
        <w:types>
          <w:type w:val="bbPlcHdr"/>
        </w:types>
        <w:behaviors>
          <w:behavior w:val="content"/>
        </w:behaviors>
        <w:description w:val=""/>
        <w:guid w:val="{6485bf7c-0981-4e38-9e1f-20c63fcc7381}"/>
      </w:docPartPr>
      <w:docPartBody>
        <w:p>
          <w:r>
            <w:rPr>
              <w:rStyle w:val="3"/>
              <w:rFonts w:hint="eastAsia"/>
            </w:rPr>
            <w:t>单击此处输入文字。</w:t>
          </w:r>
        </w:p>
      </w:docPartBody>
    </w:docPart>
    <w:docPart>
      <w:docPartPr>
        <w:name w:val="{51dd2e51-e193-4e64-99e7-3f4e5177418e}"/>
        <w:style w:val=""/>
        <w:category>
          <w:name w:val="常规"/>
          <w:gallery w:val="placeholder"/>
        </w:category>
        <w:types>
          <w:type w:val="bbPlcHdr"/>
        </w:types>
        <w:behaviors>
          <w:behavior w:val="content"/>
        </w:behaviors>
        <w:description w:val=""/>
        <w:guid w:val="{51dd2e51-e193-4e64-99e7-3f4e5177418e}"/>
      </w:docPartPr>
      <w:docPartBody>
        <w:p>
          <w:r>
            <w:rPr>
              <w:rStyle w:val="3"/>
              <w:rFonts w:hint="eastAsia"/>
            </w:rPr>
            <w:t>单击此处输入文字。</w:t>
          </w:r>
        </w:p>
      </w:docPartBody>
    </w:docPart>
    <w:docPart>
      <w:docPartPr>
        <w:name w:val="{2e25319f-d7a7-4e35-bcc5-756cad439d7b}"/>
        <w:style w:val=""/>
        <w:category>
          <w:name w:val="常规"/>
          <w:gallery w:val="placeholder"/>
        </w:category>
        <w:types>
          <w:type w:val="bbPlcHdr"/>
        </w:types>
        <w:behaviors>
          <w:behavior w:val="content"/>
        </w:behaviors>
        <w:description w:val=""/>
        <w:guid w:val="{2e25319f-d7a7-4e35-bcc5-756cad439d7b}"/>
      </w:docPartPr>
      <w:docPartBody>
        <w:p>
          <w:pPr>
            <w:pStyle w:val="28"/>
          </w:pPr>
          <w:r>
            <w:rPr>
              <w:rStyle w:val="3"/>
              <w:rFonts w:hint="eastAsia"/>
            </w:rPr>
            <w:t>单击此处输入文字。</w:t>
          </w:r>
        </w:p>
      </w:docPartBody>
    </w:docPart>
    <w:docPart>
      <w:docPartPr>
        <w:name w:val="{2d8e62d8-f176-4818-a117-635c4dc920d5}"/>
        <w:style w:val=""/>
        <w:category>
          <w:name w:val="常规"/>
          <w:gallery w:val="placeholder"/>
        </w:category>
        <w:types>
          <w:type w:val="bbPlcHdr"/>
        </w:types>
        <w:behaviors>
          <w:behavior w:val="content"/>
        </w:behaviors>
        <w:description w:val=""/>
        <w:guid w:val="{2d8e62d8-f176-4818-a117-635c4dc920d5}"/>
      </w:docPartPr>
      <w:docPartBody>
        <w:p>
          <w:r>
            <w:rPr>
              <w:rStyle w:val="3"/>
              <w:rFonts w:hint="eastAsia"/>
            </w:rPr>
            <w:t>单击此处输入文字。</w:t>
          </w:r>
        </w:p>
      </w:docPartBody>
    </w:docPart>
    <w:docPart>
      <w:docPartPr>
        <w:name w:val="{cb69b74f-5d3c-4348-8ad0-66be7a345b20}"/>
        <w:style w:val=""/>
        <w:category>
          <w:name w:val="常规"/>
          <w:gallery w:val="placeholder"/>
        </w:category>
        <w:types>
          <w:type w:val="bbPlcHdr"/>
        </w:types>
        <w:behaviors>
          <w:behavior w:val="content"/>
        </w:behaviors>
        <w:description w:val=""/>
        <w:guid w:val="{cb69b74f-5d3c-4348-8ad0-66be7a345b20}"/>
      </w:docPartPr>
      <w:docPartBody>
        <w:p>
          <w:r>
            <w:rPr>
              <w:rStyle w:val="3"/>
              <w:rFonts w:hint="eastAsia"/>
            </w:rPr>
            <w:t>单击此处输入文字。</w:t>
          </w:r>
        </w:p>
      </w:docPartBody>
    </w:docPart>
    <w:docPart>
      <w:docPartPr>
        <w:name w:val="{21b7a3f3-1d38-4179-affe-7bef661ab37a}"/>
        <w:style w:val=""/>
        <w:category>
          <w:name w:val="常规"/>
          <w:gallery w:val="placeholder"/>
        </w:category>
        <w:types>
          <w:type w:val="bbPlcHdr"/>
        </w:types>
        <w:behaviors>
          <w:behavior w:val="content"/>
        </w:behaviors>
        <w:description w:val=""/>
        <w:guid w:val="{21b7a3f3-1d38-4179-affe-7bef661ab37a}"/>
      </w:docPartPr>
      <w:docPartBody>
        <w:p>
          <w:r>
            <w:rPr>
              <w:rStyle w:val="3"/>
              <w:rFonts w:hint="eastAsia"/>
            </w:rPr>
            <w:t>单击此处输入文字。</w:t>
          </w:r>
        </w:p>
      </w:docPartBody>
    </w:docPart>
    <w:docPart>
      <w:docPartPr>
        <w:name w:val="{c12f481b-288f-43a5-be4f-51b583c9f7ca}"/>
        <w:style w:val=""/>
        <w:category>
          <w:name w:val="常规"/>
          <w:gallery w:val="placeholder"/>
        </w:category>
        <w:types>
          <w:type w:val="bbPlcHdr"/>
        </w:types>
        <w:behaviors>
          <w:behavior w:val="content"/>
        </w:behaviors>
        <w:description w:val=""/>
        <w:guid w:val="{c12f481b-288f-43a5-be4f-51b583c9f7ca}"/>
      </w:docPartPr>
      <w:docPartBody>
        <w:p>
          <w:r>
            <w:rPr>
              <w:rStyle w:val="3"/>
              <w:rFonts w:hint="eastAsia"/>
            </w:rPr>
            <w:t>单击此处输入文字。</w:t>
          </w:r>
        </w:p>
      </w:docPartBody>
    </w:docPart>
    <w:docPart>
      <w:docPartPr>
        <w:name w:val="{96bc87c6-c455-45af-899d-dd7512e1bf26}"/>
        <w:style w:val=""/>
        <w:category>
          <w:name w:val="常规"/>
          <w:gallery w:val="placeholder"/>
        </w:category>
        <w:types>
          <w:type w:val="bbPlcHdr"/>
        </w:types>
        <w:behaviors>
          <w:behavior w:val="content"/>
        </w:behaviors>
        <w:description w:val=""/>
        <w:guid w:val="{96bc87c6-c455-45af-899d-dd7512e1bf26}"/>
      </w:docPartPr>
      <w:docPartBody>
        <w:p>
          <w:pPr>
            <w:pStyle w:val="29"/>
          </w:pPr>
          <w:r>
            <w:rPr>
              <w:rStyle w:val="3"/>
              <w:rFonts w:hint="eastAsia"/>
            </w:rPr>
            <w:t>单击此处输入文字。</w:t>
          </w:r>
        </w:p>
      </w:docPartBody>
    </w:docPart>
    <w:docPart>
      <w:docPartPr>
        <w:name w:val="{9cbf9067-26c7-47f9-98cb-777dee194d46}"/>
        <w:style w:val=""/>
        <w:category>
          <w:name w:val="常规"/>
          <w:gallery w:val="placeholder"/>
        </w:category>
        <w:types>
          <w:type w:val="bbPlcHdr"/>
        </w:types>
        <w:behaviors>
          <w:behavior w:val="content"/>
        </w:behaviors>
        <w:description w:val=""/>
        <w:guid w:val="{9cbf9067-26c7-47f9-98cb-777dee194d46}"/>
      </w:docPartPr>
      <w:docPartBody>
        <w:p>
          <w:pPr>
            <w:pStyle w:val="30"/>
          </w:pPr>
          <w:r>
            <w:rPr>
              <w:rStyle w:val="3"/>
              <w:rFonts w:hint="eastAsia"/>
            </w:rPr>
            <w:t>单击此处输入文字。</w:t>
          </w:r>
        </w:p>
      </w:docPartBody>
    </w:docPart>
    <w:docPart>
      <w:docPartPr>
        <w:name w:val="{561e8b7f-fab5-4de0-b71d-d20c89e20877}"/>
        <w:style w:val=""/>
        <w:category>
          <w:name w:val="常规"/>
          <w:gallery w:val="placeholder"/>
        </w:category>
        <w:types>
          <w:type w:val="bbPlcHdr"/>
        </w:types>
        <w:behaviors>
          <w:behavior w:val="content"/>
        </w:behaviors>
        <w:description w:val=""/>
        <w:guid w:val="{561e8b7f-fab5-4de0-b71d-d20c89e20877}"/>
      </w:docPartPr>
      <w:docPartBody>
        <w:p>
          <w:pPr>
            <w:pStyle w:val="31"/>
          </w:pPr>
          <w:r>
            <w:rPr>
              <w:rStyle w:val="3"/>
              <w:rFonts w:hint="eastAsia"/>
            </w:rPr>
            <w:t>单击此处输入文字。</w:t>
          </w:r>
        </w:p>
      </w:docPartBody>
    </w:docPart>
    <w:docPart>
      <w:docPartPr>
        <w:name w:val="{7f2e9a20-366f-4b48-be5d-bd01566765a4}"/>
        <w:style w:val=""/>
        <w:category>
          <w:name w:val="常规"/>
          <w:gallery w:val="placeholder"/>
        </w:category>
        <w:types>
          <w:type w:val="bbPlcHdr"/>
        </w:types>
        <w:behaviors>
          <w:behavior w:val="content"/>
        </w:behaviors>
        <w:description w:val=""/>
        <w:guid w:val="{7f2e9a20-366f-4b48-be5d-bd01566765a4}"/>
      </w:docPartPr>
      <w:docPartBody>
        <w:p>
          <w:r>
            <w:rPr>
              <w:rStyle w:val="3"/>
              <w:rFonts w:hint="eastAsia"/>
            </w:rPr>
            <w:t>单击此处输入文字。</w:t>
          </w:r>
        </w:p>
      </w:docPartBody>
    </w:docPart>
    <w:docPart>
      <w:docPartPr>
        <w:name w:val="{eecab8aa-39b4-455e-81a4-74fd2767b24b}"/>
        <w:style w:val=""/>
        <w:category>
          <w:name w:val="常规"/>
          <w:gallery w:val="placeholder"/>
        </w:category>
        <w:types>
          <w:type w:val="bbPlcHdr"/>
        </w:types>
        <w:behaviors>
          <w:behavior w:val="content"/>
        </w:behaviors>
        <w:description w:val=""/>
        <w:guid w:val="{eecab8aa-39b4-455e-81a4-74fd2767b24b}"/>
      </w:docPartPr>
      <w:docPartBody>
        <w:p>
          <w:pPr>
            <w:pStyle w:val="13"/>
          </w:pPr>
          <w:r>
            <w:rPr>
              <w:rStyle w:val="3"/>
              <w:rFonts w:hint="eastAsia"/>
            </w:rPr>
            <w:t>单击此处输入文字。</w:t>
          </w:r>
        </w:p>
      </w:docPartBody>
    </w:docPart>
    <w:docPart>
      <w:docPartPr>
        <w:name w:val="{a4c8f635-0810-4977-a679-d394bf241fe7}"/>
        <w:style w:val=""/>
        <w:category>
          <w:name w:val="常规"/>
          <w:gallery w:val="placeholder"/>
        </w:category>
        <w:types>
          <w:type w:val="bbPlcHdr"/>
        </w:types>
        <w:behaviors>
          <w:behavior w:val="content"/>
        </w:behaviors>
        <w:description w:val=""/>
        <w:guid w:val="{a4c8f635-0810-4977-a679-d394bf241fe7}"/>
      </w:docPartPr>
      <w:docPartBody>
        <w:p>
          <w:pPr>
            <w:pStyle w:val="14"/>
          </w:pPr>
          <w:r>
            <w:rPr>
              <w:rStyle w:val="3"/>
              <w:rFonts w:hint="eastAsia"/>
            </w:rPr>
            <w:t>单击此处输入文字。</w:t>
          </w:r>
        </w:p>
      </w:docPartBody>
    </w:docPart>
    <w:docPart>
      <w:docPartPr>
        <w:name w:val="{6b0a0809-b5db-46bc-83a8-90ff90f1d0c2}"/>
        <w:style w:val=""/>
        <w:category>
          <w:name w:val="常规"/>
          <w:gallery w:val="placeholder"/>
        </w:category>
        <w:types>
          <w:type w:val="bbPlcHdr"/>
        </w:types>
        <w:behaviors>
          <w:behavior w:val="content"/>
        </w:behaviors>
        <w:description w:val=""/>
        <w:guid w:val="{6b0a0809-b5db-46bc-83a8-90ff90f1d0c2}"/>
      </w:docPartPr>
      <w:docPartBody>
        <w:p>
          <w:pPr>
            <w:pStyle w:val="15"/>
          </w:pPr>
          <w:r>
            <w:rPr>
              <w:rStyle w:val="3"/>
              <w:rFonts w:hint="eastAsia"/>
              <w:b/>
              <w:u w:val="single"/>
            </w:rPr>
            <w:t>单击此处输入文字。</w:t>
          </w:r>
        </w:p>
      </w:docPartBody>
    </w:docPart>
    <w:docPart>
      <w:docPartPr>
        <w:name w:val="{0a3cb87b-a17c-4982-82c8-d12000f4bb8b}"/>
        <w:style w:val=""/>
        <w:category>
          <w:name w:val="常规"/>
          <w:gallery w:val="placeholder"/>
        </w:category>
        <w:types>
          <w:type w:val="bbPlcHdr"/>
        </w:types>
        <w:behaviors>
          <w:behavior w:val="content"/>
        </w:behaviors>
        <w:description w:val=""/>
        <w:guid w:val="{0a3cb87b-a17c-4982-82c8-d12000f4bb8b}"/>
      </w:docPartPr>
      <w:docPartBody>
        <w:p>
          <w:pPr>
            <w:pStyle w:val="16"/>
          </w:pPr>
          <w:r>
            <w:rPr>
              <w:rStyle w:val="3"/>
              <w:rFonts w:hint="eastAsia"/>
            </w:rPr>
            <w:t>单击此处输入文字。</w:t>
          </w:r>
        </w:p>
      </w:docPartBody>
    </w:docPart>
    <w:docPart>
      <w:docPartPr>
        <w:name w:val="{7d9363ab-0083-4b6d-8214-0b60360848a1}"/>
        <w:style w:val=""/>
        <w:category>
          <w:name w:val="常规"/>
          <w:gallery w:val="placeholder"/>
        </w:category>
        <w:types>
          <w:type w:val="bbPlcHdr"/>
        </w:types>
        <w:behaviors>
          <w:behavior w:val="content"/>
        </w:behaviors>
        <w:description w:val=""/>
        <w:guid w:val="{7d9363ab-0083-4b6d-8214-0b60360848a1}"/>
      </w:docPartPr>
      <w:docPartBody>
        <w:p>
          <w:pPr>
            <w:pStyle w:val="17"/>
          </w:pPr>
          <w:r>
            <w:rPr>
              <w:rStyle w:val="3"/>
              <w:rFonts w:hint="eastAsia"/>
            </w:rPr>
            <w:t>单击此处输入文字。</w:t>
          </w:r>
        </w:p>
      </w:docPartBody>
    </w:docPart>
    <w:docPart>
      <w:docPartPr>
        <w:name w:val="{47065242-21ee-402a-b5bb-a7a32ef15818}"/>
        <w:style w:val=""/>
        <w:category>
          <w:name w:val="常规"/>
          <w:gallery w:val="placeholder"/>
        </w:category>
        <w:types>
          <w:type w:val="bbPlcHdr"/>
        </w:types>
        <w:behaviors>
          <w:behavior w:val="content"/>
        </w:behaviors>
        <w:description w:val=""/>
        <w:guid w:val="{47065242-21ee-402a-b5bb-a7a32ef15818}"/>
      </w:docPartPr>
      <w:docPartBody>
        <w:p>
          <w:pPr>
            <w:pStyle w:val="18"/>
          </w:pPr>
          <w:r>
            <w:rPr>
              <w:rStyle w:val="3"/>
              <w:rFonts w:hint="eastAsia"/>
              <w:b/>
              <w:u w:val="single"/>
            </w:rPr>
            <w:t>单击此处输入文字。</w:t>
          </w:r>
        </w:p>
      </w:docPartBody>
    </w:docPart>
    <w:docPart>
      <w:docPartPr>
        <w:name w:val="{413994e9-5ae3-4711-9b1f-2615f43ea95a}"/>
        <w:style w:val=""/>
        <w:category>
          <w:name w:val="常规"/>
          <w:gallery w:val="placeholder"/>
        </w:category>
        <w:types>
          <w:type w:val="bbPlcHdr"/>
        </w:types>
        <w:behaviors>
          <w:behavior w:val="content"/>
        </w:behaviors>
        <w:description w:val=""/>
        <w:guid w:val="{413994e9-5ae3-4711-9b1f-2615f43ea95a}"/>
      </w:docPartPr>
      <w:docPartBody>
        <w:p>
          <w:pPr>
            <w:pStyle w:val="19"/>
          </w:pPr>
          <w:r>
            <w:rPr>
              <w:rStyle w:val="3"/>
              <w:rFonts w:hint="eastAsia"/>
              <w:b/>
              <w:u w:val="single"/>
            </w:rPr>
            <w:t>单击此处输入文字。</w:t>
          </w:r>
        </w:p>
      </w:docPartBody>
    </w:docPart>
    <w:docPart>
      <w:docPartPr>
        <w:name w:val="{edcd5a66-5f0f-44db-9134-f1f00b7f70d2}"/>
        <w:style w:val=""/>
        <w:category>
          <w:name w:val="常规"/>
          <w:gallery w:val="placeholder"/>
        </w:category>
        <w:types>
          <w:type w:val="bbPlcHdr"/>
        </w:types>
        <w:behaviors>
          <w:behavior w:val="content"/>
        </w:behaviors>
        <w:description w:val=""/>
        <w:guid w:val="{edcd5a66-5f0f-44db-9134-f1f00b7f70d2}"/>
      </w:docPartPr>
      <w:docPartBody>
        <w:p>
          <w:pPr>
            <w:pStyle w:val="20"/>
          </w:pPr>
          <w:r>
            <w:rPr>
              <w:rStyle w:val="3"/>
              <w:rFonts w:hint="eastAsia"/>
              <w:b/>
            </w:rPr>
            <w:t>单击此处输入文字。</w:t>
          </w:r>
        </w:p>
      </w:docPartBody>
    </w:docPart>
    <w:docPart>
      <w:docPartPr>
        <w:name w:val="{b0a52aaf-5b54-4f44-bb69-a83ac836e752}"/>
        <w:style w:val=""/>
        <w:category>
          <w:name w:val="常规"/>
          <w:gallery w:val="placeholder"/>
        </w:category>
        <w:types>
          <w:type w:val="bbPlcHdr"/>
        </w:types>
        <w:behaviors>
          <w:behavior w:val="content"/>
        </w:behaviors>
        <w:description w:val=""/>
        <w:guid w:val="{b0a52aaf-5b54-4f44-bb69-a83ac836e752}"/>
      </w:docPartPr>
      <w:docPartBody>
        <w:p>
          <w:pPr>
            <w:pStyle w:val="21"/>
          </w:pPr>
          <w:r>
            <w:rPr>
              <w:rStyle w:val="3"/>
              <w:rFonts w:hint="eastAsia"/>
            </w:rPr>
            <w:t>单击此处输入文字。</w:t>
          </w:r>
        </w:p>
      </w:docPartBody>
    </w:docPart>
    <w:docPart>
      <w:docPartPr>
        <w:name w:val="{cb4a076d-0842-4589-af09-ed9ddb228767}"/>
        <w:style w:val=""/>
        <w:category>
          <w:name w:val="常规"/>
          <w:gallery w:val="placeholder"/>
        </w:category>
        <w:types>
          <w:type w:val="bbPlcHdr"/>
        </w:types>
        <w:behaviors>
          <w:behavior w:val="content"/>
        </w:behaviors>
        <w:description w:val=""/>
        <w:guid w:val="{cb4a076d-0842-4589-af09-ed9ddb228767}"/>
      </w:docPartPr>
      <w:docPartBody>
        <w:p>
          <w:pPr>
            <w:pStyle w:val="11"/>
          </w:pPr>
          <w:r>
            <w:rPr>
              <w:rStyle w:val="3"/>
              <w:rFonts w:hint="eastAsia"/>
            </w:rPr>
            <w:t>单击此处输入文字。</w:t>
          </w:r>
        </w:p>
      </w:docPartBody>
    </w:docPart>
    <w:docPart>
      <w:docPartPr>
        <w:name w:val="{84fdb27e-0737-466c-950a-db25253c11fa}"/>
        <w:style w:val=""/>
        <w:category>
          <w:name w:val="常规"/>
          <w:gallery w:val="placeholder"/>
        </w:category>
        <w:types>
          <w:type w:val="bbPlcHdr"/>
        </w:types>
        <w:behaviors>
          <w:behavior w:val="content"/>
        </w:behaviors>
        <w:description w:val=""/>
        <w:guid w:val="{84fdb27e-0737-466c-950a-db25253c11fa}"/>
      </w:docPartPr>
      <w:docPartBody>
        <w:p>
          <w:pPr>
            <w:pStyle w:val="11"/>
          </w:pPr>
          <w:r>
            <w:rPr>
              <w:rStyle w:val="3"/>
              <w:rFonts w:hint="eastAsia"/>
            </w:rPr>
            <w:t>单击此处输入文字。</w:t>
          </w:r>
        </w:p>
      </w:docPartBody>
    </w:docPart>
    <w:docPart>
      <w:docPartPr>
        <w:name w:val="{fb25e901-2524-4863-99da-cc1f034f4cf3}"/>
        <w:style w:val=""/>
        <w:category>
          <w:name w:val="常规"/>
          <w:gallery w:val="placeholder"/>
        </w:category>
        <w:types>
          <w:type w:val="bbPlcHdr"/>
        </w:types>
        <w:behaviors>
          <w:behavior w:val="content"/>
        </w:behaviors>
        <w:description w:val=""/>
        <w:guid w:val="{fb25e901-2524-4863-99da-cc1f034f4cf3}"/>
      </w:docPartPr>
      <w:docPartBody>
        <w:p>
          <w:pPr>
            <w:pStyle w:val="11"/>
          </w:pPr>
          <w:r>
            <w:rPr>
              <w:rStyle w:val="3"/>
              <w:rFonts w:hint="eastAsia"/>
            </w:rPr>
            <w:t>单击此处输入文字。</w:t>
          </w:r>
        </w:p>
      </w:docPartBody>
    </w:docPart>
    <w:docPart>
      <w:docPartPr>
        <w:name w:val="{e8c6a667-b3d2-4a2d-b278-961edc8fd404}"/>
        <w:style w:val=""/>
        <w:category>
          <w:name w:val="常规"/>
          <w:gallery w:val="placeholder"/>
        </w:category>
        <w:types>
          <w:type w:val="bbPlcHdr"/>
        </w:types>
        <w:behaviors>
          <w:behavior w:val="content"/>
        </w:behaviors>
        <w:description w:val=""/>
        <w:guid w:val="{e8c6a667-b3d2-4a2d-b278-961edc8fd404}"/>
      </w:docPartPr>
      <w:docPartBody>
        <w:p>
          <w:pPr>
            <w:pStyle w:val="11"/>
          </w:pPr>
          <w:r>
            <w:rPr>
              <w:rStyle w:val="3"/>
              <w:rFonts w:hint="eastAsia"/>
            </w:rPr>
            <w:t>单击此处输入文字。</w:t>
          </w:r>
        </w:p>
      </w:docPartBody>
    </w:docPart>
    <w:docPart>
      <w:docPartPr>
        <w:name w:val="{77db14b7-beb3-4b3d-a2ed-7e7b631d8bde}"/>
        <w:style w:val=""/>
        <w:category>
          <w:name w:val="常规"/>
          <w:gallery w:val="placeholder"/>
        </w:category>
        <w:types>
          <w:type w:val="bbPlcHdr"/>
        </w:types>
        <w:behaviors>
          <w:behavior w:val="content"/>
        </w:behaviors>
        <w:description w:val=""/>
        <w:guid w:val="{77db14b7-beb3-4b3d-a2ed-7e7b631d8bde}"/>
      </w:docPartPr>
      <w:docPartBody>
        <w:p>
          <w:pPr>
            <w:pStyle w:val="11"/>
          </w:pPr>
          <w:r>
            <w:rPr>
              <w:rStyle w:val="3"/>
              <w:rFonts w:hint="eastAsia"/>
            </w:rPr>
            <w:t>单击此处输入文字。</w:t>
          </w:r>
        </w:p>
      </w:docPartBody>
    </w:docPart>
    <w:docPart>
      <w:docPartPr>
        <w:name w:val="{699f7854-b091-4baa-962c-76016fba5c84}"/>
        <w:style w:val=""/>
        <w:category>
          <w:name w:val="常规"/>
          <w:gallery w:val="placeholder"/>
        </w:category>
        <w:types>
          <w:type w:val="bbPlcHdr"/>
        </w:types>
        <w:behaviors>
          <w:behavior w:val="content"/>
        </w:behaviors>
        <w:description w:val=""/>
        <w:guid w:val="{699f7854-b091-4baa-962c-76016fba5c84}"/>
      </w:docPartPr>
      <w:docPartBody>
        <w:p>
          <w:pPr>
            <w:pStyle w:val="23"/>
          </w:pPr>
          <w:r>
            <w:rPr>
              <w:rStyle w:val="3"/>
              <w:rFonts w:hint="eastAsia"/>
            </w:rPr>
            <w:t>单击此处输入文字。</w:t>
          </w:r>
        </w:p>
      </w:docPartBody>
    </w:docPart>
    <w:docPart>
      <w:docPartPr>
        <w:name w:val="{a1867864-2326-4385-8077-75d1787a77e5}"/>
        <w:style w:val=""/>
        <w:category>
          <w:name w:val="常规"/>
          <w:gallery w:val="placeholder"/>
        </w:category>
        <w:types>
          <w:type w:val="bbPlcHdr"/>
        </w:types>
        <w:behaviors>
          <w:behavior w:val="content"/>
        </w:behaviors>
        <w:description w:val=""/>
        <w:guid w:val="{a1867864-2326-4385-8077-75d1787a77e5}"/>
      </w:docPartPr>
      <w:docPartBody>
        <w:p>
          <w:pPr>
            <w:pStyle w:val="24"/>
          </w:pPr>
          <w:r>
            <w:rPr>
              <w:rStyle w:val="3"/>
              <w:rFonts w:hint="eastAsia"/>
            </w:rPr>
            <w:t>单击此处输入文字。</w:t>
          </w:r>
        </w:p>
      </w:docPartBody>
    </w:docPart>
    <w:docPart>
      <w:docPartPr>
        <w:name w:val="{7cbac685-af30-45cc-83c7-f530e7dea0e4}"/>
        <w:style w:val=""/>
        <w:category>
          <w:name w:val="常规"/>
          <w:gallery w:val="placeholder"/>
        </w:category>
        <w:types>
          <w:type w:val="bbPlcHdr"/>
        </w:types>
        <w:behaviors>
          <w:behavior w:val="content"/>
        </w:behaviors>
        <w:description w:val=""/>
        <w:guid w:val="{7cbac685-af30-45cc-83c7-f530e7dea0e4}"/>
      </w:docPartPr>
      <w:docPartBody>
        <w:p>
          <w:pPr>
            <w:pStyle w:val="25"/>
          </w:pPr>
          <w:r>
            <w:rPr>
              <w:rStyle w:val="3"/>
              <w:rFonts w:hint="eastAsia"/>
              <w:b/>
              <w:u w:val="single"/>
            </w:rPr>
            <w:t>单击此处输入文字。</w:t>
          </w:r>
        </w:p>
      </w:docPartBody>
    </w:docPart>
    <w:docPart>
      <w:docPartPr>
        <w:name w:val="{9d3a0837-547c-483c-85c9-3c445e475420}"/>
        <w:style w:val=""/>
        <w:category>
          <w:name w:val="常规"/>
          <w:gallery w:val="placeholder"/>
        </w:category>
        <w:types>
          <w:type w:val="bbPlcHdr"/>
        </w:types>
        <w:behaviors>
          <w:behavior w:val="content"/>
        </w:behaviors>
        <w:description w:val=""/>
        <w:guid w:val="{9d3a0837-547c-483c-85c9-3c445e475420}"/>
      </w:docPartPr>
      <w:docPartBody>
        <w:p>
          <w:pPr>
            <w:pStyle w:val="26"/>
          </w:pPr>
          <w:r>
            <w:rPr>
              <w:rStyle w:val="3"/>
              <w:rFonts w:hint="eastAsia"/>
            </w:rPr>
            <w:t>单击此处输入文字。</w:t>
          </w:r>
        </w:p>
      </w:docPartBody>
    </w:docPart>
    <w:docPart>
      <w:docPartPr>
        <w:name w:val="{7296df80-6f37-4bdb-b6fb-e7a324587150}"/>
        <w:style w:val=""/>
        <w:category>
          <w:name w:val="常规"/>
          <w:gallery w:val="placeholder"/>
        </w:category>
        <w:types>
          <w:type w:val="bbPlcHdr"/>
        </w:types>
        <w:behaviors>
          <w:behavior w:val="content"/>
        </w:behaviors>
        <w:description w:val=""/>
        <w:guid w:val="{7296df80-6f37-4bdb-b6fb-e7a324587150}"/>
      </w:docPartPr>
      <w:docPartBody>
        <w:p>
          <w:pPr>
            <w:pStyle w:val="22"/>
          </w:pPr>
          <w:r>
            <w:rPr>
              <w:rStyle w:val="3"/>
              <w:rFonts w:hint="eastAsia"/>
            </w:rPr>
            <w:t>单击此处输入文字。</w:t>
          </w:r>
        </w:p>
      </w:docPartBody>
    </w:docPart>
    <w:docPart>
      <w:docPartPr>
        <w:name w:val="{2462cd8e-b3d5-489e-bed9-3cffc0c643a6}"/>
        <w:style w:val=""/>
        <w:category>
          <w:name w:val="常规"/>
          <w:gallery w:val="placeholder"/>
        </w:category>
        <w:types>
          <w:type w:val="bbPlcHdr"/>
        </w:types>
        <w:behaviors>
          <w:behavior w:val="content"/>
        </w:behaviors>
        <w:description w:val=""/>
        <w:guid w:val="{2462cd8e-b3d5-489e-bed9-3cffc0c643a6}"/>
      </w:docPartPr>
      <w:docPartBody>
        <w:p>
          <w:pPr>
            <w:pStyle w:val="22"/>
          </w:pPr>
          <w:r>
            <w:rPr>
              <w:rStyle w:val="3"/>
              <w:rFonts w:hint="eastAsia"/>
            </w:rPr>
            <w:t>单击此处输入文字。</w:t>
          </w:r>
        </w:p>
      </w:docPartBody>
    </w:docPart>
    <w:docPart>
      <w:docPartPr>
        <w:name w:val="{bd161224-90b9-4541-9b30-f0a4a876c63d}"/>
        <w:style w:val=""/>
        <w:category>
          <w:name w:val="常规"/>
          <w:gallery w:val="placeholder"/>
        </w:category>
        <w:types>
          <w:type w:val="bbPlcHdr"/>
        </w:types>
        <w:behaviors>
          <w:behavior w:val="content"/>
        </w:behaviors>
        <w:description w:val=""/>
        <w:guid w:val="{bd161224-90b9-4541-9b30-f0a4a876c63d}"/>
      </w:docPartPr>
      <w:docPartBody>
        <w:p>
          <w:pPr>
            <w:pStyle w:val="22"/>
          </w:pPr>
          <w:r>
            <w:rPr>
              <w:rStyle w:val="3"/>
              <w:rFonts w:hint="eastAsia"/>
            </w:rPr>
            <w:t>单击此处输入文字。</w:t>
          </w:r>
        </w:p>
      </w:docPartBody>
    </w:docPart>
    <w:docPart>
      <w:docPartPr>
        <w:name w:val="{26ce35e0-3bf9-46b5-923b-ce5b467fe085}"/>
        <w:style w:val=""/>
        <w:category>
          <w:name w:val="常规"/>
          <w:gallery w:val="placeholder"/>
        </w:category>
        <w:types>
          <w:type w:val="bbPlcHdr"/>
        </w:types>
        <w:behaviors>
          <w:behavior w:val="content"/>
        </w:behaviors>
        <w:description w:val=""/>
        <w:guid w:val="{26ce35e0-3bf9-46b5-923b-ce5b467fe085}"/>
      </w:docPartPr>
      <w:docPartBody>
        <w:p>
          <w:pPr>
            <w:pStyle w:val="22"/>
          </w:pPr>
          <w:r>
            <w:rPr>
              <w:rStyle w:val="3"/>
              <w:rFonts w:hint="eastAsia"/>
            </w:rPr>
            <w:t>单击此处输入文字。</w:t>
          </w:r>
        </w:p>
      </w:docPartBody>
    </w:docPart>
    <w:docPart>
      <w:docPartPr>
        <w:name w:val="{f8cdd448-c7a2-4033-8cac-847a5876fdcc}"/>
        <w:style w:val=""/>
        <w:category>
          <w:name w:val="常规"/>
          <w:gallery w:val="placeholder"/>
        </w:category>
        <w:types>
          <w:type w:val="bbPlcHdr"/>
        </w:types>
        <w:behaviors>
          <w:behavior w:val="content"/>
        </w:behaviors>
        <w:description w:val=""/>
        <w:guid w:val="{f8cdd448-c7a2-4033-8cac-847a5876fdcc}"/>
      </w:docPartPr>
      <w:docPartBody>
        <w:p>
          <w:pPr>
            <w:pStyle w:val="22"/>
          </w:pPr>
          <w:r>
            <w:rPr>
              <w:rStyle w:val="3"/>
              <w:rFonts w:hint="eastAsia"/>
            </w:rPr>
            <w:t>单击此处输入文字。</w:t>
          </w:r>
        </w:p>
      </w:docPartBody>
    </w:docPart>
    <w:docPart>
      <w:docPartPr>
        <w:name w:val="{e8f4b47a-c8cd-4136-8418-c6a42e981dc7}"/>
        <w:style w:val=""/>
        <w:category>
          <w:name w:val="常规"/>
          <w:gallery w:val="placeholder"/>
        </w:category>
        <w:types>
          <w:type w:val="bbPlcHdr"/>
        </w:types>
        <w:behaviors>
          <w:behavior w:val="content"/>
        </w:behaviors>
        <w:description w:val=""/>
        <w:guid w:val="{e8f4b47a-c8cd-4136-8418-c6a42e981dc7}"/>
      </w:docPartPr>
      <w:docPartBody>
        <w:p>
          <w:pPr>
            <w:pStyle w:val="22"/>
          </w:pPr>
          <w:r>
            <w:rPr>
              <w:rStyle w:val="3"/>
              <w:rFonts w:hint="eastAsia"/>
            </w:rPr>
            <w:t>单击此处输入文字。</w:t>
          </w:r>
        </w:p>
      </w:docPartBody>
    </w:docPart>
    <w:docPart>
      <w:docPartPr>
        <w:name w:val="{e2e877a2-b790-482a-b306-56ff85d5d107}"/>
        <w:style w:val=""/>
        <w:category>
          <w:name w:val="常规"/>
          <w:gallery w:val="placeholder"/>
        </w:category>
        <w:types>
          <w:type w:val="bbPlcHdr"/>
        </w:types>
        <w:behaviors>
          <w:behavior w:val="content"/>
        </w:behaviors>
        <w:description w:val=""/>
        <w:guid w:val="{e2e877a2-b790-482a-b306-56ff85d5d107}"/>
      </w:docPartPr>
      <w:docPartBody>
        <w:p>
          <w:pPr>
            <w:pStyle w:val="22"/>
          </w:pPr>
          <w:r>
            <w:rPr>
              <w:rStyle w:val="3"/>
              <w:rFonts w:hint="eastAsia"/>
            </w:rPr>
            <w:t>单击此处输入文字。</w:t>
          </w:r>
        </w:p>
      </w:docPartBody>
    </w:docPart>
    <w:docPart>
      <w:docPartPr>
        <w:name w:val="{65030e53-44d2-43a4-92b9-c82b778d0c7d}"/>
        <w:style w:val=""/>
        <w:category>
          <w:name w:val="常规"/>
          <w:gallery w:val="placeholder"/>
        </w:category>
        <w:types>
          <w:type w:val="bbPlcHdr"/>
        </w:types>
        <w:behaviors>
          <w:behavior w:val="content"/>
        </w:behaviors>
        <w:description w:val=""/>
        <w:guid w:val="{65030e53-44d2-43a4-92b9-c82b778d0c7d}"/>
      </w:docPartPr>
      <w:docPartBody>
        <w:p>
          <w:pPr>
            <w:pStyle w:val="22"/>
          </w:pPr>
          <w:r>
            <w:rPr>
              <w:rStyle w:val="3"/>
              <w:rFonts w:hint="eastAsia"/>
            </w:rPr>
            <w:t>单击此处输入文字。</w:t>
          </w:r>
        </w:p>
      </w:docPartBody>
    </w:docPart>
    <w:docPart>
      <w:docPartPr>
        <w:name w:val="{1e3ba23c-3e29-4e46-bfa7-d3824b0d5039}"/>
        <w:style w:val=""/>
        <w:category>
          <w:name w:val="常规"/>
          <w:gallery w:val="placeholder"/>
        </w:category>
        <w:types>
          <w:type w:val="bbPlcHdr"/>
        </w:types>
        <w:behaviors>
          <w:behavior w:val="content"/>
        </w:behaviors>
        <w:description w:val=""/>
        <w:guid w:val="{1e3ba23c-3e29-4e46-bfa7-d3824b0d5039}"/>
      </w:docPartPr>
      <w:docPartBody>
        <w:p>
          <w:pPr>
            <w:pStyle w:val="22"/>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character" w:customStyle="1" w:styleId="3">
    <w:name w:val="占位符文本1"/>
    <w:basedOn w:val="2"/>
    <w:semiHidden/>
    <w:qFormat/>
    <w:uiPriority w:val="99"/>
    <w:rPr>
      <w:color w:val="808080"/>
    </w:rPr>
  </w:style>
  <w:style w:type="paragraph" w:customStyle="1" w:styleId="4">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2021-10-26T03:22:00Z</dcterms:created>
  <dc:creator>FCC</dc:creator>
  <cp:lastModifiedBy>k</cp:lastModifiedBy>
  <dcterms:modified xsi:type="dcterms:W3CDTF">2021-12-13T00:31:13Z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23AACF1063D84F6C95365E44C8DD78C7</vt:lpwstr>
  </property>
</Properties>
</file>