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atLeast"/>
        <w:ind w:left="11"/>
        <w:jc w:val="center"/>
        <w:rPr>
          <w:rFonts w:hint="eastAsia" w:ascii="黑体" w:hAnsi="黑体" w:eastAsia="黑体" w:cs="黑体"/>
          <w:sz w:val="36"/>
          <w:szCs w:val="36"/>
        </w:rPr>
      </w:pPr>
      <w:r>
        <w:rPr>
          <w:rFonts w:hint="eastAsia" w:ascii="黑体" w:hAnsi="黑体" w:eastAsia="黑体" w:cs="黑体"/>
          <w:spacing w:val="21"/>
          <w:kern w:val="0"/>
          <w:sz w:val="36"/>
          <w:szCs w:val="36"/>
          <w:shd w:val="clear" w:color="auto" w:fill="FFFFFF"/>
          <w:lang w:bidi="ar"/>
        </w:rPr>
        <w:t>白马航电枢纽工程前期费用专项财务审计项目竞争性比选结果公示</w:t>
      </w:r>
    </w:p>
    <w:p>
      <w:pPr>
        <w:widowControl/>
        <w:ind w:firstLine="420"/>
        <w:jc w:val="left"/>
        <w:rPr>
          <w:rFonts w:ascii="Arial" w:hAnsi="Arial" w:cs="Arial"/>
          <w:sz w:val="18"/>
          <w:szCs w:val="18"/>
        </w:rPr>
      </w:pPr>
      <w:r>
        <w:rPr>
          <w:rFonts w:ascii="Arial" w:hAnsi="Arial" w:cs="Arial"/>
          <w:kern w:val="0"/>
          <w:sz w:val="18"/>
          <w:szCs w:val="18"/>
          <w:lang w:bidi="ar"/>
        </w:rPr>
        <w:t> </w:t>
      </w:r>
    </w:p>
    <w:p>
      <w:pPr>
        <w:widowControl/>
        <w:spacing w:line="360" w:lineRule="auto"/>
        <w:ind w:firstLine="420"/>
        <w:jc w:val="left"/>
        <w:rPr>
          <w:rFonts w:hint="eastAsia" w:ascii="宋体" w:hAnsi="宋体" w:eastAsia="宋体" w:cs="宋体"/>
          <w:sz w:val="30"/>
          <w:szCs w:val="30"/>
        </w:rPr>
      </w:pPr>
      <w:r>
        <w:rPr>
          <w:rStyle w:val="5"/>
          <w:rFonts w:hint="eastAsia" w:ascii="宋体" w:hAnsi="宋体" w:eastAsia="宋体" w:cs="宋体"/>
          <w:caps/>
          <w:kern w:val="0"/>
          <w:sz w:val="30"/>
          <w:szCs w:val="30"/>
          <w:lang w:bidi="ar"/>
        </w:rPr>
        <w:t>一、评标情况</w:t>
      </w:r>
    </w:p>
    <w:p>
      <w:pPr>
        <w:widowControl/>
        <w:spacing w:line="360" w:lineRule="auto"/>
        <w:ind w:left="420" w:firstLine="420"/>
        <w:jc w:val="left"/>
        <w:rPr>
          <w:rFonts w:hint="eastAsia" w:ascii="宋体" w:hAnsi="宋体" w:eastAsia="宋体" w:cs="宋体"/>
          <w:sz w:val="30"/>
          <w:szCs w:val="30"/>
        </w:rPr>
      </w:pPr>
      <w:r>
        <w:rPr>
          <w:rFonts w:hint="eastAsia" w:ascii="宋体" w:hAnsi="宋体" w:eastAsia="宋体" w:cs="宋体"/>
          <w:kern w:val="0"/>
          <w:sz w:val="30"/>
          <w:szCs w:val="30"/>
          <w:lang w:bidi="ar"/>
        </w:rPr>
        <w:t>白马航电枢纽工程前期费用专项财务审计竞争性比选采用经评审的最低价法，经评标小组评审，结果如下：</w:t>
      </w:r>
    </w:p>
    <w:p>
      <w:pPr>
        <w:widowControl/>
        <w:spacing w:line="360" w:lineRule="auto"/>
        <w:ind w:firstLine="420"/>
        <w:jc w:val="left"/>
        <w:rPr>
          <w:rFonts w:hint="eastAsia" w:ascii="宋体" w:hAnsi="宋体" w:eastAsia="宋体" w:cs="宋体"/>
          <w:sz w:val="30"/>
          <w:szCs w:val="30"/>
        </w:rPr>
      </w:pPr>
      <w:r>
        <w:rPr>
          <w:rStyle w:val="5"/>
          <w:rFonts w:hint="eastAsia" w:ascii="宋体" w:hAnsi="宋体" w:eastAsia="宋体" w:cs="宋体"/>
          <w:caps/>
          <w:kern w:val="0"/>
          <w:sz w:val="30"/>
          <w:szCs w:val="30"/>
          <w:lang w:bidi="ar"/>
        </w:rPr>
        <w:t>1、中标候选人基本情况：</w:t>
      </w:r>
    </w:p>
    <w:p>
      <w:pPr>
        <w:widowControl/>
        <w:spacing w:line="360" w:lineRule="auto"/>
        <w:ind w:left="420" w:firstLine="420"/>
        <w:jc w:val="left"/>
        <w:rPr>
          <w:rFonts w:hint="eastAsia" w:ascii="宋体" w:hAnsi="宋体" w:eastAsia="宋体" w:cs="宋体"/>
          <w:sz w:val="30"/>
          <w:szCs w:val="30"/>
        </w:rPr>
      </w:pPr>
      <w:r>
        <w:rPr>
          <w:rFonts w:hint="eastAsia" w:ascii="宋体" w:hAnsi="宋体" w:eastAsia="宋体" w:cs="宋体"/>
          <w:kern w:val="0"/>
          <w:sz w:val="30"/>
          <w:szCs w:val="30"/>
          <w:lang w:bidi="ar"/>
        </w:rPr>
        <w:t>中标候选人：</w:t>
      </w:r>
      <w:bookmarkStart w:id="0" w:name="_GoBack"/>
      <w:r>
        <w:rPr>
          <w:rFonts w:hint="eastAsia" w:ascii="宋体" w:hAnsi="宋体" w:cs="宋体"/>
          <w:kern w:val="0"/>
          <w:sz w:val="30"/>
          <w:szCs w:val="30"/>
          <w:u w:val="single"/>
          <w:lang w:val="en-US" w:eastAsia="zh-CN" w:bidi="ar"/>
        </w:rPr>
        <w:t>重庆钧信会计师事务所</w:t>
      </w:r>
      <w:bookmarkEnd w:id="0"/>
      <w:r>
        <w:rPr>
          <w:rFonts w:hint="eastAsia" w:ascii="宋体" w:hAnsi="宋体" w:eastAsia="宋体" w:cs="宋体"/>
          <w:color w:val="000000"/>
          <w:kern w:val="0"/>
          <w:sz w:val="30"/>
          <w:szCs w:val="30"/>
          <w:lang w:bidi="ar"/>
        </w:rPr>
        <w:t>，报价为：</w:t>
      </w:r>
      <w:r>
        <w:rPr>
          <w:rFonts w:hint="eastAsia" w:ascii="宋体" w:hAnsi="宋体" w:eastAsia="宋体" w:cs="宋体"/>
          <w:color w:val="000000"/>
          <w:kern w:val="0"/>
          <w:sz w:val="30"/>
          <w:szCs w:val="30"/>
          <w:u w:val="single"/>
          <w:lang w:val="en-US" w:eastAsia="zh-CN" w:bidi="ar"/>
        </w:rPr>
        <w:t xml:space="preserve"> </w:t>
      </w:r>
      <w:r>
        <w:rPr>
          <w:rFonts w:hint="eastAsia" w:ascii="宋体" w:hAnsi="宋体" w:cs="宋体"/>
          <w:color w:val="000000"/>
          <w:kern w:val="0"/>
          <w:sz w:val="30"/>
          <w:szCs w:val="30"/>
          <w:u w:val="single"/>
          <w:lang w:val="en-US" w:eastAsia="zh-CN" w:bidi="ar"/>
        </w:rPr>
        <w:t>2.8万</w:t>
      </w:r>
      <w:r>
        <w:rPr>
          <w:rFonts w:hint="eastAsia" w:ascii="宋体" w:hAnsi="宋体" w:eastAsia="宋体" w:cs="宋体"/>
          <w:color w:val="000000"/>
          <w:kern w:val="0"/>
          <w:sz w:val="30"/>
          <w:szCs w:val="30"/>
          <w:u w:val="single"/>
          <w:lang w:bidi="ar"/>
        </w:rPr>
        <w:t>元</w:t>
      </w:r>
      <w:r>
        <w:rPr>
          <w:rFonts w:hint="eastAsia" w:ascii="宋体" w:hAnsi="宋体" w:eastAsia="宋体" w:cs="宋体"/>
          <w:kern w:val="0"/>
          <w:sz w:val="30"/>
          <w:szCs w:val="30"/>
          <w:lang w:bidi="ar"/>
        </w:rPr>
        <w:t>；</w:t>
      </w:r>
    </w:p>
    <w:p>
      <w:pPr>
        <w:widowControl/>
        <w:spacing w:line="360" w:lineRule="auto"/>
        <w:ind w:firstLine="420"/>
        <w:jc w:val="left"/>
        <w:rPr>
          <w:rFonts w:hint="eastAsia" w:ascii="宋体" w:hAnsi="宋体" w:eastAsia="宋体" w:cs="宋体"/>
          <w:sz w:val="30"/>
          <w:szCs w:val="30"/>
        </w:rPr>
      </w:pPr>
      <w:r>
        <w:rPr>
          <w:rStyle w:val="5"/>
          <w:rFonts w:hint="eastAsia" w:ascii="宋体" w:hAnsi="宋体" w:eastAsia="宋体" w:cs="宋体"/>
          <w:caps/>
          <w:kern w:val="0"/>
          <w:sz w:val="30"/>
          <w:szCs w:val="30"/>
          <w:lang w:bidi="ar"/>
        </w:rPr>
        <w:t>2、中标候选人响应招标文件要求的资格能力条件</w:t>
      </w:r>
    </w:p>
    <w:p>
      <w:pPr>
        <w:widowControl/>
        <w:spacing w:line="360" w:lineRule="auto"/>
        <w:ind w:left="420" w:firstLine="420"/>
        <w:jc w:val="left"/>
        <w:rPr>
          <w:rFonts w:hint="eastAsia" w:ascii="宋体" w:hAnsi="宋体" w:eastAsia="宋体" w:cs="宋体"/>
          <w:sz w:val="30"/>
          <w:szCs w:val="30"/>
        </w:rPr>
      </w:pPr>
      <w:r>
        <w:rPr>
          <w:rFonts w:hint="eastAsia" w:ascii="宋体" w:hAnsi="宋体" w:eastAsia="宋体" w:cs="宋体"/>
          <w:kern w:val="0"/>
          <w:sz w:val="30"/>
          <w:szCs w:val="30"/>
          <w:lang w:bidi="ar"/>
        </w:rPr>
        <w:t>中标候选人(</w:t>
      </w:r>
      <w:r>
        <w:rPr>
          <w:rFonts w:hint="eastAsia" w:ascii="宋体" w:hAnsi="宋体" w:eastAsia="宋体" w:cs="宋体"/>
          <w:sz w:val="30"/>
          <w:szCs w:val="30"/>
          <w:u w:val="single"/>
          <w:lang w:val="en-US" w:eastAsia="zh-CN"/>
        </w:rPr>
        <w:t>重庆钧信会计师事务所</w:t>
      </w:r>
      <w:r>
        <w:rPr>
          <w:rFonts w:hint="eastAsia" w:ascii="宋体" w:hAnsi="宋体" w:eastAsia="宋体" w:cs="宋体"/>
          <w:kern w:val="0"/>
          <w:sz w:val="30"/>
          <w:szCs w:val="30"/>
          <w:lang w:bidi="ar"/>
        </w:rPr>
        <w:t>)的能力条件：满足</w:t>
      </w:r>
      <w:r>
        <w:rPr>
          <w:rFonts w:hint="eastAsia" w:ascii="宋体" w:hAnsi="宋体" w:eastAsia="宋体" w:cs="宋体"/>
          <w:kern w:val="0"/>
          <w:sz w:val="30"/>
          <w:szCs w:val="30"/>
          <w:lang w:val="en-US" w:eastAsia="zh-CN" w:bidi="ar"/>
        </w:rPr>
        <w:t>询</w:t>
      </w:r>
      <w:r>
        <w:rPr>
          <w:rFonts w:hint="eastAsia" w:ascii="宋体" w:hAnsi="宋体" w:eastAsia="宋体" w:cs="宋体"/>
          <w:kern w:val="0"/>
          <w:sz w:val="30"/>
          <w:szCs w:val="30"/>
          <w:lang w:bidi="ar"/>
        </w:rPr>
        <w:t>价文件资质</w:t>
      </w:r>
      <w:r>
        <w:rPr>
          <w:rFonts w:hint="eastAsia" w:ascii="宋体" w:hAnsi="宋体" w:eastAsia="宋体" w:cs="宋体"/>
          <w:kern w:val="0"/>
          <w:sz w:val="30"/>
          <w:szCs w:val="30"/>
          <w:lang w:val="en-US" w:eastAsia="zh-CN" w:bidi="ar"/>
        </w:rPr>
        <w:t>及人员配置</w:t>
      </w:r>
      <w:r>
        <w:rPr>
          <w:rFonts w:hint="eastAsia" w:ascii="宋体" w:hAnsi="宋体" w:eastAsia="宋体" w:cs="宋体"/>
          <w:kern w:val="0"/>
          <w:sz w:val="30"/>
          <w:szCs w:val="30"/>
          <w:lang w:bidi="ar"/>
        </w:rPr>
        <w:t>要求</w:t>
      </w:r>
      <w:r>
        <w:rPr>
          <w:rFonts w:hint="eastAsia" w:ascii="宋体" w:hAnsi="宋体" w:cs="宋体"/>
          <w:kern w:val="0"/>
          <w:sz w:val="30"/>
          <w:szCs w:val="30"/>
          <w:lang w:eastAsia="zh-CN" w:bidi="ar"/>
        </w:rPr>
        <w:t>。</w:t>
      </w:r>
    </w:p>
    <w:p>
      <w:pPr>
        <w:widowControl/>
        <w:numPr>
          <w:ilvl w:val="0"/>
          <w:numId w:val="1"/>
        </w:numPr>
        <w:spacing w:line="360" w:lineRule="auto"/>
        <w:ind w:firstLine="420"/>
        <w:jc w:val="left"/>
        <w:rPr>
          <w:rStyle w:val="5"/>
          <w:rFonts w:hint="eastAsia" w:ascii="宋体" w:hAnsi="宋体" w:eastAsia="宋体" w:cs="宋体"/>
          <w:caps/>
          <w:kern w:val="0"/>
          <w:sz w:val="30"/>
          <w:szCs w:val="30"/>
          <w:lang w:bidi="ar"/>
        </w:rPr>
      </w:pPr>
      <w:r>
        <w:rPr>
          <w:rStyle w:val="5"/>
          <w:rFonts w:hint="eastAsia" w:ascii="宋体" w:hAnsi="宋体" w:eastAsia="宋体" w:cs="宋体"/>
          <w:caps/>
          <w:kern w:val="0"/>
          <w:sz w:val="30"/>
          <w:szCs w:val="30"/>
          <w:lang w:bidi="ar"/>
        </w:rPr>
        <w:t>提出异议的渠道和方式</w:t>
      </w:r>
    </w:p>
    <w:p>
      <w:pPr>
        <w:widowControl/>
        <w:numPr>
          <w:ilvl w:val="0"/>
          <w:numId w:val="0"/>
        </w:numPr>
        <w:spacing w:line="360" w:lineRule="auto"/>
        <w:jc w:val="left"/>
        <w:rPr>
          <w:rStyle w:val="5"/>
          <w:rFonts w:hint="eastAsia" w:ascii="宋体" w:hAnsi="宋体" w:eastAsia="宋体" w:cs="宋体"/>
          <w:caps/>
          <w:kern w:val="0"/>
          <w:sz w:val="30"/>
          <w:szCs w:val="30"/>
          <w:lang w:val="en-US" w:eastAsia="zh-CN" w:bidi="ar"/>
        </w:rPr>
      </w:pPr>
      <w:r>
        <w:rPr>
          <w:rStyle w:val="5"/>
          <w:rFonts w:hint="eastAsia" w:ascii="宋体" w:hAnsi="宋体" w:eastAsia="宋体" w:cs="宋体"/>
          <w:caps/>
          <w:kern w:val="0"/>
          <w:sz w:val="30"/>
          <w:szCs w:val="30"/>
          <w:lang w:val="en-US" w:eastAsia="zh-CN" w:bidi="ar"/>
        </w:rPr>
        <w:t xml:space="preserve">      </w:t>
      </w:r>
      <w:r>
        <w:rPr>
          <w:rStyle w:val="5"/>
          <w:rFonts w:hint="eastAsia" w:ascii="宋体" w:hAnsi="宋体" w:cs="宋体"/>
          <w:caps/>
          <w:kern w:val="0"/>
          <w:sz w:val="30"/>
          <w:szCs w:val="30"/>
          <w:lang w:val="en-US" w:eastAsia="zh-CN" w:bidi="ar"/>
        </w:rPr>
        <w:t xml:space="preserve"> </w:t>
      </w:r>
      <w:r>
        <w:rPr>
          <w:rStyle w:val="5"/>
          <w:rFonts w:hint="eastAsia" w:ascii="宋体" w:hAnsi="宋体" w:eastAsia="宋体" w:cs="宋体"/>
          <w:b w:val="0"/>
          <w:bCs/>
          <w:caps/>
          <w:kern w:val="0"/>
          <w:sz w:val="30"/>
          <w:szCs w:val="30"/>
          <w:lang w:val="en-US" w:eastAsia="zh-CN" w:bidi="ar"/>
        </w:rPr>
        <w:t>提出异议的时限：2021年9月16日17点30分。</w:t>
      </w:r>
    </w:p>
    <w:p>
      <w:pPr>
        <w:widowControl/>
        <w:ind w:left="420" w:firstLine="420"/>
        <w:jc w:val="left"/>
        <w:rPr>
          <w:rFonts w:hint="eastAsia" w:ascii="宋体" w:hAnsi="宋体" w:eastAsia="宋体" w:cs="宋体"/>
          <w:kern w:val="0"/>
          <w:sz w:val="30"/>
          <w:szCs w:val="30"/>
          <w:lang w:bidi="ar"/>
        </w:rPr>
      </w:pPr>
      <w:r>
        <w:rPr>
          <w:rFonts w:hint="eastAsia" w:ascii="宋体" w:hAnsi="宋体" w:cs="宋体"/>
          <w:kern w:val="0"/>
          <w:sz w:val="30"/>
          <w:szCs w:val="30"/>
          <w:lang w:val="en-US" w:eastAsia="zh-CN" w:bidi="ar"/>
        </w:rPr>
        <w:t xml:space="preserve"> </w:t>
      </w:r>
      <w:r>
        <w:rPr>
          <w:rFonts w:hint="eastAsia" w:ascii="宋体" w:hAnsi="宋体" w:eastAsia="宋体" w:cs="宋体"/>
          <w:kern w:val="0"/>
          <w:sz w:val="30"/>
          <w:szCs w:val="30"/>
          <w:lang w:bidi="ar"/>
        </w:rPr>
        <w:t>监督部门：重庆航运建设发展（集团）有限公司纪检监察室</w:t>
      </w:r>
      <w:r>
        <w:rPr>
          <w:rFonts w:hint="eastAsia" w:ascii="宋体" w:hAnsi="宋体" w:cs="宋体"/>
          <w:kern w:val="0"/>
          <w:sz w:val="30"/>
          <w:szCs w:val="30"/>
          <w:lang w:eastAsia="zh-CN" w:bidi="ar"/>
        </w:rPr>
        <w:t>，</w:t>
      </w:r>
      <w:r>
        <w:rPr>
          <w:rFonts w:hint="eastAsia" w:ascii="宋体" w:hAnsi="宋体" w:eastAsia="宋体" w:cs="宋体"/>
          <w:kern w:val="0"/>
          <w:sz w:val="30"/>
          <w:szCs w:val="30"/>
          <w:lang w:bidi="ar"/>
        </w:rPr>
        <w:t>监督电话：023-89076280</w:t>
      </w:r>
    </w:p>
    <w:p>
      <w:pPr>
        <w:widowControl/>
        <w:spacing w:line="360" w:lineRule="auto"/>
        <w:ind w:firstLine="420"/>
        <w:jc w:val="left"/>
        <w:rPr>
          <w:rFonts w:hint="eastAsia" w:ascii="宋体" w:hAnsi="宋体" w:eastAsia="宋体" w:cs="宋体"/>
          <w:sz w:val="30"/>
          <w:szCs w:val="30"/>
        </w:rPr>
      </w:pPr>
      <w:r>
        <w:rPr>
          <w:rStyle w:val="5"/>
          <w:rFonts w:hint="eastAsia" w:ascii="宋体" w:hAnsi="宋体" w:eastAsia="宋体" w:cs="宋体"/>
          <w:caps/>
          <w:kern w:val="0"/>
          <w:sz w:val="30"/>
          <w:szCs w:val="30"/>
          <w:lang w:bidi="ar"/>
        </w:rPr>
        <w:t>三、</w:t>
      </w:r>
      <w:r>
        <w:rPr>
          <w:rStyle w:val="5"/>
          <w:rFonts w:hint="eastAsia" w:ascii="宋体" w:hAnsi="宋体" w:eastAsia="宋体" w:cs="宋体"/>
          <w:caps/>
          <w:kern w:val="0"/>
          <w:sz w:val="30"/>
          <w:szCs w:val="30"/>
          <w:lang w:val="en-US" w:eastAsia="zh-CN" w:bidi="ar"/>
        </w:rPr>
        <w:t>公示</w:t>
      </w:r>
    </w:p>
    <w:p>
      <w:pPr>
        <w:widowControl/>
        <w:spacing w:line="360" w:lineRule="auto"/>
        <w:ind w:left="420" w:firstLine="420"/>
        <w:jc w:val="left"/>
        <w:rPr>
          <w:rFonts w:hint="eastAsia" w:ascii="宋体" w:hAnsi="宋体" w:eastAsia="宋体" w:cs="宋体"/>
          <w:kern w:val="0"/>
          <w:sz w:val="30"/>
          <w:szCs w:val="30"/>
          <w:lang w:bidi="ar"/>
        </w:rPr>
      </w:pPr>
      <w:r>
        <w:rPr>
          <w:rFonts w:hint="eastAsia" w:ascii="宋体" w:hAnsi="宋体" w:eastAsia="宋体" w:cs="宋体"/>
          <w:kern w:val="0"/>
          <w:sz w:val="30"/>
          <w:szCs w:val="30"/>
          <w:lang w:val="en-US" w:eastAsia="zh-CN" w:bidi="ar"/>
        </w:rPr>
        <w:t>公示网站：</w:t>
      </w:r>
      <w:r>
        <w:rPr>
          <w:rFonts w:hint="eastAsia" w:ascii="宋体" w:hAnsi="宋体" w:eastAsia="宋体" w:cs="宋体"/>
          <w:kern w:val="0"/>
          <w:sz w:val="30"/>
          <w:szCs w:val="30"/>
          <w:lang w:bidi="ar"/>
        </w:rPr>
        <w:t>重庆高速公路集团有限公司官网。</w:t>
      </w:r>
    </w:p>
    <w:p>
      <w:pPr>
        <w:widowControl/>
        <w:spacing w:line="360" w:lineRule="auto"/>
        <w:ind w:left="420" w:firstLine="420"/>
        <w:jc w:val="left"/>
        <w:rPr>
          <w:rFonts w:hint="eastAsia" w:ascii="宋体" w:hAnsi="宋体" w:eastAsia="宋体" w:cs="宋体"/>
          <w:sz w:val="30"/>
          <w:szCs w:val="30"/>
        </w:rPr>
      </w:pPr>
      <w:r>
        <w:rPr>
          <w:rFonts w:hint="eastAsia" w:ascii="宋体" w:hAnsi="宋体" w:eastAsia="宋体" w:cs="宋体"/>
          <w:kern w:val="0"/>
          <w:sz w:val="30"/>
          <w:szCs w:val="30"/>
          <w:lang w:bidi="ar"/>
        </w:rPr>
        <w:t>公示结束时间：2021年9月16日。</w:t>
      </w:r>
    </w:p>
    <w:p>
      <w:pPr>
        <w:widowControl/>
        <w:spacing w:line="360" w:lineRule="auto"/>
        <w:ind w:firstLine="482" w:firstLineChars="200"/>
        <w:jc w:val="left"/>
        <w:rPr>
          <w:rFonts w:hint="eastAsia" w:ascii="宋体" w:hAnsi="宋体" w:eastAsia="宋体" w:cs="宋体"/>
          <w:sz w:val="30"/>
          <w:szCs w:val="30"/>
        </w:rPr>
      </w:pPr>
      <w:r>
        <w:rPr>
          <w:rStyle w:val="5"/>
          <w:rFonts w:hint="eastAsia" w:ascii="宋体" w:hAnsi="宋体" w:eastAsia="宋体" w:cs="宋体"/>
          <w:caps/>
          <w:kern w:val="0"/>
          <w:sz w:val="30"/>
          <w:szCs w:val="30"/>
          <w:lang w:val="en-US" w:eastAsia="zh-CN" w:bidi="ar"/>
        </w:rPr>
        <w:t>四</w:t>
      </w:r>
      <w:r>
        <w:rPr>
          <w:rStyle w:val="5"/>
          <w:rFonts w:hint="eastAsia" w:ascii="宋体" w:hAnsi="宋体" w:eastAsia="宋体" w:cs="宋体"/>
          <w:caps/>
          <w:kern w:val="0"/>
          <w:sz w:val="30"/>
          <w:szCs w:val="30"/>
          <w:lang w:bidi="ar"/>
        </w:rPr>
        <w:t>、联系方式</w:t>
      </w:r>
    </w:p>
    <w:p>
      <w:pPr>
        <w:widowControl/>
        <w:spacing w:line="360" w:lineRule="auto"/>
        <w:ind w:left="420" w:firstLine="420"/>
        <w:jc w:val="left"/>
        <w:rPr>
          <w:rFonts w:hint="eastAsia" w:ascii="宋体" w:hAnsi="宋体" w:eastAsia="宋体" w:cs="宋体"/>
          <w:sz w:val="30"/>
          <w:szCs w:val="30"/>
        </w:rPr>
      </w:pPr>
      <w:r>
        <w:rPr>
          <w:rFonts w:hint="eastAsia" w:ascii="宋体" w:hAnsi="宋体" w:eastAsia="宋体" w:cs="宋体"/>
          <w:kern w:val="0"/>
          <w:sz w:val="30"/>
          <w:szCs w:val="30"/>
          <w:lang w:bidi="ar"/>
        </w:rPr>
        <w:t>招 标 人：重庆航运建设发展（集团）有限公司</w:t>
      </w:r>
    </w:p>
    <w:p>
      <w:pPr>
        <w:widowControl/>
        <w:spacing w:line="360" w:lineRule="auto"/>
        <w:ind w:left="420" w:firstLine="420"/>
        <w:jc w:val="left"/>
        <w:rPr>
          <w:rFonts w:hint="eastAsia" w:ascii="宋体" w:hAnsi="宋体" w:eastAsia="宋体" w:cs="宋体"/>
          <w:sz w:val="30"/>
          <w:szCs w:val="30"/>
        </w:rPr>
      </w:pPr>
      <w:r>
        <w:rPr>
          <w:rFonts w:hint="eastAsia" w:ascii="宋体" w:hAnsi="宋体" w:eastAsia="宋体" w:cs="宋体"/>
          <w:kern w:val="0"/>
          <w:sz w:val="30"/>
          <w:szCs w:val="30"/>
          <w:lang w:bidi="ar"/>
        </w:rPr>
        <w:t>地 址：</w:t>
      </w:r>
      <w:r>
        <w:rPr>
          <w:rFonts w:hint="eastAsia" w:ascii="宋体" w:hAnsi="宋体" w:eastAsia="宋体" w:cs="宋体"/>
          <w:kern w:val="0"/>
          <w:sz w:val="30"/>
          <w:szCs w:val="30"/>
          <w:lang w:val="en-US" w:eastAsia="zh-CN" w:bidi="ar"/>
        </w:rPr>
        <w:t>渝北区星光大道76号天王星B座23楼</w:t>
      </w:r>
    </w:p>
    <w:p>
      <w:pPr>
        <w:widowControl/>
        <w:spacing w:line="360" w:lineRule="auto"/>
        <w:ind w:left="420" w:firstLine="420"/>
        <w:jc w:val="left"/>
        <w:rPr>
          <w:rFonts w:hint="eastAsia" w:ascii="宋体" w:hAnsi="宋体" w:eastAsia="宋体" w:cs="宋体"/>
          <w:sz w:val="30"/>
          <w:szCs w:val="30"/>
        </w:rPr>
      </w:pPr>
      <w:r>
        <w:rPr>
          <w:rFonts w:hint="eastAsia" w:ascii="宋体" w:hAnsi="宋体" w:eastAsia="宋体" w:cs="宋体"/>
          <w:kern w:val="0"/>
          <w:sz w:val="30"/>
          <w:szCs w:val="30"/>
          <w:lang w:bidi="ar"/>
        </w:rPr>
        <w:t>联 系 人：</w:t>
      </w:r>
      <w:r>
        <w:rPr>
          <w:rFonts w:hint="eastAsia" w:ascii="宋体" w:hAnsi="宋体" w:eastAsia="宋体" w:cs="宋体"/>
          <w:kern w:val="0"/>
          <w:sz w:val="30"/>
          <w:szCs w:val="30"/>
          <w:lang w:val="en-US" w:eastAsia="zh-CN" w:bidi="ar"/>
        </w:rPr>
        <w:t>李老师</w:t>
      </w:r>
    </w:p>
    <w:p>
      <w:pPr>
        <w:widowControl/>
        <w:spacing w:line="360" w:lineRule="auto"/>
        <w:ind w:left="420" w:firstLine="420"/>
        <w:jc w:val="left"/>
      </w:pPr>
      <w:r>
        <w:rPr>
          <w:rFonts w:hint="eastAsia" w:ascii="宋体" w:hAnsi="宋体" w:eastAsia="宋体" w:cs="宋体"/>
          <w:kern w:val="0"/>
          <w:sz w:val="30"/>
          <w:szCs w:val="30"/>
          <w:lang w:bidi="ar"/>
        </w:rPr>
        <w:t>电 话：</w:t>
      </w:r>
      <w:r>
        <w:rPr>
          <w:rFonts w:hint="eastAsia" w:ascii="宋体" w:hAnsi="宋体" w:cs="宋体"/>
          <w:kern w:val="0"/>
          <w:sz w:val="30"/>
          <w:szCs w:val="30"/>
          <w:lang w:val="en-US" w:eastAsia="zh-CN" w:bidi="ar"/>
        </w:rPr>
        <w:t>023-89076368</w:t>
      </w:r>
      <w:r>
        <w:rPr>
          <w:rFonts w:hint="eastAsia" w:ascii="宋体" w:hAnsi="宋体" w:eastAsia="宋体" w:cs="宋体"/>
          <w:kern w:val="0"/>
          <w:sz w:val="30"/>
          <w:szCs w:val="30"/>
          <w:lang w:bidi="ar"/>
        </w:rPr>
        <w:t>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DBAF2"/>
    <w:multiLevelType w:val="singleLevel"/>
    <w:tmpl w:val="613DBAF2"/>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DC"/>
    <w:rsid w:val="001559E3"/>
    <w:rsid w:val="00291C19"/>
    <w:rsid w:val="003D16E5"/>
    <w:rsid w:val="004012AF"/>
    <w:rsid w:val="008364F5"/>
    <w:rsid w:val="00880DAC"/>
    <w:rsid w:val="00956ADC"/>
    <w:rsid w:val="009E4404"/>
    <w:rsid w:val="00A00594"/>
    <w:rsid w:val="00A459C4"/>
    <w:rsid w:val="00A51ABD"/>
    <w:rsid w:val="00A81A4B"/>
    <w:rsid w:val="00B246FA"/>
    <w:rsid w:val="00B77CB3"/>
    <w:rsid w:val="00C80812"/>
    <w:rsid w:val="00D64D61"/>
    <w:rsid w:val="01352CB3"/>
    <w:rsid w:val="03F731FF"/>
    <w:rsid w:val="08B45000"/>
    <w:rsid w:val="0997703F"/>
    <w:rsid w:val="0AB5122C"/>
    <w:rsid w:val="0D29394C"/>
    <w:rsid w:val="0D9F222D"/>
    <w:rsid w:val="0DD12C11"/>
    <w:rsid w:val="115D009B"/>
    <w:rsid w:val="12610CE0"/>
    <w:rsid w:val="126145E3"/>
    <w:rsid w:val="130408FE"/>
    <w:rsid w:val="130A26E0"/>
    <w:rsid w:val="18FA7FB0"/>
    <w:rsid w:val="192378DD"/>
    <w:rsid w:val="1FB45047"/>
    <w:rsid w:val="21957D40"/>
    <w:rsid w:val="21B314FF"/>
    <w:rsid w:val="23227C9C"/>
    <w:rsid w:val="232D3172"/>
    <w:rsid w:val="268A7A63"/>
    <w:rsid w:val="27093859"/>
    <w:rsid w:val="29604452"/>
    <w:rsid w:val="2A0F53BA"/>
    <w:rsid w:val="2B291EDA"/>
    <w:rsid w:val="34703707"/>
    <w:rsid w:val="3B2D3340"/>
    <w:rsid w:val="3FDC5157"/>
    <w:rsid w:val="40942A93"/>
    <w:rsid w:val="40AF7949"/>
    <w:rsid w:val="4434325B"/>
    <w:rsid w:val="44394262"/>
    <w:rsid w:val="46F643B7"/>
    <w:rsid w:val="47C975EF"/>
    <w:rsid w:val="51486FB7"/>
    <w:rsid w:val="53AB7E72"/>
    <w:rsid w:val="55506218"/>
    <w:rsid w:val="584B4076"/>
    <w:rsid w:val="5CC3470C"/>
    <w:rsid w:val="5E412E82"/>
    <w:rsid w:val="5E9C4C92"/>
    <w:rsid w:val="60311332"/>
    <w:rsid w:val="62E37243"/>
    <w:rsid w:val="6785294A"/>
    <w:rsid w:val="6A8371C2"/>
    <w:rsid w:val="6CD179AE"/>
    <w:rsid w:val="70462FBA"/>
    <w:rsid w:val="72874948"/>
    <w:rsid w:val="74E6339A"/>
    <w:rsid w:val="75946359"/>
    <w:rsid w:val="77D9204F"/>
    <w:rsid w:val="7A8814A8"/>
    <w:rsid w:val="7AC3442B"/>
    <w:rsid w:val="7F1F5B40"/>
    <w:rsid w:val="7F6E1C9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9"/>
    <w:uiPriority w:val="0"/>
    <w:pPr>
      <w:tabs>
        <w:tab w:val="center" w:pos="4153"/>
        <w:tab w:val="right" w:pos="8306"/>
      </w:tabs>
      <w:snapToGrid w:val="0"/>
      <w:jc w:val="left"/>
    </w:pPr>
    <w:rPr>
      <w:sz w:val="18"/>
      <w:szCs w:val="18"/>
    </w:rPr>
  </w:style>
  <w:style w:type="paragraph" w:styleId="3">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character" w:styleId="5">
    <w:name w:val="Strong"/>
    <w:qFormat/>
    <w:uiPriority w:val="0"/>
    <w:rPr>
      <w:b/>
    </w:rPr>
  </w:style>
  <w:style w:type="character" w:styleId="6">
    <w:name w:val="FollowedHyperlink"/>
    <w:uiPriority w:val="0"/>
    <w:rPr>
      <w:color w:val="003399"/>
      <w:u w:val="none"/>
    </w:rPr>
  </w:style>
  <w:style w:type="character" w:styleId="7">
    <w:name w:val="Hyperlink"/>
    <w:qFormat/>
    <w:uiPriority w:val="0"/>
    <w:rPr>
      <w:color w:val="0000FF"/>
      <w:u w:val="none"/>
    </w:rPr>
  </w:style>
  <w:style w:type="character" w:customStyle="1" w:styleId="9">
    <w:name w:val="credit"/>
    <w:uiPriority w:val="0"/>
    <w:rPr>
      <w:sz w:val="18"/>
      <w:szCs w:val="18"/>
    </w:rPr>
  </w:style>
  <w:style w:type="character" w:customStyle="1" w:styleId="10">
    <w:name w:val="after"/>
    <w:qFormat/>
    <w:uiPriority w:val="0"/>
    <w:rPr>
      <w:bdr w:val="dashed" w:color="auto" w:sz="48" w:space="0"/>
    </w:rPr>
  </w:style>
  <w:style w:type="character" w:customStyle="1" w:styleId="11">
    <w:name w:val="first-child"/>
    <w:basedOn w:val="4"/>
    <w:uiPriority w:val="0"/>
  </w:style>
  <w:style w:type="character" w:customStyle="1" w:styleId="12">
    <w:name w:val="hover49"/>
    <w:uiPriority w:val="0"/>
    <w:rPr>
      <w:color w:val="4285F4"/>
      <w:u w:val="none"/>
    </w:rPr>
  </w:style>
  <w:style w:type="character" w:customStyle="1" w:styleId="13">
    <w:name w:val="hover50"/>
    <w:uiPriority w:val="0"/>
    <w:rPr>
      <w:color w:val="4285F4"/>
    </w:rPr>
  </w:style>
  <w:style w:type="character" w:customStyle="1" w:styleId="14">
    <w:name w:val="hover52"/>
    <w:basedOn w:val="4"/>
    <w:uiPriority w:val="0"/>
  </w:style>
  <w:style w:type="character" w:customStyle="1" w:styleId="15">
    <w:name w:val="hover51"/>
    <w:uiPriority w:val="0"/>
    <w:rPr>
      <w:color w:val="1A85D7"/>
    </w:rPr>
  </w:style>
  <w:style w:type="character" w:customStyle="1" w:styleId="16">
    <w:name w:val="hover48"/>
    <w:uiPriority w:val="0"/>
    <w:rPr>
      <w:shd w:val="clear" w:color="auto" w:fill="346AC3"/>
    </w:rPr>
  </w:style>
  <w:style w:type="character" w:customStyle="1" w:styleId="17">
    <w:name w:val="before"/>
    <w:uiPriority w:val="0"/>
    <w:rPr>
      <w:bdr w:val="single" w:color="auto" w:sz="48" w:space="0"/>
    </w:rPr>
  </w:style>
  <w:style w:type="character" w:customStyle="1" w:styleId="18">
    <w:name w:val="页眉 字符"/>
    <w:link w:val="3"/>
    <w:uiPriority w:val="0"/>
    <w:rPr>
      <w:kern w:val="2"/>
      <w:sz w:val="18"/>
      <w:szCs w:val="18"/>
    </w:rPr>
  </w:style>
  <w:style w:type="character" w:customStyle="1" w:styleId="19">
    <w:name w:val="页脚 字符"/>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63</Words>
  <Characters>362</Characters>
  <Lines>3</Lines>
  <Paragraphs>1</Paragraphs>
  <ScaleCrop>false</ScaleCrop>
  <LinksUpToDate>false</LinksUpToDate>
  <CharactersWithSpaces>424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2021-09-08T07:33:00Z</dcterms:created>
  <dc:creator>戴尔</dc:creator>
  <cp:lastModifiedBy>86177</cp:lastModifiedBy>
  <dcterms:modified xsi:type="dcterms:W3CDTF">2021-09-13T01:20:35Z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