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eastAsia="方正小标宋_GBK"/>
          <w:sz w:val="28"/>
          <w:szCs w:val="28"/>
        </w:rPr>
        <w:t>渝湘高速公路复线（巴南至彭水段、彭水至酉阳段、武隆至道真段）加强隧道不良地质专项物探勘察中标候选人公示表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25</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 xml:space="preserve"> 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27</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1589"/>
        <w:gridCol w:w="1491"/>
        <w:gridCol w:w="443"/>
        <w:gridCol w:w="638"/>
        <w:gridCol w:w="683"/>
        <w:gridCol w:w="1097"/>
        <w:gridCol w:w="794"/>
        <w:gridCol w:w="59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8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渝湘高速公路复线（巴南至彭水段、彭水至酉阳段、武隆至道真段）加强隧道不良地质专项物探勘察中标候选人公示表　</w:t>
            </w:r>
          </w:p>
        </w:tc>
        <w:tc>
          <w:tcPr>
            <w:tcW w:w="190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gridSpan w:val="2"/>
            <w:vMerge w:val="restart"/>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14180000.00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860"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FG2200160062A</w:t>
            </w:r>
          </w:p>
        </w:tc>
        <w:tc>
          <w:tcPr>
            <w:tcW w:w="19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860"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90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8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重庆渝湘复线高速公路有限公司</w:t>
            </w:r>
            <w:r>
              <w:rPr>
                <w:rFonts w:ascii="Calibri" w:hAnsi="Calibri" w:eastAsia="宋体" w:cs="Calibri"/>
                <w:color w:val="000000"/>
                <w:kern w:val="0"/>
                <w:sz w:val="20"/>
                <w:szCs w:val="20"/>
              </w:rPr>
              <w:t>　</w:t>
            </w:r>
          </w:p>
        </w:tc>
        <w:tc>
          <w:tcPr>
            <w:tcW w:w="19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023-89136372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860"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ascii="Calibri" w:hAnsi="Calibri" w:eastAsia="宋体" w:cs="Calibri"/>
                <w:color w:val="000000"/>
                <w:kern w:val="0"/>
                <w:sz w:val="20"/>
                <w:szCs w:val="20"/>
              </w:rPr>
              <w:t>重庆招标采购（集团）有限责任公司　</w:t>
            </w:r>
          </w:p>
        </w:tc>
        <w:tc>
          <w:tcPr>
            <w:tcW w:w="19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78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600"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92"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1085" w:type="dxa"/>
            <w:gridSpan w:val="2"/>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服务周期</w:t>
            </w:r>
          </w:p>
        </w:tc>
        <w:tc>
          <w:tcPr>
            <w:tcW w:w="68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680"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vMerge w:val="continue"/>
            <w:vAlign w:val="center"/>
          </w:tcPr>
          <w:p>
            <w:pPr>
              <w:widowControl/>
              <w:jc w:val="left"/>
              <w:rPr>
                <w:rFonts w:ascii="宋体" w:hAnsi="宋体" w:eastAsia="宋体" w:cs="宋体"/>
                <w:color w:val="000000"/>
                <w:kern w:val="0"/>
                <w:sz w:val="22"/>
              </w:rPr>
            </w:pPr>
          </w:p>
        </w:tc>
        <w:tc>
          <w:tcPr>
            <w:tcW w:w="1600" w:type="dxa"/>
            <w:vMerge w:val="continue"/>
            <w:vAlign w:val="center"/>
          </w:tcPr>
          <w:p>
            <w:pPr>
              <w:widowControl/>
              <w:jc w:val="left"/>
              <w:rPr>
                <w:rFonts w:ascii="宋体" w:hAnsi="宋体" w:eastAsia="宋体" w:cs="宋体"/>
                <w:color w:val="000000"/>
                <w:kern w:val="0"/>
                <w:sz w:val="22"/>
              </w:rPr>
            </w:pPr>
          </w:p>
        </w:tc>
        <w:tc>
          <w:tcPr>
            <w:tcW w:w="1492" w:type="dxa"/>
            <w:vMerge w:val="continue"/>
            <w:vAlign w:val="center"/>
          </w:tcPr>
          <w:p>
            <w:pPr>
              <w:widowControl/>
              <w:jc w:val="left"/>
              <w:rPr>
                <w:rFonts w:ascii="宋体" w:hAnsi="宋体" w:eastAsia="宋体" w:cs="宋体"/>
                <w:color w:val="000000"/>
                <w:kern w:val="0"/>
                <w:sz w:val="22"/>
              </w:rPr>
            </w:pPr>
          </w:p>
        </w:tc>
        <w:tc>
          <w:tcPr>
            <w:tcW w:w="1085" w:type="dxa"/>
            <w:gridSpan w:val="2"/>
            <w:vMerge w:val="continue"/>
            <w:vAlign w:val="center"/>
          </w:tcPr>
          <w:p>
            <w:pPr>
              <w:widowControl/>
              <w:jc w:val="left"/>
              <w:rPr>
                <w:rFonts w:ascii="宋体" w:hAnsi="宋体" w:eastAsia="宋体" w:cs="宋体"/>
                <w:color w:val="000000"/>
                <w:kern w:val="0"/>
                <w:sz w:val="22"/>
              </w:rPr>
            </w:pPr>
          </w:p>
        </w:tc>
        <w:tc>
          <w:tcPr>
            <w:tcW w:w="683" w:type="dxa"/>
            <w:vMerge w:val="continue"/>
            <w:vAlign w:val="center"/>
          </w:tcPr>
          <w:p>
            <w:pPr>
              <w:widowControl/>
              <w:jc w:val="left"/>
              <w:rPr>
                <w:rFonts w:ascii="宋体" w:hAnsi="宋体" w:eastAsia="宋体" w:cs="宋体"/>
                <w:color w:val="000000"/>
                <w:kern w:val="0"/>
                <w:sz w:val="22"/>
              </w:rPr>
            </w:pPr>
          </w:p>
        </w:tc>
        <w:tc>
          <w:tcPr>
            <w:tcW w:w="110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400"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180"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600"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云南航天工程物探检测股份有限公司</w:t>
            </w:r>
          </w:p>
        </w:tc>
        <w:tc>
          <w:tcPr>
            <w:tcW w:w="1492"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13853846.75</w:t>
            </w:r>
          </w:p>
        </w:tc>
        <w:tc>
          <w:tcPr>
            <w:tcW w:w="1085" w:type="dxa"/>
            <w:gridSpan w:val="2"/>
            <w:vMerge w:val="restart"/>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宋体" w:hAnsi="宋体"/>
                <w:color w:val="auto"/>
                <w:szCs w:val="21"/>
                <w:highlight w:val="none"/>
              </w:rPr>
              <w:t>自合同签订之日起至本项目交工验收为止</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其中，</w:t>
            </w:r>
            <w:r>
              <w:rPr>
                <w:rFonts w:hint="eastAsia" w:ascii="宋体" w:hAnsi="宋体"/>
                <w:color w:val="auto"/>
                <w:szCs w:val="21"/>
                <w:highlight w:val="none"/>
              </w:rPr>
              <w:t>合同签订</w:t>
            </w:r>
            <w:r>
              <w:rPr>
                <w:rFonts w:hint="eastAsia" w:ascii="宋体" w:hAnsi="宋体"/>
                <w:color w:val="auto"/>
                <w:szCs w:val="21"/>
                <w:highlight w:val="none"/>
                <w:lang w:val="en-US" w:eastAsia="zh-CN"/>
              </w:rPr>
              <w:t>后</w:t>
            </w:r>
            <w:r>
              <w:rPr>
                <w:rFonts w:hint="eastAsia" w:ascii="宋体" w:hAnsi="宋体"/>
                <w:color w:val="auto"/>
                <w:szCs w:val="21"/>
                <w:highlight w:val="none"/>
              </w:rPr>
              <w:t>5个月内提交物探勘察成果资料</w:t>
            </w:r>
            <w:r>
              <w:rPr>
                <w:rFonts w:hint="eastAsia" w:ascii="宋体" w:hAnsi="宋体"/>
                <w:color w:val="auto"/>
                <w:szCs w:val="21"/>
                <w:highlight w:val="none"/>
                <w:lang w:eastAsia="zh-CN"/>
              </w:rPr>
              <w:t>。</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683" w:type="dxa"/>
            <w:vMerge w:val="restart"/>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宋体" w:hAnsi="宋体" w:cs="宋体"/>
                <w:color w:val="auto"/>
                <w:szCs w:val="21"/>
                <w:highlight w:val="none"/>
              </w:rPr>
              <w:t>满足国家和行业现行有关标准、规范要求。</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p>
        </w:tc>
        <w:tc>
          <w:tcPr>
            <w:tcW w:w="1100"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许强</w:t>
            </w:r>
          </w:p>
        </w:tc>
        <w:tc>
          <w:tcPr>
            <w:tcW w:w="1400" w:type="dxa"/>
            <w:gridSpan w:val="2"/>
            <w:shd w:val="clear" w:color="auto" w:fill="auto"/>
            <w:vAlign w:val="center"/>
          </w:tcPr>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高级工程师</w:t>
            </w:r>
          </w:p>
        </w:tc>
        <w:tc>
          <w:tcPr>
            <w:tcW w:w="1180"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eastAsia="zh-CN"/>
              </w:rPr>
              <w:t>　</w:t>
            </w:r>
            <w:r>
              <w:rPr>
                <w:rFonts w:hint="eastAsia" w:ascii="Calibri" w:hAnsi="Calibri" w:eastAsia="宋体" w:cs="Calibri"/>
                <w:color w:val="000000"/>
                <w:kern w:val="0"/>
                <w:sz w:val="22"/>
                <w:lang w:val="en-US" w:eastAsia="zh-CN"/>
              </w:rPr>
              <w:t>011042790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600"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中铁西南科学研究院有限公司</w:t>
            </w:r>
          </w:p>
        </w:tc>
        <w:tc>
          <w:tcPr>
            <w:tcW w:w="1492"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13796835.03</w:t>
            </w:r>
          </w:p>
        </w:tc>
        <w:tc>
          <w:tcPr>
            <w:tcW w:w="1085" w:type="dxa"/>
            <w:gridSpan w:val="2"/>
            <w:vMerge w:val="continue"/>
            <w:tcBorders/>
            <w:shd w:val="clear" w:color="auto" w:fill="auto"/>
            <w:vAlign w:val="center"/>
          </w:tcPr>
          <w:p>
            <w:pPr>
              <w:widowControl/>
              <w:jc w:val="left"/>
              <w:rPr>
                <w:rFonts w:ascii="Calibri" w:hAnsi="Calibri" w:eastAsia="宋体" w:cs="Calibri"/>
                <w:color w:val="000000"/>
                <w:kern w:val="0"/>
                <w:sz w:val="22"/>
              </w:rPr>
            </w:pPr>
          </w:p>
        </w:tc>
        <w:tc>
          <w:tcPr>
            <w:tcW w:w="683" w:type="dxa"/>
            <w:vMerge w:val="continue"/>
            <w:tcBorders/>
            <w:shd w:val="clear" w:color="auto" w:fill="auto"/>
            <w:vAlign w:val="center"/>
          </w:tcPr>
          <w:p>
            <w:pPr>
              <w:widowControl/>
              <w:jc w:val="left"/>
              <w:rPr>
                <w:rFonts w:ascii="Calibri" w:hAnsi="Calibri" w:eastAsia="宋体" w:cs="Calibri"/>
                <w:color w:val="000000"/>
                <w:kern w:val="0"/>
                <w:sz w:val="22"/>
              </w:rPr>
            </w:pPr>
          </w:p>
        </w:tc>
        <w:tc>
          <w:tcPr>
            <w:tcW w:w="1100"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李元青</w:t>
            </w:r>
          </w:p>
        </w:tc>
        <w:tc>
          <w:tcPr>
            <w:tcW w:w="1400"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eastAsia="zh-CN"/>
              </w:rPr>
              <w:t>高级工程师</w:t>
            </w:r>
          </w:p>
        </w:tc>
        <w:tc>
          <w:tcPr>
            <w:tcW w:w="1180"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79030062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20"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600"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四川公路工程咨询监</w:t>
            </w:r>
            <w:bookmarkStart w:id="0" w:name="_GoBack"/>
            <w:bookmarkEnd w:id="0"/>
            <w:r>
              <w:rPr>
                <w:rFonts w:hint="eastAsia" w:ascii="Calibri" w:hAnsi="Calibri" w:eastAsia="宋体" w:cs="Calibri"/>
                <w:color w:val="000000"/>
                <w:kern w:val="0"/>
                <w:sz w:val="22"/>
              </w:rPr>
              <w:t>理有限公司</w:t>
            </w:r>
          </w:p>
        </w:tc>
        <w:tc>
          <w:tcPr>
            <w:tcW w:w="1492"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13682811.6</w:t>
            </w:r>
          </w:p>
        </w:tc>
        <w:tc>
          <w:tcPr>
            <w:tcW w:w="1085" w:type="dxa"/>
            <w:gridSpan w:val="2"/>
            <w:vMerge w:val="continue"/>
            <w:tcBorders/>
            <w:shd w:val="clear" w:color="auto" w:fill="auto"/>
            <w:vAlign w:val="center"/>
          </w:tcPr>
          <w:p>
            <w:pPr>
              <w:widowControl/>
              <w:jc w:val="left"/>
              <w:rPr>
                <w:rFonts w:ascii="Calibri" w:hAnsi="Calibri" w:eastAsia="宋体" w:cs="Calibri"/>
                <w:color w:val="000000"/>
                <w:kern w:val="0"/>
                <w:sz w:val="22"/>
              </w:rPr>
            </w:pPr>
          </w:p>
        </w:tc>
        <w:tc>
          <w:tcPr>
            <w:tcW w:w="683" w:type="dxa"/>
            <w:vMerge w:val="continue"/>
            <w:tcBorders/>
            <w:shd w:val="clear" w:color="auto" w:fill="auto"/>
            <w:vAlign w:val="center"/>
          </w:tcPr>
          <w:p>
            <w:pPr>
              <w:widowControl/>
              <w:jc w:val="left"/>
              <w:rPr>
                <w:rFonts w:ascii="Calibri" w:hAnsi="Calibri" w:eastAsia="宋体" w:cs="Calibri"/>
                <w:color w:val="000000"/>
                <w:kern w:val="0"/>
                <w:sz w:val="22"/>
              </w:rPr>
            </w:pPr>
          </w:p>
        </w:tc>
        <w:tc>
          <w:tcPr>
            <w:tcW w:w="1100"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王累</w:t>
            </w:r>
          </w:p>
        </w:tc>
        <w:tc>
          <w:tcPr>
            <w:tcW w:w="1400"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eastAsia="zh-CN"/>
              </w:rPr>
              <w:t>高级工程师</w:t>
            </w:r>
          </w:p>
        </w:tc>
        <w:tc>
          <w:tcPr>
            <w:tcW w:w="1180"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eastAsia="zh-CN"/>
              </w:rPr>
              <w:t>　</w:t>
            </w:r>
            <w:r>
              <w:rPr>
                <w:rFonts w:hint="eastAsia" w:ascii="Calibri" w:hAnsi="Calibri" w:eastAsia="宋体" w:cs="Calibri"/>
                <w:color w:val="000000"/>
                <w:kern w:val="0"/>
                <w:sz w:val="22"/>
                <w:lang w:val="en-US" w:eastAsia="zh-CN"/>
              </w:rPr>
              <w:t>46816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540" w:type="dxa"/>
            <w:gridSpan w:val="9"/>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9"/>
            <w:shd w:val="clear" w:color="auto" w:fill="auto"/>
            <w:vAlign w:val="center"/>
          </w:tcPr>
          <w:p>
            <w:pPr>
              <w:widowControl/>
              <w:jc w:val="both"/>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业绩：</w:t>
            </w:r>
          </w:p>
          <w:p>
            <w:pPr>
              <w:widowControl/>
              <w:jc w:val="both"/>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rPr>
              <w:t>云南航天工程物探检测股份有限公司</w:t>
            </w:r>
            <w:r>
              <w:rPr>
                <w:rFonts w:hint="eastAsia" w:ascii="Calibri" w:hAnsi="Calibri" w:eastAsia="宋体" w:cs="Calibri"/>
                <w:color w:val="000000"/>
                <w:kern w:val="0"/>
                <w:sz w:val="22"/>
                <w:lang w:eastAsia="zh-CN"/>
              </w:rPr>
              <w:t>：云县至临沧高速公路大亮山隧道地质灾害隐患综合物探勘察；云南保山至泸水高速公路建设项目老营特长隧道不良地质综合物探；云南省S37泸沽湖至宁洱高速公路宁蒗至永胜段建设项目茶嘎隧道地质灾害专项勘察；云南省S37泸沽湖至宁洱高速公路宁蒗至永胜段建设项目哨坪隧道地灾害专项勘察；云县至凤庆高速公路11.26安石隧道灾害成因分析地质调查与专项勘察；重庆城口（陕渝界）至开州高速公路B1合同段鸡鸣隧道大地电磁法三维探测及可视化三维地质建模；永德（链子桥）至耿马（勐简）高速公路隧道检测（SDJC-6标段）帮福隧道、睡佛山隧道、链子桥隧道不良地质的分布及地质灾害隐患进行探测及评估；思茅至澜沧高速公路隧道地质超前预报、监控量测及质量检测；红河州建水（个旧）至元阳高速公路建设项目第</w:t>
            </w:r>
            <w:r>
              <w:rPr>
                <w:rFonts w:hint="eastAsia" w:ascii="Calibri" w:hAnsi="Calibri" w:eastAsia="宋体" w:cs="Calibri"/>
                <w:color w:val="000000"/>
                <w:kern w:val="0"/>
                <w:sz w:val="22"/>
                <w:lang w:val="en-US" w:eastAsia="zh-CN"/>
              </w:rPr>
              <w:t>ZXJC4标段隧道专项检测；泸州经古蔺至金沙高速公路朱家山隧道地质精细化探测及可视化三维地质建模；华蓥山隧道及引道工程华蓥山隧道地质精细化探测及可视化三维地质建模。</w:t>
            </w:r>
          </w:p>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rPr>
              <w:t>中铁西南科学研究院有限公司</w:t>
            </w:r>
            <w:r>
              <w:rPr>
                <w:rFonts w:hint="eastAsia" w:ascii="Calibri" w:hAnsi="Calibri" w:eastAsia="宋体" w:cs="Calibri"/>
                <w:color w:val="000000"/>
                <w:kern w:val="0"/>
                <w:sz w:val="22"/>
                <w:lang w:eastAsia="zh-CN"/>
              </w:rPr>
              <w:t>：河（源）惠（州）（东）莞高速公路龙川至紫金段隧道 监控量测与超前地质预报JK-SD2标段；云南省墨江至临沧公路（碧溪至勐大立交段）隧 道地质超前预报、监控量测及质量检测MLSDJC-3标段；峨眉至汉源高速公路项目隧道超前地质预报、监控量测、桥梁施工监控及桩基检测。</w:t>
            </w:r>
          </w:p>
          <w:p>
            <w:pPr>
              <w:widowControl/>
              <w:jc w:val="left"/>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rPr>
              <w:t>四川公路工程咨询监理有限公司</w:t>
            </w:r>
            <w:r>
              <w:rPr>
                <w:rFonts w:hint="eastAsia" w:ascii="Calibri" w:hAnsi="Calibri" w:eastAsia="宋体" w:cs="Calibri"/>
                <w:color w:val="000000"/>
                <w:kern w:val="0"/>
                <w:sz w:val="22"/>
                <w:lang w:eastAsia="zh-CN"/>
              </w:rPr>
              <w:t>：苏洼龙电站复建公路隧道工程 TJ1 合同段超前地质预报检测项目；四川省雅康高速公路土建施工第 C13 合同段（JC1-4 第 C13 合同段）隧道超前地质预报第三方试验检测；G8515 线荣昌至泸州段（四川境）高速公路项目玉蟾山隧道超前地质预报、施工监控量测与检测第 SDJC 标段。</w:t>
            </w:r>
          </w:p>
          <w:p>
            <w:pPr>
              <w:widowControl/>
              <w:jc w:val="left"/>
              <w:rPr>
                <w:rFonts w:hint="eastAsia" w:ascii="宋体" w:hAnsi="宋体" w:eastAsia="宋体" w:cs="宋体"/>
                <w:b/>
                <w:bCs/>
                <w:color w:val="000000"/>
                <w:kern w:val="0"/>
                <w:sz w:val="22"/>
                <w:lang w:val="en-US" w:eastAsia="zh-CN"/>
              </w:rPr>
            </w:pPr>
            <w:r>
              <w:rPr>
                <w:rFonts w:hint="eastAsia" w:ascii="Calibri" w:hAnsi="Calibri" w:eastAsia="宋体" w:cs="Calibri"/>
                <w:b/>
                <w:bCs/>
                <w:color w:val="000000"/>
                <w:kern w:val="0"/>
                <w:sz w:val="22"/>
                <w:lang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540" w:type="dxa"/>
            <w:gridSpan w:val="9"/>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val="0"/>
                <w:bCs w:val="0"/>
                <w:color w:val="000000"/>
                <w:kern w:val="0"/>
                <w:sz w:val="22"/>
                <w:lang w:eastAsia="zh-CN"/>
              </w:rPr>
              <w:t>中标候选人资格、形式、响应性评审均合格。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620"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540" w:type="dxa"/>
            <w:gridSpan w:val="9"/>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投标人或者其他利害关系人对评标结果有异议的，应在中标候选人公示期内以书面形式向招标人：重庆渝湘复线高速公路有限公司(联系人：王老师，联系电话：023-89136372）提出异议。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5156"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5</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25</w:t>
            </w:r>
            <w:r>
              <w:rPr>
                <w:rFonts w:hint="eastAsia" w:ascii="宋体" w:hAnsi="宋体" w:eastAsia="宋体" w:cs="Calibri"/>
                <w:color w:val="000000"/>
                <w:kern w:val="0"/>
                <w:sz w:val="22"/>
              </w:rPr>
              <w:t xml:space="preserve">日    </w:t>
            </w:r>
          </w:p>
        </w:tc>
        <w:tc>
          <w:tcPr>
            <w:tcW w:w="5004"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5</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25</w:t>
            </w:r>
            <w:r>
              <w:rPr>
                <w:rFonts w:hint="eastAsia" w:ascii="宋体" w:hAnsi="宋体" w:eastAsia="宋体" w:cs="Calibri"/>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8700A"/>
    <w:rsid w:val="005F7769"/>
    <w:rsid w:val="0063236D"/>
    <w:rsid w:val="006A71D4"/>
    <w:rsid w:val="007C4F8D"/>
    <w:rsid w:val="00943760"/>
    <w:rsid w:val="01887A37"/>
    <w:rsid w:val="020D770A"/>
    <w:rsid w:val="02154E6B"/>
    <w:rsid w:val="047F1DAB"/>
    <w:rsid w:val="05B33B47"/>
    <w:rsid w:val="063A3A52"/>
    <w:rsid w:val="073F3D16"/>
    <w:rsid w:val="07DA4469"/>
    <w:rsid w:val="08F21A03"/>
    <w:rsid w:val="09834A1F"/>
    <w:rsid w:val="0A0C3409"/>
    <w:rsid w:val="0AFE4225"/>
    <w:rsid w:val="0CBE3294"/>
    <w:rsid w:val="0E090577"/>
    <w:rsid w:val="0E95291F"/>
    <w:rsid w:val="0F7110E9"/>
    <w:rsid w:val="160805D7"/>
    <w:rsid w:val="166B41F1"/>
    <w:rsid w:val="17BF3B38"/>
    <w:rsid w:val="1CD635C4"/>
    <w:rsid w:val="1E1F5A6D"/>
    <w:rsid w:val="1EBE0C60"/>
    <w:rsid w:val="206B6F41"/>
    <w:rsid w:val="22B4461D"/>
    <w:rsid w:val="247F5ABF"/>
    <w:rsid w:val="27762747"/>
    <w:rsid w:val="2908237D"/>
    <w:rsid w:val="2C6D5E1D"/>
    <w:rsid w:val="2CEA4F93"/>
    <w:rsid w:val="2CEF3275"/>
    <w:rsid w:val="2F334741"/>
    <w:rsid w:val="33BF6640"/>
    <w:rsid w:val="34310729"/>
    <w:rsid w:val="39471E83"/>
    <w:rsid w:val="3A1B6D32"/>
    <w:rsid w:val="3AA877C1"/>
    <w:rsid w:val="3D3B0A08"/>
    <w:rsid w:val="3DF92F26"/>
    <w:rsid w:val="446941C3"/>
    <w:rsid w:val="462408A9"/>
    <w:rsid w:val="47FA230E"/>
    <w:rsid w:val="4812474D"/>
    <w:rsid w:val="49D924FB"/>
    <w:rsid w:val="4A4F1115"/>
    <w:rsid w:val="4AC9760C"/>
    <w:rsid w:val="4C7B50C0"/>
    <w:rsid w:val="4D300D98"/>
    <w:rsid w:val="4D5F204B"/>
    <w:rsid w:val="4ED32720"/>
    <w:rsid w:val="4EFE2381"/>
    <w:rsid w:val="4FFB3C11"/>
    <w:rsid w:val="50965573"/>
    <w:rsid w:val="53956916"/>
    <w:rsid w:val="54062594"/>
    <w:rsid w:val="574B7F6D"/>
    <w:rsid w:val="576638CF"/>
    <w:rsid w:val="59BE6F2B"/>
    <w:rsid w:val="5D694D67"/>
    <w:rsid w:val="5F7E24BF"/>
    <w:rsid w:val="609B698E"/>
    <w:rsid w:val="615D034E"/>
    <w:rsid w:val="61670F69"/>
    <w:rsid w:val="63F20A4B"/>
    <w:rsid w:val="63F86CD6"/>
    <w:rsid w:val="646655E2"/>
    <w:rsid w:val="657C50E7"/>
    <w:rsid w:val="65AF2D06"/>
    <w:rsid w:val="67147067"/>
    <w:rsid w:val="6BA679CE"/>
    <w:rsid w:val="6E88572F"/>
    <w:rsid w:val="7031057E"/>
    <w:rsid w:val="71066FB1"/>
    <w:rsid w:val="76B24303"/>
    <w:rsid w:val="7E173B79"/>
    <w:rsid w:val="7EC41325"/>
    <w:rsid w:val="7FC85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1</TotalTime>
  <ScaleCrop>false</ScaleCrop>
  <LinksUpToDate>false</LinksUpToDate>
  <CharactersWithSpaces>758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2022-05-25T05:00:37Z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