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A4EF" w14:textId="04BA5AAD" w:rsidR="00A35611" w:rsidRDefault="001C5645" w:rsidP="0000166E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proofErr w:type="gramStart"/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首讯公司</w:t>
      </w:r>
      <w:proofErr w:type="gramEnd"/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LED</w:t>
      </w: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标志牌、便携式</w:t>
      </w: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LED</w:t>
      </w: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联动警示屏采购</w:t>
      </w:r>
    </w:p>
    <w:p w14:paraId="71897335" w14:textId="386A8B3E" w:rsidR="0000166E" w:rsidRDefault="0000166E" w:rsidP="0000166E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1159C82" w14:textId="77777777" w:rsidR="0000166E" w:rsidRDefault="0000166E" w:rsidP="0000166E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75220290" w14:textId="317393A8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caps/>
          <w:kern w:val="0"/>
          <w:sz w:val="24"/>
          <w:lang w:bidi="ar"/>
        </w:rPr>
        <w:t>公示结束时间：</w:t>
      </w:r>
      <w:r w:rsidRPr="00F050A9">
        <w:rPr>
          <w:rFonts w:ascii="Arial" w:hAnsi="Arial" w:cs="Arial"/>
          <w:caps/>
          <w:kern w:val="0"/>
          <w:sz w:val="24"/>
          <w:lang w:bidi="ar"/>
        </w:rPr>
        <w:t>202</w:t>
      </w:r>
      <w:r w:rsidR="001C5645">
        <w:rPr>
          <w:rFonts w:ascii="Arial" w:hAnsi="Arial" w:cs="Arial"/>
          <w:caps/>
          <w:kern w:val="0"/>
          <w:sz w:val="24"/>
          <w:lang w:bidi="ar"/>
        </w:rPr>
        <w:t>2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年</w:t>
      </w:r>
      <w:r w:rsidR="001C5645">
        <w:rPr>
          <w:rFonts w:ascii="Arial" w:hAnsi="Arial" w:cs="Arial"/>
          <w:caps/>
          <w:kern w:val="0"/>
          <w:sz w:val="24"/>
          <w:lang w:bidi="ar"/>
        </w:rPr>
        <w:t>2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月</w:t>
      </w:r>
      <w:r w:rsidR="004566E4">
        <w:rPr>
          <w:rFonts w:ascii="Arial" w:hAnsi="Arial" w:cs="Arial"/>
          <w:caps/>
          <w:kern w:val="0"/>
          <w:sz w:val="24"/>
          <w:lang w:bidi="ar"/>
        </w:rPr>
        <w:t>9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日。</w:t>
      </w:r>
    </w:p>
    <w:p w14:paraId="34C93843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一、评标情况</w:t>
      </w:r>
    </w:p>
    <w:p w14:paraId="26803630" w14:textId="223A07A2" w:rsidR="0000166E" w:rsidRDefault="001C5645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 w:hint="eastAsia"/>
          <w:kern w:val="0"/>
          <w:sz w:val="24"/>
          <w:lang w:bidi="ar"/>
        </w:rPr>
        <w:t>首讯公司</w:t>
      </w:r>
      <w:proofErr w:type="gramEnd"/>
      <w:r>
        <w:rPr>
          <w:rFonts w:ascii="Arial" w:hAnsi="Arial" w:cs="Arial" w:hint="eastAsia"/>
          <w:kern w:val="0"/>
          <w:sz w:val="24"/>
          <w:lang w:bidi="ar"/>
        </w:rPr>
        <w:t>LED</w:t>
      </w:r>
      <w:r>
        <w:rPr>
          <w:rFonts w:ascii="Arial" w:hAnsi="Arial" w:cs="Arial" w:hint="eastAsia"/>
          <w:kern w:val="0"/>
          <w:sz w:val="24"/>
          <w:lang w:bidi="ar"/>
        </w:rPr>
        <w:t>标志牌、便携式</w:t>
      </w:r>
      <w:r>
        <w:rPr>
          <w:rFonts w:ascii="Arial" w:hAnsi="Arial" w:cs="Arial" w:hint="eastAsia"/>
          <w:kern w:val="0"/>
          <w:sz w:val="24"/>
          <w:lang w:bidi="ar"/>
        </w:rPr>
        <w:t>LED</w:t>
      </w:r>
      <w:r>
        <w:rPr>
          <w:rFonts w:ascii="Arial" w:hAnsi="Arial" w:cs="Arial" w:hint="eastAsia"/>
          <w:kern w:val="0"/>
          <w:sz w:val="24"/>
          <w:lang w:bidi="ar"/>
        </w:rPr>
        <w:t>联动警示屏采购</w:t>
      </w:r>
      <w:r w:rsidR="0000166E">
        <w:rPr>
          <w:rFonts w:ascii="Arial" w:hAnsi="Arial" w:cs="Arial" w:hint="eastAsia"/>
          <w:kern w:val="0"/>
          <w:sz w:val="24"/>
          <w:lang w:bidi="ar"/>
        </w:rPr>
        <w:t>竞争性比选采用经评审的最低价法，经评标小组评审，结果如下：</w:t>
      </w:r>
    </w:p>
    <w:p w14:paraId="1FAB8CB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、中标候选人基本情况：</w:t>
      </w:r>
    </w:p>
    <w:p w14:paraId="1342ABBE" w14:textId="7BFB896A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中标候选人：</w:t>
      </w:r>
      <w:r w:rsidR="001C5645" w:rsidRPr="001C5645">
        <w:rPr>
          <w:rFonts w:ascii="宋体" w:hAnsi="宋体" w:cs="宋体" w:hint="eastAsia"/>
          <w:sz w:val="24"/>
          <w:u w:val="single"/>
        </w:rPr>
        <w:t>重庆倍诺德科技有限公司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，报价为：</w:t>
      </w:r>
      <w:r w:rsidR="001C5645" w:rsidRPr="001C5645">
        <w:rPr>
          <w:rFonts w:ascii="Arial" w:hAnsi="Arial" w:cs="Arial"/>
          <w:color w:val="000000"/>
          <w:kern w:val="0"/>
          <w:sz w:val="24"/>
          <w:lang w:bidi="ar"/>
        </w:rPr>
        <w:t>147870.00</w:t>
      </w:r>
      <w:r w:rsidR="00A35611">
        <w:rPr>
          <w:rFonts w:ascii="Arial" w:hAnsi="Arial" w:cs="Arial" w:hint="eastAsia"/>
          <w:color w:val="000000"/>
          <w:kern w:val="0"/>
          <w:sz w:val="24"/>
          <w:lang w:bidi="ar"/>
        </w:rPr>
        <w:t>元</w:t>
      </w:r>
      <w:r>
        <w:rPr>
          <w:rFonts w:ascii="Arial" w:hAnsi="Arial" w:cs="Arial" w:hint="eastAsia"/>
          <w:kern w:val="0"/>
          <w:sz w:val="24"/>
          <w:lang w:bidi="ar"/>
        </w:rPr>
        <w:t>；</w:t>
      </w:r>
    </w:p>
    <w:p w14:paraId="7FC34846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、中标候选人响应招</w:t>
      </w:r>
      <w:proofErr w:type="gramStart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标文件</w:t>
      </w:r>
      <w:proofErr w:type="gramEnd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要求的资格能力条件</w:t>
      </w:r>
    </w:p>
    <w:p w14:paraId="01B8A4BD" w14:textId="0D8A2B18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1C5645" w:rsidRPr="001C5645">
        <w:rPr>
          <w:rFonts w:ascii="宋体" w:hAnsi="宋体" w:cs="宋体" w:hint="eastAsia"/>
          <w:sz w:val="24"/>
          <w:u w:val="single"/>
        </w:rPr>
        <w:t>重庆倍诺德科技有限公司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 w:hint="eastAsia"/>
          <w:kern w:val="0"/>
          <w:sz w:val="24"/>
          <w:lang w:bidi="ar"/>
        </w:rPr>
        <w:t>的资格能力条件：满足竞价文件资质要求；</w:t>
      </w:r>
    </w:p>
    <w:p w14:paraId="23948B27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二、提出异议的渠道和方式</w:t>
      </w:r>
    </w:p>
    <w:p w14:paraId="14AB1C42" w14:textId="77777777" w:rsidR="0000166E" w:rsidRDefault="0000166E" w:rsidP="0000166E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0367C63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三、其他</w:t>
      </w:r>
    </w:p>
    <w:p w14:paraId="3F2C6607" w14:textId="2FCDE443" w:rsidR="0000166E" w:rsidRDefault="00B574CA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B574CA">
        <w:rPr>
          <w:rFonts w:ascii="Arial" w:hAnsi="Arial" w:cs="Arial" w:hint="eastAsia"/>
          <w:kern w:val="0"/>
          <w:sz w:val="24"/>
          <w:lang w:bidi="ar"/>
        </w:rPr>
        <w:t>重庆高速公路集团有限公司官方网站（</w:t>
      </w:r>
      <w:r w:rsidRPr="00B574CA">
        <w:rPr>
          <w:rFonts w:ascii="Arial" w:hAnsi="Arial" w:cs="Arial" w:hint="eastAsia"/>
          <w:kern w:val="0"/>
          <w:sz w:val="24"/>
          <w:lang w:bidi="ar"/>
        </w:rPr>
        <w:t>http://www.cegc.com.cn</w:t>
      </w:r>
      <w:r w:rsidRPr="00B574CA">
        <w:rPr>
          <w:rFonts w:ascii="Arial" w:hAnsi="Arial" w:cs="Arial" w:hint="eastAsia"/>
          <w:kern w:val="0"/>
          <w:sz w:val="24"/>
          <w:lang w:bidi="ar"/>
        </w:rPr>
        <w:t>）上发布。</w:t>
      </w:r>
    </w:p>
    <w:p w14:paraId="2552F4E9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四、监督部门</w:t>
      </w:r>
    </w:p>
    <w:p w14:paraId="7A8A445D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重庆首讯科技股份有限公司党群人力部</w:t>
      </w:r>
    </w:p>
    <w:p w14:paraId="256DAD0E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五、联系方式</w:t>
      </w:r>
    </w:p>
    <w:p w14:paraId="7B94C2EE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人：重庆首讯科技股份有限公司</w:t>
      </w:r>
    </w:p>
    <w:p w14:paraId="1507244B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址：重庆市南岸区内环入口</w:t>
      </w:r>
      <w:r>
        <w:rPr>
          <w:rFonts w:ascii="Arial" w:hAnsi="Arial" w:cs="Arial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4E08003A" w14:textId="35646F91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</w:t>
      </w:r>
      <w:r w:rsidR="001C5645">
        <w:rPr>
          <w:rFonts w:ascii="Arial" w:hAnsi="Arial" w:cs="Arial" w:hint="eastAsia"/>
          <w:kern w:val="0"/>
          <w:sz w:val="24"/>
          <w:lang w:bidi="ar"/>
        </w:rPr>
        <w:t>孙</w:t>
      </w:r>
      <w:r>
        <w:rPr>
          <w:rFonts w:ascii="Arial" w:hAnsi="Arial" w:cs="Arial" w:hint="eastAsia"/>
          <w:kern w:val="0"/>
          <w:sz w:val="24"/>
          <w:lang w:bidi="ar"/>
        </w:rPr>
        <w:t>老师</w:t>
      </w:r>
    </w:p>
    <w:p w14:paraId="23FD86A4" w14:textId="479F8C48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话：</w:t>
      </w:r>
      <w:r w:rsidR="001C5645">
        <w:rPr>
          <w:rFonts w:ascii="Arial" w:hAnsi="Arial" w:cs="Arial"/>
          <w:kern w:val="0"/>
          <w:sz w:val="24"/>
          <w:lang w:bidi="ar"/>
        </w:rPr>
        <w:t>15123685281</w:t>
      </w:r>
      <w:bookmarkStart w:id="0" w:name="_GoBack"/>
      <w:bookmarkEnd w:id="0"/>
    </w:p>
    <w:p w14:paraId="502305B0" w14:textId="77777777" w:rsidR="0000166E" w:rsidRDefault="0000166E" w:rsidP="0000166E"/>
    <w:p w14:paraId="2594BBAE" w14:textId="77777777" w:rsidR="00F00F59" w:rsidRPr="0000166E" w:rsidRDefault="00F00F59"/>
    <w:sectPr w:rsidR="00F00F59" w:rsidRPr="0000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55D4B" w14:textId="77777777" w:rsidR="005A35DD" w:rsidRDefault="005A35DD" w:rsidP="0000166E">
      <w:r>
        <w:separator/>
      </w:r>
    </w:p>
  </w:endnote>
  <w:endnote w:type="continuationSeparator" w:id="0">
    <w:p w14:paraId="00EF4390" w14:textId="77777777" w:rsidR="005A35DD" w:rsidRDefault="005A35DD" w:rsidP="0000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32FF8" w14:textId="77777777" w:rsidR="005A35DD" w:rsidRDefault="005A35DD" w:rsidP="0000166E">
      <w:r>
        <w:separator/>
      </w:r>
    </w:p>
  </w:footnote>
  <w:footnote w:type="continuationSeparator" w:id="0">
    <w:p w14:paraId="1A88E4D7" w14:textId="77777777" w:rsidR="005A35DD" w:rsidRDefault="005A35DD" w:rsidP="0000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9"/>
    <w:rsid w:val="0000166E"/>
    <w:rsid w:val="001C5645"/>
    <w:rsid w:val="002D375E"/>
    <w:rsid w:val="00312828"/>
    <w:rsid w:val="004566E4"/>
    <w:rsid w:val="005A35DD"/>
    <w:rsid w:val="006D74EA"/>
    <w:rsid w:val="009E16DB"/>
    <w:rsid w:val="00A35611"/>
    <w:rsid w:val="00B574CA"/>
    <w:rsid w:val="00E01A9C"/>
    <w:rsid w:val="00F00F59"/>
    <w:rsid w:val="00F0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0BEF"/>
  <w15:chartTrackingRefBased/>
  <w15:docId w15:val="{E4B3FA5E-B3D9-4957-B91D-A0C6B60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6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66E"/>
    <w:rPr>
      <w:sz w:val="18"/>
      <w:szCs w:val="18"/>
    </w:rPr>
  </w:style>
  <w:style w:type="character" w:styleId="a7">
    <w:name w:val="Strong"/>
    <w:qFormat/>
    <w:rsid w:val="000016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7</cp:revision>
  <dcterms:created xsi:type="dcterms:W3CDTF">2021-07-30T08:13:00Z</dcterms:created>
  <dcterms:modified xsi:type="dcterms:W3CDTF">2022-01-28T03:16:00Z</dcterms:modified>
</cp:coreProperties>
</file>