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adjustRightInd/>
        <w:snapToGrid/>
        <w:spacing w:line="560" w:lineRule="exact"/>
        <w:ind w:left="0" w:leftChars="0" w:firstLine="724" w:firstLineChars="200"/>
        <w:jc w:val="left"/>
        <w:rPr>
          <w:rFonts w:ascii="方正黑体_GBK" w:hAnsi="方正黑体_GBK" w:eastAsia="方正黑体_GBK" w:cs="方正黑体_GBK"/>
          <w:bCs/>
          <w:spacing w:val="21"/>
          <w:kern w:val="1"/>
          <w:sz w:val="32"/>
          <w:szCs w:val="32"/>
          <w:shd w:val="clear" w:color="auto" w:fill="FFFFFF"/>
        </w:rPr>
      </w:pPr>
      <w:r>
        <w:rPr>
          <w:rFonts w:hint="eastAsia" w:ascii="方正黑体_GBK" w:hAnsi="方正黑体_GBK" w:eastAsia="方正黑体_GBK" w:cs="方正黑体_GBK"/>
          <w:bCs/>
          <w:spacing w:val="21"/>
          <w:kern w:val="1"/>
          <w:sz w:val="32"/>
          <w:szCs w:val="32"/>
          <w:shd w:val="clear" w:color="auto" w:fill="FFFFFF"/>
        </w:rPr>
        <w:t>项目名称：成渝公司2022年</w:t>
      </w:r>
      <w:r>
        <w:rPr>
          <w:rFonts w:hint="eastAsia" w:ascii="方正黑体_GBK" w:hAnsi="方正黑体_GBK" w:eastAsia="方正黑体_GBK" w:cs="方正黑体_GBK"/>
          <w:bCs/>
          <w:spacing w:val="21"/>
          <w:kern w:val="1"/>
          <w:sz w:val="32"/>
          <w:szCs w:val="32"/>
          <w:shd w:val="clear" w:color="auto" w:fill="FFFFFF"/>
          <w:lang w:val="en-US" w:eastAsia="zh-CN"/>
        </w:rPr>
        <w:t>消防器材集中采购</w:t>
      </w:r>
      <w:r>
        <w:rPr>
          <w:rFonts w:hint="eastAsia" w:ascii="方正黑体_GBK" w:hAnsi="方正黑体_GBK" w:eastAsia="方正黑体_GBK" w:cs="方正黑体_GBK"/>
          <w:bCs/>
          <w:spacing w:val="21"/>
          <w:kern w:val="1"/>
          <w:sz w:val="32"/>
          <w:szCs w:val="32"/>
          <w:shd w:val="clear" w:color="auto" w:fill="FFFFFF"/>
        </w:rPr>
        <w:t>项目</w:t>
      </w:r>
    </w:p>
    <w:p>
      <w:pPr>
        <w:keepLines w:val="0"/>
        <w:pageBreakBefore w:val="0"/>
        <w:kinsoku/>
        <w:wordWrap/>
        <w:overflowPunct/>
        <w:topLinePunct w:val="0"/>
        <w:bidi w:val="0"/>
        <w:adjustRightInd/>
        <w:snapToGrid/>
        <w:spacing w:line="560" w:lineRule="exact"/>
        <w:ind w:left="0" w:leftChars="0" w:firstLine="724" w:firstLineChars="200"/>
        <w:jc w:val="left"/>
        <w:rPr>
          <w:rFonts w:ascii="方正黑体_GBK" w:hAnsi="方正黑体_GBK" w:eastAsia="方正黑体_GBK" w:cs="方正黑体_GBK"/>
          <w:bCs/>
          <w:spacing w:val="21"/>
          <w:kern w:val="1"/>
          <w:sz w:val="32"/>
          <w:szCs w:val="32"/>
          <w:shd w:val="clear" w:color="auto" w:fill="FFFFFF"/>
        </w:rPr>
      </w:pPr>
      <w:r>
        <w:rPr>
          <w:rFonts w:hint="eastAsia" w:ascii="方正黑体_GBK" w:hAnsi="方正黑体_GBK" w:eastAsia="方正黑体_GBK" w:cs="方正黑体_GBK"/>
          <w:bCs/>
          <w:spacing w:val="21"/>
          <w:kern w:val="1"/>
          <w:sz w:val="32"/>
          <w:szCs w:val="32"/>
          <w:shd w:val="clear" w:color="auto" w:fill="FFFFFF"/>
        </w:rPr>
        <w:t>项目编号：</w:t>
      </w:r>
    </w:p>
    <w:p>
      <w:pPr>
        <w:keepLines w:val="0"/>
        <w:pageBreakBefore w:val="0"/>
        <w:kinsoku/>
        <w:wordWrap/>
        <w:overflowPunct/>
        <w:topLinePunct w:val="0"/>
        <w:bidi w:val="0"/>
        <w:adjustRightInd/>
        <w:snapToGrid/>
        <w:spacing w:line="560" w:lineRule="exact"/>
        <w:ind w:left="0" w:leftChars="0" w:firstLine="420" w:firstLineChars="200"/>
        <w:rPr>
          <w:rFonts w:hint="eastAsia"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hint="eastAsia"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hint="eastAsia"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hint="eastAsia" w:ascii="宋体" w:hAnsi="宋体" w:cs="宋体"/>
          <w:kern w:val="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_GBK" w:hAnsi="方正小标宋_GBK" w:eastAsia="方正小标宋_GBK" w:cs="方正小标宋_GBK"/>
          <w:bCs/>
          <w:spacing w:val="21"/>
          <w:kern w:val="1"/>
          <w:sz w:val="72"/>
          <w:szCs w:val="7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询</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方正小标宋_GBK" w:hAnsi="方正小标宋_GBK" w:eastAsia="方正小标宋_GBK" w:cs="方正小标宋_GBK"/>
          <w:bCs/>
          <w:spacing w:val="21"/>
          <w:kern w:val="1"/>
          <w:sz w:val="72"/>
          <w:szCs w:val="7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价</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ascii="宋体" w:hAnsi="宋体" w:cs="宋体"/>
          <w:b/>
          <w:spacing w:val="21"/>
          <w:kern w:val="1"/>
          <w:sz w:val="72"/>
          <w:szCs w:val="52"/>
          <w:shd w:val="clear" w:color="auto" w:fill="FFFFFF"/>
        </w:rPr>
      </w:pPr>
      <w:r>
        <w:rPr>
          <w:rFonts w:hint="eastAsia" w:ascii="方正小标宋_GBK" w:hAnsi="方正小标宋_GBK" w:eastAsia="方正小标宋_GBK" w:cs="方正小标宋_GBK"/>
          <w:bCs/>
          <w:spacing w:val="21"/>
          <w:kern w:val="1"/>
          <w:sz w:val="72"/>
          <w:szCs w:val="72"/>
          <w:shd w:val="clear" w:color="auto" w:fill="FFFFFF"/>
        </w:rPr>
        <w:t>函</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cs="宋体"/>
          <w:kern w:val="1"/>
          <w:szCs w:val="21"/>
          <w:shd w:val="clear" w:color="auto" w:fill="FFFFFF"/>
        </w:rPr>
      </w:pPr>
    </w:p>
    <w:p>
      <w:pPr>
        <w:pStyle w:val="2"/>
        <w:keepLines w:val="0"/>
        <w:pageBreakBefore w:val="0"/>
        <w:kinsoku/>
        <w:wordWrap/>
        <w:overflowPunct/>
        <w:topLinePunct w:val="0"/>
        <w:bidi w:val="0"/>
        <w:adjustRightInd/>
        <w:snapToGrid/>
        <w:spacing w:after="0" w:line="560" w:lineRule="exact"/>
        <w:ind w:left="0" w:leftChars="0" w:firstLine="420" w:firstLineChars="200"/>
        <w:rPr>
          <w:rFonts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723" w:firstLineChars="200"/>
        <w:rPr>
          <w:rFonts w:ascii="宋体" w:hAnsi="宋体" w:cs="宋体"/>
          <w:b/>
          <w:kern w:val="1"/>
          <w:sz w:val="36"/>
          <w:szCs w:val="32"/>
          <w:shd w:val="clear" w:color="auto" w:fill="FFFFFF"/>
        </w:rPr>
      </w:pPr>
    </w:p>
    <w:p>
      <w:pPr>
        <w:pStyle w:val="7"/>
        <w:keepLines w:val="0"/>
        <w:pageBreakBefore w:val="0"/>
        <w:kinsoku/>
        <w:wordWrap/>
        <w:overflowPunct/>
        <w:topLinePunct w:val="0"/>
        <w:bidi w:val="0"/>
        <w:adjustRightInd/>
        <w:snapToGrid/>
        <w:spacing w:line="560" w:lineRule="exact"/>
        <w:ind w:left="0" w:leftChars="0" w:firstLine="720" w:firstLineChars="200"/>
        <w:jc w:val="center"/>
        <w:rPr>
          <w:rFonts w:ascii="方正黑体_GBK" w:hAnsi="方正黑体_GBK" w:eastAsia="方正黑体_GBK" w:cs="方正黑体_GBK"/>
          <w:bCs/>
          <w:sz w:val="36"/>
          <w:szCs w:val="32"/>
          <w:shd w:val="clear" w:color="auto" w:fill="FFFFFF"/>
        </w:rPr>
      </w:pPr>
      <w:r>
        <w:rPr>
          <w:rFonts w:hint="eastAsia" w:ascii="方正黑体_GBK" w:hAnsi="方正黑体_GBK" w:eastAsia="方正黑体_GBK" w:cs="方正黑体_GBK"/>
          <w:bCs/>
          <w:sz w:val="36"/>
          <w:szCs w:val="32"/>
          <w:shd w:val="clear" w:color="auto" w:fill="FFFFFF"/>
        </w:rPr>
        <w:t>重庆成渝高速公路有限公司</w:t>
      </w:r>
    </w:p>
    <w:p>
      <w:pPr>
        <w:pStyle w:val="7"/>
        <w:keepLines w:val="0"/>
        <w:pageBreakBefore w:val="0"/>
        <w:kinsoku/>
        <w:wordWrap/>
        <w:overflowPunct/>
        <w:topLinePunct w:val="0"/>
        <w:bidi w:val="0"/>
        <w:adjustRightInd/>
        <w:snapToGrid/>
        <w:spacing w:line="560" w:lineRule="exact"/>
        <w:ind w:left="0" w:leftChars="0" w:firstLine="720" w:firstLineChars="200"/>
        <w:jc w:val="center"/>
        <w:rPr>
          <w:rFonts w:ascii="方正黑体_GBK" w:hAnsi="方正黑体_GBK" w:eastAsia="方正黑体_GBK" w:cs="方正黑体_GBK"/>
          <w:bCs/>
          <w:sz w:val="44"/>
          <w:szCs w:val="40"/>
          <w:shd w:val="clear" w:color="auto" w:fill="FFFFFF"/>
        </w:rPr>
      </w:pPr>
      <w:r>
        <w:rPr>
          <w:rFonts w:hint="eastAsia" w:ascii="方正黑体_GBK" w:hAnsi="方正黑体_GBK" w:eastAsia="方正黑体_GBK" w:cs="方正黑体_GBK"/>
          <w:bCs/>
          <w:sz w:val="36"/>
          <w:szCs w:val="32"/>
          <w:shd w:val="clear" w:color="auto" w:fill="FFFFFF"/>
        </w:rPr>
        <w:t>2022年</w:t>
      </w:r>
      <w:r>
        <w:rPr>
          <w:rFonts w:hint="eastAsia" w:ascii="方正黑体_GBK" w:hAnsi="方正黑体_GBK" w:eastAsia="方正黑体_GBK" w:cs="方正黑体_GBK"/>
          <w:bCs/>
          <w:sz w:val="36"/>
          <w:szCs w:val="32"/>
          <w:shd w:val="clear" w:color="auto" w:fill="FFFFFF"/>
          <w:lang w:val="en-US" w:eastAsia="zh-CN"/>
        </w:rPr>
        <w:t>7</w:t>
      </w:r>
      <w:r>
        <w:rPr>
          <w:rFonts w:hint="eastAsia" w:ascii="方正黑体_GBK" w:hAnsi="方正黑体_GBK" w:eastAsia="方正黑体_GBK" w:cs="方正黑体_GBK"/>
          <w:bCs/>
          <w:sz w:val="36"/>
          <w:szCs w:val="32"/>
          <w:shd w:val="clear" w:color="auto" w:fill="FFFFFF"/>
        </w:rPr>
        <w:t>月</w:t>
      </w:r>
    </w:p>
    <w:p>
      <w:pPr>
        <w:pStyle w:val="7"/>
        <w:keepLines w:val="0"/>
        <w:pageBreakBefore w:val="0"/>
        <w:kinsoku/>
        <w:wordWrap/>
        <w:overflowPunct/>
        <w:topLinePunct w:val="0"/>
        <w:bidi w:val="0"/>
        <w:adjustRightInd/>
        <w:snapToGrid/>
        <w:spacing w:line="560" w:lineRule="exact"/>
        <w:ind w:left="0" w:leftChars="0" w:firstLine="880" w:firstLineChars="200"/>
        <w:jc w:val="center"/>
        <w:rPr>
          <w:rFonts w:ascii="方正黑体_GBK" w:hAnsi="方正黑体_GBK" w:eastAsia="方正黑体_GBK" w:cs="方正黑体_GBK"/>
          <w:bCs/>
          <w:sz w:val="44"/>
          <w:szCs w:val="40"/>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pPr>
    </w:p>
    <w:p>
      <w:pPr>
        <w:pStyle w:val="7"/>
        <w:keepLines w:val="0"/>
        <w:pageBreakBefore w:val="0"/>
        <w:kinsoku/>
        <w:wordWrap/>
        <w:overflowPunct/>
        <w:topLinePunct w:val="0"/>
        <w:bidi w:val="0"/>
        <w:adjustRightInd/>
        <w:snapToGrid/>
        <w:spacing w:line="560" w:lineRule="exact"/>
        <w:ind w:left="0" w:leftChars="0" w:firstLine="880" w:firstLineChars="20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br w:type="page"/>
      </w:r>
    </w:p>
    <w:p>
      <w:pPr>
        <w:pStyle w:val="7"/>
        <w:keepLines w:val="0"/>
        <w:pageBreakBefore w:val="0"/>
        <w:kinsoku/>
        <w:wordWrap/>
        <w:overflowPunct/>
        <w:topLinePunct w:val="0"/>
        <w:bidi w:val="0"/>
        <w:adjustRightInd/>
        <w:snapToGrid/>
        <w:spacing w:line="560" w:lineRule="exact"/>
        <w:ind w:left="0" w:leftChars="0" w:firstLine="0" w:firstLineChars="0"/>
        <w:jc w:val="center"/>
        <w:rPr>
          <w:rFonts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第一章  竞争性比选公告</w:t>
      </w:r>
    </w:p>
    <w:p>
      <w:pPr>
        <w:keepLines w:val="0"/>
        <w:pageBreakBefore w:val="0"/>
        <w:kinsoku/>
        <w:wordWrap/>
        <w:overflowPunct/>
        <w:topLinePunct w:val="0"/>
        <w:bidi w:val="0"/>
        <w:adjustRightInd/>
        <w:snapToGrid/>
        <w:spacing w:line="560" w:lineRule="exact"/>
        <w:ind w:left="0" w:leftChars="0" w:firstLine="420" w:firstLineChars="200"/>
      </w:pP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eastAsia" w:ascii="方正仿宋_GBK" w:hAnsi="方正仿宋_GBK" w:eastAsia="方正仿宋_GBK" w:cs="方正仿宋_GBK"/>
          <w:sz w:val="32"/>
          <w:szCs w:val="32"/>
          <w:lang w:val="en-US" w:eastAsia="zh-CN"/>
        </w:rPr>
        <w:t>消防器材集中采购</w:t>
      </w:r>
      <w:r>
        <w:rPr>
          <w:rFonts w:hint="eastAsia" w:ascii="方正仿宋_GBK" w:hAnsi="方正仿宋_GBK" w:eastAsia="方正仿宋_GBK" w:cs="方正仿宋_GBK"/>
          <w:sz w:val="32"/>
          <w:szCs w:val="32"/>
        </w:rPr>
        <w:t>项目比选人和业主为重庆成渝高速公路有限公司，</w:t>
      </w:r>
      <w:r>
        <w:rPr>
          <w:rFonts w:hint="eastAsia" w:ascii="方正仿宋_GBK" w:hAnsi="方正仿宋_GBK" w:eastAsia="方正仿宋_GBK" w:cs="方正仿宋_GBK"/>
          <w:color w:val="auto"/>
          <w:sz w:val="32"/>
          <w:szCs w:val="32"/>
          <w:highlight w:val="none"/>
        </w:rPr>
        <w:t>资金预算来自成渝公司</w:t>
      </w:r>
      <w:r>
        <w:rPr>
          <w:rFonts w:hint="eastAsia" w:ascii="方正仿宋_GBK" w:hAnsi="方正仿宋_GBK" w:eastAsia="方正仿宋_GBK" w:cs="方正仿宋_GBK"/>
          <w:color w:val="auto"/>
          <w:sz w:val="32"/>
          <w:szCs w:val="32"/>
          <w:highlight w:val="none"/>
          <w:lang w:val="en-US" w:eastAsia="zh-CN"/>
        </w:rPr>
        <w:t>安全管理费（专项）</w:t>
      </w:r>
      <w:r>
        <w:rPr>
          <w:rFonts w:hint="eastAsia" w:ascii="方正仿宋_GBK" w:hAnsi="方正仿宋_GBK" w:eastAsia="方正仿宋_GBK" w:cs="方正仿宋_GBK"/>
          <w:color w:val="auto"/>
          <w:sz w:val="32"/>
          <w:szCs w:val="32"/>
          <w:highlight w:val="none"/>
        </w:rPr>
        <w:t>，</w:t>
      </w:r>
      <w:r>
        <w:rPr>
          <w:rFonts w:hint="eastAsia" w:ascii="方正仿宋_GBK" w:hAnsi="方正仿宋_GBK" w:eastAsia="方正仿宋_GBK" w:cs="方正仿宋_GBK"/>
          <w:sz w:val="32"/>
          <w:szCs w:val="32"/>
        </w:rPr>
        <w:t>项目已具备招标条件，采用资格后审，现欢迎各单位参加该项目竞争性比选。</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color w:val="auto"/>
          <w:sz w:val="32"/>
          <w:szCs w:val="32"/>
          <w:shd w:val="clear" w:color="auto" w:fill="FFFFFF"/>
        </w:rPr>
      </w:pPr>
      <w:bookmarkStart w:id="0" w:name="_Toc363658043"/>
      <w:bookmarkStart w:id="1" w:name="_Toc152045513"/>
      <w:bookmarkStart w:id="2" w:name="_Toc363658626"/>
      <w:bookmarkStart w:id="3" w:name="_Toc144974481"/>
      <w:bookmarkStart w:id="4" w:name="_Toc364092049"/>
      <w:bookmarkStart w:id="5" w:name="_Toc18337217"/>
      <w:bookmarkStart w:id="6" w:name="_Toc152042289"/>
      <w:r>
        <w:rPr>
          <w:rFonts w:hint="eastAsia" w:ascii="方正黑体_GBK" w:hAnsi="方正黑体_GBK" w:eastAsia="方正黑体_GBK" w:cs="方正黑体_GBK"/>
          <w:color w:val="auto"/>
          <w:sz w:val="32"/>
          <w:szCs w:val="32"/>
          <w:shd w:val="clear" w:color="auto" w:fill="FFFFFF"/>
        </w:rPr>
        <w:t>一、项目概况</w:t>
      </w:r>
      <w:bookmarkEnd w:id="0"/>
      <w:bookmarkEnd w:id="1"/>
      <w:bookmarkEnd w:id="2"/>
      <w:bookmarkEnd w:id="3"/>
      <w:bookmarkEnd w:id="4"/>
      <w:bookmarkEnd w:id="5"/>
      <w:bookmarkEnd w:id="6"/>
    </w:p>
    <w:p>
      <w:pPr>
        <w:keepLines w:val="0"/>
        <w:pageBreakBefore w:val="0"/>
        <w:tabs>
          <w:tab w:val="center" w:pos="4745"/>
        </w:tabs>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（一）项目名称：2022年</w:t>
      </w:r>
      <w:r>
        <w:rPr>
          <w:rFonts w:hint="eastAsia" w:ascii="方正仿宋_GBK" w:hAnsi="方正仿宋_GBK" w:eastAsia="方正仿宋_GBK" w:cs="方正仿宋_GBK"/>
          <w:color w:val="auto"/>
          <w:sz w:val="32"/>
          <w:szCs w:val="32"/>
          <w:lang w:val="en-US" w:eastAsia="zh-CN"/>
        </w:rPr>
        <w:t>消防器材集中采购</w:t>
      </w:r>
      <w:r>
        <w:rPr>
          <w:rFonts w:hint="eastAsia" w:ascii="方正仿宋_GBK" w:hAnsi="方正仿宋_GBK" w:eastAsia="方正仿宋_GBK" w:cs="方正仿宋_GBK"/>
          <w:color w:val="auto"/>
          <w:sz w:val="32"/>
          <w:szCs w:val="32"/>
        </w:rPr>
        <w:t>项目。</w:t>
      </w:r>
    </w:p>
    <w:p>
      <w:pPr>
        <w:keepLines w:val="0"/>
        <w:pageBreakBefore w:val="0"/>
        <w:tabs>
          <w:tab w:val="center" w:pos="4745"/>
        </w:tabs>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（二）项目地点：重庆市九龙坡区二郎</w:t>
      </w:r>
      <w:r>
        <w:rPr>
          <w:rFonts w:hint="eastAsia" w:ascii="方正仿宋_GBK" w:hAnsi="方正仿宋_GBK" w:eastAsia="方正仿宋_GBK" w:cs="方正仿宋_GBK"/>
          <w:color w:val="auto"/>
          <w:sz w:val="32"/>
          <w:szCs w:val="32"/>
          <w:lang w:val="en-US" w:eastAsia="zh-CN"/>
        </w:rPr>
        <w:t>街道</w:t>
      </w:r>
      <w:r>
        <w:rPr>
          <w:rFonts w:hint="eastAsia" w:ascii="方正仿宋_GBK" w:hAnsi="方正仿宋_GBK" w:eastAsia="方正仿宋_GBK" w:cs="方正仿宋_GBK"/>
          <w:color w:val="auto"/>
          <w:sz w:val="32"/>
          <w:szCs w:val="32"/>
        </w:rPr>
        <w:t>兰花小区特</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号。</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（三）项目概况：根据</w:t>
      </w:r>
      <w:r>
        <w:rPr>
          <w:rFonts w:hint="eastAsia" w:ascii="方正仿宋_GBK" w:hAnsi="方正仿宋_GBK" w:eastAsia="方正仿宋_GBK" w:cs="方正仿宋_GBK"/>
          <w:color w:val="auto"/>
          <w:sz w:val="32"/>
          <w:szCs w:val="32"/>
          <w:lang w:val="en-US" w:eastAsia="zh-CN"/>
        </w:rPr>
        <w:t>公司消防器材</w:t>
      </w:r>
      <w:r>
        <w:rPr>
          <w:rFonts w:hint="eastAsia" w:ascii="方正仿宋_GBK" w:hAnsi="方正仿宋_GBK" w:eastAsia="方正仿宋_GBK" w:cs="方正仿宋_GBK"/>
          <w:color w:val="auto"/>
          <w:sz w:val="32"/>
          <w:szCs w:val="32"/>
        </w:rPr>
        <w:t>管理相关制度及更换年限，公司部分</w:t>
      </w:r>
      <w:r>
        <w:rPr>
          <w:rFonts w:hint="eastAsia" w:ascii="方正仿宋_GBK" w:hAnsi="方正仿宋_GBK" w:eastAsia="方正仿宋_GBK" w:cs="方正仿宋_GBK"/>
          <w:color w:val="auto"/>
          <w:sz w:val="32"/>
          <w:szCs w:val="32"/>
          <w:lang w:val="en-US" w:eastAsia="zh-CN"/>
        </w:rPr>
        <w:t>消防器材</w:t>
      </w:r>
      <w:r>
        <w:rPr>
          <w:rFonts w:hint="eastAsia" w:ascii="方正仿宋_GBK" w:hAnsi="方正仿宋_GBK" w:eastAsia="方正仿宋_GBK" w:cs="方正仿宋_GBK"/>
          <w:color w:val="auto"/>
          <w:sz w:val="32"/>
          <w:szCs w:val="32"/>
        </w:rPr>
        <w:t>已到更换年限，结合公司2022年</w:t>
      </w:r>
      <w:r>
        <w:rPr>
          <w:rFonts w:hint="eastAsia" w:ascii="方正仿宋_GBK" w:hAnsi="方正仿宋_GBK" w:eastAsia="方正仿宋_GBK" w:cs="方正仿宋_GBK"/>
          <w:color w:val="auto"/>
          <w:sz w:val="32"/>
          <w:szCs w:val="32"/>
          <w:lang w:val="en-US" w:eastAsia="zh-CN"/>
        </w:rPr>
        <w:t>消防器材采购</w:t>
      </w:r>
      <w:r>
        <w:rPr>
          <w:rFonts w:hint="eastAsia" w:ascii="方正仿宋_GBK" w:hAnsi="方正仿宋_GBK" w:eastAsia="方正仿宋_GBK" w:cs="方正仿宋_GBK"/>
          <w:color w:val="auto"/>
          <w:sz w:val="32"/>
          <w:szCs w:val="32"/>
        </w:rPr>
        <w:t>预算，对</w:t>
      </w:r>
      <w:r>
        <w:rPr>
          <w:rFonts w:hint="eastAsia" w:ascii="方正仿宋_GBK" w:hAnsi="方正仿宋_GBK" w:eastAsia="方正仿宋_GBK" w:cs="方正仿宋_GBK"/>
          <w:color w:val="auto"/>
          <w:sz w:val="32"/>
          <w:szCs w:val="32"/>
          <w:lang w:val="en-US" w:eastAsia="zh-CN"/>
        </w:rPr>
        <w:t>消防器材进行采购</w:t>
      </w:r>
      <w:r>
        <w:rPr>
          <w:rFonts w:hint="eastAsia" w:ascii="方正仿宋_GBK" w:hAnsi="方正仿宋_GBK" w:eastAsia="方正仿宋_GBK" w:cs="方正仿宋_GBK"/>
          <w:color w:val="auto"/>
          <w:sz w:val="32"/>
          <w:szCs w:val="32"/>
        </w:rPr>
        <w:t>。</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（四）本次比选范围及技术要求：详见比选文件第三章。</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color w:val="auto"/>
          <w:sz w:val="32"/>
          <w:szCs w:val="32"/>
          <w:highlight w:val="none"/>
        </w:rPr>
      </w:pPr>
      <w:r>
        <w:rPr>
          <w:rFonts w:hint="eastAsia" w:ascii="方正仿宋_GBK" w:hAnsi="方正仿宋_GBK" w:eastAsia="方正仿宋_GBK" w:cs="方正仿宋_GBK"/>
          <w:color w:val="auto"/>
          <w:sz w:val="32"/>
          <w:szCs w:val="32"/>
          <w:highlight w:val="none"/>
        </w:rPr>
        <w:t>（五）</w:t>
      </w:r>
      <w:r>
        <w:rPr>
          <w:rFonts w:hint="eastAsia" w:ascii="方正仿宋_GBK" w:hAnsi="方正仿宋_GBK" w:eastAsia="方正仿宋_GBK" w:cs="方正仿宋_GBK"/>
          <w:color w:val="auto"/>
          <w:sz w:val="32"/>
          <w:szCs w:val="32"/>
          <w:highlight w:val="none"/>
          <w:lang w:val="en-US" w:eastAsia="zh-CN"/>
        </w:rPr>
        <w:t>服务期：1</w:t>
      </w:r>
      <w:r>
        <w:rPr>
          <w:rFonts w:hint="eastAsia" w:ascii="方正仿宋_GBK" w:hAnsi="方正仿宋_GBK" w:eastAsia="方正仿宋_GBK" w:cs="方正仿宋_GBK"/>
          <w:color w:val="auto"/>
          <w:sz w:val="32"/>
          <w:szCs w:val="32"/>
          <w:highlight w:val="none"/>
        </w:rPr>
        <w:t>年。</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（六）本次询价不接受</w:t>
      </w:r>
      <w:r>
        <w:rPr>
          <w:rFonts w:hint="eastAsia" w:ascii="方正仿宋_GBK" w:hAnsi="方正仿宋_GBK" w:eastAsia="方正仿宋_GBK" w:cs="方正仿宋_GBK"/>
          <w:b/>
          <w:bCs/>
          <w:sz w:val="32"/>
          <w:szCs w:val="32"/>
        </w:rPr>
        <w:t>联合体报价</w:t>
      </w:r>
      <w:r>
        <w:rPr>
          <w:rFonts w:hint="eastAsia" w:ascii="方正仿宋_GBK" w:hAnsi="方正仿宋_GBK" w:eastAsia="方正仿宋_GBK" w:cs="方正仿宋_GBK"/>
          <w:sz w:val="32"/>
          <w:szCs w:val="32"/>
        </w:rPr>
        <w:t>和</w:t>
      </w:r>
      <w:r>
        <w:rPr>
          <w:rFonts w:hint="eastAsia" w:ascii="方正仿宋_GBK" w:hAnsi="方正仿宋_GBK" w:eastAsia="方正仿宋_GBK" w:cs="方正仿宋_GBK"/>
          <w:b/>
          <w:bCs/>
          <w:sz w:val="32"/>
          <w:szCs w:val="32"/>
        </w:rPr>
        <w:t>选择性报价</w:t>
      </w:r>
      <w:r>
        <w:rPr>
          <w:rFonts w:hint="eastAsia" w:ascii="方正仿宋_GBK" w:hAnsi="方正仿宋_GBK" w:eastAsia="方正仿宋_GBK" w:cs="方正仿宋_GBK"/>
          <w:sz w:val="32"/>
          <w:szCs w:val="32"/>
        </w:rPr>
        <w:t>。</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二、参选人资格要求：</w:t>
      </w:r>
      <w:bookmarkStart w:id="7" w:name="_Toc179632539"/>
      <w:bookmarkEnd w:id="7"/>
      <w:bookmarkStart w:id="8" w:name="_Toc152045522"/>
      <w:bookmarkEnd w:id="8"/>
      <w:bookmarkStart w:id="9" w:name="_Toc296602413"/>
      <w:bookmarkEnd w:id="9"/>
      <w:bookmarkStart w:id="10" w:name="_Toc246996169"/>
      <w:bookmarkEnd w:id="10"/>
      <w:bookmarkStart w:id="11" w:name="_Toc246996912"/>
      <w:bookmarkEnd w:id="11"/>
      <w:bookmarkStart w:id="12" w:name="_Toc152042298"/>
      <w:bookmarkEnd w:id="12"/>
      <w:bookmarkStart w:id="13" w:name="_Toc247085683"/>
      <w:bookmarkEnd w:id="13"/>
      <w:bookmarkStart w:id="14" w:name="_Toc144974490"/>
      <w:bookmarkEnd w:id="14"/>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参选人应同时满足下列资质要求和业绩要求：</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1、具有独立法人资格。成立年限在3年（含）以上。具有</w:t>
      </w:r>
      <w:r>
        <w:rPr>
          <w:rFonts w:hint="eastAsia" w:ascii="方正仿宋_GBK" w:hAnsi="方正仿宋_GBK" w:eastAsia="方正仿宋_GBK" w:cs="方正仿宋_GBK"/>
          <w:sz w:val="32"/>
          <w:szCs w:val="32"/>
          <w:lang w:val="en-US" w:eastAsia="zh-CN"/>
        </w:rPr>
        <w:t>消防器材生产或销售</w:t>
      </w:r>
      <w:r>
        <w:rPr>
          <w:rFonts w:hint="eastAsia" w:ascii="方正仿宋_GBK" w:hAnsi="方正仿宋_GBK" w:eastAsia="方正仿宋_GBK" w:cs="方正仿宋_GBK"/>
          <w:sz w:val="32"/>
          <w:szCs w:val="32"/>
        </w:rPr>
        <w:t>资质和营业执照，经营范围含</w:t>
      </w:r>
      <w:r>
        <w:rPr>
          <w:rFonts w:hint="eastAsia" w:ascii="方正仿宋_GBK" w:hAnsi="方正仿宋_GBK" w:eastAsia="方正仿宋_GBK" w:cs="方正仿宋_GBK"/>
          <w:sz w:val="32"/>
          <w:szCs w:val="32"/>
          <w:lang w:val="en-US" w:eastAsia="zh-CN"/>
        </w:rPr>
        <w:t>消防器材生产或销售</w:t>
      </w:r>
      <w:r>
        <w:rPr>
          <w:rFonts w:hint="eastAsia" w:ascii="方正仿宋_GBK" w:hAnsi="方正仿宋_GBK" w:eastAsia="方正仿宋_GBK" w:cs="方正仿宋_GBK"/>
          <w:sz w:val="32"/>
          <w:szCs w:val="32"/>
        </w:rPr>
        <w:t>等。</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具有独立承担民事责任的能力；具有良好的商业信誉和健全的财务会计制度；具有履行合同所必须的设备和专业技术能力；有依法缴纳税收和社会保障资金的良好记录；参加政府（或企业单位）采购活动前三年内，在经营活动中没有重大违法记录；法律、行政法规规定的其他条件；</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3、近三年（2019年1月1日至今）独立完成过2个及以上企事业单位</w:t>
      </w:r>
      <w:r>
        <w:rPr>
          <w:rFonts w:hint="eastAsia" w:ascii="方正仿宋_GBK" w:hAnsi="方正仿宋_GBK" w:eastAsia="方正仿宋_GBK" w:cs="方正仿宋_GBK"/>
          <w:sz w:val="32"/>
          <w:szCs w:val="32"/>
          <w:lang w:val="en-US" w:eastAsia="zh-CN"/>
        </w:rPr>
        <w:t>消防器材销售</w:t>
      </w:r>
      <w:r>
        <w:rPr>
          <w:rFonts w:hint="eastAsia" w:ascii="方正仿宋_GBK" w:hAnsi="方正仿宋_GBK" w:eastAsia="方正仿宋_GBK" w:cs="方正仿宋_GBK"/>
          <w:sz w:val="32"/>
          <w:szCs w:val="32"/>
        </w:rPr>
        <w:t>且单项合同金额</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万元以上。</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4、投标单位必须有良好的社会信誉，在投标活动和项目实施过程中没发生违法违规等不良行为。</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5、未被“信用中国”网站</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www.creditchina.gov.cn</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中列入失信被执行人名单。</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三、竞争性比选竞标报价要求</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color w:val="0000FF"/>
          <w:sz w:val="32"/>
          <w:szCs w:val="32"/>
        </w:rPr>
      </w:pPr>
      <w:r>
        <w:rPr>
          <w:rFonts w:hint="eastAsia" w:ascii="方正仿宋_GBK" w:hAnsi="方正仿宋_GBK" w:eastAsia="方正仿宋_GBK" w:cs="方正仿宋_GBK"/>
          <w:sz w:val="32"/>
          <w:szCs w:val="32"/>
        </w:rPr>
        <w:t>本项目的最高总限价为：</w:t>
      </w:r>
      <w:r>
        <w:rPr>
          <w:rFonts w:hint="eastAsia" w:ascii="方正仿宋_GBK" w:hAnsi="方正仿宋_GBK" w:eastAsia="方正仿宋_GBK" w:cs="方正仿宋_GBK"/>
          <w:sz w:val="32"/>
          <w:szCs w:val="32"/>
          <w:lang w:val="en-US" w:eastAsia="zh-CN"/>
        </w:rPr>
        <w:t>135693</w:t>
      </w:r>
      <w:r>
        <w:rPr>
          <w:rFonts w:hint="eastAsia" w:ascii="方正仿宋_GBK" w:hAnsi="方正仿宋_GBK" w:eastAsia="方正仿宋_GBK" w:cs="方正仿宋_GBK"/>
          <w:sz w:val="32"/>
          <w:szCs w:val="32"/>
        </w:rPr>
        <w:t>元，大写：</w:t>
      </w:r>
      <w:r>
        <w:rPr>
          <w:rFonts w:hint="eastAsia" w:ascii="方正仿宋_GBK" w:hAnsi="方正仿宋_GBK" w:eastAsia="方正仿宋_GBK" w:cs="方正仿宋_GBK"/>
          <w:sz w:val="32"/>
          <w:szCs w:val="32"/>
          <w:u w:val="single"/>
          <w:lang w:val="en-US" w:eastAsia="zh-CN"/>
        </w:rPr>
        <w:t>壹</w:t>
      </w:r>
      <w:r>
        <w:rPr>
          <w:rFonts w:hint="eastAsia" w:ascii="方正仿宋_GBK" w:hAnsi="方正仿宋_GBK" w:eastAsia="方正仿宋_GBK" w:cs="方正仿宋_GBK"/>
          <w:sz w:val="32"/>
          <w:szCs w:val="32"/>
          <w:u w:val="single"/>
        </w:rPr>
        <w:t>拾</w:t>
      </w:r>
      <w:r>
        <w:rPr>
          <w:rFonts w:hint="eastAsia" w:ascii="方正仿宋_GBK" w:hAnsi="方正仿宋_GBK" w:eastAsia="方正仿宋_GBK" w:cs="方正仿宋_GBK"/>
          <w:sz w:val="32"/>
          <w:szCs w:val="32"/>
          <w:u w:val="single"/>
          <w:lang w:val="en-US" w:eastAsia="zh-CN"/>
        </w:rPr>
        <w:t>叁</w:t>
      </w:r>
      <w:r>
        <w:rPr>
          <w:rFonts w:hint="eastAsia" w:ascii="方正仿宋_GBK" w:hAnsi="方正仿宋_GBK" w:eastAsia="方正仿宋_GBK" w:cs="方正仿宋_GBK"/>
          <w:sz w:val="32"/>
          <w:szCs w:val="32"/>
          <w:u w:val="single"/>
        </w:rPr>
        <w:t>万</w:t>
      </w:r>
      <w:r>
        <w:rPr>
          <w:rFonts w:hint="eastAsia" w:ascii="方正仿宋_GBK" w:hAnsi="方正仿宋_GBK" w:eastAsia="方正仿宋_GBK" w:cs="方正仿宋_GBK"/>
          <w:sz w:val="32"/>
          <w:szCs w:val="32"/>
          <w:u w:val="single"/>
          <w:lang w:val="en-US" w:eastAsia="zh-CN"/>
        </w:rPr>
        <w:t>伍</w:t>
      </w:r>
      <w:r>
        <w:rPr>
          <w:rFonts w:hint="eastAsia" w:ascii="方正仿宋_GBK" w:hAnsi="方正仿宋_GBK" w:eastAsia="方正仿宋_GBK" w:cs="方正仿宋_GBK"/>
          <w:sz w:val="32"/>
          <w:szCs w:val="32"/>
          <w:u w:val="single"/>
        </w:rPr>
        <w:t>仟</w:t>
      </w:r>
      <w:r>
        <w:rPr>
          <w:rFonts w:hint="eastAsia" w:ascii="方正仿宋_GBK" w:hAnsi="方正仿宋_GBK" w:eastAsia="方正仿宋_GBK" w:cs="方正仿宋_GBK"/>
          <w:sz w:val="32"/>
          <w:szCs w:val="32"/>
          <w:u w:val="single"/>
          <w:lang w:val="en-US" w:eastAsia="zh-CN"/>
        </w:rPr>
        <w:t>陆佰玖拾叁</w:t>
      </w:r>
      <w:r>
        <w:rPr>
          <w:rFonts w:hint="eastAsia" w:ascii="方正仿宋_GBK" w:hAnsi="方正仿宋_GBK" w:eastAsia="方正仿宋_GBK" w:cs="方正仿宋_GBK"/>
          <w:sz w:val="32"/>
          <w:szCs w:val="32"/>
          <w:u w:val="single"/>
        </w:rPr>
        <w:t>元整</w:t>
      </w:r>
      <w:r>
        <w:rPr>
          <w:rFonts w:hint="eastAsia" w:ascii="方正仿宋_GBK" w:hAnsi="方正仿宋_GBK" w:eastAsia="方正仿宋_GBK" w:cs="方正仿宋_GBK"/>
          <w:sz w:val="32"/>
          <w:szCs w:val="32"/>
        </w:rPr>
        <w:t>。比选申请人的竞标总报价及单价报价均不得超过竞标总限价及单价限价，否则将视为无效竞标。</w:t>
      </w:r>
    </w:p>
    <w:p>
      <w:pPr>
        <w:keepLines w:val="0"/>
        <w:pageBreakBefore w:val="0"/>
        <w:numPr>
          <w:ilvl w:val="0"/>
          <w:numId w:val="1"/>
        </w:numPr>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竞争性比选评标办法</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以</w:t>
      </w:r>
      <w:r>
        <w:rPr>
          <w:rFonts w:hint="eastAsia" w:ascii="方正仿宋_GBK" w:hAnsi="方正仿宋_GBK" w:eastAsia="方正仿宋_GBK" w:cs="方正仿宋_GBK"/>
          <w:sz w:val="32"/>
          <w:szCs w:val="32"/>
          <w:lang w:val="zh-CN"/>
        </w:rPr>
        <w:t>最低价中标法</w:t>
      </w:r>
      <w:r>
        <w:rPr>
          <w:rFonts w:hint="eastAsia" w:ascii="方正仿宋_GBK" w:hAnsi="方正仿宋_GBK" w:eastAsia="方正仿宋_GBK" w:cs="方正仿宋_GBK"/>
          <w:sz w:val="32"/>
          <w:szCs w:val="32"/>
        </w:rPr>
        <w:t>确定中标单位</w:t>
      </w:r>
      <w:r>
        <w:rPr>
          <w:rFonts w:hint="eastAsia" w:ascii="方正仿宋_GBK" w:hAnsi="方正仿宋_GBK" w:eastAsia="方正仿宋_GBK" w:cs="方正仿宋_GBK"/>
          <w:sz w:val="32"/>
          <w:szCs w:val="32"/>
          <w:lang w:val="zh-CN"/>
        </w:rPr>
        <w:t>。</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五、竞争性比选文件的获取</w:t>
      </w:r>
    </w:p>
    <w:p>
      <w:pPr>
        <w:keepLines w:val="0"/>
        <w:pageBreakBefore w:val="0"/>
        <w:kinsoku/>
        <w:wordWrap/>
        <w:overflowPunct/>
        <w:topLinePunct w:val="0"/>
        <w:bidi w:val="0"/>
        <w:adjustRightInd/>
        <w:snapToGrid/>
        <w:spacing w:line="560" w:lineRule="exact"/>
        <w:ind w:left="0" w:leftChars="0" w:firstLine="640" w:firstLineChars="200"/>
        <w:jc w:val="left"/>
        <w:rPr>
          <w:rFonts w:ascii="方正仿宋_GBK" w:hAnsi="方正仿宋_GBK" w:eastAsia="方正仿宋_GBK" w:cs="方正仿宋_GBK"/>
          <w:b/>
          <w:bCs/>
          <w:sz w:val="32"/>
          <w:szCs w:val="32"/>
        </w:rPr>
      </w:pPr>
      <w:bookmarkStart w:id="15" w:name="_Toc363658046"/>
      <w:bookmarkStart w:id="16" w:name="_Toc152045516"/>
      <w:bookmarkStart w:id="17" w:name="_Toc363658629"/>
      <w:bookmarkStart w:id="18" w:name="_Toc364092052"/>
      <w:bookmarkStart w:id="19" w:name="_Toc152042292"/>
      <w:bookmarkStart w:id="20" w:name="_Toc144974484"/>
      <w:r>
        <w:rPr>
          <w:rFonts w:hint="eastAsia" w:ascii="方正仿宋_GBK" w:hAnsi="方正仿宋_GBK" w:eastAsia="方正仿宋_GBK" w:cs="方正仿宋_GBK"/>
          <w:sz w:val="32"/>
          <w:szCs w:val="32"/>
        </w:rPr>
        <w:t>获取方式：重庆高速集团官网（http://www.cegc.com.cn/gw/newsInfoMenu.html?id=42&amp;key=2）上发布，</w:t>
      </w:r>
      <w:r>
        <w:rPr>
          <w:rFonts w:hint="eastAsia" w:ascii="方正仿宋_GBK" w:hAnsi="方正仿宋_GBK" w:eastAsia="方正仿宋_GBK" w:cs="方正仿宋_GBK"/>
          <w:sz w:val="32"/>
          <w:szCs w:val="32"/>
          <w:u w:val="single"/>
          <w:lang w:val="en-US" w:eastAsia="zh-CN"/>
        </w:rPr>
        <w:t>自挂网发布之日起3天</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可登录重庆高速集团官网直接下载获取比选文件、答疑等开标前的有关资料。</w:t>
      </w:r>
    </w:p>
    <w:bookmarkEnd w:id="15"/>
    <w:bookmarkEnd w:id="16"/>
    <w:bookmarkEnd w:id="17"/>
    <w:bookmarkEnd w:id="18"/>
    <w:bookmarkEnd w:id="19"/>
    <w:bookmarkEnd w:id="20"/>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六、参选</w:t>
      </w:r>
      <w:r>
        <w:rPr>
          <w:rFonts w:hint="eastAsia" w:ascii="方正黑体_GBK" w:hAnsi="方正黑体_GBK" w:eastAsia="方正黑体_GBK" w:cs="方正黑体_GBK"/>
          <w:color w:val="000000"/>
          <w:sz w:val="32"/>
          <w:szCs w:val="32"/>
          <w:shd w:val="clear" w:color="auto" w:fill="FFFFFF"/>
          <w:lang w:val="en-US" w:eastAsia="zh-CN"/>
        </w:rPr>
        <w:t>申请书</w:t>
      </w:r>
      <w:r>
        <w:rPr>
          <w:rFonts w:hint="eastAsia" w:ascii="方正黑体_GBK" w:hAnsi="方正黑体_GBK" w:eastAsia="方正黑体_GBK" w:cs="方正黑体_GBK"/>
          <w:color w:val="000000"/>
          <w:sz w:val="32"/>
          <w:szCs w:val="32"/>
          <w:shd w:val="clear" w:color="auto" w:fill="FFFFFF"/>
        </w:rPr>
        <w:t>的递交</w:t>
      </w:r>
    </w:p>
    <w:p>
      <w:pPr>
        <w:keepLines w:val="0"/>
        <w:pageBreakBefore w:val="0"/>
        <w:tabs>
          <w:tab w:val="left" w:pos="497"/>
        </w:tabs>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color w:val="FF0000"/>
          <w:sz w:val="32"/>
          <w:szCs w:val="32"/>
          <w:highlight w:val="yellow"/>
          <w:u w:val="single"/>
        </w:rPr>
      </w:pPr>
      <w:r>
        <w:rPr>
          <w:rFonts w:hint="eastAsia" w:ascii="方正仿宋_GBK" w:hAnsi="方正仿宋_GBK" w:eastAsia="方正仿宋_GBK" w:cs="方正仿宋_GBK"/>
          <w:sz w:val="32"/>
          <w:szCs w:val="32"/>
        </w:rPr>
        <w:t>递交截止时间</w:t>
      </w:r>
      <w:r>
        <w:rPr>
          <w:rFonts w:hint="eastAsia" w:ascii="方正仿宋_GBK" w:hAnsi="方正仿宋_GBK" w:eastAsia="方正仿宋_GBK" w:cs="方正仿宋_GBK"/>
          <w:color w:val="FF0000"/>
          <w:sz w:val="32"/>
          <w:szCs w:val="32"/>
        </w:rPr>
        <w:t>：</w:t>
      </w:r>
      <w:r>
        <w:rPr>
          <w:rFonts w:hint="eastAsia" w:ascii="方正仿宋_GBK" w:hAnsi="方正仿宋_GBK" w:eastAsia="方正仿宋_GBK" w:cs="方正仿宋_GBK"/>
          <w:color w:val="FF0000"/>
          <w:sz w:val="32"/>
          <w:szCs w:val="32"/>
          <w:highlight w:val="yellow"/>
          <w:u w:val="single"/>
        </w:rPr>
        <w:t>2022年</w:t>
      </w:r>
      <w:r>
        <w:rPr>
          <w:rFonts w:hint="eastAsia" w:ascii="方正仿宋_GBK" w:hAnsi="方正仿宋_GBK" w:eastAsia="方正仿宋_GBK" w:cs="方正仿宋_GBK"/>
          <w:color w:val="FF0000"/>
          <w:sz w:val="32"/>
          <w:szCs w:val="32"/>
          <w:highlight w:val="yellow"/>
          <w:u w:val="single"/>
          <w:lang w:val="en-US" w:eastAsia="zh-CN"/>
        </w:rPr>
        <w:t>8</w:t>
      </w:r>
      <w:r>
        <w:rPr>
          <w:rFonts w:hint="eastAsia" w:ascii="方正仿宋_GBK" w:hAnsi="方正仿宋_GBK" w:eastAsia="方正仿宋_GBK" w:cs="方正仿宋_GBK"/>
          <w:color w:val="FF0000"/>
          <w:sz w:val="32"/>
          <w:szCs w:val="32"/>
          <w:highlight w:val="yellow"/>
          <w:u w:val="single"/>
        </w:rPr>
        <w:t>月</w:t>
      </w:r>
      <w:r>
        <w:rPr>
          <w:rFonts w:hint="eastAsia" w:ascii="方正仿宋_GBK" w:hAnsi="方正仿宋_GBK" w:eastAsia="方正仿宋_GBK" w:cs="方正仿宋_GBK"/>
          <w:color w:val="FF0000"/>
          <w:sz w:val="32"/>
          <w:szCs w:val="32"/>
          <w:highlight w:val="yellow"/>
          <w:u w:val="single"/>
          <w:lang w:val="en-US" w:eastAsia="zh-CN"/>
        </w:rPr>
        <w:t>9</w:t>
      </w:r>
      <w:r>
        <w:rPr>
          <w:rFonts w:hint="eastAsia" w:ascii="方正仿宋_GBK" w:hAnsi="方正仿宋_GBK" w:eastAsia="方正仿宋_GBK" w:cs="方正仿宋_GBK"/>
          <w:color w:val="FF0000"/>
          <w:sz w:val="32"/>
          <w:szCs w:val="32"/>
          <w:highlight w:val="yellow"/>
          <w:u w:val="single"/>
        </w:rPr>
        <w:t>日</w:t>
      </w:r>
      <w:r>
        <w:rPr>
          <w:rFonts w:hint="eastAsia" w:ascii="方正仿宋_GBK" w:hAnsi="方正仿宋_GBK" w:eastAsia="方正仿宋_GBK" w:cs="方正仿宋_GBK"/>
          <w:color w:val="FF0000"/>
          <w:sz w:val="32"/>
          <w:szCs w:val="32"/>
          <w:highlight w:val="yellow"/>
          <w:u w:val="single"/>
          <w:lang w:val="en-US" w:eastAsia="zh-CN"/>
        </w:rPr>
        <w:t>14</w:t>
      </w:r>
      <w:r>
        <w:rPr>
          <w:rFonts w:hint="eastAsia" w:ascii="方正仿宋_GBK" w:hAnsi="方正仿宋_GBK" w:eastAsia="方正仿宋_GBK" w:cs="方正仿宋_GBK"/>
          <w:color w:val="FF0000"/>
          <w:sz w:val="32"/>
          <w:szCs w:val="32"/>
          <w:highlight w:val="yellow"/>
          <w:u w:val="single"/>
        </w:rPr>
        <w:t>时</w:t>
      </w:r>
      <w:r>
        <w:rPr>
          <w:rFonts w:hint="eastAsia" w:ascii="方正仿宋_GBK" w:hAnsi="方正仿宋_GBK" w:eastAsia="方正仿宋_GBK" w:cs="方正仿宋_GBK"/>
          <w:color w:val="FF0000"/>
          <w:sz w:val="32"/>
          <w:szCs w:val="32"/>
          <w:highlight w:val="yellow"/>
          <w:u w:val="single"/>
          <w:lang w:val="en-US" w:eastAsia="zh-CN"/>
        </w:rPr>
        <w:t>00</w:t>
      </w:r>
      <w:r>
        <w:rPr>
          <w:rFonts w:hint="eastAsia" w:ascii="方正仿宋_GBK" w:hAnsi="方正仿宋_GBK" w:eastAsia="方正仿宋_GBK" w:cs="方正仿宋_GBK"/>
          <w:color w:val="FF0000"/>
          <w:sz w:val="32"/>
          <w:szCs w:val="32"/>
          <w:highlight w:val="yellow"/>
          <w:u w:val="single"/>
        </w:rPr>
        <w:t>分</w:t>
      </w:r>
    </w:p>
    <w:p>
      <w:pPr>
        <w:keepLines w:val="0"/>
        <w:pageBreakBefore w:val="0"/>
        <w:tabs>
          <w:tab w:val="left" w:pos="497"/>
        </w:tabs>
        <w:kinsoku/>
        <w:wordWrap/>
        <w:overflowPunct/>
        <w:topLinePunct w:val="0"/>
        <w:bidi w:val="0"/>
        <w:adjustRightInd/>
        <w:snapToGrid/>
        <w:spacing w:line="560" w:lineRule="exact"/>
        <w:ind w:left="0" w:leftChars="0" w:firstLine="640" w:firstLineChars="200"/>
        <w:rPr>
          <w:rFonts w:eastAsia="方正仿宋_GBK"/>
          <w:color w:val="auto"/>
        </w:rPr>
      </w:pPr>
      <w:r>
        <w:rPr>
          <w:rFonts w:hint="eastAsia" w:ascii="方正仿宋_GBK" w:hAnsi="方正仿宋_GBK" w:eastAsia="方正仿宋_GBK" w:cs="方正仿宋_GBK"/>
          <w:color w:val="000000"/>
          <w:sz w:val="32"/>
          <w:szCs w:val="32"/>
        </w:rPr>
        <w:t>递</w:t>
      </w:r>
      <w:r>
        <w:rPr>
          <w:rFonts w:hint="eastAsia" w:ascii="方正仿宋_GBK" w:hAnsi="方正仿宋_GBK" w:eastAsia="方正仿宋_GBK" w:cs="方正仿宋_GBK"/>
          <w:color w:val="auto"/>
          <w:sz w:val="32"/>
          <w:szCs w:val="32"/>
        </w:rPr>
        <w:t>交方式：重庆市九龙坡区二郎</w:t>
      </w:r>
      <w:r>
        <w:rPr>
          <w:rFonts w:hint="eastAsia" w:ascii="方正仿宋_GBK" w:hAnsi="方正仿宋_GBK" w:eastAsia="方正仿宋_GBK" w:cs="方正仿宋_GBK"/>
          <w:color w:val="auto"/>
          <w:sz w:val="32"/>
          <w:szCs w:val="32"/>
          <w:lang w:val="en-US" w:eastAsia="zh-CN"/>
        </w:rPr>
        <w:t>街道</w:t>
      </w:r>
      <w:r>
        <w:rPr>
          <w:rFonts w:hint="eastAsia" w:ascii="方正仿宋_GBK" w:hAnsi="方正仿宋_GBK" w:eastAsia="方正仿宋_GBK" w:cs="方正仿宋_GBK"/>
          <w:color w:val="auto"/>
          <w:sz w:val="32"/>
          <w:szCs w:val="32"/>
        </w:rPr>
        <w:t>兰花小区特</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号。逾期送达的或者未送达指定地点的参选</w:t>
      </w:r>
      <w:r>
        <w:rPr>
          <w:rFonts w:hint="eastAsia" w:ascii="方正仿宋_GBK" w:hAnsi="方正仿宋_GBK" w:eastAsia="方正仿宋_GBK" w:cs="方正仿宋_GBK"/>
          <w:color w:val="auto"/>
          <w:sz w:val="32"/>
          <w:szCs w:val="32"/>
          <w:lang w:val="en-US" w:eastAsia="zh-CN"/>
        </w:rPr>
        <w:t>申请书</w:t>
      </w:r>
      <w:r>
        <w:rPr>
          <w:rFonts w:hint="eastAsia" w:ascii="方正仿宋_GBK" w:hAnsi="方正仿宋_GBK" w:eastAsia="方正仿宋_GBK" w:cs="方正仿宋_GBK"/>
          <w:color w:val="auto"/>
          <w:sz w:val="32"/>
          <w:szCs w:val="32"/>
        </w:rPr>
        <w:t>，比选人不予受理。</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黑体_GBK" w:hAnsi="方正黑体_GBK" w:eastAsia="方正黑体_GBK" w:cs="方正黑体_GBK"/>
          <w:color w:val="auto"/>
          <w:sz w:val="32"/>
          <w:szCs w:val="32"/>
          <w:shd w:val="clear" w:color="auto" w:fill="FFFFFF"/>
        </w:rPr>
      </w:pPr>
      <w:r>
        <w:rPr>
          <w:rFonts w:hint="eastAsia" w:ascii="方正黑体_GBK" w:hAnsi="方正黑体_GBK" w:eastAsia="方正黑体_GBK" w:cs="方正黑体_GBK"/>
          <w:color w:val="auto"/>
          <w:sz w:val="32"/>
          <w:szCs w:val="32"/>
          <w:shd w:val="clear" w:color="auto" w:fill="FFFFFF"/>
          <w:lang w:val="en-US" w:eastAsia="zh-CN"/>
        </w:rPr>
        <w:t>七</w:t>
      </w:r>
      <w:r>
        <w:rPr>
          <w:rFonts w:hint="eastAsia" w:ascii="方正黑体_GBK" w:hAnsi="方正黑体_GBK" w:eastAsia="方正黑体_GBK" w:cs="方正黑体_GBK"/>
          <w:color w:val="auto"/>
          <w:sz w:val="32"/>
          <w:szCs w:val="32"/>
          <w:shd w:val="clear" w:color="auto" w:fill="FFFFFF"/>
        </w:rPr>
        <w:t>、联系方式</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竞争性比选人：重庆成渝高速公路有限公司</w:t>
      </w:r>
      <w:r>
        <w:rPr>
          <w:rFonts w:hint="eastAsia" w:ascii="方正仿宋_GBK" w:hAnsi="方正仿宋_GBK" w:eastAsia="方正仿宋_GBK" w:cs="方正仿宋_GBK"/>
          <w:color w:val="auto"/>
          <w:sz w:val="32"/>
          <w:szCs w:val="32"/>
          <w:lang w:eastAsia="zh-CN"/>
        </w:rPr>
        <w:t>；</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地址：重庆市九龙坡区二郎</w:t>
      </w:r>
      <w:r>
        <w:rPr>
          <w:rFonts w:hint="eastAsia" w:ascii="方正仿宋_GBK" w:hAnsi="方正仿宋_GBK" w:eastAsia="方正仿宋_GBK" w:cs="方正仿宋_GBK"/>
          <w:color w:val="auto"/>
          <w:sz w:val="32"/>
          <w:szCs w:val="32"/>
          <w:lang w:val="en-US" w:eastAsia="zh-CN"/>
        </w:rPr>
        <w:t>街道</w:t>
      </w:r>
      <w:r>
        <w:rPr>
          <w:rFonts w:hint="eastAsia" w:ascii="方正仿宋_GBK" w:hAnsi="方正仿宋_GBK" w:eastAsia="方正仿宋_GBK" w:cs="方正仿宋_GBK"/>
          <w:color w:val="auto"/>
          <w:sz w:val="32"/>
          <w:szCs w:val="32"/>
        </w:rPr>
        <w:t>兰花小区特</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lang w:eastAsia="zh-CN"/>
        </w:rPr>
        <w:t>；</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color w:val="0000FF"/>
          <w:sz w:val="32"/>
          <w:szCs w:val="32"/>
          <w:lang w:val="en-US" w:eastAsia="zh-CN"/>
        </w:rPr>
      </w:pPr>
      <w:r>
        <w:rPr>
          <w:rFonts w:hint="eastAsia" w:ascii="方正仿宋_GBK" w:hAnsi="方正仿宋_GBK" w:eastAsia="方正仿宋_GBK" w:cs="方正仿宋_GBK"/>
          <w:color w:val="000000"/>
          <w:sz w:val="32"/>
          <w:szCs w:val="32"/>
        </w:rPr>
        <w:t>联系人：</w:t>
      </w:r>
      <w:r>
        <w:rPr>
          <w:rFonts w:hint="eastAsia" w:ascii="方正仿宋_GBK" w:hAnsi="方正仿宋_GBK" w:eastAsia="方正仿宋_GBK" w:cs="方正仿宋_GBK"/>
          <w:color w:val="000000"/>
          <w:sz w:val="32"/>
          <w:szCs w:val="32"/>
          <w:lang w:val="en-US" w:eastAsia="zh-CN"/>
        </w:rPr>
        <w:t>李亮；</w:t>
      </w:r>
    </w:p>
    <w:p>
      <w:pPr>
        <w:keepLines w:val="0"/>
        <w:pageBreakBefore w:val="0"/>
        <w:kinsoku/>
        <w:wordWrap/>
        <w:overflowPunct/>
        <w:topLinePunct w:val="0"/>
        <w:bidi w:val="0"/>
        <w:adjustRightInd/>
        <w:snapToGrid/>
        <w:spacing w:line="560" w:lineRule="exact"/>
        <w:ind w:left="0" w:leftChars="0" w:firstLine="640" w:firstLineChars="200"/>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电  话：</w:t>
      </w:r>
      <w:r>
        <w:rPr>
          <w:rFonts w:hint="eastAsia" w:ascii="方正仿宋_GBK" w:hAnsi="方正仿宋_GBK" w:eastAsia="方正仿宋_GBK" w:cs="方正仿宋_GBK"/>
          <w:color w:val="auto"/>
          <w:sz w:val="32"/>
          <w:szCs w:val="32"/>
          <w:lang w:val="en-US" w:eastAsia="zh-CN"/>
        </w:rPr>
        <w:t>88675394</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13508301316。</w:t>
      </w:r>
    </w:p>
    <w:p>
      <w:pPr>
        <w:keepLines w:val="0"/>
        <w:pageBreakBefore w:val="0"/>
        <w:kinsoku/>
        <w:wordWrap/>
        <w:overflowPunct/>
        <w:topLinePunct w:val="0"/>
        <w:bidi w:val="0"/>
        <w:adjustRightInd/>
        <w:snapToGrid/>
        <w:spacing w:line="560" w:lineRule="exact"/>
        <w:ind w:left="0" w:leftChars="0" w:firstLine="420" w:firstLineChars="200"/>
      </w:pPr>
    </w:p>
    <w:p>
      <w:pPr>
        <w:pStyle w:val="2"/>
        <w:keepLines w:val="0"/>
        <w:pageBreakBefore w:val="0"/>
        <w:kinsoku/>
        <w:wordWrap/>
        <w:overflowPunct/>
        <w:topLinePunct w:val="0"/>
        <w:bidi w:val="0"/>
        <w:adjustRightInd/>
        <w:snapToGrid/>
        <w:spacing w:after="0" w:line="560" w:lineRule="exact"/>
        <w:ind w:left="0" w:leftChars="0" w:firstLine="420" w:firstLineChars="200"/>
      </w:pPr>
    </w:p>
    <w:p>
      <w:pPr>
        <w:keepLines w:val="0"/>
        <w:pageBreakBefore w:val="0"/>
        <w:kinsoku/>
        <w:wordWrap/>
        <w:overflowPunct/>
        <w:topLinePunct w:val="0"/>
        <w:bidi w:val="0"/>
        <w:adjustRightInd/>
        <w:snapToGrid/>
        <w:spacing w:line="560" w:lineRule="exact"/>
        <w:ind w:left="0" w:leftChars="0" w:firstLine="880" w:firstLineChars="200"/>
        <w:jc w:val="center"/>
        <w:rPr>
          <w:rFonts w:ascii="方正小标宋_GBK" w:hAnsi="方正小标宋_GBK" w:eastAsia="方正小标宋_GBK" w:cs="方正小标宋_GBK"/>
          <w:kern w:val="44"/>
          <w:sz w:val="44"/>
          <w:szCs w:val="44"/>
          <w:lang w:val="zh-CN"/>
        </w:rPr>
      </w:pPr>
      <w:bookmarkStart w:id="21" w:name="_Toc12446"/>
      <w:bookmarkStart w:id="22" w:name="投标人须知前附表"/>
      <w:bookmarkStart w:id="23" w:name="_Toc449101783"/>
      <w:bookmarkStart w:id="24" w:name="_Toc20413"/>
      <w:r>
        <w:rPr>
          <w:rFonts w:hint="eastAsia" w:ascii="方正小标宋_GBK" w:hAnsi="方正小标宋_GBK" w:eastAsia="方正小标宋_GBK" w:cs="方正小标宋_GBK"/>
          <w:kern w:val="44"/>
          <w:sz w:val="44"/>
          <w:szCs w:val="44"/>
          <w:lang w:val="zh-CN"/>
        </w:rPr>
        <w:br w:type="page"/>
      </w:r>
    </w:p>
    <w:p>
      <w:pPr>
        <w:keepLines w:val="0"/>
        <w:pageBreakBefore w:val="0"/>
        <w:kinsoku/>
        <w:wordWrap/>
        <w:overflowPunct/>
        <w:topLinePunct w:val="0"/>
        <w:bidi w:val="0"/>
        <w:adjustRightInd/>
        <w:snapToGrid/>
        <w:spacing w:line="560" w:lineRule="exact"/>
        <w:ind w:left="0" w:leftChars="0" w:firstLine="0" w:firstLineChars="0"/>
        <w:jc w:val="center"/>
        <w:rPr>
          <w:rFonts w:ascii="方正小标宋_GBK" w:hAnsi="方正小标宋_GBK" w:eastAsia="方正小标宋_GBK" w:cs="方正小标宋_GBK"/>
          <w:kern w:val="44"/>
          <w:sz w:val="44"/>
          <w:szCs w:val="44"/>
        </w:rPr>
      </w:pPr>
      <w:r>
        <w:rPr>
          <w:rFonts w:hint="eastAsia" w:ascii="方正小标宋_GBK" w:hAnsi="方正小标宋_GBK" w:eastAsia="方正小标宋_GBK" w:cs="方正小标宋_GBK"/>
          <w:kern w:val="44"/>
          <w:sz w:val="44"/>
          <w:szCs w:val="44"/>
          <w:lang w:val="zh-CN"/>
        </w:rPr>
        <w:t>第</w:t>
      </w:r>
      <w:r>
        <w:rPr>
          <w:rFonts w:hint="eastAsia" w:ascii="方正小标宋_GBK" w:hAnsi="方正小标宋_GBK" w:eastAsia="方正小标宋_GBK" w:cs="方正小标宋_GBK"/>
          <w:kern w:val="44"/>
          <w:sz w:val="44"/>
          <w:szCs w:val="44"/>
        </w:rPr>
        <w:t>二</w:t>
      </w:r>
      <w:r>
        <w:rPr>
          <w:rFonts w:hint="eastAsia" w:ascii="方正小标宋_GBK" w:hAnsi="方正小标宋_GBK" w:eastAsia="方正小标宋_GBK" w:cs="方正小标宋_GBK"/>
          <w:kern w:val="44"/>
          <w:sz w:val="44"/>
          <w:szCs w:val="44"/>
          <w:lang w:val="zh-CN"/>
        </w:rPr>
        <w:t xml:space="preserve">章  </w:t>
      </w:r>
      <w:r>
        <w:rPr>
          <w:rFonts w:hint="eastAsia" w:ascii="方正小标宋_GBK" w:hAnsi="方正小标宋_GBK" w:eastAsia="方正小标宋_GBK" w:cs="方正小标宋_GBK"/>
          <w:kern w:val="44"/>
          <w:sz w:val="44"/>
          <w:szCs w:val="44"/>
        </w:rPr>
        <w:t>参选人须知</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hint="eastAsia" w:ascii="宋体" w:hAnsi="宋体" w:cs="宋体"/>
          <w:kern w:val="0"/>
          <w:szCs w:val="21"/>
        </w:rPr>
      </w:pPr>
    </w:p>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kern w:val="0"/>
          <w:szCs w:val="21"/>
        </w:rPr>
      </w:pPr>
      <w:r>
        <w:rPr>
          <w:rFonts w:hint="eastAsia" w:ascii="宋体" w:hAnsi="宋体" w:cs="宋体"/>
          <w:kern w:val="0"/>
          <w:szCs w:val="21"/>
        </w:rPr>
        <w:t>参选人须知前附表</w:t>
      </w:r>
    </w:p>
    <w:bookmarkEnd w:id="21"/>
    <w:bookmarkEnd w:id="22"/>
    <w:bookmarkEnd w:id="23"/>
    <w:bookmarkEnd w:id="24"/>
    <w:tbl>
      <w:tblPr>
        <w:tblStyle w:val="11"/>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2127"/>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序号</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条款名称</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1</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kern w:val="0"/>
                <w:szCs w:val="21"/>
              </w:rPr>
              <w:t>联系人</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Cs w:val="21"/>
                <w:lang w:eastAsia="zh-CN"/>
              </w:rPr>
            </w:pPr>
            <w:r>
              <w:rPr>
                <w:rFonts w:hint="eastAsia" w:ascii="宋体" w:hAnsi="宋体" w:cs="宋体"/>
                <w:szCs w:val="21"/>
              </w:rPr>
              <w:t>名</w:t>
            </w:r>
            <w:r>
              <w:rPr>
                <w:rFonts w:hint="eastAsia" w:ascii="宋体" w:hAnsi="宋体" w:cs="宋体"/>
                <w:szCs w:val="21"/>
                <w:lang w:val="en-US" w:eastAsia="zh-CN"/>
              </w:rPr>
              <w:t xml:space="preserve">  </w:t>
            </w:r>
            <w:r>
              <w:rPr>
                <w:rFonts w:hint="eastAsia" w:ascii="宋体" w:hAnsi="宋体" w:cs="宋体"/>
                <w:szCs w:val="21"/>
              </w:rPr>
              <w:t>称：</w:t>
            </w:r>
            <w:r>
              <w:rPr>
                <w:rFonts w:hint="eastAsia" w:ascii="宋体" w:hAnsi="宋体" w:cs="宋体"/>
                <w:color w:val="auto"/>
                <w:szCs w:val="21"/>
              </w:rPr>
              <w:t>重庆成渝高速公路有限公司</w:t>
            </w:r>
            <w:r>
              <w:rPr>
                <w:rFonts w:hint="eastAsia" w:ascii="宋体" w:hAnsi="宋体" w:cs="宋体"/>
                <w:color w:val="auto"/>
                <w:szCs w:val="21"/>
                <w:lang w:eastAsia="zh-CN"/>
              </w:rPr>
              <w:t>；</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Cs w:val="21"/>
                <w:lang w:eastAsia="zh-CN"/>
              </w:rPr>
            </w:pPr>
            <w:r>
              <w:rPr>
                <w:rFonts w:hint="eastAsia" w:ascii="宋体" w:hAnsi="宋体" w:cs="宋体"/>
                <w:color w:val="auto"/>
                <w:szCs w:val="21"/>
              </w:rPr>
              <w:t>地</w:t>
            </w:r>
            <w:r>
              <w:rPr>
                <w:rFonts w:hint="eastAsia" w:ascii="宋体" w:hAnsi="宋体" w:cs="宋体"/>
                <w:color w:val="auto"/>
                <w:szCs w:val="21"/>
                <w:lang w:val="en-US" w:eastAsia="zh-CN"/>
              </w:rPr>
              <w:t xml:space="preserve">  </w:t>
            </w:r>
            <w:r>
              <w:rPr>
                <w:rFonts w:hint="eastAsia" w:ascii="宋体" w:hAnsi="宋体" w:cs="宋体"/>
                <w:color w:val="auto"/>
                <w:szCs w:val="21"/>
              </w:rPr>
              <w:t>址：重庆市九龙坡区二郎</w:t>
            </w:r>
            <w:r>
              <w:rPr>
                <w:rFonts w:hint="eastAsia" w:ascii="宋体" w:hAnsi="宋体" w:cs="宋体"/>
                <w:color w:val="auto"/>
                <w:szCs w:val="21"/>
                <w:lang w:val="en-US" w:eastAsia="zh-CN"/>
              </w:rPr>
              <w:t>街道</w:t>
            </w:r>
            <w:r>
              <w:rPr>
                <w:rFonts w:hint="eastAsia" w:ascii="宋体" w:hAnsi="宋体" w:cs="宋体"/>
                <w:color w:val="auto"/>
                <w:szCs w:val="21"/>
              </w:rPr>
              <w:t>兰花小区特</w:t>
            </w:r>
            <w:r>
              <w:rPr>
                <w:rFonts w:hint="eastAsia" w:ascii="宋体" w:hAnsi="宋体" w:cs="宋体"/>
                <w:color w:val="auto"/>
                <w:szCs w:val="21"/>
                <w:lang w:val="en-US" w:eastAsia="zh-CN"/>
              </w:rPr>
              <w:t>1</w:t>
            </w:r>
            <w:r>
              <w:rPr>
                <w:rFonts w:hint="eastAsia" w:ascii="宋体" w:hAnsi="宋体" w:cs="宋体"/>
                <w:color w:val="auto"/>
                <w:szCs w:val="21"/>
              </w:rPr>
              <w:t>号</w:t>
            </w:r>
            <w:r>
              <w:rPr>
                <w:rFonts w:hint="eastAsia" w:ascii="宋体" w:hAnsi="宋体" w:cs="宋体"/>
                <w:color w:val="auto"/>
                <w:szCs w:val="21"/>
                <w:lang w:eastAsia="zh-CN"/>
              </w:rPr>
              <w:t>；</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color w:val="auto"/>
                <w:szCs w:val="21"/>
                <w:lang w:eastAsia="zh-CN"/>
              </w:rPr>
            </w:pPr>
            <w:r>
              <w:rPr>
                <w:rFonts w:hint="eastAsia" w:ascii="宋体" w:hAnsi="宋体" w:cs="宋体"/>
                <w:color w:val="auto"/>
                <w:szCs w:val="21"/>
              </w:rPr>
              <w:t>联系人</w:t>
            </w:r>
            <w:r>
              <w:rPr>
                <w:rFonts w:hint="eastAsia" w:ascii="宋体" w:hAnsi="宋体" w:cs="宋体"/>
                <w:color w:val="auto"/>
                <w:szCs w:val="21"/>
                <w:lang w:eastAsia="zh-CN"/>
              </w:rPr>
              <w:t>：</w:t>
            </w:r>
            <w:r>
              <w:rPr>
                <w:rFonts w:hint="eastAsia" w:ascii="宋体" w:hAnsi="宋体" w:cs="宋体"/>
                <w:color w:val="auto"/>
                <w:szCs w:val="21"/>
                <w:lang w:val="en-US" w:eastAsia="zh-CN"/>
              </w:rPr>
              <w:t>李亮；</w:t>
            </w:r>
          </w:p>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default" w:ascii="宋体" w:hAnsi="宋体" w:eastAsia="宋体" w:cs="宋体"/>
                <w:szCs w:val="21"/>
                <w:lang w:val="en-US" w:eastAsia="zh-CN"/>
              </w:rPr>
            </w:pPr>
            <w:r>
              <w:rPr>
                <w:rFonts w:hint="eastAsia" w:ascii="宋体" w:hAnsi="宋体" w:cs="宋体"/>
                <w:color w:val="auto"/>
                <w:szCs w:val="21"/>
              </w:rPr>
              <w:t>电  话：</w:t>
            </w:r>
            <w:r>
              <w:rPr>
                <w:rFonts w:hint="eastAsia" w:ascii="宋体" w:hAnsi="宋体" w:cs="宋体"/>
                <w:color w:val="auto"/>
                <w:szCs w:val="21"/>
                <w:lang w:val="en-US" w:eastAsia="zh-CN"/>
              </w:rPr>
              <w:t>88675394</w:t>
            </w:r>
            <w:r>
              <w:rPr>
                <w:rFonts w:hint="eastAsia" w:ascii="宋体" w:hAnsi="宋体" w:cs="宋体"/>
                <w:color w:val="auto"/>
                <w:szCs w:val="21"/>
                <w:lang w:eastAsia="zh-CN"/>
              </w:rPr>
              <w:t>，</w:t>
            </w:r>
            <w:r>
              <w:rPr>
                <w:rFonts w:hint="eastAsia" w:ascii="宋体" w:hAnsi="宋体" w:cs="宋体"/>
                <w:color w:val="auto"/>
                <w:szCs w:val="21"/>
                <w:lang w:val="en-US" w:eastAsia="zh-CN"/>
              </w:rPr>
              <w:t>13508301316。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2</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kern w:val="0"/>
                <w:szCs w:val="21"/>
              </w:rPr>
              <w:t>项目名称</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ascii="宋体" w:hAnsi="宋体" w:cs="宋体"/>
                <w:szCs w:val="21"/>
              </w:rPr>
            </w:pPr>
            <w:r>
              <w:rPr>
                <w:rFonts w:hint="eastAsia" w:ascii="宋体" w:hAnsi="宋体" w:cs="宋体"/>
                <w:szCs w:val="21"/>
              </w:rPr>
              <w:t>2022年</w:t>
            </w:r>
            <w:r>
              <w:rPr>
                <w:rFonts w:hint="eastAsia" w:ascii="宋体" w:hAnsi="宋体" w:cs="宋体"/>
                <w:szCs w:val="21"/>
                <w:lang w:val="en-US" w:eastAsia="zh-CN"/>
              </w:rPr>
              <w:t>消防器材集中采购</w:t>
            </w:r>
            <w:r>
              <w:rPr>
                <w:rFonts w:hint="eastAsia" w:ascii="宋体" w:hAnsi="宋体" w:cs="宋体"/>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3</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kern w:val="0"/>
                <w:szCs w:val="21"/>
              </w:rPr>
              <w:t>报价</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ascii="宋体" w:hAnsi="宋体" w:cs="宋体"/>
                <w:szCs w:val="21"/>
              </w:rPr>
            </w:pPr>
            <w:r>
              <w:rPr>
                <w:rFonts w:hint="eastAsia" w:ascii="宋体" w:hAnsi="宋体" w:cs="宋体"/>
                <w:kern w:val="0"/>
                <w:szCs w:val="21"/>
              </w:rPr>
              <w:t>参选人报价函的大写金额与小写金额不一致时以大写金额为准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4</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参选申请书份数</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rPr>
                <w:rFonts w:hint="eastAsia" w:ascii="宋体" w:hAnsi="宋体" w:eastAsia="宋体" w:cs="宋体"/>
                <w:szCs w:val="21"/>
                <w:lang w:eastAsia="zh-CN"/>
              </w:rPr>
            </w:pPr>
            <w:r>
              <w:rPr>
                <w:rFonts w:hint="eastAsia" w:ascii="宋体" w:hAnsi="宋体" w:cs="宋体"/>
                <w:bCs/>
                <w:kern w:val="0"/>
                <w:szCs w:val="21"/>
              </w:rPr>
              <w:t>正本</w:t>
            </w:r>
            <w:r>
              <w:rPr>
                <w:rFonts w:hint="eastAsia" w:ascii="宋体" w:hAnsi="宋体" w:cs="宋体"/>
                <w:bCs/>
                <w:iCs/>
                <w:kern w:val="0"/>
                <w:szCs w:val="21"/>
              </w:rPr>
              <w:t>壹</w:t>
            </w:r>
            <w:r>
              <w:rPr>
                <w:rFonts w:hint="eastAsia" w:ascii="宋体" w:hAnsi="宋体" w:cs="宋体"/>
                <w:bCs/>
                <w:kern w:val="0"/>
                <w:szCs w:val="21"/>
              </w:rPr>
              <w:t>份副本</w:t>
            </w:r>
            <w:r>
              <w:rPr>
                <w:rFonts w:hint="eastAsia" w:ascii="宋体" w:hAnsi="宋体" w:cs="宋体"/>
                <w:bCs/>
                <w:iCs/>
                <w:kern w:val="0"/>
                <w:szCs w:val="21"/>
              </w:rPr>
              <w:t>壹</w:t>
            </w:r>
            <w:r>
              <w:rPr>
                <w:rFonts w:hint="eastAsia" w:ascii="宋体" w:hAnsi="宋体" w:cs="宋体"/>
                <w:bCs/>
                <w:kern w:val="0"/>
                <w:szCs w:val="21"/>
              </w:rPr>
              <w:t>份</w:t>
            </w:r>
            <w:r>
              <w:rPr>
                <w:rFonts w:hint="eastAsia" w:ascii="宋体" w:hAnsi="宋体" w:cs="宋体"/>
                <w:bCs/>
                <w:iCs/>
                <w:kern w:val="0"/>
                <w:szCs w:val="21"/>
              </w:rPr>
              <w:t>，须密封提交</w:t>
            </w:r>
            <w:r>
              <w:rPr>
                <w:rFonts w:hint="eastAsia" w:ascii="宋体" w:hAnsi="宋体" w:cs="宋体"/>
                <w:bCs/>
                <w:iCs/>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5</w:t>
            </w:r>
          </w:p>
        </w:tc>
        <w:tc>
          <w:tcPr>
            <w:tcW w:w="212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kern w:val="0"/>
                <w:szCs w:val="21"/>
              </w:rPr>
              <w:t>装订要求</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left"/>
              <w:textAlignment w:val="auto"/>
              <w:outlineLvl w:val="0"/>
              <w:rPr>
                <w:rFonts w:ascii="宋体" w:hAnsi="宋体" w:cs="宋体"/>
                <w:szCs w:val="21"/>
                <w:lang w:val="zh-CN"/>
              </w:rPr>
            </w:pPr>
            <w:r>
              <w:rPr>
                <w:rFonts w:hint="eastAsia" w:ascii="宋体" w:hAnsi="宋体" w:cs="宋体"/>
                <w:szCs w:val="21"/>
                <w:lang w:val="zh-CN"/>
              </w:rPr>
              <w:t>1、</w:t>
            </w:r>
            <w:r>
              <w:rPr>
                <w:rFonts w:hint="eastAsia" w:ascii="宋体" w:hAnsi="宋体" w:cs="宋体"/>
                <w:szCs w:val="21"/>
              </w:rPr>
              <w:t>参选</w:t>
            </w:r>
            <w:r>
              <w:rPr>
                <w:rFonts w:hint="eastAsia" w:ascii="宋体" w:hAnsi="宋体" w:cs="宋体"/>
                <w:szCs w:val="21"/>
                <w:lang w:eastAsia="zh-CN"/>
              </w:rPr>
              <w:t>申请书</w:t>
            </w:r>
            <w:r>
              <w:rPr>
                <w:rFonts w:hint="eastAsia" w:ascii="宋体" w:hAnsi="宋体" w:cs="宋体"/>
                <w:szCs w:val="21"/>
                <w:lang w:val="zh-CN"/>
              </w:rPr>
              <w:t>按邀请</w:t>
            </w:r>
            <w:r>
              <w:rPr>
                <w:rFonts w:hint="eastAsia" w:ascii="宋体" w:hAnsi="宋体" w:cs="宋体"/>
                <w:szCs w:val="21"/>
              </w:rPr>
              <w:t>比选</w:t>
            </w:r>
            <w:r>
              <w:rPr>
                <w:rFonts w:hint="eastAsia" w:ascii="宋体" w:hAnsi="宋体" w:cs="宋体"/>
                <w:szCs w:val="21"/>
                <w:lang w:val="zh-CN"/>
              </w:rPr>
              <w:t>文件</w:t>
            </w:r>
            <w:r>
              <w:rPr>
                <w:rFonts w:hint="eastAsia"/>
                <w:lang w:val="zh-CN"/>
              </w:rPr>
              <w:t>“第五章</w:t>
            </w:r>
            <w:r>
              <w:rPr>
                <w:rFonts w:hint="eastAsia"/>
                <w:lang w:val="en-US" w:eastAsia="zh-CN"/>
              </w:rPr>
              <w:t xml:space="preserve">  </w:t>
            </w:r>
            <w:r>
              <w:rPr>
                <w:rFonts w:hint="eastAsia"/>
              </w:rPr>
              <w:t>参选</w:t>
            </w:r>
            <w:r>
              <w:rPr>
                <w:rFonts w:hint="eastAsia"/>
                <w:lang w:eastAsia="zh-CN"/>
              </w:rPr>
              <w:t>申请书</w:t>
            </w:r>
            <w:r>
              <w:rPr>
                <w:rFonts w:hint="eastAsia"/>
                <w:lang w:val="zh-CN"/>
              </w:rPr>
              <w:t>格式”要</w:t>
            </w:r>
            <w:r>
              <w:rPr>
                <w:rFonts w:hint="eastAsia" w:ascii="宋体" w:hAnsi="宋体" w:cs="宋体"/>
                <w:szCs w:val="21"/>
                <w:lang w:val="zh-CN"/>
              </w:rPr>
              <w:t>求装订，装订成一册或分册装订由</w:t>
            </w:r>
            <w:r>
              <w:rPr>
                <w:rFonts w:hint="eastAsia" w:ascii="宋体" w:hAnsi="宋体" w:cs="宋体"/>
                <w:szCs w:val="21"/>
              </w:rPr>
              <w:t>参选</w:t>
            </w:r>
            <w:r>
              <w:rPr>
                <w:rFonts w:hint="eastAsia" w:ascii="宋体" w:hAnsi="宋体" w:cs="宋体"/>
                <w:szCs w:val="21"/>
                <w:lang w:val="zh-CN"/>
              </w:rPr>
              <w:t>人自行决定，不作统一要求。</w:t>
            </w:r>
          </w:p>
          <w:p>
            <w:pPr>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ascii="宋体" w:hAnsi="宋体" w:cs="宋体"/>
                <w:b/>
                <w:kern w:val="0"/>
                <w:szCs w:val="21"/>
              </w:rPr>
            </w:pPr>
            <w:r>
              <w:rPr>
                <w:rFonts w:hint="eastAsia"/>
                <w:lang w:val="zh-CN"/>
              </w:rPr>
              <w:t>2、投标文件必须固定胶装，不允许使用活页夹、订书钉等可能导致投标文件散落或脱页的装订方式，否则文件失散引起的后果自负。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6</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kern w:val="0"/>
                <w:szCs w:val="21"/>
              </w:rPr>
              <w:t>密封要求</w:t>
            </w:r>
          </w:p>
        </w:tc>
        <w:tc>
          <w:tcPr>
            <w:tcW w:w="692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ascii="宋体" w:hAnsi="宋体" w:cs="宋体"/>
                <w:b/>
                <w:kern w:val="0"/>
                <w:szCs w:val="21"/>
              </w:rPr>
            </w:pPr>
            <w:r>
              <w:rPr>
                <w:rFonts w:hint="eastAsia" w:ascii="宋体" w:hAnsi="宋体" w:cs="宋体"/>
                <w:szCs w:val="21"/>
              </w:rPr>
              <w:t>参选</w:t>
            </w:r>
            <w:r>
              <w:rPr>
                <w:rFonts w:hint="eastAsia" w:ascii="宋体" w:hAnsi="宋体" w:cs="宋体"/>
                <w:szCs w:val="21"/>
                <w:lang w:eastAsia="zh-CN"/>
              </w:rPr>
              <w:t>申请书</w:t>
            </w:r>
            <w:r>
              <w:rPr>
                <w:rFonts w:hint="eastAsia" w:ascii="宋体" w:hAnsi="宋体" w:cs="宋体"/>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7</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kern w:val="0"/>
                <w:szCs w:val="21"/>
              </w:rPr>
            </w:pPr>
            <w:r>
              <w:rPr>
                <w:rFonts w:hint="eastAsia" w:ascii="宋体" w:hAnsi="宋体" w:cs="宋体"/>
                <w:szCs w:val="21"/>
              </w:rPr>
              <w:t>参选</w:t>
            </w:r>
            <w:r>
              <w:rPr>
                <w:rFonts w:hint="eastAsia" w:ascii="宋体" w:hAnsi="宋体" w:cs="宋体"/>
                <w:szCs w:val="21"/>
                <w:lang w:eastAsia="zh-CN"/>
              </w:rPr>
              <w:t>申请书</w:t>
            </w:r>
            <w:r>
              <w:rPr>
                <w:rFonts w:hint="eastAsia" w:ascii="宋体" w:hAnsi="宋体" w:cs="宋体"/>
                <w:kern w:val="0"/>
                <w:szCs w:val="21"/>
              </w:rPr>
              <w:t>递交时间和地点</w:t>
            </w:r>
          </w:p>
        </w:tc>
        <w:tc>
          <w:tcPr>
            <w:tcW w:w="6926" w:type="dxa"/>
            <w:vAlign w:val="center"/>
          </w:tcPr>
          <w:p>
            <w:pPr>
              <w:keepNext w:val="0"/>
              <w:keepLines w:val="0"/>
              <w:pageBreakBefore w:val="0"/>
              <w:widowControl w:val="0"/>
              <w:tabs>
                <w:tab w:val="left" w:pos="497"/>
              </w:tabs>
              <w:kinsoku/>
              <w:wordWrap/>
              <w:overflowPunct/>
              <w:topLinePunct w:val="0"/>
              <w:bidi w:val="0"/>
              <w:adjustRightInd/>
              <w:snapToGrid/>
              <w:spacing w:line="400" w:lineRule="exact"/>
              <w:ind w:left="0" w:leftChars="0" w:firstLine="0" w:firstLineChars="0"/>
              <w:textAlignment w:val="auto"/>
              <w:rPr>
                <w:rFonts w:ascii="宋体" w:hAnsi="宋体" w:cs="宋体"/>
                <w:szCs w:val="21"/>
                <w:lang w:val="zh-CN"/>
              </w:rPr>
            </w:pPr>
            <w:r>
              <w:rPr>
                <w:rFonts w:hint="eastAsia" w:ascii="宋体" w:hAnsi="宋体" w:cs="宋体"/>
                <w:szCs w:val="21"/>
              </w:rPr>
              <w:t>参选</w:t>
            </w:r>
            <w:r>
              <w:rPr>
                <w:rFonts w:hint="eastAsia" w:ascii="宋体" w:hAnsi="宋体" w:cs="宋体"/>
                <w:szCs w:val="21"/>
                <w:lang w:eastAsia="zh-CN"/>
              </w:rPr>
              <w:t>申请书</w:t>
            </w:r>
            <w:r>
              <w:rPr>
                <w:rFonts w:hint="eastAsia" w:ascii="宋体" w:hAnsi="宋体" w:cs="宋体"/>
                <w:szCs w:val="21"/>
                <w:lang w:val="zh-CN"/>
              </w:rPr>
              <w:t>递交的截止时间</w:t>
            </w:r>
            <w:r>
              <w:rPr>
                <w:rFonts w:hint="eastAsia" w:ascii="宋体" w:hAnsi="宋体" w:cs="宋体"/>
                <w:color w:val="auto"/>
                <w:szCs w:val="21"/>
                <w:highlight w:val="none"/>
                <w:lang w:val="zh-CN"/>
              </w:rPr>
              <w:t>2022年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lang w:val="zh-CN"/>
              </w:rPr>
              <w:t>时</w:t>
            </w:r>
            <w:r>
              <w:rPr>
                <w:rFonts w:hint="eastAsia" w:ascii="宋体" w:hAnsi="宋体" w:cs="宋体"/>
                <w:color w:val="auto"/>
                <w:szCs w:val="21"/>
                <w:highlight w:val="none"/>
                <w:lang w:val="en-US" w:eastAsia="zh-CN"/>
              </w:rPr>
              <w:t>00</w:t>
            </w:r>
            <w:r>
              <w:rPr>
                <w:rFonts w:hint="eastAsia" w:ascii="宋体" w:hAnsi="宋体" w:cs="宋体"/>
                <w:color w:val="auto"/>
                <w:szCs w:val="21"/>
                <w:highlight w:val="none"/>
                <w:lang w:val="zh-CN"/>
              </w:rPr>
              <w:t>分</w:t>
            </w:r>
            <w:r>
              <w:rPr>
                <w:rFonts w:hint="eastAsia" w:ascii="宋体" w:hAnsi="宋体" w:cs="宋体"/>
                <w:szCs w:val="21"/>
                <w:lang w:val="zh-CN"/>
              </w:rPr>
              <w:t>；</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hint="default" w:ascii="宋体" w:hAnsi="宋体" w:eastAsia="宋体" w:cs="宋体"/>
                <w:szCs w:val="21"/>
                <w:lang w:val="en-US" w:eastAsia="zh-CN"/>
              </w:rPr>
            </w:pPr>
            <w:r>
              <w:rPr>
                <w:rFonts w:hint="eastAsia" w:ascii="宋体" w:hAnsi="宋体" w:cs="宋体"/>
                <w:szCs w:val="21"/>
                <w:lang w:val="zh-CN"/>
              </w:rPr>
              <w:t>地点为：</w:t>
            </w:r>
            <w:r>
              <w:rPr>
                <w:rFonts w:hint="eastAsia" w:ascii="宋体" w:hAnsi="宋体" w:cs="宋体"/>
                <w:szCs w:val="21"/>
                <w:lang w:val="en-US" w:eastAsia="zh-CN"/>
              </w:rPr>
              <w:t>重庆成渝高速公路有限公司3楼运行保障中心310室；收件人：李亮。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8</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kern w:val="0"/>
                <w:szCs w:val="21"/>
              </w:rPr>
            </w:pPr>
            <w:r>
              <w:rPr>
                <w:rFonts w:hint="eastAsia" w:ascii="宋体" w:hAnsi="宋体" w:cs="宋体"/>
                <w:szCs w:val="21"/>
              </w:rPr>
              <w:t>开标时间和地点</w:t>
            </w:r>
          </w:p>
        </w:tc>
        <w:tc>
          <w:tcPr>
            <w:tcW w:w="692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hint="eastAsia" w:ascii="宋体" w:hAnsi="宋体" w:eastAsia="宋体" w:cs="宋体"/>
                <w:color w:val="auto"/>
                <w:szCs w:val="21"/>
                <w:lang w:eastAsia="zh-CN"/>
              </w:rPr>
            </w:pPr>
            <w:r>
              <w:rPr>
                <w:rFonts w:hint="eastAsia" w:ascii="宋体" w:hAnsi="宋体" w:cs="宋体"/>
                <w:color w:val="auto"/>
                <w:szCs w:val="21"/>
              </w:rPr>
              <w:t>开标时间：同投标截止时间</w:t>
            </w:r>
            <w:r>
              <w:rPr>
                <w:rFonts w:hint="eastAsia" w:ascii="宋体" w:hAnsi="宋体" w:cs="宋体"/>
                <w:color w:val="auto"/>
                <w:szCs w:val="21"/>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hint="eastAsia" w:ascii="宋体" w:hAnsi="宋体" w:eastAsia="宋体" w:cs="宋体"/>
                <w:kern w:val="0"/>
                <w:szCs w:val="21"/>
                <w:lang w:eastAsia="zh-CN"/>
              </w:rPr>
            </w:pPr>
            <w:r>
              <w:rPr>
                <w:rFonts w:hint="eastAsia" w:ascii="宋体" w:hAnsi="宋体" w:cs="宋体"/>
                <w:color w:val="auto"/>
                <w:szCs w:val="21"/>
              </w:rPr>
              <w:t>开标地点：重庆成渝高速公路有限公司一楼信访接待室</w:t>
            </w:r>
            <w:r>
              <w:rPr>
                <w:rFonts w:hint="eastAsia" w:ascii="宋体" w:hAnsi="宋体" w:cs="宋体"/>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9</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kern w:val="0"/>
                <w:szCs w:val="21"/>
                <w:lang w:val="zh-CN"/>
              </w:rPr>
            </w:pPr>
            <w:r>
              <w:rPr>
                <w:rFonts w:hint="eastAsia" w:ascii="宋体" w:hAnsi="宋体" w:cs="宋体"/>
                <w:szCs w:val="21"/>
              </w:rPr>
              <w:t>开标</w:t>
            </w:r>
          </w:p>
        </w:tc>
        <w:tc>
          <w:tcPr>
            <w:tcW w:w="692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hint="default" w:ascii="宋体" w:hAnsi="宋体" w:eastAsia="宋体" w:cs="宋体"/>
                <w:kern w:val="0"/>
                <w:szCs w:val="21"/>
                <w:lang w:val="en-US" w:eastAsia="zh-CN"/>
              </w:rPr>
            </w:pPr>
            <w:r>
              <w:rPr>
                <w:rFonts w:hint="eastAsia" w:ascii="宋体" w:hAnsi="宋体" w:cs="宋体"/>
                <w:color w:val="auto"/>
                <w:szCs w:val="21"/>
              </w:rPr>
              <w:t>参选人的法定代表人或委托代理人（携带身份证原件）和相关人员</w:t>
            </w:r>
            <w:r>
              <w:rPr>
                <w:rFonts w:hint="eastAsia" w:ascii="宋体" w:hAnsi="宋体" w:cs="宋体"/>
                <w:color w:val="auto"/>
                <w:szCs w:val="21"/>
                <w:lang w:eastAsia="zh-CN"/>
              </w:rPr>
              <w:t>，</w:t>
            </w:r>
            <w:r>
              <w:rPr>
                <w:rFonts w:hint="eastAsia" w:ascii="宋体" w:hAnsi="宋体" w:cs="宋体"/>
                <w:color w:val="auto"/>
                <w:szCs w:val="21"/>
                <w:lang w:val="en-US" w:eastAsia="zh-CN"/>
              </w:rPr>
              <w:t>参选人的法定代表人或委托代理人须携带身份证原件。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10</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比选控制价</w:t>
            </w:r>
          </w:p>
        </w:tc>
        <w:tc>
          <w:tcPr>
            <w:tcW w:w="692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ascii="宋体" w:hAnsi="宋体" w:cs="宋体"/>
                <w:szCs w:val="21"/>
              </w:rPr>
            </w:pPr>
            <w:r>
              <w:rPr>
                <w:rFonts w:hint="eastAsia" w:ascii="宋体" w:hAnsi="宋体" w:cs="宋体"/>
                <w:szCs w:val="21"/>
                <w:lang w:val="en-US" w:eastAsia="zh-CN"/>
              </w:rPr>
              <w:t>135693</w:t>
            </w:r>
            <w:r>
              <w:rPr>
                <w:rFonts w:hint="eastAsia" w:ascii="宋体" w:hAnsi="宋体" w:cs="宋体"/>
                <w:szCs w:val="21"/>
              </w:rPr>
              <w:t>元(最高限价)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11</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评标办法</w:t>
            </w:r>
          </w:p>
        </w:tc>
        <w:tc>
          <w:tcPr>
            <w:tcW w:w="6926"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textAlignment w:val="auto"/>
              <w:rPr>
                <w:rFonts w:ascii="宋体" w:hAnsi="宋体" w:cs="宋体"/>
                <w:szCs w:val="21"/>
              </w:rPr>
            </w:pPr>
            <w:r>
              <w:rPr>
                <w:rFonts w:hint="eastAsia" w:ascii="宋体" w:hAnsi="宋体" w:cs="宋体"/>
                <w:szCs w:val="21"/>
              </w:rPr>
              <w:t>最低价中标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12</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color w:val="FF0000"/>
                <w:szCs w:val="21"/>
                <w:highlight w:val="none"/>
              </w:rPr>
            </w:pPr>
            <w:r>
              <w:rPr>
                <w:rFonts w:hint="eastAsia" w:ascii="宋体" w:hAnsi="宋体" w:cs="宋体"/>
                <w:color w:val="auto"/>
                <w:szCs w:val="21"/>
                <w:highlight w:val="none"/>
              </w:rPr>
              <w:t>比选保证金</w:t>
            </w:r>
          </w:p>
        </w:tc>
        <w:tc>
          <w:tcPr>
            <w:tcW w:w="692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ascii="宋体" w:hAnsi="宋体" w:cs="宋体"/>
                <w:color w:val="FF0000"/>
                <w:szCs w:val="21"/>
                <w:highlight w:val="none"/>
              </w:rPr>
            </w:pPr>
            <w:r>
              <w:rPr>
                <w:rFonts w:hint="eastAsia" w:ascii="宋体" w:hAnsi="宋体" w:cs="宋体"/>
                <w:color w:val="auto"/>
                <w:szCs w:val="21"/>
                <w:highlight w:val="none"/>
                <w:lang w:val="en-US" w:eastAsia="zh-CN"/>
              </w:rPr>
              <w:t>3000</w:t>
            </w:r>
            <w:r>
              <w:rPr>
                <w:rFonts w:hint="eastAsia" w:ascii="宋体" w:hAnsi="宋体" w:cs="宋体"/>
                <w:color w:val="auto"/>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043"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1</w:t>
            </w:r>
            <w:r>
              <w:rPr>
                <w:rFonts w:ascii="宋体" w:hAnsi="宋体" w:cs="宋体"/>
                <w:szCs w:val="21"/>
              </w:rPr>
              <w:t>3</w:t>
            </w:r>
          </w:p>
        </w:tc>
        <w:tc>
          <w:tcPr>
            <w:tcW w:w="2127" w:type="dxa"/>
            <w:vAlign w:val="center"/>
          </w:tcPr>
          <w:p>
            <w:pPr>
              <w:keepNext w:val="0"/>
              <w:keepLines w:val="0"/>
              <w:pageBreakBefore w:val="0"/>
              <w:widowControl w:val="0"/>
              <w:kinsoku/>
              <w:wordWrap/>
              <w:overflowPunct/>
              <w:topLinePunct w:val="0"/>
              <w:bidi w:val="0"/>
              <w:adjustRightInd/>
              <w:snapToGrid/>
              <w:spacing w:line="400" w:lineRule="exact"/>
              <w:ind w:left="0" w:leftChars="0" w:firstLine="0" w:firstLineChars="0"/>
              <w:jc w:val="center"/>
              <w:textAlignment w:val="auto"/>
              <w:rPr>
                <w:rFonts w:ascii="宋体" w:hAnsi="宋体" w:cs="宋体"/>
                <w:szCs w:val="21"/>
              </w:rPr>
            </w:pPr>
            <w:r>
              <w:rPr>
                <w:rFonts w:hint="eastAsia" w:ascii="宋体" w:hAnsi="宋体" w:cs="宋体"/>
                <w:szCs w:val="21"/>
              </w:rPr>
              <w:t>合同支付方式</w:t>
            </w:r>
          </w:p>
        </w:tc>
        <w:tc>
          <w:tcPr>
            <w:tcW w:w="692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jc w:val="left"/>
              <w:textAlignment w:val="auto"/>
              <w:rPr>
                <w:rFonts w:ascii="宋体" w:hAnsi="宋体" w:cs="宋体"/>
                <w:szCs w:val="21"/>
              </w:rPr>
            </w:pPr>
            <w:r>
              <w:rPr>
                <w:rFonts w:hint="eastAsia" w:ascii="宋体" w:hAnsi="宋体" w:cs="宋体"/>
                <w:szCs w:val="21"/>
              </w:rPr>
              <w:t>验收合格后支付</w:t>
            </w:r>
          </w:p>
        </w:tc>
      </w:tr>
    </w:tbl>
    <w:p>
      <w:pPr>
        <w:keepLines w:val="0"/>
        <w:pageBreakBefore w:val="0"/>
        <w:kinsoku/>
        <w:wordWrap/>
        <w:overflowPunct/>
        <w:topLinePunct w:val="0"/>
        <w:autoSpaceDE w:val="0"/>
        <w:autoSpaceDN w:val="0"/>
        <w:bidi w:val="0"/>
        <w:adjustRightInd/>
        <w:snapToGrid/>
        <w:spacing w:line="560" w:lineRule="exact"/>
        <w:ind w:left="0" w:leftChars="0" w:firstLine="480" w:firstLineChars="200"/>
        <w:jc w:val="center"/>
        <w:rPr>
          <w:rFonts w:ascii="仿宋_GB2312" w:hAnsi="仿宋_GB2312" w:eastAsia="仿宋_GB2312" w:cs="仿宋_GB2312"/>
          <w:kern w:val="0"/>
          <w:sz w:val="24"/>
        </w:rPr>
      </w:pPr>
      <w:bookmarkStart w:id="25" w:name="第四章"/>
      <w:bookmarkEnd w:id="25"/>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一、</w:t>
      </w:r>
      <w:r>
        <w:rPr>
          <w:rFonts w:hint="eastAsia" w:ascii="方正黑体_GBK" w:hAnsi="方正黑体_GBK" w:eastAsia="方正黑体_GBK" w:cs="方正黑体_GBK"/>
          <w:kern w:val="0"/>
          <w:sz w:val="32"/>
          <w:szCs w:val="32"/>
        </w:rPr>
        <w:t>比选</w:t>
      </w:r>
      <w:r>
        <w:rPr>
          <w:rFonts w:hint="eastAsia" w:ascii="方正黑体_GBK" w:hAnsi="方正黑体_GBK" w:eastAsia="方正黑体_GBK" w:cs="方正黑体_GBK"/>
          <w:kern w:val="0"/>
          <w:sz w:val="32"/>
          <w:szCs w:val="32"/>
          <w:lang w:val="zh-CN"/>
        </w:rPr>
        <w:t>文件</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（一）本比选文件包括</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44"/>
          <w:sz w:val="32"/>
          <w:szCs w:val="32"/>
        </w:rPr>
        <w:t>1</w:t>
      </w:r>
      <w:r>
        <w:rPr>
          <w:rFonts w:hint="eastAsia" w:ascii="方正仿宋_GBK" w:hAnsi="方正仿宋_GBK" w:eastAsia="方正仿宋_GBK" w:cs="方正仿宋_GBK"/>
          <w:kern w:val="44"/>
          <w:sz w:val="32"/>
          <w:szCs w:val="32"/>
          <w:lang w:eastAsia="zh-CN"/>
        </w:rPr>
        <w:t>、</w:t>
      </w:r>
      <w:r>
        <w:rPr>
          <w:rFonts w:hint="eastAsia" w:ascii="方正仿宋_GBK" w:hAnsi="方正仿宋_GBK" w:eastAsia="方正仿宋_GBK" w:cs="方正仿宋_GBK"/>
          <w:kern w:val="44"/>
          <w:sz w:val="32"/>
          <w:szCs w:val="32"/>
          <w:lang w:val="zh-CN"/>
        </w:rPr>
        <w:t>竞争性比选公告</w:t>
      </w:r>
      <w:r>
        <w:rPr>
          <w:rFonts w:hint="eastAsia" w:ascii="方正仿宋_GBK" w:hAnsi="方正仿宋_GBK" w:eastAsia="方正仿宋_GBK" w:cs="方正仿宋_GBK"/>
          <w:kern w:val="0"/>
          <w:sz w:val="32"/>
          <w:szCs w:val="32"/>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参选人须知；</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3</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kern w:val="0"/>
          <w:sz w:val="32"/>
          <w:szCs w:val="32"/>
        </w:rPr>
        <w:t>技术标准和要求；</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w:t>
      </w:r>
      <w:r>
        <w:rPr>
          <w:rFonts w:hint="eastAsia" w:ascii="方正仿宋_GBK" w:hAnsi="方正仿宋_GBK" w:eastAsia="方正仿宋_GBK" w:cs="方正仿宋_GBK"/>
          <w:kern w:val="0"/>
          <w:sz w:val="32"/>
          <w:szCs w:val="32"/>
          <w:lang w:eastAsia="zh-CN"/>
        </w:rPr>
        <w:t>、</w:t>
      </w:r>
      <w:r>
        <w:rPr>
          <w:rFonts w:hint="eastAsia" w:ascii="方正仿宋_GBK" w:hAnsi="方正仿宋_GBK" w:eastAsia="方正仿宋_GBK" w:cs="方正仿宋_GBK"/>
          <w:sz w:val="32"/>
          <w:szCs w:val="32"/>
        </w:rPr>
        <w:t>参选</w:t>
      </w:r>
      <w:r>
        <w:rPr>
          <w:rFonts w:hint="eastAsia" w:ascii="方正仿宋_GBK" w:hAnsi="方正仿宋_GBK" w:eastAsia="方正仿宋_GBK" w:cs="方正仿宋_GBK"/>
          <w:sz w:val="32"/>
          <w:szCs w:val="32"/>
          <w:lang w:eastAsia="zh-CN"/>
        </w:rPr>
        <w:t>申请书</w:t>
      </w:r>
      <w:r>
        <w:rPr>
          <w:rFonts w:hint="eastAsia" w:ascii="方正仿宋_GBK" w:hAnsi="方正仿宋_GBK" w:eastAsia="方正仿宋_GBK" w:cs="方正仿宋_GBK"/>
          <w:kern w:val="0"/>
          <w:sz w:val="32"/>
          <w:szCs w:val="32"/>
        </w:rPr>
        <w:t>格式。</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（二）</w:t>
      </w:r>
      <w:r>
        <w:rPr>
          <w:rFonts w:hint="eastAsia" w:ascii="方正楷体_GBK" w:hAnsi="方正楷体_GBK" w:eastAsia="方正楷体_GBK" w:cs="方正楷体_GBK"/>
          <w:kern w:val="0"/>
          <w:sz w:val="32"/>
          <w:szCs w:val="32"/>
        </w:rPr>
        <w:t>比选</w:t>
      </w:r>
      <w:r>
        <w:rPr>
          <w:rFonts w:hint="eastAsia" w:ascii="方正楷体_GBK" w:hAnsi="方正楷体_GBK" w:eastAsia="方正楷体_GBK" w:cs="方正楷体_GBK"/>
          <w:kern w:val="0"/>
          <w:sz w:val="32"/>
          <w:szCs w:val="32"/>
          <w:lang w:val="zh-CN"/>
        </w:rPr>
        <w:t>文件的澄清</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rPr>
        <w:t>参选人在收到比选文件后，应仔细检查比选文件的所有内容，如有残缺或文字表述不清，存在错、碰、漏、缺、概念模糊和有可能出现歧义或理解上的偏差内容等</w:t>
      </w:r>
      <w:r>
        <w:rPr>
          <w:rFonts w:hint="eastAsia" w:ascii="方正仿宋_GBK" w:hAnsi="方正仿宋_GBK" w:eastAsia="方正仿宋_GBK" w:cs="方正仿宋_GBK"/>
          <w:sz w:val="32"/>
          <w:szCs w:val="32"/>
        </w:rPr>
        <w:t>应在截止报价前向比选人以书面形式提出。</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二、</w:t>
      </w:r>
      <w:r>
        <w:rPr>
          <w:rFonts w:hint="eastAsia" w:ascii="方正黑体_GBK" w:hAnsi="方正黑体_GBK" w:eastAsia="方正黑体_GBK" w:cs="方正黑体_GBK"/>
          <w:kern w:val="0"/>
          <w:sz w:val="32"/>
          <w:szCs w:val="32"/>
        </w:rPr>
        <w:t>参选</w:t>
      </w:r>
      <w:r>
        <w:rPr>
          <w:rFonts w:hint="eastAsia" w:ascii="方正黑体_GBK" w:hAnsi="方正黑体_GBK" w:eastAsia="方正黑体_GBK" w:cs="方正黑体_GBK"/>
          <w:kern w:val="0"/>
          <w:sz w:val="32"/>
          <w:szCs w:val="32"/>
          <w:lang w:eastAsia="zh-CN"/>
        </w:rPr>
        <w:t>申请书</w:t>
      </w:r>
      <w:r>
        <w:rPr>
          <w:rFonts w:hint="eastAsia" w:ascii="方正黑体_GBK" w:hAnsi="方正黑体_GBK" w:eastAsia="方正黑体_GBK" w:cs="方正黑体_GBK"/>
          <w:kern w:val="0"/>
          <w:sz w:val="32"/>
          <w:szCs w:val="32"/>
          <w:lang w:val="zh-CN"/>
        </w:rPr>
        <w:t>的编制</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（一）</w:t>
      </w:r>
      <w:r>
        <w:rPr>
          <w:rFonts w:hint="eastAsia" w:ascii="方正楷体_GBK" w:hAnsi="方正楷体_GBK" w:eastAsia="方正楷体_GBK" w:cs="方正楷体_GBK"/>
          <w:kern w:val="0"/>
          <w:sz w:val="32"/>
          <w:szCs w:val="32"/>
        </w:rPr>
        <w:t>参选</w:t>
      </w:r>
      <w:r>
        <w:rPr>
          <w:rFonts w:hint="eastAsia" w:ascii="方正楷体_GBK" w:hAnsi="方正楷体_GBK" w:eastAsia="方正楷体_GBK" w:cs="方正楷体_GBK"/>
          <w:kern w:val="0"/>
          <w:sz w:val="32"/>
          <w:szCs w:val="32"/>
          <w:lang w:eastAsia="zh-CN"/>
        </w:rPr>
        <w:t>申请书</w:t>
      </w:r>
      <w:r>
        <w:rPr>
          <w:rFonts w:hint="eastAsia" w:ascii="方正楷体_GBK" w:hAnsi="方正楷体_GBK" w:eastAsia="方正楷体_GBK" w:cs="方正楷体_GBK"/>
          <w:kern w:val="0"/>
          <w:sz w:val="32"/>
          <w:szCs w:val="32"/>
          <w:lang w:val="zh-CN"/>
        </w:rPr>
        <w:t>的构成</w:t>
      </w:r>
    </w:p>
    <w:p>
      <w:pPr>
        <w:keepLines w:val="0"/>
        <w:pageBreakBefore w:val="0"/>
        <w:tabs>
          <w:tab w:val="left" w:pos="0"/>
          <w:tab w:val="left" w:pos="993"/>
        </w:tabs>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参选</w:t>
      </w:r>
      <w:r>
        <w:rPr>
          <w:rFonts w:hint="eastAsia" w:ascii="方正仿宋_GBK" w:hAnsi="方正仿宋_GBK" w:eastAsia="方正仿宋_GBK" w:cs="方正仿宋_GBK"/>
          <w:sz w:val="32"/>
          <w:szCs w:val="32"/>
          <w:lang w:eastAsia="zh-CN"/>
        </w:rPr>
        <w:t>申请书</w:t>
      </w:r>
      <w:r>
        <w:rPr>
          <w:rFonts w:hint="eastAsia" w:ascii="方正仿宋_GBK" w:hAnsi="方正仿宋_GBK" w:eastAsia="方正仿宋_GBK" w:cs="方正仿宋_GBK"/>
          <w:kern w:val="0"/>
          <w:sz w:val="32"/>
          <w:szCs w:val="32"/>
        </w:rPr>
        <w:t>应包括下列内容：</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1、报价函</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2、法定代表人身份证明及授权委托书</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3、报价人基本情况和有效的营业执照复印件</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4、有效的资质证书复印件</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5、业绩证明（2019年1月1日至今）独立完成过</w:t>
      </w:r>
      <w:r>
        <w:rPr>
          <w:rFonts w:ascii="方正仿宋_GBK" w:hAnsi="方正仿宋_GBK" w:eastAsia="方正仿宋_GBK" w:cs="方正仿宋_GBK"/>
          <w:sz w:val="32"/>
          <w:szCs w:val="32"/>
        </w:rPr>
        <w:t>2</w:t>
      </w:r>
      <w:r>
        <w:rPr>
          <w:rFonts w:hint="eastAsia" w:ascii="方正仿宋_GBK" w:hAnsi="方正仿宋_GBK" w:eastAsia="方正仿宋_GBK" w:cs="方正仿宋_GBK"/>
          <w:sz w:val="32"/>
          <w:szCs w:val="32"/>
        </w:rPr>
        <w:t>个及以上企事业单位</w:t>
      </w:r>
      <w:r>
        <w:rPr>
          <w:rFonts w:hint="eastAsia" w:ascii="方正仿宋_GBK" w:hAnsi="方正仿宋_GBK" w:eastAsia="方正仿宋_GBK" w:cs="方正仿宋_GBK"/>
          <w:sz w:val="32"/>
          <w:szCs w:val="32"/>
          <w:lang w:val="en-US" w:eastAsia="zh-CN"/>
        </w:rPr>
        <w:t>消防器材采购且</w:t>
      </w:r>
      <w:r>
        <w:rPr>
          <w:rFonts w:hint="eastAsia" w:ascii="方正仿宋_GBK" w:hAnsi="方正仿宋_GBK" w:eastAsia="方正仿宋_GBK" w:cs="方正仿宋_GBK"/>
          <w:sz w:val="32"/>
          <w:szCs w:val="32"/>
        </w:rPr>
        <w:t>单项合同金额</w:t>
      </w:r>
      <w:r>
        <w:rPr>
          <w:rFonts w:hint="eastAsia" w:ascii="方正仿宋_GBK" w:hAnsi="方正仿宋_GBK" w:eastAsia="方正仿宋_GBK" w:cs="方正仿宋_GBK"/>
          <w:sz w:val="32"/>
          <w:szCs w:val="32"/>
          <w:lang w:val="en-US" w:eastAsia="zh-CN"/>
        </w:rPr>
        <w:t>1</w:t>
      </w:r>
      <w:r>
        <w:rPr>
          <w:rFonts w:ascii="方正仿宋_GBK" w:hAnsi="方正仿宋_GBK" w:eastAsia="方正仿宋_GBK" w:cs="方正仿宋_GBK"/>
          <w:sz w:val="32"/>
          <w:szCs w:val="32"/>
        </w:rPr>
        <w:t>0</w:t>
      </w:r>
      <w:r>
        <w:rPr>
          <w:rFonts w:hint="eastAsia" w:ascii="方正仿宋_GBK" w:hAnsi="方正仿宋_GBK" w:eastAsia="方正仿宋_GBK" w:cs="方正仿宋_GBK"/>
          <w:sz w:val="32"/>
          <w:szCs w:val="32"/>
        </w:rPr>
        <w:t>万元以上</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灭火器送样及</w:t>
      </w:r>
      <w:r>
        <w:rPr>
          <w:rFonts w:hint="eastAsia" w:ascii="方正仿宋_GBK" w:hAnsi="方正仿宋_GBK" w:eastAsia="方正仿宋_GBK" w:cs="方正仿宋_GBK"/>
          <w:sz w:val="32"/>
          <w:szCs w:val="32"/>
        </w:rPr>
        <w:t>其他资料（包含但不限</w:t>
      </w:r>
      <w:r>
        <w:rPr>
          <w:rFonts w:hint="eastAsia" w:ascii="方正仿宋_GBK" w:hAnsi="方正仿宋_GBK" w:eastAsia="方正仿宋_GBK" w:cs="方正仿宋_GBK"/>
          <w:sz w:val="32"/>
          <w:szCs w:val="32"/>
          <w:lang w:val="en-US" w:eastAsia="zh-CN"/>
        </w:rPr>
        <w:t>手提式1Kg干粉灭火器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手提式8Kg干粉灭火器、手提式5Kg二氧化碳灭火器样品</w:t>
      </w:r>
      <w:r>
        <w:rPr>
          <w:rFonts w:hint="eastAsia" w:ascii="方正仿宋_GBK" w:hAnsi="方正仿宋_GBK" w:eastAsia="方正仿宋_GBK" w:cs="方正仿宋_GBK"/>
          <w:sz w:val="32"/>
          <w:szCs w:val="32"/>
        </w:rPr>
        <w:t>，其余未提供样品的提供</w:t>
      </w:r>
      <w:r>
        <w:rPr>
          <w:rFonts w:hint="eastAsia" w:ascii="方正仿宋_GBK" w:hAnsi="方正仿宋_GBK" w:eastAsia="方正仿宋_GBK" w:cs="方正仿宋_GBK"/>
          <w:sz w:val="32"/>
          <w:szCs w:val="32"/>
          <w:lang w:val="en-US" w:eastAsia="zh-CN"/>
        </w:rPr>
        <w:t>图片资料。所有产品的检验合格证、国家质量技术监督部门出具的检测报告、国家强制3C认证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7、征信截图</w:t>
      </w:r>
      <w:r>
        <w:rPr>
          <w:rFonts w:hint="eastAsia" w:ascii="方正仿宋_GBK" w:hAnsi="方正仿宋_GBK" w:eastAsia="方正仿宋_GBK" w:cs="方正仿宋_GBK"/>
          <w:sz w:val="32"/>
          <w:szCs w:val="32"/>
          <w:lang w:eastAsia="zh-CN"/>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8、比选保证金</w:t>
      </w:r>
      <w:r>
        <w:rPr>
          <w:rFonts w:hint="eastAsia" w:ascii="方正仿宋_GBK" w:hAnsi="方正仿宋_GBK" w:eastAsia="方正仿宋_GBK" w:cs="方正仿宋_GBK"/>
          <w:sz w:val="32"/>
          <w:szCs w:val="32"/>
          <w:lang w:val="en-US" w:eastAsia="zh-CN"/>
        </w:rPr>
        <w:t>银行回单</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（保证金缴纳账户信息：户名：重庆成渝高速公路有限公司，开户行：招行重庆杨家坪支行，账号：999004552210505）</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sz w:val="32"/>
          <w:szCs w:val="32"/>
        </w:rPr>
        <w:t>9、参选人认为有必要提供的其他证明文件。</w:t>
      </w:r>
    </w:p>
    <w:p>
      <w:pPr>
        <w:pStyle w:val="17"/>
        <w:keepLines w:val="0"/>
        <w:pageBreakBefore w:val="0"/>
        <w:kinsoku/>
        <w:wordWrap/>
        <w:overflowPunct/>
        <w:topLinePunct w:val="0"/>
        <w:bidi w:val="0"/>
        <w:adjustRightInd/>
        <w:snapToGrid/>
        <w:spacing w:line="560" w:lineRule="exact"/>
        <w:ind w:left="0" w:leftChars="0" w:firstLine="643"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（注：以上所有文件均须加盖单位公章）</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二</w:t>
      </w: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参选人</w:t>
      </w:r>
      <w:r>
        <w:rPr>
          <w:rFonts w:hint="eastAsia" w:ascii="方正楷体_GBK" w:hAnsi="方正楷体_GBK" w:eastAsia="方正楷体_GBK" w:cs="方正楷体_GBK"/>
          <w:kern w:val="0"/>
          <w:sz w:val="32"/>
          <w:szCs w:val="32"/>
          <w:lang w:val="zh-CN"/>
        </w:rPr>
        <w:t>报价</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报价是指参选人在准确认真研究本项目后，对该项目涉及的成本以及利润的预算值。</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参选人必须按附件的报价清单表填写，填报各类</w:t>
      </w:r>
      <w:r>
        <w:rPr>
          <w:rFonts w:hint="eastAsia" w:ascii="方正仿宋_GBK" w:hAnsi="方正仿宋_GBK" w:eastAsia="方正仿宋_GBK" w:cs="方正仿宋_GBK"/>
          <w:kern w:val="0"/>
          <w:sz w:val="32"/>
          <w:szCs w:val="32"/>
          <w:lang w:val="en-US" w:eastAsia="zh-CN"/>
        </w:rPr>
        <w:t>消防器材</w:t>
      </w:r>
      <w:r>
        <w:rPr>
          <w:rFonts w:hint="eastAsia" w:ascii="方正仿宋_GBK" w:hAnsi="方正仿宋_GBK" w:eastAsia="方正仿宋_GBK" w:cs="方正仿宋_GBK"/>
          <w:kern w:val="0"/>
          <w:sz w:val="32"/>
          <w:szCs w:val="32"/>
        </w:rPr>
        <w:t>单价和合同总金额。</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报价货币人民币含税价。</w:t>
      </w:r>
    </w:p>
    <w:p>
      <w:pPr>
        <w:keepLines w:val="0"/>
        <w:pageBreakBefore w:val="0"/>
        <w:kinsoku/>
        <w:wordWrap/>
        <w:overflowPunct/>
        <w:topLinePunct w:val="0"/>
        <w:autoSpaceDE w:val="0"/>
        <w:autoSpaceDN w:val="0"/>
        <w:bidi w:val="0"/>
        <w:adjustRightInd/>
        <w:snapToGrid/>
        <w:spacing w:line="560" w:lineRule="exact"/>
        <w:ind w:left="0" w:leftChars="0" w:firstLine="643" w:firstLineChars="200"/>
        <w:rPr>
          <w:rFonts w:ascii="方正仿宋_GBK" w:hAnsi="方正仿宋_GBK" w:eastAsia="方正仿宋_GBK" w:cs="方正仿宋_GBK"/>
          <w:b/>
          <w:bCs/>
          <w:kern w:val="0"/>
          <w:sz w:val="32"/>
          <w:szCs w:val="32"/>
        </w:rPr>
      </w:pPr>
      <w:r>
        <w:rPr>
          <w:rFonts w:hint="eastAsia" w:ascii="方正仿宋_GBK" w:hAnsi="方正仿宋_GBK" w:eastAsia="方正仿宋_GBK" w:cs="方正仿宋_GBK"/>
          <w:b/>
          <w:bCs/>
          <w:kern w:val="0"/>
          <w:sz w:val="32"/>
          <w:szCs w:val="32"/>
          <w:lang w:val="en-US" w:eastAsia="zh-CN"/>
        </w:rPr>
        <w:t>4、</w:t>
      </w:r>
      <w:r>
        <w:rPr>
          <w:rFonts w:hint="eastAsia" w:ascii="方正仿宋_GBK" w:hAnsi="方正仿宋_GBK" w:eastAsia="方正仿宋_GBK" w:cs="方正仿宋_GBK"/>
          <w:b/>
          <w:bCs/>
          <w:kern w:val="0"/>
          <w:sz w:val="32"/>
          <w:szCs w:val="32"/>
        </w:rPr>
        <w:t>不接受任何选择报价。</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三</w:t>
      </w:r>
      <w:r>
        <w:rPr>
          <w:rFonts w:hint="eastAsia" w:ascii="方正楷体_GBK" w:hAnsi="方正楷体_GBK" w:eastAsia="方正楷体_GBK" w:cs="方正楷体_GBK"/>
          <w:kern w:val="0"/>
          <w:sz w:val="32"/>
          <w:szCs w:val="32"/>
          <w:lang w:val="zh-CN"/>
        </w:rPr>
        <w:t>）</w:t>
      </w:r>
      <w:r>
        <w:rPr>
          <w:rFonts w:hint="eastAsia" w:ascii="方正楷体_GBK" w:hAnsi="方正楷体_GBK" w:eastAsia="方正楷体_GBK" w:cs="方正楷体_GBK"/>
          <w:kern w:val="0"/>
          <w:sz w:val="32"/>
          <w:szCs w:val="32"/>
        </w:rPr>
        <w:t>参选</w:t>
      </w:r>
      <w:r>
        <w:rPr>
          <w:rFonts w:hint="eastAsia" w:ascii="方正楷体_GBK" w:hAnsi="方正楷体_GBK" w:eastAsia="方正楷体_GBK" w:cs="方正楷体_GBK"/>
          <w:kern w:val="0"/>
          <w:sz w:val="32"/>
          <w:szCs w:val="32"/>
          <w:lang w:eastAsia="zh-CN"/>
        </w:rPr>
        <w:t>申请书</w:t>
      </w:r>
      <w:r>
        <w:rPr>
          <w:rFonts w:hint="eastAsia" w:ascii="方正楷体_GBK" w:hAnsi="方正楷体_GBK" w:eastAsia="方正楷体_GBK" w:cs="方正楷体_GBK"/>
          <w:kern w:val="0"/>
          <w:sz w:val="32"/>
          <w:szCs w:val="32"/>
          <w:lang w:val="zh-CN"/>
        </w:rPr>
        <w:t>的编制、装订、密封</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参选</w:t>
      </w:r>
      <w:r>
        <w:rPr>
          <w:rFonts w:hint="eastAsia" w:ascii="方正仿宋_GBK" w:hAnsi="方正仿宋_GBK" w:eastAsia="方正仿宋_GBK" w:cs="方正仿宋_GBK"/>
          <w:kern w:val="0"/>
          <w:sz w:val="32"/>
          <w:szCs w:val="32"/>
          <w:lang w:eastAsia="zh-CN"/>
        </w:rPr>
        <w:t>申请书</w:t>
      </w:r>
      <w:r>
        <w:rPr>
          <w:rFonts w:hint="eastAsia" w:ascii="方正仿宋_GBK" w:hAnsi="方正仿宋_GBK" w:eastAsia="方正仿宋_GBK" w:cs="方正仿宋_GBK"/>
          <w:kern w:val="0"/>
          <w:sz w:val="32"/>
          <w:szCs w:val="32"/>
        </w:rPr>
        <w:t>应严格按第五章要求的格式进行编写。</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参选</w:t>
      </w:r>
      <w:r>
        <w:rPr>
          <w:rFonts w:hint="eastAsia" w:ascii="方正仿宋_GBK" w:hAnsi="方正仿宋_GBK" w:eastAsia="方正仿宋_GBK" w:cs="方正仿宋_GBK"/>
          <w:kern w:val="0"/>
          <w:sz w:val="32"/>
          <w:szCs w:val="32"/>
          <w:lang w:eastAsia="zh-CN"/>
        </w:rPr>
        <w:t>申请书</w:t>
      </w:r>
      <w:r>
        <w:rPr>
          <w:rFonts w:hint="eastAsia" w:ascii="方正仿宋_GBK" w:hAnsi="方正仿宋_GBK" w:eastAsia="方正仿宋_GBK" w:cs="方正仿宋_GBK"/>
          <w:kern w:val="0"/>
          <w:sz w:val="32"/>
          <w:szCs w:val="32"/>
        </w:rPr>
        <w:t>正本一份，副本一份，数量见投标人须知前附表，并明确标明“正本”和“副本”。对正本和副本不一致处，以正本为准。</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参选</w:t>
      </w:r>
      <w:r>
        <w:rPr>
          <w:rFonts w:hint="eastAsia" w:ascii="方正仿宋_GBK" w:hAnsi="方正仿宋_GBK" w:eastAsia="方正仿宋_GBK" w:cs="方正仿宋_GBK"/>
          <w:kern w:val="0"/>
          <w:sz w:val="32"/>
          <w:szCs w:val="32"/>
          <w:lang w:eastAsia="zh-CN"/>
        </w:rPr>
        <w:t>申请书</w:t>
      </w:r>
      <w:r>
        <w:rPr>
          <w:rFonts w:hint="eastAsia" w:ascii="方正仿宋_GBK" w:hAnsi="方正仿宋_GBK" w:eastAsia="方正仿宋_GBK" w:cs="方正仿宋_GBK"/>
          <w:kern w:val="0"/>
          <w:sz w:val="32"/>
          <w:szCs w:val="32"/>
        </w:rPr>
        <w:t>应由参选人的法定代表人或其授权代表签名，并应按规定加盖参选人的单位公章。</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4、</w:t>
      </w:r>
      <w:r>
        <w:rPr>
          <w:rFonts w:hint="eastAsia" w:ascii="方正仿宋_GBK" w:hAnsi="方正仿宋_GBK" w:eastAsia="方正仿宋_GBK" w:cs="方正仿宋_GBK"/>
          <w:kern w:val="0"/>
          <w:sz w:val="32"/>
          <w:szCs w:val="32"/>
        </w:rPr>
        <w:t>装订要求详见须知前附表。</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5、</w:t>
      </w:r>
      <w:r>
        <w:rPr>
          <w:rFonts w:hint="eastAsia" w:ascii="方正仿宋_GBK" w:hAnsi="方正仿宋_GBK" w:eastAsia="方正仿宋_GBK" w:cs="方正仿宋_GBK"/>
          <w:kern w:val="0"/>
          <w:sz w:val="32"/>
          <w:szCs w:val="32"/>
        </w:rPr>
        <w:t>密封要求详见须知前附表。</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6、</w:t>
      </w:r>
      <w:r>
        <w:rPr>
          <w:rFonts w:hint="eastAsia" w:ascii="方正仿宋_GBK" w:hAnsi="方正仿宋_GBK" w:eastAsia="方正仿宋_GBK" w:cs="方正仿宋_GBK"/>
          <w:kern w:val="0"/>
          <w:sz w:val="32"/>
          <w:szCs w:val="32"/>
        </w:rPr>
        <w:t>参选</w:t>
      </w:r>
      <w:r>
        <w:rPr>
          <w:rFonts w:hint="eastAsia" w:ascii="方正仿宋_GBK" w:hAnsi="方正仿宋_GBK" w:eastAsia="方正仿宋_GBK" w:cs="方正仿宋_GBK"/>
          <w:kern w:val="0"/>
          <w:sz w:val="32"/>
          <w:szCs w:val="32"/>
          <w:highlight w:val="none"/>
          <w:lang w:val="en-US" w:eastAsia="zh-CN"/>
        </w:rPr>
        <w:t>申请书</w:t>
      </w:r>
      <w:r>
        <w:rPr>
          <w:rFonts w:hint="eastAsia" w:ascii="方正仿宋_GBK" w:hAnsi="方正仿宋_GBK" w:eastAsia="方正仿宋_GBK" w:cs="方正仿宋_GBK"/>
          <w:kern w:val="0"/>
          <w:sz w:val="32"/>
          <w:szCs w:val="32"/>
        </w:rPr>
        <w:t>应包装在密封套里，未密封的参选</w:t>
      </w:r>
      <w:r>
        <w:rPr>
          <w:rFonts w:hint="eastAsia" w:ascii="方正仿宋_GBK" w:hAnsi="方正仿宋_GBK" w:eastAsia="方正仿宋_GBK" w:cs="方正仿宋_GBK"/>
          <w:kern w:val="0"/>
          <w:sz w:val="32"/>
          <w:szCs w:val="32"/>
          <w:lang w:val="en-US" w:eastAsia="zh-CN"/>
        </w:rPr>
        <w:t>申请书</w:t>
      </w:r>
      <w:r>
        <w:rPr>
          <w:rFonts w:hint="eastAsia" w:ascii="方正仿宋_GBK" w:hAnsi="方正仿宋_GBK" w:eastAsia="方正仿宋_GBK" w:cs="方正仿宋_GBK"/>
          <w:kern w:val="0"/>
          <w:sz w:val="32"/>
          <w:szCs w:val="32"/>
        </w:rPr>
        <w:t>将不予签收。密封套表面应注明以下信息：</w:t>
      </w:r>
    </w:p>
    <w:tbl>
      <w:tblPr>
        <w:tblStyle w:val="11"/>
        <w:tblW w:w="9202" w:type="dxa"/>
        <w:tblInd w:w="277" w:type="dxa"/>
        <w:tblLayout w:type="fixed"/>
        <w:tblCellMar>
          <w:top w:w="0" w:type="dxa"/>
          <w:left w:w="108" w:type="dxa"/>
          <w:bottom w:w="0" w:type="dxa"/>
          <w:right w:w="108" w:type="dxa"/>
        </w:tblCellMar>
      </w:tblPr>
      <w:tblGrid>
        <w:gridCol w:w="9202"/>
      </w:tblGrid>
      <w:tr>
        <w:trPr>
          <w:trHeight w:val="532" w:hRule="atLeast"/>
        </w:trPr>
        <w:tc>
          <w:tcPr>
            <w:tcW w:w="9202" w:type="dxa"/>
            <w:tcBorders>
              <w:top w:val="single" w:color="auto" w:sz="4" w:space="0"/>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snapToGrid/>
              <w:spacing w:line="560" w:lineRule="exact"/>
              <w:ind w:left="0" w:leftChars="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收件人（比选人）的全称和详细地址：</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jc w:val="left"/>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全称：重庆成渝高速公路有限公司</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jc w:val="left"/>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地址：重庆市九龙坡区</w:t>
            </w:r>
            <w:r>
              <w:rPr>
                <w:rFonts w:hint="eastAsia" w:ascii="方正仿宋_GBK" w:hAnsi="方正仿宋_GBK" w:eastAsia="方正仿宋_GBK" w:cs="方正仿宋_GBK"/>
                <w:color w:val="auto"/>
                <w:kern w:val="0"/>
                <w:sz w:val="32"/>
                <w:szCs w:val="32"/>
              </w:rPr>
              <w:t>二郎</w:t>
            </w:r>
            <w:r>
              <w:rPr>
                <w:rFonts w:hint="eastAsia" w:ascii="方正仿宋_GBK" w:hAnsi="方正仿宋_GBK" w:eastAsia="方正仿宋_GBK" w:cs="方正仿宋_GBK"/>
                <w:color w:val="auto"/>
                <w:kern w:val="0"/>
                <w:sz w:val="32"/>
                <w:szCs w:val="32"/>
                <w:lang w:val="en-US" w:eastAsia="zh-CN"/>
              </w:rPr>
              <w:t>街道</w:t>
            </w:r>
            <w:r>
              <w:rPr>
                <w:rFonts w:hint="eastAsia" w:ascii="方正仿宋_GBK" w:hAnsi="方正仿宋_GBK" w:eastAsia="方正仿宋_GBK" w:cs="方正仿宋_GBK"/>
                <w:color w:val="auto"/>
                <w:kern w:val="0"/>
                <w:sz w:val="32"/>
                <w:szCs w:val="32"/>
              </w:rPr>
              <w:t>兰花小区特</w:t>
            </w:r>
            <w:r>
              <w:rPr>
                <w:rFonts w:hint="eastAsia" w:ascii="方正仿宋_GBK" w:hAnsi="方正仿宋_GBK" w:eastAsia="方正仿宋_GBK" w:cs="方正仿宋_GBK"/>
                <w:color w:val="auto"/>
                <w:kern w:val="0"/>
                <w:sz w:val="32"/>
                <w:szCs w:val="32"/>
                <w:lang w:val="en-US" w:eastAsia="zh-CN"/>
              </w:rPr>
              <w:t>1</w:t>
            </w:r>
            <w:r>
              <w:rPr>
                <w:rFonts w:hint="eastAsia" w:ascii="方正仿宋_GBK" w:hAnsi="方正仿宋_GBK" w:eastAsia="方正仿宋_GBK" w:cs="方正仿宋_GBK"/>
                <w:color w:val="auto"/>
                <w:kern w:val="0"/>
                <w:sz w:val="32"/>
                <w:szCs w:val="32"/>
              </w:rPr>
              <w:t>号</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邮政编码：400039</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文件类别：2022年</w:t>
            </w:r>
            <w:r>
              <w:rPr>
                <w:rFonts w:hint="eastAsia" w:ascii="方正仿宋_GBK" w:hAnsi="方正仿宋_GBK" w:eastAsia="方正仿宋_GBK" w:cs="方正仿宋_GBK"/>
                <w:kern w:val="0"/>
                <w:sz w:val="32"/>
                <w:szCs w:val="32"/>
                <w:lang w:val="en-US" w:eastAsia="zh-CN"/>
              </w:rPr>
              <w:t>消防器材集中采购</w:t>
            </w:r>
            <w:r>
              <w:rPr>
                <w:rFonts w:hint="eastAsia" w:ascii="方正仿宋_GBK" w:hAnsi="方正仿宋_GBK" w:eastAsia="方正仿宋_GBK" w:cs="方正仿宋_GBK"/>
                <w:kern w:val="0"/>
                <w:sz w:val="32"/>
                <w:szCs w:val="32"/>
              </w:rPr>
              <w:t>项目</w:t>
            </w:r>
          </w:p>
        </w:tc>
      </w:tr>
      <w:tr>
        <w:tblPrEx>
          <w:tblCellMar>
            <w:top w:w="0" w:type="dxa"/>
            <w:left w:w="108" w:type="dxa"/>
            <w:bottom w:w="0" w:type="dxa"/>
            <w:right w:w="108" w:type="dxa"/>
          </w:tblCellMar>
        </w:tblPrEx>
        <w:trPr>
          <w:trHeight w:val="567" w:hRule="atLeast"/>
        </w:trPr>
        <w:tc>
          <w:tcPr>
            <w:tcW w:w="9202" w:type="dxa"/>
            <w:tcBorders>
              <w:top w:val="nil"/>
              <w:left w:val="single" w:color="auto" w:sz="4" w:space="0"/>
              <w:bottom w:val="single" w:color="auto" w:sz="4" w:space="0"/>
              <w:right w:val="single" w:color="auto" w:sz="4" w:space="0"/>
            </w:tcBorders>
            <w:vAlign w:val="center"/>
          </w:tcPr>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highlight w:val="none"/>
              </w:rPr>
              <w:t>在</w:t>
            </w:r>
            <w:r>
              <w:rPr>
                <w:rFonts w:hint="eastAsia" w:ascii="方正仿宋_GBK" w:hAnsi="方正仿宋_GBK" w:eastAsia="方正仿宋_GBK" w:cs="方正仿宋_GBK"/>
                <w:color w:val="auto"/>
                <w:sz w:val="32"/>
                <w:szCs w:val="32"/>
                <w:highlight w:val="none"/>
                <w:lang w:val="zh-CN"/>
              </w:rPr>
              <w:t>2022年</w:t>
            </w:r>
            <w:r>
              <w:rPr>
                <w:rFonts w:hint="eastAsia" w:ascii="方正仿宋_GBK" w:hAnsi="方正仿宋_GBK" w:eastAsia="方正仿宋_GBK" w:cs="方正仿宋_GBK"/>
                <w:color w:val="auto"/>
                <w:sz w:val="32"/>
                <w:szCs w:val="32"/>
                <w:highlight w:val="none"/>
                <w:lang w:val="en-US" w:eastAsia="zh-CN"/>
              </w:rPr>
              <w:t>8</w:t>
            </w:r>
            <w:r>
              <w:rPr>
                <w:rFonts w:hint="eastAsia" w:ascii="方正仿宋_GBK" w:hAnsi="方正仿宋_GBK" w:eastAsia="方正仿宋_GBK" w:cs="方正仿宋_GBK"/>
                <w:color w:val="auto"/>
                <w:sz w:val="32"/>
                <w:szCs w:val="32"/>
                <w:highlight w:val="none"/>
              </w:rPr>
              <w:t>月</w:t>
            </w:r>
            <w:r>
              <w:rPr>
                <w:rFonts w:hint="eastAsia" w:ascii="方正仿宋_GBK" w:hAnsi="方正仿宋_GBK" w:eastAsia="方正仿宋_GBK" w:cs="方正仿宋_GBK"/>
                <w:color w:val="auto"/>
                <w:sz w:val="32"/>
                <w:szCs w:val="32"/>
                <w:highlight w:val="none"/>
                <w:lang w:val="en-US" w:eastAsia="zh-CN"/>
              </w:rPr>
              <w:t>9</w:t>
            </w:r>
            <w:r>
              <w:rPr>
                <w:rFonts w:hint="eastAsia" w:ascii="方正仿宋_GBK" w:hAnsi="方正仿宋_GBK" w:eastAsia="方正仿宋_GBK" w:cs="方正仿宋_GBK"/>
                <w:color w:val="auto"/>
                <w:sz w:val="32"/>
                <w:szCs w:val="32"/>
                <w:highlight w:val="none"/>
              </w:rPr>
              <w:t>日</w:t>
            </w:r>
            <w:r>
              <w:rPr>
                <w:rFonts w:hint="eastAsia" w:ascii="方正仿宋_GBK" w:hAnsi="方正仿宋_GBK" w:eastAsia="方正仿宋_GBK" w:cs="方正仿宋_GBK"/>
                <w:color w:val="auto"/>
                <w:kern w:val="0"/>
                <w:sz w:val="32"/>
                <w:szCs w:val="32"/>
                <w:highlight w:val="none"/>
              </w:rPr>
              <w:t>（北京时间）</w:t>
            </w:r>
            <w:r>
              <w:rPr>
                <w:rFonts w:hint="eastAsia" w:ascii="方正仿宋_GBK" w:hAnsi="方正仿宋_GBK" w:eastAsia="方正仿宋_GBK" w:cs="方正仿宋_GBK"/>
                <w:color w:val="auto"/>
                <w:kern w:val="0"/>
                <w:sz w:val="32"/>
                <w:szCs w:val="32"/>
                <w:highlight w:val="none"/>
                <w:lang w:val="en-US" w:eastAsia="zh-CN"/>
              </w:rPr>
              <w:t>14</w:t>
            </w:r>
            <w:r>
              <w:rPr>
                <w:rFonts w:hint="eastAsia" w:ascii="方正仿宋_GBK" w:hAnsi="方正仿宋_GBK" w:eastAsia="方正仿宋_GBK" w:cs="方正仿宋_GBK"/>
                <w:color w:val="auto"/>
                <w:sz w:val="32"/>
                <w:szCs w:val="32"/>
                <w:highlight w:val="none"/>
              </w:rPr>
              <w:t>时</w:t>
            </w:r>
            <w:r>
              <w:rPr>
                <w:rFonts w:hint="eastAsia" w:ascii="方正仿宋_GBK" w:hAnsi="方正仿宋_GBK" w:eastAsia="方正仿宋_GBK" w:cs="方正仿宋_GBK"/>
                <w:color w:val="auto"/>
                <w:sz w:val="32"/>
                <w:szCs w:val="32"/>
                <w:highlight w:val="none"/>
                <w:lang w:val="en-US" w:eastAsia="zh-CN"/>
              </w:rPr>
              <w:t>00</w:t>
            </w:r>
            <w:r>
              <w:rPr>
                <w:rFonts w:hint="eastAsia" w:ascii="方正仿宋_GBK" w:hAnsi="方正仿宋_GBK" w:eastAsia="方正仿宋_GBK" w:cs="方正仿宋_GBK"/>
                <w:color w:val="auto"/>
                <w:sz w:val="32"/>
                <w:szCs w:val="32"/>
                <w:highlight w:val="none"/>
              </w:rPr>
              <w:t>分</w:t>
            </w:r>
            <w:r>
              <w:rPr>
                <w:rFonts w:hint="eastAsia" w:ascii="方正仿宋_GBK" w:hAnsi="方正仿宋_GBK" w:eastAsia="方正仿宋_GBK" w:cs="方正仿宋_GBK"/>
                <w:kern w:val="0"/>
                <w:sz w:val="32"/>
                <w:szCs w:val="32"/>
                <w:highlight w:val="none"/>
              </w:rPr>
              <w:t>前不得开封</w:t>
            </w:r>
          </w:p>
        </w:tc>
      </w:tr>
    </w:tbl>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（五）</w:t>
      </w:r>
      <w:r>
        <w:rPr>
          <w:rFonts w:hint="eastAsia" w:ascii="方正楷体_GBK" w:hAnsi="方正楷体_GBK" w:eastAsia="方正楷体_GBK" w:cs="方正楷体_GBK"/>
          <w:kern w:val="0"/>
          <w:sz w:val="32"/>
          <w:szCs w:val="32"/>
        </w:rPr>
        <w:t>参选</w:t>
      </w:r>
      <w:r>
        <w:rPr>
          <w:rFonts w:hint="eastAsia" w:ascii="方正楷体_GBK" w:hAnsi="方正楷体_GBK" w:eastAsia="方正楷体_GBK" w:cs="方正楷体_GBK"/>
          <w:kern w:val="0"/>
          <w:sz w:val="32"/>
          <w:szCs w:val="32"/>
          <w:lang w:val="en-US" w:eastAsia="zh-CN"/>
        </w:rPr>
        <w:t>申请书</w:t>
      </w:r>
      <w:r>
        <w:rPr>
          <w:rFonts w:hint="eastAsia" w:ascii="方正楷体_GBK" w:hAnsi="方正楷体_GBK" w:eastAsia="方正楷体_GBK" w:cs="方正楷体_GBK"/>
          <w:kern w:val="0"/>
          <w:sz w:val="32"/>
          <w:szCs w:val="32"/>
          <w:lang w:val="zh-CN"/>
        </w:rPr>
        <w:t>的递交</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1、</w:t>
      </w:r>
      <w:r>
        <w:rPr>
          <w:rFonts w:hint="eastAsia" w:ascii="方正仿宋_GBK" w:hAnsi="方正仿宋_GBK" w:eastAsia="方正仿宋_GBK" w:cs="方正仿宋_GBK"/>
          <w:kern w:val="0"/>
          <w:sz w:val="32"/>
          <w:szCs w:val="32"/>
        </w:rPr>
        <w:t>参选人应在须知前附表规定的时间和地点递交参选</w:t>
      </w:r>
      <w:r>
        <w:rPr>
          <w:rFonts w:hint="eastAsia" w:ascii="方正仿宋_GBK" w:hAnsi="方正仿宋_GBK" w:eastAsia="方正仿宋_GBK" w:cs="方正仿宋_GBK"/>
          <w:kern w:val="0"/>
          <w:sz w:val="32"/>
          <w:szCs w:val="32"/>
          <w:lang w:eastAsia="zh-CN"/>
        </w:rPr>
        <w:t>申请书</w:t>
      </w:r>
      <w:r>
        <w:rPr>
          <w:rFonts w:hint="eastAsia" w:ascii="方正仿宋_GBK" w:hAnsi="方正仿宋_GBK" w:eastAsia="方正仿宋_GBK" w:cs="方正仿宋_GBK"/>
          <w:kern w:val="0"/>
          <w:sz w:val="32"/>
          <w:szCs w:val="32"/>
        </w:rPr>
        <w:t>。</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lang w:val="en-US" w:eastAsia="zh-CN"/>
        </w:rPr>
        <w:t>2、</w:t>
      </w:r>
      <w:r>
        <w:rPr>
          <w:rFonts w:hint="eastAsia" w:ascii="方正仿宋_GBK" w:hAnsi="方正仿宋_GBK" w:eastAsia="方正仿宋_GBK" w:cs="方正仿宋_GBK"/>
          <w:kern w:val="0"/>
          <w:sz w:val="32"/>
          <w:szCs w:val="32"/>
        </w:rPr>
        <w:t>参选人递交的</w:t>
      </w:r>
      <w:r>
        <w:rPr>
          <w:rFonts w:hint="eastAsia" w:ascii="方正仿宋_GBK" w:hAnsi="方正仿宋_GBK" w:eastAsia="方正仿宋_GBK" w:cs="方正仿宋_GBK"/>
          <w:kern w:val="0"/>
          <w:sz w:val="32"/>
          <w:szCs w:val="32"/>
          <w:lang w:eastAsia="zh-CN"/>
        </w:rPr>
        <w:t>申请书</w:t>
      </w:r>
      <w:r>
        <w:rPr>
          <w:rFonts w:hint="eastAsia" w:ascii="方正仿宋_GBK" w:hAnsi="方正仿宋_GBK" w:eastAsia="方正仿宋_GBK" w:cs="方正仿宋_GBK"/>
          <w:kern w:val="0"/>
          <w:sz w:val="32"/>
          <w:szCs w:val="32"/>
        </w:rPr>
        <w:t>不予退还。</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b/>
          <w:bCs/>
          <w:kern w:val="0"/>
          <w:sz w:val="32"/>
          <w:szCs w:val="32"/>
          <w:lang w:val="zh-CN"/>
        </w:rPr>
      </w:pPr>
      <w:r>
        <w:rPr>
          <w:rFonts w:hint="eastAsia" w:ascii="方正仿宋_GBK" w:hAnsi="方正仿宋_GBK" w:eastAsia="方正仿宋_GBK" w:cs="方正仿宋_GBK"/>
          <w:kern w:val="0"/>
          <w:sz w:val="32"/>
          <w:szCs w:val="32"/>
          <w:lang w:val="en-US" w:eastAsia="zh-CN"/>
        </w:rPr>
        <w:t>3、</w:t>
      </w:r>
      <w:r>
        <w:rPr>
          <w:rFonts w:hint="eastAsia" w:ascii="方正仿宋_GBK" w:hAnsi="方正仿宋_GBK" w:eastAsia="方正仿宋_GBK" w:cs="方正仿宋_GBK"/>
          <w:kern w:val="0"/>
          <w:sz w:val="32"/>
          <w:szCs w:val="32"/>
        </w:rPr>
        <w:t>逾期送达的或者未送达指定地点的参选</w:t>
      </w:r>
      <w:r>
        <w:rPr>
          <w:rFonts w:hint="eastAsia" w:ascii="方正仿宋_GBK" w:hAnsi="方正仿宋_GBK" w:eastAsia="方正仿宋_GBK" w:cs="方正仿宋_GBK"/>
          <w:kern w:val="0"/>
          <w:sz w:val="32"/>
          <w:szCs w:val="32"/>
          <w:lang w:eastAsia="zh-CN"/>
        </w:rPr>
        <w:t>申请书</w:t>
      </w:r>
      <w:r>
        <w:rPr>
          <w:rFonts w:hint="eastAsia" w:ascii="方正仿宋_GBK" w:hAnsi="方正仿宋_GBK" w:eastAsia="方正仿宋_GBK" w:cs="方正仿宋_GBK"/>
          <w:kern w:val="0"/>
          <w:sz w:val="32"/>
          <w:szCs w:val="32"/>
        </w:rPr>
        <w:t>以及未按规定密封和标记的报价文件，比选人不予受理。</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kern w:val="0"/>
          <w:sz w:val="32"/>
          <w:szCs w:val="32"/>
          <w:lang w:val="zh-CN"/>
        </w:rPr>
      </w:pPr>
      <w:r>
        <w:rPr>
          <w:rFonts w:hint="eastAsia" w:ascii="方正黑体_GBK" w:hAnsi="方正黑体_GBK" w:eastAsia="方正黑体_GBK" w:cs="方正黑体_GBK"/>
          <w:kern w:val="0"/>
          <w:sz w:val="32"/>
          <w:szCs w:val="32"/>
          <w:lang w:val="zh-CN"/>
        </w:rPr>
        <w:t>三、开标</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（一）开标时间和地点</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比选人在参选人须知前附表规定的时间地点开标，并邀请所有参选人的法定代表人或其委托代理人准时参加。比选人若未派法定代表人或委托代理人出席开标活动，视为该投标人默认开标结果。</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（二）开标程序</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1、主持人按下列程序进行开标：</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（1）宣布开标纪律；</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（2）公布在投标截止时间前递交参选</w:t>
      </w:r>
      <w:r>
        <w:rPr>
          <w:rFonts w:hint="eastAsia" w:ascii="方正仿宋_GBK" w:hAnsi="方正仿宋_GBK" w:eastAsia="方正仿宋_GBK" w:cs="方正仿宋_GBK"/>
          <w:bCs/>
          <w:kern w:val="0"/>
          <w:sz w:val="32"/>
          <w:szCs w:val="32"/>
          <w:lang w:eastAsia="zh-CN"/>
        </w:rPr>
        <w:t>申请书</w:t>
      </w:r>
      <w:r>
        <w:rPr>
          <w:rFonts w:hint="eastAsia" w:ascii="方正仿宋_GBK" w:hAnsi="方正仿宋_GBK" w:eastAsia="方正仿宋_GBK" w:cs="方正仿宋_GBK"/>
          <w:bCs/>
          <w:kern w:val="0"/>
          <w:sz w:val="32"/>
          <w:szCs w:val="32"/>
        </w:rPr>
        <w:t>的参选人名称，并点名确认参选人是否派人到场；</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（3）宣布开标人、记录人、监标人等有关人员到场情况；</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（4）按照投标人须知前附表规定检查参选</w:t>
      </w:r>
      <w:r>
        <w:rPr>
          <w:rFonts w:hint="eastAsia" w:ascii="方正仿宋_GBK" w:hAnsi="方正仿宋_GBK" w:eastAsia="方正仿宋_GBK" w:cs="方正仿宋_GBK"/>
          <w:bCs/>
          <w:kern w:val="0"/>
          <w:sz w:val="32"/>
          <w:szCs w:val="32"/>
          <w:lang w:eastAsia="zh-CN"/>
        </w:rPr>
        <w:t>申请书</w:t>
      </w:r>
      <w:r>
        <w:rPr>
          <w:rFonts w:hint="eastAsia" w:ascii="方正仿宋_GBK" w:hAnsi="方正仿宋_GBK" w:eastAsia="方正仿宋_GBK" w:cs="方正仿宋_GBK"/>
          <w:bCs/>
          <w:kern w:val="0"/>
          <w:sz w:val="32"/>
          <w:szCs w:val="32"/>
        </w:rPr>
        <w:t>的密封情况；</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（5）设有标底的，公布标底；</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（6）按照宣布的开标顺序当众开标，公布参选人名称、参选人报价并记录在案；</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（7）参选人代表、比选人代表、监标人、记录人等有关人员在开标记录上签字确认；</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（8）开标会议结束。</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2、开标过程中，若比选人发现参选</w:t>
      </w:r>
      <w:r>
        <w:rPr>
          <w:rFonts w:hint="eastAsia" w:ascii="方正仿宋_GBK" w:hAnsi="方正仿宋_GBK" w:eastAsia="方正仿宋_GBK" w:cs="方正仿宋_GBK"/>
          <w:bCs/>
          <w:kern w:val="0"/>
          <w:sz w:val="32"/>
          <w:szCs w:val="32"/>
          <w:lang w:eastAsia="zh-CN"/>
        </w:rPr>
        <w:t>申请书</w:t>
      </w:r>
      <w:r>
        <w:rPr>
          <w:rFonts w:hint="eastAsia" w:ascii="方正仿宋_GBK" w:hAnsi="方正仿宋_GBK" w:eastAsia="方正仿宋_GBK" w:cs="方正仿宋_GBK"/>
          <w:bCs/>
          <w:kern w:val="0"/>
          <w:sz w:val="32"/>
          <w:szCs w:val="32"/>
        </w:rPr>
        <w:t>出现以下任一情况，经监标人确认后当场宣布为废标：</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（1）未在参选人报价函上填写投标总价；</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（2）参选人报价或调整函中的报价超出比选人公布的比选控制单价及总价上限（如有）。</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w:t>
      </w:r>
      <w:r>
        <w:rPr>
          <w:rFonts w:hint="eastAsia" w:ascii="方正仿宋_GBK" w:hAnsi="方正仿宋_GBK" w:eastAsia="方正仿宋_GBK" w:cs="方正仿宋_GBK"/>
          <w:bCs/>
          <w:kern w:val="0"/>
          <w:sz w:val="32"/>
          <w:szCs w:val="32"/>
          <w:lang w:val="en-US" w:eastAsia="zh-CN"/>
        </w:rPr>
        <w:t>3</w:t>
      </w:r>
      <w:r>
        <w:rPr>
          <w:rFonts w:hint="eastAsia" w:ascii="方正仿宋_GBK" w:hAnsi="方正仿宋_GBK" w:eastAsia="方正仿宋_GBK" w:cs="方正仿宋_GBK"/>
          <w:bCs/>
          <w:kern w:val="0"/>
          <w:sz w:val="32"/>
          <w:szCs w:val="32"/>
        </w:rPr>
        <w:t>）参选人报价或调整函中的报价</w:t>
      </w:r>
      <w:r>
        <w:rPr>
          <w:rFonts w:hint="eastAsia" w:ascii="方正仿宋_GBK" w:hAnsi="方正仿宋_GBK" w:eastAsia="方正仿宋_GBK" w:cs="方正仿宋_GBK"/>
          <w:bCs/>
          <w:kern w:val="0"/>
          <w:sz w:val="32"/>
          <w:szCs w:val="32"/>
          <w:lang w:val="en-US" w:eastAsia="zh-CN"/>
        </w:rPr>
        <w:t>有错、碰、漏、缺、模糊</w:t>
      </w:r>
      <w:r>
        <w:rPr>
          <w:rFonts w:hint="eastAsia" w:ascii="方正仿宋_GBK" w:hAnsi="方正仿宋_GBK" w:eastAsia="方正仿宋_GBK" w:cs="方正仿宋_GBK"/>
          <w:bCs/>
          <w:kern w:val="0"/>
          <w:sz w:val="32"/>
          <w:szCs w:val="32"/>
        </w:rPr>
        <w:t>。</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3、若比选人宣读的内容与参选</w:t>
      </w:r>
      <w:r>
        <w:rPr>
          <w:rFonts w:hint="eastAsia" w:ascii="方正仿宋_GBK" w:hAnsi="方正仿宋_GBK" w:eastAsia="方正仿宋_GBK" w:cs="方正仿宋_GBK"/>
          <w:bCs/>
          <w:kern w:val="0"/>
          <w:sz w:val="32"/>
          <w:szCs w:val="32"/>
          <w:lang w:eastAsia="zh-CN"/>
        </w:rPr>
        <w:t>申请书</w:t>
      </w:r>
      <w:r>
        <w:rPr>
          <w:rFonts w:hint="eastAsia" w:ascii="方正仿宋_GBK" w:hAnsi="方正仿宋_GBK" w:eastAsia="方正仿宋_GBK" w:cs="方正仿宋_GBK"/>
          <w:bCs/>
          <w:kern w:val="0"/>
          <w:sz w:val="32"/>
          <w:szCs w:val="32"/>
        </w:rPr>
        <w:t>不符时，参选人有权在开标现场提出异议，经监标人当场核查确认之后，可重新宣读其参选</w:t>
      </w:r>
      <w:r>
        <w:rPr>
          <w:rFonts w:hint="eastAsia" w:ascii="方正仿宋_GBK" w:hAnsi="方正仿宋_GBK" w:eastAsia="方正仿宋_GBK" w:cs="方正仿宋_GBK"/>
          <w:bCs/>
          <w:kern w:val="0"/>
          <w:sz w:val="32"/>
          <w:szCs w:val="32"/>
          <w:lang w:eastAsia="zh-CN"/>
        </w:rPr>
        <w:t>申请书</w:t>
      </w:r>
      <w:r>
        <w:rPr>
          <w:rFonts w:hint="eastAsia" w:ascii="方正仿宋_GBK" w:hAnsi="方正仿宋_GBK" w:eastAsia="方正仿宋_GBK" w:cs="方正仿宋_GBK"/>
          <w:bCs/>
          <w:kern w:val="0"/>
          <w:sz w:val="32"/>
          <w:szCs w:val="32"/>
        </w:rPr>
        <w:t>。若参选人现场未提出异议，则认为参选人已确认比选人宣读的内容。</w:t>
      </w:r>
    </w:p>
    <w:p>
      <w:pPr>
        <w:keepLines w:val="0"/>
        <w:pageBreakBefore w:val="0"/>
        <w:kinsoku/>
        <w:wordWrap/>
        <w:overflowPunct/>
        <w:topLinePunct w:val="0"/>
        <w:autoSpaceDE w:val="0"/>
        <w:autoSpaceDN w:val="0"/>
        <w:bidi w:val="0"/>
        <w:adjustRightInd/>
        <w:snapToGrid/>
        <w:spacing w:line="560" w:lineRule="exact"/>
        <w:ind w:left="0" w:leftChars="0" w:firstLine="640" w:firstLineChars="200"/>
        <w:rPr>
          <w:rFonts w:ascii="方正楷体_GBK" w:hAnsi="方正楷体_GBK" w:eastAsia="方正楷体_GBK" w:cs="方正楷体_GBK"/>
          <w:kern w:val="0"/>
          <w:sz w:val="32"/>
          <w:szCs w:val="32"/>
          <w:lang w:val="zh-CN"/>
        </w:rPr>
      </w:pPr>
      <w:r>
        <w:rPr>
          <w:rFonts w:hint="eastAsia" w:ascii="方正楷体_GBK" w:hAnsi="方正楷体_GBK" w:eastAsia="方正楷体_GBK" w:cs="方正楷体_GBK"/>
          <w:kern w:val="0"/>
          <w:sz w:val="32"/>
          <w:szCs w:val="32"/>
          <w:lang w:val="zh-CN"/>
        </w:rPr>
        <w:t>（三）评标</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1、评标由比选人依法组建的评标委员会负责。</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2、评标委员会成员有下列情形之一的，应当回避：</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（1）比选人或参选人的主要负责人的近亲属；</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（2）项目主管部门或者行政监督部门的人员；</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（3）与参选人有经济利益关系，可能影响对投标公正评审的；</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（4）曾因在招标、评标以及其他与招标投标有关活动中从事违法行为而受过行政处罚或刑事处罚的。</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3、评标原则</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评标活动遵循公平、公正、科学和择优的原则。</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bCs/>
          <w:kern w:val="0"/>
          <w:sz w:val="32"/>
          <w:szCs w:val="32"/>
        </w:rPr>
      </w:pPr>
      <w:r>
        <w:rPr>
          <w:rFonts w:hint="eastAsia" w:ascii="方正仿宋_GBK" w:hAnsi="方正仿宋_GBK" w:eastAsia="方正仿宋_GBK" w:cs="方正仿宋_GBK"/>
          <w:bCs/>
          <w:kern w:val="0"/>
          <w:sz w:val="32"/>
          <w:szCs w:val="32"/>
        </w:rPr>
        <w:t>4、评标办法：</w:t>
      </w:r>
    </w:p>
    <w:p>
      <w:pPr>
        <w:keepLines w:val="0"/>
        <w:pageBreakBefore w:val="0"/>
        <w:kinsoku/>
        <w:wordWrap/>
        <w:overflowPunct/>
        <w:topLinePunct w:val="0"/>
        <w:bidi w:val="0"/>
        <w:adjustRightInd/>
        <w:snapToGrid/>
        <w:spacing w:line="560" w:lineRule="exact"/>
        <w:ind w:left="0" w:leftChars="0" w:firstLine="643" w:firstLineChars="200"/>
        <w:rPr>
          <w:rFonts w:ascii="方正仿宋_GBK" w:hAnsi="方正仿宋_GBK" w:eastAsia="方正仿宋_GBK" w:cs="方正仿宋_GBK"/>
          <w:b/>
          <w:sz w:val="32"/>
          <w:szCs w:val="32"/>
          <w:lang w:val="zh-CN"/>
        </w:rPr>
      </w:pPr>
      <w:r>
        <w:rPr>
          <w:rFonts w:hint="eastAsia" w:ascii="方正仿宋_GBK" w:hAnsi="方正仿宋_GBK" w:eastAsia="方正仿宋_GBK" w:cs="方正仿宋_GBK"/>
          <w:b/>
          <w:sz w:val="32"/>
          <w:szCs w:val="32"/>
          <w:lang w:val="zh-CN"/>
        </w:rPr>
        <w:t>最低价中标法</w:t>
      </w:r>
      <w:r>
        <w:rPr>
          <w:rFonts w:hint="eastAsia" w:ascii="方正仿宋_GBK" w:hAnsi="方正仿宋_GBK" w:eastAsia="方正仿宋_GBK" w:cs="方正仿宋_GBK"/>
          <w:b/>
          <w:sz w:val="32"/>
          <w:szCs w:val="32"/>
        </w:rPr>
        <w:t>确认中标单位</w:t>
      </w:r>
      <w:r>
        <w:rPr>
          <w:rFonts w:hint="eastAsia" w:ascii="方正仿宋_GBK" w:hAnsi="方正仿宋_GBK" w:eastAsia="方正仿宋_GBK" w:cs="方正仿宋_GBK"/>
          <w:b/>
          <w:sz w:val="32"/>
          <w:szCs w:val="32"/>
          <w:lang w:val="zh-CN"/>
        </w:rPr>
        <w:t>。</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（1）评标委员会按照经评审的投标价由低至高的顺序推荐3名中标候选人。</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color w:val="FF0000"/>
          <w:sz w:val="32"/>
          <w:szCs w:val="32"/>
          <w:lang w:val="zh-CN"/>
        </w:rPr>
      </w:pPr>
      <w:r>
        <w:rPr>
          <w:rFonts w:hint="eastAsia" w:ascii="方正仿宋_GBK" w:hAnsi="方正仿宋_GBK" w:eastAsia="方正仿宋_GBK" w:cs="方正仿宋_GBK"/>
          <w:sz w:val="32"/>
          <w:szCs w:val="32"/>
          <w:lang w:val="zh-CN"/>
        </w:rPr>
        <w:t>（2）若经评审的投标价相等时，以抽签方式确定中标候选人。</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lang w:val="zh-CN"/>
        </w:rPr>
        <w:t>（3）高于比选控制价的，作否决投标处理。</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5、注意事项：</w:t>
      </w:r>
    </w:p>
    <w:p>
      <w:pPr>
        <w:keepLines w:val="0"/>
        <w:pageBreakBefore w:val="0"/>
        <w:kinsoku/>
        <w:wordWrap/>
        <w:overflowPunct/>
        <w:topLinePunct w:val="0"/>
        <w:bidi w:val="0"/>
        <w:adjustRightInd/>
        <w:snapToGrid/>
        <w:spacing w:line="560" w:lineRule="exact"/>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zh-CN" w:eastAsia="zh-CN"/>
        </w:rPr>
        <w:t>因疫情防控影响，请递交人员到场提供健康码、行程码及48小时内核酸检测证明，不能提供以上证明拒绝进入公司大楼，请参与单位务必重视。</w:t>
      </w:r>
    </w:p>
    <w:p>
      <w:pPr>
        <w:keepLines w:val="0"/>
        <w:pageBreakBefore w:val="0"/>
        <w:kinsoku/>
        <w:wordWrap/>
        <w:overflowPunct/>
        <w:topLinePunct w:val="0"/>
        <w:bidi w:val="0"/>
        <w:adjustRightInd/>
        <w:snapToGrid/>
        <w:spacing w:line="560" w:lineRule="exact"/>
        <w:ind w:left="0" w:leftChars="0" w:firstLine="640" w:firstLineChars="200"/>
        <w:rPr>
          <w:rFonts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四、合同授予</w:t>
      </w:r>
    </w:p>
    <w:p>
      <w:pPr>
        <w:keepLines w:val="0"/>
        <w:pageBreakBefore w:val="0"/>
        <w:kinsoku/>
        <w:wordWrap/>
        <w:overflowPunct/>
        <w:topLinePunct w:val="0"/>
        <w:bidi w:val="0"/>
        <w:adjustRightInd/>
        <w:snapToGrid/>
        <w:spacing w:line="560" w:lineRule="exact"/>
        <w:ind w:left="0" w:leftChars="0"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（一）定标方式</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除参选人须知前附表规定评标委员会直接确定中标人外，比选人依据评标委员会推荐的中标候选人确定中标人。</w:t>
      </w:r>
    </w:p>
    <w:p>
      <w:pPr>
        <w:keepLines w:val="0"/>
        <w:pageBreakBefore w:val="0"/>
        <w:kinsoku/>
        <w:wordWrap/>
        <w:overflowPunct/>
        <w:topLinePunct w:val="0"/>
        <w:bidi w:val="0"/>
        <w:adjustRightInd/>
        <w:snapToGrid/>
        <w:spacing w:line="560" w:lineRule="exact"/>
        <w:ind w:left="0" w:leftChars="0"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（二）中标通知书</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比选结果将在重庆高速集团官网进行公示，公示期为挂网之日起</w:t>
      </w:r>
      <w:r>
        <w:rPr>
          <w:rFonts w:hint="eastAsia" w:ascii="方正仿宋_GBK" w:hAnsi="方正仿宋_GBK" w:eastAsia="方正仿宋_GBK" w:cs="方正仿宋_GBK"/>
          <w:sz w:val="32"/>
          <w:szCs w:val="32"/>
          <w:lang w:val="en-US" w:eastAsia="zh-CN"/>
        </w:rPr>
        <w:t>5日，</w:t>
      </w:r>
      <w:r>
        <w:rPr>
          <w:rFonts w:hint="eastAsia" w:ascii="方正仿宋_GBK" w:hAnsi="方正仿宋_GBK" w:eastAsia="方正仿宋_GBK" w:cs="方正仿宋_GBK"/>
          <w:sz w:val="32"/>
          <w:szCs w:val="32"/>
          <w:lang w:eastAsia="zh-CN"/>
        </w:rPr>
        <w:t>定标后以书面形式向中标候选人发出中标通知书。</w:t>
      </w:r>
    </w:p>
    <w:p>
      <w:pPr>
        <w:keepLines w:val="0"/>
        <w:pageBreakBefore w:val="0"/>
        <w:kinsoku/>
        <w:wordWrap/>
        <w:overflowPunct/>
        <w:topLinePunct w:val="0"/>
        <w:bidi w:val="0"/>
        <w:adjustRightInd/>
        <w:snapToGrid/>
        <w:spacing w:line="560" w:lineRule="exact"/>
        <w:ind w:left="0" w:leftChars="0"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（三）合同的签订</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比选人与中标人协商签订书面合同。</w:t>
      </w:r>
    </w:p>
    <w:p>
      <w:pPr>
        <w:keepLines w:val="0"/>
        <w:pageBreakBefore w:val="0"/>
        <w:kinsoku/>
        <w:wordWrap/>
        <w:overflowPunct/>
        <w:topLinePunct w:val="0"/>
        <w:bidi w:val="0"/>
        <w:adjustRightInd/>
        <w:snapToGrid/>
        <w:spacing w:line="560" w:lineRule="exact"/>
        <w:ind w:left="0" w:leftChars="0" w:firstLine="640" w:firstLineChars="200"/>
        <w:rPr>
          <w:rFonts w:ascii="方正楷体_GBK" w:hAnsi="方正楷体_GBK" w:eastAsia="方正楷体_GBK" w:cs="方正楷体_GBK"/>
          <w:sz w:val="32"/>
          <w:szCs w:val="32"/>
          <w:lang w:val="zh-CN"/>
        </w:rPr>
      </w:pPr>
      <w:r>
        <w:rPr>
          <w:rFonts w:hint="eastAsia" w:ascii="方正楷体_GBK" w:hAnsi="方正楷体_GBK" w:eastAsia="方正楷体_GBK" w:cs="方正楷体_GBK"/>
          <w:sz w:val="32"/>
          <w:szCs w:val="32"/>
          <w:lang w:val="zh-CN"/>
        </w:rPr>
        <w:t>（四）纪律和监督</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1、比选人不得泄漏招标活动中应当保密的情况和资料，不得与参选人串通损害国家利益、社会公共利益或者他人合法权益。</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2、参选人不得相互串通投标或者与比选人串通头投标，不得向比选人或者评标委员会成员行贿谋取中标，不得以他人名义参选或者以其他方式弄虚作假骗取中标；参选人不得以任何方式干扰、影响评审工作。</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3、评标委员会成员不得收受他人的财物或者其他好处，不得向他人透漏对参选</w:t>
      </w:r>
      <w:r>
        <w:rPr>
          <w:rFonts w:hint="eastAsia" w:ascii="方正仿宋_GBK" w:hAnsi="方正仿宋_GBK" w:eastAsia="方正仿宋_GBK" w:cs="方正仿宋_GBK"/>
          <w:sz w:val="32"/>
          <w:szCs w:val="32"/>
          <w:lang w:eastAsia="zh-CN"/>
        </w:rPr>
        <w:t>申请书</w:t>
      </w:r>
      <w:r>
        <w:rPr>
          <w:rFonts w:hint="eastAsia" w:ascii="方正仿宋_GBK" w:hAnsi="方正仿宋_GBK" w:eastAsia="方正仿宋_GBK" w:cs="方正仿宋_GBK"/>
          <w:sz w:val="32"/>
          <w:szCs w:val="32"/>
        </w:rPr>
        <w:t>的评审和比较、中标候选人的推荐情况以及评审有关的其他情况。</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p>
    <w:p>
      <w:pPr>
        <w:keepLines w:val="0"/>
        <w:pageBreakBefore w:val="0"/>
        <w:kinsoku/>
        <w:wordWrap/>
        <w:overflowPunct/>
        <w:topLinePunct w:val="0"/>
        <w:bidi w:val="0"/>
        <w:adjustRightInd/>
        <w:snapToGrid/>
        <w:spacing w:line="560" w:lineRule="exact"/>
        <w:ind w:left="0" w:leftChars="0" w:firstLine="0" w:firstLineChars="0"/>
        <w:jc w:val="center"/>
      </w:pPr>
      <w:bookmarkStart w:id="26" w:name="_Toc18337225"/>
      <w:r>
        <w:rPr>
          <w:rFonts w:hint="eastAsia" w:ascii="方正小标宋_GBK" w:hAnsi="方正小标宋_GBK" w:eastAsia="方正小标宋_GBK" w:cs="方正小标宋_GBK"/>
          <w:sz w:val="44"/>
          <w:szCs w:val="44"/>
        </w:rPr>
        <w:t xml:space="preserve">第三章  </w:t>
      </w:r>
      <w:bookmarkEnd w:id="26"/>
      <w:r>
        <w:rPr>
          <w:rFonts w:hint="eastAsia" w:ascii="方正小标宋_GBK" w:hAnsi="方正小标宋_GBK" w:eastAsia="方正小标宋_GBK" w:cs="方正小标宋_GBK"/>
          <w:sz w:val="44"/>
          <w:szCs w:val="44"/>
        </w:rPr>
        <w:t>技术标准和要求</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lang w:val="en-US" w:eastAsia="zh-CN"/>
        </w:rPr>
      </w:pPr>
      <w:bookmarkStart w:id="27" w:name="page12"/>
      <w:bookmarkEnd w:id="27"/>
      <w:bookmarkStart w:id="28" w:name="_Toc14380465"/>
      <w:bookmarkStart w:id="29" w:name="_Toc14380590"/>
      <w:r>
        <w:rPr>
          <w:rFonts w:hint="eastAsia" w:ascii="方正仿宋_GBK" w:hAnsi="方正仿宋_GBK" w:eastAsia="方正仿宋_GBK" w:cs="方正仿宋_GBK"/>
          <w:sz w:val="32"/>
          <w:szCs w:val="32"/>
        </w:rPr>
        <w:t>一、交货地点：</w:t>
      </w:r>
      <w:r>
        <w:rPr>
          <w:rFonts w:hint="eastAsia" w:ascii="方正仿宋_GBK" w:hAnsi="方正仿宋_GBK" w:eastAsia="方正仿宋_GBK" w:cs="方正仿宋_GBK"/>
          <w:sz w:val="32"/>
          <w:szCs w:val="32"/>
          <w:lang w:val="en-US" w:eastAsia="zh-CN"/>
        </w:rPr>
        <w:t>产品需送至成渝高速公路西环立交至G85银昆高速川渝交界沿线驻点及收费站，由卖方负责运输、送货、装卸等。</w:t>
      </w:r>
    </w:p>
    <w:p>
      <w:pPr>
        <w:keepLines w:val="0"/>
        <w:pageBreakBefore w:val="0"/>
        <w:kinsoku/>
        <w:wordWrap/>
        <w:overflowPunct/>
        <w:topLinePunct w:val="0"/>
        <w:bidi w:val="0"/>
        <w:adjustRightInd/>
        <w:snapToGrid/>
        <w:spacing w:line="56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产品售后：</w:t>
      </w:r>
      <w:r>
        <w:rPr>
          <w:rFonts w:hint="eastAsia" w:ascii="方正仿宋_GBK" w:hAnsi="方正仿宋_GBK" w:eastAsia="方正仿宋_GBK" w:cs="方正仿宋_GBK"/>
          <w:sz w:val="32"/>
          <w:szCs w:val="32"/>
        </w:rPr>
        <w:t>产品若出现短缺、质次、损坏、规格、材质不符等问题，均由卖方负责退换、补齐和退货。</w:t>
      </w:r>
      <w:r>
        <w:rPr>
          <w:rFonts w:hint="eastAsia" w:ascii="方正仿宋_GBK" w:hAnsi="方正仿宋_GBK" w:eastAsia="方正仿宋_GBK" w:cs="方正仿宋_GBK"/>
          <w:sz w:val="32"/>
          <w:szCs w:val="32"/>
          <w:lang w:val="en-US" w:eastAsia="zh-CN"/>
        </w:rPr>
        <w:t>服务</w:t>
      </w:r>
      <w:r>
        <w:rPr>
          <w:rFonts w:hint="eastAsia" w:ascii="方正仿宋_GBK" w:hAnsi="方正仿宋_GBK" w:eastAsia="方正仿宋_GBK" w:cs="方正仿宋_GBK"/>
          <w:sz w:val="32"/>
          <w:szCs w:val="32"/>
        </w:rPr>
        <w:t>期内产品出现问题须提供免费更换。</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w:t>
      </w:r>
      <w:r>
        <w:rPr>
          <w:rFonts w:hint="eastAsia" w:ascii="方正仿宋_GBK" w:hAnsi="方正仿宋_GBK" w:eastAsia="方正仿宋_GBK" w:cs="方正仿宋_GBK"/>
          <w:sz w:val="32"/>
          <w:szCs w:val="32"/>
        </w:rPr>
        <w:t>、供货时间：自合同生效起</w:t>
      </w:r>
      <w:r>
        <w:rPr>
          <w:rFonts w:hint="eastAsia" w:ascii="方正仿宋_GBK" w:hAnsi="方正仿宋_GBK" w:eastAsia="方正仿宋_GBK" w:cs="方正仿宋_GBK"/>
          <w:sz w:val="32"/>
          <w:szCs w:val="32"/>
          <w:lang w:val="en-US" w:eastAsia="zh-CN"/>
        </w:rPr>
        <w:t>7个工作日</w:t>
      </w:r>
      <w:r>
        <w:rPr>
          <w:rFonts w:hint="eastAsia" w:ascii="方正仿宋_GBK" w:hAnsi="方正仿宋_GBK" w:eastAsia="方正仿宋_GBK" w:cs="方正仿宋_GBK"/>
          <w:sz w:val="32"/>
          <w:szCs w:val="32"/>
        </w:rPr>
        <w:t>之内交货。</w:t>
      </w:r>
    </w:p>
    <w:p>
      <w:pPr>
        <w:pStyle w:val="2"/>
        <w:keepLines w:val="0"/>
        <w:pageBreakBefore w:val="0"/>
        <w:kinsoku/>
        <w:wordWrap/>
        <w:overflowPunct/>
        <w:topLinePunct w:val="0"/>
        <w:bidi w:val="0"/>
        <w:adjustRightInd/>
        <w:snapToGrid/>
        <w:spacing w:after="0" w:line="560" w:lineRule="exact"/>
        <w:ind w:left="0" w:leftChars="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w:t>
      </w:r>
      <w:r>
        <w:rPr>
          <w:rFonts w:hint="eastAsia" w:ascii="方正仿宋_GBK" w:hAnsi="方正仿宋_GBK" w:eastAsia="方正仿宋_GBK" w:cs="方正仿宋_GBK"/>
          <w:sz w:val="32"/>
          <w:szCs w:val="32"/>
        </w:rPr>
        <w:t>、成渝公司</w:t>
      </w:r>
      <w:r>
        <w:rPr>
          <w:rFonts w:hint="eastAsia" w:ascii="方正仿宋_GBK" w:hAnsi="方正仿宋_GBK" w:eastAsia="方正仿宋_GBK" w:cs="方正仿宋_GBK"/>
          <w:sz w:val="32"/>
          <w:szCs w:val="32"/>
          <w:lang w:val="en-US"/>
        </w:rPr>
        <w:t>2022</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消防器材采购</w:t>
      </w:r>
      <w:r>
        <w:rPr>
          <w:rFonts w:hint="eastAsia" w:ascii="方正仿宋_GBK" w:hAnsi="方正仿宋_GBK" w:eastAsia="方正仿宋_GBK" w:cs="方正仿宋_GBK"/>
          <w:sz w:val="32"/>
          <w:szCs w:val="32"/>
        </w:rPr>
        <w:t>及限价清单（数量以实际数为准）。</w:t>
      </w:r>
    </w:p>
    <w:tbl>
      <w:tblPr>
        <w:tblStyle w:val="11"/>
        <w:tblpPr w:leftFromText="181" w:rightFromText="181" w:vertAnchor="text" w:horzAnchor="page" w:tblpX="1203" w:tblpY="58"/>
        <w:tblOverlap w:val="never"/>
        <w:tblW w:w="1000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1080"/>
        <w:gridCol w:w="3587"/>
        <w:gridCol w:w="1813"/>
        <w:gridCol w:w="386"/>
        <w:gridCol w:w="656"/>
        <w:gridCol w:w="784"/>
        <w:gridCol w:w="1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成渝公司</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沿线送货地点</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采购数量</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限价单价（元）</w:t>
            </w:r>
          </w:p>
        </w:tc>
        <w:tc>
          <w:tcPr>
            <w:tcW w:w="12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1kg干粉灭火器</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最小有效喷射距离≥3米</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G93</w:t>
            </w:r>
            <w:r>
              <w:rPr>
                <w:rFonts w:hint="eastAsia" w:ascii="宋体" w:hAnsi="宋体" w:eastAsia="宋体" w:cs="宋体"/>
                <w:i w:val="0"/>
                <w:iCs w:val="0"/>
                <w:color w:val="000000"/>
                <w:kern w:val="0"/>
                <w:sz w:val="21"/>
                <w:szCs w:val="21"/>
                <w:u w:val="none"/>
                <w:lang w:val="en-US" w:eastAsia="zh-CN" w:bidi="ar"/>
              </w:rPr>
              <w:t>高新</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站20具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走马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站5具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大安</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4具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4具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邮亭</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3具</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74"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8kg干粉灭火器</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最小有效喷射距离≥4.5米</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中梁山</w:t>
            </w:r>
            <w:r>
              <w:rPr>
                <w:rFonts w:hint="eastAsia" w:ascii="宋体" w:hAnsi="宋体" w:cs="宋体"/>
                <w:i w:val="0"/>
                <w:iCs w:val="0"/>
                <w:color w:val="000000"/>
                <w:kern w:val="0"/>
                <w:sz w:val="21"/>
                <w:szCs w:val="21"/>
                <w:u w:val="none"/>
                <w:lang w:val="en-US" w:eastAsia="zh-CN" w:bidi="ar"/>
              </w:rPr>
              <w:t>隧道东口驻点1000具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G93</w:t>
            </w:r>
            <w:r>
              <w:rPr>
                <w:rFonts w:hint="eastAsia" w:ascii="宋体" w:hAnsi="宋体" w:eastAsia="宋体" w:cs="宋体"/>
                <w:i w:val="0"/>
                <w:iCs w:val="0"/>
                <w:color w:val="000000"/>
                <w:kern w:val="0"/>
                <w:sz w:val="21"/>
                <w:szCs w:val="21"/>
                <w:u w:val="none"/>
                <w:lang w:val="en-US" w:eastAsia="zh-CN" w:bidi="ar"/>
              </w:rPr>
              <w:t>高新</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20具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走马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19具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驻点20具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永川收费站</w:t>
            </w:r>
            <w:r>
              <w:rPr>
                <w:rFonts w:hint="eastAsia" w:ascii="宋体" w:hAnsi="宋体" w:cs="宋体"/>
                <w:i w:val="0"/>
                <w:iCs w:val="0"/>
                <w:color w:val="000000"/>
                <w:kern w:val="0"/>
                <w:sz w:val="21"/>
                <w:szCs w:val="21"/>
                <w:u w:val="none"/>
                <w:lang w:val="en-US" w:eastAsia="zh-CN" w:bidi="ar"/>
              </w:rPr>
              <w:t>20具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大安收费站</w:t>
            </w:r>
            <w:r>
              <w:rPr>
                <w:rFonts w:hint="eastAsia" w:ascii="宋体" w:hAnsi="宋体" w:cs="宋体"/>
                <w:i w:val="0"/>
                <w:iCs w:val="0"/>
                <w:color w:val="000000"/>
                <w:kern w:val="0"/>
                <w:sz w:val="21"/>
                <w:szCs w:val="21"/>
                <w:u w:val="none"/>
                <w:lang w:val="en-US" w:eastAsia="zh-CN" w:bidi="ar"/>
              </w:rPr>
              <w:t>10具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永川收费站</w:t>
            </w:r>
            <w:r>
              <w:rPr>
                <w:rFonts w:hint="eastAsia" w:ascii="宋体" w:hAnsi="宋体" w:cs="宋体"/>
                <w:i w:val="0"/>
                <w:iCs w:val="0"/>
                <w:color w:val="000000"/>
                <w:kern w:val="0"/>
                <w:sz w:val="21"/>
                <w:szCs w:val="21"/>
                <w:u w:val="none"/>
                <w:lang w:val="en-US" w:eastAsia="zh-CN" w:bidi="ar"/>
              </w:rPr>
              <w:t>16具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邮亭收费站</w:t>
            </w:r>
            <w:r>
              <w:rPr>
                <w:rFonts w:hint="eastAsia" w:ascii="宋体" w:hAnsi="宋体" w:cs="宋体"/>
                <w:i w:val="0"/>
                <w:iCs w:val="0"/>
                <w:color w:val="000000"/>
                <w:kern w:val="0"/>
                <w:sz w:val="21"/>
                <w:szCs w:val="21"/>
                <w:u w:val="none"/>
                <w:lang w:val="en-US" w:eastAsia="zh-CN" w:bidi="ar"/>
              </w:rPr>
              <w:t>14具</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1119</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111900</w:t>
            </w:r>
            <w:r>
              <w:rPr>
                <w:rFonts w:hint="eastAsia" w:ascii="宋体" w:hAnsi="宋体" w:eastAsia="宋体" w:cs="宋体"/>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92"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5kg二氧化碳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最小有效喷射距离≥2.5米</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中梁山</w:t>
            </w:r>
            <w:r>
              <w:rPr>
                <w:rFonts w:hint="eastAsia" w:ascii="宋体" w:hAnsi="宋体" w:cs="宋体"/>
                <w:i w:val="0"/>
                <w:iCs w:val="0"/>
                <w:color w:val="000000"/>
                <w:kern w:val="0"/>
                <w:sz w:val="21"/>
                <w:szCs w:val="21"/>
                <w:u w:val="none"/>
                <w:lang w:val="en-US" w:eastAsia="zh-CN" w:bidi="ar"/>
              </w:rPr>
              <w:t>隧道东口驻点</w:t>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中梁山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w:t>
            </w: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东口</w:t>
            </w:r>
            <w:r>
              <w:rPr>
                <w:rFonts w:hint="eastAsia" w:ascii="宋体" w:hAnsi="宋体" w:cs="宋体"/>
                <w:i w:val="0"/>
                <w:iCs w:val="0"/>
                <w:color w:val="000000"/>
                <w:kern w:val="0"/>
                <w:sz w:val="21"/>
                <w:szCs w:val="21"/>
                <w:u w:val="none"/>
                <w:lang w:val="en-US" w:eastAsia="zh-CN" w:bidi="ar"/>
              </w:rPr>
              <w:t>驻点</w:t>
            </w:r>
            <w:r>
              <w:rPr>
                <w:rFonts w:hint="eastAsia" w:ascii="宋体" w:hAnsi="宋体" w:eastAsia="宋体" w:cs="宋体"/>
                <w:i w:val="0"/>
                <w:iCs w:val="0"/>
                <w:color w:val="000000"/>
                <w:kern w:val="0"/>
                <w:sz w:val="21"/>
                <w:szCs w:val="21"/>
                <w:u w:val="none"/>
                <w:lang w:val="en-US" w:eastAsia="zh-CN" w:bidi="ar"/>
              </w:rPr>
              <w:t>21</w:t>
            </w:r>
            <w:r>
              <w:rPr>
                <w:rFonts w:hint="eastAsia" w:ascii="宋体" w:hAnsi="宋体" w:cs="宋体"/>
                <w:i w:val="0"/>
                <w:iCs w:val="0"/>
                <w:color w:val="000000"/>
                <w:kern w:val="0"/>
                <w:sz w:val="21"/>
                <w:szCs w:val="21"/>
                <w:u w:val="none"/>
                <w:lang w:val="en-US" w:eastAsia="zh-CN" w:bidi="ar"/>
              </w:rPr>
              <w:t>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驻点1</w:t>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具</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8"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7kg二氧化碳</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驻点2具</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794.0</w:t>
            </w:r>
            <w:r>
              <w:rPr>
                <w:rFonts w:hint="eastAsia" w:ascii="宋体" w:hAnsi="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65mm口径直流水枪</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水枪上应标有型号、商标或厂名</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驻点10个</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3"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管牙接口</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65mm口径</w:t>
            </w:r>
            <w:r>
              <w:rPr>
                <w:rFonts w:hint="eastAsia" w:ascii="宋体" w:hAnsi="宋体" w:cs="宋体"/>
                <w:i w:val="0"/>
                <w:iCs w:val="0"/>
                <w:color w:val="000000"/>
                <w:kern w:val="0"/>
                <w:sz w:val="21"/>
                <w:szCs w:val="21"/>
                <w:u w:val="none"/>
                <w:lang w:val="en-US" w:eastAsia="zh-CN" w:bidi="ar"/>
              </w:rPr>
              <w:t>，有国家3C认证标准。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驻点5个</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水带</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执行标准GB6246-2011</w:t>
            </w:r>
            <w:r>
              <w:rPr>
                <w:rFonts w:hint="eastAsia" w:ascii="宋体" w:hAnsi="宋体" w:cs="宋体"/>
                <w:i w:val="0"/>
                <w:iCs w:val="0"/>
                <w:color w:val="000000"/>
                <w:kern w:val="0"/>
                <w:sz w:val="21"/>
                <w:szCs w:val="21"/>
                <w:u w:val="none"/>
                <w:lang w:val="en-US" w:eastAsia="zh-CN" w:bidi="ar"/>
              </w:rPr>
              <w:t>，有国家3C认证标准</w:t>
            </w:r>
            <w:r>
              <w:rPr>
                <w:rFonts w:hint="eastAsia" w:ascii="宋体" w:hAnsi="宋体" w:eastAsia="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8KG</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65mm口径</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20m；</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包外应有名称、型号、规格、生产日期等</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驻点10盘</w:t>
            </w: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8"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灭火器箱放2个8公斤干粉</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箱体钢板厚度不低于1.2mm</w:t>
            </w:r>
            <w:r>
              <w:rPr>
                <w:rFonts w:hint="eastAsia" w:ascii="宋体" w:hAnsi="宋体" w:cs="宋体"/>
                <w:i w:val="0"/>
                <w:iCs w:val="0"/>
                <w:color w:val="00000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箱体两侧需有把手，箱盖上有灭火器使用说明图</w:t>
            </w:r>
            <w:r>
              <w:rPr>
                <w:rFonts w:hint="eastAsia" w:ascii="宋体" w:hAnsi="宋体" w:cs="宋体"/>
                <w:i w:val="0"/>
                <w:iCs w:val="0"/>
                <w:color w:val="000000"/>
                <w:sz w:val="21"/>
                <w:szCs w:val="21"/>
                <w:u w:val="none"/>
                <w:lang w:eastAsia="zh-CN"/>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大安收费站</w:t>
            </w:r>
            <w:r>
              <w:rPr>
                <w:rFonts w:hint="eastAsia" w:ascii="宋体" w:hAnsi="宋体" w:cs="宋体"/>
                <w:i w:val="0"/>
                <w:iCs w:val="0"/>
                <w:color w:val="000000"/>
                <w:kern w:val="0"/>
                <w:sz w:val="21"/>
                <w:szCs w:val="21"/>
                <w:u w:val="none"/>
                <w:lang w:val="en-US" w:eastAsia="zh-CN" w:bidi="ar"/>
              </w:rPr>
              <w:t>4个</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永川收费站</w:t>
            </w:r>
            <w:r>
              <w:rPr>
                <w:rFonts w:hint="eastAsia" w:ascii="宋体" w:hAnsi="宋体" w:cs="宋体"/>
                <w:i w:val="0"/>
                <w:iCs w:val="0"/>
                <w:color w:val="000000"/>
                <w:kern w:val="0"/>
                <w:sz w:val="21"/>
                <w:szCs w:val="21"/>
                <w:u w:val="none"/>
                <w:lang w:val="en-US" w:eastAsia="zh-CN" w:bidi="ar"/>
              </w:rPr>
              <w:t>6个</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邮亭收费站</w:t>
            </w:r>
            <w:r>
              <w:rPr>
                <w:rFonts w:hint="eastAsia" w:ascii="宋体" w:hAnsi="宋体" w:cs="宋体"/>
                <w:i w:val="0"/>
                <w:iCs w:val="0"/>
                <w:color w:val="000000"/>
                <w:kern w:val="0"/>
                <w:sz w:val="21"/>
                <w:szCs w:val="21"/>
                <w:u w:val="none"/>
                <w:lang w:val="en-US" w:eastAsia="zh-CN" w:bidi="ar"/>
              </w:rPr>
              <w:t>6个</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灭火器箱放4个8公斤干粉</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1、定制</w:t>
            </w:r>
            <w:r>
              <w:rPr>
                <w:rFonts w:hint="eastAsia" w:ascii="宋体" w:hAnsi="宋体" w:eastAsia="宋体" w:cs="宋体"/>
                <w:i w:val="0"/>
                <w:iCs w:val="0"/>
                <w:color w:val="000000"/>
                <w:sz w:val="21"/>
                <w:szCs w:val="21"/>
                <w:u w:val="none"/>
              </w:rPr>
              <w:t>750mm*670mm*200mm</w:t>
            </w: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长*</w:t>
            </w:r>
            <w:r>
              <w:rPr>
                <w:rFonts w:hint="eastAsia" w:ascii="宋体" w:hAnsi="宋体" w:cs="宋体"/>
                <w:i w:val="0"/>
                <w:iCs w:val="0"/>
                <w:color w:val="00000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箱体钢板厚度不低于1.2mm</w:t>
            </w:r>
            <w:r>
              <w:rPr>
                <w:rFonts w:hint="eastAsia" w:ascii="宋体" w:hAnsi="宋体" w:cs="宋体"/>
                <w:i w:val="0"/>
                <w:iCs w:val="0"/>
                <w:color w:val="00000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left"/>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箱体两侧需有把手，箱盖上有灭火器使用说明图</w:t>
            </w:r>
            <w:r>
              <w:rPr>
                <w:rFonts w:hint="eastAsia" w:ascii="宋体" w:hAnsi="宋体" w:cs="宋体"/>
                <w:i w:val="0"/>
                <w:iCs w:val="0"/>
                <w:color w:val="000000"/>
                <w:sz w:val="21"/>
                <w:szCs w:val="21"/>
                <w:u w:val="none"/>
                <w:lang w:eastAsia="zh-CN"/>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走马收费站3个</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丁家收费站3个</w:t>
            </w:r>
          </w:p>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缙云山隧道西口驻点16个</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个</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22</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190</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4180</w:t>
            </w:r>
            <w:r>
              <w:rPr>
                <w:rFonts w:hint="eastAsia" w:ascii="宋体" w:hAnsi="宋体" w:eastAsia="宋体" w:cs="宋体"/>
                <w:i w:val="0"/>
                <w:iCs w:val="0"/>
                <w:color w:val="000000"/>
                <w:kern w:val="0"/>
                <w:sz w:val="21"/>
                <w:szCs w:val="21"/>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7"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灭火毯</w:t>
            </w:r>
          </w:p>
        </w:tc>
        <w:tc>
          <w:tcPr>
            <w:tcW w:w="35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符合GA1205-2014</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1.5*1.5m</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G93</w:t>
            </w:r>
            <w:r>
              <w:rPr>
                <w:rFonts w:hint="eastAsia" w:ascii="宋体" w:hAnsi="宋体" w:eastAsia="宋体" w:cs="宋体"/>
                <w:i w:val="0"/>
                <w:iCs w:val="0"/>
                <w:color w:val="000000"/>
                <w:kern w:val="0"/>
                <w:sz w:val="21"/>
                <w:szCs w:val="21"/>
                <w:u w:val="none"/>
                <w:lang w:val="en-US" w:eastAsia="zh-CN" w:bidi="ar"/>
              </w:rPr>
              <w:t>高新</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1张</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走马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1张</w:t>
            </w:r>
          </w:p>
        </w:tc>
        <w:tc>
          <w:tcPr>
            <w:tcW w:w="3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合计金额</w:t>
            </w:r>
          </w:p>
        </w:tc>
        <w:tc>
          <w:tcPr>
            <w:tcW w:w="35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firstLine="0" w:firstLineChars="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135693.00</w:t>
            </w:r>
          </w:p>
        </w:tc>
      </w:tr>
      <w:bookmarkEnd w:id="28"/>
      <w:bookmarkEnd w:id="29"/>
    </w:tbl>
    <w:p>
      <w:pPr>
        <w:keepLines w:val="0"/>
        <w:pageBreakBefore w:val="0"/>
        <w:kinsoku/>
        <w:wordWrap/>
        <w:overflowPunct/>
        <w:topLinePunct w:val="0"/>
        <w:bidi w:val="0"/>
        <w:adjustRightInd/>
        <w:snapToGrid/>
        <w:spacing w:line="560" w:lineRule="exact"/>
      </w:pPr>
      <w:bookmarkStart w:id="30" w:name="_Toc234832964"/>
      <w:bookmarkStart w:id="31" w:name="_Toc520905245"/>
      <w:bookmarkStart w:id="32" w:name="_Toc32423684"/>
      <w:r>
        <w:rPr>
          <w:rFonts w:hint="eastAsia" w:ascii="方正仿宋_GBK" w:hAnsi="方正仿宋_GBK" w:eastAsia="方正仿宋_GBK" w:cs="方正仿宋_GBK"/>
          <w:sz w:val="32"/>
          <w:szCs w:val="32"/>
        </w:rPr>
        <w:br w:type="page"/>
      </w:r>
    </w:p>
    <w:p>
      <w:pPr>
        <w:pStyle w:val="7"/>
        <w:keepLines w:val="0"/>
        <w:pageBreakBefore w:val="0"/>
        <w:kinsoku/>
        <w:wordWrap/>
        <w:overflowPunct/>
        <w:topLinePunct w:val="0"/>
        <w:bidi w:val="0"/>
        <w:adjustRightInd/>
        <w:snapToGrid/>
        <w:spacing w:line="560" w:lineRule="exact"/>
        <w:ind w:left="0" w:leftChars="0" w:firstLine="0" w:firstLineChars="0"/>
        <w:jc w:val="center"/>
        <w:rPr>
          <w:rFonts w:hint="eastAsia" w:ascii="方正小标宋_GBK" w:hAnsi="方正小标宋_GBK" w:eastAsia="方正小标宋_GBK" w:cs="方正小标宋_GBK"/>
          <w:sz w:val="44"/>
          <w:szCs w:val="44"/>
          <w:shd w:val="clear" w:color="auto" w:fill="FFFFFF"/>
        </w:rPr>
      </w:pPr>
      <w:r>
        <w:rPr>
          <w:rFonts w:hint="eastAsia" w:ascii="方正小标宋_GBK" w:hAnsi="方正小标宋_GBK" w:eastAsia="方正小标宋_GBK" w:cs="方正小标宋_GBK"/>
          <w:sz w:val="44"/>
          <w:szCs w:val="44"/>
          <w:shd w:val="clear" w:color="auto" w:fill="FFFFFF"/>
        </w:rPr>
        <w:t xml:space="preserve">第四章  </w:t>
      </w:r>
      <w:bookmarkEnd w:id="30"/>
      <w:bookmarkEnd w:id="31"/>
      <w:bookmarkEnd w:id="32"/>
      <w:r>
        <w:rPr>
          <w:rFonts w:hint="eastAsia" w:ascii="方正小标宋_GBK" w:hAnsi="方正小标宋_GBK" w:eastAsia="方正小标宋_GBK" w:cs="方正小标宋_GBK"/>
          <w:sz w:val="44"/>
          <w:szCs w:val="44"/>
          <w:shd w:val="clear" w:color="auto" w:fill="FFFFFF"/>
        </w:rPr>
        <w:t>参选人申请书格式</w:t>
      </w:r>
    </w:p>
    <w:p>
      <w:pPr>
        <w:keepLines w:val="0"/>
        <w:pageBreakBefore w:val="0"/>
        <w:widowControl/>
        <w:kinsoku/>
        <w:wordWrap/>
        <w:overflowPunct/>
        <w:topLinePunct w:val="0"/>
        <w:bidi w:val="0"/>
        <w:adjustRightInd/>
        <w:snapToGrid/>
        <w:spacing w:line="560" w:lineRule="exact"/>
        <w:ind w:left="0" w:leftChars="0" w:firstLine="0" w:firstLineChars="0"/>
        <w:jc w:val="center"/>
        <w:rPr>
          <w:rFonts w:hint="eastAsia" w:eastAsia="文鼎小标宋"/>
          <w:sz w:val="30"/>
          <w:szCs w:val="30"/>
          <w:u w:val="single"/>
        </w:rPr>
      </w:pPr>
    </w:p>
    <w:p>
      <w:pPr>
        <w:keepLines w:val="0"/>
        <w:pageBreakBefore w:val="0"/>
        <w:widowControl/>
        <w:kinsoku/>
        <w:wordWrap/>
        <w:overflowPunct/>
        <w:topLinePunct w:val="0"/>
        <w:bidi w:val="0"/>
        <w:adjustRightInd/>
        <w:snapToGrid/>
        <w:spacing w:line="560" w:lineRule="exact"/>
        <w:ind w:left="0" w:leftChars="0" w:firstLine="0" w:firstLineChars="0"/>
        <w:jc w:val="center"/>
        <w:rPr>
          <w:rFonts w:eastAsia="文鼎小标宋"/>
          <w:sz w:val="30"/>
          <w:szCs w:val="30"/>
          <w:u w:val="single"/>
        </w:rPr>
      </w:pPr>
      <w:r>
        <w:rPr>
          <w:rFonts w:hint="eastAsia" w:eastAsia="文鼎小标宋"/>
          <w:sz w:val="30"/>
          <w:szCs w:val="30"/>
          <w:u w:val="single"/>
        </w:rPr>
        <w:t>成渝公司2022年</w:t>
      </w:r>
      <w:r>
        <w:rPr>
          <w:rFonts w:hint="eastAsia" w:eastAsia="文鼎小标宋"/>
          <w:sz w:val="30"/>
          <w:szCs w:val="30"/>
          <w:u w:val="single"/>
          <w:lang w:val="en-US" w:eastAsia="zh-CN"/>
        </w:rPr>
        <w:t>消防器材集中采购</w:t>
      </w:r>
      <w:r>
        <w:rPr>
          <w:rFonts w:hint="eastAsia" w:eastAsia="文鼎小标宋"/>
          <w:sz w:val="30"/>
          <w:szCs w:val="30"/>
          <w:u w:val="single"/>
        </w:rPr>
        <w:t>项目</w:t>
      </w:r>
    </w:p>
    <w:p>
      <w:pPr>
        <w:keepLines w:val="0"/>
        <w:pageBreakBefore w:val="0"/>
        <w:widowControl/>
        <w:kinsoku/>
        <w:wordWrap/>
        <w:overflowPunct/>
        <w:topLinePunct w:val="0"/>
        <w:bidi w:val="0"/>
        <w:adjustRightInd/>
        <w:snapToGrid/>
        <w:spacing w:line="560" w:lineRule="exact"/>
        <w:ind w:left="0" w:leftChars="0" w:firstLine="723" w:firstLineChars="200"/>
        <w:rPr>
          <w:rFonts w:ascii="仿宋_GB2312" w:hAnsi="仿宋_GB2312" w:eastAsia="文鼎小标宋" w:cs="仿宋_GB2312"/>
          <w:b/>
          <w:bCs/>
          <w:sz w:val="36"/>
          <w:szCs w:val="36"/>
        </w:rPr>
      </w:pPr>
    </w:p>
    <w:p>
      <w:pPr>
        <w:keepLines w:val="0"/>
        <w:pageBreakBefore w:val="0"/>
        <w:kinsoku/>
        <w:wordWrap/>
        <w:overflowPunct/>
        <w:topLinePunct w:val="0"/>
        <w:bidi w:val="0"/>
        <w:adjustRightInd/>
        <w:snapToGrid/>
        <w:spacing w:line="560" w:lineRule="exact"/>
        <w:ind w:left="0" w:leftChars="0" w:firstLine="723" w:firstLineChars="200"/>
        <w:rPr>
          <w:rFonts w:ascii="仿宋_GB2312" w:hAnsi="仿宋_GB2312" w:eastAsia="仿宋_GB2312" w:cs="仿宋_GB2312"/>
          <w:b/>
          <w:bCs/>
          <w:sz w:val="36"/>
          <w:szCs w:val="36"/>
        </w:rPr>
      </w:pPr>
    </w:p>
    <w:p>
      <w:pPr>
        <w:keepLines w:val="0"/>
        <w:pageBreakBefore w:val="0"/>
        <w:kinsoku/>
        <w:wordWrap/>
        <w:overflowPunct/>
        <w:topLinePunct w:val="0"/>
        <w:bidi w:val="0"/>
        <w:adjustRightInd/>
        <w:snapToGrid/>
        <w:spacing w:line="560" w:lineRule="exact"/>
        <w:ind w:left="0" w:leftChars="0" w:firstLine="723" w:firstLineChars="200"/>
        <w:rPr>
          <w:rFonts w:ascii="仿宋_GB2312" w:hAnsi="仿宋_GB2312" w:eastAsia="仿宋_GB2312" w:cs="仿宋_GB2312"/>
          <w:b/>
          <w:bCs/>
          <w:sz w:val="36"/>
          <w:szCs w:val="36"/>
        </w:rPr>
      </w:pPr>
    </w:p>
    <w:p>
      <w:pPr>
        <w:keepLines w:val="0"/>
        <w:pageBreakBefore w:val="0"/>
        <w:kinsoku/>
        <w:wordWrap/>
        <w:overflowPunct/>
        <w:topLinePunct w:val="0"/>
        <w:bidi w:val="0"/>
        <w:adjustRightInd/>
        <w:snapToGrid/>
        <w:spacing w:line="560" w:lineRule="exact"/>
        <w:ind w:left="0" w:leftChars="0" w:firstLine="723" w:firstLineChars="200"/>
        <w:rPr>
          <w:rFonts w:ascii="仿宋_GB2312" w:hAnsi="仿宋_GB2312" w:eastAsia="仿宋_GB2312" w:cs="仿宋_GB2312"/>
          <w:b/>
          <w:bCs/>
          <w:sz w:val="36"/>
          <w:szCs w:val="36"/>
        </w:rPr>
      </w:pPr>
    </w:p>
    <w:p>
      <w:pPr>
        <w:keepLines w:val="0"/>
        <w:pageBreakBefore w:val="0"/>
        <w:kinsoku/>
        <w:wordWrap/>
        <w:overflowPunct/>
        <w:topLinePunct w:val="0"/>
        <w:bidi w:val="0"/>
        <w:adjustRightInd/>
        <w:snapToGrid/>
        <w:spacing w:line="560" w:lineRule="exact"/>
        <w:ind w:left="0" w:leftChars="0" w:firstLine="883" w:firstLineChars="200"/>
        <w:jc w:val="center"/>
        <w:rPr>
          <w:rFonts w:ascii="宋体" w:hAnsi="宋体" w:cs="宋体"/>
          <w:b/>
          <w:bCs/>
          <w:sz w:val="44"/>
          <w:szCs w:val="44"/>
        </w:rPr>
      </w:pPr>
      <w:r>
        <w:rPr>
          <w:rFonts w:hint="eastAsia" w:ascii="宋体" w:hAnsi="宋体" w:cs="宋体"/>
          <w:b/>
          <w:bCs/>
          <w:sz w:val="44"/>
          <w:szCs w:val="44"/>
        </w:rPr>
        <w:t>参选申请书</w:t>
      </w:r>
    </w:p>
    <w:p>
      <w:pPr>
        <w:keepLines w:val="0"/>
        <w:pageBreakBefore w:val="0"/>
        <w:tabs>
          <w:tab w:val="left" w:pos="0"/>
          <w:tab w:val="left" w:pos="709"/>
          <w:tab w:val="left" w:pos="851"/>
          <w:tab w:val="left" w:pos="2751"/>
        </w:tabs>
        <w:kinsoku/>
        <w:wordWrap/>
        <w:overflowPunct/>
        <w:topLinePunct w:val="0"/>
        <w:autoSpaceDE w:val="0"/>
        <w:autoSpaceDN w:val="0"/>
        <w:bidi w:val="0"/>
        <w:adjustRightInd/>
        <w:snapToGrid/>
        <w:spacing w:line="560" w:lineRule="exact"/>
        <w:ind w:left="0" w:leftChars="0" w:firstLine="480" w:firstLineChars="200"/>
        <w:textAlignment w:val="bottom"/>
        <w:rPr>
          <w:rFonts w:ascii="仿宋" w:hAnsi="仿宋" w:eastAsia="仿宋"/>
          <w:sz w:val="24"/>
        </w:rPr>
      </w:pPr>
    </w:p>
    <w:p>
      <w:pPr>
        <w:keepLines w:val="0"/>
        <w:pageBreakBefore w:val="0"/>
        <w:tabs>
          <w:tab w:val="left" w:pos="0"/>
          <w:tab w:val="left" w:pos="709"/>
          <w:tab w:val="left" w:pos="851"/>
          <w:tab w:val="left" w:pos="2751"/>
        </w:tabs>
        <w:kinsoku/>
        <w:wordWrap/>
        <w:overflowPunct/>
        <w:topLinePunct w:val="0"/>
        <w:autoSpaceDE w:val="0"/>
        <w:autoSpaceDN w:val="0"/>
        <w:bidi w:val="0"/>
        <w:adjustRightInd/>
        <w:snapToGrid/>
        <w:spacing w:line="560" w:lineRule="exact"/>
        <w:ind w:left="0" w:leftChars="0" w:firstLine="480" w:firstLineChars="200"/>
        <w:textAlignment w:val="bottom"/>
        <w:rPr>
          <w:rFonts w:ascii="仿宋" w:hAnsi="仿宋" w:eastAsia="仿宋"/>
          <w:sz w:val="24"/>
        </w:rPr>
      </w:pPr>
    </w:p>
    <w:p>
      <w:pPr>
        <w:pStyle w:val="2"/>
        <w:keepLines w:val="0"/>
        <w:pageBreakBefore w:val="0"/>
        <w:kinsoku/>
        <w:wordWrap/>
        <w:overflowPunct/>
        <w:topLinePunct w:val="0"/>
        <w:bidi w:val="0"/>
        <w:adjustRightInd/>
        <w:snapToGrid/>
        <w:spacing w:after="0" w:line="560" w:lineRule="exact"/>
        <w:ind w:left="0" w:leftChars="0" w:firstLine="420" w:firstLineChars="200"/>
        <w:rPr>
          <w:lang w:val="en-US"/>
        </w:rPr>
      </w:pPr>
    </w:p>
    <w:p>
      <w:pPr>
        <w:pStyle w:val="2"/>
        <w:keepLines w:val="0"/>
        <w:pageBreakBefore w:val="0"/>
        <w:kinsoku/>
        <w:wordWrap/>
        <w:overflowPunct/>
        <w:topLinePunct w:val="0"/>
        <w:bidi w:val="0"/>
        <w:adjustRightInd/>
        <w:snapToGrid/>
        <w:spacing w:after="0" w:line="560" w:lineRule="exact"/>
        <w:ind w:left="0" w:leftChars="0" w:firstLine="420" w:firstLineChars="200"/>
        <w:rPr>
          <w:lang w:val="en-US"/>
        </w:rPr>
      </w:pPr>
    </w:p>
    <w:p>
      <w:pPr>
        <w:pStyle w:val="2"/>
        <w:keepLines w:val="0"/>
        <w:pageBreakBefore w:val="0"/>
        <w:kinsoku/>
        <w:wordWrap/>
        <w:overflowPunct/>
        <w:topLinePunct w:val="0"/>
        <w:bidi w:val="0"/>
        <w:adjustRightInd/>
        <w:snapToGrid/>
        <w:spacing w:after="0" w:line="560" w:lineRule="exact"/>
        <w:ind w:left="0" w:leftChars="0" w:firstLine="420" w:firstLineChars="200"/>
        <w:rPr>
          <w:lang w:val="en-US"/>
        </w:rPr>
      </w:pPr>
    </w:p>
    <w:p>
      <w:pPr>
        <w:pStyle w:val="2"/>
        <w:keepLines w:val="0"/>
        <w:pageBreakBefore w:val="0"/>
        <w:kinsoku/>
        <w:wordWrap/>
        <w:overflowPunct/>
        <w:topLinePunct w:val="0"/>
        <w:bidi w:val="0"/>
        <w:adjustRightInd/>
        <w:snapToGrid/>
        <w:spacing w:after="0" w:line="560" w:lineRule="exact"/>
        <w:ind w:left="0" w:leftChars="0" w:firstLine="420" w:firstLineChars="200"/>
        <w:rPr>
          <w:lang w:val="en-US"/>
        </w:rPr>
      </w:pPr>
    </w:p>
    <w:p>
      <w:pPr>
        <w:keepLines w:val="0"/>
        <w:pageBreakBefore w:val="0"/>
        <w:tabs>
          <w:tab w:val="left" w:pos="0"/>
          <w:tab w:val="left" w:pos="709"/>
          <w:tab w:val="left" w:pos="851"/>
          <w:tab w:val="left" w:pos="2751"/>
        </w:tabs>
        <w:kinsoku/>
        <w:wordWrap/>
        <w:overflowPunct/>
        <w:topLinePunct w:val="0"/>
        <w:autoSpaceDE w:val="0"/>
        <w:autoSpaceDN w:val="0"/>
        <w:bidi w:val="0"/>
        <w:adjustRightInd/>
        <w:snapToGrid/>
        <w:spacing w:line="560" w:lineRule="exact"/>
        <w:ind w:left="0" w:leftChars="0" w:firstLine="720" w:firstLineChars="200"/>
        <w:textAlignment w:val="bottom"/>
        <w:rPr>
          <w:rFonts w:ascii="仿宋" w:hAnsi="仿宋" w:eastAsia="仿宋"/>
          <w:sz w:val="36"/>
          <w:szCs w:val="36"/>
        </w:rPr>
      </w:pPr>
    </w:p>
    <w:p>
      <w:pPr>
        <w:keepLines w:val="0"/>
        <w:pageBreakBefore w:val="0"/>
        <w:kinsoku/>
        <w:wordWrap/>
        <w:overflowPunct/>
        <w:topLinePunct w:val="0"/>
        <w:bidi w:val="0"/>
        <w:adjustRightInd/>
        <w:snapToGrid/>
        <w:spacing w:line="560" w:lineRule="exact"/>
        <w:ind w:left="0" w:leftChars="0" w:firstLine="562" w:firstLineChars="200"/>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参选人</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（盖公章）</w:t>
      </w:r>
    </w:p>
    <w:p>
      <w:pPr>
        <w:keepLines w:val="0"/>
        <w:pageBreakBefore w:val="0"/>
        <w:kinsoku/>
        <w:wordWrap/>
        <w:overflowPunct/>
        <w:topLinePunct w:val="0"/>
        <w:bidi w:val="0"/>
        <w:adjustRightInd/>
        <w:snapToGrid/>
        <w:spacing w:line="560" w:lineRule="exact"/>
        <w:ind w:left="0" w:leftChars="0" w:firstLine="560" w:firstLineChars="200"/>
        <w:rPr>
          <w:rFonts w:ascii="仿宋_GB2312" w:hAnsi="仿宋_GB2312" w:eastAsia="仿宋_GB2312" w:cs="仿宋_GB2312"/>
          <w:sz w:val="28"/>
          <w:szCs w:val="28"/>
          <w:u w:val="single"/>
        </w:rPr>
      </w:pPr>
    </w:p>
    <w:p>
      <w:pPr>
        <w:keepLines w:val="0"/>
        <w:pageBreakBefore w:val="0"/>
        <w:kinsoku/>
        <w:wordWrap/>
        <w:overflowPunct/>
        <w:topLinePunct w:val="0"/>
        <w:bidi w:val="0"/>
        <w:adjustRightInd/>
        <w:snapToGrid/>
        <w:spacing w:line="560" w:lineRule="exact"/>
        <w:ind w:left="0" w:leftChars="0" w:firstLine="562" w:firstLineChars="200"/>
        <w:jc w:val="center"/>
        <w:rPr>
          <w:rFonts w:ascii="仿宋_GB2312" w:hAnsi="仿宋_GB2312" w:eastAsia="仿宋_GB2312" w:cs="仿宋_GB2312"/>
          <w:b/>
          <w:bCs/>
          <w:sz w:val="28"/>
          <w:szCs w:val="28"/>
          <w:u w:val="single"/>
        </w:rPr>
      </w:pPr>
      <w:r>
        <w:rPr>
          <w:rFonts w:hint="eastAsia" w:ascii="仿宋_GB2312" w:hAnsi="仿宋_GB2312" w:eastAsia="仿宋_GB2312" w:cs="仿宋_GB2312"/>
          <w:b/>
          <w:bCs/>
          <w:sz w:val="28"/>
          <w:szCs w:val="28"/>
        </w:rPr>
        <w:t>法定代表人或其委托代理人：</w:t>
      </w:r>
      <w:r>
        <w:rPr>
          <w:rFonts w:hint="eastAsia" w:ascii="仿宋_GB2312" w:hAnsi="仿宋_GB2312" w:eastAsia="仿宋_GB2312" w:cs="仿宋_GB2312"/>
          <w:b/>
          <w:bCs/>
          <w:sz w:val="28"/>
          <w:szCs w:val="28"/>
          <w:u w:val="single"/>
        </w:rPr>
        <w:t xml:space="preserve">           （签字）</w:t>
      </w:r>
    </w:p>
    <w:p>
      <w:pPr>
        <w:keepLines w:val="0"/>
        <w:pageBreakBefore w:val="0"/>
        <w:kinsoku/>
        <w:wordWrap/>
        <w:overflowPunct/>
        <w:topLinePunct w:val="0"/>
        <w:bidi w:val="0"/>
        <w:adjustRightInd/>
        <w:snapToGrid/>
        <w:spacing w:line="560" w:lineRule="exact"/>
        <w:ind w:left="0" w:leftChars="0" w:firstLine="562" w:firstLineChars="200"/>
        <w:jc w:val="center"/>
        <w:rPr>
          <w:rFonts w:ascii="仿宋" w:hAnsi="仿宋" w:eastAsia="仿宋"/>
          <w:b/>
          <w:bCs/>
          <w:sz w:val="28"/>
          <w:szCs w:val="28"/>
        </w:rPr>
      </w:pPr>
      <w:r>
        <w:rPr>
          <w:rFonts w:hint="eastAsia" w:ascii="仿宋" w:hAnsi="仿宋" w:eastAsia="仿宋"/>
          <w:b/>
          <w:bCs/>
          <w:sz w:val="28"/>
          <w:szCs w:val="28"/>
        </w:rPr>
        <w:t xml:space="preserve">   </w:t>
      </w:r>
    </w:p>
    <w:p>
      <w:pPr>
        <w:keepLines w:val="0"/>
        <w:pageBreakBefore w:val="0"/>
        <w:kinsoku/>
        <w:wordWrap/>
        <w:overflowPunct/>
        <w:topLinePunct w:val="0"/>
        <w:bidi w:val="0"/>
        <w:adjustRightInd/>
        <w:snapToGrid/>
        <w:spacing w:line="560" w:lineRule="exact"/>
        <w:ind w:left="0" w:leftChars="0" w:firstLine="562" w:firstLineChars="200"/>
        <w:jc w:val="center"/>
        <w:rPr>
          <w:rFonts w:ascii="仿宋" w:hAnsi="仿宋" w:eastAsia="仿宋"/>
          <w:b/>
          <w:bCs/>
          <w:sz w:val="28"/>
          <w:szCs w:val="28"/>
        </w:rPr>
      </w:pPr>
    </w:p>
    <w:p>
      <w:pPr>
        <w:keepLines w:val="0"/>
        <w:pageBreakBefore w:val="0"/>
        <w:kinsoku/>
        <w:wordWrap/>
        <w:overflowPunct/>
        <w:topLinePunct w:val="0"/>
        <w:bidi w:val="0"/>
        <w:adjustRightInd/>
        <w:snapToGrid/>
        <w:spacing w:line="560" w:lineRule="exact"/>
        <w:ind w:left="0" w:leftChars="0" w:firstLine="1063" w:firstLineChars="420"/>
        <w:jc w:val="center"/>
        <w:rPr>
          <w:rFonts w:ascii="仿宋_GB2312" w:hAnsi="仿宋_GB2312" w:eastAsia="仿宋_GB2312" w:cs="仿宋_GB2312"/>
          <w:b/>
          <w:bCs/>
          <w:w w:val="90"/>
          <w:sz w:val="28"/>
          <w:szCs w:val="28"/>
        </w:rPr>
      </w:pPr>
      <w:r>
        <w:rPr>
          <w:rFonts w:hint="eastAsia" w:ascii="仿宋_GB2312" w:hAnsi="仿宋_GB2312" w:eastAsia="仿宋_GB2312" w:cs="仿宋_GB2312"/>
          <w:b/>
          <w:bCs/>
          <w:w w:val="90"/>
          <w:sz w:val="28"/>
          <w:szCs w:val="28"/>
        </w:rPr>
        <w:t xml:space="preserve">年      月   </w:t>
      </w:r>
      <w:r>
        <w:rPr>
          <w:rFonts w:hint="eastAsia" w:ascii="仿宋_GB2312" w:hAnsi="仿宋_GB2312" w:eastAsia="仿宋_GB2312" w:cs="仿宋_GB2312"/>
          <w:b/>
          <w:bCs/>
          <w:w w:val="90"/>
          <w:sz w:val="28"/>
          <w:szCs w:val="28"/>
          <w:lang w:val="en-US" w:eastAsia="zh-CN"/>
        </w:rPr>
        <w:t xml:space="preserve"> </w:t>
      </w:r>
      <w:r>
        <w:rPr>
          <w:rFonts w:hint="eastAsia" w:ascii="仿宋_GB2312" w:hAnsi="仿宋_GB2312" w:eastAsia="仿宋_GB2312" w:cs="仿宋_GB2312"/>
          <w:b/>
          <w:bCs/>
          <w:w w:val="90"/>
          <w:sz w:val="28"/>
          <w:szCs w:val="28"/>
        </w:rPr>
        <w:t xml:space="preserve">  日</w:t>
      </w:r>
    </w:p>
    <w:p>
      <w:pPr>
        <w:keepLines w:val="0"/>
        <w:pageBreakBefore w:val="0"/>
        <w:kinsoku/>
        <w:wordWrap/>
        <w:overflowPunct/>
        <w:topLinePunct w:val="0"/>
        <w:bidi w:val="0"/>
        <w:adjustRightInd/>
        <w:snapToGrid/>
        <w:spacing w:line="560" w:lineRule="exact"/>
        <w:ind w:left="0" w:leftChars="0" w:firstLine="482" w:firstLineChars="200"/>
        <w:jc w:val="center"/>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jc w:val="center"/>
        <w:rPr>
          <w:rFonts w:ascii="宋体" w:hAnsi="宋体"/>
          <w:b/>
          <w:kern w:val="1"/>
          <w:sz w:val="24"/>
          <w:shd w:val="clear" w:color="auto" w:fill="FFFFFF"/>
        </w:rPr>
      </w:pPr>
    </w:p>
    <w:p>
      <w:pPr>
        <w:pStyle w:val="2"/>
        <w:keepLines w:val="0"/>
        <w:pageBreakBefore w:val="0"/>
        <w:kinsoku/>
        <w:wordWrap/>
        <w:overflowPunct/>
        <w:topLinePunct w:val="0"/>
        <w:bidi w:val="0"/>
        <w:adjustRightInd/>
        <w:snapToGrid/>
        <w:spacing w:after="0" w:line="560" w:lineRule="exact"/>
        <w:ind w:left="0" w:leftChars="0" w:firstLine="420" w:firstLineChars="200"/>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cs="Arial"/>
          <w:b/>
          <w:kern w:val="1"/>
          <w:sz w:val="24"/>
          <w:shd w:val="clear" w:color="auto" w:fill="FFFFFF"/>
        </w:rPr>
      </w:pPr>
      <w:r>
        <w:rPr>
          <w:rFonts w:ascii="宋体" w:hAnsi="宋体" w:cs="Arial"/>
          <w:b/>
          <w:kern w:val="1"/>
          <w:sz w:val="24"/>
          <w:shd w:val="clear" w:color="auto" w:fill="FFFFFF"/>
        </w:rPr>
        <w:br w:type="page"/>
      </w:r>
    </w:p>
    <w:p>
      <w:pPr>
        <w:keepLines w:val="0"/>
        <w:pageBreakBefore w:val="0"/>
        <w:tabs>
          <w:tab w:val="left" w:pos="900"/>
          <w:tab w:val="left" w:pos="1080"/>
        </w:tabs>
        <w:kinsoku/>
        <w:wordWrap/>
        <w:overflowPunct/>
        <w:topLinePunct w:val="0"/>
        <w:bidi w:val="0"/>
        <w:adjustRightInd/>
        <w:snapToGrid/>
        <w:spacing w:line="560" w:lineRule="exact"/>
        <w:ind w:left="0" w:leftChars="0" w:firstLine="0" w:firstLineChars="0"/>
        <w:jc w:val="center"/>
        <w:outlineLvl w:val="0"/>
        <w:rPr>
          <w:rFonts w:ascii="宋体" w:hAnsi="宋体" w:cs="Arial"/>
          <w:b/>
          <w:kern w:val="1"/>
          <w:sz w:val="36"/>
          <w:szCs w:val="36"/>
          <w:shd w:val="clear" w:color="auto" w:fill="FFFFFF"/>
        </w:rPr>
      </w:pPr>
      <w:r>
        <w:rPr>
          <w:rFonts w:ascii="宋体" w:hAnsi="宋体" w:cs="Arial"/>
          <w:b/>
          <w:kern w:val="1"/>
          <w:sz w:val="36"/>
          <w:szCs w:val="36"/>
          <w:shd w:val="clear" w:color="auto" w:fill="FFFFFF"/>
        </w:rPr>
        <w:t>目</w:t>
      </w:r>
      <w:r>
        <w:rPr>
          <w:rFonts w:hint="eastAsia" w:ascii="宋体" w:hAnsi="宋体" w:cs="Arial"/>
          <w:b/>
          <w:kern w:val="1"/>
          <w:sz w:val="36"/>
          <w:szCs w:val="36"/>
          <w:shd w:val="clear" w:color="auto" w:fill="FFFFFF"/>
          <w:lang w:val="en-US" w:eastAsia="zh-CN"/>
        </w:rPr>
        <w:t xml:space="preserve">  </w:t>
      </w:r>
      <w:r>
        <w:rPr>
          <w:rFonts w:ascii="宋体" w:hAnsi="宋体" w:cs="Arial"/>
          <w:b/>
          <w:kern w:val="1"/>
          <w:sz w:val="36"/>
          <w:szCs w:val="36"/>
          <w:shd w:val="clear" w:color="auto" w:fill="FFFFFF"/>
        </w:rPr>
        <w:t>录</w:t>
      </w: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1、报价函</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2、法定代表人身份证明及授权委托书</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3、报价人基本情况和有效的营业执照复印件</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4、有效的资质证书复印件</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5、业绩证明（2019年1月1日至今）独立完成过2个及以上企事业单位</w:t>
      </w:r>
      <w:r>
        <w:rPr>
          <w:rFonts w:hint="eastAsia" w:ascii="方正仿宋_GBK" w:hAnsi="方正仿宋_GBK" w:eastAsia="方正仿宋_GBK" w:cs="方正仿宋_GBK"/>
          <w:sz w:val="32"/>
          <w:szCs w:val="32"/>
          <w:lang w:val="en-US" w:eastAsia="zh-CN"/>
        </w:rPr>
        <w:t>消防器材销售</w:t>
      </w:r>
      <w:r>
        <w:rPr>
          <w:rFonts w:hint="eastAsia" w:ascii="方正仿宋_GBK" w:hAnsi="方正仿宋_GBK" w:eastAsia="方正仿宋_GBK" w:cs="方正仿宋_GBK"/>
          <w:sz w:val="32"/>
          <w:szCs w:val="32"/>
        </w:rPr>
        <w:t>且单项合同金额</w:t>
      </w: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万元以上。</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w:t>
      </w:r>
      <w:r>
        <w:rPr>
          <w:rFonts w:hint="eastAsia" w:ascii="方正仿宋_GBK" w:hAnsi="方正仿宋_GBK" w:eastAsia="方正仿宋_GBK" w:cs="方正仿宋_GBK"/>
          <w:sz w:val="32"/>
          <w:szCs w:val="32"/>
          <w:lang w:val="en-US" w:eastAsia="zh-CN"/>
        </w:rPr>
        <w:t>灭火器送样及</w:t>
      </w:r>
      <w:r>
        <w:rPr>
          <w:rFonts w:hint="eastAsia" w:ascii="方正仿宋_GBK" w:hAnsi="方正仿宋_GBK" w:eastAsia="方正仿宋_GBK" w:cs="方正仿宋_GBK"/>
          <w:sz w:val="32"/>
          <w:szCs w:val="32"/>
        </w:rPr>
        <w:t>其他资料（包含但不限</w:t>
      </w:r>
      <w:r>
        <w:rPr>
          <w:rFonts w:hint="eastAsia" w:ascii="方正仿宋_GBK" w:hAnsi="方正仿宋_GBK" w:eastAsia="方正仿宋_GBK" w:cs="方正仿宋_GBK"/>
          <w:sz w:val="32"/>
          <w:szCs w:val="32"/>
          <w:lang w:val="en-US" w:eastAsia="zh-CN"/>
        </w:rPr>
        <w:t>手提式1Kg干粉灭火器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手提式8Kg干粉灭火器、手提式5Kg二氧化碳灭火器样品</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产品检验合格证、国家质量技术监督部门出具的检测报告、国家强制3C认证；</w:t>
      </w:r>
      <w:r>
        <w:rPr>
          <w:rFonts w:hint="eastAsia" w:ascii="方正仿宋_GBK" w:hAnsi="方正仿宋_GBK" w:eastAsia="方正仿宋_GBK" w:cs="方正仿宋_GBK"/>
          <w:sz w:val="32"/>
          <w:szCs w:val="32"/>
        </w:rPr>
        <w:t>其余未提供样品的提供</w:t>
      </w:r>
      <w:r>
        <w:rPr>
          <w:rFonts w:hint="eastAsia" w:ascii="方正仿宋_GBK" w:hAnsi="方正仿宋_GBK" w:eastAsia="方正仿宋_GBK" w:cs="方正仿宋_GBK"/>
          <w:sz w:val="32"/>
          <w:szCs w:val="32"/>
          <w:lang w:val="en-US" w:eastAsia="zh-CN"/>
        </w:rPr>
        <w:t>图片资料</w:t>
      </w:r>
      <w:r>
        <w:rPr>
          <w:rFonts w:hint="eastAsia" w:ascii="方正仿宋_GBK" w:hAnsi="方正仿宋_GBK" w:eastAsia="方正仿宋_GBK" w:cs="方正仿宋_GBK"/>
          <w:sz w:val="32"/>
          <w:szCs w:val="32"/>
        </w:rPr>
        <w:t>）</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7、征信截图</w:t>
      </w:r>
    </w:p>
    <w:p>
      <w:pPr>
        <w:keepLines w:val="0"/>
        <w:pageBreakBefore w:val="0"/>
        <w:kinsoku/>
        <w:wordWrap/>
        <w:overflowPunct/>
        <w:topLinePunct w:val="0"/>
        <w:bidi w:val="0"/>
        <w:adjustRightInd/>
        <w:snapToGrid/>
        <w:spacing w:line="560" w:lineRule="exact"/>
        <w:ind w:left="0" w:leftChars="0"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8、比选保证金</w:t>
      </w:r>
      <w:r>
        <w:rPr>
          <w:rFonts w:hint="eastAsia" w:ascii="方正仿宋_GBK" w:hAnsi="方正仿宋_GBK" w:eastAsia="方正仿宋_GBK" w:cs="方正仿宋_GBK"/>
          <w:sz w:val="32"/>
          <w:szCs w:val="32"/>
          <w:lang w:val="en-US" w:eastAsia="zh-CN"/>
        </w:rPr>
        <w:t>银行回单</w:t>
      </w:r>
    </w:p>
    <w:p>
      <w:pPr>
        <w:keepLines w:val="0"/>
        <w:pageBreakBefore w:val="0"/>
        <w:kinsoku/>
        <w:wordWrap/>
        <w:overflowPunct/>
        <w:topLinePunct w:val="0"/>
        <w:bidi w:val="0"/>
        <w:adjustRightInd/>
        <w:snapToGrid/>
        <w:spacing w:line="560" w:lineRule="exact"/>
        <w:ind w:left="0" w:leftChars="0" w:firstLine="640" w:firstLineChars="200"/>
        <w:rPr>
          <w:rFonts w:ascii="宋体" w:hAnsi="宋体"/>
          <w:b/>
          <w:kern w:val="1"/>
          <w:sz w:val="24"/>
          <w:shd w:val="clear" w:color="auto" w:fill="FFFFFF"/>
        </w:rPr>
      </w:pPr>
      <w:r>
        <w:rPr>
          <w:rFonts w:hint="eastAsia" w:ascii="方正仿宋_GBK" w:hAnsi="方正仿宋_GBK" w:eastAsia="方正仿宋_GBK" w:cs="方正仿宋_GBK"/>
          <w:sz w:val="32"/>
          <w:szCs w:val="32"/>
        </w:rPr>
        <w:t>9、参选人认为有必要提供的其他证明文件</w:t>
      </w: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rPr>
          <w:rFonts w:ascii="宋体" w:hAnsi="宋体"/>
          <w:b/>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0" w:firstLineChars="0"/>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一、报价函</w:t>
      </w:r>
    </w:p>
    <w:p>
      <w:pPr>
        <w:pStyle w:val="10"/>
        <w:keepLines w:val="0"/>
        <w:pageBreakBefore w:val="0"/>
        <w:kinsoku/>
        <w:wordWrap/>
        <w:overflowPunct/>
        <w:topLinePunct w:val="0"/>
        <w:bidi w:val="0"/>
        <w:adjustRightInd/>
        <w:snapToGrid/>
        <w:spacing w:line="560" w:lineRule="exact"/>
        <w:ind w:left="0" w:leftChars="0" w:firstLine="482" w:firstLineChars="200"/>
        <w:jc w:val="both"/>
        <w:rPr>
          <w:u w:val="single"/>
          <w:shd w:val="clear" w:color="auto" w:fill="FFFFFF"/>
        </w:rPr>
      </w:pPr>
    </w:p>
    <w:p>
      <w:pPr>
        <w:keepLines w:val="0"/>
        <w:pageBreakBefore w:val="0"/>
        <w:kinsoku/>
        <w:wordWrap/>
        <w:overflowPunct/>
        <w:topLinePunct w:val="0"/>
        <w:bidi w:val="0"/>
        <w:adjustRightInd/>
        <w:snapToGrid/>
        <w:spacing w:line="560" w:lineRule="exact"/>
        <w:ind w:left="0" w:leftChars="0" w:firstLine="422" w:firstLineChars="200"/>
        <w:rPr>
          <w:rFonts w:ascii="宋体" w:hAnsi="宋体"/>
          <w:b/>
          <w:bCs/>
          <w:szCs w:val="21"/>
          <w:u w:val="single"/>
        </w:rPr>
      </w:pPr>
      <w:r>
        <w:rPr>
          <w:rFonts w:hint="eastAsia" w:ascii="宋体" w:hAnsi="宋体"/>
          <w:b/>
          <w:bCs/>
          <w:szCs w:val="21"/>
          <w:u w:val="single"/>
        </w:rPr>
        <w:t>重庆成渝高速公路有限公司</w:t>
      </w:r>
      <w:r>
        <w:rPr>
          <w:rFonts w:ascii="宋体" w:hAnsi="宋体"/>
          <w:b/>
          <w:bCs/>
          <w:szCs w:val="21"/>
          <w:u w:val="single"/>
        </w:rPr>
        <w:t>：</w:t>
      </w:r>
    </w:p>
    <w:p>
      <w:pPr>
        <w:keepLines w:val="0"/>
        <w:pageBreakBefore w:val="0"/>
        <w:kinsoku/>
        <w:wordWrap/>
        <w:overflowPunct/>
        <w:topLinePunct w:val="0"/>
        <w:bidi w:val="0"/>
        <w:adjustRightInd/>
        <w:snapToGrid/>
        <w:spacing w:line="560" w:lineRule="exact"/>
        <w:ind w:left="420" w:leftChars="200" w:firstLine="420" w:firstLineChars="200"/>
        <w:rPr>
          <w:rFonts w:ascii="宋体" w:hAnsi="宋体"/>
          <w:szCs w:val="21"/>
        </w:rPr>
      </w:pPr>
      <w:r>
        <w:rPr>
          <w:rFonts w:ascii="宋体" w:hAnsi="宋体"/>
          <w:szCs w:val="21"/>
        </w:rPr>
        <w:t>1</w:t>
      </w:r>
      <w:r>
        <w:rPr>
          <w:rFonts w:hint="eastAsia" w:ascii="宋体" w:hAnsi="宋体"/>
          <w:szCs w:val="21"/>
          <w:lang w:eastAsia="zh-CN"/>
        </w:rPr>
        <w:t>、</w:t>
      </w:r>
      <w:r>
        <w:rPr>
          <w:rFonts w:ascii="宋体" w:hAnsi="宋体"/>
          <w:szCs w:val="21"/>
        </w:rPr>
        <w:t>我方已仔细研究了</w:t>
      </w:r>
      <w:r>
        <w:rPr>
          <w:rFonts w:hint="eastAsia" w:ascii="宋体" w:hAnsi="宋体"/>
          <w:b/>
          <w:bCs/>
          <w:szCs w:val="21"/>
        </w:rPr>
        <w:t>2022年</w:t>
      </w:r>
      <w:r>
        <w:rPr>
          <w:rFonts w:hint="eastAsia" w:ascii="宋体" w:hAnsi="宋体"/>
          <w:b/>
          <w:bCs/>
          <w:szCs w:val="21"/>
          <w:lang w:val="en-US" w:eastAsia="zh-CN"/>
        </w:rPr>
        <w:t>消防器材集中采购</w:t>
      </w:r>
      <w:r>
        <w:rPr>
          <w:rFonts w:hint="eastAsia" w:ascii="宋体" w:hAnsi="宋体"/>
          <w:b/>
          <w:bCs/>
          <w:szCs w:val="21"/>
        </w:rPr>
        <w:t>项目</w:t>
      </w:r>
      <w:r>
        <w:rPr>
          <w:rFonts w:hint="eastAsia" w:ascii="宋体" w:hAnsi="宋体"/>
          <w:szCs w:val="21"/>
        </w:rPr>
        <w:t>竞争性比选文件</w:t>
      </w:r>
      <w:r>
        <w:rPr>
          <w:rFonts w:ascii="宋体" w:hAnsi="宋体"/>
          <w:szCs w:val="21"/>
        </w:rPr>
        <w:t>的全部内容，愿意以人民币（大写）</w:t>
      </w:r>
      <w:r>
        <w:rPr>
          <w:rFonts w:ascii="宋体" w:hAnsi="宋体"/>
          <w:szCs w:val="21"/>
          <w:u w:val="single"/>
        </w:rPr>
        <w:t xml:space="preserve">         </w:t>
      </w:r>
      <w:r>
        <w:rPr>
          <w:rFonts w:ascii="宋体" w:hAnsi="宋体"/>
          <w:szCs w:val="21"/>
        </w:rPr>
        <w:t>（¥</w:t>
      </w:r>
      <w:r>
        <w:rPr>
          <w:rFonts w:ascii="宋体" w:hAnsi="宋体"/>
          <w:szCs w:val="21"/>
          <w:u w:val="single"/>
        </w:rPr>
        <w:t xml:space="preserve">           </w:t>
      </w:r>
      <w:r>
        <w:rPr>
          <w:rFonts w:hint="eastAsia" w:ascii="宋体" w:hAnsi="宋体"/>
          <w:szCs w:val="21"/>
        </w:rPr>
        <w:t>元</w:t>
      </w:r>
      <w:r>
        <w:rPr>
          <w:rFonts w:ascii="宋体" w:hAnsi="宋体"/>
          <w:szCs w:val="21"/>
        </w:rPr>
        <w:t>）的</w:t>
      </w:r>
      <w:r>
        <w:rPr>
          <w:rFonts w:hint="eastAsia" w:ascii="宋体" w:hAnsi="宋体"/>
          <w:szCs w:val="21"/>
        </w:rPr>
        <w:t>竞</w:t>
      </w:r>
      <w:r>
        <w:rPr>
          <w:rFonts w:ascii="宋体" w:hAnsi="宋体"/>
          <w:szCs w:val="21"/>
        </w:rPr>
        <w:t>标总报价</w:t>
      </w:r>
      <w:r>
        <w:rPr>
          <w:rFonts w:hint="eastAsia" w:ascii="宋体" w:hAnsi="宋体"/>
          <w:szCs w:val="21"/>
          <w:lang w:eastAsia="zh-CN"/>
        </w:rPr>
        <w:t>（</w:t>
      </w:r>
      <w:r>
        <w:rPr>
          <w:rFonts w:hint="eastAsia" w:ascii="宋体" w:hAnsi="宋体"/>
          <w:szCs w:val="21"/>
          <w:lang w:val="en-US" w:eastAsia="zh-CN"/>
        </w:rPr>
        <w:t>含税价</w:t>
      </w:r>
      <w:r>
        <w:rPr>
          <w:rFonts w:hint="eastAsia" w:ascii="宋体" w:hAnsi="宋体"/>
          <w:szCs w:val="21"/>
          <w:lang w:eastAsia="zh-CN"/>
        </w:rPr>
        <w:t>）</w:t>
      </w:r>
      <w:r>
        <w:rPr>
          <w:rFonts w:hint="eastAsia" w:ascii="宋体" w:hAnsi="宋体"/>
          <w:szCs w:val="21"/>
        </w:rPr>
        <w:t>，服务期：</w:t>
      </w:r>
      <w:r>
        <w:rPr>
          <w:rFonts w:hint="eastAsia" w:ascii="宋体" w:hAnsi="宋体"/>
          <w:szCs w:val="21"/>
          <w:u w:val="single"/>
        </w:rPr>
        <w:t>1年</w:t>
      </w:r>
      <w:r>
        <w:rPr>
          <w:rFonts w:hint="eastAsia" w:ascii="宋体" w:hAnsi="宋体"/>
          <w:szCs w:val="21"/>
        </w:rPr>
        <w:t>，并</w:t>
      </w:r>
      <w:r>
        <w:rPr>
          <w:rFonts w:ascii="宋体" w:hAnsi="宋体"/>
          <w:szCs w:val="21"/>
        </w:rPr>
        <w:t>按合同约定实施。</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szCs w:val="21"/>
        </w:rPr>
      </w:pPr>
      <w:r>
        <w:rPr>
          <w:rFonts w:hint="eastAsia" w:ascii="宋体" w:hAnsi="宋体"/>
          <w:szCs w:val="21"/>
        </w:rPr>
        <w:t>2</w:t>
      </w:r>
      <w:r>
        <w:rPr>
          <w:rFonts w:hint="eastAsia" w:ascii="宋体" w:hAnsi="宋体"/>
          <w:szCs w:val="21"/>
          <w:lang w:eastAsia="zh-CN"/>
        </w:rPr>
        <w:t>、</w:t>
      </w:r>
      <w:r>
        <w:rPr>
          <w:rFonts w:hint="eastAsia" w:ascii="宋体" w:hAnsi="宋体"/>
          <w:szCs w:val="21"/>
        </w:rPr>
        <w:t>我方承诺在竞争性比选文件规定的投标有效期内不修改、撤销投标文件。</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参 选 人：</w:t>
      </w:r>
      <w:r>
        <w:rPr>
          <w:rFonts w:hint="eastAsia" w:ascii="宋体" w:hAnsi="宋体" w:cs="宋体"/>
          <w:szCs w:val="21"/>
          <w:u w:val="single"/>
        </w:rPr>
        <w:t xml:space="preserve">                      </w:t>
      </w:r>
      <w:r>
        <w:rPr>
          <w:rFonts w:hint="eastAsia" w:ascii="宋体" w:hAnsi="宋体" w:cs="宋体"/>
          <w:szCs w:val="21"/>
        </w:rPr>
        <w:t>（公章）</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法定代表人</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u w:val="single"/>
        </w:rPr>
      </w:pPr>
      <w:r>
        <w:rPr>
          <w:rFonts w:hint="eastAsia" w:ascii="宋体" w:hAnsi="宋体" w:cs="宋体"/>
          <w:szCs w:val="21"/>
        </w:rPr>
        <w:t>或其委托代理人：</w:t>
      </w:r>
      <w:r>
        <w:rPr>
          <w:rFonts w:hint="eastAsia" w:ascii="宋体" w:hAnsi="宋体" w:cs="宋体"/>
          <w:szCs w:val="21"/>
          <w:u w:val="single"/>
        </w:rPr>
        <w:t xml:space="preserve">              </w:t>
      </w:r>
      <w:r>
        <w:rPr>
          <w:rFonts w:hint="eastAsia" w:ascii="宋体" w:hAnsi="宋体" w:cs="宋体"/>
          <w:szCs w:val="21"/>
        </w:rPr>
        <w:t>（签字）</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电    话：</w:t>
      </w:r>
      <w:r>
        <w:rPr>
          <w:rFonts w:hint="eastAsia" w:ascii="宋体" w:hAnsi="宋体" w:cs="宋体"/>
          <w:szCs w:val="21"/>
          <w:u w:val="single"/>
        </w:rPr>
        <w:t xml:space="preserve">                </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 xml:space="preserve">传 </w:t>
      </w:r>
      <w:r>
        <w:rPr>
          <w:rFonts w:hint="eastAsia" w:ascii="宋体" w:hAnsi="宋体" w:cs="宋体"/>
          <w:szCs w:val="21"/>
          <w:lang w:val="en-US" w:eastAsia="zh-CN"/>
        </w:rPr>
        <w:t xml:space="preserve"> </w:t>
      </w:r>
      <w:r>
        <w:rPr>
          <w:rFonts w:hint="eastAsia" w:ascii="宋体" w:hAnsi="宋体" w:cs="宋体"/>
          <w:szCs w:val="21"/>
        </w:rPr>
        <w:t xml:space="preserve">  真：</w:t>
      </w:r>
      <w:r>
        <w:rPr>
          <w:rFonts w:hint="eastAsia" w:ascii="宋体" w:hAnsi="宋体" w:cs="宋体"/>
          <w:szCs w:val="21"/>
          <w:u w:val="single"/>
        </w:rPr>
        <w:t xml:space="preserve">                </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pPr>
        <w:keepLines w:val="0"/>
        <w:pageBreakBefore w:val="0"/>
        <w:kinsoku/>
        <w:wordWrap/>
        <w:overflowPunct/>
        <w:topLinePunct w:val="0"/>
        <w:bidi w:val="0"/>
        <w:adjustRightInd/>
        <w:snapToGrid/>
        <w:spacing w:line="560" w:lineRule="exact"/>
        <w:ind w:left="0" w:leftChars="0" w:firstLine="840" w:firstLineChars="400"/>
        <w:rPr>
          <w:rFonts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keepLines w:val="0"/>
        <w:pageBreakBefore w:val="0"/>
        <w:tabs>
          <w:tab w:val="left" w:pos="900"/>
          <w:tab w:val="left" w:pos="1080"/>
        </w:tabs>
        <w:kinsoku/>
        <w:wordWrap/>
        <w:overflowPunct/>
        <w:topLinePunct w:val="0"/>
        <w:bidi w:val="0"/>
        <w:adjustRightInd/>
        <w:snapToGrid/>
        <w:spacing w:line="560" w:lineRule="exact"/>
        <w:ind w:left="0" w:leftChars="0" w:firstLine="0" w:firstLineChars="0"/>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报价清单</w:t>
      </w:r>
    </w:p>
    <w:tbl>
      <w:tblPr>
        <w:tblStyle w:val="11"/>
        <w:tblpPr w:leftFromText="181" w:rightFromText="181" w:vertAnchor="text" w:horzAnchor="page" w:tblpX="970" w:tblpY="284"/>
        <w:tblOverlap w:val="never"/>
        <w:tblW w:w="105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5"/>
        <w:gridCol w:w="1080"/>
        <w:gridCol w:w="2894"/>
        <w:gridCol w:w="1813"/>
        <w:gridCol w:w="334"/>
        <w:gridCol w:w="694"/>
        <w:gridCol w:w="694"/>
        <w:gridCol w:w="913"/>
        <w:gridCol w:w="695"/>
        <w:gridCol w:w="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0"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类别</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参数要求</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成渝公司</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沿线送货地点</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采购数量</w:t>
            </w:r>
          </w:p>
        </w:tc>
        <w:tc>
          <w:tcPr>
            <w:tcW w:w="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限价单价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限价总价</w:t>
            </w:r>
            <w:r>
              <w:rPr>
                <w:rFonts w:hint="eastAsia" w:ascii="宋体" w:hAnsi="宋体" w:cs="宋体"/>
                <w:b/>
                <w:bCs/>
                <w:i w:val="0"/>
                <w:iCs w:val="0"/>
                <w:color w:val="000000"/>
                <w:kern w:val="0"/>
                <w:sz w:val="21"/>
                <w:szCs w:val="21"/>
                <w:u w:val="none"/>
                <w:lang w:val="en-US" w:eastAsia="zh-CN" w:bidi="ar"/>
              </w:rPr>
              <w:t>(</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宋体" w:hAnsi="宋体" w:eastAsia="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单价报价(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c>
          <w:tcPr>
            <w:tcW w:w="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宋体" w:hAnsi="宋体" w:cs="宋体"/>
                <w:b/>
                <w:bCs/>
                <w:i w:val="0"/>
                <w:iCs w:val="0"/>
                <w:color w:val="000000"/>
                <w:kern w:val="0"/>
                <w:sz w:val="21"/>
                <w:szCs w:val="21"/>
                <w:u w:val="none"/>
                <w:lang w:val="en-US" w:eastAsia="zh-CN" w:bidi="ar"/>
              </w:rPr>
            </w:pPr>
            <w:r>
              <w:rPr>
                <w:rFonts w:hint="eastAsia" w:ascii="宋体" w:hAnsi="宋体" w:cs="宋体"/>
                <w:b/>
                <w:bCs/>
                <w:i w:val="0"/>
                <w:iCs w:val="0"/>
                <w:color w:val="000000"/>
                <w:kern w:val="0"/>
                <w:sz w:val="21"/>
                <w:szCs w:val="21"/>
                <w:u w:val="none"/>
                <w:lang w:val="en-US" w:eastAsia="zh-CN" w:bidi="ar"/>
              </w:rPr>
              <w:t>总价报价(</w:t>
            </w:r>
            <w:r>
              <w:rPr>
                <w:rFonts w:hint="eastAsia" w:ascii="宋体" w:hAnsi="宋体" w:eastAsia="宋体" w:cs="宋体"/>
                <w:b/>
                <w:bCs/>
                <w:i w:val="0"/>
                <w:iCs w:val="0"/>
                <w:color w:val="000000"/>
                <w:kern w:val="0"/>
                <w:sz w:val="21"/>
                <w:szCs w:val="21"/>
                <w:u w:val="none"/>
                <w:lang w:val="en-US" w:eastAsia="zh-CN" w:bidi="ar"/>
              </w:rPr>
              <w:t>元</w:t>
            </w:r>
            <w:r>
              <w:rPr>
                <w:rFonts w:hint="eastAsia" w:ascii="宋体" w:hAnsi="宋体" w:cs="宋体"/>
                <w:b/>
                <w:bCs/>
                <w:i w:val="0"/>
                <w:iCs w:val="0"/>
                <w:color w:val="000000"/>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05"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1kg干粉灭火器</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最小有效喷射距离≥3米</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G93</w:t>
            </w:r>
            <w:r>
              <w:rPr>
                <w:rFonts w:hint="eastAsia" w:ascii="宋体" w:hAnsi="宋体" w:eastAsia="宋体" w:cs="宋体"/>
                <w:i w:val="0"/>
                <w:iCs w:val="0"/>
                <w:color w:val="000000"/>
                <w:kern w:val="0"/>
                <w:sz w:val="21"/>
                <w:szCs w:val="21"/>
                <w:u w:val="none"/>
                <w:lang w:val="en-US" w:eastAsia="zh-CN" w:bidi="ar"/>
              </w:rPr>
              <w:t>高新</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站20具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走马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站5具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大安</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4具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4具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邮亭</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3具</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2"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8kg干粉灭火器</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最小有效喷射距离≥4.5米</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中梁山</w:t>
            </w:r>
            <w:r>
              <w:rPr>
                <w:rFonts w:hint="eastAsia" w:ascii="宋体" w:hAnsi="宋体" w:cs="宋体"/>
                <w:i w:val="0"/>
                <w:iCs w:val="0"/>
                <w:color w:val="000000"/>
                <w:kern w:val="0"/>
                <w:sz w:val="21"/>
                <w:szCs w:val="21"/>
                <w:u w:val="none"/>
                <w:lang w:val="en-US" w:eastAsia="zh-CN" w:bidi="ar"/>
              </w:rPr>
              <w:t>隧道东口驻点1000具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G93</w:t>
            </w:r>
            <w:r>
              <w:rPr>
                <w:rFonts w:hint="eastAsia" w:ascii="宋体" w:hAnsi="宋体" w:eastAsia="宋体" w:cs="宋体"/>
                <w:i w:val="0"/>
                <w:iCs w:val="0"/>
                <w:color w:val="000000"/>
                <w:kern w:val="0"/>
                <w:sz w:val="21"/>
                <w:szCs w:val="21"/>
                <w:u w:val="none"/>
                <w:lang w:val="en-US" w:eastAsia="zh-CN" w:bidi="ar"/>
              </w:rPr>
              <w:t>高新</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20具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走马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19具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驻点20具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永川收费站</w:t>
            </w:r>
            <w:r>
              <w:rPr>
                <w:rFonts w:hint="eastAsia" w:ascii="宋体" w:hAnsi="宋体" w:cs="宋体"/>
                <w:i w:val="0"/>
                <w:iCs w:val="0"/>
                <w:color w:val="000000"/>
                <w:kern w:val="0"/>
                <w:sz w:val="21"/>
                <w:szCs w:val="21"/>
                <w:u w:val="none"/>
                <w:lang w:val="en-US" w:eastAsia="zh-CN" w:bidi="ar"/>
              </w:rPr>
              <w:t>20具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大安收费站</w:t>
            </w:r>
            <w:r>
              <w:rPr>
                <w:rFonts w:hint="eastAsia" w:ascii="宋体" w:hAnsi="宋体" w:cs="宋体"/>
                <w:i w:val="0"/>
                <w:iCs w:val="0"/>
                <w:color w:val="000000"/>
                <w:kern w:val="0"/>
                <w:sz w:val="21"/>
                <w:szCs w:val="21"/>
                <w:u w:val="none"/>
                <w:lang w:val="en-US" w:eastAsia="zh-CN" w:bidi="ar"/>
              </w:rPr>
              <w:t>10具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永川收费站</w:t>
            </w:r>
            <w:r>
              <w:rPr>
                <w:rFonts w:hint="eastAsia" w:ascii="宋体" w:hAnsi="宋体" w:cs="宋体"/>
                <w:i w:val="0"/>
                <w:iCs w:val="0"/>
                <w:color w:val="000000"/>
                <w:kern w:val="0"/>
                <w:sz w:val="21"/>
                <w:szCs w:val="21"/>
                <w:u w:val="none"/>
                <w:lang w:val="en-US" w:eastAsia="zh-CN" w:bidi="ar"/>
              </w:rPr>
              <w:t>16具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邮亭收费站</w:t>
            </w:r>
            <w:r>
              <w:rPr>
                <w:rFonts w:hint="eastAsia" w:ascii="宋体" w:hAnsi="宋体" w:cs="宋体"/>
                <w:i w:val="0"/>
                <w:iCs w:val="0"/>
                <w:color w:val="000000"/>
                <w:kern w:val="0"/>
                <w:sz w:val="21"/>
                <w:szCs w:val="21"/>
                <w:u w:val="none"/>
                <w:lang w:val="en-US" w:eastAsia="zh-CN" w:bidi="ar"/>
              </w:rPr>
              <w:t>14具</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1119</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100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111900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33"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5kg二氧化碳</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最小有效喷射距离≥2.5米</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中梁山</w:t>
            </w:r>
            <w:r>
              <w:rPr>
                <w:rFonts w:hint="eastAsia" w:ascii="宋体" w:hAnsi="宋体" w:cs="宋体"/>
                <w:i w:val="0"/>
                <w:iCs w:val="0"/>
                <w:color w:val="000000"/>
                <w:kern w:val="0"/>
                <w:sz w:val="21"/>
                <w:szCs w:val="21"/>
                <w:u w:val="none"/>
                <w:lang w:val="en-US" w:eastAsia="zh-CN" w:bidi="ar"/>
              </w:rPr>
              <w:t>隧道东口驻点</w:t>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中梁山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w:t>
            </w:r>
            <w:r>
              <w:rPr>
                <w:rFonts w:hint="eastAsia" w:ascii="宋体" w:hAnsi="宋体" w:eastAsia="宋体" w:cs="宋体"/>
                <w:i w:val="0"/>
                <w:iCs w:val="0"/>
                <w:color w:val="000000"/>
                <w:kern w:val="0"/>
                <w:sz w:val="21"/>
                <w:szCs w:val="21"/>
                <w:u w:val="none"/>
                <w:lang w:val="en-US" w:eastAsia="zh-CN" w:bidi="ar"/>
              </w:rPr>
              <w:t>17</w:t>
            </w:r>
            <w:r>
              <w:rPr>
                <w:rFonts w:hint="eastAsia" w:ascii="宋体" w:hAnsi="宋体" w:cs="宋体"/>
                <w:i w:val="0"/>
                <w:iCs w:val="0"/>
                <w:color w:val="000000"/>
                <w:kern w:val="0"/>
                <w:sz w:val="21"/>
                <w:szCs w:val="21"/>
                <w:u w:val="none"/>
                <w:lang w:val="en-US" w:eastAsia="zh-CN" w:bidi="ar"/>
              </w:rPr>
              <w:t>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东口</w:t>
            </w:r>
            <w:r>
              <w:rPr>
                <w:rFonts w:hint="eastAsia" w:ascii="宋体" w:hAnsi="宋体" w:cs="宋体"/>
                <w:i w:val="0"/>
                <w:iCs w:val="0"/>
                <w:color w:val="000000"/>
                <w:kern w:val="0"/>
                <w:sz w:val="21"/>
                <w:szCs w:val="21"/>
                <w:u w:val="none"/>
                <w:lang w:val="en-US" w:eastAsia="zh-CN" w:bidi="ar"/>
              </w:rPr>
              <w:t>驻点</w:t>
            </w:r>
            <w:r>
              <w:rPr>
                <w:rFonts w:hint="eastAsia" w:ascii="宋体" w:hAnsi="宋体" w:eastAsia="宋体" w:cs="宋体"/>
                <w:i w:val="0"/>
                <w:iCs w:val="0"/>
                <w:color w:val="000000"/>
                <w:kern w:val="0"/>
                <w:sz w:val="21"/>
                <w:szCs w:val="21"/>
                <w:u w:val="none"/>
                <w:lang w:val="en-US" w:eastAsia="zh-CN" w:bidi="ar"/>
              </w:rPr>
              <w:t>21</w:t>
            </w:r>
            <w:r>
              <w:rPr>
                <w:rFonts w:hint="eastAsia" w:ascii="宋体" w:hAnsi="宋体" w:cs="宋体"/>
                <w:i w:val="0"/>
                <w:iCs w:val="0"/>
                <w:color w:val="000000"/>
                <w:kern w:val="0"/>
                <w:sz w:val="21"/>
                <w:szCs w:val="21"/>
                <w:u w:val="none"/>
                <w:lang w:val="en-US" w:eastAsia="zh-CN" w:bidi="ar"/>
              </w:rPr>
              <w:t>具</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驻点1</w:t>
            </w:r>
            <w:r>
              <w:rPr>
                <w:rFonts w:hint="eastAsia" w:ascii="宋体" w:hAnsi="宋体" w:eastAsia="宋体" w:cs="宋体"/>
                <w:i w:val="0"/>
                <w:iCs w:val="0"/>
                <w:color w:val="000000"/>
                <w:kern w:val="0"/>
                <w:sz w:val="21"/>
                <w:szCs w:val="21"/>
                <w:u w:val="none"/>
                <w:lang w:val="en-US" w:eastAsia="zh-CN" w:bidi="ar"/>
              </w:rPr>
              <w:t>6</w:t>
            </w:r>
            <w:r>
              <w:rPr>
                <w:rFonts w:hint="eastAsia" w:ascii="宋体" w:hAnsi="宋体" w:cs="宋体"/>
                <w:i w:val="0"/>
                <w:iCs w:val="0"/>
                <w:color w:val="000000"/>
                <w:kern w:val="0"/>
                <w:sz w:val="21"/>
                <w:szCs w:val="21"/>
                <w:u w:val="none"/>
                <w:lang w:val="en-US" w:eastAsia="zh-CN" w:bidi="ar"/>
              </w:rPr>
              <w:t>具</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14880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2"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7kg二氧化碳</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提供送样厂牌型号应为最终销售品牌；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瓶身钢印、标志</w:t>
            </w:r>
            <w:r>
              <w:rPr>
                <w:rFonts w:hint="eastAsia" w:ascii="宋体" w:hAnsi="宋体" w:cs="宋体"/>
                <w:i w:val="0"/>
                <w:iCs w:val="0"/>
                <w:color w:val="000000"/>
                <w:kern w:val="0"/>
                <w:sz w:val="21"/>
                <w:szCs w:val="21"/>
                <w:u w:val="none"/>
                <w:lang w:val="en-US" w:eastAsia="zh-CN" w:bidi="ar"/>
              </w:rPr>
              <w:t>应有国家消防装备质量监督检测中心认定的消防身份信息编码，标签</w:t>
            </w:r>
            <w:r>
              <w:rPr>
                <w:rFonts w:hint="eastAsia" w:ascii="宋体" w:hAnsi="宋体" w:eastAsia="宋体" w:cs="宋体"/>
                <w:i w:val="0"/>
                <w:iCs w:val="0"/>
                <w:color w:val="000000"/>
                <w:kern w:val="0"/>
                <w:sz w:val="21"/>
                <w:szCs w:val="21"/>
                <w:u w:val="none"/>
                <w:lang w:val="en-US" w:eastAsia="zh-CN" w:bidi="ar"/>
              </w:rPr>
              <w:t>明码查询应为2022年的全新产品</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驻点2具</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具</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397</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794</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65mm口径直流水枪</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执行标准GB4351.1-2005</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水枪上应标有型号、商标或厂名</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驻点10个</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管牙接口</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65mm口径</w:t>
            </w:r>
            <w:r>
              <w:rPr>
                <w:rFonts w:hint="eastAsia" w:ascii="宋体" w:hAnsi="宋体" w:cs="宋体"/>
                <w:i w:val="0"/>
                <w:iCs w:val="0"/>
                <w:color w:val="000000"/>
                <w:kern w:val="0"/>
                <w:sz w:val="21"/>
                <w:szCs w:val="21"/>
                <w:u w:val="none"/>
                <w:lang w:val="en-US" w:eastAsia="zh-CN" w:bidi="ar"/>
              </w:rPr>
              <w:t>，有国家3C认证标准。</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驻点5个</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7"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水带</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执行标准GB6246-2011</w:t>
            </w:r>
            <w:r>
              <w:rPr>
                <w:rFonts w:hint="eastAsia" w:ascii="宋体" w:hAnsi="宋体" w:cs="宋体"/>
                <w:i w:val="0"/>
                <w:iCs w:val="0"/>
                <w:color w:val="000000"/>
                <w:kern w:val="0"/>
                <w:sz w:val="21"/>
                <w:szCs w:val="21"/>
                <w:u w:val="none"/>
                <w:lang w:val="en-US" w:eastAsia="zh-CN" w:bidi="ar"/>
              </w:rPr>
              <w:t>，有国家3C认证标准</w:t>
            </w:r>
            <w:r>
              <w:rPr>
                <w:rFonts w:hint="eastAsia" w:ascii="宋体" w:hAnsi="宋体" w:eastAsia="宋体" w:cs="宋体"/>
                <w:i w:val="0"/>
                <w:iCs w:val="0"/>
                <w:color w:val="000000"/>
                <w:kern w:val="0"/>
                <w:sz w:val="21"/>
                <w:szCs w:val="21"/>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8KG</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65mm口径</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20m；</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包外应有名称、型号、规格、生产日期等</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缙云山</w:t>
            </w:r>
            <w:r>
              <w:rPr>
                <w:rFonts w:hint="eastAsia" w:ascii="宋体" w:hAnsi="宋体" w:cs="宋体"/>
                <w:i w:val="0"/>
                <w:iCs w:val="0"/>
                <w:color w:val="000000"/>
                <w:kern w:val="0"/>
                <w:sz w:val="21"/>
                <w:szCs w:val="21"/>
                <w:u w:val="none"/>
                <w:lang w:val="en-US" w:eastAsia="zh-CN" w:bidi="ar"/>
              </w:rPr>
              <w:t>隧道</w:t>
            </w:r>
            <w:r>
              <w:rPr>
                <w:rFonts w:hint="eastAsia" w:ascii="宋体" w:hAnsi="宋体" w:eastAsia="宋体" w:cs="宋体"/>
                <w:i w:val="0"/>
                <w:iCs w:val="0"/>
                <w:color w:val="000000"/>
                <w:kern w:val="0"/>
                <w:sz w:val="21"/>
                <w:szCs w:val="21"/>
                <w:u w:val="none"/>
                <w:lang w:val="en-US" w:eastAsia="zh-CN" w:bidi="ar"/>
              </w:rPr>
              <w:t>西口</w:t>
            </w:r>
            <w:r>
              <w:rPr>
                <w:rFonts w:hint="eastAsia" w:ascii="宋体" w:hAnsi="宋体" w:cs="宋体"/>
                <w:i w:val="0"/>
                <w:iCs w:val="0"/>
                <w:color w:val="000000"/>
                <w:kern w:val="0"/>
                <w:sz w:val="21"/>
                <w:szCs w:val="21"/>
                <w:u w:val="none"/>
                <w:lang w:val="en-US" w:eastAsia="zh-CN" w:bidi="ar"/>
              </w:rPr>
              <w:t>驻点10盘</w:t>
            </w: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盘</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灭火器箱放2个8公斤干粉</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1、</w:t>
            </w:r>
            <w:r>
              <w:rPr>
                <w:rFonts w:hint="eastAsia" w:ascii="宋体" w:hAnsi="宋体" w:eastAsia="宋体" w:cs="宋体"/>
                <w:i w:val="0"/>
                <w:iCs w:val="0"/>
                <w:color w:val="000000"/>
                <w:sz w:val="21"/>
                <w:szCs w:val="21"/>
                <w:u w:val="none"/>
              </w:rPr>
              <w:t>箱体钢板厚度不低于1.2mm</w:t>
            </w:r>
            <w:r>
              <w:rPr>
                <w:rFonts w:hint="eastAsia" w:ascii="宋体" w:hAnsi="宋体" w:cs="宋体"/>
                <w:i w:val="0"/>
                <w:iCs w:val="0"/>
                <w:color w:val="00000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箱体两侧需有把手，箱盖上有灭火器使用说明图</w:t>
            </w:r>
            <w:r>
              <w:rPr>
                <w:rFonts w:hint="eastAsia" w:ascii="宋体" w:hAnsi="宋体" w:cs="宋体"/>
                <w:i w:val="0"/>
                <w:iCs w:val="0"/>
                <w:color w:val="000000"/>
                <w:sz w:val="21"/>
                <w:szCs w:val="21"/>
                <w:u w:val="none"/>
                <w:lang w:eastAsia="zh-CN"/>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大安收费站</w:t>
            </w:r>
            <w:r>
              <w:rPr>
                <w:rFonts w:hint="eastAsia" w:ascii="宋体" w:hAnsi="宋体" w:cs="宋体"/>
                <w:i w:val="0"/>
                <w:iCs w:val="0"/>
                <w:color w:val="000000"/>
                <w:kern w:val="0"/>
                <w:sz w:val="21"/>
                <w:szCs w:val="21"/>
                <w:u w:val="none"/>
                <w:lang w:val="en-US" w:eastAsia="zh-CN" w:bidi="ar"/>
              </w:rPr>
              <w:t>4个</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永川收费站</w:t>
            </w:r>
            <w:r>
              <w:rPr>
                <w:rFonts w:hint="eastAsia" w:ascii="宋体" w:hAnsi="宋体" w:cs="宋体"/>
                <w:i w:val="0"/>
                <w:iCs w:val="0"/>
                <w:color w:val="000000"/>
                <w:kern w:val="0"/>
                <w:sz w:val="21"/>
                <w:szCs w:val="21"/>
                <w:u w:val="none"/>
                <w:lang w:val="en-US" w:eastAsia="zh-CN" w:bidi="ar"/>
              </w:rPr>
              <w:t>6个</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邮亭收费站</w:t>
            </w:r>
            <w:r>
              <w:rPr>
                <w:rFonts w:hint="eastAsia" w:ascii="宋体" w:hAnsi="宋体" w:cs="宋体"/>
                <w:i w:val="0"/>
                <w:iCs w:val="0"/>
                <w:color w:val="000000"/>
                <w:kern w:val="0"/>
                <w:sz w:val="21"/>
                <w:szCs w:val="21"/>
                <w:u w:val="none"/>
                <w:lang w:val="en-US" w:eastAsia="zh-CN" w:bidi="ar"/>
              </w:rPr>
              <w:t>6个</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1376</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9"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灭火器箱放4个8公斤干粉</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1、定制</w:t>
            </w:r>
            <w:r>
              <w:rPr>
                <w:rFonts w:hint="eastAsia" w:ascii="宋体" w:hAnsi="宋体" w:eastAsia="宋体" w:cs="宋体"/>
                <w:i w:val="0"/>
                <w:iCs w:val="0"/>
                <w:color w:val="000000"/>
                <w:sz w:val="21"/>
                <w:szCs w:val="21"/>
                <w:u w:val="none"/>
              </w:rPr>
              <w:t>750mm*670mm*200mm</w:t>
            </w:r>
            <w:r>
              <w:rPr>
                <w:rFonts w:hint="eastAsia" w:ascii="宋体" w:hAnsi="宋体" w:cs="宋体"/>
                <w:i w:val="0"/>
                <w:iCs w:val="0"/>
                <w:color w:val="000000"/>
                <w:sz w:val="21"/>
                <w:szCs w:val="21"/>
                <w:u w:val="none"/>
                <w:lang w:eastAsia="zh-CN"/>
              </w:rPr>
              <w:t>（</w:t>
            </w:r>
            <w:r>
              <w:rPr>
                <w:rFonts w:hint="eastAsia" w:ascii="宋体" w:hAnsi="宋体" w:cs="宋体"/>
                <w:i w:val="0"/>
                <w:iCs w:val="0"/>
                <w:color w:val="000000"/>
                <w:sz w:val="21"/>
                <w:szCs w:val="21"/>
                <w:u w:val="none"/>
                <w:lang w:val="en-US" w:eastAsia="zh-CN"/>
              </w:rPr>
              <w:t>长*</w:t>
            </w:r>
            <w:r>
              <w:rPr>
                <w:rFonts w:hint="eastAsia" w:ascii="宋体" w:hAnsi="宋体" w:cs="宋体"/>
                <w:i w:val="0"/>
                <w:iCs w:val="0"/>
                <w:color w:val="00000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eastAsia" w:ascii="宋体" w:hAnsi="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箱体钢板厚度不低于1.2mm</w:t>
            </w:r>
            <w:r>
              <w:rPr>
                <w:rFonts w:hint="eastAsia" w:ascii="宋体" w:hAnsi="宋体" w:cs="宋体"/>
                <w:i w:val="0"/>
                <w:iCs w:val="0"/>
                <w:color w:val="000000"/>
                <w:sz w:val="21"/>
                <w:szCs w:val="21"/>
                <w:u w:val="none"/>
                <w:lang w:eastAsia="zh-CN"/>
              </w:rPr>
              <w:t>；</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left"/>
              <w:rPr>
                <w:rFonts w:hint="eastAsia" w:ascii="宋体" w:hAnsi="宋体" w:eastAsia="宋体" w:cs="宋体"/>
                <w:i w:val="0"/>
                <w:iCs w:val="0"/>
                <w:color w:val="000000"/>
                <w:sz w:val="21"/>
                <w:szCs w:val="21"/>
                <w:u w:val="none"/>
                <w:lang w:eastAsia="zh-CN"/>
              </w:rPr>
            </w:pPr>
            <w:r>
              <w:rPr>
                <w:rFonts w:hint="eastAsia" w:ascii="宋体" w:hAnsi="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箱体两侧需有把手，箱盖上有灭火器使用说明图</w:t>
            </w:r>
            <w:r>
              <w:rPr>
                <w:rFonts w:hint="eastAsia" w:ascii="宋体" w:hAnsi="宋体" w:cs="宋体"/>
                <w:i w:val="0"/>
                <w:iCs w:val="0"/>
                <w:color w:val="000000"/>
                <w:sz w:val="21"/>
                <w:szCs w:val="21"/>
                <w:u w:val="none"/>
                <w:lang w:eastAsia="zh-CN"/>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走马收费站3个</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丁家收费站3个</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缙云山隧道西口驻点16个</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个</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22</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rPr>
                <w:rFonts w:hint="default"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190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4180</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8"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灭火毯</w:t>
            </w:r>
          </w:p>
        </w:tc>
        <w:tc>
          <w:tcPr>
            <w:tcW w:w="28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w:t>
            </w:r>
            <w:r>
              <w:rPr>
                <w:rFonts w:hint="eastAsia" w:ascii="宋体" w:hAnsi="宋体" w:eastAsia="宋体" w:cs="宋体"/>
                <w:i w:val="0"/>
                <w:iCs w:val="0"/>
                <w:color w:val="000000"/>
                <w:kern w:val="0"/>
                <w:sz w:val="21"/>
                <w:szCs w:val="21"/>
                <w:u w:val="none"/>
                <w:lang w:val="en-US" w:eastAsia="zh-CN" w:bidi="ar"/>
              </w:rPr>
              <w:t>符合GA1205-2014</w:t>
            </w:r>
            <w:r>
              <w:rPr>
                <w:rFonts w:hint="eastAsia" w:ascii="宋体" w:hAnsi="宋体" w:cs="宋体"/>
                <w:i w:val="0"/>
                <w:iCs w:val="0"/>
                <w:color w:val="000000"/>
                <w:kern w:val="0"/>
                <w:sz w:val="21"/>
                <w:szCs w:val="21"/>
                <w:u w:val="none"/>
                <w:lang w:val="en-US" w:eastAsia="zh-CN" w:bidi="ar"/>
              </w:rPr>
              <w:t>，有国家3C认证标准；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2、</w:t>
            </w:r>
            <w:r>
              <w:rPr>
                <w:rFonts w:hint="eastAsia" w:ascii="宋体" w:hAnsi="宋体" w:eastAsia="宋体" w:cs="宋体"/>
                <w:i w:val="0"/>
                <w:iCs w:val="0"/>
                <w:color w:val="000000"/>
                <w:kern w:val="0"/>
                <w:sz w:val="21"/>
                <w:szCs w:val="21"/>
                <w:u w:val="none"/>
                <w:lang w:val="en-US" w:eastAsia="zh-CN" w:bidi="ar"/>
              </w:rPr>
              <w:t>1.5*1.5m</w:t>
            </w:r>
            <w:r>
              <w:rPr>
                <w:rFonts w:hint="eastAsia" w:ascii="宋体" w:hAnsi="宋体" w:cs="宋体"/>
                <w:i w:val="0"/>
                <w:iCs w:val="0"/>
                <w:color w:val="000000"/>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G93</w:t>
            </w:r>
            <w:r>
              <w:rPr>
                <w:rFonts w:hint="eastAsia" w:ascii="宋体" w:hAnsi="宋体" w:eastAsia="宋体" w:cs="宋体"/>
                <w:i w:val="0"/>
                <w:iCs w:val="0"/>
                <w:color w:val="000000"/>
                <w:kern w:val="0"/>
                <w:sz w:val="21"/>
                <w:szCs w:val="21"/>
                <w:u w:val="none"/>
                <w:lang w:val="en-US" w:eastAsia="zh-CN" w:bidi="ar"/>
              </w:rPr>
              <w:t>高新</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金马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1张</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走马</w:t>
            </w:r>
            <w:r>
              <w:rPr>
                <w:rFonts w:hint="eastAsia" w:ascii="宋体" w:hAnsi="宋体" w:cs="宋体"/>
                <w:i w:val="0"/>
                <w:iCs w:val="0"/>
                <w:color w:val="000000"/>
                <w:kern w:val="0"/>
                <w:sz w:val="21"/>
                <w:szCs w:val="21"/>
                <w:u w:val="none"/>
                <w:lang w:val="en-US" w:eastAsia="zh-CN" w:bidi="ar"/>
              </w:rPr>
              <w:t>收费</w:t>
            </w:r>
            <w:r>
              <w:rPr>
                <w:rFonts w:hint="eastAsia" w:ascii="宋体" w:hAnsi="宋体" w:eastAsia="宋体" w:cs="宋体"/>
                <w:i w:val="0"/>
                <w:iCs w:val="0"/>
                <w:color w:val="000000"/>
                <w:kern w:val="0"/>
                <w:sz w:val="21"/>
                <w:szCs w:val="21"/>
                <w:u w:val="none"/>
                <w:lang w:val="en-US" w:eastAsia="zh-CN" w:bidi="ar"/>
              </w:rPr>
              <w:t>站</w:t>
            </w:r>
            <w:r>
              <w:rPr>
                <w:rFonts w:hint="eastAsia" w:ascii="宋体" w:hAnsi="宋体" w:cs="宋体"/>
                <w:i w:val="0"/>
                <w:iCs w:val="0"/>
                <w:color w:val="000000"/>
                <w:kern w:val="0"/>
                <w:sz w:val="21"/>
                <w:szCs w:val="21"/>
                <w:u w:val="none"/>
                <w:lang w:val="en-US" w:eastAsia="zh-CN" w:bidi="ar"/>
              </w:rPr>
              <w:t>1张</w:t>
            </w:r>
          </w:p>
        </w:tc>
        <w:tc>
          <w:tcPr>
            <w:tcW w:w="3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6" w:hRule="atLeast"/>
          <w:tblHeader/>
        </w:trPr>
        <w:tc>
          <w:tcPr>
            <w:tcW w:w="4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合计金额</w:t>
            </w:r>
          </w:p>
        </w:tc>
        <w:tc>
          <w:tcPr>
            <w:tcW w:w="28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left"/>
              <w:textAlignment w:val="center"/>
              <w:rPr>
                <w:rFonts w:hint="eastAsia" w:ascii="宋体" w:hAnsi="宋体" w:eastAsia="宋体" w:cs="宋体"/>
                <w:i w:val="0"/>
                <w:iCs w:val="0"/>
                <w:color w:val="000000"/>
                <w:kern w:val="0"/>
                <w:sz w:val="21"/>
                <w:szCs w:val="21"/>
                <w:u w:val="none"/>
                <w:lang w:val="en-US" w:eastAsia="zh-CN" w:bidi="ar"/>
              </w:rPr>
            </w:pP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6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center"/>
              <w:rPr>
                <w:rFonts w:hint="eastAsia" w:ascii="宋体" w:hAnsi="宋体" w:eastAsia="宋体" w:cs="宋体"/>
                <w:i w:val="0"/>
                <w:iCs w:val="0"/>
                <w:color w:val="000000"/>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135693</w:t>
            </w:r>
          </w:p>
        </w:tc>
        <w:tc>
          <w:tcPr>
            <w:tcW w:w="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cs="宋体"/>
                <w:i w:val="0"/>
                <w:iCs w:val="0"/>
                <w:color w:val="000000"/>
                <w:kern w:val="0"/>
                <w:sz w:val="21"/>
                <w:szCs w:val="21"/>
                <w:u w:val="none"/>
                <w:lang w:val="en-US" w:eastAsia="zh-CN" w:bidi="ar"/>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right"/>
              <w:textAlignment w:val="center"/>
              <w:rPr>
                <w:rFonts w:hint="eastAsia" w:ascii="宋体" w:hAnsi="宋体" w:cs="宋体"/>
                <w:i w:val="0"/>
                <w:iCs w:val="0"/>
                <w:color w:val="000000"/>
                <w:kern w:val="0"/>
                <w:sz w:val="21"/>
                <w:szCs w:val="21"/>
                <w:u w:val="none"/>
                <w:lang w:val="en-US" w:eastAsia="zh-CN" w:bidi="ar"/>
              </w:rPr>
            </w:pPr>
          </w:p>
        </w:tc>
      </w:tr>
    </w:tbl>
    <w:p>
      <w:pPr>
        <w:pStyle w:val="2"/>
        <w:keepLines w:val="0"/>
        <w:pageBreakBefore w:val="0"/>
        <w:kinsoku/>
        <w:wordWrap/>
        <w:overflowPunct/>
        <w:topLinePunct w:val="0"/>
        <w:bidi w:val="0"/>
        <w:adjustRightInd/>
        <w:snapToGrid/>
        <w:spacing w:after="0" w:line="560" w:lineRule="exact"/>
        <w:ind w:left="0" w:leftChars="0" w:firstLine="201" w:firstLineChars="200"/>
        <w:rPr>
          <w:rFonts w:ascii="方正仿宋_GBK" w:hAnsi="方正仿宋_GBK" w:eastAsia="方正仿宋_GBK" w:cs="方正仿宋_GBK"/>
          <w:b/>
          <w:kern w:val="1"/>
          <w:sz w:val="10"/>
          <w:szCs w:val="10"/>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keepLines w:val="0"/>
        <w:pageBreakBefore w:val="0"/>
        <w:tabs>
          <w:tab w:val="left" w:pos="900"/>
          <w:tab w:val="left" w:pos="1080"/>
        </w:tabs>
        <w:kinsoku/>
        <w:wordWrap/>
        <w:overflowPunct/>
        <w:topLinePunct w:val="0"/>
        <w:bidi w:val="0"/>
        <w:adjustRightInd/>
        <w:snapToGrid/>
        <w:spacing w:line="560" w:lineRule="exact"/>
        <w:ind w:left="0" w:leftChars="0" w:firstLine="0" w:firstLineChars="0"/>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二、法定代表人身份证明及授权委托书</w:t>
      </w:r>
    </w:p>
    <w:p>
      <w:pPr>
        <w:keepLines w:val="0"/>
        <w:pageBreakBefore w:val="0"/>
        <w:kinsoku/>
        <w:wordWrap/>
        <w:overflowPunct/>
        <w:topLinePunct w:val="0"/>
        <w:bidi w:val="0"/>
        <w:adjustRightInd/>
        <w:snapToGrid/>
        <w:spacing w:line="560" w:lineRule="exact"/>
        <w:ind w:left="0" w:leftChars="0" w:firstLine="480" w:firstLineChars="200"/>
        <w:rPr>
          <w:rFonts w:ascii="宋体" w:hAnsi="宋体"/>
          <w:kern w:val="1"/>
          <w:sz w:val="24"/>
          <w:shd w:val="clear" w:color="auto" w:fill="FFFFFF"/>
        </w:rPr>
      </w:pPr>
    </w:p>
    <w:p>
      <w:pPr>
        <w:keepLines w:val="0"/>
        <w:pageBreakBefore w:val="0"/>
        <w:kinsoku/>
        <w:wordWrap/>
        <w:overflowPunct/>
        <w:topLinePunct w:val="0"/>
        <w:bidi w:val="0"/>
        <w:adjustRightInd/>
        <w:snapToGrid/>
        <w:spacing w:line="560" w:lineRule="exact"/>
        <w:ind w:left="0" w:leftChars="0" w:firstLine="482" w:firstLineChars="200"/>
        <w:jc w:val="center"/>
        <w:outlineLvl w:val="2"/>
        <w:rPr>
          <w:rFonts w:ascii="宋体" w:hAnsi="宋体"/>
          <w:b/>
          <w:kern w:val="1"/>
          <w:sz w:val="24"/>
          <w:shd w:val="clear" w:color="auto" w:fill="FFFFFF"/>
        </w:rPr>
      </w:pPr>
      <w:bookmarkStart w:id="33" w:name="_Toc262547328"/>
      <w:bookmarkEnd w:id="33"/>
      <w:r>
        <w:rPr>
          <w:rFonts w:hint="eastAsia" w:ascii="宋体" w:hAnsi="宋体"/>
          <w:b/>
          <w:kern w:val="1"/>
          <w:sz w:val="24"/>
          <w:shd w:val="clear" w:color="auto" w:fill="FFFFFF"/>
        </w:rPr>
        <w:t>（一）法定代表人身份证明</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hint="eastAsia" w:ascii="宋体" w:hAnsi="宋体"/>
          <w:kern w:val="1"/>
          <w:szCs w:val="21"/>
          <w:shd w:val="clear" w:color="auto" w:fill="FFFFFF"/>
        </w:rPr>
        <w:t>报价人名称：</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rPr>
        <w:t xml:space="preserve"> </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hint="eastAsia" w:ascii="宋体" w:hAnsi="宋体"/>
          <w:kern w:val="1"/>
          <w:szCs w:val="21"/>
          <w:shd w:val="clear" w:color="auto" w:fill="FFFFFF"/>
        </w:rPr>
        <w:t>单位性质：</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hint="eastAsia" w:ascii="宋体" w:hAnsi="宋体"/>
          <w:kern w:val="1"/>
          <w:szCs w:val="21"/>
          <w:shd w:val="clear" w:color="auto" w:fill="FFFFFF"/>
        </w:rPr>
        <w:t>地</w:t>
      </w:r>
      <w:r>
        <w:rPr>
          <w:rFonts w:hint="eastAsia" w:ascii="宋体" w:hAnsi="宋体"/>
          <w:kern w:val="1"/>
          <w:szCs w:val="21"/>
          <w:shd w:val="clear" w:color="auto" w:fill="FFFFFF"/>
          <w:lang w:val="en-US" w:eastAsia="zh-CN"/>
        </w:rPr>
        <w:t xml:space="preserve">    </w:t>
      </w:r>
      <w:r>
        <w:rPr>
          <w:rFonts w:hint="eastAsia" w:ascii="宋体" w:hAnsi="宋体"/>
          <w:kern w:val="1"/>
          <w:szCs w:val="21"/>
          <w:shd w:val="clear" w:color="auto" w:fill="FFFFFF"/>
        </w:rPr>
        <w:t>址：</w:t>
      </w:r>
      <w:r>
        <w:rPr>
          <w:rFonts w:ascii="宋体" w:hAnsi="宋体"/>
          <w:kern w:val="1"/>
          <w:szCs w:val="21"/>
          <w:u w:val="single"/>
          <w:shd w:val="clear" w:color="auto" w:fill="FFFFFF"/>
        </w:rPr>
        <w:t xml:space="preserve">                                </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hint="eastAsia" w:ascii="宋体" w:hAnsi="宋体"/>
          <w:kern w:val="1"/>
          <w:szCs w:val="21"/>
          <w:shd w:val="clear" w:color="auto" w:fill="FFFFFF"/>
        </w:rPr>
        <w:t>成立时间：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日</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hint="eastAsia" w:ascii="宋体" w:hAnsi="宋体"/>
          <w:kern w:val="1"/>
          <w:szCs w:val="21"/>
          <w:shd w:val="clear" w:color="auto" w:fill="FFFFFF"/>
        </w:rPr>
        <w:t>经营期限：</w:t>
      </w:r>
      <w:r>
        <w:rPr>
          <w:rFonts w:ascii="宋体" w:hAnsi="宋体"/>
          <w:kern w:val="1"/>
          <w:szCs w:val="21"/>
          <w:u w:val="single"/>
          <w:shd w:val="clear" w:color="auto" w:fill="FFFFFF"/>
        </w:rPr>
        <w:t xml:space="preserve">                               </w:t>
      </w:r>
    </w:p>
    <w:p>
      <w:pPr>
        <w:keepLines w:val="0"/>
        <w:pageBreakBefore w:val="0"/>
        <w:kinsoku/>
        <w:wordWrap/>
        <w:overflowPunct/>
        <w:topLinePunct w:val="0"/>
        <w:bidi w:val="0"/>
        <w:adjustRightInd/>
        <w:snapToGrid/>
        <w:spacing w:line="560" w:lineRule="exact"/>
        <w:ind w:left="0" w:leftChars="0" w:firstLine="420" w:firstLineChars="200"/>
        <w:rPr>
          <w:rFonts w:hint="eastAsia" w:ascii="宋体" w:hAnsi="宋体"/>
          <w:kern w:val="1"/>
          <w:szCs w:val="21"/>
          <w:u w:val="single"/>
          <w:shd w:val="clear" w:color="auto" w:fill="FFFFFF"/>
        </w:rPr>
      </w:pPr>
      <w:r>
        <w:rPr>
          <w:rFonts w:hint="eastAsia" w:ascii="宋体" w:hAnsi="宋体"/>
          <w:kern w:val="1"/>
          <w:szCs w:val="21"/>
          <w:shd w:val="clear" w:color="auto" w:fill="FFFFFF"/>
        </w:rPr>
        <w:t>姓</w:t>
      </w:r>
      <w:r>
        <w:rPr>
          <w:rFonts w:hint="eastAsia" w:ascii="宋体" w:hAnsi="宋体"/>
          <w:kern w:val="1"/>
          <w:szCs w:val="21"/>
          <w:shd w:val="clear" w:color="auto" w:fill="FFFFFF"/>
          <w:lang w:val="en-US" w:eastAsia="zh-CN"/>
        </w:rPr>
        <w:t xml:space="preserve">    </w:t>
      </w:r>
      <w:r>
        <w:rPr>
          <w:rFonts w:hint="eastAsia" w:ascii="宋体" w:hAnsi="宋体"/>
          <w:kern w:val="1"/>
          <w:szCs w:val="21"/>
          <w:shd w:val="clear" w:color="auto" w:fill="FFFFFF"/>
        </w:rPr>
        <w:t>名：</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hint="eastAsia" w:ascii="宋体" w:hAnsi="宋体"/>
          <w:kern w:val="1"/>
          <w:szCs w:val="21"/>
          <w:u w:val="single"/>
          <w:shd w:val="clear" w:color="auto" w:fill="FFFFFF"/>
        </w:rPr>
        <w:t>（法人手签）</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hint="eastAsia" w:ascii="宋体" w:hAnsi="宋体"/>
          <w:kern w:val="1"/>
          <w:szCs w:val="21"/>
          <w:shd w:val="clear" w:color="auto" w:fill="FFFFFF"/>
        </w:rPr>
        <w:t>性别：</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年龄：</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职务：</w:t>
      </w:r>
      <w:r>
        <w:rPr>
          <w:rFonts w:ascii="宋体" w:hAnsi="宋体"/>
          <w:kern w:val="1"/>
          <w:szCs w:val="21"/>
          <w:u w:val="single"/>
          <w:shd w:val="clear" w:color="auto" w:fill="FFFFFF"/>
        </w:rPr>
        <w:t xml:space="preserve">     </w:t>
      </w:r>
      <w:r>
        <w:rPr>
          <w:rFonts w:hint="eastAsia" w:ascii="宋体" w:hAnsi="宋体"/>
          <w:kern w:val="1"/>
          <w:szCs w:val="21"/>
          <w:u w:val="single"/>
          <w:shd w:val="clear" w:color="auto" w:fill="FFFFFF"/>
          <w:lang w:val="en-US" w:eastAsia="zh-CN"/>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系</w:t>
      </w:r>
      <w:r>
        <w:rPr>
          <w:rFonts w:ascii="宋体" w:hAnsi="宋体"/>
          <w:kern w:val="1"/>
          <w:szCs w:val="21"/>
          <w:u w:val="single"/>
          <w:shd w:val="clear" w:color="auto" w:fill="FFFFFF"/>
        </w:rPr>
        <w:t xml:space="preserve">          </w:t>
      </w:r>
      <w:r>
        <w:rPr>
          <w:rFonts w:ascii="宋体" w:hAnsi="宋体"/>
          <w:kern w:val="1"/>
          <w:szCs w:val="21"/>
          <w:shd w:val="clear" w:color="auto" w:fill="FFFFFF"/>
        </w:rPr>
        <w:t xml:space="preserve"> </w:t>
      </w:r>
      <w:r>
        <w:rPr>
          <w:rFonts w:hint="eastAsia" w:ascii="宋体" w:hAnsi="宋体"/>
          <w:kern w:val="1"/>
          <w:szCs w:val="21"/>
          <w:shd w:val="clear" w:color="auto" w:fill="FFFFFF"/>
        </w:rPr>
        <w:t>（比选申请人名称）的法定代表人。</w:t>
      </w:r>
    </w:p>
    <w:p>
      <w:pPr>
        <w:keepLines w:val="0"/>
        <w:pageBreakBefore w:val="0"/>
        <w:kinsoku/>
        <w:wordWrap/>
        <w:overflowPunct/>
        <w:topLinePunct w:val="0"/>
        <w:bidi w:val="0"/>
        <w:adjustRightInd/>
        <w:snapToGrid/>
        <w:spacing w:line="560" w:lineRule="exact"/>
        <w:ind w:firstLine="420" w:firstLineChars="200"/>
        <w:rPr>
          <w:rFonts w:ascii="宋体" w:hAnsi="宋体"/>
          <w:kern w:val="1"/>
          <w:szCs w:val="21"/>
          <w:shd w:val="clear" w:color="auto" w:fill="FFFFFF"/>
        </w:rPr>
      </w:pPr>
      <w:r>
        <w:rPr>
          <w:rFonts w:hint="eastAsia" w:ascii="宋体" w:hAnsi="宋体"/>
          <w:kern w:val="1"/>
          <w:szCs w:val="21"/>
          <w:shd w:val="clear" w:color="auto" w:fill="FFFFFF"/>
        </w:rPr>
        <w:t>特此证明。</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ascii="宋体" w:hAnsi="宋体"/>
          <w:kern w:val="1"/>
          <w:szCs w:val="21"/>
          <w:shd w:val="clear" w:color="auto" w:fill="FFFFFF"/>
        </w:rPr>
        <w:t xml:space="preserve">                          </w:t>
      </w:r>
      <w:r>
        <w:rPr>
          <w:rFonts w:hint="eastAsia" w:ascii="宋体" w:hAnsi="宋体"/>
          <w:kern w:val="1"/>
          <w:szCs w:val="21"/>
          <w:shd w:val="clear" w:color="auto" w:fill="FFFFFF"/>
        </w:rPr>
        <w:t>比选申请人：</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（盖单位章）</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zCs w:val="21"/>
          <w:shd w:val="clear" w:color="auto" w:fill="FFFFFF"/>
        </w:rPr>
      </w:pPr>
      <w:r>
        <w:rPr>
          <w:rFonts w:ascii="宋体" w:hAnsi="宋体"/>
          <w:kern w:val="1"/>
          <w:szCs w:val="21"/>
          <w:shd w:val="clear" w:color="auto" w:fill="FFFFFF"/>
        </w:rPr>
        <w:t xml:space="preserve">                                   </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年</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月</w:t>
      </w:r>
      <w:r>
        <w:rPr>
          <w:rFonts w:ascii="宋体" w:hAnsi="宋体"/>
          <w:kern w:val="1"/>
          <w:szCs w:val="21"/>
          <w:u w:val="single"/>
          <w:shd w:val="clear" w:color="auto" w:fill="FFFFFF"/>
        </w:rPr>
        <w:t xml:space="preserve">       </w:t>
      </w:r>
      <w:r>
        <w:rPr>
          <w:rFonts w:hint="eastAsia" w:ascii="宋体" w:hAnsi="宋体"/>
          <w:kern w:val="1"/>
          <w:szCs w:val="21"/>
          <w:shd w:val="clear" w:color="auto" w:fill="FFFFFF"/>
        </w:rPr>
        <w:t>日</w:t>
      </w:r>
      <w:r>
        <w:rPr>
          <w:rFonts w:ascii="宋体" w:hAnsi="宋体"/>
          <w:kern w:val="1"/>
          <w:szCs w:val="21"/>
          <w:shd w:val="clear" w:color="auto" w:fill="FFFFFF"/>
        </w:rPr>
        <w:t xml:space="preserve">           </w:t>
      </w:r>
    </w:p>
    <w:p>
      <w:pPr>
        <w:keepLines w:val="0"/>
        <w:pageBreakBefore w:val="0"/>
        <w:kinsoku/>
        <w:wordWrap/>
        <w:overflowPunct/>
        <w:topLinePunct w:val="0"/>
        <w:bidi w:val="0"/>
        <w:adjustRightInd/>
        <w:snapToGrid/>
        <w:spacing w:line="560" w:lineRule="exact"/>
        <w:ind w:left="0" w:leftChars="0" w:firstLine="420" w:firstLineChars="200"/>
        <w:rPr>
          <w:rFonts w:ascii="宋体" w:hAnsi="宋体" w:cs="宋体"/>
          <w:kern w:val="1"/>
          <w:szCs w:val="21"/>
          <w:shd w:val="clear" w:color="auto" w:fill="FFFFFF"/>
        </w:rPr>
      </w:pPr>
    </w:p>
    <w:p>
      <w:pPr>
        <w:keepLines w:val="0"/>
        <w:pageBreakBefore w:val="0"/>
        <w:kinsoku/>
        <w:wordWrap/>
        <w:overflowPunct/>
        <w:topLinePunct w:val="0"/>
        <w:bidi w:val="0"/>
        <w:adjustRightInd/>
        <w:snapToGrid/>
        <w:spacing w:line="560" w:lineRule="exact"/>
        <w:ind w:left="0" w:leftChars="0" w:firstLine="480" w:firstLineChars="200"/>
        <w:jc w:val="center"/>
        <w:outlineLvl w:val="2"/>
        <w:rPr>
          <w:rFonts w:ascii="宋体" w:hAnsi="宋体"/>
          <w:kern w:val="1"/>
          <w:sz w:val="24"/>
          <w:shd w:val="clear" w:color="auto" w:fill="FFFFFF"/>
        </w:rPr>
      </w:pPr>
      <w:bookmarkStart w:id="34" w:name="_Toc262547329"/>
      <w:bookmarkEnd w:id="34"/>
    </w:p>
    <w:p>
      <w:pPr>
        <w:keepLines w:val="0"/>
        <w:pageBreakBefore w:val="0"/>
        <w:kinsoku/>
        <w:wordWrap/>
        <w:overflowPunct/>
        <w:topLinePunct w:val="0"/>
        <w:bidi w:val="0"/>
        <w:adjustRightInd/>
        <w:snapToGrid/>
        <w:spacing w:line="560" w:lineRule="exact"/>
        <w:ind w:left="0" w:leftChars="0" w:firstLine="480" w:firstLineChars="200"/>
        <w:rPr>
          <w:rFonts w:ascii="宋体" w:hAnsi="宋体"/>
          <w:kern w:val="1"/>
          <w:sz w:val="24"/>
          <w:shd w:val="clear" w:color="auto" w:fill="FFFFFF"/>
        </w:rPr>
      </w:pPr>
      <w:r>
        <w:rPr>
          <w:rFonts w:ascii="宋体" w:hAnsi="宋体"/>
          <w:kern w:val="1"/>
          <w:sz w:val="24"/>
          <w:shd w:val="clear" w:color="auto" w:fill="FFFFFF"/>
        </w:rPr>
        <w:br w:type="page"/>
      </w:r>
    </w:p>
    <w:p>
      <w:pPr>
        <w:keepLines w:val="0"/>
        <w:pageBreakBefore w:val="0"/>
        <w:kinsoku/>
        <w:wordWrap/>
        <w:overflowPunct/>
        <w:topLinePunct w:val="0"/>
        <w:bidi w:val="0"/>
        <w:adjustRightInd/>
        <w:snapToGrid/>
        <w:spacing w:line="560" w:lineRule="exact"/>
        <w:ind w:left="0" w:leftChars="0" w:firstLine="0" w:firstLineChars="0"/>
        <w:jc w:val="center"/>
        <w:outlineLvl w:val="2"/>
        <w:rPr>
          <w:rFonts w:ascii="宋体" w:hAnsi="宋体"/>
          <w:b/>
          <w:kern w:val="1"/>
          <w:sz w:val="24"/>
          <w:shd w:val="clear" w:color="auto" w:fill="FFFFFF"/>
        </w:rPr>
      </w:pPr>
      <w:r>
        <w:rPr>
          <w:rFonts w:ascii="宋体" w:hAnsi="宋体"/>
          <w:kern w:val="1"/>
          <w:sz w:val="24"/>
          <w:shd w:val="clear" w:color="auto" w:fill="FFFFFF"/>
        </w:rPr>
        <w:t>（二）</w:t>
      </w:r>
      <w:r>
        <w:rPr>
          <w:rFonts w:ascii="宋体" w:hAnsi="宋体"/>
          <w:b/>
          <w:kern w:val="1"/>
          <w:sz w:val="24"/>
          <w:shd w:val="clear" w:color="auto" w:fill="FFFFFF"/>
        </w:rPr>
        <w:t xml:space="preserve">授权委托书 </w:t>
      </w:r>
    </w:p>
    <w:p>
      <w:pPr>
        <w:keepLines w:val="0"/>
        <w:pageBreakBefore w:val="0"/>
        <w:kinsoku/>
        <w:wordWrap/>
        <w:overflowPunct/>
        <w:topLinePunct w:val="0"/>
        <w:bidi w:val="0"/>
        <w:adjustRightInd/>
        <w:snapToGrid/>
        <w:spacing w:line="560" w:lineRule="exact"/>
        <w:ind w:left="0" w:leftChars="0" w:firstLine="400" w:firstLineChars="200"/>
        <w:jc w:val="left"/>
        <w:rPr>
          <w:rFonts w:ascii="宋体" w:hAnsi="宋体" w:cs="PMingLiU-ExtB"/>
          <w:sz w:val="20"/>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jc w:val="left"/>
        <w:rPr>
          <w:rFonts w:ascii="宋体" w:hAnsi="宋体" w:cs="PMingLiU-ExtB"/>
          <w:szCs w:val="21"/>
          <w:shd w:val="clear" w:color="auto" w:fill="FFFFFF"/>
        </w:rPr>
      </w:pPr>
      <w:r>
        <w:rPr>
          <w:rFonts w:ascii="宋体" w:hAnsi="宋体" w:cs="PMingLiU-ExtB"/>
          <w:szCs w:val="21"/>
          <w:shd w:val="clear" w:color="auto" w:fill="FFFFFF"/>
        </w:rPr>
        <w:t>本人</w:t>
      </w:r>
      <w:r>
        <w:rPr>
          <w:rFonts w:hint="eastAsia" w:ascii="宋体" w:hAnsi="宋体" w:cs="PMingLiU-ExtB"/>
          <w:w w:val="200"/>
          <w:szCs w:val="21"/>
          <w:u w:val="single"/>
          <w:shd w:val="clear" w:color="auto" w:fill="FFFFFF"/>
          <w:lang w:val="en-US" w:eastAsia="zh-CN"/>
        </w:rPr>
        <w:t xml:space="preserve">   </w:t>
      </w:r>
      <w:r>
        <w:rPr>
          <w:rFonts w:ascii="宋体" w:hAnsi="宋体" w:cs="PMingLiU-ExtB"/>
          <w:szCs w:val="21"/>
          <w:shd w:val="clear" w:color="auto" w:fill="FFFFFF"/>
        </w:rPr>
        <w:t>（姓名）系</w:t>
      </w:r>
      <w:r>
        <w:rPr>
          <w:rFonts w:hint="eastAsia" w:ascii="宋体" w:hAnsi="宋体" w:cs="PMingLiU-ExtB"/>
          <w:w w:val="200"/>
          <w:szCs w:val="21"/>
          <w:u w:val="single"/>
          <w:shd w:val="clear" w:color="auto" w:fill="FFFFFF"/>
          <w:lang w:val="en-US" w:eastAsia="zh-CN"/>
        </w:rPr>
        <w:t xml:space="preserve">   </w:t>
      </w:r>
      <w:r>
        <w:rPr>
          <w:rFonts w:ascii="宋体" w:hAnsi="宋体" w:cs="PMingLiU-ExtB"/>
          <w:szCs w:val="21"/>
          <w:shd w:val="clear" w:color="auto" w:fill="FFFFFF"/>
        </w:rPr>
        <w:t>（</w:t>
      </w:r>
      <w:r>
        <w:rPr>
          <w:rFonts w:hint="eastAsia" w:ascii="宋体" w:hAnsi="宋体"/>
          <w:kern w:val="1"/>
          <w:szCs w:val="21"/>
          <w:shd w:val="clear" w:color="auto" w:fill="FFFFFF"/>
        </w:rPr>
        <w:t>比选申请人</w:t>
      </w:r>
      <w:r>
        <w:rPr>
          <w:rFonts w:ascii="宋体" w:hAnsi="宋体" w:cs="PMingLiU-ExtB"/>
          <w:szCs w:val="21"/>
          <w:shd w:val="clear" w:color="auto" w:fill="FFFFFF"/>
        </w:rPr>
        <w:t>名称</w:t>
      </w:r>
      <w:r>
        <w:rPr>
          <w:rFonts w:ascii="宋体" w:hAnsi="宋体" w:cs="PMingLiU-ExtB"/>
          <w:spacing w:val="1"/>
          <w:szCs w:val="21"/>
          <w:shd w:val="clear" w:color="auto" w:fill="FFFFFF"/>
        </w:rPr>
        <w:t>）</w:t>
      </w:r>
      <w:r>
        <w:rPr>
          <w:rFonts w:ascii="宋体" w:hAnsi="宋体" w:cs="PMingLiU-ExtB"/>
          <w:szCs w:val="21"/>
          <w:shd w:val="clear" w:color="auto" w:fill="FFFFFF"/>
        </w:rPr>
        <w:t>的法定代</w:t>
      </w:r>
      <w:r>
        <w:rPr>
          <w:rFonts w:ascii="宋体" w:hAnsi="宋体" w:cs="PMingLiU-ExtB"/>
          <w:spacing w:val="1"/>
          <w:szCs w:val="21"/>
          <w:shd w:val="clear" w:color="auto" w:fill="FFFFFF"/>
        </w:rPr>
        <w:t>表</w:t>
      </w:r>
      <w:r>
        <w:rPr>
          <w:rFonts w:ascii="宋体" w:hAnsi="宋体" w:cs="PMingLiU-ExtB"/>
          <w:szCs w:val="21"/>
          <w:shd w:val="clear" w:color="auto" w:fill="FFFFFF"/>
        </w:rPr>
        <w:t>人，现委托</w:t>
      </w:r>
      <w:r>
        <w:rPr>
          <w:rFonts w:hint="eastAsia" w:ascii="宋体" w:hAnsi="宋体" w:cs="PMingLiU-ExtB"/>
          <w:w w:val="200"/>
          <w:szCs w:val="21"/>
          <w:u w:val="single"/>
          <w:shd w:val="clear" w:color="auto" w:fill="FFFFFF"/>
          <w:lang w:val="en-US" w:eastAsia="zh-CN"/>
        </w:rPr>
        <w:t xml:space="preserve">   </w:t>
      </w:r>
      <w:r>
        <w:rPr>
          <w:rFonts w:ascii="宋体" w:hAnsi="宋体" w:cs="PMingLiU-ExtB"/>
          <w:szCs w:val="21"/>
          <w:shd w:val="clear" w:color="auto" w:fill="FFFFFF"/>
        </w:rPr>
        <w:t>（姓</w:t>
      </w:r>
      <w:r>
        <w:rPr>
          <w:rFonts w:ascii="宋体" w:hAnsi="宋体" w:cs="宋体"/>
          <w:szCs w:val="21"/>
          <w:shd w:val="clear" w:color="auto" w:fill="FFFFFF"/>
        </w:rPr>
        <w:t xml:space="preserve"> </w:t>
      </w:r>
      <w:r>
        <w:rPr>
          <w:rFonts w:ascii="宋体" w:hAnsi="宋体" w:cs="PMingLiU-ExtB"/>
          <w:szCs w:val="21"/>
          <w:shd w:val="clear" w:color="auto" w:fill="FFFFFF"/>
        </w:rPr>
        <w:t>名）为我方代理人。代理人根据授权，以我方名义签署、澄清、说明、补正、递交、撤回、</w:t>
      </w:r>
      <w:r>
        <w:rPr>
          <w:rFonts w:ascii="宋体" w:hAnsi="宋体" w:cs="宋体"/>
          <w:szCs w:val="21"/>
          <w:shd w:val="clear" w:color="auto" w:fill="FFFFFF"/>
        </w:rPr>
        <w:t xml:space="preserve"> </w:t>
      </w:r>
      <w:r>
        <w:rPr>
          <w:rFonts w:ascii="宋体" w:hAnsi="宋体" w:cs="PMingLiU-ExtB"/>
          <w:szCs w:val="21"/>
          <w:shd w:val="clear" w:color="auto" w:fill="FFFFFF"/>
        </w:rPr>
        <w:t>修改《</w:t>
      </w:r>
      <w:r>
        <w:rPr>
          <w:rFonts w:hint="eastAsia" w:ascii="宋体" w:hAnsi="宋体"/>
          <w:b/>
          <w:bCs/>
          <w:szCs w:val="21"/>
        </w:rPr>
        <w:t>2022年</w:t>
      </w:r>
      <w:r>
        <w:rPr>
          <w:rFonts w:hint="eastAsia" w:ascii="宋体" w:hAnsi="宋体"/>
          <w:b/>
          <w:bCs/>
          <w:szCs w:val="21"/>
          <w:lang w:val="en-US" w:eastAsia="zh-CN"/>
        </w:rPr>
        <w:t>消防器材集中采购</w:t>
      </w:r>
      <w:r>
        <w:rPr>
          <w:rFonts w:hint="eastAsia" w:ascii="宋体" w:hAnsi="宋体"/>
          <w:b/>
          <w:bCs/>
          <w:szCs w:val="21"/>
        </w:rPr>
        <w:t>项目</w:t>
      </w:r>
      <w:r>
        <w:rPr>
          <w:rFonts w:ascii="宋体" w:hAnsi="宋体" w:cs="PMingLiU-ExtB"/>
          <w:szCs w:val="21"/>
          <w:shd w:val="clear" w:color="auto" w:fill="FFFFFF"/>
        </w:rPr>
        <w:t>》报价文件、签订合同和处理有关事宜，</w:t>
      </w:r>
      <w:r>
        <w:rPr>
          <w:rFonts w:ascii="宋体" w:hAnsi="宋体" w:cs="宋体"/>
          <w:szCs w:val="21"/>
          <w:shd w:val="clear" w:color="auto" w:fill="FFFFFF"/>
        </w:rPr>
        <w:t xml:space="preserve"> </w:t>
      </w:r>
      <w:r>
        <w:rPr>
          <w:rFonts w:ascii="宋体" w:hAnsi="宋体" w:cs="PMingLiU-ExtB"/>
          <w:szCs w:val="21"/>
          <w:shd w:val="clear" w:color="auto" w:fill="FFFFFF"/>
        </w:rPr>
        <w:t>其法律后果由我方承担。</w:t>
      </w:r>
    </w:p>
    <w:p>
      <w:pPr>
        <w:keepLines w:val="0"/>
        <w:pageBreakBefore w:val="0"/>
        <w:tabs>
          <w:tab w:val="left" w:pos="1680"/>
          <w:tab w:val="left" w:pos="4215"/>
          <w:tab w:val="left" w:pos="4305"/>
          <w:tab w:val="left" w:pos="8000"/>
        </w:tabs>
        <w:kinsoku/>
        <w:wordWrap/>
        <w:overflowPunct/>
        <w:topLinePunct w:val="0"/>
        <w:bidi w:val="0"/>
        <w:adjustRightInd/>
        <w:snapToGrid/>
        <w:spacing w:line="560" w:lineRule="exact"/>
        <w:ind w:left="0" w:leftChars="0" w:firstLine="420" w:firstLineChars="200"/>
        <w:rPr>
          <w:rFonts w:ascii="宋体" w:hAnsi="宋体" w:cs="宋体"/>
          <w:szCs w:val="21"/>
          <w:shd w:val="clear" w:color="auto" w:fill="FFFFFF"/>
        </w:rPr>
      </w:pPr>
      <w:r>
        <w:rPr>
          <w:rFonts w:ascii="宋体" w:hAnsi="宋体" w:cs="PMingLiU-ExtB"/>
          <w:szCs w:val="21"/>
          <w:shd w:val="clear" w:color="auto" w:fill="FFFFFF"/>
        </w:rPr>
        <w:t>委托</w:t>
      </w:r>
      <w:r>
        <w:rPr>
          <w:rFonts w:ascii="宋体" w:hAnsi="宋体" w:cs="PMingLiU-ExtB"/>
          <w:spacing w:val="-1"/>
          <w:szCs w:val="21"/>
          <w:shd w:val="clear" w:color="auto" w:fill="FFFFFF"/>
        </w:rPr>
        <w:t>期</w:t>
      </w:r>
      <w:r>
        <w:rPr>
          <w:rFonts w:ascii="宋体" w:hAnsi="宋体" w:cs="PMingLiU-ExtB"/>
          <w:szCs w:val="21"/>
          <w:shd w:val="clear" w:color="auto" w:fill="FFFFFF"/>
        </w:rPr>
        <w:t>限：</w:t>
      </w:r>
      <w:r>
        <w:rPr>
          <w:rFonts w:hint="eastAsia" w:ascii="宋体" w:hAnsi="宋体" w:cs="PMingLiU-ExtB"/>
          <w:w w:val="200"/>
          <w:szCs w:val="21"/>
          <w:u w:val="single"/>
          <w:shd w:val="clear" w:color="auto" w:fill="FFFFFF"/>
          <w:lang w:val="en-US" w:eastAsia="zh-CN"/>
        </w:rPr>
        <w:t xml:space="preserve"> </w:t>
      </w:r>
      <w:r>
        <w:rPr>
          <w:rFonts w:ascii="宋体" w:hAnsi="宋体" w:cs="PMingLiU-ExtB"/>
          <w:szCs w:val="21"/>
          <w:u w:val="single"/>
          <w:shd w:val="clear" w:color="auto" w:fill="FFFFFF"/>
        </w:rPr>
        <w:t xml:space="preserve">                                   </w:t>
      </w:r>
    </w:p>
    <w:p>
      <w:pPr>
        <w:keepLines w:val="0"/>
        <w:pageBreakBefore w:val="0"/>
        <w:tabs>
          <w:tab w:val="left" w:pos="1680"/>
          <w:tab w:val="left" w:pos="4215"/>
          <w:tab w:val="left" w:pos="4305"/>
          <w:tab w:val="left" w:pos="8000"/>
        </w:tabs>
        <w:kinsoku/>
        <w:wordWrap/>
        <w:overflowPunct/>
        <w:topLinePunct w:val="0"/>
        <w:bidi w:val="0"/>
        <w:adjustRightInd/>
        <w:snapToGrid/>
        <w:spacing w:line="560" w:lineRule="exact"/>
        <w:ind w:left="0" w:leftChars="0" w:firstLine="420" w:firstLineChars="200"/>
        <w:rPr>
          <w:rFonts w:ascii="宋体" w:hAnsi="宋体" w:cs="PMingLiU-ExtB"/>
          <w:szCs w:val="21"/>
          <w:shd w:val="clear" w:color="auto" w:fill="FFFFFF"/>
        </w:rPr>
      </w:pPr>
      <w:r>
        <w:rPr>
          <w:rFonts w:ascii="宋体" w:hAnsi="宋体" w:cs="PMingLiU-ExtB"/>
          <w:szCs w:val="21"/>
          <w:shd w:val="clear" w:color="auto" w:fill="FFFFFF"/>
        </w:rPr>
        <w:t>代理人无转委托权。</w:t>
      </w:r>
    </w:p>
    <w:p>
      <w:pPr>
        <w:keepLines w:val="0"/>
        <w:pageBreakBefore w:val="0"/>
        <w:tabs>
          <w:tab w:val="left" w:pos="1680"/>
          <w:tab w:val="left" w:pos="4215"/>
          <w:tab w:val="left" w:pos="4305"/>
          <w:tab w:val="left" w:pos="8000"/>
        </w:tabs>
        <w:kinsoku/>
        <w:wordWrap/>
        <w:overflowPunct/>
        <w:topLinePunct w:val="0"/>
        <w:bidi w:val="0"/>
        <w:adjustRightInd/>
        <w:snapToGrid/>
        <w:spacing w:line="560" w:lineRule="exact"/>
        <w:ind w:left="0" w:leftChars="0" w:firstLine="420" w:firstLineChars="200"/>
        <w:rPr>
          <w:rFonts w:ascii="宋体" w:hAnsi="宋体" w:cs="PMingLiU-ExtB"/>
          <w:szCs w:val="21"/>
          <w:shd w:val="clear" w:color="auto" w:fill="FFFFFF"/>
        </w:rPr>
      </w:pPr>
      <w:r>
        <w:rPr>
          <w:rFonts w:ascii="宋体" w:hAnsi="宋体" w:cs="PMingLiU-ExtB"/>
          <w:szCs w:val="21"/>
          <w:shd w:val="clear" w:color="auto" w:fill="FFFFFF"/>
        </w:rPr>
        <w:t>附：法定代表人身份证明。</w:t>
      </w:r>
    </w:p>
    <w:p>
      <w:pPr>
        <w:keepLines w:val="0"/>
        <w:pageBreakBefore w:val="0"/>
        <w:kinsoku/>
        <w:wordWrap/>
        <w:overflowPunct/>
        <w:topLinePunct w:val="0"/>
        <w:bidi w:val="0"/>
        <w:adjustRightInd/>
        <w:snapToGrid/>
        <w:spacing w:line="560" w:lineRule="exact"/>
        <w:ind w:left="0" w:leftChars="0" w:firstLine="480" w:firstLineChars="200"/>
        <w:jc w:val="left"/>
        <w:rPr>
          <w:rFonts w:ascii="宋体" w:hAnsi="宋体" w:cs="PMingLiU-ExtB"/>
          <w:sz w:val="24"/>
          <w:shd w:val="clear" w:color="auto" w:fill="FFFFFF"/>
        </w:rPr>
      </w:pPr>
    </w:p>
    <w:p>
      <w:pPr>
        <w:keepLines w:val="0"/>
        <w:pageBreakBefore w:val="0"/>
        <w:kinsoku/>
        <w:wordWrap/>
        <w:overflowPunct/>
        <w:topLinePunct w:val="0"/>
        <w:bidi w:val="0"/>
        <w:adjustRightInd/>
        <w:snapToGrid/>
        <w:spacing w:line="560" w:lineRule="exact"/>
        <w:ind w:left="0" w:leftChars="0" w:firstLine="480" w:firstLineChars="200"/>
        <w:jc w:val="left"/>
        <w:rPr>
          <w:rFonts w:ascii="宋体" w:hAnsi="宋体" w:cs="PMingLiU-ExtB"/>
          <w:sz w:val="24"/>
          <w:shd w:val="clear" w:color="auto" w:fill="FFFFFF"/>
        </w:rPr>
      </w:pPr>
    </w:p>
    <w:p>
      <w:pPr>
        <w:keepLines w:val="0"/>
        <w:pageBreakBefore w:val="0"/>
        <w:tabs>
          <w:tab w:val="left" w:pos="4200"/>
          <w:tab w:val="left" w:pos="4620"/>
        </w:tabs>
        <w:kinsoku/>
        <w:wordWrap/>
        <w:overflowPunct/>
        <w:topLinePunct w:val="0"/>
        <w:bidi w:val="0"/>
        <w:adjustRightInd/>
        <w:snapToGrid/>
        <w:spacing w:line="560" w:lineRule="exact"/>
        <w:ind w:left="0" w:leftChars="0" w:firstLine="420" w:firstLineChars="200"/>
        <w:jc w:val="left"/>
        <w:rPr>
          <w:rFonts w:ascii="宋体" w:hAnsi="宋体" w:cs="宋体"/>
          <w:szCs w:val="21"/>
          <w:shd w:val="clear" w:color="auto" w:fill="FFFFFF"/>
        </w:rPr>
      </w:pPr>
      <w:r>
        <w:rPr>
          <w:rFonts w:hint="eastAsia" w:ascii="宋体" w:hAnsi="宋体"/>
          <w:kern w:val="1"/>
          <w:szCs w:val="21"/>
          <w:shd w:val="clear" w:color="auto" w:fill="FFFFFF"/>
        </w:rPr>
        <w:t>比选申请人</w:t>
      </w:r>
      <w:r>
        <w:rPr>
          <w:rFonts w:ascii="宋体" w:hAnsi="宋体" w:cs="PMingLiU-ExtB"/>
          <w:szCs w:val="21"/>
          <w:shd w:val="clear" w:color="auto" w:fill="FFFFFF"/>
        </w:rPr>
        <w:t>：</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w:t>
      </w:r>
      <w:r>
        <w:rPr>
          <w:rFonts w:ascii="宋体" w:hAnsi="宋体" w:cs="PMingLiU-ExtB"/>
          <w:spacing w:val="-1"/>
          <w:szCs w:val="21"/>
          <w:shd w:val="clear" w:color="auto" w:fill="FFFFFF"/>
        </w:rPr>
        <w:t>盖</w:t>
      </w:r>
      <w:r>
        <w:rPr>
          <w:rFonts w:ascii="宋体" w:hAnsi="宋体" w:cs="PMingLiU-ExtB"/>
          <w:szCs w:val="21"/>
          <w:shd w:val="clear" w:color="auto" w:fill="FFFFFF"/>
        </w:rPr>
        <w:t>单位公章）</w:t>
      </w:r>
    </w:p>
    <w:p>
      <w:pPr>
        <w:keepLines w:val="0"/>
        <w:pageBreakBefore w:val="0"/>
        <w:tabs>
          <w:tab w:val="left" w:pos="6300"/>
        </w:tabs>
        <w:kinsoku/>
        <w:wordWrap/>
        <w:overflowPunct/>
        <w:topLinePunct w:val="0"/>
        <w:bidi w:val="0"/>
        <w:adjustRightInd/>
        <w:snapToGrid/>
        <w:spacing w:line="560" w:lineRule="exact"/>
        <w:ind w:left="0" w:leftChars="0" w:firstLine="420" w:firstLineChars="200"/>
        <w:jc w:val="left"/>
        <w:rPr>
          <w:rFonts w:ascii="宋体" w:hAnsi="宋体" w:cs="PMingLiU-ExtB"/>
          <w:szCs w:val="21"/>
          <w:shd w:val="clear" w:color="auto" w:fill="FFFFFF"/>
        </w:rPr>
      </w:pPr>
      <w:r>
        <w:rPr>
          <w:rFonts w:ascii="宋体" w:hAnsi="宋体" w:cs="PMingLiU-ExtB"/>
          <w:szCs w:val="21"/>
          <w:shd w:val="clear" w:color="auto" w:fill="FFFFFF"/>
        </w:rPr>
        <w:t>法定代表人：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宋体"/>
          <w:szCs w:val="21"/>
          <w:u w:val="single"/>
          <w:shd w:val="clear" w:color="auto" w:fill="FFFFFF"/>
        </w:rPr>
        <w:t xml:space="preserve">   </w:t>
      </w:r>
      <w:r>
        <w:rPr>
          <w:rFonts w:ascii="宋体" w:hAnsi="宋体" w:cs="PMingLiU-ExtB"/>
          <w:szCs w:val="21"/>
          <w:shd w:val="clear" w:color="auto" w:fill="FFFFFF"/>
        </w:rPr>
        <w:t>（签字）</w:t>
      </w:r>
    </w:p>
    <w:p>
      <w:pPr>
        <w:keepLines w:val="0"/>
        <w:pageBreakBefore w:val="0"/>
        <w:tabs>
          <w:tab w:val="left" w:pos="5260"/>
        </w:tabs>
        <w:kinsoku/>
        <w:wordWrap/>
        <w:overflowPunct/>
        <w:topLinePunct w:val="0"/>
        <w:bidi w:val="0"/>
        <w:adjustRightInd/>
        <w:snapToGrid/>
        <w:spacing w:line="560" w:lineRule="exact"/>
        <w:ind w:left="0" w:leftChars="0" w:firstLine="420" w:firstLineChars="20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keepLines w:val="0"/>
        <w:pageBreakBefore w:val="0"/>
        <w:tabs>
          <w:tab w:val="left" w:pos="6720"/>
        </w:tabs>
        <w:kinsoku/>
        <w:wordWrap/>
        <w:overflowPunct/>
        <w:topLinePunct w:val="0"/>
        <w:bidi w:val="0"/>
        <w:adjustRightInd/>
        <w:snapToGrid/>
        <w:spacing w:line="560" w:lineRule="exact"/>
        <w:ind w:left="0" w:leftChars="0" w:firstLine="420" w:firstLineChars="200"/>
        <w:jc w:val="left"/>
        <w:rPr>
          <w:rFonts w:ascii="宋体" w:hAnsi="宋体" w:cs="PMingLiU-ExtB"/>
          <w:szCs w:val="21"/>
          <w:shd w:val="clear" w:color="auto" w:fill="FFFFFF"/>
        </w:rPr>
      </w:pPr>
      <w:r>
        <w:rPr>
          <w:rFonts w:ascii="宋体" w:hAnsi="宋体" w:cs="PMingLiU-ExtB"/>
          <w:szCs w:val="21"/>
          <w:shd w:val="clear" w:color="auto" w:fill="FFFFFF"/>
        </w:rPr>
        <w:t>委托代理人：</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r>
        <w:rPr>
          <w:rFonts w:ascii="宋体" w:hAnsi="宋体" w:cs="PMingLiU-ExtB"/>
          <w:szCs w:val="21"/>
          <w:shd w:val="clear" w:color="auto" w:fill="FFFFFF"/>
        </w:rPr>
        <w:t>（签</w:t>
      </w:r>
      <w:r>
        <w:rPr>
          <w:rFonts w:ascii="宋体" w:hAnsi="宋体" w:cs="PMingLiU-ExtB"/>
          <w:spacing w:val="-1"/>
          <w:szCs w:val="21"/>
          <w:shd w:val="clear" w:color="auto" w:fill="FFFFFF"/>
        </w:rPr>
        <w:t>字</w:t>
      </w:r>
      <w:r>
        <w:rPr>
          <w:rFonts w:ascii="宋体" w:hAnsi="宋体" w:cs="PMingLiU-ExtB"/>
          <w:szCs w:val="21"/>
          <w:shd w:val="clear" w:color="auto" w:fill="FFFFFF"/>
        </w:rPr>
        <w:t>）</w:t>
      </w:r>
    </w:p>
    <w:p>
      <w:pPr>
        <w:keepLines w:val="0"/>
        <w:pageBreakBefore w:val="0"/>
        <w:tabs>
          <w:tab w:val="left" w:pos="6825"/>
        </w:tabs>
        <w:kinsoku/>
        <w:wordWrap/>
        <w:overflowPunct/>
        <w:topLinePunct w:val="0"/>
        <w:bidi w:val="0"/>
        <w:adjustRightInd/>
        <w:snapToGrid/>
        <w:spacing w:line="560" w:lineRule="exact"/>
        <w:ind w:left="0" w:leftChars="0" w:firstLine="420" w:firstLineChars="200"/>
        <w:jc w:val="left"/>
        <w:rPr>
          <w:rFonts w:ascii="宋体" w:hAnsi="宋体" w:cs="PMingLiU-ExtB"/>
          <w:szCs w:val="21"/>
          <w:shd w:val="clear" w:color="auto" w:fill="FFFFFF"/>
        </w:rPr>
      </w:pPr>
      <w:r>
        <w:rPr>
          <w:rFonts w:ascii="宋体" w:hAnsi="宋体" w:cs="PMingLiU-ExtB"/>
          <w:szCs w:val="21"/>
          <w:shd w:val="clear" w:color="auto" w:fill="FFFFFF"/>
        </w:rPr>
        <w:t>身份证号码：</w:t>
      </w:r>
      <w:r>
        <w:rPr>
          <w:rFonts w:ascii="宋体" w:hAnsi="宋体" w:cs="PMingLiU-ExtB"/>
          <w:w w:val="200"/>
          <w:szCs w:val="21"/>
          <w:u w:val="single"/>
          <w:shd w:val="clear" w:color="auto" w:fill="FFFFFF"/>
        </w:rPr>
        <w:t xml:space="preserve"> </w:t>
      </w:r>
      <w:r>
        <w:rPr>
          <w:rFonts w:ascii="宋体" w:hAnsi="宋体" w:cs="宋体"/>
          <w:szCs w:val="21"/>
          <w:u w:val="single"/>
          <w:shd w:val="clear" w:color="auto" w:fill="FFFFFF"/>
        </w:rPr>
        <w:tab/>
      </w:r>
    </w:p>
    <w:p>
      <w:pPr>
        <w:keepLines w:val="0"/>
        <w:pageBreakBefore w:val="0"/>
        <w:kinsoku/>
        <w:wordWrap/>
        <w:overflowPunct/>
        <w:topLinePunct w:val="0"/>
        <w:bidi w:val="0"/>
        <w:adjustRightInd/>
        <w:snapToGrid/>
        <w:spacing w:line="560" w:lineRule="exact"/>
        <w:ind w:left="0" w:leftChars="0" w:firstLine="400" w:firstLineChars="200"/>
        <w:jc w:val="left"/>
        <w:rPr>
          <w:rFonts w:ascii="宋体" w:hAnsi="宋体" w:cs="PMingLiU-ExtB"/>
          <w:sz w:val="20"/>
          <w:shd w:val="clear" w:color="auto" w:fill="FFFFFF"/>
        </w:rPr>
      </w:pPr>
    </w:p>
    <w:p>
      <w:pPr>
        <w:keepLines w:val="0"/>
        <w:pageBreakBefore w:val="0"/>
        <w:kinsoku/>
        <w:wordWrap/>
        <w:overflowPunct/>
        <w:topLinePunct w:val="0"/>
        <w:bidi w:val="0"/>
        <w:adjustRightInd/>
        <w:snapToGrid/>
        <w:spacing w:line="560" w:lineRule="exact"/>
        <w:ind w:left="0" w:leftChars="0" w:firstLine="400" w:firstLineChars="200"/>
        <w:jc w:val="left"/>
        <w:rPr>
          <w:rFonts w:ascii="宋体" w:hAnsi="宋体" w:cs="PMingLiU-ExtB"/>
          <w:sz w:val="20"/>
          <w:shd w:val="clear" w:color="auto" w:fill="FFFFFF"/>
        </w:rPr>
      </w:pPr>
    </w:p>
    <w:p>
      <w:pPr>
        <w:keepLines w:val="0"/>
        <w:pageBreakBefore w:val="0"/>
        <w:kinsoku/>
        <w:wordWrap/>
        <w:overflowPunct/>
        <w:topLinePunct w:val="0"/>
        <w:bidi w:val="0"/>
        <w:adjustRightInd/>
        <w:snapToGrid/>
        <w:spacing w:line="560" w:lineRule="exact"/>
        <w:ind w:left="0" w:leftChars="0" w:firstLine="400" w:firstLineChars="200"/>
        <w:jc w:val="left"/>
        <w:rPr>
          <w:rFonts w:ascii="宋体" w:hAnsi="宋体" w:cs="PMingLiU-ExtB"/>
          <w:sz w:val="20"/>
          <w:shd w:val="clear" w:color="auto" w:fill="FFFFFF"/>
        </w:rPr>
      </w:pPr>
    </w:p>
    <w:p>
      <w:pPr>
        <w:keepLines w:val="0"/>
        <w:pageBreakBefore w:val="0"/>
        <w:kinsoku/>
        <w:wordWrap/>
        <w:overflowPunct/>
        <w:topLinePunct w:val="0"/>
        <w:bidi w:val="0"/>
        <w:adjustRightInd/>
        <w:snapToGrid/>
        <w:spacing w:line="560" w:lineRule="exact"/>
        <w:ind w:left="0" w:leftChars="0" w:firstLine="560" w:firstLineChars="200"/>
        <w:jc w:val="left"/>
        <w:rPr>
          <w:rFonts w:ascii="宋体" w:hAnsi="宋体" w:cs="PMingLiU-ExtB"/>
          <w:sz w:val="28"/>
          <w:szCs w:val="28"/>
          <w:shd w:val="clear" w:color="auto" w:fill="FFFFFF"/>
        </w:rPr>
      </w:pPr>
    </w:p>
    <w:p>
      <w:pPr>
        <w:keepLines w:val="0"/>
        <w:pageBreakBefore w:val="0"/>
        <w:tabs>
          <w:tab w:val="left" w:pos="4005"/>
          <w:tab w:val="left" w:pos="4100"/>
          <w:tab w:val="left" w:pos="5040"/>
        </w:tabs>
        <w:kinsoku/>
        <w:wordWrap/>
        <w:overflowPunct/>
        <w:topLinePunct w:val="0"/>
        <w:bidi w:val="0"/>
        <w:adjustRightInd/>
        <w:snapToGrid/>
        <w:spacing w:line="560" w:lineRule="exact"/>
        <w:ind w:left="0" w:leftChars="0" w:firstLine="960" w:firstLineChars="200"/>
        <w:jc w:val="right"/>
        <w:rPr>
          <w:rFonts w:ascii="宋体" w:hAnsi="宋体" w:cs="PMingLiU-ExtB"/>
          <w:sz w:val="24"/>
          <w:shd w:val="clear" w:color="auto" w:fill="FFFFFF"/>
        </w:rPr>
      </w:pP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年</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月</w:t>
      </w:r>
      <w:r>
        <w:rPr>
          <w:rFonts w:ascii="宋体" w:hAnsi="宋体" w:cs="PMingLiU-ExtB"/>
          <w:w w:val="200"/>
          <w:sz w:val="24"/>
          <w:u w:val="single"/>
          <w:shd w:val="clear" w:color="auto" w:fill="FFFFFF"/>
        </w:rPr>
        <w:t xml:space="preserve"> </w:t>
      </w:r>
      <w:r>
        <w:rPr>
          <w:rFonts w:ascii="宋体" w:hAnsi="宋体" w:cs="宋体"/>
          <w:sz w:val="24"/>
          <w:u w:val="single"/>
          <w:shd w:val="clear" w:color="auto" w:fill="FFFFFF"/>
        </w:rPr>
        <w:tab/>
      </w:r>
      <w:r>
        <w:rPr>
          <w:rFonts w:ascii="宋体" w:hAnsi="宋体" w:cs="PMingLiU-ExtB"/>
          <w:sz w:val="24"/>
          <w:shd w:val="clear" w:color="auto" w:fill="FFFFFF"/>
        </w:rPr>
        <w:t>日</w:t>
      </w:r>
    </w:p>
    <w:p>
      <w:pPr>
        <w:keepLines w:val="0"/>
        <w:pageBreakBefore w:val="0"/>
        <w:kinsoku/>
        <w:wordWrap/>
        <w:overflowPunct/>
        <w:topLinePunct w:val="0"/>
        <w:bidi w:val="0"/>
        <w:adjustRightInd/>
        <w:snapToGrid/>
        <w:spacing w:line="560" w:lineRule="exact"/>
        <w:ind w:left="0" w:leftChars="0" w:firstLine="420" w:firstLineChars="200"/>
        <w:jc w:val="left"/>
        <w:rPr>
          <w:rFonts w:ascii="宋体" w:hAnsi="宋体" w:cs="宋体"/>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rPr>
          <w:rFonts w:ascii="宋体" w:hAnsi="宋体"/>
          <w:kern w:val="1"/>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kinsoku/>
        <w:wordWrap/>
        <w:overflowPunct/>
        <w:topLinePunct w:val="0"/>
        <w:bidi w:val="0"/>
        <w:adjustRightInd/>
        <w:snapToGrid/>
        <w:spacing w:line="560" w:lineRule="exact"/>
        <w:ind w:left="0" w:leftChars="0" w:firstLine="643" w:firstLineChars="200"/>
        <w:rPr>
          <w:rFonts w:ascii="宋体" w:hAnsi="宋体"/>
          <w:b/>
          <w:sz w:val="32"/>
          <w:szCs w:val="32"/>
        </w:rPr>
      </w:pPr>
      <w:r>
        <w:rPr>
          <w:rFonts w:hint="eastAsia" w:ascii="宋体" w:hAnsi="宋体"/>
          <w:b/>
          <w:sz w:val="32"/>
          <w:szCs w:val="32"/>
        </w:rPr>
        <w:br w:type="page"/>
      </w:r>
    </w:p>
    <w:p>
      <w:pPr>
        <w:keepLines w:val="0"/>
        <w:pageBreakBefore w:val="0"/>
        <w:kinsoku/>
        <w:wordWrap/>
        <w:overflowPunct/>
        <w:topLinePunct w:val="0"/>
        <w:bidi w:val="0"/>
        <w:adjustRightInd/>
        <w:snapToGrid/>
        <w:spacing w:line="560" w:lineRule="exact"/>
        <w:ind w:left="0" w:leftChars="0" w:firstLine="0" w:firstLineChars="0"/>
        <w:jc w:val="center"/>
        <w:rPr>
          <w:rFonts w:ascii="宋体" w:hAnsi="宋体"/>
          <w:b/>
          <w:sz w:val="32"/>
          <w:szCs w:val="32"/>
        </w:rPr>
      </w:pPr>
      <w:r>
        <w:rPr>
          <w:rFonts w:hint="eastAsia" w:ascii="宋体" w:hAnsi="宋体"/>
          <w:b/>
          <w:sz w:val="32"/>
          <w:szCs w:val="32"/>
        </w:rPr>
        <w:t>三、报价人基本情况和有效的营业执照复印件</w:t>
      </w:r>
    </w:p>
    <w:p>
      <w:pPr>
        <w:keepLines w:val="0"/>
        <w:pageBreakBefore w:val="0"/>
        <w:kinsoku/>
        <w:wordWrap/>
        <w:overflowPunct/>
        <w:topLinePunct w:val="0"/>
        <w:bidi w:val="0"/>
        <w:adjustRightInd/>
        <w:snapToGrid/>
        <w:spacing w:line="560" w:lineRule="exact"/>
        <w:ind w:left="0" w:leftChars="0" w:firstLine="0" w:firstLineChars="0"/>
        <w:jc w:val="center"/>
        <w:rPr>
          <w:rFonts w:ascii="宋体" w:hAnsi="宋体"/>
          <w:b/>
          <w:sz w:val="28"/>
          <w:szCs w:val="28"/>
        </w:rPr>
      </w:pPr>
      <w:r>
        <w:rPr>
          <w:rFonts w:hint="eastAsia" w:ascii="宋体" w:hAnsi="宋体"/>
          <w:b/>
          <w:sz w:val="28"/>
          <w:szCs w:val="28"/>
        </w:rPr>
        <w:t>（一）报价人基本情况表</w:t>
      </w:r>
    </w:p>
    <w:tbl>
      <w:tblPr>
        <w:tblStyle w:val="11"/>
        <w:tblW w:w="90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1170"/>
        <w:gridCol w:w="1548"/>
        <w:gridCol w:w="353"/>
        <w:gridCol w:w="1260"/>
        <w:gridCol w:w="904"/>
        <w:gridCol w:w="2266"/>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8"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申请人名称</w:t>
            </w:r>
          </w:p>
        </w:tc>
        <w:tc>
          <w:tcPr>
            <w:tcW w:w="7501"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49"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注册地址</w:t>
            </w:r>
          </w:p>
        </w:tc>
        <w:tc>
          <w:tcPr>
            <w:tcW w:w="3071"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126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p>
        </w:tc>
        <w:tc>
          <w:tcPr>
            <w:tcW w:w="3170"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1546" w:type="dxa"/>
            <w:vMerge w:val="restart"/>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w:t>
            </w:r>
          </w:p>
        </w:tc>
        <w:tc>
          <w:tcPr>
            <w:tcW w:w="117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联系人</w:t>
            </w:r>
          </w:p>
        </w:tc>
        <w:tc>
          <w:tcPr>
            <w:tcW w:w="1901"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126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电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话</w:t>
            </w:r>
          </w:p>
        </w:tc>
        <w:tc>
          <w:tcPr>
            <w:tcW w:w="3181"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46" w:type="dxa"/>
            <w:vMerge w:val="continue"/>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117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xml:space="preserve">传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真</w:t>
            </w:r>
          </w:p>
        </w:tc>
        <w:tc>
          <w:tcPr>
            <w:tcW w:w="1901"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126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电子邮件</w:t>
            </w:r>
          </w:p>
        </w:tc>
        <w:tc>
          <w:tcPr>
            <w:tcW w:w="3181"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59"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法定代表人</w:t>
            </w:r>
          </w:p>
        </w:tc>
        <w:tc>
          <w:tcPr>
            <w:tcW w:w="1170"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姓</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名</w:t>
            </w:r>
          </w:p>
        </w:tc>
        <w:tc>
          <w:tcPr>
            <w:tcW w:w="3161" w:type="dxa"/>
            <w:gridSpan w:val="3"/>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904"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电</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话</w:t>
            </w:r>
          </w:p>
        </w:tc>
        <w:tc>
          <w:tcPr>
            <w:tcW w:w="226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15"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成立时间</w:t>
            </w:r>
          </w:p>
        </w:tc>
        <w:tc>
          <w:tcPr>
            <w:tcW w:w="2718"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4783" w:type="dxa"/>
            <w:gridSpan w:val="4"/>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411"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营业执照号</w:t>
            </w:r>
          </w:p>
        </w:tc>
        <w:tc>
          <w:tcPr>
            <w:tcW w:w="2718"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c>
          <w:tcPr>
            <w:tcW w:w="1613"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各类注册人员</w:t>
            </w:r>
          </w:p>
        </w:tc>
        <w:tc>
          <w:tcPr>
            <w:tcW w:w="3170" w:type="dxa"/>
            <w:gridSpan w:val="2"/>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cantSplit/>
          <w:trHeight w:val="303"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注册资金</w:t>
            </w:r>
          </w:p>
        </w:tc>
        <w:tc>
          <w:tcPr>
            <w:tcW w:w="7501"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335"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经营范围</w:t>
            </w:r>
          </w:p>
        </w:tc>
        <w:tc>
          <w:tcPr>
            <w:tcW w:w="7501"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28" w:hRule="atLeast"/>
          <w:jc w:val="center"/>
        </w:trPr>
        <w:tc>
          <w:tcPr>
            <w:tcW w:w="1546" w:type="dxa"/>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注</w:t>
            </w:r>
          </w:p>
        </w:tc>
        <w:tc>
          <w:tcPr>
            <w:tcW w:w="7501" w:type="dxa"/>
            <w:gridSpan w:val="6"/>
            <w:vAlign w:val="center"/>
          </w:tcPr>
          <w:p>
            <w:pPr>
              <w:pStyle w:val="17"/>
              <w:keepNext w:val="0"/>
              <w:keepLines w:val="0"/>
              <w:pageBreakBefore w:val="0"/>
              <w:widowControl w:val="0"/>
              <w:kinsoku/>
              <w:wordWrap/>
              <w:overflowPunct/>
              <w:topLinePunct w:val="0"/>
              <w:autoSpaceDE w:val="0"/>
              <w:autoSpaceDN w:val="0"/>
              <w:bidi w:val="0"/>
              <w:adjustRightInd/>
              <w:snapToGrid/>
              <w:spacing w:line="560" w:lineRule="exact"/>
              <w:ind w:left="0" w:leftChars="0" w:firstLine="0" w:firstLineChars="0"/>
              <w:jc w:val="both"/>
              <w:textAlignment w:val="auto"/>
              <w:rPr>
                <w:rFonts w:hint="eastAsia" w:asciiTheme="minorEastAsia" w:hAnsiTheme="minorEastAsia" w:eastAsiaTheme="minorEastAsia" w:cstheme="minorEastAsia"/>
                <w:color w:val="auto"/>
                <w:sz w:val="21"/>
                <w:szCs w:val="21"/>
              </w:rPr>
            </w:pPr>
          </w:p>
        </w:tc>
      </w:tr>
    </w:tbl>
    <w:p>
      <w:pPr>
        <w:keepLines w:val="0"/>
        <w:pageBreakBefore w:val="0"/>
        <w:kinsoku/>
        <w:wordWrap/>
        <w:overflowPunct/>
        <w:topLinePunct w:val="0"/>
        <w:bidi w:val="0"/>
        <w:adjustRightInd/>
        <w:snapToGrid/>
        <w:spacing w:line="560" w:lineRule="exact"/>
        <w:ind w:left="0" w:leftChars="0" w:firstLine="643" w:firstLineChars="200"/>
        <w:rPr>
          <w:rFonts w:ascii="宋体" w:hAnsi="宋体"/>
          <w:b/>
          <w:sz w:val="32"/>
          <w:szCs w:val="32"/>
        </w:rPr>
      </w:pPr>
      <w:r>
        <w:rPr>
          <w:rFonts w:hint="eastAsia" w:ascii="宋体" w:hAnsi="宋体"/>
          <w:b/>
          <w:sz w:val="32"/>
          <w:szCs w:val="32"/>
        </w:rPr>
        <w:br w:type="page"/>
      </w:r>
    </w:p>
    <w:p>
      <w:pPr>
        <w:keepLines w:val="0"/>
        <w:pageBreakBefore w:val="0"/>
        <w:kinsoku/>
        <w:wordWrap/>
        <w:overflowPunct/>
        <w:topLinePunct w:val="0"/>
        <w:bidi w:val="0"/>
        <w:adjustRightInd/>
        <w:snapToGrid/>
        <w:spacing w:line="560" w:lineRule="exact"/>
        <w:ind w:left="0" w:leftChars="0" w:firstLine="0" w:firstLineChars="0"/>
        <w:jc w:val="center"/>
        <w:rPr>
          <w:rFonts w:ascii="宋体" w:hAnsi="宋体"/>
          <w:b/>
          <w:sz w:val="32"/>
          <w:szCs w:val="32"/>
        </w:rPr>
      </w:pPr>
      <w:r>
        <w:rPr>
          <w:rFonts w:hint="eastAsia" w:ascii="宋体" w:hAnsi="宋体"/>
          <w:b/>
          <w:sz w:val="32"/>
          <w:szCs w:val="32"/>
        </w:rPr>
        <w:t>（二）</w:t>
      </w:r>
      <w:r>
        <w:rPr>
          <w:rFonts w:hint="eastAsia" w:ascii="宋体" w:hAnsi="宋体" w:cs="Arial"/>
          <w:b/>
          <w:kern w:val="1"/>
          <w:sz w:val="32"/>
          <w:szCs w:val="22"/>
          <w:shd w:val="clear" w:color="auto" w:fill="FFFFFF"/>
        </w:rPr>
        <w:t>有效的</w:t>
      </w:r>
      <w:r>
        <w:rPr>
          <w:rFonts w:ascii="宋体" w:hAnsi="宋体" w:cs="Arial"/>
          <w:b/>
          <w:kern w:val="1"/>
          <w:sz w:val="32"/>
          <w:szCs w:val="22"/>
          <w:shd w:val="clear" w:color="auto" w:fill="FFFFFF"/>
        </w:rPr>
        <w:t>营业执照</w:t>
      </w:r>
      <w:r>
        <w:rPr>
          <w:rFonts w:hint="eastAsia" w:ascii="宋体" w:hAnsi="宋体" w:cs="Arial"/>
          <w:b/>
          <w:kern w:val="1"/>
          <w:sz w:val="32"/>
          <w:szCs w:val="22"/>
          <w:shd w:val="clear" w:color="auto" w:fill="FFFFFF"/>
        </w:rPr>
        <w:t>复印件</w:t>
      </w:r>
    </w:p>
    <w:p>
      <w:pPr>
        <w:keepLines w:val="0"/>
        <w:pageBreakBefore w:val="0"/>
        <w:kinsoku/>
        <w:wordWrap/>
        <w:overflowPunct/>
        <w:topLinePunct w:val="0"/>
        <w:bidi w:val="0"/>
        <w:adjustRightInd/>
        <w:snapToGrid/>
        <w:spacing w:line="560" w:lineRule="exact"/>
        <w:ind w:left="0" w:leftChars="0" w:firstLine="643" w:firstLineChars="20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br w:type="page"/>
      </w:r>
    </w:p>
    <w:p>
      <w:pPr>
        <w:keepLines w:val="0"/>
        <w:pageBreakBefore w:val="0"/>
        <w:tabs>
          <w:tab w:val="left" w:pos="900"/>
          <w:tab w:val="left" w:pos="1080"/>
        </w:tabs>
        <w:kinsoku/>
        <w:wordWrap/>
        <w:overflowPunct/>
        <w:topLinePunct w:val="0"/>
        <w:bidi w:val="0"/>
        <w:adjustRightInd/>
        <w:snapToGrid/>
        <w:spacing w:line="560" w:lineRule="exact"/>
        <w:ind w:left="0" w:leftChars="0" w:firstLine="0" w:firstLineChars="0"/>
        <w:jc w:val="center"/>
        <w:outlineLvl w:val="0"/>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四、有效的资质证书复印件</w:t>
      </w: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keepLines w:val="0"/>
        <w:pageBreakBefore w:val="0"/>
        <w:tabs>
          <w:tab w:val="left" w:pos="900"/>
          <w:tab w:val="left" w:pos="1080"/>
        </w:tabs>
        <w:kinsoku/>
        <w:wordWrap/>
        <w:overflowPunct/>
        <w:topLinePunct w:val="0"/>
        <w:bidi w:val="0"/>
        <w:adjustRightInd/>
        <w:snapToGrid/>
        <w:spacing w:line="560" w:lineRule="exact"/>
        <w:ind w:left="0" w:leftChars="0" w:firstLine="643" w:firstLineChars="200"/>
        <w:jc w:val="center"/>
        <w:outlineLvl w:val="0"/>
        <w:rPr>
          <w:rFonts w:ascii="宋体" w:hAnsi="宋体" w:cs="Arial"/>
          <w:b/>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center"/>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br w:type="page"/>
      </w:r>
    </w:p>
    <w:p>
      <w:pPr>
        <w:pStyle w:val="17"/>
        <w:keepLines w:val="0"/>
        <w:pageBreakBefore w:val="0"/>
        <w:kinsoku/>
        <w:wordWrap/>
        <w:overflowPunct/>
        <w:topLinePunct w:val="0"/>
        <w:bidi w:val="0"/>
        <w:adjustRightInd/>
        <w:snapToGrid/>
        <w:spacing w:line="560" w:lineRule="exact"/>
        <w:ind w:left="0" w:leftChars="0" w:firstLine="0" w:firstLineChars="0"/>
        <w:jc w:val="center"/>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五、业绩证明</w:t>
      </w:r>
    </w:p>
    <w:p>
      <w:pPr>
        <w:pStyle w:val="17"/>
        <w:keepLines w:val="0"/>
        <w:pageBreakBefore w:val="0"/>
        <w:kinsoku/>
        <w:wordWrap/>
        <w:overflowPunct/>
        <w:topLinePunct w:val="0"/>
        <w:bidi w:val="0"/>
        <w:adjustRightInd/>
        <w:snapToGrid/>
        <w:spacing w:line="560" w:lineRule="exact"/>
        <w:ind w:left="0" w:leftChars="0" w:firstLine="0" w:firstLineChars="0"/>
        <w:jc w:val="center"/>
        <w:rPr>
          <w:rFonts w:hAnsi="黑体"/>
          <w:bCs/>
          <w:color w:val="auto"/>
          <w:kern w:val="1"/>
          <w:sz w:val="32"/>
          <w:szCs w:val="22"/>
          <w:shd w:val="clear" w:color="auto" w:fill="FFFFFF"/>
        </w:rPr>
      </w:pPr>
      <w:r>
        <w:rPr>
          <w:rFonts w:hint="eastAsia" w:hAnsi="黑体"/>
          <w:bCs/>
          <w:sz w:val="32"/>
          <w:szCs w:val="32"/>
        </w:rPr>
        <w:t>近三年业绩情况表及</w:t>
      </w:r>
      <w:r>
        <w:rPr>
          <w:rFonts w:hint="eastAsia" w:hAnsi="黑体"/>
          <w:bCs/>
          <w:color w:val="auto"/>
          <w:kern w:val="1"/>
          <w:sz w:val="32"/>
          <w:szCs w:val="22"/>
          <w:shd w:val="clear" w:color="auto" w:fill="FFFFFF"/>
        </w:rPr>
        <w:t>业绩证明</w:t>
      </w:r>
    </w:p>
    <w:p>
      <w:pPr>
        <w:keepLines w:val="0"/>
        <w:pageBreakBefore w:val="0"/>
        <w:kinsoku/>
        <w:wordWrap/>
        <w:overflowPunct/>
        <w:topLinePunct w:val="0"/>
        <w:bidi w:val="0"/>
        <w:adjustRightInd/>
        <w:snapToGrid/>
        <w:spacing w:line="560" w:lineRule="exact"/>
        <w:ind w:left="0" w:leftChars="0" w:firstLine="643" w:firstLineChars="200"/>
        <w:rPr>
          <w:rFonts w:ascii="宋体" w:hAnsi="宋体"/>
          <w:b/>
          <w:sz w:val="32"/>
          <w:szCs w:val="32"/>
        </w:rPr>
      </w:pPr>
    </w:p>
    <w:tbl>
      <w:tblPr>
        <w:tblStyle w:val="11"/>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6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项目名称</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项目所在地</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委托人名称</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委托人地址</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委托人电话</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合同价格</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服务时间</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项目描述</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08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color w:val="auto"/>
              </w:rPr>
            </w:pPr>
            <w:r>
              <w:rPr>
                <w:rFonts w:hint="eastAsia" w:hAnsi="宋体"/>
                <w:color w:val="auto"/>
              </w:rPr>
              <w:t>备注</w:t>
            </w:r>
          </w:p>
        </w:tc>
        <w:tc>
          <w:tcPr>
            <w:tcW w:w="6768" w:type="dxa"/>
            <w:vAlign w:val="center"/>
          </w:tcPr>
          <w:p>
            <w:pPr>
              <w:pStyle w:val="17"/>
              <w:keepLines w:val="0"/>
              <w:pageBreakBefore w:val="0"/>
              <w:kinsoku/>
              <w:wordWrap/>
              <w:overflowPunct/>
              <w:topLinePunct w:val="0"/>
              <w:bidi w:val="0"/>
              <w:adjustRightInd/>
              <w:snapToGrid/>
              <w:spacing w:line="560" w:lineRule="exact"/>
              <w:ind w:left="0" w:leftChars="0" w:firstLine="0" w:firstLineChars="0"/>
              <w:jc w:val="center"/>
              <w:rPr>
                <w:rFonts w:hAnsi="宋体"/>
                <w:b/>
                <w:color w:val="auto"/>
              </w:rPr>
            </w:pPr>
          </w:p>
        </w:tc>
      </w:tr>
    </w:tbl>
    <w:p>
      <w:pPr>
        <w:pStyle w:val="17"/>
        <w:keepLines w:val="0"/>
        <w:pageBreakBefore w:val="0"/>
        <w:kinsoku/>
        <w:wordWrap/>
        <w:overflowPunct/>
        <w:topLinePunct w:val="0"/>
        <w:bidi w:val="0"/>
        <w:adjustRightInd/>
        <w:snapToGrid/>
        <w:spacing w:line="560" w:lineRule="exact"/>
        <w:ind w:left="0" w:leftChars="0" w:firstLine="420" w:firstLineChars="200"/>
        <w:rPr>
          <w:rFonts w:hAnsi="宋体"/>
          <w:color w:val="auto"/>
          <w:sz w:val="21"/>
          <w:szCs w:val="21"/>
        </w:rPr>
      </w:pPr>
      <w:r>
        <w:rPr>
          <w:rFonts w:hint="eastAsia" w:hAnsi="宋体"/>
          <w:color w:val="auto"/>
          <w:sz w:val="21"/>
          <w:szCs w:val="21"/>
        </w:rPr>
        <w:t>注：1.每张表格只填一个项目，并注明序号。</w:t>
      </w:r>
    </w:p>
    <w:p>
      <w:pPr>
        <w:pStyle w:val="17"/>
        <w:keepLines w:val="0"/>
        <w:pageBreakBefore w:val="0"/>
        <w:kinsoku/>
        <w:wordWrap/>
        <w:overflowPunct/>
        <w:topLinePunct w:val="0"/>
        <w:bidi w:val="0"/>
        <w:adjustRightInd/>
        <w:snapToGrid/>
        <w:spacing w:line="560" w:lineRule="exact"/>
        <w:ind w:left="0" w:leftChars="0" w:firstLine="420" w:firstLineChars="200"/>
        <w:rPr>
          <w:rFonts w:hAnsi="宋体"/>
          <w:color w:val="auto"/>
          <w:sz w:val="21"/>
          <w:szCs w:val="21"/>
        </w:rPr>
      </w:pPr>
      <w:r>
        <w:rPr>
          <w:rFonts w:hint="eastAsia" w:hAnsi="宋体"/>
          <w:color w:val="auto"/>
          <w:sz w:val="21"/>
          <w:szCs w:val="21"/>
        </w:rPr>
        <w:t>2.本表后须附清晰的合同协议书，否则该业绩在资格审查时将不予认可。</w:t>
      </w:r>
    </w:p>
    <w:p>
      <w:pPr>
        <w:pStyle w:val="17"/>
        <w:keepLines w:val="0"/>
        <w:pageBreakBefore w:val="0"/>
        <w:kinsoku/>
        <w:wordWrap/>
        <w:overflowPunct/>
        <w:topLinePunct w:val="0"/>
        <w:bidi w:val="0"/>
        <w:adjustRightInd/>
        <w:snapToGrid/>
        <w:spacing w:line="560" w:lineRule="exact"/>
        <w:ind w:left="0" w:leftChars="0" w:firstLine="420" w:firstLineChars="200"/>
        <w:rPr>
          <w:rFonts w:hAnsi="宋体"/>
          <w:color w:val="auto"/>
          <w:sz w:val="21"/>
          <w:szCs w:val="21"/>
        </w:rPr>
      </w:pPr>
      <w:r>
        <w:rPr>
          <w:rFonts w:hint="eastAsia" w:hAnsi="宋体"/>
          <w:color w:val="auto"/>
          <w:sz w:val="21"/>
          <w:szCs w:val="21"/>
        </w:rPr>
        <w:t>3.如近年来，报价人法人机构发生合法变更或重组或法人名称变更时，应提供相关部门的合法批件或其他相关证明材料来证明其所附业绩的继承性，否则相应业绩在资格审查时将不予认可。</w:t>
      </w:r>
    </w:p>
    <w:p>
      <w:pPr>
        <w:keepLines w:val="0"/>
        <w:pageBreakBefore w:val="0"/>
        <w:kinsoku/>
        <w:wordWrap/>
        <w:overflowPunct/>
        <w:topLinePunct w:val="0"/>
        <w:bidi w:val="0"/>
        <w:adjustRightInd/>
        <w:snapToGrid/>
        <w:spacing w:line="560" w:lineRule="exact"/>
        <w:ind w:left="0" w:leftChars="0" w:firstLine="643" w:firstLineChars="200"/>
        <w:jc w:val="center"/>
        <w:rPr>
          <w:rFonts w:ascii="宋体" w:hAnsi="宋体"/>
          <w:b/>
          <w:sz w:val="32"/>
          <w:szCs w:val="32"/>
        </w:rPr>
      </w:pP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center"/>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643" w:firstLineChars="200"/>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br w:type="page"/>
      </w:r>
    </w:p>
    <w:p>
      <w:pPr>
        <w:keepLines w:val="0"/>
        <w:pageBreakBefore w:val="0"/>
        <w:kinsoku/>
        <w:wordWrap/>
        <w:overflowPunct/>
        <w:topLinePunct w:val="0"/>
        <w:autoSpaceDE w:val="0"/>
        <w:autoSpaceDN w:val="0"/>
        <w:bidi w:val="0"/>
        <w:adjustRightInd/>
        <w:snapToGrid/>
        <w:spacing w:line="560" w:lineRule="exact"/>
        <w:ind w:left="0" w:leftChars="0" w:firstLine="0" w:firstLineChars="0"/>
        <w:jc w:val="center"/>
        <w:rPr>
          <w:rFonts w:hint="eastAsia" w:ascii="宋体" w:hAnsi="宋体" w:cs="Arial"/>
          <w:b/>
          <w:kern w:val="1"/>
          <w:sz w:val="32"/>
          <w:szCs w:val="22"/>
          <w:shd w:val="clear" w:color="auto" w:fill="FFFFFF"/>
        </w:rPr>
      </w:pPr>
      <w:r>
        <w:rPr>
          <w:rFonts w:hint="eastAsia" w:ascii="宋体" w:hAnsi="宋体" w:cs="Arial"/>
          <w:b/>
          <w:kern w:val="1"/>
          <w:sz w:val="32"/>
          <w:szCs w:val="22"/>
          <w:shd w:val="clear" w:color="auto" w:fill="FFFFFF"/>
        </w:rPr>
        <w:t>六、</w:t>
      </w:r>
      <w:r>
        <w:rPr>
          <w:rFonts w:hint="eastAsia" w:ascii="宋体" w:hAnsi="宋体" w:cs="Arial"/>
          <w:b/>
          <w:kern w:val="1"/>
          <w:sz w:val="32"/>
          <w:szCs w:val="22"/>
          <w:shd w:val="clear" w:color="auto" w:fill="FFFFFF"/>
          <w:lang w:val="en-US" w:eastAsia="zh-CN"/>
        </w:rPr>
        <w:t>灭火器送样及</w:t>
      </w:r>
      <w:r>
        <w:rPr>
          <w:rFonts w:hint="eastAsia" w:ascii="宋体" w:hAnsi="宋体" w:cs="Arial"/>
          <w:b/>
          <w:kern w:val="1"/>
          <w:sz w:val="32"/>
          <w:szCs w:val="22"/>
          <w:shd w:val="clear" w:color="auto" w:fill="FFFFFF"/>
        </w:rPr>
        <w:t>其他资料</w:t>
      </w:r>
    </w:p>
    <w:p>
      <w:pPr>
        <w:keepLines w:val="0"/>
        <w:pageBreakBefore w:val="0"/>
        <w:kinsoku/>
        <w:wordWrap/>
        <w:overflowPunct/>
        <w:topLinePunct w:val="0"/>
        <w:bidi w:val="0"/>
        <w:adjustRightInd/>
        <w:snapToGrid/>
        <w:spacing w:line="560" w:lineRule="exact"/>
        <w:ind w:left="0" w:leftChars="0"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t>包含但不限</w:t>
      </w:r>
      <w:r>
        <w:rPr>
          <w:rFonts w:hint="eastAsia" w:ascii="方正仿宋_GBK" w:hAnsi="方正仿宋_GBK" w:eastAsia="方正仿宋_GBK" w:cs="方正仿宋_GBK"/>
          <w:sz w:val="32"/>
          <w:szCs w:val="32"/>
          <w:lang w:val="en-US" w:eastAsia="zh-CN"/>
        </w:rPr>
        <w:t>手提式1Kg干粉灭火器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手提式8Kg干粉灭火器、手提式5Kg二氧化碳灭火器样品</w:t>
      </w:r>
      <w:r>
        <w:rPr>
          <w:rFonts w:hint="eastAsia" w:ascii="方正仿宋_GBK" w:hAnsi="方正仿宋_GBK" w:eastAsia="方正仿宋_GBK" w:cs="方正仿宋_GBK"/>
          <w:sz w:val="32"/>
          <w:szCs w:val="32"/>
        </w:rPr>
        <w:t>，其余未提供样品的提供</w:t>
      </w:r>
      <w:r>
        <w:rPr>
          <w:rFonts w:hint="eastAsia" w:ascii="方正仿宋_GBK" w:hAnsi="方正仿宋_GBK" w:eastAsia="方正仿宋_GBK" w:cs="方正仿宋_GBK"/>
          <w:sz w:val="32"/>
          <w:szCs w:val="32"/>
          <w:lang w:val="en-US" w:eastAsia="zh-CN"/>
        </w:rPr>
        <w:t>图片资料。所有产品的检验合格证、国家质量技术监督部门出具的检测报告、国家强制3C认证。</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sz w:val="32"/>
          <w:szCs w:val="32"/>
        </w:rPr>
        <w:br w:type="page"/>
      </w:r>
      <w:bookmarkStart w:id="35" w:name="_GoBack"/>
      <w:bookmarkEnd w:id="35"/>
    </w:p>
    <w:p>
      <w:pPr>
        <w:keepLines w:val="0"/>
        <w:pageBreakBefore w:val="0"/>
        <w:kinsoku/>
        <w:wordWrap/>
        <w:overflowPunct/>
        <w:topLinePunct w:val="0"/>
        <w:autoSpaceDE w:val="0"/>
        <w:autoSpaceDN w:val="0"/>
        <w:bidi w:val="0"/>
        <w:adjustRightInd/>
        <w:snapToGrid/>
        <w:spacing w:line="560" w:lineRule="exact"/>
        <w:ind w:left="0" w:leftChars="0" w:firstLine="0" w:firstLineChars="0"/>
        <w:jc w:val="center"/>
        <w:rPr>
          <w:rFonts w:ascii="宋体" w:hAnsi="宋体" w:cs="Arial"/>
          <w:b/>
          <w:kern w:val="1"/>
          <w:sz w:val="32"/>
          <w:szCs w:val="22"/>
          <w:shd w:val="clear" w:color="auto" w:fill="FFFFFF"/>
        </w:rPr>
      </w:pPr>
      <w:r>
        <w:rPr>
          <w:rFonts w:hint="eastAsia" w:ascii="宋体" w:hAnsi="宋体" w:cs="Arial"/>
          <w:b/>
          <w:kern w:val="1"/>
          <w:sz w:val="32"/>
          <w:szCs w:val="22"/>
          <w:shd w:val="clear" w:color="auto" w:fill="FFFFFF"/>
        </w:rPr>
        <w:t>七、征信截图</w:t>
      </w:r>
    </w:p>
    <w:p>
      <w:pPr>
        <w:pStyle w:val="2"/>
        <w:keepLines w:val="0"/>
        <w:pageBreakBefore w:val="0"/>
        <w:numPr>
          <w:ilvl w:val="0"/>
          <w:numId w:val="2"/>
        </w:numPr>
        <w:kinsoku/>
        <w:wordWrap/>
        <w:overflowPunct/>
        <w:topLinePunct w:val="0"/>
        <w:bidi w:val="0"/>
        <w:adjustRightInd/>
        <w:snapToGrid/>
        <w:spacing w:after="0" w:line="560" w:lineRule="exact"/>
        <w:ind w:left="0" w:leftChars="0" w:firstLine="420" w:firstLineChars="200"/>
        <w:rPr>
          <w:lang w:val="en-US"/>
        </w:rPr>
      </w:pPr>
      <w:r>
        <w:rPr>
          <w:rFonts w:hint="eastAsia"/>
          <w:lang w:val="en-US"/>
        </w:rPr>
        <w:br w:type="page"/>
      </w:r>
    </w:p>
    <w:p>
      <w:pPr>
        <w:keepLines w:val="0"/>
        <w:pageBreakBefore w:val="0"/>
        <w:kinsoku/>
        <w:wordWrap/>
        <w:overflowPunct/>
        <w:topLinePunct w:val="0"/>
        <w:autoSpaceDE w:val="0"/>
        <w:autoSpaceDN w:val="0"/>
        <w:bidi w:val="0"/>
        <w:adjustRightInd/>
        <w:snapToGrid/>
        <w:spacing w:line="560" w:lineRule="exact"/>
        <w:ind w:left="0" w:leftChars="0" w:firstLine="0" w:firstLineChars="0"/>
        <w:jc w:val="center"/>
        <w:rPr>
          <w:rFonts w:hint="default" w:ascii="宋体" w:hAnsi="宋体" w:eastAsia="宋体" w:cs="Arial"/>
          <w:b/>
          <w:kern w:val="1"/>
          <w:sz w:val="32"/>
          <w:szCs w:val="22"/>
          <w:shd w:val="clear" w:color="auto" w:fill="FFFFFF"/>
          <w:lang w:val="en-US" w:eastAsia="zh-CN"/>
        </w:rPr>
      </w:pPr>
      <w:r>
        <w:rPr>
          <w:rFonts w:hint="eastAsia" w:ascii="宋体" w:hAnsi="宋体" w:cs="Arial"/>
          <w:b/>
          <w:kern w:val="1"/>
          <w:sz w:val="32"/>
          <w:szCs w:val="22"/>
          <w:shd w:val="clear" w:color="auto" w:fill="FFFFFF"/>
        </w:rPr>
        <w:t>八、比选保证金</w:t>
      </w:r>
      <w:r>
        <w:rPr>
          <w:rFonts w:hint="eastAsia" w:ascii="宋体" w:hAnsi="宋体" w:cs="Arial"/>
          <w:b/>
          <w:kern w:val="1"/>
          <w:sz w:val="32"/>
          <w:szCs w:val="22"/>
          <w:shd w:val="clear" w:color="auto" w:fill="FFFFFF"/>
          <w:lang w:val="en-US" w:eastAsia="zh-CN"/>
        </w:rPr>
        <w:t>银行回单</w:t>
      </w:r>
    </w:p>
    <w:p>
      <w:pPr>
        <w:pStyle w:val="17"/>
        <w:keepLines w:val="0"/>
        <w:pageBreakBefore w:val="0"/>
        <w:kinsoku/>
        <w:wordWrap/>
        <w:overflowPunct/>
        <w:topLinePunct w:val="0"/>
        <w:bidi w:val="0"/>
        <w:adjustRightInd/>
        <w:snapToGrid/>
        <w:spacing w:line="560" w:lineRule="exact"/>
        <w:ind w:left="0" w:leftChars="0" w:firstLine="643" w:firstLineChars="200"/>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br w:type="page"/>
      </w:r>
    </w:p>
    <w:p>
      <w:pPr>
        <w:pStyle w:val="17"/>
        <w:keepLines w:val="0"/>
        <w:pageBreakBefore w:val="0"/>
        <w:kinsoku/>
        <w:wordWrap/>
        <w:overflowPunct/>
        <w:topLinePunct w:val="0"/>
        <w:bidi w:val="0"/>
        <w:adjustRightInd/>
        <w:snapToGrid/>
        <w:spacing w:line="560" w:lineRule="exact"/>
        <w:ind w:left="0" w:leftChars="0" w:firstLine="0" w:firstLineChars="0"/>
        <w:jc w:val="center"/>
        <w:rPr>
          <w:rFonts w:ascii="宋体" w:hAnsi="宋体" w:eastAsia="宋体" w:cs="Arial"/>
          <w:b/>
          <w:color w:val="auto"/>
          <w:kern w:val="1"/>
          <w:sz w:val="32"/>
          <w:szCs w:val="22"/>
          <w:shd w:val="clear" w:color="auto" w:fill="FFFFFF"/>
        </w:rPr>
      </w:pPr>
      <w:r>
        <w:rPr>
          <w:rFonts w:hint="eastAsia" w:ascii="宋体" w:hAnsi="宋体" w:eastAsia="宋体" w:cs="Arial"/>
          <w:b/>
          <w:color w:val="auto"/>
          <w:kern w:val="1"/>
          <w:sz w:val="32"/>
          <w:szCs w:val="22"/>
          <w:shd w:val="clear" w:color="auto" w:fill="FFFFFF"/>
        </w:rPr>
        <w:t>九、参选人认为有必要提供的其他证明文件</w:t>
      </w:r>
    </w:p>
    <w:p>
      <w:pPr>
        <w:pStyle w:val="17"/>
        <w:keepLines w:val="0"/>
        <w:pageBreakBefore w:val="0"/>
        <w:kinsoku/>
        <w:wordWrap/>
        <w:overflowPunct/>
        <w:topLinePunct w:val="0"/>
        <w:bidi w:val="0"/>
        <w:adjustRightInd/>
        <w:snapToGrid/>
        <w:spacing w:line="560" w:lineRule="exact"/>
        <w:ind w:left="0" w:leftChars="0" w:firstLine="643" w:firstLineChars="200"/>
        <w:jc w:val="both"/>
        <w:rPr>
          <w:rFonts w:ascii="宋体" w:hAnsi="宋体" w:eastAsia="宋体" w:cs="Arial"/>
          <w:b/>
          <w:color w:val="auto"/>
          <w:kern w:val="1"/>
          <w:sz w:val="32"/>
          <w:szCs w:val="22"/>
          <w:shd w:val="clear" w:color="auto" w:fill="FFFFFF"/>
        </w:rPr>
      </w:pPr>
    </w:p>
    <w:p>
      <w:pPr>
        <w:pStyle w:val="17"/>
        <w:keepLines w:val="0"/>
        <w:pageBreakBefore w:val="0"/>
        <w:kinsoku/>
        <w:wordWrap/>
        <w:overflowPunct/>
        <w:topLinePunct w:val="0"/>
        <w:bidi w:val="0"/>
        <w:adjustRightInd/>
        <w:snapToGrid/>
        <w:spacing w:line="560" w:lineRule="exact"/>
        <w:ind w:left="0" w:leftChars="0" w:firstLine="723" w:firstLineChars="200"/>
        <w:rPr>
          <w:rFonts w:ascii="宋体" w:hAnsi="宋体" w:cs="宋体"/>
          <w:b/>
          <w:sz w:val="36"/>
          <w:szCs w:val="32"/>
          <w:shd w:val="clear" w:color="auto" w:fill="FFFFFF"/>
        </w:rPr>
      </w:pPr>
    </w:p>
    <w:p>
      <w:pPr>
        <w:keepLines w:val="0"/>
        <w:pageBreakBefore w:val="0"/>
        <w:kinsoku/>
        <w:wordWrap/>
        <w:overflowPunct/>
        <w:topLinePunct w:val="0"/>
        <w:bidi w:val="0"/>
        <w:adjustRightInd/>
        <w:snapToGrid/>
        <w:spacing w:line="560" w:lineRule="exact"/>
        <w:ind w:left="0" w:leftChars="0" w:firstLine="420" w:firstLineChars="200"/>
      </w:pPr>
    </w:p>
    <w:p>
      <w:pPr>
        <w:keepLines w:val="0"/>
        <w:pageBreakBefore w:val="0"/>
        <w:kinsoku/>
        <w:wordWrap/>
        <w:overflowPunct/>
        <w:topLinePunct w:val="0"/>
        <w:bidi w:val="0"/>
        <w:adjustRightInd/>
        <w:snapToGrid/>
        <w:spacing w:line="560" w:lineRule="exact"/>
        <w:ind w:left="0" w:leftChars="0" w:firstLine="420" w:firstLineChars="200"/>
      </w:pPr>
    </w:p>
    <w:sectPr>
      <w:headerReference r:id="rId3" w:type="default"/>
      <w:footerReference r:id="rId4" w:type="default"/>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文鼎小标宋">
    <w:altName w:val="黑体"/>
    <w:panose1 w:val="00000000000000000000"/>
    <w:charset w:val="86"/>
    <w:family w:val="modern"/>
    <w:pitch w:val="default"/>
    <w:sig w:usb0="00000000" w:usb1="00000000" w:usb2="00000010" w:usb3="00000000" w:csb0="00040000" w:csb1="00000000"/>
  </w:font>
  <w:font w:name="PMingLiU-ExtB">
    <w:panose1 w:val="02020500000000000000"/>
    <w:charset w:val="88"/>
    <w:family w:val="roman"/>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38810" cy="131445"/>
              <wp:effectExtent l="0" t="0" r="0" b="0"/>
              <wp:wrapNone/>
              <wp:docPr id="20" name="文本框 3"/>
              <wp:cNvGraphicFramePr/>
              <a:graphic xmlns:a="http://schemas.openxmlformats.org/drawingml/2006/main">
                <a:graphicData uri="http://schemas.microsoft.com/office/word/2010/wordprocessingShape">
                  <wps:wsp>
                    <wps:cNvSpPr txBox="1"/>
                    <wps:spPr>
                      <a:xfrm>
                        <a:off x="0" y="0"/>
                        <a:ext cx="638810" cy="131445"/>
                      </a:xfrm>
                      <a:prstGeom prst="rect">
                        <a:avLst/>
                      </a:prstGeom>
                      <a:noFill/>
                      <a:ln w="9525">
                        <a:noFill/>
                      </a:ln>
                    </wps:spPr>
                    <wps:txbx>
                      <w:txbxContent>
                        <w:p>
                          <w:pPr>
                            <w:pStyle w:val="8"/>
                            <w:rPr>
                              <w:rStyle w:val="14"/>
                            </w:rPr>
                          </w:pPr>
                          <w:r>
                            <w:fldChar w:fldCharType="begin"/>
                          </w:r>
                          <w:r>
                            <w:rPr>
                              <w:rStyle w:val="14"/>
                            </w:rPr>
                            <w:instrText xml:space="preserve">PAGE  </w:instrText>
                          </w:r>
                          <w:r>
                            <w:fldChar w:fldCharType="separate"/>
                          </w:r>
                          <w:r>
                            <w:rPr>
                              <w:rStyle w:val="14"/>
                            </w:rPr>
                            <w:t>18</w:t>
                          </w:r>
                          <w:r>
                            <w:fldChar w:fldCharType="end"/>
                          </w:r>
                        </w:p>
                      </w:txbxContent>
                    </wps:txbx>
                    <wps:bodyPr wrap="square" lIns="0" tIns="0" rIns="0" bIns="0">
                      <a:spAutoFit/>
                    </wps:bodyPr>
                  </wps:wsp>
                </a:graphicData>
              </a:graphic>
            </wp:anchor>
          </w:drawing>
        </mc:Choice>
        <mc:Fallback>
          <w:pict>
            <v:shape id="文本框 3" o:spid="_x0000_s1026" o:spt="202" type="#_x0000_t202" style="position:absolute;left:0pt;margin-top:0pt;height:10.35pt;width:50.3pt;mso-position-horizontal:center;mso-position-horizontal-relative:margin;z-index:251659264;mso-width-relative:page;mso-height-relative:page;" filled="f" stroked="f" coordsize="21600,21600" o:gfxdata="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ytPM9EAAAAEAQAADwAAAAAAAAABACAAAAAiAAAAZHJz&#10;L2Rvd25yZXYueG1sUEsBAhQAFAAAAAgAh07iQPoX0YrSAQAAlwMAAA4AAAAAAAAAAQAgAAAAIAEA&#10;AGRycy9lMm9Eb2MueG1sUEsFBgAAAAAGAAYAWQEAAGQFAAAAAA==&#10;">
              <v:fill on="f" focussize="0,0"/>
              <v:stroke on="f"/>
              <v:imagedata o:title=""/>
              <o:lock v:ext="edit" aspectratio="f"/>
              <v:textbox inset="0mm,0mm,0mm,0mm" style="mso-fit-shape-to-text:t;">
                <w:txbxContent>
                  <w:p>
                    <w:pPr>
                      <w:pStyle w:val="8"/>
                      <w:rPr>
                        <w:rStyle w:val="14"/>
                      </w:rPr>
                    </w:pPr>
                    <w:r>
                      <w:fldChar w:fldCharType="begin"/>
                    </w:r>
                    <w:r>
                      <w:rPr>
                        <w:rStyle w:val="14"/>
                      </w:rPr>
                      <w:instrText xml:space="preserve">PAGE  </w:instrText>
                    </w:r>
                    <w:r>
                      <w:fldChar w:fldCharType="separate"/>
                    </w:r>
                    <w:r>
                      <w:rPr>
                        <w:rStyle w:val="14"/>
                      </w:rPr>
                      <w:t>18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3F7A6"/>
    <w:multiLevelType w:val="singleLevel"/>
    <w:tmpl w:val="6073F7A6"/>
    <w:lvl w:ilvl="0" w:tentative="0">
      <w:start w:val="4"/>
      <w:numFmt w:val="chineseCounting"/>
      <w:suff w:val="nothing"/>
      <w:lvlText w:val="%1、"/>
      <w:lvlJc w:val="left"/>
    </w:lvl>
  </w:abstractNum>
  <w:abstractNum w:abstractNumId="1">
    <w:nsid w:val="607E4157"/>
    <w:multiLevelType w:val="singleLevel"/>
    <w:tmpl w:val="607E4157"/>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888"/>
    <w:rsid w:val="00064A59"/>
    <w:rsid w:val="000877F2"/>
    <w:rsid w:val="000D3F1B"/>
    <w:rsid w:val="0010795A"/>
    <w:rsid w:val="00114666"/>
    <w:rsid w:val="0014524F"/>
    <w:rsid w:val="00165888"/>
    <w:rsid w:val="00182236"/>
    <w:rsid w:val="002C280F"/>
    <w:rsid w:val="00341B6D"/>
    <w:rsid w:val="003C1419"/>
    <w:rsid w:val="003C7A12"/>
    <w:rsid w:val="003E60ED"/>
    <w:rsid w:val="004B75C4"/>
    <w:rsid w:val="005A682E"/>
    <w:rsid w:val="005D7443"/>
    <w:rsid w:val="005F7235"/>
    <w:rsid w:val="006A3AA4"/>
    <w:rsid w:val="006D1FB6"/>
    <w:rsid w:val="006D7857"/>
    <w:rsid w:val="006E7758"/>
    <w:rsid w:val="00770E3D"/>
    <w:rsid w:val="00771D54"/>
    <w:rsid w:val="007B3C2A"/>
    <w:rsid w:val="007D554C"/>
    <w:rsid w:val="00824116"/>
    <w:rsid w:val="0084230F"/>
    <w:rsid w:val="008479A3"/>
    <w:rsid w:val="00854AF8"/>
    <w:rsid w:val="008617DE"/>
    <w:rsid w:val="008D2116"/>
    <w:rsid w:val="008F5F4C"/>
    <w:rsid w:val="008F5FFC"/>
    <w:rsid w:val="009656A3"/>
    <w:rsid w:val="00971335"/>
    <w:rsid w:val="0097436D"/>
    <w:rsid w:val="009A63B4"/>
    <w:rsid w:val="009B1CA5"/>
    <w:rsid w:val="009F2F23"/>
    <w:rsid w:val="00AA1A3B"/>
    <w:rsid w:val="00AA4713"/>
    <w:rsid w:val="00AF1C1D"/>
    <w:rsid w:val="00B515BE"/>
    <w:rsid w:val="00B51BF6"/>
    <w:rsid w:val="00BC1E13"/>
    <w:rsid w:val="00C12F0A"/>
    <w:rsid w:val="00C165F4"/>
    <w:rsid w:val="00C439EC"/>
    <w:rsid w:val="00C60D0B"/>
    <w:rsid w:val="00C65E0D"/>
    <w:rsid w:val="00C76E1A"/>
    <w:rsid w:val="00D122FD"/>
    <w:rsid w:val="00DD588E"/>
    <w:rsid w:val="00E463B1"/>
    <w:rsid w:val="00E63C1F"/>
    <w:rsid w:val="00EF28E1"/>
    <w:rsid w:val="00F02F8B"/>
    <w:rsid w:val="00F26F90"/>
    <w:rsid w:val="00F323D6"/>
    <w:rsid w:val="00F94598"/>
    <w:rsid w:val="00FC19AA"/>
    <w:rsid w:val="01434409"/>
    <w:rsid w:val="014D5136"/>
    <w:rsid w:val="015B1A92"/>
    <w:rsid w:val="0169731F"/>
    <w:rsid w:val="017537F3"/>
    <w:rsid w:val="0179233C"/>
    <w:rsid w:val="01F02E36"/>
    <w:rsid w:val="02267699"/>
    <w:rsid w:val="025B61CD"/>
    <w:rsid w:val="02977404"/>
    <w:rsid w:val="029B31A6"/>
    <w:rsid w:val="02BF239E"/>
    <w:rsid w:val="02E21038"/>
    <w:rsid w:val="02F26CC2"/>
    <w:rsid w:val="02F9552A"/>
    <w:rsid w:val="031253EE"/>
    <w:rsid w:val="03217AFD"/>
    <w:rsid w:val="032E48C9"/>
    <w:rsid w:val="034509A5"/>
    <w:rsid w:val="036F54F7"/>
    <w:rsid w:val="037C04E5"/>
    <w:rsid w:val="03975670"/>
    <w:rsid w:val="039836A3"/>
    <w:rsid w:val="03B22E66"/>
    <w:rsid w:val="03BF0AC1"/>
    <w:rsid w:val="03C67176"/>
    <w:rsid w:val="042A7673"/>
    <w:rsid w:val="04767371"/>
    <w:rsid w:val="04945BAD"/>
    <w:rsid w:val="04AD64E8"/>
    <w:rsid w:val="04C14D7E"/>
    <w:rsid w:val="04C6101E"/>
    <w:rsid w:val="04C67C20"/>
    <w:rsid w:val="04CE67BF"/>
    <w:rsid w:val="04FF42F5"/>
    <w:rsid w:val="050A0DD5"/>
    <w:rsid w:val="058A3308"/>
    <w:rsid w:val="0615447C"/>
    <w:rsid w:val="064363EF"/>
    <w:rsid w:val="06617A21"/>
    <w:rsid w:val="066847A1"/>
    <w:rsid w:val="068015D3"/>
    <w:rsid w:val="068F1A7E"/>
    <w:rsid w:val="069A25A5"/>
    <w:rsid w:val="06A00185"/>
    <w:rsid w:val="06A031C4"/>
    <w:rsid w:val="06B81D95"/>
    <w:rsid w:val="06D90C4B"/>
    <w:rsid w:val="06F65187"/>
    <w:rsid w:val="07703DF4"/>
    <w:rsid w:val="0776344D"/>
    <w:rsid w:val="079F45A3"/>
    <w:rsid w:val="07C81E36"/>
    <w:rsid w:val="07D046D8"/>
    <w:rsid w:val="07D63B58"/>
    <w:rsid w:val="07F4323A"/>
    <w:rsid w:val="080C04B7"/>
    <w:rsid w:val="08F7649B"/>
    <w:rsid w:val="09205066"/>
    <w:rsid w:val="09E92ED1"/>
    <w:rsid w:val="09F003A9"/>
    <w:rsid w:val="09FF6F50"/>
    <w:rsid w:val="0A853161"/>
    <w:rsid w:val="0ABA09AD"/>
    <w:rsid w:val="0B0972C9"/>
    <w:rsid w:val="0B650AB6"/>
    <w:rsid w:val="0B6E3102"/>
    <w:rsid w:val="0B7844E3"/>
    <w:rsid w:val="0B7A7CF1"/>
    <w:rsid w:val="0B8A1E0B"/>
    <w:rsid w:val="0BAA2529"/>
    <w:rsid w:val="0BB14C09"/>
    <w:rsid w:val="0BCD39E3"/>
    <w:rsid w:val="0C5A3BCF"/>
    <w:rsid w:val="0C6C1D24"/>
    <w:rsid w:val="0CB906F4"/>
    <w:rsid w:val="0CE20734"/>
    <w:rsid w:val="0CE87C58"/>
    <w:rsid w:val="0CED5E13"/>
    <w:rsid w:val="0CF36F8A"/>
    <w:rsid w:val="0D105B2C"/>
    <w:rsid w:val="0D215B97"/>
    <w:rsid w:val="0D386767"/>
    <w:rsid w:val="0D394013"/>
    <w:rsid w:val="0D525BB6"/>
    <w:rsid w:val="0D5A0BDF"/>
    <w:rsid w:val="0D634718"/>
    <w:rsid w:val="0D682E48"/>
    <w:rsid w:val="0D9C6E45"/>
    <w:rsid w:val="0DB94E6B"/>
    <w:rsid w:val="0E525F57"/>
    <w:rsid w:val="0E55388E"/>
    <w:rsid w:val="0E5801AB"/>
    <w:rsid w:val="0EFA32F1"/>
    <w:rsid w:val="0F113A0D"/>
    <w:rsid w:val="0F1E517D"/>
    <w:rsid w:val="0F77478B"/>
    <w:rsid w:val="0FE92E52"/>
    <w:rsid w:val="100C60D4"/>
    <w:rsid w:val="10135245"/>
    <w:rsid w:val="102D4A66"/>
    <w:rsid w:val="10412E36"/>
    <w:rsid w:val="10423D4A"/>
    <w:rsid w:val="1046080B"/>
    <w:rsid w:val="1072569F"/>
    <w:rsid w:val="10A05648"/>
    <w:rsid w:val="10C33363"/>
    <w:rsid w:val="10FF35BF"/>
    <w:rsid w:val="110551EF"/>
    <w:rsid w:val="112930C1"/>
    <w:rsid w:val="115B498E"/>
    <w:rsid w:val="117020E0"/>
    <w:rsid w:val="118D1FD8"/>
    <w:rsid w:val="11A94BA3"/>
    <w:rsid w:val="11AE762B"/>
    <w:rsid w:val="11DE5560"/>
    <w:rsid w:val="11F55934"/>
    <w:rsid w:val="12430F80"/>
    <w:rsid w:val="12881FE8"/>
    <w:rsid w:val="128F4B3A"/>
    <w:rsid w:val="12A0618D"/>
    <w:rsid w:val="12C761E2"/>
    <w:rsid w:val="13074BB9"/>
    <w:rsid w:val="137E4100"/>
    <w:rsid w:val="13C57D9E"/>
    <w:rsid w:val="13D34F92"/>
    <w:rsid w:val="140D7DEA"/>
    <w:rsid w:val="14132324"/>
    <w:rsid w:val="1414546E"/>
    <w:rsid w:val="1416359F"/>
    <w:rsid w:val="142A1377"/>
    <w:rsid w:val="144311B7"/>
    <w:rsid w:val="14655D97"/>
    <w:rsid w:val="146A5058"/>
    <w:rsid w:val="149D1B2A"/>
    <w:rsid w:val="14D40B66"/>
    <w:rsid w:val="14EC51E3"/>
    <w:rsid w:val="154E5663"/>
    <w:rsid w:val="156C125B"/>
    <w:rsid w:val="158B058E"/>
    <w:rsid w:val="15A817F7"/>
    <w:rsid w:val="15B76835"/>
    <w:rsid w:val="15D244B5"/>
    <w:rsid w:val="15FA6F76"/>
    <w:rsid w:val="161B71BF"/>
    <w:rsid w:val="16C805F7"/>
    <w:rsid w:val="172D186D"/>
    <w:rsid w:val="17506773"/>
    <w:rsid w:val="177B2CBA"/>
    <w:rsid w:val="177C0994"/>
    <w:rsid w:val="17B332C1"/>
    <w:rsid w:val="17CB2CD3"/>
    <w:rsid w:val="17CF079E"/>
    <w:rsid w:val="17D04EE7"/>
    <w:rsid w:val="17F41C17"/>
    <w:rsid w:val="18004343"/>
    <w:rsid w:val="18566FF2"/>
    <w:rsid w:val="18940583"/>
    <w:rsid w:val="18B95979"/>
    <w:rsid w:val="18DD2BFF"/>
    <w:rsid w:val="18E53B20"/>
    <w:rsid w:val="193171D9"/>
    <w:rsid w:val="196749F5"/>
    <w:rsid w:val="19840D69"/>
    <w:rsid w:val="198E7D0A"/>
    <w:rsid w:val="19927465"/>
    <w:rsid w:val="19AA4B51"/>
    <w:rsid w:val="19AC0D6A"/>
    <w:rsid w:val="19CD2E7E"/>
    <w:rsid w:val="19E039CF"/>
    <w:rsid w:val="1A306F8C"/>
    <w:rsid w:val="1A3A7A37"/>
    <w:rsid w:val="1A4959E6"/>
    <w:rsid w:val="1A5B56E0"/>
    <w:rsid w:val="1AA256F6"/>
    <w:rsid w:val="1AD66AC5"/>
    <w:rsid w:val="1AD914CC"/>
    <w:rsid w:val="1B3C67B0"/>
    <w:rsid w:val="1B572791"/>
    <w:rsid w:val="1B5C38B2"/>
    <w:rsid w:val="1BB44D50"/>
    <w:rsid w:val="1BCE322D"/>
    <w:rsid w:val="1C22257B"/>
    <w:rsid w:val="1C356079"/>
    <w:rsid w:val="1C627508"/>
    <w:rsid w:val="1CA53205"/>
    <w:rsid w:val="1CA7121A"/>
    <w:rsid w:val="1CD3195F"/>
    <w:rsid w:val="1CD54E4E"/>
    <w:rsid w:val="1D3A346D"/>
    <w:rsid w:val="1D3B25BE"/>
    <w:rsid w:val="1D5752B2"/>
    <w:rsid w:val="1D7D2AA3"/>
    <w:rsid w:val="1DA14094"/>
    <w:rsid w:val="1DA94FCE"/>
    <w:rsid w:val="1DBE10F5"/>
    <w:rsid w:val="1DDE2C0D"/>
    <w:rsid w:val="1DFE7495"/>
    <w:rsid w:val="1E7B2FDC"/>
    <w:rsid w:val="1E8207A3"/>
    <w:rsid w:val="1EA50278"/>
    <w:rsid w:val="1EBC69B9"/>
    <w:rsid w:val="1F8933B2"/>
    <w:rsid w:val="1F8C3291"/>
    <w:rsid w:val="1F927067"/>
    <w:rsid w:val="1FB70D62"/>
    <w:rsid w:val="1FF36EF3"/>
    <w:rsid w:val="20001A0C"/>
    <w:rsid w:val="20020F1B"/>
    <w:rsid w:val="200B6A90"/>
    <w:rsid w:val="206A158F"/>
    <w:rsid w:val="2089059D"/>
    <w:rsid w:val="20A22892"/>
    <w:rsid w:val="215879DB"/>
    <w:rsid w:val="21D80F33"/>
    <w:rsid w:val="21E375A4"/>
    <w:rsid w:val="22246D8A"/>
    <w:rsid w:val="225241AE"/>
    <w:rsid w:val="2267359F"/>
    <w:rsid w:val="22A32A2B"/>
    <w:rsid w:val="23070431"/>
    <w:rsid w:val="23094F7B"/>
    <w:rsid w:val="23330FB8"/>
    <w:rsid w:val="235262D6"/>
    <w:rsid w:val="23995B77"/>
    <w:rsid w:val="239F3657"/>
    <w:rsid w:val="23D21559"/>
    <w:rsid w:val="247C59F7"/>
    <w:rsid w:val="248030FA"/>
    <w:rsid w:val="24AE0211"/>
    <w:rsid w:val="24B341F3"/>
    <w:rsid w:val="24C32DA8"/>
    <w:rsid w:val="24E60043"/>
    <w:rsid w:val="255C0A4F"/>
    <w:rsid w:val="255D6845"/>
    <w:rsid w:val="2570299F"/>
    <w:rsid w:val="258B5E1E"/>
    <w:rsid w:val="25C97FED"/>
    <w:rsid w:val="25FE7D6E"/>
    <w:rsid w:val="262652ED"/>
    <w:rsid w:val="262B276D"/>
    <w:rsid w:val="264F2254"/>
    <w:rsid w:val="26693E4C"/>
    <w:rsid w:val="26834966"/>
    <w:rsid w:val="26A24F6F"/>
    <w:rsid w:val="26D006A3"/>
    <w:rsid w:val="270F3624"/>
    <w:rsid w:val="27113FD1"/>
    <w:rsid w:val="271925AD"/>
    <w:rsid w:val="272118FF"/>
    <w:rsid w:val="274D77A9"/>
    <w:rsid w:val="27583320"/>
    <w:rsid w:val="275B5397"/>
    <w:rsid w:val="278D7338"/>
    <w:rsid w:val="2799190B"/>
    <w:rsid w:val="27EA189A"/>
    <w:rsid w:val="28146AB7"/>
    <w:rsid w:val="28167271"/>
    <w:rsid w:val="28171D56"/>
    <w:rsid w:val="288016D1"/>
    <w:rsid w:val="28820552"/>
    <w:rsid w:val="28852E75"/>
    <w:rsid w:val="28B72CB0"/>
    <w:rsid w:val="28ED606A"/>
    <w:rsid w:val="28FC611D"/>
    <w:rsid w:val="29180024"/>
    <w:rsid w:val="295C007B"/>
    <w:rsid w:val="29A27F1E"/>
    <w:rsid w:val="29AD3442"/>
    <w:rsid w:val="2A0C3C60"/>
    <w:rsid w:val="2A132D7D"/>
    <w:rsid w:val="2A2B351B"/>
    <w:rsid w:val="2AAF009D"/>
    <w:rsid w:val="2AC77A1B"/>
    <w:rsid w:val="2B033661"/>
    <w:rsid w:val="2B4975B8"/>
    <w:rsid w:val="2B9C641C"/>
    <w:rsid w:val="2B9E737C"/>
    <w:rsid w:val="2BA919B1"/>
    <w:rsid w:val="2BD177EF"/>
    <w:rsid w:val="2C0E1945"/>
    <w:rsid w:val="2C1837E6"/>
    <w:rsid w:val="2C26057E"/>
    <w:rsid w:val="2C44753C"/>
    <w:rsid w:val="2C644F57"/>
    <w:rsid w:val="2CA46368"/>
    <w:rsid w:val="2CB03D15"/>
    <w:rsid w:val="2CB04C5F"/>
    <w:rsid w:val="2CC44602"/>
    <w:rsid w:val="2CE95C22"/>
    <w:rsid w:val="2CEF5AC1"/>
    <w:rsid w:val="2D2D0B13"/>
    <w:rsid w:val="2D6E181C"/>
    <w:rsid w:val="2D754DBE"/>
    <w:rsid w:val="2E0B72A1"/>
    <w:rsid w:val="2E117EAD"/>
    <w:rsid w:val="2E1E783C"/>
    <w:rsid w:val="2E475C6D"/>
    <w:rsid w:val="2E527C62"/>
    <w:rsid w:val="2E9615FD"/>
    <w:rsid w:val="2EC86351"/>
    <w:rsid w:val="2ED7675E"/>
    <w:rsid w:val="2EF75314"/>
    <w:rsid w:val="2F125D46"/>
    <w:rsid w:val="2F303ECE"/>
    <w:rsid w:val="2FBA6562"/>
    <w:rsid w:val="2FEF7D55"/>
    <w:rsid w:val="303B192D"/>
    <w:rsid w:val="3083266C"/>
    <w:rsid w:val="3088229B"/>
    <w:rsid w:val="30A309E2"/>
    <w:rsid w:val="30B10D47"/>
    <w:rsid w:val="30F032B5"/>
    <w:rsid w:val="312059B0"/>
    <w:rsid w:val="31243B04"/>
    <w:rsid w:val="315A0FDC"/>
    <w:rsid w:val="31726E12"/>
    <w:rsid w:val="317503B0"/>
    <w:rsid w:val="31C45165"/>
    <w:rsid w:val="31CF56B1"/>
    <w:rsid w:val="31D74629"/>
    <w:rsid w:val="31DB15B5"/>
    <w:rsid w:val="32721287"/>
    <w:rsid w:val="32A70517"/>
    <w:rsid w:val="331101C6"/>
    <w:rsid w:val="33283224"/>
    <w:rsid w:val="333D7219"/>
    <w:rsid w:val="336B1E50"/>
    <w:rsid w:val="336D04EB"/>
    <w:rsid w:val="33B04E3D"/>
    <w:rsid w:val="34425381"/>
    <w:rsid w:val="34582BF1"/>
    <w:rsid w:val="34886EC3"/>
    <w:rsid w:val="34C258A1"/>
    <w:rsid w:val="34FB3E10"/>
    <w:rsid w:val="35B0372E"/>
    <w:rsid w:val="363D2AFD"/>
    <w:rsid w:val="3673709B"/>
    <w:rsid w:val="3677097B"/>
    <w:rsid w:val="36B25B0C"/>
    <w:rsid w:val="36B604DB"/>
    <w:rsid w:val="36D82764"/>
    <w:rsid w:val="36EA5EE9"/>
    <w:rsid w:val="36F072BE"/>
    <w:rsid w:val="372D08E9"/>
    <w:rsid w:val="375E5F5A"/>
    <w:rsid w:val="376F404E"/>
    <w:rsid w:val="37AF056B"/>
    <w:rsid w:val="37C34391"/>
    <w:rsid w:val="37CB2D1C"/>
    <w:rsid w:val="381966C1"/>
    <w:rsid w:val="381F41D2"/>
    <w:rsid w:val="388124C3"/>
    <w:rsid w:val="388C5F54"/>
    <w:rsid w:val="39080F2E"/>
    <w:rsid w:val="397A6B2E"/>
    <w:rsid w:val="399066F2"/>
    <w:rsid w:val="3A311323"/>
    <w:rsid w:val="3A50431F"/>
    <w:rsid w:val="3A5E0468"/>
    <w:rsid w:val="3A9E36C0"/>
    <w:rsid w:val="3AAB3BD0"/>
    <w:rsid w:val="3AC220F7"/>
    <w:rsid w:val="3AEB710A"/>
    <w:rsid w:val="3AFF0A01"/>
    <w:rsid w:val="3B0235A3"/>
    <w:rsid w:val="3B040FC3"/>
    <w:rsid w:val="3B3133ED"/>
    <w:rsid w:val="3B4F577C"/>
    <w:rsid w:val="3B5730A3"/>
    <w:rsid w:val="3B625AF2"/>
    <w:rsid w:val="3BA80B5C"/>
    <w:rsid w:val="3BB061C0"/>
    <w:rsid w:val="3BBD629A"/>
    <w:rsid w:val="3BC00C46"/>
    <w:rsid w:val="3BC72303"/>
    <w:rsid w:val="3BCB2EBD"/>
    <w:rsid w:val="3BCF57DC"/>
    <w:rsid w:val="3BE10B67"/>
    <w:rsid w:val="3C0B1B29"/>
    <w:rsid w:val="3C292315"/>
    <w:rsid w:val="3C2D58E6"/>
    <w:rsid w:val="3C4141A5"/>
    <w:rsid w:val="3C602B87"/>
    <w:rsid w:val="3C6500E9"/>
    <w:rsid w:val="3C73752B"/>
    <w:rsid w:val="3CE65297"/>
    <w:rsid w:val="3CF06E89"/>
    <w:rsid w:val="3CF43BA6"/>
    <w:rsid w:val="3CF66CBB"/>
    <w:rsid w:val="3D2A78FA"/>
    <w:rsid w:val="3D326371"/>
    <w:rsid w:val="3D3D4B33"/>
    <w:rsid w:val="3D444695"/>
    <w:rsid w:val="3E1546DD"/>
    <w:rsid w:val="3E3C0D88"/>
    <w:rsid w:val="3E7E047A"/>
    <w:rsid w:val="3EDB6476"/>
    <w:rsid w:val="3EDE053E"/>
    <w:rsid w:val="3EF449A0"/>
    <w:rsid w:val="3EF763CF"/>
    <w:rsid w:val="3F2664D8"/>
    <w:rsid w:val="3F634D9F"/>
    <w:rsid w:val="3F6D1CD6"/>
    <w:rsid w:val="3FE06626"/>
    <w:rsid w:val="3FEA4128"/>
    <w:rsid w:val="400F5914"/>
    <w:rsid w:val="40201042"/>
    <w:rsid w:val="40387AC7"/>
    <w:rsid w:val="407861E8"/>
    <w:rsid w:val="40F5048D"/>
    <w:rsid w:val="412F7B37"/>
    <w:rsid w:val="419069AD"/>
    <w:rsid w:val="41BA4F81"/>
    <w:rsid w:val="41BE6414"/>
    <w:rsid w:val="41CE1DDC"/>
    <w:rsid w:val="41EF3DD1"/>
    <w:rsid w:val="41FB1E7B"/>
    <w:rsid w:val="42017637"/>
    <w:rsid w:val="42295059"/>
    <w:rsid w:val="429B3C0F"/>
    <w:rsid w:val="42AF554C"/>
    <w:rsid w:val="42BB02AA"/>
    <w:rsid w:val="42BE6244"/>
    <w:rsid w:val="433C3643"/>
    <w:rsid w:val="438E1DD7"/>
    <w:rsid w:val="43910D4A"/>
    <w:rsid w:val="4412372C"/>
    <w:rsid w:val="444E3803"/>
    <w:rsid w:val="44595B9A"/>
    <w:rsid w:val="44597003"/>
    <w:rsid w:val="44626858"/>
    <w:rsid w:val="447A1D5F"/>
    <w:rsid w:val="44831692"/>
    <w:rsid w:val="44E43216"/>
    <w:rsid w:val="44F07F9C"/>
    <w:rsid w:val="44F61B65"/>
    <w:rsid w:val="44F97EA7"/>
    <w:rsid w:val="45182327"/>
    <w:rsid w:val="457257E0"/>
    <w:rsid w:val="45950036"/>
    <w:rsid w:val="45DE5A6A"/>
    <w:rsid w:val="45ED2D40"/>
    <w:rsid w:val="464821E2"/>
    <w:rsid w:val="4655606E"/>
    <w:rsid w:val="465F03BF"/>
    <w:rsid w:val="46633F07"/>
    <w:rsid w:val="467C72A5"/>
    <w:rsid w:val="47041EDC"/>
    <w:rsid w:val="4728667C"/>
    <w:rsid w:val="472A5C72"/>
    <w:rsid w:val="47432F58"/>
    <w:rsid w:val="47584965"/>
    <w:rsid w:val="475F2DD8"/>
    <w:rsid w:val="47674D8B"/>
    <w:rsid w:val="476E54F9"/>
    <w:rsid w:val="4779398F"/>
    <w:rsid w:val="477F0D54"/>
    <w:rsid w:val="47AC67BB"/>
    <w:rsid w:val="47B21417"/>
    <w:rsid w:val="47DF722F"/>
    <w:rsid w:val="48056026"/>
    <w:rsid w:val="480F2CC9"/>
    <w:rsid w:val="481E586A"/>
    <w:rsid w:val="489F2899"/>
    <w:rsid w:val="48E34CE9"/>
    <w:rsid w:val="49570A61"/>
    <w:rsid w:val="495849F9"/>
    <w:rsid w:val="49590A9F"/>
    <w:rsid w:val="49B34844"/>
    <w:rsid w:val="49CB1796"/>
    <w:rsid w:val="49FC4D37"/>
    <w:rsid w:val="4A014E5E"/>
    <w:rsid w:val="4A165579"/>
    <w:rsid w:val="4A2445F2"/>
    <w:rsid w:val="4A2956F7"/>
    <w:rsid w:val="4A2D5C68"/>
    <w:rsid w:val="4A3068FE"/>
    <w:rsid w:val="4A322B75"/>
    <w:rsid w:val="4A542D2D"/>
    <w:rsid w:val="4A645DC6"/>
    <w:rsid w:val="4AB556DC"/>
    <w:rsid w:val="4ABB1DAD"/>
    <w:rsid w:val="4AD56C63"/>
    <w:rsid w:val="4B04434D"/>
    <w:rsid w:val="4B3B5B5D"/>
    <w:rsid w:val="4B3D583D"/>
    <w:rsid w:val="4B3E0902"/>
    <w:rsid w:val="4B3E19A0"/>
    <w:rsid w:val="4B7720EF"/>
    <w:rsid w:val="4B8D46D0"/>
    <w:rsid w:val="4BD87411"/>
    <w:rsid w:val="4BEF5496"/>
    <w:rsid w:val="4C047DFA"/>
    <w:rsid w:val="4C187746"/>
    <w:rsid w:val="4C3D6765"/>
    <w:rsid w:val="4C474243"/>
    <w:rsid w:val="4C893D9C"/>
    <w:rsid w:val="4CB74EF5"/>
    <w:rsid w:val="4CED5E27"/>
    <w:rsid w:val="4CF74789"/>
    <w:rsid w:val="4D110286"/>
    <w:rsid w:val="4D2B6583"/>
    <w:rsid w:val="4D3A7E20"/>
    <w:rsid w:val="4D4D0105"/>
    <w:rsid w:val="4D773A19"/>
    <w:rsid w:val="4DAB5CAB"/>
    <w:rsid w:val="4DC43BF3"/>
    <w:rsid w:val="4DCF23B2"/>
    <w:rsid w:val="4DD93D8E"/>
    <w:rsid w:val="4DDD29F6"/>
    <w:rsid w:val="4E095FFA"/>
    <w:rsid w:val="4E1C2802"/>
    <w:rsid w:val="4E397243"/>
    <w:rsid w:val="4EC53720"/>
    <w:rsid w:val="4ED16A61"/>
    <w:rsid w:val="4EF630E8"/>
    <w:rsid w:val="4F143C22"/>
    <w:rsid w:val="4F723F73"/>
    <w:rsid w:val="4F74501F"/>
    <w:rsid w:val="4F81733E"/>
    <w:rsid w:val="4F9B372A"/>
    <w:rsid w:val="4FB30F15"/>
    <w:rsid w:val="4FBA23B9"/>
    <w:rsid w:val="4FC91301"/>
    <w:rsid w:val="506C3914"/>
    <w:rsid w:val="50880874"/>
    <w:rsid w:val="50A64766"/>
    <w:rsid w:val="50BB0482"/>
    <w:rsid w:val="50BB64A7"/>
    <w:rsid w:val="50E37BBE"/>
    <w:rsid w:val="51102836"/>
    <w:rsid w:val="511D37D7"/>
    <w:rsid w:val="51633AD6"/>
    <w:rsid w:val="51783C2D"/>
    <w:rsid w:val="51944F00"/>
    <w:rsid w:val="519618FF"/>
    <w:rsid w:val="51F34CC1"/>
    <w:rsid w:val="521066B1"/>
    <w:rsid w:val="52507F15"/>
    <w:rsid w:val="525F659F"/>
    <w:rsid w:val="52EB69AE"/>
    <w:rsid w:val="531450C7"/>
    <w:rsid w:val="531B7A97"/>
    <w:rsid w:val="534E02B7"/>
    <w:rsid w:val="53614897"/>
    <w:rsid w:val="5375418A"/>
    <w:rsid w:val="538225BA"/>
    <w:rsid w:val="539553B5"/>
    <w:rsid w:val="53C549E3"/>
    <w:rsid w:val="53DF06EE"/>
    <w:rsid w:val="53FF2A27"/>
    <w:rsid w:val="546E224A"/>
    <w:rsid w:val="54797C65"/>
    <w:rsid w:val="54816ACD"/>
    <w:rsid w:val="54945F4A"/>
    <w:rsid w:val="54B61993"/>
    <w:rsid w:val="54F24638"/>
    <w:rsid w:val="54FE19D4"/>
    <w:rsid w:val="550322BE"/>
    <w:rsid w:val="551F7666"/>
    <w:rsid w:val="55831D80"/>
    <w:rsid w:val="559B39E9"/>
    <w:rsid w:val="561401F5"/>
    <w:rsid w:val="56196F4F"/>
    <w:rsid w:val="5635385B"/>
    <w:rsid w:val="566F4C52"/>
    <w:rsid w:val="56BD7313"/>
    <w:rsid w:val="56BE4A22"/>
    <w:rsid w:val="56D85D44"/>
    <w:rsid w:val="56E74387"/>
    <w:rsid w:val="576351FD"/>
    <w:rsid w:val="577531A2"/>
    <w:rsid w:val="57A15D0C"/>
    <w:rsid w:val="57BC69F2"/>
    <w:rsid w:val="57CF22E5"/>
    <w:rsid w:val="58214E46"/>
    <w:rsid w:val="58B14B73"/>
    <w:rsid w:val="58B93541"/>
    <w:rsid w:val="591A4DAF"/>
    <w:rsid w:val="598D4786"/>
    <w:rsid w:val="59BE3C82"/>
    <w:rsid w:val="59C34AC6"/>
    <w:rsid w:val="59CA48EA"/>
    <w:rsid w:val="59D65542"/>
    <w:rsid w:val="5A025362"/>
    <w:rsid w:val="5A0E3F71"/>
    <w:rsid w:val="5A103E43"/>
    <w:rsid w:val="5A533116"/>
    <w:rsid w:val="5A54690B"/>
    <w:rsid w:val="5A572089"/>
    <w:rsid w:val="5A61453B"/>
    <w:rsid w:val="5A644A19"/>
    <w:rsid w:val="5A6D64A1"/>
    <w:rsid w:val="5AB878D8"/>
    <w:rsid w:val="5ADE26D4"/>
    <w:rsid w:val="5B062C6E"/>
    <w:rsid w:val="5B083C0F"/>
    <w:rsid w:val="5B2304DE"/>
    <w:rsid w:val="5B2A4192"/>
    <w:rsid w:val="5B387B93"/>
    <w:rsid w:val="5B3B6DFA"/>
    <w:rsid w:val="5B8A7910"/>
    <w:rsid w:val="5BB34AE2"/>
    <w:rsid w:val="5BC46569"/>
    <w:rsid w:val="5BE922FD"/>
    <w:rsid w:val="5C372EA5"/>
    <w:rsid w:val="5C5251D3"/>
    <w:rsid w:val="5C7A0BE7"/>
    <w:rsid w:val="5CCD319F"/>
    <w:rsid w:val="5CD53DD5"/>
    <w:rsid w:val="5D3A7418"/>
    <w:rsid w:val="5D453101"/>
    <w:rsid w:val="5D8444D6"/>
    <w:rsid w:val="5DDC0138"/>
    <w:rsid w:val="5DFA007F"/>
    <w:rsid w:val="5E3C6A84"/>
    <w:rsid w:val="5E7013E2"/>
    <w:rsid w:val="5E84746C"/>
    <w:rsid w:val="5E84795C"/>
    <w:rsid w:val="5E9422EC"/>
    <w:rsid w:val="5EBC7F31"/>
    <w:rsid w:val="5ECE6280"/>
    <w:rsid w:val="5F06024E"/>
    <w:rsid w:val="5F172A3D"/>
    <w:rsid w:val="5F28449A"/>
    <w:rsid w:val="5F8003F7"/>
    <w:rsid w:val="5F9F64DA"/>
    <w:rsid w:val="5FA5695C"/>
    <w:rsid w:val="5FE9540D"/>
    <w:rsid w:val="602A385B"/>
    <w:rsid w:val="604A17F0"/>
    <w:rsid w:val="60873612"/>
    <w:rsid w:val="609411F5"/>
    <w:rsid w:val="60E73507"/>
    <w:rsid w:val="610C3F1B"/>
    <w:rsid w:val="61216B29"/>
    <w:rsid w:val="614E087A"/>
    <w:rsid w:val="61692622"/>
    <w:rsid w:val="620761DA"/>
    <w:rsid w:val="622772CB"/>
    <w:rsid w:val="622F4545"/>
    <w:rsid w:val="623F509D"/>
    <w:rsid w:val="62693166"/>
    <w:rsid w:val="62DB6A89"/>
    <w:rsid w:val="63105496"/>
    <w:rsid w:val="631979C0"/>
    <w:rsid w:val="635B6AF2"/>
    <w:rsid w:val="636A3D3F"/>
    <w:rsid w:val="63AE738B"/>
    <w:rsid w:val="642F26CC"/>
    <w:rsid w:val="647335FD"/>
    <w:rsid w:val="649D48A0"/>
    <w:rsid w:val="64E73D3C"/>
    <w:rsid w:val="64F02B12"/>
    <w:rsid w:val="64FD775C"/>
    <w:rsid w:val="658E7B2E"/>
    <w:rsid w:val="65A62B50"/>
    <w:rsid w:val="65B70FCA"/>
    <w:rsid w:val="65D649A4"/>
    <w:rsid w:val="65F733A5"/>
    <w:rsid w:val="65FA2F8E"/>
    <w:rsid w:val="65FC1507"/>
    <w:rsid w:val="665A39AE"/>
    <w:rsid w:val="665F3603"/>
    <w:rsid w:val="66714684"/>
    <w:rsid w:val="66A82EEA"/>
    <w:rsid w:val="66C65913"/>
    <w:rsid w:val="66C93851"/>
    <w:rsid w:val="66D06A7F"/>
    <w:rsid w:val="66DE4AAB"/>
    <w:rsid w:val="66F011E3"/>
    <w:rsid w:val="67211849"/>
    <w:rsid w:val="67343C52"/>
    <w:rsid w:val="67410373"/>
    <w:rsid w:val="67A50097"/>
    <w:rsid w:val="67B22765"/>
    <w:rsid w:val="67C64BB6"/>
    <w:rsid w:val="67D75EF1"/>
    <w:rsid w:val="67DA6BD1"/>
    <w:rsid w:val="681E45A5"/>
    <w:rsid w:val="68291B47"/>
    <w:rsid w:val="68550FBD"/>
    <w:rsid w:val="691C0D10"/>
    <w:rsid w:val="693934F5"/>
    <w:rsid w:val="699258FE"/>
    <w:rsid w:val="699D1452"/>
    <w:rsid w:val="699E3F44"/>
    <w:rsid w:val="69B44D68"/>
    <w:rsid w:val="69CA4417"/>
    <w:rsid w:val="6A0F0310"/>
    <w:rsid w:val="6A105F68"/>
    <w:rsid w:val="6A512896"/>
    <w:rsid w:val="6A5E3569"/>
    <w:rsid w:val="6A712B03"/>
    <w:rsid w:val="6A8742B4"/>
    <w:rsid w:val="6A8F0FB3"/>
    <w:rsid w:val="6AAB30BE"/>
    <w:rsid w:val="6B2C4636"/>
    <w:rsid w:val="6B3B2BA4"/>
    <w:rsid w:val="6B5368DE"/>
    <w:rsid w:val="6B6730A2"/>
    <w:rsid w:val="6B6A52CA"/>
    <w:rsid w:val="6BC059F6"/>
    <w:rsid w:val="6BE5045E"/>
    <w:rsid w:val="6C084DC9"/>
    <w:rsid w:val="6C1A6B37"/>
    <w:rsid w:val="6C242843"/>
    <w:rsid w:val="6C445D46"/>
    <w:rsid w:val="6C4B552A"/>
    <w:rsid w:val="6C5238D9"/>
    <w:rsid w:val="6CA33DCC"/>
    <w:rsid w:val="6D0C5510"/>
    <w:rsid w:val="6D354DC9"/>
    <w:rsid w:val="6D3B1DE1"/>
    <w:rsid w:val="6D4F46C6"/>
    <w:rsid w:val="6D5E52EF"/>
    <w:rsid w:val="6DAD6EC2"/>
    <w:rsid w:val="6DC618A6"/>
    <w:rsid w:val="6DD36FC6"/>
    <w:rsid w:val="6E1D1844"/>
    <w:rsid w:val="6E3158DB"/>
    <w:rsid w:val="6E486857"/>
    <w:rsid w:val="6E587AC8"/>
    <w:rsid w:val="6E82360E"/>
    <w:rsid w:val="6EAD2BB7"/>
    <w:rsid w:val="6EC0293E"/>
    <w:rsid w:val="6EC303FE"/>
    <w:rsid w:val="6ED53C62"/>
    <w:rsid w:val="6ED92668"/>
    <w:rsid w:val="6F0E68B8"/>
    <w:rsid w:val="6F4B1FB9"/>
    <w:rsid w:val="6F4F2E29"/>
    <w:rsid w:val="6F620030"/>
    <w:rsid w:val="6F842A5B"/>
    <w:rsid w:val="6FCA0D96"/>
    <w:rsid w:val="703D0638"/>
    <w:rsid w:val="70420032"/>
    <w:rsid w:val="70585978"/>
    <w:rsid w:val="707172BD"/>
    <w:rsid w:val="708D68A9"/>
    <w:rsid w:val="70F21A5D"/>
    <w:rsid w:val="713D6F83"/>
    <w:rsid w:val="713F2DD7"/>
    <w:rsid w:val="71560613"/>
    <w:rsid w:val="71B119BB"/>
    <w:rsid w:val="7258100E"/>
    <w:rsid w:val="72817D8E"/>
    <w:rsid w:val="73117327"/>
    <w:rsid w:val="73330B19"/>
    <w:rsid w:val="73A311D1"/>
    <w:rsid w:val="73C22DD3"/>
    <w:rsid w:val="73EE36E1"/>
    <w:rsid w:val="73FD7F7C"/>
    <w:rsid w:val="740C0C71"/>
    <w:rsid w:val="744A49B3"/>
    <w:rsid w:val="7463440A"/>
    <w:rsid w:val="74726724"/>
    <w:rsid w:val="74A90597"/>
    <w:rsid w:val="74FB3B51"/>
    <w:rsid w:val="75107319"/>
    <w:rsid w:val="751D66AE"/>
    <w:rsid w:val="75262B01"/>
    <w:rsid w:val="752D1C4D"/>
    <w:rsid w:val="754C3B5F"/>
    <w:rsid w:val="754D4F23"/>
    <w:rsid w:val="75CF776A"/>
    <w:rsid w:val="75F26A3B"/>
    <w:rsid w:val="764B4393"/>
    <w:rsid w:val="76723E0D"/>
    <w:rsid w:val="7681111C"/>
    <w:rsid w:val="769012C1"/>
    <w:rsid w:val="76B77F70"/>
    <w:rsid w:val="779A56C5"/>
    <w:rsid w:val="77A07DAF"/>
    <w:rsid w:val="77A53608"/>
    <w:rsid w:val="77A702BD"/>
    <w:rsid w:val="781B3F94"/>
    <w:rsid w:val="7826578A"/>
    <w:rsid w:val="783D16B1"/>
    <w:rsid w:val="78955206"/>
    <w:rsid w:val="78CB5007"/>
    <w:rsid w:val="78E13D9F"/>
    <w:rsid w:val="78E3597B"/>
    <w:rsid w:val="78F84707"/>
    <w:rsid w:val="78FB568D"/>
    <w:rsid w:val="791E346F"/>
    <w:rsid w:val="7922222D"/>
    <w:rsid w:val="792E5ADB"/>
    <w:rsid w:val="79490E60"/>
    <w:rsid w:val="79CC09C6"/>
    <w:rsid w:val="79CF2E38"/>
    <w:rsid w:val="79ED5C6B"/>
    <w:rsid w:val="79EF7B41"/>
    <w:rsid w:val="79FE0C9F"/>
    <w:rsid w:val="7A0957A4"/>
    <w:rsid w:val="7A0A6537"/>
    <w:rsid w:val="7A5565A4"/>
    <w:rsid w:val="7A7C338D"/>
    <w:rsid w:val="7AAE16F6"/>
    <w:rsid w:val="7ABB59CD"/>
    <w:rsid w:val="7ABC5CB7"/>
    <w:rsid w:val="7AE52791"/>
    <w:rsid w:val="7B770228"/>
    <w:rsid w:val="7B7F1328"/>
    <w:rsid w:val="7BCD19B3"/>
    <w:rsid w:val="7BE96AD8"/>
    <w:rsid w:val="7C1D0FAB"/>
    <w:rsid w:val="7C615E37"/>
    <w:rsid w:val="7CB11695"/>
    <w:rsid w:val="7D07145A"/>
    <w:rsid w:val="7D1B1FFF"/>
    <w:rsid w:val="7D5E6F21"/>
    <w:rsid w:val="7D6B45B7"/>
    <w:rsid w:val="7D8C1F01"/>
    <w:rsid w:val="7D987C19"/>
    <w:rsid w:val="7DB02141"/>
    <w:rsid w:val="7DC646CA"/>
    <w:rsid w:val="7DF12171"/>
    <w:rsid w:val="7E29003F"/>
    <w:rsid w:val="7E30346E"/>
    <w:rsid w:val="7E3E1FA2"/>
    <w:rsid w:val="7E634D70"/>
    <w:rsid w:val="7E6C17CF"/>
    <w:rsid w:val="7E8630E3"/>
    <w:rsid w:val="7EA5287C"/>
    <w:rsid w:val="7EDE5F68"/>
    <w:rsid w:val="7F13014F"/>
    <w:rsid w:val="7F2029C5"/>
    <w:rsid w:val="7F35093E"/>
    <w:rsid w:val="7F4F1488"/>
    <w:rsid w:val="7F520789"/>
    <w:rsid w:val="7F6606AD"/>
    <w:rsid w:val="7F721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6"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6"/>
    <w:pPr>
      <w:keepNext/>
      <w:keepLines/>
      <w:spacing w:before="340" w:after="330" w:line="576" w:lineRule="auto"/>
      <w:outlineLvl w:val="0"/>
    </w:pPr>
    <w:rPr>
      <w:b/>
      <w:sz w:val="44"/>
      <w:szCs w:val="44"/>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rPr>
      <w:lang w:val="zh-CN"/>
    </w:rPr>
  </w:style>
  <w:style w:type="paragraph" w:styleId="5">
    <w:name w:val="annotation text"/>
    <w:basedOn w:val="1"/>
    <w:unhideWhenUsed/>
    <w:qFormat/>
    <w:uiPriority w:val="99"/>
    <w:pPr>
      <w:jc w:val="left"/>
    </w:pPr>
  </w:style>
  <w:style w:type="paragraph" w:styleId="6">
    <w:name w:val="Body Text Indent"/>
    <w:basedOn w:val="1"/>
    <w:qFormat/>
    <w:uiPriority w:val="6"/>
    <w:pPr>
      <w:spacing w:after="120"/>
      <w:ind w:left="420"/>
    </w:pPr>
    <w:rPr>
      <w:kern w:val="1"/>
    </w:rPr>
  </w:style>
  <w:style w:type="paragraph" w:styleId="7">
    <w:name w:val="Date"/>
    <w:basedOn w:val="1"/>
    <w:next w:val="1"/>
    <w:qFormat/>
    <w:uiPriority w:val="7"/>
    <w:pPr>
      <w:ind w:left="100"/>
    </w:pPr>
    <w:rPr>
      <w:kern w:val="1"/>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1"/>
    <w:basedOn w:val="1"/>
    <w:next w:val="1"/>
    <w:qFormat/>
    <w:uiPriority w:val="6"/>
    <w:pPr>
      <w:spacing w:line="360" w:lineRule="auto"/>
      <w:jc w:val="center"/>
    </w:pPr>
    <w:rPr>
      <w:rFonts w:ascii="宋体" w:hAnsi="宋体" w:cs="Arial"/>
      <w:b/>
      <w:kern w:val="1"/>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themeColor="hyperlink"/>
      <w:u w:val="single"/>
      <w14:textFill>
        <w14:solidFill>
          <w14:schemeClr w14:val="hlink"/>
        </w14:solidFill>
      </w14:textFill>
    </w:rPr>
  </w:style>
  <w:style w:type="paragraph" w:customStyle="1" w:styleId="16">
    <w:name w:val="_Style 14"/>
    <w:unhideWhenUsed/>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8">
    <w:name w:val="font01"/>
    <w:basedOn w:val="13"/>
    <w:qFormat/>
    <w:uiPriority w:val="0"/>
    <w:rPr>
      <w:rFonts w:hint="eastAsia" w:ascii="方正仿宋_GBK" w:hAnsi="方正仿宋_GBK" w:eastAsia="方正仿宋_GBK" w:cs="方正仿宋_GBK"/>
      <w:color w:val="000000"/>
      <w:sz w:val="16"/>
      <w:szCs w:val="16"/>
      <w:u w:val="none"/>
    </w:rPr>
  </w:style>
  <w:style w:type="character" w:customStyle="1" w:styleId="19">
    <w:name w:val="font71"/>
    <w:basedOn w:val="13"/>
    <w:qFormat/>
    <w:uiPriority w:val="0"/>
    <w:rPr>
      <w:rFonts w:hint="eastAsia" w:ascii="方正仿宋_GBK" w:hAnsi="方正仿宋_GBK" w:eastAsia="方正仿宋_GBK" w:cs="方正仿宋_GBK"/>
      <w:color w:val="auto"/>
      <w:sz w:val="16"/>
      <w:szCs w:val="16"/>
      <w:u w:val="none"/>
    </w:rPr>
  </w:style>
  <w:style w:type="character" w:customStyle="1" w:styleId="20">
    <w:name w:val="font61"/>
    <w:basedOn w:val="13"/>
    <w:qFormat/>
    <w:uiPriority w:val="0"/>
    <w:rPr>
      <w:rFonts w:hint="eastAsia" w:ascii="方正仿宋_GBK" w:hAnsi="方正仿宋_GBK" w:eastAsia="方正仿宋_GBK" w:cs="方正仿宋_GBK"/>
      <w:color w:val="000000"/>
      <w:sz w:val="18"/>
      <w:szCs w:val="18"/>
      <w:u w:val="none"/>
    </w:rPr>
  </w:style>
  <w:style w:type="character" w:customStyle="1" w:styleId="21">
    <w:name w:val="font81"/>
    <w:basedOn w:val="13"/>
    <w:qFormat/>
    <w:uiPriority w:val="0"/>
    <w:rPr>
      <w:rFonts w:hint="eastAsia" w:ascii="方正仿宋_GBK" w:hAnsi="方正仿宋_GBK" w:eastAsia="方正仿宋_GBK" w:cs="方正仿宋_GBK"/>
      <w:color w:val="auto"/>
      <w:sz w:val="18"/>
      <w:szCs w:val="18"/>
      <w:u w:val="none"/>
    </w:rPr>
  </w:style>
  <w:style w:type="character" w:customStyle="1" w:styleId="22">
    <w:name w:val="font91"/>
    <w:basedOn w:val="13"/>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1382</Words>
  <Characters>7879</Characters>
  <Lines>65</Lines>
  <Paragraphs>18</Paragraphs>
  <TotalTime>7</TotalTime>
  <ScaleCrop>false</ScaleCrop>
  <LinksUpToDate>false</LinksUpToDate>
  <CharactersWithSpaces>9243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a'a</dc:creator>
  <cp:lastModifiedBy>金橘尔</cp:lastModifiedBy>
  <cp:lastPrinted>2022-07-21T08:47:00Z</cp:lastPrinted>
  <dcterms:modified xsi:type="dcterms:W3CDTF">2022-07-28T09:48:23Z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3507BB300CFE4AC5B121A935B33C700A</vt:lpwstr>
  </property>
</Properties>
</file>