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cs="Times New Roman"/>
          <w:b/>
          <w:color w:val="auto"/>
          <w:sz w:val="28"/>
          <w:szCs w:val="28"/>
          <w:highlight w:val="none"/>
          <w:lang w:val="en-US" w:eastAsia="zh-CN"/>
        </w:rPr>
        <w:t>重庆高速公路集团有限公司东南营运分公司2022年-2024年度养护工程监理服务中标候选人公示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16</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18</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Layout w:type="fixed"/>
        <w:tblCellMar>
          <w:top w:w="0" w:type="dxa"/>
          <w:left w:w="108" w:type="dxa"/>
          <w:bottom w:w="0" w:type="dxa"/>
          <w:right w:w="108" w:type="dxa"/>
        </w:tblCellMar>
      </w:tblPr>
      <w:tblGrid>
        <w:gridCol w:w="1620"/>
        <w:gridCol w:w="1600"/>
        <w:gridCol w:w="1420"/>
        <w:gridCol w:w="1343"/>
        <w:gridCol w:w="867"/>
        <w:gridCol w:w="1530"/>
        <w:gridCol w:w="1780"/>
      </w:tblGrid>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重庆高速公路集团有限公司东南营运分公司2022年-2024年度养护工程监理服务　</w:t>
            </w:r>
          </w:p>
        </w:tc>
        <w:tc>
          <w:tcPr>
            <w:tcW w:w="1530"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vMerge w:val="restart"/>
            <w:tcBorders>
              <w:top w:val="single" w:color="auto" w:sz="4" w:space="0"/>
              <w:left w:val="nil"/>
              <w:right w:val="single" w:color="000000"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 xml:space="preserve">4939700 </w:t>
            </w: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FG2200160230A</w:t>
            </w:r>
          </w:p>
        </w:tc>
        <w:tc>
          <w:tcPr>
            <w:tcW w:w="1530"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53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1132"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重庆高速公路集团有限公司东南营运分公司</w:t>
            </w:r>
          </w:p>
        </w:tc>
        <w:tc>
          <w:tcPr>
            <w:tcW w:w="153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ind w:firstLine="200" w:firstLineChars="100"/>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023-79852507</w:t>
            </w:r>
          </w:p>
        </w:tc>
      </w:tr>
      <w:tr>
        <w:tblPrEx>
          <w:tblCellMar>
            <w:top w:w="0" w:type="dxa"/>
            <w:left w:w="108" w:type="dxa"/>
            <w:bottom w:w="0" w:type="dxa"/>
            <w:right w:w="108" w:type="dxa"/>
          </w:tblCellMar>
        </w:tblPrEx>
        <w:trPr>
          <w:trHeight w:val="748"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rPr>
            </w:pPr>
            <w:r>
              <w:rPr>
                <w:rFonts w:hint="default" w:ascii="Calibri" w:hAnsi="Calibri" w:eastAsia="宋体" w:cs="Calibri"/>
                <w:color w:val="000000"/>
                <w:kern w:val="0"/>
                <w:sz w:val="20"/>
                <w:szCs w:val="20"/>
              </w:rPr>
              <w:t>重庆招标采购（集团）有限责任公司</w:t>
            </w:r>
            <w:r>
              <w:rPr>
                <w:rFonts w:ascii="Calibri" w:hAnsi="Calibri" w:eastAsia="宋体" w:cs="Calibri"/>
                <w:color w:val="000000"/>
                <w:kern w:val="0"/>
                <w:sz w:val="20"/>
                <w:szCs w:val="20"/>
              </w:rPr>
              <w:t>　</w:t>
            </w:r>
          </w:p>
        </w:tc>
        <w:tc>
          <w:tcPr>
            <w:tcW w:w="153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default" w:ascii="Calibri" w:hAnsi="Calibri" w:eastAsia="宋体" w:cs="Calibri"/>
                <w:color w:val="000000"/>
                <w:kern w:val="0"/>
                <w:sz w:val="20"/>
                <w:szCs w:val="20"/>
              </w:rPr>
              <w:t>023-67590752</w:t>
            </w:r>
          </w:p>
        </w:tc>
      </w:tr>
      <w:tr>
        <w:tblPrEx>
          <w:tblCellMar>
            <w:top w:w="0" w:type="dxa"/>
            <w:left w:w="108" w:type="dxa"/>
            <w:bottom w:w="0" w:type="dxa"/>
            <w:right w:w="108" w:type="dxa"/>
          </w:tblCellMar>
        </w:tblPrEx>
        <w:trPr>
          <w:trHeight w:val="69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00" w:type="dxa"/>
            <w:vMerge w:val="restart"/>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1343"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服务周期</w:t>
            </w:r>
          </w:p>
        </w:tc>
        <w:tc>
          <w:tcPr>
            <w:tcW w:w="867"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eastAsia="zh-CN"/>
              </w:rPr>
              <w:t>要求</w:t>
            </w:r>
          </w:p>
        </w:tc>
        <w:tc>
          <w:tcPr>
            <w:tcW w:w="331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总监理工程师</w:t>
            </w:r>
          </w:p>
        </w:tc>
      </w:tr>
      <w:tr>
        <w:tblPrEx>
          <w:tblCellMar>
            <w:top w:w="0" w:type="dxa"/>
            <w:left w:w="108" w:type="dxa"/>
            <w:bottom w:w="0" w:type="dxa"/>
            <w:right w:w="108" w:type="dxa"/>
          </w:tblCellMar>
        </w:tblPrEx>
        <w:trPr>
          <w:trHeight w:val="69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00"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867"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716"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北京中咨路捷工程技术咨询有限公司</w:t>
            </w:r>
          </w:p>
        </w:tc>
        <w:tc>
          <w:tcPr>
            <w:tcW w:w="1420" w:type="dxa"/>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4044586.58</w:t>
            </w:r>
          </w:p>
        </w:tc>
        <w:tc>
          <w:tcPr>
            <w:tcW w:w="1343" w:type="dxa"/>
            <w:vMerge w:val="restart"/>
            <w:tcBorders>
              <w:top w:val="single" w:color="auto" w:sz="4" w:space="0"/>
              <w:left w:val="nil"/>
              <w:right w:val="single" w:color="auto" w:sz="4" w:space="0"/>
            </w:tcBorders>
            <w:shd w:val="clear" w:color="auto" w:fill="auto"/>
            <w:vAlign w:val="center"/>
          </w:tcPr>
          <w:p>
            <w:pPr>
              <w:widowControl/>
              <w:jc w:val="left"/>
              <w:rPr>
                <w:rFonts w:hint="default" w:ascii="Calibri" w:hAnsi="Calibri" w:eastAsia="宋体" w:cs="Calibri"/>
                <w:color w:val="000000"/>
                <w:kern w:val="0"/>
                <w:sz w:val="18"/>
                <w:szCs w:val="18"/>
              </w:rPr>
            </w:pPr>
            <w:r>
              <w:rPr>
                <w:rFonts w:hint="default" w:ascii="Calibri" w:hAnsi="Calibri" w:eastAsia="宋体" w:cs="Calibri"/>
                <w:color w:val="000000"/>
                <w:kern w:val="0"/>
                <w:sz w:val="18"/>
                <w:szCs w:val="18"/>
              </w:rPr>
              <w:t>合同签订日-2022 年至2024 年所有项目交工验收</w:t>
            </w:r>
          </w:p>
          <w:p>
            <w:pPr>
              <w:widowControl/>
              <w:jc w:val="left"/>
              <w:rPr>
                <w:rFonts w:ascii="Calibri" w:hAnsi="Calibri" w:eastAsia="宋体" w:cs="Calibri"/>
                <w:color w:val="000000"/>
                <w:kern w:val="0"/>
                <w:sz w:val="18"/>
                <w:szCs w:val="18"/>
              </w:rPr>
            </w:pPr>
            <w:r>
              <w:rPr>
                <w:rFonts w:hint="default" w:ascii="Calibri" w:hAnsi="Calibri" w:eastAsia="宋体" w:cs="Calibri"/>
                <w:color w:val="000000"/>
                <w:kern w:val="0"/>
                <w:sz w:val="18"/>
                <w:szCs w:val="18"/>
              </w:rPr>
              <w:t>合格且项目缺陷期满止。</w:t>
            </w:r>
          </w:p>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p>
        </w:tc>
        <w:tc>
          <w:tcPr>
            <w:tcW w:w="867" w:type="dxa"/>
            <w:vMerge w:val="restart"/>
            <w:tcBorders>
              <w:top w:val="single" w:color="auto" w:sz="4" w:space="0"/>
              <w:left w:val="nil"/>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default" w:ascii="Calibri" w:hAnsi="Calibri" w:eastAsia="宋体" w:cs="Calibri"/>
                <w:color w:val="000000"/>
                <w:kern w:val="0"/>
                <w:sz w:val="18"/>
                <w:szCs w:val="18"/>
                <w:lang w:val="en-GB"/>
              </w:rPr>
              <w:t>交工验收合格。</w:t>
            </w: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rPr>
              <w:t>李元华</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rPr>
              <w:t>　</w:t>
            </w:r>
          </w:p>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rPr>
              <w:t>　JGJ0618094</w:t>
            </w:r>
          </w:p>
        </w:tc>
      </w:tr>
      <w:tr>
        <w:tblPrEx>
          <w:tblCellMar>
            <w:top w:w="0" w:type="dxa"/>
            <w:left w:w="108" w:type="dxa"/>
            <w:bottom w:w="0" w:type="dxa"/>
            <w:right w:w="108" w:type="dxa"/>
          </w:tblCellMar>
        </w:tblPrEx>
        <w:trPr>
          <w:trHeight w:val="786"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重庆市交通工程监理咨询有限责任公司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4011434.23</w:t>
            </w:r>
          </w:p>
        </w:tc>
        <w:tc>
          <w:tcPr>
            <w:tcW w:w="1343" w:type="dxa"/>
            <w:vMerge w:val="continue"/>
            <w:tcBorders>
              <w:left w:val="nil"/>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867" w:type="dxa"/>
            <w:vMerge w:val="continue"/>
            <w:tcBorders>
              <w:left w:val="nil"/>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何笃勇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rPr>
              <w:t>　JGJ1438620</w:t>
            </w:r>
          </w:p>
        </w:tc>
      </w:tr>
      <w:tr>
        <w:tblPrEx>
          <w:tblCellMar>
            <w:top w:w="0" w:type="dxa"/>
            <w:left w:w="108" w:type="dxa"/>
            <w:bottom w:w="0" w:type="dxa"/>
            <w:right w:w="108" w:type="dxa"/>
          </w:tblCellMar>
        </w:tblPrEx>
        <w:trPr>
          <w:trHeight w:val="691"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陕西兴通监理咨询有限公司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2386969.13</w:t>
            </w:r>
          </w:p>
        </w:tc>
        <w:tc>
          <w:tcPr>
            <w:tcW w:w="1343" w:type="dxa"/>
            <w:vMerge w:val="continue"/>
            <w:tcBorders>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867" w:type="dxa"/>
            <w:vMerge w:val="continue"/>
            <w:tcBorders>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唐军</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rPr>
              <w:t>　JGJ0926400</w:t>
            </w:r>
          </w:p>
        </w:tc>
      </w:tr>
      <w:tr>
        <w:tblPrEx>
          <w:tblCellMar>
            <w:top w:w="0" w:type="dxa"/>
            <w:left w:w="108" w:type="dxa"/>
            <w:bottom w:w="0" w:type="dxa"/>
            <w:right w:w="108" w:type="dxa"/>
          </w:tblCellMar>
        </w:tblPrEx>
        <w:trPr>
          <w:trHeight w:val="43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4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bl>
    <w:tbl>
      <w:tblPr>
        <w:tblStyle w:val="2"/>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CellMar>
            <w:top w:w="0" w:type="dxa"/>
            <w:left w:w="108" w:type="dxa"/>
            <w:bottom w:w="0" w:type="dxa"/>
            <w:right w:w="108" w:type="dxa"/>
          </w:tblCellMar>
        </w:tblPrEx>
        <w:trPr>
          <w:trHeight w:val="3534"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eastAsia="zh-CN"/>
              </w:rPr>
              <w:t>业绩：</w:t>
            </w:r>
            <w:r>
              <w:rPr>
                <w:rFonts w:hint="eastAsia" w:ascii="宋体" w:hAnsi="宋体" w:eastAsia="宋体" w:cs="宋体"/>
                <w:b/>
                <w:bCs/>
                <w:color w:val="000000"/>
                <w:kern w:val="0"/>
                <w:sz w:val="20"/>
                <w:szCs w:val="20"/>
              </w:rPr>
              <w:t>　</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1.</w:t>
            </w:r>
            <w:r>
              <w:rPr>
                <w:rFonts w:hint="eastAsia" w:ascii="Calibri" w:hAnsi="Calibri" w:eastAsia="宋体" w:cs="Calibri"/>
                <w:color w:val="000000"/>
                <w:kern w:val="0"/>
                <w:sz w:val="18"/>
                <w:szCs w:val="18"/>
              </w:rPr>
              <w:t>北京中咨路捷工程技术咨询有限公司</w:t>
            </w:r>
            <w:r>
              <w:rPr>
                <w:rFonts w:hint="eastAsia" w:ascii="Calibri" w:hAnsi="Calibri" w:eastAsia="宋体" w:cs="Calibri"/>
                <w:color w:val="000000"/>
                <w:kern w:val="0"/>
                <w:sz w:val="18"/>
                <w:szCs w:val="18"/>
                <w:lang w:eastAsia="zh-CN"/>
              </w:rPr>
              <w:t>：昭通市宜昭高速公路；昭通市串佛高速公路；重庆高速公路集团有限公司东南营运分公司 2019-2021 年养护工程施工监理（2019 年度）；重庆高速公路集团有限公司中渝营运分公司 2019 年度养护专项工程监理；G65 渝湘高速黄洪段及黔恩高速（重庆段）2021 年养护工程施工项目；重庆高速公路集团有限公司东北营运分公司 2019 年取消省际收费站相关建设工程监理；重庆高速公路集团有限公司中渝营运分公司 2019 年新增 ETC 门架系统等 3 个项目相关建设工程监理；</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2.</w:t>
            </w:r>
            <w:r>
              <w:rPr>
                <w:rFonts w:hint="eastAsia" w:ascii="Calibri" w:hAnsi="Calibri" w:eastAsia="宋体" w:cs="Calibri"/>
                <w:color w:val="000000"/>
                <w:kern w:val="0"/>
                <w:sz w:val="18"/>
                <w:szCs w:val="18"/>
              </w:rPr>
              <w:t>重庆市交通工程监理咨询有限责任公司</w:t>
            </w:r>
            <w:r>
              <w:rPr>
                <w:rFonts w:hint="eastAsia" w:ascii="Calibri" w:hAnsi="Calibri" w:eastAsia="宋体" w:cs="Calibri"/>
                <w:color w:val="000000"/>
                <w:kern w:val="0"/>
                <w:sz w:val="18"/>
                <w:szCs w:val="18"/>
                <w:lang w:eastAsia="zh-CN"/>
              </w:rPr>
              <w:t>：重庆潼南至荣昌高速公路 TRJL1；重庆南川至两江新区高速公路 JL3 总监办；贵州省天柱至黄平高速公路三穗至施秉段；开州至云阳高速（江口</w:t>
            </w:r>
            <w:r>
              <w:rPr>
                <w:rFonts w:hint="eastAsia" w:ascii="Calibri" w:hAnsi="Calibri" w:eastAsia="宋体" w:cs="Calibri"/>
                <w:color w:val="000000"/>
                <w:kern w:val="0"/>
                <w:sz w:val="18"/>
                <w:szCs w:val="18"/>
                <w:lang w:val="en-US" w:eastAsia="zh-CN"/>
              </w:rPr>
              <w:t>-云阳-龙缸段</w:t>
            </w:r>
            <w:r>
              <w:rPr>
                <w:rFonts w:hint="eastAsia" w:ascii="Calibri" w:hAnsi="Calibri" w:eastAsia="宋体" w:cs="Calibri"/>
                <w:color w:val="000000"/>
                <w:kern w:val="0"/>
                <w:sz w:val="18"/>
                <w:szCs w:val="18"/>
                <w:lang w:eastAsia="zh-CN"/>
              </w:rPr>
              <w:t>）二期工程；重庆高速公路集团有限公司东北营运分公司 2018 年云万段、奉云段、奉巫段及 G6911 奉溪高速养护专项工程监理；重庆高速公路集团有限公司南方营运分公司 2019 年养护、机电工程施工监理项目；重庆高速公路集团有限公司东北营运分公司 2019 年云万路、奉云路、奉巫路及奉溪路高速公路养护专项施工监理；</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3.</w:t>
            </w:r>
            <w:r>
              <w:rPr>
                <w:rFonts w:hint="eastAsia" w:ascii="Calibri" w:hAnsi="Calibri" w:eastAsia="宋体" w:cs="Calibri"/>
                <w:color w:val="000000"/>
                <w:kern w:val="0"/>
                <w:sz w:val="18"/>
                <w:szCs w:val="18"/>
              </w:rPr>
              <w:t>陕西兴通监理咨询有限公司</w:t>
            </w:r>
            <w:r>
              <w:rPr>
                <w:rFonts w:hint="eastAsia" w:ascii="Calibri" w:hAnsi="Calibri" w:eastAsia="宋体" w:cs="Calibri"/>
                <w:color w:val="000000"/>
                <w:kern w:val="0"/>
                <w:sz w:val="18"/>
                <w:szCs w:val="18"/>
                <w:lang w:eastAsia="zh-CN"/>
              </w:rPr>
              <w:t>：陕西黄龙至蒲城高速公路 ZJB 总监办；陕西省合阳至铜川高速公路项目；</w:t>
            </w:r>
          </w:p>
          <w:p>
            <w:pPr>
              <w:widowControl/>
              <w:jc w:val="both"/>
              <w:rPr>
                <w:rFonts w:hint="eastAsia" w:ascii="Calibri" w:hAnsi="Calibri" w:eastAsia="宋体" w:cs="Calibri"/>
                <w:color w:val="000000"/>
                <w:kern w:val="0"/>
                <w:sz w:val="18"/>
                <w:szCs w:val="18"/>
                <w:lang w:val="en-US" w:eastAsia="zh-CN"/>
              </w:rPr>
            </w:pPr>
            <w:r>
              <w:rPr>
                <w:rFonts w:hint="eastAsia" w:ascii="宋体" w:hAnsi="宋体" w:eastAsia="宋体" w:cs="宋体"/>
                <w:b/>
                <w:bCs/>
                <w:color w:val="000000"/>
                <w:kern w:val="0"/>
                <w:sz w:val="20"/>
                <w:szCs w:val="20"/>
                <w:lang w:eastAsia="zh-CN"/>
              </w:rPr>
              <w:t>否决投标情况：</w:t>
            </w:r>
            <w:r>
              <w:rPr>
                <w:rFonts w:hint="eastAsia" w:ascii="Calibri" w:hAnsi="Calibri" w:eastAsia="宋体" w:cs="Calibri"/>
                <w:color w:val="000000"/>
                <w:kern w:val="0"/>
                <w:sz w:val="18"/>
                <w:szCs w:val="18"/>
                <w:lang w:eastAsia="zh-CN"/>
              </w:rPr>
              <w:t>无。</w:t>
            </w:r>
          </w:p>
        </w:tc>
      </w:tr>
      <w:tr>
        <w:tblPrEx>
          <w:tblCellMar>
            <w:top w:w="0" w:type="dxa"/>
            <w:left w:w="108" w:type="dxa"/>
            <w:bottom w:w="0" w:type="dxa"/>
            <w:right w:w="108" w:type="dxa"/>
          </w:tblCellMar>
        </w:tblPrEx>
        <w:trPr>
          <w:trHeight w:val="1367"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rPr>
            </w:pPr>
            <w:r>
              <w:rPr>
                <w:rFonts w:hint="eastAsia" w:ascii="宋体" w:hAnsi="宋体" w:eastAsia="宋体" w:cs="宋体"/>
                <w:b w:val="0"/>
                <w:bCs w:val="0"/>
                <w:color w:val="000000"/>
                <w:kern w:val="0"/>
                <w:sz w:val="20"/>
                <w:szCs w:val="20"/>
                <w:lang w:eastAsia="zh-CN"/>
              </w:rPr>
              <w:t>中标候选人资格、形式、响</w:t>
            </w:r>
            <w:bookmarkStart w:id="0" w:name="_GoBack"/>
            <w:bookmarkEnd w:id="0"/>
            <w:r>
              <w:rPr>
                <w:rFonts w:hint="eastAsia" w:ascii="宋体" w:hAnsi="宋体" w:eastAsia="宋体" w:cs="宋体"/>
                <w:b w:val="0"/>
                <w:bCs w:val="0"/>
                <w:color w:val="000000"/>
                <w:kern w:val="0"/>
                <w:sz w:val="20"/>
                <w:szCs w:val="20"/>
                <w:lang w:eastAsia="zh-CN"/>
              </w:rPr>
              <w:t>应性评审均合格。</w:t>
            </w:r>
            <w:r>
              <w:rPr>
                <w:rFonts w:hint="eastAsia" w:ascii="宋体" w:hAnsi="宋体" w:eastAsia="宋体" w:cs="宋体"/>
                <w:b w:val="0"/>
                <w:bCs w:val="0"/>
                <w:color w:val="000000"/>
                <w:kern w:val="0"/>
                <w:sz w:val="20"/>
                <w:szCs w:val="20"/>
              </w:rPr>
              <w:t>　</w:t>
            </w:r>
          </w:p>
        </w:tc>
      </w:tr>
      <w:tr>
        <w:tblPrEx>
          <w:tblCellMar>
            <w:top w:w="0" w:type="dxa"/>
            <w:left w:w="108" w:type="dxa"/>
            <w:bottom w:w="0" w:type="dxa"/>
            <w:right w:w="108" w:type="dxa"/>
          </w:tblCellMar>
        </w:tblPrEx>
        <w:trPr>
          <w:trHeight w:val="25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投标人或者其他利害关系人对评标结果有异议的，应在中标候选人公示期内以书面形式向招标人：重庆高速公路集团有限公司东南营运分公司(联系人：</w:t>
            </w:r>
            <w:r>
              <w:rPr>
                <w:rFonts w:hint="eastAsia" w:ascii="宋体" w:hAnsi="宋体" w:eastAsia="宋体" w:cs="宋体"/>
                <w:color w:val="000000"/>
                <w:kern w:val="0"/>
                <w:sz w:val="22"/>
                <w:lang w:eastAsia="zh-CN"/>
              </w:rPr>
              <w:t>马老师</w:t>
            </w:r>
            <w:r>
              <w:rPr>
                <w:rFonts w:hint="eastAsia" w:ascii="宋体" w:hAnsi="宋体" w:eastAsia="宋体" w:cs="宋体"/>
                <w:color w:val="000000"/>
                <w:kern w:val="0"/>
                <w:sz w:val="22"/>
              </w:rPr>
              <w:t>，联系电话：023-79852507）提出异议。</w:t>
            </w:r>
          </w:p>
        </w:tc>
      </w:tr>
      <w:tr>
        <w:tblPrEx>
          <w:tblCellMar>
            <w:top w:w="0" w:type="dxa"/>
            <w:left w:w="108" w:type="dxa"/>
            <w:bottom w:w="0" w:type="dxa"/>
            <w:right w:w="108" w:type="dxa"/>
          </w:tblCellMar>
        </w:tblPrEx>
        <w:trPr>
          <w:trHeight w:val="2850"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hint="eastAsia"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lang w:val="en-US" w:eastAsia="zh-CN"/>
              </w:rPr>
              <w:t>2022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5</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16</w:t>
            </w:r>
            <w:r>
              <w:rPr>
                <w:rFonts w:hint="eastAsia" w:cs="Calibri" w:asciiTheme="majorEastAsia" w:hAnsiTheme="majorEastAsia" w:eastAsiaTheme="majorEastAsia"/>
                <w:color w:val="000000"/>
                <w:kern w:val="0"/>
                <w:sz w:val="22"/>
              </w:rPr>
              <w:t xml:space="preserve">日      </w:t>
            </w:r>
            <w:r>
              <w:rPr>
                <w:rFonts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16</w:t>
            </w:r>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55752E"/>
    <w:rsid w:val="005F7769"/>
    <w:rsid w:val="006A71D4"/>
    <w:rsid w:val="007C4F8D"/>
    <w:rsid w:val="00A54F83"/>
    <w:rsid w:val="022805E2"/>
    <w:rsid w:val="05C73C19"/>
    <w:rsid w:val="0BA22CBB"/>
    <w:rsid w:val="0E8205C8"/>
    <w:rsid w:val="184C560B"/>
    <w:rsid w:val="19384759"/>
    <w:rsid w:val="19450DF6"/>
    <w:rsid w:val="1B9432D0"/>
    <w:rsid w:val="20786D2E"/>
    <w:rsid w:val="266F1035"/>
    <w:rsid w:val="26B41DFB"/>
    <w:rsid w:val="2A630E03"/>
    <w:rsid w:val="336546CF"/>
    <w:rsid w:val="351675AF"/>
    <w:rsid w:val="367D3F68"/>
    <w:rsid w:val="3F223EF5"/>
    <w:rsid w:val="443577BB"/>
    <w:rsid w:val="467416D6"/>
    <w:rsid w:val="46AE2DAC"/>
    <w:rsid w:val="4C7D0312"/>
    <w:rsid w:val="54504F4B"/>
    <w:rsid w:val="5A1A5990"/>
    <w:rsid w:val="63C91612"/>
    <w:rsid w:val="65823E2B"/>
    <w:rsid w:val="73B141FE"/>
    <w:rsid w:val="7ACF5766"/>
    <w:rsid w:val="7EA5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113</Words>
  <Characters>646</Characters>
  <Lines>5</Lines>
  <Paragraphs>1</Paragraphs>
  <TotalTime>170</TotalTime>
  <ScaleCrop>false</ScaleCrop>
  <LinksUpToDate>false</LinksUpToDate>
  <CharactersWithSpaces>758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cp:lastPrinted>2020-04-29T08:41:00Z</cp:lastPrinted>
  <dcterms:modified xsi:type="dcterms:W3CDTF">2022-05-16T07:18:33Z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