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方正小标宋_GBK" w:eastAsia="方正小标宋_GBK" w:cs="方正小标宋_GBK"/>
          <w:b w:val="0"/>
          <w:bCs w:val="0"/>
          <w:color w:val="000000" w:themeColor="text1"/>
          <w:w w:val="99"/>
          <w:kern w:val="0"/>
          <w:sz w:val="44"/>
          <w:szCs w:val="44"/>
          <w14:textFill>
            <w14:solidFill>
              <w14:schemeClr w14:val="tx1"/>
            </w14:solidFill>
          </w14:textFill>
        </w:rPr>
      </w:pPr>
      <w:r>
        <w:rPr>
          <w:rFonts w:hint="eastAsia" w:ascii="方正小标宋_GBK" w:eastAsia="方正小标宋_GBK" w:cs="方正小标宋_GBK"/>
          <w:b w:val="0"/>
          <w:bCs w:val="0"/>
          <w:color w:val="000000" w:themeColor="text1"/>
          <w:w w:val="99"/>
          <w:kern w:val="0"/>
          <w:sz w:val="44"/>
          <w:szCs w:val="44"/>
          <w14:textFill>
            <w14:solidFill>
              <w14:schemeClr w14:val="tx1"/>
            </w14:solidFill>
          </w14:textFill>
        </w:rPr>
        <w:t>重庆高速</w:t>
      </w:r>
      <w:r>
        <w:rPr>
          <w:rFonts w:hint="eastAsia" w:ascii="方正小标宋_GBK" w:eastAsia="方正小标宋_GBK" w:cs="方正小标宋_GBK"/>
          <w:b w:val="0"/>
          <w:bCs w:val="0"/>
          <w:color w:val="000000" w:themeColor="text1"/>
          <w:w w:val="99"/>
          <w:kern w:val="0"/>
          <w:sz w:val="44"/>
          <w:szCs w:val="44"/>
          <w:lang w:val="en-US" w:eastAsia="zh-CN"/>
          <w14:textFill>
            <w14:solidFill>
              <w14:schemeClr w14:val="tx1"/>
            </w14:solidFill>
          </w14:textFill>
        </w:rPr>
        <w:t>石油科技有限责任</w:t>
      </w:r>
      <w:r>
        <w:rPr>
          <w:rFonts w:hint="eastAsia" w:ascii="方正小标宋_GBK" w:eastAsia="方正小标宋_GBK" w:cs="方正小标宋_GBK"/>
          <w:b w:val="0"/>
          <w:bCs w:val="0"/>
          <w:color w:val="000000" w:themeColor="text1"/>
          <w:w w:val="99"/>
          <w:kern w:val="0"/>
          <w:sz w:val="44"/>
          <w:szCs w:val="44"/>
          <w14:textFill>
            <w14:solidFill>
              <w14:schemeClr w14:val="tx1"/>
            </w14:solidFill>
          </w14:textFill>
        </w:rPr>
        <w:t>公司</w:t>
      </w:r>
    </w:p>
    <w:p>
      <w:pPr>
        <w:keepNext w:val="0"/>
        <w:keepLines w:val="0"/>
        <w:pageBreakBefore w:val="0"/>
        <w:widowControl w:val="0"/>
        <w:kinsoku/>
        <w:wordWrap/>
        <w:overflowPunct/>
        <w:topLinePunct w:val="0"/>
        <w:bidi w:val="0"/>
        <w:spacing w:line="560" w:lineRule="exact"/>
        <w:ind w:firstLine="0"/>
        <w:jc w:val="center"/>
        <w:rPr>
          <w:rFonts w:hint="eastAsia" w:asci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eastAsia="方正小标宋_GBK" w:cs="方正小标宋_GBK"/>
          <w:b w:val="0"/>
          <w:bCs w:val="0"/>
          <w:color w:val="000000" w:themeColor="text1"/>
          <w:sz w:val="44"/>
          <w:szCs w:val="44"/>
          <w:lang w:val="en-US" w:eastAsia="zh-CN"/>
          <w14:textFill>
            <w14:solidFill>
              <w14:schemeClr w14:val="tx1"/>
            </w14:solidFill>
          </w14:textFill>
        </w:rPr>
        <w:t>财富园二号A栋5楼6#、7#办公场所及公共区域装修</w:t>
      </w:r>
      <w:r>
        <w:rPr>
          <w:rFonts w:hint="eastAsia" w:ascii="方正小标宋_GBK" w:eastAsia="方正小标宋_GBK" w:cs="方正小标宋_GBK"/>
          <w:b w:val="0"/>
          <w:bCs w:val="0"/>
          <w:color w:val="000000" w:themeColor="text1"/>
          <w:sz w:val="44"/>
          <w:szCs w:val="44"/>
          <w14:textFill>
            <w14:solidFill>
              <w14:schemeClr w14:val="tx1"/>
            </w14:solidFill>
          </w14:textFill>
        </w:rPr>
        <w:t>项目</w:t>
      </w:r>
    </w:p>
    <w:p>
      <w:pPr>
        <w:keepNext w:val="0"/>
        <w:keepLines w:val="0"/>
        <w:pageBreakBefore w:val="0"/>
        <w:widowControl w:val="0"/>
        <w:kinsoku/>
        <w:wordWrap/>
        <w:overflowPunct/>
        <w:topLinePunct w:val="0"/>
        <w:bidi w:val="0"/>
        <w:spacing w:line="560" w:lineRule="exact"/>
        <w:ind w:firstLine="0"/>
        <w:jc w:val="center"/>
        <w:rPr>
          <w:rFonts w:hint="eastAsia" w:ascii="方正小标宋_GBK" w:eastAsia="方正小标宋_GBK" w:cs="方正小标宋_GBK"/>
          <w:b w:val="0"/>
          <w:bCs w:val="0"/>
          <w:color w:val="000000" w:themeColor="text1"/>
          <w:spacing w:val="60"/>
          <w:sz w:val="44"/>
          <w:szCs w:val="44"/>
          <w14:textFill>
            <w14:solidFill>
              <w14:schemeClr w14:val="tx1"/>
            </w14:solidFill>
          </w14:textFill>
        </w:rPr>
      </w:pPr>
    </w:p>
    <w:p>
      <w:pPr>
        <w:keepNext w:val="0"/>
        <w:keepLines w:val="0"/>
        <w:pageBreakBefore w:val="0"/>
        <w:widowControl w:val="0"/>
        <w:kinsoku/>
        <w:wordWrap/>
        <w:overflowPunct/>
        <w:topLinePunct w:val="0"/>
        <w:bidi w:val="0"/>
        <w:spacing w:line="560" w:lineRule="exact"/>
        <w:rPr>
          <w:rFonts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rPr>
          <w:rFonts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rPr>
          <w:rFonts w:hint="eastAsia"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700" w:lineRule="exact"/>
        <w:ind w:left="0" w:right="0"/>
        <w:rPr>
          <w:rFonts w:hint="eastAsia"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700" w:lineRule="exact"/>
        <w:ind w:left="0" w:right="0" w:firstLine="454"/>
        <w:textAlignment w:val="baseline"/>
        <w:outlineLvl w:val="9"/>
        <w:rPr>
          <w:rFonts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720" w:lineRule="exact"/>
        <w:ind w:left="0" w:right="0" w:firstLine="454"/>
        <w:jc w:val="center"/>
        <w:textAlignment w:val="baseline"/>
        <w:outlineLvl w:val="9"/>
        <w:rPr>
          <w:rFonts w:ascii="宋体"/>
          <w:b/>
          <w:color w:val="000000" w:themeColor="text1"/>
          <w:spacing w:val="20"/>
          <w:sz w:val="72"/>
          <w:szCs w:val="72"/>
          <w14:textFill>
            <w14:solidFill>
              <w14:schemeClr w14:val="tx1"/>
            </w14:solidFill>
          </w14:textFill>
        </w:rPr>
      </w:pPr>
      <w:r>
        <w:rPr>
          <w:rFonts w:hint="eastAsia" w:ascii="宋体"/>
          <w:b/>
          <w:color w:val="000000" w:themeColor="text1"/>
          <w:spacing w:val="20"/>
          <w:sz w:val="72"/>
          <w:szCs w:val="72"/>
          <w14:textFill>
            <w14:solidFill>
              <w14:schemeClr w14:val="tx1"/>
            </w14:solidFill>
          </w14:textFill>
        </w:rPr>
        <w:t>竞争性比选文件</w:t>
      </w:r>
    </w:p>
    <w:p>
      <w:pPr>
        <w:keepNext w:val="0"/>
        <w:keepLines w:val="0"/>
        <w:pageBreakBefore w:val="0"/>
        <w:widowControl w:val="0"/>
        <w:kinsoku/>
        <w:wordWrap/>
        <w:overflowPunct/>
        <w:topLinePunct w:val="0"/>
        <w:autoSpaceDE/>
        <w:autoSpaceDN/>
        <w:bidi w:val="0"/>
        <w:snapToGrid/>
        <w:spacing w:line="700" w:lineRule="exact"/>
        <w:ind w:left="0" w:right="0"/>
        <w:jc w:val="center"/>
        <w:rPr>
          <w:rFonts w:ascii="宋体"/>
          <w:b/>
          <w:color w:val="000000" w:themeColor="text1"/>
          <w:spacing w:val="20"/>
          <w:sz w:val="72"/>
          <w:szCs w:val="72"/>
          <w14:textFill>
            <w14:solidFill>
              <w14:schemeClr w14:val="tx1"/>
            </w14:solidFill>
          </w14:textFill>
        </w:rPr>
      </w:pPr>
    </w:p>
    <w:p>
      <w:pPr>
        <w:keepNext w:val="0"/>
        <w:keepLines w:val="0"/>
        <w:pageBreakBefore w:val="0"/>
        <w:widowControl w:val="0"/>
        <w:kinsoku/>
        <w:wordWrap/>
        <w:overflowPunct/>
        <w:topLinePunct w:val="0"/>
        <w:bidi w:val="0"/>
        <w:spacing w:line="560" w:lineRule="exact"/>
        <w:ind w:left="-630" w:right="-613"/>
        <w:jc w:val="center"/>
        <w:rPr>
          <w:rFonts w:hint="eastAsia" w:ascii="宋体"/>
          <w:bCs/>
          <w:color w:val="000000" w:themeColor="text1"/>
          <w:sz w:val="36"/>
          <w:szCs w:val="36"/>
          <w14:textFill>
            <w14:solidFill>
              <w14:schemeClr w14:val="tx1"/>
            </w14:solidFill>
          </w14:textFill>
        </w:rPr>
      </w:pPr>
    </w:p>
    <w:p>
      <w:pPr>
        <w:keepNext w:val="0"/>
        <w:keepLines w:val="0"/>
        <w:pageBreakBefore w:val="0"/>
        <w:widowControl/>
        <w:kinsoku/>
        <w:wordWrap/>
        <w:overflowPunct/>
        <w:topLinePunct w:val="0"/>
        <w:autoSpaceDE w:val="0"/>
        <w:autoSpaceDN w:val="0"/>
        <w:bidi w:val="0"/>
        <w:spacing w:line="560" w:lineRule="exact"/>
        <w:jc w:val="center"/>
        <w:textAlignment w:val="bottom"/>
        <w:rPr>
          <w:rFonts w:hint="eastAsia" w:ascii="宋体"/>
          <w:color w:val="000000" w:themeColor="text1"/>
          <w:spacing w:val="30"/>
          <w:sz w:val="36"/>
          <w:szCs w:val="36"/>
          <w14:textFill>
            <w14:solidFill>
              <w14:schemeClr w14:val="tx1"/>
            </w14:solidFill>
          </w14:textFill>
        </w:rPr>
      </w:pPr>
    </w:p>
    <w:p>
      <w:pPr>
        <w:keepNext w:val="0"/>
        <w:keepLines w:val="0"/>
        <w:pageBreakBefore w:val="0"/>
        <w:widowControl w:val="0"/>
        <w:kinsoku/>
        <w:wordWrap/>
        <w:overflowPunct/>
        <w:topLinePunct w:val="0"/>
        <w:bidi w:val="0"/>
        <w:spacing w:line="560" w:lineRule="exact"/>
        <w:rPr>
          <w:rFonts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rPr>
          <w:rFonts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ind w:left="0" w:firstLine="0"/>
        <w:rPr>
          <w:rFonts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jc w:val="both"/>
        <w:rPr>
          <w:rFonts w:ascii="宋体"/>
          <w:color w:val="000000" w:themeColor="text1"/>
          <w:spacing w:val="100"/>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jc w:val="center"/>
        <w:rPr>
          <w:rFonts w:ascii="宋体"/>
          <w:color w:val="000000" w:themeColor="text1"/>
          <w:spacing w:val="100"/>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方正黑体_GBK" w:eastAsia="方正黑体_GBK" w:cs="方正黑体_GBK"/>
          <w:b w:val="0"/>
          <w:bCs w:val="0"/>
          <w:color w:val="000000" w:themeColor="text1"/>
          <w:w w:val="99"/>
          <w:kern w:val="0"/>
          <w:sz w:val="32"/>
          <w:szCs w:val="32"/>
          <w14:textFill>
            <w14:solidFill>
              <w14:schemeClr w14:val="tx1"/>
            </w14:solidFill>
          </w14:textFill>
        </w:rPr>
      </w:pPr>
      <w:r>
        <w:rPr>
          <w:rFonts w:hint="eastAsia" w:ascii="方正黑体_GBK" w:eastAsia="方正黑体_GBK" w:cs="方正黑体_GBK"/>
          <w:b w:val="0"/>
          <w:bCs w:val="0"/>
          <w:color w:val="000000" w:themeColor="text1"/>
          <w:w w:val="99"/>
          <w:kern w:val="0"/>
          <w:sz w:val="32"/>
          <w:szCs w:val="32"/>
          <w14:textFill>
            <w14:solidFill>
              <w14:schemeClr w14:val="tx1"/>
            </w14:solidFill>
          </w14:textFill>
        </w:rPr>
        <w:t>重庆高速</w:t>
      </w:r>
      <w:r>
        <w:rPr>
          <w:rFonts w:hint="eastAsia" w:ascii="方正黑体_GBK" w:eastAsia="方正黑体_GBK" w:cs="方正黑体_GBK"/>
          <w:b w:val="0"/>
          <w:bCs w:val="0"/>
          <w:color w:val="000000" w:themeColor="text1"/>
          <w:w w:val="99"/>
          <w:kern w:val="0"/>
          <w:sz w:val="32"/>
          <w:szCs w:val="32"/>
          <w:lang w:val="en-US" w:eastAsia="zh-CN"/>
          <w14:textFill>
            <w14:solidFill>
              <w14:schemeClr w14:val="tx1"/>
            </w14:solidFill>
          </w14:textFill>
        </w:rPr>
        <w:t>石油科技有限责任</w:t>
      </w:r>
      <w:r>
        <w:rPr>
          <w:rFonts w:hint="eastAsia" w:ascii="方正黑体_GBK" w:eastAsia="方正黑体_GBK" w:cs="方正黑体_GBK"/>
          <w:b w:val="0"/>
          <w:bCs w:val="0"/>
          <w:color w:val="000000" w:themeColor="text1"/>
          <w:w w:val="99"/>
          <w:kern w:val="0"/>
          <w:sz w:val="32"/>
          <w:szCs w:val="32"/>
          <w14:textFill>
            <w14:solidFill>
              <w14:schemeClr w14:val="tx1"/>
            </w14:solidFill>
          </w14:textFill>
        </w:rPr>
        <w:t>公司</w:t>
      </w:r>
    </w:p>
    <w:p>
      <w:pPr>
        <w:pStyle w:val="10"/>
        <w:keepNext w:val="0"/>
        <w:keepLines w:val="0"/>
        <w:pageBreakBefore w:val="0"/>
        <w:widowControl w:val="0"/>
        <w:kinsoku/>
        <w:wordWrap/>
        <w:overflowPunct/>
        <w:topLinePunct w:val="0"/>
        <w:bidi w:val="0"/>
        <w:snapToGrid w:val="0"/>
        <w:spacing w:line="560" w:lineRule="exact"/>
        <w:ind w:firstLine="570" w:firstLineChars="150"/>
        <w:jc w:val="both"/>
        <w:rPr>
          <w:rFonts w:hint="eastAsia" w:ascii="宋体"/>
          <w:color w:val="000000" w:themeColor="text1"/>
          <w:sz w:val="21"/>
          <w:szCs w:val="21"/>
          <w14:textFill>
            <w14:solidFill>
              <w14:schemeClr w14:val="tx1"/>
            </w14:solidFill>
          </w14:textFill>
        </w:rPr>
      </w:pPr>
      <w:r>
        <w:rPr>
          <w:rFonts w:hint="eastAsia" w:ascii="方正黑体_GBK" w:eastAsia="方正黑体_GBK" w:cs="方正黑体_GBK"/>
          <w:b w:val="0"/>
          <w:bCs w:val="0"/>
          <w:color w:val="000000" w:themeColor="text1"/>
          <w:sz w:val="32"/>
          <w:szCs w:val="32"/>
          <w14:textFill>
            <w14:solidFill>
              <w14:schemeClr w14:val="tx1"/>
            </w14:solidFill>
          </w14:textFill>
        </w:rPr>
        <w:t xml:space="preserve">           二0二一年</w:t>
      </w:r>
      <w:r>
        <w:rPr>
          <w:rFonts w:hint="eastAsia" w:ascii="方正黑体_GBK" w:eastAsia="方正黑体_GBK" w:cs="方正黑体_GBK"/>
          <w:b w:val="0"/>
          <w:bCs w:val="0"/>
          <w:color w:val="000000" w:themeColor="text1"/>
          <w:sz w:val="32"/>
          <w:szCs w:val="32"/>
          <w:lang w:val="en-US" w:eastAsia="zh-CN"/>
          <w14:textFill>
            <w14:solidFill>
              <w14:schemeClr w14:val="tx1"/>
            </w14:solidFill>
          </w14:textFill>
        </w:rPr>
        <w:t>十一</w:t>
      </w:r>
      <w:r>
        <w:rPr>
          <w:rFonts w:hint="eastAsia" w:ascii="方正黑体_GBK" w:eastAsia="方正黑体_GBK" w:cs="方正黑体_GBK"/>
          <w:b w:val="0"/>
          <w:bCs w:val="0"/>
          <w:color w:val="000000" w:themeColor="text1"/>
          <w:sz w:val="32"/>
          <w:szCs w:val="32"/>
          <w14:textFill>
            <w14:solidFill>
              <w14:schemeClr w14:val="tx1"/>
            </w14:solidFill>
          </w14:textFill>
        </w:rPr>
        <w:t>月</w:t>
      </w:r>
    </w:p>
    <w:p>
      <w:pPr>
        <w:pStyle w:val="3"/>
        <w:tabs>
          <w:tab w:val="left" w:pos="1319"/>
        </w:tabs>
        <w:spacing w:before="140" w:line="240" w:lineRule="auto"/>
        <w:ind w:right="487"/>
        <w:rPr>
          <w:rFonts w:hint="eastAsia" w:ascii="方正小标宋_GBK" w:eastAsia="方正小标宋_GBK" w:cs="方正小标宋_GBK"/>
          <w:color w:val="000000" w:themeColor="text1"/>
          <w:sz w:val="44"/>
          <w:szCs w:val="44"/>
          <w14:textFill>
            <w14:solidFill>
              <w14:schemeClr w14:val="tx1"/>
            </w14:solidFill>
          </w14:textFill>
        </w:rPr>
        <w:sectPr>
          <w:footerReference r:id="rId7" w:type="first"/>
          <w:headerReference r:id="rId3" w:type="default"/>
          <w:footerReference r:id="rId5" w:type="default"/>
          <w:headerReference r:id="rId4" w:type="even"/>
          <w:footerReference r:id="rId6" w:type="even"/>
          <w:pgSz w:w="11906" w:h="16838"/>
          <w:pgMar w:top="2098" w:right="1474" w:bottom="1984" w:left="1587" w:header="851" w:footer="907" w:gutter="0"/>
          <w:cols w:space="720" w:num="1"/>
          <w:rtlGutter w:val="1"/>
          <w:docGrid w:type="lines" w:linePitch="579" w:charSpace="0"/>
        </w:sectPr>
      </w:pPr>
    </w:p>
    <w:p>
      <w:pPr>
        <w:pStyle w:val="3"/>
        <w:tabs>
          <w:tab w:val="left" w:pos="1319"/>
        </w:tabs>
        <w:spacing w:before="140" w:line="240" w:lineRule="auto"/>
        <w:ind w:right="487"/>
        <w:jc w:val="center"/>
        <w:rPr>
          <w:rFonts w:hint="eastAsia"/>
          <w:color w:val="000000" w:themeColor="text1"/>
          <w14:textFill>
            <w14:solidFill>
              <w14:schemeClr w14:val="tx1"/>
            </w14:solidFill>
          </w14:textFill>
        </w:rPr>
      </w:pPr>
      <w:r>
        <w:rPr>
          <w:rFonts w:hint="eastAsia" w:ascii="方正小标宋_GBK" w:eastAsia="方正小标宋_GBK" w:cs="方正小标宋_GBK"/>
          <w:color w:val="000000" w:themeColor="text1"/>
          <w:sz w:val="44"/>
          <w:szCs w:val="44"/>
          <w14:textFill>
            <w14:solidFill>
              <w14:schemeClr w14:val="tx1"/>
            </w14:solidFill>
          </w14:textFill>
        </w:rPr>
        <w:t>目</w:t>
      </w:r>
      <w:r>
        <w:rPr>
          <w:rFonts w:hint="eastAsia" w:ascii="方正小标宋_GBK" w:eastAsia="方正小标宋_GBK" w:cs="方正小标宋_GBK"/>
          <w:color w:val="000000" w:themeColor="text1"/>
          <w:sz w:val="44"/>
          <w:szCs w:val="44"/>
          <w14:textFill>
            <w14:solidFill>
              <w14:schemeClr w14:val="tx1"/>
            </w14:solidFill>
          </w14:textFill>
        </w:rPr>
        <w:tab/>
      </w:r>
      <w:r>
        <w:rPr>
          <w:rFonts w:hint="eastAsia" w:ascii="方正小标宋_GBK" w:eastAsia="方正小标宋_GBK" w:cs="方正小标宋_GBK"/>
          <w:color w:val="000000" w:themeColor="text1"/>
          <w:sz w:val="44"/>
          <w:szCs w:val="44"/>
          <w:lang w:eastAsia="zh-CN"/>
          <w14:textFill>
            <w14:solidFill>
              <w14:schemeClr w14:val="tx1"/>
            </w14:solidFill>
          </w14:textFill>
        </w:rPr>
        <w:t>　</w:t>
      </w:r>
      <w:r>
        <w:rPr>
          <w:rFonts w:hint="eastAsia" w:ascii="方正小标宋_GBK" w:eastAsia="方正小标宋_GBK" w:cs="方正小标宋_GBK"/>
          <w:color w:val="000000" w:themeColor="text1"/>
          <w:sz w:val="44"/>
          <w:szCs w:val="44"/>
          <w14:textFill>
            <w14:solidFill>
              <w14:schemeClr w14:val="tx1"/>
            </w14:solidFill>
          </w14:textFill>
        </w:rPr>
        <w:t>录</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黑体_GBK"/>
          <w:color w:val="000000" w:themeColor="text1"/>
          <w:sz w:val="32"/>
          <w:szCs w:val="32"/>
          <w:lang w:val="en-US" w:eastAsia="zh-CN"/>
          <w14:textFill>
            <w14:solidFill>
              <w14:schemeClr w14:val="tx1"/>
            </w14:solidFill>
          </w14:textFill>
        </w:rPr>
        <w:t>一、项目概况</w:t>
      </w:r>
      <w:r>
        <w:rPr>
          <w:rFonts w:hint="eastAsia" w:ascii="方正仿宋_GBK" w:eastAsia="方正仿宋_GBK" w:cs="方正仿宋_GBK"/>
          <w:color w:val="000000" w:themeColor="text1"/>
          <w:sz w:val="32"/>
          <w:szCs w:val="32"/>
          <w14:textFill>
            <w14:solidFill>
              <w14:schemeClr w14:val="tx1"/>
            </w14:solidFill>
          </w14:textFill>
        </w:rPr>
        <w:tab/>
      </w:r>
      <w:r>
        <w:rPr>
          <w:rFonts w:hint="eastAsia" w:ascii="方正仿宋_GBK" w:eastAsia="方正仿宋_GBK" w:cs="方正仿宋_GBK"/>
          <w:color w:val="000000" w:themeColor="text1"/>
          <w:sz w:val="32"/>
          <w:szCs w:val="32"/>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一</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施工地点</w:t>
      </w:r>
      <w:r>
        <w:rPr>
          <w:rFonts w:hint="eastAsia" w:ascii="方正仿宋_GBK" w:eastAsia="方正仿宋_GBK" w:cs="方正仿宋_GBK"/>
          <w:color w:val="000000" w:themeColor="text1"/>
          <w:sz w:val="32"/>
          <w:szCs w:val="32"/>
          <w14:textFill>
            <w14:solidFill>
              <w14:schemeClr w14:val="tx1"/>
            </w14:solidFill>
          </w14:textFill>
        </w:rPr>
        <w:tab/>
      </w:r>
      <w:r>
        <w:rPr>
          <w:rFonts w:hint="eastAsia" w:ascii="方正仿宋_GBK" w:eastAsia="方正仿宋_GBK" w:cs="方正仿宋_GBK"/>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二</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施工内容及范围</w:t>
      </w:r>
      <w:r>
        <w:rPr>
          <w:rFonts w:hint="eastAsia" w:ascii="方正仿宋_GBK" w:eastAsia="方正仿宋_GBK" w:cs="方正仿宋_GBK"/>
          <w:color w:val="000000" w:themeColor="text1"/>
          <w:sz w:val="32"/>
          <w:szCs w:val="32"/>
          <w14:textFill>
            <w14:solidFill>
              <w14:schemeClr w14:val="tx1"/>
            </w14:solidFill>
          </w14:textFill>
        </w:rPr>
        <w:tab/>
      </w:r>
      <w:r>
        <w:rPr>
          <w:rFonts w:hint="eastAsia" w:ascii="方正仿宋_GBK" w:eastAsia="方正仿宋_GBK" w:cs="方正仿宋_GBK"/>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olor w:val="000000" w:themeColor="text1"/>
          <w:sz w:val="32"/>
          <w:szCs w:val="32"/>
          <w:lang w:eastAsia="zh-CN"/>
          <w14:textFill>
            <w14:solidFill>
              <w14:schemeClr w14:val="tx1"/>
            </w14:solidFill>
          </w14:textFill>
        </w:rPr>
        <w:t>（</w:t>
      </w:r>
      <w:r>
        <w:rPr>
          <w:rFonts w:hint="eastAsia" w:ascii="方正仿宋_GBK" w:eastAsia="方正仿宋_GBK"/>
          <w:color w:val="000000" w:themeColor="text1"/>
          <w:sz w:val="32"/>
          <w:szCs w:val="32"/>
          <w:lang w:val="en-US" w:eastAsia="zh-CN"/>
          <w14:textFill>
            <w14:solidFill>
              <w14:schemeClr w14:val="tx1"/>
            </w14:solidFill>
          </w14:textFill>
        </w:rPr>
        <w:t>三</w:t>
      </w:r>
      <w:r>
        <w:rPr>
          <w:rFonts w:hint="eastAsia" w:ascii="方正仿宋_GBK" w:eastAsia="方正仿宋_GBK"/>
          <w:color w:val="000000" w:themeColor="text1"/>
          <w:sz w:val="32"/>
          <w:szCs w:val="32"/>
          <w:lang w:eastAsia="zh-CN"/>
          <w14:textFill>
            <w14:solidFill>
              <w14:schemeClr w14:val="tx1"/>
            </w14:solidFill>
          </w14:textFill>
        </w:rPr>
        <w:t>）</w:t>
      </w:r>
      <w:r>
        <w:rPr>
          <w:rFonts w:hint="eastAsia" w:ascii="方正仿宋_GBK" w:eastAsia="方正仿宋_GBK"/>
          <w:color w:val="000000" w:themeColor="text1"/>
          <w:sz w:val="32"/>
          <w:szCs w:val="32"/>
          <w:lang w:val="en-US" w:eastAsia="zh-CN"/>
          <w14:textFill>
            <w14:solidFill>
              <w14:schemeClr w14:val="tx1"/>
            </w14:solidFill>
          </w14:textFill>
        </w:rPr>
        <w:t>施工工期</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val="en-US" w:eastAsia="zh-CN"/>
          <w14:textFill>
            <w14:solidFill>
              <w14:schemeClr w14:val="tx1"/>
            </w14:solidFill>
          </w14:textFill>
        </w:rPr>
      </w:pPr>
      <w:r>
        <w:rPr>
          <w:rFonts w:hint="eastAsia" w:ascii="方正仿宋_GBK" w:eastAsia="方正仿宋_GBK"/>
          <w:color w:val="000000" w:themeColor="text1"/>
          <w:sz w:val="32"/>
          <w:szCs w:val="32"/>
          <w:lang w:eastAsia="zh-CN"/>
          <w14:textFill>
            <w14:solidFill>
              <w14:schemeClr w14:val="tx1"/>
            </w14:solidFill>
          </w14:textFill>
        </w:rPr>
        <w:t>（</w:t>
      </w:r>
      <w:r>
        <w:rPr>
          <w:rFonts w:hint="eastAsia" w:ascii="方正仿宋_GBK" w:eastAsia="方正仿宋_GBK"/>
          <w:color w:val="000000" w:themeColor="text1"/>
          <w:sz w:val="32"/>
          <w:szCs w:val="32"/>
          <w:lang w:val="en-US" w:eastAsia="zh-CN"/>
          <w14:textFill>
            <w14:solidFill>
              <w14:schemeClr w14:val="tx1"/>
            </w14:solidFill>
          </w14:textFill>
        </w:rPr>
        <w:t>四</w:t>
      </w:r>
      <w:r>
        <w:rPr>
          <w:rFonts w:hint="eastAsia" w:ascii="方正仿宋_GBK" w:eastAsia="方正仿宋_GBK"/>
          <w:color w:val="000000" w:themeColor="text1"/>
          <w:sz w:val="32"/>
          <w:szCs w:val="32"/>
          <w:lang w:eastAsia="zh-CN"/>
          <w14:textFill>
            <w14:solidFill>
              <w14:schemeClr w14:val="tx1"/>
            </w14:solidFill>
          </w14:textFill>
        </w:rPr>
        <w:t>）</w:t>
      </w:r>
      <w:r>
        <w:rPr>
          <w:rFonts w:hint="eastAsia" w:ascii="方正仿宋_GBK" w:eastAsia="方正仿宋_GBK" w:cs="方正楷体_GBK"/>
          <w:color w:val="000000" w:themeColor="text1"/>
          <w:sz w:val="32"/>
          <w:szCs w:val="32"/>
          <w14:textFill>
            <w14:solidFill>
              <w14:schemeClr w14:val="tx1"/>
            </w14:solidFill>
          </w14:textFill>
        </w:rPr>
        <w:t>工程施工材料要求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adjustRightInd/>
        <w:snapToGrid/>
        <w:spacing w:line="560" w:lineRule="exact"/>
        <w:ind w:left="0" w:firstLine="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lang w:eastAsia="zh-CN"/>
          <w14:textFill>
            <w14:solidFill>
              <w14:schemeClr w14:val="tx1"/>
            </w14:solidFill>
          </w14:textFill>
        </w:rPr>
        <w:t>（五）</w:t>
      </w:r>
      <w:r>
        <w:rPr>
          <w:rFonts w:hint="eastAsia" w:ascii="方正仿宋_GBK" w:eastAsia="方正仿宋_GBK"/>
          <w:color w:val="000000" w:themeColor="text1"/>
          <w:sz w:val="32"/>
          <w:szCs w:val="32"/>
          <w:lang w:val="en-US" w:eastAsia="zh-CN"/>
          <w14:textFill>
            <w14:solidFill>
              <w14:schemeClr w14:val="tx1"/>
            </w14:solidFill>
          </w14:textFill>
        </w:rPr>
        <w:t>其他说明</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color w:val="000000" w:themeColor="text1"/>
          <w:sz w:val="32"/>
          <w:szCs w:val="32"/>
          <w:lang w:val="en-US" w:eastAsia="zh-CN"/>
          <w14:textFill>
            <w14:solidFill>
              <w14:schemeClr w14:val="tx1"/>
            </w14:solidFill>
          </w14:textFill>
        </w:rPr>
        <w:t>二、</w:t>
      </w:r>
      <w:r>
        <w:rPr>
          <w:rFonts w:hint="eastAsia" w:ascii="方正仿宋_GBK" w:eastAsia="方正仿宋_GBK" w:cs="方正黑体_GBK"/>
          <w:b w:val="0"/>
          <w:bCs w:val="0"/>
          <w:color w:val="000000" w:themeColor="text1"/>
          <w:sz w:val="32"/>
          <w:szCs w:val="32"/>
          <w:lang w:val="en-US" w:eastAsia="zh-CN"/>
          <w14:textFill>
            <w14:solidFill>
              <w14:schemeClr w14:val="tx1"/>
            </w14:solidFill>
          </w14:textFill>
        </w:rPr>
        <w:t>比选申请人资质条件要求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color w:val="000000" w:themeColor="text1"/>
          <w:sz w:val="32"/>
          <w:szCs w:val="32"/>
          <w:lang w:val="en-US" w:eastAsia="zh-CN"/>
          <w14:textFill>
            <w14:solidFill>
              <w14:schemeClr w14:val="tx1"/>
            </w14:solidFill>
          </w14:textFill>
        </w:rPr>
        <w:t>三、</w:t>
      </w:r>
      <w:r>
        <w:rPr>
          <w:rFonts w:hint="eastAsia" w:ascii="方正仿宋_GBK" w:eastAsia="方正仿宋_GBK" w:cs="方正黑体_GBK"/>
          <w:color w:val="000000" w:themeColor="text1"/>
          <w:sz w:val="32"/>
          <w:szCs w:val="32"/>
          <w14:textFill>
            <w14:solidFill>
              <w14:schemeClr w14:val="tx1"/>
            </w14:solidFill>
          </w14:textFill>
        </w:rPr>
        <w:t>报价须知</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4</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b w:val="0"/>
          <w:bCs w:val="0"/>
          <w:color w:val="000000" w:themeColor="text1"/>
          <w:sz w:val="32"/>
          <w:szCs w:val="32"/>
          <w:lang w:eastAsia="zh-CN"/>
          <w14:textFill>
            <w14:solidFill>
              <w14:schemeClr w14:val="tx1"/>
            </w14:solidFill>
          </w14:textFill>
        </w:rPr>
        <w:t>四、</w:t>
      </w:r>
      <w:r>
        <w:rPr>
          <w:rFonts w:hint="eastAsia" w:ascii="方正仿宋_GBK" w:eastAsia="方正仿宋_GBK" w:cs="方正黑体_GBK"/>
          <w:b w:val="0"/>
          <w:bCs w:val="0"/>
          <w:color w:val="000000" w:themeColor="text1"/>
          <w:sz w:val="32"/>
          <w:szCs w:val="32"/>
          <w14:textFill>
            <w14:solidFill>
              <w14:schemeClr w14:val="tx1"/>
            </w14:solidFill>
          </w14:textFill>
        </w:rPr>
        <w:t>报价文件递交时间及开标时间</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4</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b w:val="0"/>
          <w:bCs w:val="0"/>
          <w:color w:val="000000" w:themeColor="text1"/>
          <w:sz w:val="32"/>
          <w:szCs w:val="32"/>
          <w:lang w:eastAsia="zh-CN"/>
          <w14:textFill>
            <w14:solidFill>
              <w14:schemeClr w14:val="tx1"/>
            </w14:solidFill>
          </w14:textFill>
        </w:rPr>
        <w:t>五</w:t>
      </w:r>
      <w:r>
        <w:rPr>
          <w:rFonts w:hint="eastAsia" w:ascii="方正仿宋_GBK" w:eastAsia="方正仿宋_GBK" w:cs="方正黑体_GBK"/>
          <w:b w:val="0"/>
          <w:bCs w:val="0"/>
          <w:color w:val="000000" w:themeColor="text1"/>
          <w:sz w:val="32"/>
          <w:szCs w:val="32"/>
          <w14:textFill>
            <w14:solidFill>
              <w14:schemeClr w14:val="tx1"/>
            </w14:solidFill>
          </w14:textFill>
        </w:rPr>
        <w:t>、评价原则及开标顺序</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5</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color w:val="000000" w:themeColor="text1"/>
          <w:sz w:val="32"/>
          <w:szCs w:val="32"/>
          <w:lang w:eastAsia="zh-CN"/>
          <w14:textFill>
            <w14:solidFill>
              <w14:schemeClr w14:val="tx1"/>
            </w14:solidFill>
          </w14:textFill>
        </w:rPr>
        <w:t>六</w:t>
      </w:r>
      <w:r>
        <w:rPr>
          <w:rFonts w:hint="eastAsia" w:ascii="方正仿宋_GBK" w:eastAsia="方正仿宋_GBK" w:cs="方正黑体_GBK"/>
          <w:color w:val="000000" w:themeColor="text1"/>
          <w:sz w:val="32"/>
          <w:szCs w:val="32"/>
          <w14:textFill>
            <w14:solidFill>
              <w14:schemeClr w14:val="tx1"/>
            </w14:solidFill>
          </w14:textFill>
        </w:rPr>
        <w:t>、报价文件制作要求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6</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楷体_GBK"/>
          <w:color w:val="000000" w:themeColor="text1"/>
          <w:sz w:val="32"/>
          <w:szCs w:val="32"/>
          <w:lang w:eastAsia="zh-CN"/>
          <w14:textFill>
            <w14:solidFill>
              <w14:schemeClr w14:val="tx1"/>
            </w14:solidFill>
          </w14:textFill>
        </w:rPr>
        <w:t>（</w:t>
      </w:r>
      <w:r>
        <w:rPr>
          <w:rFonts w:hint="eastAsia" w:ascii="方正仿宋_GBK" w:eastAsia="方正仿宋_GBK" w:cs="方正楷体_GBK"/>
          <w:color w:val="000000" w:themeColor="text1"/>
          <w:sz w:val="32"/>
          <w:szCs w:val="32"/>
          <w:lang w:val="en-US" w:eastAsia="zh-CN"/>
          <w14:textFill>
            <w14:solidFill>
              <w14:schemeClr w14:val="tx1"/>
            </w14:solidFill>
          </w14:textFill>
        </w:rPr>
        <w:t>一</w:t>
      </w:r>
      <w:r>
        <w:rPr>
          <w:rFonts w:hint="eastAsia" w:ascii="方正仿宋_GBK" w:eastAsia="方正仿宋_GBK" w:cs="方正楷体_GBK"/>
          <w:color w:val="000000" w:themeColor="text1"/>
          <w:sz w:val="32"/>
          <w:szCs w:val="32"/>
          <w:lang w:eastAsia="zh-CN"/>
          <w14:textFill>
            <w14:solidFill>
              <w14:schemeClr w14:val="tx1"/>
            </w14:solidFill>
          </w14:textFill>
        </w:rPr>
        <w:t>）</w:t>
      </w:r>
      <w:r>
        <w:rPr>
          <w:rFonts w:hint="eastAsia" w:ascii="方正仿宋_GBK" w:eastAsia="方正仿宋_GBK" w:cs="方正楷体_GBK"/>
          <w:color w:val="000000" w:themeColor="text1"/>
          <w:sz w:val="32"/>
          <w:szCs w:val="32"/>
          <w14:textFill>
            <w14:solidFill>
              <w14:schemeClr w14:val="tx1"/>
            </w14:solidFill>
          </w14:textFill>
        </w:rPr>
        <w:t>资质文件内容要求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6</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楷体_GBK"/>
          <w:color w:val="000000" w:themeColor="text1"/>
          <w:sz w:val="32"/>
          <w:szCs w:val="32"/>
          <w:lang w:eastAsia="zh-CN"/>
          <w14:textFill>
            <w14:solidFill>
              <w14:schemeClr w14:val="tx1"/>
            </w14:solidFill>
          </w14:textFill>
        </w:rPr>
        <w:t>（</w:t>
      </w:r>
      <w:r>
        <w:rPr>
          <w:rFonts w:hint="eastAsia" w:ascii="方正仿宋_GBK" w:eastAsia="方正仿宋_GBK" w:cs="方正楷体_GBK"/>
          <w:color w:val="000000" w:themeColor="text1"/>
          <w:sz w:val="32"/>
          <w:szCs w:val="32"/>
          <w:lang w:val="en-US" w:eastAsia="zh-CN"/>
          <w14:textFill>
            <w14:solidFill>
              <w14:schemeClr w14:val="tx1"/>
            </w14:solidFill>
          </w14:textFill>
        </w:rPr>
        <w:t>二</w:t>
      </w:r>
      <w:r>
        <w:rPr>
          <w:rFonts w:hint="eastAsia" w:ascii="方正仿宋_GBK" w:eastAsia="方正仿宋_GBK" w:cs="方正楷体_GBK"/>
          <w:color w:val="000000" w:themeColor="text1"/>
          <w:sz w:val="32"/>
          <w:szCs w:val="32"/>
          <w:lang w:eastAsia="zh-CN"/>
          <w14:textFill>
            <w14:solidFill>
              <w14:schemeClr w14:val="tx1"/>
            </w14:solidFill>
          </w14:textFill>
        </w:rPr>
        <w:t>）</w:t>
      </w:r>
      <w:r>
        <w:rPr>
          <w:rFonts w:hint="eastAsia" w:ascii="方正仿宋_GBK" w:eastAsia="方正仿宋_GBK" w:cs="方正楷体_GBK"/>
          <w:color w:val="000000" w:themeColor="text1"/>
          <w:sz w:val="32"/>
          <w:szCs w:val="32"/>
          <w14:textFill>
            <w14:solidFill>
              <w14:schemeClr w14:val="tx1"/>
            </w14:solidFill>
          </w14:textFill>
        </w:rPr>
        <w:t>商务文件内容要求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5</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楷体_GBK"/>
          <w:color w:val="000000" w:themeColor="text1"/>
          <w:sz w:val="32"/>
          <w:szCs w:val="32"/>
          <w:lang w:val="en-US" w:eastAsia="zh-CN"/>
          <w14:textFill>
            <w14:solidFill>
              <w14:schemeClr w14:val="tx1"/>
            </w14:solidFill>
          </w14:textFill>
        </w:rPr>
        <w:t>（三）</w:t>
      </w:r>
      <w:r>
        <w:rPr>
          <w:rFonts w:hint="eastAsia" w:ascii="方正仿宋_GBK" w:eastAsia="方正仿宋_GBK" w:cs="方正楷体_GBK"/>
          <w:color w:val="000000" w:themeColor="text1"/>
          <w:sz w:val="32"/>
          <w:szCs w:val="32"/>
          <w14:textFill>
            <w14:solidFill>
              <w14:schemeClr w14:val="tx1"/>
            </w14:solidFill>
          </w14:textFill>
        </w:rPr>
        <w:t>技术文件内容要求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6</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楷体_GBK"/>
          <w:color w:val="000000" w:themeColor="text1"/>
          <w:sz w:val="32"/>
          <w:szCs w:val="32"/>
          <w:lang w:eastAsia="zh-CN"/>
          <w14:textFill>
            <w14:solidFill>
              <w14:schemeClr w14:val="tx1"/>
            </w14:solidFill>
          </w14:textFill>
        </w:rPr>
        <w:t>（</w:t>
      </w:r>
      <w:r>
        <w:rPr>
          <w:rFonts w:hint="eastAsia" w:ascii="方正仿宋_GBK" w:eastAsia="方正仿宋_GBK" w:cs="方正楷体_GBK"/>
          <w:color w:val="000000" w:themeColor="text1"/>
          <w:sz w:val="32"/>
          <w:szCs w:val="32"/>
          <w:lang w:val="en-US" w:eastAsia="zh-CN"/>
          <w14:textFill>
            <w14:solidFill>
              <w14:schemeClr w14:val="tx1"/>
            </w14:solidFill>
          </w14:textFill>
        </w:rPr>
        <w:t>四</w:t>
      </w:r>
      <w:r>
        <w:rPr>
          <w:rFonts w:hint="eastAsia" w:ascii="方正仿宋_GBK" w:eastAsia="方正仿宋_GBK" w:cs="方正楷体_GBK"/>
          <w:color w:val="000000" w:themeColor="text1"/>
          <w:sz w:val="32"/>
          <w:szCs w:val="32"/>
          <w:lang w:eastAsia="zh-CN"/>
          <w14:textFill>
            <w14:solidFill>
              <w14:schemeClr w14:val="tx1"/>
            </w14:solidFill>
          </w14:textFill>
        </w:rPr>
        <w:t>）</w:t>
      </w:r>
      <w:r>
        <w:rPr>
          <w:rFonts w:hint="eastAsia" w:ascii="方正仿宋_GBK" w:eastAsia="方正仿宋_GBK" w:cs="方正楷体_GBK"/>
          <w:color w:val="000000" w:themeColor="text1"/>
          <w:sz w:val="32"/>
          <w:szCs w:val="32"/>
          <w14:textFill>
            <w14:solidFill>
              <w14:schemeClr w14:val="tx1"/>
            </w14:solidFill>
          </w14:textFill>
        </w:rPr>
        <w:t>报价文件填写要求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6</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color w:val="000000" w:themeColor="text1"/>
          <w:sz w:val="32"/>
          <w:szCs w:val="32"/>
          <w:lang w:val="en-US" w:eastAsia="zh-CN"/>
          <w14:textFill>
            <w14:solidFill>
              <w14:schemeClr w14:val="tx1"/>
            </w14:solidFill>
          </w14:textFill>
        </w:rPr>
        <w:t>七</w:t>
      </w:r>
      <w:r>
        <w:rPr>
          <w:rFonts w:hint="eastAsia" w:ascii="方正仿宋_GBK" w:eastAsia="方正仿宋_GBK" w:cs="方正黑体_GBK"/>
          <w:color w:val="000000" w:themeColor="text1"/>
          <w:sz w:val="32"/>
          <w:szCs w:val="32"/>
          <w14:textFill>
            <w14:solidFill>
              <w14:schemeClr w14:val="tx1"/>
            </w14:solidFill>
          </w14:textFill>
        </w:rPr>
        <w:t>、报价文件目录</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7</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color w:val="000000" w:themeColor="text1"/>
          <w:sz w:val="32"/>
          <w:szCs w:val="32"/>
          <w:lang w:val="en-US" w:eastAsia="zh-CN"/>
          <w14:textFill>
            <w14:solidFill>
              <w14:schemeClr w14:val="tx1"/>
            </w14:solidFill>
          </w14:textFill>
        </w:rPr>
        <w:t>八、</w:t>
      </w:r>
      <w:r>
        <w:rPr>
          <w:rFonts w:hint="eastAsia" w:ascii="方正仿宋_GBK" w:eastAsia="方正仿宋_GBK" w:cs="方正黑体_GBK"/>
          <w:color w:val="000000" w:themeColor="text1"/>
          <w:sz w:val="32"/>
          <w:szCs w:val="32"/>
          <w14:textFill>
            <w14:solidFill>
              <w14:schemeClr w14:val="tx1"/>
            </w14:solidFill>
          </w14:textFill>
        </w:rPr>
        <w:t>中选公示及中选通知</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7</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b w:val="0"/>
          <w:color w:val="000000" w:themeColor="text1"/>
          <w:kern w:val="2"/>
          <w:sz w:val="32"/>
          <w:szCs w:val="32"/>
          <w:lang w:val="en-US" w:eastAsia="zh-CN" w:bidi="ar-SA"/>
          <w14:textFill>
            <w14:solidFill>
              <w14:schemeClr w14:val="tx1"/>
            </w14:solidFill>
          </w14:textFill>
        </w:rPr>
        <w:t>九、付款方式</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8</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b w:val="0"/>
          <w:color w:val="000000" w:themeColor="text1"/>
          <w:kern w:val="2"/>
          <w:sz w:val="32"/>
          <w:szCs w:val="32"/>
          <w:lang w:val="en-US" w:eastAsia="zh-CN" w:bidi="ar-SA"/>
          <w14:textFill>
            <w14:solidFill>
              <w14:schemeClr w14:val="tx1"/>
            </w14:solidFill>
          </w14:textFill>
        </w:rPr>
        <w:t>十、廉政约定</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8</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s="方正黑体_GBK"/>
          <w:color w:val="000000" w:themeColor="text1"/>
          <w:sz w:val="32"/>
          <w:szCs w:val="32"/>
          <w:lang w:val="en-US" w:eastAsia="zh-CN"/>
          <w14:textFill>
            <w14:solidFill>
              <w14:schemeClr w14:val="tx1"/>
            </w14:solidFill>
          </w14:textFill>
        </w:rPr>
        <w:t>十一、联系方式</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8</w:t>
      </w:r>
    </w:p>
    <w:p>
      <w:pPr>
        <w:keepNext w:val="0"/>
        <w:keepLines w:val="0"/>
        <w:pageBreakBefore w:val="0"/>
        <w:widowControl w:val="0"/>
        <w:kinsoku/>
        <w:wordWrap/>
        <w:overflowPunct/>
        <w:topLinePunct w:val="0"/>
        <w:bidi w:val="0"/>
        <w:spacing w:line="560" w:lineRule="exact"/>
        <w:ind w:firstLine="0"/>
        <w:jc w:val="both"/>
        <w:rPr>
          <w:rFonts w:hint="eastAsia" w:ascii="方正黑体_GBK" w:eastAsia="方正黑体_GBK" w:cs="方正黑体_GBK"/>
          <w:b w:val="0"/>
          <w:bCs w:val="0"/>
          <w:color w:val="000000" w:themeColor="text1"/>
          <w:sz w:val="32"/>
          <w:szCs w:val="32"/>
          <w:lang w:val="en-US" w:eastAsia="zh-CN"/>
          <w14:textFill>
            <w14:solidFill>
              <w14:schemeClr w14:val="tx1"/>
            </w14:solidFill>
          </w14:textFill>
        </w:rPr>
        <w:sectPr>
          <w:footerReference r:id="rId8" w:type="default"/>
          <w:footerReference r:id="rId9" w:type="even"/>
          <w:pgSz w:w="11906" w:h="16838"/>
          <w:pgMar w:top="2098" w:right="1474" w:bottom="1984" w:left="1587" w:header="851" w:footer="907" w:gutter="0"/>
          <w:cols w:space="720" w:num="1"/>
          <w:rtlGutter w:val="1"/>
          <w:docGrid w:type="lines" w:linePitch="579" w:charSpace="0"/>
        </w:sectPr>
      </w:pPr>
    </w:p>
    <w:p>
      <w:pPr>
        <w:spacing w:line="520" w:lineRule="exact"/>
        <w:ind w:firstLine="640" w:firstLineChars="0"/>
        <w:jc w:val="both"/>
        <w:rPr>
          <w:rFonts w:hint="eastAsia" w:asci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重庆高速石油科技有限责任公司财富园二号A栋5楼6#、7#办公场所及公共区域装修工程项目（以下称“本项目”）由重庆高速石油科技有限责任公司（以下称“比选人”）负责立项和施工单位的选择，根</w:t>
      </w:r>
      <w:r>
        <w:rPr>
          <w:rFonts w:hint="eastAsia" w:ascii="方正仿宋_GBK" w:eastAsia="方正仿宋_GBK" w:cs="方正仿宋_GBK"/>
          <w:color w:val="000000" w:themeColor="text1"/>
          <w:sz w:val="32"/>
          <w:szCs w:val="32"/>
          <w:highlight w:val="none"/>
          <w14:textFill>
            <w14:solidFill>
              <w14:schemeClr w14:val="tx1"/>
            </w14:solidFill>
          </w14:textFill>
        </w:rPr>
        <w:t>据《重庆高速公路集团有限公司关于修订重庆高速公路集团有限公司招标投标管理办法的通知》（渝高速发〔2021〕88号）文件精神，现</w:t>
      </w:r>
      <w:r>
        <w:rPr>
          <w:rFonts w:hint="eastAsia" w:ascii="方正仿宋_GBK" w:eastAsia="方正仿宋_GBK" w:cs="方正仿宋_GBK"/>
          <w:color w:val="000000" w:themeColor="text1"/>
          <w:sz w:val="32"/>
          <w:szCs w:val="32"/>
          <w:highlight w:val="none"/>
          <w:lang w:eastAsia="zh-CN"/>
          <w14:textFill>
            <w14:solidFill>
              <w14:schemeClr w14:val="tx1"/>
            </w14:solidFill>
          </w14:textFill>
        </w:rPr>
        <w:t>对</w:t>
      </w:r>
      <w:r>
        <w:rPr>
          <w:rFonts w:hint="eastAsia" w:ascii="方正仿宋_GBK" w:eastAsia="方正仿宋_GBK" w:cs="方正仿宋_GBK"/>
          <w:color w:val="000000" w:themeColor="text1"/>
          <w:sz w:val="32"/>
          <w:szCs w:val="32"/>
          <w:highlight w:val="none"/>
          <w14:textFill>
            <w14:solidFill>
              <w14:schemeClr w14:val="tx1"/>
            </w14:solidFill>
          </w14:textFill>
        </w:rPr>
        <w:t>施工</w:t>
      </w:r>
      <w:r>
        <w:rPr>
          <w:rFonts w:hint="eastAsia" w:ascii="方正仿宋_GBK" w:eastAsia="方正仿宋_GBK" w:cs="方正仿宋_GBK"/>
          <w:color w:val="000000" w:themeColor="text1"/>
          <w:sz w:val="32"/>
          <w:szCs w:val="32"/>
          <w:highlight w:val="none"/>
          <w:lang w:eastAsia="zh-CN"/>
          <w14:textFill>
            <w14:solidFill>
              <w14:schemeClr w14:val="tx1"/>
            </w14:solidFill>
          </w14:textFill>
        </w:rPr>
        <w:t>单位进行确定，开展</w:t>
      </w:r>
      <w:r>
        <w:rPr>
          <w:rFonts w:hint="eastAsia" w:ascii="方正仿宋_GBK" w:eastAsia="方正仿宋_GBK" w:cs="方正仿宋_GBK"/>
          <w:color w:val="000000" w:themeColor="text1"/>
          <w:sz w:val="32"/>
          <w:szCs w:val="32"/>
          <w:highlight w:val="none"/>
          <w14:textFill>
            <w14:solidFill>
              <w14:schemeClr w14:val="tx1"/>
            </w14:solidFill>
          </w14:textFill>
        </w:rPr>
        <w:t>竞争性</w:t>
      </w:r>
      <w:r>
        <w:rPr>
          <w:rFonts w:hint="eastAsia" w:ascii="方正仿宋_GBK" w:eastAsia="方正仿宋_GBK" w:cs="方正仿宋_GBK"/>
          <w:color w:val="000000" w:themeColor="text1"/>
          <w:sz w:val="32"/>
          <w:szCs w:val="32"/>
          <w:highlight w:val="none"/>
          <w:lang w:val="en-US" w:eastAsia="zh-CN"/>
          <w14:textFill>
            <w14:solidFill>
              <w14:schemeClr w14:val="tx1"/>
            </w14:solidFill>
          </w14:textFill>
        </w:rPr>
        <w:t>择优选择</w:t>
      </w:r>
      <w:r>
        <w:rPr>
          <w:rFonts w:hint="eastAsia" w:ascii="方正仿宋_GBK" w:eastAsia="方正仿宋_GBK" w:cs="方正仿宋_GBK"/>
          <w:color w:val="000000" w:themeColor="text1"/>
          <w:sz w:val="32"/>
          <w:szCs w:val="32"/>
          <w:highlight w:val="none"/>
          <w14:textFill>
            <w14:solidFill>
              <w14:schemeClr w14:val="tx1"/>
            </w14:solidFill>
          </w14:textFill>
        </w:rPr>
        <w:t>询价工作，具体要求如下：</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黑体_GBK" w:eastAsia="方正黑体_GBK" w:cs="方正黑体_GBK"/>
          <w:b w:val="0"/>
          <w:bCs w:val="0"/>
          <w:color w:val="000000" w:themeColor="text1"/>
          <w:sz w:val="32"/>
          <w:szCs w:val="32"/>
          <w14:textFill>
            <w14:solidFill>
              <w14:schemeClr w14:val="tx1"/>
            </w14:solidFill>
          </w14:textFill>
        </w:rPr>
      </w:pPr>
      <w:r>
        <w:rPr>
          <w:rFonts w:hint="eastAsia" w:ascii="方正黑体_GBK" w:eastAsia="方正黑体_GBK" w:cs="方正黑体_GBK"/>
          <w:b w:val="0"/>
          <w:bCs w:val="0"/>
          <w:color w:val="000000" w:themeColor="text1"/>
          <w:sz w:val="32"/>
          <w:szCs w:val="32"/>
          <w:lang w:val="en-US" w:eastAsia="zh-CN"/>
          <w14:textFill>
            <w14:solidFill>
              <w14:schemeClr w14:val="tx1"/>
            </w14:solidFill>
          </w14:textFill>
        </w:rPr>
        <w:t xml:space="preserve">    </w:t>
      </w:r>
      <w:r>
        <w:rPr>
          <w:rFonts w:hint="eastAsia" w:ascii="方正黑体_GBK" w:eastAsia="方正黑体_GBK" w:cs="方正黑体_GBK"/>
          <w:b w:val="0"/>
          <w:bCs w:val="0"/>
          <w:color w:val="000000" w:themeColor="text1"/>
          <w:sz w:val="32"/>
          <w:szCs w:val="32"/>
          <w:lang w:eastAsia="zh-CN"/>
          <w14:textFill>
            <w14:solidFill>
              <w14:schemeClr w14:val="tx1"/>
            </w14:solidFill>
          </w14:textFill>
        </w:rPr>
        <w:t>一</w:t>
      </w:r>
      <w:r>
        <w:rPr>
          <w:rFonts w:hint="eastAsia" w:ascii="方正黑体_GBK" w:eastAsia="方正黑体_GBK" w:cs="方正黑体_GBK"/>
          <w:b w:val="0"/>
          <w:bCs w:val="0"/>
          <w:color w:val="000000" w:themeColor="text1"/>
          <w:sz w:val="32"/>
          <w:szCs w:val="32"/>
          <w14:textFill>
            <w14:solidFill>
              <w14:schemeClr w14:val="tx1"/>
            </w14:solidFill>
          </w14:textFill>
        </w:rPr>
        <w:t>、项目概况</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（一）</w:t>
      </w:r>
      <w:r>
        <w:rPr>
          <w:rFonts w:hint="eastAsia" w:ascii="方正楷体_GBK" w:eastAsia="方正楷体_GBK" w:cs="方正楷体_GBK"/>
          <w:b w:val="0"/>
          <w:bCs w:val="0"/>
          <w:color w:val="000000" w:themeColor="text1"/>
          <w:sz w:val="32"/>
          <w:szCs w:val="32"/>
          <w14:textFill>
            <w14:solidFill>
              <w14:schemeClr w14:val="tx1"/>
            </w14:solidFill>
          </w14:textFill>
        </w:rPr>
        <w:t>施工地点：</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重庆市重庆渝北区财富大道15号（财富园二号A栋）5楼6#、7#</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楷体_GBK" w:eastAsia="方正楷体_GBK" w:cs="方正楷体_GBK"/>
          <w:b w:val="0"/>
          <w:bCs w:val="0"/>
          <w:color w:val="000000" w:themeColor="text1"/>
          <w:sz w:val="32"/>
          <w:szCs w:val="32"/>
          <w14:textFill>
            <w14:solidFill>
              <w14:schemeClr w14:val="tx1"/>
            </w14:solidFill>
          </w14:textFill>
        </w:rPr>
      </w:pP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 xml:space="preserve">    （二）</w:t>
      </w:r>
      <w:r>
        <w:rPr>
          <w:rFonts w:hint="eastAsia" w:ascii="方正楷体_GBK" w:eastAsia="方正楷体_GBK" w:cs="方正楷体_GBK"/>
          <w:b w:val="0"/>
          <w:bCs w:val="0"/>
          <w:color w:val="000000" w:themeColor="text1"/>
          <w:sz w:val="32"/>
          <w:szCs w:val="32"/>
          <w14:textFill>
            <w14:solidFill>
              <w14:schemeClr w14:val="tx1"/>
            </w14:solidFill>
          </w14:textFill>
        </w:rPr>
        <w:t>施工内容及范围</w:t>
      </w:r>
    </w:p>
    <w:p>
      <w:pPr>
        <w:keepNext w:val="0"/>
        <w:keepLines w:val="0"/>
        <w:pageBreakBefore w:val="0"/>
        <w:widowControl w:val="0"/>
        <w:kinsoku/>
        <w:wordWrap/>
        <w:overflowPunct/>
        <w:topLinePunct w:val="0"/>
        <w:autoSpaceDE/>
        <w:autoSpaceDN/>
        <w:bidi w:val="0"/>
        <w:spacing w:line="520" w:lineRule="exact"/>
        <w:ind w:left="640" w:right="0" w:rightChars="0" w:hanging="640" w:hangingChars="200"/>
        <w:textAlignment w:val="auto"/>
        <w:rPr>
          <w:rFonts w:hint="eastAsia" w:asci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 xml:space="preserve">    包括但不限于财富园二号A栋5楼6#、7#办公场所及公共区域</w:t>
      </w:r>
      <w:r>
        <w:rPr>
          <w:rFonts w:hint="eastAsia" w:ascii="方正仿宋_GBK" w:eastAsia="方正仿宋_GBK" w:cs="方正仿宋_GBK"/>
          <w:b w:val="0"/>
          <w:bCs w:val="0"/>
          <w:color w:val="000000" w:themeColor="text1"/>
          <w:sz w:val="32"/>
          <w:szCs w:val="32"/>
          <w14:textFill>
            <w14:solidFill>
              <w14:schemeClr w14:val="tx1"/>
            </w14:solidFill>
          </w14:textFill>
        </w:rPr>
        <w:t>装修施工图</w:t>
      </w:r>
      <w:r>
        <w:rPr>
          <w:rFonts w:hint="eastAsia" w:ascii="方正仿宋_GBK" w:eastAsia="方正仿宋_GBK" w:cs="方正仿宋_GBK"/>
          <w:b w:val="0"/>
          <w:bCs w:val="0"/>
          <w:color w:val="000000" w:themeColor="text1"/>
          <w:sz w:val="32"/>
          <w:szCs w:val="32"/>
          <w:lang w:eastAsia="zh-CN"/>
          <w14:textFill>
            <w14:solidFill>
              <w14:schemeClr w14:val="tx1"/>
            </w14:solidFill>
          </w14:textFill>
        </w:rPr>
        <w:t>、</w:t>
      </w:r>
      <w:r>
        <w:rPr>
          <w:rFonts w:hint="eastAsia" w:ascii="方正仿宋_GBK" w:eastAsia="方正仿宋_GBK" w:cs="方正仿宋_GBK"/>
          <w:b w:val="0"/>
          <w:bCs w:val="0"/>
          <w:color w:val="000000" w:themeColor="text1"/>
          <w:sz w:val="32"/>
          <w:szCs w:val="32"/>
          <w14:textFill>
            <w14:solidFill>
              <w14:schemeClr w14:val="tx1"/>
            </w14:solidFill>
          </w14:textFill>
        </w:rPr>
        <w:t>清单</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包含的所有内容。</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楷体_GBK" w:eastAsia="方正楷体_GBK" w:cs="方正楷体_GBK"/>
          <w:b w:val="0"/>
          <w:bCs w:val="0"/>
          <w:color w:val="000000" w:themeColor="text1"/>
          <w:sz w:val="32"/>
          <w:szCs w:val="32"/>
          <w14:textFill>
            <w14:solidFill>
              <w14:schemeClr w14:val="tx1"/>
            </w14:solidFill>
          </w14:textFill>
        </w:rPr>
      </w:pP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 xml:space="preserve">    （三）</w:t>
      </w:r>
      <w:r>
        <w:rPr>
          <w:rFonts w:hint="eastAsia" w:ascii="方正楷体_GBK" w:eastAsia="方正楷体_GBK" w:cs="方正楷体_GBK"/>
          <w:b w:val="0"/>
          <w:bCs w:val="0"/>
          <w:color w:val="000000" w:themeColor="text1"/>
          <w:sz w:val="32"/>
          <w:szCs w:val="32"/>
          <w14:textFill>
            <w14:solidFill>
              <w14:schemeClr w14:val="tx1"/>
            </w14:solidFill>
          </w14:textFill>
        </w:rPr>
        <w:t>施工工期：</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60天</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ascii="方正楷体_GBK" w:eastAsia="方正楷体_GBK" w:cs="方正楷体_GBK"/>
          <w:b w:val="0"/>
          <w:bCs w:val="0"/>
          <w:color w:val="000000" w:themeColor="text1"/>
          <w:sz w:val="32"/>
          <w:szCs w:val="32"/>
          <w:lang w:val="en-US" w:eastAsia="zh-CN"/>
          <w14:textFill>
            <w14:solidFill>
              <w14:schemeClr w14:val="tx1"/>
            </w14:solidFill>
          </w14:textFill>
        </w:rPr>
      </w:pP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（四）</w:t>
      </w:r>
      <w:r>
        <w:rPr>
          <w:rFonts w:ascii="方正楷体_GBK" w:eastAsia="方正楷体_GBK" w:cs="方正楷体_GBK"/>
          <w:b w:val="0"/>
          <w:bCs w:val="0"/>
          <w:color w:val="000000" w:themeColor="text1"/>
          <w:sz w:val="32"/>
          <w:szCs w:val="32"/>
          <w:lang w:val="en-US" w:eastAsia="zh-CN"/>
          <w14:textFill>
            <w14:solidFill>
              <w14:schemeClr w14:val="tx1"/>
            </w14:solidFill>
          </w14:textFill>
        </w:rPr>
        <w:t>工程施工材料要求</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ascii="方正楷体_GBK" w:eastAsia="方正楷体_GBK" w:cs="方正楷体_GBK"/>
          <w:b w:val="0"/>
          <w:bCs w:val="0"/>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为保证工程质量，比选人</w:t>
      </w:r>
      <w:r>
        <w:rPr>
          <w:rFonts w:hint="eastAsia" w:ascii="方正仿宋_GBK" w:eastAsia="方正仿宋_GBK" w:cs="方正仿宋_GBK"/>
          <w:color w:val="000000" w:themeColor="text1"/>
          <w:sz w:val="32"/>
          <w:szCs w:val="32"/>
          <w:lang w:val="en-US" w:eastAsia="zh-CN"/>
          <w14:textFill>
            <w14:solidFill>
              <w14:schemeClr w14:val="tx1"/>
            </w14:solidFill>
          </w14:textFill>
        </w:rPr>
        <w:t>要求</w:t>
      </w:r>
      <w:r>
        <w:rPr>
          <w:rFonts w:hint="eastAsia" w:ascii="方正仿宋_GBK" w:eastAsia="方正仿宋_GBK" w:cs="方正仿宋_GBK"/>
          <w:color w:val="000000" w:themeColor="text1"/>
          <w:sz w:val="32"/>
          <w:szCs w:val="32"/>
          <w14:textFill>
            <w14:solidFill>
              <w14:schemeClr w14:val="tx1"/>
            </w14:solidFill>
          </w14:textFill>
        </w:rPr>
        <w:t>本工程</w:t>
      </w:r>
      <w:r>
        <w:rPr>
          <w:rFonts w:ascii="方正仿宋_GBK" w:eastAsia="方正仿宋_GBK" w:cs="方正仿宋_GBK"/>
          <w:color w:val="000000" w:themeColor="text1"/>
          <w:sz w:val="32"/>
          <w:szCs w:val="32"/>
          <w14:textFill>
            <w14:solidFill>
              <w14:schemeClr w14:val="tx1"/>
            </w14:solidFill>
          </w14:textFill>
        </w:rPr>
        <w:t>所</w:t>
      </w:r>
      <w:r>
        <w:rPr>
          <w:rFonts w:hint="eastAsia" w:ascii="方正仿宋_GBK" w:eastAsia="方正仿宋_GBK" w:cs="方正仿宋_GBK"/>
          <w:color w:val="000000" w:themeColor="text1"/>
          <w:sz w:val="32"/>
          <w:szCs w:val="32"/>
          <w:lang w:val="en-US" w:eastAsia="zh-CN"/>
          <w14:textFill>
            <w14:solidFill>
              <w14:schemeClr w14:val="tx1"/>
            </w14:solidFill>
          </w14:textFill>
        </w:rPr>
        <w:t>使用的</w:t>
      </w:r>
      <w:r>
        <w:rPr>
          <w:rFonts w:ascii="方正仿宋_GBK" w:eastAsia="方正仿宋_GBK" w:cs="方正仿宋_GBK"/>
          <w:color w:val="000000" w:themeColor="text1"/>
          <w:sz w:val="32"/>
          <w:szCs w:val="32"/>
          <w14:textFill>
            <w14:solidFill>
              <w14:schemeClr w14:val="tx1"/>
            </w14:solidFill>
          </w14:textFill>
        </w:rPr>
        <w:t>材料</w:t>
      </w:r>
      <w:r>
        <w:rPr>
          <w:rFonts w:hint="eastAsia" w:ascii="方正仿宋_GBK" w:eastAsia="方正仿宋_GBK" w:cs="方正仿宋_GBK"/>
          <w:color w:val="000000" w:themeColor="text1"/>
          <w:sz w:val="32"/>
          <w:szCs w:val="32"/>
          <w:lang w:val="en-US" w:eastAsia="zh-CN"/>
          <w14:textFill>
            <w14:solidFill>
              <w14:schemeClr w14:val="tx1"/>
            </w14:solidFill>
          </w14:textFill>
        </w:rPr>
        <w:t>均应满足国家及行业规范、标准等相关规定，并达到</w:t>
      </w:r>
      <w:r>
        <w:rPr>
          <w:rFonts w:ascii="方正仿宋_GBK" w:eastAsia="方正仿宋_GBK" w:cs="方正仿宋_GBK"/>
          <w:color w:val="000000" w:themeColor="text1"/>
          <w:sz w:val="32"/>
          <w:szCs w:val="32"/>
          <w14:textFill>
            <w14:solidFill>
              <w14:schemeClr w14:val="tx1"/>
            </w14:solidFill>
          </w14:textFill>
        </w:rPr>
        <w:t>国内二线</w:t>
      </w:r>
      <w:r>
        <w:rPr>
          <w:rFonts w:hint="eastAsia" w:ascii="方正仿宋_GBK" w:eastAsia="方正仿宋_GBK" w:cs="方正仿宋_GBK"/>
          <w:color w:val="000000" w:themeColor="text1"/>
          <w:sz w:val="32"/>
          <w:szCs w:val="32"/>
          <w14:textFill>
            <w14:solidFill>
              <w14:schemeClr w14:val="tx1"/>
            </w14:solidFill>
          </w14:textFill>
        </w:rPr>
        <w:t>及以上的品牌</w:t>
      </w:r>
      <w:r>
        <w:rPr>
          <w:rFonts w:hint="eastAsia" w:ascii="方正仿宋_GBK" w:eastAsia="方正仿宋_GBK" w:cs="方正仿宋_GBK"/>
          <w:color w:val="000000" w:themeColor="text1"/>
          <w:sz w:val="32"/>
          <w:szCs w:val="32"/>
          <w:lang w:val="en-US" w:eastAsia="zh-CN"/>
          <w14:textFill>
            <w14:solidFill>
              <w14:schemeClr w14:val="tx1"/>
            </w14:solidFill>
          </w14:textFill>
        </w:rPr>
        <w:t>要求</w:t>
      </w:r>
      <w:r>
        <w:rPr>
          <w:rFonts w:hint="eastAsia" w:ascii="方正仿宋_GBK" w:eastAsia="方正仿宋_GBK" w:cs="方正仿宋_GBK"/>
          <w:color w:val="000000" w:themeColor="text1"/>
          <w:sz w:val="32"/>
          <w:szCs w:val="32"/>
          <w14:textFill>
            <w14:solidFill>
              <w14:schemeClr w14:val="tx1"/>
            </w14:solidFill>
          </w14:textFill>
        </w:rPr>
        <w:t>，比选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lang w:val="en-US" w:eastAsia="zh-CN"/>
          <w14:textFill>
            <w14:solidFill>
              <w14:schemeClr w14:val="tx1"/>
            </w14:solidFill>
          </w14:textFill>
        </w:rPr>
        <w:t>应</w:t>
      </w:r>
      <w:r>
        <w:rPr>
          <w:rFonts w:ascii="方正仿宋_GBK" w:eastAsia="方正仿宋_GBK" w:cs="方正仿宋_GBK"/>
          <w:color w:val="000000" w:themeColor="text1"/>
          <w:sz w:val="32"/>
          <w:szCs w:val="32"/>
          <w14:textFill>
            <w14:solidFill>
              <w14:schemeClr w14:val="tx1"/>
            </w14:solidFill>
          </w14:textFill>
        </w:rPr>
        <w:t>结合自身实际进行报价。</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pPr>
      <w:r>
        <w:rPr>
          <w:rFonts w:ascii="方正楷体_GBK" w:eastAsia="方正楷体_GBK" w:cs="方正楷体_GBK"/>
          <w:b w:val="0"/>
          <w:bCs w:val="0"/>
          <w:color w:val="000000" w:themeColor="text1"/>
          <w:sz w:val="32"/>
          <w:szCs w:val="32"/>
          <w:lang w:val="en-US" w:eastAsia="zh-CN"/>
          <w14:textFill>
            <w14:solidFill>
              <w14:schemeClr w14:val="tx1"/>
            </w14:solidFill>
          </w14:textFill>
        </w:rPr>
        <w:t>（五）</w:t>
      </w: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其他说明</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本次项目比选完成后，中标</w:t>
      </w:r>
      <w:r>
        <w:rPr>
          <w:rFonts w:ascii="方正仿宋_GBK" w:eastAsia="方正仿宋_GBK" w:cs="方正仿宋_GBK"/>
          <w:b w:val="0"/>
          <w:bCs w:val="0"/>
          <w:color w:val="000000" w:themeColor="text1"/>
          <w:sz w:val="32"/>
          <w:szCs w:val="32"/>
          <w:lang w:val="en-US" w:eastAsia="zh-CN"/>
          <w14:textFill>
            <w14:solidFill>
              <w14:schemeClr w14:val="tx1"/>
            </w14:solidFill>
          </w14:textFill>
        </w:rPr>
        <w:t>人与</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比选人公司签订施工合同，并按照合同约定支付合同价款，履行各方权利义务。</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sz w:val="32"/>
          <w:szCs w:val="32"/>
          <w:lang w:val="en-US" w:eastAsia="zh-CN"/>
        </w:rPr>
      </w:pPr>
      <w:r>
        <w:rPr>
          <w:rFonts w:hint="eastAsia" w:ascii="方正仿宋_GBK" w:eastAsia="方正仿宋_GBK" w:cs="方正仿宋_GBK"/>
          <w:color w:val="000000"/>
          <w:sz w:val="32"/>
          <w:szCs w:val="32"/>
          <w:lang w:val="en-US" w:eastAsia="zh-CN"/>
        </w:rPr>
        <w:t xml:space="preserve">    </w:t>
      </w:r>
      <w:r>
        <w:rPr>
          <w:rFonts w:hint="eastAsia" w:ascii="方正黑体_GBK" w:eastAsia="方正黑体_GBK" w:cs="方正黑体_GBK"/>
          <w:b w:val="0"/>
          <w:bCs w:val="0"/>
          <w:color w:val="000000"/>
          <w:sz w:val="32"/>
          <w:szCs w:val="32"/>
          <w:lang w:val="en-US" w:eastAsia="zh-CN"/>
        </w:rPr>
        <w:t>二、比选响应人资质条件要求</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方正仿宋_GBK" w:eastAsia="方正仿宋_GBK" w:cs="方正仿宋_GBK"/>
          <w:color w:val="000000"/>
          <w:sz w:val="32"/>
          <w:szCs w:val="32"/>
          <w:lang w:val="en-US" w:eastAsia="zh-CN"/>
        </w:rPr>
      </w:pPr>
      <w:r>
        <w:rPr>
          <w:rFonts w:hint="eastAsia" w:ascii="方正仿宋_GBK" w:eastAsia="方正仿宋_GBK" w:cs="方正仿宋_GBK"/>
          <w:color w:val="000000"/>
          <w:sz w:val="32"/>
          <w:szCs w:val="32"/>
          <w:lang w:val="en-US" w:eastAsia="zh-CN"/>
        </w:rPr>
        <w:t xml:space="preserve">    （一）本次比选响应人须为独立法人资格，并满足以下条件：</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方正仿宋_GBK" w:eastAsia="方正仿宋_GBK" w:cs="方正仿宋_GBK"/>
          <w:color w:val="000000"/>
          <w:sz w:val="32"/>
          <w:szCs w:val="32"/>
          <w:lang w:val="en-US" w:eastAsia="zh-CN"/>
        </w:rPr>
      </w:pPr>
      <w:r>
        <w:rPr>
          <w:rFonts w:hint="eastAsia" w:ascii="方正仿宋_GBK" w:eastAsia="方正仿宋_GBK" w:cs="方正仿宋_GBK"/>
          <w:color w:val="000000"/>
          <w:sz w:val="32"/>
          <w:szCs w:val="32"/>
          <w:lang w:val="en-US" w:eastAsia="zh-CN"/>
        </w:rPr>
        <w:t xml:space="preserve">    1．依法设立，有与其开展业务相适应的资质、资格、注册资金、固定场所。比选响应人的营业执照、安全生产许可证必须在有效期限内；</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方正仿宋_GBK" w:eastAsia="方正仿宋_GBK" w:cs="方正仿宋_GBK"/>
          <w:color w:val="000000"/>
          <w:sz w:val="32"/>
          <w:szCs w:val="32"/>
          <w:lang w:val="en-US" w:eastAsia="zh-CN"/>
        </w:rPr>
      </w:pPr>
      <w:r>
        <w:rPr>
          <w:rFonts w:hint="eastAsia" w:ascii="方正仿宋_GBK" w:eastAsia="方正仿宋_GBK" w:cs="方正仿宋_GBK"/>
          <w:color w:val="000000"/>
          <w:sz w:val="32"/>
          <w:szCs w:val="32"/>
          <w:lang w:val="en-US" w:eastAsia="zh-CN"/>
        </w:rPr>
        <w:t>2．比选响应人</w:t>
      </w:r>
      <w:r>
        <w:rPr>
          <w:rFonts w:ascii="方正仿宋_GBK" w:eastAsia="方正仿宋_GBK" w:cs="方正仿宋_GBK"/>
          <w:color w:val="000000"/>
          <w:sz w:val="32"/>
          <w:szCs w:val="32"/>
          <w:lang w:val="en-US" w:eastAsia="zh-CN"/>
        </w:rPr>
        <w:t>应具备</w:t>
      </w:r>
      <w:r>
        <w:rPr>
          <w:rFonts w:hint="eastAsia" w:ascii="方正仿宋_GBK" w:eastAsia="方正仿宋_GBK" w:cs="方正仿宋_GBK"/>
          <w:color w:val="000000"/>
          <w:sz w:val="32"/>
          <w:szCs w:val="32"/>
          <w:lang w:val="en-US" w:eastAsia="zh-CN"/>
        </w:rPr>
        <w:t>建筑装修装饰工程专业承包三级及以上资质；</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方正仿宋_GBK" w:eastAsia="方正仿宋_GBK" w:cs="方正仿宋_GBK"/>
          <w:color w:val="000000"/>
          <w:sz w:val="32"/>
          <w:szCs w:val="32"/>
          <w:lang w:val="en-US" w:eastAsia="zh-CN"/>
        </w:rPr>
      </w:pPr>
      <w:r>
        <w:rPr>
          <w:rFonts w:hint="eastAsia" w:ascii="方正仿宋_GBK" w:eastAsia="方正仿宋_GBK" w:cs="方正仿宋_GBK"/>
          <w:color w:val="000000"/>
          <w:sz w:val="32"/>
          <w:szCs w:val="32"/>
          <w:lang w:val="en-US" w:eastAsia="zh-CN"/>
        </w:rPr>
        <w:t>3．有良好的社会信誉，3年内无违法执业或违法行为，在“信用中国”网站（http://www.creditchina.gov.cn/）中被列入失信被执行人名单（黑名单）的单位，不得参加比选</w:t>
      </w:r>
      <w:r>
        <w:rPr>
          <w:rFonts w:ascii="方正仿宋_GBK" w:eastAsia="方正仿宋_GBK" w:cs="方正仿宋_GBK"/>
          <w:color w:val="000000"/>
          <w:sz w:val="32"/>
          <w:szCs w:val="32"/>
          <w:lang w:val="en-US" w:eastAsia="zh-CN"/>
        </w:rPr>
        <w:t>（提供承诺，格式自拟）</w:t>
      </w:r>
      <w:r>
        <w:rPr>
          <w:rFonts w:hint="eastAsia" w:ascii="方正仿宋_GBK" w:eastAsia="方正仿宋_GBK" w:cs="方正仿宋_GBK"/>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ascii="方正仿宋_GBK" w:eastAsia="方正仿宋_GBK" w:cs="方正仿宋_GBK"/>
          <w:color w:val="000000"/>
          <w:sz w:val="32"/>
          <w:szCs w:val="32"/>
          <w:lang w:val="en-US" w:eastAsia="zh-CN"/>
        </w:rPr>
      </w:pPr>
      <w:r>
        <w:rPr>
          <w:rFonts w:hint="eastAsia" w:ascii="方正仿宋_GBK" w:eastAsia="方正仿宋_GBK" w:cs="方正仿宋_GBK"/>
          <w:color w:val="000000"/>
          <w:sz w:val="32"/>
          <w:szCs w:val="32"/>
          <w:lang w:val="en-US" w:eastAsia="zh-CN"/>
        </w:rPr>
        <w:t>4．</w:t>
      </w:r>
      <w:r>
        <w:rPr>
          <w:rFonts w:ascii="方正仿宋_GBK" w:eastAsia="方正仿宋_GBK" w:cs="方正仿宋_GBK"/>
          <w:color w:val="000000"/>
          <w:sz w:val="32"/>
          <w:szCs w:val="32"/>
          <w:lang w:val="en-US" w:eastAsia="zh-CN"/>
        </w:rPr>
        <w:t>业绩要求：提供</w:t>
      </w:r>
      <w:r>
        <w:rPr>
          <w:rFonts w:hint="eastAsia" w:ascii="方正仿宋_GBK" w:eastAsia="方正仿宋_GBK" w:cs="方正仿宋_GBK"/>
          <w:color w:val="000000"/>
          <w:sz w:val="32"/>
          <w:szCs w:val="32"/>
          <w:lang w:val="en-US" w:eastAsia="zh-CN"/>
        </w:rPr>
        <w:t>2018年10月1日起至投标截止之日</w:t>
      </w:r>
      <w:r>
        <w:rPr>
          <w:rFonts w:ascii="方正仿宋_GBK" w:eastAsia="方正仿宋_GBK" w:cs="方正仿宋_GBK"/>
          <w:color w:val="000000"/>
          <w:sz w:val="32"/>
          <w:szCs w:val="32"/>
          <w:lang w:val="en-US" w:eastAsia="zh-CN"/>
        </w:rPr>
        <w:t>（以合同签订时间为准）</w:t>
      </w:r>
      <w:r>
        <w:rPr>
          <w:rFonts w:hint="eastAsia" w:ascii="方正仿宋_GBK" w:eastAsia="方正仿宋_GBK" w:cs="方正仿宋_GBK"/>
          <w:color w:val="000000"/>
          <w:sz w:val="32"/>
          <w:szCs w:val="32"/>
          <w:lang w:val="en-US" w:eastAsia="zh-CN"/>
        </w:rPr>
        <w:t>，独立完成过一个500平米以上公共装修项目。</w:t>
      </w:r>
      <w:r>
        <w:rPr>
          <w:rFonts w:ascii="方正仿宋_GBK" w:eastAsia="方正仿宋_GBK" w:cs="方正仿宋_GBK"/>
          <w:color w:val="000000"/>
          <w:sz w:val="32"/>
          <w:szCs w:val="32"/>
          <w:lang w:val="en-US" w:eastAsia="zh-CN"/>
        </w:rPr>
        <w:t>（提供合同复印件并</w:t>
      </w:r>
      <w:r>
        <w:rPr>
          <w:rFonts w:hint="eastAsia" w:ascii="方正仿宋_GBK" w:eastAsia="方正仿宋_GBK" w:cs="方正仿宋_GBK"/>
          <w:b w:val="0"/>
          <w:color w:val="000000"/>
          <w:kern w:val="2"/>
          <w:sz w:val="32"/>
          <w:szCs w:val="32"/>
          <w:highlight w:val="none"/>
        </w:rPr>
        <w:t>加盖比选申请单位公章</w:t>
      </w:r>
      <w:r>
        <w:rPr>
          <w:rFonts w:ascii="方正仿宋_GBK" w:eastAsia="方正仿宋_GBK" w:cs="方正仿宋_GBK"/>
          <w:color w:val="000000"/>
          <w:sz w:val="32"/>
          <w:szCs w:val="32"/>
          <w:lang w:val="en-US" w:eastAsia="zh-CN"/>
        </w:rPr>
        <w:t>）。</w:t>
      </w:r>
    </w:p>
    <w:p>
      <w:pPr>
        <w:pStyle w:val="6"/>
        <w:keepNext/>
        <w:keepLines w:val="0"/>
        <w:pageBreakBefore w:val="0"/>
        <w:widowControl w:val="0"/>
        <w:numPr>
          <w:ilvl w:val="0"/>
          <w:numId w:val="0"/>
        </w:numPr>
        <w:suppressLineNumbers w:val="0"/>
        <w:suppressAutoHyphens w:val="0"/>
        <w:bidi w:val="0"/>
        <w:ind w:left="0"/>
        <w:outlineLvl w:val="3"/>
        <w:rPr>
          <w:rFonts w:hint="eastAsia" w:ascii="方正仿宋_GBK" w:eastAsia="方正仿宋_GBK" w:cs="方正仿宋_GBK"/>
          <w:b w:val="0"/>
          <w:color w:val="000000"/>
          <w:spacing w:val="-20"/>
          <w:kern w:val="2"/>
          <w:sz w:val="32"/>
          <w:szCs w:val="32"/>
        </w:rPr>
      </w:pPr>
      <w:r>
        <w:rPr>
          <w:rFonts w:hint="eastAsia" w:ascii="方正仿宋_GBK" w:eastAsia="方正仿宋_GBK" w:cs="方正仿宋_GBK"/>
          <w:b w:val="0"/>
          <w:color w:val="000000"/>
          <w:spacing w:val="-20"/>
          <w:kern w:val="2"/>
          <w:sz w:val="32"/>
          <w:szCs w:val="32"/>
        </w:rPr>
        <w:t>（</w:t>
      </w:r>
      <w:r>
        <w:rPr>
          <w:rFonts w:hint="eastAsia" w:ascii="方正仿宋_GBK" w:eastAsia="方正仿宋_GBK" w:cs="方正仿宋_GBK"/>
          <w:bCs/>
          <w:color w:val="000000"/>
          <w:spacing w:val="-20"/>
          <w:kern w:val="2"/>
          <w:sz w:val="32"/>
          <w:szCs w:val="32"/>
        </w:rPr>
        <w:t>注：</w:t>
      </w:r>
      <w:r>
        <w:rPr>
          <w:rFonts w:hint="eastAsia" w:ascii="方正仿宋_GBK" w:eastAsia="方正仿宋_GBK" w:cs="方正仿宋_GBK"/>
          <w:b w:val="0"/>
          <w:color w:val="000000"/>
          <w:spacing w:val="-20"/>
          <w:kern w:val="2"/>
          <w:sz w:val="32"/>
          <w:szCs w:val="32"/>
          <w:highlight w:val="none"/>
        </w:rPr>
        <w:t>所有证明材料的复印件或扫描件均须加盖比选申请单位公章</w:t>
      </w:r>
      <w:r>
        <w:rPr>
          <w:rFonts w:hint="eastAsia" w:ascii="方正仿宋_GBK" w:eastAsia="方正仿宋_GBK" w:cs="方正仿宋_GBK"/>
          <w:b w:val="0"/>
          <w:color w:val="000000"/>
          <w:spacing w:val="-20"/>
          <w:kern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方正仿宋_GBK" w:eastAsia="方正仿宋_GBK" w:cs="方正仿宋_GBK"/>
          <w:color w:val="000000"/>
          <w:sz w:val="32"/>
          <w:szCs w:val="32"/>
          <w:lang w:val="en-US" w:eastAsia="zh-CN"/>
        </w:rPr>
      </w:pPr>
      <w:r>
        <w:rPr>
          <w:rFonts w:hint="eastAsia" w:ascii="方正仿宋_GBK" w:eastAsia="方正仿宋_GBK" w:cs="方正仿宋_GBK"/>
          <w:color w:val="000000"/>
          <w:sz w:val="32"/>
          <w:szCs w:val="32"/>
          <w:lang w:val="en-US" w:eastAsia="zh-CN"/>
        </w:rPr>
        <w:t xml:space="preserve">    5．主要人员要求：</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sz w:val="32"/>
          <w:szCs w:val="32"/>
          <w:lang w:val="en-US" w:eastAsia="zh-CN"/>
        </w:rPr>
      </w:pPr>
      <w:r>
        <w:rPr>
          <w:rFonts w:hint="eastAsia" w:ascii="方正仿宋_GBK" w:eastAsia="方正仿宋_GBK" w:cs="方正仿宋_GBK"/>
          <w:color w:val="000000"/>
          <w:sz w:val="32"/>
          <w:szCs w:val="32"/>
          <w:lang w:val="en-US" w:eastAsia="zh-CN"/>
        </w:rPr>
        <w:t xml:space="preserve">    （1）项目负责人：具有二级及以上房屋建筑相关专业建造师资格（提供近半年社保缴纳证明）。</w:t>
      </w:r>
    </w:p>
    <w:p>
      <w:pPr>
        <w:keepNext w:val="0"/>
        <w:keepLines w:val="0"/>
        <w:pageBreakBefore w:val="0"/>
        <w:widowControl w:val="0"/>
        <w:kinsoku/>
        <w:wordWrap/>
        <w:overflowPunct/>
        <w:topLinePunct w:val="0"/>
        <w:bidi w:val="0"/>
        <w:spacing w:line="560" w:lineRule="exact"/>
        <w:ind w:left="0" w:firstLine="642"/>
        <w:rPr>
          <w:rFonts w:ascii="方正仿宋_GBK" w:eastAsia="方正仿宋_GBK" w:cs="方正仿宋_GBK"/>
          <w:color w:val="000000"/>
          <w:sz w:val="32"/>
          <w:szCs w:val="32"/>
          <w:lang w:val="en-US" w:eastAsia="zh-CN"/>
        </w:rPr>
      </w:pPr>
      <w:r>
        <w:rPr>
          <w:rFonts w:hint="eastAsia" w:ascii="方正仿宋_GBK" w:eastAsia="方正仿宋_GBK" w:cs="方正仿宋_GBK"/>
          <w:color w:val="000000"/>
          <w:sz w:val="32"/>
          <w:szCs w:val="32"/>
          <w:lang w:val="en-US" w:eastAsia="zh-CN"/>
        </w:rPr>
        <w:t>（2）其它人员：水电工具有行业主管部门颁发的上岗证。</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黑体_GBK" w:eastAsia="方正黑体_GBK" w:cs="方正黑体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lang w:val="en-US" w:eastAsia="zh-CN"/>
          <w14:textFill>
            <w14:solidFill>
              <w14:schemeClr w14:val="tx1"/>
            </w14:solidFill>
          </w14:textFill>
        </w:rPr>
        <w:t xml:space="preserve">    三、</w:t>
      </w:r>
      <w:r>
        <w:rPr>
          <w:rFonts w:hint="eastAsia" w:ascii="方正黑体_GBK" w:eastAsia="方正黑体_GBK" w:cs="方正黑体_GBK"/>
          <w:color w:val="000000" w:themeColor="text1"/>
          <w:sz w:val="32"/>
          <w:szCs w:val="32"/>
          <w14:textFill>
            <w14:solidFill>
              <w14:schemeClr w14:val="tx1"/>
            </w14:solidFill>
          </w14:textFill>
        </w:rPr>
        <w:t>报价须知</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本项目拟根据国家现行法律法规、《重庆市招标投标条例》及高速集团、资产公司相关规定，并结合公司具体情况，本项目拟在高速集团招投标平台公开挂网竞争性比选。高速集团官网（http://www.cegc.com.cn/gw/index）、高速集团招投标平台（</w:t>
      </w:r>
      <w:r>
        <w:rPr>
          <w:rFonts w:hint="eastAsia" w:ascii="方正仿宋_GBK" w:eastAsia="方正仿宋_GBK" w:cs="方正仿宋_GBK"/>
          <w:color w:val="000000" w:themeColor="text1"/>
          <w:sz w:val="32"/>
          <w:szCs w:val="32"/>
          <w:lang w:val="en-US" w:eastAsia="zh-CN"/>
          <w14:textFill>
            <w14:solidFill>
              <w14:schemeClr w14:val="tx1"/>
            </w14:solidFill>
          </w14:textFill>
        </w:rPr>
        <w:fldChar w:fldCharType="begin"/>
      </w:r>
      <w:r>
        <w:rPr>
          <w:rFonts w:hint="eastAsia" w:ascii="方正仿宋_GBK" w:eastAsia="方正仿宋_GBK" w:cs="方正仿宋_GBK"/>
          <w:color w:val="000000" w:themeColor="text1"/>
          <w:sz w:val="32"/>
          <w:szCs w:val="32"/>
          <w:lang w:val="en-US" w:eastAsia="zh-CN"/>
          <w14:textFill>
            <w14:solidFill>
              <w14:schemeClr w14:val="tx1"/>
            </w14:solidFill>
          </w14:textFill>
        </w:rPr>
        <w:instrText xml:space="preserve"> HYPERLINK "http://43.240.249.108:8088" </w:instrText>
      </w:r>
      <w:r>
        <w:rPr>
          <w:rFonts w:hint="eastAsia" w:ascii="方正仿宋_GBK" w:eastAsia="方正仿宋_GBK" w:cs="方正仿宋_GBK"/>
          <w:color w:val="000000" w:themeColor="text1"/>
          <w:sz w:val="32"/>
          <w:szCs w:val="32"/>
          <w:lang w:val="en-US" w:eastAsia="zh-CN"/>
          <w14:textFill>
            <w14:solidFill>
              <w14:schemeClr w14:val="tx1"/>
            </w14:solidFill>
          </w14:textFill>
        </w:rPr>
        <w:fldChar w:fldCharType="separate"/>
      </w:r>
      <w:r>
        <w:rPr>
          <w:rFonts w:hint="eastAsia" w:ascii="方正仿宋_GBK" w:eastAsia="方正仿宋_GBK" w:cs="方正仿宋_GBK"/>
          <w:color w:val="000000" w:themeColor="text1"/>
          <w:sz w:val="32"/>
          <w:szCs w:val="32"/>
          <w:lang w:val="en-US" w:eastAsia="zh-CN"/>
          <w14:textFill>
            <w14:solidFill>
              <w14:schemeClr w14:val="tx1"/>
            </w14:solidFill>
          </w14:textFill>
        </w:rPr>
        <w:t>http://43.240.249.108:8088</w:t>
      </w:r>
      <w:r>
        <w:rPr>
          <w:rFonts w:hint="eastAsia" w:ascii="方正仿宋_GBK" w:eastAsia="方正仿宋_GBK" w:cs="方正仿宋_GBK"/>
          <w:color w:val="000000" w:themeColor="text1"/>
          <w:sz w:val="32"/>
          <w:szCs w:val="32"/>
          <w:lang w:val="en-US" w:eastAsia="zh-CN"/>
          <w14:textFill>
            <w14:solidFill>
              <w14:schemeClr w14:val="tx1"/>
            </w14:solidFill>
          </w14:textFill>
        </w:rPr>
        <w:fldChar w:fldCharType="end"/>
      </w:r>
      <w:r>
        <w:rPr>
          <w:rFonts w:hint="eastAsia" w:ascii="方正仿宋_GBK" w:eastAsia="方正仿宋_GBK" w:cs="方正仿宋_GBK"/>
          <w:color w:val="000000" w:themeColor="text1"/>
          <w:sz w:val="32"/>
          <w:szCs w:val="32"/>
          <w:lang w:val="en-US" w:eastAsia="zh-CN"/>
          <w14:textFill>
            <w14:solidFill>
              <w14:schemeClr w14:val="tx1"/>
            </w14:solidFill>
          </w14:textFill>
        </w:rPr>
        <w:t>）上自行下载竞争性比选文件等全部内容。不管下载与否都视为潜在比选申请人全部知晓有关比选过程和全部内容。</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一</w:t>
      </w:r>
      <w:r>
        <w:rPr>
          <w:rFonts w:hint="eastAsia" w:ascii="方正仿宋_GBK" w:eastAsia="方正仿宋_GBK" w:cs="方正仿宋_GBK"/>
          <w:color w:val="000000" w:themeColor="text1"/>
          <w:sz w:val="32"/>
          <w:szCs w:val="32"/>
          <w:lang w:eastAsia="zh-CN"/>
          <w14:textFill>
            <w14:solidFill>
              <w14:schemeClr w14:val="tx1"/>
            </w14:solidFill>
          </w14:textFill>
        </w:rPr>
        <w:t>）比选申请人按照比选人给出的施工图进行施工，工艺完全按照施工图及清单的要求进行。比选申请人按比选文件给定的报价清单进行报价，不得</w:t>
      </w:r>
      <w:r>
        <w:rPr>
          <w:rFonts w:hint="eastAsia" w:ascii="方正仿宋_GBK" w:eastAsia="方正仿宋_GBK" w:cs="方正仿宋_GBK"/>
          <w:color w:val="000000" w:themeColor="text1"/>
          <w:sz w:val="32"/>
          <w:szCs w:val="32"/>
          <w:lang w:val="en-US" w:eastAsia="zh-CN"/>
          <w14:textFill>
            <w14:solidFill>
              <w14:schemeClr w14:val="tx1"/>
            </w14:solidFill>
          </w14:textFill>
        </w:rPr>
        <w:t>改动</w:t>
      </w:r>
      <w:r>
        <w:rPr>
          <w:rFonts w:hint="eastAsia" w:asci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二</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应</w:t>
      </w:r>
      <w:r>
        <w:rPr>
          <w:rFonts w:hint="eastAsia" w:ascii="方正仿宋_GBK" w:eastAsia="方正仿宋_GBK" w:cs="方正仿宋_GBK"/>
          <w:color w:val="000000" w:themeColor="text1"/>
          <w:sz w:val="32"/>
          <w:szCs w:val="32"/>
          <w:lang w:val="en-US" w:eastAsia="zh-CN"/>
          <w14:textFill>
            <w14:solidFill>
              <w14:schemeClr w14:val="tx1"/>
            </w14:solidFill>
          </w14:textFill>
        </w:rPr>
        <w:t>按照国家及行业相关规定办理项目相关保险，</w:t>
      </w:r>
      <w:r>
        <w:rPr>
          <w:rFonts w:hint="eastAsia" w:ascii="方正仿宋_GBK" w:eastAsia="方正仿宋_GBK" w:cs="方正仿宋_GBK"/>
          <w:color w:val="000000" w:themeColor="text1"/>
          <w:sz w:val="32"/>
          <w:szCs w:val="32"/>
          <w14:textFill>
            <w14:solidFill>
              <w14:schemeClr w14:val="tx1"/>
            </w14:solidFill>
          </w14:textFill>
        </w:rPr>
        <w:t>足额</w:t>
      </w:r>
      <w:r>
        <w:rPr>
          <w:rFonts w:hint="eastAsia" w:ascii="方正仿宋_GBK" w:eastAsia="方正仿宋_GBK" w:cs="方正仿宋_GBK"/>
          <w:color w:val="000000" w:themeColor="text1"/>
          <w:sz w:val="32"/>
          <w:szCs w:val="32"/>
          <w:lang w:val="en-US" w:eastAsia="zh-CN"/>
          <w14:textFill>
            <w14:solidFill>
              <w14:schemeClr w14:val="tx1"/>
            </w14:solidFill>
          </w14:textFill>
        </w:rPr>
        <w:t>缴纳</w:t>
      </w:r>
      <w:r>
        <w:rPr>
          <w:rFonts w:hint="eastAsia" w:ascii="方正仿宋_GBK" w:eastAsia="方正仿宋_GBK" w:cs="方正仿宋_GBK"/>
          <w:color w:val="000000" w:themeColor="text1"/>
          <w:sz w:val="32"/>
          <w:szCs w:val="32"/>
          <w14:textFill>
            <w14:solidFill>
              <w14:schemeClr w14:val="tx1"/>
            </w14:solidFill>
          </w14:textFill>
        </w:rPr>
        <w:t>保险</w:t>
      </w:r>
      <w:r>
        <w:rPr>
          <w:rFonts w:hint="eastAsia" w:ascii="方正仿宋_GBK" w:eastAsia="方正仿宋_GBK" w:cs="方正仿宋_GBK"/>
          <w:color w:val="000000" w:themeColor="text1"/>
          <w:sz w:val="32"/>
          <w:szCs w:val="32"/>
          <w:lang w:val="en-US" w:eastAsia="zh-CN"/>
          <w14:textFill>
            <w14:solidFill>
              <w14:schemeClr w14:val="tx1"/>
            </w14:solidFill>
          </w14:textFill>
        </w:rPr>
        <w:t>费用，</w:t>
      </w:r>
      <w:r>
        <w:rPr>
          <w:rFonts w:hint="eastAsia" w:ascii="方正仿宋_GBK" w:eastAsia="方正仿宋_GBK" w:cs="方正仿宋_GBK"/>
          <w:color w:val="000000" w:themeColor="text1"/>
          <w:sz w:val="32"/>
          <w:szCs w:val="32"/>
          <w14:textFill>
            <w14:solidFill>
              <w14:schemeClr w14:val="tx1"/>
            </w14:solidFill>
          </w14:textFill>
        </w:rPr>
        <w:t>费用</w:t>
      </w:r>
      <w:r>
        <w:rPr>
          <w:rFonts w:hint="eastAsia" w:ascii="方正仿宋_GBK" w:eastAsia="方正仿宋_GBK" w:cs="方正仿宋_GBK"/>
          <w:color w:val="000000" w:themeColor="text1"/>
          <w:sz w:val="32"/>
          <w:szCs w:val="32"/>
          <w:lang w:val="en-US" w:eastAsia="zh-CN"/>
          <w14:textFill>
            <w14:solidFill>
              <w14:schemeClr w14:val="tx1"/>
            </w14:solidFill>
          </w14:textFill>
        </w:rPr>
        <w:t>包含在</w:t>
      </w:r>
      <w:r>
        <w:rPr>
          <w:rFonts w:hint="eastAsia" w:ascii="方正仿宋_GBK" w:eastAsia="方正仿宋_GBK" w:cs="方正仿宋_GBK"/>
          <w:color w:val="000000" w:themeColor="text1"/>
          <w:sz w:val="32"/>
          <w:szCs w:val="32"/>
          <w14:textFill>
            <w14:solidFill>
              <w14:schemeClr w14:val="tx1"/>
            </w14:solidFill>
          </w14:textFill>
        </w:rPr>
        <w:t>相关报价中，</w:t>
      </w:r>
      <w:r>
        <w:rPr>
          <w:rFonts w:ascii="方正仿宋_GBK" w:eastAsia="方正仿宋_GBK" w:cs="方正仿宋_GBK"/>
          <w:color w:val="000000" w:themeColor="text1"/>
          <w:sz w:val="32"/>
          <w:szCs w:val="32"/>
          <w14:textFill>
            <w14:solidFill>
              <w14:schemeClr w14:val="tx1"/>
            </w14:solidFill>
          </w14:textFill>
        </w:rPr>
        <w:t>不再另行报价</w:t>
      </w:r>
      <w:r>
        <w:rPr>
          <w:rFonts w:hint="eastAsia" w:asci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三</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因承包本合同工程需缴纳的一切税费均由比选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承担（含税金），在施工过程中所有税费均由比选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自行缴纳</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费用包含在单价中，不再进行单独报价</w:t>
      </w:r>
      <w:r>
        <w:rPr>
          <w:rFonts w:hint="eastAsia" w:asci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四</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报价清单中有标价的单价和总额价均已包括了为实施和完成合同所需的人工费、材料费、机械费、措施费（含且不仅限于技术措施费、施工措施费、二次搬运措施费、垂直运输措施费、大型机械进出场和安拆费、脚手架措施费、临时设施措施费、已完工程保护措施费、夜间施工措施费、环保、环卫措施费、安全文明施工措施及工程费等）、施工保险费、运输费、管理费、试验费、检验费、检测费、风险费、建设管理综合费、利润、安全文明施工专项费用、工程配合协调综合费和税金及施工规费等所有费用，以及合同明示或暗示的所有责任、义务和一般风险；</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五</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报价清单中每一个有数量的细目,都需填入单价；对于没有填入单价或总价的细目，其费用应视为已包括在报价清单的其他单价或总价中，比选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必须完成报价清单中未填入单价或总价的工程细目。对于没有在报价清单中出现的工程细目，其费用应视为已包括在报价清单的单价中，比选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必须完成报价清单中未出现的工程细目，但得不到支付。比选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没有填入单价、合价或总价的工程细目或比选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在工程量清单中多报的细目或单价、合价或总价，比选人将不予接受，其报价将被拒绝。比选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将不得以工程量清单未载明为由拒绝履行合同规定的责任和义务。</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六</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报价清单中单价在合同执行过程中保持固定不变（除特别说明项外）。若有数量或新增项的变更，按照：一是合同中已有适用于变更工程的价格，按合同已有的价格计算、变更合同价款；二是合同中只有类似于变更工程的价格，可以参照此价格确定变更价格，变更合同价款；三是合同中没有适用或类似于变更工程的价格，由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提出适当的变更价格，经比选人确认后执行。</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七</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报价清单中各项金额均以人民币（元）结算。</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（八）</w:t>
      </w:r>
      <w:r>
        <w:rPr>
          <w:rFonts w:hint="eastAsia" w:ascii="方正仿宋_GBK" w:eastAsia="方正仿宋_GBK" w:cs="方正仿宋_GBK"/>
          <w:color w:val="000000" w:themeColor="text1"/>
          <w:sz w:val="32"/>
          <w:szCs w:val="32"/>
          <w14:textFill>
            <w14:solidFill>
              <w14:schemeClr w14:val="tx1"/>
            </w14:solidFill>
          </w14:textFill>
        </w:rPr>
        <w:t>工程量清单需加盖比选响应单位的公章。</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（九）本项目最高限价为992867.66元（大写：玖拾玖万贰仟捌佰陆拾柒元陆角陆分）。</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hint="eastAsia" w:ascii="方正仿宋_GBK" w:eastAsia="方正仿宋_GBK" w:cs="方正仿宋_GBK"/>
          <w:bCs/>
          <w:color w:val="000000" w:themeColor="text1"/>
          <w:sz w:val="32"/>
          <w:szCs w:val="32"/>
          <w14:textFill>
            <w14:solidFill>
              <w14:schemeClr w14:val="tx1"/>
            </w14:solidFill>
          </w14:textFill>
        </w:rPr>
      </w:pPr>
      <w:r>
        <w:rPr>
          <w:rFonts w:hint="eastAsia" w:ascii="方正仿宋_GBK" w:eastAsia="方正仿宋_GBK" w:cs="方正仿宋_GBK"/>
          <w:bCs/>
          <w:color w:val="000000" w:themeColor="text1"/>
          <w:sz w:val="32"/>
          <w:szCs w:val="32"/>
          <w14:textFill>
            <w14:solidFill>
              <w14:schemeClr w14:val="tx1"/>
            </w14:solidFill>
          </w14:textFill>
        </w:rPr>
        <w:t>（十）竞争性比选申请人不得修改工程量清单内列明的暂列金、暂定金额。</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仿宋_GBK" w:eastAsia="方正仿宋_GBK" w:cs="方正仿宋_GBK"/>
          <w:b w:val="0"/>
          <w:bCs w:val="0"/>
          <w:color w:val="000000" w:themeColor="text1"/>
          <w:sz w:val="32"/>
          <w:szCs w:val="32"/>
          <w14:textFill>
            <w14:solidFill>
              <w14:schemeClr w14:val="tx1"/>
            </w14:solidFill>
          </w14:textFill>
        </w:rPr>
      </w:pPr>
      <w:r>
        <w:rPr>
          <w:rFonts w:hint="eastAsia" w:ascii="方正黑体_GBK" w:eastAsia="方正黑体_GBK" w:cs="方正黑体_GBK"/>
          <w:b w:val="0"/>
          <w:bCs w:val="0"/>
          <w:color w:val="000000" w:themeColor="text1"/>
          <w:sz w:val="32"/>
          <w:szCs w:val="32"/>
          <w:lang w:val="en-US" w:eastAsia="zh-CN"/>
          <w14:textFill>
            <w14:solidFill>
              <w14:schemeClr w14:val="tx1"/>
            </w14:solidFill>
          </w14:textFill>
        </w:rPr>
        <w:t xml:space="preserve">    </w:t>
      </w:r>
      <w:r>
        <w:rPr>
          <w:rFonts w:hint="eastAsia" w:ascii="方正黑体_GBK" w:eastAsia="方正黑体_GBK" w:cs="方正黑体_GBK"/>
          <w:b w:val="0"/>
          <w:bCs w:val="0"/>
          <w:color w:val="000000" w:themeColor="text1"/>
          <w:sz w:val="32"/>
          <w:szCs w:val="32"/>
          <w:lang w:eastAsia="zh-CN"/>
          <w14:textFill>
            <w14:solidFill>
              <w14:schemeClr w14:val="tx1"/>
            </w14:solidFill>
          </w14:textFill>
        </w:rPr>
        <w:t>四、</w:t>
      </w:r>
      <w:r>
        <w:rPr>
          <w:rFonts w:hint="eastAsia" w:ascii="方正黑体_GBK" w:eastAsia="方正黑体_GBK" w:cs="方正黑体_GBK"/>
          <w:b w:val="0"/>
          <w:bCs w:val="0"/>
          <w:color w:val="000000" w:themeColor="text1"/>
          <w:sz w:val="32"/>
          <w:szCs w:val="32"/>
          <w14:textFill>
            <w14:solidFill>
              <w14:schemeClr w14:val="tx1"/>
            </w14:solidFill>
          </w14:textFill>
        </w:rPr>
        <w:t>报价文件递交时间及开标时间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楷体_GBK" w:eastAsia="方正楷体_GBK" w:cs="方正楷体_GBK"/>
          <w:b w:val="0"/>
          <w:bCs w:val="0"/>
          <w:color w:val="000000" w:themeColor="text1"/>
          <w:sz w:val="32"/>
          <w:szCs w:val="32"/>
          <w14:textFill>
            <w14:solidFill>
              <w14:schemeClr w14:val="tx1"/>
            </w14:solidFill>
          </w14:textFill>
        </w:rPr>
      </w:pPr>
      <w:r>
        <w:rPr>
          <w:rFonts w:hint="eastAsia" w:ascii="方正楷体_GBK" w:eastAsia="方正楷体_GBK" w:cs="方正楷体_GBK"/>
          <w:b w:val="0"/>
          <w:bCs w:val="0"/>
          <w:color w:val="000000" w:themeColor="text1"/>
          <w:sz w:val="32"/>
          <w:szCs w:val="32"/>
          <w:lang w:eastAsia="zh-CN"/>
          <w14:textFill>
            <w14:solidFill>
              <w14:schemeClr w14:val="tx1"/>
            </w14:solidFill>
          </w14:textFill>
        </w:rPr>
        <w:t>（</w:t>
      </w: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一</w:t>
      </w:r>
      <w:r>
        <w:rPr>
          <w:rFonts w:hint="eastAsia" w:ascii="方正楷体_GBK" w:eastAsia="方正楷体_GBK" w:cs="方正楷体_GBK"/>
          <w:b w:val="0"/>
          <w:bCs w:val="0"/>
          <w:color w:val="000000" w:themeColor="text1"/>
          <w:sz w:val="32"/>
          <w:szCs w:val="32"/>
          <w:lang w:eastAsia="zh-CN"/>
          <w14:textFill>
            <w14:solidFill>
              <w14:schemeClr w14:val="tx1"/>
            </w14:solidFill>
          </w14:textFill>
        </w:rPr>
        <w:t>）</w:t>
      </w:r>
      <w:r>
        <w:rPr>
          <w:rFonts w:hint="eastAsia" w:ascii="方正楷体_GBK" w:eastAsia="方正楷体_GBK" w:cs="方正楷体_GBK"/>
          <w:b w:val="0"/>
          <w:bCs w:val="0"/>
          <w:color w:val="000000" w:themeColor="text1"/>
          <w:sz w:val="32"/>
          <w:szCs w:val="32"/>
          <w14:textFill>
            <w14:solidFill>
              <w14:schemeClr w14:val="tx1"/>
            </w14:solidFill>
          </w14:textFill>
        </w:rPr>
        <w:t>报价文件递交时间</w:t>
      </w:r>
    </w:p>
    <w:p>
      <w:pPr>
        <w:keepNext w:val="0"/>
        <w:keepLines w:val="0"/>
        <w:pageBreakBefore w:val="0"/>
        <w:widowControl w:val="0"/>
        <w:kinsoku/>
        <w:wordWrap/>
        <w:overflowPunct/>
        <w:topLinePunct w:val="0"/>
        <w:autoSpaceDE/>
        <w:autoSpaceDN/>
        <w:bidi w:val="0"/>
        <w:spacing w:line="520" w:lineRule="exact"/>
        <w:ind w:left="0" w:right="0" w:rightChars="0" w:firstLine="640" w:firstLineChars="200"/>
        <w:textAlignment w:val="auto"/>
        <w:rPr>
          <w:rFonts w:hint="eastAsia" w:asci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eastAsia="方正仿宋_GBK" w:cs="方正仿宋_GBK"/>
          <w:b w:val="0"/>
          <w:bCs w:val="0"/>
          <w:color w:val="000000" w:themeColor="text1"/>
          <w:sz w:val="32"/>
          <w:szCs w:val="32"/>
          <w14:textFill>
            <w14:solidFill>
              <w14:schemeClr w14:val="tx1"/>
            </w14:solidFill>
          </w14:textFill>
        </w:rPr>
        <w:t>2021年</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11</w:t>
      </w:r>
      <w:r>
        <w:rPr>
          <w:rFonts w:hint="eastAsia" w:ascii="方正仿宋_GBK" w:eastAsia="方正仿宋_GBK" w:cs="方正仿宋_GBK"/>
          <w:b w:val="0"/>
          <w:bCs w:val="0"/>
          <w:color w:val="000000" w:themeColor="text1"/>
          <w:sz w:val="32"/>
          <w:szCs w:val="32"/>
          <w14:textFill>
            <w14:solidFill>
              <w14:schemeClr w14:val="tx1"/>
            </w14:solidFill>
          </w14:textFill>
        </w:rPr>
        <w:t>月</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30</w:t>
      </w:r>
      <w:r>
        <w:rPr>
          <w:rFonts w:hint="eastAsia" w:ascii="方正仿宋_GBK" w:eastAsia="方正仿宋_GBK" w:cs="方正仿宋_GBK"/>
          <w:b w:val="0"/>
          <w:bCs w:val="0"/>
          <w:color w:val="000000" w:themeColor="text1"/>
          <w:sz w:val="32"/>
          <w:szCs w:val="32"/>
          <w14:textFill>
            <w14:solidFill>
              <w14:schemeClr w14:val="tx1"/>
            </w14:solidFill>
          </w14:textFill>
        </w:rPr>
        <w:t>日</w:t>
      </w:r>
      <w:r>
        <w:rPr>
          <w:rFonts w:hint="eastAsia" w:ascii="方正仿宋_GBK" w:eastAsia="方正仿宋_GBK" w:cs="方正仿宋_GBK"/>
          <w:b w:val="0"/>
          <w:bCs w:val="0"/>
          <w:color w:val="000000" w:themeColor="text1"/>
          <w:sz w:val="32"/>
          <w:szCs w:val="32"/>
          <w:lang w:eastAsia="zh-CN"/>
          <w14:textFill>
            <w14:solidFill>
              <w14:schemeClr w14:val="tx1"/>
            </w14:solidFill>
          </w14:textFill>
        </w:rPr>
        <w:t>，</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截止时间为上午10</w:t>
      </w:r>
      <w:r>
        <w:rPr>
          <w:rFonts w:ascii="方正仿宋_GBK" w:eastAsia="方正仿宋_GBK" w:cs="方正仿宋_GBK"/>
          <w:b w:val="0"/>
          <w:bCs w:val="0"/>
          <w:color w:val="000000" w:themeColor="text1"/>
          <w:sz w:val="32"/>
          <w:szCs w:val="32"/>
          <w:lang w:val="en-US" w:eastAsia="zh-CN"/>
          <w14:textFill>
            <w14:solidFill>
              <w14:schemeClr w14:val="tx1"/>
            </w14:solidFill>
          </w14:textFill>
        </w:rPr>
        <w:t>：30</w:t>
      </w:r>
      <w:r>
        <w:rPr>
          <w:rFonts w:hint="eastAsia" w:ascii="方正仿宋_GBK" w:eastAsia="方正仿宋_GBK" w:cs="方正仿宋_GBK"/>
          <w:b w:val="0"/>
          <w:bCs w:val="0"/>
          <w:color w:val="000000" w:themeColor="text1"/>
          <w:sz w:val="32"/>
          <w:szCs w:val="32"/>
          <w14:textFill>
            <w14:solidFill>
              <w14:schemeClr w14:val="tx1"/>
            </w14:solidFill>
          </w14:textFill>
        </w:rPr>
        <w:t>(北京时间)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b w:val="0"/>
          <w:bCs w:val="0"/>
          <w:color w:val="000000" w:themeColor="text1"/>
          <w:sz w:val="32"/>
          <w:szCs w:val="32"/>
          <w14:textFill>
            <w14:solidFill>
              <w14:schemeClr w14:val="tx1"/>
            </w14:solidFill>
          </w14:textFill>
        </w:rPr>
      </w:pPr>
      <w:r>
        <w:rPr>
          <w:rFonts w:hint="eastAsia" w:ascii="方正楷体_GBK" w:eastAsia="方正楷体_GBK" w:cs="方正楷体_GBK"/>
          <w:b w:val="0"/>
          <w:bCs w:val="0"/>
          <w:color w:val="000000" w:themeColor="text1"/>
          <w:sz w:val="32"/>
          <w:szCs w:val="32"/>
          <w:lang w:eastAsia="zh-CN"/>
          <w14:textFill>
            <w14:solidFill>
              <w14:schemeClr w14:val="tx1"/>
            </w14:solidFill>
          </w14:textFill>
        </w:rPr>
        <w:t>（</w:t>
      </w: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二</w:t>
      </w:r>
      <w:r>
        <w:rPr>
          <w:rFonts w:hint="eastAsia" w:ascii="方正楷体_GBK" w:eastAsia="方正楷体_GBK" w:cs="方正楷体_GBK"/>
          <w:b w:val="0"/>
          <w:bCs w:val="0"/>
          <w:color w:val="000000" w:themeColor="text1"/>
          <w:sz w:val="32"/>
          <w:szCs w:val="32"/>
          <w:lang w:eastAsia="zh-CN"/>
          <w14:textFill>
            <w14:solidFill>
              <w14:schemeClr w14:val="tx1"/>
            </w14:solidFill>
          </w14:textFill>
        </w:rPr>
        <w:t>）</w:t>
      </w:r>
      <w:r>
        <w:rPr>
          <w:rFonts w:hint="eastAsia" w:ascii="方正楷体_GBK" w:eastAsia="方正楷体_GBK" w:cs="方正楷体_GBK"/>
          <w:b w:val="0"/>
          <w:bCs w:val="0"/>
          <w:color w:val="000000" w:themeColor="text1"/>
          <w:sz w:val="32"/>
          <w:szCs w:val="32"/>
          <w14:textFill>
            <w14:solidFill>
              <w14:schemeClr w14:val="tx1"/>
            </w14:solidFill>
          </w14:textFill>
        </w:rPr>
        <w:t>报价文件递交地点</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重庆市渝北区龙山街道龙脊路248号附6号3-1重庆高速国储能源投资有限公司3楼会议室</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楷体_GBK" w:eastAsia="方正楷体_GBK" w:cs="方正楷体_GBK"/>
          <w:b w:val="0"/>
          <w:bCs w:val="0"/>
          <w:color w:val="000000" w:themeColor="text1"/>
          <w:sz w:val="32"/>
          <w:szCs w:val="32"/>
          <w14:textFill>
            <w14:solidFill>
              <w14:schemeClr w14:val="tx1"/>
            </w14:solidFill>
          </w14:textFill>
        </w:rPr>
      </w:pP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（三）</w:t>
      </w:r>
      <w:r>
        <w:rPr>
          <w:rFonts w:hint="eastAsia" w:ascii="方正楷体_GBK" w:eastAsia="方正楷体_GBK" w:cs="方正楷体_GBK"/>
          <w:b w:val="0"/>
          <w:bCs w:val="0"/>
          <w:color w:val="000000" w:themeColor="text1"/>
          <w:sz w:val="32"/>
          <w:szCs w:val="32"/>
          <w14:textFill>
            <w14:solidFill>
              <w14:schemeClr w14:val="tx1"/>
            </w14:solidFill>
          </w14:textFill>
        </w:rPr>
        <w:t>报价文件开标时间</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b w:val="0"/>
          <w:bCs w:val="0"/>
          <w:color w:val="000000" w:themeColor="text1"/>
          <w:sz w:val="32"/>
          <w:szCs w:val="32"/>
          <w14:textFill>
            <w14:solidFill>
              <w14:schemeClr w14:val="tx1"/>
            </w14:solidFill>
          </w14:textFill>
        </w:rPr>
        <w:t>2021年</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11</w:t>
      </w:r>
      <w:r>
        <w:rPr>
          <w:rFonts w:hint="eastAsia" w:ascii="方正仿宋_GBK" w:eastAsia="方正仿宋_GBK" w:cs="方正仿宋_GBK"/>
          <w:b w:val="0"/>
          <w:bCs w:val="0"/>
          <w:color w:val="000000" w:themeColor="text1"/>
          <w:sz w:val="32"/>
          <w:szCs w:val="32"/>
          <w14:textFill>
            <w14:solidFill>
              <w14:schemeClr w14:val="tx1"/>
            </w14:solidFill>
          </w14:textFill>
        </w:rPr>
        <w:t>月</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30</w:t>
      </w:r>
      <w:r>
        <w:rPr>
          <w:rFonts w:hint="eastAsia" w:ascii="方正仿宋_GBK" w:eastAsia="方正仿宋_GBK" w:cs="方正仿宋_GBK"/>
          <w:b w:val="0"/>
          <w:bCs w:val="0"/>
          <w:color w:val="000000" w:themeColor="text1"/>
          <w:sz w:val="32"/>
          <w:szCs w:val="32"/>
          <w14:textFill>
            <w14:solidFill>
              <w14:schemeClr w14:val="tx1"/>
            </w14:solidFill>
          </w14:textFill>
        </w:rPr>
        <w:t>日</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上午10点</w:t>
      </w:r>
      <w:r>
        <w:rPr>
          <w:rFonts w:ascii="方正仿宋_GBK" w:eastAsia="方正仿宋_GBK" w:cs="方正仿宋_GBK"/>
          <w:b w:val="0"/>
          <w:bCs w:val="0"/>
          <w:color w:val="000000" w:themeColor="text1"/>
          <w:sz w:val="32"/>
          <w:szCs w:val="32"/>
          <w:lang w:val="en-US" w:eastAsia="zh-CN"/>
          <w14:textFill>
            <w14:solidFill>
              <w14:schemeClr w14:val="tx1"/>
            </w14:solidFill>
          </w14:textFill>
        </w:rPr>
        <w:t>30</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分</w:t>
      </w:r>
      <w:r>
        <w:rPr>
          <w:rFonts w:hint="eastAsia" w:ascii="方正仿宋_GBK" w:eastAsia="方正仿宋_GBK" w:cs="方正仿宋_GBK"/>
          <w:b w:val="0"/>
          <w:bCs w:val="0"/>
          <w:color w:val="000000" w:themeColor="text1"/>
          <w:sz w:val="32"/>
          <w:szCs w:val="32"/>
          <w14:textFill>
            <w14:solidFill>
              <w14:schemeClr w14:val="tx1"/>
            </w14:solidFill>
          </w14:textFill>
        </w:rPr>
        <w:t>（北京时间）</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楷体_GBK" w:eastAsia="方正楷体_GBK" w:cs="方正楷体_GBK"/>
          <w:b w:val="0"/>
          <w:bCs w:val="0"/>
          <w:color w:val="000000" w:themeColor="text1"/>
          <w:sz w:val="32"/>
          <w:szCs w:val="32"/>
          <w14:textFill>
            <w14:solidFill>
              <w14:schemeClr w14:val="tx1"/>
            </w14:solidFill>
          </w14:textFill>
        </w:rPr>
      </w:pP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 xml:space="preserve">    </w:t>
      </w:r>
      <w:r>
        <w:rPr>
          <w:rFonts w:hint="eastAsia" w:ascii="方正楷体_GBK" w:eastAsia="方正楷体_GBK" w:cs="方正楷体_GBK"/>
          <w:b w:val="0"/>
          <w:bCs w:val="0"/>
          <w:color w:val="000000" w:themeColor="text1"/>
          <w:sz w:val="32"/>
          <w:szCs w:val="32"/>
          <w:lang w:eastAsia="zh-CN"/>
          <w14:textFill>
            <w14:solidFill>
              <w14:schemeClr w14:val="tx1"/>
            </w14:solidFill>
          </w14:textFill>
        </w:rPr>
        <w:t>（</w:t>
      </w: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四</w:t>
      </w:r>
      <w:r>
        <w:rPr>
          <w:rFonts w:hint="eastAsia" w:ascii="方正楷体_GBK" w:eastAsia="方正楷体_GBK" w:cs="方正楷体_GBK"/>
          <w:b w:val="0"/>
          <w:bCs w:val="0"/>
          <w:color w:val="000000" w:themeColor="text1"/>
          <w:sz w:val="32"/>
          <w:szCs w:val="32"/>
          <w:lang w:eastAsia="zh-CN"/>
          <w14:textFill>
            <w14:solidFill>
              <w14:schemeClr w14:val="tx1"/>
            </w14:solidFill>
          </w14:textFill>
        </w:rPr>
        <w:t>）</w:t>
      </w:r>
      <w:r>
        <w:rPr>
          <w:rFonts w:hint="eastAsia" w:ascii="方正楷体_GBK" w:eastAsia="方正楷体_GBK" w:cs="方正楷体_GBK"/>
          <w:b w:val="0"/>
          <w:bCs w:val="0"/>
          <w:color w:val="000000" w:themeColor="text1"/>
          <w:sz w:val="32"/>
          <w:szCs w:val="32"/>
          <w14:textFill>
            <w14:solidFill>
              <w14:schemeClr w14:val="tx1"/>
            </w14:solidFill>
          </w14:textFill>
        </w:rPr>
        <w:t>报价文件开标地点</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重庆市渝北区龙山街道龙脊路248号附6号3-1重庆高速国储能源投资有限公司3楼会议室</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黑体_GBK" w:eastAsia="方正黑体_GBK" w:cs="方正黑体_GBK"/>
          <w:b w:val="0"/>
          <w:bCs w:val="0"/>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黑体_GBK" w:eastAsia="方正黑体_GBK" w:cs="方正黑体_GBK"/>
          <w:b w:val="0"/>
          <w:bCs w:val="0"/>
          <w:color w:val="000000" w:themeColor="text1"/>
          <w:sz w:val="32"/>
          <w:szCs w:val="32"/>
          <w:lang w:eastAsia="zh-CN"/>
          <w14:textFill>
            <w14:solidFill>
              <w14:schemeClr w14:val="tx1"/>
            </w14:solidFill>
          </w14:textFill>
        </w:rPr>
        <w:t>五</w:t>
      </w:r>
      <w:r>
        <w:rPr>
          <w:rFonts w:hint="eastAsia" w:ascii="方正黑体_GBK" w:eastAsia="方正黑体_GBK" w:cs="方正黑体_GBK"/>
          <w:b w:val="0"/>
          <w:bCs w:val="0"/>
          <w:color w:val="000000" w:themeColor="text1"/>
          <w:sz w:val="32"/>
          <w:szCs w:val="32"/>
          <w14:textFill>
            <w14:solidFill>
              <w14:schemeClr w14:val="tx1"/>
            </w14:solidFill>
          </w14:textFill>
        </w:rPr>
        <w:t>、评标</w:t>
      </w:r>
      <w:r>
        <w:rPr>
          <w:rFonts w:hint="eastAsia" w:ascii="方正黑体_GBK" w:eastAsia="方正黑体_GBK" w:cs="方正黑体_GBK"/>
          <w:b w:val="0"/>
          <w:bCs w:val="0"/>
          <w:color w:val="000000" w:themeColor="text1"/>
          <w:sz w:val="32"/>
          <w:szCs w:val="32"/>
          <w:lang w:val="en-US" w:eastAsia="zh-CN"/>
          <w14:textFill>
            <w14:solidFill>
              <w14:schemeClr w14:val="tx1"/>
            </w14:solidFill>
          </w14:textFill>
        </w:rPr>
        <w:t>方法</w:t>
      </w:r>
    </w:p>
    <w:p>
      <w:pPr>
        <w:keepNext w:val="0"/>
        <w:keepLines w:val="0"/>
        <w:pageBreakBefore w:val="0"/>
        <w:kinsoku/>
        <w:wordWrap/>
        <w:overflowPunct/>
        <w:topLinePunct w:val="0"/>
        <w:bidi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本次评标按</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经评审</w:t>
      </w:r>
      <w:r>
        <w:rPr>
          <w:rFonts w:hint="eastAsia" w:ascii="方正仿宋_GBK" w:hAnsi="方正仿宋_GBK" w:eastAsia="方正仿宋_GBK" w:cs="方正仿宋_GBK"/>
          <w:color w:val="000000" w:themeColor="text1"/>
          <w:sz w:val="32"/>
          <w:szCs w:val="32"/>
          <w14:textFill>
            <w14:solidFill>
              <w14:schemeClr w14:val="tx1"/>
            </w14:solidFill>
          </w14:textFill>
        </w:rPr>
        <w:t>合理低价法进行评标：</w:t>
      </w:r>
    </w:p>
    <w:p>
      <w:pPr>
        <w:keepNext w:val="0"/>
        <w:keepLines w:val="0"/>
        <w:pageBreakBefore w:val="0"/>
        <w:widowControl w:val="0"/>
        <w:kinsoku/>
        <w:wordWrap/>
        <w:overflowPunct/>
        <w:topLinePunct w:val="0"/>
        <w:bidi w:val="0"/>
        <w:spacing w:line="560" w:lineRule="exact"/>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（一）</w:t>
      </w:r>
      <w:r>
        <w:rPr>
          <w:rFonts w:hint="eastAsia" w:ascii="方正仿宋_GBK" w:eastAsia="方正仿宋_GBK" w:cs="方正仿宋_GBK"/>
          <w:color w:val="000000" w:themeColor="text1"/>
          <w:sz w:val="32"/>
          <w:szCs w:val="32"/>
          <w14:textFill>
            <w14:solidFill>
              <w14:schemeClr w14:val="tx1"/>
            </w14:solidFill>
          </w14:textFill>
        </w:rPr>
        <w:t>评标价：满分100分。</w:t>
      </w:r>
    </w:p>
    <w:p>
      <w:pPr>
        <w:keepNext w:val="0"/>
        <w:keepLines w:val="0"/>
        <w:pageBreakBefore w:val="0"/>
        <w:widowControl w:val="0"/>
        <w:kinsoku/>
        <w:wordWrap/>
        <w:overflowPunct/>
        <w:topLinePunct w:val="0"/>
        <w:bidi w:val="0"/>
        <w:spacing w:line="560" w:lineRule="exact"/>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1</w:t>
      </w:r>
      <w:r>
        <w:rPr>
          <w:rFonts w:hint="eastAsia" w:asci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评标基准价的计算：询价人将对所有符合询价文件要求的投标人的投标报价的算术平均值D即为评标基准价（满分100分）。</w:t>
      </w:r>
    </w:p>
    <w:p>
      <w:pPr>
        <w:keepNext w:val="0"/>
        <w:keepLines w:val="0"/>
        <w:pageBreakBefore w:val="0"/>
        <w:widowControl w:val="0"/>
        <w:kinsoku/>
        <w:wordWrap/>
        <w:overflowPunct/>
        <w:topLinePunct w:val="0"/>
        <w:bidi w:val="0"/>
        <w:spacing w:line="560" w:lineRule="exact"/>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2．</w:t>
      </w:r>
      <w:r>
        <w:rPr>
          <w:rFonts w:hint="eastAsia" w:ascii="方正仿宋_GBK" w:eastAsia="方正仿宋_GBK" w:cs="方正仿宋_GBK"/>
          <w:color w:val="000000" w:themeColor="text1"/>
          <w:sz w:val="32"/>
          <w:szCs w:val="32"/>
          <w14:textFill>
            <w14:solidFill>
              <w14:schemeClr w14:val="tx1"/>
            </w14:solidFill>
          </w14:textFill>
        </w:rPr>
        <w:t>偏差率的计算公式：偏差率＝100％×（投标价-评标基准价）/评标基准价。</w:t>
      </w:r>
    </w:p>
    <w:p>
      <w:pPr>
        <w:keepNext w:val="0"/>
        <w:keepLines w:val="0"/>
        <w:pageBreakBefore w:val="0"/>
        <w:widowControl w:val="0"/>
        <w:kinsoku/>
        <w:wordWrap/>
        <w:overflowPunct/>
        <w:topLinePunct w:val="0"/>
        <w:bidi w:val="0"/>
        <w:spacing w:line="560" w:lineRule="exact"/>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3．</w:t>
      </w:r>
      <w:r>
        <w:rPr>
          <w:rFonts w:hint="eastAsia" w:ascii="方正仿宋_GBK" w:eastAsia="方正仿宋_GBK" w:cs="方正仿宋_GBK"/>
          <w:color w:val="000000" w:themeColor="text1"/>
          <w:sz w:val="32"/>
          <w:szCs w:val="32"/>
          <w14:textFill>
            <w14:solidFill>
              <w14:schemeClr w14:val="tx1"/>
            </w14:solidFill>
          </w14:textFill>
        </w:rPr>
        <w:t>评标价得分：如果投标人的评标价＞评标基准价，则评标价得分＝100-偏差率×100×E1；</w:t>
      </w:r>
    </w:p>
    <w:p>
      <w:pPr>
        <w:keepNext w:val="0"/>
        <w:keepLines w:val="0"/>
        <w:pageBreakBefore w:val="0"/>
        <w:widowControl w:val="0"/>
        <w:kinsoku/>
        <w:wordWrap/>
        <w:overflowPunct/>
        <w:topLinePunct w:val="0"/>
        <w:bidi w:val="0"/>
        <w:spacing w:line="560" w:lineRule="exact"/>
        <w:ind w:firstLine="640" w:firstLineChars="20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如果投标人的评标价≤评标基准价，则评标价得分＝100＋偏差率×100×E2。</w:t>
      </w:r>
    </w:p>
    <w:p>
      <w:pPr>
        <w:keepNext w:val="0"/>
        <w:keepLines w:val="0"/>
        <w:pageBreakBefore w:val="0"/>
        <w:widowControl w:val="0"/>
        <w:kinsoku/>
        <w:wordWrap/>
        <w:overflowPunct/>
        <w:topLinePunct w:val="0"/>
        <w:bidi w:val="0"/>
        <w:spacing w:line="560" w:lineRule="exact"/>
        <w:ind w:firstLine="640" w:firstLineChars="20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其中：E1是评标价每高于评标基准价一个百分点的扣分值；E2是评标价每低于评标基准价一个百分点的扣分值，中间按比例内插。本项目设置E1=</w:t>
      </w:r>
      <w:r>
        <w:rPr>
          <w:rFonts w:hint="eastAsia" w:asci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eastAsia="方正仿宋_GBK" w:cs="方正仿宋_GBK"/>
          <w:color w:val="000000" w:themeColor="text1"/>
          <w:sz w:val="32"/>
          <w:szCs w:val="32"/>
          <w14:textFill>
            <w14:solidFill>
              <w14:schemeClr w14:val="tx1"/>
            </w14:solidFill>
          </w14:textFill>
        </w:rPr>
        <w:t>，E2=</w:t>
      </w:r>
      <w:r>
        <w:rPr>
          <w:rFonts w:hint="eastAsia" w:asci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报价评分最后得分保留2位小数，按四舍五入原则进行）询价人将根据报价人得分由高到低依次推荐三名中标候选人。当不同报价人得分相同时，则取投标报价低的投标人为第一中标候选人，若投标报价也相同则由抽签确定中标人。</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二</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若本次询价无有效报价时，对本次询价作流标处理，且不再就本项目向参与此次询价的报价人进行询价邀请。</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黑体_GBK" w:eastAsia="方正黑体_GBK" w:cs="方正黑体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lang w:val="en-US" w:eastAsia="zh-CN"/>
          <w14:textFill>
            <w14:solidFill>
              <w14:schemeClr w14:val="tx1"/>
            </w14:solidFill>
          </w14:textFill>
        </w:rPr>
        <w:t xml:space="preserve">    </w:t>
      </w:r>
      <w:r>
        <w:rPr>
          <w:rFonts w:hint="eastAsia" w:ascii="方正黑体_GBK" w:eastAsia="方正黑体_GBK" w:cs="方正黑体_GBK"/>
          <w:color w:val="000000" w:themeColor="text1"/>
          <w:sz w:val="32"/>
          <w:szCs w:val="32"/>
          <w:lang w:eastAsia="zh-CN"/>
          <w14:textFill>
            <w14:solidFill>
              <w14:schemeClr w14:val="tx1"/>
            </w14:solidFill>
          </w14:textFill>
        </w:rPr>
        <w:t>六</w:t>
      </w:r>
      <w:r>
        <w:rPr>
          <w:rFonts w:hint="eastAsia" w:ascii="方正黑体_GBK" w:eastAsia="方正黑体_GBK" w:cs="方正黑体_GBK"/>
          <w:color w:val="000000" w:themeColor="text1"/>
          <w:sz w:val="32"/>
          <w:szCs w:val="32"/>
          <w14:textFill>
            <w14:solidFill>
              <w14:schemeClr w14:val="tx1"/>
            </w14:solidFill>
          </w14:textFill>
        </w:rPr>
        <w:t>、报价文件制作要求</w:t>
      </w:r>
    </w:p>
    <w:p>
      <w:pPr>
        <w:keepNext w:val="0"/>
        <w:keepLines w:val="0"/>
        <w:pageBreakBefore w:val="0"/>
        <w:widowControl w:val="0"/>
        <w:kinsoku/>
        <w:wordWrap/>
        <w:overflowPunct/>
        <w:topLinePunct w:val="0"/>
        <w:autoSpaceDE/>
        <w:autoSpaceDN/>
        <w:bidi w:val="0"/>
        <w:spacing w:line="520" w:lineRule="exact"/>
        <w:ind w:right="0" w:rightChars="0" w:firstLine="640" w:firstLineChars="20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提供的所有资料无论成交与否，均不予退还。本比选文件中要求的所有资料，比选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必须提供真实的、准确的，若比选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有弄虚作假、欺骗行为，一经查实，由此而产生的经济损失、经济责任和一切后果由比选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承担，并按政府采购法的有关规定进行严肃处理。</w:t>
      </w:r>
    </w:p>
    <w:p>
      <w:pPr>
        <w:keepNext w:val="0"/>
        <w:keepLines w:val="0"/>
        <w:pageBreakBefore w:val="0"/>
        <w:widowControl w:val="0"/>
        <w:kinsoku/>
        <w:wordWrap/>
        <w:overflowPunct/>
        <w:topLinePunct w:val="0"/>
        <w:autoSpaceDE/>
        <w:autoSpaceDN/>
        <w:bidi w:val="0"/>
        <w:spacing w:line="520" w:lineRule="exact"/>
        <w:ind w:right="0" w:rightChars="0" w:firstLine="640" w:firstLineChars="20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投标文件由资质文件、商务文件、技术文件和报价文件等4部分组成，各类文件按A4纸规格密封合并装订成一本，正副本各一本。信封的封口须加盖</w:t>
      </w:r>
      <w:r>
        <w:rPr>
          <w:rFonts w:hint="eastAsia" w:ascii="方正仿宋_GBK" w:eastAsia="方正仿宋_GBK" w:cs="方正仿宋_GBK"/>
          <w:color w:val="000000" w:themeColor="text1"/>
          <w:sz w:val="32"/>
          <w:szCs w:val="32"/>
          <w:lang w:eastAsia="zh-CN"/>
          <w14:textFill>
            <w14:solidFill>
              <w14:schemeClr w14:val="tx1"/>
            </w14:solidFill>
          </w14:textFill>
        </w:rPr>
        <w:t>比选申请人</w:t>
      </w:r>
      <w:r>
        <w:rPr>
          <w:rFonts w:hint="eastAsia" w:ascii="方正仿宋_GBK" w:eastAsia="方正仿宋_GBK" w:cs="方正仿宋_GBK"/>
          <w:color w:val="000000" w:themeColor="text1"/>
          <w:sz w:val="32"/>
          <w:szCs w:val="32"/>
          <w14:textFill>
            <w14:solidFill>
              <w14:schemeClr w14:val="tx1"/>
            </w14:solidFill>
          </w14:textFill>
        </w:rPr>
        <w:t>公章。未按规定密封将导致报价文件被拒绝接收。报价文件制作要求如下：</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楷体_GBK" w:eastAsia="方正楷体_GBK" w:cs="方正楷体_GBK"/>
          <w:color w:val="000000" w:themeColor="text1"/>
          <w:sz w:val="32"/>
          <w:szCs w:val="32"/>
          <w14:textFill>
            <w14:solidFill>
              <w14:schemeClr w14:val="tx1"/>
            </w14:solidFill>
          </w14:textFill>
        </w:rPr>
      </w:pPr>
      <w:r>
        <w:rPr>
          <w:rFonts w:hint="eastAsia" w:ascii="方正楷体_GBK" w:eastAsia="方正楷体_GBK" w:cs="方正楷体_GBK"/>
          <w:color w:val="000000" w:themeColor="text1"/>
          <w:sz w:val="32"/>
          <w:szCs w:val="32"/>
          <w:lang w:val="en-US" w:eastAsia="zh-CN"/>
          <w14:textFill>
            <w14:solidFill>
              <w14:schemeClr w14:val="tx1"/>
            </w14:solidFill>
          </w14:textFill>
        </w:rPr>
        <w:t xml:space="preserve">    </w:t>
      </w:r>
      <w:r>
        <w:rPr>
          <w:rFonts w:hint="eastAsia" w:asci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eastAsia="方正楷体_GBK" w:cs="方正楷体_GBK"/>
          <w:color w:val="000000" w:themeColor="text1"/>
          <w:sz w:val="32"/>
          <w:szCs w:val="32"/>
          <w:lang w:val="en-US" w:eastAsia="zh-CN"/>
          <w14:textFill>
            <w14:solidFill>
              <w14:schemeClr w14:val="tx1"/>
            </w14:solidFill>
          </w14:textFill>
        </w:rPr>
        <w:t>一</w:t>
      </w:r>
      <w:r>
        <w:rPr>
          <w:rFonts w:hint="eastAsia" w:asci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eastAsia="方正楷体_GBK" w:cs="方正楷体_GBK"/>
          <w:color w:val="000000" w:themeColor="text1"/>
          <w:sz w:val="32"/>
          <w:szCs w:val="32"/>
          <w14:textFill>
            <w14:solidFill>
              <w14:schemeClr w14:val="tx1"/>
            </w14:solidFill>
          </w14:textFill>
        </w:rPr>
        <w:t>资质文件内容要求</w:t>
      </w:r>
    </w:p>
    <w:p>
      <w:pPr>
        <w:keepNext w:val="0"/>
        <w:keepLines w:val="0"/>
        <w:pageBreakBefore w:val="0"/>
        <w:widowControl w:val="0"/>
        <w:kinsoku/>
        <w:wordWrap/>
        <w:overflowPunct/>
        <w:topLinePunct w:val="0"/>
        <w:autoSpaceDE/>
        <w:autoSpaceDN/>
        <w:bidi w:val="0"/>
        <w:adjustRightInd/>
        <w:snapToGrid/>
        <w:spacing w:line="520" w:lineRule="exact"/>
        <w:ind w:left="0" w:right="0" w:rightChars="0" w:firstLine="640" w:firstLineChars="200"/>
        <w:jc w:val="both"/>
        <w:textAlignment w:val="auto"/>
        <w:outlineLvl w:val="9"/>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提供资料：比选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营业执照复印件、</w:t>
      </w:r>
      <w:r>
        <w:rPr>
          <w:rFonts w:hint="eastAsia" w:ascii="方正仿宋_GBK" w:eastAsia="方正仿宋_GBK" w:cs="方正仿宋_GBK"/>
          <w:color w:val="000000" w:themeColor="text1"/>
          <w:sz w:val="32"/>
          <w:szCs w:val="32"/>
          <w:lang w:val="en-US" w:eastAsia="zh-CN"/>
          <w14:textFill>
            <w14:solidFill>
              <w14:schemeClr w14:val="tx1"/>
            </w14:solidFill>
          </w14:textFill>
        </w:rPr>
        <w:t>信誉声明；</w:t>
      </w:r>
      <w:r>
        <w:rPr>
          <w:rFonts w:hint="eastAsia" w:ascii="方正仿宋_GBK" w:eastAsia="方正仿宋_GBK" w:cs="方正仿宋_GBK"/>
          <w:color w:val="000000" w:themeColor="text1"/>
          <w:sz w:val="32"/>
          <w:szCs w:val="32"/>
          <w14:textFill>
            <w14:solidFill>
              <w14:schemeClr w14:val="tx1"/>
            </w14:solidFill>
          </w14:textFill>
        </w:rPr>
        <w:t>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法定代表人身份证明和法定代表人授权代表委托书</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安全施工许可证、建筑装饰资质证书</w:t>
      </w:r>
      <w:r>
        <w:rPr>
          <w:rFonts w:hint="eastAsia" w:ascii="方正仿宋_GBK" w:eastAsia="方正仿宋_GBK" w:cs="方正仿宋_GBK"/>
          <w:color w:val="000000" w:themeColor="text1"/>
          <w:sz w:val="32"/>
          <w:szCs w:val="32"/>
          <w:lang w:eastAsia="zh-CN"/>
          <w14:textFill>
            <w14:solidFill>
              <w14:schemeClr w14:val="tx1"/>
            </w14:solidFill>
          </w14:textFill>
        </w:rPr>
        <w:t>、主要人员资格证书。</w:t>
      </w:r>
      <w:r>
        <w:rPr>
          <w:rFonts w:hint="eastAsia" w:ascii="方正仿宋_GBK" w:eastAsia="方正仿宋_GBK" w:cs="方正仿宋_GBK"/>
          <w:color w:val="000000" w:themeColor="text1"/>
          <w:sz w:val="32"/>
          <w:szCs w:val="32"/>
          <w14:textFill>
            <w14:solidFill>
              <w14:schemeClr w14:val="tx1"/>
            </w14:solidFill>
          </w14:textFill>
        </w:rPr>
        <w:t>以上所有证照必须年审合格，且在有效期内，复印件必须清晰可见，且加盖比选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单位鲜章，提供原件备查;</w:t>
      </w:r>
    </w:p>
    <w:p>
      <w:pPr>
        <w:keepNext w:val="0"/>
        <w:keepLines w:val="0"/>
        <w:pageBreakBefore w:val="0"/>
        <w:widowControl w:val="0"/>
        <w:kinsoku/>
        <w:wordWrap/>
        <w:overflowPunct/>
        <w:topLinePunct w:val="0"/>
        <w:autoSpaceDE/>
        <w:autoSpaceDN/>
        <w:bidi w:val="0"/>
        <w:spacing w:line="520" w:lineRule="exact"/>
        <w:ind w:right="0" w:rightChars="0" w:firstLine="640" w:firstLineChars="200"/>
        <w:textAlignment w:val="auto"/>
        <w:rPr>
          <w:rFonts w:hint="eastAsia" w:asci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具有独立承担民事责任的能力，不具有独立法人的分公司、办事处等分支机构不能参加比选</w:t>
      </w:r>
      <w:r>
        <w:rPr>
          <w:rFonts w:hint="eastAsia" w:asci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楷体_GBK" w:eastAsia="方正楷体_GBK" w:cs="方正楷体_GBK"/>
          <w:color w:val="000000" w:themeColor="text1"/>
          <w:sz w:val="32"/>
          <w:szCs w:val="32"/>
          <w14:textFill>
            <w14:solidFill>
              <w14:schemeClr w14:val="tx1"/>
            </w14:solidFill>
          </w14:textFill>
        </w:rPr>
      </w:pPr>
      <w:r>
        <w:rPr>
          <w:rFonts w:hint="eastAsia" w:ascii="方正楷体_GBK" w:eastAsia="方正楷体_GBK" w:cs="方正楷体_GBK"/>
          <w:color w:val="000000" w:themeColor="text1"/>
          <w:sz w:val="32"/>
          <w:szCs w:val="32"/>
          <w:lang w:val="en-US" w:eastAsia="zh-CN"/>
          <w14:textFill>
            <w14:solidFill>
              <w14:schemeClr w14:val="tx1"/>
            </w14:solidFill>
          </w14:textFill>
        </w:rPr>
        <w:t xml:space="preserve">    </w:t>
      </w:r>
      <w:r>
        <w:rPr>
          <w:rFonts w:hint="eastAsia" w:asci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eastAsia="方正楷体_GBK" w:cs="方正楷体_GBK"/>
          <w:color w:val="000000" w:themeColor="text1"/>
          <w:sz w:val="32"/>
          <w:szCs w:val="32"/>
          <w:lang w:val="en-US" w:eastAsia="zh-CN"/>
          <w14:textFill>
            <w14:solidFill>
              <w14:schemeClr w14:val="tx1"/>
            </w14:solidFill>
          </w14:textFill>
        </w:rPr>
        <w:t>二</w:t>
      </w:r>
      <w:r>
        <w:rPr>
          <w:rFonts w:hint="eastAsia" w:asci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eastAsia="方正楷体_GBK" w:cs="方正楷体_GBK"/>
          <w:color w:val="000000" w:themeColor="text1"/>
          <w:sz w:val="32"/>
          <w:szCs w:val="32"/>
          <w14:textFill>
            <w14:solidFill>
              <w14:schemeClr w14:val="tx1"/>
            </w14:solidFill>
          </w14:textFill>
        </w:rPr>
        <w:t>商务文件内容要求</w:t>
      </w:r>
    </w:p>
    <w:p>
      <w:pPr>
        <w:keepNext w:val="0"/>
        <w:keepLines w:val="0"/>
        <w:pageBreakBefore w:val="0"/>
        <w:widowControl w:val="0"/>
        <w:kinsoku/>
        <w:wordWrap/>
        <w:overflowPunct/>
        <w:topLinePunct w:val="0"/>
        <w:autoSpaceDE/>
        <w:autoSpaceDN/>
        <w:bidi w:val="0"/>
        <w:snapToGrid w:val="0"/>
        <w:spacing w:line="520" w:lineRule="exact"/>
        <w:ind w:right="0" w:rightChars="0" w:firstLine="640" w:firstLineChars="20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业绩证明中的每份合同复印件可以不复印完合同的具体内容，但必须有双方单位、合同金额的部分，并加盖鲜章。</w:t>
      </w:r>
    </w:p>
    <w:p>
      <w:pPr>
        <w:keepNext w:val="0"/>
        <w:keepLines w:val="0"/>
        <w:pageBreakBefore w:val="0"/>
        <w:widowControl w:val="0"/>
        <w:kinsoku/>
        <w:wordWrap/>
        <w:overflowPunct/>
        <w:topLinePunct w:val="0"/>
        <w:autoSpaceDE/>
        <w:autoSpaceDN/>
        <w:bidi w:val="0"/>
        <w:snapToGrid w:val="0"/>
        <w:spacing w:line="520" w:lineRule="exact"/>
        <w:ind w:right="0" w:rightChars="0"/>
        <w:textAlignment w:val="auto"/>
        <w:rPr>
          <w:rFonts w:hint="eastAsia" w:ascii="方正楷体_GBK" w:eastAsia="方正楷体_GBK" w:cs="方正楷体_GBK"/>
          <w:color w:val="000000" w:themeColor="text1"/>
          <w:sz w:val="32"/>
          <w:szCs w:val="32"/>
          <w14:textFill>
            <w14:solidFill>
              <w14:schemeClr w14:val="tx1"/>
            </w14:solidFill>
          </w14:textFill>
        </w:rPr>
      </w:pPr>
      <w:r>
        <w:rPr>
          <w:rFonts w:hint="eastAsia" w:ascii="方正楷体_GBK" w:eastAsia="方正楷体_GBK" w:cs="方正楷体_GBK"/>
          <w:color w:val="000000" w:themeColor="text1"/>
          <w:sz w:val="32"/>
          <w:szCs w:val="32"/>
          <w:lang w:val="en-US" w:eastAsia="zh-CN"/>
          <w14:textFill>
            <w14:solidFill>
              <w14:schemeClr w14:val="tx1"/>
            </w14:solidFill>
          </w14:textFill>
        </w:rPr>
        <w:t xml:space="preserve">    （三）</w:t>
      </w:r>
      <w:r>
        <w:rPr>
          <w:rFonts w:hint="eastAsia" w:ascii="方正楷体_GBK" w:eastAsia="方正楷体_GBK" w:cs="方正楷体_GBK"/>
          <w:color w:val="000000" w:themeColor="text1"/>
          <w:sz w:val="32"/>
          <w:szCs w:val="32"/>
          <w14:textFill>
            <w14:solidFill>
              <w14:schemeClr w14:val="tx1"/>
            </w14:solidFill>
          </w14:textFill>
        </w:rPr>
        <w:t>技术文件内容要求</w:t>
      </w:r>
    </w:p>
    <w:p>
      <w:pPr>
        <w:keepNext w:val="0"/>
        <w:keepLines w:val="0"/>
        <w:pageBreakBefore w:val="0"/>
        <w:widowControl w:val="0"/>
        <w:kinsoku/>
        <w:wordWrap/>
        <w:overflowPunct/>
        <w:topLinePunct w:val="0"/>
        <w:autoSpaceDE/>
        <w:autoSpaceDN/>
        <w:bidi w:val="0"/>
        <w:snapToGrid w:val="0"/>
        <w:spacing w:line="520" w:lineRule="exact"/>
        <w:ind w:left="0" w:right="0" w:rightChars="0" w:firstLine="640"/>
        <w:textAlignment w:val="auto"/>
        <w:rPr>
          <w:rFonts w:hint="eastAsia" w:asci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技术文件格式自定，内容包括施工组织方案、安全生产管理</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本工程项目涉及到的消防施工内容允许由中标单位分包给具有消防施工资质的其他单位并严格按照办公场所室内装修工程消防相关规范进行实施。</w:t>
      </w:r>
    </w:p>
    <w:p>
      <w:pPr>
        <w:keepNext w:val="0"/>
        <w:keepLines w:val="0"/>
        <w:pageBreakBefore w:val="0"/>
        <w:widowControl w:val="0"/>
        <w:kinsoku/>
        <w:wordWrap/>
        <w:overflowPunct/>
        <w:topLinePunct w:val="0"/>
        <w:autoSpaceDE/>
        <w:autoSpaceDN/>
        <w:bidi w:val="0"/>
        <w:snapToGrid w:val="0"/>
        <w:spacing w:line="520" w:lineRule="exact"/>
        <w:ind w:right="0" w:rightChars="0"/>
        <w:textAlignment w:val="auto"/>
        <w:rPr>
          <w:rFonts w:hint="eastAsia" w:ascii="方正楷体_GBK" w:eastAsia="方正楷体_GBK" w:cs="方正楷体_GBK"/>
          <w:color w:val="000000" w:themeColor="text1"/>
          <w:sz w:val="32"/>
          <w:szCs w:val="32"/>
          <w14:textFill>
            <w14:solidFill>
              <w14:schemeClr w14:val="tx1"/>
            </w14:solidFill>
          </w14:textFill>
        </w:rPr>
      </w:pPr>
      <w:r>
        <w:rPr>
          <w:rFonts w:hint="eastAsia" w:ascii="方正楷体_GBK" w:eastAsia="方正楷体_GBK" w:cs="方正楷体_GBK"/>
          <w:color w:val="000000" w:themeColor="text1"/>
          <w:sz w:val="32"/>
          <w:szCs w:val="32"/>
          <w:lang w:val="en-US" w:eastAsia="zh-CN"/>
          <w14:textFill>
            <w14:solidFill>
              <w14:schemeClr w14:val="tx1"/>
            </w14:solidFill>
          </w14:textFill>
        </w:rPr>
        <w:t xml:space="preserve">    </w:t>
      </w:r>
      <w:r>
        <w:rPr>
          <w:rFonts w:hint="eastAsia" w:asci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eastAsia="方正楷体_GBK" w:cs="方正楷体_GBK"/>
          <w:color w:val="000000" w:themeColor="text1"/>
          <w:sz w:val="32"/>
          <w:szCs w:val="32"/>
          <w:lang w:val="en-US" w:eastAsia="zh-CN"/>
          <w14:textFill>
            <w14:solidFill>
              <w14:schemeClr w14:val="tx1"/>
            </w14:solidFill>
          </w14:textFill>
        </w:rPr>
        <w:t>四</w:t>
      </w:r>
      <w:r>
        <w:rPr>
          <w:rFonts w:hint="eastAsia" w:asci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eastAsia="方正楷体_GBK" w:cs="方正楷体_GBK"/>
          <w:color w:val="000000" w:themeColor="text1"/>
          <w:sz w:val="32"/>
          <w:szCs w:val="32"/>
          <w14:textFill>
            <w14:solidFill>
              <w14:schemeClr w14:val="tx1"/>
            </w14:solidFill>
          </w14:textFill>
        </w:rPr>
        <w:t>报价文件填写要求</w:t>
      </w:r>
    </w:p>
    <w:p>
      <w:pPr>
        <w:keepNext w:val="0"/>
        <w:keepLines w:val="0"/>
        <w:pageBreakBefore w:val="0"/>
        <w:widowControl w:val="0"/>
        <w:tabs>
          <w:tab w:val="left" w:pos="567"/>
        </w:tabs>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1．</w:t>
      </w:r>
      <w:r>
        <w:rPr>
          <w:rFonts w:hint="eastAsia" w:ascii="方正仿宋_GBK" w:eastAsia="方正仿宋_GBK" w:cs="方正仿宋_GBK"/>
          <w:color w:val="000000" w:themeColor="text1"/>
          <w:sz w:val="32"/>
          <w:szCs w:val="32"/>
          <w14:textFill>
            <w14:solidFill>
              <w14:schemeClr w14:val="tx1"/>
            </w14:solidFill>
          </w14:textFill>
        </w:rPr>
        <w:t>报价表应由法人授权代表人签字并加盖单位公章，未加盖公章的，视为无效。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2．</w:t>
      </w:r>
      <w:r>
        <w:rPr>
          <w:rFonts w:hint="eastAsia" w:ascii="方正仿宋_GBK" w:eastAsia="方正仿宋_GBK" w:cs="方正仿宋_GBK"/>
          <w:color w:val="000000" w:themeColor="text1"/>
          <w:sz w:val="32"/>
          <w:szCs w:val="32"/>
          <w14:textFill>
            <w14:solidFill>
              <w14:schemeClr w14:val="tx1"/>
            </w14:solidFill>
          </w14:textFill>
        </w:rPr>
        <w:t>报价文件未密封的、报价文件逾期送达的、报价超过最高限价的，视为无效。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lang w:val="en-US" w:eastAsia="zh-CN"/>
          <w14:textFill>
            <w14:solidFill>
              <w14:schemeClr w14:val="tx1"/>
            </w14:solidFill>
          </w14:textFill>
        </w:rPr>
        <w:t xml:space="preserve">    七</w:t>
      </w:r>
      <w:r>
        <w:rPr>
          <w:rFonts w:hint="eastAsia" w:ascii="方正黑体_GBK" w:eastAsia="方正黑体_GBK" w:cs="方正黑体_GBK"/>
          <w:color w:val="000000" w:themeColor="text1"/>
          <w:sz w:val="32"/>
          <w:szCs w:val="32"/>
          <w14:textFill>
            <w14:solidFill>
              <w14:schemeClr w14:val="tx1"/>
            </w14:solidFill>
          </w14:textFill>
        </w:rPr>
        <w:t>、报价文件目录</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文件模板见附件</w:t>
      </w:r>
      <w:r>
        <w:rPr>
          <w:rFonts w:hint="eastAsia" w:asci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1．比选文件封面</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2．</w:t>
      </w:r>
      <w:r>
        <w:rPr>
          <w:rFonts w:hint="eastAsia" w:ascii="方正仿宋_GBK" w:eastAsia="方正仿宋_GBK" w:cs="方正仿宋_GBK"/>
          <w:color w:val="000000" w:themeColor="text1"/>
          <w:sz w:val="32"/>
          <w:szCs w:val="32"/>
          <w:lang w:val="en-US" w:eastAsia="zh-CN"/>
          <w14:textFill>
            <w14:solidFill>
              <w14:schemeClr w14:val="tx1"/>
            </w14:solidFill>
          </w14:textFill>
        </w:rPr>
        <w:t>营业执照、</w:t>
      </w:r>
      <w:r>
        <w:rPr>
          <w:rFonts w:hint="eastAsia" w:ascii="方正仿宋_GBK" w:eastAsia="方正仿宋_GBK" w:cs="方正仿宋_GBK"/>
          <w:color w:val="000000" w:themeColor="text1"/>
          <w:sz w:val="32"/>
          <w:szCs w:val="32"/>
          <w14:textFill>
            <w14:solidFill>
              <w14:schemeClr w14:val="tx1"/>
            </w14:solidFill>
          </w14:textFill>
        </w:rPr>
        <w:t>资质</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安全生产许可证</w:t>
      </w:r>
      <w:r>
        <w:rPr>
          <w:rFonts w:hint="eastAsia" w:ascii="方正仿宋_GBK" w:eastAsia="方正仿宋_GBK" w:cs="方正仿宋_GBK"/>
          <w:color w:val="000000" w:themeColor="text1"/>
          <w:sz w:val="32"/>
          <w:szCs w:val="32"/>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3．比选响应声明书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4．法人授权委托书及身份证明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5．报价一览表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6．装修报价清单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7．商务部分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8．技术部分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方正黑体_GBK" w:eastAsia="方正黑体_GBK" w:cs="方正黑体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lang w:val="en-US" w:eastAsia="zh-CN"/>
          <w14:textFill>
            <w14:solidFill>
              <w14:schemeClr w14:val="tx1"/>
            </w14:solidFill>
          </w14:textFill>
        </w:rPr>
        <w:t xml:space="preserve">    八、</w:t>
      </w:r>
      <w:r>
        <w:rPr>
          <w:rFonts w:hint="eastAsia" w:ascii="方正黑体_GBK" w:eastAsia="方正黑体_GBK" w:cs="方正黑体_GBK"/>
          <w:color w:val="000000" w:themeColor="text1"/>
          <w:sz w:val="32"/>
          <w:szCs w:val="32"/>
          <w14:textFill>
            <w14:solidFill>
              <w14:schemeClr w14:val="tx1"/>
            </w14:solidFill>
          </w14:textFill>
        </w:rPr>
        <w:t>中选公示及中选通知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（一）</w:t>
      </w:r>
      <w:r>
        <w:rPr>
          <w:rFonts w:hint="eastAsia" w:ascii="方正仿宋_GBK" w:eastAsia="方正仿宋_GBK" w:cs="方正仿宋_GBK"/>
          <w:color w:val="000000" w:themeColor="text1"/>
          <w:sz w:val="32"/>
          <w:szCs w:val="32"/>
          <w14:textFill>
            <w14:solidFill>
              <w14:schemeClr w14:val="tx1"/>
            </w14:solidFill>
          </w14:textFill>
        </w:rPr>
        <w:t>比选人在完成评标之日起</w:t>
      </w:r>
      <w:r>
        <w:rPr>
          <w:rFonts w:hint="eastAsia" w:asci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eastAsia="方正仿宋_GBK" w:cs="方正仿宋_GBK"/>
          <w:color w:val="000000" w:themeColor="text1"/>
          <w:sz w:val="32"/>
          <w:szCs w:val="32"/>
          <w14:textFill>
            <w14:solidFill>
              <w14:schemeClr w14:val="tx1"/>
            </w14:solidFill>
          </w14:textFill>
        </w:rPr>
        <w:t>日内公示中选候选人，公示期不得少于</w:t>
      </w:r>
      <w:r>
        <w:rPr>
          <w:rFonts w:hint="eastAsia" w:asci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eastAsia="方正仿宋_GBK" w:cs="方正仿宋_GBK"/>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（二）</w:t>
      </w:r>
      <w:r>
        <w:rPr>
          <w:rFonts w:hint="eastAsia" w:ascii="方正仿宋_GBK" w:eastAsia="方正仿宋_GBK" w:cs="方正仿宋_GBK"/>
          <w:color w:val="000000" w:themeColor="text1"/>
          <w:sz w:val="32"/>
          <w:szCs w:val="32"/>
          <w14:textFill>
            <w14:solidFill>
              <w14:schemeClr w14:val="tx1"/>
            </w14:solidFill>
          </w14:textFill>
        </w:rPr>
        <w:t>中选通知</w:t>
      </w:r>
      <w:r>
        <w:rPr>
          <w:rFonts w:hint="eastAsia" w:asci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公示期间无异议或投诉、异议不成立，比选人在公示期结束后</w:t>
      </w:r>
      <w:r>
        <w:rPr>
          <w:rFonts w:hint="eastAsia" w:asci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eastAsia="方正仿宋_GBK" w:cs="方正仿宋_GBK"/>
          <w:color w:val="000000" w:themeColor="text1"/>
          <w:sz w:val="32"/>
          <w:szCs w:val="32"/>
          <w14:textFill>
            <w14:solidFill>
              <w14:schemeClr w14:val="tx1"/>
            </w14:solidFill>
          </w14:textFill>
        </w:rPr>
        <w:t>日内按照比选文件规定的定标办法确定中选人。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（三）</w:t>
      </w:r>
      <w:r>
        <w:rPr>
          <w:rFonts w:hint="eastAsia" w:ascii="方正仿宋_GBK" w:eastAsia="方正仿宋_GBK" w:cs="方正仿宋_GBK"/>
          <w:color w:val="000000" w:themeColor="text1"/>
          <w:sz w:val="32"/>
          <w:szCs w:val="32"/>
          <w14:textFill>
            <w14:solidFill>
              <w14:schemeClr w14:val="tx1"/>
            </w14:solidFill>
          </w14:textFill>
        </w:rPr>
        <w:t>除不可抗力外，中选人放弃</w:t>
      </w:r>
      <w:r>
        <w:rPr>
          <w:rFonts w:hint="eastAsia" w:ascii="方正仿宋_GBK" w:eastAsia="方正仿宋_GBK" w:cs="方正仿宋_GBK"/>
          <w:color w:val="000000" w:themeColor="text1"/>
          <w:sz w:val="32"/>
          <w:szCs w:val="32"/>
          <w:lang w:eastAsia="zh-CN"/>
          <w14:textFill>
            <w14:solidFill>
              <w14:schemeClr w14:val="tx1"/>
            </w14:solidFill>
          </w14:textFill>
        </w:rPr>
        <w:t>中选资格</w:t>
      </w:r>
      <w:r>
        <w:rPr>
          <w:rFonts w:hint="eastAsia" w:ascii="方正仿宋_GBK" w:eastAsia="方正仿宋_GBK" w:cs="方正仿宋_GBK"/>
          <w:color w:val="000000" w:themeColor="text1"/>
          <w:sz w:val="32"/>
          <w:szCs w:val="32"/>
          <w14:textFill>
            <w14:solidFill>
              <w14:schemeClr w14:val="tx1"/>
            </w14:solidFill>
          </w14:textFill>
        </w:rPr>
        <w:t>的，取消其一至二年投标</w:t>
      </w:r>
      <w:r>
        <w:rPr>
          <w:rFonts w:hint="eastAsia" w:ascii="方正仿宋_GBK" w:eastAsia="方正仿宋_GBK" w:cs="方正仿宋_GBK"/>
          <w:color w:val="000000" w:themeColor="text1"/>
          <w:sz w:val="32"/>
          <w:szCs w:val="32"/>
          <w:lang w:val="en-US" w:eastAsia="zh-CN"/>
          <w14:textFill>
            <w14:solidFill>
              <w14:schemeClr w14:val="tx1"/>
            </w14:solidFill>
          </w14:textFill>
        </w:rPr>
        <w:t>资格</w:t>
      </w:r>
      <w:r>
        <w:rPr>
          <w:rFonts w:hint="eastAsia" w:asci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黑体_GBK" w:eastAsia="方正黑体_GBK" w:cs="方正黑体_GBK"/>
          <w:b w:val="0"/>
          <w:color w:val="000000" w:themeColor="text1"/>
          <w:kern w:val="2"/>
          <w:sz w:val="32"/>
          <w:szCs w:val="32"/>
          <w:lang w:val="en-US" w:eastAsia="zh-CN" w:bidi="ar-SA"/>
          <w14:textFill>
            <w14:solidFill>
              <w14:schemeClr w14:val="tx1"/>
            </w14:solidFill>
          </w14:textFill>
        </w:rPr>
        <w:t>九、付款方式</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rPr>
          <w:rFonts w:hint="eastAsia" w:ascii="方正仿宋_GBK" w:eastAsia="方正仿宋_GBK" w:cs="方正仿宋_GBK"/>
          <w:b w:val="0"/>
          <w:bCs w:val="0"/>
          <w:color w:val="FF0000"/>
          <w:sz w:val="32"/>
          <w:szCs w:val="32"/>
        </w:rPr>
      </w:pPr>
      <w:r>
        <w:rPr>
          <w:rFonts w:hint="eastAsia" w:ascii="方正仿宋_GBK" w:eastAsia="方正仿宋_GBK" w:cs="方正仿宋_GBK"/>
          <w:color w:val="000000" w:themeColor="text1"/>
          <w:sz w:val="32"/>
          <w:szCs w:val="32"/>
          <w14:textFill>
            <w14:solidFill>
              <w14:schemeClr w14:val="tx1"/>
            </w14:solidFill>
          </w14:textFill>
        </w:rPr>
        <w:t>项目竣工</w:t>
      </w:r>
      <w:r>
        <w:rPr>
          <w:rFonts w:hint="eastAsia" w:ascii="方正仿宋_GBK" w:eastAsia="方正仿宋_GBK" w:cs="方正仿宋_GBK"/>
          <w:color w:val="000000" w:themeColor="text1"/>
          <w:sz w:val="32"/>
          <w:szCs w:val="32"/>
          <w:lang w:val="en-US" w:eastAsia="zh-CN"/>
          <w14:textFill>
            <w14:solidFill>
              <w14:schemeClr w14:val="tx1"/>
            </w14:solidFill>
          </w14:textFill>
        </w:rPr>
        <w:t>验收完成后经第三方单位审核结算</w:t>
      </w:r>
      <w:r>
        <w:rPr>
          <w:rFonts w:hint="eastAsia" w:ascii="方正仿宋_GBK" w:eastAsia="方正仿宋_GBK" w:cs="方正仿宋_GBK"/>
          <w:color w:val="000000" w:themeColor="text1"/>
          <w:sz w:val="32"/>
          <w:szCs w:val="32"/>
          <w14:textFill>
            <w14:solidFill>
              <w14:schemeClr w14:val="tx1"/>
            </w14:solidFill>
          </w14:textFill>
        </w:rPr>
        <w:t>且办理结算后，支付合同</w:t>
      </w:r>
      <w:r>
        <w:rPr>
          <w:rFonts w:hint="eastAsia" w:ascii="方正仿宋_GBK" w:eastAsia="方正仿宋_GBK" w:cs="方正仿宋_GBK"/>
          <w:color w:val="000000" w:themeColor="text1"/>
          <w:sz w:val="32"/>
          <w:szCs w:val="32"/>
          <w:lang w:eastAsia="zh-CN"/>
          <w14:textFill>
            <w14:solidFill>
              <w14:schemeClr w14:val="tx1"/>
            </w14:solidFill>
          </w14:textFill>
        </w:rPr>
        <w:t>款</w:t>
      </w:r>
      <w:r>
        <w:rPr>
          <w:rFonts w:hint="eastAsia" w:ascii="方正仿宋_GBK" w:eastAsia="方正仿宋_GBK" w:cs="方正仿宋_GBK"/>
          <w:color w:val="000000" w:themeColor="text1"/>
          <w:sz w:val="32"/>
          <w:szCs w:val="32"/>
          <w14:textFill>
            <w14:solidFill>
              <w14:schemeClr w14:val="tx1"/>
            </w14:solidFill>
          </w14:textFill>
        </w:rPr>
        <w:t>的</w:t>
      </w:r>
      <w:r>
        <w:rPr>
          <w:rFonts w:hint="eastAsia" w:ascii="方正仿宋_GBK" w:eastAsia="方正仿宋_GBK" w:cs="方正仿宋_GBK"/>
          <w:color w:val="000000" w:themeColor="text1"/>
          <w:sz w:val="32"/>
          <w:szCs w:val="32"/>
          <w:lang w:val="en-US" w:eastAsia="zh-CN"/>
          <w14:textFill>
            <w14:solidFill>
              <w14:schemeClr w14:val="tx1"/>
            </w14:solidFill>
          </w14:textFill>
        </w:rPr>
        <w:t>95</w:t>
      </w:r>
      <w:r>
        <w:rPr>
          <w:rFonts w:hint="eastAsia" w:ascii="方正仿宋_GBK" w:eastAsia="方正仿宋_GBK" w:cs="方正仿宋_GBK"/>
          <w:color w:val="000000" w:themeColor="text1"/>
          <w:sz w:val="32"/>
          <w:szCs w:val="32"/>
          <w14:textFill>
            <w14:solidFill>
              <w14:schemeClr w14:val="tx1"/>
            </w14:solidFill>
          </w14:textFill>
        </w:rPr>
        <w:t>%，剩余5%质保期满</w:t>
      </w:r>
      <w:r>
        <w:rPr>
          <w:rFonts w:hint="eastAsia" w:ascii="方正仿宋_GBK" w:eastAsia="方正仿宋_GBK" w:cs="方正仿宋_GBK"/>
          <w:color w:val="000000" w:themeColor="text1"/>
          <w:sz w:val="32"/>
          <w:szCs w:val="32"/>
          <w:lang w:eastAsia="zh-CN"/>
          <w14:textFill>
            <w14:solidFill>
              <w14:schemeClr w14:val="tx1"/>
            </w14:solidFill>
          </w14:textFill>
        </w:rPr>
        <w:t>一年且</w:t>
      </w:r>
      <w:r>
        <w:rPr>
          <w:rFonts w:hint="eastAsia" w:ascii="方正仿宋_GBK" w:eastAsia="方正仿宋_GBK" w:cs="方正仿宋_GBK"/>
          <w:color w:val="000000" w:themeColor="text1"/>
          <w:sz w:val="32"/>
          <w:szCs w:val="32"/>
          <w14:textFill>
            <w14:solidFill>
              <w14:schemeClr w14:val="tx1"/>
            </w14:solidFill>
          </w14:textFill>
        </w:rPr>
        <w:t>无质量异议</w:t>
      </w:r>
      <w:r>
        <w:rPr>
          <w:rFonts w:hint="eastAsia" w:ascii="方正仿宋_GBK" w:eastAsia="方正仿宋_GBK" w:cs="方正仿宋_GBK"/>
          <w:color w:val="000000" w:themeColor="text1"/>
          <w:sz w:val="32"/>
          <w:szCs w:val="32"/>
          <w:lang w:eastAsia="zh-CN"/>
          <w14:textFill>
            <w14:solidFill>
              <w14:schemeClr w14:val="tx1"/>
            </w14:solidFill>
          </w14:textFill>
        </w:rPr>
        <w:t>后</w:t>
      </w:r>
      <w:r>
        <w:rPr>
          <w:rFonts w:hint="eastAsia" w:ascii="方正仿宋_GBK" w:eastAsia="方正仿宋_GBK" w:cs="方正仿宋_GBK"/>
          <w:color w:val="000000" w:themeColor="text1"/>
          <w:sz w:val="32"/>
          <w:szCs w:val="32"/>
          <w14:textFill>
            <w14:solidFill>
              <w14:schemeClr w14:val="tx1"/>
            </w14:solidFill>
          </w14:textFill>
        </w:rPr>
        <w:t>支付。</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方正黑体_GBK" w:eastAsia="方正黑体_GBK" w:cs="方正黑体_GBK"/>
          <w:b w:val="0"/>
          <w:color w:val="000000" w:themeColor="text1"/>
          <w:kern w:val="2"/>
          <w:sz w:val="32"/>
          <w:szCs w:val="32"/>
          <w:lang w:val="en-US" w:eastAsia="zh-CN" w:bidi="ar-SA"/>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黑体_GBK" w:eastAsia="方正黑体_GBK" w:cs="方正黑体_GBK"/>
          <w:b w:val="0"/>
          <w:color w:val="000000" w:themeColor="text1"/>
          <w:kern w:val="2"/>
          <w:sz w:val="32"/>
          <w:szCs w:val="32"/>
          <w:lang w:val="en-US" w:eastAsia="zh-CN" w:bidi="ar-SA"/>
          <w14:textFill>
            <w14:solidFill>
              <w14:schemeClr w14:val="tx1"/>
            </w14:solidFill>
          </w14:textFill>
        </w:rPr>
        <w:t>十、廉政约定</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为杜绝商业贿赂现象，共同营造公平、公正的竞争环境，敬请各竞选人在参与投标报价过程中，将招标（比选）人明示或暗示要求宴请、招待，或索取礼金、礼品、礼券、其他利益，或故意刁难、显失公平现象，向我司纪检监察人员进行举报。具体举报渠道告知如下：</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default"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举报电话及联系人：廖老师    联系电话：18375794331</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我司承诺：对所有举报信息及时调查处理，对举报来源严格保守秘密，对举报单位因举报所可能遭受的利益损害采取特别措施予以保护。</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方正黑体_GBK" w:eastAsia="方正黑体_GBK" w:cs="方正黑体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lang w:val="en-US" w:eastAsia="zh-CN"/>
          <w14:textFill>
            <w14:solidFill>
              <w14:schemeClr w14:val="tx1"/>
            </w14:solidFill>
          </w14:textFill>
        </w:rPr>
        <w:t xml:space="preserve">    </w:t>
      </w:r>
      <w:r>
        <w:rPr>
          <w:rFonts w:hint="eastAsia" w:ascii="方正黑体_GBK" w:eastAsia="方正黑体_GBK" w:cs="方正黑体_GBK"/>
          <w:color w:val="000000" w:themeColor="text1"/>
          <w:sz w:val="32"/>
          <w:szCs w:val="32"/>
          <w14:textFill>
            <w14:solidFill>
              <w14:schemeClr w14:val="tx1"/>
            </w14:solidFill>
          </w14:textFill>
        </w:rPr>
        <w:t>十</w:t>
      </w:r>
      <w:r>
        <w:rPr>
          <w:rFonts w:hint="eastAsia" w:ascii="方正黑体_GBK" w:eastAsia="方正黑体_GBK" w:cs="方正黑体_GBK"/>
          <w:color w:val="000000" w:themeColor="text1"/>
          <w:sz w:val="32"/>
          <w:szCs w:val="32"/>
          <w:lang w:val="en-US" w:eastAsia="zh-CN"/>
          <w14:textFill>
            <w14:solidFill>
              <w14:schemeClr w14:val="tx1"/>
            </w14:solidFill>
          </w14:textFill>
        </w:rPr>
        <w:t>一、</w:t>
      </w:r>
      <w:r>
        <w:rPr>
          <w:rFonts w:hint="eastAsia" w:ascii="方正黑体_GBK" w:eastAsia="方正黑体_GBK" w:cs="方正黑体_GBK"/>
          <w:color w:val="000000" w:themeColor="text1"/>
          <w:sz w:val="32"/>
          <w:szCs w:val="32"/>
          <w14:textFill>
            <w14:solidFill>
              <w14:schemeClr w14:val="tx1"/>
            </w14:solidFill>
          </w14:textFill>
        </w:rPr>
        <w:t>联系方式</w:t>
      </w:r>
    </w:p>
    <w:p>
      <w:pPr>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hint="default" w:eastAsia="仿宋_GB2312"/>
          <w:color w:val="000000" w:themeColor="text1"/>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经办</w:t>
      </w:r>
      <w:r>
        <w:rPr>
          <w:rFonts w:hint="eastAsia" w:ascii="方正仿宋_GBK" w:eastAsia="方正仿宋_GBK" w:cs="方正仿宋_GBK"/>
          <w:color w:val="000000" w:themeColor="text1"/>
          <w:sz w:val="32"/>
          <w:szCs w:val="32"/>
          <w14:textFill>
            <w14:solidFill>
              <w14:schemeClr w14:val="tx1"/>
            </w14:solidFill>
          </w14:textFill>
        </w:rPr>
        <w:t>联系人</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李老师</w:t>
      </w:r>
      <w:r>
        <w:rPr>
          <w:rFonts w:hint="eastAsia" w:ascii="方正仿宋_GBK" w:eastAsia="方正仿宋_GBK" w:cs="方正仿宋_GBK"/>
          <w:color w:val="000000" w:themeColor="text1"/>
          <w:sz w:val="32"/>
          <w:szCs w:val="32"/>
          <w14:textFill>
            <w14:solidFill>
              <w14:schemeClr w14:val="tx1"/>
            </w14:solidFill>
          </w14:textFill>
        </w:rPr>
        <w:t xml:space="preserve">      </w:t>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联系</w:t>
      </w:r>
      <w:r>
        <w:rPr>
          <w:rFonts w:hint="eastAsia" w:ascii="方正仿宋_GBK" w:eastAsia="方正仿宋_GBK" w:cs="方正仿宋_GBK"/>
          <w:color w:val="000000" w:themeColor="text1"/>
          <w:sz w:val="32"/>
          <w:szCs w:val="32"/>
          <w14:textFill>
            <w14:solidFill>
              <w14:schemeClr w14:val="tx1"/>
            </w14:solidFill>
          </w14:textFill>
        </w:rPr>
        <w:t>电话：</w:t>
      </w:r>
      <w:r>
        <w:rPr>
          <w:rFonts w:hint="eastAsia" w:ascii="方正仿宋_GBK" w:eastAsia="方正仿宋_GBK" w:cs="方正仿宋_GBK"/>
          <w:color w:val="000000" w:themeColor="text1"/>
          <w:sz w:val="32"/>
          <w:szCs w:val="32"/>
          <w:lang w:val="en-US" w:eastAsia="zh-CN"/>
          <w14:textFill>
            <w14:solidFill>
              <w14:schemeClr w14:val="tx1"/>
            </w14:solidFill>
          </w14:textFill>
        </w:rPr>
        <w:t>13368493361</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textAlignment w:val="auto"/>
        <w:rPr>
          <w:rFonts w:hint="default"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地址</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重庆市</w:t>
      </w:r>
      <w:r>
        <w:rPr>
          <w:rFonts w:hint="eastAsia" w:ascii="方正仿宋_GBK" w:eastAsia="方正仿宋_GBK" w:cs="方正仿宋_GBK"/>
          <w:color w:val="000000" w:themeColor="text1"/>
          <w:sz w:val="32"/>
          <w:szCs w:val="32"/>
          <w:lang w:val="en-US" w:eastAsia="zh-CN"/>
          <w14:textFill>
            <w14:solidFill>
              <w14:schemeClr w14:val="tx1"/>
            </w14:solidFill>
          </w14:textFill>
        </w:rPr>
        <w:t>渝北区龙山街道龙脊路248号附6号3-1高速国储3楼319室</w:t>
      </w:r>
    </w:p>
    <w:p>
      <w:pPr>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hint="default" w:ascii="方正仿宋_GBK" w:eastAsia="方正仿宋_GBK" w:cs="方正仿宋_GBK"/>
          <w:color w:val="000000" w:themeColor="text1"/>
          <w:sz w:val="32"/>
          <w:szCs w:val="32"/>
          <w:lang w:val="en-US"/>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邮编</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401120</w:t>
      </w:r>
    </w:p>
    <w:p>
      <w:pPr>
        <w:pStyle w:val="2"/>
        <w:rPr>
          <w:rFonts w:hint="eastAsia"/>
        </w:rPr>
      </w:pP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附件：</w:t>
      </w:r>
      <w:r>
        <w:rPr>
          <w:rFonts w:hint="eastAsia" w:ascii="方正仿宋_GBK" w:eastAsia="方正仿宋_GBK" w:cs="方正仿宋_GBK"/>
          <w:color w:val="000000" w:themeColor="text1"/>
          <w:sz w:val="32"/>
          <w:szCs w:val="32"/>
          <w:lang w:val="en-US" w:eastAsia="zh-CN"/>
          <w14:textFill>
            <w14:solidFill>
              <w14:schemeClr w14:val="tx1"/>
            </w14:solidFill>
          </w14:textFill>
        </w:rPr>
        <w:t>报价文件</w:t>
      </w:r>
      <w:r>
        <w:rPr>
          <w:rFonts w:hint="eastAsia" w:ascii="方正仿宋_GBK" w:eastAsia="方正仿宋_GBK" w:cs="方正仿宋_GBK"/>
          <w:color w:val="000000" w:themeColor="text1"/>
          <w:sz w:val="32"/>
          <w:szCs w:val="32"/>
          <w14:textFill>
            <w14:solidFill>
              <w14:schemeClr w14:val="tx1"/>
            </w14:solidFill>
          </w14:textFill>
        </w:rPr>
        <w:t>目录</w:t>
      </w:r>
      <w:r>
        <w:rPr>
          <w:rFonts w:hint="eastAsia" w:ascii="方正仿宋_GBK" w:eastAsia="方正仿宋_GBK" w:cs="方正仿宋_GBK"/>
          <w:color w:val="000000" w:themeColor="text1"/>
          <w:sz w:val="32"/>
          <w:szCs w:val="32"/>
          <w:lang w:val="en-US" w:eastAsia="zh-CN"/>
          <w14:textFill>
            <w14:solidFill>
              <w14:schemeClr w14:val="tx1"/>
            </w14:solidFill>
          </w14:textFill>
        </w:rPr>
        <w:t>内容模板</w:t>
      </w:r>
    </w:p>
    <w:p>
      <w:pPr>
        <w:rPr>
          <w:rFonts w:hint="eastAsia"/>
          <w:lang w:val="en-US" w:eastAsia="zh-CN"/>
        </w:rPr>
      </w:pPr>
    </w:p>
    <w:p>
      <w:pPr>
        <w:pStyle w:val="13"/>
        <w:keepLines w:val="0"/>
        <w:pageBreakBefore w:val="0"/>
        <w:widowControl w:val="0"/>
        <w:kinsoku/>
        <w:wordWrap/>
        <w:overflowPunct/>
        <w:topLinePunct w:val="0"/>
        <w:autoSpaceDE/>
        <w:autoSpaceDN/>
        <w:bidi w:val="0"/>
        <w:spacing w:beforeLines="0" w:afterLines="0" w:line="480" w:lineRule="exact"/>
        <w:ind w:left="0" w:leftChars="0" w:right="0" w:rightChars="0"/>
        <w:jc w:val="both"/>
        <w:textAlignment w:val="auto"/>
        <w:rPr>
          <w:rFonts w:hint="eastAsia"/>
          <w:color w:val="000000" w:themeColor="text1"/>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重庆高速石油科技有限责任公司</w:t>
      </w:r>
    </w:p>
    <w:p>
      <w:pPr>
        <w:pStyle w:val="13"/>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0" w:firstLineChars="0"/>
        <w:textAlignment w:val="auto"/>
        <w:outlineLvl w:val="9"/>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2021年11月24日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方正黑体_GBK" w:eastAsia="方正黑体_GBK" w:cs="方正黑体_GBK"/>
          <w:color w:val="000000" w:themeColor="text1"/>
          <w:sz w:val="32"/>
          <w:szCs w:val="32"/>
          <w:lang w:val="en-US" w:eastAsia="zh-CN"/>
          <w14:textFill>
            <w14:solidFill>
              <w14:schemeClr w14:val="tx1"/>
            </w14:solidFill>
          </w14:textFill>
        </w:rPr>
      </w:pPr>
      <w:r>
        <w:rPr>
          <w:rFonts w:hint="eastAsia"/>
          <w:color w:val="000000" w:themeColor="text1"/>
          <w:szCs w:val="21"/>
          <w14:textFill>
            <w14:solidFill>
              <w14:schemeClr w14:val="tx1"/>
            </w14:solidFill>
          </w14:textFill>
        </w:rPr>
        <w:br w:type="page"/>
      </w:r>
      <w:r>
        <w:rPr>
          <w:rFonts w:hint="eastAsia" w:ascii="方正黑体_GBK" w:eastAsia="方正黑体_GBK" w:cs="方正黑体_GBK"/>
          <w:color w:val="000000" w:themeColor="text1"/>
          <w:sz w:val="32"/>
          <w:szCs w:val="32"/>
          <w:lang w:val="en-US" w:eastAsia="zh-CN"/>
          <w14:textFill>
            <w14:solidFill>
              <w14:schemeClr w14:val="tx1"/>
            </w14:solidFill>
          </w14:textFill>
        </w:rPr>
        <w:t>附件</w:t>
      </w:r>
    </w:p>
    <w:p>
      <w:pPr>
        <w:keepNext w:val="0"/>
        <w:keepLines w:val="0"/>
        <w:pageBreakBefore w:val="0"/>
        <w:widowControl w:val="0"/>
        <w:kinsoku/>
        <w:wordWrap/>
        <w:overflowPunct/>
        <w:topLinePunct w:val="0"/>
        <w:bidi w:val="0"/>
        <w:spacing w:line="560" w:lineRule="exact"/>
        <w:jc w:val="center"/>
        <w:rPr>
          <w:rFonts w:hint="eastAsia" w:ascii="方正小标宋_GBK" w:eastAsia="方正小标宋_GBK" w:cs="方正小标宋_GBK"/>
          <w:b w:val="0"/>
          <w:bCs w:val="0"/>
          <w:color w:val="000000" w:themeColor="text1"/>
          <w:sz w:val="32"/>
          <w:szCs w:val="32"/>
          <w:lang w:val="en-US" w:eastAsia="zh-CN"/>
          <w14:textFill>
            <w14:solidFill>
              <w14:schemeClr w14:val="tx1"/>
            </w14:solidFill>
          </w14:textFill>
        </w:rPr>
      </w:pPr>
      <w:r>
        <w:rPr>
          <w:rFonts w:hint="eastAsia" w:ascii="方正小标宋_GBK" w:eastAsia="方正小标宋_GBK" w:cs="方正小标宋_GBK"/>
          <w:b w:val="0"/>
          <w:bCs w:val="0"/>
          <w:color w:val="000000" w:themeColor="text1"/>
          <w:sz w:val="32"/>
          <w:szCs w:val="32"/>
          <w:lang w:val="en-US" w:eastAsia="zh-CN"/>
          <w14:textFill>
            <w14:solidFill>
              <w14:schemeClr w14:val="tx1"/>
            </w14:solidFill>
          </w14:textFill>
        </w:rPr>
        <w:t>报价文件内容模板</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lang w:eastAsia="zh-CN"/>
          <w14:textFill>
            <w14:solidFill>
              <w14:schemeClr w14:val="tx1"/>
            </w14:solidFill>
          </w14:textFill>
        </w:rPr>
        <w:t>１．</w:t>
      </w:r>
      <w:r>
        <w:rPr>
          <w:rFonts w:hint="eastAsia" w:ascii="方正仿宋_GBK" w:eastAsia="方正仿宋_GBK" w:cs="方正仿宋_GBK"/>
          <w:color w:val="000000" w:themeColor="text1"/>
          <w:sz w:val="32"/>
          <w:szCs w:val="32"/>
          <w14:textFill>
            <w14:solidFill>
              <w14:schemeClr w14:val="tx1"/>
            </w14:solidFill>
          </w14:textFill>
        </w:rPr>
        <w:t>比选文件封面</w:t>
      </w:r>
    </w:p>
    <w:p>
      <w:pPr>
        <w:keepNext w:val="0"/>
        <w:keepLines w:val="0"/>
        <w:pageBreakBefore w:val="0"/>
        <w:widowControl w:val="0"/>
        <w:kinsoku/>
        <w:wordWrap/>
        <w:overflowPunct/>
        <w:topLinePunct w:val="0"/>
        <w:bidi w:val="0"/>
        <w:adjustRightInd/>
        <w:spacing w:line="560" w:lineRule="exact"/>
        <w:ind w:firstLine="0"/>
        <w:jc w:val="both"/>
        <w:textAlignment w:val="auto"/>
        <w:rPr>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小标宋_GBK" w:eastAsia="方正小标宋_GBK" w:cs="方正小标宋_GBK"/>
          <w:b w:val="0"/>
          <w:bCs w:val="0"/>
          <w:color w:val="000000" w:themeColor="text1"/>
          <w:sz w:val="44"/>
          <w:szCs w:val="44"/>
          <w:u w:val="single"/>
          <w14:textFill>
            <w14:solidFill>
              <w14:schemeClr w14:val="tx1"/>
            </w14:solidFill>
          </w14:textFill>
        </w:rPr>
      </w:pPr>
      <w:r>
        <w:rPr>
          <w:rFonts w:hint="eastAsia" w:ascii="方正小标宋_GBK" w:eastAsia="方正小标宋_GBK" w:cs="方正小标宋_GBK"/>
          <w:b w:val="0"/>
          <w:bCs w:val="0"/>
          <w:color w:val="000000" w:themeColor="text1"/>
          <w:sz w:val="44"/>
          <w:szCs w:val="44"/>
          <w:u w:val="single"/>
          <w14:textFill>
            <w14:solidFill>
              <w14:schemeClr w14:val="tx1"/>
            </w14:solidFill>
          </w14:textFill>
        </w:rPr>
        <w:t>重庆高速</w:t>
      </w:r>
      <w:r>
        <w:rPr>
          <w:rFonts w:hint="eastAsia" w:ascii="方正小标宋_GBK" w:eastAsia="方正小标宋_GBK" w:cs="方正小标宋_GBK"/>
          <w:b w:val="0"/>
          <w:bCs w:val="0"/>
          <w:color w:val="000000" w:themeColor="text1"/>
          <w:sz w:val="44"/>
          <w:szCs w:val="44"/>
          <w:u w:val="single"/>
          <w:lang w:val="en-US" w:eastAsia="zh-CN"/>
          <w14:textFill>
            <w14:solidFill>
              <w14:schemeClr w14:val="tx1"/>
            </w14:solidFill>
          </w14:textFill>
        </w:rPr>
        <w:t>石油科技</w:t>
      </w:r>
      <w:r>
        <w:rPr>
          <w:rFonts w:hint="eastAsia" w:ascii="方正小标宋_GBK" w:eastAsia="方正小标宋_GBK" w:cs="方正小标宋_GBK"/>
          <w:b w:val="0"/>
          <w:bCs w:val="0"/>
          <w:color w:val="000000" w:themeColor="text1"/>
          <w:sz w:val="44"/>
          <w:szCs w:val="44"/>
          <w:u w:val="single"/>
          <w14:textFill>
            <w14:solidFill>
              <w14:schemeClr w14:val="tx1"/>
            </w14:solidFill>
          </w14:textFill>
        </w:rPr>
        <w:t>有限</w:t>
      </w:r>
      <w:r>
        <w:rPr>
          <w:rFonts w:hint="eastAsia" w:ascii="方正小标宋_GBK" w:eastAsia="方正小标宋_GBK" w:cs="方正小标宋_GBK"/>
          <w:b w:val="0"/>
          <w:bCs w:val="0"/>
          <w:color w:val="000000" w:themeColor="text1"/>
          <w:sz w:val="44"/>
          <w:szCs w:val="44"/>
          <w:u w:val="single"/>
          <w:lang w:val="en-US" w:eastAsia="zh-CN"/>
          <w14:textFill>
            <w14:solidFill>
              <w14:schemeClr w14:val="tx1"/>
            </w14:solidFill>
          </w14:textFill>
        </w:rPr>
        <w:t>责任</w:t>
      </w:r>
      <w:r>
        <w:rPr>
          <w:rFonts w:hint="eastAsia" w:ascii="方正小标宋_GBK" w:eastAsia="方正小标宋_GBK" w:cs="方正小标宋_GBK"/>
          <w:b w:val="0"/>
          <w:bCs w:val="0"/>
          <w:color w:val="000000" w:themeColor="text1"/>
          <w:sz w:val="44"/>
          <w:szCs w:val="44"/>
          <w:u w:val="single"/>
          <w14:textFill>
            <w14:solidFill>
              <w14:schemeClr w14:val="tx1"/>
            </w14:solidFill>
          </w14:textFill>
        </w:rPr>
        <w:t>公司</w:t>
      </w: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小标宋_GBK" w:eastAsia="方正小标宋_GBK" w:cs="方正小标宋_GBK"/>
          <w:b w:val="0"/>
          <w:bCs w:val="0"/>
          <w:color w:val="000000" w:themeColor="text1"/>
          <w:kern w:val="2"/>
          <w:sz w:val="44"/>
          <w:szCs w:val="44"/>
          <w14:textFill>
            <w14:solidFill>
              <w14:schemeClr w14:val="tx1"/>
            </w14:solidFill>
          </w14:textFill>
        </w:rPr>
      </w:pPr>
      <w:r>
        <w:rPr>
          <w:rFonts w:hint="eastAsia" w:ascii="方正小标宋_GBK" w:eastAsia="方正小标宋_GBK" w:cs="方正小标宋_GBK"/>
          <w:b w:val="0"/>
          <w:bCs w:val="0"/>
          <w:color w:val="000000" w:themeColor="text1"/>
          <w:sz w:val="44"/>
          <w:szCs w:val="44"/>
          <w:lang w:val="en-US" w:eastAsia="zh-CN"/>
          <w14:textFill>
            <w14:solidFill>
              <w14:schemeClr w14:val="tx1"/>
            </w14:solidFill>
          </w14:textFill>
        </w:rPr>
        <w:t>财富园二号A栋5楼6#、7#办公场所及公共区域</w:t>
      </w:r>
      <w:r>
        <w:rPr>
          <w:rFonts w:hint="eastAsia" w:ascii="方正小标宋_GBK" w:eastAsia="方正小标宋_GBK" w:cs="方正小标宋_GBK"/>
          <w:b w:val="0"/>
          <w:bCs w:val="0"/>
          <w:color w:val="000000" w:themeColor="text1"/>
          <w:kern w:val="2"/>
          <w:sz w:val="44"/>
          <w:szCs w:val="44"/>
          <w14:textFill>
            <w14:solidFill>
              <w14:schemeClr w14:val="tx1"/>
            </w14:solidFill>
          </w14:textFill>
        </w:rPr>
        <w:t>装修项目</w:t>
      </w:r>
    </w:p>
    <w:p>
      <w:pPr>
        <w:keepNext w:val="0"/>
        <w:keepLines w:val="0"/>
        <w:pageBreakBefore w:val="0"/>
        <w:widowControl w:val="0"/>
        <w:kinsoku/>
        <w:wordWrap/>
        <w:overflowPunct/>
        <w:topLinePunct w:val="0"/>
        <w:bidi w:val="0"/>
        <w:adjustRightInd/>
        <w:spacing w:line="560" w:lineRule="exact"/>
        <w:ind w:firstLine="0"/>
        <w:jc w:val="center"/>
        <w:textAlignment w:val="auto"/>
        <w:rPr>
          <w:b/>
          <w:color w:val="000000" w:themeColor="text1"/>
          <w:kern w:val="2"/>
          <w:sz w:val="48"/>
          <w:szCs w:val="48"/>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b/>
          <w:color w:val="000000" w:themeColor="text1"/>
          <w:kern w:val="2"/>
          <w:sz w:val="48"/>
          <w:szCs w:val="48"/>
          <w14:textFill>
            <w14:solidFill>
              <w14:schemeClr w14:val="tx1"/>
            </w14:solidFill>
          </w14:textFill>
        </w:rPr>
      </w:pPr>
      <w:r>
        <w:rPr>
          <w:rFonts w:hint="eastAsia"/>
          <w:b/>
          <w:color w:val="000000" w:themeColor="text1"/>
          <w:kern w:val="2"/>
          <w:sz w:val="48"/>
          <w:szCs w:val="48"/>
          <w14:textFill>
            <w14:solidFill>
              <w14:schemeClr w14:val="tx1"/>
            </w14:solidFill>
          </w14:textFill>
        </w:rPr>
        <w:t>比选响应文件</w:t>
      </w: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pStyle w:val="2"/>
        <w:keepLines w:val="0"/>
        <w:pageBreakBefore w:val="0"/>
        <w:widowControl w:val="0"/>
        <w:kinsoku/>
        <w:wordWrap/>
        <w:overflowPunct/>
        <w:topLinePunct w:val="0"/>
        <w:autoSpaceDE w:val="0"/>
        <w:autoSpaceDN w:val="0"/>
        <w:bidi w:val="0"/>
        <w:spacing w:line="560" w:lineRule="exact"/>
        <w:rPr>
          <w:color w:val="000000" w:themeColor="text1"/>
          <w:kern w:val="2"/>
          <w:sz w:val="32"/>
          <w:szCs w:val="32"/>
          <w14:textFill>
            <w14:solidFill>
              <w14:schemeClr w14:val="tx1"/>
            </w14:solidFill>
          </w14:textFill>
        </w:rPr>
      </w:pPr>
    </w:p>
    <w:p>
      <w:pPr>
        <w:pStyle w:val="2"/>
        <w:keepLines w:val="0"/>
        <w:pageBreakBefore w:val="0"/>
        <w:widowControl w:val="0"/>
        <w:kinsoku/>
        <w:wordWrap/>
        <w:overflowPunct/>
        <w:topLinePunct w:val="0"/>
        <w:autoSpaceDE w:val="0"/>
        <w:autoSpaceDN w:val="0"/>
        <w:bidi w:val="0"/>
        <w:spacing w:line="560" w:lineRule="exact"/>
        <w:rPr>
          <w:rFonts w:hint="eastAsia" w:ascii="方正黑体_GBK" w:eastAsia="方正黑体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黑体_GBK" w:eastAsia="方正黑体_GBK"/>
          <w:color w:val="000000" w:themeColor="text1"/>
          <w:kern w:val="2"/>
          <w:sz w:val="32"/>
          <w:szCs w:val="32"/>
          <w14:textFill>
            <w14:solidFill>
              <w14:schemeClr w14:val="tx1"/>
            </w14:solidFill>
          </w14:textFill>
        </w:rPr>
      </w:pPr>
      <w:r>
        <w:rPr>
          <w:rFonts w:hint="eastAsia" w:ascii="方正黑体_GBK" w:eastAsia="方正黑体_GBK"/>
          <w:color w:val="000000" w:themeColor="text1"/>
          <w:kern w:val="2"/>
          <w:sz w:val="32"/>
          <w:szCs w:val="32"/>
          <w:u w:val="single"/>
          <w14:textFill>
            <w14:solidFill>
              <w14:schemeClr w14:val="tx1"/>
            </w14:solidFill>
          </w14:textFill>
        </w:rPr>
        <w:t>比选响应单位名称全称（盖单位公章）</w:t>
      </w: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黑体_GBK" w:eastAsia="方正黑体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黑体_GBK" w:eastAsia="方正黑体_GBK"/>
          <w:color w:val="000000" w:themeColor="text1"/>
          <w:kern w:val="2"/>
          <w:sz w:val="32"/>
          <w:szCs w:val="32"/>
          <w14:textFill>
            <w14:solidFill>
              <w14:schemeClr w14:val="tx1"/>
            </w14:solidFill>
          </w14:textFill>
        </w:rPr>
      </w:pPr>
      <w:r>
        <w:rPr>
          <w:rFonts w:hint="eastAsia" w:ascii="方正黑体_GBK" w:eastAsia="方正黑体_GBK"/>
          <w:color w:val="000000" w:themeColor="text1"/>
          <w:kern w:val="2"/>
          <w:sz w:val="32"/>
          <w:szCs w:val="32"/>
          <w14:textFill>
            <w14:solidFill>
              <w14:schemeClr w14:val="tx1"/>
            </w14:solidFill>
          </w14:textFill>
        </w:rPr>
        <w:t>二0二一年</w:t>
      </w:r>
      <w:r>
        <w:rPr>
          <w:rFonts w:hint="eastAsia" w:ascii="方正黑体_GBK" w:eastAsia="方正黑体_GBK"/>
          <w:color w:val="000000" w:themeColor="text1"/>
          <w:kern w:val="2"/>
          <w:sz w:val="32"/>
          <w:szCs w:val="32"/>
          <w:lang w:val="en-US" w:eastAsia="zh-CN"/>
          <w14:textFill>
            <w14:solidFill>
              <w14:schemeClr w14:val="tx1"/>
            </w14:solidFill>
          </w14:textFill>
        </w:rPr>
        <w:t>十一</w:t>
      </w:r>
      <w:r>
        <w:rPr>
          <w:rFonts w:hint="eastAsia" w:ascii="方正黑体_GBK" w:eastAsia="方正黑体_GBK"/>
          <w:color w:val="000000" w:themeColor="text1"/>
          <w:kern w:val="2"/>
          <w:sz w:val="32"/>
          <w:szCs w:val="32"/>
          <w14:textFill>
            <w14:solidFill>
              <w14:schemeClr w14:val="tx1"/>
            </w14:solidFill>
          </w14:textFill>
        </w:rPr>
        <w:t>月</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2</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营业执照、</w:t>
      </w:r>
      <w:r>
        <w:rPr>
          <w:rFonts w:hint="eastAsia" w:ascii="方正仿宋_GBK" w:eastAsia="方正仿宋_GBK" w:cs="方正仿宋_GBK"/>
          <w:color w:val="000000" w:themeColor="text1"/>
          <w:sz w:val="32"/>
          <w:szCs w:val="32"/>
          <w14:textFill>
            <w14:solidFill>
              <w14:schemeClr w14:val="tx1"/>
            </w14:solidFill>
          </w14:textFill>
        </w:rPr>
        <w:t>资质</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安全生产许可证</w:t>
      </w:r>
      <w:r>
        <w:rPr>
          <w:rFonts w:hint="eastAsia" w:ascii="方正仿宋_GBK" w:eastAsia="方正仿宋_GBK" w:cs="方正仿宋_GBK"/>
          <w:color w:val="000000" w:themeColor="text1"/>
          <w:sz w:val="32"/>
          <w:szCs w:val="32"/>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jc w:val="center"/>
        <w:textAlignment w:val="auto"/>
        <w:rPr>
          <w:rFonts w:hint="eastAsia" w:ascii="方正仿宋_GBK" w:eastAsia="方正仿宋_GBK" w:cs="方正仿宋_GBK"/>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jc w:val="left"/>
        <w:textAlignment w:val="auto"/>
        <w:rPr>
          <w:rFonts w:ascii="Arial" w:hAnsi="Arial" w:cs="Arial"/>
          <w:b/>
          <w:color w:val="000000" w:themeColor="text1"/>
          <w:kern w:val="2"/>
          <w:sz w:val="24"/>
          <w:szCs w:val="24"/>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复印件或扫描件盖章</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br w:type="page"/>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3</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比选响应声明书</w:t>
      </w: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20" w:lineRule="exact"/>
        <w:ind w:left="0" w:right="0" w:firstLine="3253" w:firstLineChars="1350"/>
        <w:textAlignment w:val="auto"/>
        <w:outlineLvl w:val="0"/>
        <w:rPr>
          <w:rFonts w:ascii="Arial" w:hAnsi="Arial" w:cs="Arial"/>
          <w:b/>
          <w:strike w:val="0"/>
          <w:dstrike/>
          <w:color w:val="000000" w:themeColor="text1"/>
          <w:kern w:val="2"/>
          <w:sz w:val="24"/>
          <w:szCs w:val="24"/>
          <w14:textFill>
            <w14:solidFill>
              <w14:schemeClr w14:val="tx1"/>
            </w14:solidFill>
          </w14:textFill>
        </w:rPr>
      </w:pP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default" w:ascii="方正仿宋_GBK" w:eastAsia="方正仿宋_GBK" w:cs="方正仿宋_GBK"/>
          <w:b w:val="0"/>
          <w:bCs/>
          <w:color w:val="000000" w:themeColor="text1"/>
          <w:kern w:val="2"/>
          <w:sz w:val="32"/>
          <w:szCs w:val="32"/>
          <w:u w:val="single"/>
          <w:lang w:val="en-US" w:eastAsia="zh-CN"/>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致：</w:t>
      </w:r>
      <w:r>
        <w:rPr>
          <w:rFonts w:hint="eastAsia" w:ascii="方正仿宋_GBK" w:eastAsia="方正仿宋_GBK" w:cs="方正仿宋_GBK"/>
          <w:b w:val="0"/>
          <w:bCs w:val="0"/>
          <w:color w:val="000000" w:themeColor="text1"/>
          <w:sz w:val="32"/>
          <w:szCs w:val="32"/>
          <w:u w:val="single"/>
          <w14:textFill>
            <w14:solidFill>
              <w14:schemeClr w14:val="tx1"/>
            </w14:solidFill>
          </w14:textFill>
        </w:rPr>
        <w:t>重庆</w:t>
      </w:r>
      <w:r>
        <w:rPr>
          <w:rFonts w:hint="eastAsia" w:ascii="方正仿宋_GBK" w:eastAsia="方正仿宋_GBK" w:cs="方正仿宋_GBK"/>
          <w:b w:val="0"/>
          <w:bCs w:val="0"/>
          <w:color w:val="000000" w:themeColor="text1"/>
          <w:sz w:val="32"/>
          <w:szCs w:val="32"/>
          <w:u w:val="single"/>
          <w:lang w:val="en-US" w:eastAsia="zh-CN"/>
          <w14:textFill>
            <w14:solidFill>
              <w14:schemeClr w14:val="tx1"/>
            </w14:solidFill>
          </w14:textFill>
        </w:rPr>
        <w:t>高速石油科技有限责任公司</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方正仿宋_GBK" w:eastAsia="方正仿宋_GBK" w:cs="方正仿宋_GBK"/>
          <w:color w:val="000000" w:themeColor="text1"/>
          <w:kern w:val="2"/>
          <w:sz w:val="32"/>
          <w:szCs w:val="32"/>
          <w:u w:val="single"/>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根据贵方为</w:t>
      </w:r>
      <w:r>
        <w:rPr>
          <w:rFonts w:hint="eastAsia" w:ascii="方正仿宋_GBK" w:eastAsia="方正仿宋_GBK" w:cs="方正仿宋_GBK"/>
          <w:color w:val="000000" w:themeColor="text1"/>
          <w:kern w:val="2"/>
          <w:sz w:val="32"/>
          <w:szCs w:val="32"/>
          <w:u w:val="single"/>
          <w:lang w:val="en-US" w:eastAsia="zh-CN"/>
          <w14:textFill>
            <w14:solidFill>
              <w14:schemeClr w14:val="tx1"/>
            </w14:solidFill>
          </w14:textFill>
        </w:rPr>
        <w:t>财富园二号A栋5楼6#、7#办公场所及公共区域装修</w:t>
      </w:r>
      <w:r>
        <w:rPr>
          <w:rFonts w:hint="eastAsia" w:ascii="方正仿宋_GBK" w:eastAsia="方正仿宋_GBK" w:cs="方正仿宋_GBK"/>
          <w:color w:val="000000" w:themeColor="text1"/>
          <w:kern w:val="2"/>
          <w:sz w:val="32"/>
          <w:szCs w:val="32"/>
          <w:u w:val="single"/>
          <w14:textFill>
            <w14:solidFill>
              <w14:schemeClr w14:val="tx1"/>
            </w14:solidFill>
          </w14:textFill>
        </w:rPr>
        <w:t>项目</w:t>
      </w:r>
      <w:r>
        <w:rPr>
          <w:rFonts w:hint="eastAsia" w:ascii="方正仿宋_GBK" w:eastAsia="方正仿宋_GBK" w:cs="方正仿宋_GBK"/>
          <w:color w:val="000000" w:themeColor="text1"/>
          <w:kern w:val="2"/>
          <w:sz w:val="32"/>
          <w:szCs w:val="32"/>
          <w14:textFill>
            <w14:solidFill>
              <w14:schemeClr w14:val="tx1"/>
            </w14:solidFill>
          </w14:textFill>
        </w:rPr>
        <w:t>的比选邀请，签字代表</w:t>
      </w:r>
      <w:r>
        <w:rPr>
          <w:rFonts w:hint="eastAsia" w:ascii="方正仿宋_GBK" w:eastAsia="方正仿宋_GBK" w:cs="方正仿宋_GBK"/>
          <w:color w:val="000000" w:themeColor="text1"/>
          <w:kern w:val="2"/>
          <w:sz w:val="32"/>
          <w:szCs w:val="32"/>
          <w:u w:val="single"/>
          <w14:textFill>
            <w14:solidFill>
              <w14:schemeClr w14:val="tx1"/>
            </w14:solidFill>
          </w14:textFill>
        </w:rPr>
        <w:t>（全名、职务）</w:t>
      </w:r>
      <w:r>
        <w:rPr>
          <w:rFonts w:hint="eastAsia" w:ascii="方正仿宋_GBK" w:eastAsia="方正仿宋_GBK" w:cs="方正仿宋_GBK"/>
          <w:color w:val="000000" w:themeColor="text1"/>
          <w:kern w:val="2"/>
          <w:sz w:val="32"/>
          <w:szCs w:val="32"/>
          <w14:textFill>
            <w14:solidFill>
              <w14:schemeClr w14:val="tx1"/>
            </w14:solidFill>
          </w14:textFill>
        </w:rPr>
        <w:t>经正式授权并代表比选响应单位</w:t>
      </w:r>
      <w:r>
        <w:rPr>
          <w:rFonts w:hint="eastAsia" w:ascii="方正仿宋_GBK" w:eastAsia="方正仿宋_GBK" w:cs="方正仿宋_GBK"/>
          <w:color w:val="000000" w:themeColor="text1"/>
          <w:kern w:val="2"/>
          <w:sz w:val="32"/>
          <w:szCs w:val="32"/>
          <w:u w:val="single"/>
          <w14:textFill>
            <w14:solidFill>
              <w14:schemeClr w14:val="tx1"/>
            </w14:solidFill>
          </w14:textFill>
        </w:rPr>
        <w:t>（比选响应单位名称）</w:t>
      </w:r>
      <w:r>
        <w:rPr>
          <w:rFonts w:hint="eastAsia" w:ascii="方正仿宋_GBK" w:eastAsia="方正仿宋_GBK" w:cs="方正仿宋_GBK"/>
          <w:color w:val="000000" w:themeColor="text1"/>
          <w:kern w:val="2"/>
          <w:sz w:val="32"/>
          <w:szCs w:val="32"/>
          <w14:textFill>
            <w14:solidFill>
              <w14:schemeClr w14:val="tx1"/>
            </w14:solidFill>
          </w14:textFill>
        </w:rPr>
        <w:t>提交以下文件正本一份和副本一份。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方正仿宋_GBK" w:eastAsia="方正仿宋_GBK" w:cs="方正仿宋_GBK"/>
          <w:color w:val="000000" w:themeColor="text1"/>
          <w:kern w:val="2"/>
          <w:sz w:val="32"/>
          <w:szCs w:val="32"/>
          <w:u w:val="single"/>
          <w14:textFill>
            <w14:solidFill>
              <w14:schemeClr w14:val="tx1"/>
            </w14:solidFill>
          </w14:textFill>
        </w:rPr>
      </w:pPr>
      <w:r>
        <w:rPr>
          <w:rFonts w:hint="eastAsia" w:ascii="方正仿宋_GBK" w:eastAsia="方正仿宋_GBK" w:cs="方正仿宋_GBK"/>
          <w:color w:val="000000" w:themeColor="text1"/>
          <w:kern w:val="2"/>
          <w:sz w:val="32"/>
          <w:szCs w:val="32"/>
          <w:u w:val="single"/>
          <w14:textFill>
            <w14:solidFill>
              <w14:schemeClr w14:val="tx1"/>
            </w14:solidFill>
          </w14:textFill>
        </w:rPr>
        <w:t>我方愿以人民币：              元（大写</w:t>
      </w:r>
      <w:r>
        <w:rPr>
          <w:rFonts w:hint="eastAsia" w:ascii="方正仿宋_GBK" w:eastAsia="方正仿宋_GBK" w:cs="方正仿宋_GBK"/>
          <w:color w:val="000000" w:themeColor="text1"/>
          <w:kern w:val="2"/>
          <w:sz w:val="32"/>
          <w:szCs w:val="32"/>
          <w:u w:val="single"/>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14:textFill>
            <w14:solidFill>
              <w14:schemeClr w14:val="tx1"/>
            </w14:solidFill>
          </w14:textFill>
        </w:rPr>
        <w:t xml:space="preserve"> 元）的报价总价，按照比选文件的要求，承担本次比选文件要求的装修。</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据此函，签字代表宣布同意如下：</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1</w:t>
      </w:r>
      <w:r>
        <w:rPr>
          <w:rFonts w:hint="eastAsia" w:ascii="方正仿宋_GBK" w:eastAsia="方正仿宋_GBK" w:cs="方正仿宋_GBK"/>
          <w:color w:val="000000" w:themeColor="text1"/>
          <w:kern w:val="2"/>
          <w:sz w:val="32"/>
          <w:szCs w:val="32"/>
          <w:lang w:eastAsia="zh-CN"/>
          <w14:textFill>
            <w14:solidFill>
              <w14:schemeClr w14:val="tx1"/>
            </w14:solidFill>
          </w14:textFill>
        </w:rPr>
        <w:t>．</w:t>
      </w:r>
      <w:r>
        <w:rPr>
          <w:rFonts w:hint="eastAsia" w:ascii="方正仿宋_GBK" w:eastAsia="方正仿宋_GBK" w:cs="方正仿宋_GBK"/>
          <w:color w:val="000000" w:themeColor="text1"/>
          <w:kern w:val="2"/>
          <w:sz w:val="32"/>
          <w:szCs w:val="32"/>
          <w14:textFill>
            <w14:solidFill>
              <w14:schemeClr w14:val="tx1"/>
            </w14:solidFill>
          </w14:textFill>
        </w:rPr>
        <w:t>比选响应单位将按比选文件规定履行合同责任和义务。</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2</w:t>
      </w:r>
      <w:r>
        <w:rPr>
          <w:rFonts w:hint="eastAsia" w:ascii="方正仿宋_GBK" w:eastAsia="方正仿宋_GBK" w:cs="方正仿宋_GBK"/>
          <w:color w:val="000000" w:themeColor="text1"/>
          <w:kern w:val="2"/>
          <w:sz w:val="32"/>
          <w:szCs w:val="32"/>
          <w:lang w:eastAsia="zh-CN"/>
          <w14:textFill>
            <w14:solidFill>
              <w14:schemeClr w14:val="tx1"/>
            </w14:solidFill>
          </w14:textFill>
        </w:rPr>
        <w:t>．</w:t>
      </w:r>
      <w:r>
        <w:rPr>
          <w:rFonts w:hint="eastAsia" w:ascii="方正仿宋_GBK" w:eastAsia="方正仿宋_GBK" w:cs="方正仿宋_GBK"/>
          <w:color w:val="000000" w:themeColor="text1"/>
          <w:kern w:val="2"/>
          <w:sz w:val="32"/>
          <w:szCs w:val="32"/>
          <w14:textFill>
            <w14:solidFill>
              <w14:schemeClr w14:val="tx1"/>
            </w14:solidFill>
          </w14:textFill>
        </w:rPr>
        <w:t>比选响应单位已详细审查全部比选文件，包括全部参考资料和相关附件。我们完全理解并同意放弃对这方面有不明及误解的权利。</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3</w:t>
      </w:r>
      <w:r>
        <w:rPr>
          <w:rFonts w:hint="eastAsia" w:ascii="方正仿宋_GBK" w:eastAsia="方正仿宋_GBK" w:cs="方正仿宋_GBK"/>
          <w:color w:val="000000" w:themeColor="text1"/>
          <w:kern w:val="2"/>
          <w:sz w:val="32"/>
          <w:szCs w:val="32"/>
          <w:lang w:eastAsia="zh-CN"/>
          <w14:textFill>
            <w14:solidFill>
              <w14:schemeClr w14:val="tx1"/>
            </w14:solidFill>
          </w14:textFill>
        </w:rPr>
        <w:t>．</w:t>
      </w:r>
      <w:r>
        <w:rPr>
          <w:rFonts w:hint="eastAsia" w:ascii="方正仿宋_GBK" w:eastAsia="方正仿宋_GBK" w:cs="方正仿宋_GBK"/>
          <w:color w:val="000000" w:themeColor="text1"/>
          <w:kern w:val="2"/>
          <w:sz w:val="32"/>
          <w:szCs w:val="32"/>
          <w14:textFill>
            <w14:solidFill>
              <w14:schemeClr w14:val="tx1"/>
            </w14:solidFill>
          </w14:textFill>
        </w:rPr>
        <w:t>比选响应单位同意提供比选人可能要求的与其比选响应文件有关的一切数据或资料，完全理解招标人不一定要接受最低报价的比选响应或收到的任何投标。</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4</w:t>
      </w:r>
      <w:r>
        <w:rPr>
          <w:rFonts w:hint="eastAsia" w:ascii="方正仿宋_GBK" w:eastAsia="方正仿宋_GBK" w:cs="方正仿宋_GBK"/>
          <w:color w:val="000000" w:themeColor="text1"/>
          <w:kern w:val="2"/>
          <w:sz w:val="32"/>
          <w:szCs w:val="32"/>
          <w:lang w:eastAsia="zh-CN"/>
          <w14:textFill>
            <w14:solidFill>
              <w14:schemeClr w14:val="tx1"/>
            </w14:solidFill>
          </w14:textFill>
        </w:rPr>
        <w:t>．</w:t>
      </w:r>
      <w:r>
        <w:rPr>
          <w:rFonts w:hint="eastAsia" w:ascii="方正仿宋_GBK" w:eastAsia="方正仿宋_GBK" w:cs="方正仿宋_GBK"/>
          <w:color w:val="000000" w:themeColor="text1"/>
          <w:kern w:val="2"/>
          <w:sz w:val="32"/>
          <w:szCs w:val="32"/>
          <w14:textFill>
            <w14:solidFill>
              <w14:schemeClr w14:val="tx1"/>
            </w14:solidFill>
          </w14:textFill>
        </w:rPr>
        <w:t>与本比选响应有关的一切正式往来通讯请寄：</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地</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址：</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邮</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编：</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color w:val="000000" w:themeColor="text1"/>
          <w:kern w:val="2"/>
          <w:sz w:val="32"/>
          <w:szCs w:val="32"/>
          <w:u w:val="single"/>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电</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话：</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传</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真：</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比选响应单位的姓名、职务：</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jc w:val="both"/>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jc w:val="right"/>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比选响应单位（加盖公章）：</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jc w:val="center"/>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日期：     年   月   日</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br w:type="page"/>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4．法人授权委托书及身份证明</w:t>
      </w: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法定代表人身份证明</w:t>
      </w:r>
    </w:p>
    <w:p>
      <w:pPr>
        <w:keepNext w:val="0"/>
        <w:keepLines w:val="0"/>
        <w:pageBreakBefore w:val="0"/>
        <w:widowControl w:val="0"/>
        <w:kinsoku/>
        <w:wordWrap/>
        <w:overflowPunct/>
        <w:topLinePunct w:val="0"/>
        <w:bidi w:val="0"/>
        <w:adjustRightInd/>
        <w:spacing w:line="560" w:lineRule="exact"/>
        <w:ind w:firstLine="0"/>
        <w:textAlignment w:val="auto"/>
        <w:rPr>
          <w:rFonts w:ascii="宋体"/>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u w:val="single"/>
          <w:lang w:eastAsia="zh-CN"/>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项目名称：</w:t>
      </w:r>
      <w:r>
        <w:rPr>
          <w:rFonts w:hint="eastAsia" w:ascii="方正仿宋_GBK" w:eastAsia="方正仿宋_GBK" w:cs="方正仿宋_GBK"/>
          <w:b w:val="0"/>
          <w:bCs w:val="0"/>
          <w:color w:val="000000" w:themeColor="text1"/>
          <w:sz w:val="32"/>
          <w:szCs w:val="32"/>
          <w:u w:val="single"/>
          <w14:textFill>
            <w14:solidFill>
              <w14:schemeClr w14:val="tx1"/>
            </w14:solidFill>
          </w14:textFill>
        </w:rPr>
        <w:t>重庆</w:t>
      </w:r>
      <w:r>
        <w:rPr>
          <w:rFonts w:hint="eastAsia" w:ascii="方正仿宋_GBK" w:eastAsia="方正仿宋_GBK" w:cs="方正仿宋_GBK"/>
          <w:b w:val="0"/>
          <w:bCs w:val="0"/>
          <w:color w:val="000000" w:themeColor="text1"/>
          <w:sz w:val="32"/>
          <w:szCs w:val="32"/>
          <w:u w:val="single"/>
          <w:lang w:eastAsia="zh-CN"/>
          <w14:textFill>
            <w14:solidFill>
              <w14:schemeClr w14:val="tx1"/>
            </w14:solidFill>
          </w14:textFill>
        </w:rPr>
        <w:t>高速石油科技有限责任公司财富园二号A栋5楼6#、</w:t>
      </w:r>
      <w:r>
        <w:rPr>
          <w:rFonts w:hint="eastAsia" w:ascii="方正仿宋_GBK" w:eastAsia="方正仿宋_GBK" w:cs="方正仿宋_GBK"/>
          <w:b w:val="0"/>
          <w:bCs w:val="0"/>
          <w:color w:val="000000" w:themeColor="text1"/>
          <w:sz w:val="32"/>
          <w:szCs w:val="32"/>
          <w:u w:val="single"/>
          <w:lang w:val="en-US" w:eastAsia="zh-CN"/>
          <w14:textFill>
            <w14:solidFill>
              <w14:schemeClr w14:val="tx1"/>
            </w14:solidFill>
          </w14:textFill>
        </w:rPr>
        <w:t>7#</w:t>
      </w:r>
      <w:r>
        <w:rPr>
          <w:rFonts w:hint="eastAsia" w:ascii="方正仿宋_GBK" w:eastAsia="方正仿宋_GBK" w:cs="方正仿宋_GBK"/>
          <w:b w:val="0"/>
          <w:bCs w:val="0"/>
          <w:color w:val="000000" w:themeColor="text1"/>
          <w:sz w:val="32"/>
          <w:szCs w:val="32"/>
          <w:u w:val="single"/>
          <w:lang w:eastAsia="zh-CN"/>
          <w14:textFill>
            <w14:solidFill>
              <w14:schemeClr w14:val="tx1"/>
            </w14:solidFill>
          </w14:textFill>
        </w:rPr>
        <w:t>办公场所及公共区域装修工程项目</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default" w:ascii="方正仿宋_GBK" w:eastAsia="方正仿宋_GBK" w:cs="方正仿宋_GBK"/>
          <w:color w:val="000000" w:themeColor="text1"/>
          <w:kern w:val="2"/>
          <w:sz w:val="32"/>
          <w:szCs w:val="32"/>
          <w:lang w:val="en-US"/>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致：</w:t>
      </w:r>
      <w:r>
        <w:rPr>
          <w:rFonts w:hint="eastAsia" w:ascii="方正仿宋_GBK" w:eastAsia="方正仿宋_GBK" w:cs="方正仿宋_GBK"/>
          <w:b w:val="0"/>
          <w:bCs w:val="0"/>
          <w:color w:val="000000" w:themeColor="text1"/>
          <w:sz w:val="32"/>
          <w:szCs w:val="32"/>
          <w:u w:val="single"/>
          <w14:textFill>
            <w14:solidFill>
              <w14:schemeClr w14:val="tx1"/>
            </w14:solidFill>
          </w14:textFill>
        </w:rPr>
        <w:t>重庆高速</w:t>
      </w:r>
      <w:r>
        <w:rPr>
          <w:rFonts w:hint="eastAsia" w:ascii="方正仿宋_GBK" w:eastAsia="方正仿宋_GBK" w:cs="方正仿宋_GBK"/>
          <w:b w:val="0"/>
          <w:bCs w:val="0"/>
          <w:color w:val="000000" w:themeColor="text1"/>
          <w:sz w:val="32"/>
          <w:szCs w:val="32"/>
          <w:u w:val="single"/>
          <w:lang w:val="en-US" w:eastAsia="zh-CN"/>
          <w14:textFill>
            <w14:solidFill>
              <w14:schemeClr w14:val="tx1"/>
            </w14:solidFill>
          </w14:textFill>
        </w:rPr>
        <w:t>石油科技有限责任公司</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14:textFill>
            <w14:solidFill>
              <w14:schemeClr w14:val="tx1"/>
            </w14:solidFill>
          </w14:textFill>
        </w:rPr>
        <w:t xml:space="preserve"> （法定代表人姓名）</w:t>
      </w:r>
      <w:r>
        <w:rPr>
          <w:rFonts w:hint="eastAsia" w:ascii="方正仿宋_GBK" w:eastAsia="方正仿宋_GBK" w:cs="方正仿宋_GBK"/>
          <w:color w:val="000000" w:themeColor="text1"/>
          <w:kern w:val="2"/>
          <w:sz w:val="32"/>
          <w:szCs w:val="32"/>
          <w14:textFill>
            <w14:solidFill>
              <w14:schemeClr w14:val="tx1"/>
            </w14:solidFill>
          </w14:textFill>
        </w:rPr>
        <w:t xml:space="preserve">是 </w:t>
      </w:r>
      <w:r>
        <w:rPr>
          <w:rFonts w:hint="eastAsia" w:ascii="方正仿宋_GBK" w:eastAsia="方正仿宋_GBK" w:cs="方正仿宋_GBK"/>
          <w:color w:val="000000" w:themeColor="text1"/>
          <w:kern w:val="2"/>
          <w:sz w:val="32"/>
          <w:szCs w:val="32"/>
          <w:u w:val="single"/>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14:textFill>
            <w14:solidFill>
              <w14:schemeClr w14:val="tx1"/>
            </w14:solidFill>
          </w14:textFill>
        </w:rPr>
        <w:t>（比选响应单位名称）</w:t>
      </w:r>
      <w:r>
        <w:rPr>
          <w:rFonts w:hint="eastAsia" w:ascii="方正仿宋_GBK" w:eastAsia="方正仿宋_GBK" w:cs="方正仿宋_GBK"/>
          <w:color w:val="000000" w:themeColor="text1"/>
          <w:kern w:val="2"/>
          <w:sz w:val="32"/>
          <w:szCs w:val="32"/>
          <w14:textFill>
            <w14:solidFill>
              <w14:schemeClr w14:val="tx1"/>
            </w14:solidFill>
          </w14:textFill>
        </w:rPr>
        <w:t>的法定代表人。</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特此证明。</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jc w:val="right"/>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 xml:space="preserve"> （比选响应单位公章）</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 xml:space="preserve">                             </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 xml:space="preserve">   年   月   日</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ascii="宋体"/>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ascii="宋体"/>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ascii="宋体"/>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left="0" w:firstLine="0"/>
        <w:jc w:val="both"/>
        <w:textAlignment w:val="auto"/>
        <w:rPr>
          <w:rFonts w:hint="eastAsia" w:ascii="宋体"/>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left="0" w:firstLine="0"/>
        <w:jc w:val="center"/>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left="0" w:firstLine="0"/>
        <w:jc w:val="center"/>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法定代表人授权委托书</w:t>
      </w:r>
    </w:p>
    <w:p>
      <w:pPr>
        <w:keepNext w:val="0"/>
        <w:keepLines w:val="0"/>
        <w:pageBreakBefore w:val="0"/>
        <w:widowControl w:val="0"/>
        <w:kinsoku/>
        <w:wordWrap/>
        <w:overflowPunct/>
        <w:topLinePunct w:val="0"/>
        <w:bidi w:val="0"/>
        <w:adjustRightInd/>
        <w:spacing w:line="560" w:lineRule="exact"/>
        <w:ind w:firstLine="2891" w:firstLineChars="90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项目名称：</w:t>
      </w:r>
      <w:r>
        <w:rPr>
          <w:rFonts w:hint="eastAsia" w:ascii="方正仿宋_GBK" w:eastAsia="方正仿宋_GBK" w:cs="方正仿宋_GBK"/>
          <w:color w:val="000000" w:themeColor="text1"/>
          <w:kern w:val="2"/>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default" w:ascii="方正仿宋_GBK" w:eastAsia="方正仿宋_GBK" w:cs="方正仿宋_GBK"/>
          <w:b w:val="0"/>
          <w:bCs w:val="0"/>
          <w:color w:val="000000" w:themeColor="text1"/>
          <w:w w:val="99"/>
          <w:kern w:val="0"/>
          <w:sz w:val="32"/>
          <w:szCs w:val="32"/>
          <w:u w:val="single"/>
          <w:lang w:val="en-US" w:eastAsia="zh-CN"/>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致：</w:t>
      </w:r>
      <w:r>
        <w:rPr>
          <w:rFonts w:hint="eastAsia" w:ascii="方正仿宋_GBK" w:eastAsia="方正仿宋_GBK" w:cs="方正仿宋_GBK"/>
          <w:b w:val="0"/>
          <w:bCs w:val="0"/>
          <w:color w:val="000000" w:themeColor="text1"/>
          <w:sz w:val="32"/>
          <w:szCs w:val="32"/>
          <w:u w:val="single"/>
          <w14:textFill>
            <w14:solidFill>
              <w14:schemeClr w14:val="tx1"/>
            </w14:solidFill>
          </w14:textFill>
        </w:rPr>
        <w:t>重庆高速</w:t>
      </w:r>
      <w:r>
        <w:rPr>
          <w:rFonts w:hint="eastAsia" w:ascii="方正仿宋_GBK" w:eastAsia="方正仿宋_GBK" w:cs="方正仿宋_GBK"/>
          <w:b w:val="0"/>
          <w:bCs w:val="0"/>
          <w:color w:val="000000" w:themeColor="text1"/>
          <w:sz w:val="32"/>
          <w:szCs w:val="32"/>
          <w:u w:val="single"/>
          <w:lang w:val="en-US" w:eastAsia="zh-CN"/>
          <w14:textFill>
            <w14:solidFill>
              <w14:schemeClr w14:val="tx1"/>
            </w14:solidFill>
          </w14:textFill>
        </w:rPr>
        <w:t>石油科技有限责任公司</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14:textFill>
            <w14:solidFill>
              <w14:schemeClr w14:val="tx1"/>
            </w14:solidFill>
          </w14:textFill>
        </w:rPr>
        <w:t>（比选响应单位法定代表人名称）</w:t>
      </w:r>
      <w:r>
        <w:rPr>
          <w:rFonts w:hint="eastAsia" w:ascii="方正仿宋_GBK" w:eastAsia="方正仿宋_GBK" w:cs="方正仿宋_GBK"/>
          <w:color w:val="000000" w:themeColor="text1"/>
          <w:kern w:val="2"/>
          <w:sz w:val="32"/>
          <w:szCs w:val="32"/>
          <w14:textFill>
            <w14:solidFill>
              <w14:schemeClr w14:val="tx1"/>
            </w14:solidFill>
          </w14:textFill>
        </w:rPr>
        <w:t>是</w:t>
      </w:r>
      <w:r>
        <w:rPr>
          <w:rFonts w:hint="eastAsia" w:ascii="方正仿宋_GBK" w:eastAsia="方正仿宋_GBK" w:cs="方正仿宋_GBK"/>
          <w:color w:val="000000" w:themeColor="text1"/>
          <w:kern w:val="2"/>
          <w:sz w:val="32"/>
          <w:szCs w:val="32"/>
          <w:u w:val="single"/>
          <w14:textFill>
            <w14:solidFill>
              <w14:schemeClr w14:val="tx1"/>
            </w14:solidFill>
          </w14:textFill>
        </w:rPr>
        <w:t>（比选响应单位名称）</w:t>
      </w:r>
      <w:r>
        <w:rPr>
          <w:rFonts w:hint="eastAsia" w:ascii="方正仿宋_GBK" w:eastAsia="方正仿宋_GBK" w:cs="方正仿宋_GBK"/>
          <w:color w:val="000000" w:themeColor="text1"/>
          <w:kern w:val="2"/>
          <w:sz w:val="32"/>
          <w:szCs w:val="32"/>
          <w14:textFill>
            <w14:solidFill>
              <w14:schemeClr w14:val="tx1"/>
            </w14:solidFill>
          </w14:textFill>
        </w:rPr>
        <w:t>的法定代表人，特授权（被授权人姓名）代表我单位全权办理上述项目的投标、谈判、签约等具体工作，并签署全部有关文件、协议及合同。我单位对被授权人的签名负全部责任。</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在撤消授权的书面通知以前，本授权书一直有效。被授权人在授权书有效期内签署的所有文件不因授权的撤消而失效。</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比选响应单位法定代表人签字：          被授权人签字：</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jc w:val="right"/>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（比选响应单位公章）</w:t>
      </w:r>
    </w:p>
    <w:p>
      <w:pPr>
        <w:keepNext w:val="0"/>
        <w:keepLines w:val="0"/>
        <w:pageBreakBefore w:val="0"/>
        <w:widowControl w:val="0"/>
        <w:kinsoku/>
        <w:wordWrap/>
        <w:overflowPunct/>
        <w:topLinePunct w:val="0"/>
        <w:bidi w:val="0"/>
        <w:adjustRightInd/>
        <w:spacing w:line="560" w:lineRule="exact"/>
        <w:jc w:val="right"/>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年   月   日</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附：法定代表人身份证复印件</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被授权人身份证复印件</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br w:type="page"/>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5．报价一览表</w:t>
      </w:r>
    </w:p>
    <w:p>
      <w:pPr>
        <w:keepNext w:val="0"/>
        <w:keepLines w:val="0"/>
        <w:pageBreakBefore w:val="0"/>
        <w:widowControl w:val="0"/>
        <w:kinsoku/>
        <w:wordWrap/>
        <w:overflowPunct/>
        <w:topLinePunct w:val="0"/>
        <w:bidi w:val="0"/>
        <w:adjustRightInd/>
        <w:spacing w:line="560" w:lineRule="exact"/>
        <w:ind w:firstLine="0"/>
        <w:textAlignment w:val="auto"/>
        <w:outlineLvl w:val="0"/>
        <w:rPr>
          <w:rFonts w:hint="eastAsia" w:ascii="方正仿宋_GBK" w:eastAsia="方正仿宋_GBK" w:cs="方正仿宋_GBK"/>
          <w:b w:val="0"/>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outlineLvl w:val="0"/>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 xml:space="preserve"> 报价一览表</w:t>
      </w:r>
    </w:p>
    <w:p>
      <w:pPr>
        <w:keepNext w:val="0"/>
        <w:keepLines w:val="0"/>
        <w:pageBreakBefore w:val="0"/>
        <w:widowControl w:val="0"/>
        <w:kinsoku/>
        <w:wordWrap/>
        <w:overflowPunct/>
        <w:topLinePunct w:val="0"/>
        <w:bidi w:val="0"/>
        <w:adjustRightInd/>
        <w:spacing w:line="560" w:lineRule="exact"/>
        <w:ind w:firstLine="0"/>
        <w:jc w:val="center"/>
        <w:textAlignment w:val="auto"/>
        <w:outlineLvl w:val="0"/>
        <w:rPr>
          <w:rFonts w:hint="eastAsia" w:ascii="方正仿宋_GBK" w:eastAsia="方正仿宋_GBK" w:cs="方正仿宋_GBK"/>
          <w:b w:val="0"/>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u w:val="single"/>
          <w:lang w:val="en-US" w:eastAsia="zh-CN"/>
          <w14:textFill>
            <w14:solidFill>
              <w14:schemeClr w14:val="tx1"/>
            </w14:solidFill>
          </w14:textFill>
        </w:rPr>
        <w:t xml:space="preserve">                     </w:t>
      </w:r>
      <w:r>
        <w:rPr>
          <w:rFonts w:hint="eastAsia" w:ascii="方正仿宋_GBK" w:eastAsia="方正仿宋_GBK" w:cs="方正仿宋_GBK"/>
          <w:b w:val="0"/>
          <w:bCs/>
          <w:color w:val="000000" w:themeColor="text1"/>
          <w:kern w:val="2"/>
          <w:sz w:val="32"/>
          <w:szCs w:val="32"/>
          <w14:textFill>
            <w14:solidFill>
              <w14:schemeClr w14:val="tx1"/>
            </w14:solidFill>
          </w14:textFill>
        </w:rPr>
        <w:t>：</w:t>
      </w:r>
    </w:p>
    <w:p>
      <w:pPr>
        <w:keepNext w:val="0"/>
        <w:keepLines w:val="0"/>
        <w:pageBreakBefore w:val="0"/>
        <w:widowControl w:val="0"/>
        <w:kinsoku/>
        <w:wordWrap/>
        <w:overflowPunct/>
        <w:topLinePunct w:val="0"/>
        <w:bidi w:val="0"/>
        <w:adjustRightInd/>
        <w:spacing w:line="560" w:lineRule="exact"/>
        <w:ind w:firstLine="640" w:firstLineChars="200"/>
        <w:jc w:val="left"/>
        <w:textAlignment w:val="auto"/>
        <w:rPr>
          <w:rFonts w:hint="eastAsia" w:ascii="方正仿宋_GBK" w:eastAsia="方正仿宋_GBK" w:cs="方正仿宋_GBK"/>
          <w:b w:val="0"/>
          <w:bCs/>
          <w:color w:val="000000" w:themeColor="text1"/>
          <w:kern w:val="2"/>
          <w:sz w:val="32"/>
          <w:szCs w:val="32"/>
          <w:u w:val="single"/>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在研究了比选公告中所有文件后，我司对</w:t>
      </w:r>
      <w:r>
        <w:rPr>
          <w:rFonts w:hint="eastAsia" w:ascii="方正仿宋_GBK" w:eastAsia="方正仿宋_GBK" w:cs="方正仿宋_GBK"/>
          <w:b w:val="0"/>
          <w:bCs w:val="0"/>
          <w:color w:val="000000" w:themeColor="text1"/>
          <w:sz w:val="32"/>
          <w:szCs w:val="32"/>
          <w:u w:val="single"/>
          <w14:textFill>
            <w14:solidFill>
              <w14:schemeClr w14:val="tx1"/>
            </w14:solidFill>
          </w14:textFill>
        </w:rPr>
        <w:t>重庆</w:t>
      </w:r>
      <w:r>
        <w:rPr>
          <w:rFonts w:hint="eastAsia" w:ascii="方正仿宋_GBK" w:eastAsia="方正仿宋_GBK" w:cs="方正仿宋_GBK"/>
          <w:b w:val="0"/>
          <w:bCs w:val="0"/>
          <w:color w:val="000000" w:themeColor="text1"/>
          <w:sz w:val="32"/>
          <w:szCs w:val="32"/>
          <w:u w:val="single"/>
          <w:lang w:eastAsia="zh-CN"/>
          <w14:textFill>
            <w14:solidFill>
              <w14:schemeClr w14:val="tx1"/>
            </w14:solidFill>
          </w14:textFill>
        </w:rPr>
        <w:t>高速石油科技有限责任公司财富园二号A栋5楼6#、</w:t>
      </w:r>
      <w:r>
        <w:rPr>
          <w:rFonts w:hint="eastAsia" w:ascii="方正仿宋_GBK" w:eastAsia="方正仿宋_GBK" w:cs="方正仿宋_GBK"/>
          <w:b w:val="0"/>
          <w:bCs w:val="0"/>
          <w:color w:val="000000" w:themeColor="text1"/>
          <w:sz w:val="32"/>
          <w:szCs w:val="32"/>
          <w:u w:val="single"/>
          <w:lang w:val="en-US" w:eastAsia="zh-CN"/>
          <w14:textFill>
            <w14:solidFill>
              <w14:schemeClr w14:val="tx1"/>
            </w14:solidFill>
          </w14:textFill>
        </w:rPr>
        <w:t>7#</w:t>
      </w:r>
      <w:r>
        <w:rPr>
          <w:rFonts w:hint="eastAsia" w:ascii="方正仿宋_GBK" w:eastAsia="方正仿宋_GBK" w:cs="方正仿宋_GBK"/>
          <w:b w:val="0"/>
          <w:bCs w:val="0"/>
          <w:color w:val="000000" w:themeColor="text1"/>
          <w:sz w:val="32"/>
          <w:szCs w:val="32"/>
          <w:u w:val="single"/>
          <w:lang w:eastAsia="zh-CN"/>
          <w14:textFill>
            <w14:solidFill>
              <w14:schemeClr w14:val="tx1"/>
            </w14:solidFill>
          </w14:textFill>
        </w:rPr>
        <w:t>办公场所及公</w:t>
      </w:r>
      <w:bookmarkStart w:id="0" w:name="_GoBack"/>
      <w:bookmarkEnd w:id="0"/>
      <w:r>
        <w:rPr>
          <w:rFonts w:hint="eastAsia" w:ascii="方正仿宋_GBK" w:eastAsia="方正仿宋_GBK" w:cs="方正仿宋_GBK"/>
          <w:b w:val="0"/>
          <w:bCs w:val="0"/>
          <w:color w:val="000000" w:themeColor="text1"/>
          <w:sz w:val="32"/>
          <w:szCs w:val="32"/>
          <w:u w:val="single"/>
          <w:lang w:eastAsia="zh-CN"/>
          <w14:textFill>
            <w14:solidFill>
              <w14:schemeClr w14:val="tx1"/>
            </w14:solidFill>
          </w14:textFill>
        </w:rPr>
        <w:t>共区域装修工程项目</w:t>
      </w:r>
      <w:r>
        <w:rPr>
          <w:rFonts w:hint="eastAsia" w:ascii="方正仿宋_GBK" w:eastAsia="方正仿宋_GBK" w:cs="方正仿宋_GBK"/>
          <w:b w:val="0"/>
          <w:bCs/>
          <w:color w:val="000000" w:themeColor="text1"/>
          <w:sz w:val="32"/>
          <w:szCs w:val="32"/>
          <w14:textFill>
            <w14:solidFill>
              <w14:schemeClr w14:val="tx1"/>
            </w14:solidFill>
          </w14:textFill>
        </w:rPr>
        <w:t>公开竞争性比选</w:t>
      </w:r>
      <w:r>
        <w:rPr>
          <w:rFonts w:hint="eastAsia" w:ascii="方正仿宋_GBK" w:eastAsia="方正仿宋_GBK" w:cs="方正仿宋_GBK"/>
          <w:b w:val="0"/>
          <w:bCs/>
          <w:color w:val="000000" w:themeColor="text1"/>
          <w:kern w:val="2"/>
          <w:sz w:val="32"/>
          <w:szCs w:val="32"/>
          <w14:textFill>
            <w14:solidFill>
              <w14:schemeClr w14:val="tx1"/>
            </w14:solidFill>
          </w14:textFill>
        </w:rPr>
        <w:t>响应报价如下：</w:t>
      </w:r>
    </w:p>
    <w:p>
      <w:pPr>
        <w:keepNext w:val="0"/>
        <w:keepLines w:val="0"/>
        <w:pageBreakBefore w:val="0"/>
        <w:widowControl w:val="0"/>
        <w:kinsoku/>
        <w:wordWrap/>
        <w:overflowPunct/>
        <w:topLinePunct w:val="0"/>
        <w:bidi w:val="0"/>
        <w:adjustRightInd/>
        <w:spacing w:line="560" w:lineRule="exact"/>
        <w:ind w:left="0" w:firstLine="0"/>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b w:val="0"/>
          <w:bCs/>
          <w:color w:val="000000" w:themeColor="text1"/>
          <w:kern w:val="2"/>
          <w:sz w:val="32"/>
          <w:szCs w:val="32"/>
          <w14:textFill>
            <w14:solidFill>
              <w14:schemeClr w14:val="tx1"/>
            </w14:solidFill>
          </w14:textFill>
        </w:rPr>
        <w:t>报价采用表格形式：</w:t>
      </w:r>
      <w:r>
        <w:rPr>
          <w:rFonts w:hint="eastAsia" w:ascii="方正仿宋_GBK" w:eastAsia="方正仿宋_GBK" w:cs="方正仿宋_GBK"/>
          <w:b w:val="0"/>
          <w:bCs/>
          <w:color w:val="000000" w:themeColor="text1"/>
          <w:kern w:val="2"/>
          <w:sz w:val="32"/>
          <w:szCs w:val="32"/>
          <w:u w:val="single"/>
          <w14:textFill>
            <w14:solidFill>
              <w14:schemeClr w14:val="tx1"/>
            </w14:solidFill>
          </w14:textFill>
        </w:rPr>
        <w:t xml:space="preserve">总价为     </w:t>
      </w:r>
      <w:r>
        <w:rPr>
          <w:rFonts w:hint="eastAsia" w:ascii="方正仿宋_GBK" w:eastAsia="方正仿宋_GBK" w:cs="方正仿宋_GBK"/>
          <w:b w:val="0"/>
          <w:bCs/>
          <w:color w:val="000000" w:themeColor="text1"/>
          <w:kern w:val="2"/>
          <w:sz w:val="32"/>
          <w:szCs w:val="32"/>
          <w:u w:val="single"/>
          <w:lang w:val="en-US" w:eastAsia="zh-CN"/>
          <w14:textFill>
            <w14:solidFill>
              <w14:schemeClr w14:val="tx1"/>
            </w14:solidFill>
          </w14:textFill>
        </w:rPr>
        <w:t xml:space="preserve">  </w:t>
      </w:r>
      <w:r>
        <w:rPr>
          <w:rFonts w:hint="eastAsia" w:ascii="方正仿宋_GBK" w:eastAsia="方正仿宋_GBK" w:cs="方正仿宋_GBK"/>
          <w:b w:val="0"/>
          <w:bCs/>
          <w:color w:val="000000" w:themeColor="text1"/>
          <w:kern w:val="2"/>
          <w:sz w:val="32"/>
          <w:szCs w:val="32"/>
          <w:u w:val="single"/>
          <w14:textFill>
            <w14:solidFill>
              <w14:schemeClr w14:val="tx1"/>
            </w14:solidFill>
          </w14:textFill>
        </w:rPr>
        <w:t>元（人民币               ），详见“</w:t>
      </w:r>
      <w:r>
        <w:rPr>
          <w:rFonts w:hint="eastAsia" w:ascii="方正仿宋_GBK" w:eastAsia="方正仿宋_GBK" w:cs="方正仿宋_GBK"/>
          <w:b w:val="0"/>
          <w:bCs/>
          <w:color w:val="000000" w:themeColor="text1"/>
          <w:kern w:val="2"/>
          <w:sz w:val="32"/>
          <w:szCs w:val="32"/>
          <w:u w:val="single"/>
          <w:lang w:val="en-US" w:eastAsia="zh-CN"/>
          <w14:textFill>
            <w14:solidFill>
              <w14:schemeClr w14:val="tx1"/>
            </w14:solidFill>
          </w14:textFill>
        </w:rPr>
        <w:t>重庆高速石油科技有限责任公司财富园二号A栋5楼6#、7#办公场所及公共区域装修</w:t>
      </w:r>
      <w:r>
        <w:rPr>
          <w:rFonts w:hint="eastAsia" w:ascii="方正仿宋_GBK" w:eastAsia="方正仿宋_GBK" w:cs="方正仿宋_GBK"/>
          <w:b w:val="0"/>
          <w:bCs/>
          <w:color w:val="000000" w:themeColor="text1"/>
          <w:kern w:val="2"/>
          <w:sz w:val="32"/>
          <w:szCs w:val="32"/>
          <w:u w:val="single"/>
          <w14:textFill>
            <w14:solidFill>
              <w14:schemeClr w14:val="tx1"/>
            </w14:solidFill>
          </w14:textFill>
        </w:rPr>
        <w:t>报价清单”</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b w:val="0"/>
          <w:bCs/>
          <w:color w:val="000000" w:themeColor="text1"/>
          <w:sz w:val="32"/>
          <w:szCs w:val="32"/>
          <w:u w:val="single"/>
          <w14:textFill>
            <w14:solidFill>
              <w14:schemeClr w14:val="tx1"/>
            </w14:solidFill>
          </w14:textFill>
        </w:rPr>
      </w:pPr>
      <w:r>
        <w:rPr>
          <w:rFonts w:hint="eastAsia" w:ascii="方正仿宋_GBK" w:eastAsia="方正仿宋_GBK" w:cs="方正仿宋_GBK"/>
          <w:b w:val="0"/>
          <w:bCs/>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b w:val="0"/>
          <w:bCs/>
          <w:color w:val="000000" w:themeColor="text1"/>
          <w:sz w:val="32"/>
          <w:szCs w:val="32"/>
          <w14:textFill>
            <w14:solidFill>
              <w14:schemeClr w14:val="tx1"/>
            </w14:solidFill>
          </w14:textFill>
        </w:rPr>
        <w:t>其他说明：</w:t>
      </w:r>
    </w:p>
    <w:p>
      <w:pPr>
        <w:keepNext w:val="0"/>
        <w:keepLines w:val="0"/>
        <w:pageBreakBefore w:val="0"/>
        <w:widowControl w:val="0"/>
        <w:kinsoku/>
        <w:wordWrap/>
        <w:overflowPunct/>
        <w:topLinePunct w:val="0"/>
        <w:bidi w:val="0"/>
        <w:spacing w:line="560" w:lineRule="exact"/>
        <w:ind w:firstLine="0"/>
        <w:rPr>
          <w:rFonts w:hint="eastAsia" w:ascii="方正仿宋_GBK" w:eastAsia="方正仿宋_GBK" w:cs="方正仿宋_GBK"/>
          <w:b w:val="0"/>
          <w:bCs/>
          <w:color w:val="000000" w:themeColor="text1"/>
          <w:sz w:val="32"/>
          <w:szCs w:val="32"/>
          <w:u w:val="single"/>
          <w14:textFill>
            <w14:solidFill>
              <w14:schemeClr w14:val="tx1"/>
            </w14:solidFill>
          </w14:textFill>
        </w:rPr>
      </w:pPr>
    </w:p>
    <w:p>
      <w:pPr>
        <w:keepNext w:val="0"/>
        <w:keepLines w:val="0"/>
        <w:pageBreakBefore w:val="0"/>
        <w:widowControl w:val="0"/>
        <w:kinsoku/>
        <w:wordWrap/>
        <w:overflowPunct/>
        <w:topLinePunct w:val="0"/>
        <w:bidi w:val="0"/>
        <w:spacing w:line="560" w:lineRule="exact"/>
        <w:ind w:firstLine="0"/>
        <w:rPr>
          <w:rFonts w:hint="eastAsia" w:ascii="方正仿宋_GBK" w:eastAsia="方正仿宋_GBK" w:cs="方正仿宋_GBK"/>
          <w:b w:val="0"/>
          <w:bCs/>
          <w:color w:val="000000" w:themeColor="text1"/>
          <w:sz w:val="32"/>
          <w:szCs w:val="32"/>
          <w:u w:val="single"/>
          <w14:textFill>
            <w14:solidFill>
              <w14:schemeClr w14:val="tx1"/>
            </w14:solidFill>
          </w14:textFill>
        </w:rPr>
      </w:pPr>
    </w:p>
    <w:p>
      <w:pPr>
        <w:keepNext w:val="0"/>
        <w:keepLines w:val="0"/>
        <w:pageBreakBefore w:val="0"/>
        <w:widowControl w:val="0"/>
        <w:kinsoku/>
        <w:wordWrap/>
        <w:overflowPunct/>
        <w:topLinePunct w:val="0"/>
        <w:bidi w:val="0"/>
        <w:spacing w:line="560" w:lineRule="exact"/>
        <w:ind w:firstLine="0"/>
        <w:rPr>
          <w:rFonts w:hint="eastAsia" w:ascii="方正仿宋_GBK" w:eastAsia="方正仿宋_GBK" w:cs="方正仿宋_GBK"/>
          <w:b w:val="0"/>
          <w:bCs/>
          <w:color w:val="000000" w:themeColor="text1"/>
          <w:sz w:val="32"/>
          <w:szCs w:val="32"/>
          <w:u w:val="single"/>
          <w14:textFill>
            <w14:solidFill>
              <w14:schemeClr w14:val="tx1"/>
            </w14:solidFill>
          </w14:textFill>
        </w:rPr>
      </w:pPr>
    </w:p>
    <w:p>
      <w:pPr>
        <w:keepNext w:val="0"/>
        <w:keepLines w:val="0"/>
        <w:pageBreakBefore w:val="0"/>
        <w:widowControl w:val="0"/>
        <w:kinsoku/>
        <w:wordWrap/>
        <w:overflowPunct/>
        <w:topLinePunct w:val="0"/>
        <w:bidi w:val="0"/>
        <w:spacing w:line="560" w:lineRule="exact"/>
        <w:ind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b w:val="0"/>
          <w:bCs/>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b w:val="0"/>
          <w:bCs/>
          <w:color w:val="000000" w:themeColor="text1"/>
          <w:sz w:val="32"/>
          <w:szCs w:val="32"/>
          <w14:textFill>
            <w14:solidFill>
              <w14:schemeClr w14:val="tx1"/>
            </w14:solidFill>
          </w14:textFill>
        </w:rPr>
        <w:t>法人授权代表人签字：</w:t>
      </w:r>
    </w:p>
    <w:p>
      <w:pPr>
        <w:keepNext w:val="0"/>
        <w:keepLines w:val="0"/>
        <w:pageBreakBefore w:val="0"/>
        <w:widowControl w:val="0"/>
        <w:kinsoku/>
        <w:wordWrap/>
        <w:overflowPunct/>
        <w:topLinePunct w:val="0"/>
        <w:bidi w:val="0"/>
        <w:spacing w:line="560" w:lineRule="exact"/>
        <w:ind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 xml:space="preserve">（比选响应单位公章） </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年   月   日</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br w:type="page"/>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6．装修报价清单</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br w:type="page"/>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7</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商务部分</w:t>
      </w:r>
    </w:p>
    <w:p>
      <w:pPr>
        <w:keepNext w:val="0"/>
        <w:keepLines w:val="0"/>
        <w:pageBreakBefore w:val="0"/>
        <w:widowControl w:val="0"/>
        <w:kinsoku/>
        <w:wordWrap/>
        <w:overflowPunct/>
        <w:topLinePunct w:val="0"/>
        <w:bidi w:val="0"/>
        <w:spacing w:line="560" w:lineRule="exact"/>
        <w:ind w:left="0" w:firstLine="0"/>
        <w:jc w:val="center"/>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（格式自定）</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br w:type="page"/>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8</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技术部分</w:t>
      </w:r>
    </w:p>
    <w:p>
      <w:pPr>
        <w:keepNext w:val="0"/>
        <w:keepLines w:val="0"/>
        <w:pageBreakBefore w:val="0"/>
        <w:widowControl w:val="0"/>
        <w:kinsoku/>
        <w:wordWrap/>
        <w:overflowPunct/>
        <w:topLinePunct w:val="0"/>
        <w:bidi w:val="0"/>
        <w:spacing w:line="560" w:lineRule="exact"/>
        <w:textAlignment w:val="baseline"/>
        <w:rPr>
          <w:rFonts w:hint="eastAsia" w:ascii="方正仿宋_GBK" w:eastAsia="方正仿宋_GBK" w:cs="方正仿宋_GBK"/>
          <w:color w:val="000000" w:themeColor="text1"/>
          <w:sz w:val="32"/>
          <w:szCs w:val="32"/>
          <w14:textFill>
            <w14:solidFill>
              <w14:schemeClr w14:val="tx1"/>
            </w14:solidFill>
          </w14:textFill>
        </w:rPr>
      </w:pPr>
      <w:r>
        <w:rPr>
          <w:rFonts w:hint="eastAsia"/>
          <w:color w:val="000000" w:themeColor="text1"/>
          <w:sz w:val="30"/>
          <w:szCs w:val="30"/>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注：由比选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根据竞争性比选文件自行编制，格式自拟。</w:t>
      </w:r>
    </w:p>
    <w:p>
      <w:pPr>
        <w:keepNext w:val="0"/>
        <w:keepLines w:val="0"/>
        <w:pageBreakBefore w:val="0"/>
        <w:widowControl w:val="0"/>
        <w:kinsoku/>
        <w:wordWrap/>
        <w:overflowPunct/>
        <w:topLinePunct w:val="0"/>
        <w:bidi w:val="0"/>
        <w:spacing w:line="560" w:lineRule="exact"/>
        <w:rPr>
          <w:rFonts w:hint="eastAsia"/>
          <w:color w:val="000000" w:themeColor="text1"/>
          <w:szCs w:val="21"/>
          <w14:textFill>
            <w14:solidFill>
              <w14:schemeClr w14:val="tx1"/>
            </w14:solidFill>
          </w14:textFill>
        </w:rPr>
      </w:pPr>
    </w:p>
    <w:p>
      <w:pPr>
        <w:keepLines w:val="0"/>
        <w:pageBreakBefore w:val="0"/>
        <w:widowControl w:val="0"/>
        <w:kinsoku/>
        <w:wordWrap/>
        <w:overflowPunct/>
        <w:topLinePunct w:val="0"/>
        <w:bidi w:val="0"/>
        <w:spacing w:line="560" w:lineRule="exact"/>
        <w:ind w:firstLine="640"/>
        <w:rPr>
          <w:rFonts w:hint="eastAsia" w:ascii="方正仿宋_GBK" w:eastAsia="方正仿宋_GBK" w:cs="方正仿宋_GBK"/>
          <w:color w:val="000000" w:themeColor="text1"/>
          <w:sz w:val="32"/>
          <w:szCs w:val="32"/>
          <w:lang w:val="en-US" w:eastAsia="zh-CN"/>
          <w14:textFill>
            <w14:solidFill>
              <w14:schemeClr w14:val="tx1"/>
            </w14:solidFill>
          </w14:textFill>
        </w:rPr>
      </w:pPr>
    </w:p>
    <w:p>
      <w:pPr>
        <w:keepLines w:val="0"/>
        <w:pageBreakBefore w:val="0"/>
        <w:widowControl w:val="0"/>
        <w:kinsoku/>
        <w:wordWrap/>
        <w:overflowPunct/>
        <w:topLinePunct w:val="0"/>
        <w:bidi w:val="0"/>
        <w:spacing w:line="560" w:lineRule="exact"/>
        <w:rPr>
          <w:color w:val="000000" w:themeColor="text1"/>
          <w14:textFill>
            <w14:solidFill>
              <w14:schemeClr w14:val="tx1"/>
            </w14:solidFill>
          </w14:textFill>
        </w:rPr>
      </w:pPr>
    </w:p>
    <w:sectPr>
      <w:footerReference r:id="rId12" w:type="first"/>
      <w:footerReference r:id="rId10" w:type="default"/>
      <w:footerReference r:id="rId11" w:type="even"/>
      <w:pgSz w:w="11906" w:h="16838"/>
      <w:pgMar w:top="2098" w:right="1474" w:bottom="1984" w:left="1587" w:header="851" w:footer="907" w:gutter="0"/>
      <w:pgNumType w:start="1"/>
      <w:cols w:space="720" w:num="1"/>
      <w:titlePg/>
      <w:rtlGutter w:val="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1760"/>
      <w:rPr>
        <w:rFonts w:asci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rPr>
        <w:rFonts w:asci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57150" cy="131445"/>
              <wp:effectExtent l="0" t="0" r="0" b="0"/>
              <wp:wrapNone/>
              <wp:docPr id="1" name="文本框 15"/>
              <wp:cNvGraphicFramePr/>
              <a:graphic xmlns:a="http://schemas.openxmlformats.org/drawingml/2006/main">
                <a:graphicData uri="http://schemas.microsoft.com/office/word/2010/wordprocessingShape">
                  <wps:wsp>
                    <wps:cNvSpPr/>
                    <wps:spPr>
                      <a:xfrm>
                        <a:off x="0" y="0"/>
                        <a:ext cx="57149" cy="131557"/>
                      </a:xfrm>
                      <a:prstGeom prst="rect">
                        <a:avLst/>
                      </a:prstGeom>
                      <a:noFill/>
                      <a:ln w="6350" cap="flat" cmpd="sng">
                        <a:noFill/>
                        <a:prstDash val="solid"/>
                        <a:round/>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rect id="文本框 15" o:spid="_x0000_s1026" o:spt="1" style="position:absolute;left:0pt;margin-top:0pt;height:10.35pt;width:4.5pt;mso-position-horizontal:outside;mso-position-horizontal-relative:margin;mso-wrap-style:none;z-index:251659264;mso-width-relative:page;mso-height-relative:page;" filled="f" stroked="f" coordsize="21600,21600" o:gfxdata="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KmL89UAAAACAQAADwAAAAAAAAABACAAAAAiAAAAZHJzL2Rv&#10;d25yZXYueG1sUEsBAhQAFAAAAAgAh07iQAskA0AEAgAA9AMAAA4AAAAAAAAAAQAgAAAAJAEAAGRy&#10;cy9lMm9Eb2MueG1sUEsFBgAAAAAGAAYAWQEAAJoFAAAAAA==&#10;">
              <v:fill on="f" focussize="0,0"/>
              <v:stroke on="f" weight="0.5pt" joinstyle="round"/>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1760"/>
      <w:rPr>
        <w:rFonts w:ascii="宋体"/>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rPr>
        <w:rFonts w:ascii="宋体"/>
        <w:sz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1760"/>
      <w:rPr>
        <w:rFonts w:ascii="宋体"/>
        <w:sz w:val="28"/>
      </w:rPr>
    </w:pPr>
    <w:r>
      <w:rPr>
        <w:sz w:val="28"/>
      </w:rPr>
      <mc:AlternateContent>
        <mc:Choice Requires="wps">
          <w:drawing>
            <wp:anchor distT="0" distB="0" distL="113665" distR="113665" simplePos="0" relativeHeight="251659264" behindDoc="0" locked="0" layoutInCell="1" allowOverlap="1">
              <wp:simplePos x="0" y="0"/>
              <wp:positionH relativeFrom="margin">
                <wp:posOffset>4795520</wp:posOffset>
              </wp:positionH>
              <wp:positionV relativeFrom="paragraph">
                <wp:posOffset>-299720</wp:posOffset>
              </wp:positionV>
              <wp:extent cx="826770" cy="255905"/>
              <wp:effectExtent l="0" t="0" r="0" b="0"/>
              <wp:wrapNone/>
              <wp:docPr id="4" name="文本框 10"/>
              <wp:cNvGraphicFramePr/>
              <a:graphic xmlns:a="http://schemas.openxmlformats.org/drawingml/2006/main">
                <a:graphicData uri="http://schemas.microsoft.com/office/word/2010/wordprocessingShape">
                  <wps:wsp>
                    <wps:cNvSpPr/>
                    <wps:spPr>
                      <a:xfrm>
                        <a:off x="0" y="0"/>
                        <a:ext cx="826769" cy="255904"/>
                      </a:xfrm>
                      <a:prstGeom prst="rect">
                        <a:avLst/>
                      </a:prstGeom>
                      <a:noFill/>
                      <a:ln w="6350" cap="flat" cmpd="sng">
                        <a:noFill/>
                        <a:prstDash val="solid"/>
                        <a:round/>
                      </a:ln>
                    </wps:spPr>
                    <wps:txbx>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3</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wps:txbx>
                    <wps:bodyPr vert="horz" wrap="square" lIns="0" tIns="0" rIns="0" bIns="0" anchor="t" anchorCtr="0" upright="0">
                      <a:noAutofit/>
                    </wps:bodyPr>
                  </wps:wsp>
                </a:graphicData>
              </a:graphic>
            </wp:anchor>
          </w:drawing>
        </mc:Choice>
        <mc:Fallback>
          <w:pict>
            <v:rect id="文本框 10" o:spid="_x0000_s1026" o:spt="1" style="position:absolute;left:0pt;margin-left:377.6pt;margin-top:-23.6pt;height:20.15pt;width:65.1pt;mso-position-horizontal-relative:margin;z-index:251659264;mso-width-relative:page;mso-height-relative:page;" filled="f" stroked="f" coordsize="21600,21600" o:gfxdata="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ikyCrYAAAACgEAAA8AAAAAAAAAAQAgAAAAIgAAAGRy&#10;cy9kb3ducmV2LnhtbFBLAQIUABQAAAAIAIdO4kA2p1fqBQIAAPcDAAAOAAAAAAAAAAEAIAAAACcB&#10;AABkcnMvZTJvRG9jLnhtbFBLBQYAAAAABgAGAFkBAACeBQAAAAA=&#10;">
              <v:fill on="f" focussize="0,0"/>
              <v:stroke on="f" weight="0.5pt" joinstyle="round"/>
              <v:imagedata o:title=""/>
              <o:lock v:ext="edit" aspectratio="f"/>
              <v:textbox inset="0mm,0mm,0mm,0mm">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3</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rPr>
        <w:rFonts w:ascii="宋体"/>
        <w:sz w:val="28"/>
      </w:rPr>
    </w:pPr>
    <w:r>
      <w:rPr>
        <w:sz w:val="28"/>
      </w:rPr>
      <mc:AlternateContent>
        <mc:Choice Requires="wps">
          <w:drawing>
            <wp:anchor distT="0" distB="0" distL="113665" distR="113665" simplePos="0" relativeHeight="251659264" behindDoc="0" locked="0" layoutInCell="1" allowOverlap="1">
              <wp:simplePos x="0" y="0"/>
              <wp:positionH relativeFrom="margin">
                <wp:posOffset>28575</wp:posOffset>
              </wp:positionH>
              <wp:positionV relativeFrom="paragraph">
                <wp:posOffset>-313690</wp:posOffset>
              </wp:positionV>
              <wp:extent cx="622300" cy="230505"/>
              <wp:effectExtent l="0" t="0" r="0" b="0"/>
              <wp:wrapNone/>
              <wp:docPr id="7" name="文本框 11"/>
              <wp:cNvGraphicFramePr/>
              <a:graphic xmlns:a="http://schemas.openxmlformats.org/drawingml/2006/main">
                <a:graphicData uri="http://schemas.microsoft.com/office/word/2010/wordprocessingShape">
                  <wps:wsp>
                    <wps:cNvSpPr/>
                    <wps:spPr>
                      <a:xfrm>
                        <a:off x="0" y="0"/>
                        <a:ext cx="622300" cy="230251"/>
                      </a:xfrm>
                      <a:prstGeom prst="rect">
                        <a:avLst/>
                      </a:prstGeom>
                      <a:noFill/>
                      <a:ln w="6350" cap="flat" cmpd="sng">
                        <a:noFill/>
                        <a:prstDash val="solid"/>
                        <a:round/>
                      </a:ln>
                    </wps:spPr>
                    <wps:txbx>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2</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rect id="文本框 11" o:spid="_x0000_s1026" o:spt="1" style="position:absolute;left:0pt;margin-left:2.25pt;margin-top:-24.7pt;height:18.15pt;width:49pt;mso-position-horizontal-relative:margin;mso-wrap-style:none;z-index:251659264;mso-width-relative:page;mso-height-relative:page;" filled="f" stroked="f" coordsize="21600,21600" o:gfxdata="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&#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25c63bAAAACQEAAA8AAAAAAAAAAQAgAAAAIgAAAGRy&#10;cy9kb3ducmV2LnhtbFBLAQIUABQAAAAIAIdO4kAwqTPSAgIAAPUDAAAOAAAAAAAAAAEAIAAAACoB&#10;AABkcnMvZTJvRG9jLnhtbFBLBQYAAAAABgAGAFkBAACeBQAAAAA=&#10;">
              <v:fill on="f" focussize="0,0"/>
              <v:stroke on="f" weight="0.5pt" joinstyle="round"/>
              <v:imagedata o:title=""/>
              <o:lock v:ext="edit" aspectratio="f"/>
              <v:textbox inset="0mm,0mm,0mm,0mm" style="mso-fit-shape-to-text:t;">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2</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3665" distR="113665" simplePos="0" relativeHeight="251659264" behindDoc="0" locked="0" layoutInCell="1" allowOverlap="1">
              <wp:simplePos x="0" y="0"/>
              <wp:positionH relativeFrom="margin">
                <wp:posOffset>4940300</wp:posOffset>
              </wp:positionH>
              <wp:positionV relativeFrom="paragraph">
                <wp:posOffset>-409575</wp:posOffset>
              </wp:positionV>
              <wp:extent cx="622300" cy="230505"/>
              <wp:effectExtent l="0" t="0" r="0" b="0"/>
              <wp:wrapNone/>
              <wp:docPr id="10" name="文本框 12"/>
              <wp:cNvGraphicFramePr/>
              <a:graphic xmlns:a="http://schemas.openxmlformats.org/drawingml/2006/main">
                <a:graphicData uri="http://schemas.microsoft.com/office/word/2010/wordprocessingShape">
                  <wps:wsp>
                    <wps:cNvSpPr/>
                    <wps:spPr>
                      <a:xfrm>
                        <a:off x="0" y="0"/>
                        <a:ext cx="622300" cy="230251"/>
                      </a:xfrm>
                      <a:prstGeom prst="rect">
                        <a:avLst/>
                      </a:prstGeom>
                      <a:noFill/>
                      <a:ln w="6350" cap="flat" cmpd="sng">
                        <a:noFill/>
                        <a:prstDash val="solid"/>
                        <a:round/>
                      </a:ln>
                    </wps:spPr>
                    <wps:txbx>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1</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rect id="文本框 12" o:spid="_x0000_s1026" o:spt="1" style="position:absolute;left:0pt;margin-left:389pt;margin-top:-32.25pt;height:18.15pt;width:49pt;mso-position-horizontal-relative:margin;mso-wrap-style:none;z-index:251659264;mso-width-relative:page;mso-height-relative:page;" filled="f" stroked="f" coordsize="21600,21600" o:gfxdata="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vumBt0AAAALAQAADwAAAAAAAAABACAAAAAiAAAAZHJz&#10;L2Rvd25yZXYueG1sUEsBAhQAFAAAAAgAh07iQDn7HIj/AQAA9gMAAA4AAAAAAAAAAQAgAAAALAEA&#10;AGRycy9lMm9Eb2MueG1sUEsFBgAAAAAGAAYAWQEAAJ0FAAAAAA==&#10;">
              <v:fill on="f" focussize="0,0"/>
              <v:stroke on="f" weight="0.5pt" joinstyle="round"/>
              <v:imagedata o:title=""/>
              <o:lock v:ext="edit" aspectratio="f"/>
              <v:textbox inset="0mm,0mm,0mm,0mm" style="mso-fit-shape-to-text:t;">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1</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DF21E"/>
    <w:multiLevelType w:val="multilevel"/>
    <w:tmpl w:val="DAADF21E"/>
    <w:lvl w:ilvl="0" w:tentative="0">
      <w:start w:val="0"/>
      <w:numFmt w:val="none"/>
      <w:lvlText w:val=""/>
      <w:lvlJc w:val="left"/>
      <w:pPr>
        <w:ind w:left="0" w:firstLine="0"/>
      </w:pPr>
    </w:lvl>
    <w:lvl w:ilvl="1" w:tentative="0">
      <w:start w:val="1"/>
      <w:numFmt w:val="decimal"/>
      <w:lvlText w:val=".%2"/>
      <w:legacy w:legacy="1" w:legacySpace="0" w:legacyIndent="576"/>
      <w:lvlJc w:val="left"/>
      <w:pPr>
        <w:ind w:left="578" w:hanging="576"/>
      </w:pPr>
    </w:lvl>
    <w:lvl w:ilvl="2" w:tentative="0">
      <w:start w:val="1"/>
      <w:numFmt w:val="decimal"/>
      <w:lvlText w:val=".%2.%3"/>
      <w:legacy w:legacy="1" w:legacySpace="0" w:legacyIndent="720"/>
      <w:lvlJc w:val="left"/>
      <w:pPr>
        <w:ind w:left="3414" w:hanging="720"/>
      </w:pPr>
    </w:lvl>
    <w:lvl w:ilvl="3" w:tentative="0">
      <w:start w:val="1"/>
      <w:numFmt w:val="decimal"/>
      <w:pStyle w:val="6"/>
      <w:lvlText w:val=".%2.%3.%4"/>
      <w:legacy w:legacy="1" w:legacySpace="0" w:legacyIndent="864"/>
      <w:lvlJc w:val="left"/>
      <w:pPr>
        <w:ind w:left="1284" w:hanging="864"/>
      </w:pPr>
    </w:lvl>
    <w:lvl w:ilvl="4" w:tentative="0">
      <w:start w:val="1"/>
      <w:numFmt w:val="decimal"/>
      <w:lvlText w:val=".%2.%3.%4.%5"/>
      <w:legacy w:legacy="1" w:legacySpace="0" w:legacyIndent="1008"/>
      <w:lvlJc w:val="left"/>
      <w:pPr>
        <w:ind w:left="1008" w:hanging="1008"/>
      </w:pPr>
    </w:lvl>
    <w:lvl w:ilvl="5" w:tentative="0">
      <w:start w:val="1"/>
      <w:numFmt w:val="decimal"/>
      <w:lvlText w:val=".%2.%3.%4.%5.%6"/>
      <w:legacy w:legacy="1" w:legacySpace="0" w:legacyIndent="1152"/>
      <w:lvlJc w:val="left"/>
      <w:pPr>
        <w:ind w:left="1152" w:hanging="1152"/>
      </w:pPr>
    </w:lvl>
    <w:lvl w:ilvl="6" w:tentative="0">
      <w:start w:val="1"/>
      <w:numFmt w:val="decimal"/>
      <w:lvlText w:val=".%2.%3.%4.%5.%6.%7"/>
      <w:legacy w:legacy="1" w:legacySpace="0" w:legacyIndent="1296"/>
      <w:lvlJc w:val="left"/>
      <w:pPr>
        <w:ind w:left="1296" w:hanging="1296"/>
      </w:pPr>
    </w:lvl>
    <w:lvl w:ilvl="7" w:tentative="0">
      <w:start w:val="1"/>
      <w:numFmt w:val="decimal"/>
      <w:lvlText w:val=".%2.%3.%4.%5.%6.%7.%8"/>
      <w:legacy w:legacy="1" w:legacySpace="0" w:legacyIndent="1440"/>
      <w:lvlJc w:val="left"/>
      <w:pPr>
        <w:ind w:left="1440" w:hanging="1440"/>
      </w:pPr>
    </w:lvl>
    <w:lvl w:ilvl="8" w:tentative="0">
      <w:start w:val="1"/>
      <w:numFmt w:val="decimal"/>
      <w:lvlText w:val=".%2.%3.%4.%5.%6.%7.%8.%9"/>
      <w:legacy w:legacy="1" w:legacySpace="0" w:legacyIndent="1584"/>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readOnly"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rsids>
    <w:rsidRoot w:val="00000000"/>
    <w:rsid w:val="057A48D4"/>
    <w:rsid w:val="05DE00F4"/>
    <w:rsid w:val="062F51F0"/>
    <w:rsid w:val="0642601B"/>
    <w:rsid w:val="06E7606A"/>
    <w:rsid w:val="073E003F"/>
    <w:rsid w:val="0928446A"/>
    <w:rsid w:val="0B6964D5"/>
    <w:rsid w:val="10C92B51"/>
    <w:rsid w:val="15884F43"/>
    <w:rsid w:val="181B77AA"/>
    <w:rsid w:val="187D2E2E"/>
    <w:rsid w:val="19631EC1"/>
    <w:rsid w:val="1E8E354A"/>
    <w:rsid w:val="1F105483"/>
    <w:rsid w:val="1F6F1CA4"/>
    <w:rsid w:val="2017636D"/>
    <w:rsid w:val="24536E92"/>
    <w:rsid w:val="24C277A7"/>
    <w:rsid w:val="261D1F52"/>
    <w:rsid w:val="26FA2817"/>
    <w:rsid w:val="29853CD4"/>
    <w:rsid w:val="2E6479DB"/>
    <w:rsid w:val="317A157D"/>
    <w:rsid w:val="32886879"/>
    <w:rsid w:val="33A44985"/>
    <w:rsid w:val="36735C68"/>
    <w:rsid w:val="388C7DCC"/>
    <w:rsid w:val="3AC70CC4"/>
    <w:rsid w:val="3C666253"/>
    <w:rsid w:val="3F7F5B5F"/>
    <w:rsid w:val="435367ED"/>
    <w:rsid w:val="44DB1051"/>
    <w:rsid w:val="47CE520A"/>
    <w:rsid w:val="4C547B9F"/>
    <w:rsid w:val="4D2B165B"/>
    <w:rsid w:val="4D3E0F43"/>
    <w:rsid w:val="4DAE71DD"/>
    <w:rsid w:val="4DE97819"/>
    <w:rsid w:val="4F0057C8"/>
    <w:rsid w:val="4F4D6765"/>
    <w:rsid w:val="50216322"/>
    <w:rsid w:val="50DC0030"/>
    <w:rsid w:val="525A506E"/>
    <w:rsid w:val="525E4AA9"/>
    <w:rsid w:val="54B25CAB"/>
    <w:rsid w:val="59A81EDE"/>
    <w:rsid w:val="5B1872C6"/>
    <w:rsid w:val="5D74417A"/>
    <w:rsid w:val="5EE44D43"/>
    <w:rsid w:val="5F2B0030"/>
    <w:rsid w:val="60C05AB6"/>
    <w:rsid w:val="619864AC"/>
    <w:rsid w:val="624A5F6C"/>
    <w:rsid w:val="68E82D09"/>
    <w:rsid w:val="6A01186F"/>
    <w:rsid w:val="6A305756"/>
    <w:rsid w:val="6B672928"/>
    <w:rsid w:val="6B6E13B1"/>
    <w:rsid w:val="6C780F3E"/>
    <w:rsid w:val="6D266508"/>
    <w:rsid w:val="6EAC58FA"/>
    <w:rsid w:val="6F8123FC"/>
    <w:rsid w:val="78BD4372"/>
    <w:rsid w:val="7A220D76"/>
    <w:rsid w:val="7A994D4C"/>
    <w:rsid w:val="7B0F1382"/>
    <w:rsid w:val="7BBA0CC6"/>
    <w:rsid w:val="7E1D6336"/>
    <w:rsid w:val="7EEC297B"/>
    <w:rsid w:val="7FFE09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5">
    <w:name w:val="heading 3"/>
    <w:basedOn w:val="1"/>
    <w:next w:val="1"/>
    <w:qFormat/>
    <w:uiPriority w:val="0"/>
    <w:pPr>
      <w:keepNext/>
      <w:keepLines/>
      <w:widowControl w:val="0"/>
      <w:spacing w:before="260" w:after="260" w:line="415" w:lineRule="auto"/>
      <w:outlineLvl w:val="2"/>
    </w:pPr>
    <w:rPr>
      <w:rFonts w:eastAsia="仿宋_GB2312"/>
      <w:b/>
      <w:bCs/>
      <w:sz w:val="28"/>
      <w:szCs w:val="32"/>
    </w:rPr>
  </w:style>
  <w:style w:type="paragraph" w:styleId="6">
    <w:name w:val="heading 4"/>
    <w:basedOn w:val="1"/>
    <w:next w:val="1"/>
    <w:qFormat/>
    <w:uiPriority w:val="0"/>
    <w:pPr>
      <w:keepNext/>
      <w:widowControl w:val="0"/>
      <w:numPr>
        <w:ilvl w:val="3"/>
        <w:numId w:val="1"/>
      </w:numPr>
      <w:tabs>
        <w:tab w:val="left" w:pos="864"/>
      </w:tabs>
      <w:outlineLvl w:val="3"/>
    </w:pPr>
    <w:rPr>
      <w:rFonts w:eastAsia="仿宋_GB2312"/>
      <w:b/>
      <w:kern w:val="0"/>
      <w:sz w:val="20"/>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7">
    <w:name w:val="annotation text"/>
    <w:basedOn w:val="1"/>
    <w:qFormat/>
    <w:uiPriority w:val="0"/>
    <w:pPr>
      <w:jc w:val="left"/>
    </w:pPr>
  </w:style>
  <w:style w:type="paragraph" w:styleId="8">
    <w:name w:val="Body Text"/>
    <w:basedOn w:val="1"/>
    <w:next w:val="9"/>
    <w:qFormat/>
    <w:uiPriority w:val="0"/>
    <w:rPr>
      <w:kern w:val="0"/>
      <w:sz w:val="24"/>
    </w:rPr>
  </w:style>
  <w:style w:type="paragraph" w:customStyle="1" w:styleId="9">
    <w:name w:val="引用1"/>
    <w:basedOn w:val="1"/>
    <w:next w:val="1"/>
    <w:qFormat/>
    <w:uiPriority w:val="0"/>
    <w:pPr>
      <w:spacing w:before="200" w:after="160"/>
      <w:ind w:left="864" w:right="864"/>
      <w:jc w:val="center"/>
    </w:pPr>
    <w:rPr>
      <w:i/>
      <w:iCs/>
      <w:color w:val="3F3F3F"/>
    </w:rPr>
  </w:style>
  <w:style w:type="paragraph" w:styleId="10">
    <w:name w:val="Date"/>
    <w:basedOn w:val="1"/>
    <w:next w:val="1"/>
    <w:qFormat/>
    <w:uiPriority w:val="0"/>
    <w:pPr>
      <w:spacing w:line="312" w:lineRule="atLeast"/>
      <w:ind w:firstLine="0"/>
      <w:jc w:val="right"/>
    </w:pPr>
    <w:rPr>
      <w:b/>
      <w:spacing w:val="30"/>
      <w:sz w:val="36"/>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line="440" w:lineRule="exact"/>
      <w:jc w:val="center"/>
    </w:pPr>
    <w:rPr>
      <w:color w:val="000000"/>
      <w:sz w:val="20"/>
      <w:szCs w:val="20"/>
    </w:rPr>
  </w:style>
  <w:style w:type="paragraph" w:styleId="14">
    <w:name w:val="Body Text First Indent"/>
    <w:basedOn w:val="8"/>
    <w:qFormat/>
    <w:uiPriority w:val="0"/>
    <w:pPr>
      <w:spacing w:after="120"/>
      <w:ind w:firstLine="100" w:firstLineChars="100"/>
    </w:pPr>
    <w:rPr>
      <w:kern w:val="2"/>
      <w:sz w:val="21"/>
    </w:rPr>
  </w:style>
  <w:style w:type="character" w:styleId="17">
    <w:name w:val="Strong"/>
    <w:qFormat/>
    <w:uiPriority w:val="0"/>
    <w:rPr>
      <w:b/>
    </w:rPr>
  </w:style>
  <w:style w:type="character" w:styleId="18">
    <w:name w:val="page number"/>
    <w:basedOn w:val="16"/>
    <w:qFormat/>
    <w:uiPriority w:val="0"/>
  </w:style>
  <w:style w:type="paragraph" w:customStyle="1" w:styleId="19">
    <w:name w:val="列表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QC</Company>
  <Pages>22</Pages>
  <Words>5172</Words>
  <Characters>5284</Characters>
  <Lines>351</Lines>
  <Paragraphs>176</Paragraphs>
  <TotalTime>7</TotalTime>
  <ScaleCrop>false</ScaleCrop>
  <LinksUpToDate>false</LinksUpToDate>
  <CharactersWithSpaces>6028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2021-11-08T07:01:00Z</dcterms:created>
  <dc:creator>秦娟</dc:creator>
  <cp:lastModifiedBy>L。</cp:lastModifiedBy>
  <cp:lastPrinted>2021-11-12T06:59:00Z</cp:lastPrinted>
  <dcterms:modified xsi:type="dcterms:W3CDTF">2021-11-24T07:07:00Z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95C117D13F314876989D212FFCE7BB9A</vt:lpwstr>
  </property>
</Properties>
</file>