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val="0"/>
          <w:sz w:val="32"/>
          <w:szCs w:val="32"/>
          <w:lang w:eastAsia="zh-CN"/>
        </w:rPr>
      </w:pPr>
      <w:r>
        <w:rPr>
          <w:rFonts w:hint="eastAsia"/>
          <w:b/>
          <w:bCs w:val="0"/>
          <w:sz w:val="32"/>
          <w:szCs w:val="32"/>
        </w:rPr>
        <w:t>重庆通力高速公路养护工程有限公司</w:t>
      </w:r>
      <w:r>
        <w:rPr>
          <w:rFonts w:hint="eastAsia"/>
          <w:b/>
          <w:bCs w:val="0"/>
          <w:sz w:val="32"/>
          <w:szCs w:val="32"/>
          <w:lang w:val="en-US" w:eastAsia="zh-CN"/>
        </w:rPr>
        <w:t>南部片区                 2021南方公司通粤公司增设检修道及防护网工程             水泥采购（第二次）</w:t>
      </w:r>
    </w:p>
    <w:p>
      <w:pPr>
        <w:pStyle w:val="11"/>
        <w:rPr>
          <w:rFonts w:hint="eastAsia"/>
        </w:rPr>
      </w:pPr>
    </w:p>
    <w:p>
      <w:pPr>
        <w:jc w:val="center"/>
        <w:rPr>
          <w:rFonts w:hint="eastAsia" w:ascii="宋体" w:hAnsi="宋体" w:cs="宋体"/>
          <w:b/>
          <w:spacing w:val="20"/>
          <w:sz w:val="72"/>
          <w:szCs w:val="72"/>
        </w:rPr>
      </w:pPr>
    </w:p>
    <w:p>
      <w:pPr>
        <w:jc w:val="center"/>
        <w:rPr>
          <w:rFonts w:hint="eastAsia" w:ascii="宋体" w:hAnsi="宋体" w:cs="宋体"/>
          <w:b/>
          <w:spacing w:val="20"/>
          <w:sz w:val="36"/>
          <w:szCs w:val="36"/>
        </w:rPr>
      </w:pPr>
      <w:r>
        <w:rPr>
          <w:rFonts w:hint="eastAsia" w:ascii="宋体" w:hAnsi="宋体" w:cs="宋体"/>
          <w:b/>
          <w:spacing w:val="20"/>
          <w:sz w:val="36"/>
          <w:szCs w:val="36"/>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4"/>
        <w:rPr>
          <w:rFonts w:hint="eastAsia" w:ascii="宋体" w:hAnsi="宋体" w:cs="宋体"/>
          <w:szCs w:val="21"/>
        </w:rPr>
      </w:pPr>
    </w:p>
    <w:p>
      <w:pPr>
        <w:rPr>
          <w:rFonts w:hint="eastAsia" w:ascii="宋体" w:hAnsi="宋体" w:cs="宋体"/>
          <w:szCs w:val="21"/>
        </w:rPr>
      </w:pPr>
    </w:p>
    <w:p>
      <w:pPr>
        <w:pStyle w:val="4"/>
        <w:rPr>
          <w:rFonts w:hint="eastAsia" w:ascii="宋体" w:hAnsi="宋体" w:cs="宋体"/>
          <w:szCs w:val="21"/>
        </w:rPr>
      </w:pPr>
    </w:p>
    <w:p>
      <w:pPr>
        <w:rPr>
          <w:rFonts w:hint="eastAsia"/>
        </w:rPr>
      </w:pPr>
    </w:p>
    <w:p>
      <w:pPr>
        <w:rPr>
          <w:rFonts w:hint="eastAsia" w:ascii="宋体" w:hAnsi="宋体" w:cs="宋体"/>
          <w:szCs w:val="21"/>
        </w:rPr>
      </w:pPr>
    </w:p>
    <w:p>
      <w:pPr>
        <w:pStyle w:val="4"/>
        <w:ind w:left="0" w:leftChars="0" w:firstLine="0" w:firstLineChars="0"/>
        <w:rPr>
          <w:rFonts w:hint="eastAsia"/>
        </w:rPr>
      </w:pPr>
    </w:p>
    <w:p>
      <w:pPr>
        <w:rPr>
          <w:rFonts w:hint="eastAsia" w:ascii="宋体" w:hAnsi="宋体" w:cs="宋体"/>
          <w:spacing w:val="100"/>
          <w:szCs w:val="21"/>
        </w:rPr>
      </w:pPr>
    </w:p>
    <w:p>
      <w:pPr>
        <w:pStyle w:val="7"/>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7"/>
        <w:spacing w:line="360" w:lineRule="auto"/>
        <w:ind w:left="99" w:leftChars="47"/>
        <w:jc w:val="center"/>
        <w:rPr>
          <w:rFonts w:hint="eastAsia" w:ascii="宋体" w:hAnsi="宋体" w:cs="宋体"/>
          <w:b/>
          <w:bCs w:val="0"/>
          <w:sz w:val="32"/>
          <w:szCs w:val="32"/>
          <w:highlight w:val="none"/>
          <w:lang w:val="en-US" w:eastAsia="zh-CN"/>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bookmarkStart w:id="0" w:name="_Toc179632538"/>
      <w:bookmarkStart w:id="1" w:name="_Toc246996168"/>
      <w:bookmarkStart w:id="2" w:name="_Toc152042297"/>
      <w:bookmarkStart w:id="3" w:name="_Toc296602412"/>
      <w:bookmarkStart w:id="4" w:name="_Toc247085682"/>
      <w:bookmarkStart w:id="5" w:name="_Toc246996911"/>
      <w:bookmarkStart w:id="6" w:name="_Toc152045521"/>
      <w:bookmarkStart w:id="7" w:name="_Toc144974489"/>
    </w:p>
    <w:p>
      <w:pPr>
        <w:jc w:val="center"/>
        <w:rPr>
          <w:rFonts w:hint="eastAsia"/>
          <w:b/>
          <w:bCs w:val="0"/>
          <w:sz w:val="32"/>
          <w:szCs w:val="32"/>
          <w:lang w:eastAsia="zh-CN"/>
        </w:rPr>
      </w:pPr>
      <w:r>
        <w:rPr>
          <w:rFonts w:hint="eastAsia"/>
          <w:b/>
          <w:bCs w:val="0"/>
          <w:sz w:val="32"/>
          <w:szCs w:val="32"/>
        </w:rPr>
        <w:t>重庆通力高速公路养护工程有限公司</w:t>
      </w:r>
      <w:r>
        <w:rPr>
          <w:rFonts w:hint="eastAsia"/>
          <w:b/>
          <w:bCs w:val="0"/>
          <w:sz w:val="32"/>
          <w:szCs w:val="32"/>
          <w:lang w:val="en-US" w:eastAsia="zh-CN"/>
        </w:rPr>
        <w:t>南部片区                     2021南方公司通粤公司增设检修道及防护网工程             水泥采购（第二次）</w:t>
      </w:r>
    </w:p>
    <w:p>
      <w:pPr>
        <w:ind w:firstLine="420" w:firstLineChars="200"/>
        <w:jc w:val="left"/>
      </w:pPr>
      <w:r>
        <w:rPr>
          <w:rFonts w:hint="eastAsia"/>
        </w:rPr>
        <w:t>重庆通力高速公路养护工程有限公司</w:t>
      </w:r>
      <w:r>
        <w:rPr>
          <w:rFonts w:hint="eastAsia"/>
          <w:lang w:val="en-US" w:eastAsia="zh-CN"/>
        </w:rPr>
        <w:t>南部片区2021南方公司通粤公司增设检修道及防护网工程水泥采购</w:t>
      </w:r>
      <w:r>
        <w:t>准备组织实施，重庆通力高速公路养护工程有限公司计划以</w:t>
      </w:r>
      <w:r>
        <w:rPr>
          <w:rFonts w:hint="eastAsia"/>
        </w:rPr>
        <w:t>竞争性比选</w:t>
      </w:r>
      <w:r>
        <w:t>方式确定成交单位，具体情况如下：</w:t>
      </w:r>
    </w:p>
    <w:p>
      <w:pPr>
        <w:jc w:val="left"/>
      </w:pPr>
      <w:bookmarkStart w:id="8" w:name="_Toc152042296"/>
      <w:bookmarkStart w:id="9" w:name="_Toc152045520"/>
      <w:bookmarkStart w:id="10" w:name="_Toc179632537"/>
      <w:bookmarkStart w:id="11" w:name="_Toc247085681"/>
      <w:bookmarkStart w:id="12" w:name="_Toc144974488"/>
      <w:bookmarkStart w:id="13" w:name="_Toc296602411"/>
      <w:bookmarkStart w:id="14" w:name="_Toc246996167"/>
      <w:bookmarkStart w:id="15" w:name="_Toc246996910"/>
      <w:r>
        <w:t>一、项目概况与</w:t>
      </w:r>
      <w:r>
        <w:rPr>
          <w:rFonts w:hint="eastAsia"/>
        </w:rPr>
        <w:t>竞争性比选</w:t>
      </w:r>
      <w:r>
        <w:t>范围</w:t>
      </w:r>
      <w:bookmarkEnd w:id="8"/>
      <w:bookmarkEnd w:id="9"/>
      <w:bookmarkEnd w:id="10"/>
      <w:bookmarkEnd w:id="11"/>
      <w:bookmarkEnd w:id="12"/>
      <w:bookmarkEnd w:id="13"/>
      <w:bookmarkEnd w:id="14"/>
      <w:bookmarkEnd w:id="15"/>
    </w:p>
    <w:p>
      <w:pPr>
        <w:spacing w:line="400" w:lineRule="exact"/>
        <w:ind w:firstLine="420" w:firstLineChars="200"/>
        <w:rPr>
          <w:rFonts w:hint="eastAsia"/>
          <w:b/>
          <w:bCs/>
          <w:szCs w:val="21"/>
        </w:rPr>
      </w:pPr>
      <w:r>
        <w:rPr>
          <w:rFonts w:hint="eastAsia"/>
          <w:lang w:val="en-US" w:eastAsia="zh-CN"/>
        </w:rPr>
        <w:t>2021南方公司通粤公司增设检修道及防护网工程水泥采购</w:t>
      </w:r>
      <w:r>
        <w:rPr>
          <w:rFonts w:hint="eastAsia"/>
          <w:b/>
          <w:bCs/>
          <w:szCs w:val="21"/>
          <w:lang w:eastAsia="zh-CN"/>
        </w:rPr>
        <w:t>项目</w:t>
      </w:r>
      <w:r>
        <w:rPr>
          <w:rFonts w:hint="eastAsia"/>
          <w:b/>
          <w:bCs/>
          <w:szCs w:val="21"/>
        </w:rPr>
        <w:t>。</w:t>
      </w:r>
    </w:p>
    <w:p>
      <w:pPr>
        <w:widowControl/>
        <w:numPr>
          <w:ilvl w:val="0"/>
          <w:numId w:val="1"/>
        </w:numPr>
        <w:spacing w:line="400" w:lineRule="exact"/>
        <w:ind w:firstLine="422" w:firstLineChars="200"/>
        <w:rPr>
          <w:rFonts w:hint="eastAsia"/>
          <w:b/>
          <w:bCs/>
          <w:szCs w:val="21"/>
        </w:rPr>
      </w:pPr>
      <w:r>
        <w:rPr>
          <w:rFonts w:hint="eastAsia"/>
          <w:b/>
          <w:bCs/>
          <w:szCs w:val="21"/>
        </w:rPr>
        <w:t>竞争性比选材料采购详见下表：</w:t>
      </w:r>
    </w:p>
    <w:tbl>
      <w:tblPr>
        <w:tblStyle w:val="9"/>
        <w:tblW w:w="10060" w:type="dxa"/>
        <w:tblInd w:w="-318" w:type="dxa"/>
        <w:tblLayout w:type="fixed"/>
        <w:tblCellMar>
          <w:top w:w="0" w:type="dxa"/>
          <w:left w:w="0" w:type="dxa"/>
          <w:bottom w:w="0" w:type="dxa"/>
          <w:right w:w="0" w:type="dxa"/>
        </w:tblCellMar>
      </w:tblPr>
      <w:tblGrid>
        <w:gridCol w:w="1445"/>
        <w:gridCol w:w="1140"/>
        <w:gridCol w:w="1040"/>
        <w:gridCol w:w="1220"/>
        <w:gridCol w:w="990"/>
        <w:gridCol w:w="1170"/>
        <w:gridCol w:w="1220"/>
        <w:gridCol w:w="1835"/>
      </w:tblGrid>
      <w:tr>
        <w:tblPrEx>
          <w:tblCellMar>
            <w:top w:w="0" w:type="dxa"/>
            <w:left w:w="0" w:type="dxa"/>
            <w:bottom w:w="0" w:type="dxa"/>
            <w:right w:w="0" w:type="dxa"/>
          </w:tblCellMar>
        </w:tblPrEx>
        <w:trPr>
          <w:trHeight w:val="569"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材料</w:t>
            </w:r>
            <w:r>
              <w:rPr>
                <w:rFonts w:hint="eastAsia" w:ascii="宋体" w:hAnsi="宋体" w:eastAsia="宋体" w:cs="宋体"/>
                <w:b/>
                <w:i w:val="0"/>
                <w:color w:val="000000"/>
                <w:kern w:val="0"/>
                <w:sz w:val="18"/>
                <w:szCs w:val="18"/>
                <w:u w:val="none"/>
                <w:lang w:val="en-US" w:eastAsia="zh-CN" w:bidi="ar"/>
              </w:rPr>
              <w:t>名称</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限价</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710"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綦万路、南万路、南道路</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水泥</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PO42.5</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吨</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600</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770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462000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r>
      <w:tr>
        <w:tblPrEx>
          <w:tblCellMar>
            <w:top w:w="0" w:type="dxa"/>
            <w:left w:w="0" w:type="dxa"/>
            <w:bottom w:w="0" w:type="dxa"/>
            <w:right w:w="0" w:type="dxa"/>
          </w:tblCellMar>
        </w:tblPrEx>
        <w:trPr>
          <w:trHeight w:val="589"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cs="宋体"/>
                <w:i w:val="0"/>
                <w:color w:val="000000"/>
                <w:sz w:val="18"/>
                <w:szCs w:val="18"/>
                <w:u w:val="none"/>
                <w:lang w:val="en-US" w:eastAsia="zh-CN"/>
              </w:rPr>
            </w:pP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cs="宋体"/>
                <w:b w:val="0"/>
                <w:bCs/>
                <w:i w:val="0"/>
                <w:color w:val="000000"/>
                <w:sz w:val="18"/>
                <w:szCs w:val="18"/>
                <w:u w:val="none"/>
                <w:lang w:val="en-US" w:eastAsia="zh-CN"/>
              </w:rPr>
            </w:pP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lang w:val="en-US" w:eastAsia="zh-CN"/>
              </w:rPr>
            </w:pP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lang w:val="en-US" w:eastAsia="zh-CN"/>
              </w:rPr>
            </w:pPr>
            <w:r>
              <w:rPr>
                <w:rFonts w:hint="eastAsia" w:ascii="等线" w:hAnsi="等线" w:eastAsia="等线" w:cs="等线"/>
                <w:i w:val="0"/>
                <w:color w:val="000000"/>
                <w:sz w:val="18"/>
                <w:szCs w:val="18"/>
                <w:u w:val="none"/>
                <w:lang w:val="en-US" w:eastAsia="zh-CN"/>
              </w:rPr>
              <w:t>总额</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462000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r>
    </w:tbl>
    <w:p>
      <w:pPr>
        <w:spacing w:line="360" w:lineRule="exact"/>
        <w:ind w:firstLine="422" w:firstLineChars="200"/>
        <w:rPr>
          <w:rFonts w:hint="eastAsia"/>
          <w:b/>
          <w:bCs/>
          <w:szCs w:val="21"/>
        </w:rPr>
      </w:pPr>
      <w:r>
        <w:rPr>
          <w:rFonts w:hint="eastAsia"/>
          <w:b/>
          <w:bCs/>
          <w:szCs w:val="21"/>
        </w:rPr>
        <w:t>备注：本次采购数量为暂估量，最终数量以实际结算数量为准且满足国家及行业的相关技术规范标准(具体规格型号以竞争性比选人实际要求为准)。</w:t>
      </w:r>
    </w:p>
    <w:p>
      <w:pPr>
        <w:ind w:firstLine="413" w:firstLineChars="196"/>
        <w:rPr>
          <w:rFonts w:hint="eastAsia"/>
          <w:kern w:val="0"/>
          <w:szCs w:val="21"/>
        </w:rPr>
      </w:pPr>
      <w:r>
        <w:rPr>
          <w:rFonts w:hint="eastAsia"/>
          <w:b/>
          <w:bCs/>
          <w:szCs w:val="21"/>
        </w:rPr>
        <w:t>2、供货期：</w:t>
      </w:r>
      <w:r>
        <w:rPr>
          <w:rFonts w:hint="eastAsia"/>
          <w:b/>
          <w:szCs w:val="21"/>
        </w:rPr>
        <w:t>本工程工期预计为202</w:t>
      </w:r>
      <w:r>
        <w:rPr>
          <w:rFonts w:hint="eastAsia"/>
          <w:b/>
          <w:szCs w:val="21"/>
          <w:lang w:val="en-US" w:eastAsia="zh-CN"/>
        </w:rPr>
        <w:t>1</w:t>
      </w:r>
      <w:r>
        <w:rPr>
          <w:rFonts w:hint="eastAsia"/>
          <w:b/>
          <w:szCs w:val="21"/>
        </w:rPr>
        <w:t>年</w:t>
      </w:r>
      <w:r>
        <w:rPr>
          <w:rFonts w:hint="eastAsia"/>
          <w:b/>
          <w:szCs w:val="21"/>
          <w:lang w:val="en-US" w:eastAsia="zh-CN"/>
        </w:rPr>
        <w:t>11</w:t>
      </w:r>
      <w:r>
        <w:rPr>
          <w:rFonts w:hint="eastAsia"/>
          <w:b/>
          <w:szCs w:val="21"/>
        </w:rPr>
        <w:t>月-202</w:t>
      </w:r>
      <w:r>
        <w:rPr>
          <w:rFonts w:hint="eastAsia"/>
          <w:b/>
          <w:szCs w:val="21"/>
          <w:lang w:val="en-US" w:eastAsia="zh-CN"/>
        </w:rPr>
        <w:t>1</w:t>
      </w:r>
      <w:r>
        <w:rPr>
          <w:rFonts w:hint="eastAsia"/>
          <w:b/>
          <w:szCs w:val="21"/>
        </w:rPr>
        <w:t>年</w:t>
      </w:r>
      <w:r>
        <w:rPr>
          <w:rFonts w:hint="eastAsia"/>
          <w:b/>
          <w:szCs w:val="21"/>
          <w:lang w:val="en-US" w:eastAsia="zh-CN"/>
        </w:rPr>
        <w:t>12</w:t>
      </w:r>
      <w:r>
        <w:rPr>
          <w:rFonts w:hint="eastAsia"/>
          <w:b/>
          <w:szCs w:val="21"/>
        </w:rPr>
        <w:t>月，具体以项目工期要求为准，竞标人必须保证竞争性比选人</w:t>
      </w:r>
      <w:r>
        <w:rPr>
          <w:rFonts w:hint="eastAsia"/>
          <w:b/>
          <w:szCs w:val="21"/>
          <w:lang w:val="en-US" w:eastAsia="zh-CN"/>
        </w:rPr>
        <w:t>所需</w:t>
      </w:r>
      <w:r>
        <w:rPr>
          <w:rFonts w:hint="eastAsia"/>
          <w:b/>
          <w:szCs w:val="21"/>
        </w:rPr>
        <w:t>型号</w:t>
      </w:r>
      <w:r>
        <w:rPr>
          <w:rFonts w:hint="eastAsia"/>
          <w:b/>
          <w:szCs w:val="21"/>
          <w:lang w:val="en-US" w:eastAsia="zh-CN"/>
        </w:rPr>
        <w:t>水泥</w:t>
      </w:r>
      <w:r>
        <w:rPr>
          <w:rFonts w:hint="eastAsia"/>
          <w:b/>
          <w:szCs w:val="21"/>
        </w:rPr>
        <w:t>的供应及时，竞争性比选人一般提前一天以电话（短信）通知计划用量</w:t>
      </w:r>
      <w:r>
        <w:rPr>
          <w:rFonts w:hint="eastAsia"/>
          <w:kern w:val="0"/>
          <w:szCs w:val="21"/>
        </w:rPr>
        <w:t>。</w:t>
      </w:r>
    </w:p>
    <w:p>
      <w:pPr>
        <w:spacing w:line="360" w:lineRule="exact"/>
        <w:ind w:firstLine="422" w:firstLineChars="200"/>
        <w:rPr>
          <w:rFonts w:hint="eastAsia"/>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exact"/>
        <w:ind w:firstLine="422" w:firstLineChars="200"/>
        <w:rPr>
          <w:rFonts w:hint="eastAsia"/>
          <w:b/>
          <w:szCs w:val="21"/>
        </w:rPr>
      </w:pPr>
      <w:r>
        <w:rPr>
          <w:rFonts w:hint="eastAsia"/>
          <w:b/>
          <w:szCs w:val="21"/>
        </w:rPr>
        <w:t>4、竞标人需装订、递交竞标竞争性比选响应文件。</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0"/>
    <w:bookmarkEnd w:id="1"/>
    <w:bookmarkEnd w:id="2"/>
    <w:bookmarkEnd w:id="3"/>
    <w:bookmarkEnd w:id="4"/>
    <w:bookmarkEnd w:id="5"/>
    <w:bookmarkEnd w:id="6"/>
    <w:bookmarkEnd w:id="7"/>
    <w:p>
      <w:pPr>
        <w:spacing w:line="360" w:lineRule="exact"/>
        <w:ind w:firstLine="420" w:firstLineChars="200"/>
        <w:rPr>
          <w:rFonts w:hint="eastAsia"/>
          <w:color w:val="auto"/>
          <w:szCs w:val="21"/>
        </w:rPr>
      </w:pPr>
      <w:bookmarkStart w:id="16" w:name="_Toc296602413"/>
      <w:bookmarkStart w:id="17" w:name="_Toc152045522"/>
      <w:bookmarkStart w:id="18" w:name="_Toc247085683"/>
      <w:bookmarkStart w:id="19" w:name="_Toc246996169"/>
      <w:bookmarkStart w:id="20" w:name="_Toc152042298"/>
      <w:bookmarkStart w:id="21" w:name="_Toc179632539"/>
      <w:bookmarkStart w:id="22" w:name="_Toc144974490"/>
      <w:bookmarkStart w:id="23" w:name="_Toc246996912"/>
      <w:r>
        <w:rPr>
          <w:rFonts w:hint="eastAsia"/>
          <w:color w:val="auto"/>
          <w:szCs w:val="21"/>
          <w:lang w:val="en-US" w:eastAsia="zh-CN"/>
        </w:rPr>
        <w:t>1、</w:t>
      </w:r>
      <w:r>
        <w:rPr>
          <w:rFonts w:hint="eastAsia"/>
          <w:color w:val="auto"/>
          <w:szCs w:val="21"/>
        </w:rPr>
        <w:t>具有独立法人资格、有效的营业执照、银行开户许可证。</w:t>
      </w:r>
    </w:p>
    <w:p>
      <w:pPr>
        <w:spacing w:line="360" w:lineRule="exact"/>
        <w:ind w:firstLine="420" w:firstLineChars="200"/>
        <w:rPr>
          <w:rFonts w:hint="eastAsia"/>
        </w:rPr>
      </w:pPr>
      <w:r>
        <w:rPr>
          <w:rFonts w:hint="eastAsia"/>
          <w:color w:val="auto"/>
          <w:szCs w:val="21"/>
          <w:lang w:val="en-US" w:eastAsia="zh-CN"/>
        </w:rPr>
        <w:t>2</w:t>
      </w:r>
      <w:r>
        <w:rPr>
          <w:rFonts w:hint="eastAsia"/>
          <w:color w:val="auto"/>
          <w:szCs w:val="21"/>
        </w:rPr>
        <w:t>、信誉要求：最近三年没有出现违法违规或失信行为；无拖欠劳务费的败诉记录；没有无故弃标的不良记录；未处于被责令停业，歇业，投标资格被取消，财产被接管、被采取强制措施、破产状态。比选申请人在“信用中国”网站（http://www.creditchina.gov.cn/）中未被列入失信被执行人名单。</w:t>
      </w:r>
    </w:p>
    <w:p>
      <w:pPr>
        <w:spacing w:line="360" w:lineRule="exact"/>
        <w:rPr>
          <w:b/>
          <w:szCs w:val="21"/>
        </w:rPr>
      </w:pPr>
      <w:r>
        <w:rPr>
          <w:b/>
          <w:szCs w:val="21"/>
        </w:rPr>
        <w:t>三、</w:t>
      </w:r>
      <w:r>
        <w:rPr>
          <w:rFonts w:hint="eastAsia"/>
          <w:b/>
          <w:szCs w:val="21"/>
        </w:rPr>
        <w:t>竞争性比选</w:t>
      </w:r>
      <w:r>
        <w:rPr>
          <w:b/>
          <w:szCs w:val="21"/>
        </w:rPr>
        <w:t>响应文件的相关要求：</w:t>
      </w:r>
    </w:p>
    <w:bookmarkEnd w:id="16"/>
    <w:bookmarkEnd w:id="17"/>
    <w:bookmarkEnd w:id="18"/>
    <w:bookmarkEnd w:id="19"/>
    <w:bookmarkEnd w:id="20"/>
    <w:bookmarkEnd w:id="21"/>
    <w:bookmarkEnd w:id="22"/>
    <w:bookmarkEnd w:id="23"/>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（1）竞标报价为全费用综合单价。竞标人应提供合法有效且符合竞争性比选人要求的增值税</w:t>
      </w:r>
      <w:r>
        <w:rPr>
          <w:rFonts w:hint="eastAsia"/>
          <w:szCs w:val="21"/>
          <w:lang w:eastAsia="zh-CN"/>
        </w:rPr>
        <w:t>专用发票</w:t>
      </w:r>
      <w:r>
        <w:rPr>
          <w:rFonts w:hint="eastAsia"/>
          <w:szCs w:val="21"/>
        </w:rPr>
        <w:t>（</w:t>
      </w:r>
      <w:r>
        <w:rPr>
          <w:rFonts w:hint="eastAsia"/>
          <w:szCs w:val="21"/>
          <w:lang w:eastAsia="zh-CN"/>
        </w:rPr>
        <w:t>税率为</w:t>
      </w:r>
      <w:r>
        <w:rPr>
          <w:rFonts w:hint="eastAsia"/>
          <w:szCs w:val="21"/>
          <w:lang w:val="en-US" w:eastAsia="zh-CN"/>
        </w:rPr>
        <w:t>1</w:t>
      </w:r>
      <w:r>
        <w:rPr>
          <w:rFonts w:hint="eastAsia"/>
          <w:szCs w:val="21"/>
          <w:lang w:eastAsia="zh-CN"/>
        </w:rPr>
        <w:t>3%</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竞标人应按照比选人要求，及时向比选人开具税率（</w:t>
      </w:r>
      <w:r>
        <w:rPr>
          <w:rFonts w:hint="eastAsia"/>
          <w:szCs w:val="21"/>
          <w:lang w:eastAsia="zh-CN"/>
        </w:rPr>
        <w:t>税率为</w:t>
      </w:r>
      <w:r>
        <w:rPr>
          <w:rFonts w:hint="eastAsia"/>
          <w:szCs w:val="21"/>
          <w:lang w:val="en-US" w:eastAsia="zh-CN"/>
        </w:rPr>
        <w:t>1</w:t>
      </w:r>
      <w:r>
        <w:rPr>
          <w:rFonts w:hint="eastAsia"/>
          <w:szCs w:val="21"/>
          <w:lang w:eastAsia="zh-CN"/>
        </w:rPr>
        <w:t>3%</w:t>
      </w:r>
      <w:r>
        <w:rPr>
          <w:rFonts w:hint="eastAsia"/>
          <w:szCs w:val="21"/>
        </w:rPr>
        <w:t>）的增值税</w:t>
      </w:r>
      <w:r>
        <w:rPr>
          <w:rFonts w:hint="eastAsia"/>
          <w:szCs w:val="21"/>
          <w:lang w:eastAsia="zh-CN"/>
        </w:rPr>
        <w:t>专用发票</w:t>
      </w:r>
      <w:r>
        <w:rPr>
          <w:rFonts w:hint="eastAsia"/>
          <w:szCs w:val="21"/>
        </w:rPr>
        <w:t>。因竞标人开具发票不及时给比选人造成无法及时认证、抵扣发票等情形的，竞标人需向比选人承担赔偿责任，包括但不限于税款、滞纳金、罚款及相关损失等。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rFonts w:hint="eastAsia"/>
          <w:szCs w:val="21"/>
        </w:rPr>
      </w:pPr>
      <w:r>
        <w:rPr>
          <w:rFonts w:hint="eastAsia"/>
          <w:szCs w:val="21"/>
        </w:rPr>
        <w:t>（3）本项目最高总限价为：</w:t>
      </w:r>
      <w:r>
        <w:rPr>
          <w:rFonts w:hint="eastAsia"/>
          <w:szCs w:val="21"/>
          <w:lang w:val="en-US" w:eastAsia="zh-CN"/>
        </w:rPr>
        <w:t>462000</w:t>
      </w:r>
      <w:r>
        <w:rPr>
          <w:rFonts w:hint="eastAsia"/>
          <w:szCs w:val="21"/>
        </w:rPr>
        <w:t>元（大写：</w:t>
      </w:r>
      <w:r>
        <w:rPr>
          <w:rFonts w:hint="eastAsia"/>
          <w:szCs w:val="21"/>
          <w:lang w:val="en-US" w:eastAsia="zh-CN"/>
        </w:rPr>
        <w:t>肆拾陆万贰仟元整</w:t>
      </w:r>
      <w:r>
        <w:rPr>
          <w:rFonts w:hint="eastAsia"/>
          <w:szCs w:val="21"/>
        </w:rPr>
        <w:t>）。</w:t>
      </w:r>
    </w:p>
    <w:p>
      <w:pPr>
        <w:spacing w:line="360" w:lineRule="exact"/>
        <w:ind w:firstLine="420" w:firstLineChars="200"/>
        <w:outlineLvl w:val="0"/>
        <w:rPr>
          <w:rFonts w:hint="eastAsia"/>
          <w:szCs w:val="21"/>
        </w:rPr>
      </w:pPr>
      <w:r>
        <w:rPr>
          <w:rFonts w:hint="eastAsia"/>
          <w:szCs w:val="21"/>
        </w:rPr>
        <w:t>注：竞标人的竞标报价均不得超过比选人公布的相应最高限价否则均为无效竞标（详见格式“</w:t>
      </w:r>
      <w:r>
        <w:rPr>
          <w:rFonts w:hint="eastAsia"/>
          <w:szCs w:val="21"/>
          <w:lang w:val="en-US" w:eastAsia="zh-CN"/>
        </w:rPr>
        <w:t>五</w:t>
      </w:r>
      <w:r>
        <w:rPr>
          <w:rFonts w:hint="eastAsia"/>
          <w:szCs w:val="21"/>
        </w:rPr>
        <w:t>、已标价报价清单”）。</w:t>
      </w:r>
    </w:p>
    <w:p>
      <w:pPr>
        <w:spacing w:line="360" w:lineRule="exact"/>
        <w:ind w:firstLine="420" w:firstLineChars="200"/>
        <w:rPr>
          <w:rFonts w:hint="eastAsia"/>
          <w:szCs w:val="21"/>
        </w:rPr>
      </w:pPr>
      <w:r>
        <w:rPr>
          <w:rFonts w:hint="eastAsia"/>
          <w:szCs w:val="21"/>
        </w:rPr>
        <w:t>2、供货要求：</w:t>
      </w:r>
    </w:p>
    <w:p>
      <w:pPr>
        <w:spacing w:line="360" w:lineRule="auto"/>
        <w:ind w:firstLine="420" w:firstLineChars="200"/>
        <w:rPr>
          <w:rFonts w:hint="eastAsia" w:ascii="宋体" w:hAnsi="宋体" w:cs="宋体"/>
          <w:bCs/>
          <w:sz w:val="24"/>
          <w:szCs w:val="24"/>
        </w:rPr>
      </w:pPr>
      <w:r>
        <w:rPr>
          <w:rFonts w:hint="eastAsia"/>
          <w:szCs w:val="21"/>
        </w:rPr>
        <w:t>（1）质量要求：</w:t>
      </w:r>
    </w:p>
    <w:p>
      <w:pPr>
        <w:spacing w:line="360" w:lineRule="auto"/>
        <w:ind w:firstLine="420" w:firstLineChars="200"/>
        <w:rPr>
          <w:rFonts w:hint="eastAsia"/>
          <w:szCs w:val="21"/>
        </w:rPr>
      </w:pPr>
      <w:r>
        <w:rPr>
          <w:rFonts w:hint="eastAsia"/>
          <w:szCs w:val="21"/>
        </w:rPr>
        <w:t>1、投标（报价）方提供的产品应满足国家质量技术要求和重庆市相关标准规定，并按批量提供</w:t>
      </w:r>
      <w:r>
        <w:rPr>
          <w:rFonts w:hint="eastAsia"/>
          <w:szCs w:val="21"/>
          <w:lang w:eastAsia="zh-CN"/>
        </w:rPr>
        <w:t>比选</w:t>
      </w:r>
      <w:r>
        <w:rPr>
          <w:rFonts w:hint="eastAsia"/>
          <w:szCs w:val="21"/>
        </w:rPr>
        <w:t>方需要的</w:t>
      </w:r>
      <w:r>
        <w:rPr>
          <w:rFonts w:hint="eastAsia"/>
          <w:szCs w:val="21"/>
          <w:lang w:val="en-US" w:eastAsia="zh-CN"/>
        </w:rPr>
        <w:t>商砼</w:t>
      </w:r>
      <w:r>
        <w:rPr>
          <w:rFonts w:hint="eastAsia"/>
          <w:szCs w:val="21"/>
        </w:rPr>
        <w:t>合格证件资料。</w:t>
      </w:r>
    </w:p>
    <w:p>
      <w:pPr>
        <w:spacing w:line="360" w:lineRule="auto"/>
        <w:ind w:firstLine="420" w:firstLineChars="200"/>
        <w:rPr>
          <w:rFonts w:hint="eastAsia"/>
          <w:szCs w:val="21"/>
        </w:rPr>
      </w:pPr>
      <w:r>
        <w:rPr>
          <w:rFonts w:hint="eastAsia"/>
          <w:szCs w:val="21"/>
        </w:rPr>
        <w:t>2、因</w:t>
      </w:r>
      <w:r>
        <w:rPr>
          <w:rFonts w:hint="eastAsia"/>
          <w:szCs w:val="21"/>
          <w:lang w:val="en-US" w:eastAsia="zh-CN"/>
        </w:rPr>
        <w:t>水泥</w:t>
      </w:r>
      <w:r>
        <w:rPr>
          <w:rFonts w:hint="eastAsia"/>
          <w:szCs w:val="21"/>
        </w:rPr>
        <w:t>质量不符合国家、行业规定的以及本比选函约定的相关标准而产生的一切后果责任由投标（报价）方承担；若由此而给比选方造成损失的，投标（报价）方应全额赔偿。</w:t>
      </w:r>
    </w:p>
    <w:p>
      <w:pPr>
        <w:spacing w:line="360" w:lineRule="exact"/>
        <w:ind w:firstLine="420" w:firstLineChars="200"/>
        <w:rPr>
          <w:rFonts w:hint="eastAsia"/>
          <w:szCs w:val="21"/>
        </w:rPr>
      </w:pPr>
      <w:r>
        <w:rPr>
          <w:rFonts w:hint="eastAsia"/>
          <w:szCs w:val="21"/>
        </w:rPr>
        <w:t>（2）材料运输：本竞争性比选文件约定的材料价格为比选人指定位置的到场单价，材料运输的安全由竞标人负责，因材料运输超限等引起的全部后果、责任均由竞标人承担。竞标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exact"/>
        <w:ind w:firstLine="420" w:firstLineChars="200"/>
        <w:rPr>
          <w:rFonts w:hint="eastAsia"/>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③竞争性比选响应单位有效的营业执照、银行开户许可证；</w:t>
      </w:r>
    </w:p>
    <w:p>
      <w:pPr>
        <w:pageBreakBefore w:val="0"/>
        <w:kinsoku/>
        <w:wordWrap/>
        <w:overflowPunct/>
        <w:bidi w:val="0"/>
        <w:spacing w:line="360" w:lineRule="auto"/>
        <w:ind w:firstLine="420" w:firstLineChars="200"/>
        <w:rPr>
          <w:rFonts w:hint="eastAsia"/>
        </w:rPr>
      </w:pPr>
      <w:r>
        <w:rPr>
          <w:rFonts w:hint="eastAsia"/>
          <w:szCs w:val="21"/>
        </w:rPr>
        <w:t>④</w:t>
      </w:r>
      <w:r>
        <w:rPr>
          <w:rFonts w:hint="eastAsia"/>
          <w:color w:val="auto"/>
          <w:szCs w:val="21"/>
        </w:rPr>
        <w:t>比选申请单位</w:t>
      </w:r>
      <w:r>
        <w:rPr>
          <w:rFonts w:hint="eastAsia"/>
          <w:color w:val="auto"/>
          <w:szCs w:val="21"/>
          <w:lang w:val="en-US" w:eastAsia="zh-CN"/>
        </w:rPr>
        <w:t>信用截屏及</w:t>
      </w:r>
      <w:r>
        <w:rPr>
          <w:rFonts w:hint="eastAsia"/>
          <w:color w:val="auto"/>
          <w:szCs w:val="21"/>
        </w:rPr>
        <w:t>自行承诺部分；</w:t>
      </w:r>
    </w:p>
    <w:p>
      <w:pPr>
        <w:spacing w:line="360" w:lineRule="exact"/>
        <w:ind w:firstLine="420" w:firstLineChars="200"/>
        <w:rPr>
          <w:rFonts w:hint="eastAsia"/>
          <w:szCs w:val="21"/>
        </w:rPr>
      </w:pPr>
      <w:r>
        <w:rPr>
          <w:rFonts w:hint="eastAsia"/>
          <w:szCs w:val="21"/>
        </w:rPr>
        <w:t>⑤已标价报价清单。</w:t>
      </w:r>
    </w:p>
    <w:p>
      <w:pPr>
        <w:spacing w:line="360" w:lineRule="exact"/>
        <w:ind w:firstLine="420" w:firstLineChars="200"/>
        <w:rPr>
          <w:rFonts w:hint="eastAsia"/>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pageBreakBefore w:val="0"/>
        <w:numPr>
          <w:ilvl w:val="0"/>
          <w:numId w:val="0"/>
        </w:numPr>
        <w:kinsoku/>
        <w:wordWrap/>
        <w:overflowPunct/>
        <w:bidi w:val="0"/>
        <w:spacing w:line="360" w:lineRule="auto"/>
        <w:rPr>
          <w:rFonts w:hint="eastAsia" w:ascii="宋体" w:hAnsi="宋体"/>
          <w:bCs/>
          <w:szCs w:val="21"/>
        </w:rPr>
      </w:pPr>
      <w:r>
        <w:rPr>
          <w:rFonts w:hint="eastAsia" w:ascii="宋体" w:hAnsi="宋体" w:cs="宋体"/>
          <w:b/>
          <w:szCs w:val="21"/>
          <w:lang w:val="en-US" w:eastAsia="zh-CN"/>
        </w:rPr>
        <w:t>四、</w:t>
      </w:r>
      <w:r>
        <w:rPr>
          <w:rFonts w:hint="eastAsia" w:ascii="宋体" w:hAnsi="宋体" w:cs="宋体"/>
          <w:b/>
          <w:szCs w:val="21"/>
        </w:rPr>
        <w:t>评标办法</w:t>
      </w:r>
      <w:r>
        <w:rPr>
          <w:rFonts w:hint="eastAsia" w:ascii="宋体" w:hAnsi="宋体" w:cs="宋体"/>
          <w:bCs/>
          <w:szCs w:val="21"/>
        </w:rPr>
        <w:t>：</w:t>
      </w:r>
    </w:p>
    <w:p>
      <w:pPr>
        <w:pageBreakBefore w:val="0"/>
        <w:kinsoku/>
        <w:wordWrap/>
        <w:overflowPunct/>
        <w:bidi w:val="0"/>
        <w:spacing w:line="360" w:lineRule="auto"/>
        <w:ind w:firstLine="420" w:firstLineChars="200"/>
        <w:rPr>
          <w:rFonts w:hint="eastAsia" w:ascii="宋体" w:hAnsi="宋体"/>
          <w:bCs/>
          <w:szCs w:val="21"/>
        </w:rPr>
      </w:pPr>
      <w:r>
        <w:rPr>
          <w:rFonts w:hint="eastAsia" w:ascii="宋体" w:hAnsi="宋体"/>
          <w:bCs/>
          <w:szCs w:val="21"/>
        </w:rPr>
        <w:t>本项目采用经评审的最低投标价法，在满足比选文件所有要求的前提下评标委员会按有效报价由低到高的先后顺序推荐中标候选人。</w:t>
      </w:r>
      <w:r>
        <w:rPr>
          <w:rFonts w:hint="eastAsia" w:ascii="宋体" w:hAnsi="宋体"/>
          <w:szCs w:val="21"/>
        </w:rPr>
        <w:t>若出现最低投标价相同时，则采取第二轮报价确定比选成交候选人</w:t>
      </w:r>
      <w:r>
        <w:rPr>
          <w:rFonts w:hint="eastAsia" w:ascii="宋体" w:hAnsi="宋体"/>
          <w:szCs w:val="21"/>
          <w:lang w:eastAsia="zh-CN"/>
        </w:rPr>
        <w:t>。</w:t>
      </w:r>
      <w:r>
        <w:rPr>
          <w:rFonts w:hint="eastAsia" w:ascii="宋体" w:hAnsi="宋体"/>
          <w:szCs w:val="21"/>
        </w:rPr>
        <w:t>因本次为该项目第二次比选，如不足三家投标单位也可开标。</w:t>
      </w:r>
    </w:p>
    <w:p>
      <w:pPr>
        <w:pageBreakBefore w:val="0"/>
        <w:numPr>
          <w:ilvl w:val="0"/>
          <w:numId w:val="0"/>
        </w:numPr>
        <w:kinsoku/>
        <w:wordWrap/>
        <w:overflowPunct/>
        <w:bidi w:val="0"/>
        <w:spacing w:line="360" w:lineRule="auto"/>
        <w:rPr>
          <w:rFonts w:hint="eastAsia" w:ascii="宋体" w:hAnsi="宋体" w:cs="宋体"/>
          <w:b/>
          <w:szCs w:val="21"/>
          <w:lang w:val="en-US" w:eastAsia="zh-CN"/>
        </w:rPr>
      </w:pPr>
      <w:r>
        <w:rPr>
          <w:rFonts w:hint="eastAsia" w:ascii="宋体" w:hAnsi="宋体" w:cs="宋体"/>
          <w:b/>
          <w:szCs w:val="21"/>
          <w:lang w:val="en-US" w:eastAsia="zh-CN"/>
        </w:rPr>
        <w:t>五、调价</w:t>
      </w:r>
    </w:p>
    <w:p>
      <w:pPr>
        <w:pageBreakBefore w:val="0"/>
        <w:numPr>
          <w:ilvl w:val="0"/>
          <w:numId w:val="0"/>
        </w:numPr>
        <w:kinsoku/>
        <w:wordWrap/>
        <w:overflowPunct/>
        <w:bidi w:val="0"/>
        <w:spacing w:line="360" w:lineRule="auto"/>
        <w:rPr>
          <w:rFonts w:hint="eastAsia"/>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 xml:space="preserve"> 供货当月水泥价格因市场供应单价发生波动（以《重庆建设工程造价信息》中南川区对应型号水泥单价为参考），如供货当月发布的《重庆建设工程造价信息》波动幅度不超出2021年11月发布的第九期信息价±5%，则单价不予调整；如供货当月水泥信息价波动幅度超出2021年11月发布的第九期《重庆建设工程造价信息》信息价±5%，对超出±5%以外的部分对本合同单价进行调差。</w:t>
      </w:r>
    </w:p>
    <w:p>
      <w:pPr>
        <w:spacing w:line="360" w:lineRule="exact"/>
        <w:rPr>
          <w:b/>
          <w:szCs w:val="21"/>
        </w:rPr>
      </w:pPr>
      <w:r>
        <w:rPr>
          <w:rFonts w:hint="eastAsia"/>
          <w:b/>
          <w:szCs w:val="21"/>
          <w:lang w:val="en-US" w:eastAsia="zh-CN"/>
        </w:rPr>
        <w:t>六</w:t>
      </w:r>
      <w:r>
        <w:rPr>
          <w:b/>
          <w:szCs w:val="21"/>
        </w:rPr>
        <w:t>、</w:t>
      </w:r>
      <w:r>
        <w:rPr>
          <w:rFonts w:hint="eastAsia"/>
          <w:b/>
          <w:szCs w:val="21"/>
        </w:rPr>
        <w:t>竞争性比选</w:t>
      </w:r>
      <w:r>
        <w:rPr>
          <w:b/>
          <w:szCs w:val="21"/>
        </w:rPr>
        <w:t>须知</w:t>
      </w:r>
    </w:p>
    <w:p>
      <w:pPr>
        <w:spacing w:line="360" w:lineRule="exact"/>
        <w:ind w:firstLine="420" w:firstLineChars="200"/>
        <w:rPr>
          <w:rFonts w:hint="eastAsia" w:ascii="宋体" w:hAnsi="宋体" w:cs="宋体"/>
          <w:color w:val="auto"/>
          <w:szCs w:val="21"/>
        </w:rPr>
      </w:pPr>
      <w:r>
        <w:rPr>
          <w:rFonts w:hint="eastAsia" w:ascii="宋体" w:hAnsi="宋体" w:cs="宋体"/>
          <w:szCs w:val="21"/>
        </w:rPr>
        <w:t>（一）竞争性比选文件获取方式：凡愿意参加的潜</w:t>
      </w:r>
      <w:r>
        <w:rPr>
          <w:rFonts w:hint="eastAsia" w:ascii="宋体" w:hAnsi="宋体" w:cs="宋体"/>
          <w:color w:val="auto"/>
          <w:szCs w:val="21"/>
        </w:rPr>
        <w:t>在竞标人，</w:t>
      </w:r>
      <w:r>
        <w:rPr>
          <w:rFonts w:hint="eastAsia" w:ascii="宋体" w:hAnsi="宋体" w:eastAsia="宋体" w:cs="宋体"/>
          <w:sz w:val="21"/>
          <w:szCs w:val="21"/>
        </w:rPr>
        <w:t>请从发布公告之日起至</w:t>
      </w:r>
      <w:r>
        <w:rPr>
          <w:rFonts w:hint="eastAsia" w:ascii="宋体" w:hAnsi="宋体" w:cs="宋体"/>
          <w:color w:val="auto"/>
          <w:szCs w:val="21"/>
        </w:rPr>
        <w:t>竞争性比选响应文件递交截止时间前，详见竞争性比选公告及结果公示将在重庆高速集团官网（</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http://www.cegc.com.cn/gw/newsInfoMenu.html?id=42&amp;key=2）、重庆高速公路集团有限公司招投标管理平台（</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http://43.240.249.108:8088/PMS/）上发布的本项目竞争性比选公告中的获取方式自行下载。不管竞标人是否下载，均视为已知晓竞争性比选文件的全部内容和有关事宜。本项目不需要报名，直接投标。</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（二）竞争性比选公告及结果公示将在重庆高速集团官网</w:t>
      </w:r>
    </w:p>
    <w:p>
      <w:pPr>
        <w:spacing w:line="360" w:lineRule="exac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http://www.cegc.com.cn/gw/newsInfoMenu.html?id=42&amp;key=2）、重庆高速公路集团有限公司招投标管理平台（</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http://43.240.249.108:8088/PMS/）上发布。</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（三）竞争性比选响应文件递交截止地点：重庆通力高速公路养护工程有限公司314办公室（重庆市渝北区新南路52号）。</w:t>
      </w:r>
    </w:p>
    <w:p>
      <w:pPr>
        <w:spacing w:line="360" w:lineRule="exact"/>
        <w:ind w:firstLine="420" w:firstLineChars="200"/>
        <w:rPr>
          <w:rFonts w:hint="eastAsia" w:ascii="宋体" w:hAnsi="宋体" w:cs="宋体"/>
          <w:szCs w:val="21"/>
        </w:rPr>
      </w:pPr>
      <w:r>
        <w:rPr>
          <w:rFonts w:hint="eastAsia" w:ascii="宋体" w:hAnsi="宋体" w:cs="宋体"/>
          <w:color w:val="auto"/>
          <w:szCs w:val="21"/>
        </w:rPr>
        <w:t>（四）竞争性比选响应文件递交截止时间：202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18</w:t>
      </w:r>
      <w:r>
        <w:rPr>
          <w:rFonts w:hint="eastAsia" w:ascii="宋体" w:hAnsi="宋体" w:cs="宋体"/>
          <w:color w:val="auto"/>
          <w:szCs w:val="21"/>
          <w:u w:val="single"/>
        </w:rPr>
        <w:t xml:space="preserve">  </w:t>
      </w:r>
      <w:bookmarkStart w:id="28" w:name="_GoBack"/>
      <w:bookmarkEnd w:id="28"/>
      <w:r>
        <w:rPr>
          <w:rFonts w:hint="eastAsia" w:ascii="宋体" w:hAnsi="宋体" w:cs="宋体"/>
          <w:szCs w:val="21"/>
        </w:rPr>
        <w:t>日下午</w:t>
      </w:r>
      <w:r>
        <w:rPr>
          <w:rFonts w:hint="eastAsia" w:ascii="宋体" w:hAnsi="宋体" w:cs="宋体"/>
          <w:szCs w:val="21"/>
          <w:u w:val="single"/>
        </w:rPr>
        <w:t xml:space="preserve"> 15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不到场参与开标，视为竞标人默认开标过程及开标结果。各标段竞标人不足三家报名时，不予开标，标书当场退回。</w:t>
      </w:r>
      <w:r>
        <w:rPr>
          <w:rFonts w:ascii="宋体" w:hAnsi="宋体" w:eastAsia="宋体" w:cs="宋体"/>
          <w:sz w:val="24"/>
          <w:szCs w:val="24"/>
        </w:rPr>
        <w:t>根据公司本部疫情防控工作</w:t>
      </w:r>
      <w:r>
        <w:rPr>
          <w:rFonts w:hint="eastAsia" w:ascii="宋体" w:hAnsi="宋体" w:cs="宋体"/>
          <w:sz w:val="24"/>
          <w:szCs w:val="24"/>
          <w:lang w:val="en-US" w:eastAsia="zh-CN"/>
        </w:rPr>
        <w:t>要求</w:t>
      </w:r>
      <w:r>
        <w:rPr>
          <w:rFonts w:ascii="宋体" w:hAnsi="宋体" w:eastAsia="宋体" w:cs="宋体"/>
          <w:sz w:val="24"/>
          <w:szCs w:val="24"/>
        </w:rPr>
        <w:t>非常驻人员进入公司大楼，请主动进行测温，并出示渝康码、行程码、</w:t>
      </w:r>
      <w:r>
        <w:rPr>
          <w:rFonts w:hint="eastAsia" w:ascii="宋体" w:hAnsi="宋体" w:cs="宋体"/>
          <w:sz w:val="24"/>
          <w:szCs w:val="24"/>
          <w:lang w:val="en-US" w:eastAsia="zh-CN"/>
        </w:rPr>
        <w:t>48</w:t>
      </w:r>
      <w:r>
        <w:rPr>
          <w:rFonts w:ascii="宋体" w:hAnsi="宋体" w:eastAsia="宋体" w:cs="宋体"/>
          <w:sz w:val="24"/>
          <w:szCs w:val="24"/>
        </w:rPr>
        <w:t>小时核酸检测证明。</w:t>
      </w:r>
    </w:p>
    <w:p>
      <w:pPr>
        <w:spacing w:line="360" w:lineRule="exact"/>
        <w:ind w:firstLine="420" w:firstLineChars="200"/>
        <w:rPr>
          <w:rFonts w:hint="eastAsia" w:ascii="宋体" w:hAnsi="宋体" w:cs="宋体"/>
          <w:szCs w:val="21"/>
        </w:rPr>
      </w:pPr>
      <w:r>
        <w:rPr>
          <w:rFonts w:hint="eastAsia" w:ascii="宋体" w:hAnsi="宋体" w:cs="宋体"/>
          <w:szCs w:val="21"/>
        </w:rPr>
        <w:t>（六）密封要求：</w:t>
      </w:r>
    </w:p>
    <w:p>
      <w:pPr>
        <w:spacing w:line="360" w:lineRule="exact"/>
        <w:ind w:firstLine="420" w:firstLineChars="200"/>
        <w:rPr>
          <w:rFonts w:hint="eastAsia"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spacing w:line="360" w:lineRule="exact"/>
        <w:ind w:firstLine="480" w:firstLineChars="200"/>
        <w:jc w:val="center"/>
        <w:rPr>
          <w:rFonts w:hint="eastAsia" w:ascii="宋体" w:hAnsi="宋体" w:eastAsia="宋体" w:cs="宋体"/>
          <w:b w:val="0"/>
          <w:bCs/>
          <w:sz w:val="24"/>
          <w:szCs w:val="24"/>
          <w:u w:val="single"/>
        </w:rPr>
      </w:pPr>
      <w:r>
        <w:rPr>
          <w:rFonts w:hint="eastAsia" w:ascii="宋体" w:hAnsi="宋体" w:eastAsia="宋体" w:cs="宋体"/>
          <w:b w:val="0"/>
          <w:bCs w:val="0"/>
          <w:sz w:val="24"/>
          <w:szCs w:val="24"/>
          <w:u w:val="single"/>
        </w:rPr>
        <w:t>重庆通力高速公路养护工程有限公司</w:t>
      </w:r>
      <w:r>
        <w:rPr>
          <w:rFonts w:hint="eastAsia" w:ascii="宋体" w:hAnsi="宋体" w:eastAsia="宋体" w:cs="宋体"/>
          <w:b w:val="0"/>
          <w:bCs w:val="0"/>
          <w:sz w:val="24"/>
          <w:szCs w:val="24"/>
          <w:u w:val="single"/>
          <w:lang w:val="en-US" w:eastAsia="zh-CN"/>
        </w:rPr>
        <w:t>南部片区2021南方公司通粤公司增设检修道及防护网工程水泥采购</w:t>
      </w:r>
      <w:r>
        <w:rPr>
          <w:rFonts w:hint="eastAsia" w:ascii="宋体" w:hAnsi="宋体" w:eastAsia="宋体" w:cs="宋体"/>
          <w:b w:val="0"/>
          <w:bCs w:val="0"/>
          <w:sz w:val="24"/>
          <w:szCs w:val="24"/>
          <w:u w:val="single"/>
        </w:rPr>
        <w:t>竞</w:t>
      </w:r>
      <w:r>
        <w:rPr>
          <w:rFonts w:hint="eastAsia" w:ascii="宋体" w:hAnsi="宋体" w:eastAsia="宋体" w:cs="宋体"/>
          <w:b w:val="0"/>
          <w:bCs/>
          <w:sz w:val="24"/>
          <w:szCs w:val="24"/>
          <w:u w:val="single"/>
        </w:rPr>
        <w:t>争性比选响应性文件在</w:t>
      </w:r>
      <w:r>
        <w:rPr>
          <w:rFonts w:hint="eastAsia" w:ascii="宋体" w:hAnsi="宋体" w:eastAsia="宋体" w:cs="宋体"/>
          <w:b w:val="0"/>
          <w:bCs/>
          <w:color w:val="auto"/>
          <w:sz w:val="24"/>
          <w:szCs w:val="24"/>
          <w:u w:val="single"/>
        </w:rPr>
        <w:t>202</w:t>
      </w:r>
      <w:r>
        <w:rPr>
          <w:rFonts w:hint="eastAsia" w:ascii="宋体" w:hAnsi="宋体" w:eastAsia="宋体" w:cs="宋体"/>
          <w:b w:val="0"/>
          <w:bCs/>
          <w:color w:val="auto"/>
          <w:sz w:val="24"/>
          <w:szCs w:val="24"/>
          <w:u w:val="single"/>
          <w:lang w:val="en-US" w:eastAsia="zh-CN"/>
        </w:rPr>
        <w:t>1</w:t>
      </w:r>
      <w:r>
        <w:rPr>
          <w:rFonts w:hint="eastAsia" w:ascii="宋体" w:hAnsi="宋体" w:eastAsia="宋体" w:cs="宋体"/>
          <w:b w:val="0"/>
          <w:bCs/>
          <w:color w:val="auto"/>
          <w:sz w:val="24"/>
          <w:szCs w:val="24"/>
          <w:u w:val="single"/>
        </w:rPr>
        <w:t>年</w:t>
      </w:r>
      <w:r>
        <w:rPr>
          <w:rFonts w:hint="eastAsia" w:ascii="宋体" w:hAnsi="宋体" w:cs="宋体"/>
          <w:b w:val="0"/>
          <w:bCs/>
          <w:color w:val="auto"/>
          <w:sz w:val="24"/>
          <w:szCs w:val="24"/>
          <w:u w:val="single"/>
          <w:lang w:val="en-US" w:eastAsia="zh-CN"/>
        </w:rPr>
        <w:t>11</w:t>
      </w:r>
      <w:r>
        <w:rPr>
          <w:rFonts w:hint="eastAsia" w:ascii="宋体" w:hAnsi="宋体" w:eastAsia="宋体" w:cs="宋体"/>
          <w:b w:val="0"/>
          <w:bCs/>
          <w:color w:val="auto"/>
          <w:sz w:val="24"/>
          <w:szCs w:val="24"/>
          <w:u w:val="single"/>
        </w:rPr>
        <w:t>月</w:t>
      </w:r>
      <w:r>
        <w:rPr>
          <w:rFonts w:hint="eastAsia" w:ascii="宋体" w:hAnsi="宋体" w:cs="宋体"/>
          <w:b w:val="0"/>
          <w:bCs/>
          <w:color w:val="auto"/>
          <w:sz w:val="24"/>
          <w:szCs w:val="24"/>
          <w:u w:val="single"/>
          <w:lang w:val="en-US" w:eastAsia="zh-CN"/>
        </w:rPr>
        <w:t>18</w:t>
      </w:r>
      <w:r>
        <w:rPr>
          <w:rFonts w:hint="eastAsia" w:ascii="宋体" w:hAnsi="宋体" w:eastAsia="宋体" w:cs="宋体"/>
          <w:b w:val="0"/>
          <w:bCs/>
          <w:color w:val="auto"/>
          <w:sz w:val="24"/>
          <w:szCs w:val="24"/>
          <w:u w:val="single"/>
        </w:rPr>
        <w:t>日</w:t>
      </w:r>
      <w:r>
        <w:rPr>
          <w:rFonts w:hint="eastAsia" w:ascii="宋体" w:hAnsi="宋体" w:eastAsia="宋体" w:cs="宋体"/>
          <w:b w:val="0"/>
          <w:bCs/>
          <w:sz w:val="24"/>
          <w:szCs w:val="24"/>
          <w:u w:val="single"/>
        </w:rPr>
        <w:t>下午 15 时 00 分前不得开启</w:t>
      </w:r>
    </w:p>
    <w:p>
      <w:pPr>
        <w:spacing w:line="360" w:lineRule="exact"/>
        <w:ind w:firstLine="420" w:firstLineChars="200"/>
        <w:jc w:val="left"/>
        <w:rPr>
          <w:rFonts w:hint="eastAsia"/>
          <w:szCs w:val="21"/>
        </w:rPr>
      </w:pPr>
      <w:r>
        <w:rPr>
          <w:rFonts w:hint="eastAsia" w:ascii="宋体" w:hAnsi="宋体" w:cs="宋体"/>
          <w:szCs w:val="21"/>
        </w:rPr>
        <w:t>（七）</w:t>
      </w:r>
      <w:r>
        <w:rPr>
          <w:rFonts w:hint="eastAsia"/>
          <w:szCs w:val="21"/>
        </w:rPr>
        <w:t>廉政约定：</w:t>
      </w:r>
    </w:p>
    <w:p>
      <w:pPr>
        <w:spacing w:line="360" w:lineRule="exact"/>
        <w:ind w:firstLine="420" w:firstLineChars="200"/>
        <w:rPr>
          <w:rFonts w:hint="eastAsia"/>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pageBreakBefore w:val="0"/>
        <w:kinsoku/>
        <w:wordWrap/>
        <w:overflowPunct/>
        <w:bidi w:val="0"/>
        <w:spacing w:line="360" w:lineRule="auto"/>
        <w:ind w:firstLine="420" w:firstLineChars="200"/>
        <w:rPr>
          <w:rFonts w:hint="eastAsia" w:eastAsia="宋体"/>
          <w:szCs w:val="21"/>
          <w:lang w:val="en-US" w:eastAsia="zh-CN"/>
        </w:rPr>
      </w:pPr>
      <w:r>
        <w:rPr>
          <w:rFonts w:hint="eastAsia"/>
          <w:szCs w:val="21"/>
        </w:rPr>
        <w:t>举报电话</w:t>
      </w:r>
      <w:r>
        <w:rPr>
          <w:rFonts w:hint="eastAsia"/>
          <w:szCs w:val="21"/>
          <w:lang w:eastAsia="zh-CN"/>
        </w:rPr>
        <w:t>：</w:t>
      </w:r>
      <w:r>
        <w:rPr>
          <w:rFonts w:hint="eastAsia"/>
          <w:szCs w:val="21"/>
        </w:rPr>
        <w:t>023-890638</w:t>
      </w:r>
      <w:r>
        <w:rPr>
          <w:rFonts w:hint="eastAsia"/>
          <w:szCs w:val="21"/>
          <w:lang w:val="en-US" w:eastAsia="zh-CN"/>
        </w:rPr>
        <w:t>63</w:t>
      </w:r>
      <w:r>
        <w:rPr>
          <w:rFonts w:hint="eastAsia"/>
          <w:szCs w:val="21"/>
        </w:rPr>
        <w:t xml:space="preserve">   </w:t>
      </w:r>
      <w:r>
        <w:rPr>
          <w:rFonts w:hint="eastAsia"/>
          <w:szCs w:val="21"/>
          <w:lang w:val="en-US" w:eastAsia="zh-CN"/>
        </w:rPr>
        <w:t xml:space="preserve">             </w:t>
      </w:r>
      <w:r>
        <w:rPr>
          <w:rFonts w:hint="eastAsia"/>
          <w:szCs w:val="21"/>
        </w:rPr>
        <w:t xml:space="preserve"> 举报传真：023-890638</w:t>
      </w:r>
      <w:r>
        <w:rPr>
          <w:rFonts w:hint="eastAsia"/>
          <w:szCs w:val="21"/>
          <w:lang w:val="en-US" w:eastAsia="zh-CN"/>
        </w:rPr>
        <w:t>63</w:t>
      </w:r>
    </w:p>
    <w:p>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szCs w:val="21"/>
        </w:rPr>
      </w:pPr>
      <w:r>
        <w:rPr>
          <w:rFonts w:hint="eastAsia"/>
          <w:szCs w:val="21"/>
        </w:rPr>
        <w:t>（八）采购合同（附后）：</w:t>
      </w:r>
    </w:p>
    <w:p>
      <w:pPr>
        <w:spacing w:line="360" w:lineRule="exact"/>
        <w:ind w:firstLine="420" w:firstLineChars="200"/>
        <w:jc w:val="left"/>
        <w:rPr>
          <w:rFonts w:hint="eastAsia"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联系人：</w:t>
      </w:r>
      <w:r>
        <w:rPr>
          <w:rFonts w:hint="eastAsia" w:ascii="宋体" w:hAnsi="宋体"/>
          <w:snapToGrid w:val="0"/>
          <w:kern w:val="0"/>
          <w:szCs w:val="21"/>
          <w:lang w:val="en-US" w:eastAsia="zh-CN"/>
        </w:rPr>
        <w:t>蔡</w:t>
      </w:r>
      <w:r>
        <w:rPr>
          <w:rFonts w:hint="eastAsia" w:ascii="宋体" w:hAnsi="宋体"/>
          <w:snapToGrid w:val="0"/>
          <w:kern w:val="0"/>
          <w:szCs w:val="21"/>
        </w:rPr>
        <w:t>老师 电话：</w:t>
      </w:r>
      <w:r>
        <w:rPr>
          <w:rFonts w:hint="eastAsia" w:ascii="宋体" w:hAnsi="宋体"/>
          <w:snapToGrid w:val="0"/>
          <w:kern w:val="0"/>
          <w:szCs w:val="21"/>
          <w:lang w:val="en-US" w:eastAsia="zh-CN"/>
        </w:rPr>
        <w:t>13101161118</w:t>
      </w:r>
    </w:p>
    <w:p>
      <w:pPr>
        <w:spacing w:line="360" w:lineRule="exact"/>
        <w:ind w:firstLine="420" w:firstLineChars="200"/>
        <w:jc w:val="left"/>
        <w:rPr>
          <w:rFonts w:ascii="宋体" w:hAnsi="宋体"/>
          <w:szCs w:val="21"/>
        </w:rPr>
      </w:pPr>
      <w:r>
        <w:rPr>
          <w:rFonts w:ascii="宋体" w:hAnsi="宋体"/>
          <w:szCs w:val="21"/>
        </w:rPr>
        <w:t xml:space="preserve"> </w:t>
      </w:r>
    </w:p>
    <w:p>
      <w:pPr>
        <w:spacing w:line="360" w:lineRule="auto"/>
        <w:rPr>
          <w:rFonts w:ascii="宋体" w:hAnsi="宋体"/>
          <w:szCs w:val="21"/>
        </w:rPr>
      </w:pPr>
    </w:p>
    <w:p>
      <w:pPr>
        <w:pStyle w:val="2"/>
        <w:rPr>
          <w:rFonts w:ascii="宋体" w:hAnsi="宋体"/>
          <w:szCs w:val="21"/>
        </w:rPr>
      </w:pPr>
    </w:p>
    <w:p/>
    <w:p>
      <w:pPr>
        <w:spacing w:line="400" w:lineRule="exact"/>
        <w:rPr>
          <w:rFonts w:hint="eastAsia"/>
          <w:b/>
          <w:sz w:val="24"/>
          <w:szCs w:val="21"/>
        </w:rPr>
      </w:pPr>
      <w:r>
        <w:rPr>
          <w:rFonts w:hint="eastAsia"/>
          <w:b/>
          <w:sz w:val="24"/>
          <w:szCs w:val="21"/>
        </w:rPr>
        <w:t>采购合同：</w:t>
      </w:r>
    </w:p>
    <w:p>
      <w:pPr>
        <w:jc w:val="center"/>
        <w:rPr>
          <w:rFonts w:hint="eastAsia"/>
          <w:b/>
          <w:bCs w:val="0"/>
          <w:sz w:val="32"/>
          <w:szCs w:val="32"/>
        </w:rPr>
      </w:pPr>
      <w:r>
        <w:rPr>
          <w:rFonts w:hint="eastAsia"/>
          <w:b/>
          <w:bCs w:val="0"/>
          <w:sz w:val="32"/>
          <w:szCs w:val="32"/>
        </w:rPr>
        <w:t>重庆通力高速公路养护工程有限公司</w:t>
      </w:r>
      <w:r>
        <w:rPr>
          <w:rFonts w:hint="eastAsia"/>
          <w:b/>
          <w:bCs w:val="0"/>
          <w:sz w:val="32"/>
          <w:szCs w:val="32"/>
          <w:lang w:val="en-US" w:eastAsia="zh-CN"/>
        </w:rPr>
        <w:t>南部片区2021南方公司通粤公司增设检修道及防护网工程水泥采购</w:t>
      </w:r>
      <w:r>
        <w:rPr>
          <w:rFonts w:hint="eastAsia"/>
          <w:b/>
          <w:bCs w:val="0"/>
          <w:sz w:val="32"/>
          <w:szCs w:val="32"/>
        </w:rPr>
        <w:t>合同</w:t>
      </w:r>
    </w:p>
    <w:p>
      <w:pPr>
        <w:keepNext w:val="0"/>
        <w:keepLines w:val="0"/>
        <w:widowControl w:val="0"/>
        <w:suppressLineNumbers w:val="0"/>
        <w:spacing w:before="0" w:beforeAutospacing="0" w:after="0" w:afterAutospacing="0" w:line="360" w:lineRule="auto"/>
        <w:ind w:left="0" w:right="0"/>
        <w:jc w:val="both"/>
        <w:textAlignment w:val="baseline"/>
        <w:rPr>
          <w:color w:val="auto"/>
          <w:sz w:val="24"/>
          <w:szCs w:val="24"/>
          <w:vertAlign w:val="baseline"/>
          <w:lang w:val="en-US"/>
        </w:rPr>
      </w:pPr>
      <w:r>
        <w:rPr>
          <w:rFonts w:hint="eastAsia" w:ascii="Times New Roman" w:hAnsi="Times New Roman" w:eastAsia="宋体" w:cs="宋体"/>
          <w:color w:val="auto"/>
          <w:kern w:val="2"/>
          <w:sz w:val="24"/>
          <w:szCs w:val="24"/>
          <w:vertAlign w:val="baseline"/>
          <w:lang w:val="en-US" w:eastAsia="zh-CN" w:bidi="ar"/>
        </w:rPr>
        <w:t>甲方：重庆通力高速公路养护工程有限公司</w:t>
      </w:r>
      <w:r>
        <w:rPr>
          <w:rFonts w:hint="default" w:ascii="Times New Roman" w:hAnsi="Times New Roman" w:eastAsia="宋体" w:cs="Times New Roman"/>
          <w:color w:val="auto"/>
          <w:kern w:val="2"/>
          <w:sz w:val="24"/>
          <w:szCs w:val="24"/>
          <w:vertAlign w:val="baseli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textAlignment w:val="baseline"/>
        <w:rPr>
          <w:rFonts w:hint="default"/>
          <w:color w:val="auto"/>
          <w:sz w:val="24"/>
          <w:szCs w:val="24"/>
          <w:vertAlign w:val="baseline"/>
          <w:lang w:val="en-US"/>
        </w:rPr>
      </w:pPr>
      <w:r>
        <w:rPr>
          <w:rFonts w:hint="eastAsia" w:ascii="Times New Roman" w:hAnsi="Times New Roman" w:eastAsia="宋体" w:cs="宋体"/>
          <w:color w:val="auto"/>
          <w:kern w:val="2"/>
          <w:sz w:val="24"/>
          <w:szCs w:val="24"/>
          <w:vertAlign w:val="baseline"/>
          <w:lang w:val="en-US" w:eastAsia="zh-CN" w:bidi="ar"/>
        </w:rPr>
        <w:t>乙方：</w:t>
      </w:r>
    </w:p>
    <w:p>
      <w:pPr>
        <w:ind w:firstLine="480" w:firstLineChars="200"/>
        <w:jc w:val="left"/>
        <w:rPr>
          <w:color w:val="auto"/>
          <w:sz w:val="24"/>
          <w:szCs w:val="24"/>
          <w:vertAlign w:val="baseline"/>
          <w:lang w:val="en-US"/>
        </w:rPr>
      </w:pPr>
      <w:r>
        <w:rPr>
          <w:rFonts w:hint="eastAsia" w:ascii="Times New Roman" w:hAnsi="Times New Roman" w:eastAsia="宋体" w:cs="宋体"/>
          <w:b w:val="0"/>
          <w:bCs w:val="0"/>
          <w:color w:val="auto"/>
          <w:kern w:val="2"/>
          <w:sz w:val="24"/>
          <w:szCs w:val="24"/>
          <w:u w:val="none"/>
          <w:vertAlign w:val="baseline"/>
          <w:lang w:val="en-US" w:eastAsia="zh-CN" w:bidi="ar"/>
        </w:rPr>
        <w:t>甲方因重庆通力高速公路养护工程有限公司南部片区2021南方公司通粤公司增设检修道及防护网工程需要</w:t>
      </w:r>
      <w:r>
        <w:rPr>
          <w:rFonts w:hint="eastAsia" w:ascii="Times New Roman" w:hAnsi="Times New Roman" w:eastAsia="宋体" w:cs="宋体"/>
          <w:b w:val="0"/>
          <w:bCs w:val="0"/>
          <w:color w:val="auto"/>
          <w:kern w:val="2"/>
          <w:sz w:val="24"/>
          <w:szCs w:val="24"/>
          <w:vertAlign w:val="baseline"/>
          <w:lang w:val="en-US" w:eastAsia="zh-CN" w:bidi="ar"/>
        </w:rPr>
        <w:t>，</w:t>
      </w:r>
      <w:r>
        <w:rPr>
          <w:rFonts w:hint="eastAsia" w:ascii="宋体" w:hAnsi="宋体" w:eastAsia="宋体" w:cs="宋体"/>
          <w:color w:val="auto"/>
          <w:kern w:val="2"/>
          <w:sz w:val="24"/>
          <w:szCs w:val="24"/>
          <w:vertAlign w:val="baseline"/>
          <w:lang w:val="en-US" w:eastAsia="zh-CN" w:bidi="ar"/>
        </w:rPr>
        <w:t>协议向乙方购买</w:t>
      </w:r>
      <w:r>
        <w:rPr>
          <w:rFonts w:hint="eastAsia" w:ascii="宋体" w:hAnsi="宋体" w:cs="宋体"/>
          <w:color w:val="auto"/>
          <w:kern w:val="2"/>
          <w:sz w:val="24"/>
          <w:szCs w:val="24"/>
          <w:vertAlign w:val="baseline"/>
          <w:lang w:val="en-US" w:eastAsia="zh-CN" w:bidi="ar"/>
        </w:rPr>
        <w:t>水泥</w:t>
      </w:r>
      <w:r>
        <w:rPr>
          <w:rFonts w:hint="eastAsia" w:ascii="宋体" w:hAnsi="宋体" w:eastAsia="宋体" w:cs="宋体"/>
          <w:color w:val="auto"/>
          <w:kern w:val="2"/>
          <w:sz w:val="24"/>
          <w:szCs w:val="24"/>
          <w:vertAlign w:val="baseline"/>
          <w:lang w:val="en-US" w:eastAsia="zh-CN" w:bidi="ar"/>
        </w:rPr>
        <w:t>一批；依照《中华人民共和国</w:t>
      </w:r>
      <w:r>
        <w:rPr>
          <w:rFonts w:hint="eastAsia" w:ascii="宋体" w:hAnsi="宋体" w:cs="宋体"/>
          <w:color w:val="auto"/>
          <w:kern w:val="2"/>
          <w:sz w:val="24"/>
          <w:szCs w:val="24"/>
          <w:vertAlign w:val="baseline"/>
          <w:lang w:val="en-US" w:eastAsia="zh-CN" w:bidi="ar"/>
        </w:rPr>
        <w:t>民法典</w:t>
      </w:r>
      <w:r>
        <w:rPr>
          <w:rFonts w:hint="eastAsia" w:ascii="宋体" w:hAnsi="宋体" w:eastAsia="宋体" w:cs="宋体"/>
          <w:color w:val="auto"/>
          <w:kern w:val="2"/>
          <w:sz w:val="24"/>
          <w:szCs w:val="24"/>
          <w:vertAlign w:val="baseline"/>
          <w:lang w:val="en-US" w:eastAsia="zh-CN" w:bidi="ar"/>
        </w:rPr>
        <w:t>》及其他有关法律、行政法规，</w:t>
      </w:r>
      <w:r>
        <w:rPr>
          <w:rFonts w:hint="eastAsia" w:ascii="Times New Roman" w:hAnsi="Times New Roman" w:eastAsia="宋体" w:cs="宋体"/>
          <w:color w:val="auto"/>
          <w:kern w:val="2"/>
          <w:sz w:val="24"/>
          <w:szCs w:val="24"/>
          <w:vertAlign w:val="baseline"/>
          <w:lang w:val="en-US" w:eastAsia="zh-CN" w:bidi="ar"/>
        </w:rPr>
        <w:t>双方在</w:t>
      </w:r>
      <w:r>
        <w:rPr>
          <w:rFonts w:hint="eastAsia" w:ascii="宋体" w:hAnsi="宋体" w:eastAsia="宋体" w:cs="宋体"/>
          <w:color w:val="auto"/>
          <w:kern w:val="2"/>
          <w:sz w:val="24"/>
          <w:szCs w:val="24"/>
          <w:vertAlign w:val="baseline"/>
          <w:lang w:val="en-US" w:eastAsia="zh-CN" w:bidi="ar"/>
        </w:rPr>
        <w:t>遵循平等、自愿、公平和诚实守信原则的基础上，</w:t>
      </w:r>
      <w:r>
        <w:rPr>
          <w:rFonts w:hint="eastAsia" w:ascii="Times New Roman" w:hAnsi="Times New Roman" w:eastAsia="宋体" w:cs="宋体"/>
          <w:color w:val="auto"/>
          <w:kern w:val="2"/>
          <w:sz w:val="24"/>
          <w:szCs w:val="24"/>
          <w:vertAlign w:val="baseline"/>
          <w:lang w:val="en-US" w:eastAsia="zh-CN" w:bidi="ar"/>
        </w:rPr>
        <w:t>经共同协商，达成一致意见，特签订本合同：</w:t>
      </w:r>
    </w:p>
    <w:p>
      <w:pPr>
        <w:keepNext w:val="0"/>
        <w:keepLines w:val="0"/>
        <w:widowControl w:val="0"/>
        <w:suppressLineNumbers w:val="0"/>
        <w:spacing w:before="0" w:beforeAutospacing="0" w:after="0" w:afterAutospacing="0" w:line="360" w:lineRule="auto"/>
        <w:ind w:left="0" w:right="0"/>
        <w:jc w:val="left"/>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一、产品名称、型号、数量、金额</w:t>
      </w:r>
      <w:r>
        <w:rPr>
          <w:rFonts w:hint="eastAsia" w:ascii="Times New Roman" w:hAnsi="Times New Roman" w:eastAsia="宋体" w:cs="宋体"/>
          <w:color w:val="auto"/>
          <w:kern w:val="2"/>
          <w:sz w:val="24"/>
          <w:szCs w:val="24"/>
          <w:vertAlign w:val="baseline"/>
          <w:lang w:val="en-US" w:eastAsia="zh-CN" w:bidi="ar"/>
        </w:rPr>
        <w:t>：</w:t>
      </w:r>
      <w:r>
        <w:rPr>
          <w:rFonts w:hint="default" w:ascii="Times New Roman" w:hAnsi="Times New Roman" w:eastAsia="宋体" w:cs="Times New Roman"/>
          <w:color w:val="auto"/>
          <w:kern w:val="2"/>
          <w:sz w:val="24"/>
          <w:szCs w:val="24"/>
          <w:vertAlign w:val="baseline"/>
          <w:lang w:val="en-US" w:eastAsia="zh-CN" w:bidi="ar"/>
        </w:rPr>
        <w:t xml:space="preserve">                          </w:t>
      </w:r>
      <w:r>
        <w:rPr>
          <w:rFonts w:hint="eastAsia" w:ascii="Times New Roman" w:hAnsi="Times New Roman" w:eastAsia="宋体" w:cs="宋体"/>
          <w:color w:val="auto"/>
          <w:kern w:val="2"/>
          <w:sz w:val="21"/>
          <w:szCs w:val="21"/>
          <w:vertAlign w:val="baseline"/>
          <w:lang w:val="en-US" w:eastAsia="zh-CN" w:bidi="ar"/>
        </w:rPr>
        <w:t>货币单位：人民币</w:t>
      </w:r>
      <w:r>
        <w:rPr>
          <w:rFonts w:hint="default" w:ascii="Times New Roman" w:hAnsi="Times New Roman" w:eastAsia="宋体" w:cs="Times New Roman"/>
          <w:color w:val="auto"/>
          <w:kern w:val="2"/>
          <w:sz w:val="21"/>
          <w:szCs w:val="21"/>
          <w:vertAlign w:val="baseline"/>
          <w:lang w:val="en-US" w:eastAsia="zh-CN" w:bidi="ar"/>
        </w:rPr>
        <w:t xml:space="preserve">     </w:t>
      </w:r>
      <w:r>
        <w:rPr>
          <w:rFonts w:hint="eastAsia" w:ascii="Times New Roman" w:hAnsi="Times New Roman" w:eastAsia="宋体" w:cs="宋体"/>
          <w:color w:val="auto"/>
          <w:kern w:val="2"/>
          <w:sz w:val="21"/>
          <w:szCs w:val="21"/>
          <w:vertAlign w:val="baseline"/>
          <w:lang w:val="en-US" w:eastAsia="zh-CN" w:bidi="ar"/>
        </w:rPr>
        <w:t>元</w:t>
      </w:r>
    </w:p>
    <w:tbl>
      <w:tblPr>
        <w:tblStyle w:val="9"/>
        <w:tblW w:w="12953" w:type="dxa"/>
        <w:tblInd w:w="0" w:type="dxa"/>
        <w:shd w:val="clear" w:color="auto" w:fill="auto"/>
        <w:tblLayout w:type="fixed"/>
        <w:tblCellMar>
          <w:top w:w="0" w:type="dxa"/>
          <w:left w:w="0" w:type="dxa"/>
          <w:bottom w:w="0" w:type="dxa"/>
          <w:right w:w="0" w:type="dxa"/>
        </w:tblCellMar>
      </w:tblPr>
      <w:tblGrid>
        <w:gridCol w:w="1504"/>
        <w:gridCol w:w="968"/>
        <w:gridCol w:w="819"/>
        <w:gridCol w:w="1156"/>
        <w:gridCol w:w="1396"/>
        <w:gridCol w:w="1560"/>
        <w:gridCol w:w="2084"/>
        <w:gridCol w:w="1733"/>
        <w:gridCol w:w="1733"/>
      </w:tblGrid>
      <w:tr>
        <w:tblPrEx>
          <w:shd w:val="clear" w:color="auto" w:fill="auto"/>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产品名称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规格型号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单位</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数量</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到场单价（元</w:t>
            </w:r>
            <w:r>
              <w:rPr>
                <w:rStyle w:val="13"/>
                <w:rFonts w:eastAsia="宋体"/>
                <w:color w:val="auto"/>
                <w:kern w:val="2"/>
                <w:lang w:val="en-US" w:eastAsia="zh-CN" w:bidi="ar"/>
              </w:rPr>
              <w:t>/</w:t>
            </w:r>
            <w:r>
              <w:rPr>
                <w:rStyle w:val="14"/>
                <w:color w:val="auto"/>
                <w:kern w:val="2"/>
                <w:lang w:val="en-US" w:eastAsia="zh-CN" w:bidi="ar"/>
              </w:rPr>
              <w:t>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金额</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备注</w:t>
            </w: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r>
        <w:tblPrEx>
          <w:shd w:val="clear" w:color="auto" w:fill="auto"/>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cs="宋体"/>
                <w:color w:val="auto"/>
                <w:kern w:val="0"/>
                <w:sz w:val="21"/>
                <w:szCs w:val="21"/>
                <w:lang w:val="en-US" w:eastAsia="zh-CN" w:bidi="ar"/>
              </w:rPr>
              <w:t>水泥</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PO42.5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m³</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600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r>
        <w:tblPrEx>
          <w:shd w:val="clear" w:color="auto" w:fill="auto"/>
          <w:tblCellMar>
            <w:top w:w="0" w:type="dxa"/>
            <w:left w:w="0" w:type="dxa"/>
            <w:bottom w:w="0" w:type="dxa"/>
            <w:right w:w="0" w:type="dxa"/>
          </w:tblCellMar>
        </w:tblPrEx>
        <w:trPr>
          <w:trHeight w:val="760" w:hRule="atLeast"/>
        </w:trPr>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合计</w:t>
            </w:r>
            <w:r>
              <w:rPr>
                <w:rFonts w:hint="eastAsia" w:ascii="宋体" w:hAnsi="宋体" w:cs="宋体"/>
                <w:color w:val="auto"/>
                <w:kern w:val="0"/>
                <w:sz w:val="24"/>
                <w:szCs w:val="24"/>
                <w:lang w:val="en-US" w:eastAsia="zh-CN" w:bidi="ar"/>
              </w:rPr>
              <w:t>：</w:t>
            </w:r>
          </w:p>
        </w:tc>
        <w:tc>
          <w:tcPr>
            <w:tcW w:w="3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大写：</w:t>
            </w:r>
            <w:r>
              <w:rPr>
                <w:rStyle w:val="15"/>
                <w:color w:val="auto"/>
                <w:kern w:val="2"/>
                <w:sz w:val="24"/>
                <w:szCs w:val="24"/>
                <w:lang w:val="en-US" w:eastAsia="zh-CN" w:bidi="ar"/>
              </w:rPr>
              <w:t xml:space="preserve">                 </w:t>
            </w:r>
            <w:r>
              <w:rPr>
                <w:rStyle w:val="16"/>
                <w:color w:val="auto"/>
                <w:kern w:val="2"/>
                <w:sz w:val="24"/>
                <w:szCs w:val="24"/>
                <w:lang w:val="en-US" w:eastAsia="zh-CN" w:bidi="ar"/>
              </w:rPr>
              <w:t>元整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 w:val="24"/>
                <w:szCs w:val="24"/>
                <w:lang w:val="en-US" w:eastAsia="zh-CN"/>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color w:val="auto"/>
                <w:szCs w:val="21"/>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bl>
    <w:p>
      <w:pPr>
        <w:keepNext w:val="0"/>
        <w:keepLines w:val="0"/>
        <w:widowControl w:val="0"/>
        <w:suppressLineNumbers w:val="0"/>
        <w:spacing w:before="0" w:beforeAutospacing="0" w:after="0" w:afterAutospacing="0" w:line="360" w:lineRule="auto"/>
        <w:ind w:left="0" w:right="0" w:firstLine="720" w:firstLineChars="3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（本合同为综合单价合同，具体数量以甲方代表确认的实际到货合格数量为准）</w:t>
      </w:r>
    </w:p>
    <w:p>
      <w:pPr>
        <w:keepNext w:val="0"/>
        <w:keepLines w:val="0"/>
        <w:widowControl w:val="0"/>
        <w:suppressLineNumbers w:val="0"/>
        <w:spacing w:before="0" w:beforeAutospacing="0" w:after="0" w:afterAutospacing="0" w:line="360" w:lineRule="auto"/>
        <w:ind w:right="0"/>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二、质量要求、技术标准</w:t>
      </w:r>
    </w:p>
    <w:p>
      <w:pPr>
        <w:spacing w:line="440" w:lineRule="atLeast"/>
        <w:ind w:firstLine="480" w:firstLineChars="200"/>
        <w:rPr>
          <w:rFonts w:hint="eastAsia" w:ascii="宋体" w:hAnsi="宋体"/>
          <w:sz w:val="24"/>
          <w:szCs w:val="24"/>
        </w:rPr>
      </w:pPr>
      <w:r>
        <w:rPr>
          <w:rFonts w:hint="eastAsia" w:ascii="宋体" w:hAnsi="宋体"/>
          <w:sz w:val="24"/>
          <w:szCs w:val="24"/>
        </w:rPr>
        <w:t>1、乙方提供的交安产品应满足国家质量技术要求和重庆市相关标准规定等，并按批量提供询价方所需的</w:t>
      </w:r>
      <w:r>
        <w:rPr>
          <w:rFonts w:hint="eastAsia" w:ascii="宋体" w:hAnsi="宋体"/>
          <w:sz w:val="24"/>
          <w:szCs w:val="24"/>
          <w:lang w:eastAsia="zh-CN"/>
        </w:rPr>
        <w:t>水泥</w:t>
      </w:r>
      <w:r>
        <w:rPr>
          <w:rFonts w:hint="eastAsia" w:ascii="宋体" w:hAnsi="宋体"/>
          <w:sz w:val="24"/>
          <w:szCs w:val="24"/>
        </w:rPr>
        <w:t>合格证件资料。</w:t>
      </w:r>
    </w:p>
    <w:p>
      <w:pPr>
        <w:spacing w:line="440" w:lineRule="atLeast"/>
        <w:ind w:firstLine="480" w:firstLineChars="200"/>
        <w:rPr>
          <w:rFonts w:ascii="宋体" w:hAnsi="宋体"/>
          <w:sz w:val="24"/>
          <w:szCs w:val="24"/>
        </w:rPr>
      </w:pPr>
      <w:r>
        <w:rPr>
          <w:rFonts w:hint="eastAsia" w:ascii="宋体" w:hAnsi="宋体"/>
          <w:sz w:val="24"/>
          <w:szCs w:val="24"/>
        </w:rPr>
        <w:t>2、乙方提供的预拌</w:t>
      </w:r>
      <w:r>
        <w:rPr>
          <w:rFonts w:hint="eastAsia" w:ascii="宋体" w:hAnsi="宋体"/>
          <w:sz w:val="24"/>
          <w:szCs w:val="24"/>
          <w:lang w:eastAsia="zh-CN"/>
        </w:rPr>
        <w:t>水泥</w:t>
      </w:r>
      <w:r>
        <w:rPr>
          <w:rFonts w:hint="eastAsia" w:ascii="宋体" w:hAnsi="宋体"/>
          <w:sz w:val="24"/>
          <w:szCs w:val="24"/>
        </w:rPr>
        <w:t>的型号规格、质量应符合设计图纸要求。</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eastAsia" w:ascii="宋体" w:hAnsi="宋体"/>
          <w:sz w:val="24"/>
          <w:szCs w:val="24"/>
        </w:rPr>
      </w:pPr>
      <w:r>
        <w:rPr>
          <w:rFonts w:hint="eastAsia" w:ascii="宋体" w:hAnsi="宋体"/>
          <w:sz w:val="24"/>
          <w:szCs w:val="24"/>
        </w:rPr>
        <w:t>3、因</w:t>
      </w:r>
      <w:r>
        <w:rPr>
          <w:rFonts w:hint="eastAsia" w:ascii="宋体" w:hAnsi="宋体"/>
          <w:sz w:val="24"/>
          <w:szCs w:val="24"/>
          <w:lang w:eastAsia="zh-CN"/>
        </w:rPr>
        <w:t>水泥</w:t>
      </w:r>
      <w:r>
        <w:rPr>
          <w:rFonts w:hint="eastAsia" w:ascii="宋体" w:hAnsi="宋体"/>
          <w:sz w:val="24"/>
          <w:szCs w:val="24"/>
        </w:rPr>
        <w:t>质量不符合国家、行业规定的以及本合同约定的相关标准而产生的一切后果责任由乙方承担；若由此而给甲方造成损失的，乙方应全额赔偿。</w:t>
      </w:r>
    </w:p>
    <w:p>
      <w:pPr>
        <w:keepNext w:val="0"/>
        <w:keepLines w:val="0"/>
        <w:widowControl w:val="0"/>
        <w:suppressLineNumbers w:val="0"/>
        <w:spacing w:before="0" w:beforeAutospacing="0" w:after="0" w:afterAutospacing="0" w:line="360" w:lineRule="auto"/>
        <w:ind w:right="0"/>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三、交（提）货地点、方式：</w:t>
      </w:r>
    </w:p>
    <w:p>
      <w:pPr>
        <w:spacing w:line="480" w:lineRule="exact"/>
        <w:ind w:firstLine="480" w:firstLineChars="200"/>
        <w:textAlignment w:val="baseline"/>
        <w:rPr>
          <w:rFonts w:hint="eastAsia"/>
          <w:sz w:val="24"/>
          <w:szCs w:val="24"/>
        </w:rPr>
      </w:pPr>
      <w:r>
        <w:rPr>
          <w:rFonts w:hint="eastAsia"/>
          <w:sz w:val="24"/>
          <w:szCs w:val="24"/>
        </w:rPr>
        <w:t>1、甲方所采购的预拌</w:t>
      </w:r>
      <w:r>
        <w:rPr>
          <w:rFonts w:hint="eastAsia"/>
          <w:sz w:val="24"/>
          <w:szCs w:val="24"/>
          <w:lang w:eastAsia="zh-CN"/>
        </w:rPr>
        <w:t>水泥</w:t>
      </w:r>
      <w:r>
        <w:rPr>
          <w:rFonts w:hint="eastAsia"/>
          <w:sz w:val="24"/>
          <w:szCs w:val="24"/>
        </w:rPr>
        <w:t>由乙方运送至甲方指定位置</w:t>
      </w:r>
      <w:r>
        <w:rPr>
          <w:rFonts w:hint="eastAsia"/>
          <w:sz w:val="24"/>
          <w:szCs w:val="24"/>
          <w:lang w:eastAsia="zh-CN"/>
        </w:rPr>
        <w:t>（</w:t>
      </w:r>
      <w:r>
        <w:rPr>
          <w:rFonts w:hint="eastAsia"/>
          <w:sz w:val="24"/>
          <w:szCs w:val="24"/>
          <w:lang w:val="en-US" w:eastAsia="zh-CN"/>
        </w:rPr>
        <w:t>綦万路、南万路、南道路边坡检修道及防护网施工点</w:t>
      </w:r>
      <w:r>
        <w:rPr>
          <w:rFonts w:hint="eastAsia"/>
          <w:sz w:val="24"/>
          <w:szCs w:val="24"/>
          <w:lang w:eastAsia="zh-CN"/>
        </w:rPr>
        <w:t>）</w:t>
      </w:r>
      <w:r>
        <w:rPr>
          <w:rFonts w:hint="eastAsia"/>
          <w:sz w:val="24"/>
          <w:szCs w:val="24"/>
        </w:rPr>
        <w:t>。</w:t>
      </w:r>
      <w:r>
        <w:rPr>
          <w:rFonts w:hint="eastAsia" w:ascii="宋体" w:hAnsi="宋体" w:eastAsia="宋体" w:cs="宋体"/>
          <w:b w:val="0"/>
          <w:bCs w:val="0"/>
          <w:sz w:val="24"/>
          <w:szCs w:val="24"/>
        </w:rPr>
        <w:t>并按甲方要求时间进场卸料，停靠于甲方指定卸料地点。</w:t>
      </w:r>
    </w:p>
    <w:p>
      <w:pPr>
        <w:spacing w:line="440" w:lineRule="exact"/>
        <w:ind w:firstLine="480" w:firstLineChars="200"/>
        <w:textAlignment w:val="baseline"/>
        <w:rPr>
          <w:rFonts w:hint="eastAsia" w:ascii="宋体" w:hAnsi="宋体"/>
          <w:sz w:val="24"/>
        </w:rPr>
      </w:pPr>
      <w:r>
        <w:rPr>
          <w:rFonts w:hint="eastAsia" w:ascii="宋体" w:hAnsi="宋体"/>
          <w:sz w:val="24"/>
        </w:rPr>
        <w:t>2、乙方对所供应的</w:t>
      </w:r>
      <w:r>
        <w:rPr>
          <w:rFonts w:hint="eastAsia" w:ascii="宋体" w:hAnsi="宋体"/>
          <w:sz w:val="24"/>
          <w:lang w:eastAsia="zh-CN"/>
        </w:rPr>
        <w:t>水泥</w:t>
      </w:r>
      <w:r>
        <w:rPr>
          <w:rFonts w:hint="eastAsia" w:ascii="宋体" w:hAnsi="宋体"/>
          <w:sz w:val="24"/>
        </w:rPr>
        <w:t>保证到场质量，</w:t>
      </w:r>
      <w:r>
        <w:rPr>
          <w:rFonts w:hint="eastAsia"/>
          <w:sz w:val="24"/>
          <w:szCs w:val="24"/>
        </w:rPr>
        <w:t>否则，甲方有权拒绝收货或要求退货。</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四、运输方式及到达站港和费用负担</w:t>
      </w:r>
    </w:p>
    <w:p>
      <w:pPr>
        <w:keepNext w:val="0"/>
        <w:keepLines w:val="0"/>
        <w:widowControl w:val="0"/>
        <w:suppressLineNumbers w:val="0"/>
        <w:spacing w:before="0" w:beforeAutospacing="0" w:after="0" w:afterAutospacing="0" w:line="360" w:lineRule="auto"/>
        <w:ind w:left="0" w:right="0" w:firstLine="470" w:firstLineChars="196"/>
        <w:jc w:val="both"/>
        <w:rPr>
          <w:rFonts w:hint="eastAsia"/>
          <w:sz w:val="24"/>
          <w:szCs w:val="24"/>
        </w:rPr>
      </w:pPr>
      <w:r>
        <w:rPr>
          <w:rFonts w:hint="eastAsia"/>
          <w:sz w:val="24"/>
          <w:szCs w:val="24"/>
        </w:rPr>
        <w:t>本合同约定的材料价格为甲方指定位置的到场单价。材料运输（包括装卸及整齐堆放）的安全由乙方负责，因超限等引起的一切后果及责任均由乙方自行承担。乙方必须保证安全、及时、足额供货。</w:t>
      </w:r>
    </w:p>
    <w:p>
      <w:pPr>
        <w:keepNext w:val="0"/>
        <w:keepLines w:val="0"/>
        <w:widowControl w:val="0"/>
        <w:suppressLineNumbers w:val="0"/>
        <w:spacing w:before="0" w:beforeAutospacing="0" w:after="0" w:afterAutospacing="0" w:line="360" w:lineRule="auto"/>
        <w:ind w:left="0" w:right="0" w:firstLine="472" w:firstLineChars="196"/>
        <w:jc w:val="both"/>
        <w:rPr>
          <w:rFonts w:hint="eastAsia" w:ascii="宋体" w:hAnsi="宋体" w:eastAsia="宋体" w:cs="宋体"/>
          <w:b/>
          <w:bCs w:val="0"/>
          <w:color w:val="auto"/>
          <w:sz w:val="24"/>
          <w:szCs w:val="20"/>
          <w:lang w:val="en-US"/>
        </w:rPr>
      </w:pPr>
      <w:r>
        <w:rPr>
          <w:rFonts w:hint="eastAsia" w:ascii="宋体" w:hAnsi="宋体" w:eastAsia="宋体" w:cs="宋体"/>
          <w:b/>
          <w:bCs w:val="0"/>
          <w:color w:val="auto"/>
          <w:kern w:val="2"/>
          <w:sz w:val="24"/>
          <w:szCs w:val="20"/>
          <w:lang w:val="en-US" w:eastAsia="zh-CN" w:bidi="ar"/>
        </w:rPr>
        <w:t>五、货物所有权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sz w:val="24"/>
        </w:rPr>
      </w:pPr>
      <w:r>
        <w:rPr>
          <w:rFonts w:hint="eastAsia" w:ascii="宋体" w:hAnsi="宋体"/>
          <w:sz w:val="24"/>
        </w:rPr>
        <w:t>本合同项下</w:t>
      </w:r>
      <w:r>
        <w:rPr>
          <w:rFonts w:hint="eastAsia" w:ascii="宋体" w:hAnsi="宋体"/>
          <w:sz w:val="24"/>
          <w:lang w:eastAsia="zh-CN"/>
        </w:rPr>
        <w:t>水泥</w:t>
      </w:r>
      <w:r>
        <w:rPr>
          <w:rFonts w:hint="eastAsia" w:ascii="宋体" w:hAnsi="宋体"/>
          <w:sz w:val="24"/>
        </w:rPr>
        <w:t>的风险转移以所有权转移的时间为准，即货物交付验收前所有权归属于乙方，货物风险、保管费用等均由乙方承担；</w:t>
      </w:r>
      <w:r>
        <w:rPr>
          <w:rFonts w:hint="eastAsia" w:ascii="宋体" w:hAnsi="宋体"/>
          <w:sz w:val="24"/>
          <w:lang w:eastAsia="zh-CN"/>
        </w:rPr>
        <w:t>水泥</w:t>
      </w:r>
      <w:r>
        <w:rPr>
          <w:rFonts w:hint="eastAsia" w:ascii="宋体" w:hAnsi="宋体"/>
          <w:sz w:val="24"/>
        </w:rPr>
        <w:t>交付验收后所有权转移为甲方所有；货物风险自货物交付验收后由甲方承担。</w:t>
      </w:r>
    </w:p>
    <w:p>
      <w:pPr>
        <w:keepNext w:val="0"/>
        <w:keepLines w:val="0"/>
        <w:widowControl w:val="0"/>
        <w:suppressLineNumbers w:val="0"/>
        <w:spacing w:before="0" w:beforeAutospacing="0" w:after="0" w:afterAutospacing="0" w:line="360" w:lineRule="auto"/>
        <w:ind w:left="0" w:right="0" w:firstLine="472" w:firstLineChars="196"/>
        <w:jc w:val="both"/>
        <w:rPr>
          <w:rFonts w:hint="eastAsia" w:ascii="宋体" w:hAnsi="宋体" w:eastAsia="宋体" w:cs="宋体"/>
          <w:b/>
          <w:bCs w:val="0"/>
          <w:color w:val="auto"/>
          <w:kern w:val="2"/>
          <w:sz w:val="24"/>
          <w:szCs w:val="20"/>
          <w:lang w:val="en-US" w:eastAsia="zh-CN" w:bidi="ar"/>
        </w:rPr>
      </w:pPr>
      <w:r>
        <w:rPr>
          <w:rFonts w:hint="eastAsia" w:ascii="宋体" w:hAnsi="宋体" w:cs="宋体"/>
          <w:b/>
          <w:bCs w:val="0"/>
          <w:color w:val="auto"/>
          <w:kern w:val="2"/>
          <w:sz w:val="24"/>
          <w:szCs w:val="20"/>
          <w:lang w:val="en-US" w:eastAsia="zh-CN" w:bidi="ar"/>
        </w:rPr>
        <w:t>六</w:t>
      </w:r>
      <w:r>
        <w:rPr>
          <w:rFonts w:hint="eastAsia" w:ascii="宋体" w:hAnsi="宋体" w:eastAsia="宋体" w:cs="宋体"/>
          <w:b/>
          <w:bCs w:val="0"/>
          <w:color w:val="auto"/>
          <w:kern w:val="2"/>
          <w:sz w:val="24"/>
          <w:szCs w:val="20"/>
          <w:lang w:val="en-US" w:eastAsia="zh-CN" w:bidi="ar"/>
        </w:rPr>
        <w:t>、调价</w:t>
      </w:r>
    </w:p>
    <w:p>
      <w:pPr>
        <w:pageBreakBefore w:val="0"/>
        <w:numPr>
          <w:ilvl w:val="0"/>
          <w:numId w:val="0"/>
        </w:numPr>
        <w:kinsoku/>
        <w:wordWrap/>
        <w:overflowPunct/>
        <w:bidi w:val="0"/>
        <w:spacing w:line="360" w:lineRule="auto"/>
        <w:rPr>
          <w:rFonts w:hint="eastAsia"/>
          <w:lang w:val="en-US"/>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 xml:space="preserve"> </w:t>
      </w:r>
      <w:r>
        <w:rPr>
          <w:rFonts w:hint="eastAsia"/>
          <w:sz w:val="24"/>
          <w:szCs w:val="22"/>
          <w:lang w:val="en-US" w:eastAsia="zh-CN"/>
        </w:rPr>
        <w:t>供货当月水泥价格因市场供应单价发生波动（以《重庆建设工程造价信息》中南川区对应型号水泥单价为参考），如供货当月发布的《重庆建设工程造价信息》波动幅度不超出2021年9月发布的第九期信息价±5%，则单价不予调整；如供货当月水泥信息价波动幅度超出2021年9月发布的第九期《重庆建设工程造价信息》信息价±5%，对超出±5%以外的部分对本合同单价进行调差。</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cs="宋体"/>
          <w:b/>
          <w:bCs w:val="0"/>
          <w:color w:val="auto"/>
          <w:kern w:val="2"/>
          <w:sz w:val="24"/>
          <w:szCs w:val="24"/>
          <w:vertAlign w:val="baseline"/>
          <w:lang w:val="en-US" w:eastAsia="zh-CN" w:bidi="ar"/>
        </w:rPr>
        <w:t>七</w:t>
      </w:r>
      <w:r>
        <w:rPr>
          <w:rFonts w:hint="eastAsia" w:ascii="Times New Roman" w:hAnsi="Times New Roman" w:eastAsia="宋体" w:cs="宋体"/>
          <w:b/>
          <w:bCs w:val="0"/>
          <w:color w:val="auto"/>
          <w:kern w:val="2"/>
          <w:sz w:val="24"/>
          <w:szCs w:val="24"/>
          <w:vertAlign w:val="baseline"/>
          <w:lang w:val="en-US" w:eastAsia="zh-CN" w:bidi="ar"/>
        </w:rPr>
        <w:t>、计量方法</w:t>
      </w:r>
    </w:p>
    <w:p>
      <w:pPr>
        <w:spacing w:line="440" w:lineRule="exact"/>
        <w:ind w:firstLine="480" w:firstLineChars="200"/>
        <w:textAlignment w:val="baseline"/>
        <w:rPr>
          <w:rFonts w:hint="eastAsia"/>
          <w:sz w:val="24"/>
        </w:rPr>
      </w:pPr>
      <w:r>
        <w:rPr>
          <w:rFonts w:hint="eastAsia" w:ascii="宋体" w:hAnsi="宋体" w:cs="宋体"/>
          <w:bCs/>
          <w:sz w:val="24"/>
          <w:szCs w:val="24"/>
        </w:rPr>
        <w:t>1、采购清单中所列暂定数量是估算的预计数量，仅作为投标的共同基础，不能作为最终结算与支付的依据，具体数量</w:t>
      </w:r>
      <w:r>
        <w:rPr>
          <w:rFonts w:hint="eastAsia"/>
          <w:sz w:val="24"/>
        </w:rPr>
        <w:t>以甲方代表现场点数</w:t>
      </w:r>
      <w:r>
        <w:rPr>
          <w:rFonts w:hint="eastAsia" w:ascii="宋体" w:hAnsi="宋体" w:cs="宋体"/>
          <w:bCs/>
          <w:sz w:val="24"/>
          <w:szCs w:val="24"/>
        </w:rPr>
        <w:t>实际到场合格数</w:t>
      </w:r>
      <w:r>
        <w:rPr>
          <w:rFonts w:hint="eastAsia"/>
          <w:sz w:val="24"/>
        </w:rPr>
        <w:t>计量为准，乙方提供的出厂计量单作为参考。乙方如对甲方计量结果有异议，双方应现场协商解决，事后甲方不予认可。</w:t>
      </w:r>
    </w:p>
    <w:p>
      <w:pPr>
        <w:spacing w:line="440" w:lineRule="exact"/>
        <w:ind w:firstLine="480" w:firstLineChars="200"/>
        <w:textAlignment w:val="baseline"/>
        <w:rPr>
          <w:bCs/>
          <w:color w:val="auto"/>
          <w:sz w:val="24"/>
          <w:szCs w:val="20"/>
          <w:lang w:val="en-US"/>
        </w:rPr>
      </w:pPr>
      <w:r>
        <w:rPr>
          <w:rFonts w:hint="eastAsia" w:ascii="宋体" w:hAnsi="宋体" w:cs="宋体"/>
          <w:bCs/>
          <w:sz w:val="24"/>
          <w:szCs w:val="24"/>
        </w:rPr>
        <w:t xml:space="preserve"> 2</w:t>
      </w:r>
      <w:r>
        <w:rPr>
          <w:rFonts w:hint="eastAsia" w:ascii="宋体" w:hAnsi="宋体" w:cs="宋体"/>
          <w:bCs/>
          <w:color w:val="auto"/>
          <w:sz w:val="24"/>
          <w:szCs w:val="24"/>
        </w:rPr>
        <w:t>、</w:t>
      </w:r>
      <w:r>
        <w:rPr>
          <w:rFonts w:hint="eastAsia" w:ascii="宋体" w:hAnsi="宋体" w:cs="宋体"/>
          <w:bCs/>
          <w:color w:val="auto"/>
          <w:sz w:val="24"/>
          <w:szCs w:val="24"/>
          <w:lang w:eastAsia="zh-CN"/>
        </w:rPr>
        <w:t>重量差</w:t>
      </w:r>
      <w:r>
        <w:rPr>
          <w:rFonts w:hint="eastAsia" w:ascii="宋体" w:hAnsi="宋体" w:cs="宋体"/>
          <w:bCs/>
          <w:color w:val="auto"/>
          <w:sz w:val="24"/>
          <w:szCs w:val="24"/>
        </w:rPr>
        <w:t>在±</w:t>
      </w:r>
      <w:r>
        <w:rPr>
          <w:rFonts w:ascii="宋体" w:hAnsi="宋体" w:cs="宋体"/>
          <w:bCs/>
          <w:color w:val="auto"/>
          <w:sz w:val="24"/>
          <w:szCs w:val="24"/>
        </w:rPr>
        <w:t>3</w:t>
      </w:r>
      <w:r>
        <w:rPr>
          <w:rFonts w:hint="eastAsia" w:ascii="宋体" w:hAnsi="宋体" w:cs="宋体"/>
          <w:bCs/>
          <w:color w:val="auto"/>
          <w:sz w:val="24"/>
          <w:szCs w:val="24"/>
        </w:rPr>
        <w:t>‰以内为合理</w:t>
      </w:r>
      <w:r>
        <w:rPr>
          <w:rFonts w:hint="eastAsia" w:ascii="宋体" w:hAnsi="宋体" w:cs="宋体"/>
          <w:bCs/>
          <w:color w:val="auto"/>
          <w:sz w:val="24"/>
          <w:szCs w:val="24"/>
          <w:lang w:eastAsia="zh-CN"/>
        </w:rPr>
        <w:t>重量差</w:t>
      </w:r>
      <w:r>
        <w:rPr>
          <w:rFonts w:hint="eastAsia" w:ascii="宋体" w:hAnsi="宋体" w:cs="宋体"/>
          <w:bCs/>
          <w:color w:val="auto"/>
          <w:sz w:val="24"/>
          <w:szCs w:val="24"/>
        </w:rPr>
        <w:t>，超过±</w:t>
      </w:r>
      <w:r>
        <w:rPr>
          <w:rFonts w:ascii="宋体" w:hAnsi="宋体" w:cs="宋体"/>
          <w:bCs/>
          <w:color w:val="auto"/>
          <w:sz w:val="24"/>
          <w:szCs w:val="24"/>
        </w:rPr>
        <w:t>3</w:t>
      </w:r>
      <w:r>
        <w:rPr>
          <w:rFonts w:hint="eastAsia" w:ascii="宋体" w:hAnsi="宋体" w:cs="宋体"/>
          <w:bCs/>
          <w:color w:val="auto"/>
          <w:sz w:val="24"/>
          <w:szCs w:val="24"/>
        </w:rPr>
        <w:t>‰双方协商解决。</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cs="宋体"/>
          <w:b/>
          <w:bCs w:val="0"/>
          <w:color w:val="auto"/>
          <w:kern w:val="2"/>
          <w:sz w:val="24"/>
          <w:szCs w:val="24"/>
          <w:vertAlign w:val="baseline"/>
          <w:lang w:val="en-US" w:eastAsia="zh-CN" w:bidi="ar"/>
        </w:rPr>
        <w:t>八</w:t>
      </w:r>
      <w:r>
        <w:rPr>
          <w:rFonts w:hint="eastAsia" w:ascii="Times New Roman" w:hAnsi="Times New Roman" w:eastAsia="宋体" w:cs="宋体"/>
          <w:b/>
          <w:bCs w:val="0"/>
          <w:color w:val="auto"/>
          <w:kern w:val="2"/>
          <w:sz w:val="24"/>
          <w:szCs w:val="24"/>
          <w:vertAlign w:val="baseline"/>
          <w:lang w:val="en-US" w:eastAsia="zh-CN" w:bidi="ar"/>
        </w:rPr>
        <w:t>、验收标准、方法</w:t>
      </w:r>
    </w:p>
    <w:p>
      <w:pPr>
        <w:spacing w:line="360" w:lineRule="auto"/>
        <w:ind w:firstLine="470" w:firstLineChars="196"/>
        <w:rPr>
          <w:rFonts w:hint="eastAsia" w:ascii="宋体" w:hAnsi="宋体" w:cs="宋体"/>
          <w:bCs/>
          <w:sz w:val="24"/>
          <w:szCs w:val="24"/>
        </w:rPr>
      </w:pPr>
      <w:r>
        <w:rPr>
          <w:rFonts w:hint="eastAsia" w:ascii="宋体" w:hAnsi="宋体" w:cs="宋体"/>
          <w:bCs/>
          <w:sz w:val="24"/>
          <w:szCs w:val="24"/>
        </w:rPr>
        <w:t>1、材料按询价方要求送达询价方指定地点，经询价方试验检测人员、监理试验检测人员现场随机抽样检验合格，视为质量验收合格；若现场抽检不合格，经双方及监理人员共同随机抽样并送质量检验单位或部门进行复检，复检合格视为质量验收合格，复检不合格的，则由投标（报价）方无条件退货并自行承担由此造成的一切损失和责任。</w:t>
      </w:r>
    </w:p>
    <w:p>
      <w:pPr>
        <w:spacing w:line="360" w:lineRule="auto"/>
        <w:ind w:firstLine="470" w:firstLineChars="196"/>
        <w:rPr>
          <w:sz w:val="24"/>
          <w:szCs w:val="24"/>
        </w:rPr>
      </w:pPr>
      <w:r>
        <w:rPr>
          <w:rFonts w:hint="eastAsia"/>
          <w:sz w:val="24"/>
          <w:szCs w:val="24"/>
        </w:rPr>
        <w:t>2、</w:t>
      </w:r>
      <w:r>
        <w:rPr>
          <w:rFonts w:hint="eastAsia" w:ascii="宋体" w:hAnsi="宋体" w:cs="宋体"/>
          <w:kern w:val="0"/>
          <w:sz w:val="24"/>
          <w:szCs w:val="24"/>
        </w:rPr>
        <w:t>如在检测中发现有不合格、不满足技术要求的，乙方有争议的，</w:t>
      </w:r>
      <w:r>
        <w:rPr>
          <w:rFonts w:hint="eastAsia"/>
          <w:sz w:val="24"/>
          <w:szCs w:val="24"/>
        </w:rPr>
        <w:t>可委托经甲乙双方认可的第三方检测机构进行检测，</w:t>
      </w:r>
      <w:r>
        <w:rPr>
          <w:rFonts w:hint="eastAsia" w:ascii="宋体" w:hAnsi="宋体" w:cs="宋体"/>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keepNext w:val="0"/>
        <w:keepLines w:val="0"/>
        <w:widowControl w:val="0"/>
        <w:suppressLineNumbers w:val="0"/>
        <w:spacing w:before="0" w:beforeAutospacing="0" w:after="0" w:afterAutospacing="0" w:line="360" w:lineRule="auto"/>
        <w:ind w:left="0" w:right="0" w:firstLine="472" w:firstLineChars="196"/>
        <w:jc w:val="both"/>
        <w:rPr>
          <w:b/>
          <w:bCs w:val="0"/>
          <w:color w:val="auto"/>
          <w:sz w:val="24"/>
          <w:szCs w:val="24"/>
          <w:lang w:val="en-US"/>
        </w:rPr>
      </w:pPr>
      <w:r>
        <w:rPr>
          <w:rFonts w:hint="eastAsia" w:cs="宋体"/>
          <w:b/>
          <w:bCs w:val="0"/>
          <w:color w:val="auto"/>
          <w:kern w:val="2"/>
          <w:sz w:val="24"/>
          <w:szCs w:val="24"/>
          <w:lang w:val="en-US" w:eastAsia="zh-CN" w:bidi="ar"/>
        </w:rPr>
        <w:t>九</w:t>
      </w:r>
      <w:r>
        <w:rPr>
          <w:rFonts w:hint="eastAsia" w:ascii="Times New Roman" w:hAnsi="Times New Roman" w:eastAsia="宋体" w:cs="宋体"/>
          <w:b/>
          <w:bCs w:val="0"/>
          <w:color w:val="auto"/>
          <w:kern w:val="2"/>
          <w:sz w:val="24"/>
          <w:szCs w:val="24"/>
          <w:lang w:val="en-US" w:eastAsia="zh-CN" w:bidi="ar"/>
        </w:rPr>
        <w:t>、发票的开具</w:t>
      </w:r>
    </w:p>
    <w:p>
      <w:pPr>
        <w:adjustRightInd w:val="0"/>
        <w:snapToGrid w:val="0"/>
        <w:spacing w:line="520" w:lineRule="exact"/>
        <w:ind w:firstLine="405" w:firstLineChars="169"/>
        <w:textAlignment w:val="baseline"/>
        <w:rPr>
          <w:sz w:val="24"/>
          <w:szCs w:val="24"/>
        </w:rPr>
      </w:pPr>
      <w:r>
        <w:rPr>
          <w:rFonts w:hint="eastAsia"/>
          <w:sz w:val="24"/>
          <w:szCs w:val="24"/>
        </w:rPr>
        <w:t>1、</w:t>
      </w:r>
      <w:r>
        <w:rPr>
          <w:rFonts w:hint="eastAsia"/>
          <w:sz w:val="24"/>
          <w:szCs w:val="24"/>
          <w:lang w:eastAsia="zh-CN"/>
        </w:rPr>
        <w:t>水泥</w:t>
      </w:r>
      <w:r>
        <w:rPr>
          <w:rFonts w:hint="eastAsia"/>
          <w:sz w:val="24"/>
          <w:szCs w:val="24"/>
        </w:rPr>
        <w:t>销售全额发票由乙方开具</w:t>
      </w:r>
      <w:r>
        <w:rPr>
          <w:rFonts w:hint="eastAsia"/>
          <w:b/>
          <w:sz w:val="24"/>
          <w:szCs w:val="24"/>
        </w:rPr>
        <w:t>增值税</w:t>
      </w:r>
      <w:r>
        <w:rPr>
          <w:rFonts w:hint="eastAsia"/>
          <w:b/>
          <w:sz w:val="24"/>
          <w:szCs w:val="24"/>
          <w:lang w:eastAsia="zh-CN"/>
        </w:rPr>
        <w:t>专用发票</w:t>
      </w:r>
      <w:r>
        <w:rPr>
          <w:rFonts w:hint="eastAsia"/>
          <w:b/>
          <w:sz w:val="24"/>
          <w:szCs w:val="24"/>
        </w:rPr>
        <w:t>（</w:t>
      </w:r>
      <w:r>
        <w:rPr>
          <w:rFonts w:hint="eastAsia"/>
          <w:sz w:val="24"/>
          <w:szCs w:val="24"/>
          <w:lang w:eastAsia="zh-CN"/>
        </w:rPr>
        <w:t>水泥税率为13%</w:t>
      </w:r>
      <w:r>
        <w:rPr>
          <w:rFonts w:hint="eastAsia"/>
          <w:b/>
          <w:sz w:val="24"/>
          <w:szCs w:val="24"/>
        </w:rPr>
        <w:t>）</w:t>
      </w:r>
      <w:r>
        <w:rPr>
          <w:rFonts w:hint="eastAsia"/>
          <w:sz w:val="24"/>
          <w:szCs w:val="24"/>
        </w:rPr>
        <w:t>给甲方，发票单位名称为本合同甲乙双方全称，（</w:t>
      </w:r>
      <w:r>
        <w:rPr>
          <w:rFonts w:hint="eastAsia"/>
          <w:color w:val="auto"/>
          <w:sz w:val="24"/>
          <w:szCs w:val="24"/>
        </w:rPr>
        <w:t>增值税</w:t>
      </w:r>
      <w:r>
        <w:rPr>
          <w:rFonts w:hint="eastAsia"/>
          <w:color w:val="auto"/>
          <w:sz w:val="24"/>
          <w:szCs w:val="24"/>
          <w:lang w:eastAsia="zh-CN"/>
        </w:rPr>
        <w:t>专用发票</w:t>
      </w:r>
      <w:r>
        <w:rPr>
          <w:rFonts w:hint="eastAsia"/>
          <w:color w:val="auto"/>
          <w:sz w:val="24"/>
          <w:szCs w:val="24"/>
        </w:rPr>
        <w:t>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2、乙方应按照甲方要求，及时向甲方开具税率</w:t>
      </w:r>
      <w:r>
        <w:rPr>
          <w:rFonts w:hint="eastAsia"/>
          <w:szCs w:val="21"/>
        </w:rPr>
        <w:t>（</w:t>
      </w:r>
      <w:r>
        <w:rPr>
          <w:rFonts w:hint="eastAsia"/>
          <w:sz w:val="24"/>
          <w:szCs w:val="24"/>
          <w:lang w:eastAsia="zh-CN"/>
        </w:rPr>
        <w:t>水泥税率为13%</w:t>
      </w:r>
      <w:r>
        <w:rPr>
          <w:rFonts w:hint="eastAsia"/>
          <w:szCs w:val="21"/>
        </w:rPr>
        <w:t>）</w:t>
      </w:r>
      <w:r>
        <w:rPr>
          <w:rFonts w:hint="eastAsia"/>
          <w:sz w:val="24"/>
          <w:szCs w:val="24"/>
        </w:rPr>
        <w:t>的增值税</w:t>
      </w:r>
      <w:r>
        <w:rPr>
          <w:rFonts w:hint="eastAsia"/>
          <w:sz w:val="24"/>
          <w:szCs w:val="24"/>
          <w:lang w:eastAsia="zh-CN"/>
        </w:rPr>
        <w:t>专用发票</w:t>
      </w:r>
      <w:r>
        <w:rPr>
          <w:rFonts w:hint="eastAsia"/>
          <w:sz w:val="24"/>
          <w:szCs w:val="24"/>
        </w:rPr>
        <w:t>。因乙方开具发票不及时给甲方造成无法及时认证、抵扣发票等情形的，乙方需向甲方承担赔偿责任，包括但不限于税款、滞纳金、罚款及相关损失等。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3、本合同内容经双方同意变更的，如果涉及到合同价款等增值税</w:t>
      </w:r>
      <w:r>
        <w:rPr>
          <w:rFonts w:hint="eastAsia"/>
          <w:sz w:val="24"/>
          <w:szCs w:val="24"/>
          <w:lang w:eastAsia="zh-CN"/>
        </w:rPr>
        <w:t>专用发票</w:t>
      </w:r>
      <w:r>
        <w:rPr>
          <w:rFonts w:hint="eastAsia"/>
          <w:sz w:val="24"/>
          <w:szCs w:val="24"/>
        </w:rPr>
        <w:t>记载项目发生变化的，需要作废、重开、补开、红字开具增值税</w:t>
      </w:r>
      <w:r>
        <w:rPr>
          <w:rFonts w:hint="eastAsia"/>
          <w:sz w:val="24"/>
          <w:szCs w:val="24"/>
          <w:lang w:eastAsia="zh-CN"/>
        </w:rPr>
        <w:t>专用发票</w:t>
      </w:r>
      <w:r>
        <w:rPr>
          <w:rFonts w:hint="eastAsia"/>
          <w:sz w:val="24"/>
          <w:szCs w:val="24"/>
        </w:rPr>
        <w:t>的，甲乙双方需履行各自的协助义务。</w:t>
      </w:r>
    </w:p>
    <w:p>
      <w:pPr>
        <w:adjustRightInd w:val="0"/>
        <w:snapToGrid w:val="0"/>
        <w:spacing w:line="52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color w:val="auto"/>
          <w:sz w:val="24"/>
          <w:szCs w:val="24"/>
          <w:vertAlign w:val="baseline"/>
          <w:lang w:val="en-US"/>
        </w:rPr>
      </w:pPr>
      <w:r>
        <w:rPr>
          <w:rFonts w:hint="eastAsia" w:cs="宋体"/>
          <w:b/>
          <w:bCs w:val="0"/>
          <w:color w:val="auto"/>
          <w:kern w:val="2"/>
          <w:sz w:val="24"/>
          <w:szCs w:val="24"/>
          <w:vertAlign w:val="baseline"/>
          <w:lang w:val="en-US" w:eastAsia="zh-CN" w:bidi="ar"/>
        </w:rPr>
        <w:t>十</w:t>
      </w:r>
      <w:r>
        <w:rPr>
          <w:rFonts w:hint="eastAsia" w:ascii="Times New Roman" w:hAnsi="Times New Roman" w:eastAsia="宋体" w:cs="宋体"/>
          <w:b/>
          <w:bCs w:val="0"/>
          <w:color w:val="auto"/>
          <w:kern w:val="2"/>
          <w:sz w:val="24"/>
          <w:szCs w:val="24"/>
          <w:vertAlign w:val="baseline"/>
          <w:lang w:val="en-US" w:eastAsia="zh-CN" w:bidi="ar"/>
        </w:rPr>
        <w:t>、结算方式及期限</w:t>
      </w:r>
      <w:r>
        <w:rPr>
          <w:rFonts w:hint="eastAsia" w:ascii="Times New Roman" w:hAnsi="Times New Roman" w:eastAsia="宋体" w:cs="宋体"/>
          <w:color w:val="auto"/>
          <w:kern w:val="2"/>
          <w:sz w:val="24"/>
          <w:szCs w:val="24"/>
          <w:vertAlign w:val="baseline"/>
          <w:lang w:val="en-US" w:eastAsia="zh-CN" w:bidi="ar"/>
        </w:rPr>
        <w:t>：</w:t>
      </w:r>
    </w:p>
    <w:p>
      <w:pPr>
        <w:spacing w:line="440" w:lineRule="exact"/>
        <w:ind w:firstLine="480" w:firstLineChars="200"/>
        <w:rPr>
          <w:rFonts w:hint="eastAsia" w:eastAsia="宋体"/>
          <w:sz w:val="24"/>
          <w:szCs w:val="24"/>
          <w:lang w:val="en-US" w:eastAsia="zh-CN"/>
        </w:rPr>
      </w:pPr>
      <w:r>
        <w:rPr>
          <w:rFonts w:hint="eastAsia"/>
          <w:sz w:val="24"/>
          <w:szCs w:val="24"/>
        </w:rPr>
        <w:t>结算方式：以</w:t>
      </w:r>
      <w:r>
        <w:rPr>
          <w:rFonts w:hint="eastAsia"/>
          <w:sz w:val="24"/>
          <w:szCs w:val="24"/>
          <w:u w:val="single"/>
        </w:rPr>
        <w:t>完成供货之日</w:t>
      </w:r>
      <w:r>
        <w:rPr>
          <w:rFonts w:hint="eastAsia"/>
          <w:sz w:val="24"/>
          <w:szCs w:val="24"/>
        </w:rPr>
        <w:t>为费用结算日期，结算</w:t>
      </w:r>
      <w:r>
        <w:rPr>
          <w:rFonts w:hint="eastAsia"/>
          <w:sz w:val="24"/>
          <w:szCs w:val="24"/>
          <w:u w:val="single"/>
        </w:rPr>
        <w:t>货物</w:t>
      </w:r>
      <w:r>
        <w:rPr>
          <w:rFonts w:hint="eastAsia"/>
          <w:sz w:val="24"/>
          <w:szCs w:val="24"/>
        </w:rPr>
        <w:t>费用，乙方向甲方提供有效发票及供货凭证，</w:t>
      </w:r>
      <w:r>
        <w:rPr>
          <w:rFonts w:hint="eastAsia"/>
          <w:sz w:val="24"/>
          <w:szCs w:val="24"/>
          <w:lang w:val="en-US" w:eastAsia="zh-CN"/>
        </w:rPr>
        <w:t>甲方根据有效发票及供货凭证，一次性向乙方结清货物费用。</w:t>
      </w:r>
    </w:p>
    <w:p>
      <w:pPr>
        <w:keepNext w:val="0"/>
        <w:keepLines w:val="0"/>
        <w:widowControl w:val="0"/>
        <w:suppressLineNumbers w:val="0"/>
        <w:spacing w:before="0" w:beforeAutospacing="0" w:after="0" w:afterAutospacing="0" w:line="360" w:lineRule="auto"/>
        <w:ind w:left="0" w:right="0" w:firstLine="472" w:firstLineChars="196"/>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十</w:t>
      </w:r>
      <w:r>
        <w:rPr>
          <w:rFonts w:hint="eastAsia" w:cs="宋体"/>
          <w:b/>
          <w:bCs w:val="0"/>
          <w:color w:val="auto"/>
          <w:kern w:val="2"/>
          <w:sz w:val="24"/>
          <w:szCs w:val="24"/>
          <w:lang w:val="en-US" w:eastAsia="zh-CN" w:bidi="ar"/>
        </w:rPr>
        <w:t>一</w:t>
      </w:r>
      <w:r>
        <w:rPr>
          <w:rFonts w:hint="eastAsia" w:ascii="Times New Roman" w:hAnsi="Times New Roman" w:eastAsia="宋体" w:cs="宋体"/>
          <w:b/>
          <w:bCs w:val="0"/>
          <w:color w:val="auto"/>
          <w:kern w:val="2"/>
          <w:sz w:val="24"/>
          <w:szCs w:val="24"/>
          <w:lang w:val="en-US" w:eastAsia="zh-CN" w:bidi="ar"/>
        </w:rPr>
        <w:t>、违约责任</w:t>
      </w:r>
    </w:p>
    <w:p>
      <w:pPr>
        <w:spacing w:line="520" w:lineRule="exact"/>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1、乙方必须保证供货质量，若因材料质量原因导致的一切损失皆由乙方负责。若因材料质量问题对甲方造成损失的，</w:t>
      </w:r>
      <w:r>
        <w:rPr>
          <w:rFonts w:hint="eastAsia" w:ascii="宋体"/>
          <w:color w:val="000000"/>
          <w:sz w:val="24"/>
        </w:rPr>
        <w:t>乙方须赔偿甲方全部损失</w:t>
      </w:r>
      <w:r>
        <w:rPr>
          <w:rFonts w:hint="eastAsia" w:ascii="宋体"/>
          <w:sz w:val="24"/>
          <w:szCs w:val="24"/>
        </w:rPr>
        <w:t>。</w:t>
      </w:r>
    </w:p>
    <w:p>
      <w:pPr>
        <w:spacing w:line="520" w:lineRule="exact"/>
        <w:ind w:firstLine="480" w:firstLineChars="200"/>
        <w:rPr>
          <w:rFonts w:ascii="宋体"/>
          <w:color w:val="auto"/>
          <w:sz w:val="24"/>
          <w:szCs w:val="24"/>
        </w:rPr>
      </w:pPr>
      <w:r>
        <w:rPr>
          <w:rFonts w:hint="eastAsia" w:ascii="宋体"/>
          <w:sz w:val="24"/>
          <w:szCs w:val="24"/>
        </w:rPr>
        <w:t>2、</w:t>
      </w:r>
      <w:r>
        <w:rPr>
          <w:rFonts w:hint="eastAsia" w:ascii="宋体" w:hAnsi="宋体"/>
          <w:sz w:val="24"/>
          <w:szCs w:val="24"/>
        </w:rPr>
        <w:t>乙方保证收到甲方短信或通知后</w:t>
      </w:r>
      <w:r>
        <w:rPr>
          <w:rFonts w:hint="eastAsia" w:ascii="宋体" w:hAnsi="宋体"/>
          <w:b/>
          <w:color w:val="auto"/>
          <w:sz w:val="24"/>
          <w:szCs w:val="24"/>
          <w:u w:val="single"/>
        </w:rPr>
        <w:t>1日内</w:t>
      </w:r>
      <w:r>
        <w:rPr>
          <w:rFonts w:hint="eastAsia" w:ascii="宋体" w:hAnsi="宋体"/>
          <w:color w:val="auto"/>
          <w:sz w:val="24"/>
          <w:szCs w:val="24"/>
        </w:rPr>
        <w:t>将甲方所需合同材料送达到指定地点。乙方材料的供应量、送货时间必须满足甲方通知要求和甲方施工进度要求，否则，按</w:t>
      </w:r>
      <w:r>
        <w:rPr>
          <w:rFonts w:hint="eastAsia" w:ascii="宋体" w:hAnsi="宋体"/>
          <w:color w:val="auto"/>
          <w:sz w:val="24"/>
          <w:szCs w:val="24"/>
          <w:u w:val="single"/>
        </w:rPr>
        <w:t>伍仟</w:t>
      </w:r>
      <w:r>
        <w:rPr>
          <w:rFonts w:hint="eastAsia" w:ascii="宋体" w:hAnsi="宋体"/>
          <w:b/>
          <w:color w:val="auto"/>
          <w:sz w:val="24"/>
          <w:szCs w:val="24"/>
          <w:u w:val="single"/>
        </w:rPr>
        <w:t>元/天</w:t>
      </w:r>
      <w:r>
        <w:rPr>
          <w:rFonts w:hint="eastAsia" w:ascii="宋体" w:hAnsi="宋体"/>
          <w:color w:val="auto"/>
          <w:sz w:val="24"/>
          <w:szCs w:val="24"/>
        </w:rPr>
        <w:t>的标准向甲方支付违约金；同时</w:t>
      </w:r>
      <w:r>
        <w:rPr>
          <w:rFonts w:hint="eastAsia" w:ascii="宋体"/>
          <w:color w:val="auto"/>
          <w:sz w:val="24"/>
          <w:szCs w:val="24"/>
        </w:rPr>
        <w:t>，甲方有权终止或解除合同。</w:t>
      </w:r>
    </w:p>
    <w:p>
      <w:pPr>
        <w:spacing w:line="520" w:lineRule="exact"/>
        <w:ind w:firstLine="480" w:firstLineChars="200"/>
        <w:rPr>
          <w:rFonts w:ascii="宋体"/>
          <w:color w:val="auto"/>
          <w:sz w:val="24"/>
          <w:szCs w:val="24"/>
        </w:rPr>
      </w:pPr>
      <w:r>
        <w:rPr>
          <w:rFonts w:hint="eastAsia" w:ascii="宋体"/>
          <w:color w:val="auto"/>
          <w:sz w:val="24"/>
          <w:szCs w:val="24"/>
        </w:rPr>
        <w:t>3、乙方迟延履行合同其他义务的，每迟延一天（次），</w:t>
      </w:r>
      <w:r>
        <w:rPr>
          <w:rFonts w:hint="eastAsia" w:ascii="宋体" w:hAnsi="宋体"/>
          <w:color w:val="auto"/>
          <w:sz w:val="24"/>
          <w:szCs w:val="24"/>
        </w:rPr>
        <w:t>按</w:t>
      </w:r>
      <w:r>
        <w:rPr>
          <w:rFonts w:hint="eastAsia" w:ascii="宋体" w:hAnsi="宋体"/>
          <w:color w:val="auto"/>
          <w:sz w:val="24"/>
          <w:szCs w:val="24"/>
          <w:u w:val="single"/>
        </w:rPr>
        <w:t>伍仟</w:t>
      </w:r>
      <w:r>
        <w:rPr>
          <w:rFonts w:hint="eastAsia" w:ascii="宋体" w:hAnsi="宋体"/>
          <w:b/>
          <w:color w:val="auto"/>
          <w:sz w:val="24"/>
          <w:szCs w:val="24"/>
          <w:u w:val="single"/>
        </w:rPr>
        <w:t>元/天（次）</w:t>
      </w:r>
      <w:r>
        <w:rPr>
          <w:rFonts w:hint="eastAsia" w:ascii="宋体" w:hAnsi="宋体"/>
          <w:color w:val="auto"/>
          <w:sz w:val="24"/>
          <w:szCs w:val="24"/>
        </w:rPr>
        <w:t>的标准向甲方支付违约金；迟延超过3天</w:t>
      </w:r>
      <w:r>
        <w:rPr>
          <w:rFonts w:hint="eastAsia" w:ascii="宋体"/>
          <w:color w:val="auto"/>
          <w:sz w:val="24"/>
          <w:szCs w:val="24"/>
        </w:rPr>
        <w:t>（次）</w:t>
      </w:r>
      <w:r>
        <w:rPr>
          <w:rFonts w:hint="eastAsia" w:ascii="宋体" w:hAnsi="宋体"/>
          <w:color w:val="auto"/>
          <w:sz w:val="24"/>
          <w:szCs w:val="24"/>
        </w:rPr>
        <w:t>的</w:t>
      </w:r>
      <w:r>
        <w:rPr>
          <w:rFonts w:hint="eastAsia" w:ascii="宋体"/>
          <w:color w:val="auto"/>
          <w:sz w:val="24"/>
          <w:szCs w:val="24"/>
        </w:rPr>
        <w:t>，甲方有权终止或解除合同。</w:t>
      </w:r>
    </w:p>
    <w:p>
      <w:pPr>
        <w:spacing w:line="520" w:lineRule="exact"/>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spacing w:line="520" w:lineRule="exact"/>
        <w:ind w:firstLine="480" w:firstLineChars="200"/>
        <w:textAlignment w:val="baseline"/>
        <w:rPr>
          <w:rFonts w:hint="eastAsia" w:ascii="宋体" w:hAnsi="宋体" w:eastAsia="宋体" w:cs="宋体"/>
          <w:color w:val="auto"/>
          <w:sz w:val="24"/>
          <w:szCs w:val="20"/>
          <w:lang w:val="en-US"/>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w:t>
      </w:r>
      <w:r>
        <w:rPr>
          <w:rFonts w:hint="eastAsia" w:cs="宋体"/>
          <w:b/>
          <w:bCs w:val="0"/>
          <w:color w:val="auto"/>
          <w:kern w:val="2"/>
          <w:sz w:val="24"/>
          <w:szCs w:val="24"/>
          <w:vertAlign w:val="baseline"/>
          <w:lang w:val="en-US" w:eastAsia="zh-CN" w:bidi="ar"/>
        </w:rPr>
        <w:t>二</w:t>
      </w:r>
      <w:r>
        <w:rPr>
          <w:rFonts w:hint="eastAsia" w:ascii="Times New Roman" w:hAnsi="Times New Roman" w:eastAsia="宋体" w:cs="宋体"/>
          <w:b/>
          <w:bCs w:val="0"/>
          <w:color w:val="auto"/>
          <w:kern w:val="2"/>
          <w:sz w:val="24"/>
          <w:szCs w:val="24"/>
          <w:vertAlign w:val="baseline"/>
          <w:lang w:val="en-US" w:eastAsia="zh-CN" w:bidi="ar"/>
        </w:rPr>
        <w:t>、其它约定事项</w:t>
      </w:r>
    </w:p>
    <w:p>
      <w:pPr>
        <w:spacing w:line="520" w:lineRule="exact"/>
        <w:ind w:firstLine="472" w:firstLineChars="197"/>
        <w:textAlignment w:val="baseline"/>
        <w:rPr>
          <w:rFonts w:ascii="宋体" w:hAnsi="宋体"/>
          <w:color w:val="auto"/>
          <w:sz w:val="24"/>
          <w:szCs w:val="24"/>
        </w:rPr>
      </w:pPr>
      <w:r>
        <w:rPr>
          <w:rFonts w:hint="eastAsia"/>
          <w:sz w:val="24"/>
          <w:szCs w:val="24"/>
        </w:rPr>
        <w:t>1、</w:t>
      </w:r>
      <w:r>
        <w:rPr>
          <w:rFonts w:hint="eastAsia" w:ascii="宋体" w:hAnsi="宋体"/>
          <w:sz w:val="24"/>
          <w:szCs w:val="24"/>
        </w:rPr>
        <w:t>本合同</w:t>
      </w:r>
      <w:r>
        <w:rPr>
          <w:rFonts w:hint="eastAsia"/>
          <w:color w:val="auto"/>
          <w:sz w:val="24"/>
          <w:szCs w:val="24"/>
        </w:rPr>
        <w:t>为</w:t>
      </w:r>
      <w:r>
        <w:rPr>
          <w:rFonts w:hint="eastAsia"/>
          <w:b/>
          <w:color w:val="auto"/>
          <w:sz w:val="24"/>
          <w:szCs w:val="24"/>
          <w:u w:val="single"/>
        </w:rPr>
        <w:t>综合单价</w:t>
      </w:r>
      <w:r>
        <w:rPr>
          <w:rFonts w:hint="eastAsia"/>
          <w:bCs/>
          <w:color w:val="auto"/>
          <w:sz w:val="24"/>
          <w:szCs w:val="24"/>
          <w:u w:val="single"/>
        </w:rPr>
        <w:t>（包含运输费、材料费、保险、税金、通行费、合理损耗、间接费、运杂费、利润、规费、物价上涨、安全措施费等在内的各种费用以及合同明示或暗示的所有责任、义务和一般风险）</w:t>
      </w:r>
      <w:r>
        <w:rPr>
          <w:rFonts w:hint="eastAsia"/>
          <w:color w:val="auto"/>
          <w:sz w:val="24"/>
          <w:szCs w:val="24"/>
        </w:rPr>
        <w:t>合同。</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rFonts w:hint="eastAsia" w:ascii="Times New Roman" w:hAnsi="Times New Roman" w:eastAsia="宋体" w:cs="宋体"/>
          <w:b/>
          <w:bCs w:val="0"/>
          <w:color w:val="auto"/>
          <w:kern w:val="2"/>
          <w:sz w:val="24"/>
          <w:szCs w:val="24"/>
          <w:vertAlign w:val="baseline"/>
          <w:lang w:val="en-US" w:eastAsia="zh-CN" w:bidi="ar"/>
        </w:rPr>
      </w:pP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w:t>
      </w:r>
      <w:r>
        <w:rPr>
          <w:rFonts w:hint="eastAsia" w:cs="宋体"/>
          <w:b/>
          <w:bCs w:val="0"/>
          <w:color w:val="auto"/>
          <w:kern w:val="2"/>
          <w:sz w:val="24"/>
          <w:szCs w:val="24"/>
          <w:vertAlign w:val="baseline"/>
          <w:lang w:val="en-US" w:eastAsia="zh-CN" w:bidi="ar"/>
        </w:rPr>
        <w:t>三</w:t>
      </w:r>
      <w:r>
        <w:rPr>
          <w:rFonts w:hint="eastAsia" w:ascii="Times New Roman" w:hAnsi="Times New Roman" w:eastAsia="宋体" w:cs="宋体"/>
          <w:b/>
          <w:bCs w:val="0"/>
          <w:color w:val="auto"/>
          <w:kern w:val="2"/>
          <w:sz w:val="24"/>
          <w:szCs w:val="24"/>
          <w:vertAlign w:val="baseline"/>
          <w:lang w:val="en-US" w:eastAsia="zh-CN" w:bidi="ar"/>
        </w:rPr>
        <w:t>、本合同有效期：</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vertAlign w:val="baseline"/>
          <w:lang w:val="en-US"/>
        </w:rPr>
      </w:pPr>
      <w:r>
        <w:rPr>
          <w:rFonts w:hint="eastAsia" w:ascii="宋体" w:hAnsi="宋体" w:eastAsia="宋体" w:cs="宋体"/>
          <w:color w:val="auto"/>
          <w:kern w:val="2"/>
          <w:sz w:val="24"/>
          <w:szCs w:val="24"/>
          <w:vertAlign w:val="baseline"/>
          <w:lang w:val="en-US" w:eastAsia="zh-CN" w:bidi="ar"/>
        </w:rPr>
        <w:t>1、</w:t>
      </w:r>
      <w:r>
        <w:rPr>
          <w:rFonts w:hint="eastAsia" w:ascii="宋体" w:hAnsi="宋体"/>
          <w:b/>
          <w:color w:val="auto"/>
          <w:sz w:val="24"/>
          <w:szCs w:val="24"/>
        </w:rPr>
        <w:t>本合同签订之日起至本项目完工时间止。</w:t>
      </w:r>
      <w:r>
        <w:rPr>
          <w:rFonts w:hint="eastAsia" w:ascii="宋体" w:hAnsi="宋体" w:eastAsia="宋体" w:cs="宋体"/>
          <w:color w:val="auto"/>
          <w:kern w:val="2"/>
          <w:sz w:val="24"/>
          <w:szCs w:val="24"/>
          <w:vertAlign w:val="baseli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w:t>
      </w:r>
      <w:r>
        <w:rPr>
          <w:rFonts w:hint="eastAsia" w:cs="宋体"/>
          <w:b/>
          <w:bCs w:val="0"/>
          <w:color w:val="auto"/>
          <w:kern w:val="2"/>
          <w:sz w:val="24"/>
          <w:szCs w:val="24"/>
          <w:vertAlign w:val="baseline"/>
          <w:lang w:val="en-US" w:eastAsia="zh-CN" w:bidi="ar"/>
        </w:rPr>
        <w:t>四</w:t>
      </w:r>
      <w:r>
        <w:rPr>
          <w:rFonts w:hint="eastAsia" w:ascii="Times New Roman" w:hAnsi="Times New Roman" w:eastAsia="宋体" w:cs="宋体"/>
          <w:b/>
          <w:bCs w:val="0"/>
          <w:color w:val="auto"/>
          <w:kern w:val="2"/>
          <w:sz w:val="24"/>
          <w:szCs w:val="24"/>
          <w:vertAlign w:val="baseline"/>
          <w:lang w:val="en-US" w:eastAsia="zh-CN" w:bidi="ar"/>
        </w:rPr>
        <w:t>、争议及解决方式：</w:t>
      </w:r>
      <w:r>
        <w:rPr>
          <w:rFonts w:hint="eastAsia" w:ascii="Times New Roman" w:hAnsi="Times New Roman" w:eastAsia="宋体" w:cs="宋体"/>
          <w:color w:val="auto"/>
          <w:kern w:val="2"/>
          <w:sz w:val="24"/>
          <w:szCs w:val="24"/>
          <w:vertAlign w:val="baseline"/>
          <w:lang w:val="en-US" w:eastAsia="zh-CN" w:bidi="ar"/>
        </w:rPr>
        <w:t>本合同在执行过程中若发生争议，双方协商解决，协商不成，可向</w:t>
      </w:r>
      <w:r>
        <w:rPr>
          <w:rFonts w:hint="eastAsia" w:ascii="Times New Roman" w:hAnsi="Times New Roman" w:eastAsia="宋体" w:cs="宋体"/>
          <w:b/>
          <w:bCs w:val="0"/>
          <w:color w:val="auto"/>
          <w:kern w:val="2"/>
          <w:sz w:val="24"/>
          <w:szCs w:val="24"/>
          <w:u w:val="single"/>
          <w:vertAlign w:val="baseline"/>
          <w:lang w:val="en-US" w:eastAsia="zh-CN" w:bidi="ar"/>
        </w:rPr>
        <w:t>重庆</w:t>
      </w:r>
      <w:r>
        <w:rPr>
          <w:rFonts w:hint="eastAsia" w:ascii="Times New Roman" w:hAnsi="Times New Roman" w:eastAsia="宋体" w:cs="宋体"/>
          <w:color w:val="auto"/>
          <w:kern w:val="2"/>
          <w:sz w:val="24"/>
          <w:szCs w:val="24"/>
          <w:vertAlign w:val="baseline"/>
          <w:lang w:val="en-US" w:eastAsia="zh-CN" w:bidi="ar"/>
        </w:rPr>
        <w:t>仲裁委员会申请仲裁。</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w:t>
      </w:r>
      <w:r>
        <w:rPr>
          <w:rFonts w:hint="eastAsia" w:cs="宋体"/>
          <w:b/>
          <w:bCs w:val="0"/>
          <w:color w:val="auto"/>
          <w:kern w:val="2"/>
          <w:sz w:val="24"/>
          <w:szCs w:val="24"/>
          <w:vertAlign w:val="baseline"/>
          <w:lang w:val="en-US" w:eastAsia="zh-CN" w:bidi="ar"/>
        </w:rPr>
        <w:t>五</w:t>
      </w:r>
      <w:r>
        <w:rPr>
          <w:rFonts w:hint="eastAsia" w:ascii="Times New Roman" w:hAnsi="Times New Roman" w:eastAsia="宋体" w:cs="宋体"/>
          <w:b/>
          <w:bCs w:val="0"/>
          <w:color w:val="auto"/>
          <w:kern w:val="2"/>
          <w:sz w:val="24"/>
          <w:szCs w:val="24"/>
          <w:vertAlign w:val="baseline"/>
          <w:lang w:val="en-US" w:eastAsia="zh-CN" w:bidi="ar"/>
        </w:rPr>
        <w:t>、合同签订点</w:t>
      </w:r>
      <w:r>
        <w:rPr>
          <w:rFonts w:hint="eastAsia" w:ascii="Times New Roman" w:hAnsi="Times New Roman" w:eastAsia="宋体" w:cs="宋体"/>
          <w:color w:val="auto"/>
          <w:kern w:val="2"/>
          <w:sz w:val="24"/>
          <w:szCs w:val="24"/>
          <w:vertAlign w:val="baseline"/>
          <w:lang w:val="en-US" w:eastAsia="zh-CN" w:bidi="ar"/>
        </w:rPr>
        <w:t>：重庆市渝北区新南路</w:t>
      </w:r>
      <w:r>
        <w:rPr>
          <w:rFonts w:hint="default" w:ascii="Times New Roman" w:hAnsi="Times New Roman" w:eastAsia="宋体" w:cs="Times New Roman"/>
          <w:color w:val="auto"/>
          <w:kern w:val="2"/>
          <w:sz w:val="24"/>
          <w:szCs w:val="24"/>
          <w:vertAlign w:val="baseline"/>
          <w:lang w:val="en-US" w:eastAsia="zh-CN" w:bidi="ar"/>
        </w:rPr>
        <w:t>52</w:t>
      </w:r>
      <w:r>
        <w:rPr>
          <w:rFonts w:hint="eastAsia" w:ascii="Times New Roman" w:hAnsi="Times New Roman" w:eastAsia="宋体" w:cs="宋体"/>
          <w:color w:val="auto"/>
          <w:kern w:val="2"/>
          <w:sz w:val="24"/>
          <w:szCs w:val="24"/>
          <w:vertAlign w:val="baseline"/>
          <w:lang w:val="en-US" w:eastAsia="zh-CN" w:bidi="ar"/>
        </w:rPr>
        <w:t>号。</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w:t>
      </w:r>
      <w:r>
        <w:rPr>
          <w:rFonts w:hint="eastAsia" w:cs="宋体"/>
          <w:b/>
          <w:bCs w:val="0"/>
          <w:color w:val="auto"/>
          <w:kern w:val="2"/>
          <w:sz w:val="24"/>
          <w:szCs w:val="24"/>
          <w:vertAlign w:val="baseline"/>
          <w:lang w:val="en-US" w:eastAsia="zh-CN" w:bidi="ar"/>
        </w:rPr>
        <w:t>六</w:t>
      </w:r>
      <w:r>
        <w:rPr>
          <w:rFonts w:hint="eastAsia" w:ascii="Times New Roman" w:hAnsi="Times New Roman" w:eastAsia="宋体" w:cs="宋体"/>
          <w:b/>
          <w:bCs w:val="0"/>
          <w:color w:val="auto"/>
          <w:kern w:val="2"/>
          <w:sz w:val="24"/>
          <w:szCs w:val="24"/>
          <w:vertAlign w:val="baseline"/>
          <w:lang w:val="en-US" w:eastAsia="zh-CN" w:bidi="ar"/>
        </w:rPr>
        <w:t>、</w:t>
      </w:r>
      <w:r>
        <w:rPr>
          <w:rFonts w:hint="eastAsia" w:ascii="Times New Roman" w:hAnsi="Times New Roman" w:eastAsia="宋体" w:cs="宋体"/>
          <w:color w:val="auto"/>
          <w:kern w:val="2"/>
          <w:sz w:val="24"/>
          <w:szCs w:val="24"/>
          <w:vertAlign w:val="baseline"/>
          <w:lang w:val="en-US" w:eastAsia="zh-CN" w:bidi="ar"/>
        </w:rPr>
        <w:t>本合同一式</w:t>
      </w:r>
      <w:r>
        <w:rPr>
          <w:rFonts w:hint="eastAsia" w:ascii="Times New Roman" w:hAnsi="Times New Roman" w:eastAsia="宋体" w:cs="宋体"/>
          <w:b/>
          <w:bCs w:val="0"/>
          <w:color w:val="auto"/>
          <w:kern w:val="2"/>
          <w:sz w:val="24"/>
          <w:szCs w:val="24"/>
          <w:u w:val="single"/>
          <w:vertAlign w:val="baseline"/>
          <w:lang w:val="en-US" w:eastAsia="zh-CN" w:bidi="ar"/>
        </w:rPr>
        <w:t>陆</w:t>
      </w:r>
      <w:r>
        <w:rPr>
          <w:rFonts w:hint="eastAsia" w:ascii="Times New Roman" w:hAnsi="Times New Roman" w:eastAsia="宋体" w:cs="宋体"/>
          <w:color w:val="auto"/>
          <w:kern w:val="2"/>
          <w:sz w:val="24"/>
          <w:szCs w:val="24"/>
          <w:vertAlign w:val="baseline"/>
          <w:lang w:val="en-US" w:eastAsia="zh-CN" w:bidi="ar"/>
        </w:rPr>
        <w:t>份，甲方执</w:t>
      </w:r>
      <w:r>
        <w:rPr>
          <w:rFonts w:hint="eastAsia" w:ascii="Times New Roman" w:hAnsi="Times New Roman" w:eastAsia="宋体" w:cs="宋体"/>
          <w:b/>
          <w:bCs w:val="0"/>
          <w:color w:val="auto"/>
          <w:kern w:val="2"/>
          <w:sz w:val="24"/>
          <w:szCs w:val="24"/>
          <w:u w:val="single"/>
          <w:vertAlign w:val="baseline"/>
          <w:lang w:val="en-US" w:eastAsia="zh-CN" w:bidi="ar"/>
        </w:rPr>
        <w:t>肆</w:t>
      </w:r>
      <w:r>
        <w:rPr>
          <w:rFonts w:hint="eastAsia" w:ascii="Times New Roman" w:hAnsi="Times New Roman" w:eastAsia="宋体" w:cs="宋体"/>
          <w:color w:val="auto"/>
          <w:kern w:val="2"/>
          <w:sz w:val="24"/>
          <w:szCs w:val="24"/>
          <w:vertAlign w:val="baseline"/>
          <w:lang w:val="en-US" w:eastAsia="zh-CN" w:bidi="ar"/>
        </w:rPr>
        <w:t>份，乙方执</w:t>
      </w:r>
      <w:r>
        <w:rPr>
          <w:rFonts w:hint="eastAsia" w:ascii="Times New Roman" w:hAnsi="Times New Roman" w:eastAsia="宋体" w:cs="宋体"/>
          <w:b/>
          <w:bCs w:val="0"/>
          <w:color w:val="auto"/>
          <w:kern w:val="2"/>
          <w:sz w:val="24"/>
          <w:szCs w:val="24"/>
          <w:u w:val="single"/>
          <w:vertAlign w:val="baseline"/>
          <w:lang w:val="en-US" w:eastAsia="zh-CN" w:bidi="ar"/>
        </w:rPr>
        <w:t>贰</w:t>
      </w:r>
      <w:r>
        <w:rPr>
          <w:rFonts w:hint="eastAsia" w:ascii="Times New Roman" w:hAnsi="Times New Roman" w:eastAsia="宋体" w:cs="宋体"/>
          <w:color w:val="auto"/>
          <w:kern w:val="2"/>
          <w:sz w:val="24"/>
          <w:szCs w:val="24"/>
          <w:vertAlign w:val="baseline"/>
          <w:lang w:val="en-US" w:eastAsia="zh-CN" w:bidi="ar"/>
        </w:rPr>
        <w:t>份，具有同等法律效力；自双方签字并盖章后生效，完成财务结算支付后自动失效。</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甲方（盖章）：</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乙方（盖章）：</w:t>
      </w:r>
    </w:p>
    <w:p>
      <w:pPr>
        <w:keepNext w:val="0"/>
        <w:keepLines w:val="0"/>
        <w:widowControl w:val="0"/>
        <w:suppressLineNumbers w:val="0"/>
        <w:spacing w:before="0" w:beforeAutospacing="0" w:after="0" w:afterAutospacing="0" w:line="360" w:lineRule="auto"/>
        <w:ind w:left="0" w:right="0"/>
        <w:jc w:val="both"/>
        <w:rPr>
          <w:rFonts w:hint="eastAsia" w:cs="Times New Roman"/>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重庆通力高速公路养护工程有限公司</w:t>
      </w:r>
      <w:r>
        <w:rPr>
          <w:rFonts w:hint="default" w:ascii="Times New Roman" w:hAnsi="Times New Roman" w:eastAsia="宋体" w:cs="Times New Roman"/>
          <w:color w:val="auto"/>
          <w:kern w:val="2"/>
          <w:sz w:val="24"/>
          <w:szCs w:val="24"/>
          <w:lang w:val="en-US" w:eastAsia="zh-CN" w:bidi="ar"/>
        </w:rPr>
        <w:t xml:space="preserve">        </w:t>
      </w:r>
      <w:r>
        <w:rPr>
          <w:rFonts w:hint="eastAsia"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法定代表人</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法定代表人</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或授权代表：</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或授权代表：</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部门负责人：</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经办人：</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经办人：</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开户银行：</w:t>
      </w:r>
      <w:r>
        <w:rPr>
          <w:rFonts w:hint="default" w:ascii="Times New Roman" w:hAnsi="Times New Roman" w:eastAsia="宋体"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账号：</w:t>
      </w:r>
      <w:r>
        <w:rPr>
          <w:rFonts w:hint="default" w:ascii="Times New Roman" w:hAnsi="Times New Roman" w:eastAsia="宋体"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p>
    <w:p>
      <w:pPr>
        <w:keepNext w:val="0"/>
        <w:keepLines w:val="0"/>
        <w:widowControl w:val="0"/>
        <w:suppressLineNumbers w:val="0"/>
        <w:spacing w:before="0" w:beforeAutospacing="0" w:after="0" w:afterAutospacing="0" w:line="360" w:lineRule="auto"/>
        <w:ind w:left="0" w:right="0"/>
        <w:jc w:val="both"/>
        <w:textAlignment w:val="baseline"/>
        <w:rPr>
          <w:color w:val="auto"/>
          <w:sz w:val="24"/>
          <w:szCs w:val="20"/>
          <w:vertAlign w:val="baseline"/>
          <w:lang w:val="en-US"/>
        </w:rPr>
      </w:pPr>
      <w:r>
        <w:rPr>
          <w:rFonts w:hint="eastAsia" w:ascii="Times New Roman" w:hAnsi="Times New Roman" w:eastAsia="宋体" w:cs="宋体"/>
          <w:color w:val="auto"/>
          <w:kern w:val="2"/>
          <w:sz w:val="24"/>
          <w:szCs w:val="20"/>
          <w:vertAlign w:val="baseline"/>
          <w:lang w:val="en-US" w:eastAsia="zh-CN" w:bidi="ar"/>
        </w:rPr>
        <w:t>日期：</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年</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月</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日</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　　</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日期：</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年</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月</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日</w:t>
      </w:r>
    </w:p>
    <w:p>
      <w:pPr>
        <w:spacing w:line="360" w:lineRule="exact"/>
        <w:rPr>
          <w:rFonts w:hint="eastAsia"/>
          <w:b/>
          <w:szCs w:val="21"/>
        </w:rPr>
      </w:pPr>
      <w:r>
        <w:rPr>
          <w:b/>
          <w:szCs w:val="21"/>
        </w:rPr>
        <w:br w:type="page"/>
      </w:r>
      <w:r>
        <w:rPr>
          <w:rFonts w:hint="eastAsia"/>
          <w:b/>
          <w:szCs w:val="21"/>
        </w:rPr>
        <w:t>附件一：</w:t>
      </w:r>
    </w:p>
    <w:p>
      <w:pPr>
        <w:jc w:val="center"/>
        <w:rPr>
          <w:rFonts w:hint="eastAsia" w:ascii="宋体" w:hAnsi="宋体" w:eastAsia="宋体" w:cs="宋体"/>
          <w:b/>
          <w:bCs w:val="0"/>
          <w:sz w:val="32"/>
          <w:szCs w:val="32"/>
        </w:rPr>
      </w:pPr>
      <w:r>
        <w:rPr>
          <w:rFonts w:hint="eastAsia"/>
          <w:b/>
          <w:bCs w:val="0"/>
          <w:sz w:val="32"/>
          <w:szCs w:val="32"/>
        </w:rPr>
        <w:t>重庆通力高速公路养护工程有限公司</w:t>
      </w:r>
      <w:r>
        <w:rPr>
          <w:rFonts w:hint="eastAsia"/>
          <w:b/>
          <w:bCs w:val="0"/>
          <w:sz w:val="32"/>
          <w:szCs w:val="32"/>
          <w:lang w:val="en-US" w:eastAsia="zh-CN"/>
        </w:rPr>
        <w:t>南部片区2021南方公司通粤公司增设检修道及防护网工程水泥采购合</w:t>
      </w:r>
      <w:r>
        <w:rPr>
          <w:rFonts w:hint="eastAsia" w:ascii="宋体" w:hAnsi="宋体" w:eastAsia="宋体" w:cs="宋体"/>
          <w:b/>
          <w:bCs w:val="0"/>
          <w:sz w:val="32"/>
          <w:szCs w:val="32"/>
          <w:lang w:val="en-US" w:eastAsia="zh-CN"/>
        </w:rPr>
        <w:t>同之</w:t>
      </w:r>
      <w:r>
        <w:rPr>
          <w:rFonts w:hint="eastAsia" w:ascii="宋体" w:hAnsi="宋体" w:eastAsia="宋体" w:cs="宋体"/>
          <w:b/>
          <w:bCs w:val="0"/>
          <w:sz w:val="32"/>
          <w:szCs w:val="32"/>
        </w:rPr>
        <w:t>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jc w:val="left"/>
        <w:rPr>
          <w:sz w:val="24"/>
        </w:rPr>
      </w:pPr>
      <w:r>
        <w:rPr>
          <w:rFonts w:hint="eastAsia"/>
          <w:sz w:val="24"/>
        </w:rPr>
        <w:t>2</w:t>
      </w:r>
      <w:r>
        <w:rPr>
          <w:rFonts w:hint="eastAsia"/>
          <w:sz w:val="24"/>
          <w:szCs w:val="24"/>
        </w:rPr>
        <w:t>、严格执行《重庆通力高速公路养护工程有限公司</w:t>
      </w:r>
      <w:r>
        <w:rPr>
          <w:rFonts w:hint="eastAsia"/>
          <w:sz w:val="24"/>
          <w:szCs w:val="24"/>
          <w:lang w:val="en-US" w:eastAsia="zh-CN"/>
        </w:rPr>
        <w:t>南部片区2021南方公司通粤公司增设检修道及防护网工程水泥采购</w:t>
      </w:r>
      <w:r>
        <w:rPr>
          <w:rFonts w:hint="eastAsia"/>
          <w:b w:val="0"/>
          <w:bCs/>
          <w:sz w:val="24"/>
          <w:szCs w:val="24"/>
          <w:lang w:val="en-US" w:eastAsia="zh-CN"/>
        </w:rPr>
        <w:t>合同</w:t>
      </w:r>
      <w:r>
        <w:rPr>
          <w:rFonts w:hint="eastAsia"/>
          <w:sz w:val="24"/>
          <w:szCs w:val="24"/>
        </w:rPr>
        <w:t>》的相关条款，自觉按合同办事。</w:t>
      </w:r>
    </w:p>
    <w:p>
      <w:pPr>
        <w:pStyle w:val="6"/>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rFonts w:hint="eastAsia"/>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同作为《重庆通力高速公路养护工程有限公司</w:t>
      </w:r>
      <w:r>
        <w:rPr>
          <w:rFonts w:hint="eastAsia"/>
          <w:sz w:val="24"/>
          <w:szCs w:val="22"/>
          <w:lang w:val="en-US" w:eastAsia="zh-CN"/>
        </w:rPr>
        <w:t>南部片区2021南方公司通粤公司增设检修道及防护网工程水泥采购</w:t>
      </w:r>
      <w:r>
        <w:rPr>
          <w:rFonts w:hint="eastAsia" w:ascii="宋体" w:hAnsi="宋体" w:eastAsia="宋体" w:cs="宋体"/>
          <w:b w:val="0"/>
          <w:bCs/>
          <w:sz w:val="24"/>
          <w:szCs w:val="24"/>
          <w:lang w:val="en-US" w:eastAsia="zh-CN"/>
        </w:rPr>
        <w:t>合同</w:t>
      </w:r>
      <w:r>
        <w:rPr>
          <w:rFonts w:hint="eastAsia"/>
          <w:sz w:val="24"/>
          <w:szCs w:val="22"/>
        </w:rPr>
        <w:t>》的附件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w:t>
      </w:r>
      <w:r>
        <w:rPr>
          <w:rFonts w:hint="eastAsia" w:ascii="宋体"/>
          <w:color w:val="auto"/>
          <w:sz w:val="24"/>
        </w:rPr>
        <w:t>一式</w:t>
      </w:r>
      <w:r>
        <w:rPr>
          <w:rFonts w:hint="eastAsia" w:ascii="宋体"/>
          <w:b/>
          <w:color w:val="auto"/>
          <w:sz w:val="24"/>
          <w:u w:val="single"/>
        </w:rPr>
        <w:t>陆</w:t>
      </w:r>
      <w:r>
        <w:rPr>
          <w:rFonts w:hint="eastAsia" w:ascii="宋体"/>
          <w:color w:val="auto"/>
          <w:sz w:val="24"/>
        </w:rPr>
        <w:t>份，甲方执</w:t>
      </w:r>
      <w:r>
        <w:rPr>
          <w:rFonts w:hint="eastAsia" w:ascii="宋体"/>
          <w:b/>
          <w:color w:val="auto"/>
          <w:sz w:val="24"/>
          <w:u w:val="single"/>
        </w:rPr>
        <w:t>肆</w:t>
      </w:r>
      <w:r>
        <w:rPr>
          <w:rFonts w:hint="eastAsia" w:ascii="宋体"/>
          <w:color w:val="auto"/>
          <w:sz w:val="24"/>
        </w:rPr>
        <w:t>份，乙方执</w:t>
      </w:r>
      <w:r>
        <w:rPr>
          <w:rFonts w:hint="eastAsia" w:ascii="宋体"/>
          <w:b/>
          <w:color w:val="auto"/>
          <w:sz w:val="24"/>
          <w:u w:val="single"/>
        </w:rPr>
        <w:t>贰</w:t>
      </w:r>
      <w:r>
        <w:rPr>
          <w:rFonts w:hint="eastAsia" w:ascii="宋体"/>
          <w:color w:val="auto"/>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pStyle w:val="11"/>
        <w:adjustRightInd/>
        <w:spacing w:line="360" w:lineRule="exact"/>
        <w:jc w:val="both"/>
        <w:rPr>
          <w:rFonts w:hint="eastAsia"/>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bCs w:val="0"/>
          <w:sz w:val="30"/>
          <w:szCs w:val="30"/>
          <w:u w:val="single"/>
        </w:rPr>
      </w:pPr>
      <w:r>
        <w:rPr>
          <w:rFonts w:hint="eastAsia" w:ascii="宋体" w:hAnsi="宋体" w:cs="宋体"/>
          <w:b/>
          <w:bCs w:val="0"/>
          <w:sz w:val="30"/>
          <w:szCs w:val="30"/>
          <w:u w:val="single"/>
        </w:rPr>
        <w:t>重庆通力高速公路养护工程有限公司</w:t>
      </w:r>
      <w:r>
        <w:rPr>
          <w:rFonts w:hint="eastAsia" w:ascii="宋体" w:hAnsi="宋体" w:cs="宋体"/>
          <w:b/>
          <w:bCs w:val="0"/>
          <w:sz w:val="30"/>
          <w:szCs w:val="30"/>
          <w:u w:val="single"/>
          <w:lang w:val="en-US" w:eastAsia="zh-CN"/>
        </w:rPr>
        <w:t>南部片区</w:t>
      </w:r>
      <w:r>
        <w:rPr>
          <w:rFonts w:hint="eastAsia" w:ascii="宋体" w:hAnsi="宋体" w:cs="宋体"/>
          <w:b/>
          <w:bCs w:val="0"/>
          <w:sz w:val="30"/>
          <w:szCs w:val="30"/>
          <w:u w:val="none"/>
          <w:lang w:val="en-US" w:eastAsia="zh-CN"/>
        </w:rPr>
        <w:t xml:space="preserve">            </w:t>
      </w:r>
      <w:r>
        <w:rPr>
          <w:rFonts w:hint="eastAsia" w:ascii="宋体" w:hAnsi="宋体" w:cs="宋体"/>
          <w:b/>
          <w:bCs w:val="0"/>
          <w:sz w:val="30"/>
          <w:szCs w:val="30"/>
          <w:u w:val="single"/>
          <w:lang w:val="en-US" w:eastAsia="zh-CN"/>
        </w:rPr>
        <w:t xml:space="preserve">              2021南方公司通粤公司增设检修道及防护网工程水泥采购（第二次）</w:t>
      </w:r>
      <w:r>
        <w:rPr>
          <w:rFonts w:hint="eastAsia" w:ascii="宋体" w:hAnsi="宋体" w:cs="宋体"/>
          <w:b/>
          <w:bCs w:val="0"/>
          <w:sz w:val="30"/>
          <w:szCs w:val="30"/>
          <w:u w:val="none"/>
          <w:lang w:val="en-US" w:eastAsia="zh-CN"/>
        </w:rPr>
        <w:t xml:space="preserve">           </w:t>
      </w:r>
      <w:r>
        <w:rPr>
          <w:rFonts w:hint="eastAsia" w:ascii="宋体" w:hAnsi="宋体" w:cs="宋体"/>
          <w:b/>
          <w:bCs w:val="0"/>
          <w:sz w:val="30"/>
          <w:szCs w:val="30"/>
          <w:u w:val="single"/>
          <w:lang w:val="en-US" w:eastAsia="zh-CN"/>
        </w:rPr>
        <w:t xml:space="preserve">          </w:t>
      </w:r>
      <w:r>
        <w:rPr>
          <w:rFonts w:hint="eastAsia" w:ascii="宋体" w:hAnsi="宋体" w:cs="宋体"/>
          <w:b/>
          <w:bCs w:val="0"/>
          <w:sz w:val="30"/>
          <w:szCs w:val="30"/>
          <w:u w:val="single"/>
        </w:rPr>
        <w:t>竞争性比选响应文件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hint="eastAsia" w:ascii="宋体" w:hAnsi="宋体" w:cs="宋体"/>
          <w:sz w:val="32"/>
          <w:szCs w:val="32"/>
          <w:u w:val="single"/>
        </w:rPr>
      </w:pPr>
    </w:p>
    <w:p>
      <w:pPr>
        <w:pStyle w:val="11"/>
        <w:rPr>
          <w:rFonts w:hint="eastAsia"/>
          <w:color w:val="auto"/>
        </w:rPr>
      </w:pPr>
    </w:p>
    <w:p>
      <w:pPr>
        <w:jc w:val="both"/>
        <w:outlineLvl w:val="2"/>
        <w:rPr>
          <w:rFonts w:hint="eastAsia" w:ascii="宋体" w:hAnsi="宋体" w:cs="宋体"/>
          <w:b/>
          <w:sz w:val="28"/>
          <w:szCs w:val="28"/>
        </w:rPr>
      </w:pPr>
      <w:bookmarkStart w:id="24" w:name="_Toc265510122"/>
    </w:p>
    <w:p>
      <w:pPr>
        <w:jc w:val="center"/>
        <w:outlineLvl w:val="2"/>
        <w:rPr>
          <w:rFonts w:hint="eastAsia" w:ascii="宋体" w:hAnsi="宋体" w:cs="宋体"/>
          <w:b/>
          <w:sz w:val="28"/>
          <w:szCs w:val="28"/>
        </w:rPr>
      </w:pPr>
      <w:r>
        <w:rPr>
          <w:rFonts w:hint="eastAsia" w:ascii="宋体" w:hAnsi="宋体" w:cs="宋体"/>
          <w:b/>
          <w:sz w:val="28"/>
          <w:szCs w:val="28"/>
        </w:rPr>
        <w:t>一、报价书</w:t>
      </w:r>
      <w:bookmarkEnd w:id="24"/>
    </w:p>
    <w:p>
      <w:pPr>
        <w:spacing w:line="440" w:lineRule="exact"/>
        <w:rPr>
          <w:rFonts w:hint="eastAsia" w:ascii="宋体" w:hAnsi="宋体" w:eastAsia="宋体" w:cs="宋体"/>
          <w:sz w:val="24"/>
          <w:szCs w:val="24"/>
        </w:rPr>
      </w:pPr>
      <w:r>
        <w:rPr>
          <w:rFonts w:hint="eastAsia" w:ascii="宋体" w:hAnsi="宋体" w:eastAsia="宋体" w:cs="宋体"/>
          <w:b/>
          <w:sz w:val="24"/>
          <w:szCs w:val="24"/>
          <w:u w:val="single"/>
        </w:rPr>
        <w:t>致：重庆通力高速公路养护工程有限公司</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val="0"/>
          <w:sz w:val="24"/>
          <w:szCs w:val="24"/>
        </w:rPr>
        <w:t>我方已仔细研究了重庆通力高速公路养护工程有限公司</w:t>
      </w:r>
      <w:r>
        <w:rPr>
          <w:rFonts w:hint="eastAsia" w:ascii="宋体" w:hAnsi="宋体" w:eastAsia="宋体" w:cs="宋体"/>
          <w:b w:val="0"/>
          <w:bCs w:val="0"/>
          <w:sz w:val="24"/>
          <w:szCs w:val="24"/>
          <w:lang w:val="en-US" w:eastAsia="zh-CN"/>
        </w:rPr>
        <w:t>南部片区2021南方公司通粤公司增设检修道及防护网工程水泥采购</w:t>
      </w:r>
      <w:r>
        <w:rPr>
          <w:rFonts w:hint="eastAsia" w:ascii="宋体" w:hAnsi="宋体" w:cs="宋体"/>
          <w:b w:val="0"/>
          <w:bCs w:val="0"/>
          <w:sz w:val="24"/>
          <w:szCs w:val="24"/>
          <w:u w:val="none"/>
        </w:rPr>
        <w:t>竞争性比选响应文件</w:t>
      </w:r>
      <w:r>
        <w:rPr>
          <w:rFonts w:hint="eastAsia" w:ascii="宋体" w:hAnsi="宋体" w:eastAsia="宋体" w:cs="宋体"/>
          <w:sz w:val="24"/>
          <w:szCs w:val="24"/>
          <w:u w:val="none"/>
        </w:rPr>
        <w:t>的全部内容，根据相关取费标准</w:t>
      </w:r>
      <w:r>
        <w:rPr>
          <w:rFonts w:hint="eastAsia" w:ascii="宋体" w:hAnsi="宋体" w:eastAsia="宋体" w:cs="宋体"/>
          <w:sz w:val="24"/>
          <w:szCs w:val="24"/>
        </w:rPr>
        <w:t>，愿意以总报价¥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竞标</w:t>
      </w:r>
      <w:r>
        <w:rPr>
          <w:rFonts w:hint="eastAsia" w:ascii="宋体" w:hAnsi="宋体" w:eastAsia="宋体" w:cs="宋体"/>
          <w:sz w:val="24"/>
          <w:szCs w:val="24"/>
        </w:rPr>
        <w:t>，并按约定实施。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2．我方承诺在投标有效期内不修改、撤销竞争性比选响应文件。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3．我方在此声明，所递交的竞争性比选响应文件及有关资料内容完整、真实和准确。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4．在合同协议书正式签署生效之前，本报价书连同你方的成交通知书将构成我们双方之间共同遵守的文件，对双方具有约束力。</w:t>
      </w:r>
    </w:p>
    <w:p>
      <w:pPr>
        <w:spacing w:line="440" w:lineRule="exact"/>
        <w:rPr>
          <w:rFonts w:hint="eastAsia" w:ascii="宋体" w:hAnsi="宋体" w:eastAsia="宋体" w:cs="宋体"/>
          <w:sz w:val="24"/>
          <w:szCs w:val="24"/>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11"/>
        <w:rPr>
          <w:rFonts w:hint="eastAsia"/>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25" w:name="_Toc262547328"/>
      <w:r>
        <w:rPr>
          <w:rFonts w:hint="eastAsia"/>
          <w:b/>
          <w:szCs w:val="21"/>
        </w:rPr>
        <w:t>（一）法定代表人身份证明</w:t>
      </w:r>
      <w:bookmarkEnd w:id="25"/>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26" w:name="_Toc262547329"/>
      <w:r>
        <w:rPr>
          <w:rStyle w:val="12"/>
          <w:rFonts w:hint="eastAsia"/>
        </w:rPr>
        <w:t>（二）授权委托书</w:t>
      </w:r>
      <w:bookmarkEnd w:id="26"/>
      <w:r>
        <w:rPr>
          <w:rStyle w:val="12"/>
          <w:rFonts w:hint="eastAsia"/>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（姓名）系</w:t>
      </w:r>
      <w:r>
        <w:rPr>
          <w:rFonts w:hint="eastAsia" w:ascii="宋体" w:hAnsi="宋体" w:eastAsia="宋体" w:cs="宋体"/>
          <w:w w:val="200"/>
          <w:kern w:val="0"/>
          <w:sz w:val="24"/>
          <w:szCs w:val="24"/>
          <w:u w:val="single"/>
        </w:rPr>
        <w:t xml:space="preserve">   </w:t>
      </w:r>
      <w:r>
        <w:rPr>
          <w:rFonts w:hint="eastAsia" w:ascii="宋体" w:hAnsi="宋体" w:eastAsia="宋体" w:cs="宋体"/>
          <w:w w:val="200"/>
          <w:kern w:val="0"/>
          <w:sz w:val="24"/>
          <w:szCs w:val="24"/>
          <w:u w:val="single"/>
          <w:lang w:val="en-US" w:eastAsia="zh-CN"/>
        </w:rPr>
        <w:t xml:space="preserve">      </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rPr>
        <w:t>（竞标人名称</w:t>
      </w:r>
      <w:r>
        <w:rPr>
          <w:rFonts w:hint="eastAsia" w:ascii="宋体" w:hAnsi="宋体" w:eastAsia="宋体" w:cs="宋体"/>
          <w:spacing w:val="1"/>
          <w:kern w:val="0"/>
          <w:sz w:val="24"/>
          <w:szCs w:val="24"/>
        </w:rPr>
        <w:t>）</w:t>
      </w:r>
      <w:r>
        <w:rPr>
          <w:rFonts w:hint="eastAsia" w:ascii="宋体" w:hAnsi="宋体" w:eastAsia="宋体" w:cs="宋体"/>
          <w:kern w:val="0"/>
          <w:sz w:val="24"/>
          <w:szCs w:val="24"/>
        </w:rPr>
        <w:t>的法定代</w:t>
      </w:r>
      <w:r>
        <w:rPr>
          <w:rFonts w:hint="eastAsia" w:ascii="宋体" w:hAnsi="宋体" w:eastAsia="宋体" w:cs="宋体"/>
          <w:spacing w:val="1"/>
          <w:kern w:val="0"/>
          <w:sz w:val="24"/>
          <w:szCs w:val="24"/>
        </w:rPr>
        <w:t>表</w:t>
      </w:r>
      <w:r>
        <w:rPr>
          <w:rFonts w:hint="eastAsia" w:ascii="宋体" w:hAnsi="宋体" w:eastAsia="宋体" w:cs="宋体"/>
          <w:kern w:val="0"/>
          <w:sz w:val="24"/>
          <w:szCs w:val="24"/>
        </w:rPr>
        <w:t>人，现委托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rPr>
        <w:t>（姓名</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为我方代理人。代理人根据授权，以我方名义签署、澄清、说明、补正、递交、撤回、修改重庆通力高速公路养护工程有限公司</w:t>
      </w:r>
      <w:r>
        <w:rPr>
          <w:rFonts w:hint="eastAsia" w:ascii="宋体" w:hAnsi="宋体" w:eastAsia="宋体" w:cs="宋体"/>
          <w:kern w:val="0"/>
          <w:sz w:val="24"/>
          <w:szCs w:val="24"/>
          <w:lang w:val="en-US" w:eastAsia="zh-CN"/>
        </w:rPr>
        <w:t>南部片区2021南方公司通粤公司增设检修道及防护网工程水泥采购</w:t>
      </w:r>
      <w:r>
        <w:rPr>
          <w:rFonts w:hint="eastAsia" w:ascii="宋体" w:hAnsi="宋体" w:eastAsia="宋体" w:cs="宋体"/>
          <w:kern w:val="0"/>
          <w:sz w:val="24"/>
          <w:szCs w:val="24"/>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eastAsia="宋体" w:cs="宋体"/>
          <w:kern w:val="0"/>
          <w:sz w:val="24"/>
          <w:szCs w:val="24"/>
          <w:u w:val="single"/>
        </w:rPr>
      </w:pPr>
      <w:r>
        <w:rPr>
          <w:rFonts w:hint="eastAsia" w:ascii="宋体" w:hAnsi="宋体" w:eastAsia="宋体" w:cs="宋体"/>
          <w:kern w:val="0"/>
          <w:sz w:val="24"/>
          <w:szCs w:val="24"/>
        </w:rPr>
        <w:t>委托</w:t>
      </w:r>
      <w:r>
        <w:rPr>
          <w:rFonts w:hint="eastAsia" w:ascii="宋体" w:hAnsi="宋体" w:eastAsia="宋体" w:cs="宋体"/>
          <w:spacing w:val="-1"/>
          <w:kern w:val="0"/>
          <w:sz w:val="24"/>
          <w:szCs w:val="24"/>
        </w:rPr>
        <w:t>期</w:t>
      </w:r>
      <w:r>
        <w:rPr>
          <w:rFonts w:hint="eastAsia" w:ascii="宋体" w:hAnsi="宋体" w:eastAsia="宋体" w:cs="宋体"/>
          <w:kern w:val="0"/>
          <w:sz w:val="24"/>
          <w:szCs w:val="24"/>
        </w:rPr>
        <w:t>限：</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附：法定代表人身份证明。</w:t>
      </w:r>
    </w:p>
    <w:p>
      <w:pPr>
        <w:autoSpaceDE w:val="0"/>
        <w:autoSpaceDN w:val="0"/>
        <w:adjustRightInd w:val="0"/>
        <w:snapToGrid w:val="0"/>
        <w:spacing w:line="360" w:lineRule="auto"/>
        <w:jc w:val="left"/>
        <w:rPr>
          <w:rFonts w:hint="eastAsia" w:ascii="宋体" w:hAnsi="宋体" w:eastAsia="宋体" w:cs="宋体"/>
          <w:kern w:val="0"/>
          <w:sz w:val="24"/>
          <w:szCs w:val="24"/>
        </w:rPr>
      </w:pPr>
    </w:p>
    <w:p>
      <w:pPr>
        <w:autoSpaceDE w:val="0"/>
        <w:autoSpaceDN w:val="0"/>
        <w:adjustRightInd w:val="0"/>
        <w:snapToGrid w:val="0"/>
        <w:spacing w:line="360" w:lineRule="auto"/>
        <w:jc w:val="left"/>
        <w:rPr>
          <w:rFonts w:hint="eastAsia" w:ascii="宋体" w:hAnsi="宋体" w:eastAsia="宋体" w:cs="宋体"/>
          <w:kern w:val="0"/>
          <w:sz w:val="24"/>
          <w:szCs w:val="24"/>
        </w:rPr>
      </w:pP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kern w:val="0"/>
          <w:sz w:val="24"/>
          <w:szCs w:val="24"/>
        </w:rPr>
      </w:pPr>
      <w:r>
        <w:rPr>
          <w:rFonts w:hint="eastAsia" w:ascii="宋体" w:hAnsi="宋体" w:eastAsia="宋体" w:cs="宋体"/>
          <w:kern w:val="0"/>
          <w:sz w:val="24"/>
          <w:szCs w:val="24"/>
        </w:rPr>
        <w:t>竞  标  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spacing w:val="-1"/>
          <w:kern w:val="0"/>
          <w:sz w:val="24"/>
          <w:szCs w:val="24"/>
        </w:rPr>
        <w:t>盖</w:t>
      </w:r>
      <w:r>
        <w:rPr>
          <w:rFonts w:hint="eastAsia" w:ascii="宋体" w:hAnsi="宋体" w:eastAsia="宋体" w:cs="宋体"/>
          <w:kern w:val="0"/>
          <w:sz w:val="24"/>
          <w:szCs w:val="24"/>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ab/>
      </w:r>
      <w:r>
        <w:rPr>
          <w:rFonts w:hint="eastAsia" w:ascii="宋体" w:hAnsi="宋体" w:eastAsia="宋体" w:cs="宋体"/>
          <w:kern w:val="0"/>
          <w:sz w:val="24"/>
          <w:szCs w:val="24"/>
        </w:rPr>
        <w:t>（签字）</w:t>
      </w:r>
    </w:p>
    <w:p>
      <w:pPr>
        <w:tabs>
          <w:tab w:val="left" w:pos="5260"/>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身份证号码：</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p>
    <w:p>
      <w:pPr>
        <w:tabs>
          <w:tab w:val="left" w:pos="6720"/>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委托代理人：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rPr>
        <w:t>（签</w:t>
      </w:r>
      <w:r>
        <w:rPr>
          <w:rFonts w:hint="eastAsia" w:ascii="宋体" w:hAnsi="宋体" w:eastAsia="宋体" w:cs="宋体"/>
          <w:spacing w:val="-1"/>
          <w:kern w:val="0"/>
          <w:sz w:val="24"/>
          <w:szCs w:val="24"/>
        </w:rPr>
        <w:t>字</w:t>
      </w:r>
      <w:r>
        <w:rPr>
          <w:rFonts w:hint="eastAsia" w:ascii="宋体" w:hAnsi="宋体" w:eastAsia="宋体" w:cs="宋体"/>
          <w:kern w:val="0"/>
          <w:sz w:val="24"/>
          <w:szCs w:val="24"/>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身份证号码：</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 w:val="24"/>
          <w:szCs w:val="24"/>
        </w:rPr>
      </w:pP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年</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月</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pStyle w:val="11"/>
        <w:rPr>
          <w:rFonts w:hint="eastAsia"/>
          <w:color w:val="auto"/>
        </w:rPr>
      </w:pPr>
    </w:p>
    <w:p>
      <w:pPr>
        <w:numPr>
          <w:ilvl w:val="0"/>
          <w:numId w:val="2"/>
        </w:numPr>
        <w:tabs>
          <w:tab w:val="left" w:pos="900"/>
          <w:tab w:val="left" w:pos="1080"/>
        </w:tabs>
        <w:spacing w:line="300" w:lineRule="auto"/>
        <w:jc w:val="both"/>
        <w:outlineLvl w:val="0"/>
        <w:rPr>
          <w:rFonts w:hint="eastAsia" w:ascii="宋体" w:hAnsi="宋体" w:cs="宋体"/>
          <w:b/>
          <w:sz w:val="28"/>
          <w:szCs w:val="28"/>
        </w:rPr>
      </w:pPr>
      <w:r>
        <w:rPr>
          <w:rFonts w:hint="eastAsia" w:ascii="宋体" w:hAnsi="宋体" w:cs="宋体"/>
          <w:b/>
          <w:sz w:val="28"/>
          <w:szCs w:val="28"/>
        </w:rPr>
        <w:t>竞争性比选响应单位有效的营业执照、银行开户许可证</w:t>
      </w:r>
    </w:p>
    <w:p>
      <w:pPr>
        <w:pStyle w:val="4"/>
        <w:keepNext/>
        <w:keepLines/>
        <w:widowControl w:val="0"/>
        <w:numPr>
          <w:ilvl w:val="0"/>
          <w:numId w:val="0"/>
        </w:numPr>
        <w:spacing w:before="260" w:after="260" w:line="412" w:lineRule="auto"/>
        <w:jc w:val="both"/>
        <w:outlineLvl w:val="2"/>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四、比选申请单位信誉承诺</w:t>
      </w:r>
    </w:p>
    <w:p>
      <w:pPr>
        <w:pageBreakBefore w:val="0"/>
        <w:kinsoku/>
        <w:wordWrap/>
        <w:overflowPunct/>
        <w:bidi w:val="0"/>
        <w:spacing w:line="360" w:lineRule="auto"/>
        <w:rPr>
          <w:rFonts w:hint="eastAsia"/>
          <w:szCs w:val="21"/>
        </w:rPr>
      </w:pPr>
      <w:r>
        <w:rPr>
          <w:rFonts w:hint="eastAsia"/>
          <w:szCs w:val="21"/>
        </w:rPr>
        <w:t>重庆通力高速公路养护工程有限公司：</w:t>
      </w:r>
    </w:p>
    <w:p>
      <w:pPr>
        <w:pageBreakBefore w:val="0"/>
        <w:kinsoku/>
        <w:wordWrap/>
        <w:overflowPunct/>
        <w:bidi w:val="0"/>
        <w:spacing w:line="360" w:lineRule="auto"/>
        <w:ind w:firstLine="630" w:firstLineChars="300"/>
        <w:rPr>
          <w:rFonts w:hint="eastAsia"/>
          <w:szCs w:val="21"/>
        </w:rPr>
      </w:pPr>
      <w:r>
        <w:rPr>
          <w:rFonts w:hint="eastAsia"/>
          <w:szCs w:val="21"/>
        </w:rPr>
        <w:t>我司承诺对本次竞争性比选报价的所有资料均为真实材料，且在“信用中国”网站（http://www.creditchina.gov.cn/）中未被列入失信被执行人名单。</w:t>
      </w:r>
    </w:p>
    <w:p>
      <w:pPr>
        <w:pageBreakBefore w:val="0"/>
        <w:kinsoku/>
        <w:wordWrap/>
        <w:overflowPunct/>
        <w:bidi w:val="0"/>
        <w:spacing w:line="360" w:lineRule="auto"/>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ageBreakBefore w:val="0"/>
        <w:kinsoku/>
        <w:wordWrap/>
        <w:overflowPunct/>
        <w:bidi w:val="0"/>
        <w:spacing w:line="360" w:lineRule="auto"/>
        <w:ind w:firstLine="3990" w:firstLineChars="1900"/>
        <w:jc w:val="right"/>
        <w:rPr>
          <w:szCs w:val="21"/>
        </w:rPr>
      </w:pPr>
      <w:r>
        <w:rPr>
          <w:szCs w:val="21"/>
        </w:rPr>
        <w:t xml:space="preserve"> </w:t>
      </w:r>
      <w:r>
        <w:rPr>
          <w:rFonts w:hint="eastAsia"/>
          <w:szCs w:val="21"/>
        </w:rPr>
        <w:t>比选申请人：（盖单位章）</w:t>
      </w:r>
    </w:p>
    <w:p>
      <w:pPr>
        <w:pStyle w:val="11"/>
        <w:pageBreakBefore w:val="0"/>
        <w:kinsoku/>
        <w:wordWrap/>
        <w:overflowPunct/>
        <w:bidi w:val="0"/>
        <w:spacing w:line="360" w:lineRule="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1"/>
        <w:pageBreakBefore w:val="0"/>
        <w:kinsoku/>
        <w:wordWrap/>
        <w:overflowPunct/>
        <w:bidi w:val="0"/>
        <w:spacing w:line="360" w:lineRule="auto"/>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11"/>
        <w:pageBreakBefore w:val="0"/>
        <w:kinsoku/>
        <w:wordWrap/>
        <w:overflowPunct/>
        <w:bidi w:val="0"/>
        <w:spacing w:line="360" w:lineRule="auto"/>
        <w:jc w:val="right"/>
        <w:rPr>
          <w:rFonts w:hint="eastAsia" w:ascii="宋体" w:hAnsi="宋体" w:eastAsia="宋体" w:cs="宋体"/>
          <w:color w:val="auto"/>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486400" cy="2545715"/>
                    </a:xfrm>
                    <a:prstGeom prst="rect">
                      <a:avLst/>
                    </a:prstGeom>
                    <a:noFill/>
                    <a:ln w="9525">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27"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27"/>
      <w:r>
        <w:rPr>
          <w:rFonts w:hint="eastAsia" w:ascii="Times New Roman" w:hAnsi="Times New Roman" w:eastAsia="宋体"/>
          <w:szCs w:val="21"/>
        </w:rPr>
        <w:t>对象</w:t>
      </w:r>
      <w:r>
        <w:rPr>
          <w:rFonts w:ascii="Times New Roman" w:hAnsi="Times New Roman" w:eastAsia="宋体"/>
          <w:szCs w:val="21"/>
        </w:rPr>
        <w:t>由投标人自行截图证明，示例如下：</w:t>
      </w: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4"/>
        <w:rPr>
          <w:rFonts w:hint="eastAsia"/>
        </w:rPr>
      </w:pPr>
    </w:p>
    <w:p>
      <w:pPr>
        <w:rPr>
          <w:rFonts w:hint="eastAsia"/>
        </w:rPr>
      </w:pPr>
    </w:p>
    <w:p>
      <w:pPr>
        <w:pStyle w:val="4"/>
        <w:rPr>
          <w:rFonts w:hint="eastAsia"/>
        </w:rPr>
      </w:pPr>
    </w:p>
    <w:p>
      <w:pPr>
        <w:rPr>
          <w:rFonts w:hint="eastAsia"/>
        </w:rPr>
      </w:pPr>
    </w:p>
    <w:p>
      <w:pPr>
        <w:pStyle w:val="4"/>
        <w:ind w:left="0" w:leftChars="0" w:firstLine="0" w:firstLineChars="0"/>
        <w:rPr>
          <w:rFonts w:hint="eastAsia"/>
        </w:rPr>
      </w:pPr>
    </w:p>
    <w:p>
      <w:pPr>
        <w:rPr>
          <w:rFonts w:hint="eastAsia"/>
        </w:r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spacing w:line="360" w:lineRule="auto"/>
        <w:jc w:val="center"/>
        <w:textAlignment w:val="baseline"/>
        <w:rPr>
          <w:sz w:val="24"/>
        </w:rPr>
      </w:pPr>
      <w:r>
        <w:rPr>
          <w:rFonts w:hint="eastAsia"/>
          <w:szCs w:val="21"/>
        </w:rPr>
        <w:t xml:space="preserve">                                </w:t>
      </w:r>
      <w:r>
        <w:rPr>
          <w:rFonts w:hint="eastAsia"/>
          <w:szCs w:val="21"/>
          <w:lang w:val="en-US" w:eastAsia="zh-CN"/>
        </w:rPr>
        <w:t xml:space="preserve">                    </w:t>
      </w:r>
      <w:r>
        <w:rPr>
          <w:rFonts w:hint="eastAsia"/>
          <w:szCs w:val="21"/>
        </w:rPr>
        <w:t xml:space="preserve">  货币单位：人民币  元</w:t>
      </w:r>
      <w:r>
        <w:rPr>
          <w:rFonts w:hint="eastAsia"/>
          <w:sz w:val="24"/>
        </w:rPr>
        <w:t xml:space="preserve">      </w:t>
      </w:r>
    </w:p>
    <w:tbl>
      <w:tblPr>
        <w:tblStyle w:val="9"/>
        <w:tblW w:w="9498" w:type="dxa"/>
        <w:tblInd w:w="-318" w:type="dxa"/>
        <w:tblLayout w:type="fixed"/>
        <w:tblCellMar>
          <w:top w:w="0" w:type="dxa"/>
          <w:left w:w="0" w:type="dxa"/>
          <w:bottom w:w="0" w:type="dxa"/>
          <w:right w:w="0" w:type="dxa"/>
        </w:tblCellMar>
      </w:tblPr>
      <w:tblGrid>
        <w:gridCol w:w="1411"/>
        <w:gridCol w:w="765"/>
        <w:gridCol w:w="840"/>
        <w:gridCol w:w="760"/>
        <w:gridCol w:w="730"/>
        <w:gridCol w:w="990"/>
        <w:gridCol w:w="1050"/>
        <w:gridCol w:w="1120"/>
        <w:gridCol w:w="1090"/>
        <w:gridCol w:w="742"/>
      </w:tblGrid>
      <w:tr>
        <w:tblPrEx>
          <w:tblCellMar>
            <w:top w:w="0" w:type="dxa"/>
            <w:left w:w="0" w:type="dxa"/>
            <w:bottom w:w="0" w:type="dxa"/>
            <w:right w:w="0" w:type="dxa"/>
          </w:tblCellMar>
        </w:tblPrEx>
        <w:trPr>
          <w:trHeight w:val="521"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材料</w:t>
            </w:r>
            <w:r>
              <w:rPr>
                <w:rFonts w:hint="eastAsia" w:ascii="宋体" w:hAnsi="宋体" w:eastAsia="宋体" w:cs="宋体"/>
                <w:b/>
                <w:i w:val="0"/>
                <w:color w:val="000000"/>
                <w:kern w:val="0"/>
                <w:sz w:val="18"/>
                <w:szCs w:val="18"/>
                <w:u w:val="none"/>
                <w:lang w:val="en-US" w:eastAsia="zh-CN" w:bidi="ar"/>
              </w:rPr>
              <w:t>名称</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bCs/>
                <w:color w:val="000000"/>
                <w:kern w:val="0"/>
                <w:sz w:val="18"/>
                <w:szCs w:val="18"/>
              </w:rPr>
              <w:t>上限价（含税）</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报价</w:t>
            </w: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663"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綦万路、南万路、南道路</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水泥</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PO42.5</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吨</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600</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770</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462000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p>
        </w:tc>
      </w:tr>
      <w:tr>
        <w:tblPrEx>
          <w:tblCellMar>
            <w:top w:w="0" w:type="dxa"/>
            <w:left w:w="0" w:type="dxa"/>
            <w:bottom w:w="0" w:type="dxa"/>
            <w:right w:w="0" w:type="dxa"/>
          </w:tblCellMar>
        </w:tblPrEx>
        <w:trPr>
          <w:trHeight w:val="521"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color w:val="000000"/>
                <w:sz w:val="18"/>
                <w:szCs w:val="18"/>
                <w:u w:val="none"/>
              </w:rPr>
            </w:pP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cs="宋体"/>
                <w:i w:val="0"/>
                <w:color w:val="000000"/>
                <w:kern w:val="0"/>
                <w:sz w:val="18"/>
                <w:szCs w:val="18"/>
                <w:u w:val="none"/>
                <w:lang w:val="en-US" w:eastAsia="zh-CN" w:bidi="ar"/>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cs="宋体"/>
                <w:i w:val="0"/>
                <w:color w:val="000000"/>
                <w:kern w:val="0"/>
                <w:sz w:val="18"/>
                <w:szCs w:val="18"/>
                <w:u w:val="none"/>
                <w:lang w:val="en-US" w:eastAsia="zh-CN" w:bidi="ar"/>
              </w:rPr>
            </w:pP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0" w:leftChars="0" w:firstLine="0" w:firstLineChars="0"/>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462000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0" w:leftChars="0" w:firstLine="0" w:firstLineChars="0"/>
              <w:jc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合计</w:t>
            </w: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i w:val="0"/>
                <w:color w:val="000000"/>
                <w:sz w:val="18"/>
                <w:szCs w:val="18"/>
                <w:u w:val="none"/>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r>
      <w:tr>
        <w:tblPrEx>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w:t>
            </w:r>
            <w:r>
              <w:rPr>
                <w:rFonts w:hint="eastAsia" w:ascii="宋体" w:hAnsi="宋体" w:cs="宋体"/>
                <w:i w:val="0"/>
                <w:color w:val="000000"/>
                <w:kern w:val="0"/>
                <w:sz w:val="18"/>
                <w:szCs w:val="18"/>
                <w:u w:val="none"/>
                <w:lang w:val="en-US" w:eastAsia="zh-CN" w:bidi="ar"/>
              </w:rPr>
              <w:t>报</w:t>
            </w:r>
            <w:r>
              <w:rPr>
                <w:rFonts w:hint="eastAsia" w:ascii="宋体" w:hAnsi="宋体" w:eastAsia="宋体" w:cs="宋体"/>
                <w:i w:val="0"/>
                <w:color w:val="000000"/>
                <w:kern w:val="0"/>
                <w:sz w:val="18"/>
                <w:szCs w:val="18"/>
                <w:u w:val="none"/>
                <w:lang w:val="en-US" w:eastAsia="zh-CN" w:bidi="ar"/>
              </w:rPr>
              <w:t>价约定的工程量为暂定工程量，实际工程量以现场收方为准。</w:t>
            </w:r>
          </w:p>
        </w:tc>
      </w:tr>
      <w:tr>
        <w:tblPrEx>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ascii="宋体" w:hAnsi="宋体" w:cs="宋体"/>
                <w:color w:val="000000"/>
                <w:kern w:val="0"/>
                <w:sz w:val="18"/>
                <w:szCs w:val="18"/>
                <w:lang w:bidi="ar"/>
              </w:rPr>
              <w:t>上述报价为</w:t>
            </w:r>
            <w:r>
              <w:rPr>
                <w:rFonts w:hint="eastAsia" w:ascii="宋体" w:hAnsi="宋体" w:cs="宋体"/>
                <w:color w:val="000000"/>
                <w:kern w:val="0"/>
                <w:sz w:val="18"/>
                <w:szCs w:val="18"/>
                <w:lang w:val="en-US" w:eastAsia="zh-CN" w:bidi="ar"/>
              </w:rPr>
              <w:t>含税单价</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比选</w:t>
            </w:r>
            <w:r>
              <w:rPr>
                <w:rFonts w:ascii="宋体" w:hAnsi="宋体" w:cs="宋体"/>
                <w:color w:val="000000"/>
                <w:kern w:val="0"/>
                <w:sz w:val="18"/>
                <w:szCs w:val="18"/>
                <w:lang w:bidi="ar"/>
              </w:rPr>
              <w:t>申请人应提供合法有效且符合</w:t>
            </w:r>
            <w:r>
              <w:rPr>
                <w:rFonts w:hint="eastAsia" w:ascii="宋体" w:hAnsi="宋体" w:cs="宋体"/>
                <w:color w:val="000000"/>
                <w:kern w:val="0"/>
                <w:sz w:val="18"/>
                <w:szCs w:val="18"/>
                <w:lang w:bidi="ar"/>
              </w:rPr>
              <w:t>比选人</w:t>
            </w:r>
            <w:r>
              <w:rPr>
                <w:rFonts w:ascii="宋体" w:hAnsi="宋体" w:cs="宋体"/>
                <w:color w:val="000000"/>
                <w:kern w:val="0"/>
                <w:sz w:val="18"/>
                <w:szCs w:val="18"/>
                <w:lang w:bidi="ar"/>
              </w:rPr>
              <w:t>要求的增值税专用发票，抵扣税率</w:t>
            </w:r>
            <w:r>
              <w:rPr>
                <w:rFonts w:hint="eastAsia" w:ascii="宋体" w:hAnsi="宋体" w:cs="宋体"/>
                <w:color w:val="000000"/>
                <w:kern w:val="0"/>
                <w:sz w:val="18"/>
                <w:szCs w:val="18"/>
                <w:lang w:val="en-US" w:eastAsia="zh-CN" w:bidi="ar"/>
              </w:rPr>
              <w:t>13%，评标采用最低价中标</w:t>
            </w:r>
            <w:r>
              <w:rPr>
                <w:rFonts w:ascii="宋体" w:hAnsi="宋体" w:cs="宋体"/>
                <w:color w:val="000000"/>
                <w:kern w:val="0"/>
                <w:sz w:val="18"/>
                <w:szCs w:val="18"/>
                <w:lang w:bidi="ar"/>
              </w:rPr>
              <w:t>。</w:t>
            </w:r>
          </w:p>
        </w:tc>
      </w:tr>
      <w:tr>
        <w:tblPrEx>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r>
              <w:rPr>
                <w:rFonts w:hint="default" w:ascii="宋体" w:hAnsi="宋体" w:eastAsia="宋体" w:cs="宋体"/>
                <w:i w:val="0"/>
                <w:color w:val="000000"/>
                <w:kern w:val="0"/>
                <w:sz w:val="18"/>
                <w:szCs w:val="18"/>
                <w:u w:val="none"/>
                <w:lang w:val="zh-CN" w:eastAsia="zh-CN" w:bidi="ar"/>
              </w:rPr>
              <w:t>表中所填单价为到场综合单价</w:t>
            </w:r>
            <w:r>
              <w:rPr>
                <w:rFonts w:hint="eastAsia" w:ascii="宋体" w:hAnsi="宋体" w:cs="宋体"/>
                <w:i w:val="0"/>
                <w:color w:val="000000"/>
                <w:kern w:val="0"/>
                <w:sz w:val="18"/>
                <w:szCs w:val="18"/>
                <w:u w:val="none"/>
                <w:lang w:val="zh-CN" w:eastAsia="zh-CN" w:bidi="ar"/>
              </w:rPr>
              <w:t>（</w:t>
            </w:r>
            <w:r>
              <w:rPr>
                <w:rFonts w:hint="eastAsia" w:ascii="宋体" w:hAnsi="宋体" w:cs="宋体"/>
                <w:i w:val="0"/>
                <w:color w:val="000000"/>
                <w:kern w:val="0"/>
                <w:sz w:val="18"/>
                <w:szCs w:val="18"/>
                <w:u w:val="none"/>
                <w:lang w:val="en-US" w:eastAsia="zh-CN" w:bidi="ar"/>
              </w:rPr>
              <w:t>包含运费、高速公路过路费、</w:t>
            </w:r>
            <w:r>
              <w:rPr>
                <w:rFonts w:hint="eastAsia" w:ascii="宋体" w:hAnsi="宋体" w:cs="宋体"/>
                <w:b w:val="0"/>
                <w:bCs/>
                <w:i w:val="0"/>
                <w:color w:val="000000"/>
                <w:sz w:val="18"/>
                <w:szCs w:val="18"/>
                <w:u w:val="none"/>
                <w:lang w:val="en-US" w:eastAsia="zh-CN"/>
              </w:rPr>
              <w:t>泵送费、安全费等所有费用</w:t>
            </w:r>
            <w:r>
              <w:rPr>
                <w:rFonts w:hint="eastAsia" w:ascii="宋体" w:hAnsi="宋体" w:cs="宋体"/>
                <w:i w:val="0"/>
                <w:color w:val="000000"/>
                <w:kern w:val="0"/>
                <w:sz w:val="18"/>
                <w:szCs w:val="18"/>
                <w:u w:val="none"/>
                <w:lang w:val="zh-CN" w:eastAsia="zh-CN" w:bidi="ar"/>
              </w:rPr>
              <w:t>）</w:t>
            </w:r>
            <w:r>
              <w:rPr>
                <w:rFonts w:hint="default" w:ascii="宋体" w:hAnsi="宋体" w:eastAsia="宋体" w:cs="宋体"/>
                <w:i w:val="0"/>
                <w:color w:val="000000"/>
                <w:kern w:val="0"/>
                <w:sz w:val="18"/>
                <w:szCs w:val="18"/>
                <w:u w:val="none"/>
                <w:lang w:val="zh-CN" w:eastAsia="zh-CN" w:bidi="ar"/>
              </w:rPr>
              <w:t>。</w:t>
            </w:r>
          </w:p>
        </w:tc>
      </w:tr>
    </w:tbl>
    <w:p>
      <w:pPr>
        <w:spacing w:line="480" w:lineRule="exact"/>
        <w:ind w:firstLine="3259" w:firstLineChars="1358"/>
        <w:jc w:val="left"/>
        <w:rPr>
          <w:rFonts w:hint="eastAsia"/>
          <w:sz w:val="24"/>
          <w:szCs w:val="28"/>
        </w:rPr>
      </w:pPr>
    </w:p>
    <w:p>
      <w:pPr>
        <w:spacing w:line="480" w:lineRule="exact"/>
        <w:ind w:firstLine="3259" w:firstLineChars="1358"/>
        <w:jc w:val="left"/>
        <w:rPr>
          <w:rFonts w:hint="eastAsia"/>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rFonts w:hint="eastAsia"/>
          <w:sz w:val="24"/>
          <w:szCs w:val="24"/>
          <w:lang w:val="en-US" w:eastAsia="zh-CN"/>
        </w:rPr>
      </w:pPr>
      <w:r>
        <w:rPr>
          <w:rFonts w:hint="eastAsia"/>
          <w:sz w:val="24"/>
          <w:szCs w:val="24"/>
        </w:rPr>
        <w:t>法定代表人（或授权代表）：</w:t>
      </w:r>
      <w:r>
        <w:rPr>
          <w:rFonts w:hint="eastAsia"/>
          <w:b w:val="0"/>
          <w:bCs w:val="0"/>
          <w:sz w:val="24"/>
          <w:szCs w:val="24"/>
          <w:u w:val="single"/>
        </w:rPr>
        <w:t>____</w:t>
      </w:r>
      <w:r>
        <w:rPr>
          <w:rFonts w:hint="eastAsia"/>
          <w:b w:val="0"/>
          <w:bCs w:val="0"/>
          <w:sz w:val="24"/>
          <w:szCs w:val="24"/>
          <w:u w:val="single"/>
          <w:lang w:val="en-US" w:eastAsia="zh-CN"/>
        </w:rPr>
        <w:t xml:space="preserve">    </w:t>
      </w:r>
      <w:r>
        <w:rPr>
          <w:rFonts w:hint="eastAsia"/>
          <w:b w:val="0"/>
          <w:bCs w:val="0"/>
          <w:sz w:val="24"/>
          <w:szCs w:val="24"/>
          <w:u w:val="single"/>
        </w:rPr>
        <w:t>__________</w:t>
      </w:r>
      <w:r>
        <w:rPr>
          <w:rFonts w:hint="eastAsia"/>
          <w:b w:val="0"/>
          <w:bCs w:val="0"/>
          <w:sz w:val="24"/>
          <w:szCs w:val="24"/>
          <w:u w:val="single"/>
          <w:lang w:val="en-US" w:eastAsia="zh-CN"/>
        </w:rPr>
        <w:t xml:space="preserve"> </w:t>
      </w:r>
      <w:r>
        <w:rPr>
          <w:rFonts w:hint="eastAsia"/>
          <w:sz w:val="24"/>
          <w:szCs w:val="24"/>
          <w:lang w:val="en-US" w:eastAsia="zh-CN"/>
        </w:rPr>
        <w:t xml:space="preserve"> </w:t>
      </w:r>
    </w:p>
    <w:p>
      <w:pPr>
        <w:spacing w:line="480" w:lineRule="exact"/>
        <w:ind w:left="4072" w:leftChars="1482" w:hanging="960" w:hangingChars="400"/>
        <w:rPr>
          <w:rFonts w:hint="eastAsia"/>
          <w:sz w:val="24"/>
          <w:szCs w:val="28"/>
        </w:rPr>
      </w:pPr>
      <w:r>
        <w:rPr>
          <w:rFonts w:hint="eastAsia"/>
          <w:sz w:val="24"/>
          <w:szCs w:val="28"/>
        </w:rPr>
        <w:t>联系电话：</w:t>
      </w:r>
      <w:r>
        <w:rPr>
          <w:rFonts w:hint="eastAsia"/>
          <w:sz w:val="24"/>
          <w:szCs w:val="28"/>
          <w:u w:val="none"/>
        </w:rPr>
        <w:t xml:space="preserve">                                </w:t>
      </w:r>
      <w:r>
        <w:rPr>
          <w:rFonts w:hint="eastAsia"/>
          <w:sz w:val="24"/>
          <w:szCs w:val="28"/>
        </w:rPr>
        <w:t xml:space="preserve">    </w:t>
      </w: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52433445"/>
    <w:multiLevelType w:val="singleLevel"/>
    <w:tmpl w:val="5243344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ED2"/>
    <w:rsid w:val="00BC0BA3"/>
    <w:rsid w:val="04FB72AB"/>
    <w:rsid w:val="054E59B1"/>
    <w:rsid w:val="055E4581"/>
    <w:rsid w:val="064B45FE"/>
    <w:rsid w:val="06AC6A33"/>
    <w:rsid w:val="0A774877"/>
    <w:rsid w:val="0B573235"/>
    <w:rsid w:val="0D052B1F"/>
    <w:rsid w:val="0D5E38D6"/>
    <w:rsid w:val="11A67025"/>
    <w:rsid w:val="11DD3530"/>
    <w:rsid w:val="135C79F7"/>
    <w:rsid w:val="13765C3C"/>
    <w:rsid w:val="149963A4"/>
    <w:rsid w:val="16B232B9"/>
    <w:rsid w:val="186A4BA8"/>
    <w:rsid w:val="1D1567C8"/>
    <w:rsid w:val="252B5308"/>
    <w:rsid w:val="255C1916"/>
    <w:rsid w:val="26ED154A"/>
    <w:rsid w:val="27BA4DCC"/>
    <w:rsid w:val="27C9465B"/>
    <w:rsid w:val="286919C2"/>
    <w:rsid w:val="2BD1411A"/>
    <w:rsid w:val="2BDA1733"/>
    <w:rsid w:val="2E625B5B"/>
    <w:rsid w:val="2FB65831"/>
    <w:rsid w:val="3002283F"/>
    <w:rsid w:val="315A7232"/>
    <w:rsid w:val="334B6ED2"/>
    <w:rsid w:val="33707070"/>
    <w:rsid w:val="36083FE9"/>
    <w:rsid w:val="37B5773A"/>
    <w:rsid w:val="388F6933"/>
    <w:rsid w:val="474218F2"/>
    <w:rsid w:val="4957676E"/>
    <w:rsid w:val="49A94637"/>
    <w:rsid w:val="4BF41EB4"/>
    <w:rsid w:val="4FD12E79"/>
    <w:rsid w:val="51A010A2"/>
    <w:rsid w:val="536B459D"/>
    <w:rsid w:val="53F622A6"/>
    <w:rsid w:val="554A0EF8"/>
    <w:rsid w:val="56942F6D"/>
    <w:rsid w:val="56BC3CDE"/>
    <w:rsid w:val="59212775"/>
    <w:rsid w:val="59CA5CC8"/>
    <w:rsid w:val="5D7F100A"/>
    <w:rsid w:val="61815011"/>
    <w:rsid w:val="627529AA"/>
    <w:rsid w:val="627B1D71"/>
    <w:rsid w:val="628C18BE"/>
    <w:rsid w:val="65171D31"/>
    <w:rsid w:val="673B789F"/>
    <w:rsid w:val="6A21221B"/>
    <w:rsid w:val="6C3B69A6"/>
    <w:rsid w:val="6D2D0303"/>
    <w:rsid w:val="6D62141B"/>
    <w:rsid w:val="6E437AAD"/>
    <w:rsid w:val="6FEC2AA5"/>
    <w:rsid w:val="722A26BA"/>
    <w:rsid w:val="736A5F74"/>
    <w:rsid w:val="76530FF8"/>
    <w:rsid w:val="76A03A93"/>
    <w:rsid w:val="78475FF3"/>
    <w:rsid w:val="7ADC7E1D"/>
    <w:rsid w:val="7C266B52"/>
    <w:rsid w:val="7C644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5">
    <w:name w:val="annotation text"/>
    <w:basedOn w:val="1"/>
    <w:qFormat/>
    <w:uiPriority w:val="0"/>
    <w:pPr>
      <w:keepNext w:val="0"/>
      <w:keepLines w:val="0"/>
      <w:widowControl w:val="0"/>
      <w:suppressLineNumbers w:val="0"/>
      <w:spacing w:before="0" w:beforeAutospacing="0" w:after="0" w:afterAutospacing="0"/>
      <w:ind w:left="0" w:right="0"/>
      <w:jc w:val="left"/>
    </w:pPr>
  </w:style>
  <w:style w:type="paragraph" w:styleId="6">
    <w:name w:val="Body Text Indent"/>
    <w:basedOn w:val="1"/>
    <w:qFormat/>
    <w:uiPriority w:val="0"/>
    <w:pPr>
      <w:spacing w:line="700" w:lineRule="exact"/>
      <w:ind w:left="960"/>
    </w:pPr>
    <w:rPr>
      <w:sz w:val="44"/>
    </w:rPr>
  </w:style>
  <w:style w:type="paragraph" w:styleId="7">
    <w:name w:val="Date"/>
    <w:basedOn w:val="1"/>
    <w:next w:val="1"/>
    <w:qFormat/>
    <w:uiPriority w:val="0"/>
    <w:pPr>
      <w:ind w:left="100" w:leftChars="25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标题 1 Char"/>
    <w:link w:val="3"/>
    <w:qFormat/>
    <w:uiPriority w:val="0"/>
    <w:rPr>
      <w:b/>
      <w:kern w:val="44"/>
      <w:sz w:val="44"/>
    </w:rPr>
  </w:style>
  <w:style w:type="character" w:customStyle="1" w:styleId="13">
    <w:name w:val="font21"/>
    <w:basedOn w:val="10"/>
    <w:qFormat/>
    <w:uiPriority w:val="0"/>
    <w:rPr>
      <w:rFonts w:hint="default" w:ascii="Times New Roman" w:hAnsi="Times New Roman" w:cs="Times New Roman"/>
      <w:b/>
      <w:color w:val="FF0000"/>
      <w:sz w:val="21"/>
      <w:szCs w:val="21"/>
      <w:u w:val="none"/>
    </w:rPr>
  </w:style>
  <w:style w:type="character" w:customStyle="1" w:styleId="14">
    <w:name w:val="font31"/>
    <w:basedOn w:val="10"/>
    <w:qFormat/>
    <w:uiPriority w:val="0"/>
    <w:rPr>
      <w:rFonts w:hint="eastAsia" w:ascii="宋体" w:hAnsi="宋体" w:eastAsia="宋体" w:cs="宋体"/>
      <w:b/>
      <w:color w:val="FF0000"/>
      <w:sz w:val="21"/>
      <w:szCs w:val="21"/>
      <w:u w:val="none"/>
    </w:rPr>
  </w:style>
  <w:style w:type="character" w:customStyle="1" w:styleId="15">
    <w:name w:val="font41"/>
    <w:basedOn w:val="10"/>
    <w:qFormat/>
    <w:uiPriority w:val="0"/>
    <w:rPr>
      <w:rFonts w:hint="eastAsia" w:ascii="宋体" w:hAnsi="宋体" w:eastAsia="宋体" w:cs="宋体"/>
      <w:color w:val="FF0000"/>
      <w:sz w:val="24"/>
      <w:szCs w:val="24"/>
      <w:u w:val="single"/>
    </w:rPr>
  </w:style>
  <w:style w:type="character" w:customStyle="1" w:styleId="16">
    <w:name w:val="font01"/>
    <w:basedOn w:val="10"/>
    <w:qFormat/>
    <w:uiPriority w:val="0"/>
    <w:rPr>
      <w:rFonts w:hint="eastAsia" w:ascii="宋体" w:hAnsi="宋体" w:eastAsia="宋体" w:cs="宋体"/>
      <w:color w:val="FF0000"/>
      <w:sz w:val="24"/>
      <w:szCs w:val="24"/>
      <w:u w:val="none"/>
    </w:rPr>
  </w:style>
  <w:style w:type="paragraph" w:customStyle="1" w:styleId="17">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2020-05-28T02:43:00Z</dcterms:created>
  <dc:creator>Just Do It</dc:creator>
  <cp:lastModifiedBy>zhangjie</cp:lastModifiedBy>
  <dcterms:modified xsi:type="dcterms:W3CDTF">2021-11-12T10:08:19Z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24F4B402CBBC46C497831C7B4C187823</vt:lpwstr>
  </property>
</Properties>
</file>