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8"/>
          <w:szCs w:val="52"/>
        </w:rPr>
      </w:pPr>
      <w:r>
        <w:rPr>
          <w:rFonts w:hint="eastAsia" w:ascii="宋体" w:hAnsi="宋体"/>
          <w:b/>
          <w:sz w:val="48"/>
          <w:szCs w:val="52"/>
        </w:rPr>
        <w:t>重庆草街航运电力开发有限公司</w:t>
      </w:r>
    </w:p>
    <w:p>
      <w:pPr>
        <w:jc w:val="center"/>
        <w:rPr>
          <w:rFonts w:hint="default" w:ascii="宋体" w:hAnsi="宋体" w:eastAsiaTheme="minorEastAsia"/>
          <w:b/>
          <w:sz w:val="52"/>
          <w:szCs w:val="52"/>
          <w:lang w:val="en-US" w:eastAsia="zh-CN"/>
        </w:rPr>
      </w:pPr>
      <w:r>
        <w:rPr>
          <w:rFonts w:hint="eastAsia" w:ascii="宋体" w:hAnsi="宋体"/>
          <w:b/>
          <w:sz w:val="48"/>
          <w:szCs w:val="52"/>
          <w:lang w:val="en-US" w:eastAsia="zh-CN"/>
        </w:rPr>
        <w:t>恒温恒湿空调2021年度维保</w:t>
      </w:r>
    </w:p>
    <w:p>
      <w:pPr>
        <w:jc w:val="center"/>
        <w:rPr>
          <w:rFonts w:hint="eastAsia" w:ascii="宋体" w:hAnsi="宋体"/>
          <w:b/>
          <w:sz w:val="52"/>
          <w:szCs w:val="52"/>
        </w:rPr>
      </w:pPr>
    </w:p>
    <w:p>
      <w:pPr>
        <w:jc w:val="center"/>
        <w:rPr>
          <w:rFonts w:hint="eastAsia" w:ascii="宋体" w:hAnsi="宋体"/>
          <w:b/>
          <w:sz w:val="52"/>
          <w:szCs w:val="52"/>
        </w:rPr>
      </w:pPr>
    </w:p>
    <w:p>
      <w:pPr>
        <w:jc w:val="center"/>
        <w:rPr>
          <w:rFonts w:hint="eastAsia" w:ascii="宋体" w:hAnsi="宋体"/>
          <w:b/>
          <w:sz w:val="52"/>
          <w:szCs w:val="52"/>
        </w:rPr>
      </w:pPr>
      <w:r>
        <w:rPr>
          <w:rFonts w:hint="eastAsia" w:ascii="宋体" w:hAnsi="宋体"/>
          <w:b/>
          <w:sz w:val="52"/>
          <w:szCs w:val="52"/>
        </w:rPr>
        <w:t>询  价  文  件</w:t>
      </w:r>
    </w:p>
    <w:p>
      <w:pPr>
        <w:rPr>
          <w:rFonts w:hint="eastAsia" w:ascii="宋体" w:hAnsi="宋体"/>
        </w:rPr>
      </w:pPr>
    </w:p>
    <w:p>
      <w:pPr>
        <w:rPr>
          <w:rFonts w:hint="eastAsia" w:ascii="宋体" w:hAnsi="宋体"/>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rPr>
          <w:rFonts w:hint="eastAsia" w:ascii="宋体" w:hAnsi="宋体"/>
          <w:b/>
          <w:sz w:val="36"/>
          <w:szCs w:val="36"/>
        </w:rPr>
      </w:pPr>
    </w:p>
    <w:p>
      <w:pPr>
        <w:jc w:val="center"/>
        <w:rPr>
          <w:rFonts w:hint="eastAsia" w:ascii="宋体" w:hAnsi="宋体"/>
          <w:b/>
          <w:sz w:val="36"/>
          <w:szCs w:val="36"/>
        </w:rPr>
      </w:pPr>
    </w:p>
    <w:p>
      <w:pPr>
        <w:spacing w:line="360" w:lineRule="auto"/>
        <w:jc w:val="center"/>
        <w:rPr>
          <w:rFonts w:hint="eastAsia" w:ascii="宋体" w:hAnsi="宋体"/>
          <w:b/>
          <w:sz w:val="30"/>
          <w:szCs w:val="30"/>
        </w:rPr>
      </w:pPr>
    </w:p>
    <w:p>
      <w:pPr>
        <w:spacing w:line="360" w:lineRule="auto"/>
        <w:jc w:val="center"/>
        <w:rPr>
          <w:rFonts w:hint="eastAsia" w:ascii="宋体" w:hAnsi="宋体"/>
          <w:b/>
          <w:sz w:val="30"/>
          <w:szCs w:val="30"/>
        </w:rPr>
      </w:pPr>
    </w:p>
    <w:p>
      <w:pPr>
        <w:spacing w:line="360" w:lineRule="auto"/>
        <w:jc w:val="center"/>
        <w:rPr>
          <w:rFonts w:hint="eastAsia" w:ascii="宋体" w:hAnsi="宋体"/>
          <w:b/>
          <w:sz w:val="30"/>
          <w:szCs w:val="30"/>
        </w:rPr>
      </w:pPr>
    </w:p>
    <w:p>
      <w:pPr>
        <w:spacing w:line="360" w:lineRule="auto"/>
        <w:jc w:val="center"/>
        <w:rPr>
          <w:rFonts w:hint="eastAsia" w:ascii="宋体" w:hAnsi="宋体"/>
          <w:b/>
          <w:sz w:val="30"/>
          <w:szCs w:val="30"/>
        </w:rPr>
      </w:pPr>
      <w:r>
        <w:rPr>
          <w:rFonts w:hint="eastAsia" w:ascii="宋体" w:hAnsi="宋体"/>
          <w:b/>
          <w:sz w:val="30"/>
          <w:szCs w:val="30"/>
        </w:rPr>
        <w:t>询价人：重庆草街航运电力开发有限公司</w:t>
      </w:r>
    </w:p>
    <w:p>
      <w:pPr>
        <w:spacing w:line="360" w:lineRule="auto"/>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1</w:t>
      </w:r>
      <w:r>
        <w:rPr>
          <w:rFonts w:hint="eastAsia" w:ascii="宋体" w:hAnsi="宋体"/>
          <w:b/>
          <w:sz w:val="30"/>
          <w:szCs w:val="30"/>
        </w:rPr>
        <w:t>年</w:t>
      </w:r>
      <w:r>
        <w:rPr>
          <w:rFonts w:hint="eastAsia" w:ascii="宋体" w:hAnsi="宋体"/>
          <w:b/>
          <w:sz w:val="30"/>
          <w:szCs w:val="30"/>
          <w:lang w:val="en-US" w:eastAsia="zh-CN"/>
        </w:rPr>
        <w:t>4</w:t>
      </w:r>
      <w:r>
        <w:rPr>
          <w:rFonts w:hint="eastAsia" w:ascii="宋体" w:hAnsi="宋体"/>
          <w:b/>
          <w:sz w:val="30"/>
          <w:szCs w:val="30"/>
        </w:rPr>
        <w:t>月</w:t>
      </w:r>
    </w:p>
    <w:p>
      <w:pPr>
        <w:spacing w:line="360" w:lineRule="auto"/>
        <w:ind w:firstLine="602" w:firstLineChars="200"/>
        <w:jc w:val="center"/>
        <w:rPr>
          <w:rFonts w:hint="eastAsia" w:ascii="宋体" w:hAnsi="宋体"/>
          <w:b/>
          <w:sz w:val="30"/>
          <w:szCs w:val="30"/>
        </w:rPr>
      </w:pPr>
    </w:p>
    <w:p>
      <w:pPr>
        <w:spacing w:line="360" w:lineRule="auto"/>
        <w:ind w:firstLine="602" w:firstLineChars="200"/>
        <w:jc w:val="center"/>
        <w:rPr>
          <w:rFonts w:hint="eastAsia" w:ascii="宋体" w:hAnsi="宋体"/>
          <w:b/>
          <w:sz w:val="30"/>
          <w:szCs w:val="30"/>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ascii="宋体" w:hAnsi="宋体" w:eastAsia="宋体" w:cs="宋体"/>
          <w:b/>
          <w:bCs/>
          <w:sz w:val="36"/>
          <w:szCs w:val="36"/>
        </w:rPr>
      </w:pPr>
      <w:r>
        <w:rPr>
          <w:rFonts w:hint="eastAsia" w:ascii="宋体" w:hAnsi="宋体" w:eastAsia="宋体" w:cs="宋体"/>
          <w:b/>
          <w:bCs/>
          <w:sz w:val="36"/>
          <w:szCs w:val="36"/>
        </w:rPr>
        <w:t>询价文件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一、拟委托事项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草街电厂2021恒温恒湿空调年度维保。</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二、项目概况</w:t>
      </w:r>
    </w:p>
    <w:p>
      <w:pPr>
        <w:keepNext w:val="0"/>
        <w:keepLines w:val="0"/>
        <w:pageBreakBefore w:val="0"/>
        <w:widowControl w:val="0"/>
        <w:kinsoku/>
        <w:wordWrap/>
        <w:overflowPunct/>
        <w:topLinePunct w:val="0"/>
        <w:autoSpaceDE/>
        <w:autoSpaceDN/>
        <w:bidi w:val="0"/>
        <w:adjustRightInd/>
        <w:snapToGrid/>
        <w:spacing w:line="360" w:lineRule="auto"/>
        <w:ind w:firstLine="465"/>
        <w:textAlignment w:val="auto"/>
        <w:rPr>
          <w:rFonts w:ascii="宋体" w:hAnsi="宋体" w:eastAsia="宋体" w:cs="宋体"/>
          <w:sz w:val="24"/>
          <w:szCs w:val="24"/>
        </w:rPr>
      </w:pPr>
      <w:r>
        <w:rPr>
          <w:rFonts w:hint="eastAsia" w:ascii="宋体" w:hAnsi="宋体" w:eastAsia="宋体" w:cs="宋体"/>
          <w:sz w:val="24"/>
          <w:szCs w:val="24"/>
        </w:rPr>
        <w:t>草街电厂现有十台吉荣HF200N型恒温恒湿中央空调，制冷量为制冷量20万大卡/小时，是对我厂主变层，母线层，机旁屏层，励磁变层以及油压装置层夏季降温的最主要设备，均能正常使用，现需要对其进行维保，保证空调系统得正常温度运行。</w:t>
      </w:r>
      <w:r>
        <w:rPr>
          <w:rFonts w:hint="eastAsia" w:ascii="宋体" w:hAnsi="宋体" w:eastAsia="宋体" w:cs="宋体"/>
          <w:bCs/>
          <w:sz w:val="24"/>
          <w:szCs w:val="24"/>
        </w:rPr>
        <w:t>现电厂拟对2021恒温恒湿空调年度维保项目面向社会进行竞争性公开询价，敬请参与报价，竞争性询价相关事项如下。</w:t>
      </w:r>
    </w:p>
    <w:p>
      <w:pPr>
        <w:keepNext w:val="0"/>
        <w:keepLines w:val="0"/>
        <w:pageBreakBefore w:val="0"/>
        <w:widowControl w:val="0"/>
        <w:kinsoku/>
        <w:wordWrap/>
        <w:overflowPunct/>
        <w:topLinePunct w:val="0"/>
        <w:autoSpaceDE/>
        <w:autoSpaceDN/>
        <w:bidi w:val="0"/>
        <w:adjustRightInd/>
        <w:snapToGrid/>
        <w:spacing w:line="360" w:lineRule="auto"/>
        <w:ind w:firstLine="630"/>
        <w:textAlignment w:val="auto"/>
        <w:rPr>
          <w:rFonts w:ascii="宋体" w:hAnsi="宋体" w:eastAsia="宋体" w:cs="宋体"/>
          <w:b/>
          <w:bCs/>
          <w:sz w:val="24"/>
          <w:szCs w:val="24"/>
        </w:rPr>
      </w:pPr>
      <w:r>
        <w:rPr>
          <w:rFonts w:hint="eastAsia" w:ascii="宋体" w:hAnsi="宋体" w:eastAsia="宋体" w:cs="宋体"/>
          <w:b/>
          <w:bCs/>
          <w:sz w:val="24"/>
          <w:szCs w:val="24"/>
        </w:rPr>
        <w:t>三、工作内容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kern w:val="0"/>
          <w:sz w:val="24"/>
          <w:szCs w:val="24"/>
        </w:rPr>
        <w:t>具体方案见附件</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sz w:val="24"/>
          <w:szCs w:val="24"/>
        </w:rPr>
      </w:pPr>
      <w:r>
        <w:rPr>
          <w:rFonts w:hint="eastAsia" w:ascii="宋体" w:hAnsi="宋体" w:eastAsia="宋体" w:cs="宋体"/>
          <w:b/>
          <w:bCs/>
          <w:kern w:val="0"/>
          <w:sz w:val="24"/>
          <w:szCs w:val="24"/>
        </w:rPr>
        <w:t>四、</w:t>
      </w:r>
      <w:r>
        <w:rPr>
          <w:rFonts w:hint="eastAsia" w:ascii="宋体" w:hAnsi="宋体" w:eastAsia="宋体" w:cs="宋体"/>
          <w:b/>
          <w:bCs/>
          <w:sz w:val="24"/>
          <w:szCs w:val="24"/>
        </w:rPr>
        <w:t>服务周期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kern w:val="0"/>
          <w:sz w:val="24"/>
          <w:szCs w:val="24"/>
        </w:rPr>
      </w:pPr>
      <w:r>
        <w:rPr>
          <w:rFonts w:hint="eastAsia" w:ascii="宋体" w:hAnsi="宋体" w:eastAsia="宋体" w:cs="宋体"/>
          <w:sz w:val="24"/>
          <w:szCs w:val="24"/>
        </w:rPr>
        <w:t>以签合同生效日期起算一年。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五、上限价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本工程设有上限价，为：197750元。请报价单位注意报价不得高于或等于此限价，否则报价将被否决。</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六、报价要求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1、依照中国人民共和国法律成立，并在境内正式注册的具备独立法人资格的企业或其他组织；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2、具有中国制冷空调设备维修安装企业资质证书</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3、2</w:t>
      </w:r>
      <w:r>
        <w:rPr>
          <w:rFonts w:ascii="宋体" w:hAnsi="宋体" w:eastAsia="宋体" w:cs="宋体"/>
          <w:sz w:val="24"/>
          <w:szCs w:val="24"/>
        </w:rPr>
        <w:t>019年至今</w:t>
      </w:r>
      <w:r>
        <w:rPr>
          <w:rFonts w:hint="eastAsia" w:ascii="宋体" w:hAnsi="宋体" w:eastAsia="宋体" w:cs="宋体"/>
          <w:sz w:val="24"/>
          <w:szCs w:val="24"/>
        </w:rPr>
        <w:t>进行过大型中央空调维护并提供</w:t>
      </w:r>
      <w:r>
        <w:rPr>
          <w:rFonts w:hint="eastAsia" w:ascii="宋体" w:hAnsi="宋体" w:eastAsia="宋体" w:cs="宋体"/>
          <w:sz w:val="24"/>
          <w:szCs w:val="24"/>
          <w:lang w:val="en-US" w:eastAsia="zh-CN"/>
        </w:rPr>
        <w:t>俩个</w:t>
      </w:r>
      <w:r>
        <w:rPr>
          <w:rFonts w:hint="eastAsia" w:ascii="宋体" w:hAnsi="宋体" w:eastAsia="宋体" w:cs="宋体"/>
          <w:sz w:val="24"/>
          <w:szCs w:val="24"/>
        </w:rPr>
        <w:t>项目内容业绩证明；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4、报价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报价格式按照附件2</w:t>
      </w:r>
      <w:r>
        <w:rPr>
          <w:rFonts w:hint="eastAsia" w:ascii="宋体" w:hAnsi="宋体" w:eastAsia="宋体"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以上内容均需加盖鲜章，装订成册，组成报价文件。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七、评比方式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在满足询价文件基础上，报价最低者推荐为第一合同谈判对象。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八、支付方式</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Cs w:val="24"/>
        </w:rPr>
      </w:pPr>
      <w:r>
        <w:rPr>
          <w:rFonts w:hint="eastAsia" w:ascii="宋体" w:hAnsi="宋体" w:eastAsia="宋体" w:cs="宋体"/>
          <w:color w:val="auto"/>
          <w:szCs w:val="24"/>
        </w:rPr>
        <w:t>第一次支付为合同签订后，乙方提供合同总金额的30%增值税专用发票及</w:t>
      </w:r>
      <w:r>
        <w:rPr>
          <w:rFonts w:hint="eastAsia" w:ascii="宋体" w:hAnsi="宋体" w:eastAsia="宋体" w:cs="宋体"/>
          <w:color w:val="auto"/>
          <w:szCs w:val="24"/>
          <w:lang w:val="en-US" w:eastAsia="zh-CN"/>
        </w:rPr>
        <w:t>采购材料清单</w:t>
      </w:r>
      <w:r>
        <w:rPr>
          <w:rFonts w:hint="eastAsia" w:ascii="宋体" w:hAnsi="宋体" w:eastAsia="宋体" w:cs="宋体"/>
          <w:color w:val="auto"/>
          <w:szCs w:val="24"/>
        </w:rPr>
        <w:t>，甲方在收到发票后十五个工作日内进行支付；第二次支付为项目第一部分验收完毕后，乙方提供合同总金额的40%增值税专用发票及</w:t>
      </w:r>
      <w:r>
        <w:rPr>
          <w:rFonts w:hint="eastAsia" w:ascii="宋体" w:hAnsi="宋体" w:eastAsia="宋体" w:cs="宋体"/>
          <w:color w:val="auto"/>
          <w:szCs w:val="24"/>
          <w:lang w:val="en-US" w:eastAsia="zh-CN"/>
        </w:rPr>
        <w:t>十台机组维护记录及合理建议</w:t>
      </w:r>
      <w:r>
        <w:rPr>
          <w:rFonts w:hint="eastAsia" w:ascii="宋体" w:hAnsi="宋体" w:eastAsia="宋体" w:cs="宋体"/>
          <w:color w:val="auto"/>
          <w:szCs w:val="24"/>
        </w:rPr>
        <w:t>，甲方在收到发票后十五个工作日内进行支付，第三次支付为合同到期并第二部分验收合格后乙方提供合同总金额的30%增值税专用发票及</w:t>
      </w:r>
      <w:r>
        <w:rPr>
          <w:rFonts w:hint="eastAsia" w:ascii="宋体" w:hAnsi="宋体" w:eastAsia="宋体" w:cs="宋体"/>
          <w:color w:val="auto"/>
          <w:szCs w:val="24"/>
          <w:lang w:val="en-US" w:eastAsia="zh-CN"/>
        </w:rPr>
        <w:t>定期工作检查记录</w:t>
      </w:r>
      <w:r>
        <w:rPr>
          <w:rFonts w:hint="eastAsia" w:ascii="宋体" w:hAnsi="宋体" w:eastAsia="宋体" w:cs="宋体"/>
          <w:szCs w:val="24"/>
        </w:rPr>
        <w:t>，甲方在收到发票后十五个工作日内进行支付。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九、发票要求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FF0000"/>
          <w:sz w:val="24"/>
          <w:szCs w:val="24"/>
        </w:rPr>
      </w:pPr>
      <w:r>
        <w:rPr>
          <w:rFonts w:hint="eastAsia" w:ascii="宋体" w:hAnsi="宋体" w:eastAsia="宋体" w:cs="宋体"/>
          <w:sz w:val="24"/>
          <w:szCs w:val="24"/>
        </w:rPr>
        <w:t>提供增值税专用发票。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十、报价文件的递交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1、请报价人在202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点前以</w:t>
      </w:r>
      <w:r>
        <w:rPr>
          <w:rFonts w:hint="eastAsia" w:ascii="宋体" w:hAnsi="宋体" w:eastAsia="宋体" w:cs="宋体"/>
          <w:b w:val="0"/>
          <w:bCs w:val="0"/>
          <w:color w:val="auto"/>
          <w:sz w:val="24"/>
          <w:szCs w:val="24"/>
        </w:rPr>
        <w:t>密封</w:t>
      </w:r>
      <w:r>
        <w:rPr>
          <w:rFonts w:hint="eastAsia" w:ascii="宋体" w:hAnsi="宋体" w:eastAsia="宋体" w:cs="宋体"/>
          <w:color w:val="auto"/>
          <w:sz w:val="24"/>
          <w:szCs w:val="24"/>
        </w:rPr>
        <w:t>形式将报价文件</w:t>
      </w:r>
      <w:r>
        <w:rPr>
          <w:rFonts w:hint="eastAsia" w:ascii="宋体" w:hAnsi="宋体" w:eastAsia="宋体" w:cs="宋体"/>
          <w:b w:val="0"/>
          <w:bCs w:val="0"/>
          <w:color w:val="auto"/>
          <w:sz w:val="24"/>
          <w:szCs w:val="24"/>
        </w:rPr>
        <w:t>一式</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份</w:t>
      </w:r>
      <w:r>
        <w:rPr>
          <w:rFonts w:hint="eastAsia" w:ascii="宋体" w:hAnsi="宋体" w:eastAsia="宋体" w:cs="宋体"/>
          <w:color w:val="auto"/>
          <w:sz w:val="24"/>
          <w:szCs w:val="24"/>
        </w:rPr>
        <w:t>报送</w:t>
      </w:r>
      <w:r>
        <w:rPr>
          <w:rFonts w:hint="eastAsia" w:ascii="宋体" w:hAnsi="宋体" w:eastAsia="宋体" w:cs="宋体"/>
          <w:color w:val="auto"/>
          <w:sz w:val="24"/>
          <w:szCs w:val="24"/>
          <w:lang w:val="en-US" w:eastAsia="zh-CN"/>
        </w:rPr>
        <w:t>重庆草街电厂</w:t>
      </w:r>
      <w:r>
        <w:rPr>
          <w:rFonts w:hint="eastAsia" w:ascii="宋体" w:hAnsi="宋体" w:eastAsia="宋体" w:cs="宋体"/>
          <w:color w:val="auto"/>
          <w:sz w:val="24"/>
          <w:szCs w:val="24"/>
        </w:rPr>
        <w:t>（地址：重庆市</w:t>
      </w:r>
      <w:r>
        <w:rPr>
          <w:rFonts w:hint="eastAsia" w:ascii="宋体" w:hAnsi="宋体" w:eastAsia="宋体" w:cs="宋体"/>
          <w:color w:val="auto"/>
          <w:sz w:val="24"/>
          <w:szCs w:val="24"/>
          <w:lang w:val="en-US" w:eastAsia="zh-CN"/>
        </w:rPr>
        <w:t>合川区草街街道草街电厂生产管理大楼</w:t>
      </w: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杨川</w:t>
      </w:r>
      <w:r>
        <w:rPr>
          <w:rFonts w:hint="eastAsia" w:ascii="宋体" w:hAnsi="宋体" w:eastAsia="宋体" w:cs="宋体"/>
          <w:color w:val="auto"/>
          <w:sz w:val="24"/>
          <w:szCs w:val="24"/>
        </w:rPr>
        <w:t>，联系电话：</w:t>
      </w:r>
      <w:bookmarkStart w:id="0" w:name="_GoBack"/>
      <w:r>
        <w:rPr>
          <w:rFonts w:hint="eastAsia" w:ascii="宋体" w:hAnsi="宋体" w:eastAsia="宋体" w:cs="宋体"/>
          <w:color w:val="auto"/>
          <w:sz w:val="24"/>
          <w:szCs w:val="24"/>
          <w:lang w:val="en-US" w:eastAsia="zh-CN"/>
        </w:rPr>
        <w:t>18996137399</w:t>
      </w:r>
      <w:bookmarkEnd w:id="0"/>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2、逾期送达的或者未送达指定地点的报价文件，询价单位不予受理。</w:t>
      </w:r>
    </w:p>
    <w:p>
      <w:pPr>
        <w:keepNext w:val="0"/>
        <w:keepLines w:val="0"/>
        <w:pageBreakBefore w:val="0"/>
        <w:widowControl w:val="0"/>
        <w:kinsoku/>
        <w:wordWrap/>
        <w:overflowPunct/>
        <w:topLinePunct w:val="0"/>
        <w:autoSpaceDE/>
        <w:autoSpaceDN/>
        <w:bidi w:val="0"/>
        <w:adjustRightInd/>
        <w:snapToGrid/>
        <w:spacing w:line="360" w:lineRule="auto"/>
        <w:ind w:firstLine="555"/>
        <w:jc w:val="right"/>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55"/>
        <w:jc w:val="right"/>
        <w:textAlignment w:val="auto"/>
        <w:rPr>
          <w:rFonts w:hint="eastAsia" w:ascii="宋体" w:hAnsi="宋体" w:cs="宋体"/>
          <w:sz w:val="24"/>
          <w:szCs w:val="24"/>
        </w:rPr>
      </w:pPr>
      <w:r>
        <w:rPr>
          <w:rFonts w:hint="eastAsia" w:ascii="宋体" w:hAnsi="宋体" w:cs="宋体"/>
          <w:sz w:val="24"/>
          <w:szCs w:val="24"/>
        </w:rPr>
        <w:t>重庆草街航运电力开发有限公司</w:t>
      </w:r>
    </w:p>
    <w:p>
      <w:pPr>
        <w:keepNext w:val="0"/>
        <w:keepLines w:val="0"/>
        <w:pageBreakBefore w:val="0"/>
        <w:widowControl w:val="0"/>
        <w:kinsoku/>
        <w:wordWrap/>
        <w:overflowPunct/>
        <w:topLinePunct w:val="0"/>
        <w:autoSpaceDE/>
        <w:autoSpaceDN/>
        <w:bidi w:val="0"/>
        <w:adjustRightInd/>
        <w:snapToGrid/>
        <w:spacing w:line="360" w:lineRule="auto"/>
        <w:ind w:right="480" w:firstLine="555"/>
        <w:jc w:val="right"/>
        <w:textAlignment w:val="auto"/>
        <w:rPr>
          <w:rFonts w:ascii="宋体" w:hAnsi="宋体" w:cs="宋体"/>
          <w:sz w:val="24"/>
          <w:szCs w:val="24"/>
        </w:rPr>
      </w:pPr>
      <w:r>
        <w:rPr>
          <w:rFonts w:hint="eastAsia" w:ascii="宋体" w:hAnsi="宋体" w:cs="宋体"/>
          <w:sz w:val="24"/>
          <w:szCs w:val="24"/>
        </w:rPr>
        <w:t>202</w:t>
      </w:r>
      <w:r>
        <w:rPr>
          <w:rFonts w:hint="eastAsia" w:ascii="宋体" w:hAnsi="宋体" w:cs="宋体"/>
          <w:sz w:val="24"/>
          <w:szCs w:val="24"/>
          <w:lang w:val="en-US" w:eastAsia="zh-CN"/>
        </w:rPr>
        <w:t>1</w:t>
      </w:r>
      <w:r>
        <w:rPr>
          <w:rFonts w:hint="eastAsia" w:ascii="宋体" w:hAnsi="宋体" w:cs="宋体"/>
          <w:sz w:val="24"/>
          <w:szCs w:val="24"/>
        </w:rPr>
        <w:t>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17</w:t>
      </w:r>
      <w:r>
        <w:rPr>
          <w:rFonts w:hint="eastAsia" w:ascii="宋体" w:hAnsi="宋体" w:cs="宋体"/>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rFonts w:hint="eastAsia"/>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eastAsia"/>
          <w:sz w:val="24"/>
          <w:szCs w:val="24"/>
          <w:lang w:val="en-US" w:eastAsia="zh-CN"/>
        </w:rPr>
        <w:t>附件1</w:t>
      </w:r>
      <w:r>
        <w:rPr>
          <w:rFonts w:hint="eastAsia" w:asciiTheme="minorEastAsia" w:hAnsi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after="100" w:line="360" w:lineRule="auto"/>
        <w:jc w:val="center"/>
        <w:textAlignment w:val="auto"/>
        <w:rPr>
          <w:rFonts w:hint="eastAsia" w:ascii="宋体" w:hAnsi="宋体" w:eastAsia="宋体"/>
          <w:b/>
          <w:sz w:val="28"/>
          <w:szCs w:val="28"/>
        </w:rPr>
      </w:pPr>
      <w:r>
        <w:rPr>
          <w:rFonts w:hint="eastAsia" w:ascii="宋体" w:hAnsi="宋体" w:eastAsia="宋体"/>
          <w:b/>
          <w:sz w:val="28"/>
          <w:szCs w:val="28"/>
          <w:lang w:val="en-US" w:eastAsia="zh-CN"/>
        </w:rPr>
        <w:t>草街电厂</w:t>
      </w:r>
      <w:r>
        <w:rPr>
          <w:rFonts w:hint="eastAsia" w:ascii="宋体" w:hAnsi="宋体" w:eastAsia="宋体"/>
          <w:b/>
          <w:sz w:val="28"/>
          <w:szCs w:val="28"/>
        </w:rPr>
        <w:t>恒温恒湿空调</w:t>
      </w:r>
      <w:r>
        <w:rPr>
          <w:rFonts w:hint="eastAsia" w:ascii="宋体" w:hAnsi="宋体" w:eastAsia="宋体"/>
          <w:b/>
          <w:sz w:val="28"/>
          <w:szCs w:val="28"/>
          <w:lang w:val="en-US" w:eastAsia="zh-CN"/>
        </w:rPr>
        <w:t>2021年度</w:t>
      </w:r>
      <w:r>
        <w:rPr>
          <w:rFonts w:hint="eastAsia" w:ascii="宋体" w:hAnsi="宋体" w:eastAsia="宋体"/>
          <w:b/>
          <w:sz w:val="28"/>
          <w:szCs w:val="28"/>
        </w:rPr>
        <w:t>维保方案</w:t>
      </w:r>
    </w:p>
    <w:p>
      <w:pPr>
        <w:keepNext w:val="0"/>
        <w:keepLines w:val="0"/>
        <w:pageBreakBefore w:val="0"/>
        <w:widowControl w:val="0"/>
        <w:kinsoku/>
        <w:wordWrap/>
        <w:overflowPunct/>
        <w:topLinePunct w:val="0"/>
        <w:autoSpaceDE/>
        <w:autoSpaceDN/>
        <w:bidi w:val="0"/>
        <w:adjustRightInd/>
        <w:snapToGrid/>
        <w:spacing w:after="100" w:line="360" w:lineRule="auto"/>
        <w:jc w:val="left"/>
        <w:textAlignment w:val="auto"/>
        <w:rPr>
          <w:rFonts w:ascii="宋体" w:hAnsi="宋体" w:eastAsia="宋体"/>
          <w:sz w:val="24"/>
          <w:szCs w:val="24"/>
        </w:rPr>
      </w:pPr>
      <w:r>
        <w:rPr>
          <w:rFonts w:hint="eastAsia" w:ascii="宋体" w:hAnsi="宋体" w:eastAsia="宋体"/>
          <w:b/>
          <w:sz w:val="28"/>
          <w:szCs w:val="28"/>
          <w:lang w:val="en-US" w:eastAsia="zh-CN"/>
        </w:rPr>
        <w:t xml:space="preserve">    </w:t>
      </w:r>
      <w:r>
        <w:rPr>
          <w:rFonts w:hint="eastAsia" w:ascii="宋体" w:hAnsi="宋体" w:eastAsia="宋体"/>
          <w:sz w:val="24"/>
          <w:szCs w:val="24"/>
        </w:rPr>
        <w:t>我厂现有十台HF200N型吉荣恒温恒湿中央空调，均能正常运行，为我厂夏季重要的降温设备，每年的年度维保至关重要，用以保证设备的正常运行，本次维保合同为三包合同，主要分为两大部分：第一部分为维保部分，处理缺陷以及空调的维保；第二部分为定期工作。</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一、第一部分工作开始时间为签订合同15日内入场进行，具体内容为：</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1.处理现有缺陷：#3，#10空调机组长时间运行后，底坑渗水，查明渗漏点，进行处理；</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2.进行年度维保，内容包括：</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（1）控制系统：检查显示单元是否正常，各设置参数是否正确，查看历史报警记录并对报警内容进行分析、处理以消除隐患。</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（2）空气过滤器：检查空气过滤器，如需更换则更换空气过滤器。</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（3）加湿器</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w:t>
      </w:r>
      <w:r>
        <w:rPr>
          <w:rFonts w:hint="eastAsia" w:ascii="宋体" w:hAnsi="宋体" w:eastAsia="宋体"/>
          <w:sz w:val="24"/>
          <w:szCs w:val="24"/>
        </w:rPr>
        <w:t>检查蒸汽加湿器是否结垢，如结垢需拆下加湿器进行清洗或更换；</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b</w:t>
      </w:r>
      <w:r>
        <w:rPr>
          <w:rFonts w:ascii="宋体" w:hAnsi="宋体" w:eastAsia="宋体"/>
          <w:sz w:val="24"/>
          <w:szCs w:val="24"/>
        </w:rPr>
        <w:t>.</w:t>
      </w:r>
      <w:r>
        <w:rPr>
          <w:rFonts w:hint="eastAsia" w:ascii="宋体" w:hAnsi="宋体" w:eastAsia="宋体"/>
          <w:sz w:val="24"/>
          <w:szCs w:val="24"/>
        </w:rPr>
        <w:t>拆下蒸汽加湿器，检查三相加湿电极是否接触紧密，是否有破损，保证加湿时的电路安全。</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c</w:t>
      </w:r>
      <w:r>
        <w:rPr>
          <w:rFonts w:ascii="宋体" w:hAnsi="宋体" w:eastAsia="宋体"/>
          <w:sz w:val="24"/>
          <w:szCs w:val="24"/>
        </w:rPr>
        <w:t>.</w:t>
      </w:r>
      <w:r>
        <w:rPr>
          <w:rFonts w:hint="eastAsia" w:ascii="宋体" w:hAnsi="宋体" w:eastAsia="宋体"/>
          <w:sz w:val="24"/>
          <w:szCs w:val="24"/>
        </w:rPr>
        <w:t>运用维修模式检查上水是否通畅且速度平衡。</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d</w:t>
      </w:r>
      <w:r>
        <w:rPr>
          <w:rFonts w:ascii="宋体" w:hAnsi="宋体" w:eastAsia="宋体"/>
          <w:sz w:val="24"/>
          <w:szCs w:val="24"/>
        </w:rPr>
        <w:t>.</w:t>
      </w:r>
      <w:r>
        <w:rPr>
          <w:rFonts w:hint="eastAsia" w:ascii="宋体" w:hAnsi="宋体" w:eastAsia="宋体"/>
          <w:sz w:val="24"/>
          <w:szCs w:val="24"/>
        </w:rPr>
        <w:t>运用维修模式检查排水是否通畅。</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e</w:t>
      </w:r>
      <w:r>
        <w:rPr>
          <w:rFonts w:ascii="宋体" w:hAnsi="宋体" w:eastAsia="宋体"/>
          <w:sz w:val="24"/>
          <w:szCs w:val="24"/>
        </w:rPr>
        <w:t>.</w:t>
      </w:r>
      <w:r>
        <w:rPr>
          <w:rFonts w:hint="eastAsia" w:ascii="宋体" w:hAnsi="宋体" w:eastAsia="宋体"/>
          <w:sz w:val="24"/>
          <w:szCs w:val="24"/>
        </w:rPr>
        <w:t>运用维修模式检查三相加湿电流是否平衡，且在正常工作范围之内。</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f</w:t>
      </w:r>
      <w:r>
        <w:rPr>
          <w:rFonts w:ascii="宋体" w:hAnsi="宋体" w:eastAsia="宋体"/>
          <w:sz w:val="24"/>
          <w:szCs w:val="24"/>
        </w:rPr>
        <w:t>.</w:t>
      </w:r>
      <w:r>
        <w:rPr>
          <w:rFonts w:hint="eastAsia" w:ascii="宋体" w:hAnsi="宋体" w:eastAsia="宋体"/>
          <w:sz w:val="24"/>
          <w:szCs w:val="24"/>
        </w:rPr>
        <w:t>检查蒸汽输出口是否紧密、漏汽。</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g</w:t>
      </w:r>
      <w:r>
        <w:rPr>
          <w:rFonts w:ascii="宋体" w:hAnsi="宋体" w:eastAsia="宋体"/>
          <w:sz w:val="24"/>
          <w:szCs w:val="24"/>
        </w:rPr>
        <w:t>.</w:t>
      </w:r>
      <w:r>
        <w:rPr>
          <w:rFonts w:hint="eastAsia" w:ascii="宋体" w:hAnsi="宋体" w:eastAsia="宋体"/>
          <w:sz w:val="24"/>
          <w:szCs w:val="24"/>
        </w:rPr>
        <w:t>检查蒸汽输出量是否能够保证机房湿度。</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（4）外部冷凝器：</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w:t>
      </w:r>
      <w:r>
        <w:rPr>
          <w:rFonts w:hint="eastAsia" w:ascii="宋体" w:hAnsi="宋体" w:eastAsia="宋体"/>
          <w:sz w:val="24"/>
          <w:szCs w:val="24"/>
        </w:rPr>
        <w:t>检查冷凝器是否清洁，如需清洁需用专用的清洗工具清洗室外冷凝器。</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b</w:t>
      </w:r>
      <w:r>
        <w:rPr>
          <w:rFonts w:ascii="宋体" w:hAnsi="宋体" w:eastAsia="宋体"/>
          <w:sz w:val="24"/>
          <w:szCs w:val="24"/>
        </w:rPr>
        <w:t>.</w:t>
      </w:r>
      <w:r>
        <w:rPr>
          <w:rFonts w:hint="eastAsia" w:ascii="宋体" w:hAnsi="宋体" w:eastAsia="宋体"/>
          <w:sz w:val="24"/>
          <w:szCs w:val="24"/>
        </w:rPr>
        <w:t>风扇：检查风扇转动，有无异常噪声，运行电路是否正常。</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c</w:t>
      </w:r>
      <w:r>
        <w:rPr>
          <w:rFonts w:ascii="宋体" w:hAnsi="宋体" w:eastAsia="宋体"/>
          <w:sz w:val="24"/>
          <w:szCs w:val="24"/>
        </w:rPr>
        <w:t>.</w:t>
      </w:r>
      <w:r>
        <w:rPr>
          <w:rFonts w:hint="eastAsia" w:ascii="宋体" w:hAnsi="宋体" w:eastAsia="宋体"/>
          <w:sz w:val="24"/>
          <w:szCs w:val="24"/>
        </w:rPr>
        <w:t>检查室外冷凝器的电源开关，工作是否正常，绝缘是否可靠，电气接点是否紧固。</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d</w:t>
      </w:r>
      <w:r>
        <w:rPr>
          <w:rFonts w:ascii="宋体" w:hAnsi="宋体" w:eastAsia="宋体"/>
          <w:sz w:val="24"/>
          <w:szCs w:val="24"/>
        </w:rPr>
        <w:t>.</w:t>
      </w:r>
      <w:r>
        <w:rPr>
          <w:rFonts w:hint="eastAsia" w:ascii="宋体" w:hAnsi="宋体" w:eastAsia="宋体"/>
          <w:sz w:val="24"/>
          <w:szCs w:val="24"/>
        </w:rPr>
        <w:t>检查压力继电器，对室外风机的控制是否与设置的一致并且根据当时的具体工作环境调整压力断电器。</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）蒸发器：检查蒸发器是否清洁，如有污垢用药剂清洗，保证足够的热交换量。</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）室内风机：检查风机马达运转是否正常，有无异常噪音，并且轴承是否发热，检查耗电量，检查传动皮带，用手指拉紧时，是否可延长2cm；</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w:t>
      </w:r>
      <w:r>
        <w:rPr>
          <w:rFonts w:hint="eastAsia" w:ascii="宋体" w:hAnsi="宋体" w:eastAsia="宋体"/>
          <w:sz w:val="24"/>
          <w:szCs w:val="24"/>
        </w:rPr>
        <w:t>）电加热器：检查三级电加热器的各级加热电流及各电气接点是否正常。电加热器的过热保护是否灵敏。</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8</w:t>
      </w:r>
      <w:r>
        <w:rPr>
          <w:rFonts w:hint="eastAsia" w:ascii="宋体" w:hAnsi="宋体" w:eastAsia="宋体"/>
          <w:sz w:val="24"/>
          <w:szCs w:val="24"/>
        </w:rPr>
        <w:t>）电路：</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w:t>
      </w:r>
      <w:r>
        <w:rPr>
          <w:rFonts w:hint="eastAsia" w:ascii="宋体" w:hAnsi="宋体" w:eastAsia="宋体"/>
          <w:sz w:val="24"/>
          <w:szCs w:val="24"/>
        </w:rPr>
        <w:t>检查主电源及各支路的各相电压，电流：</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b</w:t>
      </w:r>
      <w:r>
        <w:rPr>
          <w:rFonts w:ascii="宋体" w:hAnsi="宋体" w:eastAsia="宋体"/>
          <w:sz w:val="24"/>
          <w:szCs w:val="24"/>
        </w:rPr>
        <w:t>.</w:t>
      </w:r>
      <w:r>
        <w:rPr>
          <w:rFonts w:hint="eastAsia" w:ascii="宋体" w:hAnsi="宋体" w:eastAsia="宋体"/>
          <w:sz w:val="24"/>
          <w:szCs w:val="24"/>
        </w:rPr>
        <w:t>检查所有的接触器，触点是否清洁，接触是否可靠、检测吸合的瞬间电流，对各接点进行紧固，确保安全；</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c</w:t>
      </w:r>
      <w:r>
        <w:rPr>
          <w:rFonts w:ascii="宋体" w:hAnsi="宋体" w:eastAsia="宋体"/>
          <w:sz w:val="24"/>
          <w:szCs w:val="24"/>
        </w:rPr>
        <w:t>.</w:t>
      </w:r>
      <w:r>
        <w:rPr>
          <w:rFonts w:hint="eastAsia" w:ascii="宋体" w:hAnsi="宋体" w:eastAsia="宋体"/>
          <w:sz w:val="24"/>
          <w:szCs w:val="24"/>
        </w:rPr>
        <w:t>对24V控制线路进行检测，确保控制的灵敏。</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d</w:t>
      </w:r>
      <w:r>
        <w:rPr>
          <w:rFonts w:ascii="宋体" w:hAnsi="宋体" w:eastAsia="宋体"/>
          <w:sz w:val="24"/>
          <w:szCs w:val="24"/>
        </w:rPr>
        <w:t>.</w:t>
      </w:r>
      <w:r>
        <w:rPr>
          <w:rFonts w:hint="eastAsia" w:ascii="宋体" w:hAnsi="宋体" w:eastAsia="宋体"/>
          <w:sz w:val="24"/>
          <w:szCs w:val="24"/>
        </w:rPr>
        <w:t>对各种的系统保护功能进行检测，（例如高压保护，低压保护，过热保护，相续保护等）保证设备的安全运转。</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9</w:t>
      </w:r>
      <w:r>
        <w:rPr>
          <w:rFonts w:hint="eastAsia" w:ascii="宋体" w:hAnsi="宋体" w:eastAsia="宋体"/>
          <w:sz w:val="24"/>
          <w:szCs w:val="24"/>
        </w:rPr>
        <w:t>）制冷系统：</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ascii="宋体" w:hAnsi="宋体" w:eastAsia="宋体"/>
          <w:sz w:val="24"/>
          <w:szCs w:val="24"/>
        </w:rPr>
        <w:t>a.</w:t>
      </w:r>
      <w:r>
        <w:rPr>
          <w:rFonts w:hint="eastAsia" w:ascii="宋体" w:hAnsi="宋体" w:eastAsia="宋体"/>
          <w:sz w:val="24"/>
          <w:szCs w:val="24"/>
        </w:rPr>
        <w:t>检查制冷系统运行压力（高压，低压）是否正常，并根据当时的室外环境对压力进行适当的调节；</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b</w:t>
      </w:r>
      <w:r>
        <w:rPr>
          <w:rFonts w:ascii="宋体" w:hAnsi="宋体" w:eastAsia="宋体"/>
          <w:sz w:val="24"/>
          <w:szCs w:val="24"/>
        </w:rPr>
        <w:t>.</w:t>
      </w:r>
      <w:r>
        <w:rPr>
          <w:rFonts w:hint="eastAsia" w:ascii="宋体" w:hAnsi="宋体" w:eastAsia="宋体"/>
          <w:sz w:val="24"/>
          <w:szCs w:val="24"/>
        </w:rPr>
        <w:t>检查压缩机的三相绕组是否平衡，绕组的绝缘是否可靠。</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c</w:t>
      </w:r>
      <w:r>
        <w:rPr>
          <w:rFonts w:ascii="宋体" w:hAnsi="宋体" w:eastAsia="宋体"/>
          <w:sz w:val="24"/>
          <w:szCs w:val="24"/>
        </w:rPr>
        <w:t>.</w:t>
      </w:r>
      <w:r>
        <w:rPr>
          <w:rFonts w:hint="eastAsia" w:ascii="宋体" w:hAnsi="宋体" w:eastAsia="宋体"/>
          <w:sz w:val="24"/>
          <w:szCs w:val="24"/>
        </w:rPr>
        <w:t>进行过热度的测试，判断系统的运行效率是否能够达到指定的性能指标。</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d</w:t>
      </w:r>
      <w:r>
        <w:rPr>
          <w:rFonts w:ascii="宋体" w:hAnsi="宋体" w:eastAsia="宋体"/>
          <w:sz w:val="24"/>
          <w:szCs w:val="24"/>
        </w:rPr>
        <w:t>.</w:t>
      </w:r>
      <w:r>
        <w:rPr>
          <w:rFonts w:hint="eastAsia" w:ascii="宋体" w:hAnsi="宋体" w:eastAsia="宋体"/>
          <w:sz w:val="24"/>
          <w:szCs w:val="24"/>
        </w:rPr>
        <w:t>压缩机工作时的声音是否异常，以判定系统的润滑程度。</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10</w:t>
      </w:r>
      <w:r>
        <w:rPr>
          <w:rFonts w:hint="eastAsia" w:ascii="宋体" w:hAnsi="宋体" w:eastAsia="宋体"/>
          <w:sz w:val="24"/>
          <w:szCs w:val="24"/>
        </w:rPr>
        <w:t>）排水系统：检查排水系统是否畅通，如有水垢或异物阻塞管道，用药剂疏通管道，保证排水顺畅。</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11</w:t>
      </w:r>
      <w:r>
        <w:rPr>
          <w:rFonts w:hint="eastAsia" w:ascii="宋体" w:hAnsi="宋体" w:eastAsia="宋体"/>
          <w:sz w:val="24"/>
          <w:szCs w:val="24"/>
        </w:rPr>
        <w:t>）检查冷凝铜管保温材料是否破损需要更换、铜管以及风管是否存在泄漏点，如遇则需要进行处理，保证交换管路正常。</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12</w:t>
      </w:r>
      <w:r>
        <w:rPr>
          <w:rFonts w:hint="eastAsia" w:ascii="宋体" w:hAnsi="宋体" w:eastAsia="宋体"/>
          <w:sz w:val="24"/>
          <w:szCs w:val="24"/>
        </w:rPr>
        <w:t>）对于由于特殊原因、非正常因素引起的空调故障，对空调进行调试、检修工作需由熟练的制冷工程技术人员进行操作:</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w:t>
      </w:r>
      <w:r>
        <w:rPr>
          <w:rFonts w:hint="eastAsia" w:ascii="宋体" w:hAnsi="宋体" w:eastAsia="宋体"/>
          <w:sz w:val="24"/>
          <w:szCs w:val="24"/>
        </w:rPr>
        <w:t>加注冷冻油：当需加注冷冻油时加注冷冻油。</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b</w:t>
      </w:r>
      <w:r>
        <w:rPr>
          <w:rFonts w:ascii="宋体" w:hAnsi="宋体" w:eastAsia="宋体"/>
          <w:sz w:val="24"/>
          <w:szCs w:val="24"/>
        </w:rPr>
        <w:t>.</w:t>
      </w:r>
      <w:r>
        <w:rPr>
          <w:rFonts w:hint="eastAsia" w:ascii="宋体" w:hAnsi="宋体" w:eastAsia="宋体"/>
          <w:sz w:val="24"/>
          <w:szCs w:val="24"/>
        </w:rPr>
        <w:t>加注制冷剂：当有氟量损失时应补充制冷剂。</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c</w:t>
      </w:r>
      <w:r>
        <w:rPr>
          <w:rFonts w:ascii="宋体" w:hAnsi="宋体" w:eastAsia="宋体"/>
          <w:sz w:val="24"/>
          <w:szCs w:val="24"/>
        </w:rPr>
        <w:t>.</w:t>
      </w:r>
      <w:r>
        <w:rPr>
          <w:rFonts w:hint="eastAsia" w:ascii="宋体" w:hAnsi="宋体" w:eastAsia="宋体"/>
          <w:sz w:val="24"/>
          <w:szCs w:val="24"/>
        </w:rPr>
        <w:t>调整热力膨胀阀.</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d</w:t>
      </w:r>
      <w:r>
        <w:rPr>
          <w:rFonts w:ascii="宋体" w:hAnsi="宋体" w:eastAsia="宋体"/>
          <w:sz w:val="24"/>
          <w:szCs w:val="24"/>
        </w:rPr>
        <w:t>.</w:t>
      </w:r>
      <w:r>
        <w:rPr>
          <w:rFonts w:hint="eastAsia" w:ascii="宋体" w:hAnsi="宋体" w:eastAsia="宋体"/>
          <w:sz w:val="24"/>
          <w:szCs w:val="24"/>
        </w:rPr>
        <w:t>压力开关、风量开关、温度探头等的校准。</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13</w:t>
      </w:r>
      <w:r>
        <w:rPr>
          <w:rFonts w:hint="eastAsia" w:ascii="宋体" w:hAnsi="宋体" w:eastAsia="宋体"/>
          <w:sz w:val="24"/>
          <w:szCs w:val="24"/>
        </w:rPr>
        <w:t>）最后在维护完毕后，对存在的问题提出解决方案，对使用上的问题提出合理性建议,以保证甲方空调设备更好的运行。</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ascii="宋体" w:hAnsi="宋体" w:eastAsia="宋体"/>
          <w:sz w:val="24"/>
          <w:szCs w:val="24"/>
        </w:rPr>
        <w:t>二</w:t>
      </w:r>
      <w:r>
        <w:rPr>
          <w:rFonts w:hint="eastAsia" w:ascii="宋体" w:hAnsi="宋体" w:eastAsia="宋体"/>
          <w:sz w:val="24"/>
          <w:szCs w:val="24"/>
        </w:rPr>
        <w:t>、第二部分为定期工作，期间为签订合同日期开始一年，具体内容为：</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每月一次到厂检查空调机组运行状况及清洗滤网并做好记录;</w:t>
      </w:r>
    </w:p>
    <w:p>
      <w:pPr>
        <w:keepNext w:val="0"/>
        <w:keepLines w:val="0"/>
        <w:pageBreakBefore w:val="0"/>
        <w:widowControl w:val="0"/>
        <w:kinsoku/>
        <w:wordWrap/>
        <w:overflowPunct/>
        <w:topLinePunct w:val="0"/>
        <w:autoSpaceDE/>
        <w:autoSpaceDN/>
        <w:bidi w:val="0"/>
        <w:adjustRightInd/>
        <w:snapToGrid/>
        <w:spacing w:after="0" w:line="360" w:lineRule="auto"/>
        <w:ind w:firstLine="465"/>
        <w:textAlignment w:val="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在三包期内，空调发生故障应及时派人到厂处理，空调机零部件（不包括</w:t>
      </w:r>
      <w:r>
        <w:rPr>
          <w:rFonts w:ascii="宋体" w:hAnsi="宋体" w:eastAsia="宋体"/>
          <w:sz w:val="24"/>
          <w:szCs w:val="24"/>
        </w:rPr>
        <w:t>a</w:t>
      </w:r>
      <w:r>
        <w:rPr>
          <w:rFonts w:hint="eastAsia" w:ascii="宋体" w:hAnsi="宋体" w:eastAsia="宋体"/>
          <w:sz w:val="24"/>
          <w:szCs w:val="24"/>
        </w:rPr>
        <w:t>、主机；</w:t>
      </w:r>
      <w:r>
        <w:rPr>
          <w:rFonts w:ascii="宋体" w:hAnsi="宋体" w:eastAsia="宋体"/>
          <w:sz w:val="24"/>
          <w:szCs w:val="24"/>
        </w:rPr>
        <w:t>b</w:t>
      </w:r>
      <w:r>
        <w:rPr>
          <w:rFonts w:hint="eastAsia" w:ascii="宋体" w:hAnsi="宋体" w:eastAsia="宋体"/>
          <w:sz w:val="24"/>
          <w:szCs w:val="24"/>
        </w:rPr>
        <w:t>、蒸发器；</w:t>
      </w:r>
      <w:r>
        <w:rPr>
          <w:rFonts w:ascii="宋体" w:hAnsi="宋体" w:eastAsia="宋体"/>
          <w:sz w:val="24"/>
          <w:szCs w:val="24"/>
        </w:rPr>
        <w:t>c</w:t>
      </w:r>
      <w:r>
        <w:rPr>
          <w:rFonts w:hint="eastAsia" w:ascii="宋体" w:hAnsi="宋体" w:eastAsia="宋体"/>
          <w:sz w:val="24"/>
          <w:szCs w:val="24"/>
        </w:rPr>
        <w:t>、冷凝器；</w:t>
      </w:r>
      <w:r>
        <w:rPr>
          <w:rFonts w:ascii="宋体" w:hAnsi="宋体" w:eastAsia="宋体"/>
          <w:sz w:val="24"/>
          <w:szCs w:val="24"/>
        </w:rPr>
        <w:t>d</w:t>
      </w:r>
      <w:r>
        <w:rPr>
          <w:rFonts w:hint="eastAsia" w:ascii="宋体" w:hAnsi="宋体" w:eastAsia="宋体"/>
          <w:sz w:val="24"/>
          <w:szCs w:val="24"/>
        </w:rPr>
        <w:t>、风机）在正常使用下发生损坏，由维保方免费负责更换（所更换部件均为厂家原装进口备件），配件费用由维保方承担。维修后向甲方汇报问题情况及处理结果提交维修报告并由甲方签字。</w:t>
      </w:r>
    </w:p>
    <w:p>
      <w:pPr>
        <w:widowControl w:val="0"/>
        <w:adjustRightInd/>
        <w:snapToGrid/>
        <w:spacing w:after="0" w:line="360" w:lineRule="auto"/>
        <w:jc w:val="both"/>
        <w:rPr>
          <w:rFonts w:ascii="宋体" w:hAnsi="宋体" w:eastAsia="宋体"/>
          <w:sz w:val="24"/>
          <w:szCs w:val="24"/>
        </w:rPr>
      </w:pPr>
    </w:p>
    <w:p>
      <w:pPr>
        <w:widowControl w:val="0"/>
        <w:adjustRightInd/>
        <w:snapToGrid/>
        <w:spacing w:after="0" w:line="360" w:lineRule="auto"/>
        <w:jc w:val="both"/>
        <w:rPr>
          <w:rFonts w:hint="eastAsia" w:ascii="宋体" w:hAnsi="宋体" w:eastAsia="宋体"/>
          <w:sz w:val="24"/>
          <w:szCs w:val="24"/>
        </w:rPr>
      </w:pPr>
    </w:p>
    <w:p>
      <w:pPr>
        <w:widowControl w:val="0"/>
        <w:adjustRightInd/>
        <w:snapToGrid/>
        <w:spacing w:after="0" w:line="360" w:lineRule="auto"/>
        <w:jc w:val="both"/>
        <w:rPr>
          <w:rFonts w:hint="eastAsia" w:ascii="宋体" w:hAnsi="宋体" w:eastAsia="宋体"/>
          <w:sz w:val="24"/>
          <w:szCs w:val="24"/>
        </w:rPr>
      </w:pPr>
    </w:p>
    <w:p>
      <w:pPr>
        <w:widowControl w:val="0"/>
        <w:adjustRightInd/>
        <w:snapToGrid/>
        <w:spacing w:after="0" w:line="360" w:lineRule="auto"/>
        <w:jc w:val="both"/>
        <w:rPr>
          <w:rFonts w:hint="eastAsia" w:ascii="宋体" w:hAnsi="宋体" w:eastAsia="宋体"/>
          <w:sz w:val="24"/>
          <w:szCs w:val="24"/>
        </w:rPr>
      </w:pPr>
    </w:p>
    <w:p>
      <w:pPr>
        <w:widowControl w:val="0"/>
        <w:adjustRightInd/>
        <w:snapToGrid/>
        <w:spacing w:after="0" w:line="360" w:lineRule="auto"/>
        <w:jc w:val="both"/>
        <w:rPr>
          <w:rFonts w:hint="eastAsia" w:ascii="宋体" w:hAnsi="宋体" w:eastAsia="宋体"/>
          <w:sz w:val="24"/>
          <w:szCs w:val="24"/>
        </w:rPr>
      </w:pPr>
    </w:p>
    <w:p>
      <w:pPr>
        <w:widowControl w:val="0"/>
        <w:adjustRightInd/>
        <w:snapToGrid/>
        <w:spacing w:after="0" w:line="360" w:lineRule="auto"/>
        <w:jc w:val="both"/>
        <w:rPr>
          <w:rFonts w:hint="eastAsia" w:ascii="宋体" w:hAnsi="宋体" w:eastAsia="宋体"/>
          <w:sz w:val="24"/>
          <w:szCs w:val="24"/>
        </w:rPr>
      </w:pPr>
    </w:p>
    <w:p>
      <w:pPr>
        <w:widowControl w:val="0"/>
        <w:adjustRightInd/>
        <w:snapToGrid/>
        <w:spacing w:after="0" w:line="360" w:lineRule="auto"/>
        <w:jc w:val="both"/>
        <w:rPr>
          <w:rFonts w:hint="eastAsia" w:ascii="宋体" w:hAnsi="宋体" w:eastAsia="宋体"/>
          <w:sz w:val="24"/>
          <w:szCs w:val="24"/>
        </w:rPr>
      </w:pPr>
    </w:p>
    <w:p>
      <w:pPr>
        <w:widowControl w:val="0"/>
        <w:adjustRightInd/>
        <w:snapToGrid/>
        <w:spacing w:after="0" w:line="360" w:lineRule="auto"/>
        <w:jc w:val="both"/>
        <w:rPr>
          <w:rFonts w:hint="eastAsia" w:ascii="宋体" w:hAnsi="宋体" w:eastAsia="宋体"/>
          <w:sz w:val="24"/>
          <w:szCs w:val="24"/>
        </w:rPr>
      </w:pPr>
    </w:p>
    <w:p>
      <w:pPr>
        <w:widowControl w:val="0"/>
        <w:adjustRightInd/>
        <w:snapToGrid/>
        <w:spacing w:after="0" w:line="360" w:lineRule="auto"/>
        <w:jc w:val="both"/>
        <w:rPr>
          <w:rFonts w:hint="eastAsia" w:ascii="宋体" w:hAnsi="宋体" w:eastAsia="宋体"/>
          <w:sz w:val="24"/>
          <w:szCs w:val="24"/>
        </w:rPr>
      </w:pPr>
    </w:p>
    <w:p>
      <w:pPr>
        <w:widowControl w:val="0"/>
        <w:adjustRightInd/>
        <w:snapToGrid/>
        <w:spacing w:after="0" w:line="360" w:lineRule="auto"/>
        <w:jc w:val="both"/>
        <w:rPr>
          <w:rFonts w:hint="eastAsia" w:ascii="宋体" w:hAnsi="宋体" w:eastAsia="宋体"/>
          <w:sz w:val="24"/>
          <w:szCs w:val="24"/>
        </w:rPr>
      </w:pPr>
    </w:p>
    <w:p>
      <w:pPr>
        <w:widowControl w:val="0"/>
        <w:adjustRightInd/>
        <w:snapToGrid/>
        <w:spacing w:after="0" w:line="360" w:lineRule="auto"/>
        <w:jc w:val="both"/>
        <w:rPr>
          <w:rFonts w:hint="eastAsia" w:ascii="宋体" w:hAnsi="宋体" w:eastAsia="宋体"/>
          <w:sz w:val="24"/>
          <w:szCs w:val="24"/>
        </w:rPr>
      </w:pPr>
    </w:p>
    <w:p>
      <w:pPr>
        <w:widowControl w:val="0"/>
        <w:adjustRightInd/>
        <w:snapToGrid/>
        <w:spacing w:after="0" w:line="360" w:lineRule="auto"/>
        <w:jc w:val="both"/>
        <w:rPr>
          <w:rFonts w:hint="eastAsia" w:ascii="宋体" w:hAnsi="宋体" w:eastAsia="宋体"/>
          <w:sz w:val="24"/>
          <w:szCs w:val="24"/>
        </w:rPr>
      </w:pPr>
    </w:p>
    <w:p>
      <w:pPr>
        <w:widowControl w:val="0"/>
        <w:adjustRightInd/>
        <w:snapToGrid/>
        <w:spacing w:after="0" w:line="360" w:lineRule="auto"/>
        <w:jc w:val="both"/>
        <w:rPr>
          <w:rFonts w:hint="eastAsia" w:ascii="宋体" w:hAnsi="宋体" w:eastAsia="宋体"/>
          <w:sz w:val="24"/>
          <w:szCs w:val="24"/>
        </w:rPr>
      </w:pPr>
    </w:p>
    <w:p>
      <w:pPr>
        <w:widowControl w:val="0"/>
        <w:adjustRightInd/>
        <w:snapToGrid/>
        <w:spacing w:after="0" w:line="360" w:lineRule="auto"/>
        <w:jc w:val="both"/>
        <w:rPr>
          <w:rFonts w:hint="eastAsia" w:ascii="宋体" w:hAnsi="宋体" w:eastAsia="宋体"/>
          <w:sz w:val="24"/>
          <w:szCs w:val="24"/>
        </w:rPr>
      </w:pPr>
    </w:p>
    <w:p>
      <w:pPr>
        <w:widowControl w:val="0"/>
        <w:adjustRightInd/>
        <w:snapToGrid/>
        <w:spacing w:after="0" w:line="360" w:lineRule="auto"/>
        <w:jc w:val="both"/>
        <w:rPr>
          <w:rFonts w:hint="eastAsia" w:ascii="宋体" w:hAnsi="宋体" w:eastAsia="宋体"/>
          <w:sz w:val="24"/>
          <w:szCs w:val="24"/>
        </w:rPr>
      </w:pPr>
    </w:p>
    <w:p>
      <w:pPr>
        <w:widowControl w:val="0"/>
        <w:adjustRightInd/>
        <w:snapToGrid/>
        <w:spacing w:after="0" w:line="360" w:lineRule="auto"/>
        <w:jc w:val="both"/>
        <w:rPr>
          <w:rFonts w:hint="eastAsia" w:ascii="宋体" w:hAnsi="宋体" w:eastAsia="宋体"/>
          <w:sz w:val="24"/>
          <w:szCs w:val="24"/>
        </w:rPr>
      </w:pPr>
    </w:p>
    <w:p>
      <w:pPr>
        <w:widowControl w:val="0"/>
        <w:adjustRightInd/>
        <w:snapToGrid/>
        <w:spacing w:after="0" w:line="360" w:lineRule="auto"/>
        <w:jc w:val="both"/>
        <w:rPr>
          <w:rFonts w:hint="eastAsia" w:ascii="宋体" w:hAnsi="宋体" w:eastAsia="宋体"/>
          <w:sz w:val="24"/>
          <w:szCs w:val="24"/>
        </w:rPr>
      </w:pPr>
    </w:p>
    <w:p>
      <w:pPr>
        <w:widowControl w:val="0"/>
        <w:adjustRightInd/>
        <w:snapToGrid/>
        <w:spacing w:after="0" w:line="360" w:lineRule="auto"/>
        <w:jc w:val="both"/>
        <w:rPr>
          <w:rFonts w:hint="eastAsia" w:ascii="宋体" w:hAnsi="宋体" w:eastAsia="宋体"/>
          <w:sz w:val="24"/>
          <w:szCs w:val="24"/>
        </w:rPr>
      </w:pPr>
    </w:p>
    <w:p>
      <w:pPr>
        <w:widowControl w:val="0"/>
        <w:adjustRightInd/>
        <w:snapToGrid/>
        <w:spacing w:after="0" w:line="360" w:lineRule="auto"/>
        <w:jc w:val="both"/>
        <w:rPr>
          <w:rFonts w:hint="eastAsia" w:ascii="宋体" w:hAnsi="宋体" w:eastAsia="宋体"/>
          <w:sz w:val="24"/>
          <w:szCs w:val="24"/>
        </w:rPr>
      </w:pPr>
    </w:p>
    <w:p>
      <w:pPr>
        <w:widowControl w:val="0"/>
        <w:adjustRightInd/>
        <w:snapToGrid/>
        <w:spacing w:after="0" w:line="360" w:lineRule="auto"/>
        <w:jc w:val="both"/>
        <w:rPr>
          <w:rFonts w:hint="eastAsia" w:ascii="宋体" w:hAnsi="宋体" w:eastAsia="宋体"/>
          <w:sz w:val="24"/>
          <w:szCs w:val="24"/>
        </w:rPr>
      </w:pPr>
    </w:p>
    <w:p>
      <w:pPr>
        <w:widowControl w:val="0"/>
        <w:adjustRightInd/>
        <w:snapToGrid/>
        <w:spacing w:after="0" w:line="360" w:lineRule="auto"/>
        <w:jc w:val="both"/>
        <w:rPr>
          <w:rFonts w:hint="eastAsia" w:ascii="宋体" w:hAnsi="宋体" w:eastAsia="宋体"/>
          <w:sz w:val="24"/>
          <w:szCs w:val="24"/>
        </w:rPr>
      </w:pPr>
    </w:p>
    <w:p>
      <w:pPr>
        <w:widowControl w:val="0"/>
        <w:adjustRightInd/>
        <w:snapToGrid/>
        <w:spacing w:after="0" w:line="360" w:lineRule="auto"/>
        <w:jc w:val="both"/>
        <w:rPr>
          <w:rFonts w:hint="eastAsia" w:ascii="宋体" w:hAnsi="宋体" w:eastAsia="宋体"/>
          <w:sz w:val="24"/>
          <w:szCs w:val="24"/>
        </w:rPr>
      </w:pPr>
    </w:p>
    <w:p>
      <w:pPr>
        <w:widowControl w:val="0"/>
        <w:adjustRightInd/>
        <w:snapToGrid/>
        <w:spacing w:after="0" w:line="360" w:lineRule="auto"/>
        <w:jc w:val="both"/>
        <w:rPr>
          <w:rFonts w:hint="eastAsia" w:ascii="宋体" w:hAnsi="宋体" w:eastAsia="宋体"/>
          <w:sz w:val="24"/>
          <w:szCs w:val="24"/>
        </w:rPr>
      </w:pPr>
    </w:p>
    <w:p>
      <w:pPr>
        <w:widowControl w:val="0"/>
        <w:adjustRightInd/>
        <w:snapToGrid/>
        <w:spacing w:after="0" w:line="360" w:lineRule="auto"/>
        <w:jc w:val="both"/>
        <w:rPr>
          <w:rFonts w:hint="eastAsia" w:ascii="宋体" w:hAnsi="宋体" w:eastAsia="宋体"/>
          <w:sz w:val="24"/>
          <w:szCs w:val="24"/>
        </w:rPr>
      </w:pPr>
    </w:p>
    <w:p>
      <w:pPr>
        <w:widowControl w:val="0"/>
        <w:adjustRightInd/>
        <w:snapToGrid/>
        <w:spacing w:after="0" w:line="360" w:lineRule="auto"/>
        <w:jc w:val="both"/>
        <w:rPr>
          <w:rFonts w:hint="eastAsia" w:ascii="宋体" w:hAnsi="宋体" w:eastAsia="宋体"/>
          <w:sz w:val="24"/>
          <w:szCs w:val="24"/>
          <w:lang w:val="en-US" w:eastAsia="zh-CN"/>
        </w:rPr>
      </w:pPr>
    </w:p>
    <w:p>
      <w:pPr>
        <w:widowControl w:val="0"/>
        <w:adjustRightInd/>
        <w:snapToGrid/>
        <w:spacing w:after="0" w:line="360" w:lineRule="auto"/>
        <w:jc w:val="both"/>
        <w:rPr>
          <w:rFonts w:hint="eastAsia" w:ascii="宋体" w:hAnsi="宋体" w:eastAsia="宋体"/>
          <w:sz w:val="24"/>
          <w:szCs w:val="24"/>
          <w:lang w:val="en-US" w:eastAsia="zh-CN"/>
        </w:rPr>
      </w:pPr>
    </w:p>
    <w:p>
      <w:pPr>
        <w:widowControl w:val="0"/>
        <w:adjustRightInd/>
        <w:snapToGrid/>
        <w:spacing w:after="0" w:line="360" w:lineRule="auto"/>
        <w:jc w:val="both"/>
        <w:rPr>
          <w:rFonts w:hint="eastAsia" w:ascii="宋体" w:hAnsi="宋体" w:eastAsia="宋体"/>
          <w:sz w:val="24"/>
          <w:szCs w:val="24"/>
          <w:lang w:val="en-US" w:eastAsia="zh-CN"/>
        </w:rPr>
      </w:pPr>
      <w:r>
        <w:rPr>
          <w:rFonts w:hint="eastAsia" w:ascii="宋体" w:hAnsi="宋体" w:eastAsia="宋体"/>
          <w:sz w:val="24"/>
          <w:szCs w:val="24"/>
          <w:lang w:val="en-US" w:eastAsia="zh-CN"/>
        </w:rPr>
        <w:t>附件2：</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宋体" w:hAnsi="宋体" w:eastAsia="宋体"/>
          <w:sz w:val="28"/>
          <w:szCs w:val="28"/>
          <w:lang w:val="en-US" w:eastAsia="zh-CN"/>
        </w:rPr>
      </w:pPr>
      <w:r>
        <w:rPr>
          <w:rFonts w:hint="eastAsia" w:ascii="宋体" w:hAnsi="宋体" w:eastAsia="宋体"/>
          <w:b/>
          <w:bCs/>
          <w:sz w:val="28"/>
          <w:szCs w:val="28"/>
          <w:lang w:val="en-US" w:eastAsia="zh-CN"/>
        </w:rPr>
        <w:t>报价格式</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1479"/>
        <w:gridCol w:w="1551"/>
        <w:gridCol w:w="927"/>
        <w:gridCol w:w="619"/>
        <w:gridCol w:w="936"/>
        <w:gridCol w:w="965"/>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89"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序</w:t>
            </w:r>
          </w:p>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号</w:t>
            </w:r>
          </w:p>
        </w:tc>
        <w:tc>
          <w:tcPr>
            <w:tcW w:w="868"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名  称</w:t>
            </w:r>
          </w:p>
        </w:tc>
        <w:tc>
          <w:tcPr>
            <w:tcW w:w="910"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规格</w:t>
            </w:r>
          </w:p>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型号</w:t>
            </w:r>
          </w:p>
        </w:tc>
        <w:tc>
          <w:tcPr>
            <w:tcW w:w="544"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单</w:t>
            </w:r>
          </w:p>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位</w:t>
            </w:r>
          </w:p>
        </w:tc>
        <w:tc>
          <w:tcPr>
            <w:tcW w:w="362"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数</w:t>
            </w:r>
          </w:p>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量</w:t>
            </w:r>
          </w:p>
        </w:tc>
        <w:tc>
          <w:tcPr>
            <w:tcW w:w="549" w:type="pct"/>
            <w:vAlign w:val="center"/>
          </w:tcPr>
          <w:p>
            <w:pPr>
              <w:widowControl w:val="0"/>
              <w:spacing w:after="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单价</w:t>
            </w:r>
          </w:p>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（元）</w:t>
            </w:r>
          </w:p>
        </w:tc>
        <w:tc>
          <w:tcPr>
            <w:tcW w:w="566"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lang w:val="en-US" w:eastAsia="zh-CN"/>
              </w:rPr>
              <w:t>总价</w:t>
            </w:r>
          </w:p>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（元）</w:t>
            </w:r>
          </w:p>
        </w:tc>
        <w:tc>
          <w:tcPr>
            <w:tcW w:w="909"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89"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1</w:t>
            </w:r>
          </w:p>
        </w:tc>
        <w:tc>
          <w:tcPr>
            <w:tcW w:w="868"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空调机组</w:t>
            </w:r>
          </w:p>
        </w:tc>
        <w:tc>
          <w:tcPr>
            <w:tcW w:w="910"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HF200N</w:t>
            </w:r>
          </w:p>
        </w:tc>
        <w:tc>
          <w:tcPr>
            <w:tcW w:w="544"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台</w:t>
            </w:r>
          </w:p>
        </w:tc>
        <w:tc>
          <w:tcPr>
            <w:tcW w:w="362"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10</w:t>
            </w:r>
          </w:p>
        </w:tc>
        <w:tc>
          <w:tcPr>
            <w:tcW w:w="549" w:type="pct"/>
            <w:vAlign w:val="center"/>
          </w:tcPr>
          <w:p>
            <w:pPr>
              <w:widowControl w:val="0"/>
              <w:spacing w:after="0"/>
              <w:jc w:val="center"/>
              <w:rPr>
                <w:rFonts w:ascii="宋体" w:hAnsi="宋体" w:eastAsia="宋体" w:cs="Times New Roman"/>
                <w:sz w:val="24"/>
                <w:szCs w:val="24"/>
              </w:rPr>
            </w:pPr>
          </w:p>
        </w:tc>
        <w:tc>
          <w:tcPr>
            <w:tcW w:w="566" w:type="pct"/>
            <w:vAlign w:val="center"/>
          </w:tcPr>
          <w:p>
            <w:pPr>
              <w:widowControl w:val="0"/>
              <w:spacing w:after="0"/>
              <w:jc w:val="center"/>
              <w:rPr>
                <w:rFonts w:ascii="宋体" w:hAnsi="宋体" w:eastAsia="宋体" w:cs="Times New Roman"/>
                <w:sz w:val="24"/>
                <w:szCs w:val="24"/>
              </w:rPr>
            </w:pPr>
          </w:p>
        </w:tc>
        <w:tc>
          <w:tcPr>
            <w:tcW w:w="909" w:type="pct"/>
            <w:vAlign w:val="center"/>
          </w:tcPr>
          <w:p>
            <w:pPr>
              <w:widowControl w:val="0"/>
              <w:spacing w:after="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89"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2</w:t>
            </w:r>
          </w:p>
        </w:tc>
        <w:tc>
          <w:tcPr>
            <w:tcW w:w="868" w:type="pct"/>
            <w:vAlign w:val="center"/>
          </w:tcPr>
          <w:p>
            <w:pPr>
              <w:widowControl w:val="0"/>
              <w:spacing w:after="0"/>
              <w:jc w:val="left"/>
              <w:rPr>
                <w:rFonts w:ascii="宋体" w:hAnsi="宋体" w:eastAsia="宋体" w:cs="Times New Roman"/>
                <w:sz w:val="24"/>
                <w:szCs w:val="24"/>
              </w:rPr>
            </w:pPr>
            <w:r>
              <w:rPr>
                <w:rFonts w:hint="eastAsia" w:ascii="宋体" w:hAnsi="宋体" w:eastAsia="宋体" w:cs="Times New Roman"/>
                <w:sz w:val="24"/>
                <w:szCs w:val="24"/>
              </w:rPr>
              <w:t>机组“三包”费用</w:t>
            </w:r>
          </w:p>
        </w:tc>
        <w:tc>
          <w:tcPr>
            <w:tcW w:w="910" w:type="pct"/>
            <w:vAlign w:val="center"/>
          </w:tcPr>
          <w:p>
            <w:pPr>
              <w:widowControl w:val="0"/>
              <w:spacing w:after="0"/>
              <w:jc w:val="center"/>
              <w:rPr>
                <w:rFonts w:ascii="宋体" w:hAnsi="宋体" w:eastAsia="宋体" w:cs="Times New Roman"/>
                <w:sz w:val="24"/>
                <w:szCs w:val="24"/>
              </w:rPr>
            </w:pPr>
          </w:p>
        </w:tc>
        <w:tc>
          <w:tcPr>
            <w:tcW w:w="544"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台</w:t>
            </w:r>
          </w:p>
        </w:tc>
        <w:tc>
          <w:tcPr>
            <w:tcW w:w="362"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10</w:t>
            </w:r>
          </w:p>
        </w:tc>
        <w:tc>
          <w:tcPr>
            <w:tcW w:w="549" w:type="pct"/>
            <w:vAlign w:val="center"/>
          </w:tcPr>
          <w:p>
            <w:pPr>
              <w:widowControl w:val="0"/>
              <w:spacing w:after="0"/>
              <w:jc w:val="center"/>
              <w:rPr>
                <w:rFonts w:ascii="宋体" w:hAnsi="宋体" w:eastAsia="宋体" w:cs="Times New Roman"/>
                <w:sz w:val="24"/>
                <w:szCs w:val="24"/>
              </w:rPr>
            </w:pPr>
          </w:p>
        </w:tc>
        <w:tc>
          <w:tcPr>
            <w:tcW w:w="566" w:type="pct"/>
            <w:vAlign w:val="center"/>
          </w:tcPr>
          <w:p>
            <w:pPr>
              <w:widowControl w:val="0"/>
              <w:spacing w:after="0"/>
              <w:jc w:val="center"/>
              <w:rPr>
                <w:rFonts w:ascii="宋体" w:hAnsi="宋体" w:eastAsia="宋体" w:cs="Times New Roman"/>
                <w:sz w:val="24"/>
                <w:szCs w:val="24"/>
              </w:rPr>
            </w:pPr>
          </w:p>
        </w:tc>
        <w:tc>
          <w:tcPr>
            <w:tcW w:w="909"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质保一年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289"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3</w:t>
            </w:r>
          </w:p>
        </w:tc>
        <w:tc>
          <w:tcPr>
            <w:tcW w:w="868"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机组更换冷冻油</w:t>
            </w:r>
          </w:p>
        </w:tc>
        <w:tc>
          <w:tcPr>
            <w:tcW w:w="910"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螺杆压缩机</w:t>
            </w:r>
          </w:p>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专用合成冷</w:t>
            </w:r>
          </w:p>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冻油（进口）</w:t>
            </w:r>
          </w:p>
        </w:tc>
        <w:tc>
          <w:tcPr>
            <w:tcW w:w="544"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台</w:t>
            </w:r>
          </w:p>
        </w:tc>
        <w:tc>
          <w:tcPr>
            <w:tcW w:w="362"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10</w:t>
            </w:r>
          </w:p>
        </w:tc>
        <w:tc>
          <w:tcPr>
            <w:tcW w:w="549" w:type="pct"/>
            <w:vAlign w:val="center"/>
          </w:tcPr>
          <w:p>
            <w:pPr>
              <w:widowControl w:val="0"/>
              <w:spacing w:after="0"/>
              <w:jc w:val="center"/>
              <w:rPr>
                <w:rFonts w:ascii="宋体" w:hAnsi="宋体" w:eastAsia="宋体" w:cs="Times New Roman"/>
                <w:sz w:val="24"/>
                <w:szCs w:val="24"/>
              </w:rPr>
            </w:pPr>
          </w:p>
        </w:tc>
        <w:tc>
          <w:tcPr>
            <w:tcW w:w="566" w:type="pct"/>
            <w:vAlign w:val="center"/>
          </w:tcPr>
          <w:p>
            <w:pPr>
              <w:widowControl w:val="0"/>
              <w:spacing w:after="0"/>
              <w:jc w:val="center"/>
              <w:rPr>
                <w:rFonts w:ascii="宋体" w:hAnsi="宋体" w:eastAsia="宋体" w:cs="Times New Roman"/>
                <w:sz w:val="24"/>
                <w:szCs w:val="24"/>
              </w:rPr>
            </w:pPr>
          </w:p>
        </w:tc>
        <w:tc>
          <w:tcPr>
            <w:tcW w:w="909" w:type="pct"/>
            <w:vAlign w:val="center"/>
          </w:tcPr>
          <w:p>
            <w:pPr>
              <w:widowControl w:val="0"/>
              <w:spacing w:after="0"/>
              <w:ind w:right="-92" w:rightChars="-44"/>
              <w:jc w:val="left"/>
              <w:rPr>
                <w:rFonts w:ascii="宋体" w:hAnsi="宋体" w:eastAsia="宋体" w:cs="Times New Roman"/>
                <w:sz w:val="24"/>
                <w:szCs w:val="24"/>
              </w:rPr>
            </w:pPr>
            <w:r>
              <w:rPr>
                <w:rFonts w:hint="eastAsia" w:ascii="宋体" w:hAnsi="宋体" w:eastAsia="宋体" w:cs="Times New Roman"/>
                <w:sz w:val="24"/>
                <w:szCs w:val="24"/>
              </w:rPr>
              <w:t>含二次补油、加油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89"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4</w:t>
            </w:r>
          </w:p>
        </w:tc>
        <w:tc>
          <w:tcPr>
            <w:tcW w:w="868"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制冷剂</w:t>
            </w:r>
          </w:p>
        </w:tc>
        <w:tc>
          <w:tcPr>
            <w:tcW w:w="910"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R22</w:t>
            </w:r>
          </w:p>
        </w:tc>
        <w:tc>
          <w:tcPr>
            <w:tcW w:w="544"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桶</w:t>
            </w:r>
          </w:p>
        </w:tc>
        <w:tc>
          <w:tcPr>
            <w:tcW w:w="362" w:type="pct"/>
            <w:vAlign w:val="center"/>
          </w:tcPr>
          <w:p>
            <w:pPr>
              <w:widowControl w:val="0"/>
              <w:spacing w:after="0"/>
              <w:jc w:val="center"/>
              <w:rPr>
                <w:rFonts w:ascii="宋体" w:hAnsi="宋体" w:eastAsia="宋体" w:cs="Times New Roman"/>
                <w:sz w:val="24"/>
                <w:szCs w:val="24"/>
              </w:rPr>
            </w:pPr>
          </w:p>
        </w:tc>
        <w:tc>
          <w:tcPr>
            <w:tcW w:w="549" w:type="pct"/>
            <w:vAlign w:val="center"/>
          </w:tcPr>
          <w:p>
            <w:pPr>
              <w:widowControl w:val="0"/>
              <w:spacing w:after="0"/>
              <w:jc w:val="center"/>
              <w:rPr>
                <w:rFonts w:ascii="宋体" w:hAnsi="宋体" w:eastAsia="宋体" w:cs="Times New Roman"/>
                <w:sz w:val="24"/>
                <w:szCs w:val="24"/>
              </w:rPr>
            </w:pPr>
          </w:p>
        </w:tc>
        <w:tc>
          <w:tcPr>
            <w:tcW w:w="566" w:type="pct"/>
            <w:vAlign w:val="center"/>
          </w:tcPr>
          <w:p>
            <w:pPr>
              <w:widowControl w:val="0"/>
              <w:spacing w:after="0"/>
              <w:jc w:val="center"/>
              <w:rPr>
                <w:rFonts w:ascii="宋体" w:hAnsi="宋体" w:eastAsia="宋体" w:cs="Times New Roman"/>
                <w:sz w:val="24"/>
                <w:szCs w:val="24"/>
              </w:rPr>
            </w:pPr>
          </w:p>
        </w:tc>
        <w:tc>
          <w:tcPr>
            <w:tcW w:w="909"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有氟量损失时进行补充。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89"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5</w:t>
            </w:r>
          </w:p>
        </w:tc>
        <w:tc>
          <w:tcPr>
            <w:tcW w:w="868" w:type="pct"/>
            <w:vAlign w:val="center"/>
          </w:tcPr>
          <w:p>
            <w:pPr>
              <w:widowControl w:val="0"/>
              <w:spacing w:after="0"/>
              <w:jc w:val="left"/>
              <w:rPr>
                <w:rFonts w:ascii="宋体" w:hAnsi="宋体" w:eastAsia="宋体" w:cs="Times New Roman"/>
                <w:sz w:val="24"/>
                <w:szCs w:val="24"/>
              </w:rPr>
            </w:pPr>
            <w:r>
              <w:rPr>
                <w:rFonts w:hint="eastAsia" w:ascii="宋体" w:hAnsi="宋体" w:eastAsia="宋体" w:cs="Times New Roman"/>
                <w:sz w:val="24"/>
                <w:szCs w:val="24"/>
              </w:rPr>
              <w:t>室外风冷式冷凝器散热片药物专业清洗</w:t>
            </w:r>
          </w:p>
        </w:tc>
        <w:tc>
          <w:tcPr>
            <w:tcW w:w="910"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40HPN</w:t>
            </w:r>
          </w:p>
        </w:tc>
        <w:tc>
          <w:tcPr>
            <w:tcW w:w="544"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台</w:t>
            </w:r>
          </w:p>
        </w:tc>
        <w:tc>
          <w:tcPr>
            <w:tcW w:w="362"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20</w:t>
            </w:r>
          </w:p>
        </w:tc>
        <w:tc>
          <w:tcPr>
            <w:tcW w:w="549" w:type="pct"/>
            <w:vAlign w:val="center"/>
          </w:tcPr>
          <w:p>
            <w:pPr>
              <w:widowControl w:val="0"/>
              <w:spacing w:after="0"/>
              <w:jc w:val="center"/>
              <w:rPr>
                <w:rFonts w:ascii="宋体" w:hAnsi="宋体" w:eastAsia="宋体" w:cs="Times New Roman"/>
                <w:sz w:val="24"/>
                <w:szCs w:val="24"/>
              </w:rPr>
            </w:pPr>
          </w:p>
        </w:tc>
        <w:tc>
          <w:tcPr>
            <w:tcW w:w="566" w:type="pct"/>
            <w:vAlign w:val="center"/>
          </w:tcPr>
          <w:p>
            <w:pPr>
              <w:widowControl w:val="0"/>
              <w:spacing w:after="0"/>
              <w:jc w:val="center"/>
              <w:rPr>
                <w:rFonts w:ascii="宋体" w:hAnsi="宋体" w:eastAsia="宋体" w:cs="Times New Roman"/>
                <w:sz w:val="24"/>
                <w:szCs w:val="24"/>
              </w:rPr>
            </w:pPr>
          </w:p>
        </w:tc>
        <w:tc>
          <w:tcPr>
            <w:tcW w:w="909" w:type="pct"/>
            <w:vMerge w:val="restart"/>
            <w:vAlign w:val="center"/>
          </w:tcPr>
          <w:p>
            <w:pPr>
              <w:widowControl w:val="0"/>
              <w:spacing w:after="0"/>
              <w:jc w:val="left"/>
              <w:rPr>
                <w:rFonts w:ascii="宋体" w:hAnsi="宋体" w:eastAsia="宋体" w:cs="Times New Roman"/>
                <w:sz w:val="24"/>
                <w:szCs w:val="24"/>
              </w:rPr>
            </w:pPr>
            <w:r>
              <w:rPr>
                <w:rFonts w:hint="eastAsia" w:ascii="宋体" w:hAnsi="宋体" w:eastAsia="宋体" w:cs="Times New Roman"/>
                <w:sz w:val="24"/>
                <w:szCs w:val="24"/>
              </w:rPr>
              <w:t>含柜机内底板等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89"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6</w:t>
            </w:r>
          </w:p>
        </w:tc>
        <w:tc>
          <w:tcPr>
            <w:tcW w:w="868" w:type="pct"/>
            <w:vAlign w:val="center"/>
          </w:tcPr>
          <w:p>
            <w:pPr>
              <w:widowControl w:val="0"/>
              <w:spacing w:after="0"/>
              <w:jc w:val="left"/>
              <w:rPr>
                <w:rFonts w:ascii="宋体" w:hAnsi="宋体" w:eastAsia="宋体" w:cs="Times New Roman"/>
                <w:sz w:val="24"/>
                <w:szCs w:val="24"/>
              </w:rPr>
            </w:pPr>
            <w:r>
              <w:rPr>
                <w:rFonts w:hint="eastAsia" w:ascii="宋体" w:hAnsi="宋体" w:eastAsia="宋体" w:cs="Times New Roman"/>
                <w:sz w:val="24"/>
                <w:szCs w:val="24"/>
              </w:rPr>
              <w:t>机组、蒸发器药物专业清洗</w:t>
            </w:r>
          </w:p>
        </w:tc>
        <w:tc>
          <w:tcPr>
            <w:tcW w:w="910"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HF200N</w:t>
            </w:r>
          </w:p>
        </w:tc>
        <w:tc>
          <w:tcPr>
            <w:tcW w:w="544"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台</w:t>
            </w:r>
          </w:p>
        </w:tc>
        <w:tc>
          <w:tcPr>
            <w:tcW w:w="362"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10</w:t>
            </w:r>
          </w:p>
        </w:tc>
        <w:tc>
          <w:tcPr>
            <w:tcW w:w="549" w:type="pct"/>
            <w:vAlign w:val="center"/>
          </w:tcPr>
          <w:p>
            <w:pPr>
              <w:widowControl w:val="0"/>
              <w:spacing w:after="0"/>
              <w:jc w:val="center"/>
              <w:rPr>
                <w:rFonts w:ascii="宋体" w:hAnsi="宋体" w:eastAsia="宋体" w:cs="Times New Roman"/>
                <w:sz w:val="24"/>
                <w:szCs w:val="24"/>
              </w:rPr>
            </w:pPr>
          </w:p>
        </w:tc>
        <w:tc>
          <w:tcPr>
            <w:tcW w:w="566" w:type="pct"/>
            <w:vAlign w:val="center"/>
          </w:tcPr>
          <w:p>
            <w:pPr>
              <w:widowControl w:val="0"/>
              <w:spacing w:after="0"/>
              <w:jc w:val="center"/>
              <w:rPr>
                <w:rFonts w:ascii="宋体" w:hAnsi="宋体" w:eastAsia="宋体" w:cs="Times New Roman"/>
                <w:sz w:val="24"/>
                <w:szCs w:val="24"/>
              </w:rPr>
            </w:pPr>
          </w:p>
        </w:tc>
        <w:tc>
          <w:tcPr>
            <w:tcW w:w="909" w:type="pct"/>
            <w:vMerge w:val="continue"/>
            <w:vAlign w:val="center"/>
          </w:tcPr>
          <w:p>
            <w:pPr>
              <w:widowControl w:val="0"/>
              <w:spacing w:after="0"/>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89"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7</w:t>
            </w:r>
          </w:p>
        </w:tc>
        <w:tc>
          <w:tcPr>
            <w:tcW w:w="868" w:type="pct"/>
            <w:vAlign w:val="center"/>
          </w:tcPr>
          <w:p>
            <w:pPr>
              <w:widowControl w:val="0"/>
              <w:spacing w:after="0"/>
              <w:jc w:val="left"/>
              <w:rPr>
                <w:rFonts w:ascii="宋体" w:hAnsi="宋体" w:eastAsia="宋体" w:cs="Times New Roman"/>
                <w:sz w:val="24"/>
                <w:szCs w:val="24"/>
              </w:rPr>
            </w:pPr>
            <w:r>
              <w:rPr>
                <w:rFonts w:hint="eastAsia" w:ascii="宋体" w:hAnsi="宋体" w:eastAsia="宋体" w:cs="Times New Roman"/>
                <w:sz w:val="24"/>
                <w:szCs w:val="24"/>
              </w:rPr>
              <w:t>制冷主机部分</w:t>
            </w:r>
          </w:p>
        </w:tc>
        <w:tc>
          <w:tcPr>
            <w:tcW w:w="910"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HF200N</w:t>
            </w:r>
          </w:p>
        </w:tc>
        <w:tc>
          <w:tcPr>
            <w:tcW w:w="544"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台</w:t>
            </w:r>
          </w:p>
        </w:tc>
        <w:tc>
          <w:tcPr>
            <w:tcW w:w="362"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10</w:t>
            </w:r>
          </w:p>
        </w:tc>
        <w:tc>
          <w:tcPr>
            <w:tcW w:w="549" w:type="pct"/>
            <w:vAlign w:val="center"/>
          </w:tcPr>
          <w:p>
            <w:pPr>
              <w:widowControl w:val="0"/>
              <w:spacing w:after="0"/>
              <w:jc w:val="center"/>
              <w:rPr>
                <w:rFonts w:ascii="宋体" w:hAnsi="宋体" w:eastAsia="宋体" w:cs="Times New Roman"/>
                <w:sz w:val="24"/>
                <w:szCs w:val="24"/>
              </w:rPr>
            </w:pPr>
          </w:p>
        </w:tc>
        <w:tc>
          <w:tcPr>
            <w:tcW w:w="566" w:type="pct"/>
            <w:vAlign w:val="center"/>
          </w:tcPr>
          <w:p>
            <w:pPr>
              <w:widowControl w:val="0"/>
              <w:spacing w:after="0"/>
              <w:jc w:val="center"/>
              <w:rPr>
                <w:rFonts w:ascii="宋体" w:hAnsi="宋体" w:eastAsia="宋体" w:cs="Times New Roman"/>
                <w:sz w:val="24"/>
                <w:szCs w:val="24"/>
              </w:rPr>
            </w:pPr>
          </w:p>
        </w:tc>
        <w:tc>
          <w:tcPr>
            <w:tcW w:w="909" w:type="pct"/>
            <w:vMerge w:val="restart"/>
            <w:vAlign w:val="center"/>
          </w:tcPr>
          <w:p>
            <w:pPr>
              <w:widowControl w:val="0"/>
              <w:spacing w:after="0"/>
              <w:jc w:val="left"/>
              <w:rPr>
                <w:rFonts w:ascii="宋体" w:hAnsi="宋体" w:eastAsia="宋体" w:cs="Times New Roman"/>
                <w:sz w:val="24"/>
                <w:szCs w:val="24"/>
              </w:rPr>
            </w:pPr>
            <w:r>
              <w:rPr>
                <w:rFonts w:hint="eastAsia" w:ascii="宋体" w:hAnsi="宋体" w:eastAsia="宋体" w:cs="Times New Roman"/>
                <w:bCs/>
                <w:sz w:val="24"/>
                <w:szCs w:val="24"/>
              </w:rPr>
              <w:t>制冷机组强电、弱电、控制系统维保部份（包含电气元器件）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289"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8</w:t>
            </w:r>
          </w:p>
        </w:tc>
        <w:tc>
          <w:tcPr>
            <w:tcW w:w="868" w:type="pct"/>
            <w:vAlign w:val="center"/>
          </w:tcPr>
          <w:p>
            <w:pPr>
              <w:widowControl w:val="0"/>
              <w:spacing w:after="0"/>
              <w:jc w:val="left"/>
              <w:rPr>
                <w:rFonts w:ascii="宋体" w:hAnsi="宋体" w:eastAsia="宋体" w:cs="Times New Roman"/>
                <w:sz w:val="24"/>
                <w:szCs w:val="24"/>
              </w:rPr>
            </w:pPr>
            <w:r>
              <w:rPr>
                <w:rFonts w:hint="eastAsia" w:ascii="宋体" w:hAnsi="宋体" w:eastAsia="宋体" w:cs="Times New Roman"/>
                <w:sz w:val="24"/>
                <w:szCs w:val="24"/>
              </w:rPr>
              <w:t>室外冷凝器部分</w:t>
            </w:r>
          </w:p>
        </w:tc>
        <w:tc>
          <w:tcPr>
            <w:tcW w:w="910"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40HPN</w:t>
            </w:r>
          </w:p>
        </w:tc>
        <w:tc>
          <w:tcPr>
            <w:tcW w:w="544"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台</w:t>
            </w:r>
          </w:p>
        </w:tc>
        <w:tc>
          <w:tcPr>
            <w:tcW w:w="362"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20</w:t>
            </w:r>
          </w:p>
        </w:tc>
        <w:tc>
          <w:tcPr>
            <w:tcW w:w="549" w:type="pct"/>
            <w:vAlign w:val="center"/>
          </w:tcPr>
          <w:p>
            <w:pPr>
              <w:widowControl w:val="0"/>
              <w:spacing w:after="0"/>
              <w:jc w:val="center"/>
              <w:rPr>
                <w:rFonts w:ascii="宋体" w:hAnsi="宋体" w:eastAsia="宋体" w:cs="Times New Roman"/>
                <w:sz w:val="24"/>
                <w:szCs w:val="24"/>
              </w:rPr>
            </w:pPr>
          </w:p>
        </w:tc>
        <w:tc>
          <w:tcPr>
            <w:tcW w:w="566" w:type="pct"/>
            <w:vAlign w:val="center"/>
          </w:tcPr>
          <w:p>
            <w:pPr>
              <w:widowControl w:val="0"/>
              <w:spacing w:after="0"/>
              <w:jc w:val="center"/>
              <w:rPr>
                <w:rFonts w:ascii="宋体" w:hAnsi="宋体" w:eastAsia="宋体" w:cs="Times New Roman"/>
                <w:sz w:val="24"/>
                <w:szCs w:val="24"/>
              </w:rPr>
            </w:pPr>
          </w:p>
        </w:tc>
        <w:tc>
          <w:tcPr>
            <w:tcW w:w="909" w:type="pct"/>
            <w:vMerge w:val="continue"/>
            <w:vAlign w:val="center"/>
          </w:tcPr>
          <w:p>
            <w:pPr>
              <w:widowControl w:val="0"/>
              <w:spacing w:after="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89"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9</w:t>
            </w:r>
          </w:p>
        </w:tc>
        <w:tc>
          <w:tcPr>
            <w:tcW w:w="868" w:type="pct"/>
          </w:tcPr>
          <w:p>
            <w:pPr>
              <w:widowControl w:val="0"/>
              <w:spacing w:after="0"/>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rPr>
              <w:t>机组过滤装置维保清洗</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每月1一次）</w:t>
            </w:r>
          </w:p>
        </w:tc>
        <w:tc>
          <w:tcPr>
            <w:tcW w:w="910" w:type="pct"/>
            <w:vAlign w:val="center"/>
          </w:tcPr>
          <w:p>
            <w:pPr>
              <w:widowControl w:val="0"/>
              <w:spacing w:after="0"/>
              <w:ind w:right="-63" w:rightChars="-30"/>
              <w:jc w:val="center"/>
              <w:rPr>
                <w:rFonts w:ascii="宋体" w:hAnsi="宋体" w:eastAsia="宋体" w:cs="Times New Roman"/>
                <w:sz w:val="24"/>
                <w:szCs w:val="24"/>
              </w:rPr>
            </w:pPr>
            <w:r>
              <w:rPr>
                <w:rFonts w:hint="eastAsia" w:ascii="宋体" w:hAnsi="宋体" w:eastAsia="宋体" w:cs="Times New Roman"/>
                <w:sz w:val="24"/>
                <w:szCs w:val="24"/>
              </w:rPr>
              <w:t>HF200N</w:t>
            </w:r>
          </w:p>
        </w:tc>
        <w:tc>
          <w:tcPr>
            <w:tcW w:w="544"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台</w:t>
            </w:r>
          </w:p>
        </w:tc>
        <w:tc>
          <w:tcPr>
            <w:tcW w:w="362" w:type="pct"/>
            <w:vAlign w:val="center"/>
          </w:tcPr>
          <w:p>
            <w:pPr>
              <w:widowControl w:val="0"/>
              <w:spacing w:after="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2</w:t>
            </w:r>
          </w:p>
        </w:tc>
        <w:tc>
          <w:tcPr>
            <w:tcW w:w="549" w:type="pct"/>
            <w:vAlign w:val="center"/>
          </w:tcPr>
          <w:p>
            <w:pPr>
              <w:widowControl w:val="0"/>
              <w:spacing w:after="0"/>
              <w:jc w:val="center"/>
              <w:rPr>
                <w:rFonts w:ascii="宋体" w:hAnsi="宋体" w:eastAsia="宋体" w:cs="Times New Roman"/>
                <w:sz w:val="24"/>
                <w:szCs w:val="24"/>
              </w:rPr>
            </w:pPr>
          </w:p>
        </w:tc>
        <w:tc>
          <w:tcPr>
            <w:tcW w:w="566" w:type="pct"/>
            <w:vAlign w:val="center"/>
          </w:tcPr>
          <w:p>
            <w:pPr>
              <w:widowControl w:val="0"/>
              <w:spacing w:after="0"/>
              <w:jc w:val="center"/>
              <w:rPr>
                <w:rFonts w:ascii="宋体" w:hAnsi="宋体" w:eastAsia="宋体" w:cs="Times New Roman"/>
                <w:sz w:val="24"/>
                <w:szCs w:val="24"/>
              </w:rPr>
            </w:pPr>
          </w:p>
        </w:tc>
        <w:tc>
          <w:tcPr>
            <w:tcW w:w="909" w:type="pct"/>
            <w:vAlign w:val="center"/>
          </w:tcPr>
          <w:p>
            <w:pPr>
              <w:widowControl w:val="0"/>
              <w:spacing w:after="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89"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10</w:t>
            </w:r>
          </w:p>
        </w:tc>
        <w:tc>
          <w:tcPr>
            <w:tcW w:w="868"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主机风机皮带</w:t>
            </w:r>
          </w:p>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(10台机组，每</w:t>
            </w:r>
          </w:p>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台3根)</w:t>
            </w:r>
          </w:p>
        </w:tc>
        <w:tc>
          <w:tcPr>
            <w:tcW w:w="910"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原厂皮带</w:t>
            </w:r>
          </w:p>
        </w:tc>
        <w:tc>
          <w:tcPr>
            <w:tcW w:w="544"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根</w:t>
            </w:r>
          </w:p>
        </w:tc>
        <w:tc>
          <w:tcPr>
            <w:tcW w:w="362"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30</w:t>
            </w:r>
          </w:p>
        </w:tc>
        <w:tc>
          <w:tcPr>
            <w:tcW w:w="549" w:type="pct"/>
            <w:vAlign w:val="center"/>
          </w:tcPr>
          <w:p>
            <w:pPr>
              <w:widowControl w:val="0"/>
              <w:spacing w:after="0"/>
              <w:jc w:val="center"/>
              <w:rPr>
                <w:rFonts w:ascii="宋体" w:hAnsi="宋体" w:eastAsia="宋体" w:cs="Times New Roman"/>
                <w:sz w:val="24"/>
                <w:szCs w:val="24"/>
              </w:rPr>
            </w:pPr>
          </w:p>
        </w:tc>
        <w:tc>
          <w:tcPr>
            <w:tcW w:w="566" w:type="pct"/>
            <w:vAlign w:val="center"/>
          </w:tcPr>
          <w:p>
            <w:pPr>
              <w:widowControl w:val="0"/>
              <w:spacing w:after="0"/>
              <w:jc w:val="center"/>
              <w:rPr>
                <w:rFonts w:ascii="宋体" w:hAnsi="宋体" w:eastAsia="宋体" w:cs="Times New Roman"/>
                <w:sz w:val="24"/>
                <w:szCs w:val="24"/>
              </w:rPr>
            </w:pPr>
          </w:p>
        </w:tc>
        <w:tc>
          <w:tcPr>
            <w:tcW w:w="909"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1年之内换多次只算一次费用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89" w:type="pct"/>
            <w:vAlign w:val="center"/>
          </w:tcPr>
          <w:p>
            <w:pPr>
              <w:widowControl w:val="0"/>
              <w:spacing w:after="0"/>
              <w:jc w:val="center"/>
              <w:rPr>
                <w:rFonts w:ascii="宋体" w:hAnsi="宋体" w:eastAsia="宋体" w:cs="Times New Roman"/>
                <w:sz w:val="24"/>
                <w:szCs w:val="24"/>
              </w:rPr>
            </w:pPr>
            <w:r>
              <w:rPr>
                <w:rFonts w:hint="eastAsia" w:ascii="宋体" w:hAnsi="宋体" w:eastAsia="宋体" w:cs="Times New Roman"/>
                <w:sz w:val="24"/>
                <w:szCs w:val="24"/>
              </w:rPr>
              <w:t>11</w:t>
            </w:r>
          </w:p>
        </w:tc>
        <w:tc>
          <w:tcPr>
            <w:tcW w:w="868" w:type="pct"/>
            <w:vAlign w:val="center"/>
          </w:tcPr>
          <w:p>
            <w:pPr>
              <w:widowControl w:val="0"/>
              <w:spacing w:after="0"/>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其他</w:t>
            </w:r>
          </w:p>
        </w:tc>
        <w:tc>
          <w:tcPr>
            <w:tcW w:w="910" w:type="pct"/>
            <w:vAlign w:val="center"/>
          </w:tcPr>
          <w:p>
            <w:pPr>
              <w:widowControl w:val="0"/>
              <w:spacing w:after="0"/>
              <w:jc w:val="center"/>
              <w:rPr>
                <w:rFonts w:ascii="宋体" w:hAnsi="宋体" w:eastAsia="宋体" w:cs="Times New Roman"/>
                <w:sz w:val="24"/>
                <w:szCs w:val="24"/>
              </w:rPr>
            </w:pPr>
          </w:p>
        </w:tc>
        <w:tc>
          <w:tcPr>
            <w:tcW w:w="544" w:type="pct"/>
            <w:vAlign w:val="center"/>
          </w:tcPr>
          <w:p>
            <w:pPr>
              <w:widowControl w:val="0"/>
              <w:spacing w:after="0"/>
              <w:jc w:val="center"/>
              <w:rPr>
                <w:rFonts w:ascii="宋体" w:hAnsi="宋体" w:eastAsia="宋体" w:cs="Times New Roman"/>
                <w:sz w:val="24"/>
                <w:szCs w:val="24"/>
              </w:rPr>
            </w:pPr>
          </w:p>
        </w:tc>
        <w:tc>
          <w:tcPr>
            <w:tcW w:w="362" w:type="pct"/>
            <w:vAlign w:val="center"/>
          </w:tcPr>
          <w:p>
            <w:pPr>
              <w:widowControl w:val="0"/>
              <w:spacing w:after="0"/>
              <w:jc w:val="center"/>
              <w:rPr>
                <w:rFonts w:ascii="宋体" w:hAnsi="宋体" w:eastAsia="宋体" w:cs="Times New Roman"/>
                <w:sz w:val="24"/>
                <w:szCs w:val="24"/>
              </w:rPr>
            </w:pPr>
          </w:p>
        </w:tc>
        <w:tc>
          <w:tcPr>
            <w:tcW w:w="549" w:type="pct"/>
            <w:vAlign w:val="center"/>
          </w:tcPr>
          <w:p>
            <w:pPr>
              <w:widowControl w:val="0"/>
              <w:spacing w:after="0"/>
              <w:jc w:val="center"/>
              <w:rPr>
                <w:rFonts w:ascii="宋体" w:hAnsi="宋体" w:eastAsia="宋体" w:cs="Times New Roman"/>
                <w:sz w:val="24"/>
                <w:szCs w:val="24"/>
              </w:rPr>
            </w:pPr>
          </w:p>
        </w:tc>
        <w:tc>
          <w:tcPr>
            <w:tcW w:w="566" w:type="pct"/>
            <w:vAlign w:val="center"/>
          </w:tcPr>
          <w:p>
            <w:pPr>
              <w:widowControl w:val="0"/>
              <w:spacing w:after="0"/>
              <w:jc w:val="center"/>
              <w:rPr>
                <w:rFonts w:ascii="宋体" w:hAnsi="宋体" w:eastAsia="宋体" w:cs="Times New Roman"/>
                <w:sz w:val="24"/>
                <w:szCs w:val="24"/>
              </w:rPr>
            </w:pPr>
          </w:p>
        </w:tc>
        <w:tc>
          <w:tcPr>
            <w:tcW w:w="909" w:type="pct"/>
            <w:vAlign w:val="center"/>
          </w:tcPr>
          <w:p>
            <w:pPr>
              <w:widowControl w:val="0"/>
              <w:spacing w:after="0"/>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89" w:type="pct"/>
            <w:vAlign w:val="center"/>
          </w:tcPr>
          <w:p>
            <w:pPr>
              <w:widowControl w:val="0"/>
              <w:spacing w:after="0"/>
              <w:jc w:val="left"/>
              <w:rPr>
                <w:rFonts w:ascii="宋体" w:hAnsi="宋体" w:eastAsia="宋体" w:cs="Times New Roman"/>
                <w:sz w:val="24"/>
                <w:szCs w:val="24"/>
              </w:rPr>
            </w:pPr>
            <w:r>
              <w:rPr>
                <w:rFonts w:hint="eastAsia" w:ascii="宋体" w:hAnsi="宋体" w:eastAsia="宋体" w:cs="Times New Roman"/>
                <w:sz w:val="24"/>
                <w:szCs w:val="24"/>
              </w:rPr>
              <w:t>12</w:t>
            </w:r>
          </w:p>
        </w:tc>
        <w:tc>
          <w:tcPr>
            <w:tcW w:w="2685" w:type="pct"/>
            <w:gridSpan w:val="4"/>
          </w:tcPr>
          <w:p>
            <w:pPr>
              <w:widowControl w:val="0"/>
              <w:spacing w:after="0"/>
              <w:jc w:val="center"/>
              <w:rPr>
                <w:rFonts w:ascii="宋体" w:hAnsi="宋体" w:eastAsia="宋体" w:cs="Times New Roman"/>
                <w:sz w:val="24"/>
                <w:szCs w:val="24"/>
              </w:rPr>
            </w:pPr>
          </w:p>
          <w:p>
            <w:pPr>
              <w:widowControl w:val="0"/>
              <w:spacing w:after="0"/>
              <w:jc w:val="both"/>
              <w:rPr>
                <w:rFonts w:ascii="宋体" w:hAnsi="宋体" w:eastAsia="宋体" w:cs="Times New Roman"/>
                <w:sz w:val="24"/>
                <w:szCs w:val="24"/>
              </w:rPr>
            </w:pPr>
            <w:r>
              <w:rPr>
                <w:rFonts w:hint="eastAsia" w:ascii="宋体" w:hAnsi="宋体" w:eastAsia="宋体" w:cs="Times New Roman"/>
                <w:sz w:val="24"/>
                <w:szCs w:val="24"/>
              </w:rPr>
              <w:t>总计</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含3%税率，增值税发票）</w:t>
            </w:r>
          </w:p>
        </w:tc>
        <w:tc>
          <w:tcPr>
            <w:tcW w:w="1115" w:type="pct"/>
            <w:gridSpan w:val="2"/>
            <w:vAlign w:val="center"/>
          </w:tcPr>
          <w:p>
            <w:pPr>
              <w:widowControl w:val="0"/>
              <w:spacing w:after="0"/>
              <w:jc w:val="center"/>
              <w:rPr>
                <w:rFonts w:ascii="宋体" w:hAnsi="宋体" w:eastAsia="宋体" w:cs="Times New Roman"/>
                <w:sz w:val="24"/>
                <w:szCs w:val="24"/>
              </w:rPr>
            </w:pPr>
          </w:p>
        </w:tc>
        <w:tc>
          <w:tcPr>
            <w:tcW w:w="909" w:type="pct"/>
            <w:vAlign w:val="center"/>
          </w:tcPr>
          <w:p>
            <w:pPr>
              <w:widowControl w:val="0"/>
              <w:spacing w:after="0"/>
              <w:jc w:val="center"/>
              <w:rPr>
                <w:rFonts w:ascii="宋体" w:hAnsi="宋体" w:eastAsia="宋体" w:cs="Times New Roman"/>
                <w:sz w:val="24"/>
                <w:szCs w:val="24"/>
              </w:rPr>
            </w:pPr>
          </w:p>
        </w:tc>
      </w:tr>
    </w:tbl>
    <w:p>
      <w:pPr>
        <w:pStyle w:val="2"/>
        <w:rPr>
          <w:rFonts w:hint="default" w:asciiTheme="minorEastAsia" w:hAnsiTheme="minorEastAsia" w:cstheme="minorEastAsia"/>
          <w:lang w:val="en-US" w:eastAsia="zh-CN"/>
        </w:rPr>
      </w:pPr>
    </w:p>
    <w:sectPr>
      <w:headerReference r:id="rId3" w:type="default"/>
      <w:pgSz w:w="11906" w:h="16838"/>
      <w:pgMar w:top="1040" w:right="1800" w:bottom="12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4C13"/>
    <w:rsid w:val="0000306C"/>
    <w:rsid w:val="000176DC"/>
    <w:rsid w:val="000322A1"/>
    <w:rsid w:val="000530D2"/>
    <w:rsid w:val="00095F95"/>
    <w:rsid w:val="000E3512"/>
    <w:rsid w:val="000F5C1B"/>
    <w:rsid w:val="001030F8"/>
    <w:rsid w:val="00115E57"/>
    <w:rsid w:val="001267F3"/>
    <w:rsid w:val="00131A00"/>
    <w:rsid w:val="0014574F"/>
    <w:rsid w:val="001516C4"/>
    <w:rsid w:val="00180139"/>
    <w:rsid w:val="00196E9E"/>
    <w:rsid w:val="001B4745"/>
    <w:rsid w:val="001E7F19"/>
    <w:rsid w:val="001F1735"/>
    <w:rsid w:val="00204F26"/>
    <w:rsid w:val="002466D9"/>
    <w:rsid w:val="002D5B5D"/>
    <w:rsid w:val="002E126F"/>
    <w:rsid w:val="002F536B"/>
    <w:rsid w:val="00320C4D"/>
    <w:rsid w:val="003477A2"/>
    <w:rsid w:val="0035602E"/>
    <w:rsid w:val="00371AF0"/>
    <w:rsid w:val="003C1429"/>
    <w:rsid w:val="003D16A2"/>
    <w:rsid w:val="00431568"/>
    <w:rsid w:val="004459C0"/>
    <w:rsid w:val="00447A66"/>
    <w:rsid w:val="004501CF"/>
    <w:rsid w:val="00451824"/>
    <w:rsid w:val="00476B9A"/>
    <w:rsid w:val="004C4CDE"/>
    <w:rsid w:val="004E4C13"/>
    <w:rsid w:val="00545C33"/>
    <w:rsid w:val="005600CD"/>
    <w:rsid w:val="00581320"/>
    <w:rsid w:val="005872FE"/>
    <w:rsid w:val="00595900"/>
    <w:rsid w:val="005D031D"/>
    <w:rsid w:val="0060082A"/>
    <w:rsid w:val="00601F7D"/>
    <w:rsid w:val="0060569E"/>
    <w:rsid w:val="00626CCF"/>
    <w:rsid w:val="00627393"/>
    <w:rsid w:val="00627E4D"/>
    <w:rsid w:val="00631F20"/>
    <w:rsid w:val="00671F4C"/>
    <w:rsid w:val="006736E2"/>
    <w:rsid w:val="006A2028"/>
    <w:rsid w:val="006E22A9"/>
    <w:rsid w:val="006F1498"/>
    <w:rsid w:val="0073576E"/>
    <w:rsid w:val="00774C0A"/>
    <w:rsid w:val="00785FDA"/>
    <w:rsid w:val="007E2B96"/>
    <w:rsid w:val="007E2C63"/>
    <w:rsid w:val="00843D53"/>
    <w:rsid w:val="00846174"/>
    <w:rsid w:val="00854AAE"/>
    <w:rsid w:val="00863312"/>
    <w:rsid w:val="00895888"/>
    <w:rsid w:val="008B7088"/>
    <w:rsid w:val="008C78C8"/>
    <w:rsid w:val="008F798F"/>
    <w:rsid w:val="0090425D"/>
    <w:rsid w:val="00925E6A"/>
    <w:rsid w:val="00940528"/>
    <w:rsid w:val="00940C9F"/>
    <w:rsid w:val="009800F8"/>
    <w:rsid w:val="00983609"/>
    <w:rsid w:val="009B0994"/>
    <w:rsid w:val="009C12A6"/>
    <w:rsid w:val="009F523D"/>
    <w:rsid w:val="00A1753C"/>
    <w:rsid w:val="00A26013"/>
    <w:rsid w:val="00A30E07"/>
    <w:rsid w:val="00A522C5"/>
    <w:rsid w:val="00A63A2E"/>
    <w:rsid w:val="00A85537"/>
    <w:rsid w:val="00A9010C"/>
    <w:rsid w:val="00AB7F60"/>
    <w:rsid w:val="00AC2FBA"/>
    <w:rsid w:val="00AD0D4F"/>
    <w:rsid w:val="00AD57C4"/>
    <w:rsid w:val="00AF250A"/>
    <w:rsid w:val="00B23CA2"/>
    <w:rsid w:val="00B300EA"/>
    <w:rsid w:val="00B338E0"/>
    <w:rsid w:val="00B846E9"/>
    <w:rsid w:val="00B85837"/>
    <w:rsid w:val="00BB36CB"/>
    <w:rsid w:val="00C22308"/>
    <w:rsid w:val="00C7400E"/>
    <w:rsid w:val="00C95CAF"/>
    <w:rsid w:val="00CA036A"/>
    <w:rsid w:val="00CA3781"/>
    <w:rsid w:val="00CB465E"/>
    <w:rsid w:val="00CC28F9"/>
    <w:rsid w:val="00CC4BBC"/>
    <w:rsid w:val="00CF0B58"/>
    <w:rsid w:val="00CF58EF"/>
    <w:rsid w:val="00D221E1"/>
    <w:rsid w:val="00D234C9"/>
    <w:rsid w:val="00D32B5F"/>
    <w:rsid w:val="00D52928"/>
    <w:rsid w:val="00D64AA0"/>
    <w:rsid w:val="00D975C0"/>
    <w:rsid w:val="00DC1481"/>
    <w:rsid w:val="00DE4B69"/>
    <w:rsid w:val="00DE5DA8"/>
    <w:rsid w:val="00E2528B"/>
    <w:rsid w:val="00E461E0"/>
    <w:rsid w:val="00E701E7"/>
    <w:rsid w:val="00EA5CF2"/>
    <w:rsid w:val="00EE6C84"/>
    <w:rsid w:val="00EE7D81"/>
    <w:rsid w:val="00F33038"/>
    <w:rsid w:val="00F62936"/>
    <w:rsid w:val="00FA0774"/>
    <w:rsid w:val="03AF5565"/>
    <w:rsid w:val="06EB3097"/>
    <w:rsid w:val="08713FBB"/>
    <w:rsid w:val="09BD6764"/>
    <w:rsid w:val="0A776778"/>
    <w:rsid w:val="0BC61401"/>
    <w:rsid w:val="0F806B33"/>
    <w:rsid w:val="127B5B9E"/>
    <w:rsid w:val="1F860058"/>
    <w:rsid w:val="23845BA5"/>
    <w:rsid w:val="30956591"/>
    <w:rsid w:val="34694783"/>
    <w:rsid w:val="41AA59DE"/>
    <w:rsid w:val="4525270D"/>
    <w:rsid w:val="47F55CDC"/>
    <w:rsid w:val="49522534"/>
    <w:rsid w:val="4C7906B8"/>
    <w:rsid w:val="56475E1D"/>
    <w:rsid w:val="57856A71"/>
    <w:rsid w:val="5A3216DB"/>
    <w:rsid w:val="5B10291F"/>
    <w:rsid w:val="5D3A71E3"/>
    <w:rsid w:val="62A942F2"/>
    <w:rsid w:val="6C476761"/>
    <w:rsid w:val="6C9748C7"/>
    <w:rsid w:val="70870889"/>
    <w:rsid w:val="74D73F1E"/>
    <w:rsid w:val="76715D87"/>
    <w:rsid w:val="798B3A94"/>
    <w:rsid w:val="7A247941"/>
    <w:rsid w:val="7AAC12C1"/>
    <w:rsid w:val="7CEF5C1A"/>
    <w:rsid w:val="7F9D2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sz w:val="24"/>
    </w:rPr>
  </w:style>
  <w:style w:type="paragraph" w:styleId="3">
    <w:name w:val="Plain Text"/>
    <w:basedOn w:val="1"/>
    <w:link w:val="13"/>
    <w:qFormat/>
    <w:uiPriority w:val="0"/>
    <w:rPr>
      <w:rFonts w:ascii="宋体" w:hAnsi="Courier New" w:eastAsia="宋体" w:cs="Times New Roman"/>
      <w:szCs w:val="20"/>
    </w:rPr>
  </w:style>
  <w:style w:type="paragraph" w:styleId="4">
    <w:name w:val="Date"/>
    <w:basedOn w:val="1"/>
    <w:next w:val="1"/>
    <w:link w:val="12"/>
    <w:semiHidden/>
    <w:unhideWhenUsed/>
    <w:qFormat/>
    <w:uiPriority w:val="99"/>
    <w:pPr>
      <w:ind w:left="100" w:leftChars="2500"/>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日期 Char"/>
    <w:basedOn w:val="9"/>
    <w:link w:val="4"/>
    <w:semiHidden/>
    <w:qFormat/>
    <w:uiPriority w:val="99"/>
    <w:rPr>
      <w:kern w:val="2"/>
      <w:sz w:val="21"/>
      <w:szCs w:val="22"/>
    </w:rPr>
  </w:style>
  <w:style w:type="character" w:customStyle="1" w:styleId="13">
    <w:name w:val="纯文本 Char"/>
    <w:basedOn w:val="9"/>
    <w:link w:val="3"/>
    <w:qFormat/>
    <w:uiPriority w:val="0"/>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Pages>
  <Words>124</Words>
  <Characters>713</Characters>
  <Lines>5</Lines>
  <Paragraphs>1</Paragraphs>
  <TotalTime>36</TotalTime>
  <ScaleCrop>false</ScaleCrop>
  <LinksUpToDate>false</LinksUpToDate>
  <CharactersWithSpaces>836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2016-09-30T02:08:00Z</dcterms:created>
  <dc:creator>微软用户</dc:creator>
  <cp:lastModifiedBy>dongdong</cp:lastModifiedBy>
  <cp:lastPrinted>2017-03-28T07:51:00Z</cp:lastPrinted>
  <dcterms:modified xsi:type="dcterms:W3CDTF">2021-04-17T13:45:24Z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