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eastAsia="宋体"/>
          <w:b/>
          <w:sz w:val="52"/>
          <w:szCs w:val="52"/>
          <w:lang w:eastAsia="zh-CN"/>
        </w:rPr>
      </w:pPr>
      <w:bookmarkStart w:id="0" w:name="OLE_LINK5"/>
      <w:r>
        <w:rPr>
          <w:rFonts w:hint="eastAsia" w:ascii="宋体"/>
          <w:b/>
          <w:sz w:val="52"/>
          <w:szCs w:val="52"/>
          <w:lang w:eastAsia="zh-CN"/>
        </w:rPr>
        <w:t>东北公司城开路电子地图测绘项目采购（第二次）</w:t>
      </w:r>
    </w:p>
    <w:p>
      <w:pPr>
        <w:jc w:val="center"/>
        <w:rPr>
          <w:rFonts w:ascii="宋体" w:hAnsi="宋体"/>
          <w:b/>
          <w:spacing w:val="20"/>
          <w:sz w:val="72"/>
          <w:szCs w:val="72"/>
        </w:rPr>
      </w:pPr>
      <w:r>
        <w:rPr>
          <w:rFonts w:hint="eastAsia" w:ascii="宋体" w:hAnsi="宋体"/>
          <w:b/>
          <w:spacing w:val="20"/>
          <w:sz w:val="72"/>
          <w:szCs w:val="72"/>
        </w:rPr>
        <w:t>竞</w:t>
      </w:r>
    </w:p>
    <w:p>
      <w:pPr>
        <w:jc w:val="center"/>
        <w:rPr>
          <w:rFonts w:ascii="宋体" w:hAnsi="宋体"/>
          <w:b/>
          <w:spacing w:val="20"/>
          <w:sz w:val="72"/>
          <w:szCs w:val="72"/>
        </w:rPr>
      </w:pPr>
      <w:r>
        <w:rPr>
          <w:rFonts w:hint="eastAsia" w:ascii="宋体" w:hAnsi="宋体"/>
          <w:b/>
          <w:spacing w:val="20"/>
          <w:sz w:val="72"/>
          <w:szCs w:val="72"/>
        </w:rPr>
        <w:t>争</w:t>
      </w:r>
    </w:p>
    <w:p>
      <w:pPr>
        <w:jc w:val="center"/>
        <w:rPr>
          <w:rFonts w:ascii="宋体" w:hAnsi="宋体"/>
          <w:b/>
          <w:spacing w:val="20"/>
          <w:sz w:val="72"/>
          <w:szCs w:val="72"/>
        </w:rPr>
      </w:pPr>
      <w:r>
        <w:rPr>
          <w:rFonts w:hint="eastAsia" w:ascii="宋体" w:hAnsi="宋体"/>
          <w:b/>
          <w:spacing w:val="20"/>
          <w:sz w:val="72"/>
          <w:szCs w:val="72"/>
        </w:rPr>
        <w:t>性</w:t>
      </w:r>
    </w:p>
    <w:p>
      <w:pPr>
        <w:jc w:val="center"/>
        <w:rPr>
          <w:rFonts w:ascii="宋体" w:hAnsi="宋体"/>
          <w:b/>
          <w:spacing w:val="20"/>
          <w:sz w:val="72"/>
          <w:szCs w:val="72"/>
        </w:rPr>
      </w:pPr>
      <w:r>
        <w:rPr>
          <w:rFonts w:hint="eastAsia" w:ascii="宋体" w:hAnsi="宋体"/>
          <w:b/>
          <w:spacing w:val="20"/>
          <w:sz w:val="72"/>
          <w:szCs w:val="72"/>
        </w:rPr>
        <w:t>比</w:t>
      </w:r>
    </w:p>
    <w:p>
      <w:pPr>
        <w:jc w:val="center"/>
        <w:rPr>
          <w:rFonts w:ascii="宋体" w:hAnsi="宋体"/>
          <w:b/>
          <w:spacing w:val="20"/>
          <w:sz w:val="72"/>
          <w:szCs w:val="72"/>
        </w:rPr>
      </w:pPr>
      <w:r>
        <w:rPr>
          <w:rFonts w:hint="eastAsia" w:ascii="宋体" w:hAnsi="宋体"/>
          <w:b/>
          <w:spacing w:val="20"/>
          <w:sz w:val="72"/>
          <w:szCs w:val="72"/>
        </w:rPr>
        <w:t>选</w:t>
      </w:r>
    </w:p>
    <w:p>
      <w:pPr>
        <w:jc w:val="center"/>
        <w:rPr>
          <w:rFonts w:ascii="宋体" w:hAnsi="宋体"/>
          <w:b/>
          <w:spacing w:val="20"/>
          <w:sz w:val="72"/>
          <w:szCs w:val="72"/>
        </w:rPr>
      </w:pPr>
      <w:r>
        <w:rPr>
          <w:rFonts w:hint="eastAsia" w:ascii="宋体" w:hAnsi="宋体"/>
          <w:b/>
          <w:spacing w:val="20"/>
          <w:sz w:val="72"/>
          <w:szCs w:val="72"/>
        </w:rPr>
        <w:t>函</w:t>
      </w:r>
    </w:p>
    <w:bookmarkEnd w:id="0"/>
    <w:p>
      <w:pPr>
        <w:rPr>
          <w:rFonts w:ascii="宋体" w:hAnsi="宋体"/>
          <w:szCs w:val="21"/>
        </w:rPr>
      </w:pPr>
    </w:p>
    <w:p>
      <w:pPr>
        <w:rPr>
          <w:rFonts w:ascii="宋体" w:hAnsi="宋体"/>
          <w:szCs w:val="21"/>
        </w:rPr>
      </w:pPr>
    </w:p>
    <w:p>
      <w:pPr>
        <w:rPr>
          <w:rFonts w:ascii="宋体" w:hAnsi="宋体"/>
          <w:szCs w:val="21"/>
        </w:rPr>
      </w:pPr>
    </w:p>
    <w:p>
      <w:pPr>
        <w:jc w:val="center"/>
        <w:rPr>
          <w:rFonts w:ascii="宋体" w:hAnsi="宋体"/>
          <w:spacing w:val="100"/>
          <w:szCs w:val="21"/>
        </w:rPr>
      </w:pPr>
    </w:p>
    <w:p>
      <w:pPr>
        <w:jc w:val="center"/>
        <w:rPr>
          <w:rFonts w:ascii="宋体" w:hAnsi="宋体"/>
          <w:spacing w:val="100"/>
          <w:szCs w:val="21"/>
        </w:rPr>
      </w:pPr>
    </w:p>
    <w:p>
      <w:pPr>
        <w:pStyle w:val="5"/>
        <w:snapToGrid w:val="0"/>
        <w:ind w:firstLine="572" w:firstLineChars="150"/>
        <w:jc w:val="center"/>
        <w:rPr>
          <w:rFonts w:ascii="宋体" w:hAnsi="宋体"/>
          <w:sz w:val="32"/>
          <w:szCs w:val="32"/>
        </w:rPr>
      </w:pPr>
      <w:r>
        <w:rPr>
          <w:rFonts w:hint="eastAsia" w:ascii="宋体" w:hAnsi="宋体"/>
          <w:sz w:val="32"/>
          <w:szCs w:val="32"/>
        </w:rPr>
        <w:t>重庆首讯科技股份有限公司</w:t>
      </w:r>
    </w:p>
    <w:p>
      <w:pPr>
        <w:pStyle w:val="5"/>
        <w:snapToGrid w:val="0"/>
        <w:ind w:firstLine="572" w:firstLineChars="150"/>
        <w:jc w:val="center"/>
        <w:rPr>
          <w:rFonts w:ascii="宋体" w:hAnsi="宋体"/>
          <w:sz w:val="32"/>
          <w:szCs w:val="32"/>
        </w:rPr>
      </w:pPr>
      <w:r>
        <w:rPr>
          <w:rFonts w:hint="eastAsia" w:ascii="宋体" w:hAnsi="宋体"/>
          <w:sz w:val="32"/>
          <w:szCs w:val="32"/>
        </w:rPr>
        <w:t>202</w:t>
      </w:r>
      <w:r>
        <w:rPr>
          <w:rFonts w:ascii="宋体" w:hAnsi="宋体"/>
          <w:sz w:val="32"/>
          <w:szCs w:val="32"/>
        </w:rPr>
        <w:t>2</w:t>
      </w:r>
      <w:r>
        <w:rPr>
          <w:rFonts w:hint="eastAsia" w:ascii="宋体" w:hAnsi="宋体"/>
          <w:sz w:val="32"/>
          <w:szCs w:val="32"/>
        </w:rPr>
        <w:t>年</w:t>
      </w:r>
      <w:r>
        <w:rPr>
          <w:rFonts w:hint="eastAsia" w:ascii="宋体" w:hAnsi="宋体"/>
          <w:sz w:val="32"/>
          <w:szCs w:val="32"/>
          <w:lang w:val="en-US" w:eastAsia="zh-CN"/>
        </w:rPr>
        <w:t>2</w:t>
      </w:r>
      <w:r>
        <w:rPr>
          <w:rFonts w:hint="eastAsia" w:ascii="宋体" w:hAnsi="宋体"/>
          <w:sz w:val="32"/>
          <w:szCs w:val="32"/>
        </w:rPr>
        <w:t>月</w:t>
      </w:r>
    </w:p>
    <w:p>
      <w:pPr>
        <w:pStyle w:val="2"/>
        <w:spacing w:before="0" w:after="0" w:line="360" w:lineRule="auto"/>
        <w:rPr>
          <w:spacing w:val="10"/>
          <w:sz w:val="84"/>
          <w:szCs w:val="84"/>
        </w:rPr>
      </w:pPr>
      <w:r>
        <w:rPr>
          <w:b w:val="0"/>
          <w:sz w:val="44"/>
          <w:szCs w:val="44"/>
        </w:rPr>
        <w:br w:type="page"/>
      </w:r>
      <w:bookmarkStart w:id="1" w:name="OLE_LINK6"/>
      <w:r>
        <w:rPr>
          <w:rFonts w:hint="eastAsia"/>
          <w:spacing w:val="10"/>
          <w:sz w:val="84"/>
          <w:szCs w:val="84"/>
        </w:rPr>
        <w:t>竞争性比选函</w:t>
      </w:r>
    </w:p>
    <w:p>
      <w:pPr>
        <w:ind w:firstLine="570"/>
        <w:rPr>
          <w:sz w:val="28"/>
          <w:szCs w:val="28"/>
        </w:rPr>
      </w:pPr>
      <w:bookmarkStart w:id="2" w:name="OLE_LINK4"/>
      <w:r>
        <w:rPr>
          <w:rFonts w:hint="eastAsia"/>
          <w:sz w:val="28"/>
          <w:szCs w:val="28"/>
        </w:rPr>
        <w:t>各报价单位：</w:t>
      </w:r>
    </w:p>
    <w:p>
      <w:pPr>
        <w:ind w:firstLine="570"/>
        <w:rPr>
          <w:sz w:val="28"/>
          <w:szCs w:val="28"/>
        </w:rPr>
      </w:pPr>
      <w:r>
        <w:rPr>
          <w:rFonts w:hint="eastAsia"/>
          <w:sz w:val="28"/>
          <w:szCs w:val="28"/>
        </w:rPr>
        <w:t>我司以竞争性比选方式进行</w:t>
      </w:r>
      <w:r>
        <w:rPr>
          <w:rFonts w:hint="eastAsia"/>
          <w:sz w:val="28"/>
          <w:szCs w:val="28"/>
          <w:lang w:eastAsia="zh-CN"/>
        </w:rPr>
        <w:t>东北公司城开路电子地图测绘项目采购（第二次）</w:t>
      </w:r>
      <w:r>
        <w:rPr>
          <w:rFonts w:hint="eastAsia"/>
          <w:sz w:val="28"/>
          <w:szCs w:val="28"/>
        </w:rPr>
        <w:t>单位的选择，请按以下要求于202</w:t>
      </w:r>
      <w:r>
        <w:rPr>
          <w:sz w:val="28"/>
          <w:szCs w:val="28"/>
        </w:rPr>
        <w:t>2</w:t>
      </w:r>
      <w:r>
        <w:rPr>
          <w:rFonts w:hint="eastAsia"/>
          <w:sz w:val="28"/>
          <w:szCs w:val="28"/>
        </w:rPr>
        <w:t>年</w:t>
      </w:r>
      <w:r>
        <w:rPr>
          <w:rFonts w:hint="eastAsia"/>
          <w:sz w:val="28"/>
          <w:szCs w:val="28"/>
          <w:lang w:val="en-US" w:eastAsia="zh-CN"/>
        </w:rPr>
        <w:t>2</w:t>
      </w:r>
      <w:r>
        <w:rPr>
          <w:rFonts w:hint="eastAsia"/>
          <w:sz w:val="28"/>
          <w:szCs w:val="28"/>
        </w:rPr>
        <w:t>月</w:t>
      </w:r>
      <w:r>
        <w:rPr>
          <w:rFonts w:hint="eastAsia"/>
          <w:sz w:val="28"/>
          <w:szCs w:val="28"/>
          <w:lang w:val="en-US" w:eastAsia="zh-CN"/>
        </w:rPr>
        <w:t>24</w:t>
      </w:r>
      <w:r>
        <w:rPr>
          <w:rFonts w:hint="eastAsia"/>
          <w:sz w:val="28"/>
          <w:szCs w:val="28"/>
        </w:rPr>
        <w:t>日下午1</w:t>
      </w:r>
      <w:r>
        <w:rPr>
          <w:rFonts w:hint="eastAsia"/>
          <w:sz w:val="28"/>
          <w:szCs w:val="28"/>
          <w:lang w:val="en-US" w:eastAsia="zh-CN"/>
        </w:rPr>
        <w:t>4</w:t>
      </w:r>
      <w:r>
        <w:rPr>
          <w:rFonts w:hint="eastAsia"/>
          <w:sz w:val="28"/>
          <w:szCs w:val="28"/>
        </w:rPr>
        <w:t>：00前将报价文件递交至重庆市南岸区四公里内环入口200米处重庆首讯科技大楼。</w:t>
      </w:r>
    </w:p>
    <w:p>
      <w:pPr>
        <w:rPr>
          <w:sz w:val="28"/>
          <w:szCs w:val="28"/>
        </w:rPr>
      </w:pPr>
      <w:r>
        <w:rPr>
          <w:rFonts w:hint="eastAsia"/>
          <w:sz w:val="28"/>
          <w:szCs w:val="28"/>
        </w:rPr>
        <w:t>一、资质要求：</w:t>
      </w:r>
    </w:p>
    <w:p>
      <w:pPr>
        <w:ind w:firstLine="570"/>
        <w:rPr>
          <w:sz w:val="28"/>
          <w:szCs w:val="28"/>
        </w:rPr>
      </w:pPr>
      <w:r>
        <w:rPr>
          <w:rFonts w:hint="eastAsia"/>
          <w:sz w:val="28"/>
          <w:szCs w:val="28"/>
        </w:rPr>
        <w:t>1、具有有效的营业执照（经营范围包括：工程勘察设计）；</w:t>
      </w:r>
    </w:p>
    <w:p>
      <w:pPr>
        <w:ind w:firstLine="570"/>
        <w:rPr>
          <w:sz w:val="28"/>
          <w:szCs w:val="28"/>
        </w:rPr>
      </w:pPr>
      <w:r>
        <w:rPr>
          <w:rFonts w:hint="eastAsia"/>
          <w:sz w:val="28"/>
          <w:szCs w:val="28"/>
        </w:rPr>
        <w:t>2、业绩要求：2019年1月1日-2022年1月1日之间至少承担一项8万及以上高速公路地图测绘业绩（提供合同扫描件，合同甲方需为高速公路运营公司或总承包单位，发票原件备查）。</w:t>
      </w:r>
    </w:p>
    <w:p>
      <w:pPr>
        <w:ind w:firstLine="570"/>
        <w:rPr>
          <w:sz w:val="28"/>
          <w:szCs w:val="28"/>
        </w:rPr>
      </w:pPr>
      <w:r>
        <w:rPr>
          <w:sz w:val="28"/>
          <w:szCs w:val="28"/>
        </w:rPr>
        <w:t>3</w:t>
      </w:r>
      <w:r>
        <w:rPr>
          <w:rFonts w:hint="eastAsia"/>
          <w:sz w:val="28"/>
          <w:szCs w:val="28"/>
        </w:rPr>
        <w:t>、信誉良好：在国家企业信用信息公示系统（http://www.gsxt.gov.cn/）中未被列入严重违法失信企业名单（黑名单）信息；在“信用中国”网站（http://www.creditchina.gov.cn/）中未被列入失信惩戒执行人名单。</w:t>
      </w:r>
    </w:p>
    <w:p>
      <w:pPr>
        <w:outlineLvl w:val="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二、产品要求：</w:t>
      </w:r>
    </w:p>
    <w:p>
      <w:pPr>
        <w:ind w:firstLine="57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完全符合“技术参数要求”。（详见附件）</w:t>
      </w:r>
    </w:p>
    <w:p>
      <w:pPr>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三、评标标准为：经评审的最低价法。</w:t>
      </w:r>
    </w:p>
    <w:p>
      <w:pPr>
        <w:numPr>
          <w:ilvl w:val="0"/>
          <w:numId w:val="2"/>
        </w:numPr>
        <w:outlineLvl w:val="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设备量清单：</w:t>
      </w:r>
    </w:p>
    <w:p>
      <w:pPr>
        <w:outlineLvl w:val="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报价须知：</w:t>
      </w:r>
    </w:p>
    <w:p>
      <w:pPr>
        <w:numPr>
          <w:ilvl w:val="0"/>
          <w:numId w:val="3"/>
        </w:numPr>
        <w:rPr>
          <w:b/>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报价人应在充分考虑上下货及运输、卸货费用(安装地点）、软件调试费用、税金、增值税专用发票等费用，费用分摊到其它相关报价中，业主不再另行支付</w:t>
      </w:r>
      <w:r>
        <w:rPr>
          <w:rFonts w:hint="eastAsia"/>
          <w:b/>
          <w:color w:val="000000" w:themeColor="text1"/>
          <w:sz w:val="28"/>
          <w:szCs w:val="28"/>
          <w14:textFill>
            <w14:solidFill>
              <w14:schemeClr w14:val="tx1"/>
            </w14:solidFill>
          </w14:textFill>
        </w:rPr>
        <w:t>。</w:t>
      </w:r>
    </w:p>
    <w:p>
      <w:pPr>
        <w:numPr>
          <w:ilvl w:val="0"/>
          <w:numId w:val="3"/>
        </w:numPr>
        <w:rPr>
          <w:b/>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投标人提供的技术服务原则上应与原规格匹配；若提供的技术服务与原规格不匹配时，其技术指标不得低于且最接近原规格型号。</w:t>
      </w:r>
    </w:p>
    <w:p>
      <w:pPr>
        <w:numPr>
          <w:ilvl w:val="0"/>
          <w:numId w:val="3"/>
        </w:numPr>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投标人应认真阅读《设备技术参数要求》后以确认在填报单价和价格之前，设备的所在范围已被包括在每个项目内，报出的单价和价格应被认为包括所有劳务、材料、机械、运输、出厂检验、青苗补偿、缺陷修复、相关税率、水电、利润和明示或隐含的风险、保险、责任和义务。</w:t>
      </w:r>
    </w:p>
    <w:p>
      <w:pPr>
        <w:numPr>
          <w:ilvl w:val="0"/>
          <w:numId w:val="3"/>
        </w:numPr>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报价清单中单价在合同执行过程中保持固定不变（除特别说明项外）。</w:t>
      </w:r>
    </w:p>
    <w:p>
      <w:pPr>
        <w:numPr>
          <w:ilvl w:val="0"/>
          <w:numId w:val="3"/>
        </w:numPr>
        <w:rPr>
          <w:sz w:val="28"/>
          <w:szCs w:val="28"/>
        </w:rPr>
      </w:pPr>
      <w:r>
        <w:rPr>
          <w:rFonts w:hint="eastAsia"/>
          <w:sz w:val="28"/>
          <w:szCs w:val="28"/>
        </w:rPr>
        <w:t>报价人需对重庆城开高速公路已通车路段及其线路上的桥梁、隧道、服务区、监控设施、收费站等附属设施的地理位置信息进行采集；内业数据录入：对采集到的地理数据以及属性数据录入重庆市公路养护年报及电子地图更新系统；修改及审核：对数据的地理位置信息及其属性信息的逻辑性和合理性错误进行审核及修改；数据上报：按照市交通局及市公路局要求，完成最终数据的审核上报工作。工作要求：数据质量符合市交通局及市公路局对本项目的有关标准、规范、规定以及甲方的要求。第二条、履行方式与期限乙方应在市交通局及市公路局的时间要求，按时完成对数据的采集、修改、审核工作，通过审查，完成最终上报工作。</w:t>
      </w:r>
    </w:p>
    <w:p>
      <w:pPr>
        <w:numPr>
          <w:ilvl w:val="0"/>
          <w:numId w:val="3"/>
        </w:numPr>
        <w:rPr>
          <w:sz w:val="28"/>
          <w:szCs w:val="28"/>
        </w:rPr>
      </w:pPr>
      <w:r>
        <w:rPr>
          <w:rFonts w:hint="eastAsia"/>
          <w:sz w:val="28"/>
          <w:szCs w:val="28"/>
        </w:rPr>
        <w:t>报价清单中各项金额均以人民币（元）结算。</w:t>
      </w:r>
    </w:p>
    <w:p>
      <w:pPr>
        <w:numPr>
          <w:ilvl w:val="0"/>
          <w:numId w:val="3"/>
        </w:numPr>
        <w:rPr>
          <w:b/>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需缴纳的一切税费均由报价单位承担，所有税费均由供货单位自行缴纳；</w:t>
      </w:r>
    </w:p>
    <w:p>
      <w:pPr>
        <w:numPr>
          <w:ilvl w:val="0"/>
          <w:numId w:val="3"/>
        </w:numPr>
        <w:rPr>
          <w:b/>
          <w:sz w:val="28"/>
          <w:szCs w:val="28"/>
        </w:rPr>
      </w:pPr>
      <w:r>
        <w:rPr>
          <w:rFonts w:hint="eastAsia"/>
          <w:b/>
          <w:color w:val="000000" w:themeColor="text1"/>
          <w:sz w:val="28"/>
          <w:szCs w:val="28"/>
          <w14:textFill>
            <w14:solidFill>
              <w14:schemeClr w14:val="tx1"/>
            </w14:solidFill>
          </w14:textFill>
        </w:rPr>
        <w:t>设备量清单需加盖竞争性比选响应单位的公章，</w:t>
      </w:r>
      <w:r>
        <w:rPr>
          <w:rFonts w:hint="eastAsia"/>
          <w:b/>
          <w:sz w:val="28"/>
          <w:szCs w:val="28"/>
        </w:rPr>
        <w:t xml:space="preserve">报价文件需逐页加盖公章。 </w:t>
      </w:r>
    </w:p>
    <w:p>
      <w:pPr>
        <w:numPr>
          <w:ilvl w:val="0"/>
          <w:numId w:val="3"/>
        </w:numPr>
        <w:rPr>
          <w:b/>
          <w:sz w:val="28"/>
          <w:szCs w:val="28"/>
        </w:rPr>
      </w:pPr>
      <w:r>
        <w:rPr>
          <w:rFonts w:hint="eastAsia"/>
          <w:b/>
          <w:sz w:val="28"/>
          <w:szCs w:val="28"/>
        </w:rPr>
        <w:t>合同支付办法为：该项目技术服务完成且通过业主验收合格后支付到合同金额的1</w:t>
      </w:r>
      <w:r>
        <w:rPr>
          <w:b/>
          <w:sz w:val="28"/>
          <w:szCs w:val="28"/>
        </w:rPr>
        <w:t>00</w:t>
      </w:r>
      <w:r>
        <w:rPr>
          <w:rFonts w:hint="eastAsia"/>
          <w:b/>
          <w:sz w:val="28"/>
          <w:szCs w:val="28"/>
        </w:rPr>
        <w:t>%。</w:t>
      </w:r>
    </w:p>
    <w:p>
      <w:pPr>
        <w:numPr>
          <w:ilvl w:val="0"/>
          <w:numId w:val="3"/>
        </w:numPr>
        <w:rPr>
          <w:b/>
          <w:sz w:val="28"/>
          <w:szCs w:val="28"/>
        </w:rPr>
      </w:pPr>
      <w:r>
        <w:rPr>
          <w:rFonts w:hint="eastAsia"/>
          <w:b/>
          <w:color w:val="000000" w:themeColor="text1"/>
          <w:sz w:val="28"/>
          <w:szCs w:val="28"/>
          <w14:textFill>
            <w14:solidFill>
              <w14:schemeClr w14:val="tx1"/>
            </w14:solidFill>
          </w14:textFill>
        </w:rPr>
        <w:t>服务期限</w:t>
      </w:r>
      <w:r>
        <w:rPr>
          <w:rFonts w:hint="eastAsia"/>
          <w:b/>
          <w:sz w:val="28"/>
          <w:szCs w:val="28"/>
        </w:rPr>
        <w:t>：需在2</w:t>
      </w:r>
      <w:r>
        <w:rPr>
          <w:b/>
          <w:sz w:val="28"/>
          <w:szCs w:val="28"/>
        </w:rPr>
        <w:t>022</w:t>
      </w:r>
      <w:r>
        <w:rPr>
          <w:rFonts w:hint="eastAsia"/>
          <w:b/>
          <w:sz w:val="28"/>
          <w:szCs w:val="28"/>
        </w:rPr>
        <w:t>年</w:t>
      </w:r>
      <w:r>
        <w:rPr>
          <w:rFonts w:hint="eastAsia"/>
          <w:b/>
          <w:sz w:val="28"/>
          <w:szCs w:val="28"/>
          <w:lang w:val="en-US" w:eastAsia="zh-CN"/>
        </w:rPr>
        <w:t>3</w:t>
      </w:r>
      <w:r>
        <w:rPr>
          <w:rFonts w:hint="eastAsia"/>
          <w:b/>
          <w:sz w:val="28"/>
          <w:szCs w:val="28"/>
        </w:rPr>
        <w:t>月</w:t>
      </w:r>
      <w:r>
        <w:rPr>
          <w:rFonts w:hint="eastAsia"/>
          <w:b/>
          <w:sz w:val="28"/>
          <w:szCs w:val="28"/>
          <w:lang w:val="en-US" w:eastAsia="zh-CN"/>
        </w:rPr>
        <w:t>30</w:t>
      </w:r>
      <w:r>
        <w:rPr>
          <w:rFonts w:hint="eastAsia"/>
          <w:b/>
          <w:sz w:val="28"/>
          <w:szCs w:val="28"/>
        </w:rPr>
        <w:t>日前完成</w:t>
      </w:r>
      <w:r>
        <w:rPr>
          <w:b/>
          <w:sz w:val="28"/>
          <w:szCs w:val="28"/>
        </w:rPr>
        <w:t xml:space="preserve"> </w:t>
      </w:r>
      <w:r>
        <w:rPr>
          <w:rFonts w:hint="eastAsia"/>
          <w:b/>
          <w:sz w:val="28"/>
          <w:szCs w:val="28"/>
        </w:rPr>
        <w:t>。</w:t>
      </w:r>
      <w:r>
        <w:rPr>
          <w:b/>
          <w:sz w:val="28"/>
          <w:szCs w:val="28"/>
        </w:rPr>
        <w:t xml:space="preserve"> </w:t>
      </w:r>
    </w:p>
    <w:p>
      <w:pPr>
        <w:numPr>
          <w:ilvl w:val="0"/>
          <w:numId w:val="3"/>
        </w:numPr>
        <w:rPr>
          <w:b/>
          <w:sz w:val="28"/>
          <w:szCs w:val="28"/>
        </w:rPr>
      </w:pPr>
      <w:r>
        <w:rPr>
          <w:rFonts w:hint="eastAsia"/>
          <w:b/>
          <w:sz w:val="28"/>
          <w:szCs w:val="28"/>
        </w:rPr>
        <w:t>该项目总限价为</w:t>
      </w:r>
      <w:r>
        <w:rPr>
          <w:b/>
          <w:sz w:val="28"/>
          <w:szCs w:val="28"/>
        </w:rPr>
        <w:t>126666.00</w:t>
      </w:r>
      <w:r>
        <w:rPr>
          <w:rFonts w:hint="eastAsia"/>
          <w:b/>
          <w:sz w:val="28"/>
          <w:szCs w:val="28"/>
        </w:rPr>
        <w:t>元，报价单位所报价格不能超过限价。</w:t>
      </w:r>
    </w:p>
    <w:p>
      <w:pPr>
        <w:numPr>
          <w:ilvl w:val="0"/>
          <w:numId w:val="3"/>
        </w:numPr>
        <w:rPr>
          <w:b/>
          <w:sz w:val="28"/>
          <w:szCs w:val="28"/>
        </w:rPr>
      </w:pPr>
      <w:r>
        <w:rPr>
          <w:rFonts w:hint="eastAsia"/>
          <w:b/>
          <w:sz w:val="28"/>
          <w:szCs w:val="28"/>
        </w:rPr>
        <w:t>评标方式为经评审的最低价法。</w:t>
      </w:r>
    </w:p>
    <w:p>
      <w:pPr>
        <w:pStyle w:val="2"/>
        <w:spacing w:line="360" w:lineRule="auto"/>
        <w:jc w:val="both"/>
        <w:rPr>
          <w:szCs w:val="28"/>
        </w:rPr>
      </w:pPr>
      <w:r>
        <w:rPr>
          <w:rFonts w:hint="eastAsia"/>
          <w:b w:val="0"/>
          <w:szCs w:val="28"/>
        </w:rPr>
        <w:t>五、</w:t>
      </w:r>
      <w:r>
        <w:rPr>
          <w:rFonts w:hint="eastAsia"/>
          <w:szCs w:val="28"/>
        </w:rPr>
        <w:t>本次竞争性比选响应文件的组成：竞争性比选响应声明书、报价一览表、竞争性比选响应单位三证合一的营业执照（副本）复印件（要求原件备查）、竞争性比选函</w:t>
      </w:r>
      <w:r>
        <w:rPr>
          <w:rFonts w:hint="eastAsia"/>
          <w:szCs w:val="28"/>
          <w:lang w:eastAsia="zh-CN"/>
        </w:rPr>
        <w:t>、</w:t>
      </w:r>
      <w:r>
        <w:rPr>
          <w:rFonts w:hint="eastAsia"/>
          <w:szCs w:val="28"/>
        </w:rPr>
        <w:t>本竞争性比选文件其它条款要求提供的文件以及竞争性比选响应单位认为需要提供的其他相关文件（注：以上所有文件均须加盖竞争性比选响应单位的公章）。</w:t>
      </w:r>
      <w:bookmarkEnd w:id="1"/>
      <w:bookmarkEnd w:id="2"/>
      <w:bookmarkStart w:id="3" w:name="_Toc507319894"/>
      <w:bookmarkStart w:id="4" w:name="_Toc25619"/>
      <w:bookmarkStart w:id="5" w:name="_Toc11329216"/>
      <w:bookmarkStart w:id="6" w:name="_Toc14361"/>
      <w:bookmarkStart w:id="7" w:name="_Toc12460"/>
      <w:bookmarkStart w:id="8" w:name="_Toc17662"/>
    </w:p>
    <w:p>
      <w:pPr>
        <w:pStyle w:val="2"/>
        <w:spacing w:line="360" w:lineRule="auto"/>
        <w:jc w:val="both"/>
        <w:rPr>
          <w:szCs w:val="28"/>
        </w:rPr>
      </w:pPr>
      <w:r>
        <w:rPr>
          <w:rFonts w:hint="eastAsia"/>
          <w:szCs w:val="28"/>
        </w:rPr>
        <w:t>六</w:t>
      </w:r>
      <w:r>
        <w:rPr>
          <w:rFonts w:hint="eastAsia" w:ascii="宋体" w:hAnsi="宋体" w:cs="宋体"/>
        </w:rPr>
        <w:t>. 比选文件的获取</w:t>
      </w:r>
      <w:bookmarkEnd w:id="3"/>
      <w:bookmarkEnd w:id="4"/>
      <w:bookmarkEnd w:id="5"/>
      <w:bookmarkEnd w:id="6"/>
      <w:bookmarkEnd w:id="7"/>
      <w:bookmarkEnd w:id="8"/>
    </w:p>
    <w:p>
      <w:pPr>
        <w:spacing w:line="360" w:lineRule="auto"/>
        <w:ind w:firstLine="560" w:firstLineChars="200"/>
        <w:rPr>
          <w:sz w:val="28"/>
          <w:szCs w:val="28"/>
        </w:rPr>
      </w:pPr>
      <w:bookmarkStart w:id="9" w:name="_Toc507319895"/>
      <w:bookmarkStart w:id="10" w:name="_Toc247085676"/>
      <w:bookmarkStart w:id="11" w:name="_Toc144974484"/>
      <w:bookmarkStart w:id="12" w:name="_Toc246996162"/>
      <w:bookmarkStart w:id="13" w:name="_Toc179632532"/>
      <w:bookmarkStart w:id="14" w:name="_Toc246996905"/>
      <w:bookmarkStart w:id="15" w:name="_Toc152045516"/>
      <w:bookmarkStart w:id="16" w:name="_Toc11329217"/>
      <w:bookmarkStart w:id="17" w:name="_Toc152042292"/>
      <w:r>
        <w:rPr>
          <w:sz w:val="28"/>
          <w:szCs w:val="28"/>
        </w:rPr>
        <w:t>凡愿意参加的潜在</w:t>
      </w:r>
      <w:r>
        <w:rPr>
          <w:rFonts w:hint="eastAsia"/>
          <w:sz w:val="28"/>
          <w:szCs w:val="28"/>
        </w:rPr>
        <w:t>报价</w:t>
      </w:r>
      <w:r>
        <w:rPr>
          <w:sz w:val="28"/>
          <w:szCs w:val="28"/>
        </w:rPr>
        <w:t>人，</w:t>
      </w:r>
      <w:r>
        <w:rPr>
          <w:rFonts w:hint="eastAsia"/>
          <w:sz w:val="28"/>
          <w:szCs w:val="28"/>
        </w:rPr>
        <w:t>在202</w:t>
      </w:r>
      <w:r>
        <w:rPr>
          <w:sz w:val="28"/>
          <w:szCs w:val="28"/>
        </w:rPr>
        <w:t>2</w:t>
      </w:r>
      <w:r>
        <w:rPr>
          <w:rFonts w:hint="eastAsia"/>
          <w:sz w:val="28"/>
          <w:szCs w:val="28"/>
        </w:rPr>
        <w:t>年</w:t>
      </w:r>
      <w:r>
        <w:rPr>
          <w:rFonts w:hint="eastAsia"/>
          <w:sz w:val="28"/>
          <w:szCs w:val="28"/>
          <w:lang w:val="en-US" w:eastAsia="zh-CN"/>
        </w:rPr>
        <w:t>2</w:t>
      </w:r>
      <w:r>
        <w:rPr>
          <w:rFonts w:hint="eastAsia"/>
          <w:sz w:val="28"/>
          <w:szCs w:val="28"/>
        </w:rPr>
        <w:t>月</w:t>
      </w:r>
      <w:r>
        <w:rPr>
          <w:rFonts w:hint="eastAsia"/>
          <w:sz w:val="28"/>
          <w:szCs w:val="28"/>
          <w:lang w:val="en-US" w:eastAsia="zh-CN"/>
        </w:rPr>
        <w:t>24</w:t>
      </w:r>
      <w:r>
        <w:rPr>
          <w:rFonts w:hint="eastAsia"/>
          <w:sz w:val="28"/>
          <w:szCs w:val="28"/>
        </w:rPr>
        <w:t>日下午1</w:t>
      </w:r>
      <w:r>
        <w:rPr>
          <w:sz w:val="28"/>
          <w:szCs w:val="28"/>
        </w:rPr>
        <w:t>4</w:t>
      </w:r>
      <w:r>
        <w:rPr>
          <w:rFonts w:hint="eastAsia"/>
          <w:sz w:val="28"/>
          <w:szCs w:val="28"/>
        </w:rPr>
        <w:t>:00前在重庆高速集团官网上获取比选文件，各报价人应随时关注网上发布的竞争性比选文件答疑、补遗、澄清等文件内容，不管报价人是否下载，均视为已知晓竞争性比选文件的全部内容和有关事宜。</w:t>
      </w:r>
    </w:p>
    <w:p>
      <w:pPr>
        <w:pStyle w:val="3"/>
        <w:spacing w:before="120" w:after="0" w:line="400" w:lineRule="exact"/>
        <w:rPr>
          <w:rFonts w:ascii="宋体" w:hAnsi="宋体" w:eastAsia="宋体" w:cs="宋体"/>
        </w:rPr>
      </w:pPr>
      <w:bookmarkStart w:id="18" w:name="_Toc16686"/>
      <w:bookmarkStart w:id="19" w:name="_Toc31493"/>
      <w:bookmarkStart w:id="20" w:name="_Toc6426"/>
      <w:bookmarkStart w:id="21" w:name="_Toc9131"/>
      <w:r>
        <w:rPr>
          <w:rFonts w:hint="eastAsia" w:ascii="宋体" w:hAnsi="宋体" w:eastAsia="宋体" w:cs="宋体"/>
        </w:rPr>
        <w:t>七. 竞争性比选响应文件的递交</w:t>
      </w:r>
      <w:bookmarkEnd w:id="9"/>
      <w:bookmarkEnd w:id="10"/>
      <w:bookmarkEnd w:id="11"/>
      <w:bookmarkEnd w:id="12"/>
      <w:bookmarkEnd w:id="13"/>
      <w:bookmarkEnd w:id="14"/>
      <w:bookmarkEnd w:id="15"/>
      <w:bookmarkEnd w:id="16"/>
      <w:bookmarkEnd w:id="17"/>
      <w:r>
        <w:rPr>
          <w:rFonts w:hint="eastAsia" w:ascii="宋体" w:hAnsi="宋体" w:eastAsia="宋体" w:cs="宋体"/>
        </w:rPr>
        <w:t>及相关事宜</w:t>
      </w:r>
      <w:bookmarkEnd w:id="18"/>
      <w:bookmarkEnd w:id="19"/>
      <w:bookmarkEnd w:id="20"/>
      <w:bookmarkEnd w:id="21"/>
    </w:p>
    <w:p>
      <w:pPr>
        <w:spacing w:line="360" w:lineRule="auto"/>
        <w:ind w:firstLine="560" w:firstLineChars="200"/>
        <w:rPr>
          <w:sz w:val="28"/>
          <w:szCs w:val="28"/>
        </w:rPr>
      </w:pPr>
      <w:r>
        <w:rPr>
          <w:rFonts w:hint="eastAsia"/>
          <w:sz w:val="28"/>
          <w:szCs w:val="28"/>
        </w:rPr>
        <w:t>5.1报价截止时间和开标时间：202</w:t>
      </w:r>
      <w:r>
        <w:rPr>
          <w:sz w:val="28"/>
          <w:szCs w:val="28"/>
        </w:rPr>
        <w:t>2</w:t>
      </w:r>
      <w:r>
        <w:rPr>
          <w:rFonts w:hint="eastAsia"/>
          <w:sz w:val="28"/>
          <w:szCs w:val="28"/>
        </w:rPr>
        <w:t>年</w:t>
      </w:r>
      <w:r>
        <w:rPr>
          <w:rFonts w:hint="eastAsia"/>
          <w:sz w:val="28"/>
          <w:szCs w:val="28"/>
          <w:lang w:val="en-US" w:eastAsia="zh-CN"/>
        </w:rPr>
        <w:t>2</w:t>
      </w:r>
      <w:r>
        <w:rPr>
          <w:rFonts w:hint="eastAsia"/>
          <w:sz w:val="28"/>
          <w:szCs w:val="28"/>
        </w:rPr>
        <w:t>月</w:t>
      </w:r>
      <w:r>
        <w:rPr>
          <w:rFonts w:hint="eastAsia"/>
          <w:sz w:val="28"/>
          <w:szCs w:val="28"/>
          <w:lang w:val="en-US" w:eastAsia="zh-CN"/>
        </w:rPr>
        <w:t>24日</w:t>
      </w:r>
      <w:r>
        <w:rPr>
          <w:rFonts w:hint="eastAsia"/>
          <w:sz w:val="28"/>
          <w:szCs w:val="28"/>
        </w:rPr>
        <w:t>下午 1</w:t>
      </w:r>
      <w:r>
        <w:rPr>
          <w:sz w:val="28"/>
          <w:szCs w:val="28"/>
        </w:rPr>
        <w:t>4</w:t>
      </w:r>
      <w:r>
        <w:rPr>
          <w:rFonts w:hint="eastAsia"/>
          <w:sz w:val="28"/>
          <w:szCs w:val="28"/>
        </w:rPr>
        <w:t xml:space="preserve"> 时 00 分（北京时间）。</w:t>
      </w:r>
    </w:p>
    <w:p>
      <w:pPr>
        <w:spacing w:line="360" w:lineRule="auto"/>
        <w:ind w:firstLine="560" w:firstLineChars="200"/>
        <w:rPr>
          <w:sz w:val="28"/>
          <w:szCs w:val="28"/>
        </w:rPr>
      </w:pPr>
      <w:r>
        <w:rPr>
          <w:rFonts w:hint="eastAsia"/>
          <w:sz w:val="28"/>
          <w:szCs w:val="28"/>
        </w:rPr>
        <w:t>5.2报价的递交：重庆市南岸区四公里内环入口200米处重庆首讯科技大楼。</w:t>
      </w:r>
    </w:p>
    <w:p>
      <w:pPr>
        <w:spacing w:line="360" w:lineRule="auto"/>
        <w:ind w:firstLine="560" w:firstLineChars="200"/>
        <w:rPr>
          <w:sz w:val="28"/>
          <w:szCs w:val="28"/>
        </w:rPr>
      </w:pPr>
      <w:r>
        <w:rPr>
          <w:rFonts w:hint="eastAsia"/>
          <w:sz w:val="28"/>
          <w:szCs w:val="28"/>
        </w:rPr>
        <w:t>5.3</w:t>
      </w:r>
      <w:r>
        <w:rPr>
          <w:sz w:val="28"/>
          <w:szCs w:val="28"/>
        </w:rPr>
        <w:t>采购人不组织工程现场踏勘，不召开报价预备会。</w:t>
      </w:r>
    </w:p>
    <w:p>
      <w:pPr>
        <w:pStyle w:val="3"/>
        <w:spacing w:before="120" w:after="0" w:line="400" w:lineRule="exact"/>
        <w:rPr>
          <w:rFonts w:ascii="宋体" w:hAnsi="宋体" w:eastAsia="宋体" w:cs="宋体"/>
        </w:rPr>
      </w:pPr>
      <w:bookmarkStart w:id="22" w:name="_Toc11329219"/>
      <w:bookmarkStart w:id="23" w:name="_Toc247085678"/>
      <w:bookmarkStart w:id="24" w:name="_Toc393"/>
      <w:bookmarkStart w:id="25" w:name="_Toc144974485"/>
      <w:bookmarkStart w:id="26" w:name="_Toc152045517"/>
      <w:bookmarkStart w:id="27" w:name="_Toc179632534"/>
      <w:bookmarkStart w:id="28" w:name="_Toc246996907"/>
      <w:bookmarkStart w:id="29" w:name="_Toc21615"/>
      <w:bookmarkStart w:id="30" w:name="_Toc246996164"/>
      <w:bookmarkStart w:id="31" w:name="_Toc3341"/>
      <w:bookmarkStart w:id="32" w:name="_Toc18402"/>
      <w:bookmarkStart w:id="33" w:name="_Toc152042293"/>
      <w:bookmarkStart w:id="34" w:name="_Toc507319897"/>
      <w:r>
        <w:rPr>
          <w:rFonts w:hint="eastAsia" w:ascii="宋体" w:hAnsi="宋体" w:eastAsia="宋体" w:cs="宋体"/>
        </w:rPr>
        <w:t>八. 联系方式</w:t>
      </w:r>
      <w:bookmarkEnd w:id="22"/>
      <w:bookmarkEnd w:id="23"/>
      <w:bookmarkEnd w:id="24"/>
      <w:bookmarkEnd w:id="25"/>
      <w:bookmarkEnd w:id="26"/>
      <w:bookmarkEnd w:id="27"/>
      <w:bookmarkEnd w:id="28"/>
      <w:bookmarkEnd w:id="29"/>
      <w:bookmarkEnd w:id="30"/>
      <w:bookmarkEnd w:id="31"/>
      <w:bookmarkEnd w:id="32"/>
      <w:bookmarkEnd w:id="33"/>
      <w:bookmarkEnd w:id="34"/>
    </w:p>
    <w:tbl>
      <w:tblPr>
        <w:tblStyle w:val="11"/>
        <w:tblW w:w="9628" w:type="dxa"/>
        <w:tblInd w:w="108" w:type="dxa"/>
        <w:tblLayout w:type="fixed"/>
        <w:tblCellMar>
          <w:top w:w="0" w:type="dxa"/>
          <w:left w:w="108" w:type="dxa"/>
          <w:bottom w:w="0" w:type="dxa"/>
          <w:right w:w="108" w:type="dxa"/>
        </w:tblCellMar>
      </w:tblPr>
      <w:tblGrid>
        <w:gridCol w:w="8213"/>
        <w:gridCol w:w="1415"/>
      </w:tblGrid>
      <w:tr>
        <w:tblPrEx>
          <w:tblCellMar>
            <w:top w:w="0" w:type="dxa"/>
            <w:left w:w="108" w:type="dxa"/>
            <w:bottom w:w="0" w:type="dxa"/>
            <w:right w:w="108" w:type="dxa"/>
          </w:tblCellMar>
        </w:tblPrEx>
        <w:trPr>
          <w:trHeight w:val="470" w:hRule="atLeast"/>
        </w:trPr>
        <w:tc>
          <w:tcPr>
            <w:tcW w:w="8213" w:type="dxa"/>
            <w:vAlign w:val="center"/>
          </w:tcPr>
          <w:p>
            <w:pPr>
              <w:spacing w:line="360" w:lineRule="auto"/>
              <w:ind w:firstLine="560" w:firstLineChars="200"/>
              <w:rPr>
                <w:sz w:val="28"/>
                <w:szCs w:val="28"/>
              </w:rPr>
            </w:pPr>
            <w:r>
              <w:rPr>
                <w:rFonts w:hint="eastAsia"/>
                <w:sz w:val="28"/>
                <w:szCs w:val="28"/>
              </w:rPr>
              <w:t>采购人：重庆首讯科技股份有限公司</w:t>
            </w:r>
          </w:p>
        </w:tc>
        <w:tc>
          <w:tcPr>
            <w:tcW w:w="1415" w:type="dxa"/>
            <w:vAlign w:val="center"/>
          </w:tcPr>
          <w:p>
            <w:pPr>
              <w:pStyle w:val="42"/>
              <w:spacing w:before="0" w:beforeAutospacing="0" w:after="0" w:afterAutospacing="0" w:line="400" w:lineRule="exact"/>
              <w:ind w:firstLine="420" w:firstLineChars="200"/>
              <w:jc w:val="both"/>
              <w:rPr>
                <w:rFonts w:ascii="宋体" w:hAnsi="宋体" w:cs="宋体"/>
                <w:kern w:val="2"/>
                <w:sz w:val="21"/>
                <w:szCs w:val="21"/>
              </w:rPr>
            </w:pPr>
          </w:p>
        </w:tc>
      </w:tr>
      <w:tr>
        <w:tblPrEx>
          <w:tblCellMar>
            <w:top w:w="0" w:type="dxa"/>
            <w:left w:w="108" w:type="dxa"/>
            <w:bottom w:w="0" w:type="dxa"/>
            <w:right w:w="108" w:type="dxa"/>
          </w:tblCellMar>
        </w:tblPrEx>
        <w:trPr>
          <w:trHeight w:val="461" w:hRule="atLeast"/>
        </w:trPr>
        <w:tc>
          <w:tcPr>
            <w:tcW w:w="8213" w:type="dxa"/>
            <w:vAlign w:val="center"/>
          </w:tcPr>
          <w:p>
            <w:pPr>
              <w:spacing w:line="360" w:lineRule="auto"/>
              <w:ind w:firstLine="560" w:firstLineChars="200"/>
              <w:rPr>
                <w:sz w:val="28"/>
                <w:szCs w:val="28"/>
              </w:rPr>
            </w:pPr>
            <w:r>
              <w:rPr>
                <w:rFonts w:hint="eastAsia"/>
                <w:sz w:val="28"/>
                <w:szCs w:val="28"/>
              </w:rPr>
              <w:t>地址：重庆市南岸区四公里内环入口高速集团首讯科技大楼</w:t>
            </w:r>
          </w:p>
        </w:tc>
        <w:tc>
          <w:tcPr>
            <w:tcW w:w="1415" w:type="dxa"/>
            <w:vAlign w:val="center"/>
          </w:tcPr>
          <w:p>
            <w:pPr>
              <w:spacing w:line="400" w:lineRule="exact"/>
              <w:ind w:firstLine="420" w:firstLineChars="200"/>
              <w:rPr>
                <w:rFonts w:ascii="宋体" w:hAnsi="宋体" w:cs="宋体"/>
                <w:szCs w:val="21"/>
              </w:rPr>
            </w:pPr>
          </w:p>
        </w:tc>
      </w:tr>
      <w:tr>
        <w:tblPrEx>
          <w:tblCellMar>
            <w:top w:w="0" w:type="dxa"/>
            <w:left w:w="108" w:type="dxa"/>
            <w:bottom w:w="0" w:type="dxa"/>
            <w:right w:w="108" w:type="dxa"/>
          </w:tblCellMar>
        </w:tblPrEx>
        <w:trPr>
          <w:trHeight w:val="470" w:hRule="atLeast"/>
        </w:trPr>
        <w:tc>
          <w:tcPr>
            <w:tcW w:w="8213" w:type="dxa"/>
            <w:vAlign w:val="center"/>
          </w:tcPr>
          <w:p>
            <w:pPr>
              <w:spacing w:line="360" w:lineRule="auto"/>
              <w:ind w:firstLine="560" w:firstLineChars="200"/>
              <w:rPr>
                <w:sz w:val="28"/>
                <w:szCs w:val="28"/>
              </w:rPr>
            </w:pPr>
            <w:r>
              <w:rPr>
                <w:rFonts w:hint="eastAsia"/>
                <w:sz w:val="28"/>
                <w:szCs w:val="28"/>
              </w:rPr>
              <w:t>联系人：方映鑫</w:t>
            </w:r>
          </w:p>
        </w:tc>
        <w:tc>
          <w:tcPr>
            <w:tcW w:w="1415" w:type="dxa"/>
            <w:vAlign w:val="center"/>
          </w:tcPr>
          <w:p>
            <w:pPr>
              <w:spacing w:line="400" w:lineRule="exact"/>
              <w:ind w:firstLine="420" w:firstLineChars="200"/>
              <w:rPr>
                <w:rFonts w:ascii="宋体" w:hAnsi="宋体" w:cs="宋体"/>
                <w:szCs w:val="21"/>
              </w:rPr>
            </w:pPr>
          </w:p>
        </w:tc>
      </w:tr>
      <w:tr>
        <w:tblPrEx>
          <w:tblCellMar>
            <w:top w:w="0" w:type="dxa"/>
            <w:left w:w="108" w:type="dxa"/>
            <w:bottom w:w="0" w:type="dxa"/>
            <w:right w:w="108" w:type="dxa"/>
          </w:tblCellMar>
        </w:tblPrEx>
        <w:trPr>
          <w:trHeight w:val="80" w:hRule="atLeast"/>
        </w:trPr>
        <w:tc>
          <w:tcPr>
            <w:tcW w:w="8213" w:type="dxa"/>
            <w:vAlign w:val="center"/>
          </w:tcPr>
          <w:p>
            <w:pPr>
              <w:spacing w:line="360" w:lineRule="auto"/>
              <w:ind w:firstLine="560" w:firstLineChars="200"/>
              <w:rPr>
                <w:sz w:val="28"/>
                <w:szCs w:val="28"/>
              </w:rPr>
            </w:pPr>
            <w:r>
              <w:rPr>
                <w:rFonts w:hint="eastAsia"/>
                <w:sz w:val="28"/>
                <w:szCs w:val="28"/>
              </w:rPr>
              <w:t>电 话：</w:t>
            </w:r>
            <w:r>
              <w:rPr>
                <w:sz w:val="28"/>
                <w:szCs w:val="28"/>
              </w:rPr>
              <w:t>19922923241</w:t>
            </w:r>
          </w:p>
        </w:tc>
        <w:tc>
          <w:tcPr>
            <w:tcW w:w="1415" w:type="dxa"/>
            <w:vAlign w:val="center"/>
          </w:tcPr>
          <w:p>
            <w:pPr>
              <w:spacing w:line="400" w:lineRule="exact"/>
              <w:rPr>
                <w:rFonts w:ascii="宋体" w:hAnsi="宋体" w:cs="宋体"/>
                <w:szCs w:val="21"/>
              </w:rPr>
            </w:pPr>
          </w:p>
        </w:tc>
      </w:tr>
    </w:tbl>
    <w:p>
      <w:pPr>
        <w:spacing w:line="360" w:lineRule="auto"/>
        <w:ind w:firstLine="560" w:firstLineChars="200"/>
        <w:rPr>
          <w:sz w:val="28"/>
          <w:szCs w:val="28"/>
        </w:rPr>
      </w:pPr>
      <w:r>
        <w:rPr>
          <w:rFonts w:hint="eastAsia"/>
          <w:sz w:val="28"/>
          <w:szCs w:val="28"/>
        </w:rPr>
        <w:t>监督部门：重庆首讯科技股份有限公司纪检监察室</w:t>
      </w:r>
    </w:p>
    <w:p>
      <w:pPr>
        <w:spacing w:line="360" w:lineRule="auto"/>
        <w:ind w:firstLine="560" w:firstLineChars="200"/>
        <w:rPr>
          <w:sz w:val="28"/>
          <w:szCs w:val="28"/>
        </w:rPr>
      </w:pPr>
      <w:r>
        <w:rPr>
          <w:rFonts w:hint="eastAsia"/>
          <w:sz w:val="28"/>
          <w:szCs w:val="28"/>
        </w:rPr>
        <w:t>监督电话：</w:t>
      </w:r>
      <w:r>
        <w:rPr>
          <w:sz w:val="28"/>
          <w:szCs w:val="28"/>
        </w:rPr>
        <w:t>023-86376833</w:t>
      </w: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rPr>
          <w:b/>
          <w:sz w:val="24"/>
        </w:rPr>
      </w:pPr>
    </w:p>
    <w:p>
      <w:pPr>
        <w:jc w:val="center"/>
        <w:rPr>
          <w:rFonts w:hint="eastAsia"/>
          <w:b/>
          <w:sz w:val="24"/>
        </w:rPr>
      </w:pPr>
    </w:p>
    <w:p>
      <w:pPr>
        <w:jc w:val="center"/>
        <w:rPr>
          <w:rFonts w:hint="eastAsia"/>
          <w:b/>
          <w:sz w:val="24"/>
        </w:rPr>
      </w:pPr>
    </w:p>
    <w:p>
      <w:pPr>
        <w:jc w:val="center"/>
        <w:rPr>
          <w:rFonts w:hint="eastAsia"/>
          <w:b/>
          <w:sz w:val="24"/>
        </w:rPr>
      </w:pPr>
    </w:p>
    <w:p>
      <w:pPr>
        <w:jc w:val="center"/>
        <w:rPr>
          <w:b/>
          <w:sz w:val="24"/>
        </w:rPr>
      </w:pPr>
      <w:bookmarkStart w:id="63" w:name="_GoBack"/>
      <w:bookmarkEnd w:id="63"/>
      <w:r>
        <w:rPr>
          <w:rFonts w:hint="eastAsia"/>
          <w:b/>
          <w:sz w:val="24"/>
        </w:rPr>
        <w:t>参考格式</w:t>
      </w:r>
    </w:p>
    <w:p>
      <w:pPr>
        <w:jc w:val="center"/>
        <w:rPr>
          <w:b/>
          <w:sz w:val="24"/>
        </w:rPr>
      </w:pPr>
    </w:p>
    <w:p>
      <w:pPr>
        <w:outlineLvl w:val="0"/>
        <w:rPr>
          <w:b/>
          <w:sz w:val="24"/>
        </w:rPr>
      </w:pPr>
      <w:r>
        <w:rPr>
          <w:rFonts w:hint="eastAsia"/>
          <w:b/>
          <w:sz w:val="24"/>
        </w:rPr>
        <w:t>附件1</w:t>
      </w:r>
    </w:p>
    <w:p>
      <w:pPr>
        <w:jc w:val="center"/>
        <w:outlineLvl w:val="0"/>
        <w:rPr>
          <w:b/>
          <w:sz w:val="24"/>
        </w:rPr>
      </w:pPr>
      <w:r>
        <w:rPr>
          <w:rFonts w:hint="eastAsia"/>
          <w:b/>
          <w:sz w:val="24"/>
        </w:rPr>
        <w:t>竞争性比选文件封面</w:t>
      </w:r>
    </w:p>
    <w:p>
      <w:pPr>
        <w:jc w:val="center"/>
        <w:rPr>
          <w:b/>
          <w:sz w:val="24"/>
        </w:rPr>
      </w:pPr>
      <w:r>
        <w:rPr>
          <w:rFonts w:hint="eastAsia"/>
          <w:b/>
          <w:sz w:val="24"/>
        </w:rPr>
        <w:t>（以下内容为示例）</w:t>
      </w:r>
    </w:p>
    <w:p>
      <w:pPr>
        <w:jc w:val="center"/>
        <w:rPr>
          <w:b/>
          <w:sz w:val="24"/>
        </w:rPr>
      </w:pPr>
    </w:p>
    <w:p>
      <w:pPr>
        <w:jc w:val="right"/>
        <w:rPr>
          <w:b/>
          <w:sz w:val="24"/>
        </w:rPr>
      </w:pPr>
      <w:r>
        <w:rPr>
          <w:rFonts w:hint="eastAsia"/>
          <w:b/>
          <w:sz w:val="24"/>
        </w:rPr>
        <w:t xml:space="preserve">                        </w:t>
      </w:r>
    </w:p>
    <w:p>
      <w:pPr>
        <w:jc w:val="right"/>
        <w:rPr>
          <w:b/>
          <w:sz w:val="24"/>
        </w:rPr>
      </w:pPr>
    </w:p>
    <w:p>
      <w:pPr>
        <w:jc w:val="right"/>
        <w:rPr>
          <w:b/>
          <w:sz w:val="24"/>
        </w:rPr>
      </w:pPr>
    </w:p>
    <w:p>
      <w:pPr>
        <w:jc w:val="right"/>
        <w:rPr>
          <w:b/>
          <w:sz w:val="24"/>
        </w:rPr>
      </w:pPr>
    </w:p>
    <w:p>
      <w:pPr>
        <w:jc w:val="center"/>
        <w:rPr>
          <w:rFonts w:hint="eastAsia" w:eastAsia="宋体"/>
          <w:b/>
          <w:sz w:val="52"/>
          <w:szCs w:val="52"/>
          <w:lang w:eastAsia="zh-CN"/>
        </w:rPr>
      </w:pPr>
      <w:r>
        <w:rPr>
          <w:rFonts w:hint="eastAsia" w:ascii="宋体"/>
          <w:b/>
          <w:sz w:val="52"/>
          <w:szCs w:val="52"/>
          <w:lang w:eastAsia="zh-CN"/>
        </w:rPr>
        <w:t>东北公司城开路电子地图测绘项目采购（第二次）</w:t>
      </w:r>
    </w:p>
    <w:p>
      <w:pPr>
        <w:jc w:val="center"/>
        <w:rPr>
          <w:b/>
          <w:sz w:val="52"/>
          <w:szCs w:val="52"/>
        </w:rPr>
      </w:pPr>
    </w:p>
    <w:p>
      <w:pPr>
        <w:jc w:val="center"/>
        <w:rPr>
          <w:b/>
          <w:sz w:val="52"/>
          <w:szCs w:val="52"/>
        </w:rPr>
      </w:pPr>
      <w:r>
        <w:rPr>
          <w:rFonts w:hint="eastAsia"/>
          <w:b/>
          <w:sz w:val="52"/>
          <w:szCs w:val="52"/>
        </w:rPr>
        <w:t>竞争性比选响应文件</w:t>
      </w:r>
    </w:p>
    <w:p>
      <w:pPr>
        <w:jc w:val="center"/>
        <w:rPr>
          <w:sz w:val="32"/>
          <w:szCs w:val="32"/>
        </w:rPr>
      </w:pPr>
    </w:p>
    <w:p>
      <w:pPr>
        <w:jc w:val="center"/>
        <w:rPr>
          <w:sz w:val="32"/>
          <w:szCs w:val="32"/>
        </w:rPr>
      </w:pPr>
    </w:p>
    <w:p>
      <w:pPr>
        <w:jc w:val="center"/>
        <w:rPr>
          <w:sz w:val="32"/>
          <w:szCs w:val="32"/>
        </w:rPr>
      </w:pPr>
    </w:p>
    <w:p>
      <w:pPr>
        <w:jc w:val="center"/>
        <w:rPr>
          <w:sz w:val="32"/>
          <w:szCs w:val="32"/>
        </w:rPr>
      </w:pPr>
    </w:p>
    <w:p>
      <w:pPr>
        <w:rPr>
          <w:sz w:val="32"/>
          <w:szCs w:val="32"/>
        </w:rPr>
      </w:pPr>
    </w:p>
    <w:p>
      <w:pPr>
        <w:jc w:val="center"/>
        <w:rPr>
          <w:sz w:val="32"/>
          <w:szCs w:val="32"/>
        </w:rPr>
      </w:pPr>
    </w:p>
    <w:p>
      <w:pPr>
        <w:jc w:val="center"/>
        <w:rPr>
          <w:sz w:val="32"/>
          <w:szCs w:val="32"/>
          <w:u w:val="single"/>
        </w:rPr>
      </w:pPr>
      <w:r>
        <w:rPr>
          <w:rFonts w:hint="eastAsia"/>
          <w:sz w:val="32"/>
          <w:szCs w:val="32"/>
          <w:u w:val="single"/>
        </w:rPr>
        <w:t>竞争性比选响应单位名称全称（盖单位公章）</w:t>
      </w:r>
    </w:p>
    <w:p>
      <w:pPr>
        <w:jc w:val="center"/>
        <w:rPr>
          <w:sz w:val="32"/>
          <w:szCs w:val="32"/>
          <w:u w:val="single"/>
        </w:rPr>
      </w:pPr>
    </w:p>
    <w:p>
      <w:pPr>
        <w:tabs>
          <w:tab w:val="left" w:pos="900"/>
          <w:tab w:val="left" w:pos="1080"/>
        </w:tabs>
        <w:spacing w:line="300" w:lineRule="auto"/>
        <w:jc w:val="left"/>
        <w:outlineLvl w:val="0"/>
        <w:rPr>
          <w:rFonts w:ascii="Arial" w:hAnsi="Arial" w:cs="Arial"/>
          <w:b/>
          <w:color w:val="000000"/>
          <w:sz w:val="24"/>
        </w:rPr>
      </w:pPr>
    </w:p>
    <w:p>
      <w:pPr>
        <w:tabs>
          <w:tab w:val="left" w:pos="900"/>
          <w:tab w:val="left" w:pos="1080"/>
        </w:tabs>
        <w:spacing w:line="300" w:lineRule="auto"/>
        <w:jc w:val="left"/>
        <w:outlineLvl w:val="0"/>
        <w:rPr>
          <w:rFonts w:ascii="Arial" w:hAnsi="Arial" w:cs="Arial"/>
          <w:b/>
          <w:color w:val="000000"/>
          <w:sz w:val="24"/>
        </w:rPr>
      </w:pPr>
    </w:p>
    <w:p>
      <w:pPr>
        <w:tabs>
          <w:tab w:val="left" w:pos="900"/>
          <w:tab w:val="left" w:pos="1080"/>
        </w:tabs>
        <w:spacing w:line="300" w:lineRule="auto"/>
        <w:jc w:val="left"/>
        <w:outlineLvl w:val="0"/>
        <w:rPr>
          <w:rFonts w:ascii="Arial" w:hAnsi="Arial" w:cs="Arial"/>
          <w:b/>
          <w:color w:val="000000"/>
          <w:sz w:val="24"/>
        </w:rPr>
      </w:pPr>
    </w:p>
    <w:p>
      <w:pPr>
        <w:tabs>
          <w:tab w:val="left" w:pos="900"/>
          <w:tab w:val="left" w:pos="1080"/>
        </w:tabs>
        <w:spacing w:line="300" w:lineRule="auto"/>
        <w:jc w:val="left"/>
        <w:outlineLvl w:val="0"/>
        <w:rPr>
          <w:rFonts w:ascii="Arial" w:hAnsi="Arial" w:cs="Arial"/>
          <w:b/>
          <w:color w:val="000000"/>
          <w:sz w:val="24"/>
        </w:rPr>
      </w:pPr>
    </w:p>
    <w:p>
      <w:pPr>
        <w:tabs>
          <w:tab w:val="left" w:pos="900"/>
          <w:tab w:val="left" w:pos="1080"/>
        </w:tabs>
        <w:spacing w:line="300" w:lineRule="auto"/>
        <w:jc w:val="left"/>
        <w:outlineLvl w:val="0"/>
        <w:rPr>
          <w:rFonts w:ascii="Arial" w:hAnsi="Arial" w:cs="Arial"/>
          <w:b/>
          <w:color w:val="000000"/>
          <w:sz w:val="24"/>
        </w:rPr>
      </w:pPr>
    </w:p>
    <w:p>
      <w:pPr>
        <w:tabs>
          <w:tab w:val="left" w:pos="900"/>
          <w:tab w:val="left" w:pos="1080"/>
        </w:tabs>
        <w:spacing w:line="300" w:lineRule="auto"/>
        <w:jc w:val="left"/>
        <w:outlineLvl w:val="0"/>
        <w:rPr>
          <w:rFonts w:hint="eastAsia" w:ascii="Arial" w:hAnsi="Arial" w:cs="Arial"/>
          <w:b/>
          <w:color w:val="000000"/>
          <w:sz w:val="24"/>
        </w:rPr>
      </w:pPr>
    </w:p>
    <w:p>
      <w:pPr>
        <w:tabs>
          <w:tab w:val="left" w:pos="900"/>
          <w:tab w:val="left" w:pos="1080"/>
        </w:tabs>
        <w:spacing w:line="300" w:lineRule="auto"/>
        <w:jc w:val="left"/>
        <w:outlineLvl w:val="0"/>
        <w:rPr>
          <w:rFonts w:hint="eastAsia" w:ascii="Arial" w:hAnsi="Arial" w:cs="Arial"/>
          <w:b/>
          <w:color w:val="000000"/>
          <w:sz w:val="24"/>
        </w:rPr>
      </w:pPr>
    </w:p>
    <w:p>
      <w:pPr>
        <w:tabs>
          <w:tab w:val="left" w:pos="900"/>
          <w:tab w:val="left" w:pos="1080"/>
        </w:tabs>
        <w:spacing w:line="300" w:lineRule="auto"/>
        <w:jc w:val="left"/>
        <w:outlineLvl w:val="0"/>
        <w:rPr>
          <w:rFonts w:ascii="Arial" w:hAnsi="Arial" w:cs="Arial"/>
          <w:b/>
          <w:color w:val="000000"/>
          <w:sz w:val="24"/>
        </w:rPr>
      </w:pPr>
      <w:r>
        <w:rPr>
          <w:rFonts w:hint="eastAsia" w:ascii="Arial" w:hAnsi="Arial" w:cs="Arial"/>
          <w:b/>
          <w:color w:val="000000"/>
          <w:sz w:val="24"/>
        </w:rPr>
        <w:t>附件2</w:t>
      </w:r>
    </w:p>
    <w:p>
      <w:pPr>
        <w:tabs>
          <w:tab w:val="left" w:pos="900"/>
          <w:tab w:val="left" w:pos="1080"/>
        </w:tabs>
        <w:spacing w:line="300" w:lineRule="auto"/>
        <w:ind w:firstLine="3253" w:firstLineChars="1350"/>
        <w:outlineLvl w:val="0"/>
        <w:rPr>
          <w:rFonts w:ascii="Arial" w:hAnsi="Arial" w:cs="Arial"/>
          <w:b/>
          <w:dstrike/>
          <w:color w:val="000000"/>
          <w:sz w:val="24"/>
        </w:rPr>
      </w:pPr>
      <w:r>
        <w:rPr>
          <w:rFonts w:hint="eastAsia" w:ascii="Arial" w:hAnsi="Arial" w:cs="Arial"/>
          <w:b/>
          <w:color w:val="000000"/>
          <w:sz w:val="24"/>
        </w:rPr>
        <w:t>竞争性比选响应声明书</w:t>
      </w:r>
    </w:p>
    <w:p>
      <w:pPr>
        <w:tabs>
          <w:tab w:val="left" w:pos="900"/>
        </w:tabs>
        <w:spacing w:line="300" w:lineRule="auto"/>
        <w:rPr>
          <w:rFonts w:ascii="Arial" w:hAnsi="Arial" w:cs="Arial"/>
          <w:color w:val="000000"/>
          <w:sz w:val="24"/>
        </w:rPr>
      </w:pPr>
      <w:r>
        <w:rPr>
          <w:rFonts w:ascii="Arial" w:hAnsi="Arial" w:cs="Arial"/>
          <w:color w:val="000000"/>
          <w:sz w:val="24"/>
        </w:rPr>
        <w:t xml:space="preserve"> </w:t>
      </w:r>
      <w:r>
        <w:rPr>
          <w:rFonts w:hint="eastAsia" w:ascii="Arial" w:hAnsi="Arial" w:cs="Arial"/>
          <w:b/>
          <w:color w:val="000000"/>
          <w:sz w:val="24"/>
        </w:rPr>
        <w:t>致：</w:t>
      </w:r>
      <w:r>
        <w:rPr>
          <w:rFonts w:hint="eastAsia" w:ascii="Arial" w:hAnsi="Arial" w:cs="Arial"/>
          <w:b/>
          <w:bCs/>
          <w:color w:val="000000"/>
          <w:sz w:val="24"/>
          <w:u w:val="single"/>
        </w:rPr>
        <w:t>重庆首讯科技股份有限公司</w:t>
      </w:r>
    </w:p>
    <w:p>
      <w:pPr>
        <w:spacing w:line="700" w:lineRule="atLeast"/>
        <w:ind w:firstLine="480" w:firstLineChars="200"/>
        <w:rPr>
          <w:rFonts w:ascii="Arial" w:hAnsi="Arial" w:cs="Arial"/>
          <w:color w:val="000000"/>
          <w:sz w:val="24"/>
        </w:rPr>
      </w:pPr>
      <w:r>
        <w:rPr>
          <w:rFonts w:hint="eastAsia" w:ascii="Arial" w:hAnsi="Arial" w:cs="Arial"/>
          <w:color w:val="000000"/>
          <w:sz w:val="24"/>
        </w:rPr>
        <w:t>根据贵方为</w:t>
      </w:r>
      <w:r>
        <w:rPr>
          <w:rFonts w:hint="eastAsia" w:ascii="Arial" w:hAnsi="Arial" w:cs="Arial"/>
          <w:color w:val="000000"/>
          <w:sz w:val="24"/>
          <w:lang w:eastAsia="zh-CN"/>
        </w:rPr>
        <w:t>东北公司城开路电子地图测绘项目采购（第二次）</w:t>
      </w:r>
      <w:r>
        <w:rPr>
          <w:rFonts w:hint="eastAsia" w:ascii="Arial" w:hAnsi="Arial" w:cs="Arial"/>
          <w:color w:val="000000"/>
          <w:sz w:val="24"/>
        </w:rPr>
        <w:t>竞争性比选项目及服务的竞争性比选邀请，签字代表</w:t>
      </w:r>
      <w:r>
        <w:rPr>
          <w:rFonts w:ascii="Arial" w:hAnsi="Arial" w:cs="Arial"/>
          <w:color w:val="000000"/>
          <w:sz w:val="24"/>
          <w:u w:val="single"/>
        </w:rPr>
        <w:t xml:space="preserve">            </w:t>
      </w:r>
      <w:r>
        <w:rPr>
          <w:rFonts w:hint="eastAsia" w:ascii="Arial" w:hAnsi="Arial" w:cs="Arial"/>
          <w:color w:val="000000"/>
          <w:sz w:val="24"/>
          <w:u w:val="single"/>
        </w:rPr>
        <w:t>（全名、职务）</w:t>
      </w:r>
      <w:r>
        <w:rPr>
          <w:rFonts w:hint="eastAsia" w:ascii="Arial" w:hAnsi="Arial" w:cs="Arial"/>
          <w:color w:val="000000"/>
          <w:sz w:val="24"/>
        </w:rPr>
        <w:t>经正式授权并代表竞争性比选响应单位</w:t>
      </w:r>
      <w:r>
        <w:rPr>
          <w:rFonts w:ascii="Arial" w:hAnsi="Arial" w:cs="Arial"/>
          <w:color w:val="000000"/>
          <w:sz w:val="24"/>
          <w:u w:val="single"/>
        </w:rPr>
        <w:t xml:space="preserve"> </w:t>
      </w:r>
      <w:r>
        <w:rPr>
          <w:rFonts w:hint="eastAsia" w:ascii="Arial" w:hAnsi="Arial" w:cs="Arial"/>
          <w:color w:val="000000"/>
          <w:sz w:val="24"/>
          <w:u w:val="single"/>
        </w:rPr>
        <w:t>（竞争性比选响应单位名称、地址）</w:t>
      </w:r>
      <w:r>
        <w:rPr>
          <w:rFonts w:ascii="Arial" w:hAnsi="Arial" w:cs="Arial"/>
          <w:color w:val="000000"/>
          <w:sz w:val="24"/>
          <w:u w:val="single"/>
        </w:rPr>
        <w:t xml:space="preserve"> </w:t>
      </w:r>
      <w:r>
        <w:rPr>
          <w:rFonts w:hint="eastAsia" w:ascii="Arial" w:hAnsi="Arial" w:cs="Arial"/>
          <w:color w:val="000000"/>
          <w:sz w:val="24"/>
        </w:rPr>
        <w:t>提交以下文件正本一份和副本两份。</w:t>
      </w:r>
    </w:p>
    <w:p>
      <w:pPr>
        <w:spacing w:line="700" w:lineRule="atLeast"/>
        <w:ind w:firstLine="480" w:firstLineChars="200"/>
        <w:rPr>
          <w:rFonts w:ascii="Arial" w:hAnsi="Arial" w:cs="Arial"/>
          <w:color w:val="000000"/>
          <w:sz w:val="24"/>
          <w:u w:val="single"/>
        </w:rPr>
      </w:pPr>
      <w:r>
        <w:rPr>
          <w:rFonts w:hint="eastAsia" w:ascii="Arial" w:hAnsi="Arial" w:cs="Arial"/>
          <w:color w:val="000000"/>
          <w:sz w:val="24"/>
          <w:u w:val="single"/>
        </w:rPr>
        <w:t>我方愿以人民币：              元（大写              元）的报价总价，按照竞争性比选文件的要求，承担本次竞争性比选文件要求的设备。</w:t>
      </w:r>
    </w:p>
    <w:p>
      <w:pPr>
        <w:tabs>
          <w:tab w:val="left" w:pos="540"/>
          <w:tab w:val="left" w:pos="900"/>
        </w:tabs>
        <w:spacing w:line="300" w:lineRule="auto"/>
        <w:rPr>
          <w:rFonts w:ascii="Arial" w:hAnsi="Arial" w:cs="Arial"/>
          <w:color w:val="000000"/>
          <w:sz w:val="24"/>
        </w:rPr>
      </w:pPr>
      <w:r>
        <w:rPr>
          <w:rFonts w:ascii="Arial" w:hAnsi="Arial" w:cs="Arial"/>
          <w:color w:val="000000"/>
          <w:sz w:val="24"/>
        </w:rPr>
        <w:t xml:space="preserve">    </w:t>
      </w:r>
      <w:r>
        <w:rPr>
          <w:rFonts w:hint="eastAsia" w:ascii="Arial" w:hAnsi="Arial" w:cs="Arial"/>
          <w:color w:val="000000"/>
          <w:sz w:val="24"/>
        </w:rPr>
        <w:t>据此函，签字代表宣布同意如下：</w:t>
      </w:r>
    </w:p>
    <w:p>
      <w:pPr>
        <w:tabs>
          <w:tab w:val="left" w:pos="540"/>
          <w:tab w:val="left" w:pos="900"/>
        </w:tabs>
        <w:spacing w:line="300" w:lineRule="auto"/>
        <w:rPr>
          <w:rFonts w:ascii="Arial" w:hAnsi="Arial" w:cs="Arial"/>
          <w:color w:val="000000"/>
          <w:sz w:val="24"/>
        </w:rPr>
      </w:pPr>
      <w:r>
        <w:rPr>
          <w:rFonts w:ascii="Arial" w:hAnsi="Arial" w:cs="Arial"/>
          <w:color w:val="000000"/>
          <w:sz w:val="24"/>
        </w:rPr>
        <w:t>1</w:t>
      </w:r>
      <w:r>
        <w:rPr>
          <w:rFonts w:hint="eastAsia" w:ascii="Arial" w:hAnsi="Arial" w:cs="Arial"/>
          <w:color w:val="000000"/>
          <w:sz w:val="24"/>
        </w:rPr>
        <w:t>、竞争性比选响应单位将按竞争性比选文件规定履行合同责任和义务。</w:t>
      </w:r>
    </w:p>
    <w:p>
      <w:pPr>
        <w:tabs>
          <w:tab w:val="left" w:pos="900"/>
        </w:tabs>
        <w:spacing w:line="300" w:lineRule="auto"/>
        <w:rPr>
          <w:rFonts w:ascii="Arial" w:hAnsi="Arial" w:cs="Arial"/>
          <w:b/>
          <w:color w:val="000000"/>
          <w:sz w:val="24"/>
        </w:rPr>
      </w:pPr>
      <w:r>
        <w:rPr>
          <w:rFonts w:ascii="Arial" w:hAnsi="Arial" w:cs="Arial"/>
          <w:color w:val="000000"/>
          <w:sz w:val="24"/>
        </w:rPr>
        <w:t>2</w:t>
      </w:r>
      <w:r>
        <w:rPr>
          <w:rFonts w:hint="eastAsia" w:ascii="Arial" w:hAnsi="Arial" w:cs="Arial"/>
          <w:color w:val="000000"/>
          <w:sz w:val="24"/>
        </w:rPr>
        <w:t>、竞争性比选响应单位已详细审查全部竞争性比选文件，包括修改文件（如有的话）以及全部参考资料和相关附件。我们完全理解并同意放弃对这方面有不明及误解的权利。</w:t>
      </w:r>
    </w:p>
    <w:p>
      <w:pPr>
        <w:tabs>
          <w:tab w:val="left" w:pos="900"/>
        </w:tabs>
        <w:spacing w:line="300" w:lineRule="auto"/>
        <w:rPr>
          <w:rFonts w:ascii="Arial" w:hAnsi="Arial" w:cs="Arial"/>
          <w:b/>
          <w:color w:val="000000"/>
          <w:sz w:val="24"/>
        </w:rPr>
      </w:pPr>
      <w:r>
        <w:rPr>
          <w:rFonts w:hint="eastAsia" w:ascii="Arial" w:hAnsi="Arial" w:cs="Arial"/>
          <w:color w:val="000000"/>
          <w:sz w:val="24"/>
        </w:rPr>
        <w:t>3、竞争性比选响应单位同意提供招标人可能要求的与其竞争性比选响应文件有关的一切数据或资料，完全理解招标人不一定要接受最低报价的竞争性比选响应或收到的任何投标。</w:t>
      </w:r>
    </w:p>
    <w:p>
      <w:pPr>
        <w:tabs>
          <w:tab w:val="left" w:pos="900"/>
        </w:tabs>
        <w:spacing w:line="300" w:lineRule="auto"/>
        <w:rPr>
          <w:rFonts w:ascii="Arial" w:hAnsi="Arial" w:cs="Arial"/>
          <w:b/>
          <w:color w:val="000000"/>
          <w:sz w:val="24"/>
        </w:rPr>
      </w:pPr>
      <w:r>
        <w:rPr>
          <w:rFonts w:hint="eastAsia" w:ascii="Arial" w:hAnsi="Arial" w:cs="Arial"/>
          <w:color w:val="000000"/>
          <w:sz w:val="24"/>
        </w:rPr>
        <w:t>4、与本竞争性比选响应有关的一切正式往来通讯请寄：</w:t>
      </w:r>
    </w:p>
    <w:p>
      <w:pPr>
        <w:tabs>
          <w:tab w:val="left" w:pos="900"/>
        </w:tabs>
        <w:spacing w:line="300" w:lineRule="auto"/>
        <w:rPr>
          <w:rFonts w:ascii="Arial" w:hAnsi="Arial" w:cs="Arial"/>
          <w:b/>
          <w:color w:val="000000"/>
          <w:sz w:val="24"/>
        </w:rPr>
      </w:pPr>
      <w:r>
        <w:rPr>
          <w:rFonts w:hint="eastAsia" w:ascii="Arial" w:hAnsi="Arial" w:cs="Arial"/>
          <w:color w:val="000000"/>
          <w:sz w:val="24"/>
        </w:rPr>
        <w:t>地址：</w:t>
      </w:r>
      <w:r>
        <w:rPr>
          <w:rFonts w:ascii="Arial" w:hAnsi="Arial" w:cs="Arial"/>
          <w:color w:val="000000"/>
          <w:sz w:val="24"/>
          <w:u w:val="single"/>
        </w:rPr>
        <w:t xml:space="preserve">                         </w:t>
      </w:r>
      <w:r>
        <w:rPr>
          <w:rFonts w:ascii="Arial" w:hAnsi="Arial" w:cs="Arial"/>
          <w:color w:val="000000"/>
          <w:sz w:val="24"/>
        </w:rPr>
        <w:t xml:space="preserve">   </w:t>
      </w:r>
      <w:r>
        <w:rPr>
          <w:rFonts w:hint="eastAsia" w:ascii="Arial" w:hAnsi="Arial" w:cs="Arial"/>
          <w:color w:val="000000"/>
          <w:sz w:val="24"/>
        </w:rPr>
        <w:t>邮编：</w:t>
      </w:r>
      <w:r>
        <w:rPr>
          <w:rFonts w:ascii="Arial" w:hAnsi="Arial" w:cs="Arial"/>
          <w:color w:val="000000"/>
          <w:sz w:val="24"/>
          <w:u w:val="single"/>
        </w:rPr>
        <w:t xml:space="preserve">            </w:t>
      </w:r>
      <w:r>
        <w:rPr>
          <w:rFonts w:ascii="Arial" w:hAnsi="Arial" w:cs="Arial"/>
          <w:b/>
          <w:color w:val="000000"/>
          <w:sz w:val="24"/>
        </w:rPr>
        <w:t xml:space="preserve">  </w:t>
      </w:r>
    </w:p>
    <w:p>
      <w:pPr>
        <w:tabs>
          <w:tab w:val="left" w:pos="900"/>
        </w:tabs>
        <w:spacing w:line="300" w:lineRule="auto"/>
        <w:rPr>
          <w:rFonts w:ascii="Arial" w:hAnsi="Arial" w:cs="Arial"/>
          <w:color w:val="000000"/>
          <w:sz w:val="24"/>
          <w:u w:val="single"/>
        </w:rPr>
      </w:pPr>
      <w:r>
        <w:rPr>
          <w:rFonts w:hint="eastAsia" w:ascii="Arial" w:hAnsi="Arial" w:cs="Arial"/>
          <w:color w:val="000000"/>
          <w:sz w:val="24"/>
        </w:rPr>
        <w:t>电话：</w:t>
      </w:r>
      <w:r>
        <w:rPr>
          <w:rFonts w:ascii="Arial" w:hAnsi="Arial" w:cs="Arial"/>
          <w:color w:val="000000"/>
          <w:sz w:val="24"/>
          <w:u w:val="single"/>
        </w:rPr>
        <w:t xml:space="preserve">                   </w:t>
      </w:r>
      <w:r>
        <w:rPr>
          <w:rFonts w:ascii="Arial" w:hAnsi="Arial" w:cs="Arial"/>
          <w:color w:val="000000"/>
          <w:sz w:val="24"/>
        </w:rPr>
        <w:t xml:space="preserve">         </w:t>
      </w:r>
      <w:r>
        <w:rPr>
          <w:rFonts w:hint="eastAsia" w:ascii="Arial" w:hAnsi="Arial" w:cs="Arial"/>
          <w:color w:val="000000"/>
          <w:sz w:val="24"/>
        </w:rPr>
        <w:t>传真：</w:t>
      </w:r>
      <w:r>
        <w:rPr>
          <w:rFonts w:ascii="Arial" w:hAnsi="Arial" w:cs="Arial"/>
          <w:color w:val="000000"/>
          <w:sz w:val="24"/>
          <w:u w:val="single"/>
        </w:rPr>
        <w:t xml:space="preserve">            </w:t>
      </w:r>
    </w:p>
    <w:p>
      <w:pPr>
        <w:tabs>
          <w:tab w:val="left" w:pos="900"/>
        </w:tabs>
        <w:spacing w:line="300" w:lineRule="auto"/>
        <w:rPr>
          <w:rFonts w:ascii="Arial" w:hAnsi="Arial" w:cs="Arial"/>
          <w:b/>
          <w:color w:val="000000"/>
          <w:sz w:val="24"/>
        </w:rPr>
      </w:pPr>
      <w:r>
        <w:rPr>
          <w:rFonts w:hint="eastAsia" w:ascii="Arial" w:hAnsi="Arial" w:cs="Arial"/>
          <w:b/>
          <w:color w:val="000000"/>
          <w:sz w:val="24"/>
        </w:rPr>
        <w:t>竞争性比选响应单位法定代表人或授权代表人（签字）：</w:t>
      </w:r>
      <w:r>
        <w:rPr>
          <w:rFonts w:ascii="Arial" w:hAnsi="Arial" w:cs="Arial"/>
          <w:b/>
          <w:color w:val="000000"/>
          <w:sz w:val="24"/>
        </w:rPr>
        <w:t xml:space="preserve">               </w:t>
      </w:r>
    </w:p>
    <w:p>
      <w:pPr>
        <w:tabs>
          <w:tab w:val="left" w:pos="900"/>
        </w:tabs>
        <w:spacing w:line="300" w:lineRule="auto"/>
        <w:rPr>
          <w:rFonts w:ascii="Arial" w:hAnsi="Arial" w:cs="Arial"/>
          <w:b/>
          <w:color w:val="000000"/>
          <w:sz w:val="24"/>
        </w:rPr>
      </w:pPr>
      <w:r>
        <w:rPr>
          <w:rFonts w:hint="eastAsia" w:ascii="Arial" w:hAnsi="Arial" w:cs="Arial"/>
          <w:b/>
          <w:color w:val="000000"/>
          <w:sz w:val="24"/>
        </w:rPr>
        <w:t>竞争性比选响应单位法定代表人或授权代表人职务：</w:t>
      </w:r>
      <w:r>
        <w:rPr>
          <w:rFonts w:ascii="Arial" w:hAnsi="Arial" w:cs="Arial"/>
          <w:b/>
          <w:color w:val="000000"/>
          <w:sz w:val="24"/>
        </w:rPr>
        <w:t xml:space="preserve">                            </w:t>
      </w:r>
    </w:p>
    <w:p>
      <w:pPr>
        <w:tabs>
          <w:tab w:val="left" w:pos="900"/>
        </w:tabs>
        <w:spacing w:line="300" w:lineRule="auto"/>
        <w:rPr>
          <w:rFonts w:ascii="Arial" w:hAnsi="Arial" w:cs="Arial"/>
          <w:color w:val="0000FF"/>
          <w:sz w:val="24"/>
        </w:rPr>
      </w:pPr>
      <w:r>
        <w:rPr>
          <w:rFonts w:hint="eastAsia" w:ascii="Arial" w:hAnsi="Arial" w:cs="Arial"/>
          <w:b/>
          <w:color w:val="000000"/>
          <w:sz w:val="24"/>
        </w:rPr>
        <w:t>竞争性比选响应单位名称（加盖公章）：</w:t>
      </w:r>
      <w:r>
        <w:rPr>
          <w:rFonts w:ascii="Arial" w:hAnsi="Arial" w:cs="Arial"/>
          <w:b/>
          <w:color w:val="000000"/>
          <w:sz w:val="24"/>
        </w:rPr>
        <w:t xml:space="preserve">   </w:t>
      </w:r>
      <w:r>
        <w:rPr>
          <w:rFonts w:ascii="Arial" w:hAnsi="Arial" w:cs="Arial"/>
          <w:color w:val="0000FF"/>
          <w:sz w:val="24"/>
          <w:u w:val="single"/>
        </w:rPr>
        <w:t xml:space="preserve">                       </w:t>
      </w:r>
    </w:p>
    <w:p>
      <w:pPr>
        <w:tabs>
          <w:tab w:val="left" w:pos="900"/>
        </w:tabs>
        <w:spacing w:line="300" w:lineRule="auto"/>
        <w:rPr>
          <w:rFonts w:ascii="Arial" w:hAnsi="Arial" w:cs="Arial"/>
          <w:color w:val="000000"/>
          <w:sz w:val="24"/>
        </w:rPr>
      </w:pPr>
      <w:r>
        <w:rPr>
          <w:rFonts w:hint="eastAsia" w:ascii="Arial" w:hAnsi="Arial" w:cs="Arial"/>
          <w:color w:val="000000"/>
          <w:sz w:val="24"/>
        </w:rPr>
        <w:t>日期：</w:t>
      </w:r>
      <w:r>
        <w:rPr>
          <w:rFonts w:hint="eastAsia" w:ascii="Arial" w:hAnsi="Arial" w:cs="Arial"/>
          <w:color w:val="000000"/>
          <w:sz w:val="24"/>
          <w:u w:val="single"/>
        </w:rPr>
        <w:t xml:space="preserve">     </w:t>
      </w:r>
      <w:r>
        <w:rPr>
          <w:rFonts w:hint="eastAsia" w:ascii="Arial" w:hAnsi="Arial" w:cs="Arial"/>
          <w:color w:val="000000"/>
          <w:sz w:val="24"/>
        </w:rPr>
        <w:t>年</w:t>
      </w:r>
      <w:r>
        <w:rPr>
          <w:rFonts w:ascii="Arial" w:hAnsi="Arial" w:cs="Arial"/>
          <w:color w:val="000000"/>
          <w:sz w:val="24"/>
          <w:u w:val="single"/>
        </w:rPr>
        <w:t xml:space="preserve">      </w:t>
      </w:r>
      <w:r>
        <w:rPr>
          <w:rFonts w:hint="eastAsia" w:ascii="Arial" w:hAnsi="Arial" w:cs="Arial"/>
          <w:color w:val="000000"/>
          <w:sz w:val="24"/>
        </w:rPr>
        <w:t>月</w:t>
      </w:r>
      <w:r>
        <w:rPr>
          <w:rFonts w:ascii="Arial" w:hAnsi="Arial" w:cs="Arial"/>
          <w:color w:val="000000"/>
          <w:sz w:val="24"/>
          <w:u w:val="single"/>
        </w:rPr>
        <w:t xml:space="preserve">    </w:t>
      </w:r>
      <w:r>
        <w:rPr>
          <w:rFonts w:hint="eastAsia" w:ascii="Arial" w:hAnsi="Arial" w:cs="Arial"/>
          <w:color w:val="000000"/>
          <w:sz w:val="24"/>
          <w:u w:val="single"/>
        </w:rPr>
        <w:t xml:space="preserve">  </w:t>
      </w:r>
      <w:r>
        <w:rPr>
          <w:rFonts w:hint="eastAsia" w:ascii="Arial" w:hAnsi="Arial" w:cs="Arial"/>
          <w:color w:val="000000"/>
          <w:sz w:val="24"/>
        </w:rPr>
        <w:t>日</w:t>
      </w:r>
      <w:r>
        <w:rPr>
          <w:rFonts w:ascii="Arial" w:hAnsi="Arial" w:cs="Arial"/>
          <w:color w:val="000000"/>
          <w:sz w:val="24"/>
        </w:rPr>
        <w:t xml:space="preserve"> </w:t>
      </w:r>
    </w:p>
    <w:p>
      <w:pPr>
        <w:tabs>
          <w:tab w:val="left" w:pos="900"/>
        </w:tabs>
        <w:spacing w:line="300" w:lineRule="auto"/>
        <w:rPr>
          <w:rFonts w:ascii="Arial" w:hAnsi="Arial" w:cs="Arial"/>
          <w:color w:val="000000"/>
          <w:sz w:val="24"/>
        </w:rPr>
      </w:pPr>
    </w:p>
    <w:p>
      <w:pPr>
        <w:tabs>
          <w:tab w:val="left" w:pos="900"/>
        </w:tabs>
        <w:spacing w:line="300" w:lineRule="auto"/>
        <w:rPr>
          <w:rFonts w:ascii="Arial" w:hAnsi="Arial" w:cs="Arial"/>
          <w:color w:val="000000"/>
          <w:sz w:val="24"/>
        </w:rPr>
      </w:pPr>
    </w:p>
    <w:p>
      <w:pPr>
        <w:tabs>
          <w:tab w:val="left" w:pos="900"/>
        </w:tabs>
        <w:spacing w:line="300" w:lineRule="auto"/>
        <w:rPr>
          <w:rFonts w:ascii="Arial" w:hAnsi="Arial" w:cs="Arial"/>
          <w:color w:val="000000"/>
          <w:sz w:val="24"/>
        </w:rPr>
      </w:pPr>
    </w:p>
    <w:p>
      <w:pPr>
        <w:outlineLvl w:val="0"/>
        <w:rPr>
          <w:b/>
          <w:sz w:val="24"/>
        </w:rPr>
      </w:pPr>
    </w:p>
    <w:p>
      <w:pPr>
        <w:outlineLvl w:val="0"/>
        <w:rPr>
          <w:b/>
          <w:sz w:val="24"/>
        </w:rPr>
      </w:pPr>
    </w:p>
    <w:p>
      <w:pPr>
        <w:outlineLvl w:val="0"/>
        <w:rPr>
          <w:b/>
          <w:sz w:val="24"/>
        </w:rPr>
      </w:pPr>
    </w:p>
    <w:p>
      <w:pPr>
        <w:outlineLvl w:val="0"/>
        <w:rPr>
          <w:b/>
          <w:sz w:val="24"/>
        </w:rPr>
      </w:pPr>
    </w:p>
    <w:p>
      <w:pPr>
        <w:pStyle w:val="3"/>
        <w:jc w:val="center"/>
        <w:rPr>
          <w:rFonts w:ascii="宋体" w:hAnsi="宋体" w:eastAsia="宋体" w:cs="宋体"/>
          <w:sz w:val="28"/>
          <w:szCs w:val="28"/>
        </w:rPr>
      </w:pPr>
      <w:bookmarkStart w:id="35" w:name="_Toc27815"/>
      <w:bookmarkStart w:id="36" w:name="_Toc491883232"/>
      <w:r>
        <w:rPr>
          <w:rFonts w:hint="eastAsia" w:ascii="宋体" w:hAnsi="宋体" w:eastAsia="宋体" w:cs="宋体"/>
          <w:sz w:val="28"/>
          <w:szCs w:val="28"/>
        </w:rPr>
        <w:t>二、法定代表人身份证明或法定代表人授权委托书</w:t>
      </w:r>
      <w:bookmarkEnd w:id="35"/>
    </w:p>
    <w:p>
      <w:pPr>
        <w:pStyle w:val="3"/>
        <w:jc w:val="center"/>
        <w:rPr>
          <w:rFonts w:ascii="宋体" w:hAnsi="宋体" w:eastAsia="宋体" w:cs="宋体"/>
          <w:sz w:val="24"/>
          <w:szCs w:val="24"/>
        </w:rPr>
      </w:pPr>
      <w:bookmarkStart w:id="37" w:name="_Toc14141"/>
      <w:r>
        <w:rPr>
          <w:rFonts w:hint="eastAsia" w:ascii="宋体" w:hAnsi="宋体" w:eastAsia="宋体" w:cs="宋体"/>
          <w:sz w:val="24"/>
          <w:szCs w:val="24"/>
        </w:rPr>
        <w:t>（一）法定代表人身份证明</w:t>
      </w:r>
      <w:bookmarkEnd w:id="36"/>
      <w:bookmarkEnd w:id="37"/>
    </w:p>
    <w:p>
      <w:pPr>
        <w:spacing w:line="440" w:lineRule="exact"/>
        <w:rPr>
          <w:rFonts w:ascii="宋体" w:hAnsi="宋体"/>
          <w:sz w:val="20"/>
        </w:rPr>
      </w:pPr>
    </w:p>
    <w:p>
      <w:pPr>
        <w:spacing w:line="440" w:lineRule="exact"/>
        <w:rPr>
          <w:rFonts w:ascii="宋体" w:hAnsi="宋体"/>
        </w:rPr>
      </w:pPr>
    </w:p>
    <w:p>
      <w:pPr>
        <w:spacing w:line="440" w:lineRule="exact"/>
        <w:rPr>
          <w:rFonts w:ascii="宋体" w:hAnsi="宋体"/>
        </w:rPr>
      </w:pPr>
      <w:r>
        <w:rPr>
          <w:rFonts w:hint="eastAsia" w:ascii="宋体" w:hAnsi="宋体"/>
        </w:rPr>
        <w:t>报价人</w:t>
      </w:r>
      <w:r>
        <w:rPr>
          <w:rFonts w:ascii="宋体" w:hAnsi="宋体"/>
        </w:rPr>
        <w:t>名称：</w:t>
      </w:r>
      <w:r>
        <w:rPr>
          <w:rFonts w:ascii="宋体" w:hAnsi="宋体"/>
          <w:u w:val="single"/>
        </w:rPr>
        <w:t xml:space="preserve">                        </w:t>
      </w:r>
    </w:p>
    <w:p>
      <w:pPr>
        <w:spacing w:line="440" w:lineRule="exact"/>
        <w:rPr>
          <w:rFonts w:ascii="宋体" w:hAnsi="宋体"/>
        </w:rPr>
      </w:pPr>
      <w:r>
        <w:rPr>
          <w:rFonts w:ascii="宋体" w:hAnsi="宋体"/>
        </w:rPr>
        <w:t>姓名：</w:t>
      </w:r>
      <w:r>
        <w:rPr>
          <w:rFonts w:ascii="宋体" w:hAnsi="宋体"/>
          <w:u w:val="single"/>
        </w:rPr>
        <w:t xml:space="preserve">                </w:t>
      </w:r>
      <w:r>
        <w:rPr>
          <w:rFonts w:ascii="宋体" w:hAnsi="宋体"/>
        </w:rPr>
        <w:t>性别：</w:t>
      </w:r>
      <w:bookmarkStart w:id="38" w:name="_Toc369531698"/>
      <w:bookmarkStart w:id="39" w:name="_Toc352691662"/>
      <w:bookmarkStart w:id="40" w:name="_Toc27897"/>
      <w:r>
        <w:rPr>
          <w:rFonts w:ascii="宋体" w:hAnsi="宋体"/>
          <w:u w:val="single"/>
        </w:rPr>
        <w:t xml:space="preserve">        </w:t>
      </w:r>
      <w:r>
        <w:rPr>
          <w:rFonts w:ascii="宋体" w:hAnsi="宋体"/>
        </w:rPr>
        <w:t>年</w:t>
      </w:r>
      <w:bookmarkEnd w:id="38"/>
      <w:bookmarkEnd w:id="39"/>
      <w:bookmarkEnd w:id="40"/>
      <w:r>
        <w:rPr>
          <w:rFonts w:ascii="宋体" w:hAnsi="宋体"/>
        </w:rPr>
        <w:t>龄</w:t>
      </w:r>
      <w:bookmarkStart w:id="41" w:name="_Toc152045789"/>
      <w:bookmarkStart w:id="42" w:name="_Toc369531699"/>
      <w:bookmarkStart w:id="43" w:name="_Toc352691663"/>
      <w:bookmarkStart w:id="44" w:name="_Toc144974858"/>
      <w:bookmarkStart w:id="45" w:name="_Toc384308377"/>
      <w:bookmarkStart w:id="46" w:name="_Toc15573"/>
      <w:bookmarkStart w:id="47" w:name="_Toc247527829"/>
      <w:bookmarkStart w:id="48" w:name="_Toc361508754"/>
      <w:bookmarkStart w:id="49" w:name="_Toc300835211"/>
      <w:bookmarkStart w:id="50" w:name="_Toc152042578"/>
      <w:bookmarkStart w:id="51" w:name="_Toc247514248"/>
      <w:r>
        <w:rPr>
          <w:rFonts w:ascii="宋体" w:hAnsi="宋体"/>
        </w:rPr>
        <w:t>：</w:t>
      </w:r>
      <w:bookmarkEnd w:id="41"/>
      <w:bookmarkEnd w:id="42"/>
      <w:bookmarkEnd w:id="43"/>
      <w:bookmarkEnd w:id="44"/>
      <w:bookmarkEnd w:id="45"/>
      <w:bookmarkEnd w:id="46"/>
      <w:bookmarkEnd w:id="47"/>
      <w:bookmarkEnd w:id="48"/>
      <w:bookmarkEnd w:id="49"/>
      <w:bookmarkEnd w:id="50"/>
      <w:bookmarkEnd w:id="51"/>
      <w:r>
        <w:rPr>
          <w:rFonts w:ascii="宋体" w:hAnsi="宋体"/>
          <w:u w:val="single"/>
        </w:rPr>
        <w:t xml:space="preserve">        </w:t>
      </w:r>
      <w:r>
        <w:rPr>
          <w:rFonts w:ascii="宋体" w:hAnsi="宋体"/>
        </w:rPr>
        <w:t>职务：</w:t>
      </w:r>
      <w:r>
        <w:rPr>
          <w:rFonts w:ascii="宋体" w:hAnsi="宋体"/>
          <w:u w:val="single"/>
        </w:rPr>
        <w:t xml:space="preserve">        </w:t>
      </w:r>
    </w:p>
    <w:p>
      <w:pPr>
        <w:spacing w:line="440" w:lineRule="exact"/>
        <w:rPr>
          <w:rFonts w:ascii="宋体" w:hAnsi="宋体"/>
        </w:rPr>
      </w:pPr>
      <w:r>
        <w:rPr>
          <w:rFonts w:ascii="宋体" w:hAnsi="宋体"/>
        </w:rPr>
        <w:t>系</w:t>
      </w:r>
      <w:r>
        <w:rPr>
          <w:rFonts w:ascii="宋体" w:hAnsi="宋体"/>
          <w:u w:val="single"/>
        </w:rPr>
        <w:t xml:space="preserve">                        </w:t>
      </w:r>
      <w:r>
        <w:rPr>
          <w:rFonts w:ascii="宋体" w:hAnsi="宋体"/>
        </w:rPr>
        <w:t>（</w:t>
      </w:r>
      <w:r>
        <w:rPr>
          <w:rFonts w:hint="eastAsia" w:ascii="宋体" w:hAnsi="宋体"/>
        </w:rPr>
        <w:t>报价人</w:t>
      </w:r>
      <w:r>
        <w:rPr>
          <w:rFonts w:ascii="宋体" w:hAnsi="宋体"/>
        </w:rPr>
        <w:t>名称）的法定代表人。</w:t>
      </w:r>
    </w:p>
    <w:p>
      <w:pPr>
        <w:spacing w:line="440" w:lineRule="exact"/>
        <w:ind w:firstLine="420" w:firstLineChars="200"/>
        <w:rPr>
          <w:rFonts w:ascii="宋体" w:hAnsi="宋体"/>
        </w:rPr>
      </w:pPr>
      <w:r>
        <w:rPr>
          <w:rFonts w:ascii="宋体" w:hAnsi="宋体"/>
        </w:rPr>
        <w:t>特此证明。</w:t>
      </w:r>
    </w:p>
    <w:p>
      <w:pPr>
        <w:spacing w:line="440" w:lineRule="exact"/>
        <w:rPr>
          <w:rFonts w:ascii="宋体" w:hAnsi="宋体"/>
        </w:rPr>
      </w:pPr>
    </w:p>
    <w:p>
      <w:pPr>
        <w:spacing w:line="440" w:lineRule="exact"/>
        <w:rPr>
          <w:rFonts w:ascii="宋体" w:hAnsi="宋体"/>
        </w:rPr>
      </w:pPr>
      <w:r>
        <w:rPr>
          <w:rFonts w:ascii="宋体" w:hAnsi="宋体"/>
        </w:rPr>
        <w:t>附：法定代表人身份证复印件。</w:t>
      </w: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jc w:val="center"/>
        <w:rPr>
          <w:rFonts w:ascii="宋体" w:hAnsi="宋体"/>
        </w:rPr>
      </w:pPr>
      <w:r>
        <w:rPr>
          <w:rFonts w:ascii="宋体" w:hAnsi="宋体"/>
        </w:rPr>
        <w:t xml:space="preserve">                              </w:t>
      </w:r>
      <w:r>
        <w:rPr>
          <w:rFonts w:hint="eastAsia" w:ascii="宋体" w:hAnsi="宋体"/>
        </w:rPr>
        <w:t>报价人</w:t>
      </w:r>
      <w:r>
        <w:rPr>
          <w:rFonts w:ascii="宋体" w:hAnsi="宋体"/>
        </w:rPr>
        <w:t>：</w:t>
      </w:r>
      <w:r>
        <w:rPr>
          <w:rFonts w:ascii="宋体" w:hAnsi="宋体"/>
          <w:szCs w:val="21"/>
          <w:u w:val="single"/>
        </w:rPr>
        <w:t xml:space="preserve">          </w:t>
      </w:r>
      <w:r>
        <w:rPr>
          <w:rFonts w:ascii="宋体" w:hAnsi="宋体"/>
          <w:szCs w:val="21"/>
          <w:u w:val="single"/>
        </w:rPr>
        <w:tab/>
      </w:r>
      <w:r>
        <w:rPr>
          <w:rFonts w:ascii="宋体" w:hAnsi="宋体"/>
        </w:rPr>
        <w:t>（</w:t>
      </w:r>
      <w:r>
        <w:rPr>
          <w:rFonts w:hint="eastAsia" w:ascii="宋体" w:hAnsi="宋体"/>
        </w:rPr>
        <w:t>盖</w:t>
      </w:r>
      <w:r>
        <w:rPr>
          <w:rFonts w:ascii="宋体" w:hAnsi="宋体"/>
        </w:rPr>
        <w:t>单位</w:t>
      </w:r>
      <w:r>
        <w:rPr>
          <w:rFonts w:hint="eastAsia" w:ascii="宋体" w:hAnsi="宋体"/>
        </w:rPr>
        <w:t>公章</w:t>
      </w:r>
      <w:r>
        <w:rPr>
          <w:rFonts w:ascii="宋体" w:hAnsi="宋体"/>
        </w:rPr>
        <w:t>）</w:t>
      </w:r>
    </w:p>
    <w:p>
      <w:pPr>
        <w:spacing w:line="440" w:lineRule="exact"/>
        <w:rPr>
          <w:rFonts w:ascii="宋体" w:hAnsi="宋体"/>
        </w:rPr>
      </w:pPr>
    </w:p>
    <w:p>
      <w:pPr>
        <w:spacing w:line="440" w:lineRule="exact"/>
        <w:ind w:firstLine="4620" w:firstLineChars="2200"/>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pPr>
        <w:rPr>
          <w:rFonts w:ascii="宋体" w:hAnsi="宋体"/>
        </w:rPr>
      </w:pPr>
    </w:p>
    <w:p>
      <w:pPr>
        <w:rPr>
          <w:rFonts w:ascii="宋体" w:hAnsi="宋体"/>
        </w:rPr>
      </w:pPr>
    </w:p>
    <w:p>
      <w:pPr>
        <w:spacing w:line="440" w:lineRule="exact"/>
        <w:rPr>
          <w:rFonts w:ascii="宋体" w:hAnsi="宋体"/>
        </w:rPr>
      </w:pPr>
      <w:r>
        <w:rPr>
          <w:rFonts w:ascii="宋体" w:hAnsi="宋体"/>
        </w:rPr>
        <w:t>注：本身份证明需由</w:t>
      </w:r>
      <w:r>
        <w:rPr>
          <w:rFonts w:hint="eastAsia" w:ascii="宋体" w:hAnsi="宋体"/>
        </w:rPr>
        <w:t>报价人</w:t>
      </w:r>
      <w:r>
        <w:rPr>
          <w:rFonts w:ascii="宋体" w:hAnsi="宋体"/>
        </w:rPr>
        <w:t>加盖单位</w:t>
      </w:r>
      <w:r>
        <w:rPr>
          <w:rFonts w:hint="eastAsia" w:ascii="宋体" w:hAnsi="宋体"/>
        </w:rPr>
        <w:t>公章</w:t>
      </w:r>
      <w:r>
        <w:rPr>
          <w:rFonts w:ascii="宋体" w:hAnsi="宋体"/>
        </w:rPr>
        <w:t>。</w:t>
      </w:r>
    </w:p>
    <w:p>
      <w:pPr>
        <w:spacing w:line="440" w:lineRule="exact"/>
        <w:rPr>
          <w:rFonts w:ascii="宋体" w:hAnsi="宋体"/>
          <w:sz w:val="20"/>
        </w:rPr>
      </w:pPr>
    </w:p>
    <w:p>
      <w:pPr>
        <w:spacing w:line="20" w:lineRule="exact"/>
        <w:jc w:val="center"/>
        <w:rPr>
          <w:rFonts w:ascii="宋体" w:hAnsi="宋体"/>
          <w:sz w:val="20"/>
        </w:rPr>
      </w:pPr>
      <w:r>
        <w:rPr>
          <w:rFonts w:ascii="宋体" w:hAnsi="宋体"/>
          <w:sz w:val="20"/>
        </w:rPr>
        <w:br w:type="page"/>
      </w:r>
    </w:p>
    <w:p>
      <w:pPr>
        <w:pStyle w:val="3"/>
        <w:jc w:val="center"/>
        <w:rPr>
          <w:rFonts w:ascii="宋体" w:hAnsi="宋体"/>
          <w:sz w:val="28"/>
          <w:szCs w:val="28"/>
        </w:rPr>
      </w:pPr>
      <w:bookmarkStart w:id="52" w:name="_Toc491883233"/>
      <w:bookmarkStart w:id="53" w:name="_Toc58"/>
      <w:r>
        <w:rPr>
          <w:rFonts w:hint="eastAsia" w:ascii="宋体" w:hAnsi="宋体" w:eastAsia="宋体" w:cs="宋体"/>
          <w:sz w:val="24"/>
          <w:szCs w:val="24"/>
        </w:rPr>
        <w:t>（二）</w:t>
      </w:r>
      <w:bookmarkEnd w:id="52"/>
      <w:r>
        <w:rPr>
          <w:rFonts w:hint="eastAsia" w:ascii="宋体" w:hAnsi="宋体" w:eastAsia="宋体" w:cs="宋体"/>
          <w:sz w:val="24"/>
          <w:szCs w:val="24"/>
        </w:rPr>
        <w:t>法定代表人授权委托书</w:t>
      </w:r>
      <w:bookmarkEnd w:id="53"/>
    </w:p>
    <w:p>
      <w:pPr>
        <w:spacing w:line="440" w:lineRule="exact"/>
        <w:rPr>
          <w:rFonts w:ascii="宋体" w:hAnsi="宋体"/>
        </w:rPr>
      </w:pPr>
    </w:p>
    <w:p>
      <w:pPr>
        <w:topLinePunct/>
        <w:spacing w:line="440" w:lineRule="exact"/>
        <w:ind w:firstLine="420" w:firstLineChars="200"/>
        <w:rPr>
          <w:rFonts w:ascii="宋体" w:hAnsi="宋体"/>
        </w:rPr>
      </w:pPr>
      <w:r>
        <w:rPr>
          <w:rFonts w:ascii="宋体" w:hAnsi="宋体"/>
        </w:rPr>
        <w:t>本人</w:t>
      </w:r>
      <w:r>
        <w:rPr>
          <w:rFonts w:ascii="宋体" w:hAnsi="宋体"/>
          <w:u w:val="single"/>
        </w:rPr>
        <w:t xml:space="preserve">              </w:t>
      </w:r>
      <w:r>
        <w:rPr>
          <w:rFonts w:ascii="宋体" w:hAnsi="宋体"/>
        </w:rPr>
        <w:t>（姓名）系</w:t>
      </w:r>
      <w:r>
        <w:rPr>
          <w:rFonts w:ascii="宋体" w:hAnsi="宋体"/>
          <w:u w:val="single"/>
        </w:rPr>
        <w:t xml:space="preserve">                    </w:t>
      </w:r>
      <w:r>
        <w:rPr>
          <w:rFonts w:ascii="宋体" w:hAnsi="宋体"/>
        </w:rPr>
        <w:t>（</w:t>
      </w:r>
      <w:r>
        <w:rPr>
          <w:rFonts w:hint="eastAsia" w:ascii="宋体" w:hAnsi="宋体"/>
        </w:rPr>
        <w:t>报价人</w:t>
      </w:r>
      <w:r>
        <w:rPr>
          <w:rFonts w:ascii="宋体" w:hAnsi="宋体"/>
        </w:rPr>
        <w:t>名称）的法定代表人，现委托</w:t>
      </w:r>
      <w:r>
        <w:rPr>
          <w:rFonts w:ascii="宋体" w:hAnsi="宋体"/>
          <w:u w:val="single"/>
        </w:rPr>
        <w:t xml:space="preserve">            </w:t>
      </w:r>
      <w:r>
        <w:rPr>
          <w:rFonts w:ascii="宋体" w:hAnsi="宋体"/>
        </w:rPr>
        <w:t>（姓名）为我方代理人。代理人根据授权，以我方名义签署、澄清确认、递交、撤回、修改招标项目</w:t>
      </w:r>
      <w:r>
        <w:rPr>
          <w:rFonts w:hint="eastAsia" w:ascii="宋体" w:hAnsi="宋体"/>
        </w:rPr>
        <w:t>比选</w:t>
      </w:r>
      <w:r>
        <w:rPr>
          <w:rFonts w:ascii="宋体" w:hAnsi="宋体"/>
        </w:rPr>
        <w:t>文件、签订合同和处理有关事宜，其法律后果由我方承担。</w:t>
      </w:r>
    </w:p>
    <w:p>
      <w:pPr>
        <w:spacing w:line="440" w:lineRule="exact"/>
        <w:rPr>
          <w:rFonts w:ascii="宋体" w:hAnsi="宋体"/>
        </w:rPr>
      </w:pPr>
      <w:r>
        <w:rPr>
          <w:rFonts w:ascii="宋体" w:hAnsi="宋体"/>
        </w:rPr>
        <w:t>委托期限：</w:t>
      </w:r>
      <w:r>
        <w:rPr>
          <w:rFonts w:ascii="宋体" w:hAnsi="宋体"/>
          <w:u w:val="single"/>
        </w:rPr>
        <w:t xml:space="preserve">                       </w:t>
      </w:r>
      <w:r>
        <w:rPr>
          <w:rFonts w:ascii="宋体" w:hAnsi="宋体"/>
        </w:rPr>
        <w:t>。</w:t>
      </w:r>
    </w:p>
    <w:p>
      <w:pPr>
        <w:spacing w:line="440" w:lineRule="exact"/>
        <w:ind w:firstLine="420" w:firstLineChars="200"/>
        <w:rPr>
          <w:rFonts w:ascii="宋体" w:hAnsi="宋体"/>
        </w:rPr>
      </w:pPr>
      <w:r>
        <w:rPr>
          <w:rFonts w:ascii="宋体" w:hAnsi="宋体"/>
        </w:rPr>
        <w:t>代理人无转委托权。</w:t>
      </w:r>
    </w:p>
    <w:p>
      <w:pPr>
        <w:spacing w:line="440" w:lineRule="exact"/>
        <w:ind w:firstLine="420" w:firstLineChars="200"/>
        <w:rPr>
          <w:rFonts w:ascii="宋体" w:hAnsi="宋体"/>
        </w:rPr>
      </w:pPr>
    </w:p>
    <w:p>
      <w:pPr>
        <w:spacing w:line="440" w:lineRule="exact"/>
        <w:rPr>
          <w:rFonts w:ascii="宋体" w:hAnsi="宋体"/>
        </w:rPr>
      </w:pPr>
      <w:r>
        <w:rPr>
          <w:rFonts w:ascii="宋体" w:hAnsi="宋体"/>
        </w:rPr>
        <w:t>附：法定代表人身份证复印件及委托代理人身份证复印件</w:t>
      </w:r>
    </w:p>
    <w:p>
      <w:pPr>
        <w:spacing w:line="440" w:lineRule="exact"/>
        <w:rPr>
          <w:rFonts w:ascii="宋体" w:hAnsi="宋体"/>
        </w:rPr>
      </w:pPr>
    </w:p>
    <w:p>
      <w:pPr>
        <w:spacing w:line="440" w:lineRule="exact"/>
        <w:ind w:firstLine="2692" w:firstLineChars="1282"/>
        <w:rPr>
          <w:rFonts w:ascii="宋体" w:hAnsi="宋体"/>
        </w:rPr>
      </w:pPr>
      <w:r>
        <w:rPr>
          <w:rFonts w:ascii="宋体" w:hAnsi="宋体"/>
        </w:rPr>
        <w:t>投  标  人：</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r>
        <w:rPr>
          <w:rFonts w:ascii="宋体" w:hAnsi="宋体"/>
        </w:rPr>
        <w:t>（</w:t>
      </w:r>
      <w:r>
        <w:rPr>
          <w:rFonts w:hint="eastAsia" w:ascii="宋体" w:hAnsi="宋体"/>
        </w:rPr>
        <w:t>盖</w:t>
      </w:r>
      <w:r>
        <w:rPr>
          <w:rFonts w:ascii="宋体" w:hAnsi="宋体"/>
        </w:rPr>
        <w:t>单位</w:t>
      </w:r>
      <w:r>
        <w:rPr>
          <w:rFonts w:hint="eastAsia" w:ascii="宋体" w:hAnsi="宋体"/>
        </w:rPr>
        <w:t>公章</w:t>
      </w:r>
      <w:r>
        <w:rPr>
          <w:rFonts w:ascii="宋体" w:hAnsi="宋体"/>
        </w:rPr>
        <w:t>）</w:t>
      </w:r>
    </w:p>
    <w:p>
      <w:pPr>
        <w:spacing w:line="440" w:lineRule="exact"/>
        <w:ind w:firstLine="2690" w:firstLineChars="1281"/>
        <w:jc w:val="left"/>
        <w:rPr>
          <w:rFonts w:ascii="宋体" w:hAnsi="宋体"/>
        </w:rPr>
      </w:pPr>
      <w:r>
        <w:rPr>
          <w:rFonts w:ascii="宋体" w:hAnsi="宋体"/>
        </w:rPr>
        <w:t>法定代表人：</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ab/>
      </w:r>
      <w:r>
        <w:rPr>
          <w:rFonts w:ascii="宋体" w:hAnsi="宋体"/>
        </w:rPr>
        <w:t>（签字</w:t>
      </w:r>
      <w:r>
        <w:rPr>
          <w:rFonts w:hint="eastAsia" w:ascii="宋体" w:hAnsi="宋体"/>
        </w:rPr>
        <w:t xml:space="preserve"> </w:t>
      </w:r>
      <w:r>
        <w:rPr>
          <w:rFonts w:ascii="宋体" w:hAnsi="宋体"/>
        </w:rPr>
        <w:t>）</w:t>
      </w:r>
    </w:p>
    <w:p>
      <w:pPr>
        <w:spacing w:line="440" w:lineRule="exact"/>
        <w:ind w:firstLine="2692" w:firstLineChars="128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p>
    <w:p>
      <w:pPr>
        <w:spacing w:line="440" w:lineRule="exact"/>
        <w:ind w:firstLine="2692" w:firstLineChars="1282"/>
        <w:rPr>
          <w:rFonts w:ascii="宋体" w:hAnsi="宋体"/>
        </w:rPr>
      </w:pPr>
      <w:r>
        <w:rPr>
          <w:rFonts w:ascii="宋体" w:hAnsi="宋体"/>
        </w:rPr>
        <w:t>委托代理人：</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r>
        <w:rPr>
          <w:rFonts w:ascii="宋体" w:hAnsi="宋体"/>
        </w:rPr>
        <w:t>（签字）</w:t>
      </w:r>
    </w:p>
    <w:p>
      <w:pPr>
        <w:spacing w:line="440" w:lineRule="exact"/>
        <w:ind w:firstLine="2692" w:firstLineChars="128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p>
    <w:p>
      <w:pPr>
        <w:spacing w:line="440" w:lineRule="exact"/>
        <w:ind w:firstLine="2692" w:firstLineChars="1282"/>
        <w:rPr>
          <w:rFonts w:ascii="宋体" w:hAnsi="宋体"/>
        </w:rPr>
      </w:pPr>
    </w:p>
    <w:p>
      <w:pPr>
        <w:spacing w:line="440" w:lineRule="exact"/>
        <w:ind w:firstLine="4057" w:firstLineChars="1932"/>
        <w:jc w:val="right"/>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pPr>
        <w:rPr>
          <w:rFonts w:ascii="宋体" w:hAnsi="宋体"/>
        </w:rPr>
      </w:pPr>
    </w:p>
    <w:p>
      <w:pPr>
        <w:rPr>
          <w:rFonts w:ascii="宋体" w:hAnsi="宋体"/>
        </w:rPr>
      </w:pPr>
    </w:p>
    <w:p>
      <w:pPr>
        <w:spacing w:line="440" w:lineRule="exact"/>
        <w:rPr>
          <w:rFonts w:ascii="宋体" w:hAnsi="宋体"/>
        </w:rPr>
      </w:pPr>
      <w:r>
        <w:rPr>
          <w:rFonts w:ascii="宋体" w:hAnsi="宋体"/>
        </w:rPr>
        <w:t>注：本授权委托书需由</w:t>
      </w:r>
      <w:r>
        <w:rPr>
          <w:rFonts w:hint="eastAsia" w:ascii="宋体" w:hAnsi="宋体"/>
        </w:rPr>
        <w:t>报价人</w:t>
      </w:r>
      <w:r>
        <w:rPr>
          <w:rFonts w:ascii="宋体" w:hAnsi="宋体"/>
        </w:rPr>
        <w:t>加盖单位</w:t>
      </w:r>
      <w:r>
        <w:rPr>
          <w:rFonts w:hint="eastAsia" w:ascii="宋体" w:hAnsi="宋体"/>
        </w:rPr>
        <w:t>公章</w:t>
      </w:r>
      <w:r>
        <w:rPr>
          <w:rFonts w:ascii="宋体" w:hAnsi="宋体"/>
        </w:rPr>
        <w:t>并由其法定代表人和委托代理人签字。</w:t>
      </w:r>
    </w:p>
    <w:p>
      <w:pPr>
        <w:rPr>
          <w:rFonts w:ascii="宋体" w:hAnsi="宋体"/>
        </w:rPr>
      </w:pPr>
    </w:p>
    <w:p>
      <w:pPr>
        <w:pStyle w:val="9"/>
      </w:pPr>
    </w:p>
    <w:p>
      <w:pPr>
        <w:outlineLvl w:val="0"/>
        <w:rPr>
          <w:b/>
          <w:sz w:val="24"/>
        </w:rPr>
      </w:pPr>
    </w:p>
    <w:p>
      <w:pPr>
        <w:rPr>
          <w:rFonts w:ascii="宋体" w:hAnsi="宋体" w:cs="宋体"/>
          <w:snapToGrid w:val="0"/>
          <w:kern w:val="0"/>
          <w:szCs w:val="21"/>
        </w:rPr>
      </w:pPr>
    </w:p>
    <w:p>
      <w:pPr>
        <w:rPr>
          <w:rFonts w:ascii="宋体" w:hAnsi="宋体" w:cs="宋体"/>
        </w:rPr>
        <w:sectPr>
          <w:pgSz w:w="11906" w:h="16838"/>
          <w:pgMar w:top="1440" w:right="1803" w:bottom="1440" w:left="1803" w:header="851" w:footer="992" w:gutter="0"/>
          <w:cols w:space="0" w:num="1"/>
          <w:titlePg/>
          <w:docGrid w:type="lines" w:linePitch="319" w:charSpace="0"/>
        </w:sectPr>
      </w:pPr>
    </w:p>
    <w:p>
      <w:pPr>
        <w:jc w:val="center"/>
        <w:rPr>
          <w:rFonts w:ascii="宋体" w:hAnsi="宋体" w:cs="宋体"/>
          <w:b/>
          <w:color w:val="auto"/>
        </w:rPr>
      </w:pPr>
      <w:bookmarkStart w:id="54" w:name="_Toc11329275"/>
      <w:r>
        <w:rPr>
          <w:rFonts w:hint="eastAsia" w:ascii="宋体" w:hAnsi="宋体" w:cs="宋体"/>
          <w:b/>
          <w:bCs/>
          <w:color w:val="auto"/>
          <w:kern w:val="0"/>
          <w:sz w:val="28"/>
          <w:szCs w:val="32"/>
        </w:rPr>
        <w:t>三、</w:t>
      </w:r>
      <w:bookmarkEnd w:id="54"/>
      <w:r>
        <w:rPr>
          <w:rFonts w:hint="eastAsia" w:ascii="宋体" w:hAnsi="宋体" w:cs="宋体"/>
          <w:b/>
          <w:bCs/>
          <w:color w:val="auto"/>
          <w:kern w:val="0"/>
          <w:sz w:val="28"/>
          <w:szCs w:val="32"/>
        </w:rPr>
        <w:t>工程量清单</w:t>
      </w:r>
    </w:p>
    <w:p>
      <w:pPr>
        <w:ind w:left="765"/>
        <w:jc w:val="center"/>
        <w:rPr>
          <w:rFonts w:ascii="宋体" w:hAnsi="宋体" w:cs="宋体"/>
          <w:color w:val="auto"/>
          <w:szCs w:val="21"/>
        </w:rPr>
      </w:pPr>
    </w:p>
    <w:p>
      <w:pPr>
        <w:pStyle w:val="10"/>
        <w:jc w:val="both"/>
        <w:rPr>
          <w:rFonts w:hAnsi="宋体"/>
          <w:color w:val="auto"/>
        </w:rPr>
      </w:pPr>
      <w:r>
        <w:rPr>
          <w:rFonts w:hint="eastAsia" w:hAnsi="宋体"/>
          <w:color w:val="auto"/>
        </w:rPr>
        <w:t>重庆首讯科技股份有限公司：</w:t>
      </w:r>
    </w:p>
    <w:p>
      <w:pPr>
        <w:spacing w:line="360" w:lineRule="auto"/>
        <w:ind w:firstLine="486" w:firstLineChars="200"/>
        <w:jc w:val="left"/>
        <w:rPr>
          <w:rFonts w:ascii="宋体" w:hAnsi="宋体"/>
          <w:b/>
          <w:color w:val="auto"/>
          <w:sz w:val="24"/>
        </w:rPr>
      </w:pPr>
      <w:r>
        <w:rPr>
          <w:rFonts w:hint="eastAsia" w:ascii="宋体" w:hAnsi="宋体"/>
          <w:color w:val="auto"/>
          <w:sz w:val="24"/>
        </w:rPr>
        <w:t>在研究了竞争比选文件中所有文件后，我司对</w:t>
      </w:r>
      <w:r>
        <w:rPr>
          <w:rFonts w:hint="eastAsia" w:ascii="Arial" w:hAnsi="Arial" w:cs="Arial"/>
          <w:color w:val="auto"/>
          <w:sz w:val="24"/>
          <w:u w:val="single"/>
          <w:lang w:eastAsia="zh-CN"/>
        </w:rPr>
        <w:t>东北公司城开路电子地图测绘项目采购（第二次）</w:t>
      </w:r>
      <w:r>
        <w:rPr>
          <w:rFonts w:hint="eastAsia" w:ascii="宋体" w:hAnsi="宋体"/>
          <w:color w:val="auto"/>
          <w:sz w:val="24"/>
        </w:rPr>
        <w:t>竞</w:t>
      </w:r>
      <w:r>
        <w:rPr>
          <w:rFonts w:hint="eastAsia" w:ascii="Arial" w:hAnsi="Arial" w:cs="Arial"/>
          <w:color w:val="auto"/>
          <w:sz w:val="24"/>
        </w:rPr>
        <w:t>争比选响应</w:t>
      </w:r>
      <w:r>
        <w:rPr>
          <w:rFonts w:hint="eastAsia" w:ascii="宋体" w:hAnsi="宋体"/>
          <w:color w:val="auto"/>
          <w:sz w:val="24"/>
        </w:rPr>
        <w:t>报价如下：</w:t>
      </w:r>
      <w:r>
        <w:rPr>
          <w:rFonts w:hint="eastAsia" w:ascii="宋体" w:hAnsi="宋体"/>
          <w:b/>
          <w:color w:val="auto"/>
          <w:sz w:val="24"/>
        </w:rPr>
        <w:t xml:space="preserve"> </w:t>
      </w:r>
    </w:p>
    <w:p>
      <w:pPr>
        <w:tabs>
          <w:tab w:val="left" w:pos="1680"/>
          <w:tab w:val="left" w:pos="4215"/>
          <w:tab w:val="left" w:pos="4305"/>
          <w:tab w:val="left" w:pos="8000"/>
        </w:tabs>
        <w:autoSpaceDE w:val="0"/>
        <w:autoSpaceDN w:val="0"/>
        <w:adjustRightInd w:val="0"/>
        <w:snapToGrid w:val="0"/>
        <w:spacing w:line="360" w:lineRule="auto"/>
        <w:ind w:firstLine="486" w:firstLineChars="200"/>
        <w:rPr>
          <w:rFonts w:ascii="宋体" w:hAnsi="宋体" w:cs="宋体"/>
          <w:color w:val="auto"/>
          <w:kern w:val="0"/>
          <w:szCs w:val="21"/>
        </w:rPr>
      </w:pPr>
      <w:r>
        <w:rPr>
          <w:rFonts w:hint="eastAsia" w:ascii="宋体" w:hAnsi="宋体"/>
          <w:b/>
          <w:bCs/>
          <w:color w:val="auto"/>
          <w:sz w:val="24"/>
        </w:rPr>
        <w:t>报价采用表格形式，见“工程量清单”。</w:t>
      </w:r>
      <w:r>
        <w:rPr>
          <w:rFonts w:hint="eastAsia" w:ascii="宋体" w:hAnsi="宋体" w:cs="宋体"/>
          <w:b/>
          <w:color w:val="auto"/>
          <w:kern w:val="0"/>
          <w:sz w:val="28"/>
          <w:szCs w:val="28"/>
        </w:rPr>
        <w:t xml:space="preserve"> </w:t>
      </w:r>
    </w:p>
    <w:p>
      <w:pPr>
        <w:jc w:val="center"/>
        <w:outlineLvl w:val="0"/>
        <w:rPr>
          <w:rFonts w:ascii="宋体" w:hAnsi="宋体"/>
          <w:b/>
          <w:color w:val="auto"/>
          <w:sz w:val="24"/>
        </w:rPr>
      </w:pPr>
    </w:p>
    <w:p>
      <w:pPr>
        <w:jc w:val="center"/>
        <w:outlineLvl w:val="0"/>
        <w:rPr>
          <w:rFonts w:ascii="宋体" w:hAnsi="宋体"/>
          <w:b/>
          <w:color w:val="auto"/>
          <w:sz w:val="24"/>
        </w:rPr>
      </w:pPr>
    </w:p>
    <w:p>
      <w:pPr>
        <w:jc w:val="center"/>
        <w:outlineLvl w:val="0"/>
        <w:rPr>
          <w:rFonts w:ascii="宋体" w:hAnsi="宋体"/>
          <w:b/>
          <w:color w:val="000000"/>
          <w:sz w:val="24"/>
        </w:rPr>
      </w:pPr>
    </w:p>
    <w:p>
      <w:pPr>
        <w:jc w:val="center"/>
        <w:outlineLvl w:val="0"/>
        <w:rPr>
          <w:rFonts w:ascii="宋体" w:hAnsi="宋体"/>
          <w:b/>
          <w:color w:val="000000"/>
          <w:sz w:val="24"/>
        </w:rPr>
      </w:pPr>
    </w:p>
    <w:p>
      <w:pPr>
        <w:jc w:val="center"/>
        <w:outlineLvl w:val="0"/>
        <w:rPr>
          <w:rFonts w:ascii="宋体" w:hAnsi="宋体"/>
          <w:b/>
          <w:color w:val="000000"/>
          <w:sz w:val="24"/>
        </w:rPr>
      </w:pPr>
    </w:p>
    <w:p>
      <w:pPr>
        <w:jc w:val="center"/>
        <w:outlineLvl w:val="0"/>
        <w:rPr>
          <w:rFonts w:ascii="宋体" w:hAnsi="宋体"/>
          <w:b/>
          <w:color w:val="000000"/>
          <w:sz w:val="24"/>
        </w:rPr>
      </w:pPr>
    </w:p>
    <w:p>
      <w:pPr>
        <w:jc w:val="center"/>
        <w:outlineLvl w:val="0"/>
        <w:rPr>
          <w:rFonts w:ascii="宋体" w:hAnsi="宋体"/>
          <w:b/>
          <w:color w:val="000000"/>
          <w:sz w:val="24"/>
        </w:rPr>
      </w:pPr>
    </w:p>
    <w:p>
      <w:pPr>
        <w:jc w:val="center"/>
        <w:outlineLvl w:val="0"/>
        <w:rPr>
          <w:rFonts w:ascii="宋体" w:hAnsi="宋体"/>
          <w:b/>
          <w:color w:val="000000"/>
          <w:sz w:val="24"/>
        </w:rPr>
      </w:pPr>
    </w:p>
    <w:p>
      <w:pPr>
        <w:jc w:val="center"/>
        <w:outlineLvl w:val="0"/>
        <w:rPr>
          <w:rFonts w:ascii="宋体" w:hAnsi="宋体"/>
          <w:b/>
          <w:color w:val="000000"/>
          <w:sz w:val="24"/>
        </w:rPr>
      </w:pPr>
    </w:p>
    <w:p>
      <w:pPr>
        <w:jc w:val="center"/>
        <w:outlineLvl w:val="0"/>
        <w:rPr>
          <w:rFonts w:ascii="宋体" w:hAnsi="宋体"/>
          <w:b/>
          <w:color w:val="000000"/>
          <w:sz w:val="24"/>
        </w:rPr>
      </w:pPr>
    </w:p>
    <w:p>
      <w:pPr>
        <w:jc w:val="center"/>
        <w:outlineLvl w:val="0"/>
        <w:rPr>
          <w:rFonts w:ascii="宋体" w:hAnsi="宋体"/>
          <w:b/>
          <w:color w:val="000000"/>
          <w:sz w:val="24"/>
        </w:rPr>
      </w:pPr>
    </w:p>
    <w:p>
      <w:pPr>
        <w:jc w:val="center"/>
        <w:outlineLvl w:val="0"/>
        <w:rPr>
          <w:rFonts w:ascii="宋体" w:hAnsi="宋体"/>
          <w:b/>
          <w:color w:val="000000"/>
          <w:sz w:val="24"/>
        </w:rPr>
      </w:pPr>
    </w:p>
    <w:p>
      <w:pPr>
        <w:jc w:val="center"/>
        <w:outlineLvl w:val="0"/>
        <w:rPr>
          <w:rFonts w:ascii="宋体" w:hAnsi="宋体"/>
          <w:b/>
          <w:color w:val="000000"/>
          <w:sz w:val="24"/>
        </w:rPr>
      </w:pPr>
    </w:p>
    <w:p>
      <w:pPr>
        <w:jc w:val="center"/>
        <w:outlineLvl w:val="0"/>
        <w:rPr>
          <w:rFonts w:ascii="宋体" w:hAnsi="宋体"/>
          <w:b/>
          <w:color w:val="000000"/>
          <w:sz w:val="24"/>
        </w:rPr>
      </w:pPr>
    </w:p>
    <w:p>
      <w:pPr>
        <w:jc w:val="center"/>
        <w:outlineLvl w:val="0"/>
        <w:rPr>
          <w:rFonts w:ascii="宋体" w:hAnsi="宋体"/>
          <w:b/>
          <w:color w:val="000000"/>
          <w:sz w:val="24"/>
        </w:rPr>
      </w:pPr>
    </w:p>
    <w:p>
      <w:pPr>
        <w:jc w:val="center"/>
        <w:outlineLvl w:val="0"/>
        <w:rPr>
          <w:rFonts w:ascii="宋体" w:hAnsi="宋体"/>
          <w:b/>
          <w:color w:val="000000"/>
          <w:sz w:val="24"/>
        </w:rPr>
      </w:pPr>
    </w:p>
    <w:p>
      <w:pPr>
        <w:jc w:val="center"/>
        <w:outlineLvl w:val="0"/>
        <w:rPr>
          <w:rFonts w:ascii="宋体" w:hAnsi="宋体"/>
          <w:b/>
          <w:color w:val="000000"/>
          <w:sz w:val="24"/>
        </w:rPr>
      </w:pPr>
    </w:p>
    <w:p>
      <w:pPr>
        <w:jc w:val="center"/>
        <w:outlineLvl w:val="0"/>
        <w:rPr>
          <w:rFonts w:ascii="宋体" w:hAnsi="宋体"/>
          <w:b/>
          <w:color w:val="000000"/>
          <w:sz w:val="24"/>
        </w:rPr>
      </w:pPr>
    </w:p>
    <w:p>
      <w:pPr>
        <w:jc w:val="center"/>
        <w:outlineLvl w:val="0"/>
        <w:rPr>
          <w:rFonts w:ascii="宋体" w:hAnsi="宋体"/>
          <w:b/>
          <w:color w:val="000000"/>
          <w:sz w:val="24"/>
        </w:rPr>
      </w:pPr>
    </w:p>
    <w:p>
      <w:pPr>
        <w:jc w:val="center"/>
        <w:outlineLvl w:val="0"/>
        <w:rPr>
          <w:rFonts w:ascii="宋体" w:hAnsi="宋体"/>
          <w:b/>
          <w:color w:val="000000"/>
          <w:sz w:val="24"/>
        </w:rPr>
      </w:pPr>
    </w:p>
    <w:p>
      <w:pPr>
        <w:jc w:val="center"/>
        <w:outlineLvl w:val="0"/>
        <w:rPr>
          <w:rFonts w:ascii="宋体" w:hAnsi="宋体"/>
          <w:b/>
          <w:color w:val="000000"/>
          <w:sz w:val="24"/>
        </w:rPr>
      </w:pPr>
    </w:p>
    <w:p>
      <w:pPr>
        <w:jc w:val="center"/>
        <w:outlineLvl w:val="0"/>
        <w:rPr>
          <w:rFonts w:ascii="宋体" w:hAnsi="宋体"/>
          <w:b/>
          <w:color w:val="000000"/>
          <w:sz w:val="24"/>
        </w:rPr>
      </w:pPr>
    </w:p>
    <w:p>
      <w:pPr>
        <w:jc w:val="center"/>
        <w:outlineLvl w:val="0"/>
        <w:rPr>
          <w:rFonts w:ascii="宋体" w:hAnsi="宋体"/>
          <w:b/>
          <w:color w:val="000000"/>
          <w:sz w:val="24"/>
        </w:rPr>
      </w:pPr>
    </w:p>
    <w:p>
      <w:pPr>
        <w:jc w:val="center"/>
        <w:outlineLvl w:val="0"/>
        <w:rPr>
          <w:rFonts w:ascii="宋体" w:hAnsi="宋体"/>
          <w:b/>
          <w:color w:val="000000"/>
          <w:sz w:val="24"/>
        </w:rPr>
      </w:pPr>
    </w:p>
    <w:p>
      <w:pPr>
        <w:jc w:val="center"/>
        <w:outlineLvl w:val="0"/>
        <w:rPr>
          <w:rFonts w:ascii="宋体" w:hAnsi="宋体"/>
          <w:b/>
          <w:color w:val="000000"/>
          <w:sz w:val="24"/>
        </w:rPr>
      </w:pPr>
    </w:p>
    <w:p>
      <w:pPr>
        <w:jc w:val="center"/>
        <w:outlineLvl w:val="0"/>
        <w:rPr>
          <w:rFonts w:ascii="宋体" w:hAnsi="宋体"/>
          <w:b/>
          <w:color w:val="000000"/>
          <w:sz w:val="24"/>
        </w:rPr>
      </w:pPr>
    </w:p>
    <w:p>
      <w:pPr>
        <w:jc w:val="center"/>
        <w:outlineLvl w:val="0"/>
        <w:rPr>
          <w:rFonts w:ascii="宋体" w:hAnsi="宋体"/>
          <w:b/>
          <w:color w:val="000000"/>
          <w:sz w:val="24"/>
        </w:rPr>
      </w:pPr>
    </w:p>
    <w:p>
      <w:pPr>
        <w:jc w:val="center"/>
        <w:outlineLvl w:val="0"/>
        <w:rPr>
          <w:rFonts w:ascii="宋体" w:hAnsi="宋体"/>
          <w:b/>
          <w:color w:val="000000"/>
          <w:sz w:val="24"/>
        </w:rPr>
      </w:pPr>
    </w:p>
    <w:p>
      <w:pPr>
        <w:jc w:val="center"/>
        <w:outlineLvl w:val="0"/>
        <w:rPr>
          <w:rFonts w:ascii="宋体" w:hAnsi="宋体"/>
          <w:b/>
          <w:color w:val="000000"/>
          <w:sz w:val="24"/>
        </w:rPr>
      </w:pPr>
    </w:p>
    <w:p>
      <w:pPr>
        <w:jc w:val="center"/>
        <w:outlineLvl w:val="0"/>
        <w:rPr>
          <w:rFonts w:ascii="宋体" w:hAnsi="宋体"/>
          <w:b/>
          <w:color w:val="000000"/>
          <w:sz w:val="24"/>
        </w:rPr>
      </w:pPr>
    </w:p>
    <w:p>
      <w:pPr>
        <w:jc w:val="center"/>
        <w:outlineLvl w:val="0"/>
        <w:rPr>
          <w:rFonts w:ascii="宋体" w:hAnsi="宋体"/>
          <w:b/>
          <w:color w:val="000000"/>
          <w:sz w:val="24"/>
        </w:rPr>
      </w:pPr>
    </w:p>
    <w:p>
      <w:pPr>
        <w:jc w:val="center"/>
        <w:outlineLvl w:val="0"/>
        <w:rPr>
          <w:rFonts w:ascii="宋体" w:hAnsi="宋体"/>
          <w:b/>
          <w:color w:val="000000"/>
          <w:sz w:val="24"/>
        </w:rPr>
      </w:pPr>
    </w:p>
    <w:p>
      <w:pPr>
        <w:jc w:val="center"/>
        <w:outlineLvl w:val="0"/>
        <w:rPr>
          <w:rFonts w:ascii="宋体" w:hAnsi="宋体"/>
          <w:b/>
          <w:color w:val="000000"/>
          <w:sz w:val="24"/>
        </w:rPr>
      </w:pPr>
    </w:p>
    <w:p>
      <w:pPr>
        <w:jc w:val="center"/>
        <w:outlineLvl w:val="0"/>
        <w:rPr>
          <w:rFonts w:ascii="宋体" w:hAnsi="宋体"/>
          <w:b/>
          <w:color w:val="000000"/>
          <w:sz w:val="24"/>
        </w:rPr>
      </w:pPr>
    </w:p>
    <w:p>
      <w:pPr>
        <w:jc w:val="center"/>
        <w:outlineLvl w:val="0"/>
        <w:rPr>
          <w:rFonts w:ascii="宋体" w:hAnsi="宋体"/>
          <w:b/>
          <w:color w:val="000000"/>
          <w:sz w:val="24"/>
        </w:rPr>
      </w:pPr>
    </w:p>
    <w:p>
      <w:pPr>
        <w:pStyle w:val="3"/>
        <w:spacing w:before="0" w:after="0" w:line="360" w:lineRule="auto"/>
        <w:jc w:val="center"/>
        <w:rPr>
          <w:rFonts w:ascii="宋体" w:hAnsi="宋体" w:eastAsia="宋体" w:cs="宋体"/>
          <w:sz w:val="28"/>
        </w:rPr>
      </w:pPr>
      <w:r>
        <w:rPr>
          <w:rFonts w:hint="eastAsia" w:ascii="宋体" w:hAnsi="宋体" w:eastAsia="宋体" w:cs="宋体"/>
          <w:sz w:val="28"/>
        </w:rPr>
        <w:t>四、资格审查资料</w:t>
      </w:r>
    </w:p>
    <w:p>
      <w:pPr>
        <w:pStyle w:val="3"/>
        <w:spacing w:before="0" w:after="0" w:line="360" w:lineRule="auto"/>
        <w:jc w:val="center"/>
        <w:rPr>
          <w:rFonts w:ascii="宋体" w:hAnsi="宋体" w:eastAsia="宋体" w:cs="宋体"/>
          <w:sz w:val="28"/>
          <w:szCs w:val="28"/>
        </w:rPr>
      </w:pPr>
      <w:bookmarkStart w:id="55" w:name="_Toc17915"/>
      <w:bookmarkStart w:id="56" w:name="_Toc22003"/>
      <w:bookmarkStart w:id="57" w:name="_Toc22481"/>
      <w:bookmarkStart w:id="58" w:name="_Toc32456"/>
      <w:r>
        <w:rPr>
          <w:rFonts w:hint="eastAsia" w:ascii="宋体" w:hAnsi="宋体" w:eastAsia="宋体" w:cs="宋体"/>
          <w:sz w:val="28"/>
          <w:szCs w:val="28"/>
        </w:rPr>
        <w:t>资质最低要求</w:t>
      </w:r>
      <w:bookmarkEnd w:id="55"/>
      <w:bookmarkEnd w:id="56"/>
      <w:bookmarkEnd w:id="57"/>
      <w:bookmarkEnd w:id="58"/>
    </w:p>
    <w:p>
      <w:pPr>
        <w:pStyle w:val="3"/>
        <w:spacing w:before="0" w:after="0" w:line="360" w:lineRule="auto"/>
        <w:jc w:val="center"/>
        <w:rPr>
          <w:rFonts w:ascii="宋体" w:hAnsi="宋体" w:eastAsia="宋体" w:cs="宋体"/>
          <w:sz w:val="28"/>
          <w:szCs w:val="28"/>
        </w:rPr>
      </w:pPr>
    </w:p>
    <w:p>
      <w:pPr>
        <w:pStyle w:val="3"/>
        <w:spacing w:before="0" w:after="0" w:line="360" w:lineRule="auto"/>
        <w:jc w:val="center"/>
        <w:rPr>
          <w:rFonts w:ascii="宋体" w:hAnsi="宋体" w:eastAsia="宋体" w:cs="宋体"/>
          <w:sz w:val="28"/>
          <w:szCs w:val="28"/>
        </w:rPr>
      </w:pPr>
    </w:p>
    <w:p>
      <w:pPr>
        <w:pStyle w:val="3"/>
        <w:spacing w:before="0" w:after="0" w:line="360" w:lineRule="auto"/>
        <w:jc w:val="center"/>
        <w:rPr>
          <w:rFonts w:ascii="宋体" w:hAnsi="宋体" w:eastAsia="宋体" w:cs="宋体"/>
          <w:sz w:val="28"/>
          <w:szCs w:val="28"/>
        </w:rPr>
      </w:pPr>
    </w:p>
    <w:p>
      <w:pPr>
        <w:pStyle w:val="3"/>
        <w:spacing w:before="0" w:after="0" w:line="360" w:lineRule="auto"/>
        <w:jc w:val="center"/>
        <w:rPr>
          <w:rFonts w:ascii="宋体" w:hAnsi="宋体" w:eastAsia="宋体" w:cs="宋体"/>
          <w:sz w:val="28"/>
          <w:szCs w:val="28"/>
        </w:rPr>
      </w:pPr>
    </w:p>
    <w:p>
      <w:pPr>
        <w:pStyle w:val="3"/>
        <w:spacing w:before="0" w:after="0" w:line="360" w:lineRule="auto"/>
        <w:jc w:val="center"/>
        <w:rPr>
          <w:rFonts w:ascii="宋体" w:hAnsi="宋体" w:eastAsia="宋体" w:cs="宋体"/>
          <w:sz w:val="28"/>
          <w:szCs w:val="28"/>
        </w:rPr>
      </w:pPr>
    </w:p>
    <w:p>
      <w:pPr>
        <w:pStyle w:val="3"/>
        <w:spacing w:before="0" w:after="0" w:line="360" w:lineRule="auto"/>
        <w:jc w:val="center"/>
        <w:rPr>
          <w:rFonts w:ascii="宋体" w:hAnsi="宋体" w:eastAsia="宋体" w:cs="宋体"/>
          <w:sz w:val="28"/>
          <w:szCs w:val="28"/>
        </w:rPr>
      </w:pPr>
    </w:p>
    <w:p>
      <w:pPr>
        <w:pStyle w:val="3"/>
        <w:spacing w:before="0" w:after="0" w:line="360" w:lineRule="auto"/>
        <w:jc w:val="center"/>
        <w:rPr>
          <w:rFonts w:ascii="宋体" w:hAnsi="宋体" w:eastAsia="宋体" w:cs="宋体"/>
          <w:sz w:val="28"/>
          <w:szCs w:val="28"/>
        </w:rPr>
      </w:pPr>
    </w:p>
    <w:p>
      <w:pPr>
        <w:pStyle w:val="3"/>
        <w:spacing w:before="0" w:after="0" w:line="360" w:lineRule="auto"/>
        <w:jc w:val="center"/>
        <w:rPr>
          <w:rFonts w:ascii="宋体" w:hAnsi="宋体" w:eastAsia="宋体" w:cs="宋体"/>
          <w:sz w:val="28"/>
          <w:szCs w:val="28"/>
        </w:rPr>
      </w:pPr>
    </w:p>
    <w:p>
      <w:pPr>
        <w:pStyle w:val="3"/>
        <w:spacing w:before="0" w:after="0" w:line="360" w:lineRule="auto"/>
        <w:jc w:val="center"/>
        <w:rPr>
          <w:rFonts w:ascii="宋体" w:hAnsi="宋体" w:eastAsia="宋体" w:cs="宋体"/>
          <w:sz w:val="28"/>
          <w:szCs w:val="28"/>
        </w:rPr>
      </w:pPr>
    </w:p>
    <w:p>
      <w:pPr>
        <w:pStyle w:val="3"/>
        <w:spacing w:before="0" w:after="0" w:line="360" w:lineRule="auto"/>
        <w:jc w:val="center"/>
        <w:rPr>
          <w:rFonts w:ascii="宋体" w:hAnsi="宋体" w:eastAsia="宋体" w:cs="宋体"/>
          <w:sz w:val="28"/>
          <w:szCs w:val="28"/>
        </w:rPr>
      </w:pPr>
    </w:p>
    <w:p>
      <w:pPr>
        <w:pStyle w:val="3"/>
        <w:spacing w:before="0" w:after="0" w:line="360" w:lineRule="auto"/>
        <w:jc w:val="center"/>
        <w:rPr>
          <w:rFonts w:ascii="宋体" w:hAnsi="宋体" w:eastAsia="宋体" w:cs="宋体"/>
          <w:sz w:val="28"/>
          <w:szCs w:val="28"/>
        </w:rPr>
      </w:pPr>
    </w:p>
    <w:p>
      <w:pPr>
        <w:pStyle w:val="3"/>
        <w:spacing w:before="0" w:after="0" w:line="360" w:lineRule="auto"/>
        <w:jc w:val="center"/>
        <w:rPr>
          <w:rFonts w:ascii="宋体" w:hAnsi="宋体" w:eastAsia="宋体" w:cs="宋体"/>
          <w:sz w:val="28"/>
          <w:szCs w:val="28"/>
        </w:rPr>
      </w:pPr>
    </w:p>
    <w:p>
      <w:pPr>
        <w:pStyle w:val="3"/>
        <w:spacing w:before="0" w:after="0" w:line="360" w:lineRule="auto"/>
        <w:jc w:val="center"/>
        <w:rPr>
          <w:rFonts w:ascii="宋体" w:hAnsi="宋体" w:eastAsia="宋体" w:cs="宋体"/>
          <w:sz w:val="28"/>
          <w:szCs w:val="28"/>
        </w:rPr>
      </w:pPr>
    </w:p>
    <w:p>
      <w:pPr>
        <w:pStyle w:val="3"/>
        <w:spacing w:before="0" w:after="0" w:line="360" w:lineRule="auto"/>
        <w:jc w:val="center"/>
        <w:rPr>
          <w:rFonts w:ascii="宋体" w:hAnsi="宋体" w:eastAsia="宋体" w:cs="宋体"/>
          <w:sz w:val="28"/>
          <w:szCs w:val="28"/>
        </w:rPr>
      </w:pPr>
    </w:p>
    <w:p>
      <w:pPr>
        <w:pStyle w:val="3"/>
        <w:spacing w:before="0" w:after="0" w:line="360" w:lineRule="auto"/>
        <w:jc w:val="center"/>
        <w:rPr>
          <w:rFonts w:ascii="宋体" w:hAnsi="宋体" w:eastAsia="宋体" w:cs="宋体"/>
          <w:sz w:val="28"/>
          <w:szCs w:val="28"/>
        </w:rPr>
      </w:pPr>
    </w:p>
    <w:p>
      <w:pPr>
        <w:pStyle w:val="3"/>
        <w:spacing w:before="0" w:after="0" w:line="360" w:lineRule="auto"/>
        <w:jc w:val="center"/>
        <w:rPr>
          <w:rFonts w:ascii="宋体" w:hAnsi="宋体" w:eastAsia="宋体" w:cs="宋体"/>
          <w:sz w:val="28"/>
          <w:szCs w:val="28"/>
        </w:rPr>
      </w:pPr>
    </w:p>
    <w:p>
      <w:pPr>
        <w:pStyle w:val="3"/>
        <w:spacing w:before="0" w:after="0" w:line="360" w:lineRule="auto"/>
        <w:jc w:val="center"/>
        <w:rPr>
          <w:rFonts w:ascii="宋体" w:hAnsi="宋体" w:eastAsia="宋体" w:cs="宋体"/>
          <w:sz w:val="28"/>
          <w:szCs w:val="28"/>
        </w:rPr>
      </w:pPr>
    </w:p>
    <w:p>
      <w:pPr>
        <w:pStyle w:val="3"/>
        <w:spacing w:before="0" w:after="0" w:line="360" w:lineRule="auto"/>
        <w:jc w:val="center"/>
        <w:rPr>
          <w:rFonts w:ascii="宋体" w:hAnsi="宋体" w:eastAsia="宋体" w:cs="宋体"/>
          <w:sz w:val="28"/>
          <w:szCs w:val="28"/>
        </w:rPr>
      </w:pPr>
    </w:p>
    <w:p>
      <w:pPr>
        <w:pStyle w:val="3"/>
        <w:spacing w:before="0" w:after="0" w:line="360" w:lineRule="auto"/>
        <w:jc w:val="center"/>
        <w:rPr>
          <w:rFonts w:ascii="宋体" w:hAnsi="宋体" w:eastAsia="宋体" w:cs="宋体"/>
          <w:sz w:val="28"/>
          <w:szCs w:val="28"/>
        </w:rPr>
      </w:pPr>
    </w:p>
    <w:p>
      <w:pPr>
        <w:pStyle w:val="3"/>
        <w:spacing w:before="0" w:after="0" w:line="360" w:lineRule="auto"/>
        <w:jc w:val="center"/>
        <w:rPr>
          <w:rFonts w:ascii="宋体" w:hAnsi="宋体" w:eastAsia="宋体" w:cs="宋体"/>
          <w:sz w:val="28"/>
          <w:szCs w:val="28"/>
        </w:rPr>
      </w:pPr>
    </w:p>
    <w:p>
      <w:pPr>
        <w:pStyle w:val="3"/>
        <w:spacing w:before="0" w:after="0" w:line="360" w:lineRule="auto"/>
        <w:jc w:val="center"/>
        <w:rPr>
          <w:rFonts w:ascii="宋体" w:hAnsi="宋体" w:eastAsia="宋体" w:cs="宋体"/>
          <w:sz w:val="28"/>
        </w:rPr>
      </w:pPr>
      <w:bookmarkStart w:id="59" w:name="_Toc27393"/>
      <w:r>
        <w:rPr>
          <w:rFonts w:hint="eastAsia" w:ascii="宋体" w:hAnsi="宋体" w:eastAsia="宋体" w:cs="宋体"/>
          <w:bCs w:val="0"/>
          <w:sz w:val="28"/>
          <w:szCs w:val="28"/>
        </w:rPr>
        <w:t>财务最低要求</w:t>
      </w:r>
      <w:bookmarkEnd w:id="59"/>
    </w:p>
    <w:p>
      <w:pPr>
        <w:pStyle w:val="3"/>
        <w:spacing w:before="0" w:after="0" w:line="360" w:lineRule="auto"/>
        <w:rPr>
          <w:rFonts w:ascii="宋体" w:hAnsi="宋体" w:eastAsia="宋体" w:cs="宋体"/>
          <w:sz w:val="28"/>
        </w:rPr>
      </w:pPr>
      <w:bookmarkStart w:id="60" w:name="_Toc16742"/>
      <w:r>
        <w:rPr>
          <w:rFonts w:hint="eastAsia" w:ascii="宋体" w:hAnsi="宋体" w:eastAsia="宋体" w:cs="宋体"/>
          <w:sz w:val="28"/>
        </w:rPr>
        <w:t>无</w:t>
      </w:r>
      <w:bookmarkEnd w:id="60"/>
    </w:p>
    <w:p>
      <w:pPr>
        <w:pStyle w:val="3"/>
        <w:spacing w:before="0" w:after="0" w:line="360" w:lineRule="auto"/>
        <w:rPr>
          <w:rFonts w:ascii="宋体" w:hAnsi="宋体" w:eastAsia="宋体" w:cs="宋体"/>
          <w:sz w:val="28"/>
        </w:rPr>
      </w:pPr>
    </w:p>
    <w:p>
      <w:pPr>
        <w:pStyle w:val="3"/>
        <w:spacing w:before="0" w:after="0" w:line="360" w:lineRule="auto"/>
        <w:rPr>
          <w:rFonts w:ascii="宋体" w:hAnsi="宋体" w:eastAsia="宋体" w:cs="宋体"/>
          <w:sz w:val="28"/>
        </w:rPr>
      </w:pPr>
    </w:p>
    <w:p>
      <w:pPr>
        <w:pStyle w:val="3"/>
        <w:spacing w:before="0" w:after="0" w:line="360" w:lineRule="auto"/>
        <w:rPr>
          <w:rFonts w:ascii="宋体" w:hAnsi="宋体" w:eastAsia="宋体" w:cs="宋体"/>
          <w:sz w:val="28"/>
        </w:rPr>
      </w:pPr>
    </w:p>
    <w:p>
      <w:pPr>
        <w:pStyle w:val="3"/>
        <w:spacing w:before="0" w:after="0" w:line="360" w:lineRule="auto"/>
        <w:rPr>
          <w:rFonts w:ascii="宋体" w:hAnsi="宋体" w:eastAsia="宋体" w:cs="宋体"/>
          <w:sz w:val="28"/>
        </w:rPr>
      </w:pPr>
    </w:p>
    <w:p>
      <w:pPr>
        <w:pStyle w:val="3"/>
        <w:spacing w:before="0" w:after="0" w:line="360" w:lineRule="auto"/>
        <w:rPr>
          <w:rFonts w:ascii="宋体" w:hAnsi="宋体" w:eastAsia="宋体" w:cs="宋体"/>
          <w:sz w:val="28"/>
        </w:rPr>
      </w:pPr>
    </w:p>
    <w:p>
      <w:pPr>
        <w:pStyle w:val="3"/>
        <w:spacing w:before="0" w:after="0" w:line="360" w:lineRule="auto"/>
        <w:rPr>
          <w:rFonts w:ascii="宋体" w:hAnsi="宋体" w:eastAsia="宋体" w:cs="宋体"/>
          <w:sz w:val="28"/>
        </w:rPr>
      </w:pPr>
    </w:p>
    <w:p>
      <w:pPr>
        <w:pStyle w:val="3"/>
        <w:spacing w:before="0" w:after="0" w:line="360" w:lineRule="auto"/>
        <w:rPr>
          <w:rFonts w:ascii="宋体" w:hAnsi="宋体" w:eastAsia="宋体" w:cs="宋体"/>
          <w:sz w:val="28"/>
        </w:rPr>
      </w:pPr>
    </w:p>
    <w:p>
      <w:pPr>
        <w:pStyle w:val="3"/>
        <w:spacing w:before="0" w:after="0" w:line="360" w:lineRule="auto"/>
        <w:rPr>
          <w:rFonts w:ascii="宋体" w:hAnsi="宋体" w:eastAsia="宋体" w:cs="宋体"/>
          <w:sz w:val="28"/>
        </w:rPr>
      </w:pPr>
    </w:p>
    <w:p>
      <w:pPr>
        <w:pStyle w:val="3"/>
        <w:spacing w:before="0" w:after="0" w:line="360" w:lineRule="auto"/>
        <w:rPr>
          <w:rFonts w:ascii="宋体" w:hAnsi="宋体" w:eastAsia="宋体" w:cs="宋体"/>
          <w:sz w:val="28"/>
        </w:rPr>
      </w:pPr>
    </w:p>
    <w:p>
      <w:pPr>
        <w:pStyle w:val="3"/>
        <w:spacing w:before="0" w:after="0" w:line="360" w:lineRule="auto"/>
        <w:rPr>
          <w:rFonts w:ascii="宋体" w:hAnsi="宋体" w:eastAsia="宋体" w:cs="宋体"/>
          <w:sz w:val="28"/>
        </w:rPr>
      </w:pPr>
    </w:p>
    <w:p>
      <w:pPr>
        <w:pStyle w:val="3"/>
        <w:spacing w:before="0" w:after="0" w:line="360" w:lineRule="auto"/>
        <w:rPr>
          <w:rFonts w:ascii="宋体" w:hAnsi="宋体" w:eastAsia="宋体" w:cs="宋体"/>
          <w:sz w:val="28"/>
        </w:rPr>
      </w:pPr>
    </w:p>
    <w:p>
      <w:pPr>
        <w:pStyle w:val="3"/>
        <w:spacing w:before="0" w:after="0" w:line="360" w:lineRule="auto"/>
        <w:rPr>
          <w:rFonts w:ascii="宋体" w:hAnsi="宋体" w:eastAsia="宋体" w:cs="宋体"/>
          <w:sz w:val="28"/>
        </w:rPr>
      </w:pPr>
    </w:p>
    <w:p>
      <w:pPr>
        <w:pStyle w:val="3"/>
        <w:spacing w:before="0" w:after="0" w:line="360" w:lineRule="auto"/>
        <w:rPr>
          <w:rFonts w:ascii="宋体" w:hAnsi="宋体" w:eastAsia="宋体" w:cs="宋体"/>
          <w:sz w:val="28"/>
        </w:rPr>
      </w:pPr>
    </w:p>
    <w:p>
      <w:pPr>
        <w:pStyle w:val="3"/>
        <w:spacing w:before="0" w:after="0" w:line="360" w:lineRule="auto"/>
        <w:rPr>
          <w:rFonts w:ascii="宋体" w:hAnsi="宋体" w:eastAsia="宋体" w:cs="宋体"/>
          <w:sz w:val="28"/>
        </w:rPr>
      </w:pPr>
    </w:p>
    <w:p>
      <w:pPr>
        <w:pStyle w:val="3"/>
        <w:spacing w:before="0" w:after="0" w:line="360" w:lineRule="auto"/>
        <w:rPr>
          <w:rFonts w:ascii="宋体" w:hAnsi="宋体" w:eastAsia="宋体" w:cs="宋体"/>
          <w:sz w:val="28"/>
        </w:rPr>
      </w:pPr>
    </w:p>
    <w:p>
      <w:pPr>
        <w:pStyle w:val="3"/>
        <w:spacing w:before="0" w:after="0" w:line="360" w:lineRule="auto"/>
        <w:rPr>
          <w:rFonts w:ascii="宋体" w:hAnsi="宋体" w:eastAsia="宋体" w:cs="宋体"/>
          <w:sz w:val="28"/>
        </w:rPr>
      </w:pPr>
    </w:p>
    <w:p>
      <w:pPr>
        <w:pStyle w:val="3"/>
        <w:spacing w:before="0" w:after="0" w:line="360" w:lineRule="auto"/>
        <w:rPr>
          <w:rFonts w:ascii="宋体" w:hAnsi="宋体" w:eastAsia="宋体" w:cs="宋体"/>
          <w:sz w:val="28"/>
        </w:rPr>
      </w:pPr>
    </w:p>
    <w:p>
      <w:pPr>
        <w:pStyle w:val="3"/>
        <w:spacing w:before="0" w:after="0" w:line="360" w:lineRule="auto"/>
        <w:rPr>
          <w:rFonts w:ascii="宋体" w:hAnsi="宋体" w:eastAsia="宋体" w:cs="宋体"/>
          <w:sz w:val="28"/>
        </w:rPr>
      </w:pPr>
    </w:p>
    <w:p>
      <w:pPr>
        <w:pStyle w:val="3"/>
        <w:spacing w:before="0" w:after="0" w:line="360" w:lineRule="auto"/>
        <w:rPr>
          <w:rFonts w:ascii="宋体" w:hAnsi="宋体" w:eastAsia="宋体" w:cs="宋体"/>
          <w:sz w:val="28"/>
        </w:rPr>
      </w:pPr>
    </w:p>
    <w:p>
      <w:pPr>
        <w:pStyle w:val="3"/>
        <w:spacing w:before="0" w:after="0" w:line="360" w:lineRule="auto"/>
        <w:rPr>
          <w:rFonts w:ascii="宋体" w:hAnsi="宋体" w:eastAsia="宋体" w:cs="宋体"/>
          <w:sz w:val="28"/>
        </w:rPr>
      </w:pPr>
    </w:p>
    <w:p>
      <w:pPr>
        <w:pStyle w:val="3"/>
        <w:spacing w:before="0" w:after="0" w:line="360" w:lineRule="auto"/>
        <w:jc w:val="center"/>
        <w:rPr>
          <w:rFonts w:ascii="宋体" w:hAnsi="宋体" w:eastAsia="宋体" w:cs="宋体"/>
          <w:sz w:val="28"/>
        </w:rPr>
      </w:pPr>
      <w:bookmarkStart w:id="61" w:name="_Toc3463"/>
      <w:r>
        <w:rPr>
          <w:rFonts w:hint="eastAsia" w:ascii="宋体" w:hAnsi="宋体" w:eastAsia="宋体" w:cs="宋体"/>
          <w:bCs w:val="0"/>
          <w:sz w:val="28"/>
          <w:szCs w:val="28"/>
        </w:rPr>
        <w:t>信誉最低要求</w:t>
      </w:r>
      <w:bookmarkEnd w:id="61"/>
    </w:p>
    <w:p>
      <w:pPr>
        <w:pStyle w:val="3"/>
        <w:spacing w:before="0" w:after="0" w:line="360" w:lineRule="auto"/>
        <w:rPr>
          <w:rFonts w:ascii="宋体" w:hAnsi="宋体" w:eastAsia="宋体" w:cs="宋体"/>
          <w:b w:val="0"/>
          <w:bCs w:val="0"/>
          <w:sz w:val="28"/>
        </w:rPr>
      </w:pPr>
      <w:bookmarkStart w:id="62" w:name="_Toc32171"/>
      <w:r>
        <w:rPr>
          <w:rFonts w:hint="eastAsia" w:ascii="宋体" w:hAnsi="宋体" w:eastAsia="宋体" w:cs="宋体"/>
          <w:b w:val="0"/>
          <w:bCs w:val="0"/>
          <w:sz w:val="28"/>
        </w:rPr>
        <w:t>提供截图</w:t>
      </w:r>
      <w:bookmarkEnd w:id="62"/>
    </w:p>
    <w:p>
      <w:pPr>
        <w:rPr>
          <w:rFonts w:ascii="宋体" w:hAnsi="宋体" w:cs="宋体"/>
          <w:sz w:val="28"/>
        </w:rPr>
      </w:pPr>
    </w:p>
    <w:p>
      <w:pPr>
        <w:pStyle w:val="9"/>
        <w:rPr>
          <w:rFonts w:ascii="宋体" w:hAnsi="宋体" w:cs="宋体"/>
          <w:b/>
          <w:bCs/>
          <w:sz w:val="28"/>
        </w:rPr>
      </w:pPr>
    </w:p>
    <w:p>
      <w:pPr>
        <w:rPr>
          <w:rFonts w:ascii="宋体" w:hAnsi="宋体" w:cs="宋体"/>
          <w:sz w:val="28"/>
        </w:rPr>
      </w:pPr>
    </w:p>
    <w:p>
      <w:pPr>
        <w:pStyle w:val="9"/>
        <w:rPr>
          <w:rFonts w:ascii="宋体" w:hAnsi="宋体" w:cs="宋体"/>
          <w:b/>
          <w:bCs/>
          <w:sz w:val="28"/>
        </w:rPr>
      </w:pPr>
    </w:p>
    <w:p>
      <w:pPr>
        <w:rPr>
          <w:rFonts w:ascii="宋体" w:hAnsi="宋体" w:cs="宋体"/>
          <w:sz w:val="28"/>
        </w:rPr>
      </w:pPr>
    </w:p>
    <w:p>
      <w:pPr>
        <w:pStyle w:val="9"/>
        <w:rPr>
          <w:rFonts w:ascii="宋体" w:hAnsi="宋体" w:cs="宋体"/>
          <w:b/>
          <w:bCs/>
          <w:sz w:val="28"/>
        </w:rPr>
      </w:pPr>
    </w:p>
    <w:p>
      <w:pPr>
        <w:rPr>
          <w:rFonts w:ascii="宋体" w:hAnsi="宋体" w:cs="宋体"/>
          <w:sz w:val="28"/>
        </w:rPr>
      </w:pPr>
    </w:p>
    <w:p>
      <w:pPr>
        <w:pStyle w:val="9"/>
        <w:rPr>
          <w:rFonts w:ascii="宋体" w:hAnsi="宋体" w:cs="宋体"/>
          <w:b/>
          <w:bCs/>
          <w:sz w:val="28"/>
        </w:rPr>
      </w:pPr>
    </w:p>
    <w:p>
      <w:pPr>
        <w:rPr>
          <w:rFonts w:ascii="宋体" w:hAnsi="宋体" w:cs="宋体"/>
          <w:sz w:val="28"/>
        </w:rPr>
      </w:pPr>
    </w:p>
    <w:p>
      <w:pPr>
        <w:pStyle w:val="9"/>
        <w:rPr>
          <w:rFonts w:ascii="宋体" w:hAnsi="宋体" w:cs="宋体"/>
          <w:b/>
          <w:bCs/>
          <w:sz w:val="28"/>
        </w:rPr>
      </w:pPr>
    </w:p>
    <w:p>
      <w:pPr>
        <w:rPr>
          <w:rFonts w:ascii="宋体" w:hAnsi="宋体" w:cs="宋体"/>
          <w:sz w:val="28"/>
        </w:rPr>
      </w:pPr>
    </w:p>
    <w:p>
      <w:pPr>
        <w:pStyle w:val="9"/>
        <w:rPr>
          <w:rFonts w:ascii="宋体" w:hAnsi="宋体" w:cs="宋体"/>
          <w:b/>
          <w:bCs/>
          <w:sz w:val="28"/>
        </w:rPr>
      </w:pPr>
    </w:p>
    <w:p>
      <w:pPr>
        <w:rPr>
          <w:rFonts w:ascii="宋体" w:hAnsi="宋体" w:cs="宋体"/>
          <w:sz w:val="28"/>
        </w:rPr>
      </w:pPr>
    </w:p>
    <w:p>
      <w:pPr>
        <w:pStyle w:val="9"/>
      </w:pPr>
    </w:p>
    <w:p/>
    <w:p>
      <w:pPr>
        <w:pStyle w:val="9"/>
      </w:pPr>
    </w:p>
    <w:p/>
    <w:p>
      <w:pPr>
        <w:pStyle w:val="9"/>
      </w:pPr>
    </w:p>
    <w:p>
      <w:pPr>
        <w:jc w:val="center"/>
        <w:outlineLvl w:val="0"/>
        <w:rPr>
          <w:rFonts w:ascii="宋体" w:hAnsi="宋体"/>
          <w:b/>
          <w:color w:val="000000"/>
          <w:sz w:val="24"/>
        </w:rPr>
      </w:pPr>
    </w:p>
    <w:sectPr>
      <w:headerReference r:id="rId3" w:type="default"/>
      <w:footerReference r:id="rId4" w:type="default"/>
      <w:pgSz w:w="11906" w:h="16838"/>
      <w:pgMar w:top="1440" w:right="1797" w:bottom="1440" w:left="1797" w:header="851" w:footer="992" w:gutter="0"/>
      <w:cols w:space="720" w:num="1"/>
      <w:docGrid w:type="linesAndChars" w:linePitch="317" w:charSpace="6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长城仿宋">
    <w:altName w:val="仿宋"/>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0490" cy="13144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0490" cy="131445"/>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8.7pt;mso-position-horizontal:center;mso-position-horizontal-relative:margin;mso-wrap-style:none;z-index:251659264;mso-width-relative:page;mso-height-relative:page;" filled="f" stroked="f" coordsize="21600,21600" o:gfxdata="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I4VT9AAAAADAQAADwAAAAAAAAABACAAAAAiAAAAZHJzL2Rvd25y&#10;ZXYueG1sUEsBAhQAFAAAAAgAh07iQF2FLmkGAgAAAgQAAA4AAAAAAAAAAQAgAAAAHwEAAGRycy9l&#10;Mm9Eb2MueG1sUEsFBgAAAAAGAAYAWQEAAJcFA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CC917A"/>
    <w:multiLevelType w:val="singleLevel"/>
    <w:tmpl w:val="59CC917A"/>
    <w:lvl w:ilvl="0" w:tentative="0">
      <w:start w:val="4"/>
      <w:numFmt w:val="chineseCounting"/>
      <w:suff w:val="nothing"/>
      <w:lvlText w:val="%1、"/>
      <w:lvlJc w:val="left"/>
    </w:lvl>
  </w:abstractNum>
  <w:abstractNum w:abstractNumId="1">
    <w:nsid w:val="5D2B0B7E"/>
    <w:multiLevelType w:val="multilevel"/>
    <w:tmpl w:val="5D2B0B7E"/>
    <w:lvl w:ilvl="0" w:tentative="0">
      <w:start w:val="1"/>
      <w:numFmt w:val="decimal"/>
      <w:lvlText w:val="%1）"/>
      <w:lvlJc w:val="left"/>
      <w:pPr>
        <w:ind w:left="720" w:hanging="720"/>
      </w:pPr>
      <w:rPr>
        <w:rFonts w:hint="default"/>
        <w:b w:val="0"/>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C4A73C0"/>
    <w:multiLevelType w:val="multilevel"/>
    <w:tmpl w:val="7C4A73C0"/>
    <w:lvl w:ilvl="0" w:tentative="0">
      <w:start w:val="1"/>
      <w:numFmt w:val="decimal"/>
      <w:pStyle w:val="40"/>
      <w:lvlText w:val="（%1）"/>
      <w:lvlJc w:val="left"/>
      <w:rPr>
        <w:rFonts w:hint="eastAsia" w:eastAsia="宋体"/>
        <w:b w:val="0"/>
        <w:bCs w:val="0"/>
        <w:i w:val="0"/>
        <w:iCs w:val="0"/>
        <w:caps w:val="0"/>
        <w:small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1" w:tentative="0">
      <w:start w:val="2"/>
      <w:numFmt w:val="lowerLetter"/>
      <w:lvlText w:val="(%2)"/>
      <w:lvlJc w:val="left"/>
      <w:pPr>
        <w:tabs>
          <w:tab w:val="left" w:pos="780"/>
        </w:tabs>
        <w:ind w:left="780" w:hanging="36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7"/>
  <w:drawingGridVerticalSpacing w:val="159"/>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D1B"/>
    <w:rsid w:val="000221E4"/>
    <w:rsid w:val="00030448"/>
    <w:rsid w:val="00030500"/>
    <w:rsid w:val="00031B13"/>
    <w:rsid w:val="00035A53"/>
    <w:rsid w:val="0003790F"/>
    <w:rsid w:val="000414E8"/>
    <w:rsid w:val="00042E26"/>
    <w:rsid w:val="00045349"/>
    <w:rsid w:val="00045544"/>
    <w:rsid w:val="00047097"/>
    <w:rsid w:val="00052865"/>
    <w:rsid w:val="00070E97"/>
    <w:rsid w:val="00073A9F"/>
    <w:rsid w:val="00083F39"/>
    <w:rsid w:val="000872CF"/>
    <w:rsid w:val="00094269"/>
    <w:rsid w:val="000B0D27"/>
    <w:rsid w:val="000C517A"/>
    <w:rsid w:val="000C7276"/>
    <w:rsid w:val="000D03A4"/>
    <w:rsid w:val="000D06FD"/>
    <w:rsid w:val="000D1D99"/>
    <w:rsid w:val="000D4C97"/>
    <w:rsid w:val="000E2966"/>
    <w:rsid w:val="000E48F2"/>
    <w:rsid w:val="000F26F9"/>
    <w:rsid w:val="000F28A0"/>
    <w:rsid w:val="000F28AF"/>
    <w:rsid w:val="00103B03"/>
    <w:rsid w:val="00106A6B"/>
    <w:rsid w:val="00112E53"/>
    <w:rsid w:val="0011375A"/>
    <w:rsid w:val="00126386"/>
    <w:rsid w:val="00130154"/>
    <w:rsid w:val="001402D3"/>
    <w:rsid w:val="00140747"/>
    <w:rsid w:val="001416BB"/>
    <w:rsid w:val="00154E16"/>
    <w:rsid w:val="00155FD4"/>
    <w:rsid w:val="001570C4"/>
    <w:rsid w:val="00163EC7"/>
    <w:rsid w:val="00164FEF"/>
    <w:rsid w:val="00182B9E"/>
    <w:rsid w:val="00184462"/>
    <w:rsid w:val="0018495F"/>
    <w:rsid w:val="00186821"/>
    <w:rsid w:val="00195797"/>
    <w:rsid w:val="001A0238"/>
    <w:rsid w:val="001A1722"/>
    <w:rsid w:val="001A4CEA"/>
    <w:rsid w:val="001B6D15"/>
    <w:rsid w:val="001C1264"/>
    <w:rsid w:val="001C5008"/>
    <w:rsid w:val="001C550B"/>
    <w:rsid w:val="001C5DCF"/>
    <w:rsid w:val="001C64A9"/>
    <w:rsid w:val="001D2D40"/>
    <w:rsid w:val="001D2E6F"/>
    <w:rsid w:val="001D3D41"/>
    <w:rsid w:val="001E1826"/>
    <w:rsid w:val="001F0C12"/>
    <w:rsid w:val="00207BE6"/>
    <w:rsid w:val="002177A0"/>
    <w:rsid w:val="00217A97"/>
    <w:rsid w:val="00224837"/>
    <w:rsid w:val="00234237"/>
    <w:rsid w:val="00243967"/>
    <w:rsid w:val="00245290"/>
    <w:rsid w:val="0024540A"/>
    <w:rsid w:val="00256FAA"/>
    <w:rsid w:val="0025722C"/>
    <w:rsid w:val="002611EA"/>
    <w:rsid w:val="00265A9B"/>
    <w:rsid w:val="002679D9"/>
    <w:rsid w:val="0027168F"/>
    <w:rsid w:val="00273B2A"/>
    <w:rsid w:val="00274DCA"/>
    <w:rsid w:val="00285446"/>
    <w:rsid w:val="00294B24"/>
    <w:rsid w:val="00295FAF"/>
    <w:rsid w:val="002A190B"/>
    <w:rsid w:val="002A385D"/>
    <w:rsid w:val="002A3B1B"/>
    <w:rsid w:val="002A5A53"/>
    <w:rsid w:val="002B740D"/>
    <w:rsid w:val="002C2013"/>
    <w:rsid w:val="002D2001"/>
    <w:rsid w:val="002D22A5"/>
    <w:rsid w:val="002D276D"/>
    <w:rsid w:val="002D6899"/>
    <w:rsid w:val="002D7CFB"/>
    <w:rsid w:val="002E4E83"/>
    <w:rsid w:val="002F3FE4"/>
    <w:rsid w:val="002F59BA"/>
    <w:rsid w:val="003109F2"/>
    <w:rsid w:val="00327057"/>
    <w:rsid w:val="0033248A"/>
    <w:rsid w:val="003371A6"/>
    <w:rsid w:val="00347EA4"/>
    <w:rsid w:val="00350A62"/>
    <w:rsid w:val="0035479E"/>
    <w:rsid w:val="00360447"/>
    <w:rsid w:val="0036278D"/>
    <w:rsid w:val="0037172E"/>
    <w:rsid w:val="003739EF"/>
    <w:rsid w:val="00374B8B"/>
    <w:rsid w:val="0037573E"/>
    <w:rsid w:val="003813D0"/>
    <w:rsid w:val="00383E7A"/>
    <w:rsid w:val="00392334"/>
    <w:rsid w:val="00393376"/>
    <w:rsid w:val="003954DC"/>
    <w:rsid w:val="003B2439"/>
    <w:rsid w:val="003B5AF5"/>
    <w:rsid w:val="003C22BD"/>
    <w:rsid w:val="003C5E57"/>
    <w:rsid w:val="003D1061"/>
    <w:rsid w:val="003D7795"/>
    <w:rsid w:val="003E73DB"/>
    <w:rsid w:val="003E7407"/>
    <w:rsid w:val="0041044D"/>
    <w:rsid w:val="004133DE"/>
    <w:rsid w:val="004278D4"/>
    <w:rsid w:val="00433299"/>
    <w:rsid w:val="0044668C"/>
    <w:rsid w:val="0045095F"/>
    <w:rsid w:val="00452214"/>
    <w:rsid w:val="004609AE"/>
    <w:rsid w:val="00462670"/>
    <w:rsid w:val="0046327F"/>
    <w:rsid w:val="00463C2D"/>
    <w:rsid w:val="00466D13"/>
    <w:rsid w:val="0047075E"/>
    <w:rsid w:val="00492A0A"/>
    <w:rsid w:val="004B1C29"/>
    <w:rsid w:val="004E18FB"/>
    <w:rsid w:val="004E2206"/>
    <w:rsid w:val="004E4CBD"/>
    <w:rsid w:val="004E4CCF"/>
    <w:rsid w:val="004E77BB"/>
    <w:rsid w:val="004F4AB1"/>
    <w:rsid w:val="00500D57"/>
    <w:rsid w:val="00511F03"/>
    <w:rsid w:val="00512CB5"/>
    <w:rsid w:val="00514166"/>
    <w:rsid w:val="00514F6B"/>
    <w:rsid w:val="0052110A"/>
    <w:rsid w:val="00527237"/>
    <w:rsid w:val="0054227F"/>
    <w:rsid w:val="00542B07"/>
    <w:rsid w:val="00542F12"/>
    <w:rsid w:val="005515D8"/>
    <w:rsid w:val="005565F3"/>
    <w:rsid w:val="00556A3B"/>
    <w:rsid w:val="005625AF"/>
    <w:rsid w:val="00575727"/>
    <w:rsid w:val="00577887"/>
    <w:rsid w:val="005A23EB"/>
    <w:rsid w:val="005A4EA9"/>
    <w:rsid w:val="005A5922"/>
    <w:rsid w:val="005A6FAB"/>
    <w:rsid w:val="005A7046"/>
    <w:rsid w:val="005A7901"/>
    <w:rsid w:val="005A7FAB"/>
    <w:rsid w:val="005B4ED1"/>
    <w:rsid w:val="005B6CB8"/>
    <w:rsid w:val="005D08F5"/>
    <w:rsid w:val="005D35AA"/>
    <w:rsid w:val="005E0203"/>
    <w:rsid w:val="005F393B"/>
    <w:rsid w:val="005F473E"/>
    <w:rsid w:val="005F4CA4"/>
    <w:rsid w:val="00600661"/>
    <w:rsid w:val="0060214E"/>
    <w:rsid w:val="006052CA"/>
    <w:rsid w:val="00622604"/>
    <w:rsid w:val="00637C5E"/>
    <w:rsid w:val="00641D29"/>
    <w:rsid w:val="00643C91"/>
    <w:rsid w:val="006455CE"/>
    <w:rsid w:val="00652244"/>
    <w:rsid w:val="00655682"/>
    <w:rsid w:val="0065713D"/>
    <w:rsid w:val="006724E4"/>
    <w:rsid w:val="00672FD2"/>
    <w:rsid w:val="0067381F"/>
    <w:rsid w:val="006758DC"/>
    <w:rsid w:val="006A49FF"/>
    <w:rsid w:val="006A71CE"/>
    <w:rsid w:val="006B0011"/>
    <w:rsid w:val="006B0298"/>
    <w:rsid w:val="006B608E"/>
    <w:rsid w:val="006B6418"/>
    <w:rsid w:val="006D48BF"/>
    <w:rsid w:val="006E1D07"/>
    <w:rsid w:val="006E2400"/>
    <w:rsid w:val="006F4815"/>
    <w:rsid w:val="006F72B2"/>
    <w:rsid w:val="0070517F"/>
    <w:rsid w:val="00717399"/>
    <w:rsid w:val="007177A9"/>
    <w:rsid w:val="0072316D"/>
    <w:rsid w:val="00742484"/>
    <w:rsid w:val="007464EB"/>
    <w:rsid w:val="00747D0E"/>
    <w:rsid w:val="00754D1F"/>
    <w:rsid w:val="00754FDC"/>
    <w:rsid w:val="00763DC2"/>
    <w:rsid w:val="007655FB"/>
    <w:rsid w:val="00780578"/>
    <w:rsid w:val="00781300"/>
    <w:rsid w:val="00785E1D"/>
    <w:rsid w:val="00786A62"/>
    <w:rsid w:val="007903DA"/>
    <w:rsid w:val="00792728"/>
    <w:rsid w:val="007A2390"/>
    <w:rsid w:val="007B2B5F"/>
    <w:rsid w:val="007B3A11"/>
    <w:rsid w:val="007B51ED"/>
    <w:rsid w:val="007B77DD"/>
    <w:rsid w:val="007C1C06"/>
    <w:rsid w:val="007D3531"/>
    <w:rsid w:val="007D6673"/>
    <w:rsid w:val="007E2128"/>
    <w:rsid w:val="007E48D1"/>
    <w:rsid w:val="007F0362"/>
    <w:rsid w:val="007F13F7"/>
    <w:rsid w:val="00801842"/>
    <w:rsid w:val="00804F16"/>
    <w:rsid w:val="008156D8"/>
    <w:rsid w:val="00824A70"/>
    <w:rsid w:val="00830CD2"/>
    <w:rsid w:val="008360BF"/>
    <w:rsid w:val="00841678"/>
    <w:rsid w:val="008451FB"/>
    <w:rsid w:val="008511AB"/>
    <w:rsid w:val="00857517"/>
    <w:rsid w:val="00857EF1"/>
    <w:rsid w:val="00864C9D"/>
    <w:rsid w:val="00866A1C"/>
    <w:rsid w:val="00881C48"/>
    <w:rsid w:val="00891CFC"/>
    <w:rsid w:val="0089502E"/>
    <w:rsid w:val="008A2F0B"/>
    <w:rsid w:val="008A46DC"/>
    <w:rsid w:val="008B2642"/>
    <w:rsid w:val="008D4BF3"/>
    <w:rsid w:val="008E048B"/>
    <w:rsid w:val="008E314F"/>
    <w:rsid w:val="008E3756"/>
    <w:rsid w:val="008E38AE"/>
    <w:rsid w:val="008F1FF1"/>
    <w:rsid w:val="008F3D1B"/>
    <w:rsid w:val="008F6A15"/>
    <w:rsid w:val="009241C9"/>
    <w:rsid w:val="00924353"/>
    <w:rsid w:val="009271AC"/>
    <w:rsid w:val="0092743F"/>
    <w:rsid w:val="00927DC4"/>
    <w:rsid w:val="0093453D"/>
    <w:rsid w:val="009367AE"/>
    <w:rsid w:val="00974DD6"/>
    <w:rsid w:val="00975466"/>
    <w:rsid w:val="0097728C"/>
    <w:rsid w:val="00994CEE"/>
    <w:rsid w:val="00997050"/>
    <w:rsid w:val="00997055"/>
    <w:rsid w:val="00997F2C"/>
    <w:rsid w:val="009B315C"/>
    <w:rsid w:val="009B551A"/>
    <w:rsid w:val="009C2F2A"/>
    <w:rsid w:val="009C5A84"/>
    <w:rsid w:val="009E29FE"/>
    <w:rsid w:val="009E7EB7"/>
    <w:rsid w:val="009F3E2D"/>
    <w:rsid w:val="00A01C90"/>
    <w:rsid w:val="00A01C94"/>
    <w:rsid w:val="00A02589"/>
    <w:rsid w:val="00A11C01"/>
    <w:rsid w:val="00A240A6"/>
    <w:rsid w:val="00A42F4E"/>
    <w:rsid w:val="00A4626C"/>
    <w:rsid w:val="00A558AE"/>
    <w:rsid w:val="00A67D82"/>
    <w:rsid w:val="00A76F60"/>
    <w:rsid w:val="00A92485"/>
    <w:rsid w:val="00A949B4"/>
    <w:rsid w:val="00A96307"/>
    <w:rsid w:val="00AA7E0D"/>
    <w:rsid w:val="00AB3931"/>
    <w:rsid w:val="00AB643D"/>
    <w:rsid w:val="00AD1C8F"/>
    <w:rsid w:val="00AE38C7"/>
    <w:rsid w:val="00AE5739"/>
    <w:rsid w:val="00AF11BA"/>
    <w:rsid w:val="00AF184D"/>
    <w:rsid w:val="00B057EB"/>
    <w:rsid w:val="00B1644F"/>
    <w:rsid w:val="00B2063E"/>
    <w:rsid w:val="00B23CE5"/>
    <w:rsid w:val="00B24A87"/>
    <w:rsid w:val="00B330E6"/>
    <w:rsid w:val="00B37965"/>
    <w:rsid w:val="00B41982"/>
    <w:rsid w:val="00B4260C"/>
    <w:rsid w:val="00B557A4"/>
    <w:rsid w:val="00B612E2"/>
    <w:rsid w:val="00B61753"/>
    <w:rsid w:val="00B668D2"/>
    <w:rsid w:val="00B7160A"/>
    <w:rsid w:val="00B71FB1"/>
    <w:rsid w:val="00B7601C"/>
    <w:rsid w:val="00B76208"/>
    <w:rsid w:val="00B80CFA"/>
    <w:rsid w:val="00B86B2F"/>
    <w:rsid w:val="00BA5218"/>
    <w:rsid w:val="00BC6D78"/>
    <w:rsid w:val="00BD202D"/>
    <w:rsid w:val="00BD21E0"/>
    <w:rsid w:val="00BD4B24"/>
    <w:rsid w:val="00BD63BA"/>
    <w:rsid w:val="00BF06D4"/>
    <w:rsid w:val="00BF0BB8"/>
    <w:rsid w:val="00BF6659"/>
    <w:rsid w:val="00BF7CF9"/>
    <w:rsid w:val="00C06C45"/>
    <w:rsid w:val="00C13520"/>
    <w:rsid w:val="00C1632F"/>
    <w:rsid w:val="00C175AD"/>
    <w:rsid w:val="00C20638"/>
    <w:rsid w:val="00C210E5"/>
    <w:rsid w:val="00C26283"/>
    <w:rsid w:val="00C27DF3"/>
    <w:rsid w:val="00C37512"/>
    <w:rsid w:val="00C44777"/>
    <w:rsid w:val="00C5266F"/>
    <w:rsid w:val="00C63469"/>
    <w:rsid w:val="00C87ABC"/>
    <w:rsid w:val="00C87E94"/>
    <w:rsid w:val="00C95800"/>
    <w:rsid w:val="00C95CE0"/>
    <w:rsid w:val="00CA3995"/>
    <w:rsid w:val="00CA724E"/>
    <w:rsid w:val="00CB0E71"/>
    <w:rsid w:val="00CB3EA2"/>
    <w:rsid w:val="00CE0298"/>
    <w:rsid w:val="00CE18ED"/>
    <w:rsid w:val="00CE1F08"/>
    <w:rsid w:val="00CF592C"/>
    <w:rsid w:val="00D03C03"/>
    <w:rsid w:val="00D05074"/>
    <w:rsid w:val="00D122D9"/>
    <w:rsid w:val="00D209DB"/>
    <w:rsid w:val="00D20BF9"/>
    <w:rsid w:val="00D2297A"/>
    <w:rsid w:val="00D25ACE"/>
    <w:rsid w:val="00D35FE6"/>
    <w:rsid w:val="00D37326"/>
    <w:rsid w:val="00D54129"/>
    <w:rsid w:val="00D5520C"/>
    <w:rsid w:val="00D5621F"/>
    <w:rsid w:val="00D65E98"/>
    <w:rsid w:val="00D77BD1"/>
    <w:rsid w:val="00D81FFB"/>
    <w:rsid w:val="00D85A92"/>
    <w:rsid w:val="00D87D3B"/>
    <w:rsid w:val="00D95ABB"/>
    <w:rsid w:val="00D960D1"/>
    <w:rsid w:val="00D97823"/>
    <w:rsid w:val="00D97BEF"/>
    <w:rsid w:val="00DB2F13"/>
    <w:rsid w:val="00DB76FD"/>
    <w:rsid w:val="00DC05D6"/>
    <w:rsid w:val="00DC09A4"/>
    <w:rsid w:val="00DC421D"/>
    <w:rsid w:val="00DD2371"/>
    <w:rsid w:val="00DD24DD"/>
    <w:rsid w:val="00DE2BCD"/>
    <w:rsid w:val="00DF0ECD"/>
    <w:rsid w:val="00DF422B"/>
    <w:rsid w:val="00DF5FF5"/>
    <w:rsid w:val="00E23C8F"/>
    <w:rsid w:val="00E5375C"/>
    <w:rsid w:val="00E57FDF"/>
    <w:rsid w:val="00E60A65"/>
    <w:rsid w:val="00E72FDD"/>
    <w:rsid w:val="00E7334B"/>
    <w:rsid w:val="00E736D8"/>
    <w:rsid w:val="00E81FD7"/>
    <w:rsid w:val="00E92BEF"/>
    <w:rsid w:val="00E948E9"/>
    <w:rsid w:val="00E94BB1"/>
    <w:rsid w:val="00E951D6"/>
    <w:rsid w:val="00E95657"/>
    <w:rsid w:val="00EA0A65"/>
    <w:rsid w:val="00EA381D"/>
    <w:rsid w:val="00EA4DAB"/>
    <w:rsid w:val="00EC37E6"/>
    <w:rsid w:val="00EC4A50"/>
    <w:rsid w:val="00EC5D21"/>
    <w:rsid w:val="00ED14A1"/>
    <w:rsid w:val="00ED3D87"/>
    <w:rsid w:val="00ED447A"/>
    <w:rsid w:val="00EE02BE"/>
    <w:rsid w:val="00EE4842"/>
    <w:rsid w:val="00EE52BE"/>
    <w:rsid w:val="00F01F8B"/>
    <w:rsid w:val="00F079CA"/>
    <w:rsid w:val="00F11F19"/>
    <w:rsid w:val="00F121EF"/>
    <w:rsid w:val="00F12A02"/>
    <w:rsid w:val="00F132ED"/>
    <w:rsid w:val="00F21146"/>
    <w:rsid w:val="00F26EFB"/>
    <w:rsid w:val="00F30844"/>
    <w:rsid w:val="00F308B7"/>
    <w:rsid w:val="00F3447E"/>
    <w:rsid w:val="00F366C6"/>
    <w:rsid w:val="00F4559F"/>
    <w:rsid w:val="00F52544"/>
    <w:rsid w:val="00F6315E"/>
    <w:rsid w:val="00F70101"/>
    <w:rsid w:val="00F82AAF"/>
    <w:rsid w:val="00F8759B"/>
    <w:rsid w:val="00FA2614"/>
    <w:rsid w:val="00FA3945"/>
    <w:rsid w:val="00FA6D39"/>
    <w:rsid w:val="00FA6FF4"/>
    <w:rsid w:val="00FB3BBD"/>
    <w:rsid w:val="00FB76DC"/>
    <w:rsid w:val="00FB7EAB"/>
    <w:rsid w:val="00FC0CD3"/>
    <w:rsid w:val="00FC2475"/>
    <w:rsid w:val="00FC450E"/>
    <w:rsid w:val="00FC7A67"/>
    <w:rsid w:val="00FE5144"/>
    <w:rsid w:val="00FF0815"/>
    <w:rsid w:val="00FF0EC5"/>
    <w:rsid w:val="00FF7CA3"/>
    <w:rsid w:val="01F559F2"/>
    <w:rsid w:val="02D75B9E"/>
    <w:rsid w:val="0314374C"/>
    <w:rsid w:val="03814AA3"/>
    <w:rsid w:val="05277FA0"/>
    <w:rsid w:val="05297E07"/>
    <w:rsid w:val="05BD4510"/>
    <w:rsid w:val="091C12EF"/>
    <w:rsid w:val="09C13A32"/>
    <w:rsid w:val="0E177A36"/>
    <w:rsid w:val="0FA67D5E"/>
    <w:rsid w:val="115B1A9B"/>
    <w:rsid w:val="1486422C"/>
    <w:rsid w:val="16D87BF6"/>
    <w:rsid w:val="17C77B0F"/>
    <w:rsid w:val="19287945"/>
    <w:rsid w:val="19EC79C2"/>
    <w:rsid w:val="1AF324F6"/>
    <w:rsid w:val="1CEB114A"/>
    <w:rsid w:val="1CF5309B"/>
    <w:rsid w:val="1CFD598E"/>
    <w:rsid w:val="1EE07D6E"/>
    <w:rsid w:val="1F645A51"/>
    <w:rsid w:val="20047DE7"/>
    <w:rsid w:val="20395E32"/>
    <w:rsid w:val="210E00CB"/>
    <w:rsid w:val="21CD7B76"/>
    <w:rsid w:val="22DA5B92"/>
    <w:rsid w:val="233E0D75"/>
    <w:rsid w:val="23F66626"/>
    <w:rsid w:val="24184400"/>
    <w:rsid w:val="24932EA9"/>
    <w:rsid w:val="26E17DB1"/>
    <w:rsid w:val="26E208EC"/>
    <w:rsid w:val="2BD35C44"/>
    <w:rsid w:val="2C791472"/>
    <w:rsid w:val="2D5554ED"/>
    <w:rsid w:val="2E2B5BFF"/>
    <w:rsid w:val="31D73512"/>
    <w:rsid w:val="34221F48"/>
    <w:rsid w:val="36BE5B91"/>
    <w:rsid w:val="37683C3C"/>
    <w:rsid w:val="3A3868E0"/>
    <w:rsid w:val="3CD62AA4"/>
    <w:rsid w:val="3D5C7140"/>
    <w:rsid w:val="3EA53C7F"/>
    <w:rsid w:val="3F790BC1"/>
    <w:rsid w:val="3FCA2B34"/>
    <w:rsid w:val="41B525D9"/>
    <w:rsid w:val="4658547E"/>
    <w:rsid w:val="474A0AE9"/>
    <w:rsid w:val="4C665ABF"/>
    <w:rsid w:val="4D872B2B"/>
    <w:rsid w:val="4DB46920"/>
    <w:rsid w:val="51560E01"/>
    <w:rsid w:val="518E2353"/>
    <w:rsid w:val="52320680"/>
    <w:rsid w:val="536A6A62"/>
    <w:rsid w:val="54A17650"/>
    <w:rsid w:val="573E00D6"/>
    <w:rsid w:val="57A95B59"/>
    <w:rsid w:val="59B314AE"/>
    <w:rsid w:val="59C0266C"/>
    <w:rsid w:val="59E657A7"/>
    <w:rsid w:val="5D7F1AC8"/>
    <w:rsid w:val="5E4920CE"/>
    <w:rsid w:val="5F2C6F1F"/>
    <w:rsid w:val="5FB44C42"/>
    <w:rsid w:val="606551BB"/>
    <w:rsid w:val="611D1EAD"/>
    <w:rsid w:val="622F4290"/>
    <w:rsid w:val="6333694F"/>
    <w:rsid w:val="637F397C"/>
    <w:rsid w:val="643D446C"/>
    <w:rsid w:val="656F624A"/>
    <w:rsid w:val="65DD692C"/>
    <w:rsid w:val="69615D0B"/>
    <w:rsid w:val="6BED4614"/>
    <w:rsid w:val="6D0D6F41"/>
    <w:rsid w:val="6F381DD3"/>
    <w:rsid w:val="70561863"/>
    <w:rsid w:val="71584700"/>
    <w:rsid w:val="747811CC"/>
    <w:rsid w:val="757536BB"/>
    <w:rsid w:val="798461E1"/>
    <w:rsid w:val="7ABB70F1"/>
    <w:rsid w:val="7BAC2506"/>
    <w:rsid w:val="7CEF6506"/>
    <w:rsid w:val="7DF92591"/>
    <w:rsid w:val="7E5F09BA"/>
    <w:rsid w:val="7E9B69BE"/>
    <w:rsid w:val="7EDF2E69"/>
    <w:rsid w:val="7F3E04C3"/>
    <w:rsid w:val="7F700B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adjustRightInd w:val="0"/>
      <w:spacing w:before="120" w:after="360" w:line="720" w:lineRule="atLeast"/>
      <w:jc w:val="center"/>
      <w:textAlignment w:val="baseline"/>
      <w:outlineLvl w:val="0"/>
    </w:pPr>
    <w:rPr>
      <w:b/>
      <w:kern w:val="0"/>
      <w:sz w:val="28"/>
      <w:szCs w:val="20"/>
    </w:rPr>
  </w:style>
  <w:style w:type="paragraph" w:styleId="3">
    <w:name w:val="heading 2"/>
    <w:basedOn w:val="1"/>
    <w:next w:val="1"/>
    <w:link w:val="41"/>
    <w:semiHidden/>
    <w:unhideWhenUsed/>
    <w:qFormat/>
    <w:uiPriority w:val="9"/>
    <w:pPr>
      <w:keepNext/>
      <w:keepLines/>
      <w:spacing w:before="260" w:after="260" w:line="416" w:lineRule="auto"/>
      <w:outlineLvl w:val="1"/>
    </w:pPr>
    <w:rPr>
      <w:rFonts w:ascii="等线 Light" w:hAnsi="等线 Light" w:eastAsia="等线 Light"/>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Document Map"/>
    <w:basedOn w:val="1"/>
    <w:semiHidden/>
    <w:qFormat/>
    <w:uiPriority w:val="0"/>
    <w:pPr>
      <w:shd w:val="clear" w:color="auto" w:fill="000080"/>
    </w:pPr>
  </w:style>
  <w:style w:type="paragraph" w:styleId="5">
    <w:name w:val="Date"/>
    <w:basedOn w:val="1"/>
    <w:next w:val="1"/>
    <w:qFormat/>
    <w:uiPriority w:val="0"/>
    <w:pPr>
      <w:adjustRightInd w:val="0"/>
      <w:spacing w:line="312" w:lineRule="atLeast"/>
      <w:jc w:val="right"/>
      <w:textAlignment w:val="baseline"/>
    </w:pPr>
    <w:rPr>
      <w:b/>
      <w:spacing w:val="30"/>
      <w:kern w:val="0"/>
      <w:sz w:val="36"/>
      <w:szCs w:val="20"/>
    </w:rPr>
  </w:style>
  <w:style w:type="paragraph" w:styleId="6">
    <w:name w:val="Balloon Text"/>
    <w:basedOn w:val="1"/>
    <w:link w:val="18"/>
    <w:unhideWhenUsed/>
    <w:qFormat/>
    <w:uiPriority w:val="99"/>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style>
  <w:style w:type="paragraph" w:styleId="10">
    <w:name w:val="index 1"/>
    <w:basedOn w:val="1"/>
    <w:next w:val="1"/>
    <w:semiHidden/>
    <w:qFormat/>
    <w:uiPriority w:val="0"/>
    <w:pPr>
      <w:spacing w:line="360" w:lineRule="auto"/>
      <w:jc w:val="center"/>
    </w:pPr>
    <w:rPr>
      <w:rFonts w:ascii="宋体" w:hAnsi="Arial" w:cs="Arial"/>
      <w:b/>
      <w:color w:val="000000"/>
      <w:sz w:val="24"/>
    </w:rPr>
  </w:style>
  <w:style w:type="character" w:styleId="13">
    <w:name w:val="FollowedHyperlink"/>
    <w:unhideWhenUsed/>
    <w:qFormat/>
    <w:uiPriority w:val="99"/>
    <w:rPr>
      <w:rFonts w:ascii="Arial" w:hAnsi="Arial" w:eastAsia="Arial" w:cs="Arial"/>
      <w:color w:val="333333"/>
      <w:sz w:val="21"/>
      <w:szCs w:val="21"/>
      <w:u w:val="none"/>
    </w:rPr>
  </w:style>
  <w:style w:type="character" w:styleId="14">
    <w:name w:val="Hyperlink"/>
    <w:unhideWhenUsed/>
    <w:qFormat/>
    <w:uiPriority w:val="99"/>
    <w:rPr>
      <w:rFonts w:hint="default" w:ascii="Arial" w:hAnsi="Arial" w:eastAsia="Arial" w:cs="Arial"/>
      <w:color w:val="333333"/>
      <w:sz w:val="21"/>
      <w:szCs w:val="21"/>
      <w:u w:val="none"/>
    </w:rPr>
  </w:style>
  <w:style w:type="character" w:customStyle="1" w:styleId="15">
    <w:name w:val="font111"/>
    <w:qFormat/>
    <w:uiPriority w:val="0"/>
    <w:rPr>
      <w:rFonts w:hint="eastAsia" w:ascii="宋体" w:hAnsi="宋体" w:eastAsia="宋体" w:cs="宋体"/>
      <w:color w:val="FF0000"/>
      <w:sz w:val="20"/>
      <w:szCs w:val="20"/>
      <w:u w:val="none"/>
    </w:rPr>
  </w:style>
  <w:style w:type="character" w:customStyle="1" w:styleId="16">
    <w:name w:val="font71"/>
    <w:qFormat/>
    <w:uiPriority w:val="0"/>
    <w:rPr>
      <w:rFonts w:hint="eastAsia" w:ascii="宋体" w:hAnsi="宋体" w:eastAsia="宋体" w:cs="宋体"/>
      <w:color w:val="000000"/>
      <w:sz w:val="20"/>
      <w:szCs w:val="20"/>
      <w:u w:val="none"/>
    </w:rPr>
  </w:style>
  <w:style w:type="character" w:customStyle="1" w:styleId="17">
    <w:name w:val="hover4"/>
    <w:qFormat/>
    <w:uiPriority w:val="0"/>
    <w:rPr>
      <w:color w:val="1A85D7"/>
    </w:rPr>
  </w:style>
  <w:style w:type="character" w:customStyle="1" w:styleId="18">
    <w:name w:val="批注框文本 字符"/>
    <w:link w:val="6"/>
    <w:semiHidden/>
    <w:qFormat/>
    <w:uiPriority w:val="99"/>
    <w:rPr>
      <w:kern w:val="2"/>
      <w:sz w:val="18"/>
      <w:szCs w:val="18"/>
    </w:rPr>
  </w:style>
  <w:style w:type="character" w:customStyle="1" w:styleId="19">
    <w:name w:val="after"/>
    <w:qFormat/>
    <w:uiPriority w:val="0"/>
    <w:rPr>
      <w:bdr w:val="dashed" w:color="auto" w:sz="48" w:space="0"/>
    </w:rPr>
  </w:style>
  <w:style w:type="character" w:customStyle="1" w:styleId="20">
    <w:name w:val="font21"/>
    <w:qFormat/>
    <w:uiPriority w:val="0"/>
    <w:rPr>
      <w:rFonts w:hint="eastAsia" w:ascii="宋体" w:hAnsi="宋体" w:eastAsia="宋体" w:cs="宋体"/>
      <w:color w:val="000000"/>
      <w:sz w:val="22"/>
      <w:szCs w:val="22"/>
      <w:u w:val="none"/>
    </w:rPr>
  </w:style>
  <w:style w:type="character" w:customStyle="1" w:styleId="21">
    <w:name w:val="font81"/>
    <w:qFormat/>
    <w:uiPriority w:val="0"/>
    <w:rPr>
      <w:rFonts w:hint="eastAsia" w:ascii="宋体" w:hAnsi="宋体" w:eastAsia="宋体" w:cs="宋体"/>
      <w:b/>
      <w:color w:val="FF0000"/>
      <w:sz w:val="20"/>
      <w:szCs w:val="20"/>
      <w:u w:val="none"/>
    </w:rPr>
  </w:style>
  <w:style w:type="character" w:customStyle="1" w:styleId="22">
    <w:name w:val="credit"/>
    <w:qFormat/>
    <w:uiPriority w:val="0"/>
    <w:rPr>
      <w:sz w:val="18"/>
      <w:szCs w:val="18"/>
    </w:rPr>
  </w:style>
  <w:style w:type="character" w:customStyle="1" w:styleId="23">
    <w:name w:val="hover"/>
    <w:qFormat/>
    <w:uiPriority w:val="0"/>
    <w:rPr>
      <w:shd w:val="clear" w:color="auto" w:fill="346AC3"/>
    </w:rPr>
  </w:style>
  <w:style w:type="character" w:customStyle="1" w:styleId="24">
    <w:name w:val="font01"/>
    <w:qFormat/>
    <w:uiPriority w:val="0"/>
    <w:rPr>
      <w:rFonts w:hint="eastAsia" w:ascii="宋体" w:hAnsi="宋体" w:eastAsia="宋体" w:cs="宋体"/>
      <w:color w:val="FF0000"/>
      <w:sz w:val="20"/>
      <w:szCs w:val="20"/>
      <w:u w:val="none"/>
    </w:rPr>
  </w:style>
  <w:style w:type="character" w:customStyle="1" w:styleId="25">
    <w:name w:val="before"/>
    <w:qFormat/>
    <w:uiPriority w:val="0"/>
    <w:rPr>
      <w:bdr w:val="single" w:color="auto" w:sz="48" w:space="0"/>
    </w:rPr>
  </w:style>
  <w:style w:type="character" w:customStyle="1" w:styleId="26">
    <w:name w:val="font91"/>
    <w:qFormat/>
    <w:uiPriority w:val="0"/>
    <w:rPr>
      <w:rFonts w:hint="eastAsia" w:ascii="宋体" w:hAnsi="宋体" w:eastAsia="宋体" w:cs="宋体"/>
      <w:color w:val="000000"/>
      <w:sz w:val="18"/>
      <w:szCs w:val="18"/>
      <w:u w:val="none"/>
    </w:rPr>
  </w:style>
  <w:style w:type="character" w:customStyle="1" w:styleId="27">
    <w:name w:val="font61"/>
    <w:qFormat/>
    <w:uiPriority w:val="0"/>
    <w:rPr>
      <w:rFonts w:hint="eastAsia" w:ascii="宋体" w:hAnsi="宋体" w:eastAsia="宋体" w:cs="宋体"/>
      <w:color w:val="000000"/>
      <w:sz w:val="18"/>
      <w:szCs w:val="18"/>
      <w:u w:val="none"/>
    </w:rPr>
  </w:style>
  <w:style w:type="character" w:customStyle="1" w:styleId="28">
    <w:name w:val="font41"/>
    <w:qFormat/>
    <w:uiPriority w:val="0"/>
    <w:rPr>
      <w:rFonts w:hint="eastAsia" w:ascii="宋体" w:hAnsi="宋体" w:eastAsia="宋体" w:cs="宋体"/>
      <w:color w:val="FF0000"/>
      <w:sz w:val="20"/>
      <w:szCs w:val="20"/>
      <w:u w:val="none"/>
    </w:rPr>
  </w:style>
  <w:style w:type="character" w:customStyle="1" w:styleId="29">
    <w:name w:val="hover2"/>
    <w:qFormat/>
    <w:uiPriority w:val="0"/>
    <w:rPr>
      <w:color w:val="4285F4"/>
      <w:u w:val="none"/>
    </w:rPr>
  </w:style>
  <w:style w:type="character" w:customStyle="1" w:styleId="30">
    <w:name w:val="font31"/>
    <w:qFormat/>
    <w:uiPriority w:val="0"/>
    <w:rPr>
      <w:rFonts w:hint="eastAsia" w:ascii="宋体" w:hAnsi="宋体" w:eastAsia="宋体" w:cs="宋体"/>
      <w:color w:val="000000"/>
      <w:sz w:val="20"/>
      <w:szCs w:val="20"/>
      <w:u w:val="none"/>
    </w:rPr>
  </w:style>
  <w:style w:type="character" w:customStyle="1" w:styleId="31">
    <w:name w:val="hover3"/>
    <w:qFormat/>
    <w:uiPriority w:val="0"/>
    <w:rPr>
      <w:color w:val="4285F4"/>
    </w:rPr>
  </w:style>
  <w:style w:type="character" w:customStyle="1" w:styleId="32">
    <w:name w:val="font11"/>
    <w:qFormat/>
    <w:uiPriority w:val="0"/>
    <w:rPr>
      <w:rFonts w:hint="eastAsia" w:ascii="宋体" w:hAnsi="宋体" w:eastAsia="宋体" w:cs="宋体"/>
      <w:color w:val="000000"/>
      <w:sz w:val="18"/>
      <w:szCs w:val="18"/>
      <w:u w:val="none"/>
    </w:rPr>
  </w:style>
  <w:style w:type="character" w:customStyle="1" w:styleId="33">
    <w:name w:val="font51"/>
    <w:qFormat/>
    <w:uiPriority w:val="0"/>
    <w:rPr>
      <w:rFonts w:hint="eastAsia" w:ascii="宋体" w:hAnsi="宋体" w:eastAsia="宋体" w:cs="宋体"/>
      <w:color w:val="000000"/>
      <w:sz w:val="20"/>
      <w:szCs w:val="20"/>
      <w:u w:val="none"/>
    </w:rPr>
  </w:style>
  <w:style w:type="character" w:customStyle="1" w:styleId="34">
    <w:name w:val="hover1"/>
    <w:basedOn w:val="12"/>
    <w:qFormat/>
    <w:uiPriority w:val="0"/>
  </w:style>
  <w:style w:type="character" w:customStyle="1" w:styleId="35">
    <w:name w:val="font101"/>
    <w:qFormat/>
    <w:uiPriority w:val="0"/>
    <w:rPr>
      <w:rFonts w:hint="eastAsia" w:ascii="宋体" w:hAnsi="宋体" w:eastAsia="宋体" w:cs="宋体"/>
      <w:b/>
      <w:color w:val="FF0000"/>
      <w:sz w:val="20"/>
      <w:szCs w:val="20"/>
      <w:u w:val="none"/>
    </w:rPr>
  </w:style>
  <w:style w:type="character" w:customStyle="1" w:styleId="36">
    <w:name w:val="first-child"/>
    <w:basedOn w:val="12"/>
    <w:qFormat/>
    <w:uiPriority w:val="0"/>
  </w:style>
  <w:style w:type="paragraph" w:customStyle="1" w:styleId="37">
    <w:name w:val="列表段落1"/>
    <w:basedOn w:val="1"/>
    <w:qFormat/>
    <w:uiPriority w:val="34"/>
    <w:pPr>
      <w:ind w:firstLine="420" w:firstLineChars="200"/>
    </w:pPr>
    <w:rPr>
      <w:rFonts w:ascii="Calibri" w:hAnsi="Calibri"/>
      <w:szCs w:val="22"/>
    </w:rPr>
  </w:style>
  <w:style w:type="paragraph" w:customStyle="1" w:styleId="38">
    <w:name w:val="内容"/>
    <w:basedOn w:val="1"/>
    <w:qFormat/>
    <w:uiPriority w:val="0"/>
    <w:pPr>
      <w:spacing w:line="480" w:lineRule="exact"/>
      <w:ind w:firstLine="200" w:firstLineChars="200"/>
    </w:pPr>
  </w:style>
  <w:style w:type="paragraph" w:customStyle="1" w:styleId="39">
    <w:name w:val="文档正文"/>
    <w:basedOn w:val="1"/>
    <w:qFormat/>
    <w:uiPriority w:val="0"/>
    <w:pPr>
      <w:adjustRightInd w:val="0"/>
      <w:spacing w:line="312" w:lineRule="atLeast"/>
      <w:ind w:firstLine="567"/>
      <w:textAlignment w:val="baseline"/>
    </w:pPr>
    <w:rPr>
      <w:rFonts w:ascii="长城仿宋" w:eastAsia="长城仿宋"/>
      <w:kern w:val="0"/>
      <w:sz w:val="28"/>
    </w:rPr>
  </w:style>
  <w:style w:type="paragraph" w:customStyle="1" w:styleId="40">
    <w:name w:val="样式10"/>
    <w:basedOn w:val="1"/>
    <w:qFormat/>
    <w:uiPriority w:val="0"/>
    <w:pPr>
      <w:numPr>
        <w:ilvl w:val="0"/>
        <w:numId w:val="1"/>
      </w:numPr>
      <w:tabs>
        <w:tab w:val="left" w:pos="737"/>
      </w:tabs>
      <w:spacing w:line="360" w:lineRule="auto"/>
    </w:pPr>
    <w:rPr>
      <w:sz w:val="24"/>
    </w:rPr>
  </w:style>
  <w:style w:type="character" w:customStyle="1" w:styleId="41">
    <w:name w:val="标题 2 字符"/>
    <w:link w:val="3"/>
    <w:semiHidden/>
    <w:qFormat/>
    <w:uiPriority w:val="9"/>
    <w:rPr>
      <w:rFonts w:ascii="等线 Light" w:hAnsi="等线 Light" w:eastAsia="等线 Light" w:cs="Times New Roman"/>
      <w:b/>
      <w:bCs/>
      <w:kern w:val="2"/>
      <w:sz w:val="32"/>
      <w:szCs w:val="32"/>
    </w:rPr>
  </w:style>
  <w:style w:type="paragraph" w:customStyle="1" w:styleId="42">
    <w:name w:val="font10"/>
    <w:basedOn w:val="1"/>
    <w:qFormat/>
    <w:uiPriority w:val="0"/>
    <w:pPr>
      <w:widowControl/>
      <w:spacing w:before="100" w:beforeAutospacing="1" w:after="100" w:afterAutospacing="1"/>
      <w:jc w:val="left"/>
    </w:pPr>
    <w:rPr>
      <w:kern w:val="0"/>
      <w:sz w:val="28"/>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543</Words>
  <Characters>3096</Characters>
  <Lines>25</Lines>
  <Paragraphs>7</Paragraphs>
  <TotalTime>4</TotalTime>
  <ScaleCrop>false</ScaleCrop>
  <LinksUpToDate>false</LinksUpToDate>
  <CharactersWithSpaces>3632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2022-01-26T01:46:00Z</dcterms:created>
  <dc:creator>郭剑</dc:creator>
  <cp:lastModifiedBy>小方</cp:lastModifiedBy>
  <cp:lastPrinted>2021-02-03T02:42:00Z</cp:lastPrinted>
  <dcterms:modified xsi:type="dcterms:W3CDTF">2022-02-18T05:50:29Z</dcterms:modified>
  <dc:title>15021收费站UPS主机更换设备及安装</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1FD0444C3F804242A4BADBFFE77CCE71</vt:lpwstr>
  </property>
</Properties>
</file>