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i w:val="0"/>
          <w:iCs w:val="0"/>
          <w:caps w:val="0"/>
          <w:color w:val="333333"/>
          <w:spacing w:val="0"/>
          <w:w w:val="90"/>
          <w:kern w:val="0"/>
          <w:sz w:val="44"/>
          <w:szCs w:val="44"/>
          <w:lang w:val="en-US" w:eastAsia="zh-CN" w:bidi="ar"/>
        </w:rPr>
      </w:pPr>
      <w:r>
        <w:rPr>
          <w:rFonts w:hint="eastAsia" w:ascii="方正小标宋_GBK" w:hAnsi="方正小标宋_GBK" w:eastAsia="方正小标宋_GBK" w:cs="方正小标宋_GBK"/>
          <w:b w:val="0"/>
          <w:bCs w:val="0"/>
          <w:i w:val="0"/>
          <w:iCs w:val="0"/>
          <w:caps w:val="0"/>
          <w:color w:val="333333"/>
          <w:spacing w:val="0"/>
          <w:w w:val="90"/>
          <w:kern w:val="0"/>
          <w:sz w:val="44"/>
          <w:szCs w:val="44"/>
          <w:lang w:val="en-US" w:eastAsia="zh-CN" w:bidi="ar"/>
        </w:rPr>
        <w:t>高速管家（重庆）实业有限公司</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方正小标宋_GBK" w:hAnsi="方正小标宋_GBK" w:eastAsia="方正小标宋_GBK" w:cs="方正小标宋_GBK"/>
          <w:b w:val="0"/>
          <w:bCs w:val="0"/>
          <w:i w:val="0"/>
          <w:iCs w:val="0"/>
          <w:caps w:val="0"/>
          <w:color w:val="333333"/>
          <w:spacing w:val="0"/>
          <w:w w:val="90"/>
          <w:kern w:val="0"/>
          <w:sz w:val="44"/>
          <w:szCs w:val="44"/>
          <w:lang w:val="en-US" w:eastAsia="zh-CN" w:bidi="ar"/>
        </w:rPr>
      </w:pPr>
      <w:r>
        <w:rPr>
          <w:rFonts w:hint="eastAsia" w:ascii="方正小标宋_GBK" w:hAnsi="方正小标宋_GBK" w:eastAsia="方正小标宋_GBK" w:cs="方正小标宋_GBK"/>
          <w:b w:val="0"/>
          <w:bCs w:val="0"/>
          <w:i w:val="0"/>
          <w:iCs w:val="0"/>
          <w:caps w:val="0"/>
          <w:color w:val="333333"/>
          <w:spacing w:val="0"/>
          <w:w w:val="90"/>
          <w:kern w:val="0"/>
          <w:sz w:val="44"/>
          <w:szCs w:val="44"/>
          <w:lang w:val="en-US" w:eastAsia="zh-CN" w:bidi="ar"/>
        </w:rPr>
        <w:t>服务区超市仓储物流配送供应商竞争性比选文件</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outlineLvl w:val="9"/>
        <w:rPr>
          <w:rFonts w:hint="eastAsia" w:ascii="方正仿宋_GBK" w:hAnsi="方正仿宋_GBK" w:eastAsia="方正仿宋_GBK" w:cs="方正仿宋_GBK"/>
          <w:b w:val="0"/>
          <w:bCs w:val="0"/>
          <w:sz w:val="32"/>
          <w:szCs w:val="32"/>
          <w:highlight w:val="none"/>
          <w:u w:val="single"/>
          <w:lang w:val="en-US" w:eastAsia="zh-CN"/>
        </w:rPr>
      </w:pP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本项目服务区超市仓储物流配送准备组织实施，高速管家（重庆）实业有限公司计划以竞争性比选方式确定成交单位，具体情况如下：</w:t>
      </w:r>
    </w:p>
    <w:p>
      <w:pPr>
        <w:keepNext w:val="0"/>
        <w:keepLines w:val="0"/>
        <w:pageBreakBefore w:val="0"/>
        <w:kinsoku/>
        <w:wordWrap/>
        <w:overflowPunct/>
        <w:topLinePunct w:val="0"/>
        <w:autoSpaceDE/>
        <w:autoSpaceDN/>
        <w:bidi w:val="0"/>
        <w:spacing w:line="560" w:lineRule="exact"/>
        <w:ind w:firstLine="640" w:firstLineChars="200"/>
        <w:textAlignment w:val="auto"/>
        <w:rPr>
          <w:rFonts w:ascii="方正黑体_GBK" w:hAnsi="华文仿宋" w:eastAsia="方正黑体_GBK" w:cs="华文仿宋"/>
          <w:color w:val="000000"/>
          <w:sz w:val="32"/>
          <w:szCs w:val="32"/>
        </w:rPr>
      </w:pPr>
      <w:r>
        <w:rPr>
          <w:rFonts w:hint="eastAsia" w:ascii="方正黑体_GBK" w:hAnsi="华文仿宋" w:eastAsia="方正黑体_GBK" w:cs="华文仿宋"/>
          <w:color w:val="000000"/>
          <w:sz w:val="32"/>
          <w:szCs w:val="32"/>
        </w:rPr>
        <w:t>一、项目</w:t>
      </w:r>
      <w:r>
        <w:rPr>
          <w:rFonts w:hint="eastAsia" w:ascii="方正黑体_GBK" w:hAnsi="华文仿宋" w:eastAsia="方正黑体_GBK" w:cs="华文仿宋"/>
          <w:b w:val="0"/>
          <w:bCs w:val="0"/>
          <w:color w:val="000000"/>
          <w:sz w:val="32"/>
          <w:szCs w:val="32"/>
        </w:rPr>
        <w:t>基本</w:t>
      </w:r>
      <w:r>
        <w:rPr>
          <w:rFonts w:hint="eastAsia" w:ascii="方正黑体_GBK" w:hAnsi="华文仿宋" w:eastAsia="方正黑体_GBK" w:cs="华文仿宋"/>
          <w:color w:val="000000"/>
          <w:sz w:val="32"/>
          <w:szCs w:val="32"/>
        </w:rPr>
        <w:t>概况</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高速管家（重庆）实业有限公司需采购</w:t>
      </w:r>
      <w:r>
        <w:rPr>
          <w:rFonts w:hint="eastAsia" w:ascii="方正仿宋_GBK" w:hAnsi="方正仿宋_GBK" w:eastAsia="方正仿宋_GBK" w:cs="方正仿宋_GBK"/>
          <w:sz w:val="32"/>
          <w:szCs w:val="32"/>
          <w:lang w:val="en-US" w:eastAsia="zh-CN"/>
        </w:rPr>
        <w:t>超市商品</w:t>
      </w:r>
      <w:r>
        <w:rPr>
          <w:rFonts w:hint="eastAsia" w:ascii="方正仿宋_GBK" w:hAnsi="方正仿宋_GBK" w:eastAsia="方正仿宋_GBK" w:cs="方正仿宋_GBK"/>
          <w:sz w:val="32"/>
          <w:szCs w:val="32"/>
        </w:rPr>
        <w:t>仓储及配送服务，服务时间为自合同生效之日起</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年。主要服务内容为提供</w:t>
      </w:r>
      <w:r>
        <w:rPr>
          <w:rFonts w:hint="eastAsia" w:ascii="方正仿宋_GBK" w:hAnsi="方正仿宋_GBK" w:eastAsia="方正仿宋_GBK" w:cs="方正仿宋_GBK"/>
          <w:sz w:val="32"/>
          <w:szCs w:val="32"/>
          <w:lang w:val="en-US" w:eastAsia="zh-CN"/>
        </w:rPr>
        <w:t>超市售卖商品</w:t>
      </w:r>
      <w:r>
        <w:rPr>
          <w:rFonts w:hint="eastAsia" w:ascii="方正仿宋_GBK" w:hAnsi="方正仿宋_GBK" w:eastAsia="方正仿宋_GBK" w:cs="方正仿宋_GBK"/>
          <w:sz w:val="32"/>
          <w:szCs w:val="32"/>
        </w:rPr>
        <w:t>在重庆</w:t>
      </w:r>
      <w:r>
        <w:rPr>
          <w:rFonts w:hint="eastAsia" w:ascii="方正仿宋_GBK" w:hAnsi="方正仿宋_GBK" w:eastAsia="方正仿宋_GBK" w:cs="方正仿宋_GBK"/>
          <w:sz w:val="32"/>
          <w:szCs w:val="32"/>
          <w:lang w:val="en-US" w:eastAsia="zh-CN"/>
        </w:rPr>
        <w:t>市</w:t>
      </w:r>
      <w:r>
        <w:rPr>
          <w:rFonts w:hint="eastAsia" w:ascii="方正仿宋_GBK" w:hAnsi="方正仿宋_GBK" w:eastAsia="方正仿宋_GBK" w:cs="方正仿宋_GBK"/>
          <w:sz w:val="32"/>
          <w:szCs w:val="32"/>
        </w:rPr>
        <w:t>范围内仓储、物流配送及保价服务，另包含退货等服务。项目预计总量为全年配送210000件（其中重货800吨、抛货3200立方，计泡比1：3，货物总方量5600立方），每件货物存储时间为30天</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退货率按5</w:t>
      </w:r>
      <w:r>
        <w:rPr>
          <w:rFonts w:hint="default"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val="en-US" w:eastAsia="zh-CN"/>
        </w:rPr>
        <w:t>计算为1050件，预计结束合作退仓数量为50件。</w:t>
      </w:r>
    </w:p>
    <w:p>
      <w:pPr>
        <w:keepNext w:val="0"/>
        <w:keepLines w:val="0"/>
        <w:pageBreakBefore w:val="0"/>
        <w:kinsoku/>
        <w:wordWrap/>
        <w:overflowPunct/>
        <w:topLinePunct w:val="0"/>
        <w:autoSpaceDE/>
        <w:autoSpaceDN/>
        <w:bidi w:val="0"/>
        <w:spacing w:line="560" w:lineRule="exact"/>
        <w:ind w:firstLine="640" w:firstLineChars="200"/>
        <w:textAlignment w:val="auto"/>
        <w:rPr>
          <w:rFonts w:ascii="方正黑体_GBK" w:hAnsi="仿宋" w:eastAsia="方正黑体_GBK"/>
          <w:sz w:val="32"/>
          <w:szCs w:val="32"/>
        </w:rPr>
      </w:pPr>
      <w:r>
        <w:rPr>
          <w:rFonts w:hint="eastAsia" w:ascii="方正黑体_GBK" w:hAnsi="仿宋" w:eastAsia="方正黑体_GBK"/>
          <w:sz w:val="32"/>
          <w:szCs w:val="32"/>
        </w:rPr>
        <w:t>二、</w:t>
      </w:r>
      <w:r>
        <w:rPr>
          <w:rFonts w:hint="eastAsia" w:ascii="方正黑体_GBK" w:hAnsi="仿宋" w:eastAsia="方正黑体_GBK"/>
          <w:sz w:val="32"/>
          <w:szCs w:val="32"/>
          <w:lang w:val="en-US" w:eastAsia="zh-CN"/>
        </w:rPr>
        <w:t>比选</w:t>
      </w:r>
      <w:r>
        <w:rPr>
          <w:rFonts w:hint="eastAsia" w:ascii="方正黑体_GBK" w:hAnsi="仿宋" w:eastAsia="方正黑体_GBK"/>
          <w:sz w:val="32"/>
          <w:szCs w:val="32"/>
        </w:rPr>
        <w:t>实施方案</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方正楷体_GBK" w:hAnsi="方正楷体_GBK" w:eastAsia="方正楷体_GBK" w:cs="方正楷体_GBK"/>
          <w:color w:val="auto"/>
          <w:kern w:val="0"/>
          <w:sz w:val="32"/>
          <w:szCs w:val="32"/>
          <w:highlight w:val="none"/>
          <w:lang w:val="en-US" w:eastAsia="zh-CN" w:bidi="ar-SA"/>
        </w:rPr>
      </w:pPr>
      <w:r>
        <w:rPr>
          <w:rFonts w:hint="eastAsia" w:ascii="方正楷体_GBK" w:hAnsi="方正楷体_GBK" w:eastAsia="方正楷体_GBK" w:cs="方正楷体_GBK"/>
          <w:color w:val="auto"/>
          <w:kern w:val="0"/>
          <w:sz w:val="32"/>
          <w:szCs w:val="32"/>
          <w:highlight w:val="none"/>
          <w:lang w:val="en-US" w:eastAsia="zh-CN" w:bidi="ar-SA"/>
        </w:rPr>
        <w:t>（一）项目比选情况介绍</w:t>
      </w:r>
    </w:p>
    <w:p>
      <w:pPr>
        <w:keepNext w:val="0"/>
        <w:keepLines w:val="0"/>
        <w:pageBreakBefore w:val="0"/>
        <w:widowControl w:val="0"/>
        <w:kinsoku/>
        <w:wordWrap/>
        <w:overflowPunct/>
        <w:topLinePunct w:val="0"/>
        <w:autoSpaceDE/>
        <w:autoSpaceDN/>
        <w:bidi w:val="0"/>
        <w:adjustRightInd/>
        <w:snapToGrid/>
        <w:spacing w:line="560" w:lineRule="exact"/>
        <w:ind w:left="0" w:leftChars="0" w:right="420" w:rightChars="20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1.配送报价：</w:t>
      </w:r>
      <w:r>
        <w:rPr>
          <w:rFonts w:hint="eastAsia" w:ascii="方正仿宋_GBK" w:hAnsi="方正仿宋_GBK" w:eastAsia="方正仿宋_GBK" w:cs="方正仿宋_GBK"/>
          <w:sz w:val="32"/>
          <w:szCs w:val="32"/>
        </w:rPr>
        <w:t>包含主城区和</w:t>
      </w:r>
      <w:r>
        <w:rPr>
          <w:rFonts w:hint="eastAsia" w:ascii="方正仿宋_GBK" w:hAnsi="方正仿宋_GBK" w:eastAsia="方正仿宋_GBK" w:cs="方正仿宋_GBK"/>
          <w:sz w:val="32"/>
          <w:szCs w:val="32"/>
          <w:lang w:val="en-US" w:eastAsia="zh-CN"/>
        </w:rPr>
        <w:t>高速路段服务区</w:t>
      </w:r>
      <w:r>
        <w:rPr>
          <w:rFonts w:hint="eastAsia" w:ascii="方正仿宋_GBK" w:hAnsi="方正仿宋_GBK" w:eastAsia="方正仿宋_GBK" w:cs="方正仿宋_GBK"/>
          <w:sz w:val="32"/>
          <w:szCs w:val="32"/>
        </w:rPr>
        <w:t>货品配送等。</w:t>
      </w:r>
    </w:p>
    <w:p>
      <w:pPr>
        <w:keepNext w:val="0"/>
        <w:keepLines w:val="0"/>
        <w:pageBreakBefore w:val="0"/>
        <w:widowControl w:val="0"/>
        <w:kinsoku/>
        <w:wordWrap/>
        <w:overflowPunct/>
        <w:topLinePunct w:val="0"/>
        <w:autoSpaceDE/>
        <w:autoSpaceDN/>
        <w:bidi w:val="0"/>
        <w:adjustRightInd/>
        <w:snapToGrid/>
        <w:spacing w:line="560" w:lineRule="exact"/>
        <w:ind w:left="0" w:leftChars="0" w:right="420" w:rightChars="20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仓储报价</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包含场地租赁、装卸、入仓、存储、订单操作等相关费用。</w:t>
      </w:r>
    </w:p>
    <w:p>
      <w:pPr>
        <w:keepNext w:val="0"/>
        <w:keepLines w:val="0"/>
        <w:pageBreakBefore w:val="0"/>
        <w:widowControl w:val="0"/>
        <w:kinsoku/>
        <w:wordWrap/>
        <w:overflowPunct/>
        <w:topLinePunct w:val="0"/>
        <w:autoSpaceDE/>
        <w:autoSpaceDN/>
        <w:bidi w:val="0"/>
        <w:adjustRightInd/>
        <w:snapToGrid/>
        <w:spacing w:line="560" w:lineRule="exact"/>
        <w:ind w:left="0" w:leftChars="0" w:right="420" w:rightChars="20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服务范围</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重庆市范围内。</w:t>
      </w:r>
    </w:p>
    <w:p>
      <w:pPr>
        <w:keepNext w:val="0"/>
        <w:keepLines w:val="0"/>
        <w:pageBreakBefore w:val="0"/>
        <w:widowControl w:val="0"/>
        <w:kinsoku/>
        <w:wordWrap/>
        <w:overflowPunct/>
        <w:topLinePunct w:val="0"/>
        <w:autoSpaceDE/>
        <w:autoSpaceDN/>
        <w:bidi w:val="0"/>
        <w:adjustRightInd/>
        <w:snapToGrid/>
        <w:spacing w:line="560" w:lineRule="exact"/>
        <w:ind w:left="0" w:leftChars="0" w:right="420" w:rightChars="200"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4.配送时间：收到采购订单后72小时内完成送货。</w:t>
      </w:r>
    </w:p>
    <w:p>
      <w:pPr>
        <w:keepNext w:val="0"/>
        <w:keepLines w:val="0"/>
        <w:pageBreakBefore w:val="0"/>
        <w:widowControl w:val="0"/>
        <w:kinsoku/>
        <w:wordWrap/>
        <w:overflowPunct/>
        <w:topLinePunct w:val="0"/>
        <w:autoSpaceDE/>
        <w:autoSpaceDN/>
        <w:bidi w:val="0"/>
        <w:adjustRightInd/>
        <w:snapToGrid/>
        <w:spacing w:line="560" w:lineRule="exact"/>
        <w:ind w:left="0" w:leftChars="0" w:right="420" w:rightChars="20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服务期限</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自合同生效之日起</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年。</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方正楷体_GBK" w:hAnsi="方正楷体_GBK" w:eastAsia="方正楷体_GBK" w:cs="方正楷体_GBK"/>
          <w:color w:val="auto"/>
          <w:kern w:val="0"/>
          <w:sz w:val="32"/>
          <w:szCs w:val="32"/>
          <w:highlight w:val="none"/>
          <w:lang w:val="en-US" w:eastAsia="zh-CN" w:bidi="ar-SA"/>
        </w:rPr>
      </w:pPr>
      <w:r>
        <w:rPr>
          <w:rFonts w:hint="eastAsia" w:ascii="方正楷体_GBK" w:hAnsi="方正楷体_GBK" w:eastAsia="方正楷体_GBK" w:cs="方正楷体_GBK"/>
          <w:color w:val="auto"/>
          <w:kern w:val="0"/>
          <w:sz w:val="32"/>
          <w:szCs w:val="32"/>
          <w:highlight w:val="none"/>
          <w:lang w:val="en-US" w:eastAsia="zh-CN" w:bidi="ar-SA"/>
        </w:rPr>
        <w:t>（二）比选组织形式</w:t>
      </w:r>
    </w:p>
    <w:p>
      <w:pPr>
        <w:keepNext w:val="0"/>
        <w:keepLines w:val="0"/>
        <w:pageBreakBefore w:val="0"/>
        <w:kinsoku/>
        <w:wordWrap/>
        <w:overflowPunct/>
        <w:topLinePunct w:val="0"/>
        <w:autoSpaceDE/>
        <w:autoSpaceDN/>
        <w:bidi w:val="0"/>
        <w:spacing w:line="560" w:lineRule="exact"/>
        <w:ind w:firstLine="640" w:firstLineChars="200"/>
        <w:textAlignment w:val="auto"/>
        <w:rPr>
          <w:rFonts w:ascii="方正仿宋_GBK" w:hAnsi="华文仿宋" w:eastAsia="方正仿宋_GBK" w:cs="华文仿宋"/>
          <w:kern w:val="10"/>
          <w:sz w:val="32"/>
          <w:szCs w:val="32"/>
        </w:rPr>
      </w:pPr>
      <w:r>
        <w:rPr>
          <w:rFonts w:hint="eastAsia" w:ascii="方正仿宋_GBK" w:hAnsi="华文仿宋" w:eastAsia="方正仿宋_GBK" w:cs="华文仿宋"/>
          <w:kern w:val="10"/>
          <w:sz w:val="32"/>
          <w:szCs w:val="32"/>
        </w:rPr>
        <w:t>1.</w:t>
      </w:r>
      <w:r>
        <w:rPr>
          <w:rFonts w:hint="eastAsia" w:ascii="方正仿宋_GBK" w:hAnsi="仿宋" w:eastAsia="方正仿宋_GBK"/>
          <w:sz w:val="32"/>
          <w:szCs w:val="32"/>
          <w:lang w:val="en-US" w:eastAsia="zh-CN"/>
        </w:rPr>
        <w:t>本次询价文件将在重庆高速公路集团有限公司招投标管理平台（http://219.152.86.11:8088/pms/）和重庆高速集团官网（http://www.cegc.com.cn/gw/index）上发布。</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仿宋" w:eastAsia="方正仿宋_GBK"/>
          <w:sz w:val="32"/>
          <w:szCs w:val="32"/>
          <w:lang w:val="en-US" w:eastAsia="zh-CN"/>
        </w:rPr>
      </w:pPr>
      <w:r>
        <w:rPr>
          <w:rFonts w:hint="eastAsia" w:ascii="方正仿宋_GBK" w:hAnsi="华文仿宋" w:eastAsia="方正仿宋_GBK" w:cs="华文仿宋"/>
          <w:kern w:val="10"/>
          <w:sz w:val="32"/>
          <w:szCs w:val="32"/>
          <w:lang w:val="en-US" w:eastAsia="zh-CN"/>
        </w:rPr>
        <w:t>2.</w:t>
      </w:r>
      <w:r>
        <w:rPr>
          <w:rFonts w:hint="eastAsia" w:ascii="方正仿宋_GBK" w:hAnsi="仿宋" w:eastAsia="方正仿宋_GBK"/>
          <w:sz w:val="32"/>
          <w:szCs w:val="32"/>
          <w:lang w:val="en-US" w:eastAsia="zh-CN"/>
        </w:rPr>
        <w:t>最高投标限价：本项目最高限价为784503.95元（含税），各单价限价详见下表，参选人投标总报价和单价不得超出本项目比选人发出的最高限价，否则其投标文件将作否决投标处理。</w:t>
      </w:r>
    </w:p>
    <w:tbl>
      <w:tblPr>
        <w:tblStyle w:val="10"/>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06"/>
        <w:gridCol w:w="1125"/>
        <w:gridCol w:w="3563"/>
        <w:gridCol w:w="935"/>
        <w:gridCol w:w="1118"/>
        <w:gridCol w:w="14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仓储与</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操作</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服务项</w:t>
            </w:r>
          </w:p>
        </w:tc>
        <w:tc>
          <w:tcPr>
            <w:tcW w:w="19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服务内容</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单位</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年预测数量</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单价限价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存储</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（弹性仓储）</w:t>
            </w:r>
          </w:p>
        </w:tc>
        <w:tc>
          <w:tcPr>
            <w:tcW w:w="19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1.商品存储保管；2.在库定期盘点</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元/方/天</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5600</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 xml:space="preserve">1.03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入库</w:t>
            </w:r>
          </w:p>
        </w:tc>
        <w:tc>
          <w:tcPr>
            <w:tcW w:w="19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验收入库、上架</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元/方</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5600</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 xml:space="preserve">4.64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出库</w:t>
            </w:r>
          </w:p>
        </w:tc>
        <w:tc>
          <w:tcPr>
            <w:tcW w:w="19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1.拣货下架；2.复核；3.贴单；4.发运交接</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元/件</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210000</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 xml:space="preserve">0.78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销退</w:t>
            </w:r>
          </w:p>
        </w:tc>
        <w:tc>
          <w:tcPr>
            <w:tcW w:w="19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1.拒收退货商品清点；2.验收入库、上架</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元/件</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1050</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 xml:space="preserve">0.78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退仓</w:t>
            </w:r>
          </w:p>
        </w:tc>
        <w:tc>
          <w:tcPr>
            <w:tcW w:w="19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1.拣货下架、复核；2.打包、出库交接</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元/吨</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50件</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 xml:space="preserve">42.50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6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卸货</w:t>
            </w:r>
          </w:p>
        </w:tc>
        <w:tc>
          <w:tcPr>
            <w:tcW w:w="19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到/出货商品卸货</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（计泡比1：3）</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元/吨</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800</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 xml:space="preserve">28.25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19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16"/>
                <w:szCs w:val="16"/>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元/方</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3200</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 xml:space="preserve">14.75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配送</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(重庆市)</w:t>
            </w:r>
          </w:p>
        </w:tc>
        <w:tc>
          <w:tcPr>
            <w:tcW w:w="372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最低收费</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 xml:space="preserve">55.00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6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体积</w:t>
            </w:r>
          </w:p>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阶梯报价</w:t>
            </w:r>
          </w:p>
        </w:tc>
        <w:tc>
          <w:tcPr>
            <w:tcW w:w="19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0-5（含）</w:t>
            </w:r>
          </w:p>
        </w:tc>
        <w:tc>
          <w:tcPr>
            <w:tcW w:w="5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元/方</w:t>
            </w:r>
          </w:p>
        </w:tc>
        <w:tc>
          <w:tcPr>
            <w:tcW w:w="6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3200</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 xml:space="preserve">70.00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 w:hRule="atLeast"/>
        </w:trPr>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19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5-10（含）</w:t>
            </w: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6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 xml:space="preserve">66.25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19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10（含）以上</w:t>
            </w: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6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 xml:space="preserve">62.50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6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重量</w:t>
            </w:r>
          </w:p>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阶梯报价</w:t>
            </w:r>
          </w:p>
        </w:tc>
        <w:tc>
          <w:tcPr>
            <w:tcW w:w="19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0-1000（含）</w:t>
            </w:r>
          </w:p>
        </w:tc>
        <w:tc>
          <w:tcPr>
            <w:tcW w:w="5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元/千克</w:t>
            </w:r>
          </w:p>
        </w:tc>
        <w:tc>
          <w:tcPr>
            <w:tcW w:w="6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800000</w:t>
            </w: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 xml:space="preserve">0.19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19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1000-2000（含）</w:t>
            </w: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6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 xml:space="preserve">0.18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 w:hRule="atLeast"/>
        </w:trPr>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19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2000以上</w:t>
            </w: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6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7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 xml:space="preserve">0.17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 w:hRule="atLeast"/>
        </w:trPr>
        <w:tc>
          <w:tcPr>
            <w:tcW w:w="501"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6"/>
                <w:szCs w:val="16"/>
                <w:u w:val="none"/>
                <w:lang w:val="en-US" w:eastAsia="zh-CN"/>
              </w:rPr>
            </w:pPr>
          </w:p>
        </w:tc>
        <w:tc>
          <w:tcPr>
            <w:tcW w:w="3721" w:type="pct"/>
            <w:gridSpan w:val="4"/>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lang w:val="en-US" w:eastAsia="zh-CN"/>
              </w:rPr>
            </w:pPr>
            <w:r>
              <w:rPr>
                <w:rFonts w:hint="eastAsia" w:ascii="微软雅黑" w:hAnsi="微软雅黑" w:eastAsia="微软雅黑" w:cs="微软雅黑"/>
                <w:i w:val="0"/>
                <w:iCs w:val="0"/>
                <w:color w:val="000000"/>
                <w:sz w:val="16"/>
                <w:szCs w:val="16"/>
                <w:u w:val="none"/>
                <w:lang w:val="en-US" w:eastAsia="zh-CN"/>
              </w:rPr>
              <w:t>最低保价</w:t>
            </w:r>
          </w:p>
        </w:tc>
        <w:tc>
          <w:tcPr>
            <w:tcW w:w="776"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6"/>
                <w:szCs w:val="16"/>
                <w:u w:val="none"/>
                <w:lang w:val="en-US" w:eastAsia="zh-CN"/>
              </w:rPr>
            </w:pPr>
            <w:r>
              <w:rPr>
                <w:rFonts w:hint="eastAsia" w:ascii="微软雅黑" w:hAnsi="微软雅黑" w:eastAsia="微软雅黑" w:cs="微软雅黑"/>
                <w:i w:val="0"/>
                <w:iCs w:val="0"/>
                <w:color w:val="000000"/>
                <w:sz w:val="16"/>
                <w:szCs w:val="16"/>
                <w:u w:val="none"/>
                <w:lang w:val="en-US" w:eastAsia="zh-CN"/>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上述仓储与操作报价含6%税，配送报价含9%税。</w:t>
            </w:r>
          </w:p>
        </w:tc>
      </w:tr>
    </w:tbl>
    <w:p>
      <w:pPr>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eastAsia" w:ascii="方正仿宋_GBK" w:hAnsi="华文仿宋" w:eastAsia="方正仿宋_GBK" w:cs="华文仿宋"/>
          <w:color w:val="auto"/>
          <w:kern w:val="10"/>
          <w:sz w:val="32"/>
          <w:szCs w:val="32"/>
          <w:lang w:val="en-US" w:eastAsia="zh-CN" w:bidi="ar-SA"/>
        </w:rPr>
      </w:pPr>
      <w:r>
        <w:rPr>
          <w:rFonts w:hint="eastAsia" w:ascii="方正仿宋_GBK" w:hAnsi="华文仿宋" w:eastAsia="方正仿宋_GBK" w:cs="华文仿宋"/>
          <w:color w:val="auto"/>
          <w:kern w:val="10"/>
          <w:sz w:val="32"/>
          <w:szCs w:val="32"/>
          <w:lang w:val="en-US" w:eastAsia="zh-CN" w:bidi="ar-SA"/>
        </w:rPr>
        <w:t>3.投标保证金：</w:t>
      </w:r>
      <w:r>
        <w:rPr>
          <w:rFonts w:hint="eastAsia" w:ascii="方正仿宋_GBK" w:hAnsi="华文仿宋" w:eastAsia="方正仿宋_GBK" w:cs="华文仿宋"/>
          <w:color w:val="auto"/>
          <w:kern w:val="10"/>
          <w:sz w:val="32"/>
          <w:szCs w:val="32"/>
          <w:highlight w:val="none"/>
          <w:lang w:val="en-US" w:eastAsia="zh-CN" w:bidi="ar-SA"/>
        </w:rPr>
        <w:t>15000</w:t>
      </w:r>
      <w:r>
        <w:rPr>
          <w:rFonts w:hint="eastAsia" w:ascii="方正仿宋_GBK" w:hAnsi="华文仿宋" w:eastAsia="方正仿宋_GBK" w:cs="华文仿宋"/>
          <w:color w:val="auto"/>
          <w:kern w:val="10"/>
          <w:sz w:val="32"/>
          <w:szCs w:val="32"/>
          <w:lang w:val="en-US" w:eastAsia="zh-CN" w:bidi="ar-SA"/>
        </w:rPr>
        <w:t>元（大写：壹万伍仟元整）</w:t>
      </w:r>
    </w:p>
    <w:p>
      <w:pPr>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eastAsia" w:ascii="方正仿宋_GBK" w:hAnsi="华文仿宋" w:eastAsia="方正仿宋_GBK" w:cs="华文仿宋"/>
          <w:color w:val="auto"/>
          <w:kern w:val="10"/>
          <w:sz w:val="32"/>
          <w:szCs w:val="32"/>
          <w:lang w:val="en-US" w:eastAsia="zh-CN" w:bidi="ar-SA"/>
        </w:rPr>
      </w:pPr>
      <w:r>
        <w:rPr>
          <w:rFonts w:hint="eastAsia" w:ascii="方正仿宋_GBK" w:hAnsi="华文仿宋" w:eastAsia="方正仿宋_GBK" w:cs="华文仿宋"/>
          <w:color w:val="auto"/>
          <w:kern w:val="10"/>
          <w:sz w:val="32"/>
          <w:szCs w:val="32"/>
          <w:lang w:val="en-US" w:eastAsia="zh-CN" w:bidi="ar-SA"/>
        </w:rPr>
        <w:t>投标保证金必须从申请单位账户一次性汇入招租人指定账户，请备注“</w:t>
      </w:r>
      <w:r>
        <w:rPr>
          <w:rFonts w:hint="eastAsia" w:ascii="方正仿宋_GBK" w:hAnsi="华文仿宋" w:eastAsia="方正仿宋_GBK" w:cs="华文仿宋"/>
          <w:color w:val="auto"/>
          <w:kern w:val="10"/>
          <w:sz w:val="32"/>
          <w:szCs w:val="32"/>
          <w:highlight w:val="none"/>
          <w:lang w:val="en-US" w:eastAsia="zh-CN" w:bidi="ar-SA"/>
        </w:rPr>
        <w:t>服务区超市仓储物流配送服务项目投标保</w:t>
      </w:r>
      <w:bookmarkStart w:id="5" w:name="_GoBack"/>
      <w:bookmarkEnd w:id="5"/>
      <w:r>
        <w:rPr>
          <w:rFonts w:hint="eastAsia" w:ascii="方正仿宋_GBK" w:hAnsi="华文仿宋" w:eastAsia="方正仿宋_GBK" w:cs="华文仿宋"/>
          <w:color w:val="auto"/>
          <w:kern w:val="10"/>
          <w:sz w:val="32"/>
          <w:szCs w:val="32"/>
          <w:highlight w:val="none"/>
          <w:lang w:val="en-US" w:eastAsia="zh-CN" w:bidi="ar-SA"/>
        </w:rPr>
        <w:t>证金</w:t>
      </w:r>
      <w:r>
        <w:rPr>
          <w:rFonts w:hint="eastAsia" w:ascii="方正仿宋_GBK" w:hAnsi="华文仿宋" w:eastAsia="方正仿宋_GBK" w:cs="华文仿宋"/>
          <w:color w:val="auto"/>
          <w:kern w:val="10"/>
          <w:sz w:val="32"/>
          <w:szCs w:val="32"/>
          <w:lang w:val="en-US" w:eastAsia="zh-CN" w:bidi="ar-SA"/>
        </w:rPr>
        <w:t>”。投标保证金的到账截止时间同申请文件递交截止时间，否则视为放弃参与申请。</w:t>
      </w:r>
    </w:p>
    <w:p>
      <w:pPr>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eastAsia" w:ascii="方正仿宋_GBK" w:hAnsi="华文仿宋" w:eastAsia="方正仿宋_GBK" w:cs="华文仿宋"/>
          <w:color w:val="auto"/>
          <w:kern w:val="10"/>
          <w:sz w:val="32"/>
          <w:szCs w:val="32"/>
          <w:lang w:val="en-US" w:eastAsia="zh-CN" w:bidi="ar-SA"/>
        </w:rPr>
      </w:pPr>
      <w:r>
        <w:rPr>
          <w:rFonts w:hint="eastAsia" w:ascii="方正仿宋_GBK" w:hAnsi="华文仿宋" w:eastAsia="方正仿宋_GBK" w:cs="华文仿宋"/>
          <w:color w:val="auto"/>
          <w:kern w:val="10"/>
          <w:sz w:val="32"/>
          <w:szCs w:val="32"/>
          <w:lang w:val="en-US" w:eastAsia="zh-CN" w:bidi="ar-SA"/>
        </w:rPr>
        <w:t>参选保证金缴纳账户</w:t>
      </w:r>
    </w:p>
    <w:p>
      <w:pPr>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eastAsia" w:ascii="方正仿宋_GBK" w:hAnsi="华文仿宋" w:eastAsia="方正仿宋_GBK" w:cs="华文仿宋"/>
          <w:color w:val="auto"/>
          <w:kern w:val="10"/>
          <w:sz w:val="32"/>
          <w:szCs w:val="32"/>
          <w:lang w:val="en-US" w:eastAsia="zh-CN" w:bidi="ar-SA"/>
        </w:rPr>
      </w:pPr>
      <w:r>
        <w:rPr>
          <w:rFonts w:hint="eastAsia" w:ascii="方正仿宋_GBK" w:hAnsi="华文仿宋" w:eastAsia="方正仿宋_GBK" w:cs="华文仿宋"/>
          <w:color w:val="auto"/>
          <w:kern w:val="10"/>
          <w:sz w:val="32"/>
          <w:szCs w:val="32"/>
          <w:lang w:val="en-US" w:eastAsia="zh-CN" w:bidi="ar-SA"/>
        </w:rPr>
        <w:t>户名：高速管家（重庆）实业有限公司</w:t>
      </w:r>
    </w:p>
    <w:p>
      <w:pPr>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eastAsia" w:ascii="方正仿宋_GBK" w:hAnsi="华文仿宋" w:eastAsia="方正仿宋_GBK" w:cs="华文仿宋"/>
          <w:color w:val="auto"/>
          <w:kern w:val="10"/>
          <w:sz w:val="32"/>
          <w:szCs w:val="32"/>
          <w:lang w:val="en-US" w:eastAsia="zh-CN" w:bidi="ar-SA"/>
        </w:rPr>
      </w:pPr>
      <w:r>
        <w:rPr>
          <w:rFonts w:hint="eastAsia" w:ascii="方正仿宋_GBK" w:hAnsi="华文仿宋" w:eastAsia="方正仿宋_GBK" w:cs="华文仿宋"/>
          <w:color w:val="auto"/>
          <w:kern w:val="10"/>
          <w:sz w:val="32"/>
          <w:szCs w:val="32"/>
          <w:lang w:val="en-US" w:eastAsia="zh-CN" w:bidi="ar-SA"/>
        </w:rPr>
        <w:t>开户行：中国工商银行股份有限公司重庆人和支行</w:t>
      </w:r>
    </w:p>
    <w:p>
      <w:pPr>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eastAsia" w:ascii="方正仿宋_GBK" w:hAnsi="华文仿宋" w:eastAsia="方正仿宋_GBK" w:cs="华文仿宋"/>
          <w:color w:val="auto"/>
          <w:kern w:val="10"/>
          <w:sz w:val="32"/>
          <w:szCs w:val="32"/>
          <w:lang w:val="en-US" w:eastAsia="zh-CN" w:bidi="ar-SA"/>
        </w:rPr>
      </w:pPr>
      <w:r>
        <w:rPr>
          <w:rFonts w:hint="eastAsia" w:ascii="方正仿宋_GBK" w:hAnsi="华文仿宋" w:eastAsia="方正仿宋_GBK" w:cs="华文仿宋"/>
          <w:color w:val="auto"/>
          <w:kern w:val="10"/>
          <w:sz w:val="32"/>
          <w:szCs w:val="32"/>
          <w:lang w:val="en-US" w:eastAsia="zh-CN" w:bidi="ar-SA"/>
        </w:rPr>
        <w:t>账号：3100086919200013972</w:t>
      </w:r>
    </w:p>
    <w:p>
      <w:pPr>
        <w:spacing w:line="580" w:lineRule="exact"/>
        <w:ind w:firstLine="640" w:firstLineChars="200"/>
        <w:jc w:val="left"/>
        <w:rPr>
          <w:rFonts w:hint="eastAsia" w:ascii="方正仿宋_GBK" w:hAnsi="华文仿宋" w:eastAsia="方正仿宋_GBK" w:cs="华文仿宋"/>
          <w:color w:val="auto"/>
          <w:kern w:val="10"/>
          <w:sz w:val="32"/>
          <w:szCs w:val="32"/>
          <w:lang w:val="en-US" w:eastAsia="zh-CN" w:bidi="ar-SA"/>
        </w:rPr>
      </w:pPr>
      <w:r>
        <w:rPr>
          <w:rFonts w:hint="eastAsia" w:ascii="方正仿宋_GBK" w:hAnsi="华文仿宋" w:eastAsia="方正仿宋_GBK" w:cs="华文仿宋"/>
          <w:color w:val="auto"/>
          <w:kern w:val="10"/>
          <w:sz w:val="32"/>
          <w:szCs w:val="32"/>
          <w:lang w:val="en-US" w:eastAsia="zh-CN" w:bidi="ar-SA"/>
        </w:rPr>
        <w:t>4.</w:t>
      </w:r>
      <w:r>
        <w:rPr>
          <w:rFonts w:hint="eastAsia" w:ascii="方正仿宋_GBK" w:hAnsi="方正仿宋_GBK" w:eastAsia="方正仿宋_GBK" w:cs="方正仿宋_GBK"/>
          <w:sz w:val="32"/>
          <w:szCs w:val="32"/>
          <w:lang w:eastAsia="zh-CN"/>
        </w:rPr>
        <w:t>投标保证金</w:t>
      </w:r>
      <w:r>
        <w:rPr>
          <w:rFonts w:hint="eastAsia" w:ascii="方正仿宋_GBK" w:hAnsi="方正仿宋_GBK" w:eastAsia="方正仿宋_GBK" w:cs="方正仿宋_GBK"/>
          <w:sz w:val="32"/>
          <w:szCs w:val="32"/>
        </w:rPr>
        <w:t>退还</w:t>
      </w:r>
    </w:p>
    <w:p>
      <w:pPr>
        <w:spacing w:line="580" w:lineRule="exact"/>
        <w:ind w:firstLine="640" w:firstLineChars="200"/>
        <w:jc w:val="left"/>
        <w:rPr>
          <w:rFonts w:hint="eastAsia"/>
          <w:lang w:val="en-US" w:eastAsia="zh-CN"/>
        </w:rPr>
      </w:pPr>
      <w:r>
        <w:rPr>
          <w:rFonts w:hint="eastAsia" w:ascii="方正仿宋_GBK" w:hAnsi="方正仿宋_GBK" w:eastAsia="方正仿宋_GBK" w:cs="方正仿宋_GBK"/>
          <w:b w:val="0"/>
          <w:bCs w:val="0"/>
          <w:i w:val="0"/>
          <w:iCs w:val="0"/>
          <w:caps w:val="0"/>
          <w:color w:val="333333"/>
          <w:spacing w:val="0"/>
          <w:kern w:val="0"/>
          <w:sz w:val="32"/>
          <w:szCs w:val="32"/>
          <w:highlight w:val="none"/>
          <w:lang w:val="en-US" w:eastAsia="zh-CN" w:bidi="ar"/>
        </w:rPr>
        <w:t>未中标投标人的保证金，在中标通知书发放后，在十五个工作日内按来款渠道直接退还。中标人的投标保证金，在中标人与比选人签订合同后，在十五个工作日内按资金来款渠道直接退还。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hAnsi="方正黑体_GBK" w:eastAsia="方正黑体_GBK" w:cs="方正黑体_GBK"/>
          <w:b w:val="0"/>
          <w:bCs w:val="0"/>
          <w:i w:val="0"/>
          <w:iCs w:val="0"/>
          <w:caps w:val="0"/>
          <w:color w:val="333333"/>
          <w:spacing w:val="0"/>
          <w:kern w:val="0"/>
          <w:sz w:val="32"/>
          <w:szCs w:val="32"/>
          <w:highlight w:val="none"/>
          <w:lang w:val="en-US" w:eastAsia="zh-CN" w:bidi="ar"/>
        </w:rPr>
      </w:pPr>
      <w:r>
        <w:rPr>
          <w:rFonts w:hint="eastAsia" w:ascii="方正黑体_GBK" w:hAnsi="方正黑体_GBK" w:eastAsia="方正黑体_GBK" w:cs="方正黑体_GBK"/>
          <w:b w:val="0"/>
          <w:bCs w:val="0"/>
          <w:i w:val="0"/>
          <w:iCs w:val="0"/>
          <w:caps w:val="0"/>
          <w:color w:val="333333"/>
          <w:spacing w:val="0"/>
          <w:kern w:val="0"/>
          <w:sz w:val="32"/>
          <w:szCs w:val="32"/>
          <w:highlight w:val="none"/>
          <w:lang w:val="en-US" w:eastAsia="zh-CN" w:bidi="ar"/>
        </w:rPr>
        <w:t>三、评审办法</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方正仿宋_GBK" w:hAnsi="方正仿宋_GBK" w:eastAsia="方正仿宋_GBK" w:cs="方正仿宋_GBK"/>
          <w:b w:val="0"/>
          <w:bCs w:val="0"/>
          <w:i w:val="0"/>
          <w:iCs w:val="0"/>
          <w:caps w:val="0"/>
          <w:color w:val="333333"/>
          <w:spacing w:val="0"/>
          <w:kern w:val="0"/>
          <w:sz w:val="32"/>
          <w:szCs w:val="32"/>
          <w:highlight w:val="none"/>
          <w:lang w:val="en-US" w:eastAsia="zh-CN" w:bidi="ar"/>
        </w:rPr>
      </w:pPr>
      <w:r>
        <w:rPr>
          <w:rFonts w:hint="eastAsia" w:ascii="方正仿宋_GBK" w:hAnsi="方正仿宋_GBK" w:eastAsia="方正仿宋_GBK" w:cs="方正仿宋_GBK"/>
          <w:b w:val="0"/>
          <w:bCs w:val="0"/>
          <w:i w:val="0"/>
          <w:iCs w:val="0"/>
          <w:caps w:val="0"/>
          <w:color w:val="333333"/>
          <w:spacing w:val="0"/>
          <w:kern w:val="0"/>
          <w:sz w:val="32"/>
          <w:szCs w:val="32"/>
          <w:highlight w:val="none"/>
          <w:lang w:val="en-US" w:eastAsia="zh-CN" w:bidi="ar"/>
        </w:rPr>
        <w:t>在满足竞争性比选文件所有要求的前提下以经评审的最低价中标。</w:t>
      </w:r>
    </w:p>
    <w:p>
      <w:pPr>
        <w:keepNext w:val="0"/>
        <w:keepLines w:val="0"/>
        <w:pageBreakBefore w:val="0"/>
        <w:widowControl w:val="0"/>
        <w:kinsoku/>
        <w:wordWrap/>
        <w:overflowPunct/>
        <w:topLinePunct w:val="0"/>
        <w:bidi w:val="0"/>
        <w:spacing w:line="560" w:lineRule="exact"/>
        <w:ind w:firstLine="640" w:firstLineChars="200"/>
        <w:textAlignment w:val="auto"/>
        <w:rPr>
          <w:rFonts w:ascii="方正黑体_GBK" w:hAnsi="华文仿宋" w:eastAsia="方正黑体_GBK" w:cs="华文仿宋"/>
          <w:color w:val="000000"/>
          <w:sz w:val="32"/>
          <w:szCs w:val="32"/>
        </w:rPr>
      </w:pPr>
      <w:r>
        <w:rPr>
          <w:rFonts w:hint="eastAsia" w:ascii="方正黑体_GBK" w:hAnsi="华文仿宋" w:eastAsia="方正黑体_GBK" w:cs="华文仿宋"/>
          <w:color w:val="000000"/>
          <w:sz w:val="32"/>
          <w:szCs w:val="32"/>
          <w:lang w:val="en-US" w:eastAsia="zh-CN"/>
        </w:rPr>
        <w:t>四、</w:t>
      </w:r>
      <w:r>
        <w:rPr>
          <w:rFonts w:hint="eastAsia" w:ascii="方正黑体_GBK" w:hAnsi="华文仿宋" w:eastAsia="方正黑体_GBK" w:cs="华文仿宋"/>
          <w:color w:val="000000"/>
          <w:sz w:val="32"/>
          <w:szCs w:val="32"/>
        </w:rPr>
        <w:t>资金来源</w:t>
      </w:r>
    </w:p>
    <w:p>
      <w:pPr>
        <w:keepNext w:val="0"/>
        <w:keepLines w:val="0"/>
        <w:pageBreakBefore w:val="0"/>
        <w:widowControl w:val="0"/>
        <w:kinsoku/>
        <w:wordWrap/>
        <w:overflowPunct/>
        <w:topLinePunct w:val="0"/>
        <w:bidi w:val="0"/>
        <w:spacing w:line="560" w:lineRule="exact"/>
        <w:ind w:firstLine="640" w:firstLineChars="200"/>
        <w:textAlignment w:val="auto"/>
        <w:rPr>
          <w:rFonts w:ascii="方正仿宋_GBK" w:hAnsi="华文仿宋" w:eastAsia="方正仿宋_GBK" w:cs="华文仿宋"/>
          <w:color w:val="000000"/>
          <w:sz w:val="32"/>
          <w:szCs w:val="32"/>
        </w:rPr>
      </w:pPr>
      <w:r>
        <w:rPr>
          <w:rFonts w:hint="eastAsia" w:ascii="方正仿宋_GBK" w:hAnsi="华文仿宋" w:eastAsia="方正仿宋_GBK" w:cs="华文仿宋"/>
          <w:color w:val="000000"/>
          <w:sz w:val="32"/>
          <w:szCs w:val="32"/>
        </w:rPr>
        <w:t>企业自筹</w:t>
      </w:r>
    </w:p>
    <w:p>
      <w:pPr>
        <w:keepNext w:val="0"/>
        <w:keepLines w:val="0"/>
        <w:pageBreakBefore w:val="0"/>
        <w:widowControl w:val="0"/>
        <w:kinsoku/>
        <w:wordWrap/>
        <w:overflowPunct/>
        <w:topLinePunct w:val="0"/>
        <w:bidi w:val="0"/>
        <w:spacing w:line="560" w:lineRule="exact"/>
        <w:ind w:firstLine="640" w:firstLineChars="200"/>
        <w:textAlignment w:val="auto"/>
        <w:rPr>
          <w:rFonts w:ascii="方正黑体_GBK" w:hAnsi="华文仿宋" w:eastAsia="方正黑体_GBK" w:cs="华文仿宋"/>
          <w:color w:val="000000"/>
          <w:sz w:val="32"/>
          <w:szCs w:val="32"/>
        </w:rPr>
      </w:pPr>
      <w:r>
        <w:rPr>
          <w:rFonts w:hint="eastAsia" w:ascii="方正黑体_GBK" w:hAnsi="华文仿宋" w:eastAsia="方正黑体_GBK" w:cs="华文仿宋"/>
          <w:color w:val="000000"/>
          <w:sz w:val="32"/>
          <w:szCs w:val="32"/>
          <w:lang w:val="en-US" w:eastAsia="zh-CN"/>
        </w:rPr>
        <w:t>五</w:t>
      </w:r>
      <w:r>
        <w:rPr>
          <w:rFonts w:hint="eastAsia" w:ascii="方正黑体_GBK" w:hAnsi="华文仿宋" w:eastAsia="方正黑体_GBK" w:cs="华文仿宋"/>
          <w:color w:val="000000"/>
          <w:sz w:val="32"/>
          <w:szCs w:val="32"/>
        </w:rPr>
        <w:t>、比选要求</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ascii="方正仿宋_GBK" w:hAnsi="华文仿宋" w:eastAsia="方正仿宋_GBK" w:cs="华文仿宋"/>
          <w:color w:val="000000"/>
          <w:sz w:val="32"/>
          <w:szCs w:val="32"/>
        </w:rPr>
      </w:pPr>
      <w:bookmarkStart w:id="0" w:name="_Hlk90294160"/>
      <w:r>
        <w:rPr>
          <w:rFonts w:hint="eastAsia" w:ascii="方正仿宋_GBK" w:hAnsi="华文仿宋" w:eastAsia="方正仿宋_GBK" w:cs="华文仿宋"/>
          <w:color w:val="000000"/>
          <w:sz w:val="32"/>
          <w:szCs w:val="32"/>
        </w:rPr>
        <w:t>（一）具有独立承担民事责任的能力；</w:t>
      </w:r>
    </w:p>
    <w:p>
      <w:pPr>
        <w:keepNext w:val="0"/>
        <w:keepLines w:val="0"/>
        <w:pageBreakBefore w:val="0"/>
        <w:widowControl w:val="0"/>
        <w:shd w:val="clear" w:color="000000" w:fill="auto"/>
        <w:kinsoku/>
        <w:wordWrap/>
        <w:overflowPunct/>
        <w:topLinePunct w:val="0"/>
        <w:bidi w:val="0"/>
        <w:spacing w:line="560" w:lineRule="exact"/>
        <w:ind w:firstLine="633" w:firstLineChars="198"/>
        <w:textAlignment w:val="auto"/>
        <w:rPr>
          <w:rFonts w:ascii="方正仿宋_GBK" w:hAnsi="华文仿宋" w:eastAsia="方正仿宋_GBK" w:cs="华文仿宋"/>
          <w:color w:val="000000"/>
          <w:sz w:val="32"/>
          <w:szCs w:val="32"/>
        </w:rPr>
      </w:pPr>
      <w:r>
        <w:rPr>
          <w:rFonts w:hint="eastAsia" w:ascii="方正仿宋_GBK" w:hAnsi="华文仿宋" w:eastAsia="方正仿宋_GBK" w:cs="华文仿宋"/>
          <w:color w:val="000000"/>
          <w:sz w:val="32"/>
          <w:szCs w:val="32"/>
        </w:rPr>
        <w:t>（</w:t>
      </w:r>
      <w:r>
        <w:rPr>
          <w:rFonts w:hint="eastAsia" w:ascii="方正仿宋_GBK" w:hAnsi="华文仿宋" w:eastAsia="方正仿宋_GBK" w:cs="华文仿宋"/>
          <w:color w:val="000000"/>
          <w:sz w:val="32"/>
          <w:szCs w:val="32"/>
          <w:lang w:val="en-US" w:eastAsia="zh-CN"/>
        </w:rPr>
        <w:t>二</w:t>
      </w:r>
      <w:r>
        <w:rPr>
          <w:rFonts w:hint="eastAsia" w:ascii="方正仿宋_GBK" w:hAnsi="华文仿宋" w:eastAsia="方正仿宋_GBK" w:cs="华文仿宋"/>
          <w:color w:val="000000"/>
          <w:sz w:val="32"/>
          <w:szCs w:val="32"/>
        </w:rPr>
        <w:t>）</w:t>
      </w:r>
      <w:r>
        <w:rPr>
          <w:rFonts w:ascii="方正仿宋_GBK" w:hAnsi="华文仿宋" w:eastAsia="方正仿宋_GBK" w:cs="华文仿宋"/>
          <w:color w:val="000000"/>
          <w:sz w:val="32"/>
          <w:szCs w:val="32"/>
        </w:rPr>
        <w:t>参选人须具有有效的营业执照</w:t>
      </w:r>
      <w:r>
        <w:rPr>
          <w:rFonts w:hint="eastAsia" w:ascii="方正仿宋_GBK" w:hAnsi="华文仿宋" w:eastAsia="方正仿宋_GBK" w:cs="华文仿宋"/>
          <w:color w:val="000000"/>
          <w:sz w:val="32"/>
          <w:szCs w:val="32"/>
          <w:lang w:eastAsia="zh-CN"/>
        </w:rPr>
        <w:t>（</w:t>
      </w:r>
      <w:r>
        <w:rPr>
          <w:rFonts w:hint="eastAsia" w:ascii="方正仿宋_GBK" w:hAnsi="华文仿宋" w:eastAsia="方正仿宋_GBK" w:cs="华文仿宋"/>
          <w:color w:val="000000"/>
          <w:sz w:val="32"/>
          <w:szCs w:val="32"/>
          <w:lang w:val="en-US" w:eastAsia="zh-CN"/>
        </w:rPr>
        <w:t>包含仓储、物流等相关营业范围</w:t>
      </w:r>
      <w:r>
        <w:rPr>
          <w:rFonts w:hint="eastAsia" w:ascii="方正仿宋_GBK" w:hAnsi="华文仿宋" w:eastAsia="方正仿宋_GBK" w:cs="华文仿宋"/>
          <w:color w:val="000000"/>
          <w:sz w:val="32"/>
          <w:szCs w:val="32"/>
          <w:lang w:eastAsia="zh-CN"/>
        </w:rPr>
        <w:t>）</w:t>
      </w:r>
      <w:r>
        <w:rPr>
          <w:rFonts w:hint="eastAsia" w:ascii="方正仿宋_GBK" w:hAnsi="华文仿宋" w:eastAsia="方正仿宋_GBK" w:cs="华文仿宋"/>
          <w:color w:val="000000"/>
          <w:sz w:val="32"/>
          <w:szCs w:val="32"/>
        </w:rPr>
        <w:t>；</w:t>
      </w:r>
    </w:p>
    <w:bookmarkEnd w:id="0"/>
    <w:p>
      <w:pPr>
        <w:keepNext w:val="0"/>
        <w:keepLines w:val="0"/>
        <w:pageBreakBefore w:val="0"/>
        <w:widowControl w:val="0"/>
        <w:kinsoku/>
        <w:wordWrap/>
        <w:overflowPunct/>
        <w:topLinePunct w:val="0"/>
        <w:bidi w:val="0"/>
        <w:snapToGrid w:val="0"/>
        <w:spacing w:line="540" w:lineRule="exact"/>
        <w:ind w:firstLine="640" w:firstLineChars="200"/>
        <w:textAlignment w:val="auto"/>
        <w:rPr>
          <w:rFonts w:ascii="方正仿宋_GBK" w:hAnsi="华文仿宋" w:eastAsia="方正仿宋_GBK" w:cs="华文仿宋"/>
          <w:color w:val="000000"/>
          <w:sz w:val="32"/>
          <w:szCs w:val="32"/>
        </w:rPr>
      </w:pPr>
      <w:r>
        <w:rPr>
          <w:rFonts w:hint="eastAsia" w:ascii="方正仿宋_GBK" w:hAnsi="华文仿宋" w:eastAsia="方正仿宋_GBK" w:cs="华文仿宋"/>
          <w:color w:val="000000"/>
          <w:sz w:val="32"/>
          <w:szCs w:val="32"/>
        </w:rPr>
        <w:t>（</w:t>
      </w:r>
      <w:r>
        <w:rPr>
          <w:rFonts w:hint="eastAsia" w:ascii="方正仿宋_GBK" w:hAnsi="华文仿宋" w:eastAsia="方正仿宋_GBK" w:cs="华文仿宋"/>
          <w:color w:val="000000"/>
          <w:sz w:val="32"/>
          <w:szCs w:val="32"/>
          <w:lang w:val="en-US" w:eastAsia="zh-CN"/>
        </w:rPr>
        <w:t>三</w:t>
      </w:r>
      <w:r>
        <w:rPr>
          <w:rFonts w:hint="eastAsia" w:ascii="方正仿宋_GBK" w:hAnsi="华文仿宋" w:eastAsia="方正仿宋_GBK" w:cs="华文仿宋"/>
          <w:color w:val="000000"/>
          <w:sz w:val="32"/>
          <w:szCs w:val="32"/>
        </w:rPr>
        <w:t>）参加</w:t>
      </w:r>
      <w:r>
        <w:rPr>
          <w:rFonts w:hint="eastAsia" w:ascii="方正仿宋_GBK" w:hAnsi="华文仿宋" w:eastAsia="方正仿宋_GBK" w:cs="华文仿宋"/>
          <w:color w:val="000000"/>
          <w:sz w:val="32"/>
          <w:szCs w:val="32"/>
          <w:lang w:val="en-US" w:eastAsia="zh-CN"/>
        </w:rPr>
        <w:t>本次</w:t>
      </w:r>
      <w:r>
        <w:rPr>
          <w:rFonts w:hint="eastAsia" w:ascii="方正仿宋_GBK" w:hAnsi="华文仿宋" w:eastAsia="方正仿宋_GBK" w:cs="华文仿宋"/>
          <w:color w:val="000000"/>
          <w:sz w:val="32"/>
          <w:szCs w:val="32"/>
        </w:rPr>
        <w:t>采购活动前三年内，在经营活动中没有重大违法记录；未被列入失信被执行人名单（投标人自行承诺并提供 “信用中国”网站、"中国政府采购网"站截图）。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华文仿宋" w:eastAsia="方正仿宋_GBK" w:cs="华文仿宋"/>
          <w:color w:val="000000"/>
          <w:kern w:val="2"/>
          <w:sz w:val="32"/>
          <w:szCs w:val="32"/>
          <w:lang w:val="en-US" w:eastAsia="zh-CN" w:bidi="ar-SA"/>
        </w:rPr>
      </w:pPr>
      <w:r>
        <w:rPr>
          <w:rFonts w:hint="eastAsia" w:ascii="方正仿宋_GBK" w:hAnsi="华文仿宋" w:eastAsia="方正仿宋_GBK" w:cs="华文仿宋"/>
          <w:color w:val="000000"/>
          <w:kern w:val="2"/>
          <w:sz w:val="32"/>
          <w:szCs w:val="32"/>
          <w:lang w:val="en-US" w:eastAsia="zh-CN" w:bidi="ar-SA"/>
        </w:rPr>
        <w:t>（四）本次比选不接受联合体投标。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hAnsi="方正黑体_GBK" w:eastAsia="方正黑体_GBK" w:cs="方正黑体_GBK"/>
          <w:b w:val="0"/>
          <w:bCs w:val="0"/>
          <w:i w:val="0"/>
          <w:iCs w:val="0"/>
          <w:caps w:val="0"/>
          <w:color w:val="333333"/>
          <w:spacing w:val="0"/>
          <w:kern w:val="0"/>
          <w:sz w:val="32"/>
          <w:szCs w:val="32"/>
          <w:highlight w:val="none"/>
          <w:lang w:val="en-US" w:eastAsia="zh-CN" w:bidi="ar"/>
        </w:rPr>
      </w:pPr>
      <w:r>
        <w:rPr>
          <w:rFonts w:hint="eastAsia" w:ascii="方正黑体_GBK" w:hAnsi="方正黑体_GBK" w:eastAsia="方正黑体_GBK" w:cs="方正黑体_GBK"/>
          <w:b w:val="0"/>
          <w:bCs w:val="0"/>
          <w:i w:val="0"/>
          <w:iCs w:val="0"/>
          <w:caps w:val="0"/>
          <w:color w:val="333333"/>
          <w:spacing w:val="0"/>
          <w:kern w:val="0"/>
          <w:sz w:val="32"/>
          <w:szCs w:val="32"/>
          <w:highlight w:val="none"/>
          <w:lang w:val="en-US" w:eastAsia="zh-CN" w:bidi="ar"/>
        </w:rPr>
        <w:t>六、报价文件的相关要求</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方正楷体_GBK" w:hAnsi="方正楷体_GBK" w:eastAsia="方正楷体_GBK" w:cs="方正楷体_GBK"/>
          <w:b w:val="0"/>
          <w:bCs w:val="0"/>
          <w:color w:val="auto"/>
          <w:sz w:val="32"/>
          <w:szCs w:val="32"/>
          <w:highlight w:val="none"/>
        </w:rPr>
      </w:pPr>
      <w:r>
        <w:rPr>
          <w:rFonts w:hint="eastAsia" w:ascii="方正楷体_GBK" w:hAnsi="方正楷体_GBK" w:eastAsia="方正楷体_GBK" w:cs="方正楷体_GBK"/>
          <w:b w:val="0"/>
          <w:bCs w:val="0"/>
          <w:color w:val="auto"/>
          <w:sz w:val="32"/>
          <w:szCs w:val="32"/>
          <w:highlight w:val="none"/>
          <w:lang w:eastAsia="zh-CN"/>
        </w:rPr>
        <w:t>（</w:t>
      </w:r>
      <w:r>
        <w:rPr>
          <w:rFonts w:hint="eastAsia" w:ascii="方正楷体_GBK" w:hAnsi="方正楷体_GBK" w:eastAsia="方正楷体_GBK" w:cs="方正楷体_GBK"/>
          <w:b w:val="0"/>
          <w:bCs w:val="0"/>
          <w:color w:val="auto"/>
          <w:sz w:val="32"/>
          <w:szCs w:val="32"/>
          <w:highlight w:val="none"/>
          <w:lang w:val="en-US" w:eastAsia="zh-CN"/>
        </w:rPr>
        <w:t>一</w:t>
      </w:r>
      <w:r>
        <w:rPr>
          <w:rFonts w:hint="eastAsia" w:ascii="方正楷体_GBK" w:hAnsi="方正楷体_GBK" w:eastAsia="方正楷体_GBK" w:cs="方正楷体_GBK"/>
          <w:b w:val="0"/>
          <w:bCs w:val="0"/>
          <w:color w:val="auto"/>
          <w:sz w:val="32"/>
          <w:szCs w:val="32"/>
          <w:highlight w:val="none"/>
          <w:lang w:eastAsia="zh-CN"/>
        </w:rPr>
        <w:t>）</w:t>
      </w:r>
      <w:r>
        <w:rPr>
          <w:rFonts w:hint="eastAsia" w:ascii="方正楷体_GBK" w:hAnsi="方正楷体_GBK" w:eastAsia="方正楷体_GBK" w:cs="方正楷体_GBK"/>
          <w:b w:val="0"/>
          <w:bCs w:val="0"/>
          <w:color w:val="auto"/>
          <w:sz w:val="32"/>
          <w:szCs w:val="32"/>
          <w:highlight w:val="none"/>
        </w:rPr>
        <w:t>本次</w:t>
      </w:r>
      <w:r>
        <w:rPr>
          <w:rFonts w:hint="eastAsia" w:ascii="方正楷体_GBK" w:hAnsi="方正楷体_GBK" w:eastAsia="方正楷体_GBK" w:cs="方正楷体_GBK"/>
          <w:b w:val="0"/>
          <w:bCs w:val="0"/>
          <w:color w:val="auto"/>
          <w:sz w:val="32"/>
          <w:szCs w:val="32"/>
          <w:highlight w:val="none"/>
          <w:lang w:val="en-US" w:eastAsia="zh-CN"/>
        </w:rPr>
        <w:t>报价文件</w:t>
      </w:r>
      <w:r>
        <w:rPr>
          <w:rFonts w:hint="eastAsia" w:ascii="方正楷体_GBK" w:hAnsi="方正楷体_GBK" w:eastAsia="方正楷体_GBK" w:cs="方正楷体_GBK"/>
          <w:b w:val="0"/>
          <w:bCs w:val="0"/>
          <w:color w:val="auto"/>
          <w:sz w:val="32"/>
          <w:szCs w:val="32"/>
          <w:highlight w:val="none"/>
        </w:rPr>
        <w:t>的组成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lang w:val="en-US" w:eastAsia="zh-CN"/>
        </w:rPr>
        <w:t>1.报价函；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sz w:val="32"/>
          <w:szCs w:val="32"/>
          <w:highlight w:val="none"/>
          <w:lang w:eastAsia="zh-CN"/>
        </w:rPr>
      </w:pPr>
      <w:r>
        <w:rPr>
          <w:rFonts w:hint="eastAsia" w:ascii="方正仿宋_GBK" w:hAnsi="方正仿宋_GBK" w:eastAsia="方正仿宋_GBK" w:cs="方正仿宋_GBK"/>
          <w:b w:val="0"/>
          <w:bCs w:val="0"/>
          <w:sz w:val="32"/>
          <w:szCs w:val="32"/>
          <w:highlight w:val="none"/>
          <w:lang w:val="en-US" w:eastAsia="zh-CN"/>
        </w:rPr>
        <w:t>2.</w:t>
      </w:r>
      <w:r>
        <w:rPr>
          <w:rFonts w:hint="eastAsia" w:ascii="方正仿宋_GBK" w:hAnsi="方正仿宋_GBK" w:eastAsia="方正仿宋_GBK" w:cs="方正仿宋_GBK"/>
          <w:b w:val="0"/>
          <w:bCs w:val="0"/>
          <w:sz w:val="32"/>
          <w:szCs w:val="32"/>
          <w:highlight w:val="none"/>
        </w:rPr>
        <w:t>法定代表人身份证明及授权委托书</w:t>
      </w:r>
      <w:r>
        <w:rPr>
          <w:rFonts w:hint="eastAsia" w:ascii="方正仿宋_GBK" w:hAnsi="方正仿宋_GBK" w:eastAsia="方正仿宋_GBK" w:cs="方正仿宋_GBK"/>
          <w:b w:val="0"/>
          <w:bCs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sz w:val="32"/>
          <w:szCs w:val="32"/>
          <w:highlight w:val="none"/>
          <w:lang w:eastAsia="zh-CN"/>
        </w:rPr>
      </w:pPr>
      <w:r>
        <w:rPr>
          <w:rFonts w:hint="eastAsia" w:ascii="方正仿宋_GBK" w:hAnsi="方正仿宋_GBK" w:eastAsia="方正仿宋_GBK" w:cs="方正仿宋_GBK"/>
          <w:b w:val="0"/>
          <w:bCs w:val="0"/>
          <w:sz w:val="32"/>
          <w:szCs w:val="32"/>
          <w:highlight w:val="none"/>
          <w:lang w:val="en-US" w:eastAsia="zh-CN"/>
        </w:rPr>
        <w:t>3.供应商</w:t>
      </w:r>
      <w:r>
        <w:rPr>
          <w:rFonts w:hint="eastAsia" w:ascii="方正仿宋_GBK" w:hAnsi="方正仿宋_GBK" w:eastAsia="方正仿宋_GBK" w:cs="方正仿宋_GBK"/>
          <w:b w:val="0"/>
          <w:bCs w:val="0"/>
          <w:sz w:val="32"/>
          <w:szCs w:val="32"/>
          <w:highlight w:val="none"/>
        </w:rPr>
        <w:t>有效的营业执照、</w:t>
      </w:r>
      <w:r>
        <w:rPr>
          <w:rFonts w:hint="eastAsia" w:ascii="方正仿宋_GBK" w:hAnsi="方正仿宋_GBK" w:eastAsia="方正仿宋_GBK" w:cs="方正仿宋_GBK"/>
          <w:b w:val="0"/>
          <w:bCs w:val="0"/>
          <w:sz w:val="32"/>
          <w:szCs w:val="32"/>
          <w:highlight w:val="none"/>
          <w:lang w:val="en-US" w:eastAsia="zh-CN"/>
        </w:rPr>
        <w:t>许可证</w:t>
      </w:r>
      <w:r>
        <w:rPr>
          <w:rFonts w:hint="eastAsia" w:ascii="方正仿宋_GBK" w:hAnsi="方正仿宋_GBK" w:eastAsia="方正仿宋_GBK" w:cs="方正仿宋_GBK"/>
          <w:b w:val="0"/>
          <w:bCs w:val="0"/>
          <w:sz w:val="32"/>
          <w:szCs w:val="32"/>
          <w:highlight w:val="none"/>
        </w:rPr>
        <w:t>等</w:t>
      </w:r>
      <w:r>
        <w:rPr>
          <w:rFonts w:hint="eastAsia" w:ascii="方正仿宋_GBK" w:hAnsi="方正仿宋_GBK" w:eastAsia="方正仿宋_GBK" w:cs="方正仿宋_GBK"/>
          <w:b w:val="0"/>
          <w:bCs w:val="0"/>
          <w:sz w:val="32"/>
          <w:szCs w:val="32"/>
          <w:highlight w:val="none"/>
          <w:lang w:val="en-US" w:eastAsia="zh-CN"/>
        </w:rPr>
        <w:t>相关</w:t>
      </w:r>
      <w:r>
        <w:rPr>
          <w:rFonts w:hint="eastAsia" w:ascii="方正仿宋_GBK" w:hAnsi="方正仿宋_GBK" w:eastAsia="方正仿宋_GBK" w:cs="方正仿宋_GBK"/>
          <w:b w:val="0"/>
          <w:bCs w:val="0"/>
          <w:sz w:val="32"/>
          <w:szCs w:val="32"/>
          <w:highlight w:val="none"/>
        </w:rPr>
        <w:t>证明材料</w:t>
      </w:r>
      <w:r>
        <w:rPr>
          <w:rFonts w:hint="eastAsia" w:ascii="方正仿宋_GBK" w:hAnsi="方正仿宋_GBK" w:eastAsia="方正仿宋_GBK" w:cs="方正仿宋_GBK"/>
          <w:b w:val="0"/>
          <w:bCs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sz w:val="32"/>
          <w:szCs w:val="32"/>
          <w:highlight w:val="none"/>
          <w:lang w:eastAsia="zh-CN"/>
        </w:rPr>
      </w:pPr>
      <w:r>
        <w:rPr>
          <w:rFonts w:hint="eastAsia" w:ascii="方正仿宋_GBK" w:hAnsi="方正仿宋_GBK" w:eastAsia="方正仿宋_GBK" w:cs="方正仿宋_GBK"/>
          <w:b w:val="0"/>
          <w:bCs w:val="0"/>
          <w:sz w:val="32"/>
          <w:szCs w:val="32"/>
          <w:highlight w:val="none"/>
          <w:lang w:val="en-US" w:eastAsia="zh-CN"/>
        </w:rPr>
        <w:t>4.供应商</w:t>
      </w:r>
      <w:r>
        <w:rPr>
          <w:rFonts w:hint="eastAsia" w:ascii="方正仿宋_GBK" w:hAnsi="方正仿宋_GBK" w:eastAsia="方正仿宋_GBK" w:cs="方正仿宋_GBK"/>
          <w:b w:val="0"/>
          <w:bCs w:val="0"/>
          <w:sz w:val="32"/>
          <w:szCs w:val="32"/>
          <w:highlight w:val="none"/>
        </w:rPr>
        <w:t>的业绩证明材料</w:t>
      </w:r>
      <w:r>
        <w:rPr>
          <w:rFonts w:hint="eastAsia" w:ascii="方正仿宋_GBK" w:hAnsi="方正仿宋_GBK" w:eastAsia="方正仿宋_GBK" w:cs="方正仿宋_GBK"/>
          <w:b w:val="0"/>
          <w:bCs w:val="0"/>
          <w:sz w:val="32"/>
          <w:szCs w:val="32"/>
          <w:highlight w:val="none"/>
          <w:lang w:eastAsia="zh-CN"/>
        </w:rPr>
        <w:t>（</w:t>
      </w:r>
      <w:r>
        <w:rPr>
          <w:rFonts w:hint="eastAsia" w:ascii="方正仿宋_GBK" w:hAnsi="方正仿宋_GBK" w:eastAsia="方正仿宋_GBK" w:cs="方正仿宋_GBK"/>
          <w:b w:val="0"/>
          <w:bCs w:val="0"/>
          <w:sz w:val="32"/>
          <w:szCs w:val="32"/>
          <w:highlight w:val="none"/>
          <w:lang w:val="en-US" w:eastAsia="zh-CN"/>
        </w:rPr>
        <w:t>2019年1月1日起至今至少独立完成过一个类似项目，须提供合同的复印件或扫描件，并加盖比选申请人公章</w:t>
      </w:r>
      <w:r>
        <w:rPr>
          <w:rFonts w:hint="eastAsia" w:ascii="方正仿宋_GBK" w:hAnsi="方正仿宋_GBK" w:eastAsia="方正仿宋_GBK" w:cs="方正仿宋_GBK"/>
          <w:b w:val="0"/>
          <w:bCs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5.信誉要求；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sz w:val="32"/>
          <w:szCs w:val="32"/>
          <w:highlight w:val="none"/>
          <w:lang w:eastAsia="zh-CN"/>
        </w:rPr>
      </w:pPr>
      <w:r>
        <w:rPr>
          <w:rFonts w:hint="eastAsia" w:ascii="方正仿宋_GBK" w:hAnsi="方正仿宋_GBK" w:eastAsia="方正仿宋_GBK" w:cs="方正仿宋_GBK"/>
          <w:b w:val="0"/>
          <w:bCs w:val="0"/>
          <w:sz w:val="32"/>
          <w:szCs w:val="32"/>
          <w:highlight w:val="none"/>
          <w:lang w:val="en-US" w:eastAsia="zh-CN"/>
        </w:rPr>
        <w:t>6.</w:t>
      </w:r>
      <w:r>
        <w:rPr>
          <w:rFonts w:hint="eastAsia" w:ascii="方正仿宋_GBK" w:hAnsi="方正仿宋_GBK" w:eastAsia="方正仿宋_GBK" w:cs="方正仿宋_GBK"/>
          <w:b w:val="0"/>
          <w:bCs w:val="0"/>
          <w:sz w:val="32"/>
          <w:szCs w:val="32"/>
          <w:highlight w:val="none"/>
        </w:rPr>
        <w:t>其他材料</w:t>
      </w:r>
      <w:r>
        <w:rPr>
          <w:rFonts w:hint="eastAsia" w:ascii="方正仿宋_GBK" w:hAnsi="方正仿宋_GBK" w:eastAsia="方正仿宋_GBK" w:cs="方正仿宋_GBK"/>
          <w:b w:val="0"/>
          <w:bCs w:val="0"/>
          <w:sz w:val="32"/>
          <w:szCs w:val="32"/>
          <w:highlight w:val="none"/>
          <w:lang w:eastAsia="zh-CN"/>
        </w:rPr>
        <w:t>（</w:t>
      </w:r>
      <w:r>
        <w:rPr>
          <w:rFonts w:hint="eastAsia" w:ascii="方正仿宋_GBK" w:hAnsi="方正仿宋_GBK" w:eastAsia="方正仿宋_GBK" w:cs="方正仿宋_GBK"/>
          <w:b w:val="0"/>
          <w:bCs w:val="0"/>
          <w:sz w:val="32"/>
          <w:szCs w:val="32"/>
          <w:highlight w:val="none"/>
          <w:lang w:val="en-US" w:eastAsia="zh-CN"/>
        </w:rPr>
        <w:t>如有</w:t>
      </w:r>
      <w:r>
        <w:rPr>
          <w:rFonts w:hint="eastAsia" w:ascii="方正仿宋_GBK" w:hAnsi="方正仿宋_GBK" w:eastAsia="方正仿宋_GBK" w:cs="方正仿宋_GBK"/>
          <w:b w:val="0"/>
          <w:bCs w:val="0"/>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（注：以上所有文件均须</w:t>
      </w:r>
      <w:r>
        <w:rPr>
          <w:rFonts w:hint="eastAsia" w:ascii="方正仿宋_GBK" w:hAnsi="方正仿宋_GBK" w:eastAsia="方正仿宋_GBK" w:cs="方正仿宋_GBK"/>
          <w:b w:val="0"/>
          <w:bCs w:val="0"/>
          <w:sz w:val="32"/>
          <w:szCs w:val="32"/>
          <w:highlight w:val="none"/>
          <w:lang w:val="en-US" w:eastAsia="zh-CN"/>
        </w:rPr>
        <w:t>供应商</w:t>
      </w:r>
      <w:r>
        <w:rPr>
          <w:rFonts w:hint="eastAsia" w:ascii="方正仿宋_GBK" w:hAnsi="方正仿宋_GBK" w:eastAsia="方正仿宋_GBK" w:cs="方正仿宋_GBK"/>
          <w:b w:val="0"/>
          <w:bCs w:val="0"/>
          <w:color w:val="auto"/>
          <w:sz w:val="32"/>
          <w:szCs w:val="32"/>
          <w:highlight w:val="none"/>
        </w:rPr>
        <w:t>法定代表人或其授权代理人签署并加盖单位公章，并装订成册）</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方正楷体_GBK" w:hAnsi="方正楷体_GBK" w:eastAsia="方正楷体_GBK" w:cs="方正楷体_GBK"/>
          <w:b w:val="0"/>
          <w:bCs w:val="0"/>
          <w:color w:val="auto"/>
          <w:sz w:val="32"/>
          <w:szCs w:val="32"/>
          <w:highlight w:val="none"/>
          <w:lang w:eastAsia="zh-CN"/>
        </w:rPr>
      </w:pPr>
      <w:r>
        <w:rPr>
          <w:rFonts w:hint="eastAsia" w:ascii="方正楷体_GBK" w:hAnsi="方正楷体_GBK" w:eastAsia="方正楷体_GBK" w:cs="方正楷体_GBK"/>
          <w:b w:val="0"/>
          <w:bCs w:val="0"/>
          <w:color w:val="auto"/>
          <w:sz w:val="32"/>
          <w:szCs w:val="32"/>
          <w:highlight w:val="none"/>
          <w:lang w:eastAsia="zh-CN"/>
        </w:rPr>
        <w:t>（</w:t>
      </w:r>
      <w:r>
        <w:rPr>
          <w:rFonts w:hint="eastAsia" w:ascii="方正楷体_GBK" w:hAnsi="方正楷体_GBK" w:eastAsia="方正楷体_GBK" w:cs="方正楷体_GBK"/>
          <w:b w:val="0"/>
          <w:bCs w:val="0"/>
          <w:color w:val="auto"/>
          <w:sz w:val="32"/>
          <w:szCs w:val="32"/>
          <w:highlight w:val="none"/>
          <w:lang w:val="en-US" w:eastAsia="zh-CN"/>
        </w:rPr>
        <w:t>二</w:t>
      </w:r>
      <w:r>
        <w:rPr>
          <w:rFonts w:hint="eastAsia" w:ascii="方正楷体_GBK" w:hAnsi="方正楷体_GBK" w:eastAsia="方正楷体_GBK" w:cs="方正楷体_GBK"/>
          <w:b w:val="0"/>
          <w:bCs w:val="0"/>
          <w:color w:val="auto"/>
          <w:sz w:val="32"/>
          <w:szCs w:val="32"/>
          <w:highlight w:val="none"/>
          <w:lang w:eastAsia="zh-CN"/>
        </w:rPr>
        <w:t>）</w:t>
      </w:r>
      <w:r>
        <w:rPr>
          <w:rFonts w:hint="eastAsia" w:ascii="方正楷体_GBK" w:hAnsi="方正楷体_GBK" w:eastAsia="方正楷体_GBK" w:cs="方正楷体_GBK"/>
          <w:b w:val="0"/>
          <w:bCs w:val="0"/>
          <w:color w:val="auto"/>
          <w:sz w:val="32"/>
          <w:szCs w:val="32"/>
          <w:highlight w:val="none"/>
          <w:lang w:val="en-US" w:eastAsia="zh-CN"/>
        </w:rPr>
        <w:t>报价文件</w:t>
      </w:r>
      <w:r>
        <w:rPr>
          <w:rFonts w:hint="eastAsia" w:ascii="方正楷体_GBK" w:hAnsi="方正楷体_GBK" w:eastAsia="方正楷体_GBK" w:cs="方正楷体_GBK"/>
          <w:b w:val="0"/>
          <w:bCs w:val="0"/>
          <w:color w:val="auto"/>
          <w:sz w:val="32"/>
          <w:szCs w:val="32"/>
          <w:highlight w:val="none"/>
          <w:lang w:eastAsia="zh-CN"/>
        </w:rPr>
        <w:t>的份数及编制要求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b w:val="0"/>
          <w:bCs w:val="0"/>
          <w:i w:val="0"/>
          <w:iCs w:val="0"/>
          <w:caps w:val="0"/>
          <w:color w:val="333333"/>
          <w:spacing w:val="0"/>
          <w:kern w:val="0"/>
          <w:sz w:val="32"/>
          <w:szCs w:val="32"/>
          <w:highlight w:val="none"/>
          <w:lang w:val="en-US" w:eastAsia="zh-CN" w:bidi="ar"/>
        </w:rPr>
      </w:pPr>
      <w:r>
        <w:rPr>
          <w:rFonts w:hint="eastAsia" w:ascii="方正仿宋_GBK" w:hAnsi="方正仿宋_GBK" w:eastAsia="方正仿宋_GBK" w:cs="方正仿宋_GBK"/>
          <w:b w:val="0"/>
          <w:bCs w:val="0"/>
          <w:i w:val="0"/>
          <w:iCs w:val="0"/>
          <w:caps w:val="0"/>
          <w:color w:val="333333"/>
          <w:spacing w:val="0"/>
          <w:kern w:val="0"/>
          <w:sz w:val="32"/>
          <w:szCs w:val="32"/>
          <w:highlight w:val="none"/>
          <w:lang w:val="en-US" w:eastAsia="zh-CN" w:bidi="ar"/>
        </w:rPr>
        <w:t>1.报价文件2份（正本1份、副本1份，副本可为正本的复印件，供应商应在报价文件右上角清楚的标记“正本”“副本”字样，当正本与副本不一致时，以正本为准）。报价文件按比选文件中规定格式排版，并装订成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方正仿宋_GBK" w:hAnsi="方正仿宋_GBK" w:eastAsia="方正仿宋_GBK" w:cs="方正仿宋_GBK"/>
          <w:b w:val="0"/>
          <w:bCs w:val="0"/>
          <w:i w:val="0"/>
          <w:iCs w:val="0"/>
          <w:caps w:val="0"/>
          <w:color w:val="333333"/>
          <w:spacing w:val="0"/>
          <w:kern w:val="0"/>
          <w:sz w:val="32"/>
          <w:szCs w:val="32"/>
          <w:highlight w:val="none"/>
          <w:lang w:val="en-US" w:eastAsia="zh-CN" w:bidi="ar"/>
        </w:rPr>
      </w:pPr>
      <w:r>
        <w:rPr>
          <w:rFonts w:hint="eastAsia" w:ascii="方正仿宋_GBK" w:hAnsi="方正仿宋_GBK" w:eastAsia="方正仿宋_GBK" w:cs="方正仿宋_GBK"/>
          <w:b w:val="0"/>
          <w:bCs w:val="0"/>
          <w:i w:val="0"/>
          <w:iCs w:val="0"/>
          <w:caps w:val="0"/>
          <w:color w:val="333333"/>
          <w:spacing w:val="0"/>
          <w:kern w:val="0"/>
          <w:sz w:val="32"/>
          <w:szCs w:val="32"/>
          <w:highlight w:val="none"/>
          <w:lang w:val="en-US" w:eastAsia="zh-CN" w:bidi="ar"/>
        </w:rPr>
        <w:t>2.密封要求：将报价文件密封到一个封套中，再在封套上写明：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方正仿宋_GBK" w:hAnsi="方正仿宋_GBK" w:eastAsia="方正仿宋_GBK" w:cs="方正仿宋_GBK"/>
          <w:b w:val="0"/>
          <w:bCs w:val="0"/>
          <w:color w:val="000000"/>
          <w:sz w:val="32"/>
          <w:szCs w:val="32"/>
          <w:highlight w:val="none"/>
        </w:rPr>
      </w:pPr>
      <w:r>
        <w:rPr>
          <w:rFonts w:hint="eastAsia" w:ascii="方正仿宋_GBK" w:hAnsi="方正仿宋_GBK" w:eastAsia="方正仿宋_GBK" w:cs="方正仿宋_GBK"/>
          <w:b w:val="0"/>
          <w:bCs w:val="0"/>
          <w:color w:val="000000"/>
          <w:sz w:val="32"/>
          <w:szCs w:val="32"/>
          <w:highlight w:val="none"/>
          <w:lang w:val="en-US" w:eastAsia="zh-CN"/>
        </w:rPr>
        <w:t>比选人</w:t>
      </w:r>
      <w:r>
        <w:rPr>
          <w:rFonts w:hint="eastAsia" w:ascii="方正仿宋_GBK" w:hAnsi="方正仿宋_GBK" w:eastAsia="方正仿宋_GBK" w:cs="方正仿宋_GBK"/>
          <w:b w:val="0"/>
          <w:bCs w:val="0"/>
          <w:color w:val="000000"/>
          <w:sz w:val="32"/>
          <w:szCs w:val="32"/>
          <w:highlight w:val="none"/>
        </w:rPr>
        <w:t>名称：</w:t>
      </w:r>
      <w:r>
        <w:rPr>
          <w:rFonts w:hint="eastAsia" w:ascii="方正仿宋_GBK" w:hAnsi="方正仿宋_GBK" w:eastAsia="方正仿宋_GBK" w:cs="方正仿宋_GBK"/>
          <w:b w:val="0"/>
          <w:bCs w:val="0"/>
          <w:color w:val="000000"/>
          <w:sz w:val="32"/>
          <w:szCs w:val="32"/>
          <w:highlight w:val="none"/>
          <w:u w:val="single"/>
        </w:rPr>
        <w:t xml:space="preserve">                                  </w:t>
      </w:r>
      <w:r>
        <w:rPr>
          <w:rFonts w:hint="eastAsia" w:ascii="方正仿宋_GBK" w:hAnsi="方正仿宋_GBK" w:eastAsia="方正仿宋_GBK" w:cs="方正仿宋_GBK"/>
          <w:b w:val="0"/>
          <w:bCs w:val="0"/>
          <w:color w:val="000000"/>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方正仿宋_GBK" w:hAnsi="方正仿宋_GBK" w:eastAsia="方正仿宋_GBK" w:cs="方正仿宋_GBK"/>
          <w:b w:val="0"/>
          <w:bCs w:val="0"/>
          <w:color w:val="000000"/>
          <w:sz w:val="32"/>
          <w:szCs w:val="32"/>
          <w:highlight w:val="none"/>
          <w:u w:val="single"/>
        </w:rPr>
      </w:pPr>
      <w:r>
        <w:rPr>
          <w:rFonts w:hint="eastAsia" w:ascii="方正仿宋_GBK" w:hAnsi="方正仿宋_GBK" w:eastAsia="方正仿宋_GBK" w:cs="方正仿宋_GBK"/>
          <w:b w:val="0"/>
          <w:bCs w:val="0"/>
          <w:color w:val="000000"/>
          <w:sz w:val="32"/>
          <w:szCs w:val="32"/>
          <w:highlight w:val="none"/>
          <w:lang w:val="en-US" w:eastAsia="zh-CN"/>
        </w:rPr>
        <w:t>供应商</w:t>
      </w:r>
      <w:r>
        <w:rPr>
          <w:rFonts w:hint="eastAsia" w:ascii="方正仿宋_GBK" w:hAnsi="方正仿宋_GBK" w:eastAsia="方正仿宋_GBK" w:cs="方正仿宋_GBK"/>
          <w:b w:val="0"/>
          <w:bCs w:val="0"/>
          <w:color w:val="000000"/>
          <w:sz w:val="32"/>
          <w:szCs w:val="32"/>
          <w:highlight w:val="none"/>
        </w:rPr>
        <w:t>名称（盖公章）：</w:t>
      </w:r>
      <w:r>
        <w:rPr>
          <w:rFonts w:hint="eastAsia" w:ascii="方正仿宋_GBK" w:hAnsi="方正仿宋_GBK" w:eastAsia="方正仿宋_GBK" w:cs="方正仿宋_GBK"/>
          <w:b w:val="0"/>
          <w:bCs w:val="0"/>
          <w:color w:val="000000"/>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方正仿宋_GBK" w:hAnsi="方正仿宋_GBK" w:eastAsia="方正仿宋_GBK" w:cs="方正仿宋_GBK"/>
          <w:b w:val="0"/>
          <w:bCs w:val="0"/>
          <w:color w:val="000000"/>
          <w:sz w:val="32"/>
          <w:szCs w:val="32"/>
          <w:highlight w:val="none"/>
        </w:rPr>
      </w:pPr>
      <w:r>
        <w:rPr>
          <w:rFonts w:hint="eastAsia" w:ascii="方正仿宋_GBK" w:hAnsi="方正仿宋_GBK" w:eastAsia="方正仿宋_GBK" w:cs="方正仿宋_GBK"/>
          <w:b w:val="0"/>
          <w:bCs w:val="0"/>
          <w:color w:val="000000"/>
          <w:sz w:val="32"/>
          <w:szCs w:val="32"/>
          <w:highlight w:val="none"/>
        </w:rPr>
        <w:t xml:space="preserve">    </w:t>
      </w:r>
      <w:r>
        <w:rPr>
          <w:rFonts w:hint="eastAsia" w:ascii="方正仿宋_GBK" w:hAnsi="方正仿宋_GBK" w:eastAsia="方正仿宋_GBK" w:cs="方正仿宋_GBK"/>
          <w:b w:val="0"/>
          <w:bCs w:val="0"/>
          <w:color w:val="000000"/>
          <w:sz w:val="32"/>
          <w:szCs w:val="32"/>
          <w:highlight w:val="none"/>
          <w:u w:val="single"/>
        </w:rPr>
        <w:t xml:space="preserve">      </w:t>
      </w:r>
      <w:r>
        <w:rPr>
          <w:rFonts w:hint="eastAsia" w:ascii="方正仿宋_GBK" w:hAnsi="方正仿宋_GBK" w:eastAsia="方正仿宋_GBK" w:cs="方正仿宋_GBK"/>
          <w:b w:val="0"/>
          <w:bCs w:val="0"/>
          <w:color w:val="000000"/>
          <w:sz w:val="32"/>
          <w:szCs w:val="32"/>
          <w:highlight w:val="none"/>
          <w:u w:val="single"/>
          <w:lang w:val="en-US" w:eastAsia="zh-CN"/>
        </w:rPr>
        <w:t xml:space="preserve">            </w:t>
      </w:r>
      <w:r>
        <w:rPr>
          <w:rFonts w:hint="eastAsia" w:ascii="方正仿宋_GBK" w:hAnsi="方正仿宋_GBK" w:eastAsia="方正仿宋_GBK" w:cs="方正仿宋_GBK"/>
          <w:b w:val="0"/>
          <w:bCs w:val="0"/>
          <w:color w:val="000000"/>
          <w:sz w:val="32"/>
          <w:szCs w:val="32"/>
          <w:highlight w:val="none"/>
          <w:u w:val="single"/>
        </w:rPr>
        <w:t xml:space="preserve">       </w:t>
      </w:r>
      <w:r>
        <w:rPr>
          <w:rFonts w:hint="eastAsia" w:ascii="方正仿宋_GBK" w:hAnsi="方正仿宋_GBK" w:eastAsia="方正仿宋_GBK" w:cs="方正仿宋_GBK"/>
          <w:b w:val="0"/>
          <w:bCs w:val="0"/>
          <w:color w:val="000000"/>
          <w:sz w:val="32"/>
          <w:szCs w:val="32"/>
          <w:highlight w:val="none"/>
        </w:rPr>
        <w:t>（项目名称）</w:t>
      </w:r>
      <w:r>
        <w:rPr>
          <w:rFonts w:hint="eastAsia" w:ascii="方正仿宋_GBK" w:hAnsi="方正仿宋_GBK" w:eastAsia="方正仿宋_GBK" w:cs="方正仿宋_GBK"/>
          <w:b w:val="0"/>
          <w:bCs w:val="0"/>
          <w:color w:val="000000"/>
          <w:sz w:val="32"/>
          <w:szCs w:val="32"/>
          <w:highlight w:val="none"/>
          <w:lang w:val="en-US" w:eastAsia="zh-CN"/>
        </w:rPr>
        <w:t>报价文件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方正仿宋_GBK" w:hAnsi="方正仿宋_GBK" w:eastAsia="方正仿宋_GBK" w:cs="方正仿宋_GBK"/>
          <w:b w:val="0"/>
          <w:bCs w:val="0"/>
          <w:color w:val="000000"/>
          <w:sz w:val="32"/>
          <w:szCs w:val="32"/>
          <w:highlight w:val="none"/>
          <w:lang w:val="en-US" w:eastAsia="zh-CN"/>
        </w:rPr>
      </w:pPr>
      <w:r>
        <w:rPr>
          <w:rFonts w:hint="eastAsia" w:ascii="方正仿宋_GBK" w:hAnsi="方正仿宋_GBK" w:eastAsia="方正仿宋_GBK" w:cs="方正仿宋_GBK"/>
          <w:b w:val="0"/>
          <w:bCs w:val="0"/>
          <w:color w:val="000000"/>
          <w:sz w:val="32"/>
          <w:szCs w:val="32"/>
          <w:highlight w:val="none"/>
          <w:u w:val="single"/>
        </w:rPr>
        <w:t xml:space="preserve">       </w:t>
      </w:r>
      <w:r>
        <w:rPr>
          <w:rFonts w:hint="eastAsia" w:ascii="方正仿宋_GBK" w:hAnsi="方正仿宋_GBK" w:eastAsia="方正仿宋_GBK" w:cs="方正仿宋_GBK"/>
          <w:b w:val="0"/>
          <w:bCs w:val="0"/>
          <w:color w:val="000000"/>
          <w:sz w:val="32"/>
          <w:szCs w:val="32"/>
          <w:highlight w:val="none"/>
        </w:rPr>
        <w:t>年</w:t>
      </w:r>
      <w:r>
        <w:rPr>
          <w:rFonts w:hint="eastAsia" w:ascii="方正仿宋_GBK" w:hAnsi="方正仿宋_GBK" w:eastAsia="方正仿宋_GBK" w:cs="方正仿宋_GBK"/>
          <w:b w:val="0"/>
          <w:bCs w:val="0"/>
          <w:color w:val="000000"/>
          <w:sz w:val="32"/>
          <w:szCs w:val="32"/>
          <w:highlight w:val="none"/>
          <w:u w:val="single"/>
        </w:rPr>
        <w:t xml:space="preserve"> </w:t>
      </w:r>
      <w:r>
        <w:rPr>
          <w:rFonts w:hint="eastAsia" w:ascii="方正仿宋_GBK" w:hAnsi="方正仿宋_GBK" w:eastAsia="方正仿宋_GBK" w:cs="方正仿宋_GBK"/>
          <w:b w:val="0"/>
          <w:bCs w:val="0"/>
          <w:color w:val="000000"/>
          <w:sz w:val="32"/>
          <w:szCs w:val="32"/>
          <w:highlight w:val="none"/>
          <w:u w:val="single"/>
          <w:lang w:val="en-US" w:eastAsia="zh-CN"/>
        </w:rPr>
        <w:t xml:space="preserve"> </w:t>
      </w:r>
      <w:r>
        <w:rPr>
          <w:rFonts w:hint="eastAsia" w:ascii="方正仿宋_GBK" w:hAnsi="方正仿宋_GBK" w:eastAsia="方正仿宋_GBK" w:cs="方正仿宋_GBK"/>
          <w:b w:val="0"/>
          <w:bCs w:val="0"/>
          <w:color w:val="000000"/>
          <w:sz w:val="32"/>
          <w:szCs w:val="32"/>
          <w:highlight w:val="none"/>
          <w:u w:val="single"/>
        </w:rPr>
        <w:t xml:space="preserve">  </w:t>
      </w:r>
      <w:r>
        <w:rPr>
          <w:rFonts w:hint="eastAsia" w:ascii="方正仿宋_GBK" w:hAnsi="方正仿宋_GBK" w:eastAsia="方正仿宋_GBK" w:cs="方正仿宋_GBK"/>
          <w:b w:val="0"/>
          <w:bCs w:val="0"/>
          <w:color w:val="000000"/>
          <w:sz w:val="32"/>
          <w:szCs w:val="32"/>
          <w:highlight w:val="none"/>
        </w:rPr>
        <w:t>月</w:t>
      </w:r>
      <w:r>
        <w:rPr>
          <w:rFonts w:hint="eastAsia" w:ascii="方正仿宋_GBK" w:hAnsi="方正仿宋_GBK" w:eastAsia="方正仿宋_GBK" w:cs="方正仿宋_GBK"/>
          <w:b w:val="0"/>
          <w:bCs w:val="0"/>
          <w:color w:val="000000"/>
          <w:sz w:val="32"/>
          <w:szCs w:val="32"/>
          <w:highlight w:val="none"/>
          <w:u w:val="single"/>
        </w:rPr>
        <w:t xml:space="preserve">  </w:t>
      </w:r>
      <w:r>
        <w:rPr>
          <w:rFonts w:hint="eastAsia" w:ascii="方正仿宋_GBK" w:hAnsi="方正仿宋_GBK" w:eastAsia="方正仿宋_GBK" w:cs="方正仿宋_GBK"/>
          <w:b w:val="0"/>
          <w:bCs w:val="0"/>
          <w:color w:val="000000"/>
          <w:sz w:val="32"/>
          <w:szCs w:val="32"/>
          <w:highlight w:val="none"/>
          <w:u w:val="single"/>
          <w:lang w:val="en-US" w:eastAsia="zh-CN"/>
        </w:rPr>
        <w:t xml:space="preserve"> </w:t>
      </w:r>
      <w:r>
        <w:rPr>
          <w:rFonts w:hint="eastAsia" w:ascii="方正仿宋_GBK" w:hAnsi="方正仿宋_GBK" w:eastAsia="方正仿宋_GBK" w:cs="方正仿宋_GBK"/>
          <w:b w:val="0"/>
          <w:bCs w:val="0"/>
          <w:color w:val="000000"/>
          <w:sz w:val="32"/>
          <w:szCs w:val="32"/>
          <w:highlight w:val="none"/>
          <w:u w:val="single"/>
        </w:rPr>
        <w:t xml:space="preserve"> </w:t>
      </w:r>
      <w:r>
        <w:rPr>
          <w:rFonts w:hint="eastAsia" w:ascii="方正仿宋_GBK" w:hAnsi="方正仿宋_GBK" w:eastAsia="方正仿宋_GBK" w:cs="方正仿宋_GBK"/>
          <w:b w:val="0"/>
          <w:bCs w:val="0"/>
          <w:color w:val="000000"/>
          <w:sz w:val="32"/>
          <w:szCs w:val="32"/>
          <w:highlight w:val="none"/>
        </w:rPr>
        <w:t>日</w:t>
      </w:r>
      <w:r>
        <w:rPr>
          <w:rFonts w:hint="eastAsia" w:ascii="方正仿宋_GBK" w:hAnsi="方正仿宋_GBK" w:eastAsia="方正仿宋_GBK" w:cs="方正仿宋_GBK"/>
          <w:b w:val="0"/>
          <w:bCs w:val="0"/>
          <w:color w:val="000000"/>
          <w:sz w:val="32"/>
          <w:szCs w:val="32"/>
          <w:highlight w:val="none"/>
          <w:u w:val="single"/>
        </w:rPr>
        <w:t xml:space="preserve">    </w:t>
      </w:r>
      <w:r>
        <w:rPr>
          <w:rFonts w:hint="eastAsia" w:ascii="方正仿宋_GBK" w:hAnsi="方正仿宋_GBK" w:eastAsia="方正仿宋_GBK" w:cs="方正仿宋_GBK"/>
          <w:b w:val="0"/>
          <w:bCs w:val="0"/>
          <w:color w:val="000000"/>
          <w:sz w:val="32"/>
          <w:szCs w:val="32"/>
          <w:highlight w:val="none"/>
        </w:rPr>
        <w:t>时</w:t>
      </w:r>
      <w:r>
        <w:rPr>
          <w:rFonts w:hint="eastAsia" w:ascii="方正仿宋_GBK" w:hAnsi="方正仿宋_GBK" w:eastAsia="方正仿宋_GBK" w:cs="方正仿宋_GBK"/>
          <w:b w:val="0"/>
          <w:bCs w:val="0"/>
          <w:color w:val="000000"/>
          <w:sz w:val="32"/>
          <w:szCs w:val="32"/>
          <w:highlight w:val="none"/>
          <w:u w:val="single"/>
        </w:rPr>
        <w:t xml:space="preserve">    </w:t>
      </w:r>
      <w:r>
        <w:rPr>
          <w:rFonts w:hint="eastAsia" w:ascii="方正仿宋_GBK" w:hAnsi="方正仿宋_GBK" w:eastAsia="方正仿宋_GBK" w:cs="方正仿宋_GBK"/>
          <w:b w:val="0"/>
          <w:bCs w:val="0"/>
          <w:color w:val="000000"/>
          <w:sz w:val="32"/>
          <w:szCs w:val="32"/>
          <w:highlight w:val="none"/>
        </w:rPr>
        <w:t>分前不得开启</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方正黑体_GBK" w:hAnsi="方正黑体_GBK" w:eastAsia="方正黑体_GBK" w:cs="方正黑体_GBK"/>
          <w:b w:val="0"/>
          <w:bCs w:val="0"/>
          <w:i w:val="0"/>
          <w:iCs w:val="0"/>
          <w:caps w:val="0"/>
          <w:color w:val="333333"/>
          <w:spacing w:val="0"/>
          <w:kern w:val="0"/>
          <w:sz w:val="32"/>
          <w:szCs w:val="32"/>
          <w:lang w:val="en-US" w:eastAsia="zh-CN" w:bidi="ar"/>
        </w:rPr>
      </w:pPr>
      <w:r>
        <w:rPr>
          <w:rFonts w:hint="eastAsia" w:ascii="方正黑体_GBK" w:hAnsi="方正黑体_GBK" w:eastAsia="方正黑体_GBK" w:cs="方正黑体_GBK"/>
          <w:b w:val="0"/>
          <w:bCs w:val="0"/>
          <w:i w:val="0"/>
          <w:iCs w:val="0"/>
          <w:caps w:val="0"/>
          <w:color w:val="333333"/>
          <w:spacing w:val="0"/>
          <w:kern w:val="0"/>
          <w:sz w:val="32"/>
          <w:szCs w:val="32"/>
          <w:lang w:val="en-US" w:eastAsia="zh-CN" w:bidi="ar"/>
        </w:rPr>
        <w:t>七、竞争性比选须知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b w:val="0"/>
          <w:bCs w:val="0"/>
          <w:i w:val="0"/>
          <w:iCs w:val="0"/>
          <w:caps w:val="0"/>
          <w:color w:val="333333"/>
          <w:spacing w:val="0"/>
          <w:kern w:val="0"/>
          <w:sz w:val="32"/>
          <w:szCs w:val="32"/>
          <w:lang w:val="en-US" w:eastAsia="zh-CN" w:bidi="ar"/>
        </w:rPr>
      </w:pPr>
      <w:r>
        <w:rPr>
          <w:rFonts w:hint="eastAsia" w:ascii="方正仿宋_GBK" w:hAnsi="方正仿宋_GBK" w:eastAsia="方正仿宋_GBK" w:cs="方正仿宋_GBK"/>
          <w:b w:val="0"/>
          <w:bCs w:val="0"/>
          <w:i w:val="0"/>
          <w:iCs w:val="0"/>
          <w:caps w:val="0"/>
          <w:color w:val="333333"/>
          <w:spacing w:val="0"/>
          <w:kern w:val="0"/>
          <w:sz w:val="32"/>
          <w:szCs w:val="32"/>
          <w:lang w:val="en-US" w:eastAsia="zh-CN" w:bidi="ar"/>
        </w:rPr>
        <w:t>1.竞争性比选</w:t>
      </w:r>
      <w:r>
        <w:rPr>
          <w:rFonts w:hint="eastAsia" w:ascii="方正仿宋_GBK" w:hAnsi="方正仿宋_GBK" w:eastAsia="方正仿宋_GBK" w:cs="方正仿宋_GBK"/>
          <w:b w:val="0"/>
          <w:bCs w:val="0"/>
          <w:i w:val="0"/>
          <w:iCs w:val="0"/>
          <w:caps w:val="0"/>
          <w:color w:val="333333"/>
          <w:spacing w:val="0"/>
          <w:kern w:val="0"/>
          <w:sz w:val="32"/>
          <w:szCs w:val="32"/>
          <w:highlight w:val="none"/>
          <w:lang w:val="en-US" w:eastAsia="zh-CN" w:bidi="ar"/>
        </w:rPr>
        <w:t>报价</w:t>
      </w:r>
      <w:r>
        <w:rPr>
          <w:rFonts w:hint="eastAsia" w:ascii="方正仿宋_GBK" w:hAnsi="方正仿宋_GBK" w:eastAsia="方正仿宋_GBK" w:cs="方正仿宋_GBK"/>
          <w:b w:val="0"/>
          <w:bCs w:val="0"/>
          <w:i w:val="0"/>
          <w:iCs w:val="0"/>
          <w:caps w:val="0"/>
          <w:color w:val="333333"/>
          <w:spacing w:val="0"/>
          <w:kern w:val="0"/>
          <w:sz w:val="32"/>
          <w:szCs w:val="32"/>
          <w:lang w:val="en-US" w:eastAsia="zh-CN" w:bidi="ar"/>
        </w:rPr>
        <w:t>文件的递交截止时间：</w:t>
      </w:r>
      <w:r>
        <w:rPr>
          <w:rFonts w:hint="eastAsia" w:ascii="方正仿宋_GBK" w:hAnsi="方正仿宋_GBK" w:eastAsia="方正仿宋_GBK" w:cs="方正仿宋_GBK"/>
          <w:b w:val="0"/>
          <w:bCs w:val="0"/>
          <w:i w:val="0"/>
          <w:iCs w:val="0"/>
          <w:caps w:val="0"/>
          <w:color w:val="000000" w:themeColor="text1"/>
          <w:spacing w:val="0"/>
          <w:kern w:val="0"/>
          <w:sz w:val="32"/>
          <w:szCs w:val="32"/>
          <w:highlight w:val="none"/>
          <w:lang w:val="en-US" w:eastAsia="zh-CN" w:bidi="ar"/>
          <w14:textFill>
            <w14:solidFill>
              <w14:schemeClr w14:val="tx1"/>
            </w14:solidFill>
          </w14:textFill>
        </w:rPr>
        <w:t>2023年5月16日15时00分</w:t>
      </w:r>
      <w:r>
        <w:rPr>
          <w:rFonts w:hint="eastAsia" w:ascii="方正仿宋_GBK" w:hAnsi="方正仿宋_GBK" w:eastAsia="方正仿宋_GBK" w:cs="方正仿宋_GBK"/>
          <w:b w:val="0"/>
          <w:bCs w:val="0"/>
          <w:i w:val="0"/>
          <w:iCs w:val="0"/>
          <w:caps w:val="0"/>
          <w:color w:val="333333"/>
          <w:spacing w:val="0"/>
          <w:kern w:val="0"/>
          <w:sz w:val="32"/>
          <w:szCs w:val="32"/>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b w:val="0"/>
          <w:bCs w:val="0"/>
          <w:i w:val="0"/>
          <w:iCs w:val="0"/>
          <w:caps w:val="0"/>
          <w:color w:val="333333"/>
          <w:spacing w:val="0"/>
          <w:kern w:val="0"/>
          <w:sz w:val="32"/>
          <w:szCs w:val="32"/>
          <w:lang w:val="en-US" w:eastAsia="zh-CN" w:bidi="ar"/>
        </w:rPr>
      </w:pPr>
      <w:r>
        <w:rPr>
          <w:rFonts w:hint="eastAsia" w:ascii="方正仿宋_GBK" w:hAnsi="方正仿宋_GBK" w:eastAsia="方正仿宋_GBK" w:cs="方正仿宋_GBK"/>
          <w:b w:val="0"/>
          <w:bCs w:val="0"/>
          <w:i w:val="0"/>
          <w:iCs w:val="0"/>
          <w:caps w:val="0"/>
          <w:color w:val="333333"/>
          <w:spacing w:val="0"/>
          <w:kern w:val="0"/>
          <w:sz w:val="32"/>
          <w:szCs w:val="32"/>
          <w:lang w:val="en-US" w:eastAsia="zh-CN" w:bidi="ar"/>
        </w:rPr>
        <w:t>2.</w:t>
      </w:r>
      <w:r>
        <w:rPr>
          <w:rFonts w:hint="eastAsia" w:ascii="方正仿宋_GBK" w:hAnsi="方正仿宋_GBK" w:eastAsia="方正仿宋_GBK" w:cs="方正仿宋_GBK"/>
          <w:b w:val="0"/>
          <w:bCs w:val="0"/>
          <w:i w:val="0"/>
          <w:iCs w:val="0"/>
          <w:caps w:val="0"/>
          <w:color w:val="333333"/>
          <w:spacing w:val="0"/>
          <w:kern w:val="0"/>
          <w:sz w:val="32"/>
          <w:szCs w:val="32"/>
          <w:highlight w:val="none"/>
          <w:lang w:val="en-US" w:eastAsia="zh-CN" w:bidi="ar"/>
        </w:rPr>
        <w:t>竞争性比选</w:t>
      </w:r>
      <w:r>
        <w:rPr>
          <w:rFonts w:hint="eastAsia" w:ascii="方正仿宋_GBK" w:hAnsi="方正仿宋_GBK" w:eastAsia="方正仿宋_GBK" w:cs="方正仿宋_GBK"/>
          <w:b w:val="0"/>
          <w:bCs w:val="0"/>
          <w:i w:val="0"/>
          <w:iCs w:val="0"/>
          <w:caps w:val="0"/>
          <w:color w:val="333333"/>
          <w:spacing w:val="0"/>
          <w:kern w:val="0"/>
          <w:sz w:val="32"/>
          <w:szCs w:val="32"/>
          <w:lang w:val="en-US" w:eastAsia="zh-CN" w:bidi="ar"/>
        </w:rPr>
        <w:t>地点：重庆市渝北区海王星科技大厦D区五楼。</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b w:val="0"/>
          <w:bCs w:val="0"/>
          <w:i w:val="0"/>
          <w:iCs w:val="0"/>
          <w:caps w:val="0"/>
          <w:color w:val="333333"/>
          <w:spacing w:val="0"/>
          <w:kern w:val="0"/>
          <w:sz w:val="32"/>
          <w:szCs w:val="32"/>
          <w:lang w:val="en-US" w:eastAsia="zh-CN" w:bidi="ar"/>
        </w:rPr>
      </w:pPr>
      <w:r>
        <w:rPr>
          <w:rFonts w:hint="eastAsia" w:ascii="方正仿宋_GBK" w:hAnsi="方正仿宋_GBK" w:eastAsia="方正仿宋_GBK" w:cs="方正仿宋_GBK"/>
          <w:b w:val="0"/>
          <w:bCs w:val="0"/>
          <w:i w:val="0"/>
          <w:iCs w:val="0"/>
          <w:caps w:val="0"/>
          <w:color w:val="333333"/>
          <w:spacing w:val="0"/>
          <w:kern w:val="0"/>
          <w:sz w:val="32"/>
          <w:szCs w:val="32"/>
          <w:lang w:val="en-US" w:eastAsia="zh-CN" w:bidi="ar"/>
        </w:rPr>
        <w:t>3.逾期送达的或者未送达指定地点的比选申请文件，比选人不予受理。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b w:val="0"/>
          <w:bCs w:val="0"/>
          <w:i w:val="0"/>
          <w:iCs w:val="0"/>
          <w:caps w:val="0"/>
          <w:color w:val="333333"/>
          <w:spacing w:val="0"/>
          <w:kern w:val="0"/>
          <w:sz w:val="32"/>
          <w:szCs w:val="32"/>
          <w:lang w:val="en-US" w:eastAsia="zh-CN" w:bidi="ar"/>
        </w:rPr>
      </w:pPr>
      <w:r>
        <w:rPr>
          <w:rFonts w:hint="eastAsia" w:ascii="方正仿宋_GBK" w:hAnsi="方正仿宋_GBK" w:eastAsia="方正仿宋_GBK" w:cs="方正仿宋_GBK"/>
          <w:b w:val="0"/>
          <w:bCs w:val="0"/>
          <w:i w:val="0"/>
          <w:iCs w:val="0"/>
          <w:caps w:val="0"/>
          <w:color w:val="333333"/>
          <w:spacing w:val="0"/>
          <w:kern w:val="0"/>
          <w:sz w:val="32"/>
          <w:szCs w:val="32"/>
          <w:lang w:val="en-US" w:eastAsia="zh-CN" w:bidi="ar"/>
        </w:rPr>
        <w:t>4.各竞标人应根据本次竞争性比选的具体要求，编制规范的竞争性比选响应文件（竞争性比选响应文件，要求填写规范，密封完好并在封口处加盖单位公章，所有竞争性比选响应文件均只能作一次性提交，提交后不得更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hAnsi="方正黑体_GBK" w:eastAsia="方正黑体_GBK" w:cs="方正黑体_GBK"/>
          <w:b w:val="0"/>
          <w:bCs w:val="0"/>
          <w:i w:val="0"/>
          <w:iCs w:val="0"/>
          <w:caps w:val="0"/>
          <w:color w:val="333333"/>
          <w:spacing w:val="0"/>
          <w:kern w:val="0"/>
          <w:sz w:val="32"/>
          <w:szCs w:val="32"/>
          <w:lang w:val="en-US" w:eastAsia="zh-CN" w:bidi="ar"/>
        </w:rPr>
      </w:pPr>
      <w:r>
        <w:rPr>
          <w:rFonts w:hint="eastAsia" w:ascii="方正黑体_GBK" w:hAnsi="方正黑体_GBK" w:eastAsia="方正黑体_GBK" w:cs="方正黑体_GBK"/>
          <w:b w:val="0"/>
          <w:bCs w:val="0"/>
          <w:i w:val="0"/>
          <w:iCs w:val="0"/>
          <w:caps w:val="0"/>
          <w:color w:val="333333"/>
          <w:spacing w:val="0"/>
          <w:kern w:val="0"/>
          <w:sz w:val="32"/>
          <w:szCs w:val="32"/>
          <w:lang w:val="en-US" w:eastAsia="zh-CN" w:bidi="ar"/>
        </w:rPr>
        <w:t>八、联系方式</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方正仿宋_GBK" w:hAnsi="方正仿宋_GBK" w:eastAsia="方正仿宋_GBK" w:cs="方正仿宋_GBK"/>
          <w:b w:val="0"/>
          <w:bCs w:val="0"/>
          <w:i w:val="0"/>
          <w:iCs w:val="0"/>
          <w:caps w:val="0"/>
          <w:color w:val="333333"/>
          <w:spacing w:val="0"/>
          <w:sz w:val="32"/>
          <w:szCs w:val="32"/>
          <w:lang w:val="en-US" w:eastAsia="zh-CN"/>
        </w:rPr>
      </w:pPr>
      <w:r>
        <w:rPr>
          <w:rFonts w:hint="eastAsia" w:ascii="方正仿宋_GBK" w:hAnsi="方正仿宋_GBK" w:eastAsia="方正仿宋_GBK" w:cs="方正仿宋_GBK"/>
          <w:b w:val="0"/>
          <w:bCs w:val="0"/>
          <w:i w:val="0"/>
          <w:iCs w:val="0"/>
          <w:caps w:val="0"/>
          <w:color w:val="333333"/>
          <w:spacing w:val="0"/>
          <w:sz w:val="32"/>
          <w:szCs w:val="32"/>
          <w:lang w:val="en-US" w:eastAsia="zh-CN"/>
        </w:rPr>
        <w:t>比选人：高速管家（重庆）实业有限公司</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方正仿宋_GBK" w:hAnsi="方正仿宋_GBK" w:eastAsia="方正仿宋_GBK" w:cs="方正仿宋_GBK"/>
          <w:b w:val="0"/>
          <w:bCs w:val="0"/>
          <w:i w:val="0"/>
          <w:iCs w:val="0"/>
          <w:caps w:val="0"/>
          <w:color w:val="333333"/>
          <w:spacing w:val="0"/>
          <w:kern w:val="0"/>
          <w:sz w:val="32"/>
          <w:szCs w:val="32"/>
          <w:lang w:val="en-US" w:eastAsia="zh-CN" w:bidi="ar"/>
        </w:rPr>
      </w:pPr>
      <w:r>
        <w:rPr>
          <w:rFonts w:hint="eastAsia" w:ascii="方正仿宋_GBK" w:hAnsi="方正仿宋_GBK" w:eastAsia="方正仿宋_GBK" w:cs="方正仿宋_GBK"/>
          <w:b w:val="0"/>
          <w:bCs w:val="0"/>
          <w:i w:val="0"/>
          <w:iCs w:val="0"/>
          <w:caps w:val="0"/>
          <w:color w:val="333333"/>
          <w:spacing w:val="0"/>
          <w:sz w:val="32"/>
          <w:szCs w:val="32"/>
          <w:lang w:val="en-US" w:eastAsia="zh-CN"/>
        </w:rPr>
        <w:t>地址：</w:t>
      </w:r>
      <w:r>
        <w:rPr>
          <w:rFonts w:hint="eastAsia" w:ascii="方正仿宋_GBK" w:hAnsi="方正仿宋_GBK" w:eastAsia="方正仿宋_GBK" w:cs="方正仿宋_GBK"/>
          <w:b w:val="0"/>
          <w:bCs w:val="0"/>
          <w:i w:val="0"/>
          <w:iCs w:val="0"/>
          <w:caps w:val="0"/>
          <w:color w:val="333333"/>
          <w:spacing w:val="0"/>
          <w:kern w:val="0"/>
          <w:sz w:val="32"/>
          <w:szCs w:val="32"/>
          <w:lang w:val="en-US" w:eastAsia="zh-CN" w:bidi="ar"/>
        </w:rPr>
        <w:t>重庆市渝北区海王星科技大厦D区五楼</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方正仿宋_GBK" w:hAnsi="方正仿宋_GBK" w:eastAsia="方正仿宋_GBK" w:cs="方正仿宋_GBK"/>
          <w:b w:val="0"/>
          <w:bCs w:val="0"/>
          <w:i w:val="0"/>
          <w:iCs w:val="0"/>
          <w:caps w:val="0"/>
          <w:color w:val="333333"/>
          <w:spacing w:val="0"/>
          <w:sz w:val="32"/>
          <w:szCs w:val="32"/>
          <w:lang w:val="en-US" w:eastAsia="zh-CN"/>
        </w:rPr>
      </w:pPr>
      <w:r>
        <w:rPr>
          <w:rFonts w:hint="eastAsia" w:ascii="方正仿宋_GBK" w:hAnsi="方正仿宋_GBK" w:eastAsia="方正仿宋_GBK" w:cs="方正仿宋_GBK"/>
          <w:b w:val="0"/>
          <w:bCs w:val="0"/>
          <w:i w:val="0"/>
          <w:iCs w:val="0"/>
          <w:caps w:val="0"/>
          <w:color w:val="333333"/>
          <w:spacing w:val="0"/>
          <w:sz w:val="32"/>
          <w:szCs w:val="32"/>
        </w:rPr>
        <w:t>联系人：</w:t>
      </w:r>
      <w:r>
        <w:rPr>
          <w:rFonts w:hint="eastAsia" w:ascii="方正仿宋_GBK" w:hAnsi="方正仿宋_GBK" w:eastAsia="方正仿宋_GBK" w:cs="方正仿宋_GBK"/>
          <w:b w:val="0"/>
          <w:bCs w:val="0"/>
          <w:i w:val="0"/>
          <w:iCs w:val="0"/>
          <w:caps w:val="0"/>
          <w:color w:val="333333"/>
          <w:spacing w:val="0"/>
          <w:sz w:val="32"/>
          <w:szCs w:val="32"/>
          <w:lang w:val="en-US" w:eastAsia="zh-CN"/>
        </w:rPr>
        <w:t>李老师</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default" w:ascii="方正仿宋_GBK" w:hAnsi="方正仿宋_GBK" w:eastAsia="方正仿宋_GBK" w:cs="方正仿宋_GBK"/>
          <w:b w:val="0"/>
          <w:bCs w:val="0"/>
          <w:i w:val="0"/>
          <w:iCs w:val="0"/>
          <w:caps w:val="0"/>
          <w:color w:val="333333"/>
          <w:spacing w:val="0"/>
          <w:sz w:val="32"/>
          <w:szCs w:val="32"/>
          <w:lang w:val="en-US" w:eastAsia="zh-CN"/>
        </w:rPr>
      </w:pPr>
      <w:r>
        <w:rPr>
          <w:rFonts w:hint="eastAsia" w:ascii="方正仿宋_GBK" w:hAnsi="方正仿宋_GBK" w:eastAsia="方正仿宋_GBK" w:cs="方正仿宋_GBK"/>
          <w:b w:val="0"/>
          <w:bCs w:val="0"/>
          <w:i w:val="0"/>
          <w:iCs w:val="0"/>
          <w:caps w:val="0"/>
          <w:color w:val="333333"/>
          <w:spacing w:val="0"/>
          <w:sz w:val="32"/>
          <w:szCs w:val="32"/>
        </w:rPr>
        <w:t>电话：</w:t>
      </w:r>
      <w:r>
        <w:rPr>
          <w:rFonts w:hint="eastAsia" w:ascii="方正仿宋_GBK" w:hAnsi="方正仿宋_GBK" w:eastAsia="方正仿宋_GBK" w:cs="方正仿宋_GBK"/>
          <w:b w:val="0"/>
          <w:bCs w:val="0"/>
          <w:i w:val="0"/>
          <w:iCs w:val="0"/>
          <w:caps w:val="0"/>
          <w:color w:val="333333"/>
          <w:spacing w:val="0"/>
          <w:sz w:val="32"/>
          <w:szCs w:val="32"/>
          <w:lang w:val="en-US" w:eastAsia="zh-CN"/>
        </w:rPr>
        <w:t>18983882533</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方正仿宋_GBK" w:hAnsi="方正仿宋_GBK" w:eastAsia="方正仿宋_GBK" w:cs="方正仿宋_GBK"/>
          <w:b w:val="0"/>
          <w:bCs w:val="0"/>
          <w:i w:val="0"/>
          <w:iCs w:val="0"/>
          <w:caps w:val="0"/>
          <w:color w:val="333333"/>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高速管家（重庆）实业有限公司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highlight w:val="none"/>
          <w:lang w:val="en-US" w:eastAsia="zh-CN"/>
        </w:rPr>
        <w:t xml:space="preserve"> 2023年5月10日</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方正仿宋_GBK" w:hAnsi="方正仿宋_GBK" w:eastAsia="方正仿宋_GBK" w:cs="方正仿宋_GBK"/>
          <w:b w:val="0"/>
          <w:bCs w:val="0"/>
          <w:i w:val="0"/>
          <w:iCs w:val="0"/>
          <w:caps w:val="0"/>
          <w:color w:val="333333"/>
          <w:spacing w:val="0"/>
          <w:sz w:val="32"/>
          <w:szCs w:val="32"/>
          <w:lang w:val="en-US" w:eastAsia="zh-CN"/>
        </w:rPr>
      </w:pPr>
    </w:p>
    <w:p>
      <w:pPr>
        <w:rPr>
          <w:rFonts w:hint="eastAsia" w:ascii="方正仿宋_GBK" w:hAnsi="方正仿宋_GBK" w:eastAsia="方正仿宋_GBK" w:cs="方正仿宋_GBK"/>
          <w:b w:val="0"/>
          <w:bCs w:val="0"/>
          <w:i w:val="0"/>
          <w:iCs w:val="0"/>
          <w:caps w:val="0"/>
          <w:color w:val="333333"/>
          <w:spacing w:val="0"/>
          <w:sz w:val="32"/>
          <w:szCs w:val="32"/>
          <w:lang w:val="en-US" w:eastAsia="zh-CN"/>
        </w:rPr>
      </w:pPr>
      <w:r>
        <w:rPr>
          <w:rFonts w:hint="eastAsia" w:ascii="方正仿宋_GBK" w:hAnsi="方正仿宋_GBK" w:eastAsia="方正仿宋_GBK" w:cs="方正仿宋_GBK"/>
          <w:b w:val="0"/>
          <w:bCs w:val="0"/>
          <w:i w:val="0"/>
          <w:iCs w:val="0"/>
          <w:caps w:val="0"/>
          <w:color w:val="333333"/>
          <w:spacing w:val="0"/>
          <w:sz w:val="32"/>
          <w:szCs w:val="32"/>
          <w:lang w:val="en-US" w:eastAsia="zh-CN"/>
        </w:rPr>
        <w:br w:type="page"/>
      </w:r>
    </w:p>
    <w:p>
      <w:pPr>
        <w:pStyle w:val="3"/>
        <w:rPr>
          <w:rFonts w:hint="eastAsia" w:ascii="宋体" w:hAnsi="宋体" w:eastAsia="宋体" w:cs="宋体"/>
          <w:sz w:val="24"/>
          <w:szCs w:val="24"/>
          <w:highlight w:val="none"/>
        </w:rPr>
      </w:pPr>
    </w:p>
    <w:p>
      <w:pPr>
        <w:pStyle w:val="15"/>
        <w:ind w:left="0" w:leftChars="0" w:firstLine="0" w:firstLineChars="0"/>
        <w:jc w:val="both"/>
        <w:rPr>
          <w:rFonts w:hint="eastAsia"/>
          <w:highlight w:val="none"/>
        </w:rPr>
      </w:pPr>
    </w:p>
    <w:p>
      <w:pPr>
        <w:pStyle w:val="3"/>
        <w:rPr>
          <w:rFonts w:hint="eastAsia" w:ascii="宋体" w:hAnsi="宋体" w:eastAsia="宋体" w:cs="宋体"/>
          <w:sz w:val="24"/>
          <w:szCs w:val="24"/>
          <w:highlight w:val="none"/>
        </w:rPr>
      </w:pPr>
    </w:p>
    <w:p>
      <w:pPr>
        <w:jc w:val="center"/>
        <w:rPr>
          <w:rFonts w:hint="eastAsia" w:ascii="宋体" w:hAnsi="宋体" w:eastAsia="宋体" w:cs="宋体"/>
          <w:b/>
          <w:sz w:val="24"/>
          <w:szCs w:val="24"/>
          <w:highlight w:val="none"/>
        </w:rPr>
      </w:pPr>
    </w:p>
    <w:p>
      <w:pPr>
        <w:jc w:val="center"/>
        <w:rPr>
          <w:rFonts w:hint="eastAsia" w:ascii="宋体" w:hAnsi="宋体" w:eastAsia="宋体" w:cs="宋体"/>
          <w:b/>
          <w:sz w:val="24"/>
          <w:szCs w:val="24"/>
          <w:highlight w:val="none"/>
        </w:rPr>
      </w:pPr>
    </w:p>
    <w:p>
      <w:pPr>
        <w:jc w:val="center"/>
        <w:rPr>
          <w:rFonts w:hint="eastAsia" w:ascii="宋体" w:hAnsi="宋体" w:eastAsia="宋体" w:cs="宋体"/>
          <w:b/>
          <w:sz w:val="24"/>
          <w:szCs w:val="24"/>
          <w:highlight w:val="none"/>
        </w:rPr>
      </w:pPr>
    </w:p>
    <w:p>
      <w:pPr>
        <w:jc w:val="both"/>
        <w:rPr>
          <w:rFonts w:hint="eastAsia" w:ascii="宋体" w:hAnsi="宋体" w:eastAsia="宋体" w:cs="宋体"/>
          <w:b/>
          <w:sz w:val="24"/>
          <w:szCs w:val="24"/>
          <w:highlight w:val="none"/>
        </w:rPr>
      </w:pPr>
    </w:p>
    <w:p>
      <w:pPr>
        <w:jc w:val="center"/>
        <w:rPr>
          <w:rFonts w:hint="eastAsia" w:ascii="宋体" w:hAnsi="宋体" w:cs="宋体"/>
          <w:b/>
          <w:sz w:val="36"/>
          <w:highlight w:val="none"/>
        </w:rPr>
      </w:pPr>
    </w:p>
    <w:p>
      <w:pPr>
        <w:jc w:val="center"/>
        <w:rPr>
          <w:rFonts w:hint="eastAsia" w:ascii="宋体" w:hAnsi="宋体" w:cs="宋体"/>
          <w:b/>
          <w:sz w:val="36"/>
          <w:highlight w:val="none"/>
        </w:rPr>
      </w:pPr>
    </w:p>
    <w:p>
      <w:pPr>
        <w:jc w:val="center"/>
        <w:rPr>
          <w:rFonts w:hint="eastAsia" w:ascii="宋体" w:hAnsi="宋体" w:cs="宋体"/>
          <w:b/>
          <w:sz w:val="36"/>
          <w:highlight w:val="none"/>
        </w:rPr>
      </w:pPr>
    </w:p>
    <w:p>
      <w:pPr>
        <w:jc w:val="center"/>
        <w:rPr>
          <w:rFonts w:ascii="宋体" w:hAnsi="宋体" w:cs="宋体"/>
          <w:b/>
          <w:sz w:val="36"/>
          <w:highlight w:val="none"/>
        </w:rPr>
      </w:pPr>
      <w:r>
        <w:rPr>
          <w:rFonts w:hint="eastAsia" w:ascii="宋体" w:hAnsi="宋体" w:cs="宋体"/>
          <w:b/>
          <w:sz w:val="36"/>
          <w:highlight w:val="none"/>
          <w:lang w:val="en-US" w:eastAsia="zh-CN"/>
        </w:rPr>
        <w:t>报价文件</w:t>
      </w:r>
      <w:r>
        <w:rPr>
          <w:rFonts w:hint="eastAsia" w:ascii="宋体" w:hAnsi="宋体" w:cs="宋体"/>
          <w:b/>
          <w:sz w:val="36"/>
          <w:highlight w:val="none"/>
        </w:rPr>
        <w:t>格式</w:t>
      </w:r>
    </w:p>
    <w:p>
      <w:pPr>
        <w:jc w:val="center"/>
        <w:rPr>
          <w:rFonts w:ascii="宋体" w:hAnsi="宋体" w:cs="宋体"/>
          <w:b/>
          <w:sz w:val="24"/>
          <w:highlight w:val="none"/>
        </w:rPr>
      </w:pPr>
    </w:p>
    <w:p>
      <w:pPr>
        <w:jc w:val="center"/>
        <w:rPr>
          <w:rFonts w:ascii="宋体" w:hAnsi="宋体" w:cs="宋体"/>
          <w:b/>
          <w:sz w:val="24"/>
          <w:highlight w:val="none"/>
        </w:rPr>
      </w:pPr>
      <w:r>
        <w:rPr>
          <w:rFonts w:hint="eastAsia" w:ascii="宋体" w:hAnsi="宋体" w:cs="宋体"/>
          <w:b/>
          <w:sz w:val="24"/>
          <w:highlight w:val="none"/>
        </w:rPr>
        <w:t>（以下内容为示例）</w:t>
      </w:r>
    </w:p>
    <w:p>
      <w:pPr>
        <w:jc w:val="center"/>
        <w:rPr>
          <w:rFonts w:ascii="宋体" w:hAnsi="宋体" w:cs="宋体"/>
          <w:b/>
          <w:sz w:val="24"/>
          <w:highlight w:val="none"/>
        </w:rPr>
      </w:pPr>
    </w:p>
    <w:p>
      <w:pPr>
        <w:ind w:right="480" w:firstLine="2849" w:firstLineChars="946"/>
        <w:rPr>
          <w:rFonts w:ascii="宋体" w:hAnsi="宋体" w:cs="宋体"/>
          <w:b/>
          <w:sz w:val="30"/>
          <w:szCs w:val="30"/>
          <w:highlight w:val="none"/>
        </w:rPr>
      </w:pPr>
    </w:p>
    <w:p>
      <w:pPr>
        <w:ind w:right="480" w:firstLine="2849" w:firstLineChars="946"/>
        <w:rPr>
          <w:rFonts w:ascii="宋体" w:hAnsi="宋体" w:cs="宋体"/>
          <w:b/>
          <w:sz w:val="30"/>
          <w:szCs w:val="30"/>
          <w:highlight w:val="none"/>
        </w:rPr>
      </w:pPr>
    </w:p>
    <w:p>
      <w:pPr>
        <w:ind w:right="480" w:firstLine="2849" w:firstLineChars="946"/>
        <w:rPr>
          <w:rFonts w:ascii="宋体" w:hAnsi="宋体" w:cs="宋体"/>
          <w:b/>
          <w:sz w:val="30"/>
          <w:szCs w:val="30"/>
          <w:highlight w:val="none"/>
        </w:rPr>
      </w:pPr>
    </w:p>
    <w:p>
      <w:pPr>
        <w:ind w:right="480" w:firstLine="2849" w:firstLineChars="946"/>
        <w:rPr>
          <w:rFonts w:ascii="宋体" w:hAnsi="宋体" w:cs="宋体"/>
          <w:b/>
          <w:sz w:val="30"/>
          <w:szCs w:val="30"/>
          <w:highlight w:val="none"/>
        </w:rPr>
      </w:pPr>
    </w:p>
    <w:p>
      <w:pPr>
        <w:ind w:right="480" w:firstLine="2849" w:firstLineChars="946"/>
        <w:rPr>
          <w:rFonts w:ascii="宋体" w:hAnsi="宋体" w:cs="宋体"/>
          <w:b/>
          <w:sz w:val="30"/>
          <w:szCs w:val="30"/>
          <w:highlight w:val="none"/>
        </w:rPr>
        <w:sectPr>
          <w:headerReference r:id="rId3" w:type="default"/>
          <w:footerReference r:id="rId4" w:type="default"/>
          <w:pgSz w:w="11906" w:h="16838"/>
          <w:pgMar w:top="2098" w:right="1474" w:bottom="1984" w:left="1587" w:header="851" w:footer="992" w:gutter="0"/>
          <w:cols w:space="720" w:num="1"/>
          <w:rtlGutter w:val="0"/>
          <w:docGrid w:type="lines" w:linePitch="312" w:charSpace="0"/>
        </w:sectPr>
      </w:pPr>
    </w:p>
    <w:p>
      <w:pPr>
        <w:jc w:val="right"/>
        <w:rPr>
          <w:rFonts w:hint="eastAsia" w:ascii="宋体" w:hAnsi="宋体" w:cs="宋体"/>
          <w:b/>
          <w:sz w:val="32"/>
          <w:szCs w:val="36"/>
          <w:highlight w:val="none"/>
        </w:rPr>
      </w:pPr>
    </w:p>
    <w:p>
      <w:pPr>
        <w:jc w:val="right"/>
        <w:rPr>
          <w:rFonts w:hint="eastAsia" w:ascii="宋体" w:hAnsi="宋体" w:cs="宋体"/>
          <w:b/>
          <w:sz w:val="32"/>
          <w:szCs w:val="36"/>
          <w:highlight w:val="none"/>
        </w:rPr>
      </w:pPr>
    </w:p>
    <w:p>
      <w:pPr>
        <w:jc w:val="right"/>
        <w:rPr>
          <w:rFonts w:ascii="宋体" w:hAnsi="宋体" w:cs="宋体"/>
          <w:b/>
          <w:sz w:val="32"/>
          <w:szCs w:val="36"/>
          <w:highlight w:val="none"/>
        </w:rPr>
      </w:pPr>
      <w:r>
        <w:rPr>
          <w:rFonts w:hint="eastAsia" w:ascii="宋体" w:hAnsi="宋体" w:cs="宋体"/>
          <w:b/>
          <w:sz w:val="32"/>
          <w:szCs w:val="36"/>
          <w:highlight w:val="none"/>
        </w:rPr>
        <w:t>正本（或副本）</w:t>
      </w:r>
    </w:p>
    <w:p>
      <w:pPr>
        <w:jc w:val="center"/>
        <w:rPr>
          <w:rFonts w:ascii="宋体" w:hAnsi="宋体" w:cs="宋体"/>
          <w:b/>
          <w:sz w:val="40"/>
          <w:szCs w:val="44"/>
          <w:highlight w:val="none"/>
          <w:u w:val="single"/>
        </w:rPr>
      </w:pPr>
    </w:p>
    <w:p>
      <w:pPr>
        <w:tabs>
          <w:tab w:val="left" w:pos="6495"/>
        </w:tabs>
        <w:autoSpaceDE w:val="0"/>
        <w:autoSpaceDN w:val="0"/>
        <w:adjustRightInd w:val="0"/>
        <w:snapToGrid w:val="0"/>
        <w:spacing w:line="360" w:lineRule="auto"/>
        <w:jc w:val="left"/>
        <w:rPr>
          <w:rFonts w:cs="MingLiU" w:asciiTheme="majorEastAsia" w:hAnsiTheme="majorEastAsia" w:eastAsiaTheme="majorEastAsia"/>
          <w:b/>
          <w:kern w:val="0"/>
          <w:sz w:val="27"/>
          <w:szCs w:val="27"/>
          <w:highlight w:val="none"/>
        </w:rPr>
      </w:pPr>
      <w:r>
        <w:rPr>
          <w:rFonts w:asciiTheme="majorEastAsia" w:hAnsiTheme="majorEastAsia" w:eastAsiaTheme="majorEastAsia"/>
          <w:b/>
          <w:kern w:val="0"/>
          <w:sz w:val="27"/>
          <w:szCs w:val="27"/>
          <w:highlight w:val="none"/>
          <w:u w:val="single"/>
        </w:rPr>
        <w:tab/>
      </w:r>
      <w:r>
        <w:rPr>
          <w:rFonts w:hint="eastAsia" w:cs="MingLiU" w:asciiTheme="majorEastAsia" w:hAnsiTheme="majorEastAsia" w:eastAsiaTheme="majorEastAsia"/>
          <w:b/>
          <w:w w:val="99"/>
          <w:kern w:val="0"/>
          <w:sz w:val="27"/>
          <w:szCs w:val="27"/>
          <w:highlight w:val="none"/>
        </w:rPr>
        <w:t>（项目名称</w:t>
      </w:r>
      <w:r>
        <w:rPr>
          <w:rFonts w:hint="eastAsia" w:cs="MingLiU" w:asciiTheme="majorEastAsia" w:hAnsiTheme="majorEastAsia" w:eastAsiaTheme="majorEastAsia"/>
          <w:b/>
          <w:spacing w:val="1"/>
          <w:w w:val="99"/>
          <w:kern w:val="0"/>
          <w:sz w:val="27"/>
          <w:szCs w:val="27"/>
          <w:highlight w:val="none"/>
        </w:rPr>
        <w:t>）</w:t>
      </w:r>
    </w:p>
    <w:p>
      <w:pPr>
        <w:tabs>
          <w:tab w:val="left" w:pos="3600"/>
          <w:tab w:val="left" w:pos="4480"/>
          <w:tab w:val="left" w:pos="5360"/>
        </w:tabs>
        <w:autoSpaceDE w:val="0"/>
        <w:autoSpaceDN w:val="0"/>
        <w:adjustRightInd w:val="0"/>
        <w:snapToGrid w:val="0"/>
        <w:spacing w:line="276" w:lineRule="auto"/>
        <w:jc w:val="left"/>
        <w:rPr>
          <w:rFonts w:cs="MingLiU" w:asciiTheme="majorEastAsia" w:hAnsiTheme="majorEastAsia" w:eastAsiaTheme="majorEastAsia"/>
          <w:kern w:val="0"/>
          <w:sz w:val="42"/>
          <w:szCs w:val="42"/>
          <w:highlight w:val="none"/>
        </w:rPr>
      </w:pPr>
    </w:p>
    <w:p>
      <w:pPr>
        <w:tabs>
          <w:tab w:val="left" w:pos="3600"/>
          <w:tab w:val="left" w:pos="4480"/>
          <w:tab w:val="left" w:pos="5360"/>
        </w:tabs>
        <w:autoSpaceDE w:val="0"/>
        <w:autoSpaceDN w:val="0"/>
        <w:adjustRightInd w:val="0"/>
        <w:snapToGrid w:val="0"/>
        <w:spacing w:line="276" w:lineRule="auto"/>
        <w:jc w:val="left"/>
        <w:rPr>
          <w:rFonts w:cs="MingLiU" w:asciiTheme="majorEastAsia" w:hAnsiTheme="majorEastAsia" w:eastAsiaTheme="majorEastAsia"/>
          <w:kern w:val="0"/>
          <w:sz w:val="42"/>
          <w:szCs w:val="42"/>
          <w:highlight w:val="none"/>
        </w:rPr>
      </w:pPr>
    </w:p>
    <w:p>
      <w:pPr>
        <w:tabs>
          <w:tab w:val="left" w:pos="3600"/>
          <w:tab w:val="left" w:pos="4480"/>
          <w:tab w:val="left" w:pos="5360"/>
        </w:tabs>
        <w:autoSpaceDE w:val="0"/>
        <w:autoSpaceDN w:val="0"/>
        <w:adjustRightInd w:val="0"/>
        <w:snapToGrid w:val="0"/>
        <w:spacing w:line="276" w:lineRule="auto"/>
        <w:jc w:val="left"/>
        <w:rPr>
          <w:rFonts w:cs="MingLiU" w:asciiTheme="majorEastAsia" w:hAnsiTheme="majorEastAsia" w:eastAsiaTheme="majorEastAsia"/>
          <w:kern w:val="0"/>
          <w:sz w:val="42"/>
          <w:szCs w:val="42"/>
          <w:highlight w:val="none"/>
        </w:rPr>
      </w:pPr>
    </w:p>
    <w:p>
      <w:pPr>
        <w:tabs>
          <w:tab w:val="left" w:pos="3600"/>
          <w:tab w:val="left" w:pos="4480"/>
          <w:tab w:val="left" w:pos="5360"/>
        </w:tabs>
        <w:autoSpaceDE w:val="0"/>
        <w:autoSpaceDN w:val="0"/>
        <w:adjustRightInd w:val="0"/>
        <w:snapToGrid w:val="0"/>
        <w:spacing w:line="276" w:lineRule="auto"/>
        <w:jc w:val="left"/>
        <w:rPr>
          <w:rFonts w:cs="MingLiU" w:asciiTheme="majorEastAsia" w:hAnsiTheme="majorEastAsia" w:eastAsiaTheme="majorEastAsia"/>
          <w:kern w:val="0"/>
          <w:sz w:val="42"/>
          <w:szCs w:val="42"/>
          <w:highlight w:val="none"/>
        </w:rPr>
      </w:pPr>
    </w:p>
    <w:p>
      <w:pPr>
        <w:tabs>
          <w:tab w:val="left" w:pos="3600"/>
          <w:tab w:val="left" w:pos="4480"/>
          <w:tab w:val="left" w:pos="5360"/>
        </w:tabs>
        <w:autoSpaceDE w:val="0"/>
        <w:autoSpaceDN w:val="0"/>
        <w:adjustRightInd w:val="0"/>
        <w:snapToGrid w:val="0"/>
        <w:spacing w:line="276" w:lineRule="auto"/>
        <w:jc w:val="left"/>
        <w:rPr>
          <w:rFonts w:cs="MingLiU" w:asciiTheme="majorEastAsia" w:hAnsiTheme="majorEastAsia" w:eastAsiaTheme="majorEastAsia"/>
          <w:kern w:val="0"/>
          <w:sz w:val="42"/>
          <w:szCs w:val="42"/>
          <w:highlight w:val="none"/>
        </w:rPr>
      </w:pPr>
    </w:p>
    <w:p>
      <w:pPr>
        <w:tabs>
          <w:tab w:val="left" w:pos="3600"/>
          <w:tab w:val="left" w:pos="4480"/>
          <w:tab w:val="left" w:pos="5360"/>
        </w:tabs>
        <w:autoSpaceDE w:val="0"/>
        <w:autoSpaceDN w:val="0"/>
        <w:adjustRightInd w:val="0"/>
        <w:snapToGrid w:val="0"/>
        <w:spacing w:line="276" w:lineRule="auto"/>
        <w:jc w:val="left"/>
        <w:rPr>
          <w:rFonts w:cs="MingLiU" w:asciiTheme="majorEastAsia" w:hAnsiTheme="majorEastAsia" w:eastAsiaTheme="majorEastAsia"/>
          <w:kern w:val="0"/>
          <w:sz w:val="42"/>
          <w:szCs w:val="42"/>
          <w:highlight w:val="none"/>
        </w:rPr>
      </w:pPr>
    </w:p>
    <w:p>
      <w:pPr>
        <w:tabs>
          <w:tab w:val="left" w:pos="3600"/>
          <w:tab w:val="left" w:pos="4480"/>
          <w:tab w:val="left" w:pos="5360"/>
        </w:tabs>
        <w:autoSpaceDE w:val="0"/>
        <w:autoSpaceDN w:val="0"/>
        <w:adjustRightInd w:val="0"/>
        <w:snapToGrid w:val="0"/>
        <w:spacing w:line="276" w:lineRule="auto"/>
        <w:jc w:val="center"/>
        <w:rPr>
          <w:rFonts w:cs="MingLiU" w:asciiTheme="majorEastAsia" w:hAnsiTheme="majorEastAsia" w:eastAsiaTheme="majorEastAsia"/>
          <w:b/>
          <w:kern w:val="0"/>
          <w:sz w:val="81"/>
          <w:szCs w:val="81"/>
          <w:highlight w:val="none"/>
        </w:rPr>
      </w:pPr>
      <w:r>
        <w:rPr>
          <w:rFonts w:hint="eastAsia" w:cs="MingLiU" w:asciiTheme="majorEastAsia" w:hAnsiTheme="majorEastAsia" w:eastAsiaTheme="majorEastAsia"/>
          <w:b/>
          <w:kern w:val="0"/>
          <w:sz w:val="81"/>
          <w:szCs w:val="81"/>
          <w:highlight w:val="none"/>
          <w:lang w:val="en-US" w:eastAsia="zh-CN"/>
        </w:rPr>
        <w:t>报价文件</w:t>
      </w:r>
    </w:p>
    <w:p>
      <w:pPr>
        <w:autoSpaceDE w:val="0"/>
        <w:autoSpaceDN w:val="0"/>
        <w:adjustRightInd w:val="0"/>
        <w:snapToGrid w:val="0"/>
        <w:spacing w:line="360" w:lineRule="auto"/>
        <w:jc w:val="left"/>
        <w:rPr>
          <w:rFonts w:cs="MingLiU" w:asciiTheme="majorEastAsia" w:hAnsiTheme="majorEastAsia" w:eastAsiaTheme="majorEastAsia"/>
          <w:b/>
          <w:kern w:val="0"/>
          <w:sz w:val="19"/>
          <w:szCs w:val="19"/>
          <w:highlight w:val="none"/>
        </w:rPr>
      </w:pPr>
    </w:p>
    <w:p>
      <w:pPr>
        <w:autoSpaceDE w:val="0"/>
        <w:autoSpaceDN w:val="0"/>
        <w:adjustRightInd w:val="0"/>
        <w:snapToGrid w:val="0"/>
        <w:spacing w:line="360" w:lineRule="auto"/>
        <w:jc w:val="left"/>
        <w:rPr>
          <w:rFonts w:cs="MingLiU" w:asciiTheme="majorEastAsia" w:hAnsiTheme="majorEastAsia" w:eastAsiaTheme="majorEastAsia"/>
          <w:b/>
          <w:kern w:val="0"/>
          <w:sz w:val="19"/>
          <w:szCs w:val="19"/>
          <w:highlight w:val="none"/>
        </w:rPr>
      </w:pPr>
    </w:p>
    <w:p>
      <w:pPr>
        <w:autoSpaceDE w:val="0"/>
        <w:autoSpaceDN w:val="0"/>
        <w:adjustRightInd w:val="0"/>
        <w:snapToGrid w:val="0"/>
        <w:spacing w:line="360" w:lineRule="auto"/>
        <w:jc w:val="left"/>
        <w:rPr>
          <w:rFonts w:cs="MingLiU" w:asciiTheme="majorEastAsia" w:hAnsiTheme="majorEastAsia" w:eastAsiaTheme="majorEastAsia"/>
          <w:b/>
          <w:kern w:val="0"/>
          <w:sz w:val="19"/>
          <w:szCs w:val="19"/>
          <w:highlight w:val="none"/>
        </w:rPr>
      </w:pPr>
    </w:p>
    <w:p>
      <w:pPr>
        <w:autoSpaceDE w:val="0"/>
        <w:autoSpaceDN w:val="0"/>
        <w:adjustRightInd w:val="0"/>
        <w:snapToGrid w:val="0"/>
        <w:spacing w:line="360" w:lineRule="auto"/>
        <w:jc w:val="left"/>
        <w:rPr>
          <w:rFonts w:cs="MingLiU" w:asciiTheme="majorEastAsia" w:hAnsiTheme="majorEastAsia" w:eastAsiaTheme="majorEastAsia"/>
          <w:b/>
          <w:kern w:val="0"/>
          <w:sz w:val="19"/>
          <w:szCs w:val="19"/>
          <w:highlight w:val="none"/>
        </w:rPr>
      </w:pPr>
    </w:p>
    <w:p>
      <w:pPr>
        <w:autoSpaceDE w:val="0"/>
        <w:autoSpaceDN w:val="0"/>
        <w:adjustRightInd w:val="0"/>
        <w:snapToGrid w:val="0"/>
        <w:spacing w:line="360" w:lineRule="auto"/>
        <w:jc w:val="left"/>
        <w:rPr>
          <w:rFonts w:cs="MingLiU" w:asciiTheme="majorEastAsia" w:hAnsiTheme="majorEastAsia" w:eastAsiaTheme="majorEastAsia"/>
          <w:b/>
          <w:kern w:val="0"/>
          <w:sz w:val="19"/>
          <w:szCs w:val="19"/>
          <w:highlight w:val="none"/>
        </w:rPr>
      </w:pPr>
    </w:p>
    <w:p>
      <w:pPr>
        <w:autoSpaceDE w:val="0"/>
        <w:autoSpaceDN w:val="0"/>
        <w:adjustRightInd w:val="0"/>
        <w:snapToGrid w:val="0"/>
        <w:spacing w:line="360" w:lineRule="auto"/>
        <w:jc w:val="left"/>
        <w:rPr>
          <w:rFonts w:cs="MingLiU" w:asciiTheme="majorEastAsia" w:hAnsiTheme="majorEastAsia" w:eastAsiaTheme="majorEastAsia"/>
          <w:b/>
          <w:kern w:val="0"/>
          <w:sz w:val="19"/>
          <w:szCs w:val="19"/>
          <w:highlight w:val="none"/>
        </w:rPr>
      </w:pPr>
    </w:p>
    <w:p>
      <w:pPr>
        <w:autoSpaceDE w:val="0"/>
        <w:autoSpaceDN w:val="0"/>
        <w:adjustRightInd w:val="0"/>
        <w:snapToGrid w:val="0"/>
        <w:spacing w:line="360" w:lineRule="auto"/>
        <w:jc w:val="left"/>
        <w:rPr>
          <w:rFonts w:cs="MingLiU" w:asciiTheme="majorEastAsia" w:hAnsiTheme="majorEastAsia" w:eastAsiaTheme="majorEastAsia"/>
          <w:b/>
          <w:kern w:val="0"/>
          <w:sz w:val="19"/>
          <w:szCs w:val="19"/>
          <w:highlight w:val="none"/>
        </w:rPr>
      </w:pPr>
    </w:p>
    <w:p>
      <w:pPr>
        <w:autoSpaceDE w:val="0"/>
        <w:autoSpaceDN w:val="0"/>
        <w:adjustRightInd w:val="0"/>
        <w:snapToGrid w:val="0"/>
        <w:spacing w:line="360" w:lineRule="auto"/>
        <w:jc w:val="left"/>
        <w:rPr>
          <w:rFonts w:cs="MingLiU" w:asciiTheme="majorEastAsia" w:hAnsiTheme="majorEastAsia" w:eastAsiaTheme="majorEastAsia"/>
          <w:b/>
          <w:kern w:val="0"/>
          <w:sz w:val="19"/>
          <w:szCs w:val="19"/>
          <w:highlight w:val="none"/>
        </w:rPr>
      </w:pPr>
    </w:p>
    <w:p>
      <w:pPr>
        <w:autoSpaceDE w:val="0"/>
        <w:autoSpaceDN w:val="0"/>
        <w:adjustRightInd w:val="0"/>
        <w:snapToGrid w:val="0"/>
        <w:spacing w:line="360" w:lineRule="auto"/>
        <w:jc w:val="left"/>
        <w:rPr>
          <w:rFonts w:cs="MingLiU" w:asciiTheme="majorEastAsia" w:hAnsiTheme="majorEastAsia" w:eastAsiaTheme="majorEastAsia"/>
          <w:b/>
          <w:kern w:val="0"/>
          <w:sz w:val="19"/>
          <w:szCs w:val="19"/>
          <w:highlight w:val="none"/>
        </w:rPr>
      </w:pPr>
    </w:p>
    <w:p>
      <w:pPr>
        <w:tabs>
          <w:tab w:val="left" w:pos="6080"/>
          <w:tab w:val="left" w:pos="6640"/>
        </w:tabs>
        <w:autoSpaceDE w:val="0"/>
        <w:autoSpaceDN w:val="0"/>
        <w:adjustRightInd w:val="0"/>
        <w:snapToGrid w:val="0"/>
        <w:spacing w:line="360" w:lineRule="auto"/>
        <w:ind w:firstLine="1072" w:firstLineChars="400"/>
        <w:jc w:val="both"/>
        <w:rPr>
          <w:rFonts w:asciiTheme="majorEastAsia" w:hAnsiTheme="majorEastAsia" w:eastAsiaTheme="majorEastAsia"/>
          <w:b/>
          <w:w w:val="99"/>
          <w:kern w:val="0"/>
          <w:sz w:val="27"/>
          <w:szCs w:val="27"/>
          <w:highlight w:val="none"/>
        </w:rPr>
      </w:pPr>
      <w:r>
        <w:rPr>
          <w:rFonts w:hint="eastAsia" w:cs="MingLiU" w:asciiTheme="majorEastAsia" w:hAnsiTheme="majorEastAsia" w:eastAsiaTheme="majorEastAsia"/>
          <w:b/>
          <w:w w:val="99"/>
          <w:kern w:val="0"/>
          <w:sz w:val="27"/>
          <w:szCs w:val="27"/>
          <w:highlight w:val="none"/>
          <w:lang w:val="en-US" w:eastAsia="zh-CN"/>
        </w:rPr>
        <w:t>供应商</w:t>
      </w:r>
      <w:r>
        <w:rPr>
          <w:rFonts w:hint="eastAsia" w:cs="MingLiU" w:asciiTheme="majorEastAsia" w:hAnsiTheme="majorEastAsia" w:eastAsiaTheme="majorEastAsia"/>
          <w:b/>
          <w:spacing w:val="1"/>
          <w:w w:val="99"/>
          <w:kern w:val="0"/>
          <w:sz w:val="27"/>
          <w:szCs w:val="27"/>
          <w:highlight w:val="none"/>
        </w:rPr>
        <w:t>：</w:t>
      </w:r>
      <w:r>
        <w:rPr>
          <w:rFonts w:hint="eastAsia" w:cs="MingLiU" w:asciiTheme="majorEastAsia" w:hAnsiTheme="majorEastAsia" w:eastAsiaTheme="majorEastAsia"/>
          <w:b/>
          <w:spacing w:val="1"/>
          <w:w w:val="99"/>
          <w:kern w:val="0"/>
          <w:sz w:val="27"/>
          <w:szCs w:val="27"/>
          <w:highlight w:val="none"/>
          <w:u w:val="single"/>
          <w:lang w:val="en-US" w:eastAsia="zh-CN"/>
        </w:rPr>
        <w:t xml:space="preserve">                               </w:t>
      </w:r>
      <w:r>
        <w:rPr>
          <w:rFonts w:hint="eastAsia" w:cs="MingLiU" w:asciiTheme="majorEastAsia" w:hAnsiTheme="majorEastAsia" w:eastAsiaTheme="majorEastAsia"/>
          <w:b/>
          <w:w w:val="99"/>
          <w:kern w:val="0"/>
          <w:sz w:val="27"/>
          <w:szCs w:val="27"/>
          <w:highlight w:val="none"/>
        </w:rPr>
        <w:t>（盖单位公章）</w:t>
      </w:r>
    </w:p>
    <w:p>
      <w:pPr>
        <w:tabs>
          <w:tab w:val="left" w:pos="6080"/>
          <w:tab w:val="left" w:pos="6640"/>
        </w:tabs>
        <w:autoSpaceDE w:val="0"/>
        <w:autoSpaceDN w:val="0"/>
        <w:adjustRightInd w:val="0"/>
        <w:snapToGrid w:val="0"/>
        <w:spacing w:line="360" w:lineRule="auto"/>
        <w:ind w:firstLine="1072" w:firstLineChars="400"/>
        <w:jc w:val="both"/>
        <w:rPr>
          <w:rFonts w:cs="MingLiU" w:asciiTheme="majorEastAsia" w:hAnsiTheme="majorEastAsia" w:eastAsiaTheme="majorEastAsia"/>
          <w:b/>
          <w:kern w:val="0"/>
          <w:sz w:val="27"/>
          <w:szCs w:val="27"/>
          <w:highlight w:val="none"/>
        </w:rPr>
      </w:pPr>
      <w:r>
        <w:rPr>
          <w:rFonts w:hint="eastAsia" w:cs="MingLiU" w:asciiTheme="majorEastAsia" w:hAnsiTheme="majorEastAsia" w:eastAsiaTheme="majorEastAsia"/>
          <w:b/>
          <w:w w:val="99"/>
          <w:kern w:val="0"/>
          <w:sz w:val="27"/>
          <w:szCs w:val="27"/>
          <w:highlight w:val="none"/>
        </w:rPr>
        <w:t>法定代表人或其委托代理人：</w:t>
      </w:r>
      <w:r>
        <w:rPr>
          <w:rFonts w:hint="eastAsia" w:cs="MingLiU" w:asciiTheme="majorEastAsia" w:hAnsiTheme="majorEastAsia" w:eastAsiaTheme="majorEastAsia"/>
          <w:b/>
          <w:spacing w:val="1"/>
          <w:w w:val="99"/>
          <w:kern w:val="0"/>
          <w:sz w:val="27"/>
          <w:szCs w:val="27"/>
          <w:highlight w:val="none"/>
          <w:u w:val="single"/>
          <w:lang w:val="en-US" w:eastAsia="zh-CN"/>
        </w:rPr>
        <w:t xml:space="preserve">             </w:t>
      </w:r>
      <w:r>
        <w:rPr>
          <w:rFonts w:hint="eastAsia" w:cs="MingLiU" w:asciiTheme="majorEastAsia" w:hAnsiTheme="majorEastAsia" w:eastAsiaTheme="majorEastAsia"/>
          <w:b/>
          <w:w w:val="99"/>
          <w:kern w:val="0"/>
          <w:sz w:val="27"/>
          <w:szCs w:val="27"/>
          <w:highlight w:val="none"/>
        </w:rPr>
        <w:t>（签字</w:t>
      </w:r>
      <w:r>
        <w:rPr>
          <w:rFonts w:hint="eastAsia" w:cs="MingLiU" w:asciiTheme="majorEastAsia" w:hAnsiTheme="majorEastAsia" w:eastAsiaTheme="majorEastAsia"/>
          <w:b/>
          <w:w w:val="99"/>
          <w:kern w:val="0"/>
          <w:sz w:val="27"/>
          <w:szCs w:val="27"/>
          <w:highlight w:val="none"/>
          <w:lang w:val="en-US" w:eastAsia="zh-CN"/>
        </w:rPr>
        <w:t>或盖章</w:t>
      </w:r>
      <w:r>
        <w:rPr>
          <w:rFonts w:hint="eastAsia" w:cs="MingLiU" w:asciiTheme="majorEastAsia" w:hAnsiTheme="majorEastAsia" w:eastAsiaTheme="majorEastAsia"/>
          <w:b/>
          <w:w w:val="99"/>
          <w:kern w:val="0"/>
          <w:sz w:val="27"/>
          <w:szCs w:val="27"/>
          <w:highlight w:val="none"/>
        </w:rPr>
        <w:t>）</w:t>
      </w:r>
    </w:p>
    <w:p>
      <w:pPr>
        <w:autoSpaceDE w:val="0"/>
        <w:autoSpaceDN w:val="0"/>
        <w:adjustRightInd w:val="0"/>
        <w:spacing w:before="74" w:line="360" w:lineRule="auto"/>
        <w:ind w:left="120" w:leftChars="57" w:right="-29" w:firstLine="2879" w:firstLineChars="1074"/>
        <w:jc w:val="left"/>
        <w:rPr>
          <w:rFonts w:cs="MingLiU" w:asciiTheme="majorEastAsia" w:hAnsiTheme="majorEastAsia" w:eastAsiaTheme="majorEastAsia"/>
          <w:b/>
          <w:w w:val="99"/>
          <w:kern w:val="0"/>
          <w:sz w:val="27"/>
          <w:szCs w:val="27"/>
          <w:highlight w:val="none"/>
          <w:u w:val="single"/>
        </w:rPr>
        <w:sectPr>
          <w:footerReference r:id="rId5" w:type="default"/>
          <w:pgSz w:w="11906" w:h="16838"/>
          <w:pgMar w:top="2098" w:right="1474" w:bottom="1984" w:left="1587" w:header="993" w:footer="992" w:gutter="0"/>
          <w:cols w:space="720" w:num="1"/>
          <w:rtlGutter w:val="0"/>
          <w:docGrid w:linePitch="312" w:charSpace="0"/>
        </w:sectPr>
      </w:pPr>
      <w:r>
        <w:rPr>
          <w:rFonts w:hint="eastAsia" w:cs="MingLiU" w:asciiTheme="majorEastAsia" w:hAnsiTheme="majorEastAsia" w:eastAsiaTheme="majorEastAsia"/>
          <w:b/>
          <w:w w:val="99"/>
          <w:kern w:val="0"/>
          <w:sz w:val="27"/>
          <w:szCs w:val="27"/>
          <w:highlight w:val="none"/>
          <w:u w:val="none"/>
        </w:rPr>
        <w:t xml:space="preserve">     年   月   日</w:t>
      </w:r>
    </w:p>
    <w:p>
      <w:pPr>
        <w:tabs>
          <w:tab w:val="left" w:pos="900"/>
          <w:tab w:val="left" w:pos="1080"/>
        </w:tabs>
        <w:spacing w:line="300" w:lineRule="auto"/>
        <w:jc w:val="center"/>
        <w:outlineLvl w:val="0"/>
        <w:rPr>
          <w:rFonts w:hint="eastAsia" w:ascii="方正小标宋_GBK" w:hAnsi="方正小标宋_GBK" w:eastAsia="方正小标宋_GBK" w:cs="方正小标宋_GBK"/>
          <w:b w:val="0"/>
          <w:bCs/>
          <w:sz w:val="44"/>
          <w:szCs w:val="44"/>
          <w:highlight w:val="none"/>
        </w:rPr>
      </w:pPr>
      <w:r>
        <w:rPr>
          <w:rFonts w:hint="eastAsia" w:ascii="方正小标宋_GBK" w:hAnsi="方正小标宋_GBK" w:eastAsia="方正小标宋_GBK" w:cs="方正小标宋_GBK"/>
          <w:b w:val="0"/>
          <w:bCs/>
          <w:sz w:val="44"/>
          <w:szCs w:val="44"/>
          <w:highlight w:val="none"/>
        </w:rPr>
        <w:t>目  录</w:t>
      </w:r>
    </w:p>
    <w:p>
      <w:pPr>
        <w:tabs>
          <w:tab w:val="left" w:pos="900"/>
          <w:tab w:val="left" w:pos="1080"/>
        </w:tabs>
        <w:spacing w:line="300" w:lineRule="auto"/>
        <w:jc w:val="center"/>
        <w:outlineLvl w:val="0"/>
        <w:rPr>
          <w:rFonts w:ascii="Arial" w:hAnsi="Arial" w:cs="Arial"/>
          <w:b/>
          <w:sz w:val="24"/>
          <w:highlight w:val="none"/>
        </w:rPr>
      </w:pPr>
    </w:p>
    <w:p>
      <w:pPr>
        <w:spacing w:line="360" w:lineRule="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一、</w:t>
      </w:r>
      <w:r>
        <w:rPr>
          <w:rFonts w:hint="eastAsia" w:ascii="方正仿宋_GBK" w:hAnsi="方正仿宋_GBK" w:eastAsia="方正仿宋_GBK" w:cs="方正仿宋_GBK"/>
          <w:sz w:val="32"/>
          <w:szCs w:val="32"/>
          <w:highlight w:val="none"/>
          <w:lang w:val="en-US" w:eastAsia="zh-CN"/>
        </w:rPr>
        <w:t>报价函</w:t>
      </w:r>
    </w:p>
    <w:p>
      <w:pPr>
        <w:spacing w:line="360" w:lineRule="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二、法定代表人身份证明及授权委托书</w:t>
      </w:r>
    </w:p>
    <w:p>
      <w:pPr>
        <w:spacing w:line="360" w:lineRule="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三、</w:t>
      </w:r>
      <w:r>
        <w:rPr>
          <w:rFonts w:hint="eastAsia" w:ascii="方正仿宋_GBK" w:hAnsi="方正仿宋_GBK" w:eastAsia="方正仿宋_GBK" w:cs="方正仿宋_GBK"/>
          <w:sz w:val="32"/>
          <w:szCs w:val="32"/>
          <w:highlight w:val="none"/>
          <w:lang w:val="en-US" w:eastAsia="zh-CN"/>
        </w:rPr>
        <w:t>供应商</w:t>
      </w:r>
      <w:r>
        <w:rPr>
          <w:rFonts w:hint="eastAsia" w:ascii="方正仿宋_GBK" w:hAnsi="方正仿宋_GBK" w:eastAsia="方正仿宋_GBK" w:cs="方正仿宋_GBK"/>
          <w:sz w:val="32"/>
          <w:szCs w:val="32"/>
          <w:highlight w:val="none"/>
        </w:rPr>
        <w:t>有效的营业执照、</w:t>
      </w:r>
      <w:r>
        <w:rPr>
          <w:rFonts w:hint="eastAsia" w:ascii="方正仿宋_GBK" w:hAnsi="方正仿宋_GBK" w:eastAsia="方正仿宋_GBK" w:cs="方正仿宋_GBK"/>
          <w:sz w:val="32"/>
          <w:szCs w:val="32"/>
          <w:highlight w:val="none"/>
          <w:lang w:val="en-US" w:eastAsia="zh-CN"/>
        </w:rPr>
        <w:t>许可证</w:t>
      </w:r>
      <w:r>
        <w:rPr>
          <w:rFonts w:hint="eastAsia" w:ascii="方正仿宋_GBK" w:hAnsi="方正仿宋_GBK" w:eastAsia="方正仿宋_GBK" w:cs="方正仿宋_GBK"/>
          <w:sz w:val="32"/>
          <w:szCs w:val="32"/>
          <w:highlight w:val="none"/>
        </w:rPr>
        <w:t>等</w:t>
      </w:r>
      <w:r>
        <w:rPr>
          <w:rFonts w:hint="eastAsia" w:ascii="方正仿宋_GBK" w:hAnsi="方正仿宋_GBK" w:eastAsia="方正仿宋_GBK" w:cs="方正仿宋_GBK"/>
          <w:sz w:val="32"/>
          <w:szCs w:val="32"/>
          <w:highlight w:val="none"/>
          <w:lang w:val="en-US" w:eastAsia="zh-CN"/>
        </w:rPr>
        <w:t>相关</w:t>
      </w:r>
      <w:r>
        <w:rPr>
          <w:rFonts w:hint="eastAsia" w:ascii="方正仿宋_GBK" w:hAnsi="方正仿宋_GBK" w:eastAsia="方正仿宋_GBK" w:cs="方正仿宋_GBK"/>
          <w:sz w:val="32"/>
          <w:szCs w:val="32"/>
          <w:highlight w:val="none"/>
        </w:rPr>
        <w:t>证明材料</w:t>
      </w:r>
    </w:p>
    <w:p>
      <w:pPr>
        <w:spacing w:line="360" w:lineRule="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四、</w:t>
      </w:r>
      <w:r>
        <w:rPr>
          <w:rFonts w:hint="eastAsia" w:ascii="方正仿宋_GBK" w:hAnsi="方正仿宋_GBK" w:eastAsia="方正仿宋_GBK" w:cs="方正仿宋_GBK"/>
          <w:sz w:val="32"/>
          <w:szCs w:val="32"/>
          <w:highlight w:val="none"/>
          <w:lang w:val="en-US" w:eastAsia="zh-CN"/>
        </w:rPr>
        <w:t>供应商</w:t>
      </w:r>
      <w:r>
        <w:rPr>
          <w:rFonts w:hint="eastAsia" w:ascii="方正仿宋_GBK" w:hAnsi="方正仿宋_GBK" w:eastAsia="方正仿宋_GBK" w:cs="方正仿宋_GBK"/>
          <w:sz w:val="32"/>
          <w:szCs w:val="32"/>
          <w:highlight w:val="none"/>
        </w:rPr>
        <w:t>的业绩证明材料</w:t>
      </w:r>
    </w:p>
    <w:p>
      <w:pPr>
        <w:spacing w:line="360" w:lineRule="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五、信誉要求</w:t>
      </w:r>
    </w:p>
    <w:p>
      <w:pPr>
        <w:spacing w:line="360" w:lineRule="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val="en-US" w:eastAsia="zh-CN"/>
        </w:rPr>
        <w:t>六</w:t>
      </w:r>
      <w:r>
        <w:rPr>
          <w:rFonts w:hint="eastAsia" w:ascii="方正仿宋_GBK" w:hAnsi="方正仿宋_GBK" w:eastAsia="方正仿宋_GBK" w:cs="方正仿宋_GBK"/>
          <w:sz w:val="32"/>
          <w:szCs w:val="32"/>
          <w:highlight w:val="none"/>
        </w:rPr>
        <w:t>、其他材料</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如有</w:t>
      </w:r>
      <w:r>
        <w:rPr>
          <w:rFonts w:hint="eastAsia" w:ascii="方正仿宋_GBK" w:hAnsi="方正仿宋_GBK" w:eastAsia="方正仿宋_GBK" w:cs="方正仿宋_GBK"/>
          <w:sz w:val="32"/>
          <w:szCs w:val="32"/>
          <w:highlight w:val="none"/>
          <w:lang w:eastAsia="zh-CN"/>
        </w:rPr>
        <w:t>）</w:t>
      </w:r>
    </w:p>
    <w:p>
      <w:pPr>
        <w:rPr>
          <w:highlight w:val="none"/>
        </w:rPr>
      </w:pPr>
    </w:p>
    <w:p>
      <w:pPr>
        <w:pStyle w:val="2"/>
      </w:pPr>
    </w:p>
    <w:p>
      <w:pPr>
        <w:rPr>
          <w:highlight w:val="none"/>
        </w:rPr>
      </w:pPr>
    </w:p>
    <w:p>
      <w:pPr>
        <w:rPr>
          <w:rFonts w:ascii="宋体" w:hAnsi="宋体" w:cs="宋体"/>
          <w:b/>
          <w:sz w:val="24"/>
          <w:highlight w:val="none"/>
        </w:rPr>
      </w:pPr>
    </w:p>
    <w:p>
      <w:pPr>
        <w:rPr>
          <w:highlight w:val="none"/>
        </w:rPr>
      </w:pPr>
    </w:p>
    <w:p>
      <w:pPr>
        <w:rPr>
          <w:highlight w:val="none"/>
        </w:rPr>
      </w:pPr>
    </w:p>
    <w:p>
      <w:pPr>
        <w:rPr>
          <w:rFonts w:ascii="宋体" w:hAnsi="宋体" w:cs="宋体"/>
          <w:b/>
          <w:sz w:val="24"/>
          <w:highlight w:val="none"/>
        </w:rPr>
      </w:pPr>
    </w:p>
    <w:p>
      <w:pPr>
        <w:rPr>
          <w:rFonts w:ascii="宋体" w:hAnsi="宋体" w:cs="宋体"/>
          <w:b/>
          <w:sz w:val="24"/>
          <w:highlight w:val="none"/>
        </w:rPr>
      </w:pPr>
    </w:p>
    <w:p>
      <w:pPr>
        <w:rPr>
          <w:rFonts w:ascii="宋体" w:hAnsi="宋体" w:cs="宋体"/>
          <w:b/>
          <w:sz w:val="24"/>
          <w:highlight w:val="none"/>
        </w:rPr>
      </w:pPr>
    </w:p>
    <w:p>
      <w:pPr>
        <w:rPr>
          <w:rFonts w:ascii="宋体" w:hAnsi="宋体" w:cs="宋体"/>
          <w:b/>
          <w:sz w:val="24"/>
          <w:highlight w:val="none"/>
        </w:rPr>
      </w:pPr>
    </w:p>
    <w:p>
      <w:pPr>
        <w:rPr>
          <w:rFonts w:ascii="宋体" w:hAnsi="宋体" w:cs="宋体"/>
          <w:b/>
          <w:sz w:val="24"/>
          <w:highlight w:val="none"/>
        </w:rPr>
      </w:pPr>
    </w:p>
    <w:p>
      <w:pPr>
        <w:rPr>
          <w:rFonts w:ascii="宋体" w:hAnsi="宋体" w:cs="宋体"/>
          <w:b/>
          <w:sz w:val="24"/>
          <w:highlight w:val="none"/>
        </w:rPr>
      </w:pPr>
    </w:p>
    <w:p>
      <w:pPr>
        <w:rPr>
          <w:rFonts w:ascii="宋体" w:hAnsi="宋体" w:cs="宋体"/>
          <w:b/>
          <w:sz w:val="24"/>
          <w:highlight w:val="none"/>
        </w:rPr>
      </w:pPr>
    </w:p>
    <w:p>
      <w:pPr>
        <w:rPr>
          <w:rFonts w:ascii="宋体" w:hAnsi="宋体" w:cs="宋体"/>
          <w:b/>
          <w:sz w:val="24"/>
          <w:highlight w:val="none"/>
        </w:rPr>
      </w:pPr>
    </w:p>
    <w:p>
      <w:pPr>
        <w:rPr>
          <w:rFonts w:ascii="宋体" w:hAnsi="宋体" w:cs="宋体"/>
          <w:b/>
          <w:sz w:val="24"/>
          <w:highlight w:val="none"/>
        </w:rPr>
      </w:pPr>
    </w:p>
    <w:p>
      <w:pPr>
        <w:rPr>
          <w:rFonts w:ascii="宋体" w:hAnsi="宋体" w:cs="宋体"/>
          <w:b/>
          <w:sz w:val="24"/>
          <w:highlight w:val="none"/>
        </w:rPr>
      </w:pPr>
    </w:p>
    <w:p>
      <w:pPr>
        <w:rPr>
          <w:rFonts w:ascii="宋体" w:hAnsi="宋体" w:cs="宋体"/>
          <w:b/>
          <w:sz w:val="24"/>
          <w:highlight w:val="none"/>
        </w:rPr>
      </w:pPr>
    </w:p>
    <w:p>
      <w:pPr>
        <w:rPr>
          <w:rFonts w:ascii="宋体" w:hAnsi="宋体" w:cs="宋体"/>
          <w:b/>
          <w:sz w:val="24"/>
          <w:highlight w:val="none"/>
        </w:rPr>
      </w:pPr>
    </w:p>
    <w:p>
      <w:pPr>
        <w:rPr>
          <w:rFonts w:ascii="宋体" w:hAnsi="宋体" w:cs="宋体"/>
          <w:b/>
          <w:sz w:val="24"/>
          <w:highlight w:val="none"/>
        </w:rPr>
      </w:pPr>
    </w:p>
    <w:p>
      <w:pPr>
        <w:rPr>
          <w:rFonts w:ascii="宋体" w:hAnsi="宋体" w:cs="宋体"/>
          <w:b/>
          <w:sz w:val="24"/>
          <w:highlight w:val="none"/>
        </w:rPr>
      </w:pPr>
    </w:p>
    <w:p>
      <w:pPr>
        <w:tabs>
          <w:tab w:val="left" w:pos="900"/>
          <w:tab w:val="left" w:pos="1080"/>
        </w:tabs>
        <w:spacing w:line="300" w:lineRule="auto"/>
        <w:jc w:val="center"/>
        <w:outlineLvl w:val="0"/>
        <w:rPr>
          <w:rFonts w:hint="eastAsia" w:ascii="方正小标宋_GBK" w:hAnsi="方正小标宋_GBK" w:eastAsia="方正小标宋_GBK" w:cs="方正小标宋_GBK"/>
          <w:b w:val="0"/>
          <w:bCs/>
          <w:sz w:val="44"/>
          <w:szCs w:val="44"/>
          <w:highlight w:val="none"/>
        </w:rPr>
      </w:pPr>
      <w:bookmarkStart w:id="1" w:name="_Toc265510122"/>
    </w:p>
    <w:p>
      <w:pPr>
        <w:keepNext w:val="0"/>
        <w:keepLines w:val="0"/>
        <w:pageBreakBefore w:val="0"/>
        <w:widowControl w:val="0"/>
        <w:tabs>
          <w:tab w:val="left" w:pos="900"/>
          <w:tab w:val="left" w:pos="1080"/>
        </w:tabs>
        <w:kinsoku/>
        <w:wordWrap/>
        <w:overflowPunct/>
        <w:topLinePunct w:val="0"/>
        <w:autoSpaceDE/>
        <w:autoSpaceDN/>
        <w:bidi w:val="0"/>
        <w:adjustRightInd/>
        <w:snapToGrid/>
        <w:spacing w:line="540" w:lineRule="exact"/>
        <w:jc w:val="center"/>
        <w:textAlignment w:val="auto"/>
        <w:outlineLvl w:val="0"/>
        <w:rPr>
          <w:rFonts w:hint="eastAsia" w:ascii="方正小标宋_GBK" w:hAnsi="方正小标宋_GBK" w:eastAsia="方正小标宋_GBK" w:cs="方正小标宋_GBK"/>
          <w:b w:val="0"/>
          <w:bCs/>
          <w:sz w:val="44"/>
          <w:szCs w:val="44"/>
          <w:highlight w:val="none"/>
        </w:rPr>
      </w:pPr>
      <w:r>
        <w:rPr>
          <w:rFonts w:hint="eastAsia" w:ascii="方正小标宋_GBK" w:hAnsi="方正小标宋_GBK" w:eastAsia="方正小标宋_GBK" w:cs="方正小标宋_GBK"/>
          <w:b w:val="0"/>
          <w:bCs/>
          <w:sz w:val="44"/>
          <w:szCs w:val="44"/>
          <w:highlight w:val="none"/>
        </w:rPr>
        <w:t>一、</w:t>
      </w:r>
      <w:bookmarkEnd w:id="1"/>
      <w:r>
        <w:rPr>
          <w:rFonts w:hint="eastAsia" w:ascii="方正小标宋_GBK" w:hAnsi="方正小标宋_GBK" w:eastAsia="方正小标宋_GBK" w:cs="方正小标宋_GBK"/>
          <w:b w:val="0"/>
          <w:bCs/>
          <w:sz w:val="44"/>
          <w:szCs w:val="44"/>
          <w:highlight w:val="none"/>
          <w:lang w:val="en-US" w:eastAsia="zh-CN"/>
        </w:rPr>
        <w:t>报价函</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K" w:hAnsi="方正仿宋_GBK" w:eastAsia="方正仿宋_GBK" w:cs="方正仿宋_GBK"/>
          <w:b/>
          <w:sz w:val="32"/>
          <w:szCs w:val="32"/>
          <w:highlight w:val="none"/>
          <w:u w:val="single"/>
          <w:lang w:val="en-US" w:eastAsia="zh-CN"/>
        </w:rPr>
      </w:pPr>
      <w:r>
        <w:rPr>
          <w:rFonts w:hint="eastAsia" w:ascii="方正仿宋_GBK" w:hAnsi="方正仿宋_GBK" w:eastAsia="方正仿宋_GBK" w:cs="方正仿宋_GBK"/>
          <w:b/>
          <w:sz w:val="32"/>
          <w:szCs w:val="32"/>
          <w:highlight w:val="none"/>
          <w:u w:val="single"/>
        </w:rPr>
        <w:t>致：</w:t>
      </w:r>
      <w:r>
        <w:rPr>
          <w:rFonts w:hint="eastAsia" w:ascii="方正仿宋_GBK" w:hAnsi="方正仿宋_GBK" w:eastAsia="方正仿宋_GBK" w:cs="方正仿宋_GBK"/>
          <w:b/>
          <w:sz w:val="32"/>
          <w:szCs w:val="32"/>
          <w:highlight w:val="none"/>
          <w:u w:val="single"/>
          <w:lang w:val="en-US" w:eastAsia="zh-CN"/>
        </w:rPr>
        <w:t>高速管家（重庆）实业有限公司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highlight w:val="none"/>
        </w:rPr>
      </w:pPr>
    </w:p>
    <w:p>
      <w:pPr>
        <w:pStyle w:val="9"/>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1.</w:t>
      </w:r>
      <w:r>
        <w:rPr>
          <w:rFonts w:hint="eastAsia" w:ascii="方正仿宋_GBK" w:hAnsi="方正仿宋_GBK" w:eastAsia="方正仿宋_GBK" w:cs="方正仿宋_GBK"/>
          <w:sz w:val="32"/>
          <w:szCs w:val="32"/>
          <w:highlight w:val="none"/>
        </w:rPr>
        <w:t>我方已仔细研究了</w:t>
      </w:r>
      <w:r>
        <w:rPr>
          <w:rFonts w:hint="eastAsia" w:ascii="方正仿宋_GBK" w:hAnsi="方正仿宋_GBK" w:eastAsia="方正仿宋_GBK" w:cs="方正仿宋_GBK"/>
          <w:bCs/>
          <w:sz w:val="32"/>
          <w:szCs w:val="32"/>
          <w:highlight w:val="none"/>
          <w:u w:val="single"/>
        </w:rPr>
        <w:t xml:space="preserve">                     （项目名称）</w:t>
      </w:r>
      <w:r>
        <w:rPr>
          <w:rFonts w:hint="eastAsia" w:ascii="方正仿宋_GBK" w:hAnsi="方正仿宋_GBK" w:eastAsia="方正仿宋_GBK" w:cs="方正仿宋_GBK"/>
          <w:bCs/>
          <w:sz w:val="32"/>
          <w:szCs w:val="32"/>
          <w:highlight w:val="none"/>
          <w:u w:val="none"/>
          <w:lang w:val="en-US" w:eastAsia="zh-CN"/>
        </w:rPr>
        <w:t>比选文件</w:t>
      </w:r>
      <w:r>
        <w:rPr>
          <w:rFonts w:hint="eastAsia" w:ascii="方正仿宋_GBK" w:hAnsi="方正仿宋_GBK" w:eastAsia="方正仿宋_GBK" w:cs="方正仿宋_GBK"/>
          <w:sz w:val="32"/>
          <w:szCs w:val="32"/>
          <w:highlight w:val="none"/>
        </w:rPr>
        <w:t>的全部内容，我方完全理解贵公司本次报价的内容和要求</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愿意以以下报价作为本项目投标报价并按合同约定履行义务。</w:t>
      </w:r>
    </w:p>
    <w:tbl>
      <w:tblPr>
        <w:tblStyle w:val="10"/>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3"/>
        <w:gridCol w:w="4"/>
        <w:gridCol w:w="1140"/>
        <w:gridCol w:w="3092"/>
        <w:gridCol w:w="859"/>
        <w:gridCol w:w="1055"/>
        <w:gridCol w:w="1150"/>
        <w:gridCol w:w="8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4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仓储与</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操作</w:t>
            </w:r>
          </w:p>
        </w:tc>
        <w:tc>
          <w:tcPr>
            <w:tcW w:w="6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服务项</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服务内容</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单位</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年预测数量</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单价限价</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单价报价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9" w:hRule="atLeast"/>
        </w:trPr>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6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存储</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（弹性仓储）</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1.商品存储保管；2.在库定期盘点</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元/方/天</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5600</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 xml:space="preserve">1.03 </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 w:hRule="atLeast"/>
        </w:trPr>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6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入库</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验收入库、上架</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元/方</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5600</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 xml:space="preserve">4.64 </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6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出库</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1.拣货下架；2.复核；3.贴单；4.发运交接</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元/件</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210000</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 xml:space="preserve">0.78 </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6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销退</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1.拒收退货商品清点；2.验收入库、上架</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元/件</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1050</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 xml:space="preserve">0.78 </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6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退仓</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1.拣货下架、复核；2.打包、出库交接</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元/吨</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50件</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 xml:space="preserve">42.50 </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 w:hRule="atLeast"/>
        </w:trPr>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63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卸货</w:t>
            </w:r>
          </w:p>
        </w:tc>
        <w:tc>
          <w:tcPr>
            <w:tcW w:w="17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到/出货商品卸货</w:t>
            </w:r>
            <w:r>
              <w:rPr>
                <w:rFonts w:hint="eastAsia" w:ascii="微软雅黑" w:hAnsi="微软雅黑" w:eastAsia="微软雅黑" w:cs="微软雅黑"/>
                <w:i w:val="0"/>
                <w:iCs w:val="0"/>
                <w:color w:val="000000"/>
                <w:kern w:val="0"/>
                <w:sz w:val="16"/>
                <w:szCs w:val="16"/>
                <w:u w:val="none"/>
                <w:lang w:val="en-US" w:eastAsia="zh-CN" w:bidi="ar"/>
              </w:rPr>
              <w:br w:type="textWrapping"/>
            </w:r>
            <w:r>
              <w:rPr>
                <w:rFonts w:hint="eastAsia" w:ascii="微软雅黑" w:hAnsi="微软雅黑" w:eastAsia="微软雅黑" w:cs="微软雅黑"/>
                <w:i w:val="0"/>
                <w:iCs w:val="0"/>
                <w:color w:val="000000"/>
                <w:kern w:val="0"/>
                <w:sz w:val="16"/>
                <w:szCs w:val="16"/>
                <w:u w:val="none"/>
                <w:lang w:val="en-US" w:eastAsia="zh-CN" w:bidi="ar"/>
              </w:rPr>
              <w:t>（计泡比1：3）</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元/吨</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800</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 xml:space="preserve">28.25 </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63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17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16"/>
                <w:szCs w:val="16"/>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元/方</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3200</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 xml:space="preserve">14.75 </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4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配送</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(重庆市)</w:t>
            </w:r>
          </w:p>
        </w:tc>
        <w:tc>
          <w:tcPr>
            <w:tcW w:w="339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最低收费</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 xml:space="preserve">55.00 </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63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体积</w:t>
            </w:r>
          </w:p>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阶梯报价</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0-5（含）</w:t>
            </w: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元/方</w:t>
            </w:r>
          </w:p>
        </w:tc>
        <w:tc>
          <w:tcPr>
            <w:tcW w:w="5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3200</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 xml:space="preserve">70.00 </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 w:hRule="atLeast"/>
        </w:trPr>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63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5-10（含）</w:t>
            </w: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 xml:space="preserve">66.25 </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22" w:hRule="atLeast"/>
        </w:trPr>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63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1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10（含）以上</w:t>
            </w: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 xml:space="preserve">62.50 </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 w:hRule="atLeast"/>
        </w:trPr>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63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重量</w:t>
            </w:r>
          </w:p>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阶梯报价</w:t>
            </w: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0-1000（含）</w:t>
            </w:r>
          </w:p>
        </w:tc>
        <w:tc>
          <w:tcPr>
            <w:tcW w:w="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元/千克</w:t>
            </w:r>
          </w:p>
        </w:tc>
        <w:tc>
          <w:tcPr>
            <w:tcW w:w="5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800000</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 xml:space="preserve">0.19 </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63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17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1000-2000（含）</w:t>
            </w: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 xml:space="preserve">0.18 </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 w:hRule="atLeast"/>
        </w:trPr>
        <w:tc>
          <w:tcPr>
            <w:tcW w:w="4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63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17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2000以上</w:t>
            </w:r>
          </w:p>
        </w:tc>
        <w:tc>
          <w:tcPr>
            <w:tcW w:w="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 xml:space="preserve">0.17 </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7" w:hRule="atLeast"/>
        </w:trPr>
        <w:tc>
          <w:tcPr>
            <w:tcW w:w="489"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6"/>
                <w:szCs w:val="16"/>
                <w:u w:val="none"/>
                <w:lang w:val="en-US" w:eastAsia="zh-CN"/>
              </w:rPr>
            </w:pPr>
          </w:p>
        </w:tc>
        <w:tc>
          <w:tcPr>
            <w:tcW w:w="3393" w:type="pct"/>
            <w:gridSpan w:val="4"/>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lang w:val="en-US" w:eastAsia="zh-CN"/>
              </w:rPr>
            </w:pPr>
            <w:r>
              <w:rPr>
                <w:rFonts w:hint="eastAsia" w:ascii="微软雅黑" w:hAnsi="微软雅黑" w:eastAsia="微软雅黑" w:cs="微软雅黑"/>
                <w:i w:val="0"/>
                <w:iCs w:val="0"/>
                <w:color w:val="000000"/>
                <w:sz w:val="16"/>
                <w:szCs w:val="16"/>
                <w:u w:val="none"/>
                <w:lang w:val="en-US" w:eastAsia="zh-CN"/>
              </w:rPr>
              <w:t>最低保价</w:t>
            </w:r>
          </w:p>
        </w:tc>
        <w:tc>
          <w:tcPr>
            <w:tcW w:w="634" w:type="pct"/>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6"/>
                <w:szCs w:val="16"/>
                <w:u w:val="none"/>
                <w:lang w:val="en-US" w:eastAsia="zh-CN"/>
              </w:rPr>
            </w:pPr>
            <w:r>
              <w:rPr>
                <w:rFonts w:hint="eastAsia" w:ascii="微软雅黑" w:hAnsi="微软雅黑" w:eastAsia="微软雅黑" w:cs="微软雅黑"/>
                <w:i w:val="0"/>
                <w:iCs w:val="0"/>
                <w:color w:val="000000"/>
                <w:sz w:val="16"/>
                <w:szCs w:val="16"/>
                <w:u w:val="none"/>
                <w:lang w:val="en-US" w:eastAsia="zh-CN"/>
              </w:rPr>
              <w:t>10.00</w:t>
            </w:r>
          </w:p>
        </w:tc>
        <w:tc>
          <w:tcPr>
            <w:tcW w:w="482"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16"/>
                <w:szCs w:val="16"/>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7"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6"/>
                <w:szCs w:val="16"/>
                <w:u w:val="none"/>
                <w:lang w:val="en-US" w:eastAsia="zh-CN" w:bidi="ar"/>
              </w:rPr>
            </w:pPr>
            <w:r>
              <w:rPr>
                <w:rFonts w:hint="eastAsia" w:ascii="微软雅黑" w:hAnsi="微软雅黑" w:eastAsia="微软雅黑" w:cs="微软雅黑"/>
                <w:i w:val="0"/>
                <w:iCs w:val="0"/>
                <w:color w:val="000000"/>
                <w:kern w:val="0"/>
                <w:sz w:val="16"/>
                <w:szCs w:val="16"/>
                <w:u w:val="none"/>
                <w:lang w:val="en-US" w:eastAsia="zh-CN" w:bidi="ar"/>
              </w:rPr>
              <w:t>上述仓储与操作报价含6%税，配送报价含9%税。</w:t>
            </w:r>
          </w:p>
        </w:tc>
      </w:tr>
    </w:tbl>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2.投标报价包含完成本项目采购内容的全部费用，包括但不限于组装、运输（分批运送至比选人指定地点）、装卸、质保、税金等一切与完成本项目相关的费用。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.我方承诺在</w:t>
      </w:r>
      <w:r>
        <w:rPr>
          <w:rFonts w:hint="eastAsia" w:ascii="方正仿宋_GBK" w:hAnsi="方正仿宋_GBK" w:eastAsia="方正仿宋_GBK" w:cs="方正仿宋_GBK"/>
          <w:sz w:val="32"/>
          <w:szCs w:val="32"/>
          <w:lang w:val="en-US" w:eastAsia="zh-CN"/>
        </w:rPr>
        <w:t>投标</w:t>
      </w:r>
      <w:r>
        <w:rPr>
          <w:rFonts w:hint="eastAsia" w:ascii="方正仿宋_GBK" w:hAnsi="方正仿宋_GBK" w:eastAsia="方正仿宋_GBK" w:cs="方正仿宋_GBK"/>
          <w:sz w:val="32"/>
          <w:szCs w:val="32"/>
        </w:rPr>
        <w:t>有效期内不修改、撤销</w:t>
      </w:r>
      <w:r>
        <w:rPr>
          <w:rFonts w:hint="eastAsia" w:ascii="方正仿宋_GBK" w:hAnsi="方正仿宋_GBK" w:eastAsia="方正仿宋_GBK" w:cs="方正仿宋_GBK"/>
          <w:sz w:val="32"/>
          <w:szCs w:val="32"/>
          <w:lang w:val="en-US" w:eastAsia="zh-CN"/>
        </w:rPr>
        <w:t>报价文件</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.如我方中</w:t>
      </w:r>
      <w:r>
        <w:rPr>
          <w:rFonts w:hint="eastAsia" w:ascii="方正仿宋_GBK" w:hAnsi="方正仿宋_GBK" w:eastAsia="方正仿宋_GBK" w:cs="方正仿宋_GBK"/>
          <w:sz w:val="32"/>
          <w:szCs w:val="32"/>
          <w:lang w:val="en-US" w:eastAsia="zh-CN"/>
        </w:rPr>
        <w:t>标</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val="0"/>
        <w:autoSpaceDN w:val="0"/>
        <w:bidi w:val="0"/>
        <w:adjustRightInd w:val="0"/>
        <w:snapToGrid/>
        <w:spacing w:line="520" w:lineRule="exact"/>
        <w:ind w:left="0" w:leftChars="0" w:right="0" w:firstLine="640" w:firstLineChars="200"/>
        <w:jc w:val="left"/>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（1）我方承诺在收到中</w:t>
      </w:r>
      <w:r>
        <w:rPr>
          <w:rFonts w:hint="eastAsia" w:ascii="方正仿宋_GBK" w:hAnsi="方正仿宋_GBK" w:eastAsia="方正仿宋_GBK" w:cs="方正仿宋_GBK"/>
          <w:sz w:val="32"/>
          <w:szCs w:val="32"/>
          <w:highlight w:val="none"/>
          <w:lang w:val="en-US" w:eastAsia="zh-CN"/>
        </w:rPr>
        <w:t>标</w:t>
      </w:r>
      <w:r>
        <w:rPr>
          <w:rFonts w:hint="eastAsia" w:ascii="方正仿宋_GBK" w:hAnsi="方正仿宋_GBK" w:eastAsia="方正仿宋_GBK" w:cs="方正仿宋_GBK"/>
          <w:sz w:val="32"/>
          <w:szCs w:val="32"/>
          <w:highlight w:val="none"/>
        </w:rPr>
        <w:t>通知书后，在中</w:t>
      </w:r>
      <w:r>
        <w:rPr>
          <w:rFonts w:hint="eastAsia" w:ascii="方正仿宋_GBK" w:hAnsi="方正仿宋_GBK" w:eastAsia="方正仿宋_GBK" w:cs="方正仿宋_GBK"/>
          <w:sz w:val="32"/>
          <w:szCs w:val="32"/>
          <w:highlight w:val="none"/>
          <w:lang w:val="en-US" w:eastAsia="zh-CN"/>
        </w:rPr>
        <w:t>标</w:t>
      </w:r>
      <w:r>
        <w:rPr>
          <w:rFonts w:hint="eastAsia" w:ascii="方正仿宋_GBK" w:hAnsi="方正仿宋_GBK" w:eastAsia="方正仿宋_GBK" w:cs="方正仿宋_GBK"/>
          <w:sz w:val="32"/>
          <w:szCs w:val="32"/>
          <w:highlight w:val="none"/>
        </w:rPr>
        <w:t>通知书规定的期限内与你方签订合同。</w:t>
      </w:r>
    </w:p>
    <w:p>
      <w:pPr>
        <w:keepNext w:val="0"/>
        <w:keepLines w:val="0"/>
        <w:pageBreakBefore w:val="0"/>
        <w:widowControl w:val="0"/>
        <w:kinsoku/>
        <w:wordWrap/>
        <w:overflowPunct/>
        <w:topLinePunct w:val="0"/>
        <w:autoSpaceDE w:val="0"/>
        <w:autoSpaceDN w:val="0"/>
        <w:bidi w:val="0"/>
        <w:adjustRightInd w:val="0"/>
        <w:snapToGrid/>
        <w:spacing w:line="520" w:lineRule="exact"/>
        <w:ind w:left="0" w:leftChars="0" w:right="0" w:firstLine="640" w:firstLineChars="200"/>
        <w:jc w:val="left"/>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（2）我方承诺</w:t>
      </w:r>
      <w:r>
        <w:rPr>
          <w:rFonts w:hint="eastAsia" w:ascii="方正仿宋_GBK" w:hAnsi="方正仿宋_GBK" w:eastAsia="方正仿宋_GBK" w:cs="方正仿宋_GBK"/>
          <w:sz w:val="32"/>
          <w:szCs w:val="32"/>
          <w:highlight w:val="none"/>
          <w:lang w:val="en-US" w:eastAsia="zh-CN"/>
        </w:rPr>
        <w:t>在收到你方提供的采购订单后72小时内完成送货</w:t>
      </w:r>
      <w:r>
        <w:rPr>
          <w:rFonts w:hint="eastAsia" w:ascii="方正仿宋_GBK" w:hAnsi="方正仿宋_GBK" w:eastAsia="方正仿宋_GBK" w:cs="方正仿宋_GBK"/>
          <w:sz w:val="32"/>
          <w:szCs w:val="32"/>
          <w:highlight w:val="none"/>
        </w:rPr>
        <w:t>。</w:t>
      </w:r>
    </w:p>
    <w:p>
      <w:pPr>
        <w:keepNext w:val="0"/>
        <w:keepLines w:val="0"/>
        <w:pageBreakBefore w:val="0"/>
        <w:widowControl w:val="0"/>
        <w:kinsoku/>
        <w:wordWrap/>
        <w:overflowPunct/>
        <w:topLinePunct w:val="0"/>
        <w:autoSpaceDE w:val="0"/>
        <w:autoSpaceDN w:val="0"/>
        <w:bidi w:val="0"/>
        <w:adjustRightInd w:val="0"/>
        <w:snapToGrid/>
        <w:spacing w:line="520" w:lineRule="exact"/>
        <w:ind w:left="0" w:leftChars="0" w:right="0" w:firstLine="640" w:firstLineChars="200"/>
        <w:jc w:val="left"/>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（3）</w:t>
      </w:r>
      <w:r>
        <w:rPr>
          <w:rFonts w:hint="eastAsia" w:ascii="方正仿宋_GBK" w:hAnsi="方正仿宋_GBK" w:eastAsia="方正仿宋_GBK" w:cs="方正仿宋_GBK"/>
          <w:sz w:val="32"/>
          <w:szCs w:val="32"/>
          <w:highlight w:val="none"/>
          <w:lang w:val="en-US" w:eastAsia="zh-CN"/>
        </w:rPr>
        <w:t>除非达成另外协议并生效，贵方发出的通知书和本比选文件将成为约束双方的合同文件组成部分</w:t>
      </w:r>
      <w:r>
        <w:rPr>
          <w:rFonts w:hint="eastAsia" w:ascii="方正仿宋_GBK" w:hAnsi="方正仿宋_GBK" w:eastAsia="方正仿宋_GBK" w:cs="方正仿宋_GBK"/>
          <w:sz w:val="32"/>
          <w:szCs w:val="32"/>
          <w:highlight w:val="none"/>
        </w:rPr>
        <w:t>。</w:t>
      </w:r>
    </w:p>
    <w:p>
      <w:pPr>
        <w:pStyle w:val="3"/>
        <w:keepNext w:val="0"/>
        <w:keepLines w:val="0"/>
        <w:pageBreakBefore w:val="0"/>
        <w:widowControl w:val="0"/>
        <w:kinsoku/>
        <w:wordWrap/>
        <w:overflowPunct/>
        <w:topLinePunct w:val="0"/>
        <w:bidi w:val="0"/>
        <w:snapToGrid/>
        <w:spacing w:after="0" w:line="520" w:lineRule="exact"/>
        <w:ind w:right="0" w:firstLine="640" w:firstLineChars="200"/>
        <w:textAlignment w:val="auto"/>
        <w:outlineLvl w:val="9"/>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5.我方认可贵方不负担我方的任何报价产生的费用。</w:t>
      </w:r>
    </w:p>
    <w:p>
      <w:pPr>
        <w:pStyle w:val="3"/>
        <w:keepNext w:val="0"/>
        <w:keepLines w:val="0"/>
        <w:pageBreakBefore w:val="0"/>
        <w:widowControl w:val="0"/>
        <w:kinsoku/>
        <w:wordWrap/>
        <w:overflowPunct/>
        <w:topLinePunct w:val="0"/>
        <w:bidi w:val="0"/>
        <w:snapToGrid/>
        <w:spacing w:after="0" w:line="520" w:lineRule="exact"/>
        <w:ind w:right="0" w:firstLine="640" w:firstLineChars="200"/>
        <w:textAlignment w:val="auto"/>
        <w:outlineLvl w:val="9"/>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6.我方愿意向贵方提供任何与该报价有关的数据并对其真实性负责。</w:t>
      </w:r>
    </w:p>
    <w:p>
      <w:pPr>
        <w:keepNext w:val="0"/>
        <w:keepLines w:val="0"/>
        <w:pageBreakBefore w:val="0"/>
        <w:widowControl w:val="0"/>
        <w:kinsoku/>
        <w:wordWrap/>
        <w:overflowPunct/>
        <w:topLinePunct w:val="0"/>
        <w:autoSpaceDE w:val="0"/>
        <w:autoSpaceDN w:val="0"/>
        <w:bidi w:val="0"/>
        <w:adjustRightInd w:val="0"/>
        <w:snapToGrid/>
        <w:spacing w:line="520" w:lineRule="exact"/>
        <w:ind w:right="0" w:firstLine="640" w:firstLineChars="200"/>
        <w:jc w:val="left"/>
        <w:textAlignment w:val="auto"/>
        <w:outlineLvl w:val="9"/>
        <w:rPr>
          <w:rFonts w:hint="eastAsia"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sz w:val="32"/>
          <w:szCs w:val="32"/>
          <w:highlight w:val="none"/>
          <w:lang w:val="en-US" w:eastAsia="zh-CN"/>
        </w:rPr>
        <w:t>7</w:t>
      </w:r>
      <w:r>
        <w:rPr>
          <w:rFonts w:hint="eastAsia" w:ascii="方正仿宋_GBK" w:hAnsi="方正仿宋_GBK" w:eastAsia="方正仿宋_GBK" w:cs="方正仿宋_GBK"/>
          <w:sz w:val="32"/>
          <w:szCs w:val="32"/>
          <w:highlight w:val="none"/>
        </w:rPr>
        <w:t>.我方在此声明，所递交的</w:t>
      </w:r>
      <w:r>
        <w:rPr>
          <w:rFonts w:hint="eastAsia" w:ascii="方正仿宋_GBK" w:hAnsi="方正仿宋_GBK" w:eastAsia="方正仿宋_GBK" w:cs="方正仿宋_GBK"/>
          <w:sz w:val="32"/>
          <w:szCs w:val="32"/>
          <w:highlight w:val="none"/>
          <w:lang w:val="en-US" w:eastAsia="zh-CN"/>
        </w:rPr>
        <w:t>报价文件</w:t>
      </w:r>
      <w:r>
        <w:rPr>
          <w:rFonts w:hint="eastAsia" w:ascii="方正仿宋_GBK" w:hAnsi="方正仿宋_GBK" w:eastAsia="方正仿宋_GBK" w:cs="方正仿宋_GBK"/>
          <w:sz w:val="32"/>
          <w:szCs w:val="32"/>
          <w:highlight w:val="none"/>
        </w:rPr>
        <w:t>及有关资料内容完整、真实和准确</w:t>
      </w:r>
      <w:r>
        <w:rPr>
          <w:rFonts w:hint="eastAsia" w:ascii="方正仿宋_GBK" w:hAnsi="方正仿宋_GBK" w:eastAsia="方正仿宋_GBK" w:cs="方正仿宋_GBK"/>
          <w:kern w:val="0"/>
          <w:sz w:val="32"/>
          <w:szCs w:val="32"/>
          <w:highlight w:val="none"/>
        </w:rPr>
        <w:t>。</w:t>
      </w:r>
    </w:p>
    <w:p>
      <w:pPr>
        <w:keepNext w:val="0"/>
        <w:keepLines w:val="0"/>
        <w:pageBreakBefore w:val="0"/>
        <w:widowControl w:val="0"/>
        <w:kinsoku/>
        <w:wordWrap/>
        <w:overflowPunct/>
        <w:topLinePunct w:val="0"/>
        <w:autoSpaceDE w:val="0"/>
        <w:autoSpaceDN w:val="0"/>
        <w:bidi w:val="0"/>
        <w:adjustRightInd w:val="0"/>
        <w:snapToGrid/>
        <w:spacing w:line="520" w:lineRule="exact"/>
        <w:ind w:right="0" w:firstLine="640" w:firstLineChars="200"/>
        <w:jc w:val="left"/>
        <w:textAlignment w:val="auto"/>
        <w:rPr>
          <w:rFonts w:hint="eastAsia"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lang w:val="en-US" w:eastAsia="zh-CN"/>
        </w:rPr>
        <w:t>8</w:t>
      </w:r>
      <w:r>
        <w:rPr>
          <w:rFonts w:hint="eastAsia" w:ascii="方正仿宋_GBK" w:hAnsi="方正仿宋_GBK" w:eastAsia="方正仿宋_GBK" w:cs="方正仿宋_GBK"/>
          <w:kern w:val="0"/>
          <w:sz w:val="32"/>
          <w:szCs w:val="32"/>
          <w:highlight w:val="none"/>
        </w:rPr>
        <w:t>.</w:t>
      </w:r>
      <w:r>
        <w:rPr>
          <w:rFonts w:hint="eastAsia" w:ascii="方正仿宋_GBK" w:hAnsi="方正仿宋_GBK" w:eastAsia="方正仿宋_GBK" w:cs="方正仿宋_GBK"/>
          <w:kern w:val="0"/>
          <w:sz w:val="32"/>
          <w:szCs w:val="32"/>
          <w:highlight w:val="none"/>
          <w:u w:val="single"/>
        </w:rPr>
        <w:t xml:space="preserve">                </w:t>
      </w:r>
      <w:r>
        <w:rPr>
          <w:rFonts w:hint="eastAsia" w:ascii="方正仿宋_GBK" w:hAnsi="方正仿宋_GBK" w:eastAsia="方正仿宋_GBK" w:cs="方正仿宋_GBK"/>
          <w:kern w:val="0"/>
          <w:sz w:val="32"/>
          <w:szCs w:val="32"/>
          <w:highlight w:val="none"/>
        </w:rPr>
        <w:t>（其他补充说明）。</w:t>
      </w:r>
    </w:p>
    <w:p>
      <w:pPr>
        <w:keepNext w:val="0"/>
        <w:keepLines w:val="0"/>
        <w:pageBreakBefore w:val="0"/>
        <w:widowControl w:val="0"/>
        <w:kinsoku/>
        <w:wordWrap/>
        <w:overflowPunct/>
        <w:topLinePunct w:val="0"/>
        <w:bidi w:val="0"/>
        <w:snapToGrid/>
        <w:spacing w:line="520" w:lineRule="exact"/>
        <w:ind w:firstLine="420"/>
        <w:jc w:val="left"/>
        <w:textAlignment w:val="auto"/>
        <w:rPr>
          <w:rFonts w:hint="eastAsia" w:ascii="方正仿宋_GBK" w:hAnsi="方正仿宋_GBK" w:eastAsia="方正仿宋_GBK" w:cs="方正仿宋_GBK"/>
          <w:kern w:val="0"/>
          <w:sz w:val="32"/>
          <w:szCs w:val="32"/>
          <w:highlight w:val="none"/>
        </w:rPr>
      </w:pPr>
    </w:p>
    <w:p>
      <w:pPr>
        <w:keepNext w:val="0"/>
        <w:keepLines w:val="0"/>
        <w:pageBreakBefore w:val="0"/>
        <w:widowControl w:val="0"/>
        <w:kinsoku/>
        <w:wordWrap/>
        <w:overflowPunct/>
        <w:topLinePunct w:val="0"/>
        <w:bidi w:val="0"/>
        <w:snapToGrid/>
        <w:spacing w:line="520" w:lineRule="exact"/>
        <w:ind w:firstLine="420"/>
        <w:jc w:val="left"/>
        <w:textAlignment w:val="auto"/>
        <w:rPr>
          <w:rFonts w:hint="eastAsia" w:ascii="方正仿宋_GBK" w:hAnsi="方正仿宋_GBK" w:eastAsia="方正仿宋_GBK" w:cs="方正仿宋_GBK"/>
          <w:kern w:val="0"/>
          <w:sz w:val="32"/>
          <w:szCs w:val="32"/>
          <w:highlight w:val="none"/>
        </w:rPr>
      </w:pPr>
    </w:p>
    <w:p>
      <w:pPr>
        <w:keepNext w:val="0"/>
        <w:keepLines w:val="0"/>
        <w:pageBreakBefore w:val="0"/>
        <w:widowControl w:val="0"/>
        <w:kinsoku/>
        <w:wordWrap/>
        <w:overflowPunct/>
        <w:topLinePunct w:val="0"/>
        <w:bidi w:val="0"/>
        <w:snapToGrid/>
        <w:spacing w:line="520" w:lineRule="exact"/>
        <w:ind w:firstLine="420"/>
        <w:jc w:val="left"/>
        <w:textAlignment w:val="auto"/>
        <w:rPr>
          <w:rFonts w:hint="eastAsia" w:ascii="方正仿宋_GBK" w:hAnsi="方正仿宋_GBK" w:eastAsia="方正仿宋_GBK" w:cs="方正仿宋_GBK"/>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520" w:lineRule="exact"/>
        <w:ind w:firstLine="1280" w:firstLineChars="400"/>
        <w:jc w:val="left"/>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kern w:val="0"/>
          <w:sz w:val="32"/>
          <w:szCs w:val="32"/>
          <w:highlight w:val="none"/>
          <w:lang w:val="en-US" w:eastAsia="zh-CN"/>
        </w:rPr>
        <w:t>供应商</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lang w:bidi="ar"/>
        </w:rPr>
        <w:t>（盖单位章）</w:t>
      </w:r>
    </w:p>
    <w:p>
      <w:pPr>
        <w:keepNext w:val="0"/>
        <w:keepLines w:val="0"/>
        <w:pageBreakBefore w:val="0"/>
        <w:widowControl w:val="0"/>
        <w:kinsoku/>
        <w:wordWrap/>
        <w:overflowPunct/>
        <w:topLinePunct w:val="0"/>
        <w:autoSpaceDE/>
        <w:autoSpaceDN/>
        <w:bidi w:val="0"/>
        <w:adjustRightInd/>
        <w:snapToGrid/>
        <w:spacing w:line="520" w:lineRule="exact"/>
        <w:ind w:firstLine="1280" w:firstLineChars="400"/>
        <w:jc w:val="right"/>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法定代表人或其委托代理人：</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rPr>
        <w:t>（签字或盖章）</w:t>
      </w:r>
    </w:p>
    <w:p>
      <w:pPr>
        <w:keepNext w:val="0"/>
        <w:keepLines w:val="0"/>
        <w:pageBreakBefore w:val="0"/>
        <w:widowControl w:val="0"/>
        <w:kinsoku/>
        <w:wordWrap/>
        <w:overflowPunct/>
        <w:topLinePunct w:val="0"/>
        <w:autoSpaceDE/>
        <w:autoSpaceDN/>
        <w:bidi w:val="0"/>
        <w:adjustRightInd/>
        <w:snapToGrid/>
        <w:spacing w:line="520" w:lineRule="exact"/>
        <w:ind w:firstLine="1280" w:firstLineChars="4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地址：</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1280" w:firstLineChars="4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电话：</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1280" w:firstLineChars="4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传真：</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1280" w:firstLineChars="400"/>
        <w:textAlignment w:val="auto"/>
        <w:rPr>
          <w:rFonts w:ascii="宋体" w:hAnsi="宋体" w:cs="宋体"/>
          <w:b/>
          <w:color w:val="auto"/>
          <w:sz w:val="32"/>
          <w:szCs w:val="32"/>
          <w:highlight w:val="none"/>
        </w:rPr>
      </w:pPr>
      <w:r>
        <w:rPr>
          <w:rFonts w:hint="eastAsia" w:ascii="方正仿宋_GBK" w:hAnsi="方正仿宋_GBK" w:eastAsia="方正仿宋_GBK" w:cs="方正仿宋_GBK"/>
          <w:sz w:val="32"/>
          <w:szCs w:val="32"/>
          <w:highlight w:val="none"/>
        </w:rPr>
        <w:t>日期：</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rPr>
        <w:t>年</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rPr>
        <w:t>月</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rPr>
        <w:t>日</w:t>
      </w:r>
    </w:p>
    <w:p>
      <w:pPr>
        <w:spacing w:line="400" w:lineRule="atLeast"/>
        <w:jc w:val="center"/>
        <w:rPr>
          <w:rFonts w:ascii="宋体" w:hAnsi="宋体" w:cs="宋体"/>
          <w:b/>
          <w:color w:val="auto"/>
          <w:sz w:val="28"/>
          <w:szCs w:val="28"/>
          <w:highlight w:val="none"/>
        </w:rPr>
        <w:sectPr>
          <w:pgSz w:w="11906" w:h="16838"/>
          <w:pgMar w:top="2098" w:right="1474" w:bottom="1984" w:left="1587" w:header="851" w:footer="992" w:gutter="0"/>
          <w:cols w:space="720" w:num="1"/>
          <w:rtlGutter w:val="0"/>
          <w:docGrid w:type="lines" w:linePitch="312" w:charSpace="0"/>
        </w:sectPr>
      </w:pPr>
    </w:p>
    <w:p>
      <w:pPr>
        <w:tabs>
          <w:tab w:val="left" w:pos="900"/>
          <w:tab w:val="left" w:pos="1080"/>
        </w:tabs>
        <w:spacing w:line="300" w:lineRule="auto"/>
        <w:jc w:val="center"/>
        <w:outlineLvl w:val="0"/>
        <w:rPr>
          <w:rFonts w:hint="eastAsia" w:ascii="方正小标宋_GBK" w:hAnsi="方正小标宋_GBK" w:eastAsia="方正小标宋_GBK" w:cs="方正小标宋_GBK"/>
          <w:b w:val="0"/>
          <w:bCs/>
          <w:sz w:val="44"/>
          <w:szCs w:val="44"/>
          <w:highlight w:val="none"/>
        </w:rPr>
      </w:pPr>
      <w:r>
        <w:rPr>
          <w:rFonts w:hint="eastAsia" w:ascii="方正小标宋_GBK" w:hAnsi="方正小标宋_GBK" w:eastAsia="方正小标宋_GBK" w:cs="方正小标宋_GBK"/>
          <w:b w:val="0"/>
          <w:bCs/>
          <w:sz w:val="44"/>
          <w:szCs w:val="44"/>
          <w:highlight w:val="none"/>
        </w:rPr>
        <w:t>二、法定代表人身份证明及授权委托书</w:t>
      </w:r>
    </w:p>
    <w:p>
      <w:pPr>
        <w:topLinePunct/>
        <w:spacing w:line="440" w:lineRule="exact"/>
        <w:ind w:firstLine="643" w:firstLineChars="200"/>
        <w:jc w:val="center"/>
        <w:outlineLvl w:val="2"/>
        <w:rPr>
          <w:rFonts w:hint="eastAsia" w:ascii="方正楷体_GBK" w:hAnsi="方正楷体_GBK" w:eastAsia="方正楷体_GBK" w:cs="方正楷体_GBK"/>
          <w:b/>
          <w:color w:val="auto"/>
          <w:sz w:val="32"/>
          <w:szCs w:val="32"/>
          <w:highlight w:val="none"/>
        </w:rPr>
      </w:pPr>
      <w:bookmarkStart w:id="2" w:name="_Toc262547328"/>
      <w:r>
        <w:rPr>
          <w:rFonts w:hint="eastAsia" w:ascii="方正楷体_GBK" w:hAnsi="方正楷体_GBK" w:eastAsia="方正楷体_GBK" w:cs="方正楷体_GBK"/>
          <w:b/>
          <w:color w:val="auto"/>
          <w:sz w:val="32"/>
          <w:szCs w:val="32"/>
          <w:highlight w:val="none"/>
        </w:rPr>
        <w:t>（一）法定代表人身份证明</w:t>
      </w:r>
      <w:bookmarkEnd w:id="2"/>
    </w:p>
    <w:p>
      <w:pPr>
        <w:adjustRightInd w:val="0"/>
        <w:snapToGrid w:val="0"/>
        <w:spacing w:line="360" w:lineRule="auto"/>
        <w:ind w:firstLine="595" w:firstLineChars="186"/>
        <w:rPr>
          <w:rFonts w:hint="eastAsia" w:ascii="方正仿宋_GBK" w:hAnsi="方正仿宋_GBK" w:eastAsia="方正仿宋_GBK" w:cs="方正仿宋_GBK"/>
          <w:sz w:val="32"/>
          <w:szCs w:val="32"/>
          <w:highlight w:val="none"/>
        </w:rPr>
      </w:pPr>
      <w:bookmarkStart w:id="3" w:name="_Toc262547329"/>
    </w:p>
    <w:p>
      <w:pPr>
        <w:keepNext w:val="0"/>
        <w:keepLines w:val="0"/>
        <w:pageBreakBefore w:val="0"/>
        <w:widowControl w:val="0"/>
        <w:kinsoku/>
        <w:overflowPunct/>
        <w:topLinePunct w:val="0"/>
        <w:autoSpaceDE/>
        <w:autoSpaceDN/>
        <w:bidi w:val="0"/>
        <w:adjustRightInd w:val="0"/>
        <w:snapToGrid w:val="0"/>
        <w:spacing w:line="560" w:lineRule="exact"/>
        <w:ind w:firstLine="595" w:firstLineChars="186"/>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供应商</w:t>
      </w:r>
      <w:r>
        <w:rPr>
          <w:rFonts w:hint="eastAsia" w:ascii="方正仿宋_GBK" w:hAnsi="方正仿宋_GBK" w:eastAsia="方正仿宋_GBK" w:cs="方正仿宋_GBK"/>
          <w:sz w:val="32"/>
          <w:szCs w:val="32"/>
          <w:highlight w:val="none"/>
        </w:rPr>
        <w:t>名称：</w:t>
      </w:r>
      <w:r>
        <w:rPr>
          <w:rFonts w:hint="eastAsia" w:ascii="方正仿宋_GBK" w:hAnsi="方正仿宋_GBK" w:eastAsia="方正仿宋_GBK" w:cs="方正仿宋_GBK"/>
          <w:sz w:val="32"/>
          <w:szCs w:val="32"/>
          <w:highlight w:val="none"/>
          <w:u w:val="single"/>
        </w:rPr>
        <w:t xml:space="preserve">                         </w:t>
      </w:r>
    </w:p>
    <w:p>
      <w:pPr>
        <w:keepNext w:val="0"/>
        <w:keepLines w:val="0"/>
        <w:pageBreakBefore w:val="0"/>
        <w:widowControl w:val="0"/>
        <w:kinsoku/>
        <w:overflowPunct/>
        <w:topLinePunct w:val="0"/>
        <w:autoSpaceDE/>
        <w:autoSpaceDN/>
        <w:bidi w:val="0"/>
        <w:adjustRightInd w:val="0"/>
        <w:snapToGrid w:val="0"/>
        <w:spacing w:line="560" w:lineRule="exact"/>
        <w:ind w:firstLine="595" w:firstLineChars="186"/>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单位性质：</w:t>
      </w:r>
      <w:r>
        <w:rPr>
          <w:rFonts w:hint="eastAsia" w:ascii="方正仿宋_GBK" w:hAnsi="方正仿宋_GBK" w:eastAsia="方正仿宋_GBK" w:cs="方正仿宋_GBK"/>
          <w:sz w:val="32"/>
          <w:szCs w:val="32"/>
          <w:highlight w:val="none"/>
          <w:u w:val="single"/>
        </w:rPr>
        <w:t xml:space="preserve">                               </w:t>
      </w:r>
    </w:p>
    <w:p>
      <w:pPr>
        <w:keepNext w:val="0"/>
        <w:keepLines w:val="0"/>
        <w:pageBreakBefore w:val="0"/>
        <w:widowControl w:val="0"/>
        <w:kinsoku/>
        <w:overflowPunct/>
        <w:topLinePunct w:val="0"/>
        <w:autoSpaceDE/>
        <w:autoSpaceDN/>
        <w:bidi w:val="0"/>
        <w:adjustRightInd w:val="0"/>
        <w:snapToGrid w:val="0"/>
        <w:spacing w:line="560" w:lineRule="exact"/>
        <w:ind w:firstLine="595" w:firstLineChars="186"/>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地址：</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u w:val="single"/>
        </w:rPr>
        <w:t xml:space="preserve">   </w:t>
      </w:r>
    </w:p>
    <w:p>
      <w:pPr>
        <w:keepNext w:val="0"/>
        <w:keepLines w:val="0"/>
        <w:pageBreakBefore w:val="0"/>
        <w:widowControl w:val="0"/>
        <w:kinsoku/>
        <w:overflowPunct/>
        <w:topLinePunct w:val="0"/>
        <w:autoSpaceDE/>
        <w:autoSpaceDN/>
        <w:bidi w:val="0"/>
        <w:adjustRightInd w:val="0"/>
        <w:snapToGrid w:val="0"/>
        <w:spacing w:line="560" w:lineRule="exact"/>
        <w:ind w:firstLine="595" w:firstLineChars="186"/>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成立时间：</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pacing w:val="-1"/>
          <w:sz w:val="32"/>
          <w:szCs w:val="32"/>
          <w:highlight w:val="none"/>
        </w:rPr>
        <w:t>年</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pacing w:val="-1"/>
          <w:sz w:val="32"/>
          <w:szCs w:val="32"/>
          <w:highlight w:val="none"/>
        </w:rPr>
        <w:t>月</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rPr>
        <w:t>日</w:t>
      </w:r>
    </w:p>
    <w:p>
      <w:pPr>
        <w:keepNext w:val="0"/>
        <w:keepLines w:val="0"/>
        <w:pageBreakBefore w:val="0"/>
        <w:widowControl w:val="0"/>
        <w:kinsoku/>
        <w:overflowPunct/>
        <w:topLinePunct w:val="0"/>
        <w:autoSpaceDE/>
        <w:autoSpaceDN/>
        <w:bidi w:val="0"/>
        <w:adjustRightInd w:val="0"/>
        <w:snapToGrid w:val="0"/>
        <w:spacing w:line="560" w:lineRule="exact"/>
        <w:ind w:firstLine="595" w:firstLineChars="186"/>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经营期限：</w:t>
      </w:r>
      <w:r>
        <w:rPr>
          <w:rFonts w:hint="eastAsia" w:ascii="方正仿宋_GBK" w:hAnsi="方正仿宋_GBK" w:eastAsia="方正仿宋_GBK" w:cs="方正仿宋_GBK"/>
          <w:sz w:val="32"/>
          <w:szCs w:val="32"/>
          <w:highlight w:val="none"/>
          <w:u w:val="single"/>
        </w:rPr>
        <w:t xml:space="preserve">                </w:t>
      </w:r>
    </w:p>
    <w:p>
      <w:pPr>
        <w:keepNext w:val="0"/>
        <w:keepLines w:val="0"/>
        <w:pageBreakBefore w:val="0"/>
        <w:widowControl w:val="0"/>
        <w:kinsoku/>
        <w:overflowPunct/>
        <w:topLinePunct w:val="0"/>
        <w:autoSpaceDE/>
        <w:autoSpaceDN/>
        <w:bidi w:val="0"/>
        <w:adjustRightInd w:val="0"/>
        <w:snapToGrid w:val="0"/>
        <w:spacing w:line="560" w:lineRule="exact"/>
        <w:ind w:firstLine="595" w:firstLineChars="186"/>
        <w:textAlignment w:val="auto"/>
        <w:rPr>
          <w:rFonts w:hint="default"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rPr>
        <w:t>姓名：</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rPr>
        <w:t>性别</w:t>
      </w:r>
      <w:r>
        <w:rPr>
          <w:rFonts w:hint="eastAsia" w:ascii="方正仿宋_GBK" w:hAnsi="方正仿宋_GBK" w:eastAsia="方正仿宋_GBK" w:cs="方正仿宋_GBK"/>
          <w:spacing w:val="-1"/>
          <w:sz w:val="32"/>
          <w:szCs w:val="32"/>
          <w:highlight w:val="none"/>
        </w:rPr>
        <w:t>：</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pacing w:val="-1"/>
          <w:sz w:val="32"/>
          <w:szCs w:val="32"/>
          <w:highlight w:val="none"/>
        </w:rPr>
        <w:t>年</w:t>
      </w:r>
      <w:r>
        <w:rPr>
          <w:rFonts w:hint="eastAsia" w:ascii="方正仿宋_GBK" w:hAnsi="方正仿宋_GBK" w:eastAsia="方正仿宋_GBK" w:cs="方正仿宋_GBK"/>
          <w:sz w:val="32"/>
          <w:szCs w:val="32"/>
          <w:highlight w:val="none"/>
        </w:rPr>
        <w:t>龄：</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rPr>
        <w:t>职务：</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u w:val="single"/>
          <w:lang w:val="en-US" w:eastAsia="zh-CN"/>
        </w:rPr>
        <w:t xml:space="preserve">   </w:t>
      </w:r>
    </w:p>
    <w:p>
      <w:pPr>
        <w:keepNext w:val="0"/>
        <w:keepLines w:val="0"/>
        <w:pageBreakBefore w:val="0"/>
        <w:widowControl w:val="0"/>
        <w:kinsoku/>
        <w:overflowPunct/>
        <w:topLinePunct w:val="0"/>
        <w:autoSpaceDE/>
        <w:autoSpaceDN/>
        <w:bidi w:val="0"/>
        <w:adjustRightInd w:val="0"/>
        <w:snapToGrid w:val="0"/>
        <w:spacing w:line="560" w:lineRule="exact"/>
        <w:ind w:firstLine="595" w:firstLineChars="186"/>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系</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rPr>
        <w:t xml:space="preserve"> （</w:t>
      </w:r>
      <w:r>
        <w:rPr>
          <w:rFonts w:hint="eastAsia" w:ascii="方正仿宋_GBK" w:hAnsi="方正仿宋_GBK" w:eastAsia="方正仿宋_GBK" w:cs="方正仿宋_GBK"/>
          <w:sz w:val="32"/>
          <w:szCs w:val="32"/>
          <w:highlight w:val="none"/>
          <w:lang w:eastAsia="zh-CN"/>
        </w:rPr>
        <w:t>供应商</w:t>
      </w:r>
      <w:r>
        <w:rPr>
          <w:rFonts w:hint="eastAsia" w:ascii="方正仿宋_GBK" w:hAnsi="方正仿宋_GBK" w:eastAsia="方正仿宋_GBK" w:cs="方正仿宋_GBK"/>
          <w:sz w:val="32"/>
          <w:szCs w:val="32"/>
          <w:highlight w:val="none"/>
        </w:rPr>
        <w:t>名称）的法定代表人。</w:t>
      </w:r>
    </w:p>
    <w:p>
      <w:pPr>
        <w:keepNext w:val="0"/>
        <w:keepLines w:val="0"/>
        <w:pageBreakBefore w:val="0"/>
        <w:widowControl w:val="0"/>
        <w:kinsoku/>
        <w:overflowPunct/>
        <w:topLinePunct w:val="0"/>
        <w:autoSpaceDE/>
        <w:autoSpaceDN/>
        <w:bidi w:val="0"/>
        <w:adjustRightInd w:val="0"/>
        <w:snapToGrid w:val="0"/>
        <w:spacing w:line="560" w:lineRule="exact"/>
        <w:ind w:firstLine="1548" w:firstLineChars="484"/>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特此证明。</w:t>
      </w:r>
    </w:p>
    <w:p>
      <w:pPr>
        <w:keepNext w:val="0"/>
        <w:keepLines w:val="0"/>
        <w:pageBreakBefore w:val="0"/>
        <w:widowControl w:val="0"/>
        <w:kinsoku/>
        <w:wordWrap w:val="0"/>
        <w:overflowPunct/>
        <w:topLinePunct w:val="0"/>
        <w:autoSpaceDE/>
        <w:autoSpaceDN/>
        <w:bidi w:val="0"/>
        <w:adjustRightInd w:val="0"/>
        <w:snapToGrid w:val="0"/>
        <w:spacing w:line="560" w:lineRule="exact"/>
        <w:ind w:firstLine="2100"/>
        <w:jc w:val="right"/>
        <w:textAlignment w:val="auto"/>
        <w:rPr>
          <w:rFonts w:hint="eastAsia" w:ascii="方正仿宋_GBK" w:hAnsi="方正仿宋_GBK" w:eastAsia="方正仿宋_GBK" w:cs="方正仿宋_GBK"/>
          <w:spacing w:val="-1"/>
          <w:sz w:val="32"/>
          <w:szCs w:val="32"/>
          <w:highlight w:val="none"/>
          <w:lang w:val="en-US" w:eastAsia="zh-CN"/>
        </w:rPr>
      </w:pPr>
    </w:p>
    <w:p>
      <w:pPr>
        <w:keepNext w:val="0"/>
        <w:keepLines w:val="0"/>
        <w:pageBreakBefore w:val="0"/>
        <w:widowControl w:val="0"/>
        <w:kinsoku/>
        <w:wordWrap w:val="0"/>
        <w:overflowPunct/>
        <w:topLinePunct w:val="0"/>
        <w:autoSpaceDE/>
        <w:autoSpaceDN/>
        <w:bidi w:val="0"/>
        <w:adjustRightInd w:val="0"/>
        <w:snapToGrid w:val="0"/>
        <w:spacing w:line="560" w:lineRule="exact"/>
        <w:ind w:firstLine="2100"/>
        <w:jc w:val="right"/>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pacing w:val="-1"/>
          <w:sz w:val="32"/>
          <w:szCs w:val="32"/>
          <w:highlight w:val="none"/>
          <w:lang w:val="en-US" w:eastAsia="zh-CN"/>
        </w:rPr>
        <w:t>供应商</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u w:val="single"/>
        </w:rPr>
        <w:tab/>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pacing w:val="-1"/>
          <w:sz w:val="32"/>
          <w:szCs w:val="32"/>
          <w:highlight w:val="none"/>
        </w:rPr>
        <w:t>（</w:t>
      </w:r>
      <w:r>
        <w:rPr>
          <w:rFonts w:hint="eastAsia" w:ascii="方正仿宋_GBK" w:hAnsi="方正仿宋_GBK" w:eastAsia="方正仿宋_GBK" w:cs="方正仿宋_GBK"/>
          <w:sz w:val="32"/>
          <w:szCs w:val="32"/>
          <w:highlight w:val="none"/>
        </w:rPr>
        <w:t>盖单位章）</w:t>
      </w:r>
    </w:p>
    <w:p>
      <w:pPr>
        <w:keepNext w:val="0"/>
        <w:keepLines w:val="0"/>
        <w:pageBreakBefore w:val="0"/>
        <w:widowControl w:val="0"/>
        <w:kinsoku/>
        <w:overflowPunct/>
        <w:topLinePunct w:val="0"/>
        <w:autoSpaceDE/>
        <w:autoSpaceDN/>
        <w:bidi w:val="0"/>
        <w:adjustRightInd w:val="0"/>
        <w:snapToGrid w:val="0"/>
        <w:spacing w:line="560" w:lineRule="exact"/>
        <w:ind w:firstLine="3780"/>
        <w:jc w:val="right"/>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pacing w:val="-1"/>
          <w:sz w:val="32"/>
          <w:szCs w:val="32"/>
          <w:highlight w:val="none"/>
        </w:rPr>
        <w:t>年</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rPr>
        <w:t>月</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rPr>
        <w:t>日</w:t>
      </w:r>
    </w:p>
    <w:p>
      <w:pPr>
        <w:adjustRightInd w:val="0"/>
        <w:snapToGrid w:val="0"/>
        <w:spacing w:line="360" w:lineRule="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附法定代表人身份证复印件</w:t>
      </w:r>
    </w:p>
    <w:tbl>
      <w:tblPr>
        <w:tblStyle w:val="10"/>
        <w:tblW w:w="9086" w:type="dxa"/>
        <w:jc w:val="center"/>
        <w:tblLayout w:type="fixed"/>
        <w:tblCellMar>
          <w:top w:w="0" w:type="dxa"/>
          <w:left w:w="108" w:type="dxa"/>
          <w:bottom w:w="0" w:type="dxa"/>
          <w:right w:w="108" w:type="dxa"/>
        </w:tblCellMar>
      </w:tblPr>
      <w:tblGrid>
        <w:gridCol w:w="9086"/>
      </w:tblGrid>
      <w:tr>
        <w:tblPrEx>
          <w:tblCellMar>
            <w:top w:w="0" w:type="dxa"/>
            <w:left w:w="108" w:type="dxa"/>
            <w:bottom w:w="0" w:type="dxa"/>
            <w:right w:w="108" w:type="dxa"/>
          </w:tblCellMar>
        </w:tblPrEx>
        <w:trPr>
          <w:trHeight w:val="2666" w:hRule="atLeast"/>
          <w:jc w:val="center"/>
        </w:trPr>
        <w:tc>
          <w:tcPr>
            <w:tcW w:w="9086" w:type="dxa"/>
            <w:tcBorders>
              <w:top w:val="dotDotDash" w:color="auto" w:sz="4" w:space="0"/>
              <w:left w:val="dotDotDash" w:color="auto" w:sz="4" w:space="0"/>
              <w:bottom w:val="dotDotDash" w:color="auto" w:sz="4" w:space="0"/>
              <w:right w:val="dotDotDash" w:color="auto" w:sz="4" w:space="0"/>
            </w:tcBorders>
          </w:tcPr>
          <w:p>
            <w:pPr>
              <w:spacing w:line="520" w:lineRule="atLeast"/>
              <w:ind w:firstLine="640" w:firstLineChars="200"/>
              <w:jc w:val="center"/>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法定代表人身份证复印件</w:t>
            </w:r>
          </w:p>
          <w:p>
            <w:pPr>
              <w:jc w:val="center"/>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（双面）</w:t>
            </w:r>
          </w:p>
        </w:tc>
      </w:tr>
    </w:tbl>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方正仿宋_GBK" w:hAnsi="方正仿宋_GBK" w:eastAsia="方正仿宋_GBK" w:cs="方正仿宋_GBK"/>
          <w:szCs w:val="21"/>
          <w:highlight w:val="none"/>
        </w:rPr>
      </w:pPr>
      <w:r>
        <w:rPr>
          <w:rFonts w:hint="eastAsia" w:ascii="方正仿宋_GBK" w:hAnsi="方正仿宋_GBK" w:eastAsia="方正仿宋_GBK" w:cs="方正仿宋_GBK"/>
          <w:szCs w:val="21"/>
          <w:highlight w:val="none"/>
        </w:rPr>
        <w:t>注：法定代表人身份证明需按上述格式填写完整，不可缺少内容。在此基础上增加内容的不影响其有效性。</w:t>
      </w:r>
    </w:p>
    <w:p>
      <w:pPr>
        <w:topLinePunct/>
        <w:spacing w:line="440" w:lineRule="exact"/>
        <w:ind w:firstLine="643" w:firstLineChars="200"/>
        <w:jc w:val="center"/>
        <w:outlineLvl w:val="2"/>
        <w:rPr>
          <w:rFonts w:hint="eastAsia" w:ascii="方正楷体_GBK" w:hAnsi="方正楷体_GBK" w:eastAsia="方正楷体_GBK" w:cs="方正楷体_GBK"/>
          <w:b/>
          <w:color w:val="auto"/>
          <w:sz w:val="32"/>
          <w:szCs w:val="32"/>
          <w:highlight w:val="none"/>
        </w:rPr>
      </w:pPr>
      <w:r>
        <w:rPr>
          <w:rFonts w:hint="eastAsia" w:ascii="方正楷体_GBK" w:hAnsi="方正楷体_GBK" w:eastAsia="方正楷体_GBK" w:cs="方正楷体_GBK"/>
          <w:b/>
          <w:color w:val="auto"/>
          <w:sz w:val="32"/>
          <w:szCs w:val="32"/>
          <w:highlight w:val="none"/>
        </w:rPr>
        <w:t>（二）授权委托书</w:t>
      </w:r>
      <w:bookmarkEnd w:id="3"/>
      <w:r>
        <w:rPr>
          <w:rFonts w:hint="eastAsia" w:ascii="方正楷体_GBK" w:hAnsi="方正楷体_GBK" w:eastAsia="方正楷体_GBK" w:cs="方正楷体_GBK"/>
          <w:b/>
          <w:color w:val="auto"/>
          <w:sz w:val="32"/>
          <w:szCs w:val="32"/>
          <w:highlight w:val="none"/>
        </w:rPr>
        <w:t xml:space="preserve"> </w:t>
      </w:r>
    </w:p>
    <w:p>
      <w:pPr>
        <w:keepNext w:val="0"/>
        <w:keepLines w:val="0"/>
        <w:pageBreakBefore w:val="0"/>
        <w:widowControl w:val="0"/>
        <w:kinsoku/>
        <w:wordWrap/>
        <w:overflowPunct/>
        <w:topLinePunct w:val="0"/>
        <w:autoSpaceDE w:val="0"/>
        <w:autoSpaceDN w:val="0"/>
        <w:bidi w:val="0"/>
        <w:adjustRightInd w:val="0"/>
        <w:snapToGrid w:val="0"/>
        <w:spacing w:line="560" w:lineRule="exact"/>
        <w:jc w:val="left"/>
        <w:textAlignment w:val="auto"/>
        <w:rPr>
          <w:rFonts w:hint="eastAsia" w:ascii="方正仿宋_GBK" w:hAnsi="方正仿宋_GBK" w:eastAsia="方正仿宋_GBK" w:cs="方正仿宋_GBK"/>
          <w:color w:val="auto"/>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本人</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rPr>
        <w:t>（姓名）系</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pacing w:val="-1"/>
          <w:sz w:val="32"/>
          <w:szCs w:val="32"/>
          <w:highlight w:val="none"/>
          <w:lang w:val="en-US" w:eastAsia="zh-CN"/>
        </w:rPr>
        <w:t>供应商</w:t>
      </w:r>
      <w:r>
        <w:rPr>
          <w:rFonts w:hint="eastAsia" w:ascii="方正仿宋_GBK" w:hAnsi="方正仿宋_GBK" w:eastAsia="方正仿宋_GBK" w:cs="方正仿宋_GBK"/>
          <w:sz w:val="32"/>
          <w:szCs w:val="32"/>
          <w:highlight w:val="none"/>
        </w:rPr>
        <w:t>名称</w:t>
      </w:r>
      <w:r>
        <w:rPr>
          <w:rFonts w:hint="eastAsia" w:ascii="方正仿宋_GBK" w:hAnsi="方正仿宋_GBK" w:eastAsia="方正仿宋_GBK" w:cs="方正仿宋_GBK"/>
          <w:spacing w:val="1"/>
          <w:sz w:val="32"/>
          <w:szCs w:val="32"/>
          <w:highlight w:val="none"/>
        </w:rPr>
        <w:t>）</w:t>
      </w:r>
      <w:r>
        <w:rPr>
          <w:rFonts w:hint="eastAsia" w:ascii="方正仿宋_GBK" w:hAnsi="方正仿宋_GBK" w:eastAsia="方正仿宋_GBK" w:cs="方正仿宋_GBK"/>
          <w:sz w:val="32"/>
          <w:szCs w:val="32"/>
          <w:highlight w:val="none"/>
        </w:rPr>
        <w:t>的法定代</w:t>
      </w:r>
      <w:r>
        <w:rPr>
          <w:rFonts w:hint="eastAsia" w:ascii="方正仿宋_GBK" w:hAnsi="方正仿宋_GBK" w:eastAsia="方正仿宋_GBK" w:cs="方正仿宋_GBK"/>
          <w:spacing w:val="1"/>
          <w:sz w:val="32"/>
          <w:szCs w:val="32"/>
          <w:highlight w:val="none"/>
        </w:rPr>
        <w:t>表</w:t>
      </w:r>
      <w:r>
        <w:rPr>
          <w:rFonts w:hint="eastAsia" w:ascii="方正仿宋_GBK" w:hAnsi="方正仿宋_GBK" w:eastAsia="方正仿宋_GBK" w:cs="方正仿宋_GBK"/>
          <w:sz w:val="32"/>
          <w:szCs w:val="32"/>
          <w:highlight w:val="none"/>
        </w:rPr>
        <w:t>人，现委托</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rPr>
        <w:t>（姓名）为我方代理人。代理人根据授权，以我方名义签署、澄清、说明、补正、递交、撤回、修改</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rPr>
        <w:t>（项</w:t>
      </w:r>
      <w:r>
        <w:rPr>
          <w:rFonts w:hint="eastAsia" w:ascii="方正仿宋_GBK" w:hAnsi="方正仿宋_GBK" w:eastAsia="方正仿宋_GBK" w:cs="方正仿宋_GBK"/>
          <w:spacing w:val="-1"/>
          <w:sz w:val="32"/>
          <w:szCs w:val="32"/>
          <w:highlight w:val="none"/>
        </w:rPr>
        <w:t>目</w:t>
      </w:r>
      <w:r>
        <w:rPr>
          <w:rFonts w:hint="eastAsia" w:ascii="方正仿宋_GBK" w:hAnsi="方正仿宋_GBK" w:eastAsia="方正仿宋_GBK" w:cs="方正仿宋_GBK"/>
          <w:sz w:val="32"/>
          <w:szCs w:val="32"/>
          <w:highlight w:val="none"/>
        </w:rPr>
        <w:t>名称）</w:t>
      </w:r>
      <w:r>
        <w:rPr>
          <w:rFonts w:hint="eastAsia" w:ascii="方正仿宋_GBK" w:hAnsi="方正仿宋_GBK" w:eastAsia="方正仿宋_GBK" w:cs="方正仿宋_GBK"/>
          <w:sz w:val="32"/>
          <w:szCs w:val="32"/>
          <w:highlight w:val="none"/>
          <w:lang w:val="en-US" w:eastAsia="zh-CN"/>
        </w:rPr>
        <w:t>报价文件</w:t>
      </w:r>
      <w:r>
        <w:rPr>
          <w:rFonts w:hint="eastAsia" w:ascii="方正仿宋_GBK" w:hAnsi="方正仿宋_GBK" w:eastAsia="方正仿宋_GBK" w:cs="方正仿宋_GBK"/>
          <w:sz w:val="32"/>
          <w:szCs w:val="32"/>
          <w:highlight w:val="none"/>
        </w:rPr>
        <w:t>、签订合同和处理有关事宜，其法律后果由我方承担。</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委托</w:t>
      </w:r>
      <w:r>
        <w:rPr>
          <w:rFonts w:hint="eastAsia" w:ascii="方正仿宋_GBK" w:hAnsi="方正仿宋_GBK" w:eastAsia="方正仿宋_GBK" w:cs="方正仿宋_GBK"/>
          <w:spacing w:val="-1"/>
          <w:sz w:val="32"/>
          <w:szCs w:val="32"/>
          <w:highlight w:val="none"/>
        </w:rPr>
        <w:t>期</w:t>
      </w:r>
      <w:r>
        <w:rPr>
          <w:rFonts w:hint="eastAsia" w:ascii="方正仿宋_GBK" w:hAnsi="方正仿宋_GBK" w:eastAsia="方正仿宋_GBK" w:cs="方正仿宋_GBK"/>
          <w:sz w:val="32"/>
          <w:szCs w:val="32"/>
          <w:highlight w:val="none"/>
        </w:rPr>
        <w:t>限：</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代理人无转委托权。</w:t>
      </w:r>
    </w:p>
    <w:p>
      <w:pPr>
        <w:keepNext w:val="0"/>
        <w:keepLines w:val="0"/>
        <w:pageBreakBefore w:val="0"/>
        <w:widowControl w:val="0"/>
        <w:kinsoku/>
        <w:wordWrap/>
        <w:overflowPunct/>
        <w:topLinePunct w:val="0"/>
        <w:autoSpaceDE/>
        <w:autoSpaceDN/>
        <w:bidi w:val="0"/>
        <w:adjustRightInd w:val="0"/>
        <w:snapToGrid w:val="0"/>
        <w:spacing w:line="480" w:lineRule="exact"/>
        <w:ind w:firstLine="420"/>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480" w:lineRule="exact"/>
        <w:ind w:firstLine="1694"/>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eastAsia="zh-CN"/>
        </w:rPr>
        <w:t>供应商</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pacing w:val="-1"/>
          <w:sz w:val="32"/>
          <w:szCs w:val="32"/>
          <w:highlight w:val="none"/>
        </w:rPr>
        <w:t>盖</w:t>
      </w:r>
      <w:r>
        <w:rPr>
          <w:rFonts w:hint="eastAsia" w:ascii="方正仿宋_GBK" w:hAnsi="方正仿宋_GBK" w:eastAsia="方正仿宋_GBK" w:cs="方正仿宋_GBK"/>
          <w:sz w:val="32"/>
          <w:szCs w:val="32"/>
          <w:highlight w:val="none"/>
        </w:rPr>
        <w:t xml:space="preserve">单位章） </w:t>
      </w:r>
    </w:p>
    <w:p>
      <w:pPr>
        <w:keepNext w:val="0"/>
        <w:keepLines w:val="0"/>
        <w:pageBreakBefore w:val="0"/>
        <w:widowControl w:val="0"/>
        <w:kinsoku/>
        <w:wordWrap/>
        <w:overflowPunct/>
        <w:topLinePunct w:val="0"/>
        <w:autoSpaceDE/>
        <w:autoSpaceDN/>
        <w:bidi w:val="0"/>
        <w:adjustRightInd w:val="0"/>
        <w:snapToGrid w:val="0"/>
        <w:spacing w:line="480" w:lineRule="exact"/>
        <w:ind w:firstLine="168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法定代表人：</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rPr>
        <w:t>（签字）</w:t>
      </w:r>
    </w:p>
    <w:p>
      <w:pPr>
        <w:keepNext w:val="0"/>
        <w:keepLines w:val="0"/>
        <w:pageBreakBefore w:val="0"/>
        <w:widowControl w:val="0"/>
        <w:kinsoku/>
        <w:wordWrap/>
        <w:overflowPunct/>
        <w:topLinePunct w:val="0"/>
        <w:autoSpaceDE/>
        <w:autoSpaceDN/>
        <w:bidi w:val="0"/>
        <w:adjustRightInd w:val="0"/>
        <w:snapToGrid w:val="0"/>
        <w:spacing w:line="480" w:lineRule="exact"/>
        <w:ind w:firstLine="168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身份证号码：</w:t>
      </w:r>
      <w:r>
        <w:rPr>
          <w:rFonts w:hint="eastAsia" w:ascii="方正仿宋_GBK" w:hAnsi="方正仿宋_GBK" w:eastAsia="方正仿宋_GBK" w:cs="方正仿宋_GBK"/>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80" w:lineRule="exact"/>
        <w:ind w:firstLine="168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委托代理人：</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rPr>
        <w:t>（签</w:t>
      </w:r>
      <w:r>
        <w:rPr>
          <w:rFonts w:hint="eastAsia" w:ascii="方正仿宋_GBK" w:hAnsi="方正仿宋_GBK" w:eastAsia="方正仿宋_GBK" w:cs="方正仿宋_GBK"/>
          <w:spacing w:val="-1"/>
          <w:sz w:val="32"/>
          <w:szCs w:val="32"/>
          <w:highlight w:val="none"/>
        </w:rPr>
        <w:t>字</w:t>
      </w:r>
      <w:r>
        <w:rPr>
          <w:rFonts w:hint="eastAsia" w:ascii="方正仿宋_GBK" w:hAnsi="方正仿宋_GBK" w:eastAsia="方正仿宋_GBK" w:cs="方正仿宋_GBK"/>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480" w:lineRule="exact"/>
        <w:ind w:firstLine="168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身份证号码：</w:t>
      </w:r>
      <w:r>
        <w:rPr>
          <w:rFonts w:hint="eastAsia" w:ascii="方正仿宋_GBK" w:hAnsi="方正仿宋_GBK" w:eastAsia="方正仿宋_GBK" w:cs="方正仿宋_GBK"/>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480" w:lineRule="exact"/>
        <w:ind w:firstLine="3781"/>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rPr>
        <w:t>年</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rPr>
        <w:t>月</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rPr>
        <w:t>日</w:t>
      </w:r>
    </w:p>
    <w:tbl>
      <w:tblPr>
        <w:tblStyle w:val="10"/>
        <w:tblW w:w="8136" w:type="dxa"/>
        <w:jc w:val="center"/>
        <w:tblLayout w:type="fixed"/>
        <w:tblCellMar>
          <w:top w:w="0" w:type="dxa"/>
          <w:left w:w="108" w:type="dxa"/>
          <w:bottom w:w="0" w:type="dxa"/>
          <w:right w:w="108" w:type="dxa"/>
        </w:tblCellMar>
      </w:tblPr>
      <w:tblGrid>
        <w:gridCol w:w="4068"/>
        <w:gridCol w:w="4068"/>
      </w:tblGrid>
      <w:tr>
        <w:tblPrEx>
          <w:tblCellMar>
            <w:top w:w="0" w:type="dxa"/>
            <w:left w:w="108" w:type="dxa"/>
            <w:bottom w:w="0" w:type="dxa"/>
            <w:right w:w="108" w:type="dxa"/>
          </w:tblCellMar>
        </w:tblPrEx>
        <w:trPr>
          <w:trHeight w:val="2492" w:hRule="atLeast"/>
          <w:jc w:val="center"/>
        </w:trPr>
        <w:tc>
          <w:tcPr>
            <w:tcW w:w="4068" w:type="dxa"/>
            <w:tcBorders>
              <w:top w:val="dotDotDash" w:color="auto" w:sz="4" w:space="0"/>
              <w:left w:val="dotDotDash" w:color="auto" w:sz="4" w:space="0"/>
              <w:bottom w:val="dotDotDash" w:color="auto" w:sz="4" w:space="0"/>
              <w:right w:val="dotDotDash" w:color="auto" w:sz="4" w:space="0"/>
            </w:tcBorders>
          </w:tcPr>
          <w:p>
            <w:pPr>
              <w:spacing w:line="520" w:lineRule="atLeast"/>
              <w:ind w:firstLine="420" w:firstLineChars="200"/>
              <w:jc w:val="center"/>
              <w:rPr>
                <w:rFonts w:asciiTheme="majorEastAsia" w:hAnsiTheme="majorEastAsia" w:eastAsiaTheme="majorEastAsia"/>
                <w:szCs w:val="21"/>
                <w:highlight w:val="none"/>
              </w:rPr>
            </w:pPr>
          </w:p>
          <w:p>
            <w:pPr>
              <w:spacing w:line="520" w:lineRule="atLeast"/>
              <w:ind w:firstLine="420" w:firstLineChars="200"/>
              <w:jc w:val="center"/>
              <w:rPr>
                <w:rFonts w:asciiTheme="majorEastAsia" w:hAnsiTheme="majorEastAsia" w:eastAsiaTheme="majorEastAsia"/>
                <w:szCs w:val="21"/>
                <w:highlight w:val="none"/>
              </w:rPr>
            </w:pPr>
            <w:bookmarkStart w:id="4" w:name="OLE_LINK5"/>
            <w:r>
              <w:rPr>
                <w:rFonts w:hint="eastAsia" w:asciiTheme="majorEastAsia" w:hAnsiTheme="majorEastAsia" w:eastAsiaTheme="majorEastAsia"/>
                <w:szCs w:val="21"/>
                <w:highlight w:val="none"/>
              </w:rPr>
              <w:t>法定代表人身份证复印件</w:t>
            </w:r>
            <w:bookmarkEnd w:id="4"/>
          </w:p>
          <w:p>
            <w:pPr>
              <w:spacing w:line="520" w:lineRule="atLeast"/>
              <w:ind w:firstLine="420" w:firstLineChars="200"/>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（双面）</w:t>
            </w:r>
          </w:p>
        </w:tc>
        <w:tc>
          <w:tcPr>
            <w:tcW w:w="4068" w:type="dxa"/>
            <w:tcBorders>
              <w:top w:val="dotDotDash" w:color="auto" w:sz="4" w:space="0"/>
              <w:left w:val="nil"/>
              <w:bottom w:val="dotDotDash" w:color="auto" w:sz="4" w:space="0"/>
              <w:right w:val="dotDotDash" w:color="auto" w:sz="4" w:space="0"/>
            </w:tcBorders>
          </w:tcPr>
          <w:p>
            <w:pPr>
              <w:spacing w:line="520" w:lineRule="atLeast"/>
              <w:ind w:firstLine="420" w:firstLineChars="200"/>
              <w:jc w:val="center"/>
              <w:rPr>
                <w:rFonts w:asciiTheme="majorEastAsia" w:hAnsiTheme="majorEastAsia" w:eastAsiaTheme="majorEastAsia"/>
                <w:szCs w:val="21"/>
                <w:highlight w:val="none"/>
              </w:rPr>
            </w:pPr>
          </w:p>
          <w:p>
            <w:pPr>
              <w:spacing w:line="520" w:lineRule="atLeast"/>
              <w:ind w:firstLine="420" w:firstLineChars="200"/>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委托代理人身份证复印件</w:t>
            </w:r>
          </w:p>
          <w:p>
            <w:pPr>
              <w:spacing w:line="520" w:lineRule="atLeast"/>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（双面）</w:t>
            </w:r>
          </w:p>
          <w:p>
            <w:pPr>
              <w:spacing w:line="520" w:lineRule="atLeast"/>
              <w:ind w:firstLine="420" w:firstLineChars="200"/>
              <w:jc w:val="center"/>
              <w:rPr>
                <w:rFonts w:asciiTheme="majorEastAsia" w:hAnsiTheme="majorEastAsia" w:eastAsiaTheme="majorEastAsia"/>
                <w:szCs w:val="21"/>
                <w:highlight w:val="none"/>
              </w:rPr>
            </w:pPr>
          </w:p>
        </w:tc>
      </w:tr>
    </w:tbl>
    <w:p>
      <w:pPr>
        <w:adjustRightInd w:val="0"/>
        <w:snapToGrid w:val="0"/>
        <w:spacing w:line="360" w:lineRule="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 xml:space="preserve"> </w:t>
      </w:r>
      <w:r>
        <w:rPr>
          <w:rFonts w:hint="eastAsia" w:asciiTheme="majorEastAsia" w:hAnsiTheme="majorEastAsia" w:eastAsiaTheme="majorEastAsia"/>
          <w:szCs w:val="21"/>
          <w:highlight w:val="none"/>
        </w:rPr>
        <w:drawing>
          <wp:inline distT="0" distB="0" distL="0" distR="0">
            <wp:extent cx="2876550" cy="9525"/>
            <wp:effectExtent l="0" t="0" r="0" b="0"/>
            <wp:docPr id="1" name="图片 1" descr="wps7F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ps7F82"/>
                    <pic:cNvPicPr>
                      <a:picLocks noChangeAspect="1" noChangeArrowheads="1"/>
                    </pic:cNvPicPr>
                  </pic:nvPicPr>
                  <pic:blipFill>
                    <a:blip r:embed="rId8"/>
                    <a:srcRect/>
                    <a:stretch>
                      <a:fillRect/>
                    </a:stretch>
                  </pic:blipFill>
                  <pic:spPr>
                    <a:xfrm>
                      <a:off x="0" y="0"/>
                      <a:ext cx="2876550" cy="9525"/>
                    </a:xfrm>
                    <a:prstGeom prst="rect">
                      <a:avLst/>
                    </a:prstGeom>
                    <a:noFill/>
                    <a:ln w="9525">
                      <a:noFill/>
                      <a:miter lim="800000"/>
                      <a:headEnd/>
                      <a:tailEnd/>
                    </a:ln>
                  </pic:spPr>
                </pic:pic>
              </a:graphicData>
            </a:graphic>
          </wp:inline>
        </w:drawing>
      </w:r>
      <w:r>
        <w:rPr>
          <w:rFonts w:hint="eastAsia" w:asciiTheme="majorEastAsia" w:hAnsiTheme="majorEastAsia" w:eastAsiaTheme="majorEastAsia"/>
          <w:szCs w:val="21"/>
          <w:highlight w:val="none"/>
        </w:rPr>
        <w:t xml:space="preserve"> </w:t>
      </w:r>
    </w:p>
    <w:p>
      <w:pPr>
        <w:adjustRightInd w:val="0"/>
        <w:spacing w:line="300" w:lineRule="exact"/>
        <w:ind w:left="735" w:right="11" w:hanging="840" w:hangingChars="35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注：1、法定代表人参加</w:t>
      </w:r>
      <w:r>
        <w:rPr>
          <w:rFonts w:hint="eastAsia" w:ascii="方正仿宋_GBK" w:hAnsi="方正仿宋_GBK" w:eastAsia="方正仿宋_GBK" w:cs="方正仿宋_GBK"/>
          <w:sz w:val="24"/>
          <w:szCs w:val="24"/>
          <w:highlight w:val="none"/>
          <w:lang w:val="en-US" w:eastAsia="zh-CN"/>
        </w:rPr>
        <w:t>投标</w:t>
      </w:r>
      <w:r>
        <w:rPr>
          <w:rFonts w:hint="eastAsia" w:ascii="方正仿宋_GBK" w:hAnsi="方正仿宋_GBK" w:eastAsia="方正仿宋_GBK" w:cs="方正仿宋_GBK"/>
          <w:sz w:val="24"/>
          <w:szCs w:val="24"/>
          <w:highlight w:val="none"/>
        </w:rPr>
        <w:t>活动并签署文件的不需要授权委托书，只需提供法定代表人身份证明；非法定代表人参加</w:t>
      </w:r>
      <w:r>
        <w:rPr>
          <w:rFonts w:hint="eastAsia" w:ascii="方正仿宋_GBK" w:hAnsi="方正仿宋_GBK" w:eastAsia="方正仿宋_GBK" w:cs="方正仿宋_GBK"/>
          <w:sz w:val="24"/>
          <w:szCs w:val="24"/>
          <w:highlight w:val="none"/>
          <w:lang w:val="en-US" w:eastAsia="zh-CN"/>
        </w:rPr>
        <w:t>投标</w:t>
      </w:r>
      <w:r>
        <w:rPr>
          <w:rFonts w:hint="eastAsia" w:ascii="方正仿宋_GBK" w:hAnsi="方正仿宋_GBK" w:eastAsia="方正仿宋_GBK" w:cs="方正仿宋_GBK"/>
          <w:sz w:val="24"/>
          <w:szCs w:val="24"/>
          <w:highlight w:val="none"/>
        </w:rPr>
        <w:t>活动及签署文件的除提供法定代表人身份证明外还须提供授权委托书。</w:t>
      </w:r>
    </w:p>
    <w:p>
      <w:pPr>
        <w:adjustRightInd w:val="0"/>
        <w:spacing w:line="300" w:lineRule="exact"/>
        <w:ind w:left="862" w:leftChars="253" w:right="22" w:hanging="331" w:hangingChars="138"/>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2、法定代表人身份证明及授权委托书原件装入</w:t>
      </w:r>
      <w:r>
        <w:rPr>
          <w:rFonts w:hint="eastAsia" w:ascii="方正仿宋_GBK" w:hAnsi="方正仿宋_GBK" w:eastAsia="方正仿宋_GBK" w:cs="方正仿宋_GBK"/>
          <w:sz w:val="24"/>
          <w:szCs w:val="24"/>
          <w:highlight w:val="none"/>
          <w:lang w:val="en-US" w:eastAsia="zh-CN"/>
        </w:rPr>
        <w:t>报价文件</w:t>
      </w:r>
      <w:r>
        <w:rPr>
          <w:rFonts w:hint="eastAsia" w:ascii="方正仿宋_GBK" w:hAnsi="方正仿宋_GBK" w:eastAsia="方正仿宋_GBK" w:cs="方正仿宋_GBK"/>
          <w:sz w:val="24"/>
          <w:szCs w:val="24"/>
          <w:highlight w:val="none"/>
        </w:rPr>
        <w:t>一并递交。另外须准备一份在开标现场出具。</w:t>
      </w: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560" w:lineRule="exact"/>
        <w:jc w:val="center"/>
        <w:textAlignment w:val="auto"/>
        <w:outlineLvl w:val="0"/>
        <w:rPr>
          <w:rFonts w:hint="eastAsia" w:ascii="方正小标宋_GBK" w:hAnsi="方正小标宋_GBK" w:eastAsia="方正小标宋_GBK" w:cs="方正小标宋_GBK"/>
          <w:b w:val="0"/>
          <w:bCs/>
          <w:color w:val="auto"/>
          <w:spacing w:val="-28"/>
          <w:sz w:val="44"/>
          <w:szCs w:val="44"/>
          <w:highlight w:val="none"/>
        </w:rPr>
      </w:pPr>
      <w:r>
        <w:rPr>
          <w:rFonts w:hint="eastAsia" w:ascii="方正小标宋_GBK" w:hAnsi="方正小标宋_GBK" w:eastAsia="方正小标宋_GBK" w:cs="方正小标宋_GBK"/>
          <w:b w:val="0"/>
          <w:bCs/>
          <w:color w:val="auto"/>
          <w:spacing w:val="-28"/>
          <w:sz w:val="44"/>
          <w:szCs w:val="44"/>
          <w:highlight w:val="none"/>
        </w:rPr>
        <w:t>三、</w:t>
      </w:r>
      <w:r>
        <w:rPr>
          <w:rFonts w:hint="eastAsia" w:ascii="方正小标宋_GBK" w:hAnsi="方正小标宋_GBK" w:eastAsia="方正小标宋_GBK" w:cs="方正小标宋_GBK"/>
          <w:b w:val="0"/>
          <w:bCs/>
          <w:color w:val="auto"/>
          <w:spacing w:val="-28"/>
          <w:sz w:val="44"/>
          <w:szCs w:val="44"/>
          <w:highlight w:val="none"/>
          <w:lang w:eastAsia="zh-CN"/>
        </w:rPr>
        <w:t>供应商</w:t>
      </w:r>
      <w:r>
        <w:rPr>
          <w:rFonts w:hint="eastAsia" w:ascii="方正小标宋_GBK" w:hAnsi="方正小标宋_GBK" w:eastAsia="方正小标宋_GBK" w:cs="方正小标宋_GBK"/>
          <w:b w:val="0"/>
          <w:bCs/>
          <w:color w:val="auto"/>
          <w:spacing w:val="-28"/>
          <w:sz w:val="44"/>
          <w:szCs w:val="44"/>
          <w:highlight w:val="none"/>
        </w:rPr>
        <w:t>有效的营业执照、许可证等</w:t>
      </w:r>
      <w:r>
        <w:rPr>
          <w:rFonts w:hint="eastAsia" w:ascii="方正小标宋_GBK" w:hAnsi="方正小标宋_GBK" w:eastAsia="方正小标宋_GBK" w:cs="方正小标宋_GBK"/>
          <w:b w:val="0"/>
          <w:bCs/>
          <w:color w:val="auto"/>
          <w:spacing w:val="-28"/>
          <w:sz w:val="44"/>
          <w:szCs w:val="44"/>
          <w:highlight w:val="none"/>
          <w:lang w:val="en-US" w:eastAsia="zh-CN"/>
        </w:rPr>
        <w:t>相关</w:t>
      </w:r>
      <w:r>
        <w:rPr>
          <w:rFonts w:hint="eastAsia" w:ascii="方正小标宋_GBK" w:hAnsi="方正小标宋_GBK" w:eastAsia="方正小标宋_GBK" w:cs="方正小标宋_GBK"/>
          <w:b w:val="0"/>
          <w:bCs/>
          <w:color w:val="auto"/>
          <w:spacing w:val="-28"/>
          <w:sz w:val="44"/>
          <w:szCs w:val="44"/>
          <w:highlight w:val="none"/>
        </w:rPr>
        <w:t>证明材料</w:t>
      </w: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560" w:lineRule="exact"/>
        <w:jc w:val="center"/>
        <w:textAlignment w:val="auto"/>
        <w:outlineLvl w:val="0"/>
        <w:rPr>
          <w:rFonts w:hint="eastAsia" w:ascii="方正小标宋_GBK" w:hAnsi="方正小标宋_GBK" w:eastAsia="方正小标宋_GBK" w:cs="方正小标宋_GBK"/>
          <w:b w:val="0"/>
          <w:bCs/>
          <w:color w:val="auto"/>
          <w:sz w:val="44"/>
          <w:szCs w:val="44"/>
          <w:highlight w:val="none"/>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560" w:lineRule="exact"/>
        <w:jc w:val="center"/>
        <w:textAlignment w:val="auto"/>
        <w:outlineLvl w:val="0"/>
        <w:rPr>
          <w:rFonts w:hint="eastAsia" w:ascii="方正小标宋_GBK" w:hAnsi="方正小标宋_GBK" w:eastAsia="方正小标宋_GBK" w:cs="方正小标宋_GBK"/>
          <w:b w:val="0"/>
          <w:bCs/>
          <w:color w:val="auto"/>
          <w:sz w:val="44"/>
          <w:szCs w:val="44"/>
          <w:highlight w:val="none"/>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560" w:lineRule="exact"/>
        <w:jc w:val="center"/>
        <w:textAlignment w:val="auto"/>
        <w:outlineLvl w:val="0"/>
        <w:rPr>
          <w:rFonts w:hint="eastAsia" w:ascii="方正小标宋_GBK" w:hAnsi="方正小标宋_GBK" w:eastAsia="方正小标宋_GBK" w:cs="方正小标宋_GBK"/>
          <w:b w:val="0"/>
          <w:bCs/>
          <w:color w:val="auto"/>
          <w:sz w:val="44"/>
          <w:szCs w:val="44"/>
          <w:highlight w:val="none"/>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560" w:lineRule="exact"/>
        <w:jc w:val="center"/>
        <w:textAlignment w:val="auto"/>
        <w:outlineLvl w:val="0"/>
        <w:rPr>
          <w:rFonts w:hint="eastAsia" w:ascii="方正小标宋_GBK" w:hAnsi="方正小标宋_GBK" w:eastAsia="方正小标宋_GBK" w:cs="方正小标宋_GBK"/>
          <w:b w:val="0"/>
          <w:bCs/>
          <w:color w:val="auto"/>
          <w:sz w:val="44"/>
          <w:szCs w:val="44"/>
          <w:highlight w:val="none"/>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560" w:lineRule="exact"/>
        <w:jc w:val="center"/>
        <w:textAlignment w:val="auto"/>
        <w:outlineLvl w:val="0"/>
        <w:rPr>
          <w:rFonts w:hint="eastAsia" w:ascii="方正小标宋_GBK" w:hAnsi="方正小标宋_GBK" w:eastAsia="方正小标宋_GBK" w:cs="方正小标宋_GBK"/>
          <w:b w:val="0"/>
          <w:bCs/>
          <w:color w:val="auto"/>
          <w:sz w:val="44"/>
          <w:szCs w:val="44"/>
          <w:highlight w:val="none"/>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560" w:lineRule="exact"/>
        <w:jc w:val="center"/>
        <w:textAlignment w:val="auto"/>
        <w:outlineLvl w:val="0"/>
        <w:rPr>
          <w:rFonts w:hint="eastAsia" w:ascii="方正小标宋_GBK" w:hAnsi="方正小标宋_GBK" w:eastAsia="方正小标宋_GBK" w:cs="方正小标宋_GBK"/>
          <w:b w:val="0"/>
          <w:bCs/>
          <w:color w:val="auto"/>
          <w:sz w:val="44"/>
          <w:szCs w:val="44"/>
          <w:highlight w:val="none"/>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560" w:lineRule="exact"/>
        <w:jc w:val="center"/>
        <w:textAlignment w:val="auto"/>
        <w:outlineLvl w:val="0"/>
        <w:rPr>
          <w:rFonts w:hint="eastAsia" w:ascii="方正小标宋_GBK" w:hAnsi="方正小标宋_GBK" w:eastAsia="方正小标宋_GBK" w:cs="方正小标宋_GBK"/>
          <w:b w:val="0"/>
          <w:bCs/>
          <w:color w:val="auto"/>
          <w:sz w:val="44"/>
          <w:szCs w:val="44"/>
          <w:highlight w:val="none"/>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560" w:lineRule="exact"/>
        <w:jc w:val="center"/>
        <w:textAlignment w:val="auto"/>
        <w:outlineLvl w:val="0"/>
        <w:rPr>
          <w:rFonts w:hint="eastAsia" w:ascii="方正小标宋_GBK" w:hAnsi="方正小标宋_GBK" w:eastAsia="方正小标宋_GBK" w:cs="方正小标宋_GBK"/>
          <w:b w:val="0"/>
          <w:bCs/>
          <w:color w:val="auto"/>
          <w:sz w:val="44"/>
          <w:szCs w:val="44"/>
          <w:highlight w:val="none"/>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560" w:lineRule="exact"/>
        <w:jc w:val="center"/>
        <w:textAlignment w:val="auto"/>
        <w:outlineLvl w:val="0"/>
        <w:rPr>
          <w:rFonts w:hint="eastAsia" w:ascii="方正小标宋_GBK" w:hAnsi="方正小标宋_GBK" w:eastAsia="方正小标宋_GBK" w:cs="方正小标宋_GBK"/>
          <w:b w:val="0"/>
          <w:bCs/>
          <w:color w:val="auto"/>
          <w:sz w:val="44"/>
          <w:szCs w:val="44"/>
          <w:highlight w:val="none"/>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560" w:lineRule="exact"/>
        <w:jc w:val="center"/>
        <w:textAlignment w:val="auto"/>
        <w:outlineLvl w:val="0"/>
        <w:rPr>
          <w:rFonts w:hint="eastAsia" w:ascii="方正小标宋_GBK" w:hAnsi="方正小标宋_GBK" w:eastAsia="方正小标宋_GBK" w:cs="方正小标宋_GBK"/>
          <w:b w:val="0"/>
          <w:bCs/>
          <w:color w:val="auto"/>
          <w:sz w:val="44"/>
          <w:szCs w:val="44"/>
          <w:highlight w:val="none"/>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560" w:lineRule="exact"/>
        <w:jc w:val="center"/>
        <w:textAlignment w:val="auto"/>
        <w:outlineLvl w:val="0"/>
        <w:rPr>
          <w:rFonts w:hint="eastAsia" w:ascii="方正小标宋_GBK" w:hAnsi="方正小标宋_GBK" w:eastAsia="方正小标宋_GBK" w:cs="方正小标宋_GBK"/>
          <w:b w:val="0"/>
          <w:bCs/>
          <w:color w:val="auto"/>
          <w:sz w:val="44"/>
          <w:szCs w:val="44"/>
          <w:highlight w:val="none"/>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560" w:lineRule="exact"/>
        <w:jc w:val="center"/>
        <w:textAlignment w:val="auto"/>
        <w:outlineLvl w:val="0"/>
        <w:rPr>
          <w:rFonts w:hint="eastAsia" w:ascii="方正小标宋_GBK" w:hAnsi="方正小标宋_GBK" w:eastAsia="方正小标宋_GBK" w:cs="方正小标宋_GBK"/>
          <w:b w:val="0"/>
          <w:bCs/>
          <w:color w:val="auto"/>
          <w:sz w:val="44"/>
          <w:szCs w:val="44"/>
          <w:highlight w:val="none"/>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560" w:lineRule="exact"/>
        <w:jc w:val="center"/>
        <w:textAlignment w:val="auto"/>
        <w:outlineLvl w:val="0"/>
        <w:rPr>
          <w:rFonts w:hint="eastAsia" w:ascii="方正小标宋_GBK" w:hAnsi="方正小标宋_GBK" w:eastAsia="方正小标宋_GBK" w:cs="方正小标宋_GBK"/>
          <w:b w:val="0"/>
          <w:bCs/>
          <w:color w:val="auto"/>
          <w:sz w:val="44"/>
          <w:szCs w:val="44"/>
          <w:highlight w:val="none"/>
        </w:rPr>
      </w:pPr>
    </w:p>
    <w:p>
      <w:pPr>
        <w:keepNext w:val="0"/>
        <w:keepLines w:val="0"/>
        <w:pageBreakBefore w:val="0"/>
        <w:widowControl w:val="0"/>
        <w:tabs>
          <w:tab w:val="left" w:pos="900"/>
          <w:tab w:val="left" w:pos="1080"/>
          <w:tab w:val="left" w:pos="6121"/>
        </w:tabs>
        <w:kinsoku/>
        <w:wordWrap/>
        <w:overflowPunct/>
        <w:topLinePunct w:val="0"/>
        <w:autoSpaceDE/>
        <w:autoSpaceDN/>
        <w:bidi w:val="0"/>
        <w:adjustRightInd/>
        <w:snapToGrid/>
        <w:spacing w:line="560" w:lineRule="exact"/>
        <w:jc w:val="left"/>
        <w:textAlignment w:val="auto"/>
        <w:outlineLvl w:val="0"/>
        <w:rPr>
          <w:rFonts w:hint="eastAsia" w:ascii="方正小标宋_GBK" w:hAnsi="方正小标宋_GBK" w:eastAsia="方正小标宋_GBK" w:cs="方正小标宋_GBK"/>
          <w:b w:val="0"/>
          <w:bCs/>
          <w:color w:val="auto"/>
          <w:sz w:val="44"/>
          <w:szCs w:val="44"/>
          <w:highlight w:val="none"/>
          <w:lang w:eastAsia="zh-CN"/>
        </w:rPr>
      </w:pPr>
      <w:r>
        <w:rPr>
          <w:rFonts w:hint="eastAsia" w:ascii="方正小标宋_GBK" w:hAnsi="方正小标宋_GBK" w:eastAsia="方正小标宋_GBK" w:cs="方正小标宋_GBK"/>
          <w:b w:val="0"/>
          <w:bCs/>
          <w:color w:val="auto"/>
          <w:sz w:val="44"/>
          <w:szCs w:val="44"/>
          <w:highlight w:val="none"/>
          <w:lang w:eastAsia="zh-CN"/>
        </w:rPr>
        <w:tab/>
      </w:r>
      <w:r>
        <w:rPr>
          <w:rFonts w:hint="eastAsia" w:ascii="方正小标宋_GBK" w:hAnsi="方正小标宋_GBK" w:eastAsia="方正小标宋_GBK" w:cs="方正小标宋_GBK"/>
          <w:b w:val="0"/>
          <w:bCs/>
          <w:color w:val="auto"/>
          <w:sz w:val="44"/>
          <w:szCs w:val="44"/>
          <w:highlight w:val="none"/>
          <w:lang w:eastAsia="zh-CN"/>
        </w:rPr>
        <w:tab/>
      </w:r>
      <w:r>
        <w:rPr>
          <w:rFonts w:hint="eastAsia" w:ascii="方正小标宋_GBK" w:hAnsi="方正小标宋_GBK" w:eastAsia="方正小标宋_GBK" w:cs="方正小标宋_GBK"/>
          <w:b w:val="0"/>
          <w:bCs/>
          <w:color w:val="auto"/>
          <w:sz w:val="44"/>
          <w:szCs w:val="44"/>
          <w:highlight w:val="none"/>
          <w:lang w:eastAsia="zh-CN"/>
        </w:rPr>
        <w:tab/>
      </w: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560" w:lineRule="exact"/>
        <w:jc w:val="center"/>
        <w:textAlignment w:val="auto"/>
        <w:outlineLvl w:val="0"/>
        <w:rPr>
          <w:rFonts w:hint="eastAsia" w:ascii="方正小标宋_GBK" w:hAnsi="方正小标宋_GBK" w:eastAsia="方正小标宋_GBK" w:cs="方正小标宋_GBK"/>
          <w:b w:val="0"/>
          <w:bCs/>
          <w:color w:val="auto"/>
          <w:sz w:val="44"/>
          <w:szCs w:val="44"/>
          <w:highlight w:val="none"/>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560" w:lineRule="exact"/>
        <w:jc w:val="center"/>
        <w:textAlignment w:val="auto"/>
        <w:outlineLvl w:val="0"/>
        <w:rPr>
          <w:rFonts w:hint="eastAsia" w:ascii="方正小标宋_GBK" w:hAnsi="方正小标宋_GBK" w:eastAsia="方正小标宋_GBK" w:cs="方正小标宋_GBK"/>
          <w:b w:val="0"/>
          <w:bCs/>
          <w:color w:val="auto"/>
          <w:sz w:val="44"/>
          <w:szCs w:val="44"/>
          <w:highlight w:val="none"/>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560" w:lineRule="exact"/>
        <w:jc w:val="center"/>
        <w:textAlignment w:val="auto"/>
        <w:outlineLvl w:val="0"/>
        <w:rPr>
          <w:rFonts w:hint="eastAsia" w:ascii="方正小标宋_GBK" w:hAnsi="方正小标宋_GBK" w:eastAsia="方正小标宋_GBK" w:cs="方正小标宋_GBK"/>
          <w:b w:val="0"/>
          <w:bCs/>
          <w:color w:val="auto"/>
          <w:sz w:val="44"/>
          <w:szCs w:val="44"/>
          <w:highlight w:val="none"/>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560" w:lineRule="exact"/>
        <w:jc w:val="center"/>
        <w:textAlignment w:val="auto"/>
        <w:outlineLvl w:val="0"/>
        <w:rPr>
          <w:rFonts w:hint="eastAsia" w:ascii="方正小标宋_GBK" w:hAnsi="方正小标宋_GBK" w:eastAsia="方正小标宋_GBK" w:cs="方正小标宋_GBK"/>
          <w:b w:val="0"/>
          <w:bCs/>
          <w:color w:val="auto"/>
          <w:sz w:val="44"/>
          <w:szCs w:val="44"/>
          <w:highlight w:val="none"/>
        </w:rPr>
      </w:pPr>
    </w:p>
    <w:p>
      <w:pPr>
        <w:pStyle w:val="3"/>
        <w:rPr>
          <w:rFonts w:hint="eastAsia" w:ascii="方正小标宋_GBK" w:hAnsi="方正小标宋_GBK" w:eastAsia="方正小标宋_GBK" w:cs="方正小标宋_GBK"/>
          <w:b w:val="0"/>
          <w:bCs/>
          <w:color w:val="auto"/>
          <w:sz w:val="44"/>
          <w:szCs w:val="44"/>
          <w:highlight w:val="none"/>
        </w:rPr>
      </w:pPr>
    </w:p>
    <w:p>
      <w:pPr>
        <w:rPr>
          <w:rFonts w:hint="eastAsia"/>
          <w:highlight w:val="none"/>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560" w:lineRule="exact"/>
        <w:jc w:val="center"/>
        <w:textAlignment w:val="auto"/>
        <w:outlineLvl w:val="0"/>
        <w:rPr>
          <w:rFonts w:hint="eastAsia" w:ascii="方正小标宋_GBK" w:hAnsi="方正小标宋_GBK" w:eastAsia="方正小标宋_GBK" w:cs="方正小标宋_GBK"/>
          <w:b w:val="0"/>
          <w:bCs/>
          <w:color w:val="auto"/>
          <w:sz w:val="44"/>
          <w:szCs w:val="44"/>
          <w:highlight w:val="none"/>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560" w:lineRule="exact"/>
        <w:jc w:val="center"/>
        <w:textAlignment w:val="auto"/>
        <w:outlineLvl w:val="0"/>
        <w:rPr>
          <w:rFonts w:hint="eastAsia" w:ascii="方正小标宋_GBK" w:hAnsi="方正小标宋_GBK" w:eastAsia="方正小标宋_GBK" w:cs="方正小标宋_GBK"/>
          <w:b w:val="0"/>
          <w:bCs/>
          <w:color w:val="auto"/>
          <w:sz w:val="44"/>
          <w:szCs w:val="44"/>
          <w:highlight w:val="none"/>
        </w:rPr>
        <w:sectPr>
          <w:headerReference r:id="rId6" w:type="default"/>
          <w:pgSz w:w="11906" w:h="16838"/>
          <w:pgMar w:top="2098" w:right="1474" w:bottom="1984" w:left="1587" w:header="851" w:footer="992" w:gutter="0"/>
          <w:cols w:space="720" w:num="1"/>
          <w:rtlGutter w:val="0"/>
          <w:docGrid w:type="lines" w:linePitch="312" w:charSpace="0"/>
        </w:sectPr>
      </w:pPr>
      <w:r>
        <w:rPr>
          <w:rFonts w:hint="eastAsia" w:ascii="方正小标宋_GBK" w:hAnsi="方正小标宋_GBK" w:eastAsia="方正小标宋_GBK" w:cs="方正小标宋_GBK"/>
          <w:b w:val="0"/>
          <w:bCs/>
          <w:color w:val="auto"/>
          <w:sz w:val="44"/>
          <w:szCs w:val="44"/>
          <w:highlight w:val="none"/>
        </w:rPr>
        <w:t>四、</w:t>
      </w:r>
      <w:r>
        <w:rPr>
          <w:rFonts w:hint="eastAsia" w:ascii="方正小标宋_GBK" w:hAnsi="方正小标宋_GBK" w:eastAsia="方正小标宋_GBK" w:cs="方正小标宋_GBK"/>
          <w:b w:val="0"/>
          <w:bCs/>
          <w:color w:val="auto"/>
          <w:sz w:val="44"/>
          <w:szCs w:val="44"/>
          <w:highlight w:val="none"/>
          <w:lang w:val="en-US" w:eastAsia="zh-CN"/>
        </w:rPr>
        <w:t>供应商</w:t>
      </w:r>
      <w:r>
        <w:rPr>
          <w:rFonts w:hint="eastAsia" w:ascii="方正小标宋_GBK" w:hAnsi="方正小标宋_GBK" w:eastAsia="方正小标宋_GBK" w:cs="方正小标宋_GBK"/>
          <w:b w:val="0"/>
          <w:bCs/>
          <w:color w:val="auto"/>
          <w:sz w:val="44"/>
          <w:szCs w:val="44"/>
          <w:highlight w:val="none"/>
        </w:rPr>
        <w:t>的业绩证明材料</w:t>
      </w: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560" w:lineRule="exact"/>
        <w:jc w:val="center"/>
        <w:textAlignment w:val="auto"/>
        <w:outlineLvl w:val="0"/>
        <w:rPr>
          <w:rFonts w:hint="default" w:ascii="方正小标宋_GBK" w:hAnsi="方正小标宋_GBK" w:eastAsia="方正小标宋_GBK" w:cs="方正小标宋_GBK"/>
          <w:b w:val="0"/>
          <w:bCs/>
          <w:color w:val="auto"/>
          <w:sz w:val="44"/>
          <w:szCs w:val="44"/>
          <w:highlight w:val="none"/>
          <w:lang w:val="en-US" w:eastAsia="zh-CN"/>
        </w:rPr>
      </w:pPr>
      <w:r>
        <w:rPr>
          <w:rFonts w:hint="eastAsia" w:ascii="方正小标宋_GBK" w:hAnsi="方正小标宋_GBK" w:eastAsia="方正小标宋_GBK" w:cs="方正小标宋_GBK"/>
          <w:b w:val="0"/>
          <w:bCs/>
          <w:color w:val="auto"/>
          <w:sz w:val="44"/>
          <w:szCs w:val="44"/>
          <w:highlight w:val="none"/>
          <w:lang w:val="en-US" w:eastAsia="zh-CN"/>
        </w:rPr>
        <w:t>五</w:t>
      </w:r>
      <w:r>
        <w:rPr>
          <w:rFonts w:hint="eastAsia" w:ascii="方正小标宋_GBK" w:hAnsi="方正小标宋_GBK" w:eastAsia="方正小标宋_GBK" w:cs="方正小标宋_GBK"/>
          <w:b w:val="0"/>
          <w:bCs/>
          <w:color w:val="auto"/>
          <w:sz w:val="44"/>
          <w:szCs w:val="44"/>
          <w:highlight w:val="none"/>
        </w:rPr>
        <w:t>、</w:t>
      </w:r>
      <w:r>
        <w:rPr>
          <w:rFonts w:hint="eastAsia" w:ascii="方正小标宋_GBK" w:hAnsi="方正小标宋_GBK" w:eastAsia="方正小标宋_GBK" w:cs="方正小标宋_GBK"/>
          <w:b w:val="0"/>
          <w:bCs/>
          <w:color w:val="auto"/>
          <w:sz w:val="44"/>
          <w:szCs w:val="44"/>
          <w:highlight w:val="none"/>
          <w:lang w:val="en-US" w:eastAsia="zh-CN"/>
        </w:rPr>
        <w:t>信誉要求</w:t>
      </w:r>
    </w:p>
    <w:p>
      <w:pPr>
        <w:pStyle w:val="7"/>
        <w:tabs>
          <w:tab w:val="right" w:leader="dot" w:pos="8805"/>
        </w:tabs>
        <w:rPr>
          <w:color w:val="auto"/>
          <w:highlight w:val="none"/>
        </w:rPr>
      </w:pPr>
    </w:p>
    <w:p>
      <w:pPr>
        <w:ind w:firstLine="640" w:firstLineChars="200"/>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格式自拟。</w:t>
      </w:r>
    </w:p>
    <w:p>
      <w:pPr>
        <w:pStyle w:val="7"/>
        <w:tabs>
          <w:tab w:val="right" w:leader="dot" w:pos="8805"/>
        </w:tabs>
        <w:rPr>
          <w:color w:val="auto"/>
          <w:highlight w:val="none"/>
        </w:rPr>
      </w:pPr>
    </w:p>
    <w:p>
      <w:pPr>
        <w:rPr>
          <w:color w:val="auto"/>
          <w:highlight w:val="none"/>
        </w:rPr>
      </w:pPr>
    </w:p>
    <w:p>
      <w:pPr>
        <w:pStyle w:val="7"/>
        <w:tabs>
          <w:tab w:val="right" w:leader="dot" w:pos="8805"/>
        </w:tabs>
        <w:rPr>
          <w:color w:val="auto"/>
          <w:highlight w:val="none"/>
        </w:rPr>
      </w:pPr>
    </w:p>
    <w:p>
      <w:pPr>
        <w:rPr>
          <w:color w:val="auto"/>
          <w:highlight w:val="none"/>
        </w:rPr>
      </w:pPr>
    </w:p>
    <w:p>
      <w:pPr>
        <w:pStyle w:val="7"/>
        <w:tabs>
          <w:tab w:val="right" w:leader="dot" w:pos="8805"/>
        </w:tabs>
        <w:rPr>
          <w:color w:val="auto"/>
          <w:highlight w:val="none"/>
        </w:rPr>
      </w:pPr>
    </w:p>
    <w:p>
      <w:pPr>
        <w:rPr>
          <w:color w:val="auto"/>
          <w:highlight w:val="none"/>
        </w:rPr>
      </w:pPr>
    </w:p>
    <w:p>
      <w:pPr>
        <w:pStyle w:val="7"/>
        <w:tabs>
          <w:tab w:val="right" w:leader="dot" w:pos="8805"/>
        </w:tabs>
        <w:rPr>
          <w:color w:val="auto"/>
          <w:highlight w:val="none"/>
        </w:rPr>
      </w:pPr>
    </w:p>
    <w:p>
      <w:pPr>
        <w:rPr>
          <w:color w:val="auto"/>
          <w:highlight w:val="none"/>
        </w:rPr>
      </w:pPr>
    </w:p>
    <w:p>
      <w:pPr>
        <w:pStyle w:val="7"/>
        <w:tabs>
          <w:tab w:val="right" w:leader="dot" w:pos="8805"/>
        </w:tabs>
        <w:rPr>
          <w:color w:val="auto"/>
          <w:highlight w:val="none"/>
        </w:rPr>
      </w:pPr>
    </w:p>
    <w:p>
      <w:pPr>
        <w:rPr>
          <w:color w:val="auto"/>
          <w:highlight w:val="none"/>
        </w:rPr>
      </w:pPr>
    </w:p>
    <w:p>
      <w:pPr>
        <w:pStyle w:val="7"/>
        <w:tabs>
          <w:tab w:val="right" w:leader="dot" w:pos="8805"/>
        </w:tabs>
        <w:rPr>
          <w:color w:val="auto"/>
          <w:highlight w:val="none"/>
        </w:rPr>
      </w:pPr>
    </w:p>
    <w:p>
      <w:pPr>
        <w:rPr>
          <w:color w:val="auto"/>
          <w:highlight w:val="none"/>
        </w:rPr>
      </w:pPr>
    </w:p>
    <w:p>
      <w:pPr>
        <w:pStyle w:val="2"/>
        <w:rPr>
          <w:rFonts w:hint="eastAsia" w:eastAsiaTheme="minorEastAsia"/>
          <w:lang w:eastAsia="zh-CN"/>
        </w:rPr>
      </w:pPr>
    </w:p>
    <w:p>
      <w:pPr>
        <w:rPr>
          <w:color w:val="auto"/>
          <w:highlight w:val="none"/>
        </w:rPr>
      </w:pPr>
    </w:p>
    <w:p>
      <w:pPr>
        <w:pStyle w:val="7"/>
        <w:tabs>
          <w:tab w:val="right" w:leader="dot" w:pos="8805"/>
        </w:tabs>
        <w:rPr>
          <w:color w:val="auto"/>
          <w:highlight w:val="none"/>
        </w:rPr>
      </w:pPr>
    </w:p>
    <w:p>
      <w:pPr>
        <w:rPr>
          <w:color w:val="auto"/>
          <w:highlight w:val="none"/>
        </w:rPr>
      </w:pPr>
    </w:p>
    <w:p>
      <w:pPr>
        <w:pStyle w:val="7"/>
        <w:tabs>
          <w:tab w:val="right" w:leader="dot" w:pos="8805"/>
        </w:tabs>
        <w:rPr>
          <w:color w:val="auto"/>
          <w:highlight w:val="none"/>
        </w:rPr>
      </w:pPr>
    </w:p>
    <w:p>
      <w:pPr>
        <w:rPr>
          <w:color w:val="auto"/>
          <w:highlight w:val="none"/>
        </w:rPr>
      </w:pPr>
    </w:p>
    <w:p>
      <w:pPr>
        <w:pStyle w:val="7"/>
        <w:tabs>
          <w:tab w:val="right" w:leader="dot" w:pos="8805"/>
        </w:tabs>
        <w:rPr>
          <w:color w:val="auto"/>
          <w:highlight w:val="none"/>
        </w:rPr>
      </w:pPr>
    </w:p>
    <w:p>
      <w:pPr>
        <w:rPr>
          <w:color w:val="auto"/>
          <w:highlight w:val="none"/>
        </w:rPr>
      </w:pPr>
    </w:p>
    <w:p>
      <w:pPr>
        <w:rPr>
          <w:color w:val="auto"/>
          <w:highlight w:val="none"/>
        </w:rPr>
      </w:pPr>
    </w:p>
    <w:p>
      <w:pPr>
        <w:tabs>
          <w:tab w:val="left" w:pos="900"/>
          <w:tab w:val="left" w:pos="1080"/>
        </w:tabs>
        <w:spacing w:line="360" w:lineRule="auto"/>
        <w:jc w:val="center"/>
        <w:outlineLvl w:val="0"/>
        <w:rPr>
          <w:b/>
          <w:bCs/>
          <w:color w:val="auto"/>
          <w:sz w:val="28"/>
          <w:szCs w:val="28"/>
          <w:highlight w:val="none"/>
        </w:rPr>
        <w:sectPr>
          <w:pgSz w:w="11906" w:h="16838"/>
          <w:pgMar w:top="2098" w:right="1474" w:bottom="1984" w:left="1587" w:header="851" w:footer="992" w:gutter="0"/>
          <w:cols w:space="720" w:num="1"/>
          <w:rtlGutter w:val="0"/>
          <w:docGrid w:type="lines" w:linePitch="312" w:charSpace="0"/>
        </w:sect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560" w:lineRule="exact"/>
        <w:jc w:val="center"/>
        <w:textAlignment w:val="auto"/>
        <w:outlineLvl w:val="0"/>
        <w:rPr>
          <w:rFonts w:hint="default" w:ascii="方正小标宋_GBK" w:hAnsi="方正小标宋_GBK" w:eastAsia="方正小标宋_GBK" w:cs="方正小标宋_GBK"/>
          <w:b w:val="0"/>
          <w:bCs/>
          <w:color w:val="auto"/>
          <w:sz w:val="44"/>
          <w:szCs w:val="44"/>
          <w:highlight w:val="none"/>
          <w:lang w:val="en-US" w:eastAsia="zh-CN"/>
        </w:rPr>
      </w:pPr>
      <w:r>
        <w:rPr>
          <w:rFonts w:hint="eastAsia" w:ascii="方正小标宋_GBK" w:hAnsi="方正小标宋_GBK" w:eastAsia="方正小标宋_GBK" w:cs="方正小标宋_GBK"/>
          <w:b w:val="0"/>
          <w:bCs/>
          <w:color w:val="auto"/>
          <w:sz w:val="44"/>
          <w:szCs w:val="44"/>
          <w:highlight w:val="none"/>
          <w:lang w:val="en-US" w:eastAsia="zh-CN"/>
        </w:rPr>
        <w:t>六</w:t>
      </w:r>
      <w:r>
        <w:rPr>
          <w:rFonts w:hint="eastAsia" w:ascii="方正小标宋_GBK" w:hAnsi="方正小标宋_GBK" w:eastAsia="方正小标宋_GBK" w:cs="方正小标宋_GBK"/>
          <w:b w:val="0"/>
          <w:bCs/>
          <w:color w:val="auto"/>
          <w:sz w:val="44"/>
          <w:szCs w:val="44"/>
          <w:highlight w:val="none"/>
        </w:rPr>
        <w:t>、</w:t>
      </w:r>
      <w:r>
        <w:rPr>
          <w:rFonts w:hint="eastAsia" w:ascii="方正小标宋_GBK" w:hAnsi="方正小标宋_GBK" w:eastAsia="方正小标宋_GBK" w:cs="方正小标宋_GBK"/>
          <w:b w:val="0"/>
          <w:bCs/>
          <w:color w:val="auto"/>
          <w:sz w:val="44"/>
          <w:szCs w:val="44"/>
          <w:highlight w:val="none"/>
          <w:lang w:val="en-US" w:eastAsia="zh-CN"/>
        </w:rPr>
        <w:t>其他资料（如有）</w:t>
      </w:r>
    </w:p>
    <w:p>
      <w:pPr>
        <w:pStyle w:val="7"/>
        <w:rPr>
          <w:rFonts w:hint="eastAsia"/>
          <w:highlight w:val="none"/>
          <w:lang w:val="en-US" w:eastAsia="zh-CN"/>
        </w:rPr>
      </w:pPr>
    </w:p>
    <w:p>
      <w:pPr>
        <w:rPr>
          <w:rFonts w:hint="eastAsia"/>
          <w:highlight w:val="none"/>
          <w:lang w:val="en-US" w:eastAsia="zh-CN"/>
        </w:rPr>
      </w:pPr>
    </w:p>
    <w:p>
      <w:pPr>
        <w:pStyle w:val="3"/>
        <w:rPr>
          <w:rFonts w:hint="eastAsia"/>
          <w:highlight w:val="none"/>
          <w:lang w:val="en-US" w:eastAsia="zh-CN"/>
        </w:rPr>
      </w:pPr>
    </w:p>
    <w:p>
      <w:pPr>
        <w:rPr>
          <w:rFonts w:hint="eastAsia"/>
          <w:highlight w:val="none"/>
          <w:lang w:val="en-US" w:eastAsia="zh-CN"/>
        </w:rPr>
      </w:pPr>
    </w:p>
    <w:p>
      <w:pPr>
        <w:pStyle w:val="3"/>
        <w:rPr>
          <w:rFonts w:hint="eastAsia"/>
          <w:highlight w:val="none"/>
          <w:lang w:val="en-US" w:eastAsia="zh-CN"/>
        </w:rPr>
      </w:pPr>
    </w:p>
    <w:p>
      <w:pPr>
        <w:rPr>
          <w:rFonts w:hint="eastAsia"/>
          <w:highlight w:val="none"/>
          <w:lang w:val="en-US" w:eastAsia="zh-CN"/>
        </w:rPr>
      </w:pPr>
    </w:p>
    <w:p>
      <w:pPr>
        <w:pStyle w:val="3"/>
        <w:rPr>
          <w:rFonts w:hint="eastAsia"/>
          <w:highlight w:val="none"/>
          <w:lang w:val="en-US" w:eastAsia="zh-CN"/>
        </w:rPr>
      </w:pPr>
    </w:p>
    <w:p>
      <w:pPr>
        <w:rPr>
          <w:rFonts w:hint="eastAsia"/>
          <w:highlight w:val="none"/>
          <w:lang w:val="en-US" w:eastAsia="zh-CN"/>
        </w:rPr>
      </w:pPr>
    </w:p>
    <w:p>
      <w:pPr>
        <w:pStyle w:val="3"/>
        <w:rPr>
          <w:rFonts w:hint="eastAsia"/>
          <w:highlight w:val="none"/>
          <w:lang w:val="en-US" w:eastAsia="zh-CN"/>
        </w:rPr>
      </w:pPr>
    </w:p>
    <w:p>
      <w:pPr>
        <w:rPr>
          <w:rFonts w:hint="eastAsia"/>
          <w:highlight w:val="none"/>
          <w:lang w:val="en-US" w:eastAsia="zh-CN"/>
        </w:rPr>
      </w:pPr>
    </w:p>
    <w:p>
      <w:pPr>
        <w:pStyle w:val="3"/>
        <w:rPr>
          <w:rFonts w:hint="eastAsia"/>
          <w:highlight w:val="none"/>
          <w:lang w:val="en-US" w:eastAsia="zh-CN"/>
        </w:rPr>
      </w:pPr>
    </w:p>
    <w:p>
      <w:pPr>
        <w:rPr>
          <w:rFonts w:hint="eastAsia"/>
          <w:highlight w:val="none"/>
          <w:lang w:val="en-US" w:eastAsia="zh-CN"/>
        </w:rPr>
      </w:pPr>
    </w:p>
    <w:p>
      <w:pPr>
        <w:pStyle w:val="3"/>
        <w:rPr>
          <w:rFonts w:hint="eastAsia"/>
          <w:highlight w:val="none"/>
          <w:lang w:val="en-US" w:eastAsia="zh-CN"/>
        </w:rPr>
      </w:pPr>
    </w:p>
    <w:p>
      <w:pPr>
        <w:rPr>
          <w:rFonts w:hint="eastAsia"/>
          <w:highlight w:val="none"/>
          <w:lang w:val="en-US" w:eastAsia="zh-CN"/>
        </w:rPr>
      </w:pPr>
    </w:p>
    <w:p>
      <w:pPr>
        <w:pStyle w:val="3"/>
        <w:rPr>
          <w:rFonts w:hint="eastAsia"/>
          <w:highlight w:val="none"/>
          <w:lang w:val="en-US" w:eastAsia="zh-CN"/>
        </w:rPr>
      </w:pPr>
    </w:p>
    <w:p>
      <w:pPr>
        <w:rPr>
          <w:rFonts w:hint="eastAsia"/>
          <w:highlight w:val="none"/>
          <w:lang w:val="en-US" w:eastAsia="zh-CN"/>
        </w:rPr>
      </w:pPr>
    </w:p>
    <w:p>
      <w:pPr>
        <w:pStyle w:val="3"/>
        <w:rPr>
          <w:rFonts w:hint="eastAsia"/>
          <w:highlight w:val="none"/>
          <w:lang w:val="en-US" w:eastAsia="zh-CN"/>
        </w:rPr>
      </w:pPr>
    </w:p>
    <w:p>
      <w:pPr>
        <w:rPr>
          <w:rFonts w:hint="eastAsia"/>
          <w:highlight w:val="none"/>
          <w:lang w:val="en-US" w:eastAsia="zh-CN"/>
        </w:rPr>
      </w:pPr>
    </w:p>
    <w:p>
      <w:pPr>
        <w:pStyle w:val="3"/>
        <w:rPr>
          <w:rFonts w:hint="eastAsia"/>
          <w:highlight w:val="none"/>
          <w:lang w:val="en-US" w:eastAsia="zh-CN"/>
        </w:rPr>
      </w:pPr>
    </w:p>
    <w:p>
      <w:pPr>
        <w:rPr>
          <w:rFonts w:hint="eastAsia"/>
          <w:highlight w:val="none"/>
          <w:lang w:val="en-US" w:eastAsia="zh-CN"/>
        </w:rPr>
      </w:pPr>
    </w:p>
    <w:p>
      <w:pPr>
        <w:pStyle w:val="3"/>
        <w:rPr>
          <w:rFonts w:hint="eastAsia"/>
          <w:highlight w:val="none"/>
          <w:lang w:val="en-US" w:eastAsia="zh-CN"/>
        </w:rPr>
      </w:pPr>
    </w:p>
    <w:p>
      <w:pPr>
        <w:rPr>
          <w:rFonts w:hint="eastAsia"/>
          <w:highlight w:val="none"/>
          <w:lang w:val="en-US" w:eastAsia="zh-CN"/>
        </w:rPr>
      </w:pPr>
    </w:p>
    <w:p>
      <w:pPr>
        <w:pStyle w:val="3"/>
        <w:rPr>
          <w:rFonts w:hint="eastAsia"/>
          <w:highlight w:val="none"/>
          <w:lang w:val="en-US" w:eastAsia="zh-CN"/>
        </w:rPr>
      </w:pPr>
    </w:p>
    <w:p>
      <w:pPr>
        <w:rPr>
          <w:rFonts w:hint="eastAsia"/>
          <w:highlight w:val="none"/>
          <w:lang w:val="en-US" w:eastAsia="zh-CN"/>
        </w:rPr>
      </w:pPr>
    </w:p>
    <w:p>
      <w:pPr>
        <w:pStyle w:val="3"/>
        <w:rPr>
          <w:rFonts w:hint="eastAsia"/>
          <w:highlight w:val="none"/>
          <w:lang w:val="en-US" w:eastAsia="zh-CN"/>
        </w:rPr>
      </w:pPr>
    </w:p>
    <w:p>
      <w:pPr>
        <w:rPr>
          <w:rFonts w:hint="eastAsia"/>
          <w:highlight w:val="none"/>
          <w:lang w:val="en-US" w:eastAsia="zh-CN"/>
        </w:rPr>
      </w:pPr>
    </w:p>
    <w:p>
      <w:pPr>
        <w:pStyle w:val="3"/>
        <w:rPr>
          <w:rFonts w:hint="eastAsia"/>
          <w:highlight w:val="none"/>
          <w:lang w:val="en-US" w:eastAsia="zh-CN"/>
        </w:rPr>
      </w:pPr>
    </w:p>
    <w:p>
      <w:pPr>
        <w:rPr>
          <w:rFonts w:hint="eastAsia"/>
          <w:highlight w:val="none"/>
          <w:lang w:val="en-US" w:eastAsia="zh-CN"/>
        </w:rPr>
      </w:pPr>
    </w:p>
    <w:p>
      <w:pPr>
        <w:pStyle w:val="3"/>
        <w:rPr>
          <w:rFonts w:hint="eastAsia"/>
          <w:highlight w:val="none"/>
          <w:lang w:val="en-US" w:eastAsia="zh-CN"/>
        </w:rPr>
      </w:pP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b w:val="0"/>
          <w:bCs w:val="0"/>
          <w:i w:val="0"/>
          <w:iCs w:val="0"/>
          <w:caps w:val="0"/>
          <w:color w:val="333333"/>
          <w:spacing w:val="0"/>
          <w:sz w:val="32"/>
          <w:szCs w:val="32"/>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MingLiU">
    <w:panose1 w:val="02020309000000000000"/>
    <w:charset w:val="88"/>
    <w:family w:val="modern"/>
    <w:pitch w:val="default"/>
    <w:sig w:usb0="00000003" w:usb1="082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J3MP3vQAQAApQMAAA4AAAAAAAAAAQAgAAAAIgEA&#10;AGRycy9lMm9Eb2MueG1sUEsFBgAAAAAGAAYAWQEAAGQFAAAAAA==&#10;">
              <v:fill on="f" focussize="0,0"/>
              <v:stroke on="f" weight="1.2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宋体" w:hAns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72</w:t>
    </w:r>
    <w:r>
      <w:rPr>
        <w:rFonts w:ascii="宋体" w:hAnsi="宋体"/>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53ACA"/>
    <w:rsid w:val="02544600"/>
    <w:rsid w:val="02BF732E"/>
    <w:rsid w:val="02EA6EC0"/>
    <w:rsid w:val="045049B7"/>
    <w:rsid w:val="04F91BCD"/>
    <w:rsid w:val="056B42F1"/>
    <w:rsid w:val="05ED5664"/>
    <w:rsid w:val="074D2A56"/>
    <w:rsid w:val="077325FA"/>
    <w:rsid w:val="08171AE9"/>
    <w:rsid w:val="08216DD1"/>
    <w:rsid w:val="0868576D"/>
    <w:rsid w:val="096C33B9"/>
    <w:rsid w:val="09F31262"/>
    <w:rsid w:val="0AAF5F99"/>
    <w:rsid w:val="0AF1533F"/>
    <w:rsid w:val="0B78604F"/>
    <w:rsid w:val="0B976541"/>
    <w:rsid w:val="0BAC5349"/>
    <w:rsid w:val="0BFD70B9"/>
    <w:rsid w:val="0C86551A"/>
    <w:rsid w:val="0DD740CC"/>
    <w:rsid w:val="0E54720D"/>
    <w:rsid w:val="0E804E99"/>
    <w:rsid w:val="0E9E0743"/>
    <w:rsid w:val="0F0F76C9"/>
    <w:rsid w:val="0F23211A"/>
    <w:rsid w:val="0FA547D0"/>
    <w:rsid w:val="0FAD3DA3"/>
    <w:rsid w:val="10132C1D"/>
    <w:rsid w:val="1024086B"/>
    <w:rsid w:val="10410FB7"/>
    <w:rsid w:val="11032D04"/>
    <w:rsid w:val="11EB5F12"/>
    <w:rsid w:val="12135DEA"/>
    <w:rsid w:val="12F6691D"/>
    <w:rsid w:val="130A2D53"/>
    <w:rsid w:val="13152785"/>
    <w:rsid w:val="14D6523E"/>
    <w:rsid w:val="14E310D6"/>
    <w:rsid w:val="15553A8E"/>
    <w:rsid w:val="162A359B"/>
    <w:rsid w:val="17302CC8"/>
    <w:rsid w:val="195D472D"/>
    <w:rsid w:val="1A1B3368"/>
    <w:rsid w:val="1A6C1067"/>
    <w:rsid w:val="1CB342A0"/>
    <w:rsid w:val="1CB96BAD"/>
    <w:rsid w:val="1CBF69EC"/>
    <w:rsid w:val="1CEA2422"/>
    <w:rsid w:val="1D4423DC"/>
    <w:rsid w:val="1D516996"/>
    <w:rsid w:val="1D725F11"/>
    <w:rsid w:val="1DBE363D"/>
    <w:rsid w:val="1E9204B6"/>
    <w:rsid w:val="1E97678E"/>
    <w:rsid w:val="1EA1749A"/>
    <w:rsid w:val="1F2F2A42"/>
    <w:rsid w:val="200E6725"/>
    <w:rsid w:val="206F32C6"/>
    <w:rsid w:val="21447182"/>
    <w:rsid w:val="215544BD"/>
    <w:rsid w:val="21757356"/>
    <w:rsid w:val="21E9693A"/>
    <w:rsid w:val="222E03F6"/>
    <w:rsid w:val="224309BD"/>
    <w:rsid w:val="233F190A"/>
    <w:rsid w:val="236C71A6"/>
    <w:rsid w:val="255D2D4E"/>
    <w:rsid w:val="26511E0A"/>
    <w:rsid w:val="26FC54F2"/>
    <w:rsid w:val="276C1B3A"/>
    <w:rsid w:val="28315CFE"/>
    <w:rsid w:val="29414283"/>
    <w:rsid w:val="296A77DC"/>
    <w:rsid w:val="298C3FFF"/>
    <w:rsid w:val="2A8B5678"/>
    <w:rsid w:val="2ADD312D"/>
    <w:rsid w:val="2AF05827"/>
    <w:rsid w:val="2BDF53F6"/>
    <w:rsid w:val="2C2B2026"/>
    <w:rsid w:val="2C781C82"/>
    <w:rsid w:val="2CAA61A3"/>
    <w:rsid w:val="2CB87E91"/>
    <w:rsid w:val="2CD15FB8"/>
    <w:rsid w:val="2D7C68D1"/>
    <w:rsid w:val="2D836C41"/>
    <w:rsid w:val="2E070913"/>
    <w:rsid w:val="2E7E1DE3"/>
    <w:rsid w:val="2EC46226"/>
    <w:rsid w:val="2EDD2696"/>
    <w:rsid w:val="2F0E406C"/>
    <w:rsid w:val="2FC5379B"/>
    <w:rsid w:val="308E71B9"/>
    <w:rsid w:val="31E12BCF"/>
    <w:rsid w:val="32217EFD"/>
    <w:rsid w:val="323F433C"/>
    <w:rsid w:val="32905774"/>
    <w:rsid w:val="339112D3"/>
    <w:rsid w:val="34CB0E9E"/>
    <w:rsid w:val="356A4AAD"/>
    <w:rsid w:val="35A30398"/>
    <w:rsid w:val="35A60FB7"/>
    <w:rsid w:val="36EB6D34"/>
    <w:rsid w:val="37D31A24"/>
    <w:rsid w:val="37FF16C8"/>
    <w:rsid w:val="38CF2AC8"/>
    <w:rsid w:val="397C7BB4"/>
    <w:rsid w:val="39AB7756"/>
    <w:rsid w:val="3A0F3A4E"/>
    <w:rsid w:val="3A2C2AFD"/>
    <w:rsid w:val="3B324087"/>
    <w:rsid w:val="3B3F16C0"/>
    <w:rsid w:val="3B7C2A5A"/>
    <w:rsid w:val="3C3D7460"/>
    <w:rsid w:val="3C4C3631"/>
    <w:rsid w:val="3CDE6820"/>
    <w:rsid w:val="3D2270D5"/>
    <w:rsid w:val="3DC52364"/>
    <w:rsid w:val="3DE522C6"/>
    <w:rsid w:val="3E55713E"/>
    <w:rsid w:val="3F002BC7"/>
    <w:rsid w:val="3F1D091C"/>
    <w:rsid w:val="3F6E76A4"/>
    <w:rsid w:val="3FA41FB8"/>
    <w:rsid w:val="41456AA2"/>
    <w:rsid w:val="41A637F9"/>
    <w:rsid w:val="43350EA6"/>
    <w:rsid w:val="43F172FA"/>
    <w:rsid w:val="445533D6"/>
    <w:rsid w:val="449A6AFF"/>
    <w:rsid w:val="454240CF"/>
    <w:rsid w:val="45746404"/>
    <w:rsid w:val="45832FD5"/>
    <w:rsid w:val="45AC0EEB"/>
    <w:rsid w:val="45D82084"/>
    <w:rsid w:val="460D6EB3"/>
    <w:rsid w:val="46143CA5"/>
    <w:rsid w:val="463C3E52"/>
    <w:rsid w:val="46EF3DD2"/>
    <w:rsid w:val="47922F7B"/>
    <w:rsid w:val="47946406"/>
    <w:rsid w:val="49490C0F"/>
    <w:rsid w:val="49DA35A6"/>
    <w:rsid w:val="4A4B5F96"/>
    <w:rsid w:val="4AFA6333"/>
    <w:rsid w:val="4B1E62D6"/>
    <w:rsid w:val="4B7E6455"/>
    <w:rsid w:val="4C0F0468"/>
    <w:rsid w:val="4C7E7081"/>
    <w:rsid w:val="4C9C78F9"/>
    <w:rsid w:val="4D312395"/>
    <w:rsid w:val="4F5F246C"/>
    <w:rsid w:val="50347185"/>
    <w:rsid w:val="503A10B1"/>
    <w:rsid w:val="505B146E"/>
    <w:rsid w:val="50B25872"/>
    <w:rsid w:val="511032BD"/>
    <w:rsid w:val="512C4AC6"/>
    <w:rsid w:val="51814A3C"/>
    <w:rsid w:val="51CA52D3"/>
    <w:rsid w:val="51E6296E"/>
    <w:rsid w:val="52503BEA"/>
    <w:rsid w:val="5350123C"/>
    <w:rsid w:val="53E17BAD"/>
    <w:rsid w:val="54C505B8"/>
    <w:rsid w:val="54FC6B87"/>
    <w:rsid w:val="55405DEE"/>
    <w:rsid w:val="556B7CB5"/>
    <w:rsid w:val="55AF2A72"/>
    <w:rsid w:val="562C707C"/>
    <w:rsid w:val="565079AB"/>
    <w:rsid w:val="568D1A0E"/>
    <w:rsid w:val="57243B07"/>
    <w:rsid w:val="57496545"/>
    <w:rsid w:val="593E5EF4"/>
    <w:rsid w:val="59BC3966"/>
    <w:rsid w:val="5A1D4D5E"/>
    <w:rsid w:val="5A404A54"/>
    <w:rsid w:val="5A6A3DA8"/>
    <w:rsid w:val="5B0B05EE"/>
    <w:rsid w:val="5B0B0E37"/>
    <w:rsid w:val="5B171E82"/>
    <w:rsid w:val="5C7F5DAA"/>
    <w:rsid w:val="5CE32614"/>
    <w:rsid w:val="5D4E3EFB"/>
    <w:rsid w:val="5F034F41"/>
    <w:rsid w:val="5F2C1235"/>
    <w:rsid w:val="5F943B13"/>
    <w:rsid w:val="6078794F"/>
    <w:rsid w:val="62AE6804"/>
    <w:rsid w:val="631055F1"/>
    <w:rsid w:val="637A0A0A"/>
    <w:rsid w:val="639963CF"/>
    <w:rsid w:val="647C2169"/>
    <w:rsid w:val="647D566C"/>
    <w:rsid w:val="64D54889"/>
    <w:rsid w:val="651333F4"/>
    <w:rsid w:val="6528264E"/>
    <w:rsid w:val="65742530"/>
    <w:rsid w:val="658F2F2B"/>
    <w:rsid w:val="65B90C81"/>
    <w:rsid w:val="65C563B5"/>
    <w:rsid w:val="65FC33BF"/>
    <w:rsid w:val="66DF1C4E"/>
    <w:rsid w:val="67115625"/>
    <w:rsid w:val="674A5C03"/>
    <w:rsid w:val="67B82B37"/>
    <w:rsid w:val="67C348CD"/>
    <w:rsid w:val="67F33A1A"/>
    <w:rsid w:val="68C25419"/>
    <w:rsid w:val="69213DCF"/>
    <w:rsid w:val="698A4ABB"/>
    <w:rsid w:val="699748C9"/>
    <w:rsid w:val="6A0D5B9B"/>
    <w:rsid w:val="6ABD3BC0"/>
    <w:rsid w:val="6ACB4032"/>
    <w:rsid w:val="6B7E076D"/>
    <w:rsid w:val="6BF23019"/>
    <w:rsid w:val="6C375918"/>
    <w:rsid w:val="6D7E0D4E"/>
    <w:rsid w:val="6DB46109"/>
    <w:rsid w:val="6E9A2DDF"/>
    <w:rsid w:val="6FF97468"/>
    <w:rsid w:val="71034CE2"/>
    <w:rsid w:val="718461CD"/>
    <w:rsid w:val="71C42137"/>
    <w:rsid w:val="72040E1E"/>
    <w:rsid w:val="7259262A"/>
    <w:rsid w:val="73F93D76"/>
    <w:rsid w:val="74117464"/>
    <w:rsid w:val="749B3DA3"/>
    <w:rsid w:val="74A95372"/>
    <w:rsid w:val="75DA2FC5"/>
    <w:rsid w:val="75E02E70"/>
    <w:rsid w:val="76185FF6"/>
    <w:rsid w:val="76B82C3D"/>
    <w:rsid w:val="77015FC5"/>
    <w:rsid w:val="775E4491"/>
    <w:rsid w:val="77B8736E"/>
    <w:rsid w:val="785772D2"/>
    <w:rsid w:val="7A030F47"/>
    <w:rsid w:val="7AA55A9D"/>
    <w:rsid w:val="7ABC2E7A"/>
    <w:rsid w:val="7ABD5BC0"/>
    <w:rsid w:val="7B236AEA"/>
    <w:rsid w:val="7B3E6284"/>
    <w:rsid w:val="7B864DE1"/>
    <w:rsid w:val="7BE40577"/>
    <w:rsid w:val="7C357A0B"/>
    <w:rsid w:val="7CB057FD"/>
    <w:rsid w:val="7CE93A89"/>
    <w:rsid w:val="7E0B01EB"/>
    <w:rsid w:val="7E5E0FB3"/>
    <w:rsid w:val="7FA7131C"/>
    <w:rsid w:val="7FC76A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无间隔1"/>
    <w:basedOn w:val="1"/>
    <w:qFormat/>
    <w:uiPriority w:val="1"/>
    <w:pPr>
      <w:spacing w:line="400" w:lineRule="exact"/>
    </w:pPr>
    <w:rPr>
      <w:sz w:val="24"/>
    </w:rPr>
  </w:style>
  <w:style w:type="paragraph" w:styleId="3">
    <w:name w:val="Body Text"/>
    <w:basedOn w:val="1"/>
    <w:next w:val="1"/>
    <w:qFormat/>
    <w:uiPriority w:val="0"/>
    <w:pPr>
      <w:spacing w:after="120"/>
    </w:pPr>
  </w:style>
  <w:style w:type="paragraph" w:styleId="4">
    <w:name w:val="Body Text Indent"/>
    <w:basedOn w:val="1"/>
    <w:qFormat/>
    <w:uiPriority w:val="0"/>
    <w:pPr>
      <w:spacing w:line="700" w:lineRule="exact"/>
      <w:ind w:left="960"/>
    </w:pPr>
    <w:rPr>
      <w:sz w:val="4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pPr>
      <w:spacing w:before="120" w:after="120"/>
      <w:jc w:val="left"/>
    </w:pPr>
    <w:rPr>
      <w:rFonts w:ascii="Calibri" w:hAnsi="Calibri"/>
      <w:b/>
      <w:bCs/>
      <w:caps/>
      <w:sz w:val="20"/>
      <w:szCs w:val="20"/>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4"/>
    <w:qFormat/>
    <w:uiPriority w:val="0"/>
    <w:pPr>
      <w:spacing w:after="120" w:afterAutospacing="0" w:line="240" w:lineRule="auto"/>
      <w:ind w:left="200" w:leftChars="200" w:firstLine="200" w:firstLineChars="200"/>
    </w:pPr>
    <w:rPr>
      <w:sz w:val="21"/>
    </w:rPr>
  </w:style>
  <w:style w:type="table" w:styleId="11">
    <w:name w:val="Table Grid"/>
    <w:basedOn w:val="10"/>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paragraph" w:customStyle="1" w:styleId="14">
    <w:name w:val="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15">
    <w:name w:val="引用1"/>
    <w:basedOn w:val="1"/>
    <w:next w:val="1"/>
    <w:qFormat/>
    <w:uiPriority w:val="0"/>
    <w:pPr>
      <w:spacing w:before="200" w:after="160"/>
      <w:ind w:left="864" w:right="864"/>
      <w:jc w:val="center"/>
    </w:pPr>
    <w:rPr>
      <w:rFonts w:ascii="Calibri" w:hAnsi="Calibri"/>
      <w:i/>
      <w:iCs/>
      <w:color w:val="3F3F3F"/>
    </w:rPr>
  </w:style>
  <w:style w:type="paragraph" w:customStyle="1" w:styleId="16">
    <w:name w:val="Default"/>
    <w:next w:val="1"/>
    <w:qFormat/>
    <w:uiPriority w:val="0"/>
    <w:pPr>
      <w:widowControl w:val="0"/>
      <w:autoSpaceDE w:val="0"/>
      <w:autoSpaceDN w:val="0"/>
      <w:adjustRightInd w:val="0"/>
    </w:pPr>
    <w:rPr>
      <w:rFonts w:ascii="方正黑体_GBK" w:hAnsi="Times New Roman" w:eastAsia="方正黑体_GBK"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2874</Words>
  <Characters>2981</Characters>
  <Lines>0</Lines>
  <Paragraphs>0</Paragraphs>
  <TotalTime>24</TotalTime>
  <ScaleCrop>false</ScaleCrop>
  <LinksUpToDate>false</LinksUpToDate>
  <CharactersWithSpaces>3727</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2022-06-30T06:31:00Z</dcterms:created>
  <dc:creator>Administrator</dc:creator>
  <cp:lastModifiedBy>李思颖</cp:lastModifiedBy>
  <dcterms:modified xsi:type="dcterms:W3CDTF">2023-05-10T08:13:11Z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725F5B9C06B44C22AA068668B613D3FD</vt:lpwstr>
  </property>
</Properties>
</file>