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方正仿宋_GBK" w:eastAsia="方正仿宋_GBK"/>
          <w:b/>
          <w:sz w:val="48"/>
          <w:szCs w:val="48"/>
        </w:rPr>
      </w:pPr>
    </w:p>
    <w:p>
      <w:pPr>
        <w:spacing w:line="1160" w:lineRule="exact"/>
        <w:jc w:val="center"/>
        <w:rPr>
          <w:rFonts w:ascii="方正仿宋_GBK" w:eastAsia="方正仿宋_GBK"/>
          <w:b/>
          <w:sz w:val="48"/>
          <w:szCs w:val="48"/>
        </w:rPr>
      </w:pPr>
      <w:r>
        <w:rPr>
          <w:rFonts w:hint="eastAsia" w:ascii="方正仿宋_GBK" w:eastAsia="方正仿宋_GBK"/>
          <w:b/>
          <w:sz w:val="48"/>
          <w:szCs w:val="48"/>
        </w:rPr>
        <w:t>安源公司围墙安全隐患整治项目</w:t>
      </w:r>
    </w:p>
    <w:p>
      <w:pPr>
        <w:spacing w:line="1160" w:lineRule="exact"/>
        <w:jc w:val="center"/>
        <w:rPr>
          <w:rFonts w:ascii="方正仿宋_GBK" w:eastAsia="方正仿宋_GBK"/>
          <w:b/>
          <w:sz w:val="48"/>
          <w:szCs w:val="48"/>
        </w:rPr>
      </w:pPr>
    </w:p>
    <w:p>
      <w:pPr>
        <w:spacing w:line="1000" w:lineRule="exact"/>
        <w:rPr>
          <w:rFonts w:ascii="宋体" w:hAnsi="宋体"/>
          <w:sz w:val="70"/>
          <w:szCs w:val="70"/>
        </w:rPr>
      </w:pPr>
    </w:p>
    <w:p>
      <w:pPr>
        <w:spacing w:line="1000" w:lineRule="exact"/>
        <w:jc w:val="center"/>
        <w:rPr>
          <w:rFonts w:ascii="宋体" w:hAnsi="宋体"/>
          <w:b/>
          <w:sz w:val="70"/>
          <w:szCs w:val="70"/>
        </w:rPr>
      </w:pPr>
    </w:p>
    <w:p>
      <w:pPr>
        <w:spacing w:line="1000" w:lineRule="exact"/>
        <w:jc w:val="center"/>
        <w:rPr>
          <w:rFonts w:ascii="宋体" w:hAnsi="宋体"/>
          <w:b/>
          <w:sz w:val="70"/>
          <w:szCs w:val="70"/>
        </w:rPr>
      </w:pPr>
      <w:r>
        <w:rPr>
          <w:rFonts w:hint="eastAsia" w:ascii="宋体" w:hAnsi="宋体"/>
          <w:b/>
          <w:sz w:val="70"/>
          <w:szCs w:val="70"/>
        </w:rPr>
        <w:t>竞争性比选邀请书</w:t>
      </w:r>
    </w:p>
    <w:p>
      <w:pPr>
        <w:spacing w:line="500" w:lineRule="exact"/>
        <w:rPr>
          <w:rFonts w:ascii="宋体" w:hAnsi="宋体"/>
          <w:sz w:val="24"/>
        </w:rPr>
      </w:pPr>
    </w:p>
    <w:p>
      <w:pPr>
        <w:spacing w:line="500" w:lineRule="exact"/>
        <w:rPr>
          <w:rFonts w:ascii="宋体" w:hAnsi="宋体"/>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24"/>
        </w:rPr>
      </w:pPr>
    </w:p>
    <w:p>
      <w:pPr>
        <w:spacing w:line="500" w:lineRule="exact"/>
        <w:jc w:val="center"/>
        <w:rPr>
          <w:rFonts w:ascii="宋体" w:hAnsi="宋体"/>
          <w:b/>
          <w:sz w:val="32"/>
          <w:szCs w:val="32"/>
        </w:rPr>
      </w:pPr>
      <w:r>
        <w:rPr>
          <w:rFonts w:hint="eastAsia" w:ascii="宋体" w:hAnsi="宋体"/>
          <w:b/>
          <w:sz w:val="32"/>
          <w:szCs w:val="32"/>
        </w:rPr>
        <w:t>招标人：重庆安源金属制造有限公司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五</w:t>
      </w:r>
      <w:r>
        <w:rPr>
          <w:rFonts w:hint="eastAsia" w:ascii="宋体" w:hAnsi="宋体"/>
          <w:b/>
          <w:sz w:val="32"/>
          <w:szCs w:val="32"/>
        </w:rPr>
        <w:t>月</w:t>
      </w:r>
    </w:p>
    <w:p>
      <w:pPr>
        <w:jc w:val="center"/>
        <w:rPr>
          <w:rFonts w:ascii="宋体" w:hAnsi="宋体"/>
          <w:b/>
          <w:sz w:val="44"/>
          <w:szCs w:val="44"/>
        </w:rPr>
        <w:sectPr>
          <w:pgSz w:w="11906" w:h="16838"/>
          <w:pgMar w:top="2098" w:right="1474" w:bottom="1985" w:left="1588" w:header="851" w:footer="992" w:gutter="0"/>
          <w:pgNumType w:start="1"/>
          <w:cols w:space="720" w:num="1"/>
          <w:docGrid w:type="lines" w:linePitch="312" w:charSpace="0"/>
        </w:sectPr>
      </w:pPr>
    </w:p>
    <w:p>
      <w:pPr>
        <w:jc w:val="center"/>
        <w:rPr>
          <w:rFonts w:ascii="宋体" w:hAnsi="宋体"/>
          <w:b/>
          <w:sz w:val="44"/>
          <w:szCs w:val="44"/>
        </w:rPr>
      </w:pPr>
      <w:r>
        <w:rPr>
          <w:rFonts w:ascii="宋体" w:hAnsi="宋体"/>
          <w:b/>
          <w:sz w:val="44"/>
          <w:szCs w:val="44"/>
        </w:rPr>
        <w:t>重庆安源金属制造有限公司</w:t>
      </w:r>
    </w:p>
    <w:p>
      <w:pPr>
        <w:jc w:val="center"/>
        <w:rPr>
          <w:rFonts w:ascii="宋体" w:hAnsi="宋体"/>
          <w:b/>
          <w:sz w:val="44"/>
          <w:szCs w:val="44"/>
        </w:rPr>
      </w:pPr>
      <w:r>
        <w:rPr>
          <w:rFonts w:hint="eastAsia" w:ascii="宋体" w:hAnsi="宋体"/>
          <w:b/>
          <w:sz w:val="44"/>
          <w:szCs w:val="44"/>
        </w:rPr>
        <w:t>围墙安全隐患整治项目</w:t>
      </w:r>
    </w:p>
    <w:p>
      <w:pPr>
        <w:jc w:val="center"/>
        <w:rPr>
          <w:rFonts w:ascii="宋体" w:hAnsi="宋体"/>
          <w:b/>
          <w:sz w:val="44"/>
          <w:szCs w:val="44"/>
        </w:rPr>
      </w:pPr>
      <w:r>
        <w:rPr>
          <w:rFonts w:hint="eastAsia" w:ascii="宋体" w:hAnsi="宋体"/>
          <w:b/>
          <w:sz w:val="44"/>
          <w:szCs w:val="44"/>
        </w:rPr>
        <w:t>竞争性比选邀请书</w:t>
      </w:r>
    </w:p>
    <w:p>
      <w:pPr>
        <w:spacing w:line="500" w:lineRule="exact"/>
        <w:jc w:val="center"/>
        <w:rPr>
          <w:rFonts w:ascii="宋体" w:hAnsi="宋体"/>
          <w:b/>
          <w:sz w:val="32"/>
          <w:szCs w:val="32"/>
        </w:rPr>
      </w:pPr>
    </w:p>
    <w:p>
      <w:pPr>
        <w:spacing w:line="360" w:lineRule="auto"/>
        <w:ind w:firstLine="480" w:firstLineChars="200"/>
        <w:rPr>
          <w:rFonts w:ascii="宋体" w:hAnsi="宋体" w:cs="宋体"/>
          <w:bCs/>
          <w:sz w:val="24"/>
        </w:rPr>
      </w:pPr>
      <w:r>
        <w:rPr>
          <w:rFonts w:hint="eastAsia" w:ascii="宋体" w:hAnsi="宋体"/>
          <w:bCs/>
          <w:sz w:val="24"/>
        </w:rPr>
        <w:t>重庆安源金属制造有限公司属于重庆高速公路集团下属三级子公司，位于重庆市綦江区三江街道，现公司对涉及到安全隐患的围墙进行整治项目进行公开</w:t>
      </w:r>
      <w:r>
        <w:rPr>
          <w:rFonts w:hint="eastAsia" w:ascii="宋体" w:hAnsi="宋体"/>
          <w:bCs/>
          <w:sz w:val="24"/>
          <w:lang w:val="en-US" w:eastAsia="zh-CN"/>
        </w:rPr>
        <w:t>竞争性</w:t>
      </w:r>
      <w:r>
        <w:rPr>
          <w:rFonts w:hint="eastAsia" w:ascii="宋体" w:hAnsi="宋体"/>
          <w:bCs/>
          <w:sz w:val="24"/>
        </w:rPr>
        <w:t>比选。</w:t>
      </w:r>
      <w:r>
        <w:rPr>
          <w:rFonts w:ascii="宋体" w:hAnsi="宋体"/>
          <w:bCs/>
          <w:sz w:val="24"/>
        </w:rPr>
        <w:t>我</w:t>
      </w:r>
      <w:r>
        <w:rPr>
          <w:rFonts w:hint="eastAsia" w:ascii="宋体" w:hAnsi="宋体"/>
          <w:bCs/>
          <w:sz w:val="24"/>
        </w:rPr>
        <w:t>司</w:t>
      </w:r>
      <w:r>
        <w:rPr>
          <w:rFonts w:ascii="宋体" w:hAnsi="宋体"/>
          <w:bCs/>
          <w:sz w:val="24"/>
        </w:rPr>
        <w:t>将本着“公平公正</w:t>
      </w:r>
      <w:r>
        <w:rPr>
          <w:rFonts w:hint="eastAsia" w:ascii="宋体" w:hAnsi="宋体"/>
          <w:bCs/>
          <w:sz w:val="24"/>
        </w:rPr>
        <w:t>、</w:t>
      </w:r>
      <w:r>
        <w:rPr>
          <w:rFonts w:ascii="宋体" w:hAnsi="宋体"/>
          <w:bCs/>
          <w:sz w:val="24"/>
        </w:rPr>
        <w:t>诚实守信”的原则，采取本</w:t>
      </w:r>
      <w:r>
        <w:rPr>
          <w:rFonts w:hint="eastAsia" w:ascii="宋体" w:hAnsi="宋体"/>
          <w:bCs/>
          <w:sz w:val="24"/>
          <w:lang w:val="en-US" w:eastAsia="zh-CN"/>
        </w:rPr>
        <w:t>邀请书</w:t>
      </w:r>
      <w:r>
        <w:rPr>
          <w:rFonts w:ascii="宋体" w:hAnsi="宋体"/>
          <w:bCs/>
          <w:sz w:val="24"/>
        </w:rPr>
        <w:t>所规定的</w:t>
      </w:r>
      <w:r>
        <w:rPr>
          <w:rFonts w:hint="eastAsia" w:ascii="宋体" w:hAnsi="宋体"/>
          <w:bCs/>
          <w:sz w:val="24"/>
          <w:lang w:val="en-US" w:eastAsia="zh-CN"/>
        </w:rPr>
        <w:t>竞争性比选</w:t>
      </w:r>
      <w:r>
        <w:rPr>
          <w:rFonts w:ascii="宋体" w:hAnsi="宋体"/>
          <w:bCs/>
          <w:sz w:val="24"/>
        </w:rPr>
        <w:t>方式进行。</w:t>
      </w:r>
      <w:r>
        <w:rPr>
          <w:rFonts w:hint="eastAsia" w:ascii="宋体" w:hAnsi="宋体"/>
          <w:bCs/>
          <w:sz w:val="24"/>
        </w:rPr>
        <w:t>特邀请你单位参加本次竞价</w:t>
      </w:r>
      <w:r>
        <w:rPr>
          <w:rFonts w:hint="eastAsia" w:ascii="宋体" w:hAnsi="宋体"/>
          <w:bCs/>
          <w:sz w:val="24"/>
          <w:lang w:val="en-US" w:eastAsia="zh-CN"/>
        </w:rPr>
        <w:t>比选</w:t>
      </w:r>
      <w:r>
        <w:rPr>
          <w:rFonts w:hint="eastAsia" w:ascii="宋体" w:hAnsi="宋体"/>
          <w:bCs/>
          <w:sz w:val="24"/>
        </w:rPr>
        <w:t>。</w:t>
      </w:r>
      <w:r>
        <w:rPr>
          <w:rFonts w:ascii="宋体" w:hAnsi="宋体"/>
          <w:bCs/>
          <w:sz w:val="24"/>
        </w:rPr>
        <w:t>请有意向者认真阅读此</w:t>
      </w:r>
      <w:r>
        <w:rPr>
          <w:rFonts w:hint="eastAsia" w:ascii="宋体" w:hAnsi="宋体"/>
          <w:bCs/>
          <w:sz w:val="24"/>
          <w:lang w:val="en-US" w:eastAsia="zh-CN"/>
        </w:rPr>
        <w:t>邀请书</w:t>
      </w:r>
      <w:bookmarkStart w:id="1" w:name="_GoBack"/>
      <w:bookmarkEnd w:id="1"/>
      <w:r>
        <w:rPr>
          <w:rFonts w:ascii="宋体" w:hAnsi="宋体"/>
          <w:bCs/>
          <w:sz w:val="24"/>
        </w:rPr>
        <w:t>，</w:t>
      </w:r>
      <w:r>
        <w:rPr>
          <w:rFonts w:hint="eastAsia" w:ascii="宋体" w:hAnsi="宋体" w:cs="宋体"/>
          <w:bCs/>
          <w:sz w:val="24"/>
        </w:rPr>
        <w:t>精心做好相应的准备工作，按时提交相关投标文件。具体事项公布如下：</w:t>
      </w:r>
    </w:p>
    <w:p>
      <w:pPr>
        <w:pStyle w:val="5"/>
        <w:numPr>
          <w:ilvl w:val="0"/>
          <w:numId w:val="1"/>
        </w:numPr>
        <w:spacing w:line="360" w:lineRule="auto"/>
        <w:rPr>
          <w:rFonts w:ascii="宋体" w:hAnsi="宋体" w:cs="宋体"/>
          <w:b/>
        </w:rPr>
      </w:pPr>
      <w:r>
        <w:rPr>
          <w:rFonts w:hint="eastAsia" w:ascii="宋体" w:hAnsi="宋体" w:cs="宋体"/>
          <w:b/>
        </w:rPr>
        <w:t>项目概况</w:t>
      </w:r>
    </w:p>
    <w:p>
      <w:pPr>
        <w:widowControl/>
        <w:tabs>
          <w:tab w:val="left" w:pos="6300"/>
        </w:tabs>
        <w:adjustRightInd w:val="0"/>
        <w:snapToGrid w:val="0"/>
        <w:spacing w:line="360" w:lineRule="auto"/>
        <w:ind w:firstLine="480" w:firstLineChars="200"/>
        <w:rPr>
          <w:rFonts w:ascii="宋体" w:hAnsi="宋体"/>
          <w:bCs/>
          <w:sz w:val="24"/>
        </w:rPr>
      </w:pPr>
      <w:r>
        <w:rPr>
          <w:rFonts w:hint="eastAsia" w:ascii="宋体" w:hAnsi="宋体"/>
          <w:bCs/>
          <w:sz w:val="24"/>
        </w:rPr>
        <w:t>1、项目名称：</w:t>
      </w:r>
      <w:r>
        <w:rPr>
          <w:rFonts w:ascii="宋体" w:hAnsi="宋体"/>
          <w:bCs/>
          <w:sz w:val="24"/>
        </w:rPr>
        <w:t>安源公司围墙安全隐患整治</w:t>
      </w:r>
    </w:p>
    <w:p>
      <w:pPr>
        <w:widowControl/>
        <w:tabs>
          <w:tab w:val="left" w:pos="5040"/>
          <w:tab w:val="left" w:pos="6300"/>
        </w:tabs>
        <w:adjustRightInd w:val="0"/>
        <w:snapToGrid w:val="0"/>
        <w:spacing w:line="360" w:lineRule="auto"/>
        <w:ind w:firstLine="480" w:firstLineChars="200"/>
        <w:jc w:val="left"/>
        <w:rPr>
          <w:rFonts w:ascii="宋体" w:hAnsi="宋体"/>
          <w:sz w:val="24"/>
        </w:rPr>
      </w:pPr>
      <w:r>
        <w:rPr>
          <w:rFonts w:hint="eastAsia" w:ascii="宋体" w:hAnsi="宋体"/>
          <w:sz w:val="24"/>
        </w:rPr>
        <w:t>2、项目概况：项目位于綦江区三江街道安源公司厂区，此项目主要包括围墙拆除、新建，树木的砍伐。</w:t>
      </w:r>
    </w:p>
    <w:p>
      <w:pPr>
        <w:pStyle w:val="5"/>
        <w:spacing w:line="360" w:lineRule="auto"/>
        <w:rPr>
          <w:rFonts w:ascii="宋体" w:hAnsi="宋体"/>
          <w:b/>
        </w:rPr>
      </w:pPr>
      <w:r>
        <w:rPr>
          <w:rFonts w:hint="eastAsia" w:ascii="宋体" w:hAnsi="宋体"/>
          <w:b/>
        </w:rPr>
        <w:t xml:space="preserve">第二条  </w:t>
      </w:r>
      <w:r>
        <w:rPr>
          <w:rFonts w:hint="eastAsia" w:ascii="宋体" w:hAnsi="宋体"/>
          <w:b/>
          <w:lang w:val="en-US" w:eastAsia="zh-CN"/>
        </w:rPr>
        <w:t>竞价</w:t>
      </w:r>
      <w:r>
        <w:rPr>
          <w:rFonts w:hint="eastAsia" w:ascii="宋体" w:hAnsi="宋体"/>
          <w:b/>
        </w:rPr>
        <w:t>比选资格要求</w:t>
      </w:r>
    </w:p>
    <w:p>
      <w:pPr>
        <w:spacing w:line="360" w:lineRule="auto"/>
        <w:ind w:firstLine="480" w:firstLineChars="200"/>
        <w:rPr>
          <w:rFonts w:ascii="宋体" w:hAnsi="宋体"/>
          <w:sz w:val="24"/>
        </w:rPr>
      </w:pPr>
      <w:r>
        <w:rPr>
          <w:rFonts w:hint="eastAsia" w:ascii="宋体" w:hAnsi="宋体"/>
          <w:sz w:val="24"/>
        </w:rPr>
        <w:t>邀请具备以下条件的单位参与本次投标：</w:t>
      </w:r>
    </w:p>
    <w:p>
      <w:pPr>
        <w:widowControl/>
        <w:tabs>
          <w:tab w:val="left" w:pos="5040"/>
          <w:tab w:val="left" w:pos="6300"/>
        </w:tabs>
        <w:adjustRightInd w:val="0"/>
        <w:snapToGrid w:val="0"/>
        <w:spacing w:line="360" w:lineRule="auto"/>
        <w:ind w:firstLine="480" w:firstLineChars="200"/>
        <w:jc w:val="left"/>
        <w:rPr>
          <w:rFonts w:ascii="宋体" w:hAnsi="宋体"/>
          <w:sz w:val="24"/>
        </w:rPr>
      </w:pPr>
      <w:r>
        <w:rPr>
          <w:rFonts w:hint="eastAsia" w:ascii="宋体" w:hAnsi="宋体"/>
          <w:sz w:val="24"/>
        </w:rPr>
        <w:t>1.具有独立法人资格的公司，招标内容在其营业执照的经营范围内：</w:t>
      </w:r>
    </w:p>
    <w:p>
      <w:pPr>
        <w:spacing w:line="360" w:lineRule="auto"/>
        <w:ind w:firstLine="480" w:firstLineChars="200"/>
        <w:rPr>
          <w:rFonts w:ascii="宋体" w:hAnsi="宋体"/>
          <w:sz w:val="24"/>
        </w:rPr>
      </w:pPr>
      <w:r>
        <w:rPr>
          <w:rFonts w:hint="eastAsia" w:ascii="宋体" w:hAnsi="宋体"/>
          <w:sz w:val="24"/>
        </w:rPr>
        <w:t>2.具有良好的商业信誉和健全的管理制度与措施；</w:t>
      </w:r>
    </w:p>
    <w:p>
      <w:pPr>
        <w:spacing w:line="360" w:lineRule="auto"/>
        <w:ind w:firstLine="480" w:firstLineChars="200"/>
        <w:rPr>
          <w:rFonts w:ascii="宋体" w:hAnsi="宋体"/>
          <w:sz w:val="24"/>
        </w:rPr>
      </w:pPr>
      <w:r>
        <w:rPr>
          <w:rFonts w:hint="eastAsia" w:ascii="宋体" w:hAnsi="宋体"/>
          <w:sz w:val="24"/>
        </w:rPr>
        <w:t>3.在高速公路集团及下属子分公司有过类似业绩；</w:t>
      </w:r>
    </w:p>
    <w:p>
      <w:pPr>
        <w:spacing w:line="500" w:lineRule="exact"/>
        <w:ind w:firstLine="480" w:firstLineChars="200"/>
        <w:rPr>
          <w:rFonts w:ascii="宋体" w:hAnsi="宋体"/>
          <w:sz w:val="24"/>
        </w:rPr>
      </w:pPr>
      <w:r>
        <w:rPr>
          <w:rFonts w:hint="eastAsia" w:ascii="宋体" w:hAnsi="宋体"/>
          <w:sz w:val="24"/>
        </w:rPr>
        <w:t>4.遵守有关的国家法律、法令和条例，没有违法记录。</w:t>
      </w:r>
    </w:p>
    <w:p>
      <w:pPr>
        <w:spacing w:line="500" w:lineRule="exact"/>
        <w:rPr>
          <w:rFonts w:ascii="宋体" w:hAnsi="宋体"/>
          <w:b/>
          <w:sz w:val="24"/>
          <w:u w:val="single"/>
        </w:rPr>
      </w:pPr>
      <w:r>
        <w:rPr>
          <w:rFonts w:hint="eastAsia" w:ascii="宋体" w:hAnsi="宋体"/>
          <w:b/>
          <w:sz w:val="24"/>
        </w:rPr>
        <w:t xml:space="preserve">第三条  </w:t>
      </w:r>
      <w:r>
        <w:rPr>
          <w:rFonts w:hint="eastAsia" w:ascii="宋体" w:hAnsi="宋体"/>
          <w:b/>
          <w:lang w:val="en-US" w:eastAsia="zh-CN"/>
        </w:rPr>
        <w:t>竞价</w:t>
      </w:r>
      <w:r>
        <w:rPr>
          <w:rFonts w:hint="eastAsia" w:ascii="宋体" w:hAnsi="宋体"/>
          <w:b/>
          <w:sz w:val="24"/>
        </w:rPr>
        <w:t>比选文件</w:t>
      </w:r>
    </w:p>
    <w:p>
      <w:pPr>
        <w:adjustRightInd w:val="0"/>
        <w:spacing w:line="500" w:lineRule="exact"/>
        <w:ind w:firstLine="480" w:firstLineChars="200"/>
        <w:rPr>
          <w:rFonts w:ascii="宋体" w:hAnsi="宋体"/>
          <w:sz w:val="24"/>
        </w:rPr>
      </w:pPr>
      <w:r>
        <w:rPr>
          <w:rFonts w:hint="eastAsia" w:ascii="宋体" w:hAnsi="宋体"/>
          <w:sz w:val="24"/>
        </w:rPr>
        <w:t>1．投标文件的内容：</w:t>
      </w:r>
    </w:p>
    <w:p>
      <w:pPr>
        <w:adjustRightInd w:val="0"/>
        <w:spacing w:line="500" w:lineRule="exact"/>
        <w:ind w:firstLine="480" w:firstLineChars="200"/>
        <w:rPr>
          <w:rFonts w:ascii="宋体" w:hAnsi="宋体"/>
          <w:sz w:val="24"/>
        </w:rPr>
      </w:pPr>
      <w:r>
        <w:rPr>
          <w:rFonts w:hint="eastAsia" w:ascii="宋体" w:hAnsi="宋体"/>
          <w:sz w:val="24"/>
        </w:rPr>
        <w:t>（1）企业营业执照复印件；</w:t>
      </w:r>
    </w:p>
    <w:p>
      <w:pPr>
        <w:adjustRightInd w:val="0"/>
        <w:spacing w:line="500" w:lineRule="exact"/>
        <w:ind w:firstLine="480" w:firstLineChars="200"/>
        <w:rPr>
          <w:rFonts w:ascii="宋体" w:hAnsi="宋体"/>
          <w:sz w:val="24"/>
        </w:rPr>
      </w:pPr>
      <w:r>
        <w:rPr>
          <w:rFonts w:hint="eastAsia" w:ascii="宋体" w:hAnsi="宋体"/>
          <w:sz w:val="24"/>
        </w:rPr>
        <w:t xml:space="preserve">（2）法定代表人身份证复印件（正反两面）； </w:t>
      </w:r>
    </w:p>
    <w:p>
      <w:pPr>
        <w:adjustRightInd w:val="0"/>
        <w:spacing w:line="500" w:lineRule="exact"/>
        <w:ind w:firstLine="480" w:firstLineChars="200"/>
        <w:rPr>
          <w:rFonts w:ascii="宋体" w:hAnsi="宋体"/>
          <w:sz w:val="24"/>
        </w:rPr>
      </w:pPr>
      <w:r>
        <w:rPr>
          <w:rFonts w:hint="eastAsia" w:ascii="宋体" w:hAnsi="宋体"/>
          <w:sz w:val="24"/>
        </w:rPr>
        <w:t>（3）法定代表人身份证明及法定代表人授权委托书（见附件3和附件4）；</w:t>
      </w:r>
    </w:p>
    <w:p>
      <w:pPr>
        <w:adjustRightInd w:val="0"/>
        <w:spacing w:line="500" w:lineRule="exact"/>
        <w:ind w:firstLine="480" w:firstLineChars="200"/>
        <w:rPr>
          <w:rFonts w:ascii="宋体" w:hAnsi="宋体"/>
          <w:sz w:val="24"/>
        </w:rPr>
      </w:pPr>
      <w:r>
        <w:rPr>
          <w:rFonts w:hint="eastAsia" w:ascii="宋体" w:hAnsi="宋体"/>
          <w:sz w:val="24"/>
        </w:rPr>
        <w:t>（4）授权代表人身份证复印件（正反两面）；</w:t>
      </w:r>
    </w:p>
    <w:p>
      <w:pPr>
        <w:adjustRightInd w:val="0"/>
        <w:spacing w:line="500" w:lineRule="exact"/>
        <w:ind w:firstLine="480" w:firstLineChars="200"/>
        <w:rPr>
          <w:rFonts w:ascii="宋体" w:hAnsi="宋体"/>
          <w:sz w:val="24"/>
        </w:rPr>
      </w:pPr>
      <w:r>
        <w:rPr>
          <w:rFonts w:hint="eastAsia" w:ascii="宋体" w:hAnsi="宋体"/>
          <w:sz w:val="24"/>
        </w:rPr>
        <w:t>（5）投标报价函；</w:t>
      </w:r>
    </w:p>
    <w:p>
      <w:pPr>
        <w:adjustRightInd w:val="0"/>
        <w:spacing w:line="500" w:lineRule="exact"/>
        <w:ind w:firstLine="480" w:firstLineChars="200"/>
        <w:rPr>
          <w:rFonts w:ascii="宋体" w:hAnsi="宋体"/>
          <w:sz w:val="24"/>
        </w:rPr>
      </w:pPr>
      <w:r>
        <w:rPr>
          <w:rFonts w:hint="eastAsia" w:ascii="宋体" w:hAnsi="宋体"/>
          <w:sz w:val="24"/>
        </w:rPr>
        <w:t>（6）投标保证金缴纳凭证。</w:t>
      </w:r>
    </w:p>
    <w:p>
      <w:pPr>
        <w:adjustRightInd w:val="0"/>
        <w:spacing w:line="500" w:lineRule="exact"/>
        <w:ind w:firstLine="480" w:firstLineChars="200"/>
        <w:rPr>
          <w:rFonts w:ascii="宋体" w:hAnsi="宋体"/>
          <w:sz w:val="24"/>
        </w:rPr>
      </w:pPr>
      <w:r>
        <w:rPr>
          <w:rFonts w:hint="eastAsia" w:ascii="宋体" w:hAnsi="宋体"/>
          <w:sz w:val="24"/>
        </w:rPr>
        <w:t>2．投标文件的要求：</w:t>
      </w:r>
    </w:p>
    <w:p>
      <w:pPr>
        <w:adjustRightInd w:val="0"/>
        <w:spacing w:line="500" w:lineRule="exact"/>
        <w:ind w:firstLine="480" w:firstLineChars="200"/>
        <w:rPr>
          <w:rFonts w:ascii="宋体" w:hAnsi="宋体"/>
          <w:sz w:val="24"/>
        </w:rPr>
      </w:pPr>
      <w:r>
        <w:rPr>
          <w:rFonts w:hint="eastAsia" w:ascii="宋体" w:hAnsi="宋体"/>
          <w:sz w:val="24"/>
        </w:rPr>
        <w:t>（1）投标书一式贰份（正本、副本各壹份），必须密封投递。投标企业在密封处加盖企业公章。</w:t>
      </w:r>
    </w:p>
    <w:p>
      <w:pPr>
        <w:adjustRightInd w:val="0"/>
        <w:spacing w:line="500" w:lineRule="exact"/>
        <w:ind w:firstLine="480" w:firstLineChars="200"/>
        <w:rPr>
          <w:rFonts w:ascii="宋体" w:hAnsi="宋体"/>
          <w:sz w:val="24"/>
        </w:rPr>
      </w:pPr>
      <w:r>
        <w:rPr>
          <w:rFonts w:hint="eastAsia" w:ascii="宋体" w:hAnsi="宋体"/>
          <w:sz w:val="24"/>
        </w:rPr>
        <w:t>（2）投标书必须由法定代表人或授权代表人签署。</w:t>
      </w:r>
    </w:p>
    <w:p>
      <w:pPr>
        <w:spacing w:line="500" w:lineRule="exact"/>
        <w:rPr>
          <w:rFonts w:ascii="宋体" w:hAnsi="宋体"/>
          <w:b/>
          <w:sz w:val="24"/>
          <w:u w:val="single"/>
        </w:rPr>
      </w:pPr>
      <w:r>
        <w:rPr>
          <w:rFonts w:hint="eastAsia" w:ascii="宋体" w:hAnsi="宋体"/>
          <w:b/>
          <w:sz w:val="24"/>
        </w:rPr>
        <w:t xml:space="preserve">第四条  </w:t>
      </w:r>
      <w:r>
        <w:rPr>
          <w:rFonts w:hint="eastAsia" w:ascii="宋体" w:hAnsi="宋体"/>
          <w:b/>
          <w:lang w:val="en-US" w:eastAsia="zh-CN"/>
        </w:rPr>
        <w:t>竞价</w:t>
      </w:r>
      <w:r>
        <w:rPr>
          <w:rFonts w:hint="eastAsia" w:ascii="宋体" w:hAnsi="宋体"/>
          <w:b/>
          <w:sz w:val="24"/>
        </w:rPr>
        <w:t>比选要求</w:t>
      </w:r>
    </w:p>
    <w:p>
      <w:pPr>
        <w:pStyle w:val="5"/>
        <w:spacing w:line="500" w:lineRule="exact"/>
        <w:ind w:firstLine="480" w:firstLineChars="200"/>
        <w:rPr>
          <w:rFonts w:ascii="宋体" w:hAnsi="宋体"/>
        </w:rPr>
      </w:pPr>
      <w:r>
        <w:rPr>
          <w:rFonts w:hint="eastAsia" w:ascii="宋体" w:hAnsi="宋体"/>
        </w:rPr>
        <w:t>1.本项目限价为</w:t>
      </w:r>
      <w:r>
        <w:rPr>
          <w:rFonts w:hint="eastAsia" w:ascii="方正黑体_GBK" w:hAnsi="方正仿宋_GBK" w:eastAsia="方正黑体_GBK" w:cs="方正仿宋_GBK"/>
          <w:b/>
          <w:szCs w:val="32"/>
        </w:rPr>
        <w:t>40586</w:t>
      </w:r>
      <w:r>
        <w:rPr>
          <w:rFonts w:hint="eastAsia" w:ascii="宋体" w:hAnsi="宋体"/>
        </w:rPr>
        <w:t>元，投标者按本招标书中的要求自定报价。</w:t>
      </w:r>
    </w:p>
    <w:p>
      <w:pPr>
        <w:pStyle w:val="5"/>
        <w:spacing w:line="500" w:lineRule="exact"/>
        <w:ind w:firstLine="480" w:firstLineChars="200"/>
        <w:rPr>
          <w:rFonts w:ascii="宋体" w:hAnsi="宋体" w:cs="宋体"/>
          <w:szCs w:val="21"/>
        </w:rPr>
      </w:pPr>
      <w:r>
        <w:rPr>
          <w:rFonts w:hint="eastAsia" w:ascii="宋体" w:hAnsi="宋体"/>
        </w:rPr>
        <w:t>2.费用组成：员工工资（含不限于购买五险一金，费用标准按国家和重庆市的规定执行）；</w:t>
      </w:r>
      <w:r>
        <w:rPr>
          <w:rFonts w:hint="eastAsia" w:ascii="宋体" w:hAnsi="宋体" w:cs="宋体"/>
          <w:szCs w:val="21"/>
        </w:rPr>
        <w:t>国家法定节假日加班费、机械、材料费、质检（自检）、安装、安全文明施工费、交通组织费、缺陷修复、管理、保险、税费、利润、竣工文件编制和交竣工验收等费用，以及施工协议明示或暗示的所有责任、义务和一般风险。</w:t>
      </w:r>
    </w:p>
    <w:p>
      <w:pPr>
        <w:pStyle w:val="5"/>
        <w:spacing w:line="500" w:lineRule="exact"/>
        <w:ind w:firstLine="480" w:firstLineChars="200"/>
        <w:rPr>
          <w:rFonts w:ascii="宋体" w:hAnsi="宋体"/>
        </w:rPr>
      </w:pPr>
      <w:r>
        <w:rPr>
          <w:rFonts w:hint="eastAsia" w:ascii="宋体" w:hAnsi="宋体"/>
        </w:rPr>
        <w:t>3.现场勘测：凡有意参加投标的单位均可在投标规定日期前对现场进行实地勘测。联系人：袁满林  手机：18996076481</w:t>
      </w:r>
    </w:p>
    <w:p>
      <w:pPr>
        <w:pStyle w:val="5"/>
        <w:spacing w:line="500" w:lineRule="exact"/>
        <w:ind w:firstLine="480" w:firstLineChars="200"/>
        <w:rPr>
          <w:rFonts w:ascii="宋体" w:hAnsi="宋体"/>
        </w:rPr>
      </w:pPr>
      <w:r>
        <w:rPr>
          <w:rFonts w:hint="eastAsia" w:ascii="宋体" w:hAnsi="宋体"/>
        </w:rPr>
        <w:t>4.投标保证金缴纳。</w:t>
      </w:r>
    </w:p>
    <w:p>
      <w:pPr>
        <w:spacing w:line="440" w:lineRule="exact"/>
        <w:ind w:firstLine="480" w:firstLineChars="200"/>
        <w:rPr>
          <w:rFonts w:ascii="宋体" w:hAnsi="宋体" w:cs="宋体"/>
          <w:sz w:val="24"/>
        </w:rPr>
      </w:pPr>
      <w:r>
        <w:rPr>
          <w:rFonts w:hint="eastAsia" w:ascii="宋体" w:hAnsi="宋体" w:cs="宋体"/>
          <w:sz w:val="24"/>
        </w:rPr>
        <w:t xml:space="preserve">  投标人必须在投标截止时间之前向重庆安源金属制造有限公司缴纳投标保证金￥10000.00元（大写：壹万元整），务必注明“安源公司围墙安全隐患整治投标保证金”，以安源公司财务到款时间为准。投标单位附保证金付款回执单。</w:t>
      </w:r>
    </w:p>
    <w:p>
      <w:pPr>
        <w:spacing w:line="440" w:lineRule="exact"/>
        <w:ind w:firstLine="480" w:firstLineChars="200"/>
        <w:rPr>
          <w:rFonts w:ascii="宋体" w:hAnsi="宋体" w:cs="宋体"/>
          <w:sz w:val="24"/>
        </w:rPr>
      </w:pPr>
      <w:r>
        <w:rPr>
          <w:rFonts w:hint="eastAsia" w:ascii="宋体" w:hAnsi="宋体" w:cs="宋体"/>
          <w:sz w:val="24"/>
        </w:rPr>
        <w:t>收款账户名：重庆安源金属制造有限公司</w:t>
      </w:r>
    </w:p>
    <w:p>
      <w:pPr>
        <w:spacing w:line="440" w:lineRule="exact"/>
        <w:ind w:firstLine="480" w:firstLineChars="200"/>
        <w:rPr>
          <w:rFonts w:ascii="宋体" w:hAnsi="宋体" w:cs="宋体"/>
          <w:sz w:val="24"/>
        </w:rPr>
      </w:pPr>
      <w:r>
        <w:rPr>
          <w:rFonts w:hint="eastAsia" w:ascii="宋体" w:hAnsi="宋体" w:cs="宋体"/>
          <w:sz w:val="24"/>
        </w:rPr>
        <w:t>收款银行：重庆银行龙头寺支行</w:t>
      </w:r>
    </w:p>
    <w:p>
      <w:pPr>
        <w:spacing w:line="440" w:lineRule="exact"/>
        <w:ind w:firstLine="480" w:firstLineChars="200"/>
        <w:rPr>
          <w:rFonts w:ascii="宋体" w:hAnsi="宋体"/>
        </w:rPr>
      </w:pPr>
      <w:r>
        <w:rPr>
          <w:rFonts w:hint="eastAsia" w:ascii="宋体" w:hAnsi="宋体" w:cs="宋体"/>
          <w:sz w:val="24"/>
        </w:rPr>
        <w:t>收款账号：230101040027862</w:t>
      </w:r>
    </w:p>
    <w:p>
      <w:pPr>
        <w:pStyle w:val="5"/>
        <w:spacing w:line="500" w:lineRule="exact"/>
        <w:rPr>
          <w:rFonts w:ascii="宋体" w:hAnsi="宋体"/>
        </w:rPr>
      </w:pPr>
      <w:r>
        <w:rPr>
          <w:rFonts w:hint="eastAsia" w:ascii="宋体" w:hAnsi="宋体"/>
          <w:b/>
        </w:rPr>
        <w:t xml:space="preserve">第五条 </w:t>
      </w:r>
      <w:r>
        <w:rPr>
          <w:rFonts w:hint="eastAsia" w:ascii="宋体" w:hAnsi="宋体"/>
          <w:b/>
          <w:lang w:val="en-US" w:eastAsia="zh-CN"/>
        </w:rPr>
        <w:t>竞价</w:t>
      </w:r>
      <w:r>
        <w:rPr>
          <w:rFonts w:hint="eastAsia" w:ascii="宋体" w:hAnsi="宋体"/>
          <w:b/>
        </w:rPr>
        <w:t>比选时限</w:t>
      </w:r>
    </w:p>
    <w:p>
      <w:pPr>
        <w:spacing w:line="500" w:lineRule="exact"/>
        <w:ind w:firstLine="480" w:firstLineChars="200"/>
        <w:outlineLvl w:val="0"/>
        <w:rPr>
          <w:rFonts w:ascii="宋体" w:hAnsi="宋体"/>
          <w:sz w:val="24"/>
        </w:rPr>
      </w:pPr>
      <w:r>
        <w:rPr>
          <w:rFonts w:hint="eastAsia" w:ascii="宋体" w:hAnsi="宋体"/>
          <w:sz w:val="24"/>
        </w:rPr>
        <w:t>提交标书截止时间：2023年5月23日16:00（北京时间)。竞价</w:t>
      </w:r>
      <w:r>
        <w:rPr>
          <w:rFonts w:hint="eastAsia" w:ascii="宋体" w:hAnsi="宋体"/>
          <w:sz w:val="24"/>
          <w:lang w:val="en-US" w:eastAsia="zh-CN"/>
        </w:rPr>
        <w:t>比选</w:t>
      </w:r>
      <w:r>
        <w:rPr>
          <w:rFonts w:hint="eastAsia" w:ascii="宋体" w:hAnsi="宋体"/>
          <w:sz w:val="24"/>
        </w:rPr>
        <w:t>文件（投标函和承诺书格式见附件1和附件2）必须于规定时间内递交至安源公司办公楼2楼201办公室袁老师处 ，或者采用邮寄方式（收件地址：重庆市綦江区三江街道重庆安源公司（邮编：401431） 袁满林收  手机：18996076481）递交，逾期送达的、未送达指定地点的、未按</w:t>
      </w:r>
      <w:r>
        <w:rPr>
          <w:rFonts w:hint="eastAsia" w:ascii="宋体" w:hAnsi="宋体"/>
          <w:sz w:val="24"/>
          <w:lang w:val="en-US" w:eastAsia="zh-CN"/>
        </w:rPr>
        <w:t>竞争性比选</w:t>
      </w:r>
      <w:r>
        <w:rPr>
          <w:rFonts w:hint="eastAsia" w:ascii="宋体" w:hAnsi="宋体"/>
          <w:sz w:val="24"/>
        </w:rPr>
        <w:t>文件要求密封的投标文件，招标人不予受理。</w:t>
      </w:r>
    </w:p>
    <w:p>
      <w:pPr>
        <w:spacing w:line="500" w:lineRule="exact"/>
        <w:outlineLvl w:val="0"/>
        <w:rPr>
          <w:rFonts w:ascii="宋体" w:hAnsi="宋体"/>
          <w:b/>
          <w:sz w:val="24"/>
        </w:rPr>
      </w:pPr>
      <w:r>
        <w:rPr>
          <w:rFonts w:hint="eastAsia" w:ascii="宋体" w:hAnsi="宋体"/>
          <w:b/>
          <w:sz w:val="24"/>
        </w:rPr>
        <w:t>第六条  开标</w:t>
      </w:r>
    </w:p>
    <w:p>
      <w:pPr>
        <w:spacing w:line="500" w:lineRule="exact"/>
        <w:ind w:firstLine="480" w:firstLineChars="200"/>
        <w:outlineLvl w:val="0"/>
        <w:rPr>
          <w:rFonts w:ascii="宋体" w:hAnsi="宋体"/>
          <w:sz w:val="24"/>
        </w:rPr>
      </w:pPr>
      <w:r>
        <w:rPr>
          <w:rFonts w:hint="eastAsia" w:ascii="宋体" w:hAnsi="宋体"/>
          <w:sz w:val="24"/>
        </w:rPr>
        <w:t>1．开标方式：现场开标</w:t>
      </w:r>
    </w:p>
    <w:p>
      <w:pPr>
        <w:spacing w:line="500" w:lineRule="exact"/>
        <w:ind w:firstLine="480" w:firstLineChars="200"/>
        <w:outlineLvl w:val="0"/>
        <w:rPr>
          <w:rFonts w:ascii="宋体" w:hAnsi="宋体"/>
          <w:sz w:val="24"/>
        </w:rPr>
      </w:pPr>
      <w:r>
        <w:rPr>
          <w:rFonts w:hint="eastAsia" w:ascii="宋体" w:hAnsi="宋体"/>
          <w:sz w:val="24"/>
        </w:rPr>
        <w:t>2．开标时间：与投标截止时间一致</w:t>
      </w:r>
    </w:p>
    <w:p>
      <w:pPr>
        <w:spacing w:line="500" w:lineRule="exact"/>
        <w:ind w:firstLine="480" w:firstLineChars="200"/>
        <w:outlineLvl w:val="0"/>
        <w:rPr>
          <w:rFonts w:ascii="宋体" w:hAnsi="宋体"/>
          <w:sz w:val="24"/>
        </w:rPr>
      </w:pPr>
      <w:r>
        <w:rPr>
          <w:rFonts w:hint="eastAsia" w:ascii="宋体" w:hAnsi="宋体"/>
          <w:sz w:val="24"/>
        </w:rPr>
        <w:t>3．开标地点：安源公司办公楼102室</w:t>
      </w:r>
    </w:p>
    <w:p>
      <w:pPr>
        <w:spacing w:line="500" w:lineRule="exact"/>
        <w:rPr>
          <w:rFonts w:ascii="宋体" w:hAnsi="宋体"/>
          <w:b/>
          <w:sz w:val="24"/>
        </w:rPr>
      </w:pPr>
      <w:r>
        <w:rPr>
          <w:rFonts w:hint="eastAsia" w:ascii="宋体" w:hAnsi="宋体"/>
          <w:b/>
          <w:sz w:val="24"/>
        </w:rPr>
        <w:t xml:space="preserve"> 第七条  评标</w:t>
      </w:r>
    </w:p>
    <w:p>
      <w:pPr>
        <w:spacing w:line="500" w:lineRule="exact"/>
        <w:ind w:firstLine="480" w:firstLineChars="200"/>
        <w:rPr>
          <w:rFonts w:ascii="宋体" w:hAnsi="宋体"/>
          <w:sz w:val="24"/>
        </w:rPr>
      </w:pPr>
      <w:r>
        <w:rPr>
          <w:rFonts w:hint="eastAsia" w:ascii="宋体" w:hAnsi="宋体"/>
          <w:sz w:val="24"/>
        </w:rPr>
        <w:t>在安源公司组织下，审核投标人提供的投标文件的符合性，在确定投标人提供的投标文件满足招标文件各项要求的前提下，总价最低者中标。</w:t>
      </w:r>
      <w:r>
        <w:rPr>
          <w:rFonts w:hint="eastAsia" w:ascii="宋体" w:hAnsi="宋体" w:cs="宋体"/>
          <w:sz w:val="24"/>
        </w:rPr>
        <w:t>如果报价出现两家或以上相同最低价，则相同报价单位现场进行第二次报价，若第二次报价仍相同，则招标方抽签确定中标单位。</w:t>
      </w:r>
    </w:p>
    <w:p>
      <w:pPr>
        <w:spacing w:line="500" w:lineRule="exact"/>
        <w:rPr>
          <w:rFonts w:ascii="宋体" w:hAnsi="宋体"/>
          <w:b/>
          <w:sz w:val="24"/>
        </w:rPr>
      </w:pPr>
      <w:r>
        <w:rPr>
          <w:rFonts w:hint="eastAsia" w:ascii="宋体" w:hAnsi="宋体"/>
          <w:b/>
          <w:sz w:val="24"/>
        </w:rPr>
        <w:t>第八条  合同签订及支付方式</w:t>
      </w:r>
    </w:p>
    <w:p>
      <w:pPr>
        <w:spacing w:line="500" w:lineRule="exact"/>
        <w:ind w:firstLine="480" w:firstLineChars="200"/>
        <w:rPr>
          <w:rFonts w:ascii="宋体" w:hAnsi="宋体"/>
          <w:sz w:val="24"/>
        </w:rPr>
      </w:pPr>
      <w:r>
        <w:rPr>
          <w:rFonts w:hint="eastAsia" w:ascii="宋体" w:hAnsi="宋体"/>
          <w:sz w:val="24"/>
        </w:rPr>
        <w:t>在合同签订后，中标人按要求完成施工工作，经验收合格后30个工作日内付款。</w:t>
      </w:r>
    </w:p>
    <w:p>
      <w:pPr>
        <w:spacing w:line="500" w:lineRule="exact"/>
        <w:rPr>
          <w:rFonts w:ascii="宋体" w:hAnsi="宋体"/>
          <w:b/>
          <w:sz w:val="24"/>
        </w:rPr>
      </w:pPr>
      <w:r>
        <w:rPr>
          <w:rFonts w:hint="eastAsia" w:ascii="宋体" w:hAnsi="宋体"/>
          <w:b/>
          <w:sz w:val="24"/>
        </w:rPr>
        <w:t>第九条  承包方违约处理规定</w:t>
      </w:r>
    </w:p>
    <w:p>
      <w:pPr>
        <w:pStyle w:val="5"/>
        <w:spacing w:line="500" w:lineRule="exact"/>
        <w:ind w:firstLine="480" w:firstLineChars="200"/>
        <w:rPr>
          <w:rFonts w:ascii="宋体" w:hAnsi="宋体"/>
        </w:rPr>
      </w:pPr>
      <w:r>
        <w:rPr>
          <w:rFonts w:hint="eastAsia" w:ascii="宋体" w:hAnsi="宋体"/>
        </w:rPr>
        <w:t>1.承包方必须遵守招标方的各项规章制度，如有违反，按招标方的处罚制度给予处理。</w:t>
      </w:r>
    </w:p>
    <w:p>
      <w:pPr>
        <w:pStyle w:val="5"/>
        <w:spacing w:line="500" w:lineRule="exact"/>
        <w:ind w:firstLine="480" w:firstLineChars="200"/>
        <w:rPr>
          <w:rFonts w:ascii="宋体" w:hAnsi="宋体"/>
        </w:rPr>
      </w:pPr>
      <w:r>
        <w:rPr>
          <w:rFonts w:hint="eastAsia" w:ascii="宋体" w:hAnsi="宋体"/>
        </w:rPr>
        <w:t>2.如因工作失误而造成招标方经济损失，由承包方负责赔偿经济损失。</w:t>
      </w:r>
    </w:p>
    <w:p>
      <w:pPr>
        <w:pStyle w:val="5"/>
        <w:spacing w:line="500" w:lineRule="exact"/>
        <w:ind w:firstLine="480" w:firstLineChars="200"/>
        <w:rPr>
          <w:rFonts w:ascii="宋体" w:hAnsi="宋体"/>
        </w:rPr>
      </w:pPr>
      <w:r>
        <w:rPr>
          <w:rFonts w:hint="eastAsia" w:ascii="宋体" w:hAnsi="宋体"/>
        </w:rPr>
        <w:t>3.发包方有权抽检承包方提供从业人员的参保情况，如若发现承包方未按发包方支付费用标准给相关人员购买社保的，招标人有权终止解除协议。</w:t>
      </w:r>
    </w:p>
    <w:p>
      <w:pPr>
        <w:spacing w:line="500" w:lineRule="exact"/>
        <w:rPr>
          <w:rFonts w:ascii="宋体" w:hAnsi="宋体"/>
          <w:b/>
          <w:sz w:val="24"/>
        </w:rPr>
      </w:pPr>
      <w:r>
        <w:rPr>
          <w:rFonts w:hint="eastAsia" w:ascii="宋体" w:hAnsi="宋体"/>
          <w:b/>
          <w:sz w:val="24"/>
        </w:rPr>
        <w:t>第十条  其它要求</w:t>
      </w:r>
    </w:p>
    <w:p>
      <w:pPr>
        <w:pStyle w:val="5"/>
        <w:spacing w:line="500" w:lineRule="exact"/>
        <w:ind w:firstLine="480" w:firstLineChars="200"/>
        <w:rPr>
          <w:rFonts w:ascii="宋体" w:hAnsi="宋体"/>
        </w:rPr>
      </w:pPr>
      <w:r>
        <w:rPr>
          <w:rFonts w:ascii="宋体" w:hAnsi="宋体"/>
        </w:rPr>
        <w:t xml:space="preserve">1. </w:t>
      </w:r>
      <w:r>
        <w:rPr>
          <w:rFonts w:hint="eastAsia" w:ascii="宋体" w:hAnsi="宋体"/>
        </w:rPr>
        <w:t>中标人须按照招标方书面通知要求的工作开始时间将人员安排到位并正常开展工作。</w:t>
      </w:r>
      <w:r>
        <w:rPr>
          <w:rFonts w:ascii="宋体" w:hAnsi="宋体"/>
        </w:rPr>
        <w:t xml:space="preserve"> </w:t>
      </w:r>
    </w:p>
    <w:p>
      <w:pPr>
        <w:pStyle w:val="5"/>
        <w:spacing w:line="500" w:lineRule="exact"/>
        <w:ind w:firstLine="480" w:firstLineChars="200"/>
        <w:rPr>
          <w:rFonts w:ascii="宋体" w:hAnsi="宋体"/>
        </w:rPr>
      </w:pPr>
      <w:r>
        <w:rPr>
          <w:rFonts w:hint="eastAsia" w:ascii="宋体" w:hAnsi="宋体"/>
        </w:rPr>
        <w:t>2. 中标人不得安排年龄超过60周岁的人员到场作业。</w:t>
      </w:r>
    </w:p>
    <w:p>
      <w:pPr>
        <w:pStyle w:val="5"/>
        <w:spacing w:line="500" w:lineRule="exact"/>
        <w:ind w:firstLine="480" w:firstLineChars="200"/>
        <w:rPr>
          <w:rFonts w:ascii="宋体" w:hAnsi="宋体"/>
        </w:rPr>
      </w:pPr>
      <w:r>
        <w:rPr>
          <w:rFonts w:hint="eastAsia" w:ascii="宋体" w:hAnsi="宋体"/>
        </w:rPr>
        <w:t>3</w:t>
      </w:r>
      <w:r>
        <w:rPr>
          <w:rFonts w:ascii="宋体" w:hAnsi="宋体"/>
        </w:rPr>
        <w:t xml:space="preserve">. </w:t>
      </w:r>
      <w:r>
        <w:rPr>
          <w:rFonts w:hint="eastAsia" w:ascii="宋体" w:hAnsi="宋体"/>
        </w:rPr>
        <w:t>投标方看到招标书后，应认真审阅，如有疑问要及时与公司联系。</w:t>
      </w:r>
    </w:p>
    <w:p>
      <w:pPr>
        <w:pStyle w:val="5"/>
        <w:spacing w:line="500" w:lineRule="exact"/>
        <w:ind w:firstLine="480" w:firstLineChars="200"/>
        <w:rPr>
          <w:rFonts w:ascii="宋体" w:hAnsi="宋体"/>
        </w:rPr>
      </w:pPr>
      <w:r>
        <w:rPr>
          <w:rFonts w:hint="eastAsia" w:ascii="宋体" w:hAnsi="宋体"/>
        </w:rPr>
        <w:t>4</w:t>
      </w:r>
      <w:r>
        <w:rPr>
          <w:rFonts w:ascii="宋体" w:hAnsi="宋体"/>
        </w:rPr>
        <w:t xml:space="preserve">. </w:t>
      </w:r>
      <w:r>
        <w:rPr>
          <w:rFonts w:hint="eastAsia" w:ascii="宋体" w:hAnsi="宋体"/>
        </w:rPr>
        <w:t>公司的招标书、中标方的投标书均为签定合同的依据及合同组成文件。</w:t>
      </w:r>
    </w:p>
    <w:p>
      <w:pPr>
        <w:pStyle w:val="5"/>
        <w:spacing w:line="500" w:lineRule="exact"/>
        <w:rPr>
          <w:rFonts w:ascii="宋体" w:hAnsi="宋体"/>
          <w:b/>
        </w:rPr>
      </w:pPr>
      <w:r>
        <w:rPr>
          <w:rFonts w:hint="eastAsia" w:ascii="宋体" w:hAnsi="宋体"/>
          <w:b/>
        </w:rPr>
        <w:t>第十一条  联系方式</w:t>
      </w:r>
    </w:p>
    <w:p>
      <w:pPr>
        <w:spacing w:line="500" w:lineRule="exact"/>
        <w:ind w:firstLine="480" w:firstLineChars="200"/>
        <w:rPr>
          <w:rFonts w:ascii="宋体" w:hAnsi="宋体"/>
          <w:sz w:val="24"/>
        </w:rPr>
      </w:pPr>
      <w:r>
        <w:rPr>
          <w:rFonts w:hint="eastAsia" w:ascii="宋体" w:hAnsi="宋体"/>
          <w:sz w:val="24"/>
        </w:rPr>
        <w:t xml:space="preserve">招标人：重庆安源金属制造有限公司  </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地  址：重庆市綦江区三江街道</w:t>
      </w:r>
    </w:p>
    <w:p>
      <w:pPr>
        <w:spacing w:line="500" w:lineRule="exact"/>
        <w:ind w:firstLine="480" w:firstLineChars="200"/>
        <w:rPr>
          <w:rFonts w:ascii="宋体" w:hAnsi="宋体"/>
          <w:sz w:val="24"/>
        </w:rPr>
      </w:pPr>
      <w:r>
        <w:rPr>
          <w:rFonts w:hint="eastAsia" w:ascii="宋体" w:hAnsi="宋体"/>
          <w:sz w:val="24"/>
        </w:rPr>
        <w:t>联系人：</w:t>
      </w:r>
      <w:r>
        <w:rPr>
          <w:rFonts w:hint="eastAsia" w:ascii="宋体" w:hAnsi="宋体"/>
          <w:sz w:val="24"/>
          <w:lang w:val="en-US" w:eastAsia="zh-CN"/>
        </w:rPr>
        <w:t>袁</w:t>
      </w:r>
      <w:r>
        <w:rPr>
          <w:rFonts w:hint="eastAsia" w:ascii="宋体" w:hAnsi="宋体"/>
          <w:sz w:val="24"/>
        </w:rPr>
        <w:t xml:space="preserve">老师  </w:t>
      </w:r>
      <w:r>
        <w:rPr>
          <w:rFonts w:ascii="宋体" w:hAnsi="宋体"/>
          <w:sz w:val="24"/>
        </w:rPr>
        <w:t xml:space="preserve">    </w:t>
      </w:r>
      <w:r>
        <w:rPr>
          <w:rFonts w:hint="eastAsia" w:ascii="宋体" w:hAnsi="宋体"/>
          <w:sz w:val="24"/>
        </w:rPr>
        <w:t xml:space="preserve">            电  话：</w:t>
      </w:r>
      <w:r>
        <w:rPr>
          <w:rFonts w:ascii="宋体" w:hAnsi="宋体"/>
          <w:sz w:val="24"/>
        </w:rPr>
        <w:t xml:space="preserve"> </w:t>
      </w:r>
      <w:r>
        <w:rPr>
          <w:rFonts w:hint="eastAsia" w:ascii="宋体" w:hAnsi="宋体"/>
          <w:sz w:val="24"/>
        </w:rPr>
        <w:t>1</w:t>
      </w:r>
      <w:r>
        <w:rPr>
          <w:rFonts w:hint="eastAsia" w:ascii="宋体" w:hAnsi="宋体"/>
          <w:sz w:val="24"/>
          <w:lang w:val="en-US" w:eastAsia="zh-CN"/>
        </w:rPr>
        <w:t>8996076480</w:t>
      </w:r>
    </w:p>
    <w:p>
      <w:pPr>
        <w:spacing w:line="500" w:lineRule="exact"/>
        <w:ind w:firstLine="5386" w:firstLineChars="2244"/>
        <w:rPr>
          <w:rFonts w:ascii="宋体" w:hAnsi="宋体"/>
          <w:sz w:val="24"/>
        </w:rPr>
      </w:pPr>
      <w:r>
        <w:rPr>
          <w:rFonts w:hint="eastAsia" w:ascii="宋体" w:hAnsi="宋体"/>
          <w:sz w:val="24"/>
        </w:rPr>
        <w:t>重庆安源金属制造有限公司</w:t>
      </w:r>
    </w:p>
    <w:p>
      <w:pPr>
        <w:spacing w:line="500" w:lineRule="exact"/>
        <w:ind w:firstLine="5810" w:firstLineChars="2421"/>
        <w:rPr>
          <w:rFonts w:ascii="宋体" w:hAnsi="宋体"/>
          <w:sz w:val="24"/>
        </w:rPr>
      </w:pPr>
      <w:r>
        <w:rPr>
          <w:rFonts w:hint="eastAsia" w:ascii="宋体" w:hAnsi="宋体"/>
          <w:sz w:val="24"/>
        </w:rPr>
        <w:t xml:space="preserve">  </w:t>
      </w:r>
      <w:r>
        <w:rPr>
          <w:rFonts w:hint="eastAsia" w:ascii="宋体" w:hAnsi="宋体"/>
          <w:sz w:val="24"/>
          <w:lang w:val="en-US" w:eastAsia="zh-CN"/>
        </w:rPr>
        <w:t>2023</w:t>
      </w:r>
      <w:r>
        <w:rPr>
          <w:rFonts w:hint="eastAsia" w:ascii="宋体" w:hAnsi="宋体"/>
          <w:sz w:val="24"/>
        </w:rPr>
        <w:t xml:space="preserve"> 年 </w:t>
      </w:r>
      <w:r>
        <w:rPr>
          <w:rFonts w:hint="eastAsia" w:ascii="宋体" w:hAnsi="宋体"/>
          <w:sz w:val="24"/>
          <w:lang w:val="en-US" w:eastAsia="zh-CN"/>
        </w:rPr>
        <w:t>5</w:t>
      </w:r>
      <w:r>
        <w:rPr>
          <w:rFonts w:hint="eastAsia" w:ascii="宋体" w:hAnsi="宋体"/>
          <w:sz w:val="24"/>
        </w:rPr>
        <w:t xml:space="preserve"> 月  </w:t>
      </w:r>
      <w:r>
        <w:rPr>
          <w:rFonts w:hint="eastAsia" w:ascii="宋体" w:hAnsi="宋体"/>
          <w:sz w:val="24"/>
          <w:lang w:val="en-US" w:eastAsia="zh-CN"/>
        </w:rPr>
        <w:t>11</w:t>
      </w:r>
      <w:r>
        <w:rPr>
          <w:rFonts w:hint="eastAsia" w:ascii="宋体" w:hAnsi="宋体"/>
          <w:sz w:val="24"/>
        </w:rPr>
        <w:t xml:space="preserve"> 日</w:t>
      </w:r>
    </w:p>
    <w:p>
      <w:pPr>
        <w:pStyle w:val="5"/>
        <w:spacing w:line="500" w:lineRule="exact"/>
        <w:rPr>
          <w:rFonts w:ascii="宋体" w:hAnsi="宋体"/>
          <w:b/>
        </w:rPr>
      </w:pPr>
      <w:r>
        <w:rPr>
          <w:rFonts w:hint="eastAsia" w:ascii="宋体" w:hAnsi="宋体"/>
          <w:b/>
        </w:rPr>
        <w:t>附件：</w:t>
      </w:r>
    </w:p>
    <w:p>
      <w:pPr>
        <w:spacing w:line="500" w:lineRule="exact"/>
        <w:ind w:firstLine="480" w:firstLineChars="200"/>
        <w:rPr>
          <w:rFonts w:ascii="宋体" w:hAnsi="宋体"/>
          <w:sz w:val="24"/>
        </w:rPr>
      </w:pPr>
      <w:r>
        <w:rPr>
          <w:rFonts w:hint="eastAsia" w:ascii="宋体" w:hAnsi="宋体"/>
          <w:sz w:val="24"/>
        </w:rPr>
        <w:t>附件1：投标函格式             附件2：承诺书格式</w:t>
      </w:r>
    </w:p>
    <w:p>
      <w:pPr>
        <w:spacing w:line="500" w:lineRule="exact"/>
        <w:ind w:firstLine="480" w:firstLineChars="200"/>
        <w:rPr>
          <w:rFonts w:ascii="宋体" w:hAnsi="宋体"/>
          <w:sz w:val="24"/>
        </w:rPr>
      </w:pPr>
      <w:r>
        <w:rPr>
          <w:rFonts w:ascii="宋体" w:hAnsi="宋体"/>
          <w:sz w:val="24"/>
        </w:rPr>
        <w:t>附件</w:t>
      </w:r>
      <w:r>
        <w:rPr>
          <w:rFonts w:hint="eastAsia" w:ascii="宋体" w:hAnsi="宋体"/>
          <w:sz w:val="24"/>
        </w:rPr>
        <w:t xml:space="preserve">3：法定代表人身份证明     </w:t>
      </w:r>
      <w:r>
        <w:rPr>
          <w:rFonts w:ascii="宋体" w:hAnsi="宋体"/>
          <w:sz w:val="24"/>
        </w:rPr>
        <w:t>附件</w:t>
      </w:r>
      <w:r>
        <w:rPr>
          <w:rFonts w:hint="eastAsia" w:ascii="宋体" w:hAnsi="宋体"/>
          <w:sz w:val="24"/>
        </w:rPr>
        <w:t>4：法定代表人授权委托书格式</w:t>
      </w:r>
    </w:p>
    <w:p>
      <w:pPr>
        <w:ind w:firstLine="480" w:firstLineChars="200"/>
        <w:rPr>
          <w:rFonts w:ascii="宋体" w:hAnsi="宋体"/>
          <w:sz w:val="24"/>
        </w:rPr>
      </w:pPr>
      <w:r>
        <w:rPr>
          <w:rFonts w:hint="eastAsia" w:ascii="宋体" w:hAnsi="宋体"/>
          <w:sz w:val="24"/>
        </w:rPr>
        <w:t>附件5：工程量清单</w:t>
      </w:r>
    </w:p>
    <w:p>
      <w:pPr>
        <w:pStyle w:val="2"/>
      </w:pPr>
    </w:p>
    <w:p>
      <w:pPr>
        <w:sectPr>
          <w:footerReference r:id="rId3" w:type="default"/>
          <w:pgSz w:w="11906" w:h="16838"/>
          <w:pgMar w:top="2098" w:right="1474" w:bottom="1985" w:left="1588" w:header="851" w:footer="992" w:gutter="0"/>
          <w:pgNumType w:start="1"/>
          <w:cols w:space="720" w:num="1"/>
          <w:docGrid w:type="lines" w:linePitch="312" w:charSpace="0"/>
        </w:sectPr>
      </w:pPr>
    </w:p>
    <w:p>
      <w:pPr>
        <w:pStyle w:val="5"/>
        <w:spacing w:line="500" w:lineRule="exact"/>
        <w:rPr>
          <w:rFonts w:ascii="宋体" w:hAnsi="宋体"/>
        </w:rPr>
      </w:pPr>
      <w:r>
        <w:rPr>
          <w:rFonts w:hint="eastAsia" w:ascii="宋体" w:hAnsi="宋体"/>
          <w:b/>
        </w:rPr>
        <w:t>附件1 ：</w:t>
      </w:r>
      <w:r>
        <w:rPr>
          <w:rFonts w:hint="eastAsia" w:ascii="宋体" w:hAnsi="宋体"/>
        </w:rPr>
        <w:t>投标函格式</w:t>
      </w:r>
    </w:p>
    <w:p>
      <w:pPr>
        <w:pStyle w:val="5"/>
        <w:spacing w:line="500" w:lineRule="exact"/>
        <w:rPr>
          <w:rFonts w:ascii="宋体" w:hAnsi="宋体"/>
        </w:rPr>
      </w:pPr>
    </w:p>
    <w:p>
      <w:pPr>
        <w:pStyle w:val="5"/>
        <w:spacing w:line="500" w:lineRule="exact"/>
        <w:ind w:firstLine="2891" w:firstLineChars="900"/>
        <w:rPr>
          <w:rFonts w:ascii="宋体" w:hAnsi="宋体"/>
          <w:b/>
          <w:sz w:val="32"/>
          <w:szCs w:val="32"/>
        </w:rPr>
      </w:pPr>
      <w:r>
        <w:rPr>
          <w:rFonts w:hint="eastAsia" w:ascii="宋体" w:hAnsi="宋体"/>
          <w:b/>
          <w:sz w:val="32"/>
          <w:szCs w:val="32"/>
        </w:rPr>
        <w:t>一、投标函</w:t>
      </w:r>
    </w:p>
    <w:p>
      <w:pPr>
        <w:pStyle w:val="5"/>
        <w:spacing w:line="500" w:lineRule="exact"/>
        <w:rPr>
          <w:rFonts w:ascii="宋体" w:hAnsi="宋体"/>
          <w:b/>
          <w:sz w:val="32"/>
          <w:szCs w:val="32"/>
        </w:rPr>
      </w:pPr>
    </w:p>
    <w:p>
      <w:pPr>
        <w:pStyle w:val="5"/>
        <w:spacing w:line="500" w:lineRule="exact"/>
        <w:rPr>
          <w:rFonts w:ascii="宋体" w:hAnsi="宋体"/>
        </w:rPr>
      </w:pPr>
      <w:r>
        <w:rPr>
          <w:rFonts w:hint="eastAsia" w:ascii="宋体" w:hAnsi="宋体"/>
        </w:rPr>
        <w:t>重庆安源金属制造有限公司：</w:t>
      </w:r>
    </w:p>
    <w:p>
      <w:pPr>
        <w:pStyle w:val="5"/>
        <w:spacing w:line="500" w:lineRule="exact"/>
        <w:ind w:firstLine="480" w:firstLineChars="200"/>
        <w:rPr>
          <w:rFonts w:ascii="宋体" w:hAnsi="宋体"/>
        </w:rPr>
      </w:pPr>
      <w:r>
        <w:rPr>
          <w:rFonts w:hint="eastAsia" w:ascii="宋体" w:hAnsi="宋体"/>
        </w:rPr>
        <w:t>本公司愿意按</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元价格</w:t>
      </w:r>
      <w:r>
        <w:rPr>
          <w:rFonts w:hint="eastAsia" w:ascii="宋体" w:hAnsi="宋体"/>
        </w:rPr>
        <w:t>承接贵公司围墙安全隐患整治项目。</w:t>
      </w:r>
    </w:p>
    <w:p>
      <w:pPr>
        <w:spacing w:line="500" w:lineRule="exact"/>
        <w:ind w:firstLine="480" w:firstLineChars="200"/>
        <w:rPr>
          <w:rFonts w:ascii="宋体" w:hAnsi="宋体"/>
          <w:sz w:val="24"/>
        </w:rPr>
      </w:pPr>
      <w:r>
        <w:rPr>
          <w:rFonts w:ascii="宋体" w:hAnsi="宋体"/>
          <w:sz w:val="24"/>
        </w:rPr>
        <w:t>如我方中标：</w:t>
      </w:r>
    </w:p>
    <w:p>
      <w:pPr>
        <w:spacing w:line="500" w:lineRule="exact"/>
        <w:rPr>
          <w:rFonts w:ascii="宋体" w:hAnsi="宋体"/>
          <w:sz w:val="24"/>
        </w:rPr>
      </w:pPr>
      <w:r>
        <w:rPr>
          <w:rFonts w:ascii="宋体" w:hAnsi="宋体"/>
          <w:sz w:val="24"/>
        </w:rPr>
        <w:t>（1）我方承诺在收到中标通知书后，在中标通知书规定的期限内与你方签订合同。</w:t>
      </w:r>
    </w:p>
    <w:p>
      <w:pPr>
        <w:spacing w:line="500" w:lineRule="exact"/>
        <w:rPr>
          <w:rFonts w:ascii="宋体" w:hAnsi="宋体"/>
          <w:sz w:val="24"/>
        </w:rPr>
      </w:pPr>
      <w:r>
        <w:rPr>
          <w:rFonts w:ascii="宋体" w:hAnsi="宋体"/>
          <w:sz w:val="24"/>
        </w:rPr>
        <w:t>（</w:t>
      </w:r>
      <w:r>
        <w:rPr>
          <w:rFonts w:hint="eastAsia" w:ascii="宋体" w:hAnsi="宋体"/>
          <w:sz w:val="24"/>
        </w:rPr>
        <w:t>2</w:t>
      </w:r>
      <w:r>
        <w:rPr>
          <w:rFonts w:ascii="宋体" w:hAnsi="宋体"/>
          <w:sz w:val="24"/>
        </w:rPr>
        <w:t>）我方承诺在合同约定</w:t>
      </w:r>
      <w:r>
        <w:rPr>
          <w:rFonts w:hint="eastAsia" w:ascii="宋体" w:hAnsi="宋体"/>
          <w:sz w:val="24"/>
        </w:rPr>
        <w:t>期间按时、保质、保量完成工作</w:t>
      </w:r>
      <w:r>
        <w:rPr>
          <w:rFonts w:ascii="宋体" w:hAnsi="宋体"/>
          <w:sz w:val="24"/>
        </w:rPr>
        <w:t>。</w:t>
      </w:r>
      <w:r>
        <w:rPr>
          <w:rFonts w:hint="eastAsia" w:ascii="宋体" w:hAnsi="宋体"/>
          <w:sz w:val="24"/>
        </w:rPr>
        <w:t xml:space="preserve"> </w:t>
      </w:r>
    </w:p>
    <w:p>
      <w:pPr>
        <w:pStyle w:val="5"/>
        <w:spacing w:line="500" w:lineRule="exact"/>
        <w:ind w:left="598" w:leftChars="285" w:firstLine="780" w:firstLineChars="325"/>
        <w:rPr>
          <w:rFonts w:ascii="宋体" w:hAnsi="宋体"/>
        </w:rPr>
      </w:pPr>
    </w:p>
    <w:p>
      <w:pPr>
        <w:pStyle w:val="5"/>
        <w:spacing w:line="500" w:lineRule="exact"/>
        <w:ind w:left="598" w:leftChars="285" w:firstLine="780" w:firstLineChars="325"/>
        <w:rPr>
          <w:rFonts w:ascii="宋体" w:hAnsi="宋体"/>
        </w:rPr>
      </w:pPr>
    </w:p>
    <w:p>
      <w:pPr>
        <w:pStyle w:val="5"/>
        <w:spacing w:line="500" w:lineRule="exact"/>
        <w:ind w:left="598" w:leftChars="285" w:firstLine="780" w:firstLineChars="325"/>
        <w:rPr>
          <w:rFonts w:ascii="宋体" w:hAnsi="宋体"/>
        </w:rPr>
      </w:pPr>
    </w:p>
    <w:p>
      <w:pPr>
        <w:pStyle w:val="5"/>
        <w:spacing w:line="500" w:lineRule="exact"/>
        <w:ind w:left="598" w:leftChars="285" w:firstLine="3086" w:firstLineChars="1286"/>
        <w:rPr>
          <w:rFonts w:ascii="宋体" w:hAnsi="宋体"/>
          <w:u w:val="single"/>
        </w:rPr>
      </w:pPr>
      <w:r>
        <w:rPr>
          <w:rFonts w:hint="eastAsia" w:ascii="宋体" w:hAnsi="宋体"/>
        </w:rPr>
        <w:t>竞价人：</w:t>
      </w:r>
      <w:r>
        <w:rPr>
          <w:rFonts w:hint="eastAsia" w:ascii="宋体" w:hAnsi="宋体"/>
          <w:u w:val="single"/>
        </w:rPr>
        <w:t xml:space="preserve">                 （盖单位章）</w:t>
      </w:r>
    </w:p>
    <w:p>
      <w:pPr>
        <w:pStyle w:val="5"/>
        <w:spacing w:line="500" w:lineRule="exact"/>
        <w:ind w:left="598" w:leftChars="285" w:firstLine="3086" w:firstLineChars="1286"/>
        <w:rPr>
          <w:rFonts w:ascii="宋体" w:hAnsi="宋体"/>
          <w:u w:val="single"/>
        </w:rPr>
      </w:pPr>
      <w:r>
        <w:rPr>
          <w:rFonts w:hint="eastAsia" w:ascii="宋体" w:hAnsi="宋体"/>
        </w:rPr>
        <w:t>法定代表人：</w:t>
      </w:r>
      <w:r>
        <w:rPr>
          <w:rFonts w:hint="eastAsia" w:ascii="宋体" w:hAnsi="宋体"/>
          <w:u w:val="single"/>
        </w:rPr>
        <w:t xml:space="preserve">             （签字或盖章） </w:t>
      </w:r>
    </w:p>
    <w:p>
      <w:pPr>
        <w:pStyle w:val="5"/>
        <w:spacing w:line="500" w:lineRule="exact"/>
        <w:ind w:left="598" w:leftChars="285" w:firstLine="4080" w:firstLineChars="1700"/>
        <w:rPr>
          <w:rFonts w:ascii="宋体" w:hAnsi="宋体"/>
        </w:rPr>
      </w:pPr>
      <w:r>
        <w:rPr>
          <w:rFonts w:hint="eastAsia" w:ascii="宋体" w:hAnsi="宋体"/>
        </w:rPr>
        <w:t xml:space="preserve">  年   月   日</w:t>
      </w:r>
    </w:p>
    <w:p>
      <w:pPr>
        <w:pStyle w:val="5"/>
        <w:spacing w:line="500" w:lineRule="exact"/>
        <w:ind w:left="600" w:leftChars="1" w:hanging="598" w:hangingChars="249"/>
        <w:rPr>
          <w:rFonts w:ascii="宋体" w:hAnsi="宋体"/>
        </w:rPr>
        <w:sectPr>
          <w:footerReference r:id="rId4" w:type="default"/>
          <w:pgSz w:w="11906" w:h="16838"/>
          <w:pgMar w:top="2098" w:right="1474" w:bottom="1985" w:left="1588" w:header="851" w:footer="992" w:gutter="0"/>
          <w:cols w:space="720" w:num="1"/>
          <w:docGrid w:type="lines" w:linePitch="312" w:charSpace="0"/>
        </w:sectPr>
      </w:pPr>
    </w:p>
    <w:p>
      <w:pPr>
        <w:pStyle w:val="5"/>
        <w:spacing w:line="500" w:lineRule="exact"/>
        <w:ind w:left="602" w:leftChars="1" w:hanging="600" w:hangingChars="249"/>
        <w:rPr>
          <w:rFonts w:ascii="宋体" w:hAnsi="宋体"/>
        </w:rPr>
      </w:pPr>
      <w:r>
        <w:rPr>
          <w:rFonts w:ascii="宋体" w:hAnsi="宋体"/>
          <w:b/>
        </w:rPr>
        <w:t>附件</w:t>
      </w:r>
      <w:r>
        <w:rPr>
          <w:rFonts w:hint="eastAsia" w:ascii="宋体" w:hAnsi="宋体"/>
          <w:b/>
        </w:rPr>
        <w:t>2：</w:t>
      </w:r>
      <w:r>
        <w:rPr>
          <w:rFonts w:hint="eastAsia" w:ascii="宋体" w:hAnsi="宋体"/>
        </w:rPr>
        <w:t>承诺书格式</w:t>
      </w:r>
    </w:p>
    <w:p>
      <w:pPr>
        <w:pStyle w:val="5"/>
        <w:jc w:val="center"/>
        <w:rPr>
          <w:rFonts w:ascii="宋体" w:hAnsi="宋体"/>
          <w:b/>
          <w:sz w:val="32"/>
          <w:szCs w:val="32"/>
        </w:rPr>
      </w:pPr>
      <w:r>
        <w:rPr>
          <w:rFonts w:hint="eastAsia" w:ascii="宋体" w:hAnsi="宋体"/>
          <w:b/>
          <w:sz w:val="32"/>
          <w:szCs w:val="32"/>
        </w:rPr>
        <w:t>二、承诺书</w:t>
      </w:r>
    </w:p>
    <w:p>
      <w:pPr>
        <w:pStyle w:val="5"/>
        <w:spacing w:line="500" w:lineRule="exact"/>
        <w:jc w:val="center"/>
        <w:rPr>
          <w:rFonts w:ascii="宋体" w:hAnsi="宋体"/>
          <w:b/>
          <w:sz w:val="32"/>
          <w:szCs w:val="32"/>
        </w:rPr>
      </w:pPr>
    </w:p>
    <w:p>
      <w:pPr>
        <w:widowControl/>
        <w:jc w:val="left"/>
        <w:rPr>
          <w:rFonts w:ascii="宋体" w:hAnsi="宋体"/>
          <w:sz w:val="24"/>
        </w:rPr>
      </w:pPr>
      <w:r>
        <w:rPr>
          <w:rFonts w:hint="eastAsia" w:ascii="宋体" w:hAnsi="宋体"/>
          <w:sz w:val="24"/>
        </w:rPr>
        <w:t>重庆安源金属制造有限公司：</w:t>
      </w:r>
    </w:p>
    <w:p>
      <w:pPr>
        <w:pStyle w:val="5"/>
        <w:spacing w:line="500" w:lineRule="exact"/>
        <w:ind w:firstLine="480" w:firstLineChars="200"/>
        <w:rPr>
          <w:rFonts w:ascii="宋体" w:hAnsi="宋体"/>
        </w:rPr>
      </w:pPr>
      <w:r>
        <w:rPr>
          <w:rFonts w:hint="eastAsia" w:ascii="宋体" w:hAnsi="宋体"/>
        </w:rPr>
        <w:t>根据贵方招标的投标邀请，我单位在参加项目的投标活动中，郑重承诺如下：</w:t>
      </w:r>
    </w:p>
    <w:p>
      <w:pPr>
        <w:spacing w:line="500" w:lineRule="exact"/>
        <w:ind w:firstLine="480" w:firstLineChars="200"/>
        <w:rPr>
          <w:rFonts w:ascii="宋体" w:hAnsi="宋体"/>
          <w:sz w:val="24"/>
        </w:rPr>
      </w:pPr>
      <w:r>
        <w:rPr>
          <w:rFonts w:hint="eastAsia" w:ascii="宋体" w:hAnsi="宋体"/>
          <w:sz w:val="24"/>
        </w:rPr>
        <w:t>1、我方在此声明，本次招标投标活动中申报的所有资料都是真实、准确完整的，如发现提供虚假资料，或与事实不符而导致投标无效，甚至造成任何法律和经济责任，完全由我方负责；</w:t>
      </w:r>
    </w:p>
    <w:p>
      <w:pPr>
        <w:spacing w:line="500" w:lineRule="exact"/>
        <w:ind w:firstLine="480" w:firstLineChars="200"/>
        <w:rPr>
          <w:rFonts w:ascii="宋体" w:hAnsi="宋体"/>
          <w:sz w:val="24"/>
        </w:rPr>
      </w:pPr>
      <w:r>
        <w:rPr>
          <w:rFonts w:hint="eastAsia" w:ascii="宋体" w:hAnsi="宋体"/>
          <w:sz w:val="24"/>
        </w:rPr>
        <w:t>2．我方在本次投标活动中绝无资质挂靠、串标、围标情形，若经贵方查出，立即取消我方投标资格并承担相应的法律责任；</w:t>
      </w:r>
    </w:p>
    <w:p>
      <w:pPr>
        <w:spacing w:line="500" w:lineRule="exact"/>
        <w:ind w:firstLine="480" w:firstLineChars="200"/>
        <w:rPr>
          <w:rFonts w:ascii="宋体" w:hAnsi="宋体"/>
          <w:sz w:val="24"/>
        </w:rPr>
      </w:pPr>
      <w:r>
        <w:rPr>
          <w:rFonts w:hint="eastAsia" w:ascii="宋体" w:hAnsi="宋体"/>
          <w:sz w:val="24"/>
        </w:rPr>
        <w:t>3．我方在以往的招标采购活动中，无重大违法、违规的不良记录；</w:t>
      </w:r>
    </w:p>
    <w:p>
      <w:pPr>
        <w:spacing w:line="500" w:lineRule="exact"/>
        <w:ind w:firstLine="480" w:firstLineChars="200"/>
        <w:rPr>
          <w:rFonts w:ascii="宋体" w:hAnsi="宋体"/>
          <w:sz w:val="24"/>
        </w:rPr>
      </w:pPr>
      <w:r>
        <w:rPr>
          <w:rFonts w:hint="eastAsia" w:ascii="宋体" w:hAnsi="宋体"/>
          <w:sz w:val="24"/>
        </w:rPr>
        <w:t>4．我方未被地市级及其以上行政主管部门做出取消投标资格的处罚且该处罚在有效期内的；</w:t>
      </w:r>
    </w:p>
    <w:p>
      <w:pPr>
        <w:spacing w:line="500" w:lineRule="exact"/>
        <w:ind w:firstLine="420" w:firstLineChars="200"/>
        <w:rPr>
          <w:rFonts w:ascii="宋体" w:hAnsi="宋体"/>
          <w:sz w:val="24"/>
        </w:rPr>
      </w:pPr>
      <w:r>
        <w:rPr>
          <w:rFonts w:hint="eastAsia"/>
        </w:rPr>
        <w:t xml:space="preserve"> </w:t>
      </w:r>
      <w:r>
        <w:rPr>
          <w:rFonts w:hint="eastAsia" w:ascii="宋体" w:hAnsi="宋体"/>
          <w:sz w:val="24"/>
        </w:rPr>
        <w:t>5．我方一旦中标，将严格按照投标文件中所承诺的报价、质量、期限、投标方案、人员配置等内容组织实施；</w:t>
      </w:r>
    </w:p>
    <w:p>
      <w:pPr>
        <w:spacing w:line="500" w:lineRule="exact"/>
        <w:ind w:firstLine="480" w:firstLineChars="200"/>
        <w:rPr>
          <w:rFonts w:ascii="宋体" w:hAnsi="宋体"/>
          <w:sz w:val="24"/>
        </w:rPr>
      </w:pPr>
      <w:r>
        <w:rPr>
          <w:rFonts w:hint="eastAsia" w:ascii="宋体" w:hAnsi="宋体"/>
          <w:sz w:val="24"/>
        </w:rPr>
        <w:t xml:space="preserve"> 6．我方一旦中标，将按规定及时签订服务合同。</w:t>
      </w:r>
    </w:p>
    <w:p>
      <w:pPr>
        <w:spacing w:line="500" w:lineRule="exact"/>
        <w:ind w:firstLine="480" w:firstLineChars="200"/>
        <w:rPr>
          <w:rFonts w:ascii="宋体" w:hAnsi="宋体"/>
          <w:sz w:val="24"/>
        </w:rPr>
      </w:pPr>
    </w:p>
    <w:p>
      <w:pPr>
        <w:spacing w:line="500" w:lineRule="exact"/>
        <w:ind w:firstLine="480" w:firstLineChars="200"/>
        <w:jc w:val="right"/>
        <w:rPr>
          <w:rFonts w:ascii="宋体" w:hAnsi="宋体"/>
          <w:sz w:val="24"/>
        </w:rPr>
      </w:pPr>
    </w:p>
    <w:p>
      <w:pPr>
        <w:spacing w:line="500" w:lineRule="exact"/>
        <w:ind w:firstLine="480" w:firstLineChars="200"/>
        <w:jc w:val="right"/>
        <w:rPr>
          <w:rFonts w:ascii="宋体" w:hAnsi="宋体"/>
          <w:sz w:val="24"/>
        </w:rPr>
      </w:pPr>
    </w:p>
    <w:p>
      <w:pPr>
        <w:spacing w:line="500" w:lineRule="exact"/>
        <w:ind w:firstLine="4961" w:firstLineChars="2067"/>
        <w:jc w:val="left"/>
        <w:rPr>
          <w:rFonts w:ascii="宋体" w:hAnsi="宋体"/>
          <w:sz w:val="24"/>
          <w:u w:val="single"/>
        </w:rPr>
      </w:pPr>
      <w:r>
        <w:rPr>
          <w:rFonts w:hint="eastAsia" w:ascii="宋体" w:hAnsi="宋体"/>
          <w:sz w:val="24"/>
        </w:rPr>
        <w:t xml:space="preserve"> </w:t>
      </w:r>
      <w:r>
        <w:rPr>
          <w:rFonts w:ascii="宋体" w:hAnsi="宋体"/>
          <w:sz w:val="24"/>
        </w:rPr>
        <w:t xml:space="preserve"> </w:t>
      </w:r>
      <w:r>
        <w:rPr>
          <w:rFonts w:hint="eastAsia" w:ascii="宋体" w:hAnsi="宋体"/>
          <w:sz w:val="24"/>
        </w:rPr>
        <w:t>投标人:_____</w:t>
      </w:r>
      <w:r>
        <w:rPr>
          <w:rFonts w:hint="eastAsia" w:ascii="宋体" w:hAnsi="宋体"/>
          <w:sz w:val="24"/>
          <w:u w:val="single"/>
        </w:rPr>
        <w:t xml:space="preserve">_         </w:t>
      </w:r>
    </w:p>
    <w:p>
      <w:pPr>
        <w:spacing w:line="500" w:lineRule="exact"/>
        <w:ind w:firstLine="5244" w:firstLineChars="2185"/>
        <w:jc w:val="left"/>
        <w:rPr>
          <w:rFonts w:ascii="宋体" w:hAnsi="宋体"/>
          <w:sz w:val="24"/>
        </w:rPr>
      </w:pPr>
      <w:r>
        <w:rPr>
          <w:rFonts w:hint="eastAsia" w:ascii="宋体" w:hAnsi="宋体"/>
          <w:sz w:val="24"/>
        </w:rPr>
        <w:t>投标人代表(签):_________</w:t>
      </w:r>
    </w:p>
    <w:p>
      <w:pPr>
        <w:spacing w:line="500" w:lineRule="exact"/>
        <w:ind w:firstLine="5244" w:firstLineChars="2185"/>
        <w:jc w:val="left"/>
        <w:rPr>
          <w:rFonts w:ascii="宋体" w:hAnsi="宋体"/>
          <w:sz w:val="24"/>
        </w:rPr>
      </w:pPr>
      <w:r>
        <w:rPr>
          <w:rFonts w:hint="eastAsia" w:ascii="宋体" w:hAnsi="宋体"/>
          <w:sz w:val="24"/>
        </w:rPr>
        <w:t>日期:      年  月  日</w:t>
      </w:r>
    </w:p>
    <w:p>
      <w:pPr>
        <w:topLinePunct/>
        <w:spacing w:line="500" w:lineRule="exact"/>
        <w:jc w:val="left"/>
        <w:outlineLvl w:val="0"/>
        <w:rPr>
          <w:rFonts w:ascii="宋体" w:hAnsi="宋体"/>
          <w:sz w:val="24"/>
        </w:rPr>
      </w:pPr>
      <w:r>
        <w:rPr>
          <w:rFonts w:ascii="宋体" w:hAnsi="宋体"/>
          <w:sz w:val="24"/>
        </w:rPr>
        <w:br w:type="page"/>
      </w:r>
      <w:r>
        <w:rPr>
          <w:rFonts w:ascii="宋体" w:hAnsi="宋体"/>
          <w:b/>
          <w:sz w:val="24"/>
        </w:rPr>
        <w:t>附件</w:t>
      </w:r>
      <w:r>
        <w:rPr>
          <w:rFonts w:hint="eastAsia" w:ascii="宋体" w:hAnsi="宋体"/>
          <w:b/>
          <w:sz w:val="24"/>
        </w:rPr>
        <w:t>3：</w:t>
      </w:r>
      <w:r>
        <w:rPr>
          <w:rFonts w:hint="eastAsia" w:ascii="宋体" w:hAnsi="宋体"/>
          <w:sz w:val="24"/>
        </w:rPr>
        <w:t>法定代表人身份证明</w:t>
      </w:r>
    </w:p>
    <w:p>
      <w:pPr>
        <w:topLinePunct/>
        <w:ind w:firstLine="643" w:firstLineChars="200"/>
        <w:jc w:val="center"/>
        <w:outlineLvl w:val="0"/>
        <w:rPr>
          <w:rFonts w:ascii="宋体" w:hAnsi="宋体"/>
          <w:sz w:val="24"/>
        </w:rPr>
      </w:pPr>
      <w:r>
        <w:rPr>
          <w:rFonts w:hint="eastAsia" w:ascii="宋体" w:hAnsi="宋体"/>
          <w:b/>
          <w:sz w:val="32"/>
          <w:szCs w:val="32"/>
        </w:rPr>
        <w:t>三、</w:t>
      </w:r>
      <w:bookmarkStart w:id="0" w:name="_Toc335223550"/>
      <w:r>
        <w:rPr>
          <w:rFonts w:hint="eastAsia" w:ascii="宋体" w:hAnsi="宋体"/>
          <w:b/>
          <w:sz w:val="32"/>
          <w:szCs w:val="32"/>
        </w:rPr>
        <w:t>法定代表人身份证明</w:t>
      </w:r>
      <w:bookmarkEnd w:id="0"/>
    </w:p>
    <w:p>
      <w:pPr>
        <w:spacing w:line="500" w:lineRule="exact"/>
        <w:rPr>
          <w:rFonts w:ascii="宋体" w:hAnsi="宋体"/>
          <w:sz w:val="24"/>
        </w:rPr>
      </w:pPr>
      <w:r>
        <w:rPr>
          <w:rFonts w:ascii="宋体" w:hAnsi="宋体"/>
          <w:sz w:val="24"/>
        </w:rPr>
        <w:t>投标人名称：</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500" w:lineRule="exact"/>
        <w:rPr>
          <w:rFonts w:ascii="宋体" w:hAnsi="宋体"/>
          <w:sz w:val="24"/>
        </w:rPr>
      </w:pPr>
      <w:r>
        <w:rPr>
          <w:rFonts w:ascii="宋体" w:hAnsi="宋体"/>
          <w:sz w:val="24"/>
        </w:rPr>
        <w:t>地址：</w:t>
      </w:r>
      <w:r>
        <w:rPr>
          <w:rFonts w:ascii="宋体" w:hAnsi="宋体"/>
          <w:sz w:val="24"/>
          <w:u w:val="single"/>
        </w:rPr>
        <w:t xml:space="preserve">                                   </w:t>
      </w:r>
    </w:p>
    <w:p>
      <w:pPr>
        <w:spacing w:line="500" w:lineRule="exact"/>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500" w:lineRule="exact"/>
        <w:rPr>
          <w:rFonts w:ascii="宋体" w:hAnsi="宋体"/>
          <w:sz w:val="24"/>
        </w:rPr>
      </w:pPr>
      <w:r>
        <w:rPr>
          <w:rFonts w:ascii="宋体" w:hAnsi="宋体"/>
          <w:sz w:val="24"/>
        </w:rPr>
        <w:t>经营期限：</w:t>
      </w:r>
      <w:r>
        <w:rPr>
          <w:rFonts w:ascii="宋体" w:hAnsi="宋体"/>
          <w:sz w:val="24"/>
          <w:u w:val="single"/>
        </w:rPr>
        <w:t xml:space="preserve">                               </w:t>
      </w:r>
    </w:p>
    <w:p>
      <w:pPr>
        <w:spacing w:line="500" w:lineRule="exact"/>
        <w:rPr>
          <w:rFonts w:ascii="宋体" w:hAnsi="宋体"/>
          <w:sz w:val="24"/>
        </w:rPr>
      </w:pPr>
      <w:r>
        <w:rPr>
          <w:rFonts w:ascii="宋体" w:hAnsi="宋体"/>
          <w:sz w:val="24"/>
        </w:rPr>
        <w:t>姓名：</w:t>
      </w:r>
      <w:r>
        <w:rPr>
          <w:rFonts w:hint="eastAsia" w:ascii="宋体" w:hAnsi="宋体"/>
          <w:sz w:val="24"/>
          <w:u w:val="single"/>
        </w:rPr>
        <w:t>（法定代表人签字）</w:t>
      </w:r>
      <w:r>
        <w:rPr>
          <w:rFonts w:ascii="宋体" w:hAnsi="宋体"/>
          <w:sz w:val="24"/>
        </w:rPr>
        <w:t xml:space="preserve"> 性别：</w:t>
      </w:r>
      <w:r>
        <w:rPr>
          <w:rFonts w:ascii="宋体" w:hAnsi="宋体"/>
          <w:sz w:val="24"/>
          <w:u w:val="single"/>
        </w:rPr>
        <w:t xml:space="preserve">         </w:t>
      </w:r>
      <w:r>
        <w:rPr>
          <w:rFonts w:ascii="宋体" w:hAnsi="宋体"/>
          <w:sz w:val="24"/>
        </w:rPr>
        <w:t xml:space="preserve"> 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spacing w:line="500" w:lineRule="exact"/>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 xml:space="preserve"> </w:t>
      </w:r>
      <w:r>
        <w:rPr>
          <w:rFonts w:hint="eastAsia" w:ascii="宋体" w:hAnsi="宋体"/>
          <w:sz w:val="24"/>
        </w:rPr>
        <w:t>（</w:t>
      </w:r>
      <w:r>
        <w:rPr>
          <w:rFonts w:ascii="宋体" w:hAnsi="宋体"/>
          <w:sz w:val="24"/>
        </w:rPr>
        <w:t>投标人名称</w:t>
      </w:r>
      <w:r>
        <w:rPr>
          <w:rFonts w:hint="eastAsia" w:ascii="宋体" w:hAnsi="宋体"/>
          <w:sz w:val="24"/>
        </w:rPr>
        <w:t>）</w:t>
      </w:r>
      <w:r>
        <w:rPr>
          <w:rFonts w:ascii="宋体" w:hAnsi="宋体"/>
          <w:sz w:val="24"/>
        </w:rPr>
        <w:t>的法定代表人。</w:t>
      </w:r>
    </w:p>
    <w:p>
      <w:pPr>
        <w:spacing w:line="500" w:lineRule="exact"/>
        <w:ind w:firstLine="480" w:firstLineChars="200"/>
        <w:rPr>
          <w:rFonts w:ascii="宋体" w:hAnsi="宋体"/>
          <w:sz w:val="24"/>
        </w:rPr>
      </w:pPr>
      <w:r>
        <w:rPr>
          <w:rFonts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ascii="宋体" w:hAnsi="宋体"/>
          <w:sz w:val="24"/>
        </w:rPr>
        <w:t xml:space="preserve">                          投标人：</w:t>
      </w:r>
      <w:r>
        <w:rPr>
          <w:rFonts w:ascii="宋体" w:hAnsi="宋体"/>
          <w:sz w:val="24"/>
          <w:u w:val="single"/>
        </w:rPr>
        <w:t xml:space="preserve">                 </w:t>
      </w:r>
      <w:r>
        <w:rPr>
          <w:rFonts w:ascii="宋体" w:hAnsi="宋体"/>
          <w:sz w:val="24"/>
        </w:rPr>
        <w:t>（盖单位章）</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p>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r>
        <w:rPr>
          <w:rFonts w:hint="eastAsia" w:ascii="宋体" w:hAnsi="宋体"/>
          <w:sz w:val="24"/>
        </w:rPr>
        <w:t>注：法定代表人的签字必须是亲笔签名，不得用印章、签名章或其他电子制版签名。</w:t>
      </w:r>
    </w:p>
    <w:p>
      <w:pPr>
        <w:topLinePunct/>
        <w:spacing w:line="500" w:lineRule="exact"/>
        <w:jc w:val="left"/>
        <w:outlineLvl w:val="0"/>
        <w:rPr>
          <w:rFonts w:ascii="宋体" w:hAnsi="宋体"/>
          <w:sz w:val="24"/>
        </w:rPr>
      </w:pPr>
      <w:r>
        <w:rPr>
          <w:rFonts w:ascii="宋体" w:hAnsi="宋体"/>
          <w:sz w:val="24"/>
        </w:rPr>
        <w:br w:type="page"/>
      </w:r>
      <w:r>
        <w:rPr>
          <w:rFonts w:ascii="宋体" w:hAnsi="宋体"/>
          <w:b/>
          <w:sz w:val="24"/>
        </w:rPr>
        <w:t>附件</w:t>
      </w:r>
      <w:r>
        <w:rPr>
          <w:rFonts w:hint="eastAsia" w:ascii="宋体" w:hAnsi="宋体"/>
          <w:b/>
          <w:sz w:val="24"/>
        </w:rPr>
        <w:t>4：</w:t>
      </w:r>
      <w:r>
        <w:rPr>
          <w:rFonts w:hint="eastAsia" w:ascii="宋体" w:hAnsi="宋体"/>
          <w:sz w:val="24"/>
        </w:rPr>
        <w:t>法定代表人授权委托书格式</w:t>
      </w:r>
    </w:p>
    <w:p>
      <w:pPr>
        <w:topLinePunct/>
        <w:spacing w:line="500" w:lineRule="exact"/>
        <w:jc w:val="left"/>
        <w:outlineLvl w:val="0"/>
        <w:rPr>
          <w:rFonts w:ascii="宋体" w:hAnsi="宋体"/>
          <w:sz w:val="24"/>
        </w:rPr>
      </w:pPr>
    </w:p>
    <w:p>
      <w:pPr>
        <w:topLinePunct/>
        <w:spacing w:line="500" w:lineRule="exact"/>
        <w:ind w:firstLine="643" w:firstLineChars="200"/>
        <w:jc w:val="center"/>
        <w:outlineLvl w:val="0"/>
        <w:rPr>
          <w:rFonts w:ascii="宋体" w:hAnsi="宋体"/>
          <w:b/>
          <w:sz w:val="32"/>
          <w:szCs w:val="32"/>
        </w:rPr>
      </w:pPr>
      <w:r>
        <w:rPr>
          <w:rFonts w:hint="eastAsia" w:ascii="宋体" w:hAnsi="宋体"/>
          <w:b/>
          <w:sz w:val="32"/>
          <w:szCs w:val="32"/>
        </w:rPr>
        <w:t>四、法定代表人授权委托书</w:t>
      </w:r>
    </w:p>
    <w:p>
      <w:pPr>
        <w:topLinePunct/>
        <w:spacing w:line="500" w:lineRule="exact"/>
        <w:ind w:firstLine="480" w:firstLineChars="200"/>
        <w:jc w:val="left"/>
        <w:outlineLvl w:val="0"/>
        <w:rPr>
          <w:rFonts w:ascii="宋体" w:hAnsi="宋体"/>
          <w:sz w:val="24"/>
        </w:rPr>
      </w:pPr>
      <w:r>
        <w:rPr>
          <w:rFonts w:hint="eastAsia" w:ascii="宋体" w:hAnsi="宋体"/>
          <w:sz w:val="24"/>
        </w:rPr>
        <w:t xml:space="preserve">    </w:t>
      </w:r>
    </w:p>
    <w:p>
      <w:pPr>
        <w:topLinePunct/>
        <w:spacing w:line="500" w:lineRule="exact"/>
        <w:ind w:firstLine="480" w:firstLineChars="200"/>
        <w:jc w:val="left"/>
        <w:outlineLvl w:val="0"/>
        <w:rPr>
          <w:rFonts w:ascii="宋体" w:hAnsi="宋体"/>
          <w:sz w:val="24"/>
        </w:rPr>
      </w:pPr>
      <w:r>
        <w:rPr>
          <w:rFonts w:hint="eastAsia" w:ascii="宋体" w:hAnsi="宋体"/>
          <w:sz w:val="24"/>
        </w:rPr>
        <w:t>招标项目名称：</w:t>
      </w:r>
      <w:r>
        <w:rPr>
          <w:rFonts w:hint="eastAsia" w:ascii="宋体" w:hAnsi="宋体"/>
          <w:sz w:val="24"/>
          <w:u w:val="single"/>
        </w:rPr>
        <w:t xml:space="preserve">                                                </w:t>
      </w:r>
    </w:p>
    <w:p>
      <w:pPr>
        <w:topLinePunct/>
        <w:spacing w:line="500" w:lineRule="exact"/>
        <w:ind w:firstLine="480" w:firstLineChars="200"/>
        <w:jc w:val="left"/>
        <w:outlineLvl w:val="0"/>
        <w:rPr>
          <w:rFonts w:ascii="宋体" w:hAnsi="宋体"/>
          <w:sz w:val="24"/>
        </w:rPr>
      </w:pPr>
      <w:r>
        <w:rPr>
          <w:rFonts w:hint="eastAsia" w:ascii="宋体" w:hAnsi="宋体"/>
          <w:sz w:val="24"/>
        </w:rPr>
        <w:t xml:space="preserve">致重庆安源金属制造有限公司：                              </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（投标人法定代表人名称）是</w:t>
      </w:r>
      <w:r>
        <w:rPr>
          <w:rFonts w:hint="eastAsia" w:ascii="宋体" w:hAnsi="宋体"/>
          <w:sz w:val="24"/>
          <w:u w:val="single"/>
        </w:rPr>
        <w:t xml:space="preserve">                    </w:t>
      </w:r>
      <w:r>
        <w:rPr>
          <w:rFonts w:hint="eastAsia" w:ascii="宋体" w:hAnsi="宋体"/>
          <w:sz w:val="24"/>
        </w:rPr>
        <w:t>（投标人名称）的法定代表人，特授权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（被授权人姓名及身份证代码）代表我单位全权办理上述项目的投标、谈判、签约等具体工作，并签署全部有关文件、协议及合同。我单位对被授权人的签字负全部责任。</w:t>
      </w:r>
    </w:p>
    <w:p>
      <w:pPr>
        <w:spacing w:line="500" w:lineRule="exact"/>
        <w:ind w:firstLine="480" w:firstLineChars="200"/>
        <w:rPr>
          <w:rFonts w:ascii="宋体" w:hAnsi="宋体"/>
          <w:sz w:val="24"/>
        </w:rPr>
      </w:pPr>
      <w:r>
        <w:rPr>
          <w:rFonts w:hint="eastAsia" w:ascii="宋体" w:hAnsi="宋体"/>
          <w:sz w:val="24"/>
        </w:rPr>
        <w:t>在撤消授权的书面通知以前，本授权书一直有效。被授权人在授权书有效期内签署的所有文件不因授权的撤消而失效。</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被授权人：                             投标人法定代表人：</w:t>
      </w:r>
    </w:p>
    <w:p>
      <w:pPr>
        <w:spacing w:line="500" w:lineRule="exact"/>
        <w:rPr>
          <w:rFonts w:ascii="宋体" w:hAnsi="宋体"/>
          <w:sz w:val="24"/>
        </w:rPr>
      </w:pPr>
      <w:r>
        <w:rPr>
          <w:rFonts w:hint="eastAsia" w:ascii="宋体" w:hAnsi="宋体"/>
          <w:sz w:val="24"/>
        </w:rPr>
        <w:t>（签字或盖章）                              （签字或盖章）</w:t>
      </w:r>
    </w:p>
    <w:p>
      <w:pPr>
        <w:spacing w:line="500" w:lineRule="exact"/>
        <w:rPr>
          <w:rFonts w:ascii="仿宋" w:hAnsi="仿宋" w:eastAsia="仿宋" w:cs="仿宋"/>
          <w:sz w:val="24"/>
          <w:szCs w:val="28"/>
        </w:rPr>
      </w:pPr>
    </w:p>
    <w:p>
      <w:pPr>
        <w:tabs>
          <w:tab w:val="left" w:pos="6300"/>
        </w:tabs>
        <w:snapToGrid w:val="0"/>
        <w:spacing w:line="500" w:lineRule="exact"/>
        <w:ind w:firstLine="570"/>
        <w:rPr>
          <w:rFonts w:ascii="仿宋" w:hAnsi="仿宋" w:eastAsia="仿宋" w:cs="仿宋"/>
          <w:sz w:val="24"/>
        </w:rPr>
      </w:pPr>
    </w:p>
    <w:p>
      <w:pPr>
        <w:spacing w:line="500" w:lineRule="exact"/>
        <w:rPr>
          <w:rFonts w:ascii="宋体" w:hAnsi="宋体"/>
          <w:sz w:val="24"/>
        </w:rPr>
      </w:pPr>
      <w:r>
        <w:rPr>
          <w:rFonts w:hint="eastAsia" w:ascii="宋体" w:hAnsi="宋体"/>
          <w:sz w:val="24"/>
        </w:rPr>
        <w:t>（附：被授权人身份证正反面复印件）</w:t>
      </w:r>
    </w:p>
    <w:p>
      <w:pPr>
        <w:spacing w:line="500" w:lineRule="exact"/>
        <w:rPr>
          <w:rFonts w:ascii="宋体" w:hAnsi="宋体"/>
          <w:sz w:val="24"/>
        </w:rPr>
      </w:pPr>
      <w:r>
        <w:rPr>
          <w:rFonts w:hint="eastAsia" w:ascii="宋体" w:hAnsi="宋体"/>
          <w:sz w:val="24"/>
        </w:rPr>
        <w:t xml:space="preserve">                                          </w:t>
      </w:r>
    </w:p>
    <w:p>
      <w:pPr>
        <w:spacing w:line="500" w:lineRule="exact"/>
        <w:rPr>
          <w:rFonts w:ascii="宋体" w:hAnsi="宋体"/>
          <w:sz w:val="24"/>
        </w:rPr>
      </w:pPr>
    </w:p>
    <w:p>
      <w:pPr>
        <w:spacing w:line="500" w:lineRule="exact"/>
        <w:jc w:val="right"/>
        <w:rPr>
          <w:rFonts w:ascii="宋体" w:hAnsi="宋体"/>
          <w:sz w:val="24"/>
        </w:rPr>
      </w:pPr>
      <w:r>
        <w:rPr>
          <w:rFonts w:hint="eastAsia" w:ascii="宋体" w:hAnsi="宋体"/>
          <w:sz w:val="24"/>
        </w:rPr>
        <w:t xml:space="preserve">                                           </w:t>
      </w:r>
    </w:p>
    <w:p>
      <w:pPr>
        <w:spacing w:line="500" w:lineRule="exact"/>
        <w:ind w:firstLine="5244" w:firstLineChars="2185"/>
        <w:jc w:val="left"/>
        <w:rPr>
          <w:rFonts w:ascii="宋体" w:hAnsi="宋体"/>
          <w:sz w:val="24"/>
        </w:rPr>
      </w:pPr>
      <w:r>
        <w:rPr>
          <w:rFonts w:hint="eastAsia" w:ascii="宋体" w:hAnsi="宋体"/>
          <w:sz w:val="24"/>
        </w:rPr>
        <w:t>（投标人公章）</w:t>
      </w:r>
    </w:p>
    <w:p>
      <w:pPr>
        <w:spacing w:line="500" w:lineRule="exact"/>
        <w:ind w:firstLine="5244" w:firstLineChars="2185"/>
        <w:jc w:val="left"/>
        <w:rPr>
          <w:rFonts w:ascii="宋体" w:hAnsi="宋体"/>
          <w:sz w:val="24"/>
        </w:rPr>
      </w:pPr>
      <w:r>
        <w:rPr>
          <w:rFonts w:hint="eastAsia" w:ascii="宋体" w:hAnsi="宋体"/>
          <w:sz w:val="24"/>
        </w:rPr>
        <w:t>年   月   日</w:t>
      </w:r>
    </w:p>
    <w:p>
      <w:pPr>
        <w:ind w:firstLine="880" w:firstLineChars="200"/>
        <w:rPr>
          <w:rFonts w:ascii="宋体" w:hAnsi="宋体" w:cs="宋体"/>
          <w:kern w:val="0"/>
          <w:sz w:val="44"/>
          <w:szCs w:val="44"/>
        </w:rPr>
      </w:pPr>
    </w:p>
    <w:p>
      <w:pPr>
        <w:pStyle w:val="2"/>
      </w:pPr>
      <w:r>
        <w:rPr>
          <w:rFonts w:hint="eastAsia"/>
        </w:rPr>
        <w:t>附件五：</w:t>
      </w:r>
    </w:p>
    <w:p>
      <w:pPr>
        <w:ind w:firstLine="880" w:firstLineChars="200"/>
        <w:rPr>
          <w:rFonts w:ascii="宋体" w:hAnsi="宋体" w:cs="宋体"/>
          <w:kern w:val="0"/>
          <w:sz w:val="44"/>
          <w:szCs w:val="44"/>
        </w:rPr>
      </w:pPr>
      <w:r>
        <w:rPr>
          <w:rFonts w:hint="eastAsia" w:ascii="宋体" w:hAnsi="宋体" w:cs="宋体"/>
          <w:kern w:val="0"/>
          <w:sz w:val="44"/>
          <w:szCs w:val="44"/>
        </w:rPr>
        <w:t>安源公司围墙安全隐患整改项目</w:t>
      </w:r>
    </w:p>
    <w:p>
      <w:pPr>
        <w:ind w:firstLine="3080" w:firstLineChars="700"/>
        <w:rPr>
          <w:rFonts w:ascii="宋体" w:hAnsi="宋体" w:cs="宋体"/>
          <w:kern w:val="0"/>
          <w:sz w:val="44"/>
          <w:szCs w:val="44"/>
        </w:rPr>
      </w:pPr>
      <w:r>
        <w:rPr>
          <w:rFonts w:hint="eastAsia" w:ascii="宋体" w:hAnsi="宋体" w:cs="宋体"/>
          <w:kern w:val="0"/>
          <w:sz w:val="44"/>
          <w:szCs w:val="44"/>
        </w:rPr>
        <w:t>工程量清单</w:t>
      </w:r>
    </w:p>
    <w:tbl>
      <w:tblPr>
        <w:tblStyle w:val="15"/>
        <w:tblpPr w:leftFromText="180" w:rightFromText="180" w:vertAnchor="text" w:horzAnchor="page" w:tblpX="906" w:tblpY="594"/>
        <w:tblOverlap w:val="never"/>
        <w:tblW w:w="104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641"/>
        <w:gridCol w:w="1320"/>
        <w:gridCol w:w="3331"/>
        <w:gridCol w:w="2249"/>
        <w:gridCol w:w="12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Align w:val="center"/>
          </w:tcPr>
          <w:p>
            <w:pPr>
              <w:spacing w:line="240" w:lineRule="atLeast"/>
              <w:jc w:val="center"/>
              <w:rPr>
                <w:rFonts w:ascii="方正仿宋_GBK"/>
                <w:sz w:val="24"/>
              </w:rPr>
            </w:pPr>
            <w:r>
              <w:rPr>
                <w:rFonts w:hint="eastAsia" w:ascii="方正仿宋_GBK"/>
                <w:sz w:val="24"/>
              </w:rPr>
              <w:t>序号</w:t>
            </w:r>
          </w:p>
        </w:tc>
        <w:tc>
          <w:tcPr>
            <w:tcW w:w="1641" w:type="dxa"/>
            <w:vAlign w:val="center"/>
          </w:tcPr>
          <w:p>
            <w:pPr>
              <w:spacing w:line="240" w:lineRule="atLeast"/>
              <w:jc w:val="center"/>
              <w:rPr>
                <w:rFonts w:ascii="方正仿宋_GBK"/>
                <w:sz w:val="24"/>
              </w:rPr>
            </w:pPr>
            <w:r>
              <w:rPr>
                <w:rFonts w:hint="eastAsia" w:ascii="方正仿宋_GBK"/>
                <w:sz w:val="24"/>
              </w:rPr>
              <w:t>隐患地点</w:t>
            </w:r>
          </w:p>
        </w:tc>
        <w:tc>
          <w:tcPr>
            <w:tcW w:w="1320" w:type="dxa"/>
            <w:tcBorders>
              <w:bottom w:val="single" w:color="auto" w:sz="4" w:space="0"/>
              <w:right w:val="single" w:color="auto" w:sz="4" w:space="0"/>
            </w:tcBorders>
            <w:vAlign w:val="center"/>
          </w:tcPr>
          <w:p>
            <w:pPr>
              <w:spacing w:line="240" w:lineRule="atLeast"/>
              <w:rPr>
                <w:rFonts w:ascii="方正仿宋_GBK"/>
                <w:sz w:val="24"/>
              </w:rPr>
            </w:pPr>
            <w:r>
              <w:rPr>
                <w:rFonts w:hint="eastAsia" w:ascii="方正仿宋_GBK"/>
                <w:sz w:val="24"/>
              </w:rPr>
              <w:t>工作内容</w:t>
            </w:r>
          </w:p>
        </w:tc>
        <w:tc>
          <w:tcPr>
            <w:tcW w:w="3331" w:type="dxa"/>
            <w:tcBorders>
              <w:left w:val="single" w:color="auto" w:sz="4" w:space="0"/>
              <w:bottom w:val="single" w:color="auto" w:sz="4" w:space="0"/>
            </w:tcBorders>
            <w:vAlign w:val="center"/>
          </w:tcPr>
          <w:p>
            <w:pPr>
              <w:spacing w:line="240" w:lineRule="atLeast"/>
              <w:ind w:firstLine="240" w:firstLineChars="100"/>
              <w:rPr>
                <w:rFonts w:ascii="方正仿宋_GBK"/>
                <w:sz w:val="24"/>
              </w:rPr>
            </w:pPr>
            <w:r>
              <w:rPr>
                <w:rFonts w:hint="eastAsia" w:ascii="方正仿宋_GBK"/>
                <w:sz w:val="24"/>
              </w:rPr>
              <w:t>具体工作要求</w:t>
            </w:r>
          </w:p>
        </w:tc>
        <w:tc>
          <w:tcPr>
            <w:tcW w:w="2249" w:type="dxa"/>
            <w:tcBorders>
              <w:bottom w:val="single" w:color="auto" w:sz="4" w:space="0"/>
              <w:right w:val="single" w:color="auto" w:sz="4" w:space="0"/>
            </w:tcBorders>
            <w:vAlign w:val="center"/>
          </w:tcPr>
          <w:p>
            <w:pPr>
              <w:spacing w:line="240" w:lineRule="atLeast"/>
              <w:jc w:val="center"/>
              <w:rPr>
                <w:rFonts w:ascii="方正仿宋_GBK"/>
                <w:sz w:val="24"/>
              </w:rPr>
            </w:pPr>
            <w:r>
              <w:rPr>
                <w:rFonts w:hint="eastAsia" w:ascii="方正仿宋_GBK"/>
                <w:sz w:val="24"/>
              </w:rPr>
              <w:t>工作量</w:t>
            </w:r>
          </w:p>
        </w:tc>
        <w:tc>
          <w:tcPr>
            <w:tcW w:w="1259" w:type="dxa"/>
            <w:tcBorders>
              <w:left w:val="single" w:color="auto" w:sz="4" w:space="0"/>
            </w:tcBorders>
            <w:vAlign w:val="center"/>
          </w:tcPr>
          <w:p>
            <w:pPr>
              <w:spacing w:line="240" w:lineRule="atLeast"/>
              <w:jc w:val="center"/>
              <w:rPr>
                <w:rFonts w:ascii="方正仿宋_GBK"/>
                <w:sz w:val="24"/>
              </w:rPr>
            </w:pPr>
            <w:r>
              <w:rPr>
                <w:rFonts w:hint="eastAsia" w:ascii="方正仿宋_GBK"/>
                <w:sz w:val="24"/>
              </w:rPr>
              <w:t>运距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1</w:t>
            </w:r>
          </w:p>
        </w:tc>
        <w:tc>
          <w:tcPr>
            <w:tcW w:w="1641" w:type="dxa"/>
            <w:vMerge w:val="restart"/>
            <w:vAlign w:val="center"/>
          </w:tcPr>
          <w:p>
            <w:pPr>
              <w:spacing w:line="240" w:lineRule="atLeast"/>
              <w:jc w:val="center"/>
              <w:rPr>
                <w:rFonts w:ascii="方正仿宋_GBK"/>
                <w:color w:val="000000"/>
                <w:sz w:val="24"/>
              </w:rPr>
            </w:pPr>
            <w:r>
              <w:rPr>
                <w:rFonts w:hint="eastAsia" w:ascii="方正仿宋_GBK"/>
                <w:w w:val="105"/>
                <w:sz w:val="24"/>
              </w:rPr>
              <w:t>地平面公司靠公路围墙</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 xml:space="preserve">拆除围墙   </w:t>
            </w:r>
          </w:p>
        </w:tc>
        <w:tc>
          <w:tcPr>
            <w:tcW w:w="3331"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废砖搬离现场</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18m*2.5m*0.20m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 xml:space="preserve">重建围墙  </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18m*2.2m *0.20m</w:t>
            </w:r>
          </w:p>
        </w:tc>
        <w:tc>
          <w:tcPr>
            <w:tcW w:w="1259" w:type="dxa"/>
            <w:tcBorders>
              <w:left w:val="single" w:color="auto" w:sz="4" w:space="0"/>
            </w:tcBorders>
            <w:vAlign w:val="center"/>
          </w:tcPr>
          <w:p>
            <w:pPr>
              <w:spacing w:line="240" w:lineRule="atLeast"/>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2</w:t>
            </w:r>
          </w:p>
          <w:p>
            <w:pPr>
              <w:spacing w:line="240" w:lineRule="atLeast"/>
              <w:jc w:val="center"/>
              <w:rPr>
                <w:rFonts w:ascii="方正仿宋_GBK"/>
                <w:color w:val="000000"/>
                <w:sz w:val="24"/>
              </w:rPr>
            </w:pPr>
          </w:p>
        </w:tc>
        <w:tc>
          <w:tcPr>
            <w:tcW w:w="1641" w:type="dxa"/>
            <w:vMerge w:val="restart"/>
            <w:vAlign w:val="center"/>
          </w:tcPr>
          <w:p>
            <w:pPr>
              <w:spacing w:line="240" w:lineRule="atLeast"/>
              <w:jc w:val="center"/>
              <w:rPr>
                <w:rFonts w:ascii="方正仿宋_GBK"/>
                <w:color w:val="000000"/>
                <w:sz w:val="24"/>
              </w:rPr>
            </w:pPr>
            <w:r>
              <w:rPr>
                <w:rFonts w:hint="eastAsia" w:ascii="方正仿宋_GBK"/>
                <w:spacing w:val="-7"/>
                <w:w w:val="105"/>
                <w:sz w:val="24"/>
              </w:rPr>
              <w:t>江南齿轮厂靠公路围</w:t>
            </w:r>
            <w:r>
              <w:rPr>
                <w:rFonts w:hint="eastAsia" w:ascii="方正仿宋_GBK"/>
                <w:w w:val="105"/>
                <w:sz w:val="24"/>
              </w:rPr>
              <w:t>墙</w:t>
            </w:r>
          </w:p>
        </w:tc>
        <w:tc>
          <w:tcPr>
            <w:tcW w:w="1320"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废砖搬离现场</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8m*1.2m *0.20m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1000米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691" w:type="dxa"/>
            <w:vMerge w:val="continue"/>
            <w:tcBorders>
              <w:bottom w:val="single" w:color="auto" w:sz="4" w:space="0"/>
            </w:tcBorders>
            <w:vAlign w:val="center"/>
          </w:tcPr>
          <w:p>
            <w:pPr>
              <w:spacing w:line="240" w:lineRule="atLeast"/>
              <w:jc w:val="center"/>
              <w:rPr>
                <w:rFonts w:ascii="方正仿宋_GBK"/>
                <w:color w:val="000000"/>
                <w:sz w:val="24"/>
              </w:rPr>
            </w:pPr>
          </w:p>
        </w:tc>
        <w:tc>
          <w:tcPr>
            <w:tcW w:w="1641" w:type="dxa"/>
            <w:vMerge w:val="continue"/>
            <w:tcBorders>
              <w:bottom w:val="single" w:color="auto" w:sz="4" w:space="0"/>
            </w:tcBorders>
            <w:vAlign w:val="center"/>
          </w:tcPr>
          <w:p>
            <w:pPr>
              <w:spacing w:line="240" w:lineRule="atLeast"/>
              <w:jc w:val="center"/>
              <w:rPr>
                <w:rFonts w:ascii="方正仿宋_GBK"/>
                <w:color w:val="000000"/>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8m*1.5m*0.20m</w:t>
            </w:r>
          </w:p>
        </w:tc>
        <w:tc>
          <w:tcPr>
            <w:tcW w:w="1259" w:type="dxa"/>
            <w:tcBorders>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69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3</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spacing w:val="-7"/>
                <w:w w:val="105"/>
                <w:sz w:val="24"/>
              </w:rPr>
              <w:t>炼铁化验室外</w:t>
            </w:r>
            <w:r>
              <w:rPr>
                <w:rFonts w:hint="eastAsia" w:ascii="方正仿宋_GBK"/>
                <w:w w:val="105"/>
                <w:sz w:val="24"/>
              </w:rPr>
              <w:t>空地</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10m*2.5m*0.20m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拆除砖柱</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0.6*0.6*2.8m</w:t>
            </w:r>
          </w:p>
        </w:tc>
        <w:tc>
          <w:tcPr>
            <w:tcW w:w="1259" w:type="dxa"/>
            <w:tcBorders>
              <w:lef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69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4</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w w:val="105"/>
                <w:sz w:val="24"/>
              </w:rPr>
              <w:t>1号电站坡上围墙</w:t>
            </w: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拆除后的垃圾就地堆码处置</w:t>
            </w:r>
          </w:p>
        </w:tc>
        <w:tc>
          <w:tcPr>
            <w:tcW w:w="2249"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10m*1.5m*0.20m</w:t>
            </w:r>
          </w:p>
        </w:tc>
        <w:tc>
          <w:tcPr>
            <w:tcW w:w="1259"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30米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加注标识</w:t>
            </w:r>
          </w:p>
        </w:tc>
        <w:tc>
          <w:tcPr>
            <w:tcW w:w="3331"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共15块(PVC 40cm*60cm)，立柱5根</w:t>
            </w:r>
          </w:p>
        </w:tc>
        <w:tc>
          <w:tcPr>
            <w:tcW w:w="2249" w:type="dxa"/>
            <w:tcBorders>
              <w:top w:val="single" w:color="auto" w:sz="4" w:space="0"/>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15块</w:t>
            </w:r>
          </w:p>
        </w:tc>
        <w:tc>
          <w:tcPr>
            <w:tcW w:w="1259" w:type="dxa"/>
            <w:tcBorders>
              <w:top w:val="single" w:color="auto" w:sz="4" w:space="0"/>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91" w:type="dxa"/>
            <w:vAlign w:val="center"/>
          </w:tcPr>
          <w:p>
            <w:pPr>
              <w:spacing w:line="240" w:lineRule="atLeast"/>
              <w:jc w:val="center"/>
              <w:rPr>
                <w:rFonts w:ascii="方正仿宋_GBK"/>
                <w:color w:val="000000"/>
                <w:sz w:val="24"/>
              </w:rPr>
            </w:pPr>
            <w:r>
              <w:rPr>
                <w:rFonts w:hint="eastAsia" w:ascii="方正仿宋_GBK"/>
                <w:color w:val="000000"/>
                <w:sz w:val="24"/>
              </w:rPr>
              <w:t>5</w:t>
            </w:r>
          </w:p>
        </w:tc>
        <w:tc>
          <w:tcPr>
            <w:tcW w:w="1641" w:type="dxa"/>
            <w:vAlign w:val="center"/>
          </w:tcPr>
          <w:p>
            <w:pPr>
              <w:spacing w:line="240" w:lineRule="atLeast"/>
              <w:jc w:val="center"/>
              <w:rPr>
                <w:rFonts w:ascii="方正仿宋_GBK"/>
                <w:color w:val="000000"/>
                <w:sz w:val="24"/>
              </w:rPr>
            </w:pPr>
            <w:r>
              <w:rPr>
                <w:rFonts w:hint="eastAsia" w:ascii="方正仿宋_GBK"/>
                <w:w w:val="105"/>
                <w:sz w:val="24"/>
              </w:rPr>
              <w:t>1号门岗门岗至沥青房围墙</w:t>
            </w:r>
          </w:p>
        </w:tc>
        <w:tc>
          <w:tcPr>
            <w:tcW w:w="1320" w:type="dxa"/>
            <w:tcBorders>
              <w:right w:val="single" w:color="auto" w:sz="4" w:space="0"/>
            </w:tcBorders>
            <w:vAlign w:val="center"/>
          </w:tcPr>
          <w:p>
            <w:pPr>
              <w:spacing w:line="240" w:lineRule="atLeast"/>
              <w:jc w:val="left"/>
              <w:rPr>
                <w:rFonts w:ascii="方正仿宋_GBK"/>
                <w:color w:val="000000"/>
                <w:sz w:val="24"/>
              </w:rPr>
            </w:pPr>
            <w:r>
              <w:rPr>
                <w:rFonts w:hint="eastAsia" w:ascii="方正仿宋_GBK"/>
                <w:color w:val="000000"/>
                <w:sz w:val="24"/>
              </w:rPr>
              <w:t>清理围墙外植物及树木</w:t>
            </w:r>
          </w:p>
        </w:tc>
        <w:tc>
          <w:tcPr>
            <w:tcW w:w="3331" w:type="dxa"/>
            <w:tcBorders>
              <w:left w:val="single" w:color="auto" w:sz="4" w:space="0"/>
            </w:tcBorders>
            <w:vAlign w:val="center"/>
          </w:tcPr>
          <w:p>
            <w:pPr>
              <w:spacing w:line="240" w:lineRule="atLeast"/>
              <w:jc w:val="left"/>
              <w:rPr>
                <w:rFonts w:ascii="方正仿宋_GBK"/>
                <w:color w:val="000000"/>
                <w:sz w:val="24"/>
              </w:rPr>
            </w:pPr>
            <w:r>
              <w:rPr>
                <w:rFonts w:hint="eastAsia" w:ascii="方正仿宋_GBK"/>
                <w:color w:val="000000"/>
                <w:sz w:val="24"/>
              </w:rPr>
              <w:t>清理围墙外（靠公路）树木11棵及若干杂树枝，，砍伐后的树木运往綦江区垃圾处理场35KM。</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410m</w:t>
            </w:r>
          </w:p>
        </w:tc>
        <w:tc>
          <w:tcPr>
            <w:tcW w:w="1259" w:type="dxa"/>
            <w:tcBorders>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围墙外高度约12米，需工程机械协助，占道施工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6</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w w:val="105"/>
                <w:sz w:val="24"/>
              </w:rPr>
              <w:t>电影院后厕所处围墙</w:t>
            </w:r>
            <w:r>
              <w:rPr>
                <w:rFonts w:hint="eastAsia" w:ascii="方正仿宋_GBK"/>
                <w:color w:val="000000"/>
                <w:sz w:val="24"/>
              </w:rPr>
              <w:t>三</w:t>
            </w:r>
          </w:p>
        </w:tc>
        <w:tc>
          <w:tcPr>
            <w:tcW w:w="1320" w:type="dxa"/>
            <w:tcBorders>
              <w:top w:val="single" w:color="auto" w:sz="4" w:space="0"/>
              <w:righ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拆除围墙</w:t>
            </w:r>
          </w:p>
        </w:tc>
        <w:tc>
          <w:tcPr>
            <w:tcW w:w="3331" w:type="dxa"/>
            <w:tcBorders>
              <w:top w:val="single" w:color="auto" w:sz="4" w:space="0"/>
              <w:left w:val="single" w:color="auto" w:sz="4" w:space="0"/>
            </w:tcBorders>
            <w:vAlign w:val="center"/>
          </w:tcPr>
          <w:p>
            <w:pPr>
              <w:widowControl/>
              <w:spacing w:line="240" w:lineRule="atLeast"/>
              <w:jc w:val="left"/>
              <w:rPr>
                <w:rFonts w:ascii="方正仿宋_GBK"/>
                <w:color w:val="000000"/>
                <w:sz w:val="24"/>
              </w:rPr>
            </w:pPr>
            <w:r>
              <w:rPr>
                <w:rFonts w:hint="eastAsia" w:ascii="方正仿宋_GBK"/>
                <w:color w:val="000000"/>
                <w:sz w:val="24"/>
              </w:rPr>
              <w:t>废砖运输到指定位置</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8m*2.2M*0.2m</w:t>
            </w:r>
          </w:p>
        </w:tc>
        <w:tc>
          <w:tcPr>
            <w:tcW w:w="1259" w:type="dxa"/>
            <w:vMerge w:val="restart"/>
            <w:tcBorders>
              <w:lef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6.5KM，其中有约350米需人工搬运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新建围墙</w:t>
            </w:r>
          </w:p>
        </w:tc>
        <w:tc>
          <w:tcPr>
            <w:tcW w:w="3331" w:type="dxa"/>
            <w:tcBorders>
              <w:top w:val="single" w:color="auto" w:sz="4" w:space="0"/>
              <w:lef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tcBorders>
              <w:right w:val="single" w:color="auto" w:sz="4" w:space="0"/>
            </w:tcBorders>
            <w:vAlign w:val="center"/>
          </w:tcPr>
          <w:p>
            <w:pPr>
              <w:spacing w:line="240" w:lineRule="atLeast"/>
              <w:jc w:val="center"/>
              <w:rPr>
                <w:rFonts w:ascii="方正仿宋_GBK"/>
                <w:color w:val="000000"/>
                <w:sz w:val="24"/>
              </w:rPr>
            </w:pPr>
            <w:r>
              <w:rPr>
                <w:rFonts w:hint="eastAsia" w:ascii="方正仿宋_GBK"/>
                <w:color w:val="000000"/>
                <w:sz w:val="24"/>
              </w:rPr>
              <w:t>8m*1.8M*0.2m</w:t>
            </w:r>
          </w:p>
        </w:tc>
        <w:tc>
          <w:tcPr>
            <w:tcW w:w="1259" w:type="dxa"/>
            <w:vMerge w:val="continue"/>
            <w:tcBorders>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7</w:t>
            </w:r>
          </w:p>
        </w:tc>
        <w:tc>
          <w:tcPr>
            <w:tcW w:w="1641" w:type="dxa"/>
            <w:vMerge w:val="restart"/>
            <w:tcBorders>
              <w:top w:val="single" w:color="auto" w:sz="4" w:space="0"/>
            </w:tcBorders>
            <w:vAlign w:val="center"/>
          </w:tcPr>
          <w:p>
            <w:pPr>
              <w:spacing w:line="240" w:lineRule="atLeast"/>
              <w:jc w:val="center"/>
              <w:rPr>
                <w:rFonts w:ascii="方正仿宋_GBK"/>
                <w:color w:val="000000"/>
                <w:sz w:val="24"/>
              </w:rPr>
            </w:pPr>
            <w:r>
              <w:rPr>
                <w:rFonts w:hint="eastAsia" w:ascii="方正仿宋_GBK"/>
                <w:spacing w:val="-7"/>
                <w:w w:val="105"/>
                <w:sz w:val="24"/>
              </w:rPr>
              <w:t>展销中心处围</w:t>
            </w:r>
            <w:r>
              <w:rPr>
                <w:rFonts w:hint="eastAsia" w:ascii="方正仿宋_GBK"/>
                <w:w w:val="105"/>
                <w:sz w:val="24"/>
              </w:rPr>
              <w:t>墙</w:t>
            </w:r>
          </w:p>
        </w:tc>
        <w:tc>
          <w:tcPr>
            <w:tcW w:w="1320" w:type="dxa"/>
            <w:tcBorders>
              <w:top w:val="single" w:color="auto" w:sz="4" w:space="0"/>
              <w:bottom w:val="single" w:color="auto" w:sz="4" w:space="0"/>
              <w:right w:val="single" w:color="auto" w:sz="4" w:space="0"/>
            </w:tcBorders>
            <w:vAlign w:val="center"/>
          </w:tcPr>
          <w:p>
            <w:pPr>
              <w:spacing w:line="240" w:lineRule="atLeast"/>
              <w:rPr>
                <w:rFonts w:ascii="方正仿宋_GBK"/>
                <w:color w:val="000000"/>
                <w:sz w:val="24"/>
              </w:rPr>
            </w:pPr>
            <w:r>
              <w:rPr>
                <w:rFonts w:ascii="方正仿宋_GBK"/>
                <w:color w:val="000000"/>
                <w:sz w:val="24"/>
              </w:rPr>
              <w:t>拆除</w:t>
            </w:r>
          </w:p>
        </w:tc>
        <w:tc>
          <w:tcPr>
            <w:tcW w:w="3331" w:type="dxa"/>
            <w:tcBorders>
              <w:top w:val="single" w:color="auto" w:sz="4" w:space="0"/>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拆除后将垃圾搬离指定位置</w:t>
            </w:r>
          </w:p>
        </w:tc>
        <w:tc>
          <w:tcPr>
            <w:tcW w:w="2249" w:type="dxa"/>
            <w:tcBorders>
              <w:bottom w:val="single" w:color="auto" w:sz="4" w:space="0"/>
              <w:right w:val="single" w:color="auto" w:sz="4" w:space="0"/>
            </w:tcBorders>
            <w:vAlign w:val="center"/>
          </w:tcPr>
          <w:p>
            <w:pPr>
              <w:spacing w:line="240" w:lineRule="atLeast"/>
              <w:rPr>
                <w:rFonts w:ascii="方正仿宋_GBK"/>
                <w:color w:val="000000"/>
                <w:sz w:val="24"/>
              </w:rPr>
            </w:pPr>
            <w:r>
              <w:rPr>
                <w:rFonts w:hint="eastAsia" w:ascii="方正仿宋_GBK"/>
                <w:color w:val="000000"/>
                <w:sz w:val="24"/>
              </w:rPr>
              <w:t>6m*2,2m*0.12m</w:t>
            </w:r>
          </w:p>
        </w:tc>
        <w:tc>
          <w:tcPr>
            <w:tcW w:w="1259" w:type="dxa"/>
            <w:tcBorders>
              <w:left w:val="single" w:color="auto" w:sz="4" w:space="0"/>
              <w:bottom w:val="single" w:color="auto" w:sz="4" w:space="0"/>
            </w:tcBorders>
            <w:vAlign w:val="center"/>
          </w:tcPr>
          <w:p>
            <w:pPr>
              <w:spacing w:line="240" w:lineRule="atLeast"/>
              <w:rPr>
                <w:rFonts w:ascii="方正仿宋_GBK"/>
                <w:color w:val="000000"/>
                <w:sz w:val="24"/>
              </w:rPr>
            </w:pPr>
            <w:r>
              <w:rPr>
                <w:rFonts w:hint="eastAsia" w:ascii="方正仿宋_GBK"/>
                <w:color w:val="000000"/>
                <w:sz w:val="24"/>
              </w:rPr>
              <w:t>6.0KM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spacing w:val="-7"/>
                <w:w w:val="105"/>
                <w:sz w:val="24"/>
              </w:rPr>
            </w:pPr>
          </w:p>
        </w:tc>
        <w:tc>
          <w:tcPr>
            <w:tcW w:w="1320" w:type="dxa"/>
            <w:tcBorders>
              <w:top w:val="single" w:color="auto" w:sz="4" w:space="0"/>
              <w:right w:val="single" w:color="auto" w:sz="4" w:space="0"/>
            </w:tcBorders>
            <w:vAlign w:val="center"/>
          </w:tcPr>
          <w:p>
            <w:pPr>
              <w:spacing w:line="240" w:lineRule="atLeast"/>
              <w:rPr>
                <w:rFonts w:ascii="方正仿宋_GBK"/>
                <w:color w:val="000000"/>
                <w:sz w:val="24"/>
              </w:rPr>
            </w:pPr>
            <w:r>
              <w:rPr>
                <w:rFonts w:ascii="方正仿宋_GBK"/>
                <w:color w:val="000000"/>
                <w:sz w:val="24"/>
              </w:rPr>
              <w:t>新建不锈钢栏杆</w:t>
            </w:r>
          </w:p>
        </w:tc>
        <w:tc>
          <w:tcPr>
            <w:tcW w:w="3331" w:type="dxa"/>
            <w:tcBorders>
              <w:top w:val="single" w:color="auto" w:sz="4" w:space="0"/>
              <w:left w:val="single" w:color="auto" w:sz="4" w:space="0"/>
            </w:tcBorders>
            <w:vAlign w:val="center"/>
          </w:tcPr>
          <w:p>
            <w:pPr>
              <w:spacing w:line="240" w:lineRule="atLeast"/>
              <w:rPr>
                <w:rFonts w:ascii="方正仿宋_GBK" w:hAnsi="方正仿宋_GBK" w:cs="方正仿宋_GBK"/>
                <w:color w:val="000000"/>
                <w:sz w:val="24"/>
              </w:rPr>
            </w:pPr>
            <w:r>
              <w:rPr>
                <w:rFonts w:ascii="方正仿宋_GBK"/>
                <w:color w:val="000000"/>
                <w:sz w:val="24"/>
              </w:rPr>
              <w:t>每隔</w:t>
            </w:r>
            <w:r>
              <w:rPr>
                <w:rFonts w:hint="eastAsia" w:ascii="方正仿宋_GBK"/>
                <w:color w:val="000000"/>
                <w:sz w:val="24"/>
              </w:rPr>
              <w:t>1.5米一个不锈钢立柱，每3m内侧打斜撑管，基础钻</w:t>
            </w:r>
            <w:r>
              <w:rPr>
                <w:rFonts w:hint="eastAsia" w:ascii="微软雅黑" w:hAnsi="微软雅黑" w:eastAsia="微软雅黑" w:cs="微软雅黑"/>
                <w:color w:val="000000"/>
                <w:sz w:val="24"/>
              </w:rPr>
              <w:t>Ø</w:t>
            </w:r>
            <w:r>
              <w:rPr>
                <w:rFonts w:hint="eastAsia" w:ascii="方正仿宋_GBK" w:hAnsi="方正仿宋_GBK" w:cs="方正仿宋_GBK"/>
                <w:color w:val="000000"/>
                <w:sz w:val="24"/>
              </w:rPr>
              <w:t>100孔C25混凝土灌实</w:t>
            </w:r>
          </w:p>
        </w:tc>
        <w:tc>
          <w:tcPr>
            <w:tcW w:w="2249" w:type="dxa"/>
            <w:tcBorders>
              <w:top w:val="single" w:color="auto" w:sz="4" w:space="0"/>
              <w:right w:val="single" w:color="auto" w:sz="4" w:space="0"/>
            </w:tcBorders>
            <w:vAlign w:val="center"/>
          </w:tcPr>
          <w:p>
            <w:pPr>
              <w:spacing w:line="240" w:lineRule="atLeast"/>
              <w:jc w:val="center"/>
              <w:rPr>
                <w:rFonts w:ascii="方正仿宋_GBK"/>
                <w:color w:val="000000"/>
                <w:sz w:val="24"/>
              </w:rPr>
            </w:pPr>
            <w:r>
              <w:rPr>
                <w:rFonts w:ascii="方正仿宋_GBK"/>
                <w:color w:val="000000"/>
                <w:sz w:val="24"/>
              </w:rPr>
              <w:t>管径</w:t>
            </w:r>
            <w:r>
              <w:rPr>
                <w:rFonts w:hint="eastAsia" w:ascii="微软雅黑" w:hAnsi="微软雅黑" w:eastAsia="微软雅黑" w:cs="微软雅黑"/>
                <w:color w:val="000000"/>
                <w:sz w:val="24"/>
              </w:rPr>
              <w:t>Ø</w:t>
            </w:r>
            <w:r>
              <w:rPr>
                <w:rFonts w:hint="eastAsia" w:ascii="方正仿宋_GBK"/>
                <w:color w:val="000000"/>
                <w:sz w:val="24"/>
              </w:rPr>
              <w:t>60*1.5 ，立杆</w:t>
            </w:r>
            <w:r>
              <w:rPr>
                <w:rFonts w:hint="eastAsia" w:ascii="微软雅黑" w:hAnsi="微软雅黑" w:eastAsia="微软雅黑" w:cs="微软雅黑"/>
                <w:color w:val="000000"/>
                <w:sz w:val="24"/>
              </w:rPr>
              <w:t>Ø50*1.2，中间横杆2*Ø38*1.2，小立管Ø25*1.0@110</w:t>
            </w:r>
            <w:r>
              <w:rPr>
                <w:rFonts w:hint="eastAsia" w:ascii="方正仿宋_GBK"/>
                <w:color w:val="000000"/>
                <w:sz w:val="24"/>
              </w:rPr>
              <w:t>长度28m,距地高度1.3m</w:t>
            </w:r>
          </w:p>
        </w:tc>
        <w:tc>
          <w:tcPr>
            <w:tcW w:w="1259" w:type="dxa"/>
            <w:tcBorders>
              <w:top w:val="single" w:color="auto" w:sz="4" w:space="0"/>
              <w:left w:val="single" w:color="auto" w:sz="4" w:space="0"/>
            </w:tcBorders>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trPr>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8</w:t>
            </w:r>
          </w:p>
        </w:tc>
        <w:tc>
          <w:tcPr>
            <w:tcW w:w="1641" w:type="dxa"/>
            <w:vMerge w:val="restart"/>
            <w:vAlign w:val="center"/>
          </w:tcPr>
          <w:p>
            <w:pPr>
              <w:spacing w:line="240" w:lineRule="atLeast"/>
              <w:jc w:val="center"/>
              <w:rPr>
                <w:rFonts w:ascii="方正仿宋_GBK"/>
                <w:color w:val="000000"/>
                <w:sz w:val="24"/>
              </w:rPr>
            </w:pPr>
            <w:r>
              <w:rPr>
                <w:rFonts w:hint="eastAsia" w:ascii="方正仿宋_GBK"/>
                <w:color w:val="000000"/>
                <w:sz w:val="24"/>
              </w:rPr>
              <w:t>三江电站至钢峰小区36（原18栋）</w:t>
            </w:r>
          </w:p>
        </w:tc>
        <w:tc>
          <w:tcPr>
            <w:tcW w:w="1320" w:type="dxa"/>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废砖搬至指定位置</w:t>
            </w:r>
          </w:p>
        </w:tc>
        <w:tc>
          <w:tcPr>
            <w:tcW w:w="2249" w:type="dxa"/>
            <w:vAlign w:val="center"/>
          </w:tcPr>
          <w:p>
            <w:pPr>
              <w:spacing w:line="240" w:lineRule="atLeast"/>
              <w:rPr>
                <w:rFonts w:ascii="方正仿宋_GBK"/>
                <w:color w:val="000000"/>
                <w:sz w:val="24"/>
              </w:rPr>
            </w:pPr>
            <w:r>
              <w:rPr>
                <w:rFonts w:hint="eastAsia" w:ascii="方正仿宋_GBK"/>
                <w:color w:val="000000"/>
                <w:sz w:val="24"/>
              </w:rPr>
              <w:t>15m*2..2m*0.2m</w:t>
            </w:r>
          </w:p>
        </w:tc>
        <w:tc>
          <w:tcPr>
            <w:tcW w:w="1259" w:type="dxa"/>
            <w:vAlign w:val="center"/>
          </w:tcPr>
          <w:p>
            <w:pPr>
              <w:spacing w:line="240" w:lineRule="atLeast"/>
              <w:jc w:val="center"/>
              <w:rPr>
                <w:rFonts w:ascii="方正仿宋_GBK"/>
                <w:color w:val="000000"/>
                <w:sz w:val="24"/>
              </w:rPr>
            </w:pPr>
            <w:r>
              <w:rPr>
                <w:rFonts w:hint="eastAsia" w:ascii="方正仿宋_GBK"/>
                <w:color w:val="000000"/>
                <w:sz w:val="24"/>
              </w:rPr>
              <w:t>6KM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vAlign w:val="center"/>
          </w:tcPr>
          <w:p>
            <w:pPr>
              <w:spacing w:line="240" w:lineRule="atLeast"/>
              <w:jc w:val="center"/>
              <w:rPr>
                <w:rFonts w:ascii="方正仿宋_GBK"/>
                <w:color w:val="000000"/>
                <w:sz w:val="24"/>
              </w:rPr>
            </w:pPr>
            <w:r>
              <w:rPr>
                <w:rFonts w:hint="eastAsia" w:ascii="方正仿宋_GBK"/>
                <w:color w:val="000000"/>
                <w:sz w:val="24"/>
              </w:rPr>
              <w:t>15m*1.8m*0.2</w:t>
            </w:r>
          </w:p>
        </w:tc>
        <w:tc>
          <w:tcPr>
            <w:tcW w:w="1259" w:type="dxa"/>
            <w:vAlign w:val="center"/>
          </w:tcPr>
          <w:p>
            <w:pPr>
              <w:spacing w:line="240" w:lineRule="atLeast"/>
              <w:jc w:val="center"/>
              <w:rPr>
                <w:rFonts w:asci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restart"/>
            <w:vAlign w:val="center"/>
          </w:tcPr>
          <w:p>
            <w:pPr>
              <w:spacing w:line="240" w:lineRule="atLeast"/>
              <w:jc w:val="center"/>
              <w:rPr>
                <w:rFonts w:ascii="方正仿宋_GBK"/>
                <w:color w:val="000000"/>
                <w:sz w:val="24"/>
              </w:rPr>
            </w:pPr>
            <w:r>
              <w:rPr>
                <w:rFonts w:hint="eastAsia" w:ascii="方正仿宋_GBK"/>
                <w:color w:val="000000"/>
                <w:sz w:val="24"/>
              </w:rPr>
              <w:t>9</w:t>
            </w:r>
          </w:p>
        </w:tc>
        <w:tc>
          <w:tcPr>
            <w:tcW w:w="1641" w:type="dxa"/>
            <w:vMerge w:val="restart"/>
            <w:vAlign w:val="center"/>
          </w:tcPr>
          <w:p>
            <w:pPr>
              <w:spacing w:line="240" w:lineRule="atLeast"/>
              <w:jc w:val="center"/>
              <w:rPr>
                <w:rFonts w:ascii="方正仿宋_GBK"/>
                <w:color w:val="000000"/>
                <w:sz w:val="24"/>
              </w:rPr>
            </w:pPr>
            <w:r>
              <w:rPr>
                <w:rFonts w:hint="eastAsia" w:ascii="方正仿宋_GBK"/>
                <w:color w:val="000000"/>
                <w:sz w:val="24"/>
              </w:rPr>
              <w:t>钢峰小区36栋至37栋</w:t>
            </w:r>
          </w:p>
        </w:tc>
        <w:tc>
          <w:tcPr>
            <w:tcW w:w="1320" w:type="dxa"/>
            <w:vAlign w:val="center"/>
          </w:tcPr>
          <w:p>
            <w:pPr>
              <w:spacing w:line="240" w:lineRule="atLeast"/>
              <w:rPr>
                <w:rFonts w:ascii="方正仿宋_GBK"/>
                <w:color w:val="000000"/>
                <w:sz w:val="24"/>
              </w:rPr>
            </w:pPr>
            <w:r>
              <w:rPr>
                <w:rFonts w:hint="eastAsia" w:ascii="方正仿宋_GBK"/>
                <w:color w:val="000000"/>
                <w:sz w:val="24"/>
              </w:rPr>
              <w:t>拆除围墙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废砖搬至指定位置</w:t>
            </w:r>
          </w:p>
        </w:tc>
        <w:tc>
          <w:tcPr>
            <w:tcW w:w="2249" w:type="dxa"/>
            <w:vAlign w:val="center"/>
          </w:tcPr>
          <w:p>
            <w:pPr>
              <w:spacing w:line="240" w:lineRule="atLeast"/>
              <w:jc w:val="center"/>
              <w:rPr>
                <w:rFonts w:ascii="方正仿宋_GBK"/>
                <w:color w:val="000000"/>
                <w:sz w:val="24"/>
              </w:rPr>
            </w:pPr>
            <w:r>
              <w:rPr>
                <w:rFonts w:hint="eastAsia" w:ascii="方正仿宋_GBK"/>
                <w:color w:val="000000"/>
                <w:sz w:val="24"/>
              </w:rPr>
              <w:t>25m*2.2m *0.2</w:t>
            </w:r>
          </w:p>
        </w:tc>
        <w:tc>
          <w:tcPr>
            <w:tcW w:w="1259" w:type="dxa"/>
            <w:vAlign w:val="center"/>
          </w:tcPr>
          <w:p>
            <w:pPr>
              <w:spacing w:line="240" w:lineRule="atLeast"/>
              <w:jc w:val="center"/>
              <w:rPr>
                <w:rFonts w:ascii="方正仿宋_GBK"/>
                <w:color w:val="000000"/>
                <w:sz w:val="24"/>
              </w:rPr>
            </w:pPr>
            <w:r>
              <w:rPr>
                <w:rFonts w:hint="eastAsia" w:ascii="方正仿宋_GBK"/>
                <w:color w:val="000000"/>
                <w:sz w:val="24"/>
              </w:rPr>
              <w:t>6KM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1" w:type="dxa"/>
            <w:vMerge w:val="continue"/>
            <w:vAlign w:val="center"/>
          </w:tcPr>
          <w:p>
            <w:pPr>
              <w:spacing w:line="240" w:lineRule="atLeast"/>
              <w:jc w:val="center"/>
              <w:rPr>
                <w:rFonts w:ascii="方正仿宋_GBK"/>
                <w:color w:val="000000"/>
                <w:sz w:val="24"/>
              </w:rPr>
            </w:pPr>
          </w:p>
        </w:tc>
        <w:tc>
          <w:tcPr>
            <w:tcW w:w="1641" w:type="dxa"/>
            <w:vMerge w:val="continue"/>
            <w:vAlign w:val="center"/>
          </w:tcPr>
          <w:p>
            <w:pPr>
              <w:spacing w:line="240" w:lineRule="atLeast"/>
              <w:jc w:val="center"/>
              <w:rPr>
                <w:rFonts w:ascii="方正仿宋_GBK"/>
                <w:color w:val="000000"/>
                <w:sz w:val="24"/>
              </w:rPr>
            </w:pPr>
          </w:p>
        </w:tc>
        <w:tc>
          <w:tcPr>
            <w:tcW w:w="1320" w:type="dxa"/>
            <w:vAlign w:val="center"/>
          </w:tcPr>
          <w:p>
            <w:pPr>
              <w:spacing w:line="240" w:lineRule="atLeast"/>
              <w:rPr>
                <w:rFonts w:ascii="方正仿宋_GBK"/>
                <w:color w:val="000000"/>
                <w:sz w:val="24"/>
              </w:rPr>
            </w:pPr>
            <w:r>
              <w:rPr>
                <w:rFonts w:hint="eastAsia" w:ascii="方正仿宋_GBK"/>
                <w:color w:val="000000"/>
                <w:sz w:val="24"/>
              </w:rPr>
              <w:t>重建围墙</w:t>
            </w:r>
          </w:p>
        </w:tc>
        <w:tc>
          <w:tcPr>
            <w:tcW w:w="3331" w:type="dxa"/>
            <w:vAlign w:val="center"/>
          </w:tcPr>
          <w:p>
            <w:pPr>
              <w:spacing w:line="240" w:lineRule="atLeast"/>
              <w:rPr>
                <w:rFonts w:ascii="方正仿宋_GBK"/>
                <w:color w:val="000000"/>
                <w:sz w:val="24"/>
              </w:rPr>
            </w:pPr>
            <w:r>
              <w:rPr>
                <w:rFonts w:hint="eastAsia" w:ascii="方正仿宋_GBK"/>
                <w:color w:val="000000"/>
                <w:sz w:val="24"/>
              </w:rPr>
              <w:t>每3米做一砖柱 用C20混凝土找平基础，顶部做檐。</w:t>
            </w:r>
          </w:p>
        </w:tc>
        <w:tc>
          <w:tcPr>
            <w:tcW w:w="2249" w:type="dxa"/>
            <w:vAlign w:val="center"/>
          </w:tcPr>
          <w:p>
            <w:pPr>
              <w:spacing w:line="240" w:lineRule="atLeast"/>
              <w:jc w:val="center"/>
              <w:rPr>
                <w:rFonts w:ascii="方正仿宋_GBK"/>
                <w:color w:val="000000"/>
                <w:sz w:val="24"/>
              </w:rPr>
            </w:pPr>
            <w:r>
              <w:rPr>
                <w:rFonts w:hint="eastAsia" w:ascii="方正仿宋_GBK"/>
                <w:color w:val="000000"/>
                <w:sz w:val="24"/>
              </w:rPr>
              <w:t>25m*1.8m*0.2</w:t>
            </w:r>
          </w:p>
        </w:tc>
        <w:tc>
          <w:tcPr>
            <w:tcW w:w="1259" w:type="dxa"/>
            <w:vAlign w:val="center"/>
          </w:tcPr>
          <w:p>
            <w:pPr>
              <w:spacing w:line="240" w:lineRule="atLeast"/>
              <w:jc w:val="center"/>
              <w:rPr>
                <w:rFonts w:ascii="方正仿宋_GBK"/>
                <w:color w:val="000000"/>
                <w:sz w:val="24"/>
              </w:rPr>
            </w:pPr>
          </w:p>
        </w:tc>
      </w:tr>
    </w:tbl>
    <w:p>
      <w:pPr>
        <w:ind w:firstLine="3080" w:firstLineChars="700"/>
        <w:rPr>
          <w:rFonts w:ascii="宋体" w:hAnsi="宋体" w:cs="宋体"/>
          <w:kern w:val="0"/>
          <w:sz w:val="44"/>
          <w:szCs w:val="44"/>
        </w:rPr>
      </w:pPr>
    </w:p>
    <w:p>
      <w:pPr>
        <w:rPr>
          <w:szCs w:val="22"/>
        </w:rPr>
      </w:pPr>
    </w:p>
    <w:p>
      <w:pPr>
        <w:pStyle w:val="4"/>
        <w:ind w:left="1920"/>
      </w:pPr>
    </w:p>
    <w:p>
      <w:pPr>
        <w:pStyle w:val="2"/>
      </w:pPr>
    </w:p>
    <w:p>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Courier New">
    <w:panose1 w:val="02070309020205020404"/>
    <w:charset w:val="00"/>
    <w:family w:val="roman"/>
    <w:pitch w:val="default"/>
    <w:sig w:usb0="E0002E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4" o:spid="_x0000_s4097" o:spt="1"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文本框5" o:spid="_x0000_s4098" o:spt="1" style="position:absolute;left:0pt;margin-top:0pt;height:144pt;width:144pt;mso-position-horizontal:center;mso-position-horizontal-relative:margin;mso-wrap-style:none;z-index:251657216;mso-width-relative:page;mso-height-relative:page;" filled="f" stroked="f" coordsize="21600,2160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第%1条"/>
      <w:lvlJc w:val="left"/>
      <w:pPr>
        <w:ind w:left="960" w:hanging="9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CFF"/>
    <w:rsid w:val="00111969"/>
    <w:rsid w:val="00134197"/>
    <w:rsid w:val="001464D5"/>
    <w:rsid w:val="00172A27"/>
    <w:rsid w:val="001A7731"/>
    <w:rsid w:val="001F1FAF"/>
    <w:rsid w:val="002D3C16"/>
    <w:rsid w:val="002D7419"/>
    <w:rsid w:val="00303008"/>
    <w:rsid w:val="00320D07"/>
    <w:rsid w:val="00320D2C"/>
    <w:rsid w:val="00363614"/>
    <w:rsid w:val="003B26ED"/>
    <w:rsid w:val="00405E99"/>
    <w:rsid w:val="00437075"/>
    <w:rsid w:val="00473BAE"/>
    <w:rsid w:val="0056164A"/>
    <w:rsid w:val="005957F3"/>
    <w:rsid w:val="005A5A33"/>
    <w:rsid w:val="005B3DC4"/>
    <w:rsid w:val="005D765C"/>
    <w:rsid w:val="0064755C"/>
    <w:rsid w:val="006A0C06"/>
    <w:rsid w:val="006D239F"/>
    <w:rsid w:val="006D3780"/>
    <w:rsid w:val="007320A8"/>
    <w:rsid w:val="00781E21"/>
    <w:rsid w:val="00872D0A"/>
    <w:rsid w:val="008A784A"/>
    <w:rsid w:val="008D11DB"/>
    <w:rsid w:val="008D4B55"/>
    <w:rsid w:val="008E5063"/>
    <w:rsid w:val="00910F0A"/>
    <w:rsid w:val="0091157E"/>
    <w:rsid w:val="00943BDE"/>
    <w:rsid w:val="00986D43"/>
    <w:rsid w:val="009E10F7"/>
    <w:rsid w:val="009F3B5C"/>
    <w:rsid w:val="00A50B0B"/>
    <w:rsid w:val="00A74030"/>
    <w:rsid w:val="00C2695B"/>
    <w:rsid w:val="00C50182"/>
    <w:rsid w:val="00CE78CB"/>
    <w:rsid w:val="00D32F89"/>
    <w:rsid w:val="00D81504"/>
    <w:rsid w:val="00DE7467"/>
    <w:rsid w:val="00DE7B7C"/>
    <w:rsid w:val="00EF0027"/>
    <w:rsid w:val="00F200C1"/>
    <w:rsid w:val="00FB0BB8"/>
    <w:rsid w:val="04CF0798"/>
    <w:rsid w:val="1C53339F"/>
    <w:rsid w:val="287F2B95"/>
    <w:rsid w:val="2CEF5A1D"/>
    <w:rsid w:val="37AB7F4E"/>
    <w:rsid w:val="4EF525F8"/>
    <w:rsid w:val="56943831"/>
    <w:rsid w:val="618201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6"/>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rPr>
      <w:sz w:val="24"/>
    </w:rPr>
  </w:style>
  <w:style w:type="paragraph" w:styleId="6">
    <w:name w:val="Body Text Indent"/>
    <w:basedOn w:val="1"/>
    <w:qFormat/>
    <w:uiPriority w:val="0"/>
    <w:pPr>
      <w:spacing w:after="120"/>
      <w:ind w:left="420" w:leftChars="200"/>
    </w:pPr>
  </w:style>
  <w:style w:type="paragraph" w:styleId="7">
    <w:name w:val="Date"/>
    <w:basedOn w:val="1"/>
    <w:next w:val="1"/>
    <w:link w:val="22"/>
    <w:qFormat/>
    <w:uiPriority w:val="0"/>
    <w:pPr>
      <w:ind w:left="100" w:leftChars="2500"/>
    </w:pPr>
  </w:style>
  <w:style w:type="paragraph" w:styleId="8">
    <w:name w:val="Balloon Text"/>
    <w:basedOn w:val="1"/>
    <w:qFormat/>
    <w:uiPriority w:val="0"/>
    <w:rPr>
      <w:sz w:val="18"/>
      <w:szCs w:val="18"/>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2">
    <w:name w:val="FollowedHyperlink"/>
    <w:qFormat/>
    <w:uiPriority w:val="0"/>
    <w:rPr>
      <w:rFonts w:ascii="Courier New" w:hAnsi="Courier New" w:eastAsia="黑体" w:cs="Courier New"/>
      <w:color w:val="800080"/>
      <w:sz w:val="28"/>
      <w:u w:val="single"/>
    </w:rPr>
  </w:style>
  <w:style w:type="character" w:styleId="13">
    <w:name w:val="Hyperlink"/>
    <w:qFormat/>
    <w:uiPriority w:val="0"/>
    <w:rPr>
      <w:rFonts w:ascii="Calibri" w:hAnsi="Calibri" w:eastAsia="宋体" w:cs="Times New Roman"/>
      <w:color w:val="0000FF"/>
      <w:u w:val="single"/>
    </w:rPr>
  </w:style>
  <w:style w:type="character" w:styleId="14">
    <w:name w:val="HTML Sample"/>
    <w:qFormat/>
    <w:uiPriority w:val="0"/>
    <w:rPr>
      <w:rFonts w:ascii="Courier New" w:hAnsi="Courier New" w:eastAsia="宋体" w:cs="Courier New"/>
    </w:rPr>
  </w:style>
  <w:style w:type="character" w:customStyle="1" w:styleId="16">
    <w:name w:val="标题 2 Char"/>
    <w:link w:val="3"/>
    <w:qFormat/>
    <w:uiPriority w:val="0"/>
    <w:rPr>
      <w:rFonts w:ascii="Cambria" w:hAnsi="Cambria" w:eastAsia="宋体" w:cs="Times New Roman"/>
      <w:b/>
      <w:bCs/>
      <w:kern w:val="2"/>
      <w:sz w:val="32"/>
      <w:szCs w:val="32"/>
    </w:rPr>
  </w:style>
  <w:style w:type="character" w:customStyle="1" w:styleId="17">
    <w:name w:val="页眉 Char"/>
    <w:link w:val="10"/>
    <w:qFormat/>
    <w:uiPriority w:val="0"/>
    <w:rPr>
      <w:rFonts w:ascii="Calibri" w:hAnsi="Calibri" w:eastAsia="宋体" w:cs="Times New Roman"/>
      <w:kern w:val="2"/>
      <w:sz w:val="18"/>
      <w:szCs w:val="18"/>
    </w:rPr>
  </w:style>
  <w:style w:type="character" w:customStyle="1" w:styleId="18">
    <w:name w:val="font21"/>
    <w:qFormat/>
    <w:uiPriority w:val="0"/>
    <w:rPr>
      <w:rFonts w:hint="eastAsia" w:ascii="宋体" w:hAnsi="宋体" w:eastAsia="宋体" w:cs="宋体"/>
      <w:color w:val="000000"/>
      <w:sz w:val="20"/>
      <w:szCs w:val="20"/>
      <w:u w:val="none"/>
    </w:rPr>
  </w:style>
  <w:style w:type="character" w:customStyle="1" w:styleId="19">
    <w:name w:val="font41"/>
    <w:qFormat/>
    <w:uiPriority w:val="0"/>
    <w:rPr>
      <w:rFonts w:hint="default" w:ascii="Times New Roman" w:hAnsi="Times New Roman" w:eastAsia="宋体" w:cs="Times New Roman"/>
      <w:color w:val="000000"/>
      <w:sz w:val="20"/>
      <w:szCs w:val="20"/>
      <w:u w:val="none"/>
    </w:rPr>
  </w:style>
  <w:style w:type="character" w:customStyle="1" w:styleId="20">
    <w:name w:val="页脚 Char"/>
    <w:link w:val="9"/>
    <w:qFormat/>
    <w:uiPriority w:val="0"/>
    <w:rPr>
      <w:rFonts w:ascii="Calibri" w:hAnsi="Calibri" w:eastAsia="宋体" w:cs="Times New Roman"/>
      <w:kern w:val="2"/>
      <w:sz w:val="18"/>
      <w:szCs w:val="18"/>
    </w:rPr>
  </w:style>
  <w:style w:type="character" w:customStyle="1" w:styleId="21">
    <w:name w:val="font11"/>
    <w:qFormat/>
    <w:uiPriority w:val="0"/>
    <w:rPr>
      <w:rFonts w:hint="eastAsia" w:ascii="宋体" w:hAnsi="宋体" w:eastAsia="宋体" w:cs="宋体"/>
      <w:color w:val="000000"/>
      <w:sz w:val="20"/>
      <w:szCs w:val="20"/>
      <w:u w:val="none"/>
    </w:rPr>
  </w:style>
  <w:style w:type="character" w:customStyle="1" w:styleId="22">
    <w:name w:val="日期 Char"/>
    <w:link w:val="7"/>
    <w:qFormat/>
    <w:uiPriority w:val="0"/>
    <w:rPr>
      <w:rFonts w:ascii="Calibri" w:hAnsi="Calibri" w:eastAsia="宋体" w:cs="Times New Roman"/>
      <w:kern w:val="2"/>
      <w:sz w:val="21"/>
      <w:szCs w:val="24"/>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标题 2 + Times New Roman 四号 非加粗 段前: 5 磅 段后: 0 磅 行距: 固定值 20..."/>
    <w:basedOn w:val="3"/>
    <w:next w:val="1"/>
    <w:qFormat/>
    <w:uiPriority w:val="0"/>
    <w:pPr>
      <w:spacing w:before="100" w:after="0" w:line="400" w:lineRule="exact"/>
    </w:pPr>
    <w:rPr>
      <w:rFonts w:ascii="Times New Roman" w:hAnsi="Times New Roman" w:eastAsia="黑体" w:cs="宋体"/>
      <w:b w:val="0"/>
      <w:bCs w:val="0"/>
      <w:sz w:val="28"/>
      <w:szCs w:val="20"/>
    </w:rPr>
  </w:style>
  <w:style w:type="character" w:customStyle="1" w:styleId="25">
    <w:name w:val="标题 4 Char"/>
    <w:basedOn w:val="11"/>
    <w:link w:val="4"/>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Words>
  <Characters>4028</Characters>
  <Lines>33</Lines>
  <Paragraphs>9</Paragraphs>
  <ScaleCrop>false</ScaleCrop>
  <LinksUpToDate>false</LinksUpToDate>
  <CharactersWithSpaces>4725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2023-05-11T02:40:00Z</dcterms:created>
  <dc:creator>蔡留洋</dc:creator>
  <cp:lastModifiedBy>袁满林</cp:lastModifiedBy>
  <cp:lastPrinted>2020-12-24T02:00:00Z</cp:lastPrinted>
  <dcterms:modified xsi:type="dcterms:W3CDTF">2023-05-11T08:07:16Z</dcterms:modified>
  <dc:title>安源公司办公楼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KSOSaveFontToCloudKey">
    <vt:lpwstr>923817570_btnclosed</vt:lpwstr>
  </property>
</Properties>
</file>