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_GBK" w:eastAsia="方正小标宋_GBK"/>
          <w:sz w:val="32"/>
          <w:szCs w:val="32"/>
          <w:lang w:val="en-US" w:eastAsia="zh-CN"/>
        </w:rPr>
      </w:pPr>
      <w:r>
        <w:rPr>
          <w:rFonts w:hint="eastAsia" w:ascii="方正小标宋_GBK" w:eastAsia="方正小标宋_GBK"/>
          <w:sz w:val="32"/>
          <w:szCs w:val="32"/>
          <w:lang w:val="en-US" w:eastAsia="zh-CN"/>
        </w:rPr>
        <w:t>重庆通力高速公路养护工程有限公司第一批合格供应商入围（分包三：路基施工）</w:t>
      </w:r>
    </w:p>
    <w:p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  <w:lang w:val="en-US" w:eastAsia="zh-CN"/>
        </w:rPr>
        <w:t>入围申请人</w:t>
      </w:r>
      <w:r>
        <w:rPr>
          <w:rFonts w:hint="eastAsia" w:ascii="方正小标宋_GBK" w:eastAsia="方正小标宋_GBK"/>
          <w:sz w:val="32"/>
          <w:szCs w:val="32"/>
        </w:rPr>
        <w:t>公示表</w:t>
      </w:r>
    </w:p>
    <w:p>
      <w:pPr>
        <w:spacing w:line="400" w:lineRule="exact"/>
        <w:jc w:val="center"/>
        <w:rPr>
          <w:rFonts w:ascii="方正小标宋_GBK" w:eastAsia="方正小标宋_GBK"/>
          <w:sz w:val="24"/>
          <w:szCs w:val="24"/>
        </w:rPr>
      </w:pPr>
      <w:r>
        <w:rPr>
          <w:rFonts w:hint="eastAsia" w:ascii="方正小标宋_GBK" w:eastAsia="方正小标宋_GBK"/>
          <w:sz w:val="24"/>
          <w:szCs w:val="24"/>
        </w:rPr>
        <w:t>（公示期：202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3</w:t>
      </w:r>
      <w:r>
        <w:rPr>
          <w:rFonts w:hint="eastAsia" w:ascii="方正小标宋_GBK" w:eastAsia="方正小标宋_GBK"/>
          <w:sz w:val="24"/>
          <w:szCs w:val="24"/>
        </w:rPr>
        <w:t>年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5</w:t>
      </w:r>
      <w:r>
        <w:rPr>
          <w:rFonts w:hint="eastAsia" w:ascii="方正小标宋_GBK" w:eastAsia="方正小标宋_GBK"/>
          <w:sz w:val="24"/>
          <w:szCs w:val="24"/>
        </w:rPr>
        <w:t>月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 xml:space="preserve">  </w:t>
      </w:r>
      <w:r>
        <w:rPr>
          <w:rFonts w:hint="eastAsia" w:ascii="方正小标宋_GBK" w:eastAsia="方正小标宋_GBK"/>
          <w:sz w:val="24"/>
          <w:szCs w:val="24"/>
        </w:rPr>
        <w:t>日-202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3</w:t>
      </w:r>
      <w:r>
        <w:rPr>
          <w:rFonts w:hint="eastAsia" w:ascii="方正小标宋_GBK" w:eastAsia="方正小标宋_GBK"/>
          <w:sz w:val="24"/>
          <w:szCs w:val="24"/>
        </w:rPr>
        <w:t>年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5</w:t>
      </w:r>
      <w:r>
        <w:rPr>
          <w:rFonts w:hint="eastAsia" w:ascii="方正小标宋_GBK" w:eastAsia="方正小标宋_GBK"/>
          <w:sz w:val="24"/>
          <w:szCs w:val="24"/>
        </w:rPr>
        <w:t>月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 xml:space="preserve">  </w:t>
      </w:r>
      <w:r>
        <w:rPr>
          <w:rFonts w:hint="eastAsia" w:ascii="方正小标宋_GBK" w:eastAsia="方正小标宋_GBK"/>
          <w:sz w:val="24"/>
          <w:szCs w:val="24"/>
        </w:rPr>
        <w:t>日）</w:t>
      </w:r>
    </w:p>
    <w:tbl>
      <w:tblPr>
        <w:tblStyle w:val="7"/>
        <w:tblW w:w="913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9"/>
        <w:gridCol w:w="2654"/>
        <w:gridCol w:w="1002"/>
        <w:gridCol w:w="1634"/>
        <w:gridCol w:w="21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项目标段名称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重庆通力高速公路养护工程有限公司第一批合格供应商入围（分包三：路基施工）</w:t>
            </w:r>
          </w:p>
        </w:tc>
        <w:tc>
          <w:tcPr>
            <w:tcW w:w="163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总价最高限价</w:t>
            </w:r>
          </w:p>
        </w:tc>
        <w:tc>
          <w:tcPr>
            <w:tcW w:w="2161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项目编号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500001202304200251001</w:t>
            </w:r>
          </w:p>
        </w:tc>
        <w:tc>
          <w:tcPr>
            <w:tcW w:w="16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1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公告编号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/</w:t>
            </w:r>
          </w:p>
        </w:tc>
        <w:tc>
          <w:tcPr>
            <w:tcW w:w="16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1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人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重庆通力高速公路养护工程有限公司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刘老师023-8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8563373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代理机构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重庆国际投资咨询集团有限公司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代理机构联系电话</w:t>
            </w:r>
          </w:p>
        </w:tc>
        <w:tc>
          <w:tcPr>
            <w:tcW w:w="2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汪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老师023-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67707973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913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入围申请人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8" w:hRule="atLeast"/>
          <w:jc w:val="center"/>
        </w:trPr>
        <w:tc>
          <w:tcPr>
            <w:tcW w:w="913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210" w:firstLineChars="1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排名不分先后，入围名单如下：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1．重庆黄金建设（集团）有限公司；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2．重庆景悦交通工程有限公司；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940" w:firstLineChars="14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3．重庆市远程路桥有限公司；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4. 重庆市万州川浦建筑工程有限公司；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5. 青岛交科建设集团有限公司；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940" w:firstLineChars="14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6. 长顺建设集团有限公司；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940" w:firstLineChars="14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7. 重庆杰恒建设有限公司；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8. 重庆市合川区盐井建筑工程有限公司；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9. 重庆国燊建筑劳务有限公司；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10. 重庆市翰韬建筑工程有限公司。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入围申请人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响应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要求的资格能力条件</w:t>
            </w:r>
          </w:p>
        </w:tc>
        <w:tc>
          <w:tcPr>
            <w:tcW w:w="74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入围申请人均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满足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规定应公示的其他内容</w:t>
            </w:r>
          </w:p>
        </w:tc>
        <w:tc>
          <w:tcPr>
            <w:tcW w:w="74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否决情况：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重庆易奥建筑特种专业工程有限公司，不满足招标文件第一章申请人资格要求中的“业绩要求”，作否决申请处理。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重庆市长寿区渝达建筑工程有限公司、重庆创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发路桥建设有限公司，不满足招标文件第二章申请人须知3.4 投标保证金中的要求，作否决申请处理。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入围申请人评审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情况</w:t>
            </w:r>
          </w:p>
        </w:tc>
        <w:tc>
          <w:tcPr>
            <w:tcW w:w="7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无异常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提出异议的渠道和方式</w:t>
            </w:r>
          </w:p>
        </w:tc>
        <w:tc>
          <w:tcPr>
            <w:tcW w:w="7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或者其他利害关系人对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评审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结果有异议的，应在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入围申请人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公示期内以书面形式向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</w:rPr>
              <w:t>重庆通力高速公路养护工程有限公司  (联系人：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lang w:eastAsia="zh-CN"/>
              </w:rPr>
              <w:t>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</w:rPr>
              <w:t>老师，联系电话：023-8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>8563373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提出异议。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投诉受理部门：重庆通力高速公路养护工程有限公司 ， 联系电话：023-89187977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4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ind w:right="44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（盖章）:   </w:t>
            </w:r>
          </w:p>
          <w:p>
            <w:pPr>
              <w:widowControl/>
              <w:spacing w:line="280" w:lineRule="exact"/>
              <w:ind w:right="44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日                                                           </w:t>
            </w:r>
          </w:p>
        </w:tc>
        <w:tc>
          <w:tcPr>
            <w:tcW w:w="4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代理机构（盖章）：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                 202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日</w:t>
            </w:r>
          </w:p>
        </w:tc>
      </w:tr>
    </w:tbl>
    <w:p>
      <w:pPr>
        <w:spacing w:line="240" w:lineRule="exact"/>
        <w:jc w:val="left"/>
        <w:rPr>
          <w:rFonts w:ascii="方正小标宋_GBK" w:eastAsia="方正小标宋_GBK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注：1.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采购人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及其委托的招标代理机对填写的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入围申请人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公示内容的真实性、准确性和一致性负责</w:t>
      </w:r>
      <w:r>
        <w:rPr>
          <w:rFonts w:hint="eastAsia" w:ascii="方正小标宋_GBK" w:eastAsia="方正小标宋_GBK"/>
          <w:sz w:val="18"/>
          <w:szCs w:val="18"/>
        </w:rPr>
        <w:t>。</w:t>
      </w:r>
    </w:p>
    <w:p>
      <w:pPr>
        <w:spacing w:line="240" w:lineRule="exact"/>
        <w:ind w:firstLine="360" w:firstLineChars="200"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2.发布媒介和电子招标交易平台应当对所发布的公示信息的及时性、完整性负责。</w:t>
      </w:r>
    </w:p>
    <w:p>
      <w:pPr>
        <w:spacing w:line="240" w:lineRule="exact"/>
        <w:ind w:firstLine="360" w:firstLineChars="200"/>
        <w:jc w:val="left"/>
      </w:pPr>
      <w:r>
        <w:rPr>
          <w:rFonts w:ascii="宋体" w:hAnsi="宋体" w:eastAsia="宋体" w:cs="宋体"/>
          <w:color w:val="000000"/>
          <w:kern w:val="0"/>
          <w:sz w:val="18"/>
          <w:szCs w:val="18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入围申请人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公示纸质文本须加盖单位公章，多页还应加盖骑缝章。</w:t>
      </w:r>
    </w:p>
    <w:sectPr>
      <w:pgSz w:w="11906" w:h="16838"/>
      <w:pgMar w:top="1191" w:right="1797" w:bottom="1191" w:left="175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0"/>
  <w:bordersDoNotSurroundFooter w:val="0"/>
  <w:documentProtection w:enforcement="0"/>
  <w:defaultTabStop w:val="420"/>
  <w:drawingGridHorizontalSpacing w:val="105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769"/>
    <w:rsid w:val="0055752E"/>
    <w:rsid w:val="005F7769"/>
    <w:rsid w:val="006A71D4"/>
    <w:rsid w:val="006B02F1"/>
    <w:rsid w:val="007C4F8D"/>
    <w:rsid w:val="00D55011"/>
    <w:rsid w:val="00EA6942"/>
    <w:rsid w:val="020335F9"/>
    <w:rsid w:val="02141F5B"/>
    <w:rsid w:val="04604A67"/>
    <w:rsid w:val="05BE7445"/>
    <w:rsid w:val="07CC21E2"/>
    <w:rsid w:val="0B4E15EB"/>
    <w:rsid w:val="0C035173"/>
    <w:rsid w:val="144F0A1F"/>
    <w:rsid w:val="15515C24"/>
    <w:rsid w:val="18545001"/>
    <w:rsid w:val="1D046230"/>
    <w:rsid w:val="242B5096"/>
    <w:rsid w:val="25611CCB"/>
    <w:rsid w:val="263D1E01"/>
    <w:rsid w:val="26C319A3"/>
    <w:rsid w:val="26F17BFC"/>
    <w:rsid w:val="2702217C"/>
    <w:rsid w:val="28580BDF"/>
    <w:rsid w:val="28E737E0"/>
    <w:rsid w:val="2A3D1C72"/>
    <w:rsid w:val="2AB91EED"/>
    <w:rsid w:val="2C9923F7"/>
    <w:rsid w:val="30302079"/>
    <w:rsid w:val="32A34DF3"/>
    <w:rsid w:val="336B7202"/>
    <w:rsid w:val="35507CB2"/>
    <w:rsid w:val="35A42C4A"/>
    <w:rsid w:val="36F35DDF"/>
    <w:rsid w:val="3A7C411F"/>
    <w:rsid w:val="3CCD597F"/>
    <w:rsid w:val="3FF55EA3"/>
    <w:rsid w:val="41CD6575"/>
    <w:rsid w:val="474C621C"/>
    <w:rsid w:val="48FD68DC"/>
    <w:rsid w:val="4A847D82"/>
    <w:rsid w:val="4CB86D4F"/>
    <w:rsid w:val="4E0128B1"/>
    <w:rsid w:val="4E644BAE"/>
    <w:rsid w:val="508D1E51"/>
    <w:rsid w:val="50A77089"/>
    <w:rsid w:val="514D1443"/>
    <w:rsid w:val="517D516A"/>
    <w:rsid w:val="53625734"/>
    <w:rsid w:val="547A5106"/>
    <w:rsid w:val="57107AA8"/>
    <w:rsid w:val="5993504C"/>
    <w:rsid w:val="60156116"/>
    <w:rsid w:val="620C4923"/>
    <w:rsid w:val="649B4F56"/>
    <w:rsid w:val="64F7618F"/>
    <w:rsid w:val="651432D8"/>
    <w:rsid w:val="65D27615"/>
    <w:rsid w:val="682D494B"/>
    <w:rsid w:val="68880812"/>
    <w:rsid w:val="6AA84410"/>
    <w:rsid w:val="6BF9325F"/>
    <w:rsid w:val="6D781A98"/>
    <w:rsid w:val="6E5B7733"/>
    <w:rsid w:val="706E5117"/>
    <w:rsid w:val="717B43E7"/>
    <w:rsid w:val="71B52D7A"/>
    <w:rsid w:val="725038E9"/>
    <w:rsid w:val="7290676F"/>
    <w:rsid w:val="79CE6009"/>
    <w:rsid w:val="7B7A7C5F"/>
    <w:rsid w:val="7F7D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2" w:lineRule="auto"/>
      <w:ind w:firstLine="49" w:firstLineChars="49"/>
      <w:outlineLvl w:val="2"/>
    </w:pPr>
    <w:rPr>
      <w:b/>
      <w:bCs/>
      <w:kern w:val="0"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toc 1"/>
    <w:basedOn w:val="1"/>
    <w:next w:val="1"/>
    <w:qFormat/>
    <w:uiPriority w:val="39"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6">
    <w:name w:val="Normal (Web)"/>
    <w:basedOn w:val="1"/>
    <w:semiHidden/>
    <w:unhideWhenUsed/>
    <w:qFormat/>
    <w:uiPriority w:val="99"/>
    <w:pPr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semiHidden/>
    <w:unhideWhenUsed/>
    <w:qFormat/>
    <w:uiPriority w:val="99"/>
    <w:rPr>
      <w:color w:val="800080"/>
      <w:u w:val="none"/>
    </w:rPr>
  </w:style>
  <w:style w:type="character" w:styleId="11">
    <w:name w:val="Emphasis"/>
    <w:basedOn w:val="8"/>
    <w:qFormat/>
    <w:uiPriority w:val="20"/>
    <w:rPr>
      <w:b/>
    </w:rPr>
  </w:style>
  <w:style w:type="character" w:styleId="12">
    <w:name w:val="HTML Definition"/>
    <w:basedOn w:val="8"/>
    <w:semiHidden/>
    <w:unhideWhenUsed/>
    <w:qFormat/>
    <w:uiPriority w:val="99"/>
  </w:style>
  <w:style w:type="character" w:styleId="13">
    <w:name w:val="HTML Typewriter"/>
    <w:basedOn w:val="8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4">
    <w:name w:val="HTML Acronym"/>
    <w:basedOn w:val="8"/>
    <w:semiHidden/>
    <w:unhideWhenUsed/>
    <w:qFormat/>
    <w:uiPriority w:val="99"/>
  </w:style>
  <w:style w:type="character" w:styleId="15">
    <w:name w:val="HTML Variable"/>
    <w:basedOn w:val="8"/>
    <w:semiHidden/>
    <w:unhideWhenUsed/>
    <w:qFormat/>
    <w:uiPriority w:val="99"/>
  </w:style>
  <w:style w:type="character" w:styleId="16">
    <w:name w:val="Hyperlink"/>
    <w:basedOn w:val="8"/>
    <w:semiHidden/>
    <w:unhideWhenUsed/>
    <w:qFormat/>
    <w:uiPriority w:val="99"/>
    <w:rPr>
      <w:color w:val="0000FF"/>
      <w:u w:val="none"/>
    </w:rPr>
  </w:style>
  <w:style w:type="character" w:styleId="17">
    <w:name w:val="HTML Code"/>
    <w:basedOn w:val="8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8">
    <w:name w:val="HTML Cite"/>
    <w:basedOn w:val="8"/>
    <w:semiHidden/>
    <w:unhideWhenUsed/>
    <w:qFormat/>
    <w:uiPriority w:val="99"/>
  </w:style>
  <w:style w:type="character" w:styleId="19">
    <w:name w:val="HTML Keyboard"/>
    <w:basedOn w:val="8"/>
    <w:semiHidden/>
    <w:unhideWhenUsed/>
    <w:qFormat/>
    <w:uiPriority w:val="99"/>
    <w:rPr>
      <w:rFonts w:ascii="monospace" w:hAnsi="monospace" w:eastAsia="monospace" w:cs="monospace"/>
      <w:sz w:val="20"/>
    </w:rPr>
  </w:style>
  <w:style w:type="character" w:styleId="20">
    <w:name w:val="HTML Sample"/>
    <w:basedOn w:val="8"/>
    <w:semiHidden/>
    <w:unhideWhenUsed/>
    <w:qFormat/>
    <w:uiPriority w:val="99"/>
    <w:rPr>
      <w:rFonts w:hint="default" w:ascii="monospace" w:hAnsi="monospace" w:eastAsia="monospace" w:cs="monospac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cqmzj</Company>
  <Pages>1</Pages>
  <Words>1333</Words>
  <Characters>353</Characters>
  <Lines>2</Lines>
  <Paragraphs>3</Paragraphs>
  <TotalTime>0</TotalTime>
  <ScaleCrop>false</ScaleCrop>
  <LinksUpToDate>false</LinksUpToDate>
  <CharactersWithSpaces>1683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2020-03-03T03:42:00Z</dcterms:created>
  <dc:creator>Administrator</dc:creator>
  <cp:lastModifiedBy>罗双</cp:lastModifiedBy>
  <dcterms:modified xsi:type="dcterms:W3CDTF">2023-05-18T07:41:13Z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