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595" w:rsidRPr="00624595" w:rsidRDefault="00624595" w:rsidP="00624595">
      <w:pPr>
        <w:jc w:val="center"/>
        <w:rPr>
          <w:rFonts w:ascii="方正小标宋_GBK" w:eastAsia="方正小标宋_GBK" w:hint="eastAsia"/>
          <w:sz w:val="32"/>
          <w:szCs w:val="32"/>
        </w:rPr>
      </w:pPr>
      <w:bookmarkStart w:id="0" w:name="OLE_LINK2"/>
      <w:bookmarkStart w:id="1" w:name="OLE_LINK1"/>
      <w:r w:rsidRPr="00624595">
        <w:rPr>
          <w:rFonts w:ascii="方正小标宋_GBK" w:eastAsia="方正小标宋_GBK" w:hint="eastAsia"/>
          <w:sz w:val="32"/>
          <w:szCs w:val="32"/>
        </w:rPr>
        <w:t>重庆高速公路集团有限公司南方营运分公司</w:t>
      </w:r>
    </w:p>
    <w:p w:rsidR="00283270" w:rsidRDefault="00624595" w:rsidP="00624595">
      <w:pPr>
        <w:jc w:val="center"/>
        <w:rPr>
          <w:rFonts w:ascii="方正小标宋_GBK" w:eastAsia="方正小标宋_GBK"/>
          <w:sz w:val="36"/>
          <w:szCs w:val="36"/>
        </w:rPr>
      </w:pPr>
      <w:r w:rsidRPr="00624595">
        <w:rPr>
          <w:rFonts w:ascii="方正小标宋_GBK" w:eastAsia="方正小标宋_GBK" w:hint="eastAsia"/>
          <w:sz w:val="32"/>
          <w:szCs w:val="32"/>
        </w:rPr>
        <w:t>2023年桥梁和隧道病害处治工程</w:t>
      </w:r>
      <w:r w:rsidR="007A184C">
        <w:rPr>
          <w:rFonts w:ascii="方正小标宋_GBK" w:eastAsia="方正小标宋_GBK" w:hint="eastAsia"/>
          <w:sz w:val="36"/>
          <w:szCs w:val="36"/>
        </w:rPr>
        <w:t>中标候选人公示表</w:t>
      </w:r>
    </w:p>
    <w:p w:rsidR="00283270" w:rsidRDefault="007A184C">
      <w:pPr>
        <w:jc w:val="center"/>
        <w:rPr>
          <w:rFonts w:ascii="方正小标宋_GBK" w:eastAsia="方正小标宋_GBK"/>
          <w:sz w:val="30"/>
          <w:szCs w:val="30"/>
        </w:rPr>
      </w:pPr>
      <w:r>
        <w:rPr>
          <w:rFonts w:ascii="方正小标宋_GBK" w:eastAsia="方正小标宋_GBK" w:hint="eastAsia"/>
          <w:sz w:val="30"/>
          <w:szCs w:val="30"/>
        </w:rPr>
        <w:t>（公示期：202</w:t>
      </w:r>
      <w:r w:rsidR="005A1952">
        <w:rPr>
          <w:rFonts w:ascii="方正小标宋_GBK" w:eastAsia="方正小标宋_GBK"/>
          <w:sz w:val="30"/>
          <w:szCs w:val="30"/>
        </w:rPr>
        <w:t>3</w:t>
      </w:r>
      <w:r>
        <w:rPr>
          <w:rFonts w:ascii="方正小标宋_GBK" w:eastAsia="方正小标宋_GBK" w:hint="eastAsia"/>
          <w:sz w:val="30"/>
          <w:szCs w:val="30"/>
        </w:rPr>
        <w:t xml:space="preserve">年 </w:t>
      </w:r>
      <w:r w:rsidR="00624595">
        <w:rPr>
          <w:rFonts w:ascii="方正小标宋_GBK" w:eastAsia="方正小标宋_GBK"/>
          <w:sz w:val="30"/>
          <w:szCs w:val="30"/>
        </w:rPr>
        <w:t>5</w:t>
      </w:r>
      <w:r>
        <w:rPr>
          <w:rFonts w:ascii="方正小标宋_GBK" w:eastAsia="方正小标宋_GBK" w:hint="eastAsia"/>
          <w:sz w:val="30"/>
          <w:szCs w:val="30"/>
        </w:rPr>
        <w:t>月</w:t>
      </w:r>
      <w:r w:rsidR="005A1952">
        <w:rPr>
          <w:rFonts w:ascii="方正小标宋_GBK" w:eastAsia="方正小标宋_GBK"/>
          <w:sz w:val="30"/>
          <w:szCs w:val="30"/>
        </w:rPr>
        <w:t>24</w:t>
      </w:r>
      <w:r>
        <w:rPr>
          <w:rFonts w:ascii="方正小标宋_GBK" w:eastAsia="方正小标宋_GBK" w:hint="eastAsia"/>
          <w:sz w:val="30"/>
          <w:szCs w:val="30"/>
        </w:rPr>
        <w:t>日至202</w:t>
      </w:r>
      <w:r w:rsidR="005A1952">
        <w:rPr>
          <w:rFonts w:ascii="方正小标宋_GBK" w:eastAsia="方正小标宋_GBK"/>
          <w:sz w:val="30"/>
          <w:szCs w:val="30"/>
        </w:rPr>
        <w:t>3</w:t>
      </w:r>
      <w:r>
        <w:rPr>
          <w:rFonts w:ascii="方正小标宋_GBK" w:eastAsia="方正小标宋_GBK" w:hint="eastAsia"/>
          <w:sz w:val="30"/>
          <w:szCs w:val="30"/>
        </w:rPr>
        <w:t>年</w:t>
      </w:r>
      <w:r w:rsidR="00624595">
        <w:rPr>
          <w:rFonts w:ascii="方正小标宋_GBK" w:eastAsia="方正小标宋_GBK"/>
          <w:sz w:val="30"/>
          <w:szCs w:val="30"/>
        </w:rPr>
        <w:t>5</w:t>
      </w:r>
      <w:r>
        <w:rPr>
          <w:rFonts w:ascii="方正小标宋_GBK" w:eastAsia="方正小标宋_GBK" w:hint="eastAsia"/>
          <w:sz w:val="30"/>
          <w:szCs w:val="30"/>
        </w:rPr>
        <w:t>月</w:t>
      </w:r>
      <w:r w:rsidR="005A1952">
        <w:rPr>
          <w:rFonts w:ascii="方正小标宋_GBK" w:eastAsia="方正小标宋_GBK"/>
          <w:sz w:val="30"/>
          <w:szCs w:val="30"/>
        </w:rPr>
        <w:t>2</w:t>
      </w:r>
      <w:r w:rsidR="00624595">
        <w:rPr>
          <w:rFonts w:ascii="方正小标宋_GBK" w:eastAsia="方正小标宋_GBK"/>
          <w:sz w:val="30"/>
          <w:szCs w:val="30"/>
        </w:rPr>
        <w:t>6</w:t>
      </w:r>
      <w:r>
        <w:rPr>
          <w:rFonts w:ascii="方正小标宋_GBK" w:eastAsia="方正小标宋_GBK" w:hint="eastAsia"/>
          <w:sz w:val="30"/>
          <w:szCs w:val="30"/>
        </w:rPr>
        <w:t>日）</w:t>
      </w:r>
    </w:p>
    <w:tbl>
      <w:tblPr>
        <w:tblpPr w:leftFromText="180" w:rightFromText="180" w:vertAnchor="text" w:horzAnchor="margin" w:tblpXSpec="center" w:tblpY="227"/>
        <w:tblW w:w="9910" w:type="dxa"/>
        <w:tblLayout w:type="fixed"/>
        <w:tblLook w:val="04A0" w:firstRow="1" w:lastRow="0" w:firstColumn="1" w:lastColumn="0" w:noHBand="0" w:noVBand="1"/>
      </w:tblPr>
      <w:tblGrid>
        <w:gridCol w:w="1259"/>
        <w:gridCol w:w="1653"/>
        <w:gridCol w:w="1536"/>
        <w:gridCol w:w="503"/>
        <w:gridCol w:w="702"/>
        <w:gridCol w:w="1095"/>
        <w:gridCol w:w="905"/>
        <w:gridCol w:w="642"/>
        <w:gridCol w:w="322"/>
        <w:gridCol w:w="1293"/>
      </w:tblGrid>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项目标段名称</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624595" w:rsidRPr="00624595" w:rsidRDefault="00624595" w:rsidP="00624595">
            <w:pPr>
              <w:widowControl/>
              <w:rPr>
                <w:rFonts w:ascii="宋体" w:hAnsi="宋体" w:cs="宋体" w:hint="eastAsia"/>
                <w:kern w:val="0"/>
                <w:sz w:val="22"/>
              </w:rPr>
            </w:pPr>
            <w:r w:rsidRPr="00624595">
              <w:rPr>
                <w:rFonts w:ascii="宋体" w:hAnsi="宋体" w:cs="宋体" w:hint="eastAsia"/>
                <w:kern w:val="0"/>
                <w:sz w:val="22"/>
              </w:rPr>
              <w:t>重庆高速公路集团有限公司南方营运分公司</w:t>
            </w:r>
          </w:p>
          <w:p w:rsidR="00283270" w:rsidRPr="005A1952" w:rsidRDefault="00624595" w:rsidP="00624595">
            <w:pPr>
              <w:widowControl/>
              <w:rPr>
                <w:rFonts w:ascii="宋体" w:hAnsi="宋体" w:cs="宋体"/>
                <w:kern w:val="0"/>
                <w:sz w:val="22"/>
              </w:rPr>
            </w:pPr>
            <w:r w:rsidRPr="00624595">
              <w:rPr>
                <w:rFonts w:ascii="宋体" w:hAnsi="宋体" w:cs="宋体" w:hint="eastAsia"/>
                <w:kern w:val="0"/>
                <w:sz w:val="22"/>
              </w:rPr>
              <w:t>2023年桥梁和隧道病害处治工程</w:t>
            </w:r>
          </w:p>
        </w:tc>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最高限价（或招标控制价）</w:t>
            </w:r>
          </w:p>
        </w:tc>
        <w:tc>
          <w:tcPr>
            <w:tcW w:w="161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624595">
            <w:pPr>
              <w:widowControl/>
              <w:jc w:val="center"/>
              <w:rPr>
                <w:rFonts w:ascii="宋体" w:hAnsi="宋体" w:cs="宋体"/>
                <w:kern w:val="0"/>
                <w:sz w:val="22"/>
              </w:rPr>
            </w:pPr>
            <w:r>
              <w:rPr>
                <w:rFonts w:ascii="宋体" w:hAnsi="宋体" w:cs="宋体"/>
                <w:kern w:val="0"/>
                <w:sz w:val="22"/>
              </w:rPr>
              <w:t>7398123</w:t>
            </w:r>
            <w:r w:rsidR="005A1952">
              <w:rPr>
                <w:rFonts w:ascii="宋体" w:hAnsi="宋体" w:cs="宋体"/>
                <w:kern w:val="0"/>
                <w:sz w:val="22"/>
              </w:rPr>
              <w:t>.00</w:t>
            </w:r>
            <w:r w:rsidR="007A184C">
              <w:rPr>
                <w:rFonts w:ascii="宋体" w:hAnsi="宋体" w:cs="宋体" w:hint="eastAsia"/>
                <w:kern w:val="0"/>
                <w:sz w:val="22"/>
              </w:rPr>
              <w:t>元</w:t>
            </w:r>
          </w:p>
        </w:tc>
      </w:tr>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项目编码</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624595">
            <w:pPr>
              <w:widowControl/>
              <w:jc w:val="center"/>
              <w:rPr>
                <w:rFonts w:ascii="宋体" w:hAnsi="宋体" w:cs="宋体"/>
                <w:kern w:val="0"/>
                <w:sz w:val="22"/>
              </w:rPr>
            </w:pPr>
            <w:r w:rsidRPr="00624595">
              <w:rPr>
                <w:rFonts w:ascii="宋体" w:hAnsi="宋体" w:cs="宋体"/>
                <w:kern w:val="0"/>
                <w:sz w:val="22"/>
              </w:rPr>
              <w:t>50000120230419025030101</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513"/>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招标公告编号</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7A184C">
            <w:pPr>
              <w:pStyle w:val="4"/>
              <w:widowControl/>
              <w:spacing w:afterAutospacing="0"/>
              <w:jc w:val="center"/>
              <w:rPr>
                <w:rFonts w:hint="default"/>
                <w:sz w:val="22"/>
              </w:rPr>
            </w:pPr>
            <w:r>
              <w:rPr>
                <w:rFonts w:cs="宋体" w:hint="default"/>
                <w:b w:val="0"/>
                <w:sz w:val="22"/>
                <w:szCs w:val="22"/>
              </w:rPr>
              <w:t>/</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招标人</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sidRPr="005A1952">
              <w:rPr>
                <w:rFonts w:ascii="宋体" w:hAnsi="宋体" w:cs="宋体" w:hint="eastAsia"/>
                <w:kern w:val="0"/>
                <w:sz w:val="22"/>
              </w:rPr>
              <w:t>重庆高速公路集团有限公司南方营运分公司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招标人联系电话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624595">
            <w:pPr>
              <w:widowControl/>
              <w:jc w:val="left"/>
              <w:rPr>
                <w:rFonts w:ascii="宋体" w:hAnsi="宋体"/>
                <w:szCs w:val="21"/>
              </w:rPr>
            </w:pPr>
            <w:r w:rsidRPr="00624595">
              <w:rPr>
                <w:rFonts w:ascii="宋体" w:hAnsi="宋体" w:cs="宋体"/>
                <w:color w:val="000000"/>
                <w:szCs w:val="21"/>
              </w:rPr>
              <w:t>023-62846825</w:t>
            </w:r>
          </w:p>
        </w:tc>
      </w:tr>
      <w:tr w:rsidR="00283270">
        <w:trPr>
          <w:trHeight w:val="710"/>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招标代理机构</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624595">
            <w:pPr>
              <w:widowControl/>
              <w:jc w:val="center"/>
              <w:rPr>
                <w:rFonts w:ascii="宋体" w:hAnsi="宋体" w:cs="宋体"/>
                <w:kern w:val="0"/>
                <w:sz w:val="22"/>
              </w:rPr>
            </w:pPr>
            <w:r w:rsidRPr="00624595">
              <w:rPr>
                <w:rFonts w:ascii="宋体" w:hAnsi="宋体" w:cs="宋体" w:hint="eastAsia"/>
                <w:kern w:val="0"/>
                <w:sz w:val="22"/>
              </w:rPr>
              <w:t>重庆市投资咨询有限公司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招标代理机构联系电话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left"/>
              <w:rPr>
                <w:rFonts w:ascii="宋体" w:hAnsi="宋体"/>
                <w:szCs w:val="21"/>
              </w:rPr>
            </w:pPr>
            <w:r>
              <w:rPr>
                <w:rFonts w:ascii="宋体" w:hAnsi="宋体" w:hint="eastAsia"/>
                <w:szCs w:val="21"/>
              </w:rPr>
              <w:t>023-6</w:t>
            </w:r>
            <w:r>
              <w:rPr>
                <w:rFonts w:ascii="宋体" w:hAnsi="宋体"/>
                <w:szCs w:val="21"/>
              </w:rPr>
              <w:t>3875872</w:t>
            </w:r>
          </w:p>
        </w:tc>
      </w:tr>
      <w:tr w:rsidR="00283270">
        <w:trPr>
          <w:trHeight w:val="690"/>
        </w:trPr>
        <w:tc>
          <w:tcPr>
            <w:tcW w:w="1259"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中标候选人排序</w:t>
            </w:r>
          </w:p>
        </w:tc>
        <w:tc>
          <w:tcPr>
            <w:tcW w:w="1653" w:type="dxa"/>
            <w:vMerge w:val="restart"/>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投标报价</w:t>
            </w:r>
          </w:p>
          <w:p w:rsidR="00283270" w:rsidRDefault="007A184C">
            <w:pPr>
              <w:widowControl/>
              <w:jc w:val="center"/>
            </w:pPr>
            <w:r>
              <w:rPr>
                <w:rFonts w:ascii="宋体" w:hAnsi="宋体" w:cs="宋体" w:hint="eastAsia"/>
                <w:color w:val="000000"/>
                <w:kern w:val="0"/>
                <w:sz w:val="22"/>
              </w:rPr>
              <w:t>（元）</w:t>
            </w:r>
          </w:p>
        </w:tc>
        <w:tc>
          <w:tcPr>
            <w:tcW w:w="120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工期</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质量</w:t>
            </w:r>
          </w:p>
        </w:tc>
        <w:tc>
          <w:tcPr>
            <w:tcW w:w="3162" w:type="dxa"/>
            <w:gridSpan w:val="4"/>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拟任项目经理</w:t>
            </w:r>
          </w:p>
        </w:tc>
      </w:tr>
      <w:tr w:rsidR="00283270">
        <w:trPr>
          <w:trHeight w:val="690"/>
        </w:trPr>
        <w:tc>
          <w:tcPr>
            <w:tcW w:w="1259"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653" w:type="dxa"/>
            <w:vMerge/>
            <w:tcBorders>
              <w:top w:val="single" w:sz="4" w:space="0" w:color="auto"/>
              <w:left w:val="nil"/>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20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kern w:val="0"/>
                <w:sz w:val="22"/>
              </w:rPr>
            </w:pPr>
          </w:p>
        </w:tc>
        <w:tc>
          <w:tcPr>
            <w:tcW w:w="905"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color w:val="000000"/>
                <w:kern w:val="0"/>
                <w:sz w:val="22"/>
              </w:rPr>
              <w:t>姓名</w:t>
            </w:r>
          </w:p>
        </w:tc>
        <w:tc>
          <w:tcPr>
            <w:tcW w:w="964" w:type="dxa"/>
            <w:gridSpan w:val="2"/>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证书名称</w:t>
            </w:r>
          </w:p>
        </w:tc>
        <w:tc>
          <w:tcPr>
            <w:tcW w:w="1293"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证书</w:t>
            </w:r>
            <w:r>
              <w:rPr>
                <w:rFonts w:cs="Calibri"/>
                <w:color w:val="000000"/>
                <w:kern w:val="0"/>
                <w:sz w:val="22"/>
              </w:rPr>
              <w:t>编号</w:t>
            </w:r>
          </w:p>
        </w:tc>
      </w:tr>
      <w:tr w:rsidR="0088479D" w:rsidTr="00624595">
        <w:trPr>
          <w:trHeight w:val="316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第一名</w:t>
            </w:r>
          </w:p>
        </w:tc>
        <w:tc>
          <w:tcPr>
            <w:tcW w:w="1653" w:type="dxa"/>
            <w:tcBorders>
              <w:top w:val="single" w:sz="4" w:space="0" w:color="auto"/>
              <w:left w:val="nil"/>
              <w:bottom w:val="single" w:sz="4" w:space="0" w:color="auto"/>
              <w:right w:val="single" w:sz="4" w:space="0" w:color="auto"/>
            </w:tcBorders>
            <w:vAlign w:val="center"/>
          </w:tcPr>
          <w:p w:rsidR="0088479D" w:rsidRDefault="0088479D" w:rsidP="0088479D">
            <w:pPr>
              <w:spacing w:line="360" w:lineRule="auto"/>
              <w:rPr>
                <w:rFonts w:ascii="宋体" w:hAnsi="宋体" w:cs="宋体"/>
                <w:color w:val="000000"/>
                <w:sz w:val="22"/>
                <w:szCs w:val="21"/>
              </w:rPr>
            </w:pPr>
            <w:r w:rsidRPr="0088479D">
              <w:rPr>
                <w:rFonts w:ascii="宋体" w:hAnsi="宋体" w:cs="宋体" w:hint="eastAsia"/>
                <w:color w:val="000000"/>
                <w:sz w:val="22"/>
                <w:szCs w:val="21"/>
              </w:rPr>
              <w:t>重庆中环建设有限公司</w:t>
            </w:r>
          </w:p>
        </w:tc>
        <w:tc>
          <w:tcPr>
            <w:tcW w:w="1536" w:type="dxa"/>
            <w:tcBorders>
              <w:top w:val="single" w:sz="4" w:space="0" w:color="auto"/>
              <w:left w:val="nil"/>
              <w:bottom w:val="single" w:sz="4" w:space="0" w:color="auto"/>
              <w:right w:val="single" w:sz="4" w:space="0" w:color="auto"/>
            </w:tcBorders>
            <w:vAlign w:val="center"/>
          </w:tcPr>
          <w:p w:rsidR="0088479D" w:rsidRDefault="00624595" w:rsidP="0088479D">
            <w:pPr>
              <w:pStyle w:val="a0"/>
              <w:jc w:val="center"/>
              <w:rPr>
                <w:rFonts w:ascii="宋体" w:hAnsi="宋体" w:cs="宋体"/>
                <w:color w:val="000000"/>
                <w:kern w:val="0"/>
                <w:sz w:val="22"/>
                <w:szCs w:val="21"/>
              </w:rPr>
            </w:pPr>
            <w:r w:rsidRPr="00624595">
              <w:rPr>
                <w:rFonts w:ascii="宋体" w:hAnsi="宋体" w:cs="宋体"/>
                <w:color w:val="000000"/>
                <w:kern w:val="0"/>
                <w:sz w:val="22"/>
                <w:szCs w:val="21"/>
              </w:rPr>
              <w:t>7285672</w:t>
            </w:r>
            <w:r w:rsidR="00C7683C">
              <w:rPr>
                <w:rFonts w:ascii="宋体" w:hAnsi="宋体" w:cs="宋体"/>
                <w:color w:val="000000"/>
                <w:kern w:val="0"/>
                <w:sz w:val="22"/>
                <w:szCs w:val="21"/>
              </w:rPr>
              <w:t>.00</w:t>
            </w:r>
          </w:p>
        </w:tc>
        <w:tc>
          <w:tcPr>
            <w:tcW w:w="1205" w:type="dxa"/>
            <w:gridSpan w:val="2"/>
            <w:tcBorders>
              <w:top w:val="single" w:sz="4" w:space="0" w:color="auto"/>
              <w:left w:val="nil"/>
              <w:bottom w:val="single" w:sz="4" w:space="0" w:color="auto"/>
              <w:right w:val="single" w:sz="4" w:space="0" w:color="auto"/>
            </w:tcBorders>
            <w:vAlign w:val="center"/>
          </w:tcPr>
          <w:p w:rsidR="00624595" w:rsidRPr="00624595" w:rsidRDefault="00624595" w:rsidP="00624595">
            <w:pPr>
              <w:widowControl/>
              <w:jc w:val="left"/>
              <w:rPr>
                <w:rFonts w:ascii="宋体" w:hAnsi="宋体" w:cs="宋体" w:hint="eastAsia"/>
                <w:color w:val="000000"/>
                <w:kern w:val="0"/>
                <w:sz w:val="22"/>
                <w:szCs w:val="21"/>
              </w:rPr>
            </w:pPr>
            <w:r w:rsidRPr="00624595">
              <w:rPr>
                <w:rFonts w:ascii="宋体" w:hAnsi="宋体" w:cs="宋体" w:hint="eastAsia"/>
                <w:color w:val="000000"/>
                <w:kern w:val="0"/>
                <w:sz w:val="22"/>
                <w:szCs w:val="21"/>
              </w:rPr>
              <w:t>60日历天，预计开工时间为 2023 年 5 月</w:t>
            </w:r>
          </w:p>
          <w:p w:rsidR="0088479D" w:rsidRDefault="0088479D" w:rsidP="00624595">
            <w:pPr>
              <w:widowControl/>
              <w:jc w:val="left"/>
              <w:rPr>
                <w:rFonts w:ascii="宋体" w:hAnsi="宋体" w:cs="宋体"/>
                <w:color w:val="000000"/>
                <w:kern w:val="0"/>
                <w:sz w:val="22"/>
                <w:szCs w:val="21"/>
              </w:rPr>
            </w:pPr>
          </w:p>
        </w:tc>
        <w:tc>
          <w:tcPr>
            <w:tcW w:w="1095" w:type="dxa"/>
            <w:tcBorders>
              <w:top w:val="single" w:sz="4" w:space="0" w:color="auto"/>
              <w:left w:val="nil"/>
              <w:bottom w:val="single" w:sz="4" w:space="0" w:color="auto"/>
              <w:right w:val="single" w:sz="4" w:space="0" w:color="auto"/>
            </w:tcBorders>
            <w:vAlign w:val="center"/>
          </w:tcPr>
          <w:p w:rsidR="00624595" w:rsidRPr="00624595" w:rsidRDefault="00624595" w:rsidP="00624595">
            <w:pPr>
              <w:spacing w:line="400" w:lineRule="exact"/>
              <w:rPr>
                <w:rFonts w:hint="eastAsia"/>
              </w:rPr>
            </w:pPr>
            <w:r>
              <w:rPr>
                <w:rFonts w:hint="eastAsia"/>
              </w:rPr>
              <w:t>满足现行国家和重庆市相关质量验收规范要求，并达到合格要</w:t>
            </w:r>
            <w:r>
              <w:rPr>
                <w:rFonts w:hint="eastAsia"/>
              </w:rPr>
              <w:t>求</w:t>
            </w:r>
          </w:p>
          <w:p w:rsidR="0088479D" w:rsidRPr="0088479D" w:rsidRDefault="0088479D" w:rsidP="00624595">
            <w:pPr>
              <w:spacing w:line="400" w:lineRule="exact"/>
              <w:rPr>
                <w:rFonts w:ascii="宋体" w:hAnsi="宋体" w:cs="宋体"/>
                <w:i/>
                <w:szCs w:val="21"/>
              </w:rPr>
            </w:pPr>
          </w:p>
        </w:tc>
        <w:tc>
          <w:tcPr>
            <w:tcW w:w="905" w:type="dxa"/>
            <w:tcBorders>
              <w:top w:val="single" w:sz="4" w:space="0" w:color="auto"/>
              <w:left w:val="nil"/>
              <w:bottom w:val="single" w:sz="4" w:space="0" w:color="auto"/>
              <w:right w:val="single" w:sz="4" w:space="0" w:color="auto"/>
            </w:tcBorders>
            <w:vAlign w:val="center"/>
          </w:tcPr>
          <w:p w:rsidR="0088479D" w:rsidRDefault="00624595" w:rsidP="0088479D">
            <w:pPr>
              <w:widowControl/>
              <w:jc w:val="center"/>
              <w:rPr>
                <w:rFonts w:ascii="宋体" w:hAnsi="宋体" w:cs="Calibri"/>
                <w:kern w:val="0"/>
                <w:szCs w:val="21"/>
              </w:rPr>
            </w:pPr>
            <w:r w:rsidRPr="00624595">
              <w:rPr>
                <w:rFonts w:ascii="宋体" w:hAnsi="宋体" w:cs="Calibri" w:hint="eastAsia"/>
                <w:kern w:val="0"/>
                <w:szCs w:val="21"/>
              </w:rPr>
              <w:t>魏超</w:t>
            </w:r>
          </w:p>
        </w:tc>
        <w:tc>
          <w:tcPr>
            <w:tcW w:w="964" w:type="dxa"/>
            <w:gridSpan w:val="2"/>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Calibri"/>
                <w:kern w:val="0"/>
                <w:szCs w:val="21"/>
              </w:rPr>
            </w:pPr>
            <w:r>
              <w:rPr>
                <w:rFonts w:ascii="宋体" w:hAnsi="宋体" w:cs="宋体" w:hint="eastAsia"/>
                <w:kern w:val="0"/>
                <w:sz w:val="20"/>
                <w:szCs w:val="20"/>
              </w:rPr>
              <w:t>注册建造师（</w:t>
            </w:r>
            <w:r w:rsidR="005E429B">
              <w:rPr>
                <w:rFonts w:ascii="宋体" w:hAnsi="宋体" w:cs="宋体" w:hint="eastAsia"/>
                <w:kern w:val="0"/>
                <w:sz w:val="20"/>
                <w:szCs w:val="20"/>
              </w:rPr>
              <w:t>公路</w:t>
            </w:r>
            <w:r>
              <w:rPr>
                <w:rFonts w:ascii="宋体" w:hAnsi="宋体" w:cs="宋体" w:hint="eastAsia"/>
                <w:kern w:val="0"/>
                <w:sz w:val="20"/>
                <w:szCs w:val="20"/>
              </w:rPr>
              <w:t>工程</w:t>
            </w:r>
            <w:r w:rsidR="005E429B">
              <w:rPr>
                <w:rFonts w:ascii="宋体" w:hAnsi="宋体" w:cs="宋体" w:hint="eastAsia"/>
                <w:kern w:val="0"/>
                <w:sz w:val="20"/>
                <w:szCs w:val="20"/>
              </w:rPr>
              <w:t>一</w:t>
            </w:r>
            <w:r>
              <w:rPr>
                <w:rFonts w:ascii="宋体" w:hAnsi="宋体" w:cs="宋体" w:hint="eastAsia"/>
                <w:kern w:val="0"/>
                <w:sz w:val="20"/>
                <w:szCs w:val="20"/>
              </w:rPr>
              <w:t>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88479D" w:rsidRDefault="00932F35" w:rsidP="0088479D">
            <w:pPr>
              <w:widowControl/>
              <w:jc w:val="left"/>
              <w:rPr>
                <w:rFonts w:ascii="宋体" w:hAnsi="宋体" w:cs="Calibri"/>
                <w:kern w:val="0"/>
                <w:szCs w:val="21"/>
              </w:rPr>
            </w:pPr>
            <w:r w:rsidRPr="00932F35">
              <w:rPr>
                <w:rFonts w:ascii="宋体" w:hAnsi="宋体" w:cs="Calibri" w:hint="eastAsia"/>
                <w:kern w:val="0"/>
                <w:szCs w:val="21"/>
              </w:rPr>
              <w:t xml:space="preserve">渝1502017201817199 </w:t>
            </w:r>
          </w:p>
        </w:tc>
      </w:tr>
      <w:tr w:rsidR="0088479D">
        <w:trPr>
          <w:trHeight w:val="87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第二名</w:t>
            </w:r>
          </w:p>
        </w:tc>
        <w:tc>
          <w:tcPr>
            <w:tcW w:w="1653" w:type="dxa"/>
            <w:tcBorders>
              <w:top w:val="single" w:sz="4" w:space="0" w:color="auto"/>
              <w:left w:val="nil"/>
              <w:bottom w:val="single" w:sz="4" w:space="0" w:color="auto"/>
              <w:right w:val="single" w:sz="4" w:space="0" w:color="auto"/>
            </w:tcBorders>
            <w:vAlign w:val="center"/>
          </w:tcPr>
          <w:p w:rsidR="0088479D" w:rsidRDefault="000A1352" w:rsidP="0088479D">
            <w:pPr>
              <w:pStyle w:val="ab"/>
              <w:widowControl/>
              <w:spacing w:line="18" w:lineRule="atLeast"/>
              <w:jc w:val="center"/>
              <w:rPr>
                <w:rFonts w:ascii="宋体" w:hAnsi="宋体" w:cs="宋体" w:hint="eastAsia"/>
                <w:color w:val="000000"/>
                <w:sz w:val="22"/>
                <w:szCs w:val="21"/>
              </w:rPr>
            </w:pPr>
            <w:r>
              <w:rPr>
                <w:rFonts w:ascii="宋体" w:hAnsi="宋体" w:cs="宋体" w:hint="eastAsia"/>
                <w:color w:val="000000"/>
                <w:sz w:val="22"/>
                <w:szCs w:val="21"/>
              </w:rPr>
              <w:t>中交基础设施养护集团有限公司</w:t>
            </w:r>
          </w:p>
        </w:tc>
        <w:tc>
          <w:tcPr>
            <w:tcW w:w="1536" w:type="dxa"/>
            <w:tcBorders>
              <w:top w:val="single" w:sz="4" w:space="0" w:color="auto"/>
              <w:left w:val="nil"/>
              <w:bottom w:val="single" w:sz="4" w:space="0" w:color="auto"/>
              <w:right w:val="single" w:sz="4" w:space="0" w:color="auto"/>
            </w:tcBorders>
            <w:vAlign w:val="center"/>
          </w:tcPr>
          <w:p w:rsidR="0088479D" w:rsidRDefault="000A1352" w:rsidP="0088479D">
            <w:pPr>
              <w:widowControl/>
              <w:jc w:val="center"/>
              <w:rPr>
                <w:rFonts w:ascii="宋体" w:hAnsi="宋体" w:cs="宋体"/>
                <w:color w:val="000000"/>
                <w:kern w:val="0"/>
                <w:sz w:val="22"/>
                <w:szCs w:val="21"/>
              </w:rPr>
            </w:pPr>
            <w:r>
              <w:rPr>
                <w:rFonts w:ascii="宋体" w:hAnsi="宋体" w:cs="宋体" w:hint="eastAsia"/>
                <w:color w:val="000000"/>
                <w:kern w:val="0"/>
                <w:sz w:val="22"/>
                <w:szCs w:val="21"/>
              </w:rPr>
              <w:t>7</w:t>
            </w:r>
            <w:r>
              <w:rPr>
                <w:rFonts w:ascii="宋体" w:hAnsi="宋体" w:cs="宋体"/>
                <w:color w:val="000000"/>
                <w:kern w:val="0"/>
                <w:sz w:val="22"/>
                <w:szCs w:val="21"/>
              </w:rPr>
              <w:t>213431.56</w:t>
            </w:r>
          </w:p>
        </w:tc>
        <w:tc>
          <w:tcPr>
            <w:tcW w:w="1205" w:type="dxa"/>
            <w:gridSpan w:val="2"/>
            <w:tcBorders>
              <w:top w:val="single" w:sz="4" w:space="0" w:color="auto"/>
              <w:left w:val="nil"/>
              <w:bottom w:val="single" w:sz="4" w:space="0" w:color="auto"/>
              <w:right w:val="single" w:sz="4" w:space="0" w:color="auto"/>
            </w:tcBorders>
            <w:vAlign w:val="center"/>
          </w:tcPr>
          <w:p w:rsidR="008A293C" w:rsidRPr="00624595" w:rsidRDefault="008A293C" w:rsidP="008A293C">
            <w:pPr>
              <w:widowControl/>
              <w:jc w:val="left"/>
              <w:rPr>
                <w:rFonts w:ascii="宋体" w:hAnsi="宋体" w:cs="宋体" w:hint="eastAsia"/>
                <w:color w:val="000000"/>
                <w:kern w:val="0"/>
                <w:sz w:val="22"/>
                <w:szCs w:val="21"/>
              </w:rPr>
            </w:pPr>
            <w:r w:rsidRPr="00624595">
              <w:rPr>
                <w:rFonts w:ascii="宋体" w:hAnsi="宋体" w:cs="宋体" w:hint="eastAsia"/>
                <w:color w:val="000000"/>
                <w:kern w:val="0"/>
                <w:sz w:val="22"/>
                <w:szCs w:val="21"/>
              </w:rPr>
              <w:t>60日历天，预计开工时间为 2023 年 5 月</w:t>
            </w:r>
          </w:p>
          <w:p w:rsidR="0088479D" w:rsidRPr="008A293C" w:rsidRDefault="0088479D" w:rsidP="0088479D">
            <w:pPr>
              <w:widowControl/>
              <w:jc w:val="left"/>
              <w:rPr>
                <w:rFonts w:ascii="宋体" w:hAnsi="宋体" w:cs="宋体"/>
                <w:color w:val="FF0000"/>
                <w:kern w:val="0"/>
                <w:sz w:val="20"/>
                <w:szCs w:val="20"/>
              </w:rPr>
            </w:pPr>
          </w:p>
        </w:tc>
        <w:tc>
          <w:tcPr>
            <w:tcW w:w="1095" w:type="dxa"/>
            <w:tcBorders>
              <w:top w:val="single" w:sz="4" w:space="0" w:color="auto"/>
              <w:left w:val="nil"/>
              <w:bottom w:val="single" w:sz="4" w:space="0" w:color="auto"/>
              <w:right w:val="single" w:sz="4" w:space="0" w:color="auto"/>
            </w:tcBorders>
            <w:vAlign w:val="center"/>
          </w:tcPr>
          <w:p w:rsidR="0088479D" w:rsidRPr="0088479D" w:rsidRDefault="0088479D" w:rsidP="0088479D">
            <w:pPr>
              <w:widowControl/>
              <w:jc w:val="left"/>
              <w:rPr>
                <w:rFonts w:ascii="宋体" w:hAnsi="宋体" w:cs="Calibri"/>
                <w:color w:val="000000"/>
                <w:kern w:val="0"/>
                <w:szCs w:val="21"/>
              </w:rPr>
            </w:pPr>
            <w:r w:rsidRPr="0088479D">
              <w:rPr>
                <w:rFonts w:hint="eastAsia"/>
              </w:rPr>
              <w:t>满足现行国家和重庆市相关质量验收规范要求，并达到合格要求</w:t>
            </w:r>
          </w:p>
        </w:tc>
        <w:tc>
          <w:tcPr>
            <w:tcW w:w="905" w:type="dxa"/>
            <w:tcBorders>
              <w:top w:val="single" w:sz="4" w:space="0" w:color="auto"/>
              <w:left w:val="nil"/>
              <w:bottom w:val="single" w:sz="4" w:space="0" w:color="auto"/>
              <w:right w:val="single" w:sz="4" w:space="0" w:color="auto"/>
            </w:tcBorders>
            <w:vAlign w:val="center"/>
          </w:tcPr>
          <w:p w:rsidR="0088479D" w:rsidRDefault="000A1352" w:rsidP="0088479D">
            <w:pPr>
              <w:widowControl/>
              <w:jc w:val="center"/>
              <w:rPr>
                <w:rFonts w:ascii="宋体" w:hAnsi="宋体" w:cs="Calibri"/>
                <w:kern w:val="0"/>
                <w:szCs w:val="21"/>
              </w:rPr>
            </w:pPr>
            <w:r w:rsidRPr="000A1352">
              <w:rPr>
                <w:rFonts w:ascii="宋体" w:hAnsi="宋体" w:cs="Calibri" w:hint="eastAsia"/>
                <w:kern w:val="0"/>
                <w:szCs w:val="21"/>
              </w:rPr>
              <w:t>李世春</w:t>
            </w:r>
          </w:p>
        </w:tc>
        <w:tc>
          <w:tcPr>
            <w:tcW w:w="964" w:type="dxa"/>
            <w:gridSpan w:val="2"/>
            <w:tcBorders>
              <w:top w:val="single" w:sz="4" w:space="0" w:color="auto"/>
              <w:left w:val="nil"/>
              <w:bottom w:val="single" w:sz="4" w:space="0" w:color="auto"/>
              <w:right w:val="single" w:sz="4" w:space="0" w:color="auto"/>
            </w:tcBorders>
            <w:vAlign w:val="center"/>
          </w:tcPr>
          <w:p w:rsidR="0088479D" w:rsidRDefault="001F60B9" w:rsidP="0088479D">
            <w:pPr>
              <w:widowControl/>
              <w:jc w:val="left"/>
              <w:rPr>
                <w:rFonts w:ascii="宋体" w:hAnsi="宋体" w:cs="Calibri"/>
                <w:kern w:val="0"/>
                <w:szCs w:val="21"/>
              </w:rPr>
            </w:pPr>
            <w:r>
              <w:rPr>
                <w:rFonts w:ascii="宋体" w:hAnsi="宋体" w:cs="宋体" w:hint="eastAsia"/>
                <w:kern w:val="0"/>
                <w:sz w:val="20"/>
                <w:szCs w:val="20"/>
              </w:rPr>
              <w:t>注册建造师（公路工程一级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F9141F" w:rsidRPr="00F9141F" w:rsidRDefault="00F9141F" w:rsidP="00F9141F">
            <w:pPr>
              <w:widowControl/>
              <w:jc w:val="left"/>
              <w:rPr>
                <w:rFonts w:ascii="宋体" w:hAnsi="宋体" w:cs="Calibri" w:hint="eastAsia"/>
                <w:kern w:val="0"/>
                <w:szCs w:val="21"/>
              </w:rPr>
            </w:pPr>
            <w:r w:rsidRPr="00F9141F">
              <w:rPr>
                <w:rFonts w:ascii="宋体" w:hAnsi="宋体" w:cs="Calibri" w:hint="eastAsia"/>
                <w:kern w:val="0"/>
                <w:szCs w:val="21"/>
              </w:rPr>
              <w:t>京</w:t>
            </w:r>
          </w:p>
          <w:p w:rsidR="00F9141F" w:rsidRPr="00F9141F" w:rsidRDefault="00F9141F" w:rsidP="00F9141F">
            <w:pPr>
              <w:widowControl/>
              <w:jc w:val="left"/>
              <w:rPr>
                <w:rFonts w:ascii="宋体" w:hAnsi="宋体" w:cs="Calibri"/>
                <w:kern w:val="0"/>
                <w:szCs w:val="21"/>
              </w:rPr>
            </w:pPr>
            <w:r w:rsidRPr="00F9141F">
              <w:rPr>
                <w:rFonts w:ascii="宋体" w:hAnsi="宋体" w:cs="Calibri"/>
                <w:kern w:val="0"/>
                <w:szCs w:val="21"/>
              </w:rPr>
              <w:t>1632017201701747</w:t>
            </w:r>
          </w:p>
          <w:p w:rsidR="0088479D" w:rsidRDefault="0088479D" w:rsidP="00F9141F">
            <w:pPr>
              <w:widowControl/>
              <w:jc w:val="left"/>
              <w:rPr>
                <w:rFonts w:ascii="宋体" w:hAnsi="宋体" w:cs="Calibri"/>
                <w:kern w:val="0"/>
                <w:szCs w:val="21"/>
              </w:rPr>
            </w:pPr>
          </w:p>
        </w:tc>
      </w:tr>
      <w:tr w:rsidR="0088479D">
        <w:trPr>
          <w:trHeight w:val="99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lastRenderedPageBreak/>
              <w:t>第三名</w:t>
            </w:r>
          </w:p>
        </w:tc>
        <w:tc>
          <w:tcPr>
            <w:tcW w:w="1653" w:type="dxa"/>
            <w:tcBorders>
              <w:top w:val="single" w:sz="4" w:space="0" w:color="auto"/>
              <w:left w:val="nil"/>
              <w:bottom w:val="single" w:sz="4" w:space="0" w:color="auto"/>
              <w:right w:val="single" w:sz="4" w:space="0" w:color="auto"/>
            </w:tcBorders>
            <w:vAlign w:val="center"/>
          </w:tcPr>
          <w:p w:rsidR="0088479D" w:rsidRDefault="000D5BC9" w:rsidP="0088479D">
            <w:pPr>
              <w:pStyle w:val="ab"/>
              <w:widowControl/>
              <w:spacing w:line="18" w:lineRule="atLeast"/>
              <w:jc w:val="center"/>
              <w:rPr>
                <w:rFonts w:ascii="宋体" w:hAnsi="宋体" w:cs="宋体"/>
                <w:color w:val="000000"/>
                <w:sz w:val="22"/>
                <w:szCs w:val="21"/>
              </w:rPr>
            </w:pPr>
            <w:r>
              <w:rPr>
                <w:rFonts w:ascii="宋体" w:hAnsi="宋体" w:cs="宋体" w:hint="eastAsia"/>
                <w:color w:val="000000"/>
                <w:sz w:val="22"/>
                <w:szCs w:val="21"/>
              </w:rPr>
              <w:t>成都市路桥工程股份有限公司</w:t>
            </w:r>
          </w:p>
        </w:tc>
        <w:tc>
          <w:tcPr>
            <w:tcW w:w="1536" w:type="dxa"/>
            <w:tcBorders>
              <w:top w:val="single" w:sz="4" w:space="0" w:color="auto"/>
              <w:left w:val="nil"/>
              <w:bottom w:val="single" w:sz="4" w:space="0" w:color="auto"/>
              <w:right w:val="single" w:sz="4" w:space="0" w:color="auto"/>
            </w:tcBorders>
            <w:vAlign w:val="center"/>
          </w:tcPr>
          <w:p w:rsidR="0088479D" w:rsidRDefault="000D5BC9" w:rsidP="0088479D">
            <w:pPr>
              <w:widowControl/>
              <w:jc w:val="center"/>
              <w:rPr>
                <w:rFonts w:ascii="宋体" w:hAnsi="宋体" w:cs="宋体"/>
                <w:color w:val="000000"/>
                <w:kern w:val="0"/>
                <w:sz w:val="22"/>
                <w:szCs w:val="21"/>
              </w:rPr>
            </w:pPr>
            <w:r>
              <w:rPr>
                <w:rFonts w:ascii="宋体" w:hAnsi="宋体" w:cs="宋体" w:hint="eastAsia"/>
                <w:color w:val="000000"/>
                <w:kern w:val="0"/>
                <w:sz w:val="22"/>
                <w:szCs w:val="21"/>
              </w:rPr>
              <w:t>7</w:t>
            </w:r>
            <w:r>
              <w:rPr>
                <w:rFonts w:ascii="宋体" w:hAnsi="宋体" w:cs="宋体"/>
                <w:color w:val="000000"/>
                <w:kern w:val="0"/>
                <w:sz w:val="22"/>
                <w:szCs w:val="21"/>
              </w:rPr>
              <w:t>366311.00</w:t>
            </w:r>
          </w:p>
        </w:tc>
        <w:tc>
          <w:tcPr>
            <w:tcW w:w="1205" w:type="dxa"/>
            <w:gridSpan w:val="2"/>
            <w:tcBorders>
              <w:top w:val="single" w:sz="4" w:space="0" w:color="auto"/>
              <w:left w:val="nil"/>
              <w:bottom w:val="single" w:sz="4" w:space="0" w:color="auto"/>
              <w:right w:val="single" w:sz="4" w:space="0" w:color="auto"/>
            </w:tcBorders>
            <w:vAlign w:val="center"/>
          </w:tcPr>
          <w:p w:rsidR="000D5BC9" w:rsidRPr="00624595" w:rsidRDefault="000D5BC9" w:rsidP="000D5BC9">
            <w:pPr>
              <w:widowControl/>
              <w:jc w:val="left"/>
              <w:rPr>
                <w:rFonts w:ascii="宋体" w:hAnsi="宋体" w:cs="宋体" w:hint="eastAsia"/>
                <w:color w:val="000000"/>
                <w:kern w:val="0"/>
                <w:sz w:val="22"/>
                <w:szCs w:val="21"/>
              </w:rPr>
            </w:pPr>
            <w:r w:rsidRPr="00624595">
              <w:rPr>
                <w:rFonts w:ascii="宋体" w:hAnsi="宋体" w:cs="宋体" w:hint="eastAsia"/>
                <w:color w:val="000000"/>
                <w:kern w:val="0"/>
                <w:sz w:val="22"/>
                <w:szCs w:val="21"/>
              </w:rPr>
              <w:t>60日历天，预计开工时间为 2023 年 5 月</w:t>
            </w:r>
          </w:p>
          <w:p w:rsidR="0088479D" w:rsidRPr="000D5BC9" w:rsidRDefault="0088479D" w:rsidP="0088479D">
            <w:pPr>
              <w:widowControl/>
              <w:jc w:val="left"/>
              <w:rPr>
                <w:rFonts w:ascii="宋体" w:hAnsi="宋体" w:cs="Calibri"/>
                <w:color w:val="FF0000"/>
                <w:kern w:val="0"/>
                <w:sz w:val="20"/>
                <w:szCs w:val="20"/>
              </w:rPr>
            </w:pPr>
          </w:p>
        </w:tc>
        <w:tc>
          <w:tcPr>
            <w:tcW w:w="1095" w:type="dxa"/>
            <w:tcBorders>
              <w:top w:val="single" w:sz="4" w:space="0" w:color="auto"/>
              <w:left w:val="nil"/>
              <w:bottom w:val="single" w:sz="4" w:space="0" w:color="auto"/>
              <w:right w:val="single" w:sz="4" w:space="0" w:color="auto"/>
            </w:tcBorders>
            <w:vAlign w:val="center"/>
          </w:tcPr>
          <w:p w:rsidR="000D5BC9" w:rsidRDefault="000D5BC9" w:rsidP="000D5BC9">
            <w:pPr>
              <w:widowControl/>
              <w:jc w:val="left"/>
              <w:rPr>
                <w:rFonts w:hint="eastAsia"/>
              </w:rPr>
            </w:pPr>
            <w:r>
              <w:rPr>
                <w:rFonts w:hint="eastAsia"/>
              </w:rPr>
              <w:t>满足现行国家和重庆市相关质量验收规范要求，并达到合格要求</w:t>
            </w:r>
          </w:p>
          <w:p w:rsidR="0088479D" w:rsidRPr="0088479D" w:rsidRDefault="0088479D" w:rsidP="000D5BC9">
            <w:pPr>
              <w:widowControl/>
              <w:jc w:val="left"/>
              <w:rPr>
                <w:rFonts w:ascii="宋体" w:hAnsi="宋体" w:cs="Calibri"/>
                <w:color w:val="000000"/>
                <w:kern w:val="0"/>
                <w:szCs w:val="21"/>
              </w:rPr>
            </w:pPr>
          </w:p>
        </w:tc>
        <w:tc>
          <w:tcPr>
            <w:tcW w:w="905" w:type="dxa"/>
            <w:tcBorders>
              <w:top w:val="single" w:sz="4" w:space="0" w:color="auto"/>
              <w:left w:val="nil"/>
              <w:bottom w:val="single" w:sz="4" w:space="0" w:color="auto"/>
              <w:right w:val="single" w:sz="4" w:space="0" w:color="auto"/>
            </w:tcBorders>
            <w:vAlign w:val="center"/>
          </w:tcPr>
          <w:p w:rsidR="0088479D" w:rsidRDefault="000D5BC9" w:rsidP="0088479D">
            <w:pPr>
              <w:widowControl/>
              <w:jc w:val="center"/>
              <w:rPr>
                <w:rFonts w:ascii="宋体" w:hAnsi="宋体" w:cs="Calibri"/>
                <w:kern w:val="0"/>
                <w:szCs w:val="21"/>
              </w:rPr>
            </w:pPr>
            <w:r w:rsidRPr="000D5BC9">
              <w:rPr>
                <w:rFonts w:ascii="宋体" w:hAnsi="宋体" w:cs="Calibri" w:hint="eastAsia"/>
                <w:kern w:val="0"/>
                <w:szCs w:val="21"/>
              </w:rPr>
              <w:t>吴益勇</w:t>
            </w:r>
          </w:p>
        </w:tc>
        <w:tc>
          <w:tcPr>
            <w:tcW w:w="964" w:type="dxa"/>
            <w:gridSpan w:val="2"/>
            <w:tcBorders>
              <w:top w:val="single" w:sz="4" w:space="0" w:color="auto"/>
              <w:left w:val="nil"/>
              <w:bottom w:val="single" w:sz="4" w:space="0" w:color="auto"/>
              <w:right w:val="single" w:sz="4" w:space="0" w:color="auto"/>
            </w:tcBorders>
            <w:vAlign w:val="center"/>
          </w:tcPr>
          <w:p w:rsidR="0088479D" w:rsidRDefault="004A039A" w:rsidP="0088479D">
            <w:pPr>
              <w:widowControl/>
              <w:jc w:val="left"/>
              <w:rPr>
                <w:rFonts w:ascii="宋体" w:hAnsi="宋体" w:cs="Calibri"/>
                <w:kern w:val="0"/>
                <w:szCs w:val="21"/>
              </w:rPr>
            </w:pPr>
            <w:r>
              <w:rPr>
                <w:rFonts w:ascii="宋体" w:hAnsi="宋体" w:cs="宋体" w:hint="eastAsia"/>
                <w:kern w:val="0"/>
                <w:sz w:val="20"/>
                <w:szCs w:val="20"/>
              </w:rPr>
              <w:t>注册建造师（公路工程一级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0D5BC9" w:rsidRDefault="000D5BC9" w:rsidP="000D5BC9">
            <w:pPr>
              <w:widowControl/>
              <w:jc w:val="left"/>
              <w:rPr>
                <w:rFonts w:hint="eastAsia"/>
              </w:rPr>
            </w:pPr>
            <w:r>
              <w:rPr>
                <w:rFonts w:hint="eastAsia"/>
              </w:rPr>
              <w:t>川</w:t>
            </w:r>
          </w:p>
          <w:p w:rsidR="004A039A" w:rsidRPr="004A039A" w:rsidRDefault="000D5BC9" w:rsidP="000D5BC9">
            <w:pPr>
              <w:widowControl/>
              <w:jc w:val="left"/>
            </w:pPr>
            <w:r>
              <w:t>1512007200803577</w:t>
            </w: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中标候选人响应招标文件要求的资格能力条件</w:t>
            </w:r>
          </w:p>
        </w:tc>
        <w:tc>
          <w:tcPr>
            <w:tcW w:w="8651" w:type="dxa"/>
            <w:gridSpan w:val="9"/>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宋体"/>
              </w:rPr>
            </w:pPr>
            <w:r>
              <w:rPr>
                <w:rFonts w:ascii="宋体" w:hAnsi="宋体" w:cs="宋体" w:hint="eastAsia"/>
                <w:color w:val="000000"/>
              </w:rPr>
              <w:t>第一中标候选人资质：</w:t>
            </w:r>
            <w:r w:rsidR="00552E78">
              <w:rPr>
                <w:rFonts w:ascii="宋体" w:hAnsi="宋体" w:cs="宋体" w:hint="eastAsia"/>
                <w:color w:val="000000"/>
              </w:rPr>
              <w:t>公路工程施工总承包特级</w:t>
            </w:r>
            <w:r w:rsidR="001F60B9">
              <w:rPr>
                <w:rFonts w:ascii="宋体" w:hAnsi="宋体" w:cs="宋体" w:hint="eastAsia"/>
                <w:color w:val="000000"/>
              </w:rPr>
              <w:t>资质；</w:t>
            </w:r>
          </w:p>
          <w:p w:rsidR="0088479D" w:rsidRDefault="0088479D" w:rsidP="0088479D">
            <w:pPr>
              <w:widowControl/>
              <w:jc w:val="left"/>
              <w:rPr>
                <w:rFonts w:ascii="宋体" w:hAnsi="宋体" w:cs="宋体"/>
                <w:color w:val="FF0000"/>
              </w:rPr>
            </w:pPr>
            <w:r>
              <w:rPr>
                <w:rFonts w:ascii="宋体" w:hAnsi="宋体" w:cs="宋体" w:hint="eastAsia"/>
              </w:rPr>
              <w:t>第二中标候选人资质：</w:t>
            </w:r>
            <w:r w:rsidR="008A293C">
              <w:rPr>
                <w:rFonts w:ascii="宋体" w:hAnsi="宋体" w:cs="宋体" w:hint="eastAsia"/>
              </w:rPr>
              <w:t>公</w:t>
            </w:r>
            <w:r w:rsidR="008A293C">
              <w:rPr>
                <w:rFonts w:ascii="宋体" w:hAnsi="宋体" w:cs="宋体" w:hint="eastAsia"/>
                <w:color w:val="000000"/>
              </w:rPr>
              <w:t>路工程施工总承包</w:t>
            </w:r>
            <w:r w:rsidR="008A293C">
              <w:rPr>
                <w:rFonts w:ascii="宋体" w:hAnsi="宋体" w:cs="宋体" w:hint="eastAsia"/>
                <w:color w:val="000000"/>
              </w:rPr>
              <w:t>壹</w:t>
            </w:r>
            <w:r w:rsidR="008A293C">
              <w:rPr>
                <w:rFonts w:ascii="宋体" w:hAnsi="宋体" w:cs="宋体" w:hint="eastAsia"/>
                <w:color w:val="000000"/>
              </w:rPr>
              <w:t>级资质</w:t>
            </w:r>
            <w:r w:rsidR="0011134C">
              <w:rPr>
                <w:rFonts w:ascii="宋体" w:hAnsi="宋体" w:cs="宋体" w:hint="eastAsia"/>
                <w:color w:val="000000"/>
              </w:rPr>
              <w:t>；</w:t>
            </w:r>
          </w:p>
          <w:p w:rsidR="0088479D" w:rsidRDefault="0088479D" w:rsidP="0088479D">
            <w:pPr>
              <w:widowControl/>
              <w:jc w:val="left"/>
            </w:pPr>
            <w:r>
              <w:rPr>
                <w:rFonts w:ascii="宋体" w:hAnsi="宋体" w:cs="宋体" w:hint="eastAsia"/>
              </w:rPr>
              <w:t>第三中标候选人资质：</w:t>
            </w:r>
            <w:r w:rsidR="0011134C">
              <w:rPr>
                <w:rFonts w:ascii="宋体" w:hAnsi="宋体" w:cs="宋体" w:hint="eastAsia"/>
              </w:rPr>
              <w:t>公</w:t>
            </w:r>
            <w:r w:rsidR="0011134C">
              <w:rPr>
                <w:rFonts w:ascii="宋体" w:hAnsi="宋体" w:cs="宋体" w:hint="eastAsia"/>
                <w:color w:val="000000"/>
              </w:rPr>
              <w:t>路工程施工总承包壹级资质</w:t>
            </w:r>
            <w:r w:rsidR="0011134C">
              <w:rPr>
                <w:rFonts w:ascii="宋体" w:hAnsi="宋体" w:cs="宋体" w:hint="eastAsia"/>
                <w:color w:val="000000"/>
              </w:rPr>
              <w:t>；</w:t>
            </w:r>
            <w:bookmarkStart w:id="2" w:name="_GoBack"/>
            <w:bookmarkEnd w:id="2"/>
            <w:r w:rsidR="00552E78">
              <w:t xml:space="preserve"> </w:t>
            </w:r>
          </w:p>
        </w:tc>
      </w:tr>
      <w:tr w:rsidR="0088479D">
        <w:trPr>
          <w:trHeight w:val="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招标文件规定应公示的其他内容</w:t>
            </w:r>
          </w:p>
        </w:tc>
        <w:tc>
          <w:tcPr>
            <w:tcW w:w="8651" w:type="dxa"/>
            <w:gridSpan w:val="9"/>
            <w:tcBorders>
              <w:top w:val="single" w:sz="4" w:space="0" w:color="auto"/>
              <w:left w:val="nil"/>
              <w:bottom w:val="single" w:sz="4" w:space="0" w:color="auto"/>
              <w:right w:val="single" w:sz="4" w:space="0" w:color="auto"/>
            </w:tcBorders>
            <w:vAlign w:val="center"/>
          </w:tcPr>
          <w:p w:rsidR="0019436B" w:rsidRPr="0019436B" w:rsidRDefault="00552E78" w:rsidP="0019436B">
            <w:pPr>
              <w:pStyle w:val="a0"/>
              <w:rPr>
                <w:rFonts w:ascii="宋体" w:hAnsi="宋体" w:cs="Calibri" w:hint="eastAsia"/>
                <w:color w:val="000000"/>
                <w:kern w:val="0"/>
                <w:sz w:val="21"/>
                <w:szCs w:val="21"/>
              </w:rPr>
            </w:pPr>
            <w:r w:rsidRPr="004A039A">
              <w:rPr>
                <w:rFonts w:ascii="宋体" w:hAnsi="宋体" w:cs="Calibri" w:hint="eastAsia"/>
                <w:color w:val="000000"/>
                <w:kern w:val="0"/>
                <w:sz w:val="21"/>
                <w:szCs w:val="21"/>
              </w:rPr>
              <w:t>第一中标候选人业绩名称：</w:t>
            </w:r>
            <w:r w:rsidR="0019436B">
              <w:rPr>
                <w:rFonts w:ascii="宋体" w:hAnsi="宋体" w:cs="Calibri" w:hint="eastAsia"/>
                <w:color w:val="000000"/>
                <w:kern w:val="0"/>
                <w:sz w:val="21"/>
                <w:szCs w:val="21"/>
              </w:rPr>
              <w:t>1、</w:t>
            </w:r>
            <w:r w:rsidR="0019436B" w:rsidRPr="0019436B">
              <w:rPr>
                <w:rFonts w:ascii="宋体" w:hAnsi="宋体" w:cs="Calibri" w:hint="eastAsia"/>
                <w:color w:val="000000"/>
                <w:kern w:val="0"/>
                <w:sz w:val="21"/>
                <w:szCs w:val="21"/>
              </w:rPr>
              <w:t>深圳市东部过境高速公路工程第一合同段</w:t>
            </w:r>
            <w:r w:rsidR="00932F35" w:rsidRPr="004A039A">
              <w:rPr>
                <w:rFonts w:ascii="宋体" w:hAnsi="宋体" w:cs="Calibri"/>
                <w:color w:val="000000"/>
                <w:kern w:val="0"/>
                <w:sz w:val="21"/>
                <w:szCs w:val="21"/>
              </w:rPr>
              <w:t xml:space="preserve"> </w:t>
            </w:r>
            <w:r w:rsidR="0019436B">
              <w:rPr>
                <w:rFonts w:ascii="宋体" w:hAnsi="宋体" w:cs="Calibri" w:hint="eastAsia"/>
                <w:color w:val="000000"/>
                <w:kern w:val="0"/>
                <w:sz w:val="21"/>
                <w:szCs w:val="21"/>
              </w:rPr>
              <w:t>；2、</w:t>
            </w:r>
            <w:r w:rsidR="0019436B" w:rsidRPr="0019436B">
              <w:rPr>
                <w:rFonts w:ascii="宋体" w:hAnsi="宋体" w:cs="Calibri" w:hint="eastAsia"/>
                <w:color w:val="000000"/>
                <w:kern w:val="0"/>
                <w:sz w:val="21"/>
                <w:szCs w:val="21"/>
              </w:rPr>
              <w:t>綦江区通惠互通立交项目建设工程</w:t>
            </w:r>
            <w:r w:rsidR="0019436B">
              <w:rPr>
                <w:rFonts w:ascii="宋体" w:hAnsi="宋体" w:cs="Calibri" w:hint="eastAsia"/>
                <w:color w:val="000000"/>
                <w:kern w:val="0"/>
                <w:sz w:val="21"/>
                <w:szCs w:val="21"/>
              </w:rPr>
              <w:t>；</w:t>
            </w:r>
          </w:p>
          <w:p w:rsidR="0019436B" w:rsidRDefault="004E1FF4" w:rsidP="0019436B">
            <w:pPr>
              <w:pStyle w:val="a0"/>
              <w:rPr>
                <w:rFonts w:ascii="宋体" w:hAnsi="宋体" w:cs="Calibri"/>
                <w:color w:val="000000"/>
                <w:kern w:val="0"/>
                <w:sz w:val="21"/>
                <w:szCs w:val="21"/>
              </w:rPr>
            </w:pPr>
            <w:r>
              <w:rPr>
                <w:rFonts w:ascii="宋体" w:hAnsi="宋体" w:cs="Calibri" w:hint="eastAsia"/>
                <w:color w:val="000000"/>
                <w:kern w:val="0"/>
                <w:sz w:val="21"/>
                <w:szCs w:val="21"/>
              </w:rPr>
              <w:t>第一中标候选人</w:t>
            </w:r>
            <w:r w:rsidR="00552E78" w:rsidRPr="004A039A">
              <w:rPr>
                <w:rFonts w:ascii="宋体" w:hAnsi="宋体" w:cs="Calibri" w:hint="eastAsia"/>
                <w:color w:val="000000"/>
                <w:kern w:val="0"/>
                <w:sz w:val="21"/>
                <w:szCs w:val="21"/>
              </w:rPr>
              <w:t>项目经理业绩：</w:t>
            </w:r>
            <w:r w:rsidR="0019436B" w:rsidRPr="0019436B">
              <w:rPr>
                <w:rFonts w:ascii="宋体" w:hAnsi="宋体" w:cs="Calibri" w:hint="eastAsia"/>
                <w:color w:val="000000"/>
                <w:kern w:val="0"/>
                <w:sz w:val="21"/>
                <w:szCs w:val="21"/>
              </w:rPr>
              <w:t>深圳市东部过境高速公路工程第一合同段</w:t>
            </w:r>
            <w:r w:rsidR="0019436B">
              <w:rPr>
                <w:rFonts w:ascii="宋体" w:hAnsi="宋体" w:cs="Calibri" w:hint="eastAsia"/>
                <w:color w:val="000000"/>
                <w:kern w:val="0"/>
                <w:sz w:val="21"/>
                <w:szCs w:val="21"/>
              </w:rPr>
              <w:t>；</w:t>
            </w:r>
          </w:p>
          <w:p w:rsidR="0019436B" w:rsidRPr="0019436B" w:rsidRDefault="0019436B" w:rsidP="0019436B">
            <w:pPr>
              <w:pStyle w:val="a0"/>
              <w:rPr>
                <w:rFonts w:ascii="宋体" w:hAnsi="宋体" w:cs="Calibri" w:hint="eastAsia"/>
                <w:color w:val="000000"/>
                <w:kern w:val="0"/>
                <w:sz w:val="21"/>
                <w:szCs w:val="21"/>
              </w:rPr>
            </w:pPr>
          </w:p>
          <w:p w:rsidR="00F9141F" w:rsidRDefault="00D051C9" w:rsidP="00F9141F">
            <w:pPr>
              <w:rPr>
                <w:rFonts w:hint="eastAsia"/>
              </w:rPr>
            </w:pPr>
            <w:r>
              <w:rPr>
                <w:rFonts w:hint="eastAsia"/>
              </w:rPr>
              <w:t>第二中标候选人业绩名称：</w:t>
            </w:r>
            <w:r w:rsidR="00F9141F">
              <w:rPr>
                <w:rFonts w:hint="eastAsia"/>
              </w:rPr>
              <w:t>1</w:t>
            </w:r>
            <w:r w:rsidR="00F9141F">
              <w:rPr>
                <w:rFonts w:hint="eastAsia"/>
              </w:rPr>
              <w:t>、</w:t>
            </w:r>
            <w:r w:rsidR="008A293C" w:rsidRPr="008A293C">
              <w:rPr>
                <w:rFonts w:hint="eastAsia"/>
              </w:rPr>
              <w:t>重庆高速公路集团有限公司东南营运分公司</w:t>
            </w:r>
            <w:r w:rsidR="008A293C" w:rsidRPr="008A293C">
              <w:rPr>
                <w:rFonts w:hint="eastAsia"/>
              </w:rPr>
              <w:t>2019</w:t>
            </w:r>
            <w:r w:rsidR="008A293C" w:rsidRPr="008A293C">
              <w:rPr>
                <w:rFonts w:hint="eastAsia"/>
              </w:rPr>
              <w:t>年桥隧病害处治工程</w:t>
            </w:r>
            <w:r w:rsidR="00F9141F">
              <w:rPr>
                <w:rFonts w:hint="eastAsia"/>
              </w:rPr>
              <w:t>；</w:t>
            </w:r>
            <w:r w:rsidR="00F9141F">
              <w:rPr>
                <w:rFonts w:hint="eastAsia"/>
              </w:rPr>
              <w:t>2</w:t>
            </w:r>
            <w:r w:rsidR="00F9141F">
              <w:rPr>
                <w:rFonts w:hint="eastAsia"/>
              </w:rPr>
              <w:t>、</w:t>
            </w:r>
            <w:r w:rsidR="00F9141F">
              <w:rPr>
                <w:rFonts w:hint="eastAsia"/>
              </w:rPr>
              <w:t>国道</w:t>
            </w:r>
            <w:r w:rsidR="00F9141F">
              <w:rPr>
                <w:rFonts w:hint="eastAsia"/>
              </w:rPr>
              <w:t>310</w:t>
            </w:r>
            <w:r w:rsidR="00F9141F">
              <w:rPr>
                <w:rFonts w:hint="eastAsia"/>
              </w:rPr>
              <w:t>线大力加山（省界）至循化段公路工程项目（资本金融资、施工图设计</w:t>
            </w:r>
            <w:r w:rsidR="00F9141F">
              <w:rPr>
                <w:rFonts w:hint="eastAsia"/>
              </w:rPr>
              <w:t>+</w:t>
            </w:r>
            <w:r w:rsidR="00F9141F">
              <w:rPr>
                <w:rFonts w:hint="eastAsia"/>
              </w:rPr>
              <w:t>施工总承包）</w:t>
            </w:r>
          </w:p>
          <w:p w:rsidR="00F9141F" w:rsidRPr="00F9141F" w:rsidRDefault="004E1FF4" w:rsidP="00F9141F">
            <w:pPr>
              <w:pStyle w:val="a0"/>
              <w:rPr>
                <w:rFonts w:ascii="宋体" w:hAnsi="宋体" w:cs="Calibri" w:hint="eastAsia"/>
                <w:color w:val="000000"/>
                <w:kern w:val="0"/>
                <w:sz w:val="21"/>
                <w:szCs w:val="21"/>
              </w:rPr>
            </w:pPr>
            <w:r>
              <w:rPr>
                <w:rFonts w:ascii="宋体" w:hAnsi="宋体" w:cs="Calibri" w:hint="eastAsia"/>
                <w:color w:val="000000"/>
                <w:kern w:val="0"/>
                <w:sz w:val="21"/>
                <w:szCs w:val="21"/>
              </w:rPr>
              <w:t>第二中标候选人</w:t>
            </w:r>
            <w:r w:rsidR="001F60B9" w:rsidRPr="001F60B9">
              <w:rPr>
                <w:rFonts w:ascii="宋体" w:hAnsi="宋体" w:cs="Calibri" w:hint="eastAsia"/>
                <w:color w:val="000000"/>
                <w:kern w:val="0"/>
                <w:sz w:val="21"/>
                <w:szCs w:val="21"/>
              </w:rPr>
              <w:t>项目经理业绩：</w:t>
            </w:r>
            <w:r w:rsidR="00F9141F" w:rsidRPr="00F9141F">
              <w:rPr>
                <w:rFonts w:ascii="宋体" w:hAnsi="宋体" w:cs="Calibri" w:hint="eastAsia"/>
                <w:color w:val="000000"/>
                <w:kern w:val="0"/>
                <w:sz w:val="21"/>
                <w:szCs w:val="21"/>
              </w:rPr>
              <w:t>重庆高速公路集团有限公司东南营运分公司2019年桥隧病害处治工程</w:t>
            </w:r>
          </w:p>
          <w:p w:rsidR="004A039A" w:rsidRDefault="004A039A" w:rsidP="004A039A"/>
          <w:p w:rsidR="00D051C9" w:rsidRDefault="004A039A" w:rsidP="00D051C9">
            <w:pPr>
              <w:pStyle w:val="a0"/>
              <w:rPr>
                <w:sz w:val="21"/>
              </w:rPr>
            </w:pPr>
            <w:r w:rsidRPr="004A039A">
              <w:rPr>
                <w:rFonts w:hint="eastAsia"/>
                <w:sz w:val="21"/>
              </w:rPr>
              <w:t>第三中标候选人业绩名称</w:t>
            </w:r>
            <w:r>
              <w:rPr>
                <w:rFonts w:hint="eastAsia"/>
                <w:sz w:val="21"/>
              </w:rPr>
              <w:t>：</w:t>
            </w:r>
            <w:r w:rsidR="000D5BC9" w:rsidRPr="000D5BC9">
              <w:rPr>
                <w:rFonts w:hint="eastAsia"/>
                <w:sz w:val="21"/>
              </w:rPr>
              <w:t>四川省雅安至康定高速公路项目路基土建工程施工</w:t>
            </w:r>
            <w:r w:rsidR="000D5BC9" w:rsidRPr="000D5BC9">
              <w:rPr>
                <w:rFonts w:hint="eastAsia"/>
                <w:sz w:val="21"/>
              </w:rPr>
              <w:t>C19</w:t>
            </w:r>
            <w:r w:rsidR="000D5BC9" w:rsidRPr="000D5BC9">
              <w:rPr>
                <w:rFonts w:hint="eastAsia"/>
                <w:sz w:val="21"/>
              </w:rPr>
              <w:t>标段</w:t>
            </w:r>
            <w:r w:rsidR="000D5BC9">
              <w:rPr>
                <w:rFonts w:hint="eastAsia"/>
                <w:sz w:val="21"/>
              </w:rPr>
              <w:t>；</w:t>
            </w:r>
            <w:r w:rsidR="00932F35">
              <w:rPr>
                <w:sz w:val="21"/>
              </w:rPr>
              <w:t xml:space="preserve"> </w:t>
            </w:r>
          </w:p>
          <w:p w:rsidR="000D5BC9" w:rsidRDefault="004E1FF4" w:rsidP="000D5BC9">
            <w:pPr>
              <w:rPr>
                <w:rFonts w:hint="eastAsia"/>
              </w:rPr>
            </w:pPr>
            <w:r>
              <w:rPr>
                <w:rFonts w:hint="eastAsia"/>
              </w:rPr>
              <w:t>第三中标候选人</w:t>
            </w:r>
            <w:r w:rsidR="00F72DC1">
              <w:rPr>
                <w:rFonts w:hint="eastAsia"/>
              </w:rPr>
              <w:t>项目经理业绩：</w:t>
            </w:r>
            <w:r w:rsidR="000D5BC9">
              <w:rPr>
                <w:rFonts w:hint="eastAsia"/>
              </w:rPr>
              <w:t>四川省雅安至康定高速公路项目路基土建工程施工</w:t>
            </w:r>
            <w:r w:rsidR="000D5BC9">
              <w:rPr>
                <w:rFonts w:hint="eastAsia"/>
              </w:rPr>
              <w:t xml:space="preserve"> C19 </w:t>
            </w:r>
            <w:r w:rsidR="000D5BC9">
              <w:rPr>
                <w:rFonts w:hint="eastAsia"/>
              </w:rPr>
              <w:t>标段</w:t>
            </w:r>
            <w:r w:rsidR="000D5BC9">
              <w:rPr>
                <w:rFonts w:hint="eastAsia"/>
              </w:rPr>
              <w:t>；</w:t>
            </w:r>
          </w:p>
          <w:p w:rsidR="00932F35" w:rsidRDefault="00932F35" w:rsidP="00F72DC1">
            <w:pPr>
              <w:pStyle w:val="a0"/>
              <w:rPr>
                <w:sz w:val="21"/>
              </w:rPr>
            </w:pPr>
          </w:p>
          <w:p w:rsidR="0088479D" w:rsidRDefault="00094575" w:rsidP="00F72DC1">
            <w:pPr>
              <w:pStyle w:val="a0"/>
            </w:pPr>
            <w:r w:rsidRPr="00094575">
              <w:rPr>
                <w:rFonts w:hint="eastAsia"/>
                <w:sz w:val="21"/>
              </w:rPr>
              <w:t>否决</w:t>
            </w:r>
            <w:r w:rsidR="00985BD8">
              <w:rPr>
                <w:rFonts w:hint="eastAsia"/>
                <w:sz w:val="21"/>
              </w:rPr>
              <w:t>投标</w:t>
            </w:r>
            <w:r w:rsidRPr="00094575">
              <w:rPr>
                <w:rFonts w:hint="eastAsia"/>
                <w:sz w:val="21"/>
              </w:rPr>
              <w:t>情况</w:t>
            </w:r>
            <w:r w:rsidR="004E1FF4">
              <w:rPr>
                <w:rFonts w:hint="eastAsia"/>
                <w:sz w:val="21"/>
              </w:rPr>
              <w:t>及理由</w:t>
            </w:r>
            <w:r w:rsidRPr="00094575">
              <w:rPr>
                <w:rFonts w:hint="eastAsia"/>
                <w:sz w:val="21"/>
              </w:rPr>
              <w:t>：无</w:t>
            </w:r>
          </w:p>
        </w:tc>
      </w:tr>
      <w:tr w:rsidR="0088479D">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中标候选人评标情况</w:t>
            </w:r>
          </w:p>
        </w:tc>
        <w:tc>
          <w:tcPr>
            <w:tcW w:w="8651" w:type="dxa"/>
            <w:gridSpan w:val="9"/>
            <w:tcBorders>
              <w:top w:val="single" w:sz="4" w:space="0" w:color="auto"/>
              <w:left w:val="nil"/>
              <w:bottom w:val="single" w:sz="4" w:space="0" w:color="auto"/>
              <w:right w:val="single" w:sz="4" w:space="0" w:color="auto"/>
            </w:tcBorders>
            <w:vAlign w:val="center"/>
          </w:tcPr>
          <w:p w:rsidR="0088479D" w:rsidRDefault="005535C1" w:rsidP="0088479D">
            <w:pPr>
              <w:pStyle w:val="a0"/>
              <w:rPr>
                <w:rFonts w:ascii="宋体" w:hAnsi="宋体" w:cs="Calibri"/>
                <w:color w:val="000000"/>
                <w:kern w:val="0"/>
                <w:sz w:val="21"/>
                <w:szCs w:val="21"/>
              </w:rPr>
            </w:pPr>
            <w:r>
              <w:rPr>
                <w:rFonts w:ascii="宋体" w:hAnsi="宋体" w:cs="Calibri" w:hint="eastAsia"/>
                <w:color w:val="000000"/>
                <w:kern w:val="0"/>
                <w:sz w:val="21"/>
                <w:szCs w:val="21"/>
              </w:rPr>
              <w:t>无异常</w:t>
            </w: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提出异议的渠道和方式</w:t>
            </w:r>
          </w:p>
        </w:tc>
        <w:tc>
          <w:tcPr>
            <w:tcW w:w="8651" w:type="dxa"/>
            <w:gridSpan w:val="9"/>
            <w:tcBorders>
              <w:top w:val="single" w:sz="4" w:space="0" w:color="auto"/>
              <w:left w:val="nil"/>
              <w:bottom w:val="single" w:sz="4" w:space="0" w:color="auto"/>
              <w:right w:val="single" w:sz="4" w:space="0" w:color="auto"/>
            </w:tcBorders>
            <w:vAlign w:val="center"/>
          </w:tcPr>
          <w:p w:rsidR="0088479D" w:rsidRDefault="0088479D" w:rsidP="0088479D">
            <w:pPr>
              <w:pStyle w:val="a0"/>
            </w:pPr>
            <w:r>
              <w:rPr>
                <w:rFonts w:ascii="宋体" w:hAnsi="宋体" w:cs="Calibri" w:hint="eastAsia"/>
                <w:color w:val="000000"/>
                <w:kern w:val="0"/>
                <w:sz w:val="21"/>
                <w:szCs w:val="21"/>
              </w:rPr>
              <w:t>投标人或者其他利害关系人对评标结果有异议的，应在中标候选人公示期内以书面形式向招标人：</w:t>
            </w:r>
            <w:r w:rsidR="00094575" w:rsidRPr="00094575">
              <w:rPr>
                <w:rFonts w:ascii="宋体" w:hAnsi="宋体" w:cs="Calibri" w:hint="eastAsia"/>
                <w:color w:val="000000"/>
                <w:kern w:val="0"/>
                <w:sz w:val="21"/>
                <w:szCs w:val="21"/>
              </w:rPr>
              <w:t>重庆高速公路集团有限公司南方营运分公司</w:t>
            </w:r>
            <w:r>
              <w:rPr>
                <w:rFonts w:ascii="宋体" w:hAnsi="宋体" w:cs="Calibri" w:hint="eastAsia"/>
                <w:color w:val="000000"/>
                <w:kern w:val="0"/>
                <w:sz w:val="21"/>
                <w:szCs w:val="21"/>
              </w:rPr>
              <w:t xml:space="preserve"> (联系人：</w:t>
            </w:r>
            <w:r w:rsidR="00932F35">
              <w:rPr>
                <w:rFonts w:ascii="宋体" w:hAnsi="宋体" w:cs="Calibri" w:hint="eastAsia"/>
                <w:color w:val="000000"/>
                <w:kern w:val="0"/>
                <w:sz w:val="21"/>
                <w:szCs w:val="21"/>
              </w:rPr>
              <w:t>黄</w:t>
            </w:r>
            <w:r>
              <w:rPr>
                <w:rFonts w:ascii="宋体" w:hAnsi="宋体" w:cs="Calibri" w:hint="eastAsia"/>
                <w:color w:val="000000"/>
                <w:kern w:val="0"/>
                <w:sz w:val="21"/>
                <w:szCs w:val="21"/>
              </w:rPr>
              <w:t>老师，联系电话：</w:t>
            </w:r>
            <w:r w:rsidR="0019436B" w:rsidRPr="0019436B">
              <w:rPr>
                <w:rFonts w:ascii="宋体" w:hAnsi="宋体" w:cs="Calibri"/>
                <w:color w:val="000000"/>
                <w:kern w:val="0"/>
                <w:sz w:val="21"/>
                <w:szCs w:val="21"/>
              </w:rPr>
              <w:t>023-62846825</w:t>
            </w:r>
            <w:r w:rsidR="00094575">
              <w:rPr>
                <w:rFonts w:ascii="宋体" w:hAnsi="宋体" w:cs="Calibri"/>
                <w:color w:val="000000"/>
                <w:kern w:val="0"/>
                <w:sz w:val="21"/>
                <w:szCs w:val="21"/>
              </w:rPr>
              <w:t>/023-63875872</w:t>
            </w:r>
            <w:r>
              <w:rPr>
                <w:rFonts w:ascii="宋体" w:hAnsi="宋体" w:cs="Calibri" w:hint="eastAsia"/>
                <w:color w:val="000000"/>
                <w:kern w:val="0"/>
                <w:sz w:val="21"/>
                <w:szCs w:val="21"/>
              </w:rPr>
              <w:t>）提出异议。</w:t>
            </w:r>
          </w:p>
        </w:tc>
      </w:tr>
      <w:tr w:rsidR="0088479D">
        <w:trPr>
          <w:trHeight w:val="870"/>
        </w:trPr>
        <w:tc>
          <w:tcPr>
            <w:tcW w:w="4951" w:type="dxa"/>
            <w:gridSpan w:val="4"/>
            <w:tcBorders>
              <w:top w:val="single" w:sz="4" w:space="0" w:color="auto"/>
              <w:left w:val="single" w:sz="4" w:space="0" w:color="auto"/>
              <w:bottom w:val="single" w:sz="4" w:space="0" w:color="auto"/>
              <w:right w:val="single" w:sz="4" w:space="0" w:color="auto"/>
            </w:tcBorders>
            <w:vAlign w:val="center"/>
          </w:tcPr>
          <w:p w:rsidR="0088479D" w:rsidRDefault="0088479D" w:rsidP="0088479D">
            <w:pPr>
              <w:pStyle w:val="a0"/>
              <w:rPr>
                <w:rFonts w:ascii="宋体" w:hAnsi="宋体" w:cs="宋体"/>
                <w:color w:val="000000"/>
                <w:kern w:val="0"/>
                <w:sz w:val="22"/>
              </w:rPr>
            </w:pPr>
            <w:r>
              <w:rPr>
                <w:rFonts w:ascii="宋体" w:hAnsi="宋体" w:cs="宋体" w:hint="eastAsia"/>
                <w:color w:val="000000"/>
                <w:kern w:val="0"/>
                <w:sz w:val="22"/>
              </w:rPr>
              <w:t xml:space="preserve">招标人（盖章）: </w:t>
            </w:r>
            <w:r w:rsidR="00094575" w:rsidRPr="00094575">
              <w:rPr>
                <w:rFonts w:ascii="宋体" w:hAnsi="宋体" w:cs="宋体" w:hint="eastAsia"/>
                <w:color w:val="000000"/>
                <w:kern w:val="0"/>
                <w:sz w:val="22"/>
              </w:rPr>
              <w:t>重庆高速公路集团有限公司南方营运分公司</w:t>
            </w:r>
          </w:p>
          <w:p w:rsidR="0088479D" w:rsidRDefault="0088479D" w:rsidP="00094575">
            <w:pPr>
              <w:pStyle w:val="a0"/>
            </w:pPr>
            <w:r>
              <w:rPr>
                <w:rFonts w:ascii="宋体" w:hAnsi="宋体" w:cs="宋体" w:hint="eastAsia"/>
                <w:color w:val="000000"/>
                <w:kern w:val="0"/>
                <w:sz w:val="22"/>
              </w:rPr>
              <w:t xml:space="preserve"> </w:t>
            </w:r>
            <w:r>
              <w:rPr>
                <w:rFonts w:ascii="宋体" w:hAnsi="宋体" w:cs="Calibri"/>
                <w:color w:val="000000"/>
                <w:kern w:val="0"/>
                <w:sz w:val="22"/>
              </w:rPr>
              <w:t xml:space="preserve">     </w:t>
            </w:r>
            <w:r>
              <w:rPr>
                <w:rFonts w:ascii="宋体" w:hAnsi="宋体" w:cs="Calibri" w:hint="eastAsia"/>
                <w:color w:val="000000"/>
                <w:kern w:val="0"/>
                <w:sz w:val="22"/>
              </w:rPr>
              <w:t xml:space="preserve">             </w:t>
            </w:r>
          </w:p>
          <w:p w:rsidR="0088479D" w:rsidRDefault="0088479D" w:rsidP="0088479D">
            <w:pPr>
              <w:pStyle w:val="a0"/>
              <w:ind w:rightChars="400" w:right="840"/>
              <w:jc w:val="right"/>
            </w:pPr>
            <w:r>
              <w:rPr>
                <w:rFonts w:ascii="宋体" w:hAnsi="宋体" w:cs="Calibri" w:hint="eastAsia"/>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932F35">
              <w:rPr>
                <w:rFonts w:ascii="宋体" w:hAnsi="宋体" w:cs="Calibri"/>
                <w:color w:val="000000"/>
                <w:kern w:val="0"/>
                <w:sz w:val="22"/>
              </w:rPr>
              <w:t>5</w:t>
            </w:r>
            <w:r>
              <w:rPr>
                <w:rFonts w:ascii="宋体" w:hAnsi="宋体" w:cs="Calibri" w:hint="eastAsia"/>
                <w:color w:val="000000"/>
                <w:kern w:val="0"/>
                <w:sz w:val="22"/>
              </w:rPr>
              <w:t>月</w:t>
            </w:r>
            <w:r w:rsidR="00094575">
              <w:rPr>
                <w:rFonts w:ascii="宋体" w:hAnsi="宋体" w:cs="Calibri"/>
                <w:color w:val="000000"/>
                <w:kern w:val="0"/>
                <w:sz w:val="22"/>
              </w:rPr>
              <w:t>24</w:t>
            </w:r>
            <w:r>
              <w:rPr>
                <w:rFonts w:ascii="宋体" w:hAnsi="宋体" w:cs="Calibri" w:hint="eastAsia"/>
                <w:color w:val="000000"/>
                <w:kern w:val="0"/>
                <w:sz w:val="22"/>
              </w:rPr>
              <w:t>日</w:t>
            </w:r>
          </w:p>
        </w:tc>
        <w:tc>
          <w:tcPr>
            <w:tcW w:w="4959" w:type="dxa"/>
            <w:gridSpan w:val="6"/>
            <w:tcBorders>
              <w:top w:val="single" w:sz="4" w:space="0" w:color="auto"/>
              <w:left w:val="nil"/>
              <w:bottom w:val="single" w:sz="4" w:space="0" w:color="auto"/>
              <w:right w:val="single" w:sz="4" w:space="0" w:color="auto"/>
            </w:tcBorders>
            <w:vAlign w:val="center"/>
          </w:tcPr>
          <w:p w:rsidR="0088479D" w:rsidRDefault="0088479D" w:rsidP="0088479D">
            <w:pPr>
              <w:pStyle w:val="a0"/>
            </w:pPr>
            <w:r>
              <w:rPr>
                <w:rFonts w:ascii="宋体" w:hAnsi="宋体" w:cs="宋体" w:hint="eastAsia"/>
                <w:color w:val="000000"/>
                <w:kern w:val="0"/>
                <w:sz w:val="22"/>
              </w:rPr>
              <w:t>招标代理机构（盖章）：</w:t>
            </w:r>
            <w:r w:rsidR="00932F35" w:rsidRPr="00932F35">
              <w:rPr>
                <w:rFonts w:ascii="宋体" w:hAnsi="宋体" w:cs="宋体" w:hint="eastAsia"/>
                <w:color w:val="000000"/>
                <w:kern w:val="0"/>
                <w:sz w:val="22"/>
              </w:rPr>
              <w:t>重庆市投资咨询有限公司</w:t>
            </w:r>
            <w:r>
              <w:rPr>
                <w:rFonts w:ascii="宋体" w:hAnsi="宋体" w:cs="宋体" w:hint="eastAsia"/>
                <w:color w:val="000000"/>
                <w:kern w:val="0"/>
                <w:sz w:val="22"/>
              </w:rPr>
              <w:t xml:space="preserve"> </w:t>
            </w:r>
          </w:p>
          <w:p w:rsidR="0088479D" w:rsidRDefault="0088479D" w:rsidP="0088479D">
            <w:pPr>
              <w:pStyle w:val="a0"/>
              <w:ind w:rightChars="400" w:right="840"/>
              <w:jc w:val="right"/>
            </w:pPr>
            <w:r>
              <w:rPr>
                <w:rFonts w:ascii="宋体" w:hAnsi="宋体" w:cs="Calibri"/>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932F35">
              <w:rPr>
                <w:rFonts w:ascii="宋体" w:hAnsi="宋体" w:cs="Calibri"/>
                <w:color w:val="000000"/>
                <w:kern w:val="0"/>
                <w:sz w:val="22"/>
              </w:rPr>
              <w:t>5</w:t>
            </w:r>
            <w:r>
              <w:rPr>
                <w:rFonts w:ascii="宋体" w:hAnsi="宋体" w:cs="Calibri" w:hint="eastAsia"/>
                <w:color w:val="000000"/>
                <w:kern w:val="0"/>
                <w:sz w:val="22"/>
              </w:rPr>
              <w:t>月</w:t>
            </w:r>
            <w:r>
              <w:rPr>
                <w:rFonts w:ascii="宋体" w:hAnsi="宋体" w:cs="Calibri"/>
                <w:color w:val="000000"/>
                <w:kern w:val="0"/>
                <w:sz w:val="22"/>
              </w:rPr>
              <w:t xml:space="preserve"> </w:t>
            </w:r>
            <w:r w:rsidR="00094575">
              <w:rPr>
                <w:rFonts w:ascii="宋体" w:hAnsi="宋体" w:cs="Calibri"/>
                <w:color w:val="000000"/>
                <w:kern w:val="0"/>
                <w:sz w:val="22"/>
              </w:rPr>
              <w:t>24</w:t>
            </w:r>
            <w:r>
              <w:rPr>
                <w:rFonts w:ascii="宋体" w:hAnsi="宋体" w:cs="Calibri" w:hint="eastAsia"/>
                <w:color w:val="000000"/>
                <w:kern w:val="0"/>
                <w:sz w:val="22"/>
              </w:rPr>
              <w:t xml:space="preserve"> </w:t>
            </w:r>
            <w:r>
              <w:rPr>
                <w:rFonts w:ascii="宋体" w:hAnsi="宋体" w:cs="Calibri"/>
                <w:color w:val="000000"/>
                <w:kern w:val="0"/>
                <w:sz w:val="22"/>
              </w:rPr>
              <w:t xml:space="preserve"> </w:t>
            </w:r>
            <w:r>
              <w:rPr>
                <w:rFonts w:ascii="宋体" w:hAnsi="宋体" w:cs="Calibri" w:hint="eastAsia"/>
                <w:color w:val="000000"/>
                <w:kern w:val="0"/>
                <w:sz w:val="22"/>
              </w:rPr>
              <w:t>日</w:t>
            </w:r>
          </w:p>
        </w:tc>
      </w:tr>
    </w:tbl>
    <w:bookmarkEnd w:id="0"/>
    <w:p w:rsidR="00283270" w:rsidRDefault="007A184C">
      <w:r>
        <w:rPr>
          <w:rFonts w:hint="eastAsia"/>
        </w:rPr>
        <w:t>注：</w:t>
      </w:r>
      <w:r>
        <w:rPr>
          <w:rFonts w:hint="eastAsia"/>
        </w:rPr>
        <w:t>1.</w:t>
      </w:r>
      <w:r>
        <w:rPr>
          <w:rFonts w:hint="eastAsia"/>
        </w:rPr>
        <w:t>招标人及其委托的招标代理机对填写的中标候选人公示内容的真实性、准确性和一致性负责。</w:t>
      </w:r>
    </w:p>
    <w:p w:rsidR="00283270" w:rsidRDefault="007A184C">
      <w:pPr>
        <w:ind w:firstLineChars="200" w:firstLine="420"/>
      </w:pPr>
      <w:r>
        <w:rPr>
          <w:rFonts w:hint="eastAsia"/>
        </w:rPr>
        <w:t>2.</w:t>
      </w:r>
      <w:r>
        <w:rPr>
          <w:rFonts w:hint="eastAsia"/>
        </w:rPr>
        <w:t>发布媒介和电子招标交易平台应当对所发布的公示信息的及时性、完整性负责。</w:t>
      </w:r>
    </w:p>
    <w:p w:rsidR="00283270" w:rsidRDefault="007A184C">
      <w:pPr>
        <w:ind w:firstLineChars="200" w:firstLine="420"/>
      </w:pPr>
      <w:r>
        <w:rPr>
          <w:rFonts w:hint="eastAsia"/>
        </w:rPr>
        <w:t>3.</w:t>
      </w:r>
      <w:r>
        <w:rPr>
          <w:rFonts w:hint="eastAsia"/>
        </w:rPr>
        <w:t>中标候选人公示纸质文本须加盖单位公章，多页还应加盖骑缝章。</w:t>
      </w:r>
      <w:bookmarkEnd w:id="1"/>
    </w:p>
    <w:sectPr w:rsidR="00283270">
      <w:footerReference w:type="default" r:id="rId7"/>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09E7" w:rsidRDefault="002A09E7">
      <w:r>
        <w:separator/>
      </w:r>
    </w:p>
  </w:endnote>
  <w:endnote w:type="continuationSeparator" w:id="0">
    <w:p w:rsidR="002A09E7" w:rsidRDefault="002A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270" w:rsidRDefault="007A184C">
    <w:pPr>
      <w:pStyle w:val="a7"/>
      <w:jc w:val="center"/>
    </w:pPr>
    <w:r>
      <w:fldChar w:fldCharType="begin"/>
    </w:r>
    <w:r>
      <w:instrText>PAGE   \* MERGEFORMAT</w:instrText>
    </w:r>
    <w:r>
      <w:fldChar w:fldCharType="separate"/>
    </w:r>
    <w:r>
      <w:rPr>
        <w:lang w:val="zh-CN"/>
      </w:rPr>
      <w:t>1</w:t>
    </w:r>
    <w:r>
      <w:fldChar w:fldCharType="end"/>
    </w:r>
  </w:p>
  <w:p w:rsidR="00283270" w:rsidRDefault="002832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09E7" w:rsidRDefault="002A09E7">
      <w:r>
        <w:separator/>
      </w:r>
    </w:p>
  </w:footnote>
  <w:footnote w:type="continuationSeparator" w:id="0">
    <w:p w:rsidR="002A09E7" w:rsidRDefault="002A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JjMjFmYzVhOGRjYjc1MTYyYWU0ZWFkMTY3NWI0MjQifQ=="/>
  </w:docVars>
  <w:rsids>
    <w:rsidRoot w:val="002C1F1C"/>
    <w:rsid w:val="000236EC"/>
    <w:rsid w:val="000269AA"/>
    <w:rsid w:val="00027700"/>
    <w:rsid w:val="00032AB0"/>
    <w:rsid w:val="0004138A"/>
    <w:rsid w:val="00051F2C"/>
    <w:rsid w:val="00054E04"/>
    <w:rsid w:val="000620EF"/>
    <w:rsid w:val="00081C38"/>
    <w:rsid w:val="00094575"/>
    <w:rsid w:val="000A1352"/>
    <w:rsid w:val="000A5978"/>
    <w:rsid w:val="000C0616"/>
    <w:rsid w:val="000C0C17"/>
    <w:rsid w:val="000C6C9C"/>
    <w:rsid w:val="000D5BC9"/>
    <w:rsid w:val="000D6EB0"/>
    <w:rsid w:val="000E0323"/>
    <w:rsid w:val="000F3798"/>
    <w:rsid w:val="000F4128"/>
    <w:rsid w:val="0010178E"/>
    <w:rsid w:val="00102D48"/>
    <w:rsid w:val="00104BF6"/>
    <w:rsid w:val="0011134C"/>
    <w:rsid w:val="00120A8A"/>
    <w:rsid w:val="00125C65"/>
    <w:rsid w:val="00135F39"/>
    <w:rsid w:val="00151E57"/>
    <w:rsid w:val="001709EA"/>
    <w:rsid w:val="0019436B"/>
    <w:rsid w:val="001A63A3"/>
    <w:rsid w:val="001C10BF"/>
    <w:rsid w:val="001D514B"/>
    <w:rsid w:val="001D7D50"/>
    <w:rsid w:val="001F16A9"/>
    <w:rsid w:val="001F60B9"/>
    <w:rsid w:val="00216FAE"/>
    <w:rsid w:val="002170DB"/>
    <w:rsid w:val="00221EF4"/>
    <w:rsid w:val="00242EA2"/>
    <w:rsid w:val="00250523"/>
    <w:rsid w:val="002632D4"/>
    <w:rsid w:val="00283270"/>
    <w:rsid w:val="00286F2B"/>
    <w:rsid w:val="00293DC1"/>
    <w:rsid w:val="002963B3"/>
    <w:rsid w:val="002A09E7"/>
    <w:rsid w:val="002A463F"/>
    <w:rsid w:val="002C1F1C"/>
    <w:rsid w:val="002E4FA0"/>
    <w:rsid w:val="002E6979"/>
    <w:rsid w:val="0030439A"/>
    <w:rsid w:val="003068EF"/>
    <w:rsid w:val="003152C6"/>
    <w:rsid w:val="003218ED"/>
    <w:rsid w:val="003259DF"/>
    <w:rsid w:val="00356DF8"/>
    <w:rsid w:val="003822FA"/>
    <w:rsid w:val="00382528"/>
    <w:rsid w:val="0039265A"/>
    <w:rsid w:val="003B2D7A"/>
    <w:rsid w:val="003B3C90"/>
    <w:rsid w:val="003D3287"/>
    <w:rsid w:val="0041558E"/>
    <w:rsid w:val="004169FC"/>
    <w:rsid w:val="00422641"/>
    <w:rsid w:val="00456107"/>
    <w:rsid w:val="0046355E"/>
    <w:rsid w:val="00463A7F"/>
    <w:rsid w:val="004A039A"/>
    <w:rsid w:val="004A6997"/>
    <w:rsid w:val="004B2D49"/>
    <w:rsid w:val="004D02B7"/>
    <w:rsid w:val="004E1FF4"/>
    <w:rsid w:val="004E5E2A"/>
    <w:rsid w:val="004E6780"/>
    <w:rsid w:val="004E6C2C"/>
    <w:rsid w:val="005020D9"/>
    <w:rsid w:val="00510009"/>
    <w:rsid w:val="00515DB0"/>
    <w:rsid w:val="005266CC"/>
    <w:rsid w:val="005310D3"/>
    <w:rsid w:val="00537444"/>
    <w:rsid w:val="00544877"/>
    <w:rsid w:val="00552E78"/>
    <w:rsid w:val="005535C1"/>
    <w:rsid w:val="00553F7C"/>
    <w:rsid w:val="00554F59"/>
    <w:rsid w:val="0056138F"/>
    <w:rsid w:val="0056328E"/>
    <w:rsid w:val="00571358"/>
    <w:rsid w:val="00573FD7"/>
    <w:rsid w:val="005A1952"/>
    <w:rsid w:val="005C2740"/>
    <w:rsid w:val="005C3CA1"/>
    <w:rsid w:val="005C55F6"/>
    <w:rsid w:val="005D3F14"/>
    <w:rsid w:val="005E429B"/>
    <w:rsid w:val="00604DA4"/>
    <w:rsid w:val="006179A8"/>
    <w:rsid w:val="0062356D"/>
    <w:rsid w:val="00624595"/>
    <w:rsid w:val="0063117D"/>
    <w:rsid w:val="00636BFE"/>
    <w:rsid w:val="00637686"/>
    <w:rsid w:val="00641110"/>
    <w:rsid w:val="006436F2"/>
    <w:rsid w:val="006B7904"/>
    <w:rsid w:val="006C4CCA"/>
    <w:rsid w:val="006D52B6"/>
    <w:rsid w:val="007025DD"/>
    <w:rsid w:val="00711BE1"/>
    <w:rsid w:val="00735DBF"/>
    <w:rsid w:val="00796BCB"/>
    <w:rsid w:val="007A184C"/>
    <w:rsid w:val="007B3250"/>
    <w:rsid w:val="007C5498"/>
    <w:rsid w:val="007D4BEE"/>
    <w:rsid w:val="007E22A4"/>
    <w:rsid w:val="00810854"/>
    <w:rsid w:val="0083038D"/>
    <w:rsid w:val="008475EC"/>
    <w:rsid w:val="008645DA"/>
    <w:rsid w:val="0088479D"/>
    <w:rsid w:val="008912D6"/>
    <w:rsid w:val="0089259C"/>
    <w:rsid w:val="008A293C"/>
    <w:rsid w:val="00910631"/>
    <w:rsid w:val="00914AAA"/>
    <w:rsid w:val="00930EF0"/>
    <w:rsid w:val="00932F35"/>
    <w:rsid w:val="009364F4"/>
    <w:rsid w:val="00947F16"/>
    <w:rsid w:val="00960818"/>
    <w:rsid w:val="0096269B"/>
    <w:rsid w:val="00963644"/>
    <w:rsid w:val="00967939"/>
    <w:rsid w:val="0097604C"/>
    <w:rsid w:val="00985BD8"/>
    <w:rsid w:val="009A163E"/>
    <w:rsid w:val="009B49AB"/>
    <w:rsid w:val="009C7AA8"/>
    <w:rsid w:val="009D36B8"/>
    <w:rsid w:val="009F0F61"/>
    <w:rsid w:val="009F735B"/>
    <w:rsid w:val="00A03BCE"/>
    <w:rsid w:val="00A05FC9"/>
    <w:rsid w:val="00A7638F"/>
    <w:rsid w:val="00A767AC"/>
    <w:rsid w:val="00A96167"/>
    <w:rsid w:val="00AD7340"/>
    <w:rsid w:val="00AE1984"/>
    <w:rsid w:val="00AF5CFA"/>
    <w:rsid w:val="00AF6B9E"/>
    <w:rsid w:val="00B112F4"/>
    <w:rsid w:val="00B117AD"/>
    <w:rsid w:val="00B214B7"/>
    <w:rsid w:val="00B3186D"/>
    <w:rsid w:val="00B40803"/>
    <w:rsid w:val="00B4168F"/>
    <w:rsid w:val="00B431A2"/>
    <w:rsid w:val="00B66E31"/>
    <w:rsid w:val="00B70322"/>
    <w:rsid w:val="00B76621"/>
    <w:rsid w:val="00B873DC"/>
    <w:rsid w:val="00BC33AA"/>
    <w:rsid w:val="00BF1E9B"/>
    <w:rsid w:val="00BF68AB"/>
    <w:rsid w:val="00C32340"/>
    <w:rsid w:val="00C46740"/>
    <w:rsid w:val="00C7683C"/>
    <w:rsid w:val="00C8794A"/>
    <w:rsid w:val="00C9688E"/>
    <w:rsid w:val="00CA089C"/>
    <w:rsid w:val="00CC2313"/>
    <w:rsid w:val="00CE5130"/>
    <w:rsid w:val="00D049AE"/>
    <w:rsid w:val="00D051C9"/>
    <w:rsid w:val="00D07982"/>
    <w:rsid w:val="00D16994"/>
    <w:rsid w:val="00D233AF"/>
    <w:rsid w:val="00D266C6"/>
    <w:rsid w:val="00D503C1"/>
    <w:rsid w:val="00D82F1C"/>
    <w:rsid w:val="00D9015E"/>
    <w:rsid w:val="00DA274D"/>
    <w:rsid w:val="00DB352E"/>
    <w:rsid w:val="00DB5B61"/>
    <w:rsid w:val="00DC1DE2"/>
    <w:rsid w:val="00DD09B9"/>
    <w:rsid w:val="00DE4D60"/>
    <w:rsid w:val="00E0614B"/>
    <w:rsid w:val="00E128FB"/>
    <w:rsid w:val="00E14437"/>
    <w:rsid w:val="00E3708D"/>
    <w:rsid w:val="00E533B3"/>
    <w:rsid w:val="00E533BE"/>
    <w:rsid w:val="00E9324F"/>
    <w:rsid w:val="00EB15EE"/>
    <w:rsid w:val="00EB5996"/>
    <w:rsid w:val="00EB7CA2"/>
    <w:rsid w:val="00EC11A6"/>
    <w:rsid w:val="00ED0C29"/>
    <w:rsid w:val="00ED322F"/>
    <w:rsid w:val="00EE6786"/>
    <w:rsid w:val="00EF47EC"/>
    <w:rsid w:val="00F15B27"/>
    <w:rsid w:val="00F21438"/>
    <w:rsid w:val="00F34066"/>
    <w:rsid w:val="00F413C4"/>
    <w:rsid w:val="00F60FF4"/>
    <w:rsid w:val="00F71E90"/>
    <w:rsid w:val="00F72DC1"/>
    <w:rsid w:val="00F900BC"/>
    <w:rsid w:val="00F9141F"/>
    <w:rsid w:val="00FA2EF3"/>
    <w:rsid w:val="00FF0DFF"/>
    <w:rsid w:val="01DD017C"/>
    <w:rsid w:val="04602B3A"/>
    <w:rsid w:val="04F93404"/>
    <w:rsid w:val="072B7943"/>
    <w:rsid w:val="07862691"/>
    <w:rsid w:val="0C323D10"/>
    <w:rsid w:val="0F9C0EA9"/>
    <w:rsid w:val="1876179C"/>
    <w:rsid w:val="1B6B2948"/>
    <w:rsid w:val="1B9B02FF"/>
    <w:rsid w:val="1D6860DB"/>
    <w:rsid w:val="1DD40012"/>
    <w:rsid w:val="1E2D0F38"/>
    <w:rsid w:val="1FB44D91"/>
    <w:rsid w:val="22302B70"/>
    <w:rsid w:val="287371C7"/>
    <w:rsid w:val="299D7580"/>
    <w:rsid w:val="2AA42601"/>
    <w:rsid w:val="2DB254E2"/>
    <w:rsid w:val="2F64536A"/>
    <w:rsid w:val="31C41D65"/>
    <w:rsid w:val="32DE615D"/>
    <w:rsid w:val="3537548D"/>
    <w:rsid w:val="369E1F02"/>
    <w:rsid w:val="375039AC"/>
    <w:rsid w:val="384846D8"/>
    <w:rsid w:val="3AC14E9B"/>
    <w:rsid w:val="461776F4"/>
    <w:rsid w:val="466965E0"/>
    <w:rsid w:val="46FF55C7"/>
    <w:rsid w:val="4AD36695"/>
    <w:rsid w:val="4C1508C5"/>
    <w:rsid w:val="4F522031"/>
    <w:rsid w:val="4FE63C72"/>
    <w:rsid w:val="51215BB8"/>
    <w:rsid w:val="51FE1CAD"/>
    <w:rsid w:val="52FC5CDE"/>
    <w:rsid w:val="547D696F"/>
    <w:rsid w:val="548B1741"/>
    <w:rsid w:val="54B21FA7"/>
    <w:rsid w:val="598501AF"/>
    <w:rsid w:val="5B4C2837"/>
    <w:rsid w:val="5BA43E43"/>
    <w:rsid w:val="61BA0F79"/>
    <w:rsid w:val="62BA765D"/>
    <w:rsid w:val="65450E14"/>
    <w:rsid w:val="65665D6C"/>
    <w:rsid w:val="68DD2BF9"/>
    <w:rsid w:val="6AEB6934"/>
    <w:rsid w:val="6FEE5ABB"/>
    <w:rsid w:val="729938D4"/>
    <w:rsid w:val="735B7C4E"/>
    <w:rsid w:val="788867C5"/>
    <w:rsid w:val="7CCE7211"/>
    <w:rsid w:val="7E6E0D5E"/>
    <w:rsid w:val="7E821C8F"/>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975D3"/>
  <w15:docId w15:val="{4A79ECAD-EA04-4662-9088-B78BEDB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4">
    <w:name w:val="heading 4"/>
    <w:basedOn w:val="a"/>
    <w:next w:val="a"/>
    <w:uiPriority w:val="9"/>
    <w:unhideWhenUsed/>
    <w:qFormat/>
    <w:pPr>
      <w:spacing w:beforeAutospacing="1" w:afterAutospacing="1"/>
      <w:jc w:val="left"/>
      <w:outlineLvl w:val="3"/>
    </w:pPr>
    <w:rPr>
      <w:rFonts w:ascii="宋体" w:hAnsi="宋体" w:hint="eastAsia"/>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sz w:val="26"/>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kern w:val="0"/>
      <w:sz w:val="24"/>
    </w:rPr>
  </w:style>
  <w:style w:type="table" w:styleId="ac">
    <w:name w:val="Table Grid"/>
    <w:basedOn w:val="a2"/>
    <w:uiPriority w:val="59"/>
    <w:qFormat/>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style>
  <w:style w:type="character" w:styleId="ae">
    <w:name w:val="FollowedHyperlink"/>
    <w:uiPriority w:val="99"/>
    <w:unhideWhenUsed/>
    <w:qFormat/>
    <w:rPr>
      <w:color w:val="800080"/>
      <w:u w:val="none"/>
    </w:rPr>
  </w:style>
  <w:style w:type="character" w:styleId="af">
    <w:name w:val="Emphasis"/>
    <w:basedOn w:val="a1"/>
    <w:uiPriority w:val="20"/>
    <w:qFormat/>
  </w:style>
  <w:style w:type="character" w:styleId="HTML">
    <w:name w:val="HTML Definition"/>
    <w:basedOn w:val="a1"/>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basedOn w:val="a1"/>
    <w:uiPriority w:val="99"/>
    <w:unhideWhenUsed/>
    <w:qFormat/>
  </w:style>
  <w:style w:type="character" w:styleId="af0">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basedOn w:val="a1"/>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paragraph" w:customStyle="1" w:styleId="1">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正文文本 字符"/>
    <w:link w:val="a0"/>
    <w:qFormat/>
    <w:rPr>
      <w:sz w:val="26"/>
    </w:rPr>
  </w:style>
  <w:style w:type="character" w:customStyle="1" w:styleId="a6">
    <w:name w:val="批注框文本 字符"/>
    <w:link w:val="a5"/>
    <w:uiPriority w:val="99"/>
    <w:semiHidden/>
    <w:qFormat/>
    <w:rPr>
      <w:rFonts w:ascii="Calibri" w:eastAsia="宋体" w:hAnsi="Calibri"/>
      <w:kern w:val="2"/>
      <w:sz w:val="18"/>
      <w:szCs w:val="18"/>
    </w:rPr>
  </w:style>
  <w:style w:type="character" w:customStyle="1" w:styleId="labsshyyd7">
    <w:name w:val="lab_sshy_yd7"/>
    <w:basedOn w:val="a1"/>
    <w:qFormat/>
  </w:style>
  <w:style w:type="character" w:customStyle="1" w:styleId="labzblb">
    <w:name w:val="lab_zblb"/>
    <w:basedOn w:val="a1"/>
    <w:qFormat/>
  </w:style>
  <w:style w:type="character" w:customStyle="1" w:styleId="labwf7">
    <w:name w:val="lab_wf7"/>
    <w:basedOn w:val="a1"/>
    <w:qFormat/>
  </w:style>
  <w:style w:type="character" w:customStyle="1" w:styleId="labwf1">
    <w:name w:val="lab_wf1"/>
    <w:basedOn w:val="a1"/>
    <w:qFormat/>
  </w:style>
  <w:style w:type="character" w:customStyle="1" w:styleId="labwf4">
    <w:name w:val="lab_wf4"/>
    <w:qFormat/>
    <w:rPr>
      <w:color w:val="FF0000"/>
    </w:rPr>
  </w:style>
  <w:style w:type="character" w:customStyle="1" w:styleId="labsshy">
    <w:name w:val="lab_sshy"/>
    <w:basedOn w:val="a1"/>
    <w:qFormat/>
  </w:style>
  <w:style w:type="character" w:customStyle="1" w:styleId="labfbrqyd3">
    <w:name w:val="lab_fbrq_yd3"/>
    <w:basedOn w:val="a1"/>
    <w:qFormat/>
  </w:style>
  <w:style w:type="character" w:customStyle="1" w:styleId="labdlgsyd8">
    <w:name w:val="lab_dlgs_yd8"/>
    <w:basedOn w:val="a1"/>
    <w:qFormat/>
  </w:style>
  <w:style w:type="character" w:customStyle="1" w:styleId="labfbrq">
    <w:name w:val="lab_fbrq"/>
    <w:basedOn w:val="a1"/>
    <w:qFormat/>
  </w:style>
  <w:style w:type="character" w:customStyle="1" w:styleId="labxmmc">
    <w:name w:val="lab_xmmc"/>
    <w:basedOn w:val="a1"/>
    <w:qFormat/>
  </w:style>
  <w:style w:type="character" w:customStyle="1" w:styleId="labxmmcyd1">
    <w:name w:val="lab_xmmc_yd1"/>
    <w:basedOn w:val="a1"/>
    <w:qFormat/>
  </w:style>
  <w:style w:type="character" w:customStyle="1" w:styleId="labzblbyd6">
    <w:name w:val="lab_zblb_yd6"/>
    <w:basedOn w:val="a1"/>
    <w:qFormat/>
  </w:style>
  <w:style w:type="character" w:customStyle="1" w:styleId="labxmbh">
    <w:name w:val="lab_xmbh"/>
    <w:basedOn w:val="a1"/>
    <w:qFormat/>
  </w:style>
  <w:style w:type="character" w:customStyle="1" w:styleId="labdlgs">
    <w:name w:val="lab_dlgs"/>
    <w:basedOn w:val="a1"/>
    <w:qFormat/>
  </w:style>
  <w:style w:type="character" w:customStyle="1" w:styleId="labjydd">
    <w:name w:val="lab_jydd"/>
    <w:basedOn w:val="a1"/>
    <w:qFormat/>
  </w:style>
  <w:style w:type="character" w:customStyle="1" w:styleId="labssqx">
    <w:name w:val="lab_ssqx"/>
    <w:basedOn w:val="a1"/>
    <w:qFormat/>
  </w:style>
  <w:style w:type="character" w:customStyle="1" w:styleId="zbzblb">
    <w:name w:val="zb_zblb"/>
    <w:basedOn w:val="a1"/>
    <w:qFormat/>
  </w:style>
  <w:style w:type="character" w:customStyle="1" w:styleId="labssqxyd8">
    <w:name w:val="lab_ssqx_yd8"/>
    <w:basedOn w:val="a1"/>
    <w:qFormat/>
  </w:style>
  <w:style w:type="character" w:customStyle="1" w:styleId="labxmbhyd2">
    <w:name w:val="lab_xmbh_yd2"/>
    <w:basedOn w:val="a1"/>
    <w:qFormat/>
  </w:style>
  <w:style w:type="character" w:customStyle="1" w:styleId="labssqxyd9">
    <w:name w:val="lab_ssqx_yd9"/>
    <w:basedOn w:val="a1"/>
    <w:qFormat/>
  </w:style>
  <w:style w:type="character" w:customStyle="1" w:styleId="labwf2">
    <w:name w:val="lab_wf2"/>
    <w:basedOn w:val="a1"/>
    <w:qFormat/>
  </w:style>
  <w:style w:type="character" w:customStyle="1" w:styleId="labwf3">
    <w:name w:val="lab_wf3"/>
    <w:qFormat/>
    <w:rPr>
      <w:color w:val="FF0000"/>
    </w:rPr>
  </w:style>
  <w:style w:type="character" w:customStyle="1" w:styleId="labwf5">
    <w:name w:val="lab_wf5"/>
    <w:basedOn w:val="a1"/>
    <w:qFormat/>
  </w:style>
  <w:style w:type="character" w:customStyle="1" w:styleId="labwf6">
    <w:name w:val="lab_wf6"/>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3427">
      <w:bodyDiv w:val="1"/>
      <w:marLeft w:val="0"/>
      <w:marRight w:val="0"/>
      <w:marTop w:val="0"/>
      <w:marBottom w:val="0"/>
      <w:divBdr>
        <w:top w:val="none" w:sz="0" w:space="0" w:color="auto"/>
        <w:left w:val="none" w:sz="0" w:space="0" w:color="auto"/>
        <w:bottom w:val="none" w:sz="0" w:space="0" w:color="auto"/>
        <w:right w:val="none" w:sz="0" w:space="0" w:color="auto"/>
      </w:divBdr>
      <w:divsChild>
        <w:div w:id="708073303">
          <w:marLeft w:val="0"/>
          <w:marRight w:val="0"/>
          <w:marTop w:val="0"/>
          <w:marBottom w:val="0"/>
          <w:divBdr>
            <w:top w:val="none" w:sz="0" w:space="0" w:color="auto"/>
            <w:left w:val="none" w:sz="0" w:space="0" w:color="auto"/>
            <w:bottom w:val="none" w:sz="0" w:space="0" w:color="auto"/>
            <w:right w:val="none" w:sz="0" w:space="0" w:color="auto"/>
          </w:divBdr>
          <w:divsChild>
            <w:div w:id="1816146048">
              <w:marLeft w:val="0"/>
              <w:marRight w:val="0"/>
              <w:marTop w:val="150"/>
              <w:marBottom w:val="150"/>
              <w:divBdr>
                <w:top w:val="none" w:sz="0" w:space="0" w:color="auto"/>
                <w:left w:val="none" w:sz="0" w:space="0" w:color="auto"/>
                <w:bottom w:val="none" w:sz="0" w:space="0" w:color="auto"/>
                <w:right w:val="none" w:sz="0" w:space="0" w:color="auto"/>
              </w:divBdr>
              <w:divsChild>
                <w:div w:id="938676892">
                  <w:marLeft w:val="0"/>
                  <w:marRight w:val="0"/>
                  <w:marTop w:val="0"/>
                  <w:marBottom w:val="0"/>
                  <w:divBdr>
                    <w:top w:val="none" w:sz="0" w:space="0" w:color="auto"/>
                    <w:left w:val="none" w:sz="0" w:space="0" w:color="auto"/>
                    <w:bottom w:val="none" w:sz="0" w:space="0" w:color="auto"/>
                    <w:right w:val="none" w:sz="0" w:space="0" w:color="auto"/>
                  </w:divBdr>
                  <w:divsChild>
                    <w:div w:id="1330013813">
                      <w:marLeft w:val="0"/>
                      <w:marRight w:val="0"/>
                      <w:marTop w:val="0"/>
                      <w:marBottom w:val="0"/>
                      <w:divBdr>
                        <w:top w:val="none" w:sz="0" w:space="0" w:color="auto"/>
                        <w:left w:val="none" w:sz="0" w:space="0" w:color="auto"/>
                        <w:bottom w:val="none" w:sz="0" w:space="0" w:color="auto"/>
                        <w:right w:val="none" w:sz="0" w:space="0" w:color="auto"/>
                      </w:divBdr>
                      <w:divsChild>
                        <w:div w:id="1707679608">
                          <w:marLeft w:val="0"/>
                          <w:marRight w:val="0"/>
                          <w:marTop w:val="0"/>
                          <w:marBottom w:val="0"/>
                          <w:divBdr>
                            <w:top w:val="none" w:sz="0" w:space="0" w:color="auto"/>
                            <w:left w:val="none" w:sz="0" w:space="0" w:color="auto"/>
                            <w:bottom w:val="none" w:sz="0" w:space="0" w:color="auto"/>
                            <w:right w:val="none" w:sz="0" w:space="0" w:color="auto"/>
                          </w:divBdr>
                          <w:divsChild>
                            <w:div w:id="1391927214">
                              <w:marLeft w:val="0"/>
                              <w:marRight w:val="0"/>
                              <w:marTop w:val="0"/>
                              <w:marBottom w:val="0"/>
                              <w:divBdr>
                                <w:top w:val="single" w:sz="6" w:space="0" w:color="999999"/>
                                <w:left w:val="single" w:sz="6" w:space="0" w:color="999999"/>
                                <w:bottom w:val="single" w:sz="6" w:space="0" w:color="999999"/>
                                <w:right w:val="single" w:sz="6" w:space="0" w:color="999999"/>
                              </w:divBdr>
                              <w:divsChild>
                                <w:div w:id="1960262899">
                                  <w:marLeft w:val="0"/>
                                  <w:marRight w:val="0"/>
                                  <w:marTop w:val="0"/>
                                  <w:marBottom w:val="0"/>
                                  <w:divBdr>
                                    <w:top w:val="none" w:sz="0" w:space="0" w:color="auto"/>
                                    <w:left w:val="none" w:sz="0" w:space="0" w:color="auto"/>
                                    <w:bottom w:val="none" w:sz="0" w:space="0" w:color="auto"/>
                                    <w:right w:val="none" w:sz="0" w:space="0" w:color="auto"/>
                                  </w:divBdr>
                                  <w:divsChild>
                                    <w:div w:id="717704047">
                                      <w:marLeft w:val="0"/>
                                      <w:marRight w:val="0"/>
                                      <w:marTop w:val="0"/>
                                      <w:marBottom w:val="0"/>
                                      <w:divBdr>
                                        <w:top w:val="none" w:sz="0" w:space="0" w:color="auto"/>
                                        <w:left w:val="none" w:sz="0" w:space="0" w:color="auto"/>
                                        <w:bottom w:val="none" w:sz="0" w:space="0" w:color="auto"/>
                                        <w:right w:val="none" w:sz="0" w:space="0" w:color="auto"/>
                                      </w:divBdr>
                                      <w:divsChild>
                                        <w:div w:id="1567305128">
                                          <w:marLeft w:val="0"/>
                                          <w:marRight w:val="0"/>
                                          <w:marTop w:val="0"/>
                                          <w:marBottom w:val="0"/>
                                          <w:divBdr>
                                            <w:top w:val="none" w:sz="0" w:space="0" w:color="auto"/>
                                            <w:left w:val="none" w:sz="0" w:space="0" w:color="auto"/>
                                            <w:bottom w:val="none" w:sz="0" w:space="0" w:color="auto"/>
                                            <w:right w:val="none" w:sz="0" w:space="0" w:color="auto"/>
                                          </w:divBdr>
                                          <w:divsChild>
                                            <w:div w:id="16014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260837">
      <w:bodyDiv w:val="1"/>
      <w:marLeft w:val="0"/>
      <w:marRight w:val="0"/>
      <w:marTop w:val="0"/>
      <w:marBottom w:val="0"/>
      <w:divBdr>
        <w:top w:val="none" w:sz="0" w:space="0" w:color="auto"/>
        <w:left w:val="none" w:sz="0" w:space="0" w:color="auto"/>
        <w:bottom w:val="none" w:sz="0" w:space="0" w:color="auto"/>
        <w:right w:val="none" w:sz="0" w:space="0" w:color="auto"/>
      </w:divBdr>
      <w:divsChild>
        <w:div w:id="878936025">
          <w:marLeft w:val="0"/>
          <w:marRight w:val="0"/>
          <w:marTop w:val="0"/>
          <w:marBottom w:val="0"/>
          <w:divBdr>
            <w:top w:val="none" w:sz="0" w:space="0" w:color="auto"/>
            <w:left w:val="none" w:sz="0" w:space="0" w:color="auto"/>
            <w:bottom w:val="none" w:sz="0" w:space="0" w:color="auto"/>
            <w:right w:val="none" w:sz="0" w:space="0" w:color="auto"/>
          </w:divBdr>
          <w:divsChild>
            <w:div w:id="755368725">
              <w:marLeft w:val="0"/>
              <w:marRight w:val="0"/>
              <w:marTop w:val="150"/>
              <w:marBottom w:val="150"/>
              <w:divBdr>
                <w:top w:val="none" w:sz="0" w:space="0" w:color="auto"/>
                <w:left w:val="none" w:sz="0" w:space="0" w:color="auto"/>
                <w:bottom w:val="none" w:sz="0" w:space="0" w:color="auto"/>
                <w:right w:val="none" w:sz="0" w:space="0" w:color="auto"/>
              </w:divBdr>
              <w:divsChild>
                <w:div w:id="1291861474">
                  <w:marLeft w:val="0"/>
                  <w:marRight w:val="0"/>
                  <w:marTop w:val="0"/>
                  <w:marBottom w:val="0"/>
                  <w:divBdr>
                    <w:top w:val="none" w:sz="0" w:space="0" w:color="auto"/>
                    <w:left w:val="none" w:sz="0" w:space="0" w:color="auto"/>
                    <w:bottom w:val="none" w:sz="0" w:space="0" w:color="auto"/>
                    <w:right w:val="none" w:sz="0" w:space="0" w:color="auto"/>
                  </w:divBdr>
                  <w:divsChild>
                    <w:div w:id="2113939224">
                      <w:marLeft w:val="0"/>
                      <w:marRight w:val="0"/>
                      <w:marTop w:val="0"/>
                      <w:marBottom w:val="0"/>
                      <w:divBdr>
                        <w:top w:val="none" w:sz="0" w:space="0" w:color="auto"/>
                        <w:left w:val="none" w:sz="0" w:space="0" w:color="auto"/>
                        <w:bottom w:val="none" w:sz="0" w:space="0" w:color="auto"/>
                        <w:right w:val="none" w:sz="0" w:space="0" w:color="auto"/>
                      </w:divBdr>
                      <w:divsChild>
                        <w:div w:id="857044276">
                          <w:marLeft w:val="0"/>
                          <w:marRight w:val="0"/>
                          <w:marTop w:val="0"/>
                          <w:marBottom w:val="0"/>
                          <w:divBdr>
                            <w:top w:val="none" w:sz="0" w:space="0" w:color="auto"/>
                            <w:left w:val="none" w:sz="0" w:space="0" w:color="auto"/>
                            <w:bottom w:val="none" w:sz="0" w:space="0" w:color="auto"/>
                            <w:right w:val="none" w:sz="0" w:space="0" w:color="auto"/>
                          </w:divBdr>
                          <w:divsChild>
                            <w:div w:id="645166927">
                              <w:marLeft w:val="0"/>
                              <w:marRight w:val="0"/>
                              <w:marTop w:val="0"/>
                              <w:marBottom w:val="0"/>
                              <w:divBdr>
                                <w:top w:val="single" w:sz="6" w:space="0" w:color="999999"/>
                                <w:left w:val="single" w:sz="6" w:space="0" w:color="999999"/>
                                <w:bottom w:val="single" w:sz="6" w:space="0" w:color="999999"/>
                                <w:right w:val="single" w:sz="6" w:space="0" w:color="999999"/>
                              </w:divBdr>
                              <w:divsChild>
                                <w:div w:id="691227634">
                                  <w:marLeft w:val="0"/>
                                  <w:marRight w:val="0"/>
                                  <w:marTop w:val="0"/>
                                  <w:marBottom w:val="0"/>
                                  <w:divBdr>
                                    <w:top w:val="none" w:sz="0" w:space="0" w:color="auto"/>
                                    <w:left w:val="none" w:sz="0" w:space="0" w:color="auto"/>
                                    <w:bottom w:val="none" w:sz="0" w:space="0" w:color="auto"/>
                                    <w:right w:val="none" w:sz="0" w:space="0" w:color="auto"/>
                                  </w:divBdr>
                                  <w:divsChild>
                                    <w:div w:id="1543639182">
                                      <w:marLeft w:val="0"/>
                                      <w:marRight w:val="0"/>
                                      <w:marTop w:val="0"/>
                                      <w:marBottom w:val="0"/>
                                      <w:divBdr>
                                        <w:top w:val="none" w:sz="0" w:space="0" w:color="auto"/>
                                        <w:left w:val="none" w:sz="0" w:space="0" w:color="auto"/>
                                        <w:bottom w:val="none" w:sz="0" w:space="0" w:color="auto"/>
                                        <w:right w:val="none" w:sz="0" w:space="0" w:color="auto"/>
                                      </w:divBdr>
                                      <w:divsChild>
                                        <w:div w:id="828446914">
                                          <w:marLeft w:val="0"/>
                                          <w:marRight w:val="0"/>
                                          <w:marTop w:val="0"/>
                                          <w:marBottom w:val="0"/>
                                          <w:divBdr>
                                            <w:top w:val="none" w:sz="0" w:space="0" w:color="auto"/>
                                            <w:left w:val="none" w:sz="0" w:space="0" w:color="auto"/>
                                            <w:bottom w:val="none" w:sz="0" w:space="0" w:color="auto"/>
                                            <w:right w:val="none" w:sz="0" w:space="0" w:color="auto"/>
                                          </w:divBdr>
                                          <w:divsChild>
                                            <w:div w:id="472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20447">
      <w:bodyDiv w:val="1"/>
      <w:marLeft w:val="0"/>
      <w:marRight w:val="0"/>
      <w:marTop w:val="0"/>
      <w:marBottom w:val="0"/>
      <w:divBdr>
        <w:top w:val="none" w:sz="0" w:space="0" w:color="auto"/>
        <w:left w:val="none" w:sz="0" w:space="0" w:color="auto"/>
        <w:bottom w:val="none" w:sz="0" w:space="0" w:color="auto"/>
        <w:right w:val="none" w:sz="0" w:space="0" w:color="auto"/>
      </w:divBdr>
      <w:divsChild>
        <w:div w:id="1347363618">
          <w:marLeft w:val="0"/>
          <w:marRight w:val="0"/>
          <w:marTop w:val="0"/>
          <w:marBottom w:val="0"/>
          <w:divBdr>
            <w:top w:val="none" w:sz="0" w:space="0" w:color="auto"/>
            <w:left w:val="none" w:sz="0" w:space="0" w:color="auto"/>
            <w:bottom w:val="none" w:sz="0" w:space="0" w:color="auto"/>
            <w:right w:val="none" w:sz="0" w:space="0" w:color="auto"/>
          </w:divBdr>
          <w:divsChild>
            <w:div w:id="646400207">
              <w:marLeft w:val="0"/>
              <w:marRight w:val="0"/>
              <w:marTop w:val="150"/>
              <w:marBottom w:val="150"/>
              <w:divBdr>
                <w:top w:val="none" w:sz="0" w:space="0" w:color="auto"/>
                <w:left w:val="none" w:sz="0" w:space="0" w:color="auto"/>
                <w:bottom w:val="none" w:sz="0" w:space="0" w:color="auto"/>
                <w:right w:val="none" w:sz="0" w:space="0" w:color="auto"/>
              </w:divBdr>
              <w:divsChild>
                <w:div w:id="1751656205">
                  <w:marLeft w:val="0"/>
                  <w:marRight w:val="0"/>
                  <w:marTop w:val="0"/>
                  <w:marBottom w:val="0"/>
                  <w:divBdr>
                    <w:top w:val="none" w:sz="0" w:space="0" w:color="auto"/>
                    <w:left w:val="none" w:sz="0" w:space="0" w:color="auto"/>
                    <w:bottom w:val="none" w:sz="0" w:space="0" w:color="auto"/>
                    <w:right w:val="none" w:sz="0" w:space="0" w:color="auto"/>
                  </w:divBdr>
                  <w:divsChild>
                    <w:div w:id="149253450">
                      <w:marLeft w:val="0"/>
                      <w:marRight w:val="0"/>
                      <w:marTop w:val="0"/>
                      <w:marBottom w:val="0"/>
                      <w:divBdr>
                        <w:top w:val="none" w:sz="0" w:space="0" w:color="auto"/>
                        <w:left w:val="none" w:sz="0" w:space="0" w:color="auto"/>
                        <w:bottom w:val="none" w:sz="0" w:space="0" w:color="auto"/>
                        <w:right w:val="none" w:sz="0" w:space="0" w:color="auto"/>
                      </w:divBdr>
                      <w:divsChild>
                        <w:div w:id="825784912">
                          <w:marLeft w:val="0"/>
                          <w:marRight w:val="0"/>
                          <w:marTop w:val="0"/>
                          <w:marBottom w:val="0"/>
                          <w:divBdr>
                            <w:top w:val="none" w:sz="0" w:space="0" w:color="auto"/>
                            <w:left w:val="none" w:sz="0" w:space="0" w:color="auto"/>
                            <w:bottom w:val="none" w:sz="0" w:space="0" w:color="auto"/>
                            <w:right w:val="none" w:sz="0" w:space="0" w:color="auto"/>
                          </w:divBdr>
                          <w:divsChild>
                            <w:div w:id="616765753">
                              <w:marLeft w:val="0"/>
                              <w:marRight w:val="0"/>
                              <w:marTop w:val="0"/>
                              <w:marBottom w:val="0"/>
                              <w:divBdr>
                                <w:top w:val="single" w:sz="6" w:space="0" w:color="999999"/>
                                <w:left w:val="single" w:sz="6" w:space="0" w:color="999999"/>
                                <w:bottom w:val="single" w:sz="6" w:space="0" w:color="999999"/>
                                <w:right w:val="single" w:sz="6" w:space="0" w:color="999999"/>
                              </w:divBdr>
                              <w:divsChild>
                                <w:div w:id="251201521">
                                  <w:marLeft w:val="0"/>
                                  <w:marRight w:val="0"/>
                                  <w:marTop w:val="0"/>
                                  <w:marBottom w:val="0"/>
                                  <w:divBdr>
                                    <w:top w:val="none" w:sz="0" w:space="0" w:color="auto"/>
                                    <w:left w:val="none" w:sz="0" w:space="0" w:color="auto"/>
                                    <w:bottom w:val="none" w:sz="0" w:space="0" w:color="auto"/>
                                    <w:right w:val="none" w:sz="0" w:space="0" w:color="auto"/>
                                  </w:divBdr>
                                  <w:divsChild>
                                    <w:div w:id="109278253">
                                      <w:marLeft w:val="0"/>
                                      <w:marRight w:val="0"/>
                                      <w:marTop w:val="0"/>
                                      <w:marBottom w:val="0"/>
                                      <w:divBdr>
                                        <w:top w:val="none" w:sz="0" w:space="0" w:color="auto"/>
                                        <w:left w:val="none" w:sz="0" w:space="0" w:color="auto"/>
                                        <w:bottom w:val="none" w:sz="0" w:space="0" w:color="auto"/>
                                        <w:right w:val="none" w:sz="0" w:space="0" w:color="auto"/>
                                      </w:divBdr>
                                      <w:divsChild>
                                        <w:div w:id="153106693">
                                          <w:marLeft w:val="0"/>
                                          <w:marRight w:val="0"/>
                                          <w:marTop w:val="0"/>
                                          <w:marBottom w:val="0"/>
                                          <w:divBdr>
                                            <w:top w:val="none" w:sz="0" w:space="0" w:color="auto"/>
                                            <w:left w:val="none" w:sz="0" w:space="0" w:color="auto"/>
                                            <w:bottom w:val="none" w:sz="0" w:space="0" w:color="auto"/>
                                            <w:right w:val="none" w:sz="0" w:space="0" w:color="auto"/>
                                          </w:divBdr>
                                          <w:divsChild>
                                            <w:div w:id="2069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重庆轨道交通中梁山大修基地土建工程总承包项目</dc:title>
  <dc:creator>NTKO</dc:creator>
  <cp:lastModifiedBy>投资咨询公司</cp:lastModifiedBy>
  <cp:revision>29</cp:revision>
  <dcterms:created xsi:type="dcterms:W3CDTF">2020-06-11T12:00:00Z</dcterms:created>
  <dcterms:modified xsi:type="dcterms:W3CDTF">2023-05-24T02:37:00Z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8F486BEF613A4B4795DDE602A658F664</vt:lpwstr>
  </property>
</Properties>
</file>