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sz w:val="28"/>
          <w:szCs w:val="28"/>
          <w:highlight w:val="none"/>
        </w:rPr>
      </w:pPr>
      <w:r>
        <w:rPr>
          <w:rFonts w:hint="eastAsia" w:ascii="宋体" w:hAnsi="宋体" w:cs="宋体"/>
          <w:b/>
          <w:sz w:val="32"/>
          <w:szCs w:val="32"/>
          <w:highlight w:val="none"/>
        </w:rPr>
        <w:t>项目名称：梁开高速（重庆段）第二总承包部机电工程外电设计、预算编制服务采购项目</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5 </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507428442"/>
      <w:bookmarkStart w:id="1" w:name="_Toc296602400"/>
      <w:bookmarkStart w:id="2" w:name="_Toc246996898"/>
      <w:bookmarkStart w:id="3" w:name="_Toc247085669"/>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6</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9</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11</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11</w:t>
      </w:r>
      <w:r>
        <w:rPr>
          <w:highlight w:val="none"/>
        </w:rPr>
        <w:fldChar w:fldCharType="end"/>
      </w:r>
      <w:r>
        <w:rPr>
          <w:rFonts w:hint="eastAsia" w:ascii="宋体" w:hAnsi="宋体" w:cs="宋体"/>
          <w:bCs/>
          <w:caps/>
          <w:highlight w:val="none"/>
        </w:rPr>
        <w:fldChar w:fldCharType="end"/>
      </w:r>
    </w:p>
    <w:p>
      <w:pPr>
        <w:pStyle w:val="28"/>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79632527"/>
      <w:bookmarkStart w:id="6" w:name="_Toc247096243"/>
      <w:bookmarkStart w:id="7" w:name="_Toc246996900"/>
      <w:bookmarkStart w:id="8" w:name="_Toc144974479"/>
      <w:bookmarkStart w:id="9" w:name="_Toc246996157"/>
      <w:bookmarkStart w:id="10" w:name="_Toc152045511"/>
      <w:bookmarkStart w:id="11" w:name="_Toc507319890"/>
      <w:bookmarkStart w:id="12" w:name="_Toc247085671"/>
      <w:bookmarkStart w:id="13" w:name="_Toc152042287"/>
      <w:bookmarkStart w:id="14" w:name="_Toc2000404"/>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6549"/>
      <w:bookmarkStart w:id="19" w:name="_Toc246996901"/>
      <w:bookmarkStart w:id="20" w:name="_Toc152045512"/>
      <w:bookmarkStart w:id="21" w:name="_Toc10076"/>
      <w:bookmarkStart w:id="22" w:name="_Toc246996158"/>
      <w:bookmarkStart w:id="23" w:name="_Toc24874"/>
      <w:bookmarkStart w:id="24" w:name="_Toc179632528"/>
      <w:bookmarkStart w:id="25" w:name="_Toc247085672"/>
      <w:bookmarkStart w:id="26" w:name="_Toc507319891"/>
      <w:bookmarkStart w:id="27" w:name="_Toc152042288"/>
      <w:bookmarkStart w:id="28" w:name="_Toc144974480"/>
      <w:bookmarkStart w:id="29" w:name="_Toc11329213"/>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梁开高速（重庆段）第二总承包部机电工程外电设计、预算编制服务采购项目</w:t>
      </w:r>
      <w:r>
        <w:rPr>
          <w:rFonts w:hint="eastAsia" w:ascii="宋体" w:hAnsi="宋体" w:cs="宋体"/>
          <w:szCs w:val="21"/>
          <w:highlight w:val="none"/>
        </w:rPr>
        <w:t>，采购人为</w:t>
      </w:r>
      <w:r>
        <w:rPr>
          <w:rFonts w:hint="eastAsia" w:ascii="宋体" w:hAnsi="宋体" w:cs="宋体"/>
          <w:szCs w:val="21"/>
          <w:highlight w:val="none"/>
          <w:u w:val="single"/>
        </w:rPr>
        <w:t>重庆首讯科技股份有限公司</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18109"/>
      <w:bookmarkStart w:id="31" w:name="_Toc11329214"/>
      <w:bookmarkStart w:id="32" w:name="_Toc246996902"/>
      <w:bookmarkStart w:id="33" w:name="_Toc144974481"/>
      <w:bookmarkStart w:id="34" w:name="_Toc21343"/>
      <w:bookmarkStart w:id="35" w:name="_Toc246996159"/>
      <w:bookmarkStart w:id="36" w:name="_Toc247085673"/>
      <w:bookmarkStart w:id="37" w:name="_Toc10952"/>
      <w:bookmarkStart w:id="38" w:name="_Toc507319892"/>
      <w:bookmarkStart w:id="39" w:name="_Toc152045513"/>
      <w:bookmarkStart w:id="40" w:name="_Toc179632529"/>
      <w:bookmarkStart w:id="41" w:name="_Toc15204228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rPr>
        <w:t>梁开高速竹海服务区、竹海收费站、新盛收费站</w:t>
      </w:r>
      <w:r>
        <w:rPr>
          <w:rFonts w:hint="eastAsia" w:ascii="宋体" w:hAnsi="宋体" w:cs="宋体"/>
          <w:highlight w:val="none"/>
          <w:lang w:eastAsia="zh-CN"/>
        </w:rPr>
        <w:t>。</w:t>
      </w:r>
    </w:p>
    <w:p>
      <w:pPr>
        <w:pStyle w:val="12"/>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项目概况：本项目位于渝东北地区，路线大致呈西南至东北走向，起于梁平区云龙镇石莲村附近，设枢纽互通与G42沪蓉高速相交。向东北下穿渝万高铁、经荫平、屏锦、聚奎，跨 G318 后布线至齐河村附近设枢纽互通与G5515张南高速相接，再沿礼让、明达、龙门、新盛一线西侧布线，止于新盛东北的川渝省界处与四川段路线相接。本项目施工范围为机电安装工程，包括收费系统、通信系统、监控系统、供电及照明（房建强弱电及照明除外）、收费站防撞岛设施等工作内容</w:t>
      </w:r>
      <w:r>
        <w:rPr>
          <w:rFonts w:hint="eastAsia" w:ascii="宋体" w:hAnsi="宋体" w:cs="宋体"/>
          <w:szCs w:val="21"/>
          <w:highlight w:val="none"/>
          <w:lang w:val="en-US" w:eastAsia="zh-CN"/>
        </w:rPr>
        <w:t>。</w:t>
      </w:r>
    </w:p>
    <w:p>
      <w:pPr>
        <w:pStyle w:val="12"/>
        <w:adjustRightInd w:val="0"/>
        <w:spacing w:line="400" w:lineRule="exact"/>
        <w:rPr>
          <w:rFonts w:hint="eastAsia" w:ascii="宋体" w:hAnsi="宋体" w:eastAsia="宋体" w:cs="宋体"/>
          <w:szCs w:val="21"/>
          <w:highlight w:val="yellow"/>
          <w:lang w:val="en-US" w:eastAsia="zh-CN"/>
        </w:rPr>
      </w:pPr>
      <w:r>
        <w:rPr>
          <w:rFonts w:hint="eastAsia" w:ascii="宋体" w:hAnsi="宋体" w:cs="宋体"/>
          <w:highlight w:val="none"/>
        </w:rPr>
        <w:t>2.3 比选范围：梁开高速竹海服务区、竹海收费站、新盛收费站高压外线线路的设计、预算编制等</w:t>
      </w:r>
      <w:r>
        <w:rPr>
          <w:rFonts w:hint="eastAsia" w:ascii="宋体" w:hAnsi="宋体" w:cs="宋体"/>
          <w:szCs w:val="21"/>
          <w:highlight w:val="none"/>
          <w:lang w:val="en-US" w:eastAsia="zh-CN"/>
        </w:rPr>
        <w:t xml:space="preserve">服务采购。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以甲方实际下达的</w:t>
      </w:r>
      <w:r>
        <w:rPr>
          <w:rFonts w:hint="eastAsia" w:ascii="宋体" w:hAnsi="宋体" w:cs="宋体"/>
          <w:b w:val="0"/>
          <w:bCs w:val="0"/>
          <w:kern w:val="2"/>
          <w:sz w:val="21"/>
          <w:szCs w:val="24"/>
          <w:highlight w:val="none"/>
          <w:lang w:val="en-US" w:eastAsia="zh-CN" w:bidi="ar-SA"/>
        </w:rPr>
        <w:t>订单</w:t>
      </w:r>
      <w:r>
        <w:rPr>
          <w:rFonts w:hint="eastAsia" w:ascii="宋体" w:hAnsi="宋体" w:eastAsia="宋体" w:cs="宋体"/>
          <w:b w:val="0"/>
          <w:bCs w:val="0"/>
          <w:kern w:val="2"/>
          <w:sz w:val="21"/>
          <w:szCs w:val="24"/>
          <w:highlight w:val="none"/>
          <w:lang w:val="en-US" w:eastAsia="zh-CN" w:bidi="ar-SA"/>
        </w:rPr>
        <w:t>为准</w:t>
      </w:r>
      <w:r>
        <w:rPr>
          <w:rFonts w:hint="eastAsia" w:ascii="宋体" w:hAnsi="宋体" w:cs="宋体"/>
          <w:b w:val="0"/>
          <w:bCs w:val="0"/>
          <w:kern w:val="2"/>
          <w:sz w:val="21"/>
          <w:szCs w:val="24"/>
          <w:highlight w:val="none"/>
          <w:lang w:val="en-US" w:eastAsia="zh-CN" w:bidi="ar-SA"/>
        </w:rPr>
        <w:t>，完工周期：6月12日前完成</w:t>
      </w:r>
      <w:r>
        <w:rPr>
          <w:rFonts w:hint="eastAsia" w:ascii="宋体" w:hAnsi="宋体" w:eastAsia="宋体" w:cs="宋体"/>
          <w:b w:val="0"/>
          <w:bCs w:val="0"/>
          <w:kern w:val="2"/>
          <w:sz w:val="21"/>
          <w:szCs w:val="24"/>
          <w:highlight w:val="none"/>
          <w:lang w:val="en-US" w:eastAsia="zh-CN" w:bidi="ar-SA"/>
        </w:rPr>
        <w:t>。</w:t>
      </w:r>
    </w:p>
    <w:p>
      <w:pPr>
        <w:pStyle w:val="4"/>
        <w:spacing w:before="120" w:after="0" w:line="360" w:lineRule="auto"/>
        <w:rPr>
          <w:rFonts w:hint="eastAsia" w:ascii="宋体" w:hAnsi="宋体" w:eastAsia="宋体" w:cs="宋体"/>
          <w:highlight w:val="none"/>
        </w:rPr>
      </w:pPr>
      <w:bookmarkStart w:id="43" w:name="_Toc152045514"/>
      <w:bookmarkStart w:id="44" w:name="_Toc7065"/>
      <w:bookmarkStart w:id="45" w:name="_Toc246996903"/>
      <w:bookmarkStart w:id="46" w:name="_Toc179632530"/>
      <w:bookmarkStart w:id="47" w:name="_Toc507319893"/>
      <w:bookmarkStart w:id="48" w:name="_Toc246996160"/>
      <w:bookmarkStart w:id="49" w:name="_Toc30356"/>
      <w:bookmarkStart w:id="50" w:name="_Toc10171"/>
      <w:bookmarkStart w:id="51" w:name="_Toc152042290"/>
      <w:bookmarkStart w:id="52" w:name="_Toc144974482"/>
      <w:bookmarkStart w:id="53" w:name="_Toc247085674"/>
      <w:bookmarkStart w:id="54" w:name="_Toc11329215"/>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6996161"/>
      <w:bookmarkStart w:id="56" w:name="_Toc179632531"/>
      <w:bookmarkStart w:id="57" w:name="_Toc247085675"/>
      <w:bookmarkStart w:id="58" w:name="_Toc246996904"/>
      <w:bookmarkStart w:id="59" w:name="_Toc152045515"/>
      <w:bookmarkStart w:id="60" w:name="_Toc144974483"/>
      <w:bookmarkStart w:id="61" w:name="_Toc152042291"/>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b w:val="0"/>
          <w:bCs w:val="0"/>
          <w:szCs w:val="21"/>
          <w:highlight w:val="none"/>
          <w:shd w:val="clear" w:color="auto" w:fill="FFFFFF"/>
        </w:rPr>
      </w:pPr>
      <w:r>
        <w:rPr>
          <w:rFonts w:hint="eastAsia" w:ascii="宋体" w:hAnsi="宋体" w:cs="宋体"/>
          <w:b w:val="0"/>
          <w:bCs w:val="0"/>
          <w:szCs w:val="21"/>
          <w:highlight w:val="none"/>
          <w:shd w:val="clear" w:color="auto" w:fill="FFFFFF"/>
        </w:rPr>
        <w:t>（</w:t>
      </w:r>
      <w:r>
        <w:rPr>
          <w:rFonts w:hint="eastAsia" w:ascii="宋体" w:hAnsi="宋体" w:cs="宋体"/>
          <w:b w:val="0"/>
          <w:bCs w:val="0"/>
          <w:szCs w:val="21"/>
          <w:highlight w:val="none"/>
          <w:shd w:val="clear" w:color="auto" w:fill="FFFFFF"/>
          <w:lang w:val="en-US" w:eastAsia="zh-CN"/>
        </w:rPr>
        <w:t>1</w:t>
      </w:r>
      <w:r>
        <w:rPr>
          <w:rFonts w:hint="eastAsia" w:ascii="宋体" w:hAnsi="宋体" w:cs="宋体"/>
          <w:b w:val="0"/>
          <w:bCs w:val="0"/>
          <w:szCs w:val="21"/>
          <w:highlight w:val="none"/>
          <w:shd w:val="clear" w:color="auto" w:fill="FFFFFF"/>
        </w:rPr>
        <w:t>）具有有效的营业执照；</w:t>
      </w:r>
    </w:p>
    <w:p>
      <w:pPr>
        <w:spacing w:line="400" w:lineRule="exact"/>
        <w:ind w:firstLine="420" w:firstLineChars="200"/>
        <w:rPr>
          <w:rFonts w:hint="eastAsia" w:ascii="宋体" w:hAnsi="宋体" w:cs="宋体"/>
          <w:b w:val="0"/>
          <w:bCs w:val="0"/>
          <w:szCs w:val="21"/>
          <w:highlight w:val="none"/>
          <w:shd w:val="clear" w:color="auto" w:fill="FFFFFF"/>
          <w:lang w:eastAsia="zh-CN"/>
        </w:rPr>
      </w:pPr>
      <w:r>
        <w:rPr>
          <w:rFonts w:hint="eastAsia" w:ascii="宋体" w:hAnsi="宋体" w:cs="宋体"/>
          <w:b w:val="0"/>
          <w:bCs w:val="0"/>
          <w:szCs w:val="21"/>
          <w:highlight w:val="none"/>
          <w:shd w:val="clear" w:color="auto" w:fill="FFFFFF"/>
        </w:rPr>
        <w:t>（</w:t>
      </w:r>
      <w:r>
        <w:rPr>
          <w:rFonts w:hint="eastAsia" w:ascii="宋体" w:hAnsi="宋体" w:cs="宋体"/>
          <w:b w:val="0"/>
          <w:bCs w:val="0"/>
          <w:szCs w:val="21"/>
          <w:highlight w:val="none"/>
          <w:shd w:val="clear" w:color="auto" w:fill="FFFFFF"/>
          <w:lang w:val="en-US" w:eastAsia="zh-CN"/>
        </w:rPr>
        <w:t>2</w:t>
      </w:r>
      <w:r>
        <w:rPr>
          <w:rFonts w:hint="eastAsia" w:ascii="宋体" w:hAnsi="宋体" w:cs="宋体"/>
          <w:b w:val="0"/>
          <w:bCs w:val="0"/>
          <w:szCs w:val="21"/>
          <w:highlight w:val="none"/>
          <w:shd w:val="clear" w:color="auto" w:fill="FFFFFF"/>
        </w:rPr>
        <w:t>）具有独立法人资格</w:t>
      </w:r>
      <w:r>
        <w:rPr>
          <w:rFonts w:hint="eastAsia" w:ascii="宋体" w:hAnsi="宋体" w:cs="宋体"/>
          <w:b w:val="0"/>
          <w:bCs w:val="0"/>
          <w:szCs w:val="21"/>
          <w:highlight w:val="none"/>
          <w:shd w:val="clear" w:color="auto" w:fill="FFFFFF"/>
          <w:lang w:eastAsia="zh-CN"/>
        </w:rPr>
        <w:t>；</w:t>
      </w:r>
    </w:p>
    <w:p>
      <w:pPr>
        <w:spacing w:line="400" w:lineRule="exact"/>
        <w:ind w:firstLine="420" w:firstLineChars="200"/>
        <w:rPr>
          <w:rFonts w:hint="eastAsia" w:ascii="宋体" w:hAnsi="宋体" w:cs="宋体"/>
          <w:b w:val="0"/>
          <w:bCs w:val="0"/>
          <w:color w:val="auto"/>
          <w:szCs w:val="21"/>
          <w:highlight w:val="none"/>
          <w:shd w:val="clear" w:color="auto" w:fill="FFFFFF"/>
          <w:lang w:val="en-US" w:eastAsia="zh-CN"/>
        </w:rPr>
      </w:pPr>
      <w:r>
        <w:rPr>
          <w:rFonts w:hint="eastAsia" w:ascii="宋体" w:hAnsi="宋体" w:cs="宋体"/>
          <w:b w:val="0"/>
          <w:bCs w:val="0"/>
          <w:color w:val="auto"/>
          <w:szCs w:val="21"/>
          <w:highlight w:val="none"/>
          <w:shd w:val="clear" w:color="auto" w:fill="FFFFFF"/>
          <w:lang w:eastAsia="zh-CN"/>
        </w:rPr>
        <w:t>（</w:t>
      </w:r>
      <w:r>
        <w:rPr>
          <w:rFonts w:hint="eastAsia" w:ascii="宋体" w:hAnsi="宋体" w:cs="宋体"/>
          <w:b w:val="0"/>
          <w:bCs w:val="0"/>
          <w:color w:val="auto"/>
          <w:szCs w:val="21"/>
          <w:highlight w:val="none"/>
          <w:shd w:val="clear" w:color="auto" w:fill="FFFFFF"/>
          <w:lang w:val="en-US" w:eastAsia="zh-CN"/>
        </w:rPr>
        <w:t>3</w:t>
      </w:r>
      <w:r>
        <w:rPr>
          <w:rFonts w:hint="eastAsia" w:ascii="宋体" w:hAnsi="宋体" w:cs="宋体"/>
          <w:b w:val="0"/>
          <w:bCs w:val="0"/>
          <w:color w:val="auto"/>
          <w:szCs w:val="21"/>
          <w:highlight w:val="none"/>
          <w:shd w:val="clear" w:color="auto" w:fill="FFFFFF"/>
          <w:lang w:eastAsia="zh-CN"/>
        </w:rPr>
        <w:t>）</w:t>
      </w:r>
      <w:r>
        <w:rPr>
          <w:rFonts w:hint="eastAsia" w:ascii="宋体" w:hAnsi="宋体" w:cs="宋体"/>
          <w:b w:val="0"/>
          <w:bCs w:val="0"/>
          <w:color w:val="auto"/>
          <w:szCs w:val="21"/>
          <w:highlight w:val="none"/>
          <w:shd w:val="clear" w:color="auto" w:fill="FFFFFF"/>
          <w:lang w:val="en-US" w:eastAsia="zh-CN"/>
        </w:rPr>
        <w:t>具有建设行政主管部门颁发的电力行业（变电工程、送电工程）专业丙级及以上工程设计资质；工程勘察专业类（工程测量）丙级及以上资质；</w:t>
      </w:r>
    </w:p>
    <w:p>
      <w:pPr>
        <w:spacing w:line="400" w:lineRule="exact"/>
        <w:ind w:firstLine="420" w:firstLineChars="200"/>
        <w:rPr>
          <w:rFonts w:hint="default" w:ascii="宋体" w:hAnsi="宋体" w:cs="宋体"/>
          <w:b w:val="0"/>
          <w:bCs w:val="0"/>
          <w:szCs w:val="21"/>
          <w:highlight w:val="none"/>
          <w:shd w:val="clear" w:color="auto" w:fill="FFFFFF"/>
          <w:lang w:val="en-US" w:eastAsia="zh-CN"/>
        </w:rPr>
      </w:pPr>
      <w:r>
        <w:rPr>
          <w:rFonts w:hint="eastAsia" w:ascii="宋体" w:hAnsi="宋体" w:cs="宋体"/>
          <w:b w:val="0"/>
          <w:bCs w:val="0"/>
          <w:szCs w:val="21"/>
          <w:highlight w:val="none"/>
          <w:shd w:val="clear" w:color="auto" w:fill="FFFFFF"/>
          <w:lang w:val="en-US" w:eastAsia="zh-CN"/>
        </w:rPr>
        <w:t>3.2业绩要求：近三年（2020年1月1日-本比选函发出之日）至少承担过一项类似高压外线线路设计相关项目业绩。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3.3</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2460"/>
      <w:bookmarkStart w:id="63" w:name="_Toc25619"/>
      <w:bookmarkStart w:id="64" w:name="_Toc507319894"/>
      <w:bookmarkStart w:id="65" w:name="_Toc14361"/>
      <w:bookmarkStart w:id="66" w:name="_Toc11329216"/>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tabs>
          <w:tab w:val="left" w:pos="360"/>
        </w:tabs>
        <w:spacing w:line="400" w:lineRule="exact"/>
        <w:ind w:firstLine="420" w:firstLineChars="200"/>
        <w:rPr>
          <w:rFonts w:hint="eastAsia" w:ascii="宋体" w:hAnsi="宋体" w:eastAsia="宋体" w:cs="宋体"/>
          <w:szCs w:val="21"/>
          <w:highlight w:val="none"/>
        </w:rPr>
      </w:pPr>
      <w:bookmarkStart w:id="67" w:name="_Toc11329217"/>
      <w:bookmarkStart w:id="68" w:name="_Toc144974484"/>
      <w:bookmarkStart w:id="69" w:name="_Toc152045516"/>
      <w:bookmarkStart w:id="70" w:name="_Toc152042292"/>
      <w:bookmarkStart w:id="71" w:name="_Toc246996162"/>
      <w:bookmarkStart w:id="72" w:name="_Toc247085676"/>
      <w:bookmarkStart w:id="73" w:name="_Toc507319895"/>
      <w:bookmarkStart w:id="74" w:name="_Toc179632532"/>
      <w:bookmarkStart w:id="75" w:name="_Toc246996905"/>
      <w:bookmarkStart w:id="76" w:name="_Toc31493"/>
      <w:bookmarkStart w:id="77" w:name="_Toc9131"/>
      <w:bookmarkStart w:id="78" w:name="_Toc16686"/>
      <w:r>
        <w:rPr>
          <w:rFonts w:hint="eastAsia" w:ascii="宋体" w:hAnsi="宋体" w:eastAsia="宋体" w:cs="宋体"/>
          <w:szCs w:val="21"/>
          <w:highlight w:val="none"/>
        </w:rPr>
        <w:t>凡愿意参加的潜在报价人，在</w:t>
      </w:r>
      <w:r>
        <w:rPr>
          <w:rFonts w:hint="eastAsia" w:ascii="宋体" w:hAnsi="宋体" w:eastAsia="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eastAsia="宋体" w:cs="宋体"/>
          <w:szCs w:val="21"/>
          <w:highlight w:val="none"/>
        </w:rPr>
        <w:t>年</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月</w:t>
      </w:r>
      <w:r>
        <w:rPr>
          <w:rFonts w:hint="eastAsia" w:ascii="宋体" w:hAnsi="宋体" w:cs="宋体"/>
          <w:szCs w:val="21"/>
          <w:highlight w:val="none"/>
          <w:u w:val="single"/>
          <w:lang w:val="en-US" w:eastAsia="zh-CN"/>
        </w:rPr>
        <w:t>31</w:t>
      </w:r>
      <w:r>
        <w:rPr>
          <w:rFonts w:hint="eastAsia" w:ascii="宋体" w:hAnsi="宋体" w:eastAsia="宋体" w:cs="宋体"/>
          <w:szCs w:val="21"/>
          <w:highlight w:val="none"/>
        </w:rPr>
        <w:t>日</w:t>
      </w:r>
      <w:r>
        <w:rPr>
          <w:rFonts w:hint="eastAsia" w:ascii="宋体" w:hAnsi="宋体" w:cs="宋体"/>
          <w:szCs w:val="21"/>
          <w:highlight w:val="none"/>
          <w:lang w:val="en-US" w:eastAsia="zh-CN"/>
        </w:rPr>
        <w:t>下</w:t>
      </w:r>
      <w:r>
        <w:rPr>
          <w:rFonts w:hint="eastAsia" w:ascii="宋体" w:hAnsi="宋体" w:eastAsia="宋体" w:cs="宋体"/>
          <w:szCs w:val="21"/>
          <w:highlight w:val="none"/>
        </w:rPr>
        <w:t>午</w:t>
      </w:r>
      <w:r>
        <w:rPr>
          <w:rFonts w:hint="eastAsia" w:ascii="宋体" w:hAnsi="宋体" w:eastAsia="宋体" w:cs="宋体"/>
          <w:szCs w:val="21"/>
          <w:highlight w:val="none"/>
          <w:u w:val="single"/>
        </w:rPr>
        <w:t>1</w:t>
      </w:r>
      <w:r>
        <w:rPr>
          <w:rFonts w:hint="eastAsia" w:ascii="宋体" w:hAnsi="宋体" w:cs="宋体"/>
          <w:szCs w:val="21"/>
          <w:highlight w:val="none"/>
          <w:u w:val="single"/>
          <w:lang w:val="en-US" w:eastAsia="zh-CN"/>
        </w:rPr>
        <w:t>6</w:t>
      </w:r>
      <w:r>
        <w:rPr>
          <w:rFonts w:hint="eastAsia" w:ascii="宋体" w:hAnsi="宋体" w:eastAsia="宋体" w:cs="宋体"/>
          <w:szCs w:val="21"/>
          <w:highlight w:val="none"/>
          <w:u w:val="single"/>
        </w:rPr>
        <w:t>:00</w:t>
      </w:r>
      <w:r>
        <w:rPr>
          <w:rFonts w:hint="eastAsia" w:ascii="宋体" w:hAnsi="宋体" w:eastAsia="宋体" w:cs="宋体"/>
          <w:szCs w:val="21"/>
          <w:highlight w:val="none"/>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5</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31</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cs="Times New Roman"/>
          <w:szCs w:val="21"/>
          <w:highlight w:val="none"/>
          <w:lang w:val="en-US" w:eastAsia="zh-CN"/>
        </w:rPr>
      </w:pPr>
      <w:r>
        <w:rPr>
          <w:rFonts w:hint="eastAsia" w:ascii="宋体" w:hAnsi="宋体" w:cs="宋体"/>
          <w:szCs w:val="21"/>
          <w:highlight w:val="none"/>
        </w:rPr>
        <w:t>5.2</w:t>
      </w:r>
      <w:r>
        <w:rPr>
          <w:rFonts w:hint="eastAsia" w:ascii="宋体" w:hAnsi="宋体" w:cs="宋体"/>
          <w:szCs w:val="21"/>
        </w:rPr>
        <w:t>报价的递交：</w:t>
      </w:r>
      <w:r>
        <w:rPr>
          <w:rFonts w:hint="eastAsia" w:ascii="宋体" w:hAnsi="宋体" w:cs="宋体"/>
          <w:szCs w:val="21"/>
          <w:lang w:val="en-US" w:eastAsia="zh-CN"/>
        </w:rPr>
        <w:t>重庆市渝北区新南路52号东界龙湖三楼</w:t>
      </w:r>
      <w:r>
        <w:rPr>
          <w:rFonts w:hint="eastAsia" w:ascii="宋体" w:hAnsi="宋体" w:cs="宋体"/>
          <w:szCs w:val="21"/>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79" w:name="_Toc507319897"/>
      <w:bookmarkStart w:id="80" w:name="_Toc246996164"/>
      <w:bookmarkStart w:id="81" w:name="_Toc11329219"/>
      <w:bookmarkStart w:id="82" w:name="_Toc247085678"/>
      <w:bookmarkStart w:id="83" w:name="_Toc179632534"/>
      <w:bookmarkStart w:id="84" w:name="_Toc21615"/>
      <w:bookmarkStart w:id="85" w:name="_Toc144974485"/>
      <w:bookmarkStart w:id="86" w:name="_Toc152045517"/>
      <w:bookmarkStart w:id="87" w:name="_Toc393"/>
      <w:bookmarkStart w:id="88" w:name="_Toc152042293"/>
      <w:bookmarkStart w:id="89" w:name="_Toc246996907"/>
      <w:bookmarkStart w:id="90" w:name="_Toc18402"/>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重庆市渝北区新南路52号东界龙湖三楼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王先生  </w:t>
            </w:r>
            <w:r>
              <w:rPr>
                <w:rFonts w:hint="eastAsia" w:ascii="宋体" w:hAnsi="宋体" w:cs="宋体"/>
                <w:szCs w:val="21"/>
                <w:highlight w:val="none"/>
              </w:rPr>
              <w:t>电 话：13983049352</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刘先生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144974495"/>
      <w:bookmarkStart w:id="92" w:name="_Toc247085687"/>
      <w:bookmarkStart w:id="93" w:name="_Toc507319898"/>
      <w:bookmarkStart w:id="94" w:name="_Toc152042303"/>
      <w:bookmarkStart w:id="95" w:name="_Toc179632544"/>
      <w:bookmarkStart w:id="96" w:name="_Toc21719"/>
      <w:bookmarkStart w:id="97" w:name="_Toc152045527"/>
      <w:bookmarkStart w:id="98" w:name="_Toc2000405"/>
      <w:bookmarkStart w:id="99" w:name="_Toc246996173"/>
      <w:bookmarkStart w:id="100" w:name="_Toc246996916"/>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刘先生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梁开高速（重庆段）第二总承包部机电工程外电设计、预算编制服务采购项目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numPr>
                <w:ilvl w:val="0"/>
                <w:numId w:val="2"/>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highlight w:val="none"/>
                <w:lang w:eastAsia="zh-CN"/>
              </w:rPr>
            </w:pPr>
            <w:r>
              <w:rPr>
                <w:rFonts w:hint="eastAsia"/>
                <w:highlight w:val="none"/>
              </w:rPr>
              <w:t>（2）业绩要求：见</w:t>
            </w:r>
            <w:r>
              <w:rPr>
                <w:rFonts w:hint="eastAsia"/>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）其他要求：见附录</w:t>
            </w:r>
            <w:r>
              <w:rPr>
                <w:rFonts w:hint="eastAsia" w:ascii="宋体" w:hAnsi="宋体" w:cs="宋体"/>
                <w:szCs w:val="21"/>
                <w:highlight w:val="none"/>
                <w:lang w:val="en-US" w:eastAsia="zh-CN"/>
              </w:rPr>
              <w:t>1</w:t>
            </w:r>
            <w:r>
              <w:rPr>
                <w:rFonts w:hint="eastAsia" w:ascii="宋体" w:hAnsi="宋体" w:cs="宋体"/>
                <w:szCs w:val="21"/>
                <w:highlight w:val="none"/>
              </w:rPr>
              <w:t>、附录</w:t>
            </w: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val="0"/>
                <w:bCs w:val="0"/>
                <w:szCs w:val="21"/>
                <w:highlight w:val="none"/>
                <w:u w:val="none"/>
                <w:lang w:val="en-US" w:eastAsia="zh-CN"/>
              </w:rPr>
            </w:pPr>
            <w:r>
              <w:rPr>
                <w:rFonts w:hint="eastAsia" w:ascii="宋体" w:hAnsi="宋体"/>
                <w:b/>
                <w:bCs/>
                <w:szCs w:val="21"/>
                <w:highlight w:val="none"/>
                <w:u w:val="none"/>
                <w:lang w:val="en-US" w:eastAsia="zh-CN"/>
              </w:rPr>
              <w:t>梁开高速（重庆段）第二总承包部机电工程外电设计、预算编制服务采购项目</w:t>
            </w:r>
            <w:r>
              <w:rPr>
                <w:rFonts w:hint="eastAsia" w:ascii="宋体" w:hAnsi="宋体"/>
                <w:b/>
                <w:bCs/>
                <w:szCs w:val="21"/>
                <w:highlight w:val="none"/>
                <w:u w:val="none"/>
              </w:rPr>
              <w:t>最高限价</w:t>
            </w:r>
            <w:r>
              <w:rPr>
                <w:rFonts w:hint="eastAsia" w:ascii="宋体" w:hAnsi="宋体"/>
                <w:b/>
                <w:bCs/>
                <w:szCs w:val="21"/>
                <w:highlight w:val="none"/>
                <w:u w:val="none"/>
                <w:lang w:val="en-US" w:eastAsia="zh-CN"/>
              </w:rPr>
              <w:t>：</w:t>
            </w:r>
            <w:r>
              <w:rPr>
                <w:rFonts w:hint="eastAsia" w:ascii="宋体" w:hAnsi="宋体"/>
                <w:b w:val="0"/>
                <w:bCs w:val="0"/>
                <w:szCs w:val="21"/>
                <w:highlight w:val="none"/>
                <w:u w:val="none"/>
                <w:lang w:val="en-US" w:eastAsia="zh-CN"/>
              </w:rPr>
              <w:t>以施工图设计确定的经甲方审定的工程造价为计算基数；设计服务收费基价采用直线内插法计算；专业调整系数电力工程取 1.2；工程复杂程度调整系数取0.85，不计取其余调整系数；</w:t>
            </w:r>
            <w:r>
              <w:rPr>
                <w:rFonts w:hint="eastAsia" w:ascii="宋体" w:hAnsi="宋体"/>
                <w:b/>
                <w:bCs/>
                <w:szCs w:val="21"/>
                <w:highlight w:val="none"/>
                <w:u w:val="none"/>
                <w:lang w:val="en-US" w:eastAsia="zh-CN"/>
              </w:rPr>
              <w:t>最高限价为勘察设计费总额的7.5折。</w:t>
            </w:r>
            <w:r>
              <w:rPr>
                <w:rFonts w:hint="eastAsia" w:ascii="宋体" w:hAnsi="宋体"/>
                <w:b w:val="0"/>
                <w:bCs w:val="0"/>
                <w:szCs w:val="21"/>
                <w:highlight w:val="none"/>
                <w:u w:val="none"/>
                <w:lang w:val="en-US" w:eastAsia="zh-CN"/>
              </w:rPr>
              <w:t>勘察服务费严格按《工程勘察设计收费管理规定》执行；</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（1）初步设计工作完成后提交甲方及相关单位审核进行相应设计方案优化并达到最终出图状态后30个工作日内，由甲方向乙方支付80%的勘察设计费；</w:t>
            </w:r>
          </w:p>
          <w:p>
            <w:pPr>
              <w:spacing w:line="400" w:lineRule="exact"/>
              <w:ind w:firstLine="420" w:firstLineChars="200"/>
              <w:rPr>
                <w:rFonts w:hint="eastAsia"/>
                <w:highlight w:val="none"/>
                <w:lang w:val="en-US" w:eastAsia="zh-CN"/>
              </w:rPr>
            </w:pPr>
            <w:r>
              <w:rPr>
                <w:rFonts w:hint="eastAsia"/>
                <w:highlight w:val="none"/>
                <w:lang w:val="en-US" w:eastAsia="zh-CN"/>
              </w:rPr>
              <w:t>（2）正式图纸出具完成后且经过相关验收通过后30个工作日内，甲方向乙方支付支付剩余20%的勘察设计费。</w:t>
            </w:r>
          </w:p>
          <w:p>
            <w:pPr>
              <w:spacing w:line="400" w:lineRule="exact"/>
              <w:ind w:firstLine="420" w:firstLineChars="200"/>
              <w:rPr>
                <w:rFonts w:hint="eastAsia"/>
                <w:highlight w:val="none"/>
              </w:rPr>
            </w:pPr>
            <w:r>
              <w:rPr>
                <w:rFonts w:hint="eastAsia"/>
                <w:highlight w:val="none"/>
                <w:lang w:val="en-US" w:eastAsia="zh-CN"/>
              </w:rPr>
              <w:t>（3）每次乙方请求甲方支付款项时，应当在甲方付款前开具等额增值税专用发票给甲方，并提交书面支付申请，按甲方要求提供相关证明资料，因乙方未及时提交申请或证明资料导致支付延期的责任由乙方承担，甲方有权不予支付相应款项（预付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（1）因乙方产品任何形式的质量问题导致本工程拖期或遭到第三方索赔，而给甲方造成损失的，甲方有权解除本合同，由乙方承担全部赔偿责任；</w:t>
            </w:r>
          </w:p>
          <w:p>
            <w:pPr>
              <w:spacing w:line="400" w:lineRule="exact"/>
              <w:ind w:firstLine="420" w:firstLineChars="200"/>
              <w:rPr>
                <w:rFonts w:hint="eastAsia"/>
                <w:highlight w:val="none"/>
                <w:lang w:val="en-US" w:eastAsia="zh-CN"/>
              </w:rPr>
            </w:pPr>
            <w:r>
              <w:rPr>
                <w:rFonts w:hint="eastAsia"/>
                <w:highlight w:val="none"/>
                <w:lang w:val="en-US" w:eastAsia="zh-CN"/>
              </w:rPr>
              <w:t>（2）因乙方提供的产品侵犯第三方权益而引起任何由第三人提起的仲裁或诉讼，则乙方应承担一切法律责任，并承担甲方为取得合法所有权、使用权所支付的全部费用，并赔偿甲方因此遭受的全部损失；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highlight w:val="none"/>
                <w:lang w:val="en-US" w:eastAsia="zh-CN"/>
              </w:rPr>
            </w:pPr>
            <w:r>
              <w:rPr>
                <w:rFonts w:hint="eastAsia"/>
                <w:highlight w:val="none"/>
                <w:lang w:val="en-US" w:eastAsia="zh-CN"/>
              </w:rPr>
              <w:t>（3）乙方在缺陷责任期及质量保修期内，未能在合理期限对工程缺陷进行修复，或拒绝按甲方要求进行修复的，甲方有权自行修复或委托第三方修复，所需费用由乙方承担；</w:t>
            </w:r>
          </w:p>
          <w:p>
            <w:pPr>
              <w:spacing w:line="400" w:lineRule="exact"/>
              <w:ind w:firstLine="420" w:firstLineChars="200"/>
              <w:rPr>
                <w:rFonts w:hint="eastAsia"/>
                <w:highlight w:val="none"/>
                <w:lang w:val="en-US" w:eastAsia="zh-CN"/>
              </w:rPr>
            </w:pPr>
            <w:r>
              <w:rPr>
                <w:rFonts w:hint="eastAsia"/>
                <w:highlight w:val="none"/>
                <w:lang w:val="en-US" w:eastAsia="zh-CN"/>
              </w:rPr>
              <w:t>（4）乙方明确表示或者以其行为表明不履行本合同主要义务的，甲方有权解除本合同并要求乙方支付合同价款总额30%的违约金，违约金不足以补偿甲方损失的，乙方应足额赔偿甲方遭受的损失；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7" w:type="dxa"/>
            <w:vAlign w:val="center"/>
          </w:tcPr>
          <w:p>
            <w:pPr>
              <w:pStyle w:val="147"/>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2000</w:t>
            </w:r>
            <w:r>
              <w:rPr>
                <w:rFonts w:hint="eastAsia" w:hAnsi="宋体"/>
                <w:color w:val="auto"/>
                <w:kern w:val="2"/>
                <w:sz w:val="21"/>
                <w:szCs w:val="21"/>
              </w:rPr>
              <w:t>元，由报价人从公司基本账户将投标保证金汇至以下指定账户：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保证金到账截止时间：2023年</w:t>
            </w:r>
            <w:r>
              <w:rPr>
                <w:rFonts w:hint="eastAsia" w:hAnsi="宋体"/>
                <w:color w:val="auto"/>
                <w:kern w:val="2"/>
                <w:sz w:val="21"/>
                <w:szCs w:val="21"/>
                <w:lang w:val="en-US" w:eastAsia="zh-CN"/>
              </w:rPr>
              <w:t>5</w:t>
            </w:r>
            <w:r>
              <w:rPr>
                <w:rFonts w:hAnsi="宋体"/>
                <w:color w:val="auto"/>
                <w:kern w:val="2"/>
                <w:sz w:val="21"/>
                <w:szCs w:val="21"/>
              </w:rPr>
              <w:t>月</w:t>
            </w:r>
            <w:r>
              <w:rPr>
                <w:rFonts w:hint="eastAsia" w:hAnsi="宋体"/>
                <w:color w:val="auto"/>
                <w:kern w:val="2"/>
                <w:sz w:val="21"/>
                <w:szCs w:val="21"/>
                <w:lang w:val="en-US" w:eastAsia="zh-CN"/>
              </w:rPr>
              <w:t>31</w:t>
            </w:r>
            <w:r>
              <w:rPr>
                <w:rFonts w:hAnsi="宋体"/>
                <w:color w:val="auto"/>
                <w:kern w:val="2"/>
                <w:sz w:val="21"/>
                <w:szCs w:val="21"/>
              </w:rPr>
              <w:t>日1</w:t>
            </w:r>
            <w:r>
              <w:rPr>
                <w:rFonts w:hint="eastAsia" w:hAnsi="宋体"/>
                <w:color w:val="auto"/>
                <w:kern w:val="2"/>
                <w:sz w:val="21"/>
                <w:szCs w:val="21"/>
                <w:lang w:val="en-US" w:eastAsia="zh-CN"/>
              </w:rPr>
              <w:t>6</w:t>
            </w:r>
            <w:bookmarkStart w:id="260" w:name="_GoBack"/>
            <w:bookmarkEnd w:id="260"/>
            <w:r>
              <w:rPr>
                <w:rFonts w:hAnsi="宋体"/>
                <w:color w:val="auto"/>
                <w:kern w:val="2"/>
                <w:sz w:val="21"/>
                <w:szCs w:val="21"/>
              </w:rPr>
              <w:t>时00分前；</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7"/>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7"/>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7"/>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7"/>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7"/>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7"/>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7"/>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重庆市渝北区新南路52号东界龙湖三楼</w:t>
            </w:r>
          </w:p>
          <w:p>
            <w:pPr>
              <w:pStyle w:val="147"/>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eastAsia"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pStyle w:val="147"/>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7"/>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7"/>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7"/>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7"/>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7"/>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val="en-US" w:eastAsia="zh-CN"/>
              </w:rPr>
              <w:t>梁开高速（重庆段）第二总承包部机电工程外电设计、预算编制服务采购项目竞争性比选响应文件（加盖报价人的公章）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eastAsia"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23</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pPr>
              <w:pStyle w:val="147"/>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23</w:t>
            </w:r>
            <w:r>
              <w:rPr>
                <w:rFonts w:hint="eastAsia" w:hAnsi="宋体"/>
                <w:color w:val="auto"/>
                <w:kern w:val="2"/>
                <w:sz w:val="21"/>
                <w:szCs w:val="21"/>
                <w:highlight w:val="none"/>
              </w:rPr>
              <w:t>.1</w:t>
            </w:r>
          </w:p>
        </w:tc>
        <w:tc>
          <w:tcPr>
            <w:tcW w:w="9210" w:type="dxa"/>
            <w:gridSpan w:val="2"/>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17532"/>
      <w:bookmarkStart w:id="104" w:name="_Toc11284"/>
      <w:bookmarkStart w:id="105" w:name="_Toc30198"/>
      <w:bookmarkStart w:id="106" w:name="_Toc11329222"/>
      <w:r>
        <w:rPr>
          <w:rFonts w:hint="eastAsia" w:ascii="宋体" w:hAnsi="宋体" w:eastAsia="宋体" w:cs="宋体"/>
          <w:sz w:val="28"/>
          <w:szCs w:val="28"/>
          <w:highlight w:val="none"/>
        </w:rPr>
        <w:t xml:space="preserve">附录1  </w:t>
      </w:r>
      <w:bookmarkEnd w:id="103"/>
      <w:bookmarkEnd w:id="104"/>
      <w:bookmarkEnd w:id="105"/>
      <w:bookmarkEnd w:id="106"/>
      <w:bookmarkStart w:id="107" w:name="_Toc21487"/>
      <w:bookmarkStart w:id="108" w:name="_Toc11329227"/>
      <w:bookmarkStart w:id="109" w:name="_Toc8293"/>
      <w:bookmarkStart w:id="110" w:name="_Toc27148"/>
      <w:bookmarkStart w:id="111" w:name="_Toc388534043"/>
      <w:bookmarkStart w:id="112" w:name="_Toc387234996"/>
      <w:r>
        <w:rPr>
          <w:rFonts w:hint="eastAsia" w:ascii="宋体" w:hAnsi="宋体" w:eastAsia="宋体" w:cs="宋体"/>
          <w:bCs w:val="0"/>
          <w:sz w:val="28"/>
          <w:szCs w:val="28"/>
          <w:highlight w:val="none"/>
        </w:rPr>
        <w:t>资格审查文件（</w:t>
      </w:r>
      <w:r>
        <w:rPr>
          <w:rFonts w:hint="eastAsia" w:ascii="宋体" w:hAnsi="宋体" w:eastAsia="宋体" w:cs="宋体"/>
          <w:bCs w:val="0"/>
          <w:sz w:val="28"/>
          <w:szCs w:val="28"/>
          <w:highlight w:val="none"/>
          <w:lang w:val="en-US" w:eastAsia="zh-CN"/>
        </w:rPr>
        <w:t>企业资质最低</w:t>
      </w:r>
      <w:r>
        <w:rPr>
          <w:rFonts w:hint="eastAsia" w:ascii="宋体" w:hAnsi="宋体" w:eastAsia="宋体" w:cs="宋体"/>
          <w:bCs w:val="0"/>
          <w:sz w:val="28"/>
          <w:szCs w:val="28"/>
          <w:highlight w:val="none"/>
        </w:rPr>
        <w:t>要求）</w:t>
      </w:r>
      <w:bookmarkEnd w:id="107"/>
      <w:bookmarkEnd w:id="108"/>
      <w:bookmarkEnd w:id="109"/>
      <w:bookmarkEnd w:id="110"/>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bookmarkStart w:id="113" w:name="_Toc507319900"/>
            <w:bookmarkStart w:id="114" w:name="_Toc413241584"/>
            <w:bookmarkStart w:id="115" w:name="_Toc23696"/>
            <w:r>
              <w:rPr>
                <w:rFonts w:hint="eastAsia" w:ascii="宋体" w:hAnsi="宋体" w:cs="宋体"/>
                <w:szCs w:val="21"/>
              </w:rPr>
              <w:t>企业资质</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836" w:type="dxa"/>
          </w:tcPr>
          <w:p>
            <w:pPr>
              <w:spacing w:line="360" w:lineRule="auto"/>
            </w:pPr>
            <w:r>
              <w:rPr>
                <w:rFonts w:hint="eastAsia"/>
              </w:rPr>
              <w:t>1.具有独立法人资格；</w:t>
            </w:r>
          </w:p>
          <w:p>
            <w:pPr>
              <w:spacing w:line="360" w:lineRule="auto"/>
            </w:pPr>
            <w:r>
              <w:rPr>
                <w:rFonts w:hint="eastAsia"/>
              </w:rPr>
              <w:t>2.具有有效的营业执照；</w:t>
            </w:r>
          </w:p>
          <w:p>
            <w:pPr>
              <w:spacing w:line="400" w:lineRule="exact"/>
              <w:rPr>
                <w:rFonts w:hint="eastAsia"/>
                <w:lang w:val="en-US" w:eastAsia="zh-CN"/>
              </w:rPr>
            </w:pPr>
            <w:r>
              <w:rPr>
                <w:rFonts w:hint="eastAsia"/>
                <w:lang w:val="en-US" w:eastAsia="zh-CN"/>
              </w:rPr>
              <w:t>3.资质要求</w:t>
            </w:r>
            <w:r>
              <w:rPr>
                <w:rFonts w:hint="eastAsia"/>
                <w:b w:val="0"/>
                <w:bCs w:val="0"/>
                <w:color w:val="auto"/>
                <w:lang w:val="en-US" w:eastAsia="zh-CN"/>
              </w:rPr>
              <w:t>：</w:t>
            </w:r>
            <w:r>
              <w:rPr>
                <w:rFonts w:hint="eastAsia" w:ascii="宋体" w:hAnsi="宋体" w:cs="宋体"/>
                <w:b w:val="0"/>
                <w:bCs w:val="0"/>
                <w:color w:val="auto"/>
                <w:szCs w:val="21"/>
                <w:highlight w:val="none"/>
                <w:shd w:val="clear" w:color="auto" w:fill="FFFFFF"/>
                <w:lang w:val="en-US" w:eastAsia="zh-CN"/>
              </w:rPr>
              <w:t>具有建设行政主管部门颁发的电力行业（变电工程、送电工程）专业丙级及以上工程设计资质；工程勘察专业类（工程测量）丙级及以上资质；</w:t>
            </w:r>
          </w:p>
          <w:p>
            <w:pPr>
              <w:pStyle w:val="28"/>
              <w:rPr>
                <w:rFonts w:hint="default"/>
                <w:lang w:val="en-US" w:eastAsia="zh-CN"/>
              </w:rPr>
            </w:pPr>
            <w:r>
              <w:rPr>
                <w:rFonts w:hint="eastAsia" w:ascii="Times New Roman" w:hAnsi="Times New Roman" w:eastAsia="宋体" w:cs="Times New Roman"/>
                <w:b w:val="0"/>
                <w:bCs w:val="0"/>
                <w:caps w:val="0"/>
                <w:kern w:val="2"/>
                <w:sz w:val="21"/>
                <w:szCs w:val="24"/>
                <w:lang w:val="en-US" w:eastAsia="zh-CN" w:bidi="ar-SA"/>
              </w:rPr>
              <w:t>4.业绩要求：近三年（20</w:t>
            </w:r>
            <w:r>
              <w:rPr>
                <w:rFonts w:hint="eastAsia" w:ascii="Times New Roman" w:hAnsi="Times New Roman" w:cs="Times New Roman"/>
                <w:b w:val="0"/>
                <w:bCs w:val="0"/>
                <w:caps w:val="0"/>
                <w:kern w:val="2"/>
                <w:sz w:val="21"/>
                <w:szCs w:val="24"/>
                <w:lang w:val="en-US" w:eastAsia="zh-CN" w:bidi="ar-SA"/>
              </w:rPr>
              <w:t>20</w:t>
            </w:r>
            <w:r>
              <w:rPr>
                <w:rFonts w:hint="eastAsia" w:ascii="Times New Roman" w:hAnsi="Times New Roman" w:eastAsia="宋体" w:cs="Times New Roman"/>
                <w:b w:val="0"/>
                <w:bCs w:val="0"/>
                <w:caps w:val="0"/>
                <w:kern w:val="2"/>
                <w:sz w:val="21"/>
                <w:szCs w:val="24"/>
                <w:lang w:val="en-US" w:eastAsia="zh-CN" w:bidi="ar-SA"/>
              </w:rPr>
              <w:t>年1月1日-本比选函发出之日）至少承担过一项类似高压外线线路设计相关项目业绩。</w:t>
            </w:r>
          </w:p>
        </w:tc>
      </w:tr>
      <w:bookmarkEnd w:id="113"/>
      <w:bookmarkEnd w:id="114"/>
      <w:bookmarkEnd w:id="115"/>
    </w:tbl>
    <w:p>
      <w:pPr>
        <w:spacing w:line="440" w:lineRule="exact"/>
        <w:ind w:firstLine="420" w:firstLineChars="200"/>
        <w:rPr>
          <w:rFonts w:ascii="宋体" w:hAnsi="宋体" w:cs="宋体"/>
        </w:rPr>
      </w:pPr>
      <w:r>
        <w:rPr>
          <w:rFonts w:hint="eastAsia" w:ascii="宋体" w:hAnsi="宋体" w:cs="宋体"/>
        </w:rPr>
        <w:t>注：须提供报价人营业执照、资质证书</w:t>
      </w:r>
      <w:r>
        <w:rPr>
          <w:rFonts w:hint="eastAsia" w:ascii="宋体" w:hAnsi="宋体" w:cs="宋体"/>
          <w:lang w:eastAsia="zh-CN"/>
        </w:rPr>
        <w:t>、</w:t>
      </w:r>
      <w:r>
        <w:rPr>
          <w:rFonts w:hint="eastAsia" w:ascii="宋体" w:hAnsi="宋体" w:cs="宋体"/>
          <w:lang w:val="en-US" w:eastAsia="zh-CN"/>
        </w:rPr>
        <w:t>授权书</w:t>
      </w:r>
      <w:r>
        <w:rPr>
          <w:rFonts w:hint="eastAsia" w:ascii="宋体" w:hAnsi="宋体" w:cs="宋体"/>
        </w:rPr>
        <w:t>等复印件</w:t>
      </w:r>
      <w:r>
        <w:rPr>
          <w:rFonts w:hint="eastAsia" w:ascii="宋体" w:hAnsi="宋体" w:cs="宋体"/>
          <w:lang w:val="en-US" w:eastAsia="zh-CN"/>
        </w:rPr>
        <w:t>,</w:t>
      </w:r>
      <w:r>
        <w:rPr>
          <w:rFonts w:hint="eastAsia" w:ascii="宋体" w:hAnsi="宋体" w:cs="宋体"/>
        </w:rPr>
        <w:t>并加盖单位鲜公章。</w:t>
      </w:r>
    </w:p>
    <w:p>
      <w:pPr>
        <w:pStyle w:val="4"/>
        <w:rPr>
          <w:rStyle w:val="75"/>
          <w:rFonts w:hint="eastAsia" w:ascii="宋体" w:hAnsi="宋体" w:eastAsia="宋体" w:cs="宋体"/>
          <w:b w:val="0"/>
          <w:bCs w:val="0"/>
          <w:sz w:val="28"/>
          <w:szCs w:val="28"/>
          <w:highlight w:val="none"/>
        </w:rPr>
      </w:pPr>
    </w:p>
    <w:p>
      <w:pPr>
        <w:pStyle w:val="4"/>
        <w:jc w:val="center"/>
        <w:rPr>
          <w:rFonts w:hint="eastAsia" w:hAnsi="宋体"/>
          <w:b w:val="0"/>
          <w:sz w:val="28"/>
          <w:szCs w:val="28"/>
          <w:highlight w:val="none"/>
        </w:rPr>
      </w:pPr>
      <w:bookmarkStart w:id="116" w:name="_Toc17384"/>
      <w:bookmarkStart w:id="117" w:name="_Toc4169"/>
      <w:bookmarkStart w:id="118"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w:t>
      </w:r>
      <w:r>
        <w:rPr>
          <w:rFonts w:hint="eastAsia" w:ascii="宋体" w:hAnsi="宋体" w:eastAsia="宋体" w:cs="宋体"/>
          <w:bCs w:val="0"/>
          <w:sz w:val="28"/>
          <w:szCs w:val="28"/>
        </w:rPr>
        <w:t>信誉</w:t>
      </w:r>
      <w:r>
        <w:rPr>
          <w:rFonts w:hint="eastAsia" w:ascii="宋体" w:hAnsi="宋体" w:eastAsia="宋体" w:cs="宋体"/>
          <w:bCs w:val="0"/>
          <w:sz w:val="28"/>
          <w:szCs w:val="28"/>
          <w:highlight w:val="none"/>
        </w:rPr>
        <w:t>最低要求）</w:t>
      </w:r>
      <w:bookmarkEnd w:id="116"/>
      <w:bookmarkEnd w:id="117"/>
      <w:bookmarkEnd w:id="118"/>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信誉</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836" w:type="dxa"/>
          </w:tcPr>
          <w:p>
            <w:pPr>
              <w:ind w:firstLine="420" w:firstLineChars="200"/>
              <w:rPr>
                <w:rFonts w:hint="eastAsia"/>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caps/>
                <w:szCs w:val="21"/>
                <w:highlight w:val="none"/>
              </w:rPr>
              <w:t xml:space="preserve"> </w:t>
            </w:r>
          </w:p>
        </w:tc>
      </w:tr>
    </w:tbl>
    <w:p>
      <w:pPr>
        <w:pStyle w:val="28"/>
        <w:ind w:firstLine="402" w:firstLineChars="200"/>
        <w:rPr>
          <w:rFonts w:hint="eastAsia"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147"/>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2</w:t>
      </w:r>
      <w:r>
        <w:rPr>
          <w:rFonts w:hint="eastAsia" w:hAnsi="宋体"/>
          <w:b/>
          <w:bCs/>
          <w:color w:val="auto"/>
          <w:sz w:val="21"/>
          <w:szCs w:val="21"/>
          <w:highlight w:val="none"/>
        </w:rPr>
        <w:t>中的资格审查）的要求均为强制性条件，其中任何一条不满足要求，则按否决报价处理。</w:t>
      </w: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19" w:name="_Toc152042364"/>
      <w:bookmarkStart w:id="120" w:name="_Toc247085745"/>
      <w:bookmarkStart w:id="121" w:name="_Toc179632605"/>
      <w:bookmarkStart w:id="122" w:name="_Toc7682"/>
      <w:bookmarkStart w:id="123" w:name="_Toc144974554"/>
      <w:bookmarkStart w:id="124" w:name="_Toc246996230"/>
      <w:bookmarkStart w:id="125" w:name="_Toc152045587"/>
      <w:bookmarkStart w:id="126" w:name="_Toc507319957"/>
      <w:bookmarkStart w:id="127" w:name="_Toc246996973"/>
      <w:bookmarkStart w:id="128" w:name="_Toc2000406"/>
      <w:r>
        <w:rPr>
          <w:rFonts w:hint="eastAsia" w:ascii="宋体" w:hAnsi="宋体" w:cs="宋体"/>
          <w:highlight w:val="none"/>
        </w:rPr>
        <w:t>第三章 评标办法（经评审的最低投标价法）</w:t>
      </w:r>
      <w:bookmarkEnd w:id="119"/>
      <w:bookmarkEnd w:id="120"/>
      <w:bookmarkEnd w:id="121"/>
      <w:bookmarkEnd w:id="122"/>
      <w:bookmarkEnd w:id="123"/>
      <w:bookmarkEnd w:id="124"/>
      <w:bookmarkEnd w:id="125"/>
      <w:bookmarkEnd w:id="126"/>
      <w:bookmarkEnd w:id="127"/>
      <w:bookmarkEnd w:id="128"/>
    </w:p>
    <w:p>
      <w:pPr>
        <w:rPr>
          <w:rFonts w:hint="eastAsia"/>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lang w:val="en-US" w:eastAsia="zh-CN"/>
              </w:rPr>
              <w:t>业绩</w:t>
            </w:r>
            <w:r>
              <w:rPr>
                <w:highlight w:val="none"/>
              </w:rPr>
              <w:t>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企业资质最低要求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rFonts w:hint="eastAsia"/>
                <w:kern w:val="1"/>
                <w:highlight w:val="none"/>
              </w:rPr>
              <w:t>信誉</w:t>
            </w:r>
            <w:r>
              <w:rPr>
                <w:kern w:val="1"/>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hint="eastAsia" w:ascii="宋体" w:hAnsi="宋体" w:cs="宋体"/>
          <w:highlight w:val="none"/>
        </w:rPr>
      </w:pPr>
    </w:p>
    <w:p>
      <w:pPr>
        <w:pStyle w:val="28"/>
        <w:numPr>
          <w:ilvl w:val="0"/>
          <w:numId w:val="0"/>
        </w:numPr>
        <w:jc w:val="center"/>
        <w:rPr>
          <w:rFonts w:hint="default"/>
          <w:highlight w:val="none"/>
          <w:lang w:val="en-US" w:eastAsia="zh-CN"/>
        </w:rPr>
      </w:pPr>
      <w:r>
        <w:rPr>
          <w:rFonts w:hint="eastAsia"/>
          <w:highlight w:val="none"/>
        </w:rPr>
        <w:br w:type="page"/>
      </w:r>
      <w:bookmarkStart w:id="129" w:name="_Toc13787"/>
      <w:r>
        <w:rPr>
          <w:rStyle w:val="80"/>
          <w:rFonts w:hint="eastAsia"/>
          <w:b/>
          <w:bCs/>
          <w:highlight w:val="none"/>
          <w:lang w:val="en-US" w:eastAsia="zh-CN"/>
        </w:rPr>
        <w:t>第四章 报价说明</w:t>
      </w:r>
      <w:bookmarkEnd w:id="129"/>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包含但不限于乙方为实施和完成本项目所包含的全部服务内容和询价文件明确提出的所有与本项目有关的工作及竞争性比选文件所包含的所有责任、义务和风险等各项费用，如驻地办公、生活、交通（含差旅）、通讯、设备（仪器）、软硬件设施、劳动力、人工费、材料费、机械费、措施费（含安全文明施工费）、企业管理费、利润、规费、税金（含增值税）、政策性文件规定、市场价格变化、员工人身意外险、现场条件、工期赶工费、保修等所有的直接费、间接费和风险费。</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、合同为单价合同，合同期间不予调价。</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bookmarkStart w:id="130" w:name="_Toc246996354"/>
      <w:bookmarkStart w:id="131" w:name="_Toc247085872"/>
      <w:bookmarkStart w:id="132" w:name="_Toc179632806"/>
      <w:bookmarkStart w:id="133" w:name="_Toc246997097"/>
      <w:bookmarkStart w:id="134" w:name="_Toc152045786"/>
      <w:bookmarkStart w:id="135" w:name="_Toc152042575"/>
      <w:bookmarkStart w:id="136" w:name="_Toc144974855"/>
    </w:p>
    <w:p>
      <w:pPr>
        <w:rPr>
          <w:rFonts w:hint="eastAsia" w:ascii="宋体" w:hAnsi="宋体" w:cs="宋体"/>
          <w:b w:val="0"/>
          <w:bCs w:val="0"/>
          <w:sz w:val="21"/>
          <w:szCs w:val="21"/>
          <w:highlight w:val="none"/>
          <w:lang w:val="en-US" w:eastAsia="zh-CN"/>
        </w:rPr>
      </w:pPr>
    </w:p>
    <w:p>
      <w:pPr>
        <w:pStyle w:val="147"/>
        <w:rPr>
          <w:rFonts w:hint="eastAsia" w:ascii="宋体" w:hAnsi="宋体" w:cs="宋体"/>
          <w:b w:val="0"/>
          <w:bCs w:val="0"/>
          <w:sz w:val="21"/>
          <w:szCs w:val="21"/>
          <w:highlight w:val="none"/>
          <w:lang w:val="en-US" w:eastAsia="zh-CN"/>
        </w:rPr>
      </w:pPr>
    </w:p>
    <w:p>
      <w:pPr>
        <w:pStyle w:val="147"/>
        <w:rPr>
          <w:rFonts w:hint="eastAsia" w:ascii="宋体" w:hAnsi="宋体" w:cs="宋体"/>
          <w:b w:val="0"/>
          <w:bCs w:val="0"/>
          <w:sz w:val="21"/>
          <w:szCs w:val="21"/>
          <w:highlight w:val="none"/>
          <w:lang w:val="en-US" w:eastAsia="zh-CN"/>
        </w:rPr>
      </w:pPr>
    </w:p>
    <w:p>
      <w:pPr>
        <w:pStyle w:val="147"/>
        <w:rPr>
          <w:rFonts w:hint="eastAsia" w:ascii="宋体" w:hAnsi="宋体" w:cs="宋体"/>
          <w:b w:val="0"/>
          <w:bCs w:val="0"/>
          <w:sz w:val="21"/>
          <w:szCs w:val="21"/>
          <w:highlight w:val="none"/>
          <w:lang w:val="en-US" w:eastAsia="zh-CN"/>
        </w:rPr>
      </w:pPr>
    </w:p>
    <w:p>
      <w:pPr>
        <w:pStyle w:val="28"/>
        <w:rPr>
          <w:rFonts w:hint="eastAsia" w:ascii="宋体" w:hAnsi="宋体" w:cs="宋体"/>
          <w:b w:val="0"/>
          <w:bCs w:val="0"/>
          <w:sz w:val="21"/>
          <w:szCs w:val="21"/>
          <w:highlight w:val="none"/>
          <w:lang w:val="en-US" w:eastAsia="zh-CN"/>
        </w:rPr>
      </w:pPr>
    </w:p>
    <w:p>
      <w:pPr>
        <w:rPr>
          <w:rFonts w:hint="eastAsia" w:ascii="宋体" w:hAnsi="宋体" w:cs="宋体"/>
          <w:b w:val="0"/>
          <w:bCs w:val="0"/>
          <w:sz w:val="21"/>
          <w:szCs w:val="21"/>
          <w:highlight w:val="none"/>
          <w:lang w:val="en-US" w:eastAsia="zh-CN"/>
        </w:rPr>
      </w:pPr>
    </w:p>
    <w:p>
      <w:pPr>
        <w:pStyle w:val="28"/>
        <w:rPr>
          <w:rFonts w:hint="eastAsia"/>
        </w:rPr>
      </w:pPr>
    </w:p>
    <w:p>
      <w:pPr>
        <w:pStyle w:val="3"/>
        <w:spacing w:before="0" w:after="0" w:line="360" w:lineRule="auto"/>
        <w:jc w:val="center"/>
        <w:rPr>
          <w:rFonts w:hint="eastAsia" w:ascii="宋体" w:hAnsi="宋体" w:cs="宋体"/>
          <w:highlight w:val="none"/>
        </w:rPr>
      </w:pPr>
      <w:bookmarkStart w:id="137" w:name="_Toc247085855"/>
      <w:bookmarkStart w:id="138" w:name="_Toc2000409"/>
      <w:bookmarkStart w:id="139" w:name="_Toc246996340"/>
      <w:bookmarkStart w:id="140" w:name="_Toc246997083"/>
      <w:bookmarkStart w:id="141" w:name="_Toc144974834"/>
      <w:bookmarkStart w:id="142" w:name="_Toc514858705"/>
      <w:bookmarkStart w:id="143" w:name="_Toc152045772"/>
      <w:bookmarkStart w:id="144" w:name="_Toc179632789"/>
      <w:bookmarkStart w:id="145" w:name="_Toc24503"/>
      <w:bookmarkStart w:id="146" w:name="_Toc152042554"/>
      <w:r>
        <w:rPr>
          <w:rFonts w:hint="eastAsia" w:ascii="宋体" w:hAnsi="宋体" w:cs="宋体"/>
          <w:highlight w:val="none"/>
        </w:rPr>
        <w:t>第五章  工程量清单</w:t>
      </w:r>
      <w:bookmarkEnd w:id="137"/>
      <w:bookmarkEnd w:id="138"/>
      <w:bookmarkEnd w:id="139"/>
      <w:bookmarkEnd w:id="140"/>
      <w:bookmarkEnd w:id="141"/>
      <w:bookmarkEnd w:id="142"/>
      <w:bookmarkEnd w:id="143"/>
      <w:bookmarkEnd w:id="144"/>
      <w:bookmarkEnd w:id="145"/>
      <w:bookmarkEnd w:id="146"/>
    </w:p>
    <w:p>
      <w:pPr>
        <w:jc w:val="center"/>
        <w:rPr>
          <w:rFonts w:hint="eastAsia" w:ascii="宋体" w:hAnsi="宋体" w:cs="宋体"/>
          <w:b/>
          <w:highlight w:val="none"/>
        </w:rPr>
      </w:pPr>
      <w:bookmarkStart w:id="147" w:name="_Toc152045782"/>
      <w:bookmarkStart w:id="148" w:name="_Toc247096438"/>
      <w:bookmarkStart w:id="149" w:name="_Toc247085866"/>
      <w:bookmarkStart w:id="150" w:name="_Toc179632800"/>
      <w:bookmarkStart w:id="151" w:name="_Toc152042571"/>
      <w:bookmarkStart w:id="152" w:name="_Toc144974851"/>
      <w:bookmarkStart w:id="153" w:name="_Toc246996350"/>
      <w:bookmarkStart w:id="154" w:name="_Toc246997093"/>
      <w:r>
        <w:rPr>
          <w:rFonts w:hint="eastAsia"/>
          <w:b/>
          <w:bCs/>
          <w:sz w:val="24"/>
          <w:szCs w:val="24"/>
          <w:highlight w:val="none"/>
          <w:lang w:val="en-US" w:eastAsia="zh-CN"/>
        </w:rPr>
        <w:t>无</w:t>
      </w:r>
      <w:r>
        <w:rPr>
          <w:rFonts w:hint="eastAsia" w:ascii="宋体" w:hAnsi="宋体" w:cs="宋体"/>
          <w:b/>
          <w:bCs/>
          <w:sz w:val="24"/>
          <w:szCs w:val="24"/>
          <w:highlight w:val="none"/>
          <w:lang w:val="en-US" w:eastAsia="zh-CN"/>
        </w:rPr>
        <w:t>。</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b/>
          <w:bCs/>
          <w:highlight w:val="none"/>
        </w:rPr>
      </w:pPr>
      <w:bookmarkStart w:id="155" w:name="_Toc447827048"/>
      <w:bookmarkStart w:id="156" w:name="_Toc503951042"/>
      <w:bookmarkStart w:id="157" w:name="_Toc513633963"/>
      <w:bookmarkStart w:id="158" w:name="_Toc12440"/>
      <w:bookmarkStart w:id="159" w:name="_Toc2000410"/>
      <w:bookmarkStart w:id="160" w:name="_Toc514858706"/>
      <w:r>
        <w:rPr>
          <w:rFonts w:hint="eastAsia" w:ascii="宋体" w:hAnsi="宋体" w:cs="宋体"/>
          <w:b/>
          <w:bCs/>
          <w:highlight w:val="none"/>
        </w:rPr>
        <w:t>第六章  图  纸</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jc w:val="center"/>
        <w:rPr>
          <w:rFonts w:hint="eastAsia" w:ascii="宋体" w:hAnsi="宋体" w:cs="宋体"/>
          <w:highlight w:val="none"/>
        </w:rPr>
      </w:pPr>
      <w:r>
        <w:rPr>
          <w:rFonts w:hint="eastAsia"/>
          <w:b/>
          <w:bCs/>
          <w:sz w:val="24"/>
          <w:szCs w:val="24"/>
          <w:highlight w:val="none"/>
          <w:lang w:val="en-US" w:eastAsia="zh-CN"/>
        </w:rPr>
        <w:t>无</w:t>
      </w:r>
      <w:r>
        <w:rPr>
          <w:rFonts w:hint="eastAsia" w:ascii="宋体" w:hAnsi="宋体" w:cs="宋体"/>
          <w:b/>
          <w:bCs/>
          <w:sz w:val="24"/>
          <w:szCs w:val="24"/>
          <w:highlight w:val="none"/>
          <w:lang w:val="en-US" w:eastAsia="zh-CN"/>
        </w:rPr>
        <w:t>。</w:t>
      </w:r>
      <w:r>
        <w:rPr>
          <w:rFonts w:hint="eastAsia" w:ascii="宋体" w:hAnsi="宋体" w:cs="宋体"/>
          <w:highlight w:val="none"/>
        </w:rPr>
        <w:br w:type="page"/>
      </w:r>
      <w:bookmarkStart w:id="161" w:name="_Toc144974854"/>
      <w:bookmarkStart w:id="162" w:name="_Toc152045785"/>
      <w:bookmarkStart w:id="163" w:name="_Toc152042574"/>
    </w:p>
    <w:p>
      <w:pPr>
        <w:pStyle w:val="3"/>
        <w:spacing w:before="0" w:after="0" w:line="360" w:lineRule="auto"/>
        <w:jc w:val="center"/>
        <w:rPr>
          <w:rFonts w:hint="eastAsia" w:ascii="宋体" w:hAnsi="宋体" w:cs="宋体"/>
          <w:highlight w:val="none"/>
        </w:rPr>
      </w:pPr>
      <w:bookmarkStart w:id="164" w:name="_Toc247085870"/>
      <w:bookmarkStart w:id="165" w:name="_Toc246997096"/>
      <w:bookmarkStart w:id="166" w:name="_Toc447827049"/>
      <w:bookmarkStart w:id="167" w:name="_Toc2000411"/>
      <w:bookmarkStart w:id="168" w:name="_Toc10887"/>
      <w:bookmarkStart w:id="169" w:name="_Toc513633964"/>
      <w:bookmarkStart w:id="170" w:name="_Toc503951043"/>
      <w:bookmarkStart w:id="171" w:name="_Toc246996353"/>
      <w:bookmarkStart w:id="172" w:name="_Toc179632804"/>
      <w:bookmarkStart w:id="173" w:name="_Toc514858707"/>
      <w:r>
        <w:rPr>
          <w:rFonts w:hint="eastAsia" w:ascii="宋体" w:hAnsi="宋体" w:cs="宋体"/>
          <w:highlight w:val="none"/>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30"/>
    <w:bookmarkEnd w:id="131"/>
    <w:bookmarkEnd w:id="132"/>
    <w:bookmarkEnd w:id="133"/>
    <w:bookmarkEnd w:id="134"/>
    <w:bookmarkEnd w:id="135"/>
    <w:bookmarkEnd w:id="136"/>
    <w:p>
      <w:pPr>
        <w:pStyle w:val="3"/>
        <w:spacing w:before="0" w:after="0" w:line="360" w:lineRule="auto"/>
        <w:jc w:val="center"/>
        <w:rPr>
          <w:rFonts w:hint="default" w:ascii="宋体" w:hAnsi="宋体" w:eastAsia="宋体" w:cs="宋体"/>
          <w:highlight w:val="none"/>
          <w:lang w:val="en-US" w:eastAsia="zh-CN"/>
        </w:rPr>
      </w:pPr>
      <w:bookmarkStart w:id="174" w:name="_Toc12089"/>
      <w:bookmarkStart w:id="175" w:name="_Toc2000412"/>
      <w:bookmarkStart w:id="176" w:name="_Toc514430114"/>
      <w:bookmarkStart w:id="177" w:name="_Toc514858708"/>
      <w:bookmarkStart w:id="178" w:name="_Toc144974856"/>
      <w:bookmarkStart w:id="179" w:name="_Toc152045787"/>
      <w:bookmarkStart w:id="180" w:name="_Toc247085873"/>
      <w:bookmarkStart w:id="181" w:name="_Toc246996355"/>
      <w:bookmarkStart w:id="182" w:name="_Toc507320039"/>
      <w:bookmarkStart w:id="183" w:name="_Toc246997098"/>
      <w:bookmarkStart w:id="184" w:name="_Toc179632807"/>
      <w:bookmarkStart w:id="185" w:name="_Toc152042576"/>
      <w:r>
        <w:rPr>
          <w:rFonts w:hint="eastAsia"/>
          <w:sz w:val="24"/>
          <w:szCs w:val="24"/>
          <w:highlight w:val="none"/>
          <w:lang w:val="en-US" w:eastAsia="zh-CN"/>
        </w:rPr>
        <w:t>见清单说明</w:t>
      </w:r>
      <w:r>
        <w:rPr>
          <w:rFonts w:hint="eastAsia" w:ascii="宋体" w:hAnsi="宋体" w:cs="宋体"/>
          <w:sz w:val="24"/>
          <w:szCs w:val="24"/>
          <w:highlight w:val="none"/>
          <w:lang w:val="en-US" w:eastAsia="zh-CN"/>
        </w:rPr>
        <w:t>。</w:t>
      </w:r>
      <w:r>
        <w:rPr>
          <w:rFonts w:hint="eastAsia" w:ascii="宋体" w:hAnsi="宋体" w:cs="宋体"/>
          <w:highlight w:val="none"/>
        </w:rPr>
        <w:br w:type="page"/>
      </w:r>
      <w:r>
        <w:rPr>
          <w:rFonts w:hint="eastAsia" w:ascii="宋体" w:hAnsi="宋体" w:cs="宋体"/>
          <w:highlight w:val="none"/>
        </w:rPr>
        <w:t xml:space="preserve">第八章  </w:t>
      </w:r>
      <w:bookmarkEnd w:id="174"/>
      <w:bookmarkEnd w:id="175"/>
      <w:bookmarkEnd w:id="176"/>
      <w:bookmarkEnd w:id="177"/>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86" w:name="_Toc513633965"/>
    </w:p>
    <w:p>
      <w:pPr>
        <w:pStyle w:val="3"/>
        <w:spacing w:before="0" w:after="0" w:line="360" w:lineRule="auto"/>
        <w:jc w:val="center"/>
        <w:rPr>
          <w:rFonts w:hint="eastAsia" w:ascii="宋体" w:hAnsi="宋体" w:cs="宋体"/>
          <w:highlight w:val="none"/>
        </w:rPr>
      </w:pPr>
      <w:bookmarkStart w:id="187" w:name="_Toc514858709"/>
      <w:bookmarkStart w:id="188" w:name="_Toc2000413"/>
      <w:bookmarkStart w:id="189" w:name="_Toc24853"/>
      <w:r>
        <w:rPr>
          <w:rFonts w:hint="eastAsia" w:ascii="宋体" w:hAnsi="宋体" w:cs="宋体"/>
          <w:highlight w:val="none"/>
        </w:rPr>
        <w:t>第九章  竞争性比选响应文件格式</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0" w:name="_Toc503971829"/>
      <w:bookmarkStart w:id="191" w:name="_Toc514858710"/>
      <w:bookmarkStart w:id="192" w:name="_Toc503951046"/>
      <w:bookmarkStart w:id="193" w:name="_Toc513633967"/>
      <w:bookmarkStart w:id="194"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0"/>
      <w:bookmarkEnd w:id="191"/>
      <w:bookmarkEnd w:id="192"/>
      <w:bookmarkEnd w:id="193"/>
      <w:bookmarkEnd w:id="194"/>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5" w:name="_Toc11329273"/>
      <w:bookmarkStart w:id="196" w:name="_Toc28780"/>
      <w:bookmarkStart w:id="197" w:name="_Toc5459"/>
      <w:bookmarkStart w:id="198" w:name="_Toc1368"/>
      <w:r>
        <w:rPr>
          <w:rFonts w:hint="eastAsia" w:ascii="宋体" w:hAnsi="宋体" w:eastAsia="宋体" w:cs="宋体"/>
          <w:highlight w:val="none"/>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3"/>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3"/>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199" w:name="_Toc8870"/>
      <w:bookmarkStart w:id="200" w:name="_Toc11329274"/>
      <w:bookmarkStart w:id="201" w:name="_Toc25874"/>
      <w:bookmarkStart w:id="202" w:name="_Toc15863"/>
      <w:bookmarkStart w:id="203" w:name="_Toc29547"/>
      <w:bookmarkStart w:id="204" w:name="_Toc447827053"/>
      <w:bookmarkStart w:id="205" w:name="_Toc513633969"/>
      <w:bookmarkStart w:id="206" w:name="_Toc503951048"/>
      <w:r>
        <w:rPr>
          <w:rFonts w:hint="eastAsia" w:ascii="宋体" w:hAnsi="宋体" w:eastAsia="宋体" w:cs="宋体"/>
          <w:sz w:val="28"/>
          <w:highlight w:val="none"/>
        </w:rPr>
        <w:t>一、</w:t>
      </w:r>
      <w:bookmarkEnd w:id="199"/>
      <w:bookmarkEnd w:id="200"/>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1"/>
      <w:bookmarkEnd w:id="202"/>
      <w:bookmarkEnd w:id="203"/>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梁开高速(重庆段）第二总承包部机电工程外电设计、预算编制服务采购项目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：计算勘察设计费总额的     折作为本项目的报价总价</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rPr>
        <w:t>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设备供应</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07" w:name="_Toc27815"/>
      <w:bookmarkStart w:id="208" w:name="_Toc491883232"/>
      <w:r>
        <w:rPr>
          <w:rFonts w:hint="eastAsia" w:ascii="宋体" w:hAnsi="宋体" w:eastAsia="宋体" w:cs="宋体"/>
          <w:sz w:val="28"/>
          <w:szCs w:val="28"/>
          <w:highlight w:val="none"/>
        </w:rPr>
        <w:t>二、法定代表人身份证明或法定代表人授权委托书</w:t>
      </w:r>
      <w:bookmarkEnd w:id="207"/>
    </w:p>
    <w:p>
      <w:pPr>
        <w:pStyle w:val="4"/>
        <w:jc w:val="center"/>
        <w:rPr>
          <w:rFonts w:hint="eastAsia" w:ascii="宋体" w:hAnsi="宋体" w:eastAsia="宋体" w:cs="宋体"/>
          <w:sz w:val="24"/>
          <w:szCs w:val="24"/>
          <w:highlight w:val="none"/>
        </w:rPr>
      </w:pPr>
      <w:bookmarkStart w:id="209" w:name="_Toc14141"/>
      <w:r>
        <w:rPr>
          <w:rFonts w:hint="eastAsia" w:ascii="宋体" w:hAnsi="宋体" w:eastAsia="宋体" w:cs="宋体"/>
          <w:sz w:val="24"/>
          <w:szCs w:val="24"/>
          <w:highlight w:val="none"/>
        </w:rPr>
        <w:t>（一）法定代表人身份证明</w:t>
      </w:r>
      <w:bookmarkEnd w:id="208"/>
      <w:bookmarkEnd w:id="209"/>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0" w:name="_Toc352691662"/>
      <w:bookmarkStart w:id="211" w:name="_Toc369531698"/>
      <w:bookmarkStart w:id="212" w:name="_Toc27897"/>
      <w:r>
        <w:rPr>
          <w:rFonts w:ascii="宋体" w:hAnsi="宋体"/>
          <w:highlight w:val="none"/>
          <w:u w:val="single"/>
        </w:rPr>
        <w:t xml:space="preserve">        </w:t>
      </w:r>
      <w:r>
        <w:rPr>
          <w:rFonts w:ascii="宋体" w:hAnsi="宋体"/>
          <w:highlight w:val="none"/>
        </w:rPr>
        <w:t>年</w:t>
      </w:r>
      <w:bookmarkEnd w:id="210"/>
      <w:bookmarkEnd w:id="211"/>
      <w:bookmarkEnd w:id="212"/>
      <w:r>
        <w:rPr>
          <w:rFonts w:ascii="宋体" w:hAnsi="宋体"/>
          <w:highlight w:val="none"/>
        </w:rPr>
        <w:t>龄</w:t>
      </w:r>
      <w:bookmarkStart w:id="213" w:name="_Toc300835211"/>
      <w:bookmarkStart w:id="214" w:name="_Toc152042578"/>
      <w:bookmarkStart w:id="215" w:name="_Toc352691663"/>
      <w:bookmarkStart w:id="216" w:name="_Toc369531699"/>
      <w:bookmarkStart w:id="217" w:name="_Toc361508754"/>
      <w:bookmarkStart w:id="218" w:name="_Toc15573"/>
      <w:bookmarkStart w:id="219" w:name="_Toc384308377"/>
      <w:bookmarkStart w:id="220" w:name="_Toc247514248"/>
      <w:bookmarkStart w:id="221" w:name="_Toc152045789"/>
      <w:bookmarkStart w:id="222" w:name="_Toc144974858"/>
      <w:bookmarkStart w:id="223" w:name="_Toc247527829"/>
      <w:r>
        <w:rPr>
          <w:rFonts w:ascii="宋体" w:hAnsi="宋体"/>
          <w:highlight w:val="none"/>
        </w:rPr>
        <w:t>：</w:t>
      </w:r>
      <w:bookmarkEnd w:id="213"/>
      <w:bookmarkEnd w:id="214"/>
      <w:bookmarkEnd w:id="215"/>
      <w:bookmarkEnd w:id="216"/>
      <w:bookmarkEnd w:id="217"/>
      <w:bookmarkEnd w:id="218"/>
      <w:bookmarkEnd w:id="219"/>
      <w:bookmarkEnd w:id="220"/>
      <w:bookmarkEnd w:id="221"/>
      <w:bookmarkEnd w:id="222"/>
      <w:bookmarkEnd w:id="223"/>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4" w:name="_Toc491883233"/>
      <w:bookmarkStart w:id="225" w:name="_Toc58"/>
      <w:r>
        <w:rPr>
          <w:rFonts w:hint="eastAsia" w:ascii="宋体" w:hAnsi="宋体" w:eastAsia="宋体" w:cs="宋体"/>
          <w:sz w:val="24"/>
          <w:szCs w:val="24"/>
          <w:highlight w:val="none"/>
        </w:rPr>
        <w:t>（二）</w:t>
      </w:r>
      <w:bookmarkEnd w:id="224"/>
      <w:r>
        <w:rPr>
          <w:rFonts w:hint="eastAsia" w:ascii="宋体" w:hAnsi="宋体" w:eastAsia="宋体" w:cs="宋体"/>
          <w:sz w:val="24"/>
          <w:szCs w:val="24"/>
          <w:highlight w:val="none"/>
        </w:rPr>
        <w:t>法定代表人授权委托书</w:t>
      </w:r>
      <w:bookmarkEnd w:id="225"/>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26"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4"/>
      <w:bookmarkEnd w:id="205"/>
      <w:bookmarkEnd w:id="206"/>
      <w:bookmarkEnd w:id="226"/>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lang w:val="en-US" w:eastAsia="zh-CN"/>
        </w:rPr>
        <w:t>梁开高速(重庆段）第二总承包部机电工程外电设计、预算编制服务采购项目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bookmarkStart w:id="227" w:name="_Toc513633971"/>
      <w:bookmarkStart w:id="228" w:name="_Toc11329278"/>
      <w:bookmarkStart w:id="229" w:name="_Toc503951050"/>
      <w:bookmarkStart w:id="230" w:name="_Toc144974871"/>
      <w:bookmarkStart w:id="231" w:name="_Toc152045803"/>
      <w:bookmarkStart w:id="232" w:name="_Toc179632823"/>
      <w:bookmarkStart w:id="233" w:name="_Toc247085887"/>
      <w:bookmarkStart w:id="234" w:name="_Toc246996369"/>
      <w:bookmarkStart w:id="235" w:name="_Toc152042592"/>
      <w:bookmarkStart w:id="236" w:name="_Toc246997112"/>
      <w:bookmarkStart w:id="237" w:name="_Toc447827058"/>
      <w:r>
        <w:rPr>
          <w:rFonts w:hint="eastAsia" w:ascii="宋体" w:hAnsi="宋体" w:eastAsia="宋体" w:cs="宋体"/>
          <w:sz w:val="24"/>
          <w:szCs w:val="24"/>
          <w:lang w:val="en-US" w:eastAsia="zh-CN"/>
        </w:rPr>
        <w:t>我司勘察设计服务费按以下计算原则：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u w:val="single"/>
          <w:lang w:val="en-US" w:eastAsia="zh-CN"/>
        </w:rPr>
      </w:pPr>
      <w:r>
        <w:rPr>
          <w:rFonts w:hint="eastAsia" w:ascii="宋体" w:hAnsi="宋体" w:cs="宋体"/>
          <w:sz w:val="24"/>
          <w:szCs w:val="24"/>
          <w:lang w:val="en-US" w:eastAsia="zh-CN"/>
        </w:rPr>
        <w:t>勘察设计费均按</w:t>
      </w:r>
      <w:r>
        <w:rPr>
          <w:rFonts w:hint="eastAsia" w:ascii="宋体" w:hAnsi="宋体" w:eastAsia="宋体" w:cs="宋体"/>
          <w:sz w:val="24"/>
          <w:szCs w:val="24"/>
          <w:lang w:val="en-US" w:eastAsia="zh-CN"/>
        </w:rPr>
        <w:t>《工程勘察设计收费管理规定》（计价格【2002】10 号）执行；以施工图设计确定的经甲方审定的工程造价为计算基数；设计服务收费基价采用直线内插法计算；专业调整系数电力工程取 1.2；工程复杂程度调整系数取0.85，不计取其余调整系数；</w:t>
      </w:r>
      <w:r>
        <w:rPr>
          <w:rFonts w:hint="eastAsia" w:ascii="宋体" w:hAnsi="宋体" w:cs="宋体"/>
          <w:sz w:val="24"/>
          <w:szCs w:val="24"/>
          <w:lang w:val="en-US" w:eastAsia="zh-CN"/>
        </w:rPr>
        <w:t>勘察服务费严格按</w:t>
      </w:r>
      <w:r>
        <w:rPr>
          <w:rFonts w:hint="eastAsia" w:ascii="宋体" w:hAnsi="宋体" w:eastAsia="宋体" w:cs="宋体"/>
          <w:sz w:val="24"/>
          <w:szCs w:val="24"/>
          <w:lang w:val="en-US" w:eastAsia="zh-CN"/>
        </w:rPr>
        <w:t>《工程勘察设计收费管理规定》</w:t>
      </w:r>
      <w:r>
        <w:rPr>
          <w:rFonts w:hint="eastAsia" w:ascii="宋体" w:hAnsi="宋体" w:cs="宋体"/>
          <w:sz w:val="24"/>
          <w:szCs w:val="24"/>
          <w:lang w:val="en-US" w:eastAsia="zh-CN"/>
        </w:rPr>
        <w:t>执行。</w:t>
      </w:r>
      <w:r>
        <w:rPr>
          <w:rFonts w:hint="eastAsia" w:ascii="宋体" w:hAnsi="宋体" w:cs="宋体"/>
          <w:b/>
          <w:bCs/>
          <w:sz w:val="24"/>
          <w:szCs w:val="24"/>
          <w:lang w:val="en-US" w:eastAsia="zh-CN"/>
        </w:rPr>
        <w:t>计算勘察设计费总额的</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折作为本项目的报价。</w:t>
      </w:r>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38" w:name="_Toc12910"/>
      <w:bookmarkStart w:id="239" w:name="_Toc18757"/>
      <w:bookmarkStart w:id="240"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27"/>
      <w:bookmarkEnd w:id="228"/>
      <w:bookmarkEnd w:id="229"/>
      <w:bookmarkEnd w:id="238"/>
      <w:bookmarkEnd w:id="239"/>
      <w:bookmarkEnd w:id="240"/>
    </w:p>
    <w:p>
      <w:pPr>
        <w:pStyle w:val="4"/>
        <w:spacing w:before="0" w:after="0" w:line="360" w:lineRule="auto"/>
        <w:jc w:val="center"/>
        <w:rPr>
          <w:rFonts w:hint="eastAsia" w:ascii="宋体" w:hAnsi="宋体" w:eastAsia="宋体" w:cs="宋体"/>
          <w:sz w:val="28"/>
          <w:highlight w:val="none"/>
        </w:rPr>
      </w:pPr>
      <w:bookmarkStart w:id="241" w:name="_Toc32456"/>
      <w:bookmarkStart w:id="242" w:name="_Toc17915"/>
      <w:bookmarkStart w:id="243" w:name="_Toc22003"/>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营业执照、资质证书、业绩、信誉等</w:t>
      </w:r>
      <w:r>
        <w:rPr>
          <w:rFonts w:hint="eastAsia" w:ascii="宋体" w:hAnsi="宋体" w:eastAsia="宋体" w:cs="宋体"/>
          <w:sz w:val="28"/>
          <w:highlight w:val="none"/>
          <w:lang w:eastAsia="zh-CN"/>
        </w:rPr>
        <w:t>）</w:t>
      </w:r>
      <w:bookmarkEnd w:id="230"/>
      <w:bookmarkEnd w:id="231"/>
      <w:bookmarkEnd w:id="232"/>
      <w:bookmarkEnd w:id="233"/>
      <w:bookmarkEnd w:id="234"/>
      <w:bookmarkEnd w:id="235"/>
      <w:bookmarkEnd w:id="236"/>
      <w:bookmarkEnd w:id="237"/>
      <w:bookmarkEnd w:id="241"/>
      <w:bookmarkEnd w:id="242"/>
      <w:bookmarkEnd w:id="243"/>
      <w:bookmarkStart w:id="244" w:name="_Toc513633973"/>
      <w:bookmarkStart w:id="245" w:name="_Toc503951055"/>
      <w:bookmarkStart w:id="246" w:name="_Toc447827068"/>
      <w:bookmarkStart w:id="247" w:name="_Toc11329281"/>
      <w:bookmarkStart w:id="248" w:name="_Toc11672"/>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49" w:name="_Toc11243"/>
      <w:bookmarkStart w:id="250" w:name="_Toc29559"/>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4"/>
      <w:bookmarkEnd w:id="245"/>
      <w:bookmarkEnd w:id="246"/>
      <w:r>
        <w:rPr>
          <w:rFonts w:hint="eastAsia" w:ascii="宋体" w:hAnsi="宋体" w:eastAsia="宋体" w:cs="宋体"/>
          <w:sz w:val="28"/>
          <w:highlight w:val="none"/>
        </w:rPr>
        <w:t>报价人须知前附表规定的材料</w:t>
      </w:r>
      <w:bookmarkEnd w:id="247"/>
      <w:bookmarkEnd w:id="248"/>
      <w:bookmarkEnd w:id="249"/>
      <w:bookmarkEnd w:id="250"/>
    </w:p>
    <w:p>
      <w:pPr>
        <w:pStyle w:val="5"/>
        <w:jc w:val="center"/>
        <w:rPr>
          <w:rFonts w:hint="eastAsia" w:ascii="宋体" w:hAnsi="宋体" w:cs="宋体"/>
          <w:sz w:val="28"/>
          <w:highlight w:val="none"/>
        </w:rPr>
      </w:pPr>
      <w:bookmarkStart w:id="251" w:name="bookmark81"/>
      <w:bookmarkStart w:id="252" w:name="_Toc513633974"/>
      <w:bookmarkStart w:id="253" w:name="_Toc503951058"/>
      <w:r>
        <w:rPr>
          <w:rFonts w:hint="eastAsia" w:ascii="宋体" w:hAnsi="宋体" w:cs="宋体"/>
          <w:sz w:val="28"/>
          <w:highlight w:val="none"/>
        </w:rPr>
        <w:t>（一）</w:t>
      </w:r>
      <w:bookmarkEnd w:id="251"/>
      <w:bookmarkStart w:id="254" w:name="_Toc507681700"/>
      <w:bookmarkStart w:id="255" w:name="_Toc507681488"/>
      <w:bookmarkStart w:id="256" w:name="_Toc504639215"/>
      <w:r>
        <w:rPr>
          <w:rFonts w:hint="eastAsia" w:ascii="宋体" w:hAnsi="宋体" w:cs="宋体"/>
          <w:sz w:val="28"/>
          <w:highlight w:val="none"/>
        </w:rPr>
        <w:t>报价人自行承诺部分</w:t>
      </w:r>
      <w:bookmarkEnd w:id="254"/>
      <w:bookmarkEnd w:id="255"/>
      <w:bookmarkEnd w:id="256"/>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57" w:name="_Toc452107137"/>
      <w:bookmarkStart w:id="258" w:name="_Toc508110857"/>
      <w:bookmarkStart w:id="259" w:name="_Toc4375"/>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57"/>
      <w:bookmarkEnd w:id="258"/>
      <w:bookmarkEnd w:id="259"/>
    </w:p>
    <w:p>
      <w:pPr>
        <w:pStyle w:val="26"/>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bookmarkEnd w:id="252"/>
    <w:bookmarkEnd w:id="253"/>
    <w:p>
      <w:pPr>
        <w:pStyle w:val="28"/>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1B598D-B318-4B3E-8A2D-C031B2A1FB0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lang w:val="en-US" w:eastAsia="zh-CN"/>
      </w:rPr>
      <w:t>73</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6"/>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4C412"/>
    <w:multiLevelType w:val="singleLevel"/>
    <w:tmpl w:val="DD34C412"/>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711476"/>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3A33E3"/>
    <w:rsid w:val="065F7A31"/>
    <w:rsid w:val="067C53E7"/>
    <w:rsid w:val="06820F5E"/>
    <w:rsid w:val="06AE2ABA"/>
    <w:rsid w:val="06C75DF5"/>
    <w:rsid w:val="06DD02BB"/>
    <w:rsid w:val="06E71F51"/>
    <w:rsid w:val="06F965AD"/>
    <w:rsid w:val="07050666"/>
    <w:rsid w:val="07187860"/>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27E"/>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8237B"/>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4E69E5"/>
    <w:rsid w:val="15507C7E"/>
    <w:rsid w:val="15664AEF"/>
    <w:rsid w:val="158E23E1"/>
    <w:rsid w:val="159D7EA6"/>
    <w:rsid w:val="159F1BF9"/>
    <w:rsid w:val="15B71B1D"/>
    <w:rsid w:val="15E63361"/>
    <w:rsid w:val="160B0227"/>
    <w:rsid w:val="16864176"/>
    <w:rsid w:val="16AA6FD9"/>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567E8"/>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225F4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D57B1D"/>
    <w:rsid w:val="26F131DC"/>
    <w:rsid w:val="26F65310"/>
    <w:rsid w:val="27052D05"/>
    <w:rsid w:val="27082804"/>
    <w:rsid w:val="270832AE"/>
    <w:rsid w:val="27357F9F"/>
    <w:rsid w:val="27A4553F"/>
    <w:rsid w:val="27D35135"/>
    <w:rsid w:val="27EF1935"/>
    <w:rsid w:val="280A1B75"/>
    <w:rsid w:val="283962F8"/>
    <w:rsid w:val="2870487F"/>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630C1"/>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5D3430"/>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4522BF"/>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6E86461"/>
    <w:rsid w:val="374634AB"/>
    <w:rsid w:val="374E0D93"/>
    <w:rsid w:val="37704489"/>
    <w:rsid w:val="37710026"/>
    <w:rsid w:val="37925427"/>
    <w:rsid w:val="37A55DCC"/>
    <w:rsid w:val="37CA04FF"/>
    <w:rsid w:val="37D30771"/>
    <w:rsid w:val="37EC0BB8"/>
    <w:rsid w:val="394C68A5"/>
    <w:rsid w:val="395E479A"/>
    <w:rsid w:val="39675804"/>
    <w:rsid w:val="39A36C2D"/>
    <w:rsid w:val="39AA29B9"/>
    <w:rsid w:val="39E71AEC"/>
    <w:rsid w:val="39F60058"/>
    <w:rsid w:val="3A076B3E"/>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8660FD"/>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885715"/>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DDB7D96"/>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92495"/>
    <w:rsid w:val="67AB61F8"/>
    <w:rsid w:val="67BA7741"/>
    <w:rsid w:val="67E6170C"/>
    <w:rsid w:val="680D0CA5"/>
    <w:rsid w:val="68A45648"/>
    <w:rsid w:val="68A5668C"/>
    <w:rsid w:val="68D27297"/>
    <w:rsid w:val="6911241F"/>
    <w:rsid w:val="69B67115"/>
    <w:rsid w:val="69B82DF4"/>
    <w:rsid w:val="69EF53B4"/>
    <w:rsid w:val="6A126DD2"/>
    <w:rsid w:val="6A420E56"/>
    <w:rsid w:val="6A5C5747"/>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276CB"/>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DCD4659"/>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6"/>
    <w:qFormat/>
    <w:uiPriority w:val="0"/>
    <w:pPr>
      <w:ind w:firstLine="420" w:firstLineChars="200"/>
    </w:pPr>
  </w:style>
  <w:style w:type="paragraph" w:styleId="13">
    <w:name w:val="Document Map"/>
    <w:basedOn w:val="1"/>
    <w:link w:val="73"/>
    <w:qFormat/>
    <w:uiPriority w:val="0"/>
    <w:pPr>
      <w:shd w:val="clear" w:color="auto" w:fill="000080"/>
    </w:pPr>
    <w:rPr>
      <w:kern w:val="0"/>
      <w:sz w:val="20"/>
    </w:rPr>
  </w:style>
  <w:style w:type="paragraph" w:styleId="14">
    <w:name w:val="annotation text"/>
    <w:basedOn w:val="1"/>
    <w:link w:val="55"/>
    <w:unhideWhenUsed/>
    <w:qFormat/>
    <w:uiPriority w:val="99"/>
    <w:pPr>
      <w:jc w:val="left"/>
    </w:pPr>
    <w:rPr>
      <w:kern w:val="0"/>
      <w:sz w:val="20"/>
    </w:rPr>
  </w:style>
  <w:style w:type="paragraph" w:styleId="15">
    <w:name w:val="Body Text 3"/>
    <w:basedOn w:val="1"/>
    <w:link w:val="59"/>
    <w:qFormat/>
    <w:uiPriority w:val="0"/>
    <w:rPr>
      <w:rFonts w:ascii="宋体"/>
      <w:kern w:val="0"/>
      <w:sz w:val="24"/>
      <w:szCs w:val="20"/>
    </w:rPr>
  </w:style>
  <w:style w:type="paragraph" w:styleId="16">
    <w:name w:val="Body Text"/>
    <w:basedOn w:val="1"/>
    <w:next w:val="1"/>
    <w:link w:val="62"/>
    <w:qFormat/>
    <w:uiPriority w:val="0"/>
    <w:pPr>
      <w:spacing w:after="120"/>
    </w:pPr>
    <w:rPr>
      <w:kern w:val="0"/>
      <w:sz w:val="20"/>
    </w:rPr>
  </w:style>
  <w:style w:type="paragraph" w:styleId="17">
    <w:name w:val="Body Text Indent"/>
    <w:basedOn w:val="1"/>
    <w:link w:val="72"/>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5"/>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9"/>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7"/>
    <w:qFormat/>
    <w:uiPriority w:val="0"/>
    <w:rPr>
      <w:kern w:val="0"/>
      <w:sz w:val="18"/>
      <w:szCs w:val="18"/>
    </w:rPr>
  </w:style>
  <w:style w:type="paragraph" w:styleId="26">
    <w:name w:val="footer"/>
    <w:basedOn w:val="1"/>
    <w:link w:val="91"/>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Char"/>
    <w:link w:val="5"/>
    <w:qFormat/>
    <w:uiPriority w:val="0"/>
    <w:rPr>
      <w:rFonts w:ascii="Times New Roman" w:hAnsi="Times New Roman" w:eastAsia="宋体" w:cs="Times New Roman"/>
      <w:b/>
      <w:bCs/>
      <w:sz w:val="32"/>
      <w:szCs w:val="32"/>
    </w:rPr>
  </w:style>
  <w:style w:type="character" w:customStyle="1" w:styleId="55">
    <w:name w:val="批注文字 Char1"/>
    <w:link w:val="14"/>
    <w:semiHidden/>
    <w:qFormat/>
    <w:uiPriority w:val="99"/>
    <w:rPr>
      <w:rFonts w:ascii="Times New Roman" w:hAnsi="Times New Roman" w:eastAsia="宋体" w:cs="Times New Roman"/>
      <w:szCs w:val="24"/>
    </w:rPr>
  </w:style>
  <w:style w:type="character" w:customStyle="1" w:styleId="56">
    <w:name w:val="标题 6 Char"/>
    <w:link w:val="6"/>
    <w:qFormat/>
    <w:uiPriority w:val="0"/>
    <w:rPr>
      <w:rFonts w:ascii="Arial" w:hAnsi="Arial" w:eastAsia="黑体" w:cs="Times New Roman"/>
      <w:b/>
      <w:bCs/>
      <w:kern w:val="0"/>
      <w:sz w:val="24"/>
      <w:szCs w:val="24"/>
    </w:rPr>
  </w:style>
  <w:style w:type="character" w:customStyle="1" w:styleId="57">
    <w:name w:val=" 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Char"/>
    <w:link w:val="15"/>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Char"/>
    <w:link w:val="16"/>
    <w:qFormat/>
    <w:uiPriority w:val="0"/>
    <w:rPr>
      <w:rFonts w:eastAsia="宋体"/>
      <w:szCs w:val="24"/>
    </w:rPr>
  </w:style>
  <w:style w:type="character" w:customStyle="1" w:styleId="63">
    <w:name w:val="脚注文本 Char"/>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Char"/>
    <w:link w:val="40"/>
    <w:qFormat/>
    <w:uiPriority w:val="0"/>
    <w:rPr>
      <w:rFonts w:ascii="Times New Roman" w:hAnsi="Times New Roman" w:eastAsia="宋体" w:cs="Times New Roman"/>
      <w:b/>
      <w:bCs/>
      <w:szCs w:val="24"/>
    </w:rPr>
  </w:style>
  <w:style w:type="character" w:customStyle="1" w:styleId="66">
    <w:name w:val="正文缩进 Char"/>
    <w:link w:val="12"/>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Char"/>
    <w:link w:val="27"/>
    <w:qFormat/>
    <w:uiPriority w:val="0"/>
    <w:rPr>
      <w:rFonts w:ascii="Times New Roman" w:hAnsi="Times New Roman" w:eastAsia="宋体" w:cs="Times New Roman"/>
      <w:sz w:val="18"/>
      <w:szCs w:val="18"/>
    </w:rPr>
  </w:style>
  <w:style w:type="character" w:customStyle="1" w:styleId="70">
    <w:name w:val="标题 9 Char"/>
    <w:link w:val="9"/>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Char"/>
    <w:link w:val="17"/>
    <w:qFormat/>
    <w:uiPriority w:val="0"/>
    <w:rPr>
      <w:szCs w:val="24"/>
    </w:rPr>
  </w:style>
  <w:style w:type="character" w:customStyle="1" w:styleId="73">
    <w:name w:val="文档结构图 Char"/>
    <w:link w:val="13"/>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Char"/>
    <w:link w:val="4"/>
    <w:qFormat/>
    <w:uiPriority w:val="0"/>
    <w:rPr>
      <w:rFonts w:ascii="Arial" w:hAnsi="Arial" w:eastAsia="黑体" w:cs="Times New Roman"/>
      <w:b/>
      <w:bCs/>
      <w:sz w:val="32"/>
      <w:szCs w:val="32"/>
    </w:rPr>
  </w:style>
  <w:style w:type="character" w:customStyle="1" w:styleId="76">
    <w:name w:val="标题 Char"/>
    <w:link w:val="39"/>
    <w:qFormat/>
    <w:uiPriority w:val="0"/>
    <w:rPr>
      <w:rFonts w:ascii="Arial" w:hAnsi="Arial"/>
      <w:b/>
      <w:sz w:val="32"/>
    </w:rPr>
  </w:style>
  <w:style w:type="character" w:customStyle="1" w:styleId="77">
    <w:name w:val="批注框文本 Char"/>
    <w:link w:val="25"/>
    <w:qFormat/>
    <w:uiPriority w:val="0"/>
    <w:rPr>
      <w:rFonts w:ascii="Times New Roman" w:hAnsi="Times New Roman" w:eastAsia="宋体" w:cs="Times New Roman"/>
      <w:sz w:val="18"/>
      <w:szCs w:val="18"/>
    </w:rPr>
  </w:style>
  <w:style w:type="character" w:customStyle="1" w:styleId="78">
    <w:name w:val="标题 8 Char"/>
    <w:link w:val="8"/>
    <w:qFormat/>
    <w:uiPriority w:val="0"/>
    <w:rPr>
      <w:rFonts w:ascii="Arial" w:hAnsi="Arial" w:eastAsia="黑体" w:cs="Times New Roman"/>
      <w:kern w:val="0"/>
      <w:sz w:val="24"/>
      <w:szCs w:val="24"/>
    </w:rPr>
  </w:style>
  <w:style w:type="character" w:customStyle="1" w:styleId="79">
    <w:name w:val="日期 Char"/>
    <w:link w:val="23"/>
    <w:qFormat/>
    <w:uiPriority w:val="0"/>
    <w:rPr>
      <w:rFonts w:ascii="Times New Roman" w:hAnsi="Times New Roman" w:eastAsia="宋体" w:cs="Times New Roman"/>
      <w:sz w:val="24"/>
      <w:szCs w:val="20"/>
    </w:rPr>
  </w:style>
  <w:style w:type="character" w:customStyle="1" w:styleId="80">
    <w:name w:val="标题 1 Char"/>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Char"/>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 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 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Char"/>
    <w:link w:val="2"/>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Char"/>
    <w:link w:val="26"/>
    <w:qFormat/>
    <w:uiPriority w:val="99"/>
    <w:rPr>
      <w:sz w:val="18"/>
      <w:szCs w:val="18"/>
    </w:rPr>
  </w:style>
  <w:style w:type="character" w:customStyle="1" w:styleId="92">
    <w:name w:val=" Char Char7"/>
    <w:qFormat/>
    <w:uiPriority w:val="0"/>
    <w:rPr>
      <w:rFonts w:ascii="Arial" w:hAnsi="Arial" w:eastAsia="黑体"/>
      <w:b/>
      <w:bCs/>
      <w:kern w:val="2"/>
      <w:sz w:val="32"/>
      <w:szCs w:val="32"/>
      <w:lang w:val="en-US" w:eastAsia="zh-CN" w:bidi="ar-SA"/>
    </w:rPr>
  </w:style>
  <w:style w:type="character" w:customStyle="1" w:styleId="93">
    <w:name w:val="HTML 预设格式 Char"/>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Char"/>
    <w:link w:val="21"/>
    <w:qFormat/>
    <w:uiPriority w:val="99"/>
    <w:rPr>
      <w:rFonts w:ascii="Courier New" w:hAnsi="Courier New"/>
    </w:rPr>
  </w:style>
  <w:style w:type="character" w:customStyle="1" w:styleId="96">
    <w:name w:val="标题 7 Char"/>
    <w:link w:val="7"/>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 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List Paragraph"/>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character" w:customStyle="1" w:styleId="166">
    <w:name w:val="font21"/>
    <w:basedOn w:val="4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6063</Words>
  <Characters>6542</Characters>
  <Lines>397</Lines>
  <Paragraphs>112</Paragraphs>
  <TotalTime>1</TotalTime>
  <ScaleCrop>false</ScaleCrop>
  <LinksUpToDate>false</LinksUpToDate>
  <CharactersWithSpaces>7400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Kevin</cp:lastModifiedBy>
  <cp:lastPrinted>2022-06-21T06:30:00Z</cp:lastPrinted>
  <dcterms:modified xsi:type="dcterms:W3CDTF">2023-05-26T06:18:17Z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