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方正小标宋_GBK" w:hAnsi="方正小标宋_GBK" w:eastAsia="方正小标宋_GBK" w:cs="方正小标宋_GBK"/>
          <w:b w:val="0"/>
          <w:bCs w:val="0"/>
          <w:sz w:val="44"/>
          <w:szCs w:val="44"/>
          <w:u w:val="none"/>
          <w:lang w:val="en-US" w:eastAsia="zh-CN"/>
        </w:rPr>
        <w:t>渠江重庆段航道整治工程支持保障系统洪水影响评价报告编制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5</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32"/>
          <w:szCs w:val="3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64"/>
            </w:tabs>
            <w:spacing w:line="480" w:lineRule="auto"/>
            <w:rPr>
              <w:sz w:val="32"/>
              <w:szCs w:val="32"/>
            </w:rPr>
          </w:pP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color w:val="auto"/>
              <w:sz w:val="32"/>
              <w:szCs w:val="32"/>
              <w:highlight w:val="none"/>
            </w:rPr>
            <w:instrText xml:space="preserve"> TOC \o "1-3" \h \z \u </w:instrText>
          </w:r>
          <w:r>
            <w:rPr>
              <w:rFonts w:hint="default" w:ascii="Times New Roman" w:hAnsi="Times New Roman" w:eastAsia="方正小标宋_GBK" w:cs="Times New Roman"/>
              <w:color w:val="auto"/>
              <w:sz w:val="32"/>
              <w:szCs w:val="32"/>
              <w:highlight w:val="none"/>
            </w:rPr>
            <w:fldChar w:fldCharType="separate"/>
          </w:r>
          <w:r>
            <w:rPr>
              <w:rFonts w:hint="default" w:ascii="Times New Roman" w:hAnsi="Times New Roman" w:eastAsia="方正小标宋_GBK" w:cs="Times New Roman"/>
              <w:color w:val="auto"/>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_Toc25563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bCs/>
              <w:sz w:val="32"/>
              <w:szCs w:val="32"/>
              <w:highlight w:val="none"/>
              <w:lang w:val="zh-CN" w:eastAsia="zh-CN"/>
            </w:rPr>
            <w:t>第一章 询价</w:t>
          </w:r>
          <w:r>
            <w:rPr>
              <w:rFonts w:hint="eastAsia" w:ascii="Times New Roman" w:hAnsi="Times New Roman" w:eastAsia="方正小标宋_GBK" w:cs="Times New Roman"/>
              <w:bCs/>
              <w:sz w:val="32"/>
              <w:szCs w:val="32"/>
              <w:highlight w:val="none"/>
              <w:lang w:val="en-US" w:eastAsia="zh-CN"/>
            </w:rPr>
            <w:t>函</w:t>
          </w:r>
          <w:r>
            <w:rPr>
              <w:sz w:val="32"/>
              <w:szCs w:val="32"/>
            </w:rPr>
            <w:tab/>
          </w:r>
          <w:r>
            <w:rPr>
              <w:sz w:val="32"/>
              <w:szCs w:val="32"/>
            </w:rPr>
            <w:fldChar w:fldCharType="begin"/>
          </w:r>
          <w:r>
            <w:rPr>
              <w:sz w:val="32"/>
              <w:szCs w:val="32"/>
            </w:rPr>
            <w:instrText xml:space="preserve"> PAGEREF _Toc25563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color w:val="auto"/>
              <w:sz w:val="32"/>
              <w:szCs w:val="32"/>
              <w:highlight w:val="none"/>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_Toc14332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1.询价条件</w:t>
          </w:r>
          <w:r>
            <w:rPr>
              <w:sz w:val="32"/>
              <w:szCs w:val="32"/>
            </w:rPr>
            <w:tab/>
          </w:r>
          <w:r>
            <w:rPr>
              <w:sz w:val="32"/>
              <w:szCs w:val="32"/>
            </w:rPr>
            <w:fldChar w:fldCharType="begin"/>
          </w:r>
          <w:r>
            <w:rPr>
              <w:sz w:val="32"/>
              <w:szCs w:val="32"/>
            </w:rPr>
            <w:instrText xml:space="preserve"> PAGEREF _Toc14332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_Toc23083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2.项目概况与询价工作范围</w:t>
          </w:r>
          <w:r>
            <w:rPr>
              <w:sz w:val="32"/>
              <w:szCs w:val="32"/>
            </w:rPr>
            <w:tab/>
          </w:r>
          <w:r>
            <w:rPr>
              <w:sz w:val="32"/>
              <w:szCs w:val="32"/>
            </w:rPr>
            <w:fldChar w:fldCharType="begin"/>
          </w:r>
          <w:r>
            <w:rPr>
              <w:sz w:val="32"/>
              <w:szCs w:val="32"/>
            </w:rPr>
            <w:instrText xml:space="preserve"> PAGEREF _Toc23083 \h </w:instrText>
          </w:r>
          <w:r>
            <w:rPr>
              <w:sz w:val="32"/>
              <w:szCs w:val="32"/>
            </w:rPr>
            <w:fldChar w:fldCharType="separate"/>
          </w:r>
          <w:r>
            <w:rPr>
              <w:sz w:val="32"/>
              <w:szCs w:val="32"/>
            </w:rPr>
            <w:t>2</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_Toc19223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5.发布公告的媒介</w:t>
          </w:r>
          <w:r>
            <w:rPr>
              <w:sz w:val="32"/>
              <w:szCs w:val="32"/>
            </w:rPr>
            <w:tab/>
          </w:r>
          <w:r>
            <w:rPr>
              <w:sz w:val="32"/>
              <w:szCs w:val="32"/>
            </w:rPr>
            <w:fldChar w:fldCharType="begin"/>
          </w:r>
          <w:r>
            <w:rPr>
              <w:sz w:val="32"/>
              <w:szCs w:val="32"/>
            </w:rPr>
            <w:instrText xml:space="preserve"> PAGEREF _Toc19223 \h </w:instrText>
          </w:r>
          <w:r>
            <w:rPr>
              <w:sz w:val="32"/>
              <w:szCs w:val="32"/>
            </w:rPr>
            <w:fldChar w:fldCharType="separate"/>
          </w:r>
          <w:r>
            <w:rPr>
              <w:sz w:val="32"/>
              <w:szCs w:val="32"/>
            </w:rPr>
            <w:t>4</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_Toc6239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6.联系方式</w:t>
          </w:r>
          <w:r>
            <w:rPr>
              <w:sz w:val="32"/>
              <w:szCs w:val="32"/>
            </w:rPr>
            <w:tab/>
          </w:r>
          <w:r>
            <w:rPr>
              <w:sz w:val="32"/>
              <w:szCs w:val="32"/>
            </w:rPr>
            <w:fldChar w:fldCharType="begin"/>
          </w:r>
          <w:r>
            <w:rPr>
              <w:sz w:val="32"/>
              <w:szCs w:val="32"/>
            </w:rPr>
            <w:instrText xml:space="preserve"> PAGEREF _Toc6239 \h </w:instrText>
          </w:r>
          <w:r>
            <w:rPr>
              <w:sz w:val="32"/>
              <w:szCs w:val="32"/>
            </w:rPr>
            <w:fldChar w:fldCharType="separate"/>
          </w:r>
          <w:r>
            <w:rPr>
              <w:sz w:val="32"/>
              <w:szCs w:val="32"/>
            </w:rPr>
            <w:t>5</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29"/>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_Toc7444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方正小标宋_GBK" w:cs="Times New Roman"/>
              <w:bCs/>
              <w:sz w:val="32"/>
              <w:szCs w:val="32"/>
              <w:highlight w:val="none"/>
              <w:lang w:val="zh-CN" w:eastAsia="zh-CN"/>
            </w:rPr>
            <w:t>第二章 报价文件要求与评审办法</w:t>
          </w:r>
          <w:r>
            <w:rPr>
              <w:sz w:val="32"/>
              <w:szCs w:val="32"/>
            </w:rPr>
            <w:tab/>
          </w:r>
          <w:r>
            <w:rPr>
              <w:sz w:val="32"/>
              <w:szCs w:val="32"/>
            </w:rPr>
            <w:fldChar w:fldCharType="begin"/>
          </w:r>
          <w:r>
            <w:rPr>
              <w:sz w:val="32"/>
              <w:szCs w:val="32"/>
            </w:rPr>
            <w:instrText xml:space="preserve"> PAGEREF _Toc7444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_Toc9018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1.报价文件要求</w:t>
          </w:r>
          <w:r>
            <w:rPr>
              <w:sz w:val="32"/>
              <w:szCs w:val="32"/>
            </w:rPr>
            <w:tab/>
          </w:r>
          <w:r>
            <w:rPr>
              <w:sz w:val="32"/>
              <w:szCs w:val="32"/>
            </w:rPr>
            <w:fldChar w:fldCharType="begin"/>
          </w:r>
          <w:r>
            <w:rPr>
              <w:sz w:val="32"/>
              <w:szCs w:val="32"/>
            </w:rPr>
            <w:instrText xml:space="preserve"> PAGEREF _Toc9018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pStyle w:val="35"/>
            <w:tabs>
              <w:tab w:val="right" w:leader="dot" w:pos="9064"/>
            </w:tabs>
            <w:spacing w:line="480" w:lineRule="auto"/>
            <w:rPr>
              <w:sz w:val="32"/>
              <w:szCs w:val="32"/>
            </w:rPr>
          </w:pPr>
          <w:r>
            <w:rPr>
              <w:rFonts w:hint="default" w:ascii="Times New Roman" w:hAnsi="Times New Roman" w:eastAsia="方正小标宋_GBK" w:cs="Times New Roman"/>
              <w:bCs/>
              <w:color w:val="auto"/>
              <w:sz w:val="32"/>
              <w:szCs w:val="32"/>
              <w:highlight w:val="none"/>
              <w:lang w:val="zh-CN"/>
            </w:rPr>
            <w:fldChar w:fldCharType="begin"/>
          </w:r>
          <w:r>
            <w:rPr>
              <w:rFonts w:hint="default" w:ascii="Times New Roman" w:hAnsi="Times New Roman" w:eastAsia="方正小标宋_GBK" w:cs="Times New Roman"/>
              <w:bCs/>
              <w:sz w:val="32"/>
              <w:szCs w:val="32"/>
              <w:highlight w:val="none"/>
              <w:lang w:val="zh-CN"/>
            </w:rPr>
            <w:instrText xml:space="preserve"> HYPERLINK \l _Toc1574 </w:instrText>
          </w:r>
          <w:r>
            <w:rPr>
              <w:rFonts w:hint="default" w:ascii="Times New Roman" w:hAnsi="Times New Roman" w:eastAsia="方正小标宋_GBK" w:cs="Times New Roman"/>
              <w:bCs/>
              <w:sz w:val="32"/>
              <w:szCs w:val="32"/>
              <w:highlight w:val="none"/>
              <w:lang w:val="zh-CN"/>
            </w:rPr>
            <w:fldChar w:fldCharType="separate"/>
          </w:r>
          <w:r>
            <w:rPr>
              <w:rFonts w:hint="default" w:ascii="Times New Roman" w:hAnsi="Times New Roman" w:eastAsia="黑体" w:cs="Times New Roman"/>
              <w:sz w:val="32"/>
              <w:szCs w:val="32"/>
              <w:highlight w:val="none"/>
              <w:lang w:eastAsia="zh-CN"/>
            </w:rPr>
            <w:t>2.评审办法</w:t>
          </w:r>
          <w:r>
            <w:rPr>
              <w:sz w:val="32"/>
              <w:szCs w:val="32"/>
            </w:rPr>
            <w:tab/>
          </w:r>
          <w:r>
            <w:rPr>
              <w:sz w:val="32"/>
              <w:szCs w:val="32"/>
            </w:rPr>
            <w:fldChar w:fldCharType="begin"/>
          </w:r>
          <w:r>
            <w:rPr>
              <w:sz w:val="32"/>
              <w:szCs w:val="32"/>
            </w:rPr>
            <w:instrText xml:space="preserve"> PAGEREF _Toc1574 \h </w:instrText>
          </w:r>
          <w:r>
            <w:rPr>
              <w:sz w:val="32"/>
              <w:szCs w:val="32"/>
            </w:rPr>
            <w:fldChar w:fldCharType="separate"/>
          </w:r>
          <w:r>
            <w:rPr>
              <w:sz w:val="32"/>
              <w:szCs w:val="32"/>
            </w:rPr>
            <w:t>6</w:t>
          </w:r>
          <w:r>
            <w:rPr>
              <w:sz w:val="32"/>
              <w:szCs w:val="32"/>
            </w:rPr>
            <w:fldChar w:fldCharType="end"/>
          </w:r>
          <w:r>
            <w:rPr>
              <w:rFonts w:hint="default" w:ascii="Times New Roman" w:hAnsi="Times New Roman" w:eastAsia="方正小标宋_GBK" w:cs="Times New Roman"/>
              <w:bCs/>
              <w:color w:val="auto"/>
              <w:sz w:val="32"/>
              <w:szCs w:val="32"/>
              <w:highlight w:val="none"/>
              <w:lang w:val="zh-CN"/>
            </w:rPr>
            <w:fldChar w:fldCharType="end"/>
          </w:r>
        </w:p>
        <w:p>
          <w:pPr>
            <w:spacing w:line="480" w:lineRule="auto"/>
            <w:rPr>
              <w:rFonts w:hint="default" w:ascii="Times New Roman" w:hAnsi="Times New Roman" w:cs="Times New Roman"/>
              <w:color w:val="auto"/>
              <w:sz w:val="32"/>
              <w:szCs w:val="32"/>
              <w:highlight w:val="none"/>
            </w:rPr>
          </w:pPr>
          <w:r>
            <w:rPr>
              <w:rFonts w:hint="default" w:ascii="Times New Roman" w:hAnsi="Times New Roman" w:eastAsia="方正小标宋_GBK" w:cs="Times New Roman"/>
              <w:bCs/>
              <w:color w:val="auto"/>
              <w:sz w:val="32"/>
              <w:szCs w:val="32"/>
              <w:highlight w:val="none"/>
              <w:lang w:val="zh-CN"/>
            </w:rPr>
            <w:fldChar w:fldCharType="end"/>
          </w:r>
        </w:p>
      </w:sdtContent>
    </w:sdt>
    <w:p>
      <w:pPr>
        <w:widowControl/>
        <w:spacing w:line="480" w:lineRule="auto"/>
        <w:rPr>
          <w:rFonts w:hint="default" w:ascii="Times New Roman" w:hAnsi="Times New Roman" w:cs="Times New Roman" w:eastAsiaTheme="minorEastAsia"/>
          <w:b/>
          <w:bCs/>
          <w:color w:val="auto"/>
          <w:sz w:val="32"/>
          <w:szCs w:val="32"/>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bookmarkStart w:id="1" w:name="_Toc25563"/>
      <w:r>
        <w:rPr>
          <w:rFonts w:hint="default" w:ascii="Times New Roman" w:hAnsi="Times New Roman" w:eastAsia="方正小标宋_GBK" w:cs="Times New Roman"/>
          <w:bCs/>
          <w:color w:val="auto"/>
          <w:sz w:val="44"/>
          <w:szCs w:val="44"/>
          <w:highlight w:val="none"/>
          <w:lang w:val="zh-CN" w:eastAsia="zh-CN"/>
        </w:rPr>
        <w:t>第一章 询价</w:t>
      </w:r>
      <w:bookmarkEnd w:id="0"/>
      <w:r>
        <w:rPr>
          <w:rFonts w:hint="eastAsia" w:ascii="Times New Roman" w:hAnsi="Times New Roman" w:eastAsia="方正小标宋_GBK" w:cs="Times New Roman"/>
          <w:bCs/>
          <w:color w:val="auto"/>
          <w:sz w:val="44"/>
          <w:szCs w:val="44"/>
          <w:highlight w:val="none"/>
          <w:lang w:val="en-US" w:eastAsia="zh-CN"/>
        </w:rPr>
        <w:t>函</w:t>
      </w:r>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default" w:ascii="Times New Roman" w:hAnsi="Times New Roman" w:eastAsia="方正小标宋_GBK" w:cs="Times New Roman"/>
          <w:color w:val="auto"/>
          <w:sz w:val="36"/>
          <w:szCs w:val="36"/>
          <w:highlight w:val="none"/>
          <w:lang w:val="en-US" w:eastAsia="zh-CN"/>
        </w:rPr>
        <w:t>渠江重庆段航道整治工程支持保障系统</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洪水影响评价报告编制</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6230450"/>
      <w:bookmarkStart w:id="4" w:name="_Toc29194681"/>
      <w:bookmarkStart w:id="5" w:name="_Toc375641571"/>
      <w:bookmarkStart w:id="6" w:name="_Toc14332"/>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渠江重庆段航道整治工程支持保障系统洪水影响评价报告编制</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w:t>
      </w:r>
      <w:r>
        <w:rPr>
          <w:rFonts w:hint="eastAsia" w:ascii="Times New Roman" w:hAnsi="Times New Roman" w:eastAsia="方正仿宋_GBK" w:cs="Times New Roman"/>
          <w:bCs/>
          <w:color w:val="auto"/>
          <w:sz w:val="32"/>
          <w:szCs w:val="32"/>
          <w:highlight w:val="none"/>
          <w:u w:val="none"/>
          <w:lang w:val="en-US" w:eastAsia="zh-CN"/>
        </w:rPr>
        <w:t>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3083"/>
      <w:bookmarkStart w:id="8" w:name="_Toc623045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bookmarkStart w:id="10" w:name="_Toc21092"/>
      <w:bookmarkStart w:id="11" w:name="_Toc323734100"/>
      <w:bookmarkStart w:id="12" w:name="_Toc324429695"/>
      <w:r>
        <w:rPr>
          <w:rFonts w:hint="default" w:ascii="方正仿宋_GBK" w:hAnsi="方正仿宋_GBK" w:eastAsia="方正仿宋_GBK" w:cs="方正仿宋_GBK"/>
          <w:bCs/>
          <w:color w:val="auto"/>
          <w:sz w:val="32"/>
          <w:szCs w:val="32"/>
          <w:highlight w:val="none"/>
          <w:lang w:val="en-US" w:eastAsia="zh-CN"/>
        </w:rPr>
        <w:t>2.1项目</w:t>
      </w:r>
      <w:r>
        <w:rPr>
          <w:rFonts w:hint="eastAsia" w:ascii="方正仿宋_GBK" w:hAnsi="方正仿宋_GBK" w:eastAsia="方正仿宋_GBK" w:cs="方正仿宋_GBK"/>
          <w:bCs/>
          <w:color w:val="auto"/>
          <w:sz w:val="32"/>
          <w:szCs w:val="32"/>
          <w:highlight w:val="none"/>
          <w:lang w:val="en-US" w:eastAsia="zh-CN"/>
        </w:rPr>
        <w:t>地址：渠江重庆段</w:t>
      </w:r>
      <w:r>
        <w:rPr>
          <w:rFonts w:hint="default" w:ascii="方正仿宋_GBK" w:hAnsi="方正仿宋_GBK" w:eastAsia="方正仿宋_GBK" w:cs="方正仿宋_GBK"/>
          <w:bCs/>
          <w:color w:val="auto"/>
          <w:sz w:val="32"/>
          <w:szCs w:val="32"/>
          <w:highlight w:val="none"/>
          <w:lang w:val="en-US" w:eastAsia="zh-CN"/>
        </w:rPr>
        <w:t xml:space="preserve">                            </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2.2</w:t>
      </w:r>
      <w:r>
        <w:rPr>
          <w:rFonts w:hint="eastAsia" w:ascii="方正仿宋_GBK" w:hAnsi="方正仿宋_GBK" w:eastAsia="方正仿宋_GBK" w:cs="方正仿宋_GBK"/>
          <w:bCs/>
          <w:color w:val="auto"/>
          <w:sz w:val="32"/>
          <w:szCs w:val="32"/>
          <w:highlight w:val="none"/>
          <w:lang w:val="en-US" w:eastAsia="zh-CN"/>
        </w:rPr>
        <w:t>项目概况：</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渠江重庆段航道整治工程为渠江丹溪口至渠河咀河段，全长77公里，按内河III级航道标准建设，航道尺度：60米×2.8米×480米，满足1000吨级船舶的通航要求</w:t>
      </w:r>
      <w:r>
        <w:rPr>
          <w:rFonts w:hint="eastAsia" w:ascii="方正仿宋_GBK" w:hAnsi="方正仿宋_GBK" w:eastAsia="方正仿宋_GBK" w:cs="方正仿宋_GBK"/>
          <w:bCs/>
          <w:color w:val="auto"/>
          <w:sz w:val="32"/>
          <w:szCs w:val="32"/>
          <w:highlight w:val="none"/>
          <w:lang w:val="en-US" w:eastAsia="zh-CN"/>
        </w:rPr>
        <w:t>。</w:t>
      </w:r>
      <w:r>
        <w:rPr>
          <w:rFonts w:hint="default" w:ascii="方正仿宋_GBK" w:hAnsi="方正仿宋_GBK" w:eastAsia="方正仿宋_GBK" w:cs="方正仿宋_GBK"/>
          <w:bCs/>
          <w:color w:val="auto"/>
          <w:sz w:val="32"/>
          <w:szCs w:val="32"/>
          <w:highlight w:val="none"/>
          <w:lang w:val="en-US" w:eastAsia="zh-CN"/>
        </w:rPr>
        <w:t>支持保障系统施工主要内容包括：航标、安全标志、维标道路、航行水尺、自动水位仪、AIS、VHF、CCTV视频监控、航道维护基地。</w:t>
      </w:r>
      <w:r>
        <w:rPr>
          <w:rFonts w:hint="eastAsia" w:ascii="方正仿宋_GBK" w:hAnsi="方正仿宋_GBK" w:eastAsia="方正仿宋_GBK" w:cs="方正仿宋_GBK"/>
          <w:bCs/>
          <w:color w:val="auto"/>
          <w:sz w:val="32"/>
          <w:szCs w:val="32"/>
          <w:highlight w:val="none"/>
          <w:lang w:val="en-US" w:eastAsia="zh-CN"/>
        </w:rPr>
        <w:t>渠江航道整治工程整体洪水影响评价已通过审批，护岸、锁坝、疏浚等工程已施工完毕，本次发包需对两个</w:t>
      </w:r>
      <w:r>
        <w:rPr>
          <w:rFonts w:hint="default" w:ascii="方正仿宋_GBK" w:hAnsi="方正仿宋_GBK" w:eastAsia="方正仿宋_GBK" w:cs="方正仿宋_GBK"/>
          <w:bCs/>
          <w:color w:val="auto"/>
          <w:sz w:val="32"/>
          <w:szCs w:val="32"/>
          <w:highlight w:val="none"/>
          <w:lang w:val="en-US" w:eastAsia="zh-CN"/>
        </w:rPr>
        <w:t>航道维护基地工程</w:t>
      </w:r>
      <w:r>
        <w:rPr>
          <w:rFonts w:hint="eastAsia" w:ascii="方正仿宋_GBK" w:hAnsi="方正仿宋_GBK" w:eastAsia="方正仿宋_GBK" w:cs="方正仿宋_GBK"/>
          <w:bCs/>
          <w:color w:val="auto"/>
          <w:sz w:val="32"/>
          <w:szCs w:val="32"/>
          <w:highlight w:val="none"/>
          <w:lang w:val="en-US" w:eastAsia="zh-CN"/>
        </w:rPr>
        <w:t>进行补充洪水影响评价</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lang w:val="en-US" w:eastAsia="zh-CN"/>
        </w:rPr>
        <w:t>两个维护基地</w:t>
      </w:r>
      <w:r>
        <w:rPr>
          <w:rFonts w:hint="default" w:ascii="方正仿宋_GBK" w:hAnsi="方正仿宋_GBK" w:eastAsia="方正仿宋_GBK" w:cs="方正仿宋_GBK"/>
          <w:bCs/>
          <w:color w:val="auto"/>
          <w:sz w:val="32"/>
          <w:szCs w:val="32"/>
          <w:highlight w:val="none"/>
          <w:lang w:val="en-US" w:eastAsia="zh-CN"/>
        </w:rPr>
        <w:t>分别在</w:t>
      </w:r>
      <w:r>
        <w:rPr>
          <w:rFonts w:hint="eastAsia" w:ascii="方正仿宋_GBK" w:hAnsi="方正仿宋_GBK" w:eastAsia="方正仿宋_GBK" w:cs="方正仿宋_GBK"/>
          <w:bCs/>
          <w:color w:val="auto"/>
          <w:sz w:val="32"/>
          <w:szCs w:val="32"/>
          <w:highlight w:val="none"/>
          <w:lang w:val="en-US" w:eastAsia="zh-CN"/>
        </w:rPr>
        <w:t>白沙坝（10.3km，右岸）、码头场（63.7km，右岸）。</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2.3本次</w:t>
      </w:r>
      <w:r>
        <w:rPr>
          <w:rFonts w:hint="eastAsia" w:ascii="方正仿宋_GBK" w:hAnsi="方正仿宋_GBK" w:eastAsia="方正仿宋_GBK" w:cs="方正仿宋_GBK"/>
          <w:bCs/>
          <w:color w:val="auto"/>
          <w:sz w:val="32"/>
          <w:szCs w:val="32"/>
          <w:highlight w:val="none"/>
          <w:lang w:val="en-US" w:eastAsia="zh-CN"/>
        </w:rPr>
        <w:t>询价</w:t>
      </w:r>
      <w:r>
        <w:rPr>
          <w:rFonts w:hint="default" w:ascii="方正仿宋_GBK" w:hAnsi="方正仿宋_GBK" w:eastAsia="方正仿宋_GBK" w:cs="方正仿宋_GBK"/>
          <w:bCs/>
          <w:color w:val="auto"/>
          <w:sz w:val="32"/>
          <w:szCs w:val="32"/>
          <w:highlight w:val="none"/>
          <w:lang w:val="en-US" w:eastAsia="zh-CN"/>
        </w:rPr>
        <w:t>项目</w:t>
      </w:r>
      <w:r>
        <w:rPr>
          <w:rFonts w:hint="eastAsia" w:ascii="方正仿宋_GBK" w:hAnsi="方正仿宋_GBK" w:eastAsia="方正仿宋_GBK" w:cs="方正仿宋_GBK"/>
          <w:bCs/>
          <w:color w:val="auto"/>
          <w:sz w:val="32"/>
          <w:szCs w:val="32"/>
          <w:highlight w:val="none"/>
          <w:lang w:val="en-US" w:eastAsia="zh-CN"/>
        </w:rPr>
        <w:t>最高限价金额</w:t>
      </w:r>
      <w:r>
        <w:rPr>
          <w:rFonts w:hint="default"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u w:val="single"/>
          <w:lang w:val="en-US" w:eastAsia="zh-CN"/>
        </w:rPr>
        <w:t xml:space="preserve"> 15万</w:t>
      </w:r>
      <w:r>
        <w:rPr>
          <w:rFonts w:hint="default" w:ascii="方正仿宋_GBK" w:hAnsi="方正仿宋_GBK" w:eastAsia="方正仿宋_GBK" w:cs="方正仿宋_GBK"/>
          <w:bCs/>
          <w:color w:val="auto"/>
          <w:sz w:val="32"/>
          <w:szCs w:val="32"/>
          <w:highlight w:val="none"/>
          <w:u w:val="single"/>
          <w:lang w:val="en-US" w:eastAsia="zh-CN"/>
        </w:rPr>
        <w:t>元。</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val="en-US"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eastAsia" w:ascii="方正仿宋_GBK" w:hAnsi="方正仿宋_GBK" w:eastAsia="方正仿宋_GBK" w:cs="方正仿宋_GBK"/>
          <w:bCs/>
          <w:color w:val="auto"/>
          <w:sz w:val="32"/>
          <w:szCs w:val="32"/>
          <w:highlight w:val="none"/>
          <w:lang w:eastAsia="zh-CN"/>
        </w:rPr>
        <w:t>1本次</w:t>
      </w:r>
      <w:r>
        <w:rPr>
          <w:rFonts w:hint="eastAsia" w:ascii="方正仿宋_GBK" w:hAnsi="方正仿宋_GBK" w:eastAsia="方正仿宋_GBK" w:cs="方正仿宋_GBK"/>
          <w:bCs/>
          <w:color w:val="auto"/>
          <w:sz w:val="32"/>
          <w:szCs w:val="32"/>
          <w:highlight w:val="none"/>
          <w:lang w:val="en-US" w:eastAsia="zh-CN"/>
        </w:rPr>
        <w:t>询价</w:t>
      </w:r>
      <w:r>
        <w:rPr>
          <w:rFonts w:hint="eastAsia" w:ascii="方正仿宋_GBK" w:hAnsi="方正仿宋_GBK" w:eastAsia="方正仿宋_GBK" w:cs="方正仿宋_GBK"/>
          <w:bCs/>
          <w:color w:val="auto"/>
          <w:sz w:val="32"/>
          <w:szCs w:val="32"/>
          <w:highlight w:val="none"/>
          <w:lang w:eastAsia="zh-CN"/>
        </w:rPr>
        <w:t>项目为</w:t>
      </w:r>
      <w:r>
        <w:rPr>
          <w:rFonts w:hint="eastAsia" w:ascii="方正仿宋_GBK" w:hAnsi="方正仿宋_GBK" w:eastAsia="方正仿宋_GBK" w:cs="方正仿宋_GBK"/>
          <w:bCs/>
          <w:color w:val="auto"/>
          <w:sz w:val="32"/>
          <w:szCs w:val="32"/>
          <w:highlight w:val="none"/>
          <w:lang w:val="en-US" w:eastAsia="zh-CN"/>
        </w:rPr>
        <w:t>渠江重庆段航道整治工程支持保障系统洪水影响评价报告编制。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w:t>
      </w:r>
      <w:r>
        <w:rPr>
          <w:rFonts w:hint="eastAsia" w:ascii="方正仿宋_GBK" w:hAnsi="方正仿宋_GBK" w:eastAsia="方正仿宋_GBK" w:cs="方正仿宋_GBK"/>
          <w:bCs/>
          <w:color w:val="auto"/>
          <w:sz w:val="32"/>
          <w:szCs w:val="32"/>
          <w:highlight w:val="none"/>
          <w:lang w:val="en-US" w:eastAsia="zh-CN"/>
        </w:rPr>
        <w:t>符</w:t>
      </w:r>
      <w:r>
        <w:rPr>
          <w:rFonts w:hint="eastAsia" w:ascii="方正仿宋_GBK" w:hAnsi="方正仿宋_GBK" w:eastAsia="方正仿宋_GBK" w:cs="方正仿宋_GBK"/>
          <w:bCs/>
          <w:color w:val="auto"/>
          <w:sz w:val="32"/>
          <w:szCs w:val="32"/>
          <w:highlight w:val="none"/>
          <w:lang w:eastAsia="zh-CN"/>
        </w:rPr>
        <w:t>合水利部、重庆市水利</w:t>
      </w:r>
      <w:r>
        <w:rPr>
          <w:rFonts w:hint="eastAsia" w:ascii="方正仿宋_GBK" w:hAnsi="方正仿宋_GBK" w:eastAsia="方正仿宋_GBK" w:cs="方正仿宋_GBK"/>
          <w:bCs/>
          <w:color w:val="auto"/>
          <w:sz w:val="32"/>
          <w:szCs w:val="32"/>
          <w:highlight w:val="none"/>
          <w:lang w:val="en-US" w:eastAsia="zh-CN"/>
        </w:rPr>
        <w:t>行政</w:t>
      </w:r>
      <w:r>
        <w:rPr>
          <w:rFonts w:hint="eastAsia" w:ascii="方正仿宋_GBK" w:hAnsi="方正仿宋_GBK" w:eastAsia="方正仿宋_GBK" w:cs="方正仿宋_GBK"/>
          <w:bCs/>
          <w:color w:val="auto"/>
          <w:sz w:val="32"/>
          <w:szCs w:val="32"/>
          <w:highlight w:val="none"/>
          <w:lang w:eastAsia="zh-CN"/>
        </w:rPr>
        <w:t>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并获得相应行政主管部门批复</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w:t>
      </w: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w:t>
      </w:r>
      <w:r>
        <w:rPr>
          <w:rFonts w:hint="eastAsia" w:ascii="方正仿宋_GBK" w:hAnsi="方正仿宋_GBK" w:eastAsia="方正仿宋_GBK" w:cs="方正仿宋_GBK"/>
          <w:bCs/>
          <w:color w:val="auto"/>
          <w:sz w:val="32"/>
          <w:szCs w:val="32"/>
          <w:highlight w:val="none"/>
          <w:lang w:val="en-US" w:eastAsia="zh-CN"/>
        </w:rPr>
        <w:t>资料收集费、</w:t>
      </w:r>
      <w:r>
        <w:rPr>
          <w:rFonts w:hint="eastAsia" w:ascii="方正仿宋_GBK" w:hAnsi="方正仿宋_GBK" w:eastAsia="方正仿宋_GBK" w:cs="方正仿宋_GBK"/>
          <w:bCs/>
          <w:color w:val="auto"/>
          <w:sz w:val="32"/>
          <w:szCs w:val="32"/>
          <w:highlight w:val="none"/>
          <w:lang w:eastAsia="zh-CN"/>
        </w:rPr>
        <w:t>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2.4.4支付方式：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支付合同总价的10%作为预付款；洪水影响评价报告通过行业主管部门审查后，支付合同总价的70%；取得行业主管部门批复意见后，支付剩余合同总价的20%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2.4.5工</w:t>
      </w:r>
      <w:r>
        <w:rPr>
          <w:rFonts w:hint="default" w:ascii="方正仿宋_GBK" w:hAnsi="方正仿宋_GBK" w:eastAsia="方正仿宋_GBK" w:cs="方正仿宋_GBK"/>
          <w:bCs/>
          <w:color w:val="auto"/>
          <w:sz w:val="32"/>
          <w:szCs w:val="32"/>
          <w:highlight w:val="none"/>
          <w:lang w:val="en-US" w:eastAsia="zh-CN"/>
        </w:rPr>
        <w:t>期：</w:t>
      </w:r>
      <w:r>
        <w:rPr>
          <w:rFonts w:hint="eastAsia" w:ascii="方正仿宋_GBK" w:hAnsi="方正仿宋_GBK" w:eastAsia="方正仿宋_GBK" w:cs="方正仿宋_GBK"/>
          <w:bCs/>
          <w:color w:val="auto"/>
          <w:sz w:val="32"/>
          <w:szCs w:val="32"/>
          <w:highlight w:val="none"/>
          <w:lang w:val="en-US" w:eastAsia="zh-CN"/>
        </w:rPr>
        <w:t>渠江重庆段航道整治工程（含航标维护基地等支持保障系统）的工可报告、初步设计报告、施工图、环评、水保均已完成审批</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乙方合同签订之日15</w:t>
      </w:r>
      <w:r>
        <w:rPr>
          <w:rFonts w:hint="eastAsia" w:ascii="方正仿宋_GBK" w:hAnsi="方正仿宋_GBK" w:eastAsia="方正仿宋_GBK" w:cs="方正仿宋_GBK"/>
          <w:bCs/>
          <w:color w:val="auto"/>
          <w:sz w:val="32"/>
          <w:szCs w:val="32"/>
          <w:highlight w:val="none"/>
          <w:lang w:eastAsia="zh-CN"/>
        </w:rPr>
        <w:t>日内提</w:t>
      </w:r>
      <w:r>
        <w:rPr>
          <w:rFonts w:hint="eastAsia" w:ascii="方正仿宋_GBK" w:hAnsi="方正仿宋_GBK" w:eastAsia="方正仿宋_GBK" w:cs="方正仿宋_GBK"/>
          <w:bCs/>
          <w:color w:val="auto"/>
          <w:sz w:val="32"/>
          <w:szCs w:val="32"/>
          <w:highlight w:val="none"/>
          <w:lang w:val="en-US" w:eastAsia="zh-CN"/>
        </w:rPr>
        <w:t>交</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洪水影响评价报告</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送审稿</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电子版</w:t>
      </w:r>
      <w:r>
        <w:rPr>
          <w:rFonts w:hint="eastAsia" w:ascii="方正仿宋_GBK" w:hAnsi="方正仿宋_GBK" w:eastAsia="方正仿宋_GBK" w:cs="方正仿宋_GBK"/>
          <w:bCs/>
          <w:color w:val="auto"/>
          <w:sz w:val="32"/>
          <w:szCs w:val="32"/>
          <w:highlight w:val="none"/>
          <w:lang w:eastAsia="zh-CN"/>
        </w:rPr>
        <w:t>；通过主管部门审查后1</w:t>
      </w:r>
      <w:r>
        <w:rPr>
          <w:rFonts w:hint="eastAsia" w:ascii="方正仿宋_GBK" w:hAnsi="方正仿宋_GBK" w:eastAsia="方正仿宋_GBK" w:cs="方正仿宋_GBK"/>
          <w:bCs/>
          <w:color w:val="auto"/>
          <w:sz w:val="32"/>
          <w:szCs w:val="32"/>
          <w:highlight w:val="none"/>
          <w:lang w:val="en-US" w:eastAsia="zh-CN"/>
        </w:rPr>
        <w:t>0</w:t>
      </w:r>
      <w:r>
        <w:rPr>
          <w:rFonts w:hint="eastAsia" w:ascii="方正仿宋_GBK" w:hAnsi="方正仿宋_GBK" w:eastAsia="方正仿宋_GBK" w:cs="方正仿宋_GBK"/>
          <w:bCs/>
          <w:color w:val="auto"/>
          <w:sz w:val="32"/>
          <w:szCs w:val="32"/>
          <w:highlight w:val="none"/>
          <w:lang w:eastAsia="zh-CN"/>
        </w:rPr>
        <w:t>日内，提供《</w:t>
      </w:r>
      <w:r>
        <w:rPr>
          <w:rFonts w:hint="eastAsia" w:ascii="方正仿宋_GBK" w:hAnsi="方正仿宋_GBK" w:eastAsia="方正仿宋_GBK" w:cs="方正仿宋_GBK"/>
          <w:bCs/>
          <w:color w:val="auto"/>
          <w:sz w:val="32"/>
          <w:szCs w:val="32"/>
          <w:highlight w:val="none"/>
          <w:lang w:val="en-US" w:eastAsia="zh-CN"/>
        </w:rPr>
        <w:t>洪水影响评价报告</w:t>
      </w:r>
      <w:r>
        <w:rPr>
          <w:rFonts w:hint="eastAsia" w:ascii="方正仿宋_GBK" w:hAnsi="方正仿宋_GBK" w:eastAsia="方正仿宋_GBK" w:cs="方正仿宋_GBK"/>
          <w:bCs/>
          <w:color w:val="auto"/>
          <w:sz w:val="32"/>
          <w:szCs w:val="32"/>
          <w:highlight w:val="none"/>
          <w:lang w:eastAsia="zh-CN"/>
        </w:rPr>
        <w:t>》（报批稿）10份。以上报告提供时，均需提供电子文档光盘资料</w:t>
      </w:r>
      <w:r>
        <w:rPr>
          <w:rFonts w:hint="eastAsia" w:ascii="方正仿宋_GBK" w:hAnsi="方正仿宋_GBK" w:eastAsia="方正仿宋_GBK" w:cs="方正仿宋_GBK"/>
          <w:bCs/>
          <w:color w:val="auto"/>
          <w:sz w:val="32"/>
          <w:szCs w:val="32"/>
          <w:highlight w:val="none"/>
          <w:lang w:val="en-US" w:eastAsia="zh-CN"/>
        </w:rPr>
        <w:t>1</w:t>
      </w:r>
      <w:r>
        <w:rPr>
          <w:rFonts w:hint="eastAsia" w:ascii="方正仿宋_GBK" w:hAnsi="方正仿宋_GBK" w:eastAsia="方正仿宋_GBK" w:cs="方正仿宋_GBK"/>
          <w:bCs/>
          <w:color w:val="auto"/>
          <w:sz w:val="32"/>
          <w:szCs w:val="32"/>
          <w:highlight w:val="none"/>
          <w:lang w:eastAsia="zh-CN"/>
        </w:rPr>
        <w:t>份</w:t>
      </w:r>
      <w:r>
        <w:rPr>
          <w:rFonts w:hint="default" w:ascii="方正仿宋_GBK" w:hAnsi="方正仿宋_GBK" w:eastAsia="方正仿宋_GBK" w:cs="方正仿宋_GBK"/>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val="en-US" w:eastAsia="zh-CN"/>
        </w:rPr>
      </w:pPr>
      <w:bookmarkStart w:id="13" w:name="_Toc29194683"/>
      <w:bookmarkStart w:id="14" w:name="_Toc6230452"/>
      <w:r>
        <w:rPr>
          <w:rFonts w:hint="default" w:ascii="Times New Roman" w:hAnsi="Times New Roman" w:eastAsia="黑体" w:cs="Times New Roman"/>
          <w:b w:val="0"/>
          <w:color w:val="auto"/>
          <w:highlight w:val="none"/>
          <w:lang w:val="en-US" w:eastAsia="zh-CN"/>
        </w:rPr>
        <w:t>3.报价人资格要求</w:t>
      </w:r>
      <w:bookmarkEnd w:id="10"/>
      <w:bookmarkEnd w:id="11"/>
      <w:bookmarkEnd w:id="12"/>
      <w:bookmarkEnd w:id="13"/>
      <w:bookmarkEnd w:id="1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2021</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重庆市涉水</w:t>
      </w:r>
      <w:r>
        <w:rPr>
          <w:rFonts w:hint="eastAsia" w:eastAsia="仿宋_GB2312"/>
          <w:color w:val="auto"/>
          <w:kern w:val="0"/>
          <w:sz w:val="32"/>
          <w:szCs w:val="32"/>
          <w:highlight w:val="none"/>
          <w:lang w:val="en-US" w:eastAsia="zh-CN"/>
        </w:rPr>
        <w:t>工程建设项目的</w:t>
      </w:r>
      <w:r>
        <w:rPr>
          <w:rFonts w:hint="eastAsia" w:eastAsia="仿宋_GB2312"/>
          <w:color w:val="auto"/>
          <w:kern w:val="0"/>
          <w:sz w:val="32"/>
          <w:szCs w:val="32"/>
          <w:highlight w:val="none"/>
        </w:rPr>
        <w:t>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的业绩。</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3.2</w:t>
      </w:r>
      <w:r>
        <w:rPr>
          <w:rFonts w:hint="eastAsia" w:ascii="方正仿宋_GBK" w:hAnsi="方正仿宋_GBK" w:eastAsia="方正仿宋_GBK" w:cs="方正仿宋_GBK"/>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3.3</w:t>
      </w:r>
      <w:r>
        <w:rPr>
          <w:rFonts w:hint="default" w:ascii="方正仿宋_GBK" w:hAnsi="方正仿宋_GBK" w:eastAsia="方正仿宋_GBK" w:cs="方正仿宋_GBK"/>
          <w:bCs/>
          <w:color w:val="auto"/>
          <w:sz w:val="32"/>
          <w:szCs w:val="32"/>
          <w:highlight w:val="none"/>
          <w:lang w:val="en-US" w:eastAsia="zh-CN"/>
        </w:rPr>
        <w:t>本项目</w:t>
      </w:r>
      <w:r>
        <w:rPr>
          <w:rFonts w:hint="eastAsia" w:ascii="方正仿宋_GBK" w:hAnsi="方正仿宋_GBK" w:eastAsia="方正仿宋_GBK" w:cs="方正仿宋_GBK"/>
          <w:bCs/>
          <w:color w:val="auto"/>
          <w:sz w:val="32"/>
          <w:szCs w:val="32"/>
          <w:highlight w:val="none"/>
          <w:lang w:val="en-US" w:eastAsia="zh-CN"/>
        </w:rPr>
        <w:t>不接受</w:t>
      </w:r>
      <w:r>
        <w:rPr>
          <w:rFonts w:hint="default" w:ascii="方正仿宋_GBK" w:hAnsi="方正仿宋_GBK" w:eastAsia="方正仿宋_GBK" w:cs="方正仿宋_GBK"/>
          <w:bCs/>
          <w:color w:val="auto"/>
          <w:sz w:val="32"/>
          <w:szCs w:val="32"/>
          <w:highlight w:val="none"/>
          <w:lang w:val="en-US" w:eastAsia="zh-CN"/>
        </w:rPr>
        <w:t>联合体</w:t>
      </w:r>
      <w:r>
        <w:rPr>
          <w:rFonts w:hint="eastAsia" w:ascii="方正仿宋_GBK" w:hAnsi="方正仿宋_GBK" w:eastAsia="方正仿宋_GBK" w:cs="方正仿宋_GBK"/>
          <w:bCs/>
          <w:color w:val="auto"/>
          <w:sz w:val="32"/>
          <w:szCs w:val="32"/>
          <w:highlight w:val="none"/>
          <w:lang w:val="en-US" w:eastAsia="zh-CN"/>
        </w:rPr>
        <w:t>报</w:t>
      </w:r>
      <w:r>
        <w:rPr>
          <w:rFonts w:hint="default" w:ascii="方正仿宋_GBK" w:hAnsi="方正仿宋_GBK" w:eastAsia="方正仿宋_GBK" w:cs="方正仿宋_GBK"/>
          <w:bCs/>
          <w:color w:val="auto"/>
          <w:sz w:val="32"/>
          <w:szCs w:val="32"/>
          <w:highlight w:val="none"/>
          <w:lang w:val="en-US" w:eastAsia="zh-CN"/>
        </w:rPr>
        <w:t>价。</w:t>
      </w:r>
      <w:bookmarkStart w:id="15" w:name="_Toc6230453"/>
      <w:bookmarkStart w:id="16" w:name="_Toc323734101"/>
      <w:bookmarkStart w:id="17" w:name="_Toc324429696"/>
      <w:bookmarkStart w:id="18" w:name="_Toc13014"/>
      <w:bookmarkStart w:id="19" w:name="_Toc29194684"/>
    </w:p>
    <w:p>
      <w:pPr>
        <w:pStyle w:val="4"/>
        <w:spacing w:line="510" w:lineRule="exact"/>
        <w:rPr>
          <w:rFonts w:hint="default" w:ascii="Times New Roman" w:hAnsi="Times New Roman" w:eastAsia="黑体" w:cs="Times New Roman"/>
          <w:b w:val="0"/>
          <w:color w:val="auto"/>
          <w:highlight w:val="none"/>
          <w:lang w:val="en-US" w:eastAsia="zh-CN"/>
        </w:rPr>
      </w:pPr>
      <w:r>
        <w:rPr>
          <w:rFonts w:hint="default" w:ascii="Times New Roman" w:hAnsi="Times New Roman" w:eastAsia="黑体" w:cs="Times New Roman"/>
          <w:b w:val="0"/>
          <w:color w:val="auto"/>
          <w:highlight w:val="none"/>
          <w:lang w:val="en-US"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val="en-US" w:eastAsia="zh-CN"/>
        </w:rPr>
      </w:pPr>
      <w:r>
        <w:rPr>
          <w:rFonts w:hint="default" w:ascii="方正仿宋_GBK" w:hAnsi="方正仿宋_GBK" w:eastAsia="方正仿宋_GBK" w:cs="方正仿宋_GBK"/>
          <w:bCs/>
          <w:color w:val="auto"/>
          <w:sz w:val="32"/>
          <w:szCs w:val="32"/>
          <w:highlight w:val="none"/>
          <w:lang w:val="en-US" w:eastAsia="zh-CN"/>
        </w:rPr>
        <w:t>4.1报价文件递交地点：</w:t>
      </w:r>
      <w:r>
        <w:rPr>
          <w:rFonts w:hint="eastAsia" w:ascii="方正仿宋_GBK" w:hAnsi="方正仿宋_GBK" w:eastAsia="方正仿宋_GBK" w:cs="方正仿宋_GBK"/>
          <w:bCs/>
          <w:color w:val="auto"/>
          <w:sz w:val="32"/>
          <w:szCs w:val="32"/>
          <w:highlight w:val="none"/>
          <w:lang w:val="en-US" w:eastAsia="zh-CN"/>
        </w:rPr>
        <w:t>重庆市渝北区星光大道76号天王星B座23楼总工办。</w:t>
      </w:r>
    </w:p>
    <w:p>
      <w:pPr>
        <w:spacing w:line="510" w:lineRule="exact"/>
        <w:ind w:firstLine="640" w:firstLineChars="200"/>
        <w:jc w:val="both"/>
        <w:rPr>
          <w:rFonts w:hint="default" w:ascii="方正仿宋_GBK" w:hAnsi="方正仿宋_GBK" w:eastAsia="方正仿宋_GBK" w:cs="方正仿宋_GBK"/>
          <w:b w:val="0"/>
          <w:bCs/>
          <w:color w:val="auto"/>
          <w:sz w:val="32"/>
          <w:szCs w:val="32"/>
          <w:highlight w:val="none"/>
          <w:lang w:val="en-US" w:eastAsia="zh-CN"/>
        </w:rPr>
      </w:pPr>
      <w:r>
        <w:rPr>
          <w:rFonts w:hint="default" w:ascii="方正仿宋_GBK" w:hAnsi="方正仿宋_GBK" w:eastAsia="方正仿宋_GBK" w:cs="方正仿宋_GBK"/>
          <w:b w:val="0"/>
          <w:bCs/>
          <w:color w:val="auto"/>
          <w:sz w:val="32"/>
          <w:szCs w:val="32"/>
          <w:highlight w:val="none"/>
          <w:lang w:val="en-US" w:eastAsia="zh-CN"/>
        </w:rPr>
        <w:t>4.2报价文件递交截止时间：202</w:t>
      </w:r>
      <w:r>
        <w:rPr>
          <w:rFonts w:hint="eastAsia" w:ascii="方正仿宋_GBK" w:hAnsi="方正仿宋_GBK" w:eastAsia="方正仿宋_GBK" w:cs="方正仿宋_GBK"/>
          <w:b w:val="0"/>
          <w:bCs/>
          <w:color w:val="auto"/>
          <w:sz w:val="32"/>
          <w:szCs w:val="32"/>
          <w:highlight w:val="none"/>
          <w:lang w:val="en-US" w:eastAsia="zh-CN"/>
        </w:rPr>
        <w:t>3</w:t>
      </w:r>
      <w:r>
        <w:rPr>
          <w:rFonts w:hint="default" w:ascii="方正仿宋_GBK" w:hAnsi="方正仿宋_GBK" w:eastAsia="方正仿宋_GBK" w:cs="方正仿宋_GBK"/>
          <w:b w:val="0"/>
          <w:bCs/>
          <w:color w:val="auto"/>
          <w:sz w:val="32"/>
          <w:szCs w:val="32"/>
          <w:highlight w:val="none"/>
          <w:lang w:val="en-US" w:eastAsia="zh-CN"/>
        </w:rPr>
        <w:t>年_</w:t>
      </w:r>
      <w:r>
        <w:rPr>
          <w:rFonts w:hint="eastAsia" w:ascii="方正仿宋_GBK" w:hAnsi="方正仿宋_GBK" w:eastAsia="方正仿宋_GBK" w:cs="方正仿宋_GBK"/>
          <w:b w:val="0"/>
          <w:bCs/>
          <w:color w:val="auto"/>
          <w:sz w:val="32"/>
          <w:szCs w:val="32"/>
          <w:highlight w:val="none"/>
          <w:lang w:val="en-US" w:eastAsia="zh-CN"/>
        </w:rPr>
        <w:t>5</w:t>
      </w:r>
      <w:r>
        <w:rPr>
          <w:rFonts w:hint="default" w:ascii="方正仿宋_GBK" w:hAnsi="方正仿宋_GBK" w:eastAsia="方正仿宋_GBK" w:cs="方正仿宋_GBK"/>
          <w:b w:val="0"/>
          <w:bCs/>
          <w:color w:val="auto"/>
          <w:sz w:val="32"/>
          <w:szCs w:val="32"/>
          <w:highlight w:val="none"/>
          <w:lang w:val="en-US" w:eastAsia="zh-CN"/>
        </w:rPr>
        <w:t>_月_</w:t>
      </w:r>
      <w:r>
        <w:rPr>
          <w:rFonts w:hint="eastAsia" w:ascii="方正仿宋_GBK" w:hAnsi="方正仿宋_GBK" w:eastAsia="方正仿宋_GBK" w:cs="方正仿宋_GBK"/>
          <w:b w:val="0"/>
          <w:bCs/>
          <w:color w:val="auto"/>
          <w:sz w:val="32"/>
          <w:szCs w:val="32"/>
          <w:highlight w:val="none"/>
          <w:lang w:val="en-US" w:eastAsia="zh-CN"/>
        </w:rPr>
        <w:t>30</w:t>
      </w:r>
      <w:r>
        <w:rPr>
          <w:rFonts w:hint="default" w:ascii="方正仿宋_GBK" w:hAnsi="方正仿宋_GBK" w:eastAsia="方正仿宋_GBK" w:cs="方正仿宋_GBK"/>
          <w:b w:val="0"/>
          <w:bCs/>
          <w:color w:val="auto"/>
          <w:sz w:val="32"/>
          <w:szCs w:val="32"/>
          <w:highlight w:val="none"/>
          <w:lang w:val="en-US" w:eastAsia="zh-CN"/>
        </w:rPr>
        <w:t>_日_</w:t>
      </w:r>
      <w:r>
        <w:rPr>
          <w:rFonts w:hint="eastAsia" w:ascii="方正仿宋_GBK" w:hAnsi="方正仿宋_GBK" w:eastAsia="方正仿宋_GBK" w:cs="方正仿宋_GBK"/>
          <w:b w:val="0"/>
          <w:bCs/>
          <w:color w:val="auto"/>
          <w:sz w:val="32"/>
          <w:szCs w:val="32"/>
          <w:highlight w:val="none"/>
          <w:lang w:val="en-US" w:eastAsia="zh-CN"/>
        </w:rPr>
        <w:t>16</w:t>
      </w:r>
      <w:r>
        <w:rPr>
          <w:rFonts w:hint="default" w:ascii="方正仿宋_GBK" w:hAnsi="方正仿宋_GBK" w:eastAsia="方正仿宋_GBK" w:cs="方正仿宋_GBK"/>
          <w:b w:val="0"/>
          <w:bCs/>
          <w:color w:val="auto"/>
          <w:sz w:val="32"/>
          <w:szCs w:val="32"/>
          <w:highlight w:val="none"/>
          <w:lang w:val="en-US" w:eastAsia="zh-CN"/>
        </w:rPr>
        <w:t>_时00分（北京时间）。</w:t>
      </w:r>
    </w:p>
    <w:p>
      <w:pPr>
        <w:spacing w:line="510" w:lineRule="exact"/>
        <w:ind w:firstLine="640" w:firstLineChars="200"/>
        <w:jc w:val="both"/>
        <w:rPr>
          <w:rFonts w:hint="default" w:ascii="方正仿宋_GBK" w:hAnsi="方正仿宋_GBK" w:eastAsia="方正仿宋_GBK" w:cs="方正仿宋_GBK"/>
          <w:b w:val="0"/>
          <w:bCs/>
          <w:color w:val="auto"/>
          <w:sz w:val="32"/>
          <w:szCs w:val="32"/>
          <w:highlight w:val="none"/>
          <w:lang w:val="en-US" w:eastAsia="zh-CN"/>
        </w:rPr>
      </w:pPr>
      <w:bookmarkStart w:id="20" w:name="_Toc19223"/>
      <w:r>
        <w:rPr>
          <w:rFonts w:hint="default" w:ascii="方正仿宋_GBK" w:hAnsi="方正仿宋_GBK" w:eastAsia="方正仿宋_GBK" w:cs="方正仿宋_GBK"/>
          <w:b w:val="0"/>
          <w:bCs/>
          <w:color w:val="auto"/>
          <w:sz w:val="32"/>
          <w:szCs w:val="32"/>
          <w:highlight w:val="none"/>
          <w:lang w:val="en-US"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 w:val="0"/>
          <w:bCs/>
          <w:color w:val="auto"/>
          <w:sz w:val="32"/>
          <w:szCs w:val="32"/>
          <w:highlight w:val="none"/>
          <w:lang w:val="en-US" w:eastAsia="zh-CN"/>
        </w:rPr>
        <w:t>4.4</w:t>
      </w:r>
      <w:r>
        <w:rPr>
          <w:rFonts w:hint="eastAsia" w:ascii="方正仿宋_GBK" w:hAnsi="方正仿宋_GBK" w:eastAsia="方正仿宋_GBK" w:cs="方正仿宋_GBK"/>
          <w:b w:val="0"/>
          <w:bCs/>
          <w:color w:val="auto"/>
          <w:sz w:val="32"/>
          <w:szCs w:val="32"/>
          <w:highlight w:val="none"/>
          <w:lang w:val="en-US" w:eastAsia="zh-CN"/>
        </w:rPr>
        <w:t>纸质件按递</w:t>
      </w:r>
      <w:r>
        <w:rPr>
          <w:rFonts w:hint="eastAsia" w:ascii="方正仿宋_GBK" w:hAnsi="方正仿宋_GBK" w:eastAsia="方正仿宋_GBK" w:cs="方正仿宋_GBK"/>
          <w:bCs/>
          <w:color w:val="auto"/>
          <w:sz w:val="32"/>
          <w:szCs w:val="32"/>
          <w:highlight w:val="none"/>
          <w:lang w:val="en-US" w:eastAsia="zh-CN"/>
        </w:rPr>
        <w:t>交要求送达，</w:t>
      </w:r>
      <w:r>
        <w:rPr>
          <w:rFonts w:hint="default" w:ascii="Times New Roman" w:hAnsi="Times New Roman" w:eastAsia="方正仿宋_GBK" w:cs="Times New Roman"/>
          <w:bCs/>
          <w:color w:val="auto"/>
          <w:sz w:val="32"/>
          <w:szCs w:val="32"/>
          <w:highlight w:val="none"/>
          <w:lang w:eastAsia="zh-CN"/>
        </w:rPr>
        <w:t>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bookmarkEnd w:id="20"/>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bookmarkStart w:id="21" w:name="_Toc6239"/>
      <w:r>
        <w:rPr>
          <w:rFonts w:hint="eastAsia" w:ascii="方正仿宋_GBK" w:hAnsi="方正仿宋_GBK" w:eastAsia="方正仿宋_GBK" w:cs="方正仿宋_GBK"/>
          <w:bCs/>
          <w:color w:val="auto"/>
          <w:sz w:val="32"/>
          <w:szCs w:val="32"/>
          <w:highlight w:val="none"/>
          <w:lang w:eastAsia="zh-CN"/>
        </w:rPr>
        <w:t>5.1</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5.2</w:t>
      </w:r>
      <w:r>
        <w:rPr>
          <w:rFonts w:hint="default" w:ascii="Times New Roman" w:hAnsi="Times New Roman" w:eastAsia="方正仿宋_GBK" w:cs="Times New Roman"/>
          <w:bCs/>
          <w:color w:val="auto"/>
          <w:sz w:val="32"/>
          <w:szCs w:val="32"/>
          <w:highlight w:val="none"/>
          <w:lang w:eastAsia="zh-CN"/>
        </w:rPr>
        <w:t>凡愿意参加的潜在报价人，从公告发布之日起至报价递交截止时间前，在本项目公开询价公告中的获取方式（链接）自行下载。不管报价人是否下</w:t>
      </w:r>
      <w:bookmarkStart w:id="25" w:name="_GoBack"/>
      <w:bookmarkEnd w:id="25"/>
      <w:r>
        <w:rPr>
          <w:rFonts w:hint="default" w:ascii="Times New Roman" w:hAnsi="Times New Roman" w:eastAsia="方正仿宋_GBK" w:cs="Times New Roman"/>
          <w:bCs/>
          <w:color w:val="auto"/>
          <w:sz w:val="32"/>
          <w:szCs w:val="32"/>
          <w:highlight w:val="none"/>
          <w:lang w:eastAsia="zh-CN"/>
        </w:rPr>
        <w:t>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bookmarkEnd w:id="21"/>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吴先生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2023年5月25日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2" w:name="_Toc7444"/>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22"/>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3" w:name="_Toc9018"/>
      <w:r>
        <w:rPr>
          <w:rFonts w:hint="default" w:ascii="Times New Roman" w:hAnsi="Times New Roman" w:eastAsia="黑体" w:cs="Times New Roman"/>
          <w:b w:val="0"/>
          <w:color w:val="auto"/>
          <w:highlight w:val="none"/>
          <w:lang w:eastAsia="zh-CN"/>
        </w:rPr>
        <w:t>1.报价文件要求</w:t>
      </w:r>
      <w:bookmarkEnd w:id="23"/>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w:t>
      </w:r>
      <w:r>
        <w:rPr>
          <w:rFonts w:hint="eastAsia" w:ascii="Times New Roman" w:hAnsi="Times New Roman" w:eastAsia="方正仿宋_GBK" w:cs="Times New Roman"/>
          <w:bCs/>
          <w:color w:val="auto"/>
          <w:sz w:val="32"/>
          <w:szCs w:val="32"/>
          <w:highlight w:val="none"/>
          <w:u w:val="single"/>
          <w:lang w:val="en-US" w:eastAsia="zh-CN"/>
        </w:rPr>
        <w:t>150000</w:t>
      </w:r>
      <w:r>
        <w:rPr>
          <w:rFonts w:hint="default" w:ascii="Times New Roman" w:hAnsi="Times New Roman" w:eastAsia="方正仿宋_GBK" w:cs="Times New Roman"/>
          <w:bCs/>
          <w:color w:val="auto"/>
          <w:sz w:val="32"/>
          <w:szCs w:val="32"/>
          <w:highlight w:val="none"/>
          <w:lang w:val="en-US" w:eastAsia="zh-CN"/>
        </w:rPr>
        <w:t>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采用A4纸幅面。</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w:t>
      </w:r>
      <w:r>
        <w:rPr>
          <w:rFonts w:hint="eastAsia" w:ascii="Times New Roman" w:hAnsi="Times New Roman" w:eastAsia="方正仿宋_GBK" w:cs="Times New Roman"/>
          <w:bCs/>
          <w:color w:val="auto"/>
          <w:sz w:val="32"/>
          <w:szCs w:val="32"/>
          <w:highlight w:val="none"/>
          <w:lang w:val="en-US" w:eastAsia="zh-CN"/>
        </w:rPr>
        <w:t>每个单位递交</w:t>
      </w:r>
      <w:r>
        <w:rPr>
          <w:rFonts w:hint="default" w:ascii="Times New Roman" w:hAnsi="Times New Roman" w:eastAsia="方正仿宋_GBK" w:cs="Times New Roman"/>
          <w:bCs/>
          <w:color w:val="auto"/>
          <w:sz w:val="32"/>
          <w:szCs w:val="32"/>
          <w:highlight w:val="none"/>
          <w:lang w:eastAsia="zh-CN"/>
        </w:rPr>
        <w:t>报价文件1份。</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渠江重庆段航道整治工程支持保障系统洪水影响评价报告编制</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u w:val="single"/>
          <w:lang w:eastAsia="zh-CN"/>
        </w:rPr>
        <w:t>年</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5</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月</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 xml:space="preserve">30 </w:t>
      </w:r>
      <w:r>
        <w:rPr>
          <w:rFonts w:hint="default" w:ascii="Times New Roman" w:hAnsi="Times New Roman" w:eastAsia="方正仿宋_GBK" w:cs="Times New Roman"/>
          <w:bCs/>
          <w:color w:val="auto"/>
          <w:sz w:val="32"/>
          <w:szCs w:val="32"/>
          <w:highlight w:val="none"/>
          <w:u w:val="single"/>
          <w:lang w:eastAsia="zh-CN"/>
        </w:rPr>
        <w:t>日</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16</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u w:val="single"/>
          <w:lang w:eastAsia="zh-CN"/>
        </w:rPr>
        <w:t xml:space="preserve">时 00 </w:t>
      </w:r>
      <w:r>
        <w:rPr>
          <w:rFonts w:hint="default" w:ascii="Times New Roman" w:hAnsi="Times New Roman" w:eastAsia="方正仿宋_GBK" w:cs="Times New Roman"/>
          <w:bCs/>
          <w:color w:val="auto"/>
          <w:sz w:val="32"/>
          <w:szCs w:val="32"/>
          <w:highlight w:val="none"/>
          <w:lang w:eastAsia="zh-CN"/>
        </w:rPr>
        <w:t>分前不得开启。</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1.5报价文件组成（包括但不限于）：</w:t>
      </w:r>
    </w:p>
    <w:p>
      <w:pPr>
        <w:pStyle w:val="2"/>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1.5.1 报价函，需加盖单位公章；</w:t>
      </w:r>
    </w:p>
    <w:p>
      <w:pPr>
        <w:pStyle w:val="2"/>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1.5.2 营业执照</w:t>
      </w:r>
      <w:r>
        <w:rPr>
          <w:rFonts w:hint="eastAsia" w:ascii="方正仿宋_GBK" w:hAnsi="方正仿宋_GBK" w:eastAsia="方正仿宋_GBK" w:cs="方正仿宋_GBK"/>
          <w:bCs/>
          <w:color w:val="auto"/>
          <w:sz w:val="32"/>
          <w:szCs w:val="32"/>
          <w:highlight w:val="none"/>
          <w:lang w:val="en-US" w:eastAsia="zh-CN"/>
        </w:rPr>
        <w:t>复印件或扫描件，需加盖单位公章；</w:t>
      </w:r>
    </w:p>
    <w:p>
      <w:pPr>
        <w:pStyle w:val="2"/>
        <w:ind w:firstLine="64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1.5.3 业绩证明材料（洪水影响评价批复复印件）；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1.5.5 未被列入重庆高速公路集团有限公司黑名单承诺函（格式自拟）。</w:t>
      </w:r>
    </w:p>
    <w:p>
      <w:pPr>
        <w:pStyle w:val="4"/>
        <w:spacing w:line="510" w:lineRule="exact"/>
        <w:ind w:firstLine="640" w:firstLineChars="200"/>
        <w:rPr>
          <w:rFonts w:hint="default" w:ascii="Times New Roman" w:hAnsi="Times New Roman" w:eastAsia="黑体" w:cs="Times New Roman"/>
          <w:b w:val="0"/>
          <w:color w:val="auto"/>
          <w:highlight w:val="none"/>
          <w:lang w:eastAsia="zh-CN"/>
        </w:rPr>
      </w:pPr>
      <w:bookmarkStart w:id="24" w:name="_Toc1574"/>
      <w:r>
        <w:rPr>
          <w:rFonts w:hint="default" w:ascii="Times New Roman" w:hAnsi="Times New Roman" w:eastAsia="黑体" w:cs="Times New Roman"/>
          <w:b w:val="0"/>
          <w:color w:val="auto"/>
          <w:highlight w:val="none"/>
          <w:lang w:eastAsia="zh-CN"/>
        </w:rPr>
        <w:t>2.评审办法</w:t>
      </w:r>
      <w:bookmarkEnd w:id="2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2.1若报价文件组成不全、未加盖单位公章、未满足资格要求，报价文件将被否决。</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2.3若本次询价报价单位不足三家，由评审小组做询价失败处理</w:t>
      </w:r>
      <w:r>
        <w:rPr>
          <w:rFonts w:hint="default" w:ascii="Times New Roman" w:hAnsi="Times New Roman" w:eastAsia="方正仿宋_GBK" w:cs="Times New Roman"/>
          <w:bCs/>
          <w:color w:val="auto"/>
          <w:sz w:val="32"/>
          <w:szCs w:val="32"/>
          <w:highlight w:val="none"/>
          <w:lang w:eastAsia="zh-CN"/>
        </w:rPr>
        <w:t>。</w:t>
      </w:r>
      <w:bookmarkEnd w:id="15"/>
      <w:bookmarkEnd w:id="16"/>
      <w:bookmarkEnd w:id="17"/>
      <w:bookmarkEnd w:id="18"/>
      <w:bookmarkEnd w:id="19"/>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9C0E33-A1B5-4842-874A-BE6926C17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embedRegular r:id="rId2" w:fontKey="{3F32CBCC-FEB2-4225-B496-9A8658F1D6ED}"/>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B2CAEC13-FE5E-468F-B840-778678B63D57}"/>
  </w:font>
  <w:font w:name="方正仿宋_GBK">
    <w:panose1 w:val="03000509000000000000"/>
    <w:charset w:val="86"/>
    <w:family w:val="auto"/>
    <w:pitch w:val="default"/>
    <w:sig w:usb0="00000001" w:usb1="080E0000" w:usb2="00000000" w:usb3="00000000" w:csb0="00040000" w:csb1="00000000"/>
    <w:embedRegular r:id="rId4" w:fontKey="{C88A2D73-B7E4-4BBB-83B7-656E88C75809}"/>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05E6C"/>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6E658D"/>
    <w:rsid w:val="067A2C61"/>
    <w:rsid w:val="06ED263D"/>
    <w:rsid w:val="07234C3E"/>
    <w:rsid w:val="07501833"/>
    <w:rsid w:val="08651193"/>
    <w:rsid w:val="08F93D5B"/>
    <w:rsid w:val="09CD7F8F"/>
    <w:rsid w:val="09D87D6A"/>
    <w:rsid w:val="0A95138C"/>
    <w:rsid w:val="0BB95CD2"/>
    <w:rsid w:val="0BFE4292"/>
    <w:rsid w:val="0C292867"/>
    <w:rsid w:val="0C6E76F4"/>
    <w:rsid w:val="0CD07E15"/>
    <w:rsid w:val="0CEF255C"/>
    <w:rsid w:val="0CFA4A65"/>
    <w:rsid w:val="0D406B8E"/>
    <w:rsid w:val="0E707BD8"/>
    <w:rsid w:val="0F7A0D2D"/>
    <w:rsid w:val="0FB66909"/>
    <w:rsid w:val="1022461B"/>
    <w:rsid w:val="10A81391"/>
    <w:rsid w:val="11122E11"/>
    <w:rsid w:val="11427629"/>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21CC3BA7"/>
    <w:rsid w:val="21E3769E"/>
    <w:rsid w:val="22102401"/>
    <w:rsid w:val="228765EB"/>
    <w:rsid w:val="234E4979"/>
    <w:rsid w:val="23F35FBC"/>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B052B73"/>
    <w:rsid w:val="2B6948BD"/>
    <w:rsid w:val="2BF539B5"/>
    <w:rsid w:val="2C2963F3"/>
    <w:rsid w:val="2C61237F"/>
    <w:rsid w:val="2D280A7E"/>
    <w:rsid w:val="2FCD04BE"/>
    <w:rsid w:val="30261BD7"/>
    <w:rsid w:val="30770EFE"/>
    <w:rsid w:val="319A23E2"/>
    <w:rsid w:val="3206472E"/>
    <w:rsid w:val="320A5AE9"/>
    <w:rsid w:val="328937F3"/>
    <w:rsid w:val="32F017EB"/>
    <w:rsid w:val="32F120C8"/>
    <w:rsid w:val="33254D78"/>
    <w:rsid w:val="33815117"/>
    <w:rsid w:val="33C83BC3"/>
    <w:rsid w:val="35153592"/>
    <w:rsid w:val="35276BCD"/>
    <w:rsid w:val="35996867"/>
    <w:rsid w:val="368E382B"/>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9947A2"/>
    <w:rsid w:val="42A713D5"/>
    <w:rsid w:val="42EE0B57"/>
    <w:rsid w:val="42FC2B26"/>
    <w:rsid w:val="43EF3495"/>
    <w:rsid w:val="453756CC"/>
    <w:rsid w:val="454A4722"/>
    <w:rsid w:val="455255E8"/>
    <w:rsid w:val="45912351"/>
    <w:rsid w:val="45B11EFA"/>
    <w:rsid w:val="45D85AE0"/>
    <w:rsid w:val="46E4318C"/>
    <w:rsid w:val="471F4D88"/>
    <w:rsid w:val="47584AE5"/>
    <w:rsid w:val="479E3A47"/>
    <w:rsid w:val="47D87266"/>
    <w:rsid w:val="48324764"/>
    <w:rsid w:val="48975CAF"/>
    <w:rsid w:val="49222A1C"/>
    <w:rsid w:val="49A2577D"/>
    <w:rsid w:val="4A321E22"/>
    <w:rsid w:val="4A3546F1"/>
    <w:rsid w:val="4B106456"/>
    <w:rsid w:val="4C6F2EDA"/>
    <w:rsid w:val="4DB2164B"/>
    <w:rsid w:val="4DDF79D2"/>
    <w:rsid w:val="4E03626B"/>
    <w:rsid w:val="4E4C658E"/>
    <w:rsid w:val="4EBB21ED"/>
    <w:rsid w:val="4ECA3387"/>
    <w:rsid w:val="4F7B2533"/>
    <w:rsid w:val="508711A9"/>
    <w:rsid w:val="510E35CE"/>
    <w:rsid w:val="517B4EC0"/>
    <w:rsid w:val="51B322DA"/>
    <w:rsid w:val="51CC3CA7"/>
    <w:rsid w:val="51F850A8"/>
    <w:rsid w:val="526D2EBF"/>
    <w:rsid w:val="53366EE7"/>
    <w:rsid w:val="53A76132"/>
    <w:rsid w:val="54271112"/>
    <w:rsid w:val="54523A5C"/>
    <w:rsid w:val="555C3065"/>
    <w:rsid w:val="55987088"/>
    <w:rsid w:val="56A32E66"/>
    <w:rsid w:val="56EF6751"/>
    <w:rsid w:val="577747A6"/>
    <w:rsid w:val="577A27D6"/>
    <w:rsid w:val="584B30B0"/>
    <w:rsid w:val="58AE513C"/>
    <w:rsid w:val="593C56D0"/>
    <w:rsid w:val="593F171A"/>
    <w:rsid w:val="59E454CF"/>
    <w:rsid w:val="59F726F3"/>
    <w:rsid w:val="5B052582"/>
    <w:rsid w:val="5B297B8D"/>
    <w:rsid w:val="5B57543C"/>
    <w:rsid w:val="5BE066C1"/>
    <w:rsid w:val="5C1726A7"/>
    <w:rsid w:val="5C1B578B"/>
    <w:rsid w:val="5C48500B"/>
    <w:rsid w:val="5CA00DF1"/>
    <w:rsid w:val="5CFD0956"/>
    <w:rsid w:val="5D313A8F"/>
    <w:rsid w:val="5D32446E"/>
    <w:rsid w:val="5DA1040B"/>
    <w:rsid w:val="5DA77392"/>
    <w:rsid w:val="5DBD4136"/>
    <w:rsid w:val="5E7D7B12"/>
    <w:rsid w:val="5E96017E"/>
    <w:rsid w:val="5E9B7945"/>
    <w:rsid w:val="5EB934BF"/>
    <w:rsid w:val="5EF2527F"/>
    <w:rsid w:val="5F4768A1"/>
    <w:rsid w:val="5F684F4C"/>
    <w:rsid w:val="5FA74DF5"/>
    <w:rsid w:val="60895210"/>
    <w:rsid w:val="60DC0379"/>
    <w:rsid w:val="60F91A9B"/>
    <w:rsid w:val="61033B4B"/>
    <w:rsid w:val="61681DAA"/>
    <w:rsid w:val="62137647"/>
    <w:rsid w:val="638216B1"/>
    <w:rsid w:val="64761A1E"/>
    <w:rsid w:val="65585085"/>
    <w:rsid w:val="664F4D81"/>
    <w:rsid w:val="67015D83"/>
    <w:rsid w:val="676C3643"/>
    <w:rsid w:val="67B30A70"/>
    <w:rsid w:val="68466749"/>
    <w:rsid w:val="68562C5D"/>
    <w:rsid w:val="68762F5B"/>
    <w:rsid w:val="689313CC"/>
    <w:rsid w:val="69E81028"/>
    <w:rsid w:val="6BC1205F"/>
    <w:rsid w:val="6C427458"/>
    <w:rsid w:val="6D541C74"/>
    <w:rsid w:val="6DAD722E"/>
    <w:rsid w:val="6DE06576"/>
    <w:rsid w:val="70656815"/>
    <w:rsid w:val="70833368"/>
    <w:rsid w:val="709655A9"/>
    <w:rsid w:val="70D83866"/>
    <w:rsid w:val="710D7515"/>
    <w:rsid w:val="71287381"/>
    <w:rsid w:val="7139605B"/>
    <w:rsid w:val="71B25E42"/>
    <w:rsid w:val="72B14FD5"/>
    <w:rsid w:val="736D23B4"/>
    <w:rsid w:val="737F3A69"/>
    <w:rsid w:val="74181201"/>
    <w:rsid w:val="743D400A"/>
    <w:rsid w:val="74590E55"/>
    <w:rsid w:val="755A6876"/>
    <w:rsid w:val="755F3CFE"/>
    <w:rsid w:val="756555F5"/>
    <w:rsid w:val="760D0BC5"/>
    <w:rsid w:val="762D6621"/>
    <w:rsid w:val="76575395"/>
    <w:rsid w:val="77681877"/>
    <w:rsid w:val="77AC105E"/>
    <w:rsid w:val="77AD20AE"/>
    <w:rsid w:val="77B51620"/>
    <w:rsid w:val="78286988"/>
    <w:rsid w:val="7861167A"/>
    <w:rsid w:val="78E04108"/>
    <w:rsid w:val="797A11F6"/>
    <w:rsid w:val="7A0553E8"/>
    <w:rsid w:val="7A3E4002"/>
    <w:rsid w:val="7AAF6562"/>
    <w:rsid w:val="7B825472"/>
    <w:rsid w:val="7C4D729D"/>
    <w:rsid w:val="7D100213"/>
    <w:rsid w:val="7DCC7838"/>
    <w:rsid w:val="7E4F19DC"/>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2156</Words>
  <Characters>2442</Characters>
  <Lines>72</Lines>
  <Paragraphs>20</Paragraphs>
  <TotalTime>86</TotalTime>
  <ScaleCrop>false</ScaleCrop>
  <LinksUpToDate>false</LinksUpToDate>
  <CharactersWithSpaces>2511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吴宏</cp:lastModifiedBy>
  <cp:lastPrinted>2022-05-23T02:37:00Z</cp:lastPrinted>
  <dcterms:modified xsi:type="dcterms:W3CDTF">2023-05-25T01:42:37Z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948DB18425044F3184F56B3F1BF41736</vt:lpwstr>
  </property>
</Properties>
</file>