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val="0"/>
        <w:overflowPunct/>
        <w:bidi w:val="0"/>
        <w:spacing w:line="600" w:lineRule="exact"/>
        <w:ind w:right="190"/>
        <w:jc w:val="right"/>
        <w:rPr>
          <w:rFonts w:hint="eastAsia" w:ascii="仿宋" w:hAnsi="仿宋" w:eastAsia="仿宋" w:cs="仿宋"/>
          <w:sz w:val="32"/>
          <w:szCs w:val="32"/>
        </w:rPr>
      </w:pPr>
    </w:p>
    <w:p>
      <w:pPr>
        <w:pageBreakBefore w:val="0"/>
        <w:overflowPunct/>
        <w:bidi w:val="0"/>
        <w:spacing w:line="600" w:lineRule="exact"/>
        <w:jc w:val="center"/>
        <w:rPr>
          <w:rFonts w:hint="eastAsia" w:ascii="仿宋" w:hAnsi="仿宋" w:eastAsia="仿宋" w:cs="仿宋"/>
          <w:b/>
          <w:color w:val="auto"/>
          <w:spacing w:val="20"/>
          <w:sz w:val="44"/>
          <w:szCs w:val="44"/>
          <w:lang w:val="en-US" w:eastAsia="zh-CN"/>
        </w:rPr>
      </w:pPr>
      <w:r>
        <w:rPr>
          <w:rFonts w:hint="eastAsia" w:ascii="仿宋" w:hAnsi="仿宋" w:eastAsia="仿宋" w:cs="仿宋"/>
          <w:b/>
          <w:color w:val="auto"/>
          <w:spacing w:val="20"/>
          <w:sz w:val="44"/>
          <w:szCs w:val="44"/>
          <w:lang w:val="en-US" w:eastAsia="zh-CN"/>
        </w:rPr>
        <w:t>渝邻公司站房维修专项工程</w:t>
      </w:r>
    </w:p>
    <w:p>
      <w:pPr>
        <w:pStyle w:val="2"/>
        <w:pageBreakBefore w:val="0"/>
        <w:overflowPunct/>
        <w:bidi w:val="0"/>
        <w:spacing w:line="600" w:lineRule="exact"/>
        <w:jc w:val="center"/>
        <w:rPr>
          <w:rFonts w:hint="eastAsia" w:ascii="仿宋" w:hAnsi="仿宋" w:eastAsia="仿宋" w:cs="仿宋"/>
          <w:sz w:val="32"/>
          <w:szCs w:val="32"/>
        </w:rPr>
      </w:pPr>
    </w:p>
    <w:p>
      <w:pPr>
        <w:pageBreakBefore w:val="0"/>
        <w:overflowPunct/>
        <w:bidi w:val="0"/>
        <w:spacing w:line="600" w:lineRule="exact"/>
        <w:jc w:val="center"/>
        <w:rPr>
          <w:rFonts w:hint="eastAsia" w:ascii="仿宋" w:hAnsi="仿宋" w:eastAsia="仿宋" w:cs="仿宋"/>
          <w:sz w:val="32"/>
          <w:szCs w:val="32"/>
        </w:rPr>
      </w:pPr>
    </w:p>
    <w:p>
      <w:pPr>
        <w:pStyle w:val="49"/>
        <w:pageBreakBefore w:val="0"/>
        <w:overflowPunct/>
        <w:bidi w:val="0"/>
        <w:spacing w:line="600" w:lineRule="exact"/>
        <w:jc w:val="center"/>
        <w:rPr>
          <w:rFonts w:hint="eastAsia" w:ascii="仿宋" w:hAnsi="仿宋" w:eastAsia="仿宋" w:cs="仿宋"/>
          <w:sz w:val="32"/>
          <w:szCs w:val="32"/>
        </w:rPr>
      </w:pPr>
    </w:p>
    <w:p>
      <w:pPr>
        <w:pStyle w:val="49"/>
        <w:pageBreakBefore w:val="0"/>
        <w:overflowPunct/>
        <w:bidi w:val="0"/>
        <w:spacing w:line="600" w:lineRule="exact"/>
        <w:jc w:val="center"/>
        <w:rPr>
          <w:rFonts w:hint="eastAsia" w:ascii="仿宋" w:hAnsi="仿宋" w:eastAsia="仿宋" w:cs="仿宋"/>
          <w:bCs/>
          <w:sz w:val="32"/>
          <w:szCs w:val="32"/>
        </w:rPr>
      </w:pPr>
    </w:p>
    <w:p>
      <w:pPr>
        <w:pStyle w:val="49"/>
        <w:pageBreakBefore w:val="0"/>
        <w:overflowPunct/>
        <w:bidi w:val="0"/>
        <w:spacing w:line="600" w:lineRule="exact"/>
        <w:jc w:val="center"/>
        <w:rPr>
          <w:rFonts w:hint="eastAsia" w:ascii="仿宋" w:hAnsi="仿宋" w:eastAsia="仿宋" w:cs="仿宋"/>
          <w:bCs/>
          <w:sz w:val="32"/>
          <w:szCs w:val="32"/>
        </w:rPr>
      </w:pPr>
    </w:p>
    <w:p>
      <w:pPr>
        <w:pStyle w:val="49"/>
        <w:pageBreakBefore w:val="0"/>
        <w:overflowPunct/>
        <w:bidi w:val="0"/>
        <w:spacing w:line="600" w:lineRule="exact"/>
        <w:jc w:val="center"/>
        <w:rPr>
          <w:rFonts w:hint="eastAsia" w:ascii="仿宋" w:hAnsi="仿宋" w:eastAsia="仿宋" w:cs="仿宋"/>
          <w:bCs/>
          <w:sz w:val="32"/>
          <w:szCs w:val="32"/>
        </w:rPr>
      </w:pPr>
    </w:p>
    <w:p>
      <w:pPr>
        <w:pageBreakBefore w:val="0"/>
        <w:overflowPunct/>
        <w:bidi w:val="0"/>
        <w:spacing w:line="600" w:lineRule="exact"/>
        <w:jc w:val="center"/>
        <w:rPr>
          <w:rFonts w:hint="eastAsia" w:ascii="仿宋" w:hAnsi="仿宋" w:eastAsia="仿宋" w:cs="仿宋"/>
          <w:b/>
          <w:spacing w:val="32"/>
          <w:w w:val="90"/>
          <w:sz w:val="52"/>
          <w:szCs w:val="52"/>
        </w:rPr>
      </w:pPr>
      <w:r>
        <w:rPr>
          <w:rFonts w:hint="eastAsia" w:ascii="仿宋" w:hAnsi="仿宋" w:eastAsia="仿宋" w:cs="仿宋"/>
          <w:b/>
          <w:color w:val="auto"/>
          <w:spacing w:val="20"/>
          <w:sz w:val="52"/>
          <w:szCs w:val="52"/>
        </w:rPr>
        <w:t>竞争性比选文件</w:t>
      </w:r>
    </w:p>
    <w:p>
      <w:pPr>
        <w:pStyle w:val="49"/>
        <w:pageBreakBefore w:val="0"/>
        <w:overflowPunct/>
        <w:bidi w:val="0"/>
        <w:spacing w:line="600" w:lineRule="exact"/>
        <w:jc w:val="center"/>
        <w:rPr>
          <w:rFonts w:hint="eastAsia" w:ascii="仿宋" w:hAnsi="仿宋" w:eastAsia="仿宋" w:cs="仿宋"/>
          <w:b/>
          <w:bCs/>
          <w:w w:val="90"/>
          <w:sz w:val="52"/>
          <w:szCs w:val="52"/>
        </w:rPr>
      </w:pPr>
    </w:p>
    <w:p>
      <w:pPr>
        <w:pStyle w:val="49"/>
        <w:pageBreakBefore w:val="0"/>
        <w:overflowPunct/>
        <w:bidi w:val="0"/>
        <w:spacing w:line="600" w:lineRule="exact"/>
        <w:jc w:val="center"/>
        <w:rPr>
          <w:rFonts w:hint="eastAsia" w:ascii="仿宋" w:hAnsi="仿宋" w:eastAsia="仿宋" w:cs="仿宋"/>
          <w:b/>
          <w:bCs/>
          <w:w w:val="90"/>
          <w:sz w:val="32"/>
          <w:szCs w:val="32"/>
        </w:rPr>
      </w:pPr>
    </w:p>
    <w:p>
      <w:pPr>
        <w:pStyle w:val="49"/>
        <w:pageBreakBefore w:val="0"/>
        <w:overflowPunct/>
        <w:bidi w:val="0"/>
        <w:spacing w:line="600" w:lineRule="exact"/>
        <w:jc w:val="center"/>
        <w:rPr>
          <w:rFonts w:hint="eastAsia" w:ascii="仿宋" w:hAnsi="仿宋" w:eastAsia="仿宋" w:cs="仿宋"/>
          <w:b/>
          <w:bCs/>
          <w:w w:val="90"/>
          <w:sz w:val="32"/>
          <w:szCs w:val="32"/>
        </w:rPr>
      </w:pPr>
    </w:p>
    <w:p>
      <w:pPr>
        <w:pageBreakBefore w:val="0"/>
        <w:overflowPunct/>
        <w:bidi w:val="0"/>
        <w:spacing w:line="600" w:lineRule="exact"/>
        <w:ind w:firstLine="2025" w:firstLineChars="700"/>
        <w:jc w:val="center"/>
        <w:rPr>
          <w:rFonts w:hint="eastAsia" w:ascii="仿宋" w:hAnsi="仿宋" w:eastAsia="仿宋" w:cs="仿宋"/>
          <w:b/>
          <w:bCs/>
          <w:w w:val="90"/>
          <w:sz w:val="32"/>
          <w:szCs w:val="32"/>
        </w:rPr>
      </w:pPr>
    </w:p>
    <w:p>
      <w:pPr>
        <w:pageBreakBefore w:val="0"/>
        <w:overflowPunct/>
        <w:bidi w:val="0"/>
        <w:spacing w:line="600" w:lineRule="exact"/>
        <w:jc w:val="center"/>
        <w:rPr>
          <w:rFonts w:hint="eastAsia" w:ascii="仿宋" w:hAnsi="仿宋" w:eastAsia="仿宋" w:cs="仿宋"/>
          <w:b/>
          <w:bCs/>
          <w:w w:val="90"/>
          <w:sz w:val="32"/>
          <w:szCs w:val="32"/>
        </w:rPr>
      </w:pPr>
    </w:p>
    <w:p>
      <w:pPr>
        <w:pageBreakBefore w:val="0"/>
        <w:overflowPunct/>
        <w:bidi w:val="0"/>
        <w:spacing w:line="600" w:lineRule="exact"/>
        <w:jc w:val="center"/>
        <w:rPr>
          <w:rFonts w:hint="eastAsia" w:ascii="仿宋" w:hAnsi="仿宋" w:eastAsia="仿宋" w:cs="仿宋"/>
          <w:b/>
          <w:bCs/>
          <w:w w:val="90"/>
          <w:sz w:val="32"/>
          <w:szCs w:val="32"/>
        </w:rPr>
      </w:pPr>
    </w:p>
    <w:p>
      <w:pPr>
        <w:pageBreakBefore w:val="0"/>
        <w:overflowPunct/>
        <w:bidi w:val="0"/>
        <w:spacing w:line="600" w:lineRule="exact"/>
        <w:jc w:val="center"/>
        <w:rPr>
          <w:rFonts w:hint="eastAsia" w:ascii="仿宋" w:hAnsi="仿宋" w:eastAsia="仿宋" w:cs="仿宋"/>
          <w:b/>
          <w:bCs/>
          <w:w w:val="90"/>
          <w:sz w:val="32"/>
          <w:szCs w:val="32"/>
        </w:rPr>
      </w:pPr>
    </w:p>
    <w:p>
      <w:pPr>
        <w:pageBreakBefore w:val="0"/>
        <w:overflowPunct/>
        <w:bidi w:val="0"/>
        <w:spacing w:line="600" w:lineRule="exact"/>
        <w:jc w:val="both"/>
        <w:rPr>
          <w:rFonts w:hint="eastAsia" w:ascii="仿宋" w:hAnsi="仿宋" w:eastAsia="仿宋" w:cs="仿宋"/>
          <w:b/>
          <w:bCs/>
          <w:w w:val="90"/>
          <w:sz w:val="32"/>
          <w:szCs w:val="32"/>
        </w:rPr>
      </w:pPr>
    </w:p>
    <w:p>
      <w:pPr>
        <w:pageBreakBefore w:val="0"/>
        <w:overflowPunct/>
        <w:bidi w:val="0"/>
        <w:spacing w:line="600" w:lineRule="exact"/>
        <w:jc w:val="center"/>
        <w:rPr>
          <w:rFonts w:hint="eastAsia" w:ascii="仿宋" w:hAnsi="仿宋" w:eastAsia="仿宋" w:cs="仿宋"/>
          <w:b/>
          <w:color w:val="auto"/>
          <w:spacing w:val="20"/>
          <w:sz w:val="36"/>
          <w:szCs w:val="36"/>
          <w:lang w:val="en-US" w:eastAsia="zh-CN"/>
        </w:rPr>
      </w:pPr>
      <w:r>
        <w:rPr>
          <w:rFonts w:hint="eastAsia" w:ascii="仿宋" w:hAnsi="仿宋" w:eastAsia="仿宋" w:cs="仿宋"/>
          <w:b/>
          <w:color w:val="auto"/>
          <w:spacing w:val="20"/>
          <w:sz w:val="36"/>
          <w:szCs w:val="36"/>
          <w:lang w:val="en-US" w:eastAsia="zh-CN"/>
        </w:rPr>
        <w:t>重庆渝邻高速公路有限公司</w:t>
      </w:r>
    </w:p>
    <w:p>
      <w:pPr>
        <w:pageBreakBefore w:val="0"/>
        <w:overflowPunct/>
        <w:bidi w:val="0"/>
        <w:spacing w:line="600" w:lineRule="exact"/>
        <w:jc w:val="center"/>
        <w:rPr>
          <w:rFonts w:hint="eastAsia" w:ascii="仿宋" w:hAnsi="仿宋" w:eastAsia="仿宋" w:cs="仿宋"/>
          <w:b/>
          <w:color w:val="auto"/>
          <w:spacing w:val="20"/>
          <w:sz w:val="36"/>
          <w:szCs w:val="36"/>
          <w:lang w:val="en-US" w:eastAsia="zh-CN"/>
        </w:rPr>
      </w:pPr>
      <w:r>
        <w:rPr>
          <w:rFonts w:hint="eastAsia" w:ascii="仿宋" w:hAnsi="仿宋" w:eastAsia="仿宋" w:cs="仿宋"/>
          <w:b/>
          <w:color w:val="auto"/>
          <w:spacing w:val="20"/>
          <w:sz w:val="36"/>
          <w:szCs w:val="36"/>
          <w:lang w:val="en-US" w:eastAsia="zh-CN"/>
        </w:rPr>
        <w:t>二0二三年五月</w:t>
      </w:r>
    </w:p>
    <w:p>
      <w:pPr>
        <w:pageBreakBefore w:val="0"/>
        <w:overflowPunct/>
        <w:bidi w:val="0"/>
        <w:spacing w:line="600" w:lineRule="exact"/>
        <w:jc w:val="center"/>
        <w:rPr>
          <w:rFonts w:hint="eastAsia" w:ascii="仿宋" w:hAnsi="仿宋" w:eastAsia="仿宋" w:cs="仿宋"/>
          <w:b/>
          <w:color w:val="auto"/>
          <w:spacing w:val="20"/>
          <w:sz w:val="36"/>
          <w:szCs w:val="36"/>
          <w:lang w:val="en-US" w:eastAsia="zh-CN"/>
        </w:rPr>
        <w:sectPr>
          <w:footerReference r:id="rId3" w:type="default"/>
          <w:footerReference r:id="rId4" w:type="even"/>
          <w:pgSz w:w="11906" w:h="16838"/>
          <w:pgMar w:top="1440" w:right="1588" w:bottom="1440" w:left="1588" w:header="851" w:footer="992" w:gutter="0"/>
          <w:cols w:space="720" w:num="1"/>
          <w:docGrid w:type="lines" w:linePitch="312" w:charSpace="0"/>
        </w:sectPr>
      </w:pPr>
    </w:p>
    <w:p>
      <w:pPr>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overflowPunct/>
        <w:bidi w:val="0"/>
        <w:spacing w:line="600" w:lineRule="exact"/>
        <w:jc w:val="center"/>
        <w:rPr>
          <w:rFonts w:hint="eastAsia" w:ascii="仿宋" w:hAnsi="仿宋" w:eastAsia="仿宋" w:cs="仿宋"/>
          <w:b/>
          <w:bCs/>
          <w:caps/>
          <w:kern w:val="44"/>
          <w:sz w:val="40"/>
          <w:szCs w:val="40"/>
          <w:lang w:val="zh-CN" w:eastAsia="zh-CN" w:bidi="ar-SA"/>
        </w:rPr>
      </w:pPr>
      <w:r>
        <w:rPr>
          <w:rFonts w:hint="eastAsia" w:ascii="仿宋" w:hAnsi="仿宋" w:eastAsia="仿宋" w:cs="仿宋"/>
          <w:b/>
          <w:bCs/>
          <w:caps/>
          <w:kern w:val="44"/>
          <w:sz w:val="40"/>
          <w:szCs w:val="40"/>
          <w:lang w:val="zh-CN" w:eastAsia="zh-CN" w:bidi="ar-SA"/>
        </w:rPr>
        <w:t xml:space="preserve">目 </w:t>
      </w:r>
      <w:r>
        <w:rPr>
          <w:rFonts w:hint="eastAsia" w:ascii="仿宋" w:hAnsi="仿宋" w:eastAsia="仿宋" w:cs="仿宋"/>
          <w:b/>
          <w:bCs/>
          <w:caps/>
          <w:kern w:val="44"/>
          <w:sz w:val="40"/>
          <w:szCs w:val="40"/>
          <w:lang w:val="en-US" w:eastAsia="zh-CN" w:bidi="ar-SA"/>
        </w:rPr>
        <w:t xml:space="preserve">   </w:t>
      </w:r>
      <w:r>
        <w:rPr>
          <w:rFonts w:hint="eastAsia" w:ascii="仿宋" w:hAnsi="仿宋" w:eastAsia="仿宋" w:cs="仿宋"/>
          <w:b/>
          <w:bCs/>
          <w:caps/>
          <w:kern w:val="44"/>
          <w:sz w:val="40"/>
          <w:szCs w:val="40"/>
          <w:lang w:val="zh-CN" w:eastAsia="zh-CN" w:bidi="ar-SA"/>
        </w:rPr>
        <w:t>录</w:t>
      </w:r>
    </w:p>
    <w:p>
      <w:pPr>
        <w:pStyle w:val="23"/>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"_Toc5608" </w:instrText>
      </w:r>
      <w:r>
        <w:rPr>
          <w:rFonts w:hint="eastAsia" w:ascii="仿宋" w:hAnsi="仿宋" w:eastAsia="仿宋" w:cs="仿宋"/>
          <w:sz w:val="28"/>
          <w:szCs w:val="28"/>
        </w:rPr>
        <w:fldChar w:fldCharType="separate"/>
      </w:r>
      <w:r>
        <w:rPr>
          <w:rFonts w:hint="eastAsia" w:ascii="仿宋" w:hAnsi="仿宋" w:eastAsia="仿宋" w:cs="仿宋"/>
          <w:kern w:val="44"/>
          <w:sz w:val="28"/>
          <w:szCs w:val="28"/>
          <w:lang w:val="zh-CN"/>
        </w:rPr>
        <w:t>第一章  竞争性比选</w:t>
      </w:r>
      <w:r>
        <w:rPr>
          <w:rFonts w:hint="eastAsia" w:ascii="仿宋" w:hAnsi="仿宋" w:eastAsia="仿宋" w:cs="仿宋"/>
          <w:kern w:val="44"/>
          <w:sz w:val="28"/>
          <w:szCs w:val="28"/>
          <w:lang w:val="en-US" w:eastAsia="zh-CN"/>
        </w:rPr>
        <w:t>公告</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"_Toc17645"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zh-CN"/>
        </w:rPr>
        <w:t>1</w:t>
      </w:r>
      <w:r>
        <w:rPr>
          <w:rFonts w:hint="eastAsia" w:ascii="仿宋" w:hAnsi="仿宋" w:eastAsia="仿宋" w:cs="仿宋"/>
          <w:bCs/>
          <w:sz w:val="28"/>
          <w:szCs w:val="28"/>
        </w:rPr>
        <w:t>.</w:t>
      </w:r>
      <w:r>
        <w:rPr>
          <w:rFonts w:hint="eastAsia" w:ascii="仿宋" w:hAnsi="仿宋" w:eastAsia="仿宋" w:cs="仿宋"/>
          <w:kern w:val="44"/>
          <w:sz w:val="28"/>
          <w:szCs w:val="28"/>
          <w:lang w:val="zh-CN"/>
        </w:rPr>
        <w:t>比选</w:t>
      </w:r>
      <w:r>
        <w:rPr>
          <w:rFonts w:hint="eastAsia" w:ascii="仿宋" w:hAnsi="仿宋" w:eastAsia="仿宋" w:cs="仿宋"/>
          <w:bCs/>
          <w:sz w:val="28"/>
          <w:szCs w:val="28"/>
          <w:lang w:val="zh-CN"/>
        </w:rPr>
        <w:t>条件</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"_Toc4082"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zh-CN"/>
        </w:rPr>
        <w:t>2</w:t>
      </w:r>
      <w:r>
        <w:rPr>
          <w:rFonts w:hint="eastAsia" w:ascii="仿宋" w:hAnsi="仿宋" w:eastAsia="仿宋" w:cs="仿宋"/>
          <w:bCs/>
          <w:sz w:val="28"/>
          <w:szCs w:val="28"/>
        </w:rPr>
        <w:t>.</w:t>
      </w:r>
      <w:r>
        <w:rPr>
          <w:rFonts w:hint="eastAsia" w:ascii="仿宋" w:hAnsi="仿宋" w:eastAsia="仿宋" w:cs="仿宋"/>
          <w:bCs/>
          <w:sz w:val="28"/>
          <w:szCs w:val="28"/>
          <w:lang w:val="zh-CN"/>
        </w:rPr>
        <w:t>项目概况</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"_Toc4082" </w:instrText>
      </w:r>
      <w:r>
        <w:rPr>
          <w:rFonts w:hint="eastAsia" w:ascii="仿宋" w:hAnsi="仿宋" w:eastAsia="仿宋" w:cs="仿宋"/>
          <w:sz w:val="28"/>
          <w:szCs w:val="28"/>
        </w:rPr>
        <w:fldChar w:fldCharType="separate"/>
      </w:r>
      <w:r>
        <w:rPr>
          <w:rFonts w:hint="eastAsia" w:ascii="仿宋" w:hAnsi="仿宋" w:eastAsia="仿宋" w:cs="仿宋"/>
          <w:bCs/>
          <w:sz w:val="28"/>
          <w:szCs w:val="28"/>
        </w:rPr>
        <w:t>3.本项目</w:t>
      </w:r>
      <w:r>
        <w:rPr>
          <w:rFonts w:hint="eastAsia" w:ascii="仿宋" w:hAnsi="仿宋" w:eastAsia="仿宋" w:cs="仿宋"/>
          <w:bCs/>
          <w:sz w:val="28"/>
          <w:szCs w:val="28"/>
          <w:lang w:val="en-US" w:eastAsia="zh-CN"/>
        </w:rPr>
        <w:t>资格</w:t>
      </w:r>
      <w:r>
        <w:rPr>
          <w:rFonts w:hint="eastAsia" w:ascii="仿宋" w:hAnsi="仿宋" w:eastAsia="仿宋" w:cs="仿宋"/>
          <w:bCs/>
          <w:sz w:val="28"/>
          <w:szCs w:val="28"/>
        </w:rPr>
        <w:t>要求</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"_Toc16985" </w:instrText>
      </w:r>
      <w:r>
        <w:rPr>
          <w:rFonts w:hint="eastAsia" w:ascii="仿宋" w:hAnsi="仿宋" w:eastAsia="仿宋" w:cs="仿宋"/>
          <w:sz w:val="28"/>
          <w:szCs w:val="28"/>
        </w:rPr>
        <w:fldChar w:fldCharType="separate"/>
      </w:r>
      <w:r>
        <w:rPr>
          <w:rFonts w:hint="eastAsia" w:ascii="仿宋" w:hAnsi="仿宋" w:eastAsia="仿宋" w:cs="仿宋"/>
          <w:bCs/>
          <w:sz w:val="28"/>
          <w:szCs w:val="28"/>
        </w:rPr>
        <w:t>4.</w:t>
      </w:r>
      <w:r>
        <w:rPr>
          <w:rFonts w:hint="eastAsia" w:ascii="仿宋" w:hAnsi="仿宋" w:eastAsia="仿宋" w:cs="仿宋"/>
          <w:bCs/>
          <w:sz w:val="28"/>
          <w:szCs w:val="28"/>
          <w:lang w:val="zh-CN"/>
        </w:rPr>
        <w:t>信誉要求</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"_Toc23984" </w:instrText>
      </w:r>
      <w:r>
        <w:rPr>
          <w:rFonts w:hint="eastAsia" w:ascii="仿宋" w:hAnsi="仿宋" w:eastAsia="仿宋" w:cs="仿宋"/>
          <w:sz w:val="28"/>
          <w:szCs w:val="28"/>
        </w:rPr>
        <w:fldChar w:fldCharType="separate"/>
      </w:r>
      <w:r>
        <w:rPr>
          <w:rFonts w:hint="eastAsia" w:ascii="仿宋" w:hAnsi="仿宋" w:eastAsia="仿宋" w:cs="仿宋"/>
          <w:bCs/>
          <w:sz w:val="28"/>
          <w:szCs w:val="28"/>
        </w:rPr>
        <w:t>5.</w:t>
      </w:r>
      <w:r>
        <w:rPr>
          <w:rFonts w:hint="eastAsia" w:ascii="仿宋" w:hAnsi="仿宋" w:eastAsia="仿宋" w:cs="仿宋"/>
          <w:kern w:val="44"/>
          <w:sz w:val="28"/>
          <w:szCs w:val="28"/>
          <w:lang w:val="zh-CN"/>
        </w:rPr>
        <w:t>比选</w:t>
      </w:r>
      <w:r>
        <w:rPr>
          <w:rFonts w:hint="eastAsia" w:ascii="仿宋" w:hAnsi="仿宋" w:eastAsia="仿宋" w:cs="仿宋"/>
          <w:bCs/>
          <w:sz w:val="28"/>
          <w:szCs w:val="28"/>
          <w:lang w:val="zh-CN"/>
        </w:rPr>
        <w:t>文件的获取</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"_Toc27958" </w:instrText>
      </w:r>
      <w:r>
        <w:rPr>
          <w:rFonts w:hint="eastAsia" w:ascii="仿宋" w:hAnsi="仿宋" w:eastAsia="仿宋" w:cs="仿宋"/>
          <w:sz w:val="28"/>
          <w:szCs w:val="28"/>
        </w:rPr>
        <w:fldChar w:fldCharType="separate"/>
      </w:r>
      <w:r>
        <w:rPr>
          <w:rFonts w:hint="eastAsia" w:ascii="仿宋" w:hAnsi="仿宋" w:eastAsia="仿宋" w:cs="仿宋"/>
          <w:bCs/>
          <w:sz w:val="28"/>
          <w:szCs w:val="28"/>
        </w:rPr>
        <w:t>6.</w:t>
      </w:r>
      <w:r>
        <w:rPr>
          <w:rFonts w:hint="eastAsia" w:ascii="仿宋" w:hAnsi="仿宋" w:eastAsia="仿宋" w:cs="仿宋"/>
          <w:kern w:val="44"/>
          <w:sz w:val="28"/>
          <w:szCs w:val="28"/>
          <w:lang w:val="zh-CN"/>
        </w:rPr>
        <w:t>参选申请书的递交及相关事宜</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"_Toc28277" </w:instrText>
      </w:r>
      <w:r>
        <w:rPr>
          <w:rFonts w:hint="eastAsia" w:ascii="仿宋" w:hAnsi="仿宋" w:eastAsia="仿宋" w:cs="仿宋"/>
          <w:sz w:val="28"/>
          <w:szCs w:val="28"/>
        </w:rPr>
        <w:fldChar w:fldCharType="separate"/>
      </w:r>
      <w:r>
        <w:rPr>
          <w:rFonts w:hint="eastAsia" w:ascii="仿宋" w:hAnsi="仿宋" w:eastAsia="仿宋" w:cs="仿宋"/>
          <w:bCs/>
          <w:sz w:val="28"/>
          <w:szCs w:val="28"/>
        </w:rPr>
        <w:t>7.</w:t>
      </w:r>
      <w:r>
        <w:rPr>
          <w:rFonts w:hint="eastAsia" w:ascii="仿宋" w:hAnsi="仿宋" w:eastAsia="仿宋" w:cs="仿宋"/>
          <w:kern w:val="44"/>
          <w:sz w:val="28"/>
          <w:szCs w:val="28"/>
          <w:lang w:val="zh-CN"/>
        </w:rPr>
        <w:t>联系方式</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3"/>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"_Toc15376" </w:instrText>
      </w:r>
      <w:r>
        <w:rPr>
          <w:rFonts w:hint="eastAsia" w:ascii="仿宋" w:hAnsi="仿宋" w:eastAsia="仿宋" w:cs="仿宋"/>
          <w:sz w:val="28"/>
          <w:szCs w:val="28"/>
        </w:rPr>
        <w:fldChar w:fldCharType="separate"/>
      </w:r>
      <w:r>
        <w:rPr>
          <w:rFonts w:hint="eastAsia" w:ascii="仿宋" w:hAnsi="仿宋" w:eastAsia="仿宋" w:cs="仿宋"/>
          <w:kern w:val="44"/>
          <w:sz w:val="28"/>
          <w:szCs w:val="28"/>
          <w:lang w:val="zh-CN"/>
        </w:rPr>
        <w:t xml:space="preserve">第二章  </w:t>
      </w:r>
      <w:r>
        <w:rPr>
          <w:rFonts w:hint="eastAsia" w:ascii="仿宋" w:hAnsi="仿宋" w:eastAsia="仿宋" w:cs="仿宋"/>
          <w:kern w:val="44"/>
          <w:sz w:val="28"/>
          <w:szCs w:val="28"/>
        </w:rPr>
        <w:t>参选</w:t>
      </w:r>
      <w:r>
        <w:rPr>
          <w:rFonts w:hint="eastAsia" w:ascii="仿宋" w:hAnsi="仿宋" w:eastAsia="仿宋" w:cs="仿宋"/>
          <w:kern w:val="44"/>
          <w:sz w:val="28"/>
          <w:szCs w:val="28"/>
          <w:lang w:val="zh-CN"/>
        </w:rPr>
        <w:t>人须知</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"_Toc20413" </w:instrText>
      </w:r>
      <w:r>
        <w:rPr>
          <w:rFonts w:hint="eastAsia" w:ascii="仿宋" w:hAnsi="仿宋" w:eastAsia="仿宋" w:cs="仿宋"/>
          <w:sz w:val="28"/>
          <w:szCs w:val="28"/>
        </w:rPr>
        <w:fldChar w:fldCharType="separate"/>
      </w:r>
      <w:r>
        <w:rPr>
          <w:rFonts w:hint="eastAsia" w:ascii="仿宋" w:hAnsi="仿宋" w:eastAsia="仿宋" w:cs="仿宋"/>
          <w:sz w:val="28"/>
          <w:szCs w:val="28"/>
        </w:rPr>
        <w:t>参选人须知前附表</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"_Toc23511"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zh-CN"/>
        </w:rPr>
        <w:t>1</w:t>
      </w:r>
      <w:r>
        <w:rPr>
          <w:rFonts w:hint="eastAsia" w:ascii="仿宋" w:hAnsi="仿宋" w:eastAsia="仿宋" w:cs="仿宋"/>
          <w:bCs/>
          <w:sz w:val="28"/>
          <w:szCs w:val="28"/>
        </w:rPr>
        <w:t>.</w:t>
      </w:r>
      <w:r>
        <w:rPr>
          <w:rFonts w:hint="eastAsia" w:ascii="仿宋" w:hAnsi="仿宋" w:eastAsia="仿宋" w:cs="仿宋"/>
          <w:bCs/>
          <w:sz w:val="28"/>
          <w:szCs w:val="28"/>
          <w:lang w:val="zh-CN"/>
        </w:rPr>
        <w:t>踏勘现场</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"_Toc2696"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zh-CN"/>
        </w:rPr>
        <w:t>2</w:t>
      </w:r>
      <w:r>
        <w:rPr>
          <w:rFonts w:hint="eastAsia" w:ascii="仿宋" w:hAnsi="仿宋" w:eastAsia="仿宋" w:cs="仿宋"/>
          <w:bCs/>
          <w:sz w:val="28"/>
          <w:szCs w:val="28"/>
        </w:rPr>
        <w:t>.比选</w:t>
      </w:r>
      <w:r>
        <w:rPr>
          <w:rFonts w:hint="eastAsia" w:ascii="仿宋" w:hAnsi="仿宋" w:eastAsia="仿宋" w:cs="仿宋"/>
          <w:bCs/>
          <w:sz w:val="28"/>
          <w:szCs w:val="28"/>
          <w:lang w:val="zh-CN"/>
        </w:rPr>
        <w:t>文件</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"_Toc11349"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zh-CN"/>
        </w:rPr>
        <w:t>3</w:t>
      </w:r>
      <w:r>
        <w:rPr>
          <w:rFonts w:hint="eastAsia" w:ascii="仿宋" w:hAnsi="仿宋" w:eastAsia="仿宋" w:cs="仿宋"/>
          <w:bCs/>
          <w:sz w:val="28"/>
          <w:szCs w:val="28"/>
        </w:rPr>
        <w:t>.参选申请书</w:t>
      </w:r>
      <w:r>
        <w:rPr>
          <w:rFonts w:hint="eastAsia" w:ascii="仿宋" w:hAnsi="仿宋" w:eastAsia="仿宋" w:cs="仿宋"/>
          <w:bCs/>
          <w:sz w:val="28"/>
          <w:szCs w:val="28"/>
          <w:lang w:val="zh-CN"/>
        </w:rPr>
        <w:t>的编制</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"_Toc22653"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zh-CN"/>
        </w:rPr>
        <w:t>4</w:t>
      </w:r>
      <w:r>
        <w:rPr>
          <w:rFonts w:hint="eastAsia" w:ascii="仿宋" w:hAnsi="仿宋" w:eastAsia="仿宋" w:cs="仿宋"/>
          <w:bCs/>
          <w:sz w:val="28"/>
          <w:szCs w:val="28"/>
        </w:rPr>
        <w:t>.</w:t>
      </w:r>
      <w:r>
        <w:rPr>
          <w:rFonts w:hint="eastAsia" w:ascii="仿宋" w:hAnsi="仿宋" w:eastAsia="仿宋" w:cs="仿宋"/>
          <w:bCs/>
          <w:sz w:val="28"/>
          <w:szCs w:val="28"/>
          <w:lang w:val="zh-CN"/>
        </w:rPr>
        <w:t>开标</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"_Toc13235"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zh-CN"/>
        </w:rPr>
        <w:t>5</w:t>
      </w:r>
      <w:r>
        <w:rPr>
          <w:rFonts w:hint="eastAsia" w:ascii="仿宋" w:hAnsi="仿宋" w:eastAsia="仿宋" w:cs="仿宋"/>
          <w:bCs/>
          <w:sz w:val="28"/>
          <w:szCs w:val="28"/>
        </w:rPr>
        <w:t>.</w:t>
      </w:r>
      <w:r>
        <w:rPr>
          <w:rFonts w:hint="eastAsia" w:ascii="仿宋" w:hAnsi="仿宋" w:eastAsia="仿宋" w:cs="仿宋"/>
          <w:bCs/>
          <w:sz w:val="28"/>
          <w:szCs w:val="28"/>
          <w:lang w:val="zh-CN"/>
        </w:rPr>
        <w:t>合同授予</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"_Toc2410"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zh-CN"/>
        </w:rPr>
        <w:t>6</w:t>
      </w:r>
      <w:r>
        <w:rPr>
          <w:rFonts w:hint="eastAsia" w:ascii="仿宋" w:hAnsi="仿宋" w:eastAsia="仿宋" w:cs="仿宋"/>
          <w:bCs/>
          <w:sz w:val="28"/>
          <w:szCs w:val="28"/>
        </w:rPr>
        <w:t>.</w:t>
      </w:r>
      <w:r>
        <w:rPr>
          <w:rFonts w:hint="eastAsia" w:ascii="仿宋" w:hAnsi="仿宋" w:eastAsia="仿宋" w:cs="仿宋"/>
          <w:bCs/>
          <w:sz w:val="28"/>
          <w:szCs w:val="28"/>
          <w:lang w:val="zh-CN"/>
        </w:rPr>
        <w:t>纪律和监督</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3"/>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"_Toc23781" </w:instrText>
      </w:r>
      <w:r>
        <w:rPr>
          <w:rFonts w:hint="eastAsia" w:ascii="仿宋" w:hAnsi="仿宋" w:eastAsia="仿宋" w:cs="仿宋"/>
          <w:sz w:val="28"/>
          <w:szCs w:val="28"/>
        </w:rPr>
        <w:fldChar w:fldCharType="separate"/>
      </w:r>
      <w:r>
        <w:rPr>
          <w:rFonts w:hint="eastAsia" w:ascii="仿宋" w:hAnsi="仿宋" w:eastAsia="仿宋" w:cs="仿宋"/>
          <w:kern w:val="44"/>
          <w:sz w:val="28"/>
          <w:szCs w:val="28"/>
          <w:lang w:val="zh-CN"/>
        </w:rPr>
        <w:t>第三章 合同条款及格式</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"_Toc27439"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zh-CN"/>
        </w:rPr>
        <w:t>合同</w:t>
      </w:r>
      <w:r>
        <w:rPr>
          <w:rFonts w:hint="eastAsia" w:ascii="仿宋" w:hAnsi="仿宋" w:eastAsia="仿宋" w:cs="仿宋"/>
          <w:bCs/>
          <w:sz w:val="28"/>
          <w:szCs w:val="28"/>
        </w:rPr>
        <w:t>协议书</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"_Toc27439" </w:instrText>
      </w:r>
      <w:r>
        <w:rPr>
          <w:rFonts w:hint="eastAsia" w:ascii="仿宋" w:hAnsi="仿宋" w:eastAsia="仿宋" w:cs="仿宋"/>
          <w:sz w:val="28"/>
          <w:szCs w:val="28"/>
        </w:rPr>
        <w:fldChar w:fldCharType="separate"/>
      </w:r>
      <w:r>
        <w:rPr>
          <w:rFonts w:hint="eastAsia" w:ascii="仿宋" w:hAnsi="仿宋" w:eastAsia="仿宋" w:cs="仿宋"/>
          <w:bCs/>
          <w:sz w:val="28"/>
          <w:szCs w:val="28"/>
        </w:rPr>
        <w:t>安全</w:t>
      </w:r>
      <w:r>
        <w:rPr>
          <w:rFonts w:hint="eastAsia" w:ascii="仿宋" w:hAnsi="仿宋" w:eastAsia="仿宋" w:cs="仿宋"/>
          <w:bCs/>
          <w:sz w:val="28"/>
          <w:szCs w:val="28"/>
          <w:lang w:val="zh-CN"/>
        </w:rPr>
        <w:t>合同</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"_Toc22354"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zh-CN"/>
        </w:rPr>
        <w:t>廉政合同</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3"/>
        <w:pageBreakBefore w:val="0"/>
        <w:tabs>
          <w:tab w:val="right" w:leader="dot" w:pos="8730"/>
        </w:tabs>
        <w:overflowPunct/>
        <w:bidi w:val="0"/>
        <w:spacing w:line="60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第四章   图纸（另册）</w:t>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"_Toc18036"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图纸（无）</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3"/>
        <w:pageBreakBefore w:val="0"/>
        <w:tabs>
          <w:tab w:val="right" w:leader="dot" w:pos="8730"/>
        </w:tabs>
        <w:overflowPunct/>
        <w:bidi w:val="0"/>
        <w:spacing w:line="60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第五章   参选人申请书</w:t>
      </w:r>
      <w:r>
        <w:rPr>
          <w:rFonts w:hint="eastAsia" w:ascii="仿宋" w:hAnsi="仿宋" w:eastAsia="仿宋" w:cs="仿宋"/>
          <w:sz w:val="28"/>
          <w:szCs w:val="28"/>
          <w:lang w:val="zh-CN" w:eastAsia="zh-CN"/>
        </w:rPr>
        <w:t>格式</w:t>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"_Toc5547" </w:instrText>
      </w:r>
      <w:r>
        <w:rPr>
          <w:rFonts w:hint="eastAsia" w:ascii="仿宋" w:hAnsi="仿宋" w:eastAsia="仿宋" w:cs="仿宋"/>
          <w:sz w:val="28"/>
          <w:szCs w:val="28"/>
        </w:rPr>
        <w:fldChar w:fldCharType="separate"/>
      </w:r>
      <w:r>
        <w:rPr>
          <w:rFonts w:hint="eastAsia" w:ascii="仿宋" w:hAnsi="仿宋" w:eastAsia="仿宋" w:cs="仿宋"/>
          <w:sz w:val="28"/>
          <w:szCs w:val="28"/>
          <w:lang w:val="zh-CN"/>
        </w:rPr>
        <w:t>一、</w:t>
      </w:r>
      <w:r>
        <w:rPr>
          <w:rFonts w:hint="eastAsia" w:ascii="仿宋" w:hAnsi="仿宋" w:eastAsia="仿宋" w:cs="仿宋"/>
          <w:bCs/>
          <w:sz w:val="28"/>
          <w:szCs w:val="28"/>
          <w:lang w:val="en-US" w:eastAsia="zh-CN"/>
        </w:rPr>
        <w:t>参选人</w:t>
      </w:r>
      <w:r>
        <w:rPr>
          <w:rFonts w:hint="eastAsia" w:ascii="仿宋" w:hAnsi="仿宋" w:eastAsia="仿宋" w:cs="仿宋"/>
          <w:sz w:val="28"/>
          <w:szCs w:val="28"/>
          <w:lang w:val="zh-CN"/>
        </w:rPr>
        <w:t>报价函</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"_Toc18036" </w:instrText>
      </w:r>
      <w:r>
        <w:rPr>
          <w:rFonts w:hint="eastAsia" w:ascii="仿宋" w:hAnsi="仿宋" w:eastAsia="仿宋" w:cs="仿宋"/>
          <w:sz w:val="28"/>
          <w:szCs w:val="28"/>
        </w:rPr>
        <w:fldChar w:fldCharType="separate"/>
      </w:r>
      <w:r>
        <w:rPr>
          <w:rFonts w:hint="eastAsia" w:ascii="仿宋" w:hAnsi="仿宋" w:eastAsia="仿宋" w:cs="仿宋"/>
          <w:sz w:val="28"/>
          <w:szCs w:val="28"/>
          <w:lang w:val="zh-CN"/>
        </w:rPr>
        <w:t>二、</w:t>
      </w:r>
      <w:r>
        <w:rPr>
          <w:rFonts w:hint="eastAsia" w:ascii="仿宋" w:hAnsi="仿宋" w:eastAsia="仿宋" w:cs="仿宋"/>
          <w:bCs/>
          <w:sz w:val="28"/>
          <w:szCs w:val="28"/>
          <w:lang w:val="en-US" w:eastAsia="zh-CN"/>
        </w:rPr>
        <w:t>法定代表人身份证明或附有法定代表人身份证明的授权委托书</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"_Toc18036"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三</w:t>
      </w:r>
      <w:r>
        <w:rPr>
          <w:rFonts w:hint="eastAsia" w:ascii="仿宋" w:hAnsi="仿宋" w:eastAsia="仿宋" w:cs="仿宋"/>
          <w:sz w:val="28"/>
          <w:szCs w:val="28"/>
          <w:lang w:val="zh-CN"/>
        </w:rPr>
        <w:t>、</w:t>
      </w:r>
      <w:r>
        <w:rPr>
          <w:rFonts w:hint="eastAsia" w:ascii="仿宋" w:hAnsi="仿宋" w:eastAsia="仿宋" w:cs="仿宋"/>
          <w:sz w:val="28"/>
          <w:szCs w:val="28"/>
        </w:rPr>
        <w:t>工程量清单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详见附件）</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四、资格审查资料</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"_Toc22354" </w:instrText>
      </w:r>
      <w:r>
        <w:rPr>
          <w:rFonts w:hint="eastAsia" w:ascii="仿宋" w:hAnsi="仿宋" w:eastAsia="仿宋" w:cs="仿宋"/>
          <w:sz w:val="28"/>
          <w:szCs w:val="28"/>
        </w:rPr>
        <w:fldChar w:fldCharType="separate"/>
      </w:r>
      <w:r>
        <w:rPr>
          <w:rFonts w:hint="eastAsia" w:ascii="仿宋" w:hAnsi="仿宋" w:eastAsia="仿宋" w:cs="仿宋"/>
          <w:sz w:val="28"/>
          <w:szCs w:val="28"/>
        </w:rPr>
        <w:tab/>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lang w:val="zh-CN" w:eastAsia="zh-CN"/>
        </w:rPr>
      </w:pP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 xml:space="preserve">  （1）基本情况表及附件</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"_Toc22354" </w:instrText>
      </w:r>
      <w:r>
        <w:rPr>
          <w:rFonts w:hint="eastAsia" w:ascii="仿宋" w:hAnsi="仿宋" w:eastAsia="仿宋" w:cs="仿宋"/>
          <w:sz w:val="28"/>
          <w:szCs w:val="28"/>
        </w:rPr>
        <w:fldChar w:fldCharType="separate"/>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"_Toc22354" </w:instrText>
      </w:r>
      <w:r>
        <w:rPr>
          <w:rFonts w:hint="eastAsia" w:ascii="仿宋" w:hAnsi="仿宋" w:eastAsia="仿宋" w:cs="仿宋"/>
          <w:sz w:val="28"/>
          <w:szCs w:val="28"/>
        </w:rPr>
        <w:fldChar w:fldCharType="separate"/>
      </w:r>
      <w:r>
        <w:rPr>
          <w:rFonts w:hint="eastAsia" w:ascii="仿宋" w:hAnsi="仿宋" w:eastAsia="仿宋" w:cs="仿宋"/>
          <w:sz w:val="28"/>
          <w:szCs w:val="28"/>
        </w:rPr>
        <w:tab/>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lang w:val="zh-CN" w:eastAsia="zh-CN"/>
        </w:rPr>
      </w:pP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 xml:space="preserve">  （2）近年业绩汇总表及附件</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"_Toc22354" </w:instrText>
      </w:r>
      <w:r>
        <w:rPr>
          <w:rFonts w:hint="eastAsia" w:ascii="仿宋" w:hAnsi="仿宋" w:eastAsia="仿宋" w:cs="仿宋"/>
          <w:sz w:val="28"/>
          <w:szCs w:val="28"/>
        </w:rPr>
        <w:fldChar w:fldCharType="separate"/>
      </w:r>
      <w:r>
        <w:rPr>
          <w:rFonts w:hint="eastAsia" w:ascii="仿宋" w:hAnsi="仿宋" w:eastAsia="仿宋" w:cs="仿宋"/>
          <w:sz w:val="28"/>
          <w:szCs w:val="28"/>
        </w:rPr>
        <w:tab/>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lang w:val="zh-CN" w:eastAsia="zh-CN"/>
        </w:rPr>
      </w:pP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 xml:space="preserve">  （3）参选人的信誉情况表及附件</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"_Toc22354" </w:instrText>
      </w:r>
      <w:r>
        <w:rPr>
          <w:rFonts w:hint="eastAsia" w:ascii="仿宋" w:hAnsi="仿宋" w:eastAsia="仿宋" w:cs="仿宋"/>
          <w:sz w:val="28"/>
          <w:szCs w:val="28"/>
        </w:rPr>
        <w:fldChar w:fldCharType="separate"/>
      </w:r>
      <w:r>
        <w:rPr>
          <w:rFonts w:hint="eastAsia" w:ascii="仿宋" w:hAnsi="仿宋" w:eastAsia="仿宋" w:cs="仿宋"/>
          <w:sz w:val="28"/>
          <w:szCs w:val="28"/>
        </w:rPr>
        <w:tab/>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lang w:val="en-US" w:eastAsia="zh-CN"/>
        </w:rPr>
      </w:pP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 xml:space="preserve">  （4）</w:t>
      </w:r>
      <w:r>
        <w:rPr>
          <w:rFonts w:hint="eastAsia" w:ascii="仿宋" w:hAnsi="仿宋" w:eastAsia="仿宋" w:cs="仿宋"/>
          <w:color w:val="auto"/>
          <w:kern w:val="0"/>
          <w:sz w:val="28"/>
          <w:szCs w:val="28"/>
          <w:lang w:val="en-US" w:eastAsia="zh-CN"/>
        </w:rPr>
        <w:t>参选人履约人员情况表及附件</w:t>
      </w:r>
      <w:r>
        <w:rPr>
          <w:rFonts w:hint="eastAsia" w:ascii="仿宋" w:hAnsi="仿宋" w:eastAsia="仿宋" w:cs="仿宋"/>
          <w:sz w:val="28"/>
          <w:szCs w:val="28"/>
        </w:rPr>
        <w:tab/>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"_Toc14205"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五</w:t>
      </w:r>
      <w:r>
        <w:rPr>
          <w:rFonts w:hint="eastAsia" w:ascii="仿宋" w:hAnsi="仿宋" w:eastAsia="仿宋" w:cs="仿宋"/>
          <w:sz w:val="28"/>
          <w:szCs w:val="28"/>
          <w:lang w:val="zh-CN"/>
        </w:rPr>
        <w:t>、</w:t>
      </w:r>
      <w:r>
        <w:rPr>
          <w:rFonts w:hint="eastAsia" w:ascii="仿宋" w:hAnsi="仿宋" w:eastAsia="仿宋" w:cs="仿宋"/>
          <w:sz w:val="28"/>
          <w:szCs w:val="28"/>
        </w:rPr>
        <w:t>施工方案</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"_Toc23665"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六</w:t>
      </w:r>
      <w:r>
        <w:rPr>
          <w:rFonts w:hint="eastAsia" w:ascii="仿宋" w:hAnsi="仿宋" w:eastAsia="仿宋" w:cs="仿宋"/>
          <w:sz w:val="28"/>
          <w:szCs w:val="28"/>
          <w:lang w:val="zh-CN"/>
        </w:rPr>
        <w:t>、其它资料</w:t>
      </w:r>
      <w:r>
        <w:rPr>
          <w:rFonts w:hint="eastAsia" w:ascii="仿宋" w:hAnsi="仿宋" w:eastAsia="仿宋" w:cs="仿宋"/>
          <w:sz w:val="28"/>
          <w:szCs w:val="28"/>
        </w:rPr>
        <w:tab/>
      </w:r>
      <w:r>
        <w:rPr>
          <w:rFonts w:hint="eastAsia" w:ascii="仿宋" w:hAnsi="仿宋" w:eastAsia="仿宋" w:cs="仿宋"/>
          <w:sz w:val="28"/>
          <w:szCs w:val="28"/>
        </w:rPr>
        <w:fldChar w:fldCharType="end"/>
      </w:r>
    </w:p>
    <w:p>
      <w:pPr>
        <w:pageBreakBefore w:val="0"/>
        <w:overflowPunct/>
        <w:bidi w:val="0"/>
        <w:spacing w:line="600" w:lineRule="exact"/>
        <w:ind w:firstLine="893" w:firstLineChars="319"/>
        <w:jc w:val="center"/>
        <w:rPr>
          <w:rFonts w:hint="eastAsia" w:ascii="仿宋" w:hAnsi="仿宋" w:eastAsia="仿宋" w:cs="仿宋"/>
          <w:b/>
          <w:bCs/>
          <w:kern w:val="44"/>
          <w:sz w:val="28"/>
          <w:szCs w:val="28"/>
          <w:lang w:val="zh-CN"/>
        </w:rPr>
        <w:sectPr>
          <w:footerReference r:id="rId5" w:type="default"/>
          <w:pgSz w:w="11906" w:h="16838"/>
          <w:pgMar w:top="1440" w:right="1588" w:bottom="1440" w:left="1588" w:header="851" w:footer="992" w:gutter="0"/>
          <w:pgNumType w:start="1"/>
          <w:cols w:space="720" w:num="1"/>
          <w:docGrid w:type="lines" w:linePitch="312" w:charSpace="0"/>
        </w:sectPr>
      </w:pPr>
      <w:r>
        <w:rPr>
          <w:rFonts w:hint="eastAsia" w:ascii="仿宋" w:hAnsi="仿宋" w:eastAsia="仿宋" w:cs="仿宋"/>
          <w:sz w:val="28"/>
          <w:szCs w:val="28"/>
        </w:rPr>
        <w:fldChar w:fldCharType="end"/>
      </w:r>
      <w:bookmarkStart w:id="0" w:name="_Toc5608"/>
      <w:bookmarkStart w:id="1" w:name="_Toc449101774"/>
      <w:bookmarkStart w:id="2" w:name="_Toc3291"/>
      <w:bookmarkStart w:id="3" w:name="_Toc179632537"/>
      <w:bookmarkStart w:id="4" w:name="_Toc144974488"/>
      <w:bookmarkStart w:id="5" w:name="_Toc246996167"/>
      <w:bookmarkStart w:id="6" w:name="_Toc152042296"/>
      <w:bookmarkStart w:id="7" w:name="_Toc152045520"/>
      <w:bookmarkStart w:id="8" w:name="_Toc247085681"/>
      <w:bookmarkStart w:id="9" w:name="_Toc246996910"/>
      <w:bookmarkStart w:id="10" w:name="_Toc337797823"/>
    </w:p>
    <w:p>
      <w:pPr>
        <w:pageBreakBefore w:val="0"/>
        <w:overflowPunct/>
        <w:bidi w:val="0"/>
        <w:spacing w:line="600" w:lineRule="exact"/>
        <w:jc w:val="center"/>
        <w:rPr>
          <w:rFonts w:hint="eastAsia" w:ascii="仿宋" w:hAnsi="仿宋" w:eastAsia="仿宋" w:cs="仿宋"/>
          <w:b/>
          <w:color w:val="auto"/>
          <w:spacing w:val="20"/>
          <w:sz w:val="36"/>
          <w:szCs w:val="36"/>
          <w:lang w:val="en-US" w:eastAsia="zh-CN"/>
        </w:rPr>
      </w:pPr>
      <w:r>
        <w:rPr>
          <w:rFonts w:hint="eastAsia" w:ascii="仿宋" w:hAnsi="仿宋" w:eastAsia="仿宋" w:cs="仿宋"/>
          <w:b/>
          <w:color w:val="auto"/>
          <w:spacing w:val="20"/>
          <w:sz w:val="36"/>
          <w:szCs w:val="36"/>
          <w:lang w:val="en-US" w:eastAsia="zh-CN"/>
        </w:rPr>
        <w:t>渝邻公司站房维修专项工程</w:t>
      </w:r>
    </w:p>
    <w:p>
      <w:pPr>
        <w:keepNext/>
        <w:keepLines/>
        <w:pageBreakBefore w:val="0"/>
        <w:overflowPunct/>
        <w:bidi w:val="0"/>
        <w:spacing w:before="120" w:after="120" w:line="600" w:lineRule="exact"/>
        <w:jc w:val="center"/>
        <w:outlineLvl w:val="0"/>
        <w:rPr>
          <w:rFonts w:hint="eastAsia" w:ascii="仿宋" w:hAnsi="仿宋" w:eastAsia="仿宋" w:cs="仿宋"/>
          <w:b/>
          <w:bCs/>
          <w:kern w:val="0"/>
          <w:sz w:val="32"/>
          <w:szCs w:val="32"/>
        </w:rPr>
      </w:pPr>
      <w:r>
        <w:rPr>
          <w:rFonts w:hint="eastAsia" w:ascii="仿宋" w:hAnsi="仿宋" w:eastAsia="仿宋" w:cs="仿宋"/>
          <w:b/>
          <w:color w:val="auto"/>
          <w:spacing w:val="20"/>
          <w:sz w:val="36"/>
          <w:szCs w:val="36"/>
          <w:lang w:val="zh-CN" w:eastAsia="zh-CN"/>
        </w:rPr>
        <w:t xml:space="preserve"> 竞争性比选</w:t>
      </w:r>
      <w:bookmarkEnd w:id="0"/>
      <w:bookmarkEnd w:id="1"/>
      <w:bookmarkEnd w:id="2"/>
      <w:r>
        <w:rPr>
          <w:rFonts w:hint="eastAsia" w:ascii="仿宋" w:hAnsi="仿宋" w:eastAsia="仿宋" w:cs="仿宋"/>
          <w:b/>
          <w:color w:val="auto"/>
          <w:spacing w:val="20"/>
          <w:sz w:val="36"/>
          <w:szCs w:val="36"/>
          <w:lang w:val="en-US" w:eastAsia="zh-CN"/>
        </w:rPr>
        <w:t>公告</w:t>
      </w:r>
      <w:bookmarkStart w:id="11" w:name="_Toc20767"/>
      <w:bookmarkStart w:id="12" w:name="_Toc17645"/>
      <w:bookmarkStart w:id="13" w:name="招标条件"/>
    </w:p>
    <w:p>
      <w:pPr>
        <w:keepNext/>
        <w:keepLines/>
        <w:pageBreakBefore w:val="0"/>
        <w:widowControl w:val="0"/>
        <w:wordWrap/>
        <w:overflowPunct/>
        <w:topLinePunct w:val="0"/>
        <w:autoSpaceDE/>
        <w:autoSpaceDN/>
        <w:bidi w:val="0"/>
        <w:adjustRightInd/>
        <w:snapToGrid/>
        <w:spacing w:line="560" w:lineRule="exact"/>
        <w:textAlignment w:val="auto"/>
        <w:outlineLvl w:val="1"/>
        <w:rPr>
          <w:rFonts w:hint="eastAsia" w:ascii="仿宋" w:hAnsi="仿宋" w:eastAsia="仿宋" w:cs="仿宋"/>
          <w:b/>
          <w:bCs/>
          <w:kern w:val="0"/>
          <w:sz w:val="28"/>
          <w:szCs w:val="28"/>
          <w:lang w:val="zh-CN"/>
        </w:rPr>
      </w:pPr>
      <w:r>
        <w:rPr>
          <w:rFonts w:hint="eastAsia" w:ascii="仿宋" w:hAnsi="仿宋" w:eastAsia="仿宋" w:cs="仿宋"/>
          <w:b/>
          <w:bCs/>
          <w:kern w:val="0"/>
          <w:sz w:val="28"/>
          <w:szCs w:val="28"/>
        </w:rPr>
        <w:t>1、</w:t>
      </w:r>
      <w:r>
        <w:rPr>
          <w:rFonts w:hint="eastAsia" w:ascii="仿宋" w:hAnsi="仿宋" w:eastAsia="仿宋" w:cs="仿宋"/>
          <w:b/>
          <w:bCs/>
          <w:kern w:val="0"/>
          <w:sz w:val="28"/>
          <w:szCs w:val="28"/>
          <w:lang w:val="zh-CN"/>
        </w:rPr>
        <w:t>比选条件</w:t>
      </w:r>
      <w:bookmarkEnd w:id="11"/>
      <w:bookmarkEnd w:id="12"/>
    </w:p>
    <w:bookmarkEnd w:id="13"/>
    <w:p>
      <w:pPr>
        <w:pageBreakBefore w:val="0"/>
        <w:overflowPunct/>
        <w:bidi w:val="0"/>
        <w:spacing w:line="600" w:lineRule="exact"/>
        <w:ind w:firstLine="560" w:firstLineChars="200"/>
        <w:jc w:val="both"/>
        <w:rPr>
          <w:rFonts w:hint="eastAsia" w:ascii="仿宋" w:hAnsi="仿宋" w:eastAsia="仿宋" w:cs="仿宋"/>
          <w:b/>
          <w:bCs/>
          <w:sz w:val="28"/>
          <w:szCs w:val="28"/>
        </w:rPr>
      </w:pPr>
      <w:r>
        <w:rPr>
          <w:rFonts w:hint="eastAsia" w:ascii="仿宋" w:hAnsi="仿宋" w:eastAsia="仿宋" w:cs="仿宋"/>
          <w:kern w:val="0"/>
          <w:sz w:val="28"/>
          <w:szCs w:val="28"/>
        </w:rPr>
        <w:t>本</w:t>
      </w:r>
      <w:r>
        <w:rPr>
          <w:rFonts w:hint="eastAsia" w:ascii="仿宋" w:hAnsi="仿宋" w:eastAsia="仿宋" w:cs="仿宋"/>
          <w:kern w:val="0"/>
          <w:sz w:val="28"/>
          <w:szCs w:val="28"/>
          <w:lang w:val="zh-CN"/>
        </w:rPr>
        <w:t>比选</w:t>
      </w:r>
      <w:r>
        <w:rPr>
          <w:rFonts w:hint="eastAsia" w:ascii="仿宋" w:hAnsi="仿宋" w:eastAsia="仿宋" w:cs="仿宋"/>
          <w:kern w:val="0"/>
          <w:sz w:val="28"/>
          <w:szCs w:val="28"/>
        </w:rPr>
        <w:t>项目</w:t>
      </w:r>
      <w:r>
        <w:rPr>
          <w:rFonts w:hint="eastAsia" w:ascii="仿宋" w:hAnsi="仿宋" w:eastAsia="仿宋" w:cs="仿宋"/>
          <w:kern w:val="0"/>
          <w:sz w:val="28"/>
          <w:szCs w:val="28"/>
          <w:u w:val="single"/>
          <w:lang w:val="en-US" w:eastAsia="zh-CN"/>
        </w:rPr>
        <w:t>渝邻公司站房维修专项工程</w:t>
      </w:r>
      <w:r>
        <w:rPr>
          <w:rFonts w:hint="eastAsia" w:ascii="仿宋" w:hAnsi="仿宋" w:eastAsia="仿宋" w:cs="仿宋"/>
          <w:kern w:val="0"/>
          <w:sz w:val="28"/>
          <w:szCs w:val="28"/>
        </w:rPr>
        <w:t>（项目名称），项目业主为</w:t>
      </w:r>
      <w:r>
        <w:rPr>
          <w:rFonts w:hint="eastAsia" w:ascii="仿宋" w:hAnsi="仿宋" w:eastAsia="仿宋" w:cs="仿宋"/>
          <w:kern w:val="0"/>
          <w:sz w:val="28"/>
          <w:szCs w:val="28"/>
          <w:u w:val="single"/>
        </w:rPr>
        <w:t>重庆渝邻高速公路有限公司</w:t>
      </w:r>
      <w:r>
        <w:rPr>
          <w:rFonts w:hint="eastAsia" w:ascii="仿宋" w:hAnsi="仿宋" w:eastAsia="仿宋" w:cs="仿宋"/>
          <w:kern w:val="0"/>
          <w:sz w:val="28"/>
          <w:szCs w:val="28"/>
        </w:rPr>
        <w:t>，建设资金来</w:t>
      </w:r>
      <w:r>
        <w:rPr>
          <w:rFonts w:hint="eastAsia" w:ascii="仿宋" w:hAnsi="仿宋" w:eastAsia="仿宋" w:cs="仿宋"/>
          <w:kern w:val="0"/>
          <w:sz w:val="28"/>
          <w:szCs w:val="28"/>
          <w:u w:val="none"/>
        </w:rPr>
        <w:t>自</w:t>
      </w:r>
      <w:r>
        <w:rPr>
          <w:rFonts w:hint="eastAsia" w:ascii="仿宋" w:hAnsi="仿宋" w:eastAsia="仿宋" w:cs="仿宋"/>
          <w:kern w:val="0"/>
          <w:sz w:val="28"/>
          <w:szCs w:val="28"/>
          <w:u w:val="single"/>
        </w:rPr>
        <w:t>业主自筹</w:t>
      </w:r>
      <w:r>
        <w:rPr>
          <w:rFonts w:hint="eastAsia" w:ascii="仿宋" w:hAnsi="仿宋" w:eastAsia="仿宋" w:cs="仿宋"/>
          <w:kern w:val="0"/>
          <w:sz w:val="28"/>
          <w:szCs w:val="28"/>
        </w:rPr>
        <w:t>，</w:t>
      </w:r>
      <w:r>
        <w:rPr>
          <w:rFonts w:hint="eastAsia" w:ascii="仿宋" w:hAnsi="仿宋" w:eastAsia="仿宋" w:cs="仿宋"/>
          <w:kern w:val="0"/>
          <w:sz w:val="28"/>
          <w:szCs w:val="28"/>
          <w:lang w:val="zh-CN"/>
        </w:rPr>
        <w:t>比选</w:t>
      </w:r>
      <w:r>
        <w:rPr>
          <w:rFonts w:hint="eastAsia" w:ascii="仿宋" w:hAnsi="仿宋" w:eastAsia="仿宋" w:cs="仿宋"/>
          <w:kern w:val="0"/>
          <w:sz w:val="28"/>
          <w:szCs w:val="28"/>
        </w:rPr>
        <w:t>人为</w:t>
      </w:r>
      <w:r>
        <w:rPr>
          <w:rFonts w:hint="eastAsia" w:ascii="仿宋" w:hAnsi="仿宋" w:eastAsia="仿宋" w:cs="仿宋"/>
          <w:kern w:val="0"/>
          <w:sz w:val="28"/>
          <w:szCs w:val="28"/>
          <w:u w:val="single"/>
        </w:rPr>
        <w:t>项目业主</w:t>
      </w:r>
      <w:r>
        <w:rPr>
          <w:rFonts w:hint="eastAsia" w:ascii="仿宋" w:hAnsi="仿宋" w:eastAsia="仿宋" w:cs="仿宋"/>
          <w:kern w:val="0"/>
          <w:sz w:val="28"/>
          <w:szCs w:val="28"/>
          <w:u w:val="none"/>
          <w:lang w:eastAsia="zh-CN"/>
        </w:rPr>
        <w:t>，</w:t>
      </w:r>
      <w:r>
        <w:rPr>
          <w:rFonts w:hint="eastAsia" w:ascii="仿宋" w:hAnsi="仿宋" w:eastAsia="仿宋" w:cs="仿宋"/>
          <w:color w:val="auto"/>
          <w:kern w:val="0"/>
          <w:sz w:val="28"/>
          <w:szCs w:val="28"/>
          <w:highlight w:val="none"/>
          <w:lang w:val="en-US" w:eastAsia="zh-CN"/>
        </w:rPr>
        <w:t>参选人为</w:t>
      </w:r>
      <w:r>
        <w:rPr>
          <w:rFonts w:hint="eastAsia" w:ascii="仿宋" w:hAnsi="仿宋" w:eastAsia="仿宋" w:cs="仿宋"/>
          <w:color w:val="auto"/>
          <w:kern w:val="0"/>
          <w:sz w:val="28"/>
          <w:szCs w:val="28"/>
          <w:highlight w:val="none"/>
          <w:u w:val="single"/>
          <w:lang w:val="en-US" w:eastAsia="zh-CN"/>
        </w:rPr>
        <w:t>参与竟争性比选单位</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kern w:val="0"/>
          <w:sz w:val="28"/>
          <w:szCs w:val="28"/>
        </w:rPr>
        <w:t>项目已具备</w:t>
      </w:r>
      <w:r>
        <w:rPr>
          <w:rFonts w:hint="eastAsia" w:ascii="仿宋" w:hAnsi="仿宋" w:eastAsia="仿宋" w:cs="仿宋"/>
          <w:kern w:val="0"/>
          <w:sz w:val="28"/>
          <w:szCs w:val="28"/>
          <w:lang w:val="zh-CN"/>
        </w:rPr>
        <w:t>比选</w:t>
      </w:r>
      <w:r>
        <w:rPr>
          <w:rFonts w:hint="eastAsia" w:ascii="仿宋" w:hAnsi="仿宋" w:eastAsia="仿宋" w:cs="仿宋"/>
          <w:kern w:val="0"/>
          <w:sz w:val="28"/>
          <w:szCs w:val="28"/>
        </w:rPr>
        <w:t>条件，现邀请你单位参加</w:t>
      </w:r>
      <w:r>
        <w:rPr>
          <w:rFonts w:hint="eastAsia" w:ascii="仿宋" w:hAnsi="仿宋" w:eastAsia="仿宋" w:cs="仿宋"/>
          <w:kern w:val="0"/>
          <w:sz w:val="28"/>
          <w:szCs w:val="28"/>
          <w:u w:val="single"/>
          <w:lang w:val="en-US" w:eastAsia="zh-CN"/>
        </w:rPr>
        <w:t>渝邻公司站房维修专项工程</w:t>
      </w:r>
      <w:r>
        <w:rPr>
          <w:rFonts w:hint="eastAsia" w:ascii="仿宋" w:hAnsi="仿宋" w:eastAsia="仿宋" w:cs="仿宋"/>
          <w:kern w:val="0"/>
          <w:sz w:val="28"/>
          <w:szCs w:val="28"/>
        </w:rPr>
        <w:t>竞争性比选报价。</w:t>
      </w:r>
    </w:p>
    <w:p>
      <w:pPr>
        <w:pageBreakBefore w:val="0"/>
        <w:widowControl w:val="0"/>
        <w:wordWrap/>
        <w:overflowPunct/>
        <w:topLinePunct w:val="0"/>
        <w:autoSpaceDE/>
        <w:autoSpaceDN/>
        <w:bidi w:val="0"/>
        <w:adjustRightInd/>
        <w:snapToGrid/>
        <w:spacing w:line="560" w:lineRule="exact"/>
        <w:textAlignment w:val="auto"/>
        <w:rPr>
          <w:rFonts w:hint="eastAsia" w:ascii="仿宋" w:hAnsi="仿宋" w:eastAsia="仿宋" w:cs="仿宋"/>
          <w:b/>
          <w:bCs/>
          <w:kern w:val="0"/>
          <w:sz w:val="28"/>
          <w:szCs w:val="28"/>
          <w:lang w:val="zh-CN"/>
        </w:rPr>
      </w:pPr>
      <w:bookmarkStart w:id="14" w:name="工程概况与招标范围"/>
      <w:bookmarkStart w:id="15" w:name="_Toc4082"/>
      <w:bookmarkStart w:id="16" w:name="_Toc29150"/>
      <w:bookmarkStart w:id="17" w:name="_Toc449101776"/>
      <w:r>
        <w:rPr>
          <w:rFonts w:hint="eastAsia" w:ascii="仿宋" w:hAnsi="仿宋" w:eastAsia="仿宋" w:cs="仿宋"/>
          <w:b/>
          <w:bCs/>
          <w:kern w:val="0"/>
          <w:sz w:val="28"/>
          <w:szCs w:val="28"/>
        </w:rPr>
        <w:t>2、</w:t>
      </w:r>
      <w:r>
        <w:rPr>
          <w:rFonts w:hint="eastAsia" w:ascii="仿宋" w:hAnsi="仿宋" w:eastAsia="仿宋" w:cs="仿宋"/>
          <w:b/>
          <w:bCs/>
          <w:kern w:val="0"/>
          <w:sz w:val="28"/>
          <w:szCs w:val="28"/>
          <w:lang w:val="zh-CN"/>
        </w:rPr>
        <w:t>项目概况</w:t>
      </w:r>
      <w:bookmarkEnd w:id="3"/>
      <w:bookmarkEnd w:id="4"/>
      <w:bookmarkEnd w:id="5"/>
      <w:bookmarkEnd w:id="6"/>
      <w:bookmarkEnd w:id="7"/>
      <w:bookmarkEnd w:id="8"/>
      <w:bookmarkEnd w:id="9"/>
      <w:bookmarkEnd w:id="10"/>
      <w:bookmarkEnd w:id="14"/>
      <w:bookmarkEnd w:id="15"/>
      <w:bookmarkEnd w:id="16"/>
      <w:bookmarkEnd w:id="17"/>
    </w:p>
    <w:p>
      <w:pPr>
        <w:pageBreakBefore w:val="0"/>
        <w:widowControl w:val="0"/>
        <w:tabs>
          <w:tab w:val="left" w:pos="1062"/>
        </w:tabs>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kern w:val="0"/>
          <w:sz w:val="28"/>
          <w:szCs w:val="28"/>
        </w:rPr>
        <w:t>工程概况</w:t>
      </w:r>
    </w:p>
    <w:p>
      <w:pPr>
        <w:pageBreakBefore w:val="0"/>
        <w:widowControl w:val="0"/>
        <w:tabs>
          <w:tab w:val="left" w:pos="1062"/>
        </w:tabs>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kern w:val="0"/>
          <w:sz w:val="28"/>
          <w:szCs w:val="28"/>
          <w:u w:val="none"/>
          <w:lang w:val="en-US" w:eastAsia="zh-CN"/>
        </w:rPr>
      </w:pPr>
      <w:r>
        <w:rPr>
          <w:rFonts w:hint="eastAsia" w:ascii="仿宋" w:hAnsi="仿宋" w:eastAsia="仿宋" w:cs="仿宋"/>
          <w:kern w:val="0"/>
          <w:sz w:val="28"/>
          <w:szCs w:val="28"/>
        </w:rPr>
        <w:t>①工程名称：</w:t>
      </w:r>
      <w:r>
        <w:rPr>
          <w:rFonts w:hint="eastAsia" w:ascii="仿宋" w:hAnsi="仿宋" w:eastAsia="仿宋" w:cs="仿宋"/>
          <w:kern w:val="0"/>
          <w:sz w:val="28"/>
          <w:szCs w:val="28"/>
          <w:u w:val="none"/>
          <w:lang w:val="en-US" w:eastAsia="zh-CN"/>
        </w:rPr>
        <w:t>渝邻公司站房维修专项工程</w:t>
      </w:r>
    </w:p>
    <w:p>
      <w:pPr>
        <w:pageBreakBefore w:val="0"/>
        <w:widowControl w:val="0"/>
        <w:tabs>
          <w:tab w:val="left" w:pos="1062"/>
        </w:tabs>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rPr>
        <w:t>②对运行维护站、王家</w:t>
      </w:r>
      <w:r>
        <w:rPr>
          <w:rFonts w:hint="eastAsia" w:ascii="仿宋" w:hAnsi="仿宋" w:eastAsia="仿宋" w:cs="仿宋"/>
          <w:kern w:val="0"/>
          <w:sz w:val="28"/>
          <w:szCs w:val="28"/>
          <w:lang w:val="en-US" w:eastAsia="zh-CN"/>
        </w:rPr>
        <w:t>收费</w:t>
      </w:r>
      <w:r>
        <w:rPr>
          <w:rFonts w:hint="eastAsia" w:ascii="仿宋" w:hAnsi="仿宋" w:eastAsia="仿宋" w:cs="仿宋"/>
          <w:kern w:val="0"/>
          <w:sz w:val="28"/>
          <w:szCs w:val="28"/>
        </w:rPr>
        <w:t>站、渝北</w:t>
      </w:r>
      <w:r>
        <w:rPr>
          <w:rFonts w:hint="eastAsia" w:ascii="仿宋" w:hAnsi="仿宋" w:eastAsia="仿宋" w:cs="仿宋"/>
          <w:kern w:val="0"/>
          <w:sz w:val="28"/>
          <w:szCs w:val="28"/>
          <w:lang w:val="en-US" w:eastAsia="zh-CN"/>
        </w:rPr>
        <w:t>收费</w:t>
      </w:r>
      <w:r>
        <w:rPr>
          <w:rFonts w:hint="eastAsia" w:ascii="仿宋" w:hAnsi="仿宋" w:eastAsia="仿宋" w:cs="仿宋"/>
          <w:kern w:val="0"/>
          <w:sz w:val="28"/>
          <w:szCs w:val="28"/>
        </w:rPr>
        <w:t>站</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草坪收费</w:t>
      </w:r>
      <w:r>
        <w:rPr>
          <w:rFonts w:hint="eastAsia" w:ascii="仿宋" w:hAnsi="仿宋" w:eastAsia="仿宋" w:cs="仿宋"/>
          <w:kern w:val="0"/>
          <w:sz w:val="28"/>
          <w:szCs w:val="28"/>
        </w:rPr>
        <w:t>站</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大湾收费</w:t>
      </w:r>
      <w:r>
        <w:rPr>
          <w:rFonts w:hint="eastAsia" w:ascii="仿宋" w:hAnsi="仿宋" w:eastAsia="仿宋" w:cs="仿宋"/>
          <w:kern w:val="0"/>
          <w:sz w:val="28"/>
          <w:szCs w:val="28"/>
        </w:rPr>
        <w:t>站</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高嘴收费</w:t>
      </w:r>
      <w:r>
        <w:rPr>
          <w:rFonts w:hint="eastAsia" w:ascii="仿宋" w:hAnsi="仿宋" w:eastAsia="仿宋" w:cs="仿宋"/>
          <w:kern w:val="0"/>
          <w:sz w:val="28"/>
          <w:szCs w:val="28"/>
        </w:rPr>
        <w:t>站</w:t>
      </w:r>
      <w:r>
        <w:rPr>
          <w:rFonts w:hint="eastAsia" w:ascii="仿宋" w:hAnsi="仿宋" w:eastAsia="仿宋" w:cs="仿宋"/>
          <w:kern w:val="0"/>
          <w:sz w:val="28"/>
          <w:szCs w:val="28"/>
          <w:lang w:val="en-US" w:eastAsia="zh-CN"/>
        </w:rPr>
        <w:t>及公司办公楼的房屋进行维修</w:t>
      </w:r>
      <w:r>
        <w:rPr>
          <w:rFonts w:hint="eastAsia" w:ascii="仿宋" w:hAnsi="仿宋" w:eastAsia="仿宋" w:cs="仿宋"/>
          <w:kern w:val="0"/>
          <w:sz w:val="28"/>
          <w:szCs w:val="28"/>
        </w:rPr>
        <w:t>改造</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工程量为暂定，最终以实际收方为准</w:t>
      </w:r>
      <w:r>
        <w:rPr>
          <w:rFonts w:hint="eastAsia" w:ascii="仿宋" w:hAnsi="仿宋" w:eastAsia="仿宋" w:cs="仿宋"/>
          <w:kern w:val="0"/>
          <w:sz w:val="28"/>
          <w:szCs w:val="28"/>
          <w:lang w:eastAsia="zh-CN"/>
        </w:rPr>
        <w:t>；</w:t>
      </w:r>
    </w:p>
    <w:p>
      <w:pPr>
        <w:pageBreakBefore w:val="0"/>
        <w:widowControl w:val="0"/>
        <w:numPr>
          <w:ilvl w:val="0"/>
          <w:numId w:val="0"/>
        </w:numPr>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（2）比选</w:t>
      </w:r>
      <w:r>
        <w:rPr>
          <w:rFonts w:hint="eastAsia" w:ascii="仿宋" w:hAnsi="仿宋" w:eastAsia="仿宋" w:cs="仿宋"/>
          <w:color w:val="auto"/>
          <w:sz w:val="28"/>
          <w:szCs w:val="28"/>
          <w:highlight w:val="none"/>
        </w:rPr>
        <w:t>范围：主要工作内容包括但不限于对上述</w:t>
      </w:r>
      <w:r>
        <w:rPr>
          <w:rFonts w:hint="eastAsia" w:ascii="仿宋" w:hAnsi="仿宋" w:eastAsia="仿宋" w:cs="仿宋"/>
          <w:color w:val="auto"/>
          <w:sz w:val="28"/>
          <w:szCs w:val="28"/>
          <w:highlight w:val="none"/>
          <w:lang w:val="en-US" w:eastAsia="zh-CN"/>
        </w:rPr>
        <w:t>6个</w:t>
      </w:r>
      <w:r>
        <w:rPr>
          <w:rFonts w:hint="eastAsia" w:ascii="仿宋" w:hAnsi="仿宋" w:eastAsia="仿宋" w:cs="仿宋"/>
          <w:color w:val="auto"/>
          <w:kern w:val="0"/>
          <w:sz w:val="28"/>
          <w:szCs w:val="28"/>
          <w:u w:val="single"/>
          <w:lang w:val="en-US" w:eastAsia="zh-CN"/>
        </w:rPr>
        <w:t>收费站</w:t>
      </w:r>
      <w:r>
        <w:rPr>
          <w:rFonts w:hint="eastAsia" w:ascii="仿宋" w:hAnsi="仿宋" w:eastAsia="仿宋" w:cs="仿宋"/>
          <w:color w:val="auto"/>
          <w:sz w:val="28"/>
          <w:szCs w:val="28"/>
          <w:highlight w:val="none"/>
          <w:lang w:val="en-US" w:eastAsia="zh-CN"/>
        </w:rPr>
        <w:t>房屋</w:t>
      </w:r>
      <w:r>
        <w:rPr>
          <w:rFonts w:hint="eastAsia" w:ascii="仿宋" w:hAnsi="仿宋" w:eastAsia="仿宋" w:cs="仿宋"/>
          <w:color w:val="auto"/>
          <w:sz w:val="28"/>
          <w:szCs w:val="28"/>
          <w:highlight w:val="none"/>
        </w:rPr>
        <w:t>进行升</w:t>
      </w:r>
      <w:r>
        <w:rPr>
          <w:rFonts w:hint="eastAsia" w:ascii="仿宋" w:hAnsi="仿宋" w:eastAsia="仿宋" w:cs="仿宋"/>
          <w:color w:val="auto"/>
          <w:sz w:val="28"/>
          <w:szCs w:val="28"/>
          <w:highlight w:val="none"/>
          <w:lang w:val="en-US" w:eastAsia="zh-CN"/>
        </w:rPr>
        <w:t>级</w:t>
      </w:r>
      <w:r>
        <w:rPr>
          <w:rFonts w:hint="eastAsia" w:ascii="仿宋" w:hAnsi="仿宋" w:eastAsia="仿宋" w:cs="仿宋"/>
          <w:color w:val="auto"/>
          <w:sz w:val="28"/>
          <w:szCs w:val="28"/>
          <w:highlight w:val="none"/>
        </w:rPr>
        <w:t>改造</w:t>
      </w:r>
      <w:r>
        <w:rPr>
          <w:rFonts w:hint="eastAsia" w:ascii="仿宋" w:hAnsi="仿宋" w:eastAsia="仿宋" w:cs="仿宋"/>
          <w:color w:val="auto"/>
          <w:sz w:val="28"/>
          <w:szCs w:val="28"/>
          <w:highlight w:val="none"/>
          <w:lang w:eastAsia="zh-CN"/>
        </w:rPr>
        <w:t>。</w:t>
      </w:r>
    </w:p>
    <w:p>
      <w:pPr>
        <w:pageBreakBefore w:val="0"/>
        <w:widowControl w:val="0"/>
        <w:numPr>
          <w:ilvl w:val="0"/>
          <w:numId w:val="0"/>
        </w:numPr>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上述具体工作内</w:t>
      </w:r>
      <w:r>
        <w:rPr>
          <w:rFonts w:hint="eastAsia" w:ascii="仿宋" w:hAnsi="仿宋" w:eastAsia="仿宋" w:cs="仿宋"/>
          <w:color w:val="auto"/>
          <w:sz w:val="28"/>
          <w:szCs w:val="28"/>
          <w:highlight w:val="none"/>
          <w:lang w:val="en-US" w:eastAsia="zh-CN"/>
        </w:rPr>
        <w:t>容以比选人下达的任务为准。</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工程地点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渝邻高速公路</w:t>
      </w:r>
      <w:r>
        <w:rPr>
          <w:rFonts w:hint="eastAsia" w:ascii="仿宋" w:hAnsi="仿宋" w:eastAsia="仿宋" w:cs="仿宋"/>
          <w:kern w:val="0"/>
          <w:sz w:val="28"/>
          <w:szCs w:val="28"/>
        </w:rPr>
        <w:t>运行维护站、王家</w:t>
      </w:r>
      <w:r>
        <w:rPr>
          <w:rFonts w:hint="eastAsia" w:ascii="仿宋" w:hAnsi="仿宋" w:eastAsia="仿宋" w:cs="仿宋"/>
          <w:kern w:val="0"/>
          <w:sz w:val="28"/>
          <w:szCs w:val="28"/>
          <w:lang w:val="en-US" w:eastAsia="zh-CN"/>
        </w:rPr>
        <w:t>收费</w:t>
      </w:r>
      <w:r>
        <w:rPr>
          <w:rFonts w:hint="eastAsia" w:ascii="仿宋" w:hAnsi="仿宋" w:eastAsia="仿宋" w:cs="仿宋"/>
          <w:kern w:val="0"/>
          <w:sz w:val="28"/>
          <w:szCs w:val="28"/>
        </w:rPr>
        <w:t>站、渝北</w:t>
      </w:r>
      <w:r>
        <w:rPr>
          <w:rFonts w:hint="eastAsia" w:ascii="仿宋" w:hAnsi="仿宋" w:eastAsia="仿宋" w:cs="仿宋"/>
          <w:kern w:val="0"/>
          <w:sz w:val="28"/>
          <w:szCs w:val="28"/>
          <w:lang w:val="en-US" w:eastAsia="zh-CN"/>
        </w:rPr>
        <w:t>收费</w:t>
      </w:r>
      <w:r>
        <w:rPr>
          <w:rFonts w:hint="eastAsia" w:ascii="仿宋" w:hAnsi="仿宋" w:eastAsia="仿宋" w:cs="仿宋"/>
          <w:kern w:val="0"/>
          <w:sz w:val="28"/>
          <w:szCs w:val="28"/>
        </w:rPr>
        <w:t>站</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草坪收费</w:t>
      </w:r>
      <w:r>
        <w:rPr>
          <w:rFonts w:hint="eastAsia" w:ascii="仿宋" w:hAnsi="仿宋" w:eastAsia="仿宋" w:cs="仿宋"/>
          <w:kern w:val="0"/>
          <w:sz w:val="28"/>
          <w:szCs w:val="28"/>
        </w:rPr>
        <w:t>站</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大湾收费</w:t>
      </w:r>
      <w:r>
        <w:rPr>
          <w:rFonts w:hint="eastAsia" w:ascii="仿宋" w:hAnsi="仿宋" w:eastAsia="仿宋" w:cs="仿宋"/>
          <w:kern w:val="0"/>
          <w:sz w:val="28"/>
          <w:szCs w:val="28"/>
        </w:rPr>
        <w:t>站</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高嘴收费</w:t>
      </w:r>
      <w:r>
        <w:rPr>
          <w:rFonts w:hint="eastAsia" w:ascii="仿宋" w:hAnsi="仿宋" w:eastAsia="仿宋" w:cs="仿宋"/>
          <w:kern w:val="0"/>
          <w:sz w:val="28"/>
          <w:szCs w:val="28"/>
        </w:rPr>
        <w:t>站</w:t>
      </w:r>
      <w:r>
        <w:rPr>
          <w:rFonts w:hint="eastAsia" w:ascii="仿宋" w:hAnsi="仿宋" w:eastAsia="仿宋" w:cs="仿宋"/>
          <w:kern w:val="0"/>
          <w:sz w:val="28"/>
          <w:szCs w:val="28"/>
          <w:lang w:val="en-US" w:eastAsia="zh-CN"/>
        </w:rPr>
        <w:t>及公司办公楼</w:t>
      </w:r>
      <w:r>
        <w:rPr>
          <w:rFonts w:hint="eastAsia" w:ascii="仿宋" w:hAnsi="仿宋" w:eastAsia="仿宋" w:cs="仿宋"/>
          <w:color w:val="auto"/>
          <w:sz w:val="28"/>
          <w:szCs w:val="28"/>
          <w:highlight w:val="none"/>
        </w:rPr>
        <w:t>。</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）合同工期：</w:t>
      </w:r>
      <w:r>
        <w:rPr>
          <w:rFonts w:hint="eastAsia" w:ascii="仿宋" w:hAnsi="仿宋" w:eastAsia="仿宋" w:cs="仿宋"/>
          <w:color w:val="auto"/>
          <w:sz w:val="28"/>
          <w:szCs w:val="28"/>
          <w:highlight w:val="none"/>
          <w:lang w:val="en-US" w:eastAsia="zh-CN"/>
        </w:rPr>
        <w:t>90</w:t>
      </w:r>
      <w:r>
        <w:rPr>
          <w:rFonts w:hint="eastAsia" w:ascii="仿宋" w:hAnsi="仿宋" w:eastAsia="仿宋" w:cs="仿宋"/>
          <w:color w:val="auto"/>
          <w:sz w:val="28"/>
          <w:szCs w:val="28"/>
          <w:highlight w:val="none"/>
          <w:lang w:eastAsia="zh-CN"/>
        </w:rPr>
        <w:t>日历天（预计开工时间：202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月）</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主要工作</w:t>
      </w:r>
      <w:r>
        <w:rPr>
          <w:rFonts w:hint="eastAsia" w:ascii="仿宋" w:hAnsi="仿宋" w:eastAsia="仿宋" w:cs="仿宋"/>
          <w:color w:val="auto"/>
          <w:sz w:val="28"/>
          <w:szCs w:val="28"/>
          <w:highlight w:val="none"/>
          <w:lang w:eastAsia="zh-CN"/>
        </w:rPr>
        <w:t>内容：</w:t>
      </w:r>
    </w:p>
    <w:p>
      <w:pPr>
        <w:pageBreakBefore w:val="0"/>
        <w:widowControl w:val="0"/>
        <w:kinsoku w:val="0"/>
        <w:wordWrap/>
        <w:overflowPunct/>
        <w:topLinePunct w:val="0"/>
        <w:autoSpaceDE/>
        <w:autoSpaceDN/>
        <w:bidi w:val="0"/>
        <w:adjustRightInd/>
        <w:snapToGrid/>
        <w:spacing w:line="560" w:lineRule="exact"/>
        <w:ind w:firstLine="1400" w:firstLineChars="5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1、外墙清洗、过道墙面刷漆、楼梯扶手除锈刷漆；</w:t>
      </w:r>
    </w:p>
    <w:p>
      <w:pPr>
        <w:pageBreakBefore w:val="0"/>
        <w:widowControl w:val="0"/>
        <w:kinsoku w:val="0"/>
        <w:wordWrap/>
        <w:overflowPunct/>
        <w:topLinePunct w:val="0"/>
        <w:autoSpaceDE/>
        <w:autoSpaceDN/>
        <w:bidi w:val="0"/>
        <w:adjustRightInd/>
        <w:snapToGrid/>
        <w:spacing w:line="560" w:lineRule="exact"/>
        <w:ind w:firstLine="1400" w:firstLineChars="5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2、修复地砖墙砖、踢脚线、铝扣板及过道纸面石膏板吊顶、石材包边、护栏钢化玻璃；</w:t>
      </w:r>
    </w:p>
    <w:p>
      <w:pPr>
        <w:pageBreakBefore w:val="0"/>
        <w:widowControl w:val="0"/>
        <w:kinsoku w:val="0"/>
        <w:wordWrap/>
        <w:overflowPunct/>
        <w:topLinePunct w:val="0"/>
        <w:autoSpaceDE/>
        <w:autoSpaceDN/>
        <w:bidi w:val="0"/>
        <w:adjustRightInd/>
        <w:snapToGrid/>
        <w:spacing w:line="560" w:lineRule="exact"/>
        <w:ind w:firstLine="1400" w:firstLineChars="5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3、更换浴霸、吸顶灯、木制门套、甲级防火防盗门、楼梯扶手、多层实木门、水箱、蹲便池、门锁、铝合金门、镜子等工作。</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标段划分：本次</w:t>
      </w:r>
      <w:r>
        <w:rPr>
          <w:rFonts w:hint="eastAsia" w:ascii="仿宋" w:hAnsi="仿宋" w:eastAsia="仿宋" w:cs="仿宋"/>
          <w:color w:val="auto"/>
          <w:sz w:val="28"/>
          <w:szCs w:val="28"/>
          <w:highlight w:val="none"/>
          <w:lang w:eastAsia="zh-CN"/>
        </w:rPr>
        <w:t>比选</w:t>
      </w:r>
      <w:r>
        <w:rPr>
          <w:rFonts w:hint="eastAsia" w:ascii="仿宋" w:hAnsi="仿宋" w:eastAsia="仿宋" w:cs="仿宋"/>
          <w:color w:val="auto"/>
          <w:sz w:val="28"/>
          <w:szCs w:val="28"/>
          <w:highlight w:val="none"/>
        </w:rPr>
        <w:t>为1个合同标段。</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承包方式：包工包料</w:t>
      </w:r>
    </w:p>
    <w:p>
      <w:pPr>
        <w:pageBreakBefore w:val="0"/>
        <w:widowControl w:val="0"/>
        <w:kinsoku w:val="0"/>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highlight w:val="none"/>
          <w:lang w:eastAsia="zh-CN"/>
        </w:rPr>
      </w:pPr>
      <w:bookmarkStart w:id="18" w:name="_Toc387826427"/>
      <w:bookmarkStart w:id="19" w:name="_Toc431150198"/>
      <w:bookmarkStart w:id="20" w:name="_Toc391385896"/>
      <w:bookmarkStart w:id="21" w:name="_Toc434479598"/>
      <w:bookmarkStart w:id="22" w:name="_Toc407910006"/>
      <w:bookmarkStart w:id="23" w:name="竞争性谈判文件的获取"/>
      <w:bookmarkStart w:id="24" w:name="_Toc361405196"/>
      <w:bookmarkStart w:id="25" w:name="_Toc361696746"/>
      <w:bookmarkStart w:id="26" w:name="_Toc361404515"/>
      <w:bookmarkStart w:id="27" w:name="_Toc247085682"/>
      <w:bookmarkStart w:id="28" w:name="_Toc246996168"/>
      <w:bookmarkStart w:id="29" w:name="_Toc152042297"/>
      <w:bookmarkStart w:id="30" w:name="_Toc179632538"/>
      <w:bookmarkStart w:id="31" w:name="_Toc246996911"/>
      <w:bookmarkStart w:id="32" w:name="_Toc152045521"/>
      <w:bookmarkStart w:id="33" w:name="_Toc144974489"/>
      <w:r>
        <w:rPr>
          <w:rFonts w:hint="eastAsia" w:ascii="仿宋" w:hAnsi="仿宋" w:eastAsia="仿宋" w:cs="仿宋"/>
          <w:b/>
          <w:bCs/>
          <w:color w:val="auto"/>
          <w:sz w:val="28"/>
          <w:szCs w:val="28"/>
          <w:highlight w:val="none"/>
        </w:rPr>
        <w:t>3、本次比选实行资格后审，参选</w:t>
      </w:r>
      <w:r>
        <w:rPr>
          <w:rFonts w:hint="eastAsia" w:ascii="仿宋" w:hAnsi="仿宋" w:eastAsia="仿宋" w:cs="仿宋"/>
          <w:b/>
          <w:bCs/>
          <w:color w:val="auto"/>
          <w:sz w:val="28"/>
          <w:szCs w:val="28"/>
          <w:highlight w:val="none"/>
          <w:lang w:val="zh-CN"/>
        </w:rPr>
        <w:t>人</w:t>
      </w:r>
      <w:r>
        <w:rPr>
          <w:rFonts w:hint="eastAsia" w:ascii="仿宋" w:hAnsi="仿宋" w:eastAsia="仿宋" w:cs="仿宋"/>
          <w:b/>
          <w:bCs/>
          <w:color w:val="auto"/>
          <w:sz w:val="28"/>
          <w:szCs w:val="28"/>
          <w:highlight w:val="none"/>
        </w:rPr>
        <w:t>应满足下列资质</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业绩</w:t>
      </w:r>
      <w:r>
        <w:rPr>
          <w:rFonts w:hint="eastAsia" w:ascii="仿宋" w:hAnsi="仿宋" w:eastAsia="仿宋" w:cs="仿宋"/>
          <w:b/>
          <w:bCs/>
          <w:color w:val="auto"/>
          <w:sz w:val="28"/>
          <w:szCs w:val="28"/>
          <w:highlight w:val="none"/>
          <w:lang w:val="en-US" w:eastAsia="zh-CN"/>
        </w:rPr>
        <w:t>及人员等相关</w:t>
      </w:r>
      <w:r>
        <w:rPr>
          <w:rFonts w:hint="eastAsia" w:ascii="仿宋" w:hAnsi="仿宋" w:eastAsia="仿宋" w:cs="仿宋"/>
          <w:b/>
          <w:bCs/>
          <w:color w:val="auto"/>
          <w:sz w:val="28"/>
          <w:szCs w:val="28"/>
          <w:highlight w:val="none"/>
        </w:rPr>
        <w:t>要求</w:t>
      </w:r>
      <w:r>
        <w:rPr>
          <w:rFonts w:hint="eastAsia" w:ascii="仿宋" w:hAnsi="仿宋" w:eastAsia="仿宋" w:cs="仿宋"/>
          <w:b/>
          <w:bCs/>
          <w:color w:val="auto"/>
          <w:sz w:val="28"/>
          <w:szCs w:val="28"/>
          <w:highlight w:val="none"/>
          <w:lang w:eastAsia="zh-CN"/>
        </w:rPr>
        <w:t>。</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3.1</w:t>
      </w:r>
      <w:r>
        <w:rPr>
          <w:rFonts w:hint="eastAsia" w:ascii="仿宋" w:hAnsi="仿宋" w:eastAsia="仿宋" w:cs="仿宋"/>
          <w:color w:val="auto"/>
          <w:sz w:val="28"/>
          <w:szCs w:val="28"/>
          <w:highlight w:val="none"/>
          <w:lang w:val="en-US" w:eastAsia="zh-CN"/>
        </w:rPr>
        <w:t>参选</w:t>
      </w:r>
      <w:r>
        <w:rPr>
          <w:rFonts w:hint="eastAsia" w:ascii="仿宋" w:hAnsi="仿宋" w:eastAsia="仿宋" w:cs="仿宋"/>
          <w:color w:val="auto"/>
          <w:sz w:val="28"/>
          <w:szCs w:val="28"/>
          <w:highlight w:val="none"/>
          <w:lang w:val="zh-CN" w:eastAsia="zh-CN"/>
        </w:rPr>
        <w:t>人</w:t>
      </w:r>
      <w:r>
        <w:rPr>
          <w:rFonts w:hint="eastAsia" w:ascii="仿宋" w:hAnsi="仿宋" w:eastAsia="仿宋" w:cs="仿宋"/>
          <w:color w:val="auto"/>
          <w:sz w:val="28"/>
          <w:szCs w:val="28"/>
          <w:highlight w:val="none"/>
          <w:lang w:val="en-US" w:eastAsia="zh-CN"/>
        </w:rPr>
        <w:t>资格要求：</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参选</w:t>
      </w:r>
      <w:r>
        <w:rPr>
          <w:rFonts w:hint="eastAsia" w:ascii="仿宋" w:hAnsi="仿宋" w:eastAsia="仿宋" w:cs="仿宋"/>
          <w:color w:val="auto"/>
          <w:sz w:val="28"/>
          <w:szCs w:val="28"/>
          <w:highlight w:val="none"/>
          <w:lang w:eastAsia="zh-CN"/>
        </w:rPr>
        <w:t>人应具有独立法人资格，具有有效的营业执照；</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2）参选人具备相关行政主管部门颁发的以下资质之一：具有建筑装修装饰工程二级及以上资质。</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（3）具有有效的安全生产许可证。</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3.2</w:t>
      </w:r>
      <w:r>
        <w:rPr>
          <w:rFonts w:hint="eastAsia" w:ascii="仿宋" w:hAnsi="仿宋" w:eastAsia="仿宋" w:cs="仿宋"/>
          <w:color w:val="auto"/>
          <w:sz w:val="28"/>
          <w:szCs w:val="28"/>
          <w:highlight w:val="none"/>
          <w:lang w:val="en-US" w:eastAsia="zh-CN"/>
        </w:rPr>
        <w:t>参选</w:t>
      </w:r>
      <w:r>
        <w:rPr>
          <w:rFonts w:hint="eastAsia" w:ascii="仿宋" w:hAnsi="仿宋" w:eastAsia="仿宋" w:cs="仿宋"/>
          <w:color w:val="auto"/>
          <w:sz w:val="28"/>
          <w:szCs w:val="28"/>
          <w:highlight w:val="none"/>
          <w:lang w:val="zh-CN" w:eastAsia="zh-CN"/>
        </w:rPr>
        <w:t>人</w:t>
      </w:r>
      <w:r>
        <w:rPr>
          <w:rFonts w:hint="eastAsia" w:ascii="仿宋" w:hAnsi="仿宋" w:eastAsia="仿宋" w:cs="仿宋"/>
          <w:color w:val="auto"/>
          <w:sz w:val="28"/>
          <w:szCs w:val="28"/>
          <w:highlight w:val="none"/>
          <w:lang w:val="en-US" w:eastAsia="zh-CN"/>
        </w:rPr>
        <w:t>业绩要求:</w:t>
      </w:r>
    </w:p>
    <w:p>
      <w:pPr>
        <w:pageBreakBefore w:val="0"/>
        <w:widowControl w:val="0"/>
        <w:kinsoku w:val="0"/>
        <w:wordWrap/>
        <w:overflowPunct/>
        <w:topLinePunct w:val="0"/>
        <w:autoSpaceDE/>
        <w:autoSpaceDN/>
        <w:bidi w:val="0"/>
        <w:adjustRightInd/>
        <w:snapToGrid/>
        <w:spacing w:line="560" w:lineRule="exact"/>
        <w:ind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参选</w:t>
      </w:r>
      <w:r>
        <w:rPr>
          <w:rFonts w:hint="eastAsia" w:ascii="仿宋" w:hAnsi="仿宋" w:eastAsia="仿宋" w:cs="仿宋"/>
          <w:color w:val="auto"/>
          <w:sz w:val="28"/>
          <w:szCs w:val="28"/>
          <w:highlight w:val="none"/>
          <w:lang w:val="zh-CN" w:eastAsia="zh-CN"/>
        </w:rPr>
        <w:t>人</w:t>
      </w:r>
      <w:r>
        <w:rPr>
          <w:rFonts w:hint="eastAsia" w:ascii="仿宋" w:hAnsi="仿宋" w:eastAsia="仿宋" w:cs="仿宋"/>
          <w:color w:val="auto"/>
          <w:sz w:val="28"/>
          <w:szCs w:val="28"/>
          <w:highlight w:val="none"/>
          <w:lang w:eastAsia="zh-CN"/>
        </w:rPr>
        <w:t>近</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年（20</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lang w:eastAsia="zh-CN"/>
        </w:rPr>
        <w:t>年1月1日至投标截止时间，以交工验收时间为准），独立完成过一个单个合同金额不得少于</w:t>
      </w:r>
      <w:r>
        <w:rPr>
          <w:rFonts w:hint="eastAsia" w:ascii="仿宋" w:hAnsi="仿宋" w:eastAsia="仿宋" w:cs="仿宋"/>
          <w:color w:val="auto"/>
          <w:sz w:val="28"/>
          <w:szCs w:val="28"/>
          <w:highlight w:val="none"/>
          <w:lang w:val="en-US" w:eastAsia="zh-CN"/>
        </w:rPr>
        <w:t>50</w:t>
      </w:r>
      <w:r>
        <w:rPr>
          <w:rFonts w:hint="eastAsia" w:ascii="仿宋" w:hAnsi="仿宋" w:eastAsia="仿宋" w:cs="仿宋"/>
          <w:color w:val="auto"/>
          <w:sz w:val="28"/>
          <w:szCs w:val="28"/>
          <w:highlight w:val="none"/>
          <w:lang w:eastAsia="zh-CN"/>
        </w:rPr>
        <w:t>万元的</w:t>
      </w:r>
      <w:r>
        <w:rPr>
          <w:rFonts w:hint="eastAsia" w:ascii="仿宋" w:hAnsi="仿宋" w:eastAsia="仿宋" w:cs="仿宋"/>
          <w:color w:val="auto"/>
          <w:sz w:val="28"/>
          <w:szCs w:val="28"/>
          <w:highlight w:val="none"/>
          <w:lang w:val="en-US" w:eastAsia="zh-CN"/>
        </w:rPr>
        <w:t>建筑装修装饰工程施工业绩</w:t>
      </w:r>
      <w:r>
        <w:rPr>
          <w:rFonts w:hint="eastAsia" w:ascii="仿宋" w:hAnsi="仿宋" w:eastAsia="仿宋" w:cs="仿宋"/>
          <w:color w:val="auto"/>
          <w:sz w:val="28"/>
          <w:szCs w:val="28"/>
          <w:highlight w:val="none"/>
          <w:lang w:eastAsia="zh-CN"/>
        </w:rPr>
        <w:t>。</w:t>
      </w:r>
      <w:r>
        <w:rPr>
          <w:rFonts w:hint="eastAsia" w:ascii="仿宋" w:hAnsi="仿宋" w:eastAsia="仿宋" w:cs="仿宋"/>
          <w:bCs/>
          <w:color w:val="auto"/>
          <w:sz w:val="28"/>
          <w:szCs w:val="28"/>
          <w:highlight w:val="none"/>
          <w:lang w:val="en-US" w:eastAsia="zh-CN"/>
        </w:rPr>
        <w:t>（须提供合同或其他证明材料的复印件，提供的证明材料须清晰明确反映该业绩要求的内容）</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3.3参选</w:t>
      </w:r>
      <w:r>
        <w:rPr>
          <w:rFonts w:hint="eastAsia" w:ascii="仿宋" w:hAnsi="仿宋" w:eastAsia="仿宋" w:cs="仿宋"/>
          <w:color w:val="auto"/>
          <w:sz w:val="28"/>
          <w:szCs w:val="28"/>
          <w:highlight w:val="none"/>
          <w:lang w:val="zh-CN" w:eastAsia="zh-CN"/>
        </w:rPr>
        <w:t>人</w:t>
      </w:r>
      <w:r>
        <w:rPr>
          <w:rFonts w:hint="eastAsia" w:ascii="仿宋" w:hAnsi="仿宋" w:eastAsia="仿宋" w:cs="仿宋"/>
          <w:color w:val="auto"/>
          <w:sz w:val="28"/>
          <w:szCs w:val="28"/>
          <w:highlight w:val="none"/>
          <w:lang w:val="en-US" w:eastAsia="zh-CN"/>
        </w:rPr>
        <w:t>技术人员最低要求：</w:t>
      </w:r>
    </w:p>
    <w:p>
      <w:pPr>
        <w:pageBreakBefore w:val="0"/>
        <w:widowControl w:val="0"/>
        <w:kinsoku w:val="0"/>
        <w:wordWrap/>
        <w:overflowPunct/>
        <w:topLinePunct w:val="0"/>
        <w:autoSpaceDE/>
        <w:autoSpaceDN/>
        <w:bidi w:val="0"/>
        <w:adjustRightInd/>
        <w:snapToGrid/>
        <w:spacing w:line="560" w:lineRule="exact"/>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项目经理1名，持有二级及以上注册建造师证书（专业为房建工程），注册单位必须为参选单位。具备由建设行政主管部门颁发的有效的安全生产考核合格证书（B证）；</w:t>
      </w:r>
    </w:p>
    <w:p>
      <w:pPr>
        <w:pageBreakBefore w:val="0"/>
        <w:widowControl w:val="0"/>
        <w:kinsoku w:val="0"/>
        <w:wordWrap/>
        <w:overflowPunct/>
        <w:topLinePunct w:val="0"/>
        <w:autoSpaceDE/>
        <w:autoSpaceDN/>
        <w:bidi w:val="0"/>
        <w:adjustRightInd/>
        <w:snapToGrid/>
        <w:spacing w:line="560" w:lineRule="exact"/>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技术负责人1名，具有中级及以上职称。</w:t>
      </w:r>
    </w:p>
    <w:p>
      <w:pPr>
        <w:pageBreakBefore w:val="0"/>
        <w:widowControl w:val="0"/>
        <w:kinsoku w:val="0"/>
        <w:wordWrap/>
        <w:overflowPunct/>
        <w:topLinePunct w:val="0"/>
        <w:autoSpaceDE/>
        <w:autoSpaceDN/>
        <w:bidi w:val="0"/>
        <w:adjustRightInd/>
        <w:snapToGrid/>
        <w:spacing w:line="560" w:lineRule="exact"/>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安全负责人1名，具有安全员C证。</w:t>
      </w:r>
    </w:p>
    <w:p>
      <w:pPr>
        <w:pageBreakBefore w:val="0"/>
        <w:widowControl w:val="0"/>
        <w:kinsoku w:val="0"/>
        <w:wordWrap/>
        <w:overflowPunct/>
        <w:topLinePunct w:val="0"/>
        <w:autoSpaceDE/>
        <w:autoSpaceDN/>
        <w:bidi w:val="0"/>
        <w:adjustRightInd/>
        <w:snapToGrid/>
        <w:spacing w:line="560" w:lineRule="exact"/>
        <w:ind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（以上人员必须到岗到位，未经项目业主同意不得善自更换，同时须提供在本单位缴纳6个月社保的相关证明文件。）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3.4</w:t>
      </w:r>
      <w:r>
        <w:rPr>
          <w:rFonts w:hint="eastAsia" w:ascii="仿宋" w:hAnsi="仿宋" w:eastAsia="仿宋" w:cs="仿宋"/>
          <w:color w:val="auto"/>
          <w:sz w:val="28"/>
          <w:szCs w:val="28"/>
          <w:highlight w:val="none"/>
        </w:rPr>
        <w:t>本次竞争性比选不接受联合体竞标，不允许转包。</w:t>
      </w:r>
    </w:p>
    <w:p>
      <w:pPr>
        <w:pageBreakBefore w:val="0"/>
        <w:widowControl w:val="0"/>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4、信誉要求：参选人不得存在下列不良状况或不良信用记录：</w:t>
      </w:r>
    </w:p>
    <w:p>
      <w:pPr>
        <w:pageBreakBefore w:val="0"/>
        <w:widowControl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（1）被责令停业，暂扣或吊销执照，或吊销资质证书</w:t>
      </w:r>
      <w:r>
        <w:rPr>
          <w:rFonts w:hint="eastAsia" w:ascii="仿宋" w:hAnsi="仿宋" w:eastAsia="仿宋" w:cs="仿宋"/>
          <w:sz w:val="28"/>
          <w:szCs w:val="28"/>
          <w:highlight w:val="none"/>
          <w:lang w:eastAsia="zh-CN"/>
        </w:rPr>
        <w:t>。</w:t>
      </w:r>
    </w:p>
    <w:p>
      <w:pPr>
        <w:pageBreakBefore w:val="0"/>
        <w:widowControl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（2）在国家企业信用信息公示系统（http://www.gsxt.gov.cn/）中被列入严重违法失信企业名单</w:t>
      </w:r>
      <w:r>
        <w:rPr>
          <w:rFonts w:hint="eastAsia" w:ascii="仿宋" w:hAnsi="仿宋" w:eastAsia="仿宋" w:cs="仿宋"/>
          <w:sz w:val="28"/>
          <w:szCs w:val="28"/>
          <w:highlight w:val="none"/>
          <w:lang w:eastAsia="zh-CN"/>
        </w:rPr>
        <w:t>。</w:t>
      </w:r>
    </w:p>
    <w:p>
      <w:pPr>
        <w:pageBreakBefore w:val="0"/>
        <w:widowControl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（3）在“信用中国”网站（http://www.creditchina.gov.cn/）中被列入失信惩戒名单。</w:t>
      </w:r>
    </w:p>
    <w:bookmarkEnd w:id="18"/>
    <w:bookmarkEnd w:id="19"/>
    <w:bookmarkEnd w:id="20"/>
    <w:bookmarkEnd w:id="21"/>
    <w:bookmarkEnd w:id="22"/>
    <w:bookmarkEnd w:id="23"/>
    <w:bookmarkEnd w:id="24"/>
    <w:bookmarkEnd w:id="25"/>
    <w:bookmarkEnd w:id="26"/>
    <w:p>
      <w:pPr>
        <w:keepNext/>
        <w:keepLines/>
        <w:pageBreakBefore w:val="0"/>
        <w:widowControl w:val="0"/>
        <w:wordWrap/>
        <w:overflowPunct/>
        <w:topLinePunct w:val="0"/>
        <w:autoSpaceDE/>
        <w:autoSpaceDN/>
        <w:bidi w:val="0"/>
        <w:adjustRightInd/>
        <w:snapToGrid/>
        <w:spacing w:line="560" w:lineRule="exact"/>
        <w:ind w:firstLine="562" w:firstLineChars="200"/>
        <w:textAlignment w:val="auto"/>
        <w:outlineLvl w:val="1"/>
        <w:rPr>
          <w:rFonts w:hint="eastAsia" w:ascii="仿宋" w:hAnsi="仿宋" w:eastAsia="仿宋" w:cs="仿宋"/>
          <w:b/>
          <w:bCs/>
          <w:kern w:val="0"/>
          <w:sz w:val="28"/>
          <w:szCs w:val="28"/>
          <w:lang w:val="zh-CN"/>
        </w:rPr>
      </w:pPr>
      <w:bookmarkStart w:id="34" w:name="_Toc23984"/>
      <w:bookmarkStart w:id="35" w:name="_Toc14346"/>
      <w:bookmarkStart w:id="36" w:name="_Toc449101778"/>
      <w:bookmarkStart w:id="37" w:name="_Toc27958"/>
      <w:bookmarkStart w:id="38" w:name="_Toc21195"/>
      <w:bookmarkStart w:id="39" w:name="_Toc15214"/>
      <w:bookmarkStart w:id="40" w:name="_Toc28277"/>
      <w:r>
        <w:rPr>
          <w:rFonts w:hint="eastAsia" w:ascii="仿宋" w:hAnsi="仿宋" w:eastAsia="仿宋" w:cs="仿宋"/>
          <w:b/>
          <w:bCs/>
          <w:kern w:val="0"/>
          <w:sz w:val="28"/>
          <w:szCs w:val="28"/>
        </w:rPr>
        <w:t>5.</w:t>
      </w:r>
      <w:r>
        <w:rPr>
          <w:rFonts w:hint="eastAsia" w:ascii="仿宋" w:hAnsi="仿宋" w:eastAsia="仿宋" w:cs="仿宋"/>
          <w:b/>
          <w:bCs/>
          <w:kern w:val="0"/>
          <w:sz w:val="28"/>
          <w:szCs w:val="28"/>
          <w:lang w:val="zh-CN"/>
        </w:rPr>
        <w:t>比选文件的获取</w:t>
      </w:r>
      <w:bookmarkEnd w:id="34"/>
      <w:bookmarkEnd w:id="35"/>
      <w:bookmarkEnd w:id="36"/>
    </w:p>
    <w:p>
      <w:pPr>
        <w:pStyle w:val="2"/>
        <w:rPr>
          <w:rFonts w:hint="default"/>
          <w:highlight w:val="none"/>
          <w:lang w:val="en-US" w:eastAsia="zh-CN"/>
        </w:rPr>
      </w:pPr>
      <w:r>
        <w:rPr>
          <w:rFonts w:hint="eastAsia" w:ascii="仿宋" w:hAnsi="仿宋" w:eastAsia="仿宋" w:cs="仿宋"/>
          <w:color w:val="auto"/>
          <w:kern w:val="0"/>
          <w:sz w:val="28"/>
          <w:szCs w:val="28"/>
          <w:highlight w:val="none"/>
        </w:rPr>
        <w:t>竞争性比选文件获取方式：凡愿意参加的潜在竞标人，从挂网日起至竞争性比选响应文件递交截止时间前，在重庆高速集团官网（</w:t>
      </w:r>
      <w:r>
        <w:rPr>
          <w:rFonts w:hint="eastAsia" w:ascii="仿宋" w:hAnsi="仿宋" w:eastAsia="仿宋" w:cs="仿宋"/>
          <w:color w:val="auto"/>
          <w:kern w:val="0"/>
          <w:sz w:val="28"/>
          <w:szCs w:val="28"/>
          <w:highlight w:val="none"/>
        </w:rPr>
        <w:fldChar w:fldCharType="begin"/>
      </w:r>
      <w:r>
        <w:rPr>
          <w:rFonts w:hint="eastAsia" w:ascii="仿宋" w:hAnsi="仿宋" w:eastAsia="仿宋" w:cs="仿宋"/>
          <w:color w:val="auto"/>
          <w:kern w:val="0"/>
          <w:sz w:val="28"/>
          <w:szCs w:val="28"/>
          <w:highlight w:val="none"/>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仿宋" w:hAnsi="仿宋" w:eastAsia="仿宋" w:cs="仿宋"/>
          <w:color w:val="auto"/>
          <w:kern w:val="0"/>
          <w:sz w:val="28"/>
          <w:szCs w:val="28"/>
          <w:highlight w:val="none"/>
        </w:rPr>
        <w:fldChar w:fldCharType="separate"/>
      </w:r>
      <w:r>
        <w:rPr>
          <w:rFonts w:hint="eastAsia" w:ascii="仿宋" w:hAnsi="仿宋" w:eastAsia="仿宋" w:cs="仿宋"/>
          <w:color w:val="auto"/>
          <w:kern w:val="0"/>
          <w:sz w:val="28"/>
          <w:szCs w:val="28"/>
          <w:highlight w:val="none"/>
        </w:rPr>
        <w:drawing>
          <wp:inline distT="0" distB="0" distL="114300" distR="114300">
            <wp:extent cx="190500" cy="142875"/>
            <wp:effectExtent l="0" t="0" r="0" b="9525"/>
            <wp:docPr id="6"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7"/>
                    <pic:cNvPicPr>
                      <a:picLocks noChangeAspect="1"/>
                    </pic:cNvPicPr>
                  </pic:nvPicPr>
                  <pic:blipFill>
                    <a:blip r:embed="rId10"/>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color w:val="auto"/>
          <w:kern w:val="0"/>
          <w:sz w:val="28"/>
          <w:szCs w:val="28"/>
          <w:highlight w:val="none"/>
        </w:rPr>
        <w:fldChar w:fldCharType="end"/>
      </w:r>
      <w:r>
        <w:rPr>
          <w:rFonts w:hint="default" w:ascii="仿宋" w:hAnsi="仿宋" w:eastAsia="仿宋" w:cs="仿宋"/>
          <w:color w:val="auto"/>
          <w:kern w:val="0"/>
          <w:sz w:val="28"/>
          <w:szCs w:val="28"/>
          <w:highlight w:val="none"/>
          <w:lang w:val="en-US" w:eastAsia="zh-CN"/>
        </w:rPr>
        <w:t>https://www.cegc.com.cn/html/col1810479.html</w:t>
      </w:r>
      <w:r>
        <w:rPr>
          <w:rFonts w:hint="eastAsia" w:ascii="仿宋" w:hAnsi="仿宋" w:eastAsia="仿宋" w:cs="仿宋"/>
          <w:color w:val="auto"/>
          <w:kern w:val="0"/>
          <w:sz w:val="28"/>
          <w:szCs w:val="28"/>
          <w:highlight w:val="none"/>
        </w:rPr>
        <w:t>）、重庆高速公路集团有限公司招投标管理平台（</w:t>
      </w:r>
      <w:r>
        <w:rPr>
          <w:rFonts w:hint="eastAsia" w:ascii="仿宋" w:hAnsi="仿宋" w:eastAsia="仿宋" w:cs="仿宋"/>
          <w:color w:val="auto"/>
          <w:kern w:val="0"/>
          <w:sz w:val="28"/>
          <w:szCs w:val="28"/>
          <w:highlight w:val="none"/>
        </w:rPr>
        <w:fldChar w:fldCharType="begin"/>
      </w:r>
      <w:r>
        <w:rPr>
          <w:rFonts w:hint="eastAsia" w:ascii="仿宋" w:hAnsi="仿宋" w:eastAsia="仿宋" w:cs="仿宋"/>
          <w:color w:val="auto"/>
          <w:kern w:val="0"/>
          <w:sz w:val="28"/>
          <w:szCs w:val="28"/>
          <w:highlight w:val="none"/>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仿宋" w:hAnsi="仿宋" w:eastAsia="仿宋" w:cs="仿宋"/>
          <w:color w:val="auto"/>
          <w:kern w:val="0"/>
          <w:sz w:val="28"/>
          <w:szCs w:val="28"/>
          <w:highlight w:val="none"/>
        </w:rPr>
        <w:fldChar w:fldCharType="separate"/>
      </w:r>
      <w:r>
        <w:rPr>
          <w:rFonts w:hint="eastAsia" w:ascii="仿宋" w:hAnsi="仿宋" w:eastAsia="仿宋" w:cs="仿宋"/>
          <w:color w:val="auto"/>
          <w:kern w:val="0"/>
          <w:sz w:val="28"/>
          <w:szCs w:val="28"/>
          <w:highlight w:val="none"/>
        </w:rPr>
        <w:drawing>
          <wp:inline distT="0" distB="0" distL="114300" distR="114300">
            <wp:extent cx="190500" cy="142875"/>
            <wp:effectExtent l="0" t="0" r="0" b="9525"/>
            <wp:docPr id="7"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57"/>
                    <pic:cNvPicPr>
                      <a:picLocks noChangeAspect="1"/>
                    </pic:cNvPicPr>
                  </pic:nvPicPr>
                  <pic:blipFill>
                    <a:blip r:embed="rId10"/>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color w:val="auto"/>
          <w:kern w:val="0"/>
          <w:sz w:val="28"/>
          <w:szCs w:val="28"/>
          <w:highlight w:val="none"/>
        </w:rPr>
        <w:fldChar w:fldCharType="end"/>
      </w:r>
      <w:r>
        <w:rPr>
          <w:rFonts w:hint="eastAsia" w:ascii="仿宋" w:hAnsi="仿宋" w:eastAsia="仿宋" w:cs="仿宋"/>
          <w:color w:val="auto"/>
          <w:kern w:val="0"/>
          <w:sz w:val="28"/>
          <w:szCs w:val="28"/>
          <w:highlight w:val="none"/>
        </w:rPr>
        <w:t>http://219.152.86.3:8081/pms/）上发布的本项目竞争性比选公告中的获取方式自行下载。不管竞标人是否下载，均视为已知晓竞争性比选文件的全部内容和有关事宜。本项目不需要报名，直接投标。</w:t>
      </w:r>
    </w:p>
    <w:p>
      <w:pPr>
        <w:keepNext/>
        <w:keepLines/>
        <w:pageBreakBefore w:val="0"/>
        <w:widowControl w:val="0"/>
        <w:wordWrap/>
        <w:overflowPunct/>
        <w:topLinePunct w:val="0"/>
        <w:autoSpaceDE/>
        <w:autoSpaceDN/>
        <w:bidi w:val="0"/>
        <w:adjustRightInd/>
        <w:snapToGrid/>
        <w:spacing w:line="560" w:lineRule="exact"/>
        <w:ind w:firstLine="562" w:firstLineChars="200"/>
        <w:textAlignment w:val="auto"/>
        <w:outlineLvl w:val="1"/>
        <w:rPr>
          <w:rFonts w:hint="eastAsia" w:ascii="仿宋" w:hAnsi="仿宋" w:eastAsia="仿宋" w:cs="仿宋"/>
          <w:b/>
          <w:bCs/>
          <w:kern w:val="0"/>
          <w:sz w:val="28"/>
          <w:szCs w:val="28"/>
          <w:highlight w:val="none"/>
          <w:lang w:val="zh-CN"/>
        </w:rPr>
      </w:pPr>
      <w:r>
        <w:rPr>
          <w:rFonts w:hint="eastAsia" w:ascii="仿宋" w:hAnsi="仿宋" w:eastAsia="仿宋" w:cs="仿宋"/>
          <w:b/>
          <w:bCs/>
          <w:kern w:val="0"/>
          <w:sz w:val="28"/>
          <w:szCs w:val="28"/>
          <w:highlight w:val="none"/>
        </w:rPr>
        <w:t>6.参选申请书</w:t>
      </w:r>
      <w:r>
        <w:rPr>
          <w:rFonts w:hint="eastAsia" w:ascii="仿宋" w:hAnsi="仿宋" w:eastAsia="仿宋" w:cs="仿宋"/>
          <w:b/>
          <w:bCs/>
          <w:kern w:val="0"/>
          <w:sz w:val="28"/>
          <w:szCs w:val="28"/>
          <w:highlight w:val="none"/>
          <w:lang w:val="zh-CN"/>
        </w:rPr>
        <w:t>的递交及相关事宜</w:t>
      </w:r>
      <w:bookmarkEnd w:id="37"/>
      <w:bookmarkEnd w:id="38"/>
    </w:p>
    <w:p>
      <w:pPr>
        <w:pageBreakBefore w:val="0"/>
        <w:widowControl w:val="0"/>
        <w:tabs>
          <w:tab w:val="left" w:pos="360"/>
        </w:tabs>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highlight w:val="none"/>
        </w:rPr>
        <w:t>参选申请书递交的截止时间（报价截止时间，下同）为202</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6</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9</w:t>
      </w:r>
      <w:r>
        <w:rPr>
          <w:rFonts w:hint="eastAsia" w:ascii="仿宋" w:hAnsi="仿宋" w:eastAsia="仿宋" w:cs="仿宋"/>
          <w:color w:val="auto"/>
          <w:kern w:val="0"/>
          <w:sz w:val="28"/>
          <w:szCs w:val="28"/>
          <w:highlight w:val="none"/>
        </w:rPr>
        <w:t>日10时00分；递交地点为重庆渝邻高速公路有限公司101室。逾期送达的或者未送</w:t>
      </w:r>
      <w:r>
        <w:rPr>
          <w:rFonts w:hint="eastAsia" w:ascii="仿宋" w:hAnsi="仿宋" w:eastAsia="仿宋" w:cs="仿宋"/>
          <w:color w:val="auto"/>
          <w:kern w:val="0"/>
          <w:sz w:val="28"/>
          <w:szCs w:val="28"/>
        </w:rPr>
        <w:t>达指定地点的参选申请书，比选人不予受理。</w:t>
      </w:r>
    </w:p>
    <w:p>
      <w:pPr>
        <w:pageBreakBefore w:val="0"/>
        <w:widowControl w:val="0"/>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kern w:val="0"/>
          <w:sz w:val="28"/>
          <w:szCs w:val="28"/>
          <w:lang w:val="zh-CN"/>
        </w:rPr>
      </w:pPr>
      <w:r>
        <w:rPr>
          <w:rFonts w:hint="eastAsia" w:ascii="仿宋" w:hAnsi="仿宋" w:eastAsia="仿宋" w:cs="仿宋"/>
          <w:b/>
          <w:bCs/>
          <w:kern w:val="0"/>
          <w:sz w:val="28"/>
          <w:szCs w:val="28"/>
        </w:rPr>
        <w:t>7.</w:t>
      </w:r>
      <w:bookmarkEnd w:id="27"/>
      <w:bookmarkEnd w:id="28"/>
      <w:bookmarkEnd w:id="29"/>
      <w:bookmarkEnd w:id="30"/>
      <w:bookmarkEnd w:id="31"/>
      <w:bookmarkEnd w:id="32"/>
      <w:bookmarkEnd w:id="33"/>
      <w:bookmarkEnd w:id="39"/>
      <w:bookmarkEnd w:id="40"/>
      <w:bookmarkStart w:id="41" w:name="_Toc179632542"/>
      <w:bookmarkStart w:id="42" w:name="_Toc152042301"/>
      <w:bookmarkStart w:id="43" w:name="_Toc247085686"/>
      <w:bookmarkStart w:id="44" w:name="联系方式"/>
      <w:bookmarkStart w:id="45" w:name="_Toc246996172"/>
      <w:bookmarkStart w:id="46" w:name="_Toc337797826"/>
      <w:bookmarkStart w:id="47" w:name="_Toc7669"/>
      <w:bookmarkStart w:id="48" w:name="_Toc144974493"/>
      <w:bookmarkStart w:id="49" w:name="_Toc246996915"/>
      <w:bookmarkStart w:id="50" w:name="_Toc449101780"/>
      <w:bookmarkStart w:id="51" w:name="_Toc11008"/>
      <w:bookmarkStart w:id="52" w:name="_Toc152045525"/>
      <w:r>
        <w:rPr>
          <w:rFonts w:hint="eastAsia" w:ascii="仿宋" w:hAnsi="仿宋" w:eastAsia="仿宋" w:cs="仿宋"/>
          <w:b/>
          <w:bCs/>
          <w:kern w:val="0"/>
          <w:sz w:val="28"/>
          <w:szCs w:val="28"/>
          <w:lang w:val="zh-CN"/>
        </w:rPr>
        <w:t>联系方式</w:t>
      </w:r>
      <w:bookmarkEnd w:id="41"/>
      <w:bookmarkEnd w:id="42"/>
      <w:bookmarkEnd w:id="43"/>
      <w:bookmarkEnd w:id="44"/>
      <w:bookmarkEnd w:id="45"/>
      <w:bookmarkEnd w:id="46"/>
      <w:bookmarkEnd w:id="47"/>
      <w:bookmarkEnd w:id="48"/>
      <w:bookmarkEnd w:id="49"/>
      <w:bookmarkEnd w:id="50"/>
      <w:bookmarkEnd w:id="51"/>
      <w:bookmarkEnd w:id="52"/>
    </w:p>
    <w:p>
      <w:pPr>
        <w:pageBreakBefore w:val="0"/>
        <w:widowControl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比 选 人：重庆渝邻高速公路有限公司</w:t>
      </w:r>
    </w:p>
    <w:p>
      <w:pPr>
        <w:pageBreakBefore w:val="0"/>
        <w:widowControl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地    址：重庆市渝北区锦橙路28号北岸新洲5 栋101室</w:t>
      </w:r>
    </w:p>
    <w:p>
      <w:pPr>
        <w:pageBreakBefore w:val="0"/>
        <w:widowControl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邮    编：401147</w:t>
      </w:r>
    </w:p>
    <w:p>
      <w:pPr>
        <w:pageBreakBefore w:val="0"/>
        <w:widowControl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联 系 人：杨先生  宋女士</w:t>
      </w:r>
    </w:p>
    <w:p>
      <w:pPr>
        <w:pageBreakBefore w:val="0"/>
        <w:widowControl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电    话： 023-88633018</w:t>
      </w:r>
    </w:p>
    <w:p>
      <w:pPr>
        <w:pageBreakBefore w:val="0"/>
        <w:widowControl w:val="0"/>
        <w:wordWrap/>
        <w:overflowPunct/>
        <w:topLinePunct w:val="0"/>
        <w:autoSpaceDE/>
        <w:autoSpaceDN/>
        <w:bidi w:val="0"/>
        <w:adjustRightInd/>
        <w:snapToGrid/>
        <w:spacing w:line="560" w:lineRule="exact"/>
        <w:ind w:firstLine="840" w:firstLineChars="3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202</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30</w:t>
      </w:r>
      <w:r>
        <w:rPr>
          <w:rFonts w:hint="eastAsia" w:ascii="仿宋" w:hAnsi="仿宋" w:eastAsia="仿宋" w:cs="仿宋"/>
          <w:color w:val="auto"/>
          <w:kern w:val="0"/>
          <w:sz w:val="28"/>
          <w:szCs w:val="28"/>
          <w:highlight w:val="none"/>
        </w:rPr>
        <w:t>日</w:t>
      </w:r>
    </w:p>
    <w:p>
      <w:pPr>
        <w:rPr>
          <w:rFonts w:hint="eastAsia"/>
          <w:lang w:val="en-US" w:eastAsia="zh-CN"/>
        </w:rPr>
      </w:pPr>
      <w:bookmarkStart w:id="53" w:name="_Toc12446"/>
      <w:bookmarkStart w:id="54" w:name="_Toc449101783"/>
      <w:bookmarkStart w:id="55" w:name="_Toc20413"/>
      <w:bookmarkStart w:id="56" w:name="投标人须知前附表"/>
    </w:p>
    <w:p>
      <w:pPr>
        <w:pageBreakBefore w:val="0"/>
        <w:overflowPunct/>
        <w:bidi w:val="0"/>
        <w:spacing w:line="600" w:lineRule="exact"/>
        <w:jc w:val="center"/>
        <w:rPr>
          <w:rFonts w:hint="eastAsia" w:ascii="仿宋" w:hAnsi="仿宋" w:eastAsia="仿宋" w:cs="仿宋"/>
          <w:kern w:val="44"/>
          <w:sz w:val="40"/>
          <w:szCs w:val="40"/>
          <w:lang w:val="zh-CN"/>
        </w:rPr>
      </w:pPr>
      <w:r>
        <w:rPr>
          <w:rFonts w:hint="eastAsia" w:ascii="仿宋" w:hAnsi="仿宋" w:eastAsia="仿宋" w:cs="仿宋"/>
          <w:kern w:val="44"/>
          <w:sz w:val="40"/>
          <w:szCs w:val="40"/>
          <w:lang w:val="en-US" w:eastAsia="zh-CN"/>
        </w:rPr>
        <w:t>第二章</w:t>
      </w:r>
      <w:r>
        <w:rPr>
          <w:rFonts w:hint="eastAsia" w:ascii="仿宋" w:hAnsi="仿宋" w:eastAsia="仿宋" w:cs="仿宋"/>
          <w:kern w:val="44"/>
          <w:sz w:val="40"/>
          <w:szCs w:val="40"/>
        </w:rPr>
        <w:t>参选</w:t>
      </w:r>
      <w:r>
        <w:rPr>
          <w:rFonts w:hint="eastAsia" w:ascii="仿宋" w:hAnsi="仿宋" w:eastAsia="仿宋" w:cs="仿宋"/>
          <w:kern w:val="44"/>
          <w:sz w:val="40"/>
          <w:szCs w:val="40"/>
          <w:lang w:val="zh-CN"/>
        </w:rPr>
        <w:t>人须知</w:t>
      </w:r>
    </w:p>
    <w:p>
      <w:pPr>
        <w:pageBreakBefore w:val="0"/>
        <w:overflowPunct/>
        <w:bidi w:val="0"/>
        <w:spacing w:line="600" w:lineRule="exact"/>
        <w:rPr>
          <w:rFonts w:hint="eastAsia" w:ascii="仿宋" w:hAnsi="仿宋" w:eastAsia="仿宋" w:cs="仿宋"/>
          <w:kern w:val="0"/>
          <w:sz w:val="28"/>
          <w:szCs w:val="28"/>
        </w:rPr>
      </w:pPr>
      <w:r>
        <w:rPr>
          <w:rFonts w:hint="eastAsia" w:ascii="仿宋" w:hAnsi="仿宋" w:eastAsia="仿宋" w:cs="仿宋"/>
          <w:kern w:val="0"/>
          <w:sz w:val="28"/>
          <w:szCs w:val="28"/>
        </w:rPr>
        <w:t>参选</w:t>
      </w:r>
      <w:r>
        <w:rPr>
          <w:rFonts w:hint="eastAsia" w:ascii="仿宋" w:hAnsi="仿宋" w:eastAsia="仿宋" w:cs="仿宋"/>
          <w:kern w:val="0"/>
          <w:sz w:val="28"/>
          <w:szCs w:val="28"/>
          <w:lang w:val="zh-CN"/>
        </w:rPr>
        <w:t>人</w:t>
      </w:r>
      <w:r>
        <w:rPr>
          <w:rFonts w:hint="eastAsia" w:ascii="仿宋" w:hAnsi="仿宋" w:eastAsia="仿宋" w:cs="仿宋"/>
          <w:b w:val="0"/>
          <w:bCs w:val="0"/>
          <w:kern w:val="0"/>
          <w:sz w:val="28"/>
          <w:szCs w:val="28"/>
        </w:rPr>
        <w:t>须知前附表</w:t>
      </w:r>
      <w:bookmarkEnd w:id="53"/>
      <w:bookmarkEnd w:id="54"/>
      <w:bookmarkEnd w:id="55"/>
    </w:p>
    <w:bookmarkEnd w:id="56"/>
    <w:tbl>
      <w:tblPr>
        <w:tblStyle w:val="36"/>
        <w:tblW w:w="11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237"/>
        <w:gridCol w:w="8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99" w:type="dxa"/>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2237" w:type="dxa"/>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条款名称</w:t>
            </w:r>
          </w:p>
        </w:tc>
        <w:tc>
          <w:tcPr>
            <w:tcW w:w="8056" w:type="dxa"/>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799" w:type="dxa"/>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2237" w:type="dxa"/>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比选人</w:t>
            </w:r>
          </w:p>
        </w:tc>
        <w:tc>
          <w:tcPr>
            <w:tcW w:w="8056" w:type="dxa"/>
            <w:vAlign w:val="center"/>
          </w:tcPr>
          <w:p>
            <w:pPr>
              <w:pageBreakBefore w:val="0"/>
              <w:overflowPunct/>
              <w:bidi w:val="0"/>
              <w:spacing w:line="600" w:lineRule="exact"/>
              <w:rPr>
                <w:rFonts w:hint="eastAsia" w:ascii="仿宋" w:hAnsi="仿宋" w:eastAsia="仿宋" w:cs="仿宋"/>
                <w:kern w:val="0"/>
                <w:sz w:val="28"/>
                <w:szCs w:val="28"/>
              </w:rPr>
            </w:pPr>
            <w:r>
              <w:rPr>
                <w:rFonts w:hint="eastAsia" w:ascii="仿宋" w:hAnsi="仿宋" w:eastAsia="仿宋" w:cs="仿宋"/>
                <w:kern w:val="0"/>
                <w:sz w:val="28"/>
                <w:szCs w:val="28"/>
              </w:rPr>
              <w:t>名称：重庆渝邻高速公路有限公司</w:t>
            </w:r>
          </w:p>
          <w:p>
            <w:pPr>
              <w:pageBreakBefore w:val="0"/>
              <w:overflowPunct/>
              <w:bidi w:val="0"/>
              <w:spacing w:line="600" w:lineRule="exact"/>
              <w:rPr>
                <w:rFonts w:hint="eastAsia" w:ascii="仿宋" w:hAnsi="仿宋" w:eastAsia="仿宋" w:cs="仿宋"/>
                <w:kern w:val="0"/>
                <w:sz w:val="28"/>
                <w:szCs w:val="28"/>
              </w:rPr>
            </w:pPr>
            <w:r>
              <w:rPr>
                <w:rFonts w:hint="eastAsia" w:ascii="仿宋" w:hAnsi="仿宋" w:eastAsia="仿宋" w:cs="仿宋"/>
                <w:kern w:val="0"/>
                <w:sz w:val="28"/>
                <w:szCs w:val="28"/>
              </w:rPr>
              <w:t>地址：重庆市渝北区锦橙路28号北岸新洲5栋101室</w:t>
            </w:r>
          </w:p>
          <w:p>
            <w:pPr>
              <w:pageBreakBefore w:val="0"/>
              <w:overflowPunct/>
              <w:bidi w:val="0"/>
              <w:spacing w:line="600" w:lineRule="exact"/>
              <w:rPr>
                <w:rFonts w:hint="eastAsia" w:ascii="仿宋" w:hAnsi="仿宋" w:eastAsia="仿宋" w:cs="仿宋"/>
                <w:kern w:val="0"/>
                <w:sz w:val="28"/>
                <w:szCs w:val="28"/>
              </w:rPr>
            </w:pPr>
            <w:r>
              <w:rPr>
                <w:rFonts w:hint="eastAsia" w:ascii="仿宋" w:hAnsi="仿宋" w:eastAsia="仿宋" w:cs="仿宋"/>
                <w:kern w:val="0"/>
                <w:sz w:val="28"/>
                <w:szCs w:val="28"/>
              </w:rPr>
              <w:t>联系人： 杨先生  宋女士</w:t>
            </w:r>
          </w:p>
          <w:p>
            <w:pPr>
              <w:pageBreakBefore w:val="0"/>
              <w:overflowPunct/>
              <w:bidi w:val="0"/>
              <w:spacing w:line="600" w:lineRule="exact"/>
              <w:rPr>
                <w:rFonts w:hint="eastAsia" w:ascii="仿宋" w:hAnsi="仿宋" w:eastAsia="仿宋" w:cs="仿宋"/>
                <w:kern w:val="0"/>
                <w:sz w:val="28"/>
                <w:szCs w:val="28"/>
              </w:rPr>
            </w:pPr>
            <w:r>
              <w:rPr>
                <w:rFonts w:hint="eastAsia" w:ascii="仿宋" w:hAnsi="仿宋" w:eastAsia="仿宋" w:cs="仿宋"/>
                <w:kern w:val="0"/>
                <w:sz w:val="28"/>
                <w:szCs w:val="28"/>
              </w:rPr>
              <w:t>电  话：023-88633018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9" w:type="dxa"/>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2237" w:type="dxa"/>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项目名称</w:t>
            </w:r>
          </w:p>
        </w:tc>
        <w:tc>
          <w:tcPr>
            <w:tcW w:w="8056" w:type="dxa"/>
            <w:vAlign w:val="center"/>
          </w:tcPr>
          <w:p>
            <w:pPr>
              <w:pageBreakBefore w:val="0"/>
              <w:widowControl w:val="0"/>
              <w:tabs>
                <w:tab w:val="left" w:pos="1062"/>
              </w:tabs>
              <w:wordWrap/>
              <w:overflowPunct/>
              <w:topLinePunct w:val="0"/>
              <w:autoSpaceDE/>
              <w:autoSpaceDN/>
              <w:bidi w:val="0"/>
              <w:adjustRightInd/>
              <w:snapToGrid/>
              <w:spacing w:line="560" w:lineRule="exact"/>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u w:val="none"/>
                <w:lang w:val="en-US" w:eastAsia="zh-CN"/>
              </w:rPr>
              <w:t>渝邻公司站房维修专项工程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9" w:type="dxa"/>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3</w:t>
            </w:r>
          </w:p>
        </w:tc>
        <w:tc>
          <w:tcPr>
            <w:tcW w:w="2237" w:type="dxa"/>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报价</w:t>
            </w:r>
          </w:p>
        </w:tc>
        <w:tc>
          <w:tcPr>
            <w:tcW w:w="8056" w:type="dxa"/>
            <w:vAlign w:val="center"/>
          </w:tcPr>
          <w:p>
            <w:pPr>
              <w:pageBreakBefore w:val="0"/>
              <w:overflowPunct/>
              <w:bidi w:val="0"/>
              <w:spacing w:line="600" w:lineRule="exact"/>
              <w:rPr>
                <w:rFonts w:hint="eastAsia" w:ascii="仿宋" w:hAnsi="仿宋" w:eastAsia="仿宋" w:cs="仿宋"/>
                <w:kern w:val="0"/>
                <w:sz w:val="28"/>
                <w:szCs w:val="28"/>
              </w:rPr>
            </w:pPr>
            <w:r>
              <w:rPr>
                <w:rFonts w:hint="eastAsia" w:ascii="仿宋" w:hAnsi="仿宋" w:eastAsia="仿宋" w:cs="仿宋"/>
                <w:kern w:val="0"/>
                <w:sz w:val="28"/>
                <w:szCs w:val="28"/>
              </w:rPr>
              <w:t>参选人报价函（报价函）的大写金额与小写金额不一致时以大写金额为准；</w:t>
            </w:r>
            <w:r>
              <w:rPr>
                <w:rFonts w:hint="eastAsia" w:ascii="仿宋" w:hAnsi="仿宋" w:eastAsia="仿宋" w:cs="仿宋"/>
                <w:kern w:val="0"/>
                <w:sz w:val="28"/>
                <w:szCs w:val="28"/>
                <w:highlight w:val="none"/>
              </w:rPr>
              <w:t>如果参选人报价函（报价函）大写金额与工程量清单中汇总金额不一致时，以废标处理。（参选人报价函不得超出比选人发布的最高限价，否则直接以废标处理。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9"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kern w:val="0"/>
                <w:sz w:val="28"/>
                <w:szCs w:val="28"/>
              </w:rPr>
              <w:t>4</w:t>
            </w:r>
          </w:p>
        </w:tc>
        <w:tc>
          <w:tcPr>
            <w:tcW w:w="2237"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工程量清单的填写方式</w:t>
            </w:r>
          </w:p>
        </w:tc>
        <w:tc>
          <w:tcPr>
            <w:tcW w:w="8056" w:type="dxa"/>
          </w:tcPr>
          <w:p>
            <w:pPr>
              <w:pageBreakBefore w:val="0"/>
              <w:overflowPunct/>
              <w:bidi w:val="0"/>
              <w:spacing w:line="600" w:lineRule="exact"/>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参选</w:t>
            </w:r>
            <w:r>
              <w:rPr>
                <w:rFonts w:hint="eastAsia" w:ascii="仿宋" w:hAnsi="仿宋" w:eastAsia="仿宋" w:cs="仿宋"/>
                <w:sz w:val="28"/>
                <w:szCs w:val="28"/>
                <w:highlight w:val="none"/>
              </w:rPr>
              <w:t>人按照比选人提供的工程量清单填写工程量清单</w:t>
            </w:r>
          </w:p>
          <w:p>
            <w:pPr>
              <w:pageBreakBefore w:val="0"/>
              <w:overflowPunct/>
              <w:bidi w:val="0"/>
              <w:spacing w:line="600" w:lineRule="exact"/>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单价取小数点后两位，小数点后第三位四舍五入</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总价保留整数，小数点后</w:t>
            </w:r>
            <w:r>
              <w:rPr>
                <w:rFonts w:hint="eastAsia" w:ascii="仿宋" w:hAnsi="仿宋" w:eastAsia="仿宋" w:cs="仿宋"/>
                <w:sz w:val="28"/>
                <w:szCs w:val="28"/>
                <w:highlight w:val="none"/>
              </w:rPr>
              <w:t>四舍五入</w:t>
            </w:r>
            <w:r>
              <w:rPr>
                <w:rFonts w:hint="eastAsia" w:ascii="仿宋" w:hAnsi="仿宋" w:eastAsia="仿宋" w:cs="仿宋"/>
                <w:sz w:val="28"/>
                <w:szCs w:val="28"/>
                <w:highlight w:val="none"/>
                <w:lang w:eastAsia="zh-CN"/>
              </w:rPr>
              <w:t>。</w:t>
            </w:r>
          </w:p>
          <w:p>
            <w:pPr>
              <w:pageBreakBefore w:val="0"/>
              <w:overflowPunct/>
              <w:bidi w:val="0"/>
              <w:spacing w:line="600" w:lineRule="exact"/>
              <w:jc w:val="left"/>
              <w:rPr>
                <w:rFonts w:hint="eastAsia" w:ascii="仿宋" w:hAnsi="仿宋" w:eastAsia="仿宋" w:cs="仿宋"/>
                <w:kern w:val="0"/>
                <w:sz w:val="28"/>
                <w:szCs w:val="28"/>
              </w:rPr>
            </w:pPr>
            <w:r>
              <w:rPr>
                <w:rFonts w:hint="eastAsia" w:ascii="仿宋" w:hAnsi="仿宋" w:eastAsia="仿宋" w:cs="仿宋"/>
                <w:sz w:val="28"/>
                <w:szCs w:val="28"/>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9"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2237" w:type="dxa"/>
            <w:vAlign w:val="center"/>
          </w:tcPr>
          <w:p>
            <w:pPr>
              <w:pageBreakBefore w:val="0"/>
              <w:overflowPunct/>
              <w:bidi w:val="0"/>
              <w:spacing w:line="600" w:lineRule="exact"/>
              <w:ind w:left="840" w:hanging="840" w:hangingChars="300"/>
              <w:jc w:val="left"/>
              <w:rPr>
                <w:rFonts w:hint="eastAsia" w:ascii="仿宋" w:hAnsi="仿宋" w:eastAsia="仿宋" w:cs="仿宋"/>
                <w:sz w:val="28"/>
                <w:szCs w:val="28"/>
              </w:rPr>
            </w:pPr>
            <w:r>
              <w:rPr>
                <w:rFonts w:hint="eastAsia" w:ascii="仿宋" w:hAnsi="仿宋" w:eastAsia="仿宋" w:cs="仿宋"/>
                <w:sz w:val="28"/>
                <w:szCs w:val="28"/>
              </w:rPr>
              <w:t>参选申请书份数</w:t>
            </w:r>
          </w:p>
        </w:tc>
        <w:tc>
          <w:tcPr>
            <w:tcW w:w="8056" w:type="dxa"/>
            <w:vAlign w:val="center"/>
          </w:tcPr>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kern w:val="0"/>
                <w:sz w:val="28"/>
                <w:szCs w:val="28"/>
              </w:rPr>
              <w:t>正本</w:t>
            </w:r>
            <w:r>
              <w:rPr>
                <w:rFonts w:hint="eastAsia" w:ascii="仿宋" w:hAnsi="仿宋" w:eastAsia="仿宋" w:cs="仿宋"/>
                <w:iCs/>
                <w:kern w:val="0"/>
                <w:sz w:val="28"/>
                <w:szCs w:val="28"/>
              </w:rPr>
              <w:t>壹</w:t>
            </w:r>
            <w:r>
              <w:rPr>
                <w:rFonts w:hint="eastAsia" w:ascii="仿宋" w:hAnsi="仿宋" w:eastAsia="仿宋" w:cs="仿宋"/>
                <w:kern w:val="0"/>
                <w:sz w:val="28"/>
                <w:szCs w:val="28"/>
              </w:rPr>
              <w:t>份副本</w:t>
            </w:r>
            <w:r>
              <w:rPr>
                <w:rFonts w:hint="eastAsia" w:ascii="仿宋" w:hAnsi="仿宋" w:eastAsia="仿宋" w:cs="仿宋"/>
                <w:iCs/>
                <w:kern w:val="0"/>
                <w:sz w:val="28"/>
                <w:szCs w:val="28"/>
              </w:rPr>
              <w:t>壹</w:t>
            </w:r>
            <w:r>
              <w:rPr>
                <w:rFonts w:hint="eastAsia" w:ascii="仿宋" w:hAnsi="仿宋" w:eastAsia="仿宋" w:cs="仿宋"/>
                <w:kern w:val="0"/>
                <w:sz w:val="28"/>
                <w:szCs w:val="28"/>
              </w:rPr>
              <w:t>份</w:t>
            </w:r>
            <w:r>
              <w:rPr>
                <w:rFonts w:hint="eastAsia" w:ascii="仿宋" w:hAnsi="仿宋" w:eastAsia="仿宋" w:cs="仿宋"/>
                <w:iCs/>
                <w:kern w:val="0"/>
                <w:sz w:val="28"/>
                <w:szCs w:val="28"/>
              </w:rPr>
              <w:t>，须密封提交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9"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6</w:t>
            </w:r>
          </w:p>
        </w:tc>
        <w:tc>
          <w:tcPr>
            <w:tcW w:w="2237" w:type="dxa"/>
            <w:vAlign w:val="center"/>
          </w:tcPr>
          <w:p>
            <w:pPr>
              <w:pageBreakBefore w:val="0"/>
              <w:overflowPunct/>
              <w:autoSpaceDE w:val="0"/>
              <w:autoSpaceDN w:val="0"/>
              <w:bidi w:val="0"/>
              <w:adjustRightInd w:val="0"/>
              <w:spacing w:line="600" w:lineRule="exact"/>
              <w:jc w:val="center"/>
              <w:rPr>
                <w:rFonts w:hint="eastAsia" w:ascii="仿宋" w:hAnsi="仿宋" w:eastAsia="仿宋" w:cs="仿宋"/>
                <w:sz w:val="28"/>
                <w:szCs w:val="28"/>
              </w:rPr>
            </w:pPr>
            <w:r>
              <w:rPr>
                <w:rFonts w:hint="eastAsia" w:ascii="仿宋" w:hAnsi="仿宋" w:eastAsia="仿宋" w:cs="仿宋"/>
                <w:kern w:val="0"/>
                <w:sz w:val="28"/>
                <w:szCs w:val="28"/>
              </w:rPr>
              <w:t>装订要求</w:t>
            </w:r>
          </w:p>
        </w:tc>
        <w:tc>
          <w:tcPr>
            <w:tcW w:w="8056" w:type="dxa"/>
            <w:vAlign w:val="center"/>
          </w:tcPr>
          <w:p>
            <w:pPr>
              <w:pageBreakBefore w:val="0"/>
              <w:overflowPunct/>
              <w:bidi w:val="0"/>
              <w:snapToGrid w:val="0"/>
              <w:spacing w:line="600" w:lineRule="exact"/>
              <w:jc w:val="left"/>
              <w:outlineLvl w:val="0"/>
              <w:rPr>
                <w:rFonts w:hint="eastAsia" w:ascii="仿宋" w:hAnsi="仿宋" w:eastAsia="仿宋" w:cs="仿宋"/>
                <w:sz w:val="28"/>
                <w:szCs w:val="28"/>
                <w:lang w:val="zh-CN"/>
              </w:rPr>
            </w:pPr>
            <w:bookmarkStart w:id="57" w:name="_Toc23661"/>
            <w:bookmarkStart w:id="58" w:name="_Toc12759"/>
            <w:bookmarkStart w:id="59" w:name="_Toc449101784"/>
            <w:r>
              <w:rPr>
                <w:rFonts w:hint="eastAsia" w:ascii="仿宋" w:hAnsi="仿宋" w:eastAsia="仿宋" w:cs="仿宋"/>
                <w:sz w:val="28"/>
                <w:szCs w:val="28"/>
                <w:lang w:val="zh-CN"/>
              </w:rPr>
              <w:t>1、</w:t>
            </w:r>
            <w:r>
              <w:rPr>
                <w:rFonts w:hint="eastAsia" w:ascii="仿宋" w:hAnsi="仿宋" w:eastAsia="仿宋" w:cs="仿宋"/>
                <w:sz w:val="28"/>
                <w:szCs w:val="28"/>
              </w:rPr>
              <w:t>参选申请书</w:t>
            </w:r>
            <w:r>
              <w:rPr>
                <w:rFonts w:hint="eastAsia" w:ascii="仿宋" w:hAnsi="仿宋" w:eastAsia="仿宋" w:cs="仿宋"/>
                <w:sz w:val="28"/>
                <w:szCs w:val="28"/>
                <w:lang w:val="zh-CN"/>
              </w:rPr>
              <w:t>按邀请</w:t>
            </w:r>
            <w:r>
              <w:rPr>
                <w:rFonts w:hint="eastAsia" w:ascii="仿宋" w:hAnsi="仿宋" w:eastAsia="仿宋" w:cs="仿宋"/>
                <w:sz w:val="28"/>
                <w:szCs w:val="28"/>
              </w:rPr>
              <w:t>比选</w:t>
            </w:r>
            <w:r>
              <w:rPr>
                <w:rFonts w:hint="eastAsia" w:ascii="仿宋" w:hAnsi="仿宋" w:eastAsia="仿宋" w:cs="仿宋"/>
                <w:sz w:val="28"/>
                <w:szCs w:val="28"/>
                <w:lang w:val="zh-CN"/>
              </w:rPr>
              <w:t>文件“第四章</w:t>
            </w:r>
            <w:r>
              <w:rPr>
                <w:rFonts w:hint="eastAsia" w:ascii="仿宋" w:hAnsi="仿宋" w:eastAsia="仿宋" w:cs="仿宋"/>
                <w:sz w:val="28"/>
                <w:szCs w:val="28"/>
              </w:rPr>
              <w:t>参选申请书</w:t>
            </w:r>
            <w:r>
              <w:rPr>
                <w:rFonts w:hint="eastAsia" w:ascii="仿宋" w:hAnsi="仿宋" w:eastAsia="仿宋" w:cs="仿宋"/>
                <w:sz w:val="28"/>
                <w:szCs w:val="28"/>
                <w:lang w:val="zh-CN"/>
              </w:rPr>
              <w:t>格式”要求装订，装订成一册或分册装订由</w:t>
            </w:r>
            <w:r>
              <w:rPr>
                <w:rFonts w:hint="eastAsia" w:ascii="仿宋" w:hAnsi="仿宋" w:eastAsia="仿宋" w:cs="仿宋"/>
                <w:sz w:val="28"/>
                <w:szCs w:val="28"/>
              </w:rPr>
              <w:t>参选</w:t>
            </w:r>
            <w:r>
              <w:rPr>
                <w:rFonts w:hint="eastAsia" w:ascii="仿宋" w:hAnsi="仿宋" w:eastAsia="仿宋" w:cs="仿宋"/>
                <w:sz w:val="28"/>
                <w:szCs w:val="28"/>
                <w:lang w:val="zh-CN"/>
              </w:rPr>
              <w:t>人自行决定，不作统一要求。</w:t>
            </w:r>
            <w:bookmarkEnd w:id="57"/>
            <w:bookmarkEnd w:id="58"/>
            <w:bookmarkEnd w:id="59"/>
          </w:p>
          <w:p>
            <w:pPr>
              <w:pageBreakBefore w:val="0"/>
              <w:overflowPunct/>
              <w:bidi w:val="0"/>
              <w:snapToGrid w:val="0"/>
              <w:spacing w:line="600" w:lineRule="exact"/>
              <w:jc w:val="left"/>
              <w:outlineLvl w:val="0"/>
              <w:rPr>
                <w:rFonts w:hint="eastAsia" w:ascii="仿宋" w:hAnsi="仿宋" w:eastAsia="仿宋" w:cs="仿宋"/>
                <w:sz w:val="28"/>
                <w:szCs w:val="28"/>
                <w:lang w:val="zh-CN"/>
              </w:rPr>
            </w:pPr>
            <w:bookmarkStart w:id="60" w:name="_Toc449101786"/>
            <w:bookmarkStart w:id="61" w:name="_Toc10007"/>
            <w:bookmarkStart w:id="62" w:name="_Toc10824"/>
            <w:r>
              <w:rPr>
                <w:rFonts w:hint="eastAsia" w:ascii="仿宋" w:hAnsi="仿宋" w:eastAsia="仿宋" w:cs="仿宋"/>
                <w:sz w:val="28"/>
                <w:szCs w:val="28"/>
                <w:lang w:val="zh-CN"/>
              </w:rPr>
              <w:t>2、</w:t>
            </w:r>
            <w:r>
              <w:rPr>
                <w:rFonts w:hint="eastAsia" w:ascii="仿宋" w:hAnsi="仿宋" w:eastAsia="仿宋" w:cs="仿宋"/>
                <w:color w:val="auto"/>
                <w:sz w:val="28"/>
                <w:szCs w:val="28"/>
                <w:highlight w:val="none"/>
                <w:lang w:val="en-US" w:eastAsia="zh-CN"/>
              </w:rPr>
              <w:t>参选申请书</w:t>
            </w:r>
            <w:r>
              <w:rPr>
                <w:rFonts w:hint="eastAsia" w:ascii="仿宋" w:hAnsi="仿宋" w:eastAsia="仿宋" w:cs="仿宋"/>
                <w:sz w:val="28"/>
                <w:szCs w:val="28"/>
                <w:lang w:val="zh-CN"/>
              </w:rPr>
              <w:t>必须固定胶装，不允许使用活页夹、订书钉等可能导致投标文件散落或脱页的装订方式，否则文件失散引起的后果自负。</w:t>
            </w:r>
            <w:bookmarkEnd w:id="60"/>
            <w:bookmarkEnd w:id="61"/>
            <w:bookmarkEnd w:id="62"/>
          </w:p>
          <w:p>
            <w:pPr>
              <w:pageBreakBefore w:val="0"/>
              <w:overflowPunct/>
              <w:autoSpaceDE w:val="0"/>
              <w:autoSpaceDN w:val="0"/>
              <w:bidi w:val="0"/>
              <w:adjustRightInd w:val="0"/>
              <w:spacing w:line="600" w:lineRule="exact"/>
              <w:rPr>
                <w:rFonts w:hint="eastAsia" w:ascii="仿宋" w:hAnsi="仿宋" w:eastAsia="仿宋" w:cs="仿宋"/>
                <w:kern w:val="0"/>
                <w:sz w:val="28"/>
                <w:szCs w:val="28"/>
              </w:rPr>
            </w:pPr>
            <w:r>
              <w:rPr>
                <w:rFonts w:hint="eastAsia" w:ascii="仿宋" w:hAnsi="仿宋" w:eastAsia="仿宋" w:cs="仿宋"/>
                <w:sz w:val="28"/>
                <w:szCs w:val="28"/>
                <w:lang w:val="zh-CN"/>
              </w:rPr>
              <w:t>3、提供</w:t>
            </w:r>
            <w:r>
              <w:rPr>
                <w:rFonts w:hint="eastAsia" w:ascii="仿宋" w:hAnsi="仿宋" w:eastAsia="仿宋" w:cs="仿宋"/>
                <w:sz w:val="28"/>
                <w:szCs w:val="28"/>
              </w:rPr>
              <w:t>参选申请书</w:t>
            </w:r>
            <w:r>
              <w:rPr>
                <w:rFonts w:hint="eastAsia" w:ascii="仿宋" w:hAnsi="仿宋" w:eastAsia="仿宋" w:cs="仿宋"/>
                <w:sz w:val="28"/>
                <w:szCs w:val="28"/>
                <w:lang w:val="zh-CN"/>
              </w:rPr>
              <w:t>电子文件一份（U盘）。电子文件应为可编辑的WORD、EXCEL、</w:t>
            </w:r>
            <w:r>
              <w:rPr>
                <w:rFonts w:hint="eastAsia" w:ascii="仿宋" w:hAnsi="仿宋" w:eastAsia="仿宋" w:cs="仿宋"/>
                <w:sz w:val="28"/>
                <w:szCs w:val="28"/>
              </w:rPr>
              <w:t>图片</w:t>
            </w:r>
            <w:r>
              <w:rPr>
                <w:rFonts w:hint="eastAsia" w:ascii="仿宋" w:hAnsi="仿宋" w:eastAsia="仿宋" w:cs="仿宋"/>
                <w:sz w:val="28"/>
                <w:szCs w:val="28"/>
                <w:lang w:val="zh-CN"/>
              </w:rPr>
              <w:t>格式，</w:t>
            </w:r>
            <w:r>
              <w:rPr>
                <w:rFonts w:hint="eastAsia" w:ascii="仿宋" w:hAnsi="仿宋" w:eastAsia="仿宋" w:cs="仿宋"/>
                <w:sz w:val="28"/>
                <w:szCs w:val="28"/>
                <w:highlight w:val="none"/>
                <w:lang w:val="zh-CN"/>
              </w:rPr>
              <w:t>为全部完整</w:t>
            </w:r>
            <w:r>
              <w:rPr>
                <w:rFonts w:hint="eastAsia" w:ascii="仿宋" w:hAnsi="仿宋" w:eastAsia="仿宋" w:cs="仿宋"/>
                <w:sz w:val="28"/>
                <w:szCs w:val="28"/>
                <w:highlight w:val="none"/>
              </w:rPr>
              <w:t>参选申请书</w:t>
            </w:r>
            <w:r>
              <w:rPr>
                <w:rFonts w:hint="eastAsia" w:ascii="仿宋" w:hAnsi="仿宋" w:eastAsia="仿宋" w:cs="仿宋"/>
                <w:sz w:val="28"/>
                <w:szCs w:val="28"/>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9"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7</w:t>
            </w:r>
          </w:p>
        </w:tc>
        <w:tc>
          <w:tcPr>
            <w:tcW w:w="2237"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kern w:val="0"/>
                <w:sz w:val="28"/>
                <w:szCs w:val="28"/>
              </w:rPr>
              <w:t>密封要求</w:t>
            </w:r>
          </w:p>
        </w:tc>
        <w:tc>
          <w:tcPr>
            <w:tcW w:w="8056" w:type="dxa"/>
            <w:vAlign w:val="center"/>
          </w:tcPr>
          <w:p>
            <w:pPr>
              <w:pageBreakBefore w:val="0"/>
              <w:overflowPunct/>
              <w:autoSpaceDE w:val="0"/>
              <w:autoSpaceDN w:val="0"/>
              <w:bidi w:val="0"/>
              <w:adjustRightInd w:val="0"/>
              <w:spacing w:line="600" w:lineRule="exact"/>
              <w:jc w:val="left"/>
              <w:rPr>
                <w:rFonts w:hint="eastAsia" w:ascii="仿宋" w:hAnsi="仿宋" w:eastAsia="仿宋" w:cs="仿宋"/>
                <w:kern w:val="0"/>
                <w:sz w:val="28"/>
                <w:szCs w:val="28"/>
              </w:rPr>
            </w:pPr>
            <w:r>
              <w:rPr>
                <w:rFonts w:hint="eastAsia" w:ascii="仿宋" w:hAnsi="仿宋" w:eastAsia="仿宋" w:cs="仿宋"/>
                <w:sz w:val="28"/>
                <w:szCs w:val="28"/>
              </w:rPr>
              <w:t>参选申请书</w:t>
            </w:r>
            <w:r>
              <w:rPr>
                <w:rFonts w:hint="eastAsia" w:ascii="仿宋" w:hAnsi="仿宋" w:eastAsia="仿宋" w:cs="仿宋"/>
                <w:sz w:val="28"/>
                <w:szCs w:val="28"/>
                <w:lang w:val="zh-CN"/>
              </w:rPr>
              <w:t>应全部密封递交。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9"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kern w:val="0"/>
                <w:sz w:val="28"/>
                <w:szCs w:val="28"/>
              </w:rPr>
              <w:t>8</w:t>
            </w:r>
          </w:p>
        </w:tc>
        <w:tc>
          <w:tcPr>
            <w:tcW w:w="2237"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kern w:val="0"/>
                <w:sz w:val="28"/>
                <w:szCs w:val="28"/>
              </w:rPr>
              <w:t>质量要求</w:t>
            </w:r>
          </w:p>
        </w:tc>
        <w:tc>
          <w:tcPr>
            <w:tcW w:w="8056" w:type="dxa"/>
          </w:tcPr>
          <w:p>
            <w:pPr>
              <w:pageBreakBefore w:val="0"/>
              <w:overflowPunct/>
              <w:bidi w:val="0"/>
              <w:spacing w:line="600" w:lineRule="exact"/>
              <w:rPr>
                <w:rFonts w:hint="default" w:ascii="仿宋" w:hAnsi="仿宋" w:eastAsia="仿宋" w:cs="仿宋"/>
                <w:sz w:val="28"/>
                <w:szCs w:val="28"/>
                <w:lang w:val="en-US" w:eastAsia="zh-CN"/>
              </w:rPr>
            </w:pPr>
            <w:r>
              <w:rPr>
                <w:rFonts w:hint="eastAsia" w:ascii="仿宋" w:hAnsi="仿宋" w:eastAsia="仿宋" w:cs="仿宋"/>
                <w:color w:val="auto"/>
                <w:sz w:val="28"/>
                <w:szCs w:val="28"/>
                <w:highlight w:val="none"/>
                <w:lang w:val="zh-CN"/>
              </w:rPr>
              <w:t>工程交工验收的质量评定：合格</w:t>
            </w:r>
            <w:r>
              <w:rPr>
                <w:rFonts w:hint="eastAsia" w:ascii="仿宋" w:hAnsi="仿宋" w:eastAsia="仿宋" w:cs="仿宋"/>
                <w:color w:val="auto"/>
                <w:sz w:val="28"/>
                <w:szCs w:val="28"/>
                <w:highlight w:val="none"/>
                <w:lang w:val="en-US" w:eastAsia="zh-CN"/>
              </w:rPr>
              <w:t>及以上的标准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99"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kern w:val="0"/>
                <w:sz w:val="28"/>
                <w:szCs w:val="28"/>
              </w:rPr>
              <w:t>9</w:t>
            </w:r>
          </w:p>
        </w:tc>
        <w:tc>
          <w:tcPr>
            <w:tcW w:w="2237"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kern w:val="0"/>
                <w:sz w:val="28"/>
                <w:szCs w:val="28"/>
              </w:rPr>
              <w:t>安全目标</w:t>
            </w:r>
          </w:p>
        </w:tc>
        <w:tc>
          <w:tcPr>
            <w:tcW w:w="8056" w:type="dxa"/>
          </w:tcPr>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9"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10</w:t>
            </w:r>
          </w:p>
        </w:tc>
        <w:tc>
          <w:tcPr>
            <w:tcW w:w="2237" w:type="dxa"/>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sz w:val="28"/>
                <w:szCs w:val="28"/>
              </w:rPr>
              <w:t>参选申请书</w:t>
            </w:r>
            <w:r>
              <w:rPr>
                <w:rFonts w:hint="eastAsia" w:ascii="仿宋" w:hAnsi="仿宋" w:eastAsia="仿宋" w:cs="仿宋"/>
                <w:sz w:val="28"/>
                <w:szCs w:val="28"/>
                <w:lang w:val="en-US" w:eastAsia="zh-CN"/>
              </w:rPr>
              <w:t xml:space="preserve">           </w:t>
            </w:r>
            <w:r>
              <w:rPr>
                <w:rFonts w:hint="eastAsia" w:ascii="仿宋" w:hAnsi="仿宋" w:eastAsia="仿宋" w:cs="仿宋"/>
                <w:kern w:val="0"/>
                <w:sz w:val="28"/>
                <w:szCs w:val="28"/>
              </w:rPr>
              <w:t>递交时间和地点</w:t>
            </w:r>
          </w:p>
        </w:tc>
        <w:tc>
          <w:tcPr>
            <w:tcW w:w="8056" w:type="dxa"/>
            <w:vAlign w:val="center"/>
          </w:tcPr>
          <w:p>
            <w:pPr>
              <w:pageBreakBefore w:val="0"/>
              <w:overflowPunct/>
              <w:bidi w:val="0"/>
              <w:spacing w:line="600" w:lineRule="exac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参选申请书递交的截止时间为202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zh-CN"/>
              </w:rPr>
              <w:t>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val="zh-CN"/>
              </w:rPr>
              <w:t>月</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val="zh-CN"/>
              </w:rPr>
              <w:t>日10时00分；</w:t>
            </w:r>
          </w:p>
          <w:p>
            <w:pPr>
              <w:pageBreakBefore w:val="0"/>
              <w:overflowPunct/>
              <w:autoSpaceDE w:val="0"/>
              <w:autoSpaceDN w:val="0"/>
              <w:bidi w:val="0"/>
              <w:adjustRightInd w:val="0"/>
              <w:spacing w:line="600" w:lineRule="exact"/>
              <w:ind w:left="3780" w:hanging="5040" w:hangingChars="1800"/>
              <w:jc w:val="both"/>
              <w:rPr>
                <w:rFonts w:hint="eastAsia" w:ascii="仿宋" w:hAnsi="仿宋" w:eastAsia="仿宋" w:cs="仿宋"/>
                <w:sz w:val="28"/>
                <w:szCs w:val="28"/>
                <w:lang w:val="zh-CN"/>
              </w:rPr>
            </w:pPr>
            <w:r>
              <w:rPr>
                <w:rFonts w:hint="eastAsia" w:ascii="仿宋" w:hAnsi="仿宋" w:eastAsia="仿宋" w:cs="仿宋"/>
                <w:sz w:val="28"/>
                <w:szCs w:val="28"/>
                <w:highlight w:val="none"/>
                <w:lang w:val="zh-CN"/>
              </w:rPr>
              <w:t>地点为：</w:t>
            </w:r>
            <w:r>
              <w:rPr>
                <w:rFonts w:hint="eastAsia" w:ascii="仿宋" w:hAnsi="仿宋" w:eastAsia="仿宋" w:cs="仿宋"/>
                <w:sz w:val="28"/>
                <w:szCs w:val="28"/>
                <w:highlight w:val="none"/>
              </w:rPr>
              <w:t>渝邻公司养护技术部101室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99"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11</w:t>
            </w:r>
          </w:p>
        </w:tc>
        <w:tc>
          <w:tcPr>
            <w:tcW w:w="2237"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开标时间和地点</w:t>
            </w:r>
          </w:p>
        </w:tc>
        <w:tc>
          <w:tcPr>
            <w:tcW w:w="8056" w:type="dxa"/>
            <w:vAlign w:val="center"/>
          </w:tcPr>
          <w:p>
            <w:pPr>
              <w:pageBreakBefore w:val="0"/>
              <w:overflowPunct/>
              <w:autoSpaceDE w:val="0"/>
              <w:autoSpaceDN w:val="0"/>
              <w:bidi w:val="0"/>
              <w:adjustRightInd w:val="0"/>
              <w:snapToGrid w:val="0"/>
              <w:spacing w:line="600" w:lineRule="exact"/>
              <w:jc w:val="left"/>
              <w:rPr>
                <w:rFonts w:hint="eastAsia" w:ascii="仿宋" w:hAnsi="仿宋" w:eastAsia="仿宋" w:cs="仿宋"/>
                <w:sz w:val="28"/>
                <w:szCs w:val="28"/>
              </w:rPr>
            </w:pPr>
            <w:r>
              <w:rPr>
                <w:rFonts w:hint="eastAsia" w:ascii="仿宋" w:hAnsi="仿宋" w:eastAsia="仿宋" w:cs="仿宋"/>
                <w:sz w:val="28"/>
                <w:szCs w:val="28"/>
              </w:rPr>
              <w:t>开标时间：同</w:t>
            </w:r>
            <w:r>
              <w:rPr>
                <w:rFonts w:hint="eastAsia" w:ascii="仿宋" w:hAnsi="仿宋" w:eastAsia="仿宋" w:cs="仿宋"/>
                <w:sz w:val="28"/>
                <w:szCs w:val="28"/>
                <w:lang w:val="zh-CN"/>
              </w:rPr>
              <w:t>参选申请书递交</w:t>
            </w:r>
            <w:r>
              <w:rPr>
                <w:rFonts w:hint="eastAsia" w:ascii="仿宋" w:hAnsi="仿宋" w:eastAsia="仿宋" w:cs="仿宋"/>
                <w:sz w:val="28"/>
                <w:szCs w:val="28"/>
              </w:rPr>
              <w:t>截止时间</w:t>
            </w:r>
          </w:p>
          <w:p>
            <w:pPr>
              <w:pageBreakBefore w:val="0"/>
              <w:overflowPunct/>
              <w:autoSpaceDE w:val="0"/>
              <w:autoSpaceDN w:val="0"/>
              <w:bidi w:val="0"/>
              <w:adjustRightInd w:val="0"/>
              <w:snapToGrid w:val="0"/>
              <w:spacing w:line="600" w:lineRule="exact"/>
              <w:jc w:val="left"/>
              <w:rPr>
                <w:rFonts w:hint="eastAsia" w:ascii="仿宋" w:hAnsi="仿宋" w:eastAsia="仿宋" w:cs="仿宋"/>
                <w:sz w:val="28"/>
                <w:szCs w:val="28"/>
              </w:rPr>
            </w:pPr>
            <w:r>
              <w:rPr>
                <w:rFonts w:hint="eastAsia" w:ascii="仿宋" w:hAnsi="仿宋" w:eastAsia="仿宋" w:cs="仿宋"/>
                <w:sz w:val="28"/>
                <w:szCs w:val="28"/>
              </w:rPr>
              <w:t>开标地点：重庆渝邻高速公路有限公司二楼会议室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9"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12</w:t>
            </w:r>
          </w:p>
        </w:tc>
        <w:tc>
          <w:tcPr>
            <w:tcW w:w="2237" w:type="dxa"/>
            <w:vAlign w:val="center"/>
          </w:tcPr>
          <w:p>
            <w:pPr>
              <w:pageBreakBefore w:val="0"/>
              <w:overflowPunct/>
              <w:bidi w:val="0"/>
              <w:spacing w:line="600" w:lineRule="exact"/>
              <w:jc w:val="center"/>
              <w:rPr>
                <w:rFonts w:hint="eastAsia" w:ascii="仿宋" w:hAnsi="仿宋" w:eastAsia="仿宋" w:cs="仿宋"/>
                <w:sz w:val="28"/>
                <w:szCs w:val="28"/>
                <w:lang w:val="zh-CN"/>
              </w:rPr>
            </w:pPr>
            <w:r>
              <w:rPr>
                <w:rFonts w:hint="eastAsia" w:ascii="仿宋" w:hAnsi="仿宋" w:eastAsia="仿宋" w:cs="仿宋"/>
                <w:sz w:val="28"/>
                <w:szCs w:val="28"/>
              </w:rPr>
              <w:t>开标</w:t>
            </w:r>
          </w:p>
        </w:tc>
        <w:tc>
          <w:tcPr>
            <w:tcW w:w="8056" w:type="dxa"/>
            <w:vAlign w:val="center"/>
          </w:tcPr>
          <w:p>
            <w:pPr>
              <w:pageBreakBefore w:val="0"/>
              <w:overflowPunct/>
              <w:autoSpaceDE w:val="0"/>
              <w:autoSpaceDN w:val="0"/>
              <w:bidi w:val="0"/>
              <w:adjustRightInd w:val="0"/>
              <w:snapToGrid w:val="0"/>
              <w:spacing w:line="600" w:lineRule="exact"/>
              <w:jc w:val="left"/>
              <w:rPr>
                <w:rFonts w:hint="eastAsia" w:ascii="仿宋" w:hAnsi="仿宋" w:eastAsia="仿宋" w:cs="仿宋"/>
                <w:sz w:val="28"/>
                <w:szCs w:val="28"/>
              </w:rPr>
            </w:pPr>
            <w:r>
              <w:rPr>
                <w:rFonts w:hint="eastAsia" w:ascii="仿宋" w:hAnsi="仿宋" w:eastAsia="仿宋" w:cs="仿宋"/>
                <w:sz w:val="28"/>
                <w:szCs w:val="28"/>
              </w:rPr>
              <w:t>参选人的法定代表人或委托代理人（携带身份证原件）和相关人员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9"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13</w:t>
            </w:r>
          </w:p>
        </w:tc>
        <w:tc>
          <w:tcPr>
            <w:tcW w:w="2237"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比选控制价</w:t>
            </w:r>
          </w:p>
        </w:tc>
        <w:tc>
          <w:tcPr>
            <w:tcW w:w="8056" w:type="dxa"/>
            <w:vAlign w:val="center"/>
          </w:tcPr>
          <w:p>
            <w:pPr>
              <w:pageBreakBefore w:val="0"/>
              <w:overflowPunct/>
              <w:autoSpaceDE w:val="0"/>
              <w:autoSpaceDN w:val="0"/>
              <w:bidi w:val="0"/>
              <w:adjustRightInd w:val="0"/>
              <w:snapToGrid w:val="0"/>
              <w:spacing w:line="600" w:lineRule="exact"/>
              <w:jc w:val="left"/>
              <w:rPr>
                <w:rFonts w:hint="default" w:ascii="仿宋" w:hAnsi="仿宋" w:eastAsia="仿宋" w:cs="仿宋"/>
                <w:sz w:val="28"/>
                <w:szCs w:val="28"/>
                <w:lang w:val="en-US" w:eastAsia="zh-CN"/>
              </w:rPr>
            </w:pPr>
            <w:r>
              <w:rPr>
                <w:rFonts w:hint="eastAsia" w:ascii="仿宋" w:hAnsi="仿宋" w:eastAsia="仿宋" w:cs="仿宋"/>
                <w:sz w:val="28"/>
                <w:szCs w:val="28"/>
              </w:rPr>
              <w:t>本项目最高限价</w:t>
            </w:r>
            <w:r>
              <w:rPr>
                <w:rFonts w:hint="eastAsia" w:ascii="仿宋" w:hAnsi="仿宋" w:eastAsia="仿宋" w:cs="仿宋"/>
                <w:sz w:val="28"/>
                <w:szCs w:val="28"/>
                <w:lang w:eastAsia="zh-CN"/>
              </w:rPr>
              <w:t>：总价</w:t>
            </w:r>
            <w:r>
              <w:rPr>
                <w:rFonts w:hint="eastAsia" w:ascii="仿宋" w:hAnsi="仿宋" w:eastAsia="仿宋" w:cs="仿宋"/>
                <w:sz w:val="28"/>
                <w:szCs w:val="28"/>
                <w:lang w:val="en-US" w:eastAsia="zh-CN"/>
              </w:rPr>
              <w:t>：558325</w:t>
            </w:r>
            <w:r>
              <w:rPr>
                <w:rFonts w:hint="eastAsia" w:ascii="仿宋" w:hAnsi="仿宋" w:eastAsia="仿宋" w:cs="仿宋"/>
                <w:sz w:val="28"/>
                <w:szCs w:val="28"/>
              </w:rPr>
              <w:t>元</w:t>
            </w:r>
            <w:r>
              <w:rPr>
                <w:rFonts w:hint="eastAsia" w:ascii="仿宋" w:hAnsi="仿宋" w:eastAsia="仿宋" w:cs="仿宋"/>
                <w:sz w:val="28"/>
                <w:szCs w:val="28"/>
                <w:lang w:val="en-US" w:eastAsia="zh-CN"/>
              </w:rPr>
              <w:t>（含安全生产</w:t>
            </w:r>
            <w:bookmarkStart w:id="101" w:name="_GoBack"/>
            <w:bookmarkEnd w:id="101"/>
            <w:r>
              <w:rPr>
                <w:rFonts w:hint="eastAsia" w:ascii="仿宋" w:hAnsi="仿宋" w:eastAsia="仿宋" w:cs="仿宋"/>
                <w:sz w:val="28"/>
                <w:szCs w:val="28"/>
                <w:lang w:val="en-US" w:eastAsia="zh-CN"/>
              </w:rPr>
              <w:t>费）</w:t>
            </w:r>
            <w:r>
              <w:rPr>
                <w:rFonts w:hint="eastAsia" w:ascii="仿宋" w:hAnsi="仿宋" w:eastAsia="仿宋" w:cs="仿宋"/>
                <w:sz w:val="28"/>
                <w:szCs w:val="28"/>
                <w:lang w:eastAsia="zh-CN"/>
              </w:rPr>
              <w:t>。</w:t>
            </w:r>
          </w:p>
          <w:p>
            <w:pPr>
              <w:pageBreakBefore w:val="0"/>
              <w:overflowPunct/>
              <w:bidi w:val="0"/>
              <w:spacing w:line="600" w:lineRule="exact"/>
              <w:jc w:val="left"/>
              <w:rPr>
                <w:rFonts w:hint="eastAsia" w:ascii="仿宋" w:hAnsi="仿宋" w:eastAsia="仿宋" w:cs="仿宋"/>
                <w:sz w:val="28"/>
                <w:szCs w:val="28"/>
              </w:rPr>
            </w:pPr>
            <w:r>
              <w:rPr>
                <w:rFonts w:hint="eastAsia" w:ascii="仿宋" w:hAnsi="仿宋" w:eastAsia="仿宋" w:cs="仿宋"/>
                <w:color w:val="auto"/>
                <w:sz w:val="28"/>
                <w:szCs w:val="28"/>
                <w:highlight w:val="none"/>
              </w:rPr>
              <w:t>参选人单价</w:t>
            </w:r>
            <w:r>
              <w:rPr>
                <w:rFonts w:hint="eastAsia" w:ascii="仿宋" w:hAnsi="仿宋" w:eastAsia="仿宋" w:cs="仿宋"/>
                <w:color w:val="auto"/>
                <w:sz w:val="28"/>
                <w:szCs w:val="28"/>
                <w:highlight w:val="none"/>
                <w:lang w:eastAsia="zh-CN"/>
              </w:rPr>
              <w:t>和总价</w:t>
            </w:r>
            <w:r>
              <w:rPr>
                <w:rFonts w:hint="eastAsia" w:ascii="仿宋" w:hAnsi="仿宋" w:eastAsia="仿宋" w:cs="仿宋"/>
                <w:color w:val="auto"/>
                <w:sz w:val="28"/>
                <w:szCs w:val="28"/>
                <w:highlight w:val="none"/>
              </w:rPr>
              <w:t>均不得高于比选人发布的最高限价</w:t>
            </w:r>
            <w:r>
              <w:rPr>
                <w:rFonts w:hint="eastAsia" w:ascii="仿宋" w:hAnsi="仿宋" w:eastAsia="仿宋" w:cs="仿宋"/>
                <w:color w:val="auto"/>
                <w:sz w:val="28"/>
                <w:szCs w:val="28"/>
                <w:highlight w:val="none"/>
                <w:lang w:eastAsia="zh-CN"/>
              </w:rPr>
              <w:t>规定</w:t>
            </w:r>
            <w:r>
              <w:rPr>
                <w:rFonts w:hint="eastAsia" w:ascii="仿宋" w:hAnsi="仿宋" w:eastAsia="仿宋" w:cs="仿宋"/>
                <w:color w:val="auto"/>
                <w:sz w:val="28"/>
                <w:szCs w:val="28"/>
                <w:highlight w:val="none"/>
              </w:rPr>
              <w:t>单价</w:t>
            </w:r>
            <w:r>
              <w:rPr>
                <w:rFonts w:hint="eastAsia" w:ascii="仿宋" w:hAnsi="仿宋" w:eastAsia="仿宋" w:cs="仿宋"/>
                <w:color w:val="auto"/>
                <w:sz w:val="28"/>
                <w:szCs w:val="28"/>
                <w:highlight w:val="none"/>
                <w:lang w:eastAsia="zh-CN"/>
              </w:rPr>
              <w:t>和总价</w:t>
            </w:r>
            <w:r>
              <w:rPr>
                <w:rFonts w:hint="eastAsia" w:ascii="仿宋" w:hAnsi="仿宋" w:eastAsia="仿宋" w:cs="仿宋"/>
                <w:color w:val="auto"/>
                <w:sz w:val="28"/>
                <w:szCs w:val="28"/>
                <w:highlight w:val="none"/>
              </w:rPr>
              <w:t>，否则其竞争性比选响应文件视为重大偏差，将按否决报价处理</w:t>
            </w:r>
            <w:r>
              <w:rPr>
                <w:rFonts w:hint="eastAsia" w:ascii="仿宋" w:hAnsi="仿宋" w:eastAsia="仿宋" w:cs="仿宋"/>
                <w:color w:val="auto"/>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9"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14</w:t>
            </w:r>
          </w:p>
        </w:tc>
        <w:tc>
          <w:tcPr>
            <w:tcW w:w="2237"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评标办法</w:t>
            </w:r>
          </w:p>
        </w:tc>
        <w:tc>
          <w:tcPr>
            <w:tcW w:w="8056" w:type="dxa"/>
            <w:vAlign w:val="center"/>
          </w:tcPr>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经评审的最低投标价法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99" w:type="dxa"/>
            <w:tcBorders>
              <w:bottom w:val="single" w:color="auto" w:sz="4" w:space="0"/>
            </w:tcBorders>
            <w:vAlign w:val="center"/>
          </w:tcPr>
          <w:p>
            <w:pPr>
              <w:pageBreakBefore w:val="0"/>
              <w:overflowPunct/>
              <w:bidi w:val="0"/>
              <w:spacing w:line="600" w:lineRule="exact"/>
              <w:jc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15</w:t>
            </w:r>
          </w:p>
        </w:tc>
        <w:tc>
          <w:tcPr>
            <w:tcW w:w="2237" w:type="dxa"/>
            <w:tcBorders>
              <w:bottom w:val="single" w:color="auto" w:sz="4" w:space="0"/>
            </w:tcBorders>
            <w:vAlign w:val="center"/>
          </w:tcPr>
          <w:p>
            <w:pPr>
              <w:pageBreakBefore w:val="0"/>
              <w:overflowPunct/>
              <w:bidi w:val="0"/>
              <w:spacing w:line="600" w:lineRule="exact"/>
              <w:jc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参选保证金</w:t>
            </w:r>
          </w:p>
        </w:tc>
        <w:tc>
          <w:tcPr>
            <w:tcW w:w="8056" w:type="dxa"/>
            <w:tcBorders>
              <w:bottom w:val="single" w:color="auto" w:sz="4" w:space="0"/>
            </w:tcBorders>
          </w:tcPr>
          <w:p>
            <w:pPr>
              <w:pageBreakBefore w:val="0"/>
              <w:overflowPunct/>
              <w:bidi w:val="0"/>
              <w:spacing w:line="600" w:lineRule="exact"/>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参选人在提交参选申请书的同时，应向我司交纳参选保证金5000元(大写：伍千元整）（参选人必须在付款凭证备注栏中注明是“</w:t>
            </w:r>
            <w:r>
              <w:rPr>
                <w:rFonts w:hint="eastAsia" w:ascii="仿宋" w:hAnsi="仿宋" w:eastAsia="仿宋" w:cs="仿宋"/>
                <w:kern w:val="0"/>
                <w:sz w:val="28"/>
                <w:szCs w:val="28"/>
                <w:u w:val="none"/>
                <w:lang w:val="en-US" w:eastAsia="zh-CN"/>
              </w:rPr>
              <w:t>渝邻公司站房维修专项工程</w:t>
            </w:r>
            <w:r>
              <w:rPr>
                <w:rFonts w:hint="eastAsia" w:ascii="仿宋" w:hAnsi="仿宋" w:eastAsia="仿宋" w:cs="仿宋"/>
                <w:color w:val="auto"/>
                <w:kern w:val="0"/>
                <w:sz w:val="28"/>
                <w:szCs w:val="28"/>
                <w:lang w:val="en-US" w:eastAsia="zh-CN"/>
              </w:rPr>
              <w:t>参选保证金”，参选保证金须在</w:t>
            </w:r>
            <w:r>
              <w:rPr>
                <w:rFonts w:hint="eastAsia" w:ascii="仿宋" w:hAnsi="仿宋" w:eastAsia="仿宋" w:cs="仿宋"/>
                <w:sz w:val="28"/>
                <w:szCs w:val="28"/>
                <w:highlight w:val="none"/>
                <w:lang w:val="zh-CN"/>
              </w:rPr>
              <w:t>参选申请书递交的截止时间</w:t>
            </w:r>
            <w:r>
              <w:rPr>
                <w:rFonts w:hint="eastAsia" w:ascii="仿宋" w:hAnsi="仿宋" w:eastAsia="仿宋" w:cs="仿宋"/>
                <w:color w:val="auto"/>
                <w:kern w:val="0"/>
                <w:sz w:val="28"/>
                <w:szCs w:val="28"/>
                <w:lang w:val="en-US" w:eastAsia="zh-CN"/>
              </w:rPr>
              <w:t>前入账。</w:t>
            </w:r>
          </w:p>
          <w:p>
            <w:pPr>
              <w:pageBreakBefore w:val="0"/>
              <w:overflowPunct/>
              <w:bidi w:val="0"/>
              <w:spacing w:line="600" w:lineRule="exact"/>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比选人指定的开户银行账号如下：</w:t>
            </w:r>
          </w:p>
          <w:p>
            <w:pPr>
              <w:pageBreakBefore w:val="0"/>
              <w:overflowPunct/>
              <w:bidi w:val="0"/>
              <w:spacing w:line="600" w:lineRule="exact"/>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户名：重庆渝邻高速公路有限公司</w:t>
            </w:r>
          </w:p>
          <w:p>
            <w:pPr>
              <w:pageBreakBefore w:val="0"/>
              <w:overflowPunct/>
              <w:bidi w:val="0"/>
              <w:spacing w:line="600" w:lineRule="exact"/>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开户行：工行重庆较场口支行</w:t>
            </w:r>
          </w:p>
          <w:p>
            <w:pPr>
              <w:pageBreakBefore w:val="0"/>
              <w:overflowPunct/>
              <w:bidi w:val="0"/>
              <w:spacing w:line="600" w:lineRule="exact"/>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账号：3100021519200128966</w:t>
            </w:r>
          </w:p>
          <w:p>
            <w:pPr>
              <w:pageBreakBefore w:val="0"/>
              <w:overflowPunct/>
              <w:bidi w:val="0"/>
              <w:spacing w:line="6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lang w:val="en-US" w:eastAsia="zh-CN"/>
              </w:rPr>
              <w:t>我司于发布中标通知书后的5个工作日内向参选人退还所交纳的参选保证金（无利息）。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99" w:type="dxa"/>
            <w:tcBorders>
              <w:bottom w:val="single" w:color="auto" w:sz="4" w:space="0"/>
            </w:tcBorders>
            <w:vAlign w:val="center"/>
          </w:tcPr>
          <w:p>
            <w:pPr>
              <w:pageBreakBefore w:val="0"/>
              <w:overflowPunct/>
              <w:bidi w:val="0"/>
              <w:spacing w:line="600" w:lineRule="exact"/>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16</w:t>
            </w:r>
          </w:p>
        </w:tc>
        <w:tc>
          <w:tcPr>
            <w:tcW w:w="2237" w:type="dxa"/>
            <w:tcBorders>
              <w:bottom w:val="single" w:color="auto" w:sz="4" w:space="0"/>
            </w:tcBorders>
            <w:vAlign w:val="center"/>
          </w:tcPr>
          <w:p>
            <w:pPr>
              <w:pageBreakBefore w:val="0"/>
              <w:overflowPunct/>
              <w:bidi w:val="0"/>
              <w:spacing w:line="600" w:lineRule="exact"/>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履约保证金</w:t>
            </w:r>
          </w:p>
        </w:tc>
        <w:tc>
          <w:tcPr>
            <w:tcW w:w="8056"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1、履约担保的形式：由中标人自主选择银行保函或者现金、支票等支付形式。</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highlight w:val="none"/>
              </w:rPr>
              <w:t>2、履约担保的金额：合同价的10%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元</w:t>
            </w:r>
            <w:r>
              <w:rPr>
                <w:rFonts w:hint="eastAsia" w:ascii="仿宋" w:hAnsi="仿宋" w:eastAsia="仿宋" w:cs="仿宋"/>
                <w:color w:val="auto"/>
                <w:sz w:val="28"/>
                <w:szCs w:val="28"/>
                <w:highlight w:val="none"/>
              </w:rPr>
              <w:t>。提交时间：在中标人收到中标通知书</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日内</w:t>
            </w:r>
            <w:r>
              <w:rPr>
                <w:rFonts w:hint="eastAsia" w:ascii="仿宋" w:hAnsi="仿宋" w:eastAsia="仿宋" w:cs="仿宋"/>
                <w:color w:val="auto"/>
                <w:sz w:val="28"/>
                <w:szCs w:val="28"/>
                <w:highlight w:val="none"/>
                <w:lang w:eastAsia="zh-CN"/>
              </w:rPr>
              <w:t>提</w:t>
            </w:r>
            <w:r>
              <w:rPr>
                <w:rFonts w:hint="eastAsia" w:ascii="仿宋" w:hAnsi="仿宋" w:eastAsia="仿宋" w:cs="仿宋"/>
                <w:color w:val="auto"/>
                <w:sz w:val="28"/>
                <w:szCs w:val="28"/>
                <w:highlight w:val="none"/>
              </w:rPr>
              <w:t>交。履约保证金应在完成合同约定的所有事项，</w:t>
            </w:r>
            <w:r>
              <w:rPr>
                <w:rFonts w:hint="eastAsia" w:ascii="仿宋" w:hAnsi="仿宋" w:eastAsia="仿宋" w:cs="仿宋"/>
                <w:bCs/>
                <w:color w:val="auto"/>
                <w:sz w:val="28"/>
                <w:szCs w:val="28"/>
                <w:highlight w:val="none"/>
              </w:rPr>
              <w:t>在</w:t>
            </w:r>
            <w:r>
              <w:rPr>
                <w:rFonts w:hint="eastAsia" w:ascii="仿宋" w:hAnsi="仿宋" w:eastAsia="仿宋" w:cs="仿宋"/>
                <w:color w:val="auto"/>
                <w:sz w:val="28"/>
                <w:szCs w:val="28"/>
                <w:highlight w:val="none"/>
              </w:rPr>
              <w:t>中标人</w:t>
            </w:r>
            <w:r>
              <w:rPr>
                <w:rFonts w:hint="eastAsia" w:ascii="仿宋" w:hAnsi="仿宋" w:eastAsia="仿宋" w:cs="仿宋"/>
                <w:bCs/>
                <w:color w:val="auto"/>
                <w:sz w:val="28"/>
                <w:szCs w:val="28"/>
                <w:highlight w:val="none"/>
              </w:rPr>
              <w:t>无任何违约或赔偿的情况下退还，保证金不计利息。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799" w:type="dxa"/>
            <w:tcBorders>
              <w:bottom w:val="single" w:color="auto" w:sz="4" w:space="0"/>
            </w:tcBorders>
            <w:vAlign w:val="center"/>
          </w:tcPr>
          <w:p>
            <w:pPr>
              <w:pageBreakBefore w:val="0"/>
              <w:overflowPunct/>
              <w:bidi w:val="0"/>
              <w:spacing w:line="600" w:lineRule="exact"/>
              <w:jc w:val="center"/>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7</w:t>
            </w:r>
          </w:p>
        </w:tc>
        <w:tc>
          <w:tcPr>
            <w:tcW w:w="2237" w:type="dxa"/>
            <w:tcBorders>
              <w:bottom w:val="single" w:color="auto" w:sz="4" w:space="0"/>
            </w:tcBorders>
            <w:vAlign w:val="center"/>
          </w:tcPr>
          <w:p>
            <w:pPr>
              <w:pageBreakBefore w:val="0"/>
              <w:overflowPunct/>
              <w:bidi w:val="0"/>
              <w:spacing w:line="600" w:lineRule="exact"/>
              <w:jc w:val="center"/>
              <w:rPr>
                <w:rFonts w:hint="eastAsia" w:ascii="仿宋" w:hAnsi="仿宋" w:eastAsia="仿宋" w:cs="仿宋"/>
                <w:color w:val="auto"/>
                <w:kern w:val="0"/>
                <w:sz w:val="28"/>
                <w:szCs w:val="28"/>
              </w:rPr>
            </w:pPr>
            <w:r>
              <w:rPr>
                <w:rFonts w:hint="eastAsia" w:ascii="仿宋" w:hAnsi="仿宋" w:eastAsia="仿宋" w:cs="仿宋"/>
                <w:color w:val="auto"/>
                <w:sz w:val="28"/>
                <w:szCs w:val="28"/>
              </w:rPr>
              <w:t>低价风险担保</w:t>
            </w:r>
          </w:p>
        </w:tc>
        <w:tc>
          <w:tcPr>
            <w:tcW w:w="8056" w:type="dxa"/>
            <w:tcBorders>
              <w:bottom w:val="single" w:color="auto" w:sz="4" w:space="0"/>
            </w:tcBorders>
            <w:vAlign w:val="center"/>
          </w:tcPr>
          <w:p>
            <w:pPr>
              <w:pageBreakBefore w:val="0"/>
              <w:overflowPunct/>
              <w:bidi w:val="0"/>
              <w:spacing w:line="6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采用经评审的最低投标价法，中标候选人的中标价格低于招标项目最高限价85%的，在</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发出中标通知书之</w:t>
            </w:r>
            <w:r>
              <w:rPr>
                <w:rFonts w:hint="eastAsia" w:ascii="仿宋" w:hAnsi="仿宋" w:eastAsia="仿宋" w:cs="仿宋"/>
                <w:color w:val="auto"/>
                <w:sz w:val="28"/>
                <w:szCs w:val="28"/>
                <w:highlight w:val="none"/>
                <w:lang w:eastAsia="zh-CN"/>
              </w:rPr>
              <w:t>后、</w:t>
            </w:r>
            <w:r>
              <w:rPr>
                <w:rFonts w:hint="eastAsia" w:ascii="仿宋" w:hAnsi="仿宋" w:eastAsia="仿宋" w:cs="仿宋"/>
                <w:color w:val="auto"/>
                <w:sz w:val="28"/>
                <w:szCs w:val="28"/>
                <w:highlight w:val="none"/>
              </w:rPr>
              <w:t>签订合同之前，中标候选人</w:t>
            </w:r>
            <w:r>
              <w:rPr>
                <w:rFonts w:hint="eastAsia" w:ascii="仿宋" w:hAnsi="仿宋" w:eastAsia="仿宋" w:cs="仿宋"/>
                <w:color w:val="auto"/>
                <w:sz w:val="28"/>
                <w:szCs w:val="28"/>
                <w:highlight w:val="none"/>
                <w:lang w:eastAsia="zh-CN"/>
              </w:rPr>
              <w:t>必须</w:t>
            </w:r>
            <w:r>
              <w:rPr>
                <w:rFonts w:hint="eastAsia" w:ascii="仿宋" w:hAnsi="仿宋" w:eastAsia="仿宋" w:cs="仿宋"/>
                <w:color w:val="auto"/>
                <w:sz w:val="28"/>
                <w:szCs w:val="28"/>
                <w:highlight w:val="none"/>
              </w:rPr>
              <w:t>提供低价风险担保（现金或银行保函），担保额度＝(最高投标限价*0.85-中标价)*3。</w:t>
            </w:r>
          </w:p>
          <w:p>
            <w:pPr>
              <w:pageBreakBefore w:val="0"/>
              <w:overflowPunct/>
              <w:bidi w:val="0"/>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风险担保金应在中标人完成合同约定</w:t>
            </w:r>
            <w:r>
              <w:rPr>
                <w:rFonts w:hint="eastAsia" w:ascii="仿宋" w:hAnsi="仿宋" w:eastAsia="仿宋" w:cs="仿宋"/>
                <w:color w:val="auto"/>
                <w:sz w:val="28"/>
                <w:szCs w:val="28"/>
                <w:highlight w:val="none"/>
                <w:lang w:val="en-US" w:eastAsia="zh-CN"/>
              </w:rPr>
              <w:t>内容</w:t>
            </w:r>
            <w:r>
              <w:rPr>
                <w:rFonts w:hint="eastAsia" w:ascii="仿宋" w:hAnsi="仿宋" w:eastAsia="仿宋" w:cs="仿宋"/>
                <w:color w:val="auto"/>
                <w:sz w:val="28"/>
                <w:szCs w:val="28"/>
                <w:highlight w:val="none"/>
              </w:rPr>
              <w:t>，工程验收合格并完成相关手续，15日内无息退还。中标人不能按照合同约定的标的、价款、履行期限等主要条款完成工程建设内容的，应当依法承担相应的担保责任。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jc w:val="center"/>
        </w:trPr>
        <w:tc>
          <w:tcPr>
            <w:tcW w:w="799" w:type="dxa"/>
            <w:tcBorders>
              <w:bottom w:val="single" w:color="auto" w:sz="4" w:space="0"/>
            </w:tcBorders>
            <w:vAlign w:val="center"/>
          </w:tcPr>
          <w:p>
            <w:pPr>
              <w:pageBreakBefore w:val="0"/>
              <w:overflowPunct/>
              <w:bidi w:val="0"/>
              <w:spacing w:line="60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18</w:t>
            </w:r>
          </w:p>
        </w:tc>
        <w:tc>
          <w:tcPr>
            <w:tcW w:w="2237" w:type="dxa"/>
            <w:tcBorders>
              <w:bottom w:val="single" w:color="auto" w:sz="4" w:space="0"/>
            </w:tcBorders>
            <w:vAlign w:val="center"/>
          </w:tcPr>
          <w:p>
            <w:pPr>
              <w:pageBreakBefore w:val="0"/>
              <w:overflowPunct/>
              <w:bidi w:val="0"/>
              <w:spacing w:line="600" w:lineRule="exact"/>
              <w:jc w:val="both"/>
              <w:rPr>
                <w:rFonts w:hint="eastAsia" w:ascii="仿宋" w:hAnsi="仿宋" w:eastAsia="仿宋" w:cs="仿宋"/>
                <w:kern w:val="0"/>
                <w:sz w:val="28"/>
                <w:szCs w:val="28"/>
              </w:rPr>
            </w:pPr>
            <w:r>
              <w:rPr>
                <w:rFonts w:hint="eastAsia" w:ascii="仿宋" w:hAnsi="仿宋" w:eastAsia="仿宋" w:cs="仿宋"/>
                <w:color w:val="auto"/>
                <w:sz w:val="28"/>
                <w:szCs w:val="28"/>
                <w:lang w:eastAsia="zh-CN"/>
              </w:rPr>
              <w:t>农民工工资及质量</w:t>
            </w:r>
            <w:r>
              <w:rPr>
                <w:rFonts w:hint="eastAsia" w:ascii="仿宋" w:hAnsi="仿宋" w:eastAsia="仿宋" w:cs="仿宋"/>
                <w:color w:val="auto"/>
                <w:sz w:val="28"/>
                <w:szCs w:val="28"/>
              </w:rPr>
              <w:t>保证金</w:t>
            </w:r>
          </w:p>
        </w:tc>
        <w:tc>
          <w:tcPr>
            <w:tcW w:w="8056" w:type="dxa"/>
            <w:tcBorders>
              <w:bottom w:val="single" w:color="auto" w:sz="4" w:space="0"/>
            </w:tcBorders>
          </w:tcPr>
          <w:p>
            <w:pPr>
              <w:pageBreakBefore w:val="0"/>
              <w:numPr>
                <w:ilvl w:val="0"/>
                <w:numId w:val="3"/>
              </w:numPr>
              <w:overflowPunct/>
              <w:bidi w:val="0"/>
              <w:spacing w:line="6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rPr>
              <w:t>保证金限额：</w:t>
            </w:r>
            <w:r>
              <w:rPr>
                <w:rFonts w:hint="eastAsia" w:ascii="仿宋" w:hAnsi="仿宋" w:eastAsia="仿宋" w:cs="仿宋"/>
                <w:sz w:val="28"/>
                <w:szCs w:val="28"/>
                <w:lang w:val="en-US" w:eastAsia="zh-CN"/>
              </w:rPr>
              <w:t>结算金额</w:t>
            </w:r>
            <w:r>
              <w:rPr>
                <w:rFonts w:hint="eastAsia" w:ascii="仿宋" w:hAnsi="仿宋" w:eastAsia="仿宋" w:cs="仿宋"/>
                <w:sz w:val="28"/>
                <w:szCs w:val="28"/>
              </w:rPr>
              <w:t>的</w:t>
            </w:r>
            <w:r>
              <w:rPr>
                <w:rFonts w:hint="eastAsia" w:ascii="仿宋" w:hAnsi="仿宋" w:eastAsia="仿宋" w:cs="仿宋"/>
                <w:sz w:val="28"/>
                <w:szCs w:val="28"/>
                <w:lang w:val="en-US" w:eastAsia="zh-CN"/>
              </w:rPr>
              <w:t>5</w:t>
            </w:r>
            <w:r>
              <w:rPr>
                <w:rFonts w:hint="eastAsia" w:ascii="仿宋" w:hAnsi="仿宋" w:eastAsia="仿宋" w:cs="仿宋"/>
                <w:sz w:val="28"/>
                <w:szCs w:val="28"/>
              </w:rPr>
              <w:t>%（农民工工资保证金2％；质量保证金</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pPr>
              <w:pageBreakBefore w:val="0"/>
              <w:numPr>
                <w:ilvl w:val="0"/>
                <w:numId w:val="0"/>
              </w:numPr>
              <w:overflowPunct/>
              <w:bidi w:val="0"/>
              <w:spacing w:line="6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b w:val="0"/>
                <w:bCs w:val="0"/>
                <w:kern w:val="2"/>
                <w:sz w:val="28"/>
                <w:szCs w:val="28"/>
                <w:highlight w:val="none"/>
                <w:lang w:val="en-US" w:eastAsia="zh-CN" w:bidi="ar-SA"/>
              </w:rPr>
              <w:t>2、退还时间：待</w:t>
            </w:r>
            <w:r>
              <w:rPr>
                <w:rFonts w:hint="eastAsia" w:ascii="仿宋" w:hAnsi="仿宋" w:eastAsia="仿宋" w:cs="仿宋"/>
                <w:b w:val="0"/>
                <w:bCs w:val="0"/>
                <w:kern w:val="2"/>
                <w:sz w:val="28"/>
                <w:szCs w:val="28"/>
                <w:lang w:val="en-US" w:eastAsia="zh-CN" w:bidi="ar-SA"/>
              </w:rPr>
              <w:t>乙方提供书面证明本工程项目农民工工资已全部支付(开工前提供农民工人员名单），甲方支付乙方2%农民工工资保证金；工程质量缺陷责任期质量保证金，待缺陷责任期（12个月）满后，无质量缺陷再予以支付，所有保证金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99" w:type="dxa"/>
            <w:tcBorders>
              <w:bottom w:val="single" w:color="auto" w:sz="4" w:space="0"/>
            </w:tcBorders>
            <w:vAlign w:val="center"/>
          </w:tcPr>
          <w:p>
            <w:pPr>
              <w:pageBreakBefore w:val="0"/>
              <w:overflowPunct/>
              <w:bidi w:val="0"/>
              <w:spacing w:line="600" w:lineRule="exact"/>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9</w:t>
            </w:r>
          </w:p>
        </w:tc>
        <w:tc>
          <w:tcPr>
            <w:tcW w:w="2237" w:type="dxa"/>
            <w:tcBorders>
              <w:bottom w:val="single" w:color="auto" w:sz="4" w:space="0"/>
            </w:tcBorders>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合同支付办法</w:t>
            </w:r>
          </w:p>
        </w:tc>
        <w:tc>
          <w:tcPr>
            <w:tcW w:w="8056" w:type="dxa"/>
            <w:tcBorders>
              <w:bottom w:val="single" w:color="auto" w:sz="4" w:space="0"/>
            </w:tcBorders>
          </w:tcPr>
          <w:p>
            <w:pPr>
              <w:pageBreakBefore w:val="0"/>
              <w:overflowPunct/>
              <w:bidi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工程施工完成后并通过业主单位组织的验收合格后支付到工程款的97%，缺陷责任期</w:t>
            </w:r>
            <w:r>
              <w:rPr>
                <w:rFonts w:hint="eastAsia" w:ascii="仿宋" w:hAnsi="仿宋" w:eastAsia="仿宋" w:cs="仿宋"/>
                <w:sz w:val="28"/>
                <w:szCs w:val="28"/>
                <w:lang w:val="en-US" w:eastAsia="zh-CN"/>
              </w:rPr>
              <w:t>12个月</w:t>
            </w:r>
            <w:r>
              <w:rPr>
                <w:rFonts w:hint="eastAsia" w:ascii="仿宋" w:hAnsi="仿宋" w:eastAsia="仿宋" w:cs="仿宋"/>
                <w:sz w:val="28"/>
                <w:szCs w:val="28"/>
              </w:rPr>
              <w:t>满后支付到工程款的100%。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799" w:type="dxa"/>
            <w:vAlign w:val="center"/>
          </w:tcPr>
          <w:p>
            <w:pPr>
              <w:pStyle w:val="49"/>
              <w:pageBreakBefore w:val="0"/>
              <w:overflowPunct/>
              <w:bidi w:val="0"/>
              <w:spacing w:line="600" w:lineRule="exact"/>
              <w:jc w:val="center"/>
              <w:rPr>
                <w:rFonts w:hint="default" w:ascii="仿宋" w:hAnsi="仿宋" w:eastAsia="仿宋" w:cs="仿宋"/>
                <w:color w:val="FF0000"/>
                <w:sz w:val="28"/>
                <w:szCs w:val="28"/>
                <w:lang w:val="en-US"/>
              </w:rPr>
            </w:pPr>
            <w:r>
              <w:rPr>
                <w:rFonts w:hint="eastAsia" w:ascii="仿宋" w:hAnsi="仿宋" w:eastAsia="仿宋" w:cs="仿宋"/>
                <w:color w:val="auto"/>
                <w:kern w:val="0"/>
                <w:sz w:val="28"/>
                <w:szCs w:val="28"/>
                <w:lang w:val="en-US" w:eastAsia="zh-CN" w:bidi="ar-SA"/>
              </w:rPr>
              <w:t>20</w:t>
            </w:r>
          </w:p>
        </w:tc>
        <w:tc>
          <w:tcPr>
            <w:tcW w:w="2237" w:type="dxa"/>
            <w:vAlign w:val="center"/>
          </w:tcPr>
          <w:p>
            <w:pPr>
              <w:pageBreakBefore w:val="0"/>
              <w:overflowPunct/>
              <w:bidi w:val="0"/>
              <w:spacing w:line="60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监督部门</w:t>
            </w:r>
          </w:p>
        </w:tc>
        <w:tc>
          <w:tcPr>
            <w:tcW w:w="8056" w:type="dxa"/>
            <w:vAlign w:val="center"/>
          </w:tcPr>
          <w:p>
            <w:pPr>
              <w:pageBreakBefore w:val="0"/>
              <w:overflowPunct/>
              <w:bidi w:val="0"/>
              <w:spacing w:line="600" w:lineRule="exact"/>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监督部门：重庆渝邻高速公路有限公司</w:t>
            </w:r>
            <w:r>
              <w:rPr>
                <w:rFonts w:hint="eastAsia" w:ascii="仿宋" w:hAnsi="仿宋" w:eastAsia="仿宋" w:cs="仿宋"/>
                <w:color w:val="auto"/>
                <w:kern w:val="0"/>
                <w:sz w:val="28"/>
                <w:szCs w:val="28"/>
                <w:lang w:val="en-US" w:eastAsia="zh-CN"/>
              </w:rPr>
              <w:t>纪律检查室</w:t>
            </w:r>
          </w:p>
          <w:p>
            <w:pPr>
              <w:pageBreakBefore w:val="0"/>
              <w:overflowPunct/>
              <w:bidi w:val="0"/>
              <w:spacing w:line="6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地址：重庆市渝北区锦橙路28号北岸新州203室</w:t>
            </w:r>
          </w:p>
          <w:p>
            <w:pPr>
              <w:pageBreakBefore w:val="0"/>
              <w:overflowPunct/>
              <w:bidi w:val="0"/>
              <w:spacing w:line="6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电话：023-88633003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799" w:type="dxa"/>
            <w:vAlign w:val="center"/>
          </w:tcPr>
          <w:p>
            <w:pPr>
              <w:spacing w:line="320" w:lineRule="exact"/>
              <w:jc w:val="cente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21</w:t>
            </w:r>
          </w:p>
        </w:tc>
        <w:tc>
          <w:tcPr>
            <w:tcW w:w="10293" w:type="dxa"/>
            <w:gridSpan w:val="2"/>
            <w:vAlign w:val="center"/>
          </w:tcPr>
          <w:p>
            <w:pPr>
              <w:spacing w:line="32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截止竞争性比选响应文件递交时间，递交竞争性比选响应文件不足3家的不得开启竞争性比选文件。</w:t>
            </w:r>
          </w:p>
        </w:tc>
      </w:tr>
    </w:tbl>
    <w:p>
      <w:pPr>
        <w:pageBreakBefore w:val="0"/>
        <w:overflowPunct/>
        <w:autoSpaceDE w:val="0"/>
        <w:autoSpaceDN w:val="0"/>
        <w:bidi w:val="0"/>
        <w:adjustRightInd w:val="0"/>
        <w:spacing w:line="600" w:lineRule="exact"/>
        <w:ind w:firstLine="482"/>
        <w:jc w:val="center"/>
        <w:rPr>
          <w:rFonts w:hint="eastAsia" w:ascii="仿宋" w:hAnsi="仿宋" w:eastAsia="仿宋" w:cs="仿宋"/>
          <w:kern w:val="0"/>
          <w:sz w:val="28"/>
          <w:szCs w:val="28"/>
        </w:rPr>
      </w:pPr>
      <w:r>
        <w:rPr>
          <w:rFonts w:hint="eastAsia" w:ascii="仿宋" w:hAnsi="仿宋" w:eastAsia="仿宋" w:cs="仿宋"/>
          <w:b/>
          <w:bCs/>
          <w:kern w:val="0"/>
          <w:sz w:val="28"/>
          <w:szCs w:val="28"/>
          <w:lang w:val="zh-CN"/>
        </w:rPr>
        <w:br w:type="page"/>
      </w:r>
      <w:bookmarkStart w:id="63" w:name="第四章"/>
      <w:bookmarkEnd w:id="63"/>
      <w:bookmarkStart w:id="64" w:name="_Toc457323164"/>
      <w:bookmarkStart w:id="65" w:name="_Toc426320042"/>
    </w:p>
    <w:p>
      <w:pPr>
        <w:keepNext/>
        <w:keepLines/>
        <w:pageBreakBefore w:val="0"/>
        <w:overflowPunct/>
        <w:bidi w:val="0"/>
        <w:spacing w:line="600" w:lineRule="exact"/>
        <w:ind w:firstLine="562" w:firstLineChars="200"/>
        <w:outlineLvl w:val="1"/>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eastAsia="zh-CN"/>
        </w:rPr>
        <w:t>一、</w:t>
      </w:r>
      <w:r>
        <w:rPr>
          <w:rFonts w:hint="eastAsia" w:ascii="仿宋" w:hAnsi="仿宋" w:eastAsia="仿宋" w:cs="仿宋"/>
          <w:b/>
          <w:bCs/>
          <w:kern w:val="0"/>
          <w:sz w:val="28"/>
          <w:szCs w:val="28"/>
          <w:lang w:val="zh-CN"/>
        </w:rPr>
        <w:t>踏勘现场</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参选人参与本次报价、现场踏勘过程中的一切费用均由参选人自理。</w:t>
      </w:r>
    </w:p>
    <w:p>
      <w:pPr>
        <w:keepNext/>
        <w:keepLines/>
        <w:pageBreakBefore w:val="0"/>
        <w:overflowPunct/>
        <w:bidi w:val="0"/>
        <w:spacing w:line="600" w:lineRule="exact"/>
        <w:ind w:firstLine="562" w:firstLineChars="200"/>
        <w:outlineLvl w:val="1"/>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eastAsia="zh-CN"/>
        </w:rPr>
        <w:t>二、</w:t>
      </w:r>
      <w:r>
        <w:rPr>
          <w:rFonts w:hint="eastAsia" w:ascii="仿宋" w:hAnsi="仿宋" w:eastAsia="仿宋" w:cs="仿宋"/>
          <w:b/>
          <w:bCs/>
          <w:kern w:val="0"/>
          <w:sz w:val="28"/>
          <w:szCs w:val="28"/>
        </w:rPr>
        <w:t>比选</w:t>
      </w:r>
      <w:r>
        <w:rPr>
          <w:rFonts w:hint="eastAsia" w:ascii="仿宋" w:hAnsi="仿宋" w:eastAsia="仿宋" w:cs="仿宋"/>
          <w:b/>
          <w:bCs/>
          <w:kern w:val="0"/>
          <w:sz w:val="28"/>
          <w:szCs w:val="28"/>
          <w:lang w:val="zh-CN"/>
        </w:rPr>
        <w:t xml:space="preserve">文件 </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b/>
          <w:kern w:val="0"/>
          <w:sz w:val="28"/>
          <w:szCs w:val="28"/>
          <w:lang w:val="en-US" w:eastAsia="zh-CN"/>
        </w:rPr>
        <w:t>1、</w:t>
      </w:r>
      <w:r>
        <w:rPr>
          <w:rFonts w:hint="eastAsia" w:ascii="仿宋" w:hAnsi="仿宋" w:eastAsia="仿宋" w:cs="仿宋"/>
          <w:kern w:val="0"/>
          <w:sz w:val="28"/>
          <w:szCs w:val="28"/>
        </w:rPr>
        <w:t>本比选文件包括：</w:t>
      </w:r>
    </w:p>
    <w:p>
      <w:pPr>
        <w:pageBreakBefore w:val="0"/>
        <w:numPr>
          <w:ilvl w:val="0"/>
          <w:numId w:val="4"/>
        </w:numPr>
        <w:overflowPunct/>
        <w:autoSpaceDE w:val="0"/>
        <w:autoSpaceDN w:val="0"/>
        <w:bidi w:val="0"/>
        <w:adjustRightInd w:val="0"/>
        <w:spacing w:line="600" w:lineRule="exact"/>
        <w:ind w:left="-62" w:leftChars="0" w:firstLine="482" w:firstLineChars="0"/>
        <w:rPr>
          <w:rFonts w:hint="eastAsia" w:ascii="仿宋" w:hAnsi="仿宋" w:eastAsia="仿宋" w:cs="仿宋"/>
          <w:kern w:val="0"/>
          <w:sz w:val="28"/>
          <w:szCs w:val="28"/>
        </w:rPr>
      </w:pPr>
      <w:r>
        <w:rPr>
          <w:rFonts w:hint="eastAsia" w:ascii="仿宋" w:hAnsi="仿宋" w:eastAsia="仿宋" w:cs="仿宋"/>
          <w:kern w:val="44"/>
          <w:sz w:val="28"/>
          <w:szCs w:val="28"/>
          <w:lang w:val="zh-CN"/>
        </w:rPr>
        <w:t>竞争性比选</w:t>
      </w:r>
      <w:r>
        <w:rPr>
          <w:rFonts w:hint="eastAsia" w:ascii="仿宋" w:hAnsi="仿宋" w:eastAsia="仿宋" w:cs="仿宋"/>
          <w:kern w:val="44"/>
          <w:sz w:val="28"/>
          <w:szCs w:val="28"/>
        </w:rPr>
        <w:t>公告</w:t>
      </w:r>
      <w:r>
        <w:rPr>
          <w:rFonts w:hint="eastAsia" w:ascii="仿宋" w:hAnsi="仿宋" w:eastAsia="仿宋" w:cs="仿宋"/>
          <w:kern w:val="0"/>
          <w:sz w:val="28"/>
          <w:szCs w:val="28"/>
        </w:rPr>
        <w:t>；</w:t>
      </w:r>
    </w:p>
    <w:p>
      <w:pPr>
        <w:pageBreakBefore w:val="0"/>
        <w:numPr>
          <w:ilvl w:val="0"/>
          <w:numId w:val="4"/>
        </w:numPr>
        <w:overflowPunct/>
        <w:autoSpaceDE w:val="0"/>
        <w:autoSpaceDN w:val="0"/>
        <w:bidi w:val="0"/>
        <w:adjustRightInd w:val="0"/>
        <w:spacing w:line="600" w:lineRule="exact"/>
        <w:ind w:left="-62" w:leftChars="0" w:firstLine="482" w:firstLineChars="0"/>
        <w:rPr>
          <w:rFonts w:hint="eastAsia" w:ascii="仿宋" w:hAnsi="仿宋" w:eastAsia="仿宋" w:cs="仿宋"/>
          <w:kern w:val="0"/>
          <w:sz w:val="28"/>
          <w:szCs w:val="28"/>
        </w:rPr>
      </w:pPr>
      <w:r>
        <w:rPr>
          <w:rFonts w:hint="eastAsia" w:ascii="仿宋" w:hAnsi="仿宋" w:eastAsia="仿宋" w:cs="仿宋"/>
          <w:kern w:val="0"/>
          <w:sz w:val="28"/>
          <w:szCs w:val="28"/>
        </w:rPr>
        <w:t>参选人须知；</w:t>
      </w:r>
    </w:p>
    <w:p>
      <w:pPr>
        <w:pageBreakBefore w:val="0"/>
        <w:numPr>
          <w:ilvl w:val="0"/>
          <w:numId w:val="4"/>
        </w:numPr>
        <w:overflowPunct/>
        <w:autoSpaceDE w:val="0"/>
        <w:autoSpaceDN w:val="0"/>
        <w:bidi w:val="0"/>
        <w:adjustRightInd w:val="0"/>
        <w:spacing w:line="600" w:lineRule="exact"/>
        <w:ind w:left="-62" w:leftChars="0" w:firstLine="482" w:firstLineChars="0"/>
        <w:rPr>
          <w:rFonts w:hint="eastAsia" w:ascii="仿宋" w:hAnsi="仿宋" w:eastAsia="仿宋" w:cs="仿宋"/>
          <w:kern w:val="0"/>
          <w:sz w:val="28"/>
          <w:szCs w:val="28"/>
        </w:rPr>
      </w:pPr>
      <w:r>
        <w:rPr>
          <w:rFonts w:hint="eastAsia" w:ascii="仿宋" w:hAnsi="仿宋" w:eastAsia="仿宋" w:cs="仿宋"/>
          <w:kern w:val="0"/>
          <w:sz w:val="28"/>
          <w:szCs w:val="28"/>
        </w:rPr>
        <w:t>合同条款及格式；</w:t>
      </w:r>
    </w:p>
    <w:p>
      <w:pPr>
        <w:pageBreakBefore w:val="0"/>
        <w:numPr>
          <w:ilvl w:val="0"/>
          <w:numId w:val="4"/>
        </w:numPr>
        <w:overflowPunct/>
        <w:autoSpaceDE w:val="0"/>
        <w:autoSpaceDN w:val="0"/>
        <w:bidi w:val="0"/>
        <w:adjustRightInd w:val="0"/>
        <w:spacing w:line="600" w:lineRule="exact"/>
        <w:ind w:left="-62" w:leftChars="0" w:firstLine="482" w:firstLineChars="0"/>
        <w:rPr>
          <w:rFonts w:hint="eastAsia" w:ascii="仿宋" w:hAnsi="仿宋" w:eastAsia="仿宋" w:cs="仿宋"/>
          <w:kern w:val="0"/>
          <w:sz w:val="28"/>
          <w:szCs w:val="28"/>
        </w:rPr>
      </w:pPr>
      <w:r>
        <w:rPr>
          <w:rFonts w:hint="eastAsia" w:ascii="仿宋" w:hAnsi="仿宋" w:eastAsia="仿宋" w:cs="仿宋"/>
          <w:sz w:val="28"/>
          <w:szCs w:val="28"/>
        </w:rPr>
        <w:t>参选申请书</w:t>
      </w:r>
      <w:r>
        <w:rPr>
          <w:rFonts w:hint="eastAsia" w:ascii="仿宋" w:hAnsi="仿宋" w:eastAsia="仿宋" w:cs="仿宋"/>
          <w:kern w:val="0"/>
          <w:sz w:val="28"/>
          <w:szCs w:val="28"/>
        </w:rPr>
        <w:t>格式。</w:t>
      </w:r>
    </w:p>
    <w:p>
      <w:pPr>
        <w:keepNext/>
        <w:keepLines/>
        <w:pageBreakBefore w:val="0"/>
        <w:overflowPunct/>
        <w:bidi w:val="0"/>
        <w:spacing w:line="600" w:lineRule="exact"/>
        <w:ind w:firstLine="562" w:firstLineChars="200"/>
        <w:outlineLvl w:val="2"/>
        <w:rPr>
          <w:rFonts w:hint="eastAsia" w:ascii="仿宋" w:hAnsi="仿宋" w:eastAsia="仿宋" w:cs="仿宋"/>
          <w:b/>
          <w:kern w:val="0"/>
          <w:sz w:val="28"/>
          <w:szCs w:val="28"/>
          <w:lang w:val="zh-CN"/>
        </w:rPr>
      </w:pPr>
      <w:r>
        <w:rPr>
          <w:rFonts w:hint="eastAsia" w:ascii="仿宋" w:hAnsi="仿宋" w:eastAsia="仿宋" w:cs="仿宋"/>
          <w:b/>
          <w:kern w:val="0"/>
          <w:sz w:val="28"/>
          <w:szCs w:val="28"/>
          <w:lang w:val="en-US" w:eastAsia="zh-CN"/>
        </w:rPr>
        <w:t>2、</w:t>
      </w:r>
      <w:r>
        <w:rPr>
          <w:rFonts w:hint="eastAsia" w:ascii="仿宋" w:hAnsi="仿宋" w:eastAsia="仿宋" w:cs="仿宋"/>
          <w:b/>
          <w:bCs/>
          <w:kern w:val="0"/>
          <w:sz w:val="28"/>
          <w:szCs w:val="28"/>
        </w:rPr>
        <w:t>比选</w:t>
      </w:r>
      <w:r>
        <w:rPr>
          <w:rFonts w:hint="eastAsia" w:ascii="仿宋" w:hAnsi="仿宋" w:eastAsia="仿宋" w:cs="仿宋"/>
          <w:b/>
          <w:kern w:val="0"/>
          <w:sz w:val="28"/>
          <w:szCs w:val="28"/>
          <w:lang w:val="zh-CN"/>
        </w:rPr>
        <w:t xml:space="preserve">文件的澄清 </w:t>
      </w:r>
    </w:p>
    <w:p>
      <w:pPr>
        <w:pageBreakBefore w:val="0"/>
        <w:overflowPunct/>
        <w:autoSpaceDE w:val="0"/>
        <w:autoSpaceDN w:val="0"/>
        <w:bidi w:val="0"/>
        <w:adjustRightInd w:val="0"/>
        <w:spacing w:line="600" w:lineRule="exact"/>
        <w:ind w:firstLine="482"/>
        <w:rPr>
          <w:rFonts w:hint="eastAsia" w:ascii="仿宋" w:hAnsi="仿宋" w:eastAsia="仿宋" w:cs="仿宋"/>
          <w:sz w:val="28"/>
          <w:szCs w:val="28"/>
        </w:rPr>
      </w:pPr>
      <w:r>
        <w:rPr>
          <w:rFonts w:hint="eastAsia" w:ascii="仿宋" w:hAnsi="仿宋" w:eastAsia="仿宋" w:cs="仿宋"/>
          <w:kern w:val="0"/>
          <w:sz w:val="28"/>
          <w:szCs w:val="28"/>
        </w:rPr>
        <w:t>参选人在收到比选文件后，应仔细检查比选文件的所有内容，如有残缺或文字表述不清，存在错、漏、缺、概念模糊和有可能出现歧义或理解上的偏差内容等</w:t>
      </w:r>
      <w:r>
        <w:rPr>
          <w:rFonts w:hint="eastAsia" w:ascii="仿宋" w:hAnsi="仿宋" w:eastAsia="仿宋" w:cs="仿宋"/>
          <w:sz w:val="28"/>
          <w:szCs w:val="28"/>
        </w:rPr>
        <w:t>应在截止报价前向比选人以书面形式提出。</w:t>
      </w:r>
    </w:p>
    <w:p>
      <w:pPr>
        <w:keepNext/>
        <w:keepLines/>
        <w:pageBreakBefore w:val="0"/>
        <w:overflowPunct/>
        <w:bidi w:val="0"/>
        <w:spacing w:line="600" w:lineRule="exact"/>
        <w:ind w:firstLine="562" w:firstLineChars="200"/>
        <w:outlineLvl w:val="2"/>
        <w:rPr>
          <w:rFonts w:hint="eastAsia" w:ascii="仿宋" w:hAnsi="仿宋" w:eastAsia="仿宋" w:cs="仿宋"/>
          <w:b/>
          <w:kern w:val="0"/>
          <w:sz w:val="28"/>
          <w:szCs w:val="28"/>
          <w:lang w:val="zh-CN" w:eastAsia="zh-CN"/>
        </w:rPr>
      </w:pPr>
      <w:r>
        <w:rPr>
          <w:rFonts w:hint="eastAsia" w:ascii="仿宋" w:hAnsi="仿宋" w:eastAsia="仿宋" w:cs="仿宋"/>
          <w:b/>
          <w:kern w:val="0"/>
          <w:sz w:val="28"/>
          <w:szCs w:val="28"/>
          <w:lang w:val="zh-CN" w:eastAsia="zh-CN"/>
        </w:rPr>
        <w:t xml:space="preserve">3、 </w:t>
      </w:r>
      <w:r>
        <w:rPr>
          <w:rFonts w:hint="eastAsia" w:ascii="仿宋" w:hAnsi="仿宋" w:eastAsia="仿宋" w:cs="仿宋"/>
          <w:b/>
          <w:kern w:val="0"/>
          <w:sz w:val="28"/>
          <w:szCs w:val="28"/>
          <w:lang w:val="en-US" w:eastAsia="zh-CN"/>
        </w:rPr>
        <w:t>比选</w:t>
      </w:r>
      <w:r>
        <w:rPr>
          <w:rFonts w:hint="eastAsia" w:ascii="仿宋" w:hAnsi="仿宋" w:eastAsia="仿宋" w:cs="仿宋"/>
          <w:b/>
          <w:kern w:val="0"/>
          <w:sz w:val="28"/>
          <w:szCs w:val="28"/>
          <w:lang w:val="zh-CN" w:eastAsia="zh-CN"/>
        </w:rPr>
        <w:t xml:space="preserve">文件的修改 </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在参选人须知前附表规定的时间前，比选人可以对已发出的比选文件进行修改。</w:t>
      </w:r>
    </w:p>
    <w:p>
      <w:pPr>
        <w:pageBreakBefore w:val="0"/>
        <w:overflowPunct/>
        <w:autoSpaceDE w:val="0"/>
        <w:autoSpaceDN w:val="0"/>
        <w:bidi w:val="0"/>
        <w:adjustRightInd w:val="0"/>
        <w:spacing w:line="600" w:lineRule="exact"/>
        <w:ind w:firstLine="482"/>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eastAsia="zh-CN"/>
        </w:rPr>
        <w:t>三、</w:t>
      </w:r>
      <w:r>
        <w:rPr>
          <w:rFonts w:hint="eastAsia" w:ascii="仿宋" w:hAnsi="仿宋" w:eastAsia="仿宋" w:cs="仿宋"/>
          <w:b/>
          <w:bCs/>
          <w:color w:val="000000" w:themeColor="text1"/>
          <w:kern w:val="0"/>
          <w:sz w:val="28"/>
          <w:szCs w:val="28"/>
          <w:lang w:val="en-US" w:eastAsia="zh-CN"/>
        </w:rPr>
        <w:t xml:space="preserve"> </w:t>
      </w:r>
      <w:r>
        <w:rPr>
          <w:rFonts w:hint="eastAsia" w:ascii="仿宋" w:hAnsi="仿宋" w:eastAsia="仿宋" w:cs="仿宋"/>
          <w:b/>
          <w:bCs/>
          <w:color w:val="000000" w:themeColor="text1"/>
          <w:kern w:val="0"/>
          <w:sz w:val="28"/>
          <w:szCs w:val="28"/>
        </w:rPr>
        <w:t>参选申请书</w:t>
      </w:r>
      <w:r>
        <w:rPr>
          <w:rFonts w:hint="eastAsia" w:ascii="仿宋" w:hAnsi="仿宋" w:eastAsia="仿宋" w:cs="仿宋"/>
          <w:b/>
          <w:bCs/>
          <w:color w:val="000000" w:themeColor="text1"/>
          <w:kern w:val="0"/>
          <w:sz w:val="28"/>
          <w:szCs w:val="28"/>
          <w:lang w:val="zh-CN"/>
        </w:rPr>
        <w:t>的编制</w:t>
      </w:r>
    </w:p>
    <w:p>
      <w:pPr>
        <w:keepNext/>
        <w:keepLines/>
        <w:pageBreakBefore w:val="0"/>
        <w:overflowPunct/>
        <w:bidi w:val="0"/>
        <w:spacing w:line="600" w:lineRule="exact"/>
        <w:ind w:firstLine="562" w:firstLineChars="200"/>
        <w:outlineLvl w:val="2"/>
        <w:rPr>
          <w:rFonts w:hint="eastAsia" w:ascii="仿宋" w:hAnsi="仿宋" w:eastAsia="仿宋" w:cs="仿宋"/>
          <w:b/>
          <w:kern w:val="0"/>
          <w:sz w:val="28"/>
          <w:szCs w:val="28"/>
          <w:lang w:val="zh-CN"/>
        </w:rPr>
      </w:pPr>
      <w:r>
        <w:rPr>
          <w:rFonts w:hint="eastAsia" w:ascii="仿宋" w:hAnsi="仿宋" w:eastAsia="仿宋" w:cs="仿宋"/>
          <w:b/>
          <w:kern w:val="0"/>
          <w:sz w:val="28"/>
          <w:szCs w:val="28"/>
          <w:lang w:val="en-US" w:eastAsia="zh-CN"/>
        </w:rPr>
        <w:t>1、</w:t>
      </w:r>
      <w:r>
        <w:rPr>
          <w:rFonts w:hint="eastAsia" w:ascii="仿宋" w:hAnsi="仿宋" w:eastAsia="仿宋" w:cs="仿宋"/>
          <w:b/>
          <w:kern w:val="0"/>
          <w:sz w:val="28"/>
          <w:szCs w:val="28"/>
        </w:rPr>
        <w:t>参选申请书</w:t>
      </w:r>
      <w:r>
        <w:rPr>
          <w:rFonts w:hint="eastAsia" w:ascii="仿宋" w:hAnsi="仿宋" w:eastAsia="仿宋" w:cs="仿宋"/>
          <w:b/>
          <w:kern w:val="0"/>
          <w:sz w:val="28"/>
          <w:szCs w:val="28"/>
          <w:lang w:val="zh-CN"/>
        </w:rPr>
        <w:t>的构成</w:t>
      </w:r>
    </w:p>
    <w:p>
      <w:pPr>
        <w:pageBreakBefore w:val="0"/>
        <w:tabs>
          <w:tab w:val="left" w:pos="0"/>
          <w:tab w:val="left" w:pos="993"/>
        </w:tabs>
        <w:overflowPunct/>
        <w:autoSpaceDE w:val="0"/>
        <w:autoSpaceDN w:val="0"/>
        <w:bidi w:val="0"/>
        <w:adjustRightInd w:val="0"/>
        <w:spacing w:line="600" w:lineRule="exact"/>
        <w:ind w:left="484"/>
        <w:rPr>
          <w:rFonts w:hint="eastAsia" w:ascii="仿宋" w:hAnsi="仿宋" w:eastAsia="仿宋" w:cs="仿宋"/>
          <w:kern w:val="0"/>
          <w:sz w:val="28"/>
          <w:szCs w:val="28"/>
        </w:rPr>
      </w:pPr>
      <w:r>
        <w:rPr>
          <w:rFonts w:hint="eastAsia" w:ascii="仿宋" w:hAnsi="仿宋" w:eastAsia="仿宋" w:cs="仿宋"/>
          <w:sz w:val="28"/>
          <w:szCs w:val="28"/>
        </w:rPr>
        <w:t>参选申请书</w:t>
      </w:r>
      <w:r>
        <w:rPr>
          <w:rFonts w:hint="eastAsia" w:ascii="仿宋" w:hAnsi="仿宋" w:eastAsia="仿宋" w:cs="仿宋"/>
          <w:kern w:val="0"/>
          <w:sz w:val="28"/>
          <w:szCs w:val="28"/>
        </w:rPr>
        <w:t>应包括下列内容：</w:t>
      </w:r>
    </w:p>
    <w:p>
      <w:pPr>
        <w:pageBreakBefore w:val="0"/>
        <w:tabs>
          <w:tab w:val="left" w:pos="0"/>
          <w:tab w:val="left" w:pos="993"/>
        </w:tabs>
        <w:overflowPunct/>
        <w:autoSpaceDE w:val="0"/>
        <w:autoSpaceDN w:val="0"/>
        <w:bidi w:val="0"/>
        <w:adjustRightInd w:val="0"/>
        <w:spacing w:line="600" w:lineRule="exact"/>
        <w:ind w:left="484"/>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参选人报价函；</w:t>
      </w:r>
    </w:p>
    <w:p>
      <w:pPr>
        <w:pageBreakBefore w:val="0"/>
        <w:tabs>
          <w:tab w:val="left" w:pos="0"/>
          <w:tab w:val="left" w:pos="993"/>
        </w:tabs>
        <w:overflowPunct/>
        <w:autoSpaceDE w:val="0"/>
        <w:autoSpaceDN w:val="0"/>
        <w:bidi w:val="0"/>
        <w:adjustRightInd w:val="0"/>
        <w:spacing w:line="600" w:lineRule="exact"/>
        <w:ind w:left="484"/>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（2）法定代表人身份证明或附有法定代表人身份证明的授权委托书</w:t>
      </w:r>
    </w:p>
    <w:p>
      <w:pPr>
        <w:pageBreakBefore w:val="0"/>
        <w:tabs>
          <w:tab w:val="left" w:pos="0"/>
          <w:tab w:val="left" w:pos="993"/>
        </w:tabs>
        <w:overflowPunct/>
        <w:autoSpaceDE w:val="0"/>
        <w:autoSpaceDN w:val="0"/>
        <w:bidi w:val="0"/>
        <w:adjustRightInd w:val="0"/>
        <w:spacing w:line="600" w:lineRule="exact"/>
        <w:ind w:left="484"/>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（3）工程量清单</w:t>
      </w:r>
    </w:p>
    <w:p>
      <w:pPr>
        <w:pageBreakBefore w:val="0"/>
        <w:tabs>
          <w:tab w:val="left" w:pos="0"/>
          <w:tab w:val="left" w:pos="993"/>
        </w:tabs>
        <w:overflowPunct/>
        <w:autoSpaceDE w:val="0"/>
        <w:autoSpaceDN w:val="0"/>
        <w:bidi w:val="0"/>
        <w:adjustRightInd w:val="0"/>
        <w:spacing w:line="600" w:lineRule="exact"/>
        <w:ind w:left="484"/>
        <w:rPr>
          <w:rFonts w:hint="eastAsia" w:ascii="仿宋" w:hAnsi="仿宋" w:eastAsia="仿宋" w:cs="仿宋"/>
          <w:b/>
          <w:color w:val="auto"/>
          <w:sz w:val="28"/>
          <w:szCs w:val="28"/>
          <w:highlight w:val="none"/>
          <w:lang w:val="en-US" w:eastAsia="zh-CN"/>
        </w:rPr>
      </w:pPr>
      <w:r>
        <w:rPr>
          <w:rFonts w:hint="eastAsia" w:ascii="仿宋" w:hAnsi="仿宋" w:eastAsia="仿宋" w:cs="仿宋"/>
          <w:color w:val="auto"/>
          <w:kern w:val="0"/>
          <w:sz w:val="28"/>
          <w:szCs w:val="28"/>
          <w:lang w:val="en-US" w:eastAsia="zh-CN"/>
        </w:rPr>
        <w:t>（4）资格审查资料</w:t>
      </w:r>
    </w:p>
    <w:p>
      <w:pPr>
        <w:pageBreakBefore w:val="0"/>
        <w:tabs>
          <w:tab w:val="left" w:pos="0"/>
          <w:tab w:val="left" w:pos="993"/>
        </w:tabs>
        <w:overflowPunct/>
        <w:autoSpaceDE w:val="0"/>
        <w:autoSpaceDN w:val="0"/>
        <w:bidi w:val="0"/>
        <w:adjustRightInd w:val="0"/>
        <w:spacing w:line="600" w:lineRule="exact"/>
        <w:ind w:firstLine="1120" w:firstLineChars="4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基本情况表及附件</w:t>
      </w:r>
    </w:p>
    <w:p>
      <w:pPr>
        <w:pageBreakBefore w:val="0"/>
        <w:tabs>
          <w:tab w:val="left" w:pos="0"/>
          <w:tab w:val="left" w:pos="993"/>
        </w:tabs>
        <w:overflowPunct/>
        <w:autoSpaceDE w:val="0"/>
        <w:autoSpaceDN w:val="0"/>
        <w:bidi w:val="0"/>
        <w:adjustRightInd w:val="0"/>
        <w:spacing w:line="600" w:lineRule="exact"/>
        <w:ind w:left="484"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近年业绩汇总表及附件</w:t>
      </w:r>
    </w:p>
    <w:p>
      <w:pPr>
        <w:pageBreakBefore w:val="0"/>
        <w:tabs>
          <w:tab w:val="left" w:pos="0"/>
          <w:tab w:val="left" w:pos="993"/>
        </w:tabs>
        <w:overflowPunct/>
        <w:autoSpaceDE w:val="0"/>
        <w:autoSpaceDN w:val="0"/>
        <w:bidi w:val="0"/>
        <w:adjustRightInd w:val="0"/>
        <w:spacing w:line="600" w:lineRule="exact"/>
        <w:ind w:left="484"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参选人的信誉情况表及附件</w:t>
      </w:r>
    </w:p>
    <w:p>
      <w:pPr>
        <w:pageBreakBefore w:val="0"/>
        <w:tabs>
          <w:tab w:val="left" w:pos="0"/>
          <w:tab w:val="left" w:pos="993"/>
        </w:tabs>
        <w:overflowPunct/>
        <w:autoSpaceDE w:val="0"/>
        <w:autoSpaceDN w:val="0"/>
        <w:bidi w:val="0"/>
        <w:adjustRightInd w:val="0"/>
        <w:spacing w:line="600" w:lineRule="exact"/>
        <w:ind w:left="484"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参选人履约人员情况表及附件</w:t>
      </w:r>
    </w:p>
    <w:p>
      <w:pPr>
        <w:pageBreakBefore w:val="0"/>
        <w:tabs>
          <w:tab w:val="left" w:pos="0"/>
          <w:tab w:val="left" w:pos="993"/>
        </w:tabs>
        <w:overflowPunct/>
        <w:autoSpaceDE w:val="0"/>
        <w:autoSpaceDN w:val="0"/>
        <w:bidi w:val="0"/>
        <w:adjustRightInd w:val="0"/>
        <w:spacing w:line="600" w:lineRule="exact"/>
        <w:ind w:left="484"/>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（5）施工方案（格式自行编制）</w:t>
      </w:r>
    </w:p>
    <w:p>
      <w:pPr>
        <w:pageBreakBefore w:val="0"/>
        <w:tabs>
          <w:tab w:val="left" w:pos="0"/>
          <w:tab w:val="left" w:pos="993"/>
        </w:tabs>
        <w:overflowPunct/>
        <w:autoSpaceDE w:val="0"/>
        <w:autoSpaceDN w:val="0"/>
        <w:bidi w:val="0"/>
        <w:adjustRightInd w:val="0"/>
        <w:spacing w:line="600" w:lineRule="exact"/>
        <w:ind w:left="484"/>
        <w:rPr>
          <w:rFonts w:hint="eastAsia" w:ascii="仿宋" w:hAnsi="仿宋" w:eastAsia="仿宋" w:cs="仿宋"/>
          <w:sz w:val="28"/>
          <w:szCs w:val="28"/>
          <w:lang w:val="en-US" w:eastAsia="zh-CN"/>
        </w:rPr>
      </w:pPr>
      <w:r>
        <w:rPr>
          <w:rFonts w:hint="eastAsia" w:ascii="仿宋" w:hAnsi="仿宋" w:eastAsia="仿宋" w:cs="仿宋"/>
          <w:color w:val="auto"/>
          <w:kern w:val="0"/>
          <w:sz w:val="28"/>
          <w:szCs w:val="28"/>
          <w:lang w:val="en-US" w:eastAsia="zh-CN"/>
        </w:rPr>
        <w:t>（6）</w:t>
      </w:r>
      <w:r>
        <w:rPr>
          <w:rFonts w:hint="eastAsia" w:ascii="仿宋" w:hAnsi="仿宋" w:eastAsia="仿宋" w:cs="仿宋"/>
          <w:color w:val="auto"/>
          <w:kern w:val="0"/>
          <w:sz w:val="28"/>
          <w:szCs w:val="28"/>
          <w:lang w:val="zh-CN" w:eastAsia="zh-CN"/>
        </w:rPr>
        <w:t>其它资料</w:t>
      </w:r>
    </w:p>
    <w:p>
      <w:pPr>
        <w:keepNext/>
        <w:keepLines/>
        <w:pageBreakBefore w:val="0"/>
        <w:overflowPunct/>
        <w:bidi w:val="0"/>
        <w:spacing w:line="600" w:lineRule="exact"/>
        <w:ind w:firstLine="843" w:firstLineChars="300"/>
        <w:outlineLvl w:val="2"/>
        <w:rPr>
          <w:rFonts w:hint="eastAsia" w:ascii="仿宋" w:hAnsi="仿宋" w:eastAsia="仿宋" w:cs="仿宋"/>
          <w:b/>
          <w:kern w:val="0"/>
          <w:sz w:val="28"/>
          <w:szCs w:val="28"/>
          <w:lang w:val="zh-CN"/>
        </w:rPr>
      </w:pPr>
      <w:r>
        <w:rPr>
          <w:rFonts w:hint="eastAsia" w:ascii="仿宋" w:hAnsi="仿宋" w:eastAsia="仿宋" w:cs="仿宋"/>
          <w:b/>
          <w:kern w:val="0"/>
          <w:sz w:val="28"/>
          <w:szCs w:val="28"/>
          <w:lang w:val="zh-CN"/>
        </w:rPr>
        <w:t>2、资格审查资料</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 xml:space="preserve">（1）“参选人信息”应附比选文件所列资格文件复印件。 </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（2）参选人认为有必要提供的其他证明文件。</w:t>
      </w:r>
    </w:p>
    <w:p>
      <w:pPr>
        <w:keepNext/>
        <w:keepLines/>
        <w:pageBreakBefore w:val="0"/>
        <w:overflowPunct/>
        <w:bidi w:val="0"/>
        <w:spacing w:line="600" w:lineRule="exact"/>
        <w:ind w:firstLine="843" w:firstLineChars="300"/>
        <w:outlineLvl w:val="2"/>
        <w:rPr>
          <w:rFonts w:hint="eastAsia" w:ascii="仿宋" w:hAnsi="仿宋" w:eastAsia="仿宋" w:cs="仿宋"/>
          <w:b/>
          <w:kern w:val="0"/>
          <w:sz w:val="28"/>
          <w:szCs w:val="28"/>
          <w:lang w:val="zh-CN"/>
        </w:rPr>
      </w:pPr>
      <w:r>
        <w:rPr>
          <w:rFonts w:hint="eastAsia" w:ascii="仿宋" w:hAnsi="仿宋" w:eastAsia="仿宋" w:cs="仿宋"/>
          <w:b/>
          <w:kern w:val="0"/>
          <w:sz w:val="28"/>
          <w:szCs w:val="28"/>
          <w:lang w:val="en-US" w:eastAsia="zh-CN"/>
        </w:rPr>
        <w:t>3、</w:t>
      </w:r>
      <w:r>
        <w:rPr>
          <w:rFonts w:hint="eastAsia" w:ascii="仿宋" w:hAnsi="仿宋" w:eastAsia="仿宋" w:cs="仿宋"/>
          <w:b/>
          <w:bCs/>
          <w:kern w:val="0"/>
          <w:sz w:val="28"/>
          <w:szCs w:val="28"/>
        </w:rPr>
        <w:t>参选人</w:t>
      </w:r>
      <w:r>
        <w:rPr>
          <w:rFonts w:hint="eastAsia" w:ascii="仿宋" w:hAnsi="仿宋" w:eastAsia="仿宋" w:cs="仿宋"/>
          <w:b/>
          <w:kern w:val="0"/>
          <w:sz w:val="28"/>
          <w:szCs w:val="28"/>
          <w:lang w:val="zh-CN"/>
        </w:rPr>
        <w:t>报价</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（1）报价是指参选人在准确认真研究本项目后，对该项目涉及的成本以及利润的预算值。</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（2）参选人必须按附件的报价表填写。</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（3）报价货币</w:t>
      </w:r>
      <w:r>
        <w:rPr>
          <w:rFonts w:hint="eastAsia" w:ascii="仿宋" w:hAnsi="仿宋" w:eastAsia="仿宋" w:cs="仿宋"/>
          <w:kern w:val="0"/>
          <w:sz w:val="28"/>
          <w:szCs w:val="28"/>
          <w:lang w:eastAsia="zh-CN"/>
        </w:rPr>
        <w:t>为</w:t>
      </w:r>
      <w:r>
        <w:rPr>
          <w:rFonts w:hint="eastAsia" w:ascii="仿宋" w:hAnsi="仿宋" w:eastAsia="仿宋" w:cs="仿宋"/>
          <w:kern w:val="0"/>
          <w:sz w:val="28"/>
          <w:szCs w:val="28"/>
        </w:rPr>
        <w:t>人民币。</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（4）不接受任何选择报价。</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（5）对于参选人为完成本项目所必需却未在本次报价中考虑部分，比选人均视为已考虑包含在参选人报价中。</w:t>
      </w:r>
    </w:p>
    <w:p>
      <w:pPr>
        <w:keepNext/>
        <w:keepLines/>
        <w:pageBreakBefore w:val="0"/>
        <w:overflowPunct/>
        <w:bidi w:val="0"/>
        <w:spacing w:line="600" w:lineRule="exact"/>
        <w:ind w:firstLine="562" w:firstLineChars="200"/>
        <w:outlineLvl w:val="2"/>
        <w:rPr>
          <w:rFonts w:hint="eastAsia" w:ascii="仿宋" w:hAnsi="仿宋" w:eastAsia="仿宋" w:cs="仿宋"/>
          <w:b/>
          <w:kern w:val="0"/>
          <w:sz w:val="28"/>
          <w:szCs w:val="28"/>
          <w:lang w:val="zh-CN"/>
        </w:rPr>
      </w:pPr>
      <w:r>
        <w:rPr>
          <w:rFonts w:hint="eastAsia" w:ascii="仿宋" w:hAnsi="仿宋" w:eastAsia="仿宋" w:cs="仿宋"/>
          <w:b/>
          <w:kern w:val="0"/>
          <w:sz w:val="28"/>
          <w:szCs w:val="28"/>
          <w:lang w:val="en-US" w:eastAsia="zh-CN"/>
        </w:rPr>
        <w:t>4、</w:t>
      </w:r>
      <w:r>
        <w:rPr>
          <w:rFonts w:hint="eastAsia" w:ascii="仿宋" w:hAnsi="仿宋" w:eastAsia="仿宋" w:cs="仿宋"/>
          <w:b/>
          <w:kern w:val="0"/>
          <w:sz w:val="28"/>
          <w:szCs w:val="28"/>
        </w:rPr>
        <w:t>参选申请书</w:t>
      </w:r>
      <w:r>
        <w:rPr>
          <w:rFonts w:hint="eastAsia" w:ascii="仿宋" w:hAnsi="仿宋" w:eastAsia="仿宋" w:cs="仿宋"/>
          <w:b/>
          <w:kern w:val="0"/>
          <w:sz w:val="28"/>
          <w:szCs w:val="28"/>
          <w:lang w:val="zh-CN"/>
        </w:rPr>
        <w:t>及技术资料</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参选人应提交证明其有资格参加</w:t>
      </w:r>
      <w:r>
        <w:rPr>
          <w:rFonts w:hint="eastAsia" w:ascii="仿宋" w:hAnsi="仿宋" w:eastAsia="仿宋" w:cs="仿宋"/>
          <w:kern w:val="0"/>
          <w:sz w:val="28"/>
          <w:szCs w:val="28"/>
          <w:lang w:eastAsia="zh-CN"/>
        </w:rPr>
        <w:t>比选</w:t>
      </w:r>
      <w:r>
        <w:rPr>
          <w:rFonts w:hint="eastAsia" w:ascii="仿宋" w:hAnsi="仿宋" w:eastAsia="仿宋" w:cs="仿宋"/>
          <w:kern w:val="0"/>
          <w:sz w:val="28"/>
          <w:szCs w:val="28"/>
        </w:rPr>
        <w:t xml:space="preserve">和中标后有能力履行合同的文件，并作为其参选人报价文件的一部分。 </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 xml:space="preserve">（1）参选人应提交的符合性证明文件应满足比选文件要求。 </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（2）对照比选文件要求，逐条说明所提供服务已对参选人的要求做了实质性的</w:t>
      </w:r>
      <w:r>
        <w:rPr>
          <w:rFonts w:hint="eastAsia" w:ascii="仿宋" w:hAnsi="仿宋" w:eastAsia="仿宋" w:cs="仿宋"/>
          <w:kern w:val="0"/>
          <w:sz w:val="28"/>
          <w:szCs w:val="28"/>
          <w:lang w:eastAsia="zh-CN"/>
        </w:rPr>
        <w:t>响应</w:t>
      </w:r>
      <w:r>
        <w:rPr>
          <w:rFonts w:hint="eastAsia" w:ascii="仿宋" w:hAnsi="仿宋" w:eastAsia="仿宋" w:cs="仿宋"/>
          <w:kern w:val="0"/>
          <w:sz w:val="28"/>
          <w:szCs w:val="28"/>
        </w:rPr>
        <w:t>，或申明与技术规格条文的偏差和例外。</w:t>
      </w:r>
    </w:p>
    <w:p>
      <w:pPr>
        <w:keepNext/>
        <w:keepLines/>
        <w:pageBreakBefore w:val="0"/>
        <w:overflowPunct/>
        <w:bidi w:val="0"/>
        <w:spacing w:line="600" w:lineRule="exact"/>
        <w:ind w:firstLine="562" w:firstLineChars="200"/>
        <w:outlineLvl w:val="2"/>
        <w:rPr>
          <w:rFonts w:hint="eastAsia" w:ascii="仿宋" w:hAnsi="仿宋" w:eastAsia="仿宋" w:cs="仿宋"/>
          <w:b/>
          <w:kern w:val="0"/>
          <w:sz w:val="28"/>
          <w:szCs w:val="28"/>
          <w:lang w:val="zh-CN"/>
        </w:rPr>
      </w:pPr>
      <w:r>
        <w:rPr>
          <w:rFonts w:hint="eastAsia" w:ascii="仿宋" w:hAnsi="仿宋" w:eastAsia="仿宋" w:cs="仿宋"/>
          <w:b/>
          <w:kern w:val="0"/>
          <w:sz w:val="28"/>
          <w:szCs w:val="28"/>
          <w:lang w:val="en-US" w:eastAsia="zh-CN"/>
        </w:rPr>
        <w:t>5、</w:t>
      </w:r>
      <w:r>
        <w:rPr>
          <w:rFonts w:hint="eastAsia" w:ascii="仿宋" w:hAnsi="仿宋" w:eastAsia="仿宋" w:cs="仿宋"/>
          <w:b/>
          <w:kern w:val="0"/>
          <w:sz w:val="28"/>
          <w:szCs w:val="28"/>
        </w:rPr>
        <w:t>参选申请书</w:t>
      </w:r>
      <w:r>
        <w:rPr>
          <w:rFonts w:hint="eastAsia" w:ascii="仿宋" w:hAnsi="仿宋" w:eastAsia="仿宋" w:cs="仿宋"/>
          <w:b/>
          <w:kern w:val="0"/>
          <w:sz w:val="28"/>
          <w:szCs w:val="28"/>
          <w:lang w:val="zh-CN"/>
        </w:rPr>
        <w:t>的编制、装订、密封</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（1）参选申请书应严格按第四章要求的格式进行编写。</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（2）参选申请书正本一份，副本一份，</w:t>
      </w:r>
      <w:r>
        <w:rPr>
          <w:rFonts w:hint="eastAsia" w:ascii="仿宋" w:hAnsi="仿宋" w:eastAsia="仿宋" w:cs="仿宋"/>
          <w:kern w:val="0"/>
          <w:sz w:val="28"/>
          <w:szCs w:val="28"/>
          <w:lang w:val="en-US" w:eastAsia="zh-CN"/>
        </w:rPr>
        <w:t>装定要示详</w:t>
      </w:r>
      <w:r>
        <w:rPr>
          <w:rFonts w:hint="eastAsia" w:ascii="仿宋" w:hAnsi="仿宋" w:eastAsia="仿宋" w:cs="仿宋"/>
          <w:kern w:val="0"/>
          <w:sz w:val="28"/>
          <w:szCs w:val="28"/>
        </w:rPr>
        <w:t>见</w:t>
      </w:r>
      <w:r>
        <w:rPr>
          <w:rFonts w:hint="eastAsia" w:ascii="仿宋" w:hAnsi="仿宋" w:eastAsia="仿宋" w:cs="仿宋"/>
          <w:color w:val="auto"/>
          <w:kern w:val="0"/>
          <w:sz w:val="28"/>
          <w:szCs w:val="28"/>
          <w:lang w:val="en-US" w:eastAsia="zh-CN"/>
        </w:rPr>
        <w:t>参选</w:t>
      </w:r>
      <w:r>
        <w:rPr>
          <w:rFonts w:hint="eastAsia" w:ascii="仿宋" w:hAnsi="仿宋" w:eastAsia="仿宋" w:cs="仿宋"/>
          <w:color w:val="auto"/>
          <w:kern w:val="0"/>
          <w:sz w:val="28"/>
          <w:szCs w:val="28"/>
        </w:rPr>
        <w:t>人须知前附</w:t>
      </w:r>
      <w:r>
        <w:rPr>
          <w:rFonts w:hint="eastAsia" w:ascii="仿宋" w:hAnsi="仿宋" w:eastAsia="仿宋" w:cs="仿宋"/>
          <w:kern w:val="0"/>
          <w:sz w:val="28"/>
          <w:szCs w:val="28"/>
        </w:rPr>
        <w:t>表，并明确标明“正本”和“副本”。对正本和副本不一致处，以正本为准。</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（3）参选申请书应由参选人的法定代表人或其授权代表签名，并应按规定加盖参选人的单位公章。</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（4）填写参选申请书时，如有修改，则应由参选人的法人代表或其授权代表在修改处签名或盖章。</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（5）装订要求详见须知前附表。</w:t>
      </w:r>
    </w:p>
    <w:p>
      <w:pPr>
        <w:pageBreakBefore w:val="0"/>
        <w:overflowPunct/>
        <w:autoSpaceDE w:val="0"/>
        <w:autoSpaceDN w:val="0"/>
        <w:bidi w:val="0"/>
        <w:adjustRightInd w:val="0"/>
        <w:spacing w:line="6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（6）密封要求详见须知前附表。</w:t>
      </w:r>
    </w:p>
    <w:p>
      <w:pPr>
        <w:pageBreakBefore w:val="0"/>
        <w:overflowPunct/>
        <w:autoSpaceDE w:val="0"/>
        <w:autoSpaceDN w:val="0"/>
        <w:bidi w:val="0"/>
        <w:adjustRightInd w:val="0"/>
        <w:spacing w:line="6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参选申请书应包装在密封套里，未密封的参选申请书将不予签收。密封套表面应注明以下信息：</w:t>
      </w:r>
    </w:p>
    <w:tbl>
      <w:tblPr>
        <w:tblStyle w:val="36"/>
        <w:tblW w:w="9895" w:type="dxa"/>
        <w:tblInd w:w="449" w:type="dxa"/>
        <w:tblLayout w:type="fixed"/>
        <w:tblCellMar>
          <w:top w:w="0" w:type="dxa"/>
          <w:left w:w="108" w:type="dxa"/>
          <w:bottom w:w="0" w:type="dxa"/>
          <w:right w:w="108" w:type="dxa"/>
        </w:tblCellMar>
      </w:tblPr>
      <w:tblGrid>
        <w:gridCol w:w="9895"/>
      </w:tblGrid>
      <w:tr>
        <w:tblPrEx>
          <w:tblCellMar>
            <w:top w:w="0" w:type="dxa"/>
            <w:left w:w="108" w:type="dxa"/>
            <w:bottom w:w="0" w:type="dxa"/>
            <w:right w:w="108" w:type="dxa"/>
          </w:tblCellMar>
        </w:tblPrEx>
        <w:trPr>
          <w:trHeight w:val="776" w:hRule="atLeast"/>
        </w:trPr>
        <w:tc>
          <w:tcPr>
            <w:tcW w:w="9895" w:type="dxa"/>
            <w:tcBorders>
              <w:top w:val="single" w:color="auto" w:sz="4" w:space="0"/>
              <w:left w:val="single" w:color="auto" w:sz="4" w:space="0"/>
              <w:bottom w:val="single" w:color="auto" w:sz="4" w:space="0"/>
              <w:right w:val="single" w:color="auto" w:sz="4" w:space="0"/>
            </w:tcBorders>
            <w:vAlign w:val="center"/>
          </w:tcPr>
          <w:p>
            <w:pPr>
              <w:pageBreakBefore w:val="0"/>
              <w:overflowPunct/>
              <w:autoSpaceDE w:val="0"/>
              <w:autoSpaceDN w:val="0"/>
              <w:bidi w:val="0"/>
              <w:adjustRightInd w:val="0"/>
              <w:spacing w:line="600" w:lineRule="exact"/>
              <w:ind w:left="2940" w:leftChars="200" w:hanging="2520" w:hangingChars="900"/>
              <w:jc w:val="left"/>
              <w:rPr>
                <w:rFonts w:hint="eastAsia" w:ascii="仿宋" w:hAnsi="仿宋" w:eastAsia="仿宋" w:cs="仿宋"/>
                <w:kern w:val="0"/>
                <w:sz w:val="28"/>
                <w:szCs w:val="28"/>
              </w:rPr>
            </w:pPr>
            <w:r>
              <w:rPr>
                <w:rFonts w:hint="eastAsia" w:ascii="仿宋" w:hAnsi="仿宋" w:eastAsia="仿宋" w:cs="仿宋"/>
                <w:kern w:val="0"/>
                <w:sz w:val="28"/>
                <w:szCs w:val="28"/>
              </w:rPr>
              <w:t>收件人（比选人）的全称和详细地址：</w:t>
            </w:r>
          </w:p>
          <w:p>
            <w:pPr>
              <w:pageBreakBefore w:val="0"/>
              <w:overflowPunct/>
              <w:autoSpaceDE w:val="0"/>
              <w:autoSpaceDN w:val="0"/>
              <w:bidi w:val="0"/>
              <w:adjustRightInd w:val="0"/>
              <w:spacing w:line="6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全称：重庆渝邻高速公路有限公司 地址：渝北区锦橙路28号北岸新州101室    </w:t>
            </w:r>
          </w:p>
        </w:tc>
      </w:tr>
      <w:tr>
        <w:trPr>
          <w:trHeight w:val="567" w:hRule="atLeast"/>
        </w:trPr>
        <w:tc>
          <w:tcPr>
            <w:tcW w:w="9895" w:type="dxa"/>
            <w:tcBorders>
              <w:top w:val="nil"/>
              <w:left w:val="single" w:color="auto" w:sz="4" w:space="0"/>
              <w:bottom w:val="single" w:color="auto" w:sz="4" w:space="0"/>
              <w:right w:val="single" w:color="auto" w:sz="4" w:space="0"/>
            </w:tcBorders>
            <w:vAlign w:val="center"/>
          </w:tcPr>
          <w:p>
            <w:pPr>
              <w:pageBreakBefore w:val="0"/>
              <w:overflowPunct/>
              <w:autoSpaceDE w:val="0"/>
              <w:autoSpaceDN w:val="0"/>
              <w:bidi w:val="0"/>
              <w:adjustRightInd w:val="0"/>
              <w:spacing w:line="6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邮政编码：401147</w:t>
            </w:r>
          </w:p>
        </w:tc>
      </w:tr>
      <w:tr>
        <w:tblPrEx>
          <w:tblCellMar>
            <w:top w:w="0" w:type="dxa"/>
            <w:left w:w="108" w:type="dxa"/>
            <w:bottom w:w="0" w:type="dxa"/>
            <w:right w:w="108" w:type="dxa"/>
          </w:tblCellMar>
        </w:tblPrEx>
        <w:trPr>
          <w:trHeight w:val="567" w:hRule="atLeast"/>
        </w:trPr>
        <w:tc>
          <w:tcPr>
            <w:tcW w:w="9895" w:type="dxa"/>
            <w:tcBorders>
              <w:top w:val="nil"/>
              <w:left w:val="single" w:color="auto" w:sz="4" w:space="0"/>
              <w:bottom w:val="single" w:color="auto" w:sz="4" w:space="0"/>
              <w:right w:val="single" w:color="auto" w:sz="4" w:space="0"/>
            </w:tcBorders>
            <w:vAlign w:val="center"/>
          </w:tcPr>
          <w:p>
            <w:pPr>
              <w:pageBreakBefore w:val="0"/>
              <w:overflowPunct/>
              <w:autoSpaceDE w:val="0"/>
              <w:autoSpaceDN w:val="0"/>
              <w:bidi w:val="0"/>
              <w:adjustRightInd w:val="0"/>
              <w:spacing w:line="6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文件类别：</w:t>
            </w:r>
            <w:r>
              <w:rPr>
                <w:rFonts w:hint="eastAsia" w:ascii="仿宋" w:hAnsi="仿宋" w:eastAsia="仿宋" w:cs="仿宋"/>
                <w:kern w:val="0"/>
                <w:sz w:val="28"/>
                <w:szCs w:val="28"/>
                <w:lang w:val="en-US" w:eastAsia="zh-CN"/>
              </w:rPr>
              <w:t>渝邻公司站房维修专项工程</w:t>
            </w:r>
          </w:p>
        </w:tc>
      </w:tr>
      <w:tr>
        <w:tblPrEx>
          <w:tblCellMar>
            <w:top w:w="0" w:type="dxa"/>
            <w:left w:w="108" w:type="dxa"/>
            <w:bottom w:w="0" w:type="dxa"/>
            <w:right w:w="108" w:type="dxa"/>
          </w:tblCellMar>
        </w:tblPrEx>
        <w:trPr>
          <w:trHeight w:val="701" w:hRule="atLeast"/>
        </w:trPr>
        <w:tc>
          <w:tcPr>
            <w:tcW w:w="9895" w:type="dxa"/>
            <w:tcBorders>
              <w:top w:val="nil"/>
              <w:left w:val="single" w:color="auto" w:sz="4" w:space="0"/>
              <w:bottom w:val="nil"/>
              <w:right w:val="single" w:color="auto" w:sz="4" w:space="0"/>
            </w:tcBorders>
            <w:vAlign w:val="center"/>
          </w:tcPr>
          <w:p>
            <w:pPr>
              <w:pageBreakBefore w:val="0"/>
              <w:overflowPunct/>
              <w:autoSpaceDE w:val="0"/>
              <w:autoSpaceDN w:val="0"/>
              <w:bidi w:val="0"/>
              <w:adjustRightInd w:val="0"/>
              <w:spacing w:line="6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在202</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9</w:t>
            </w:r>
            <w:r>
              <w:rPr>
                <w:rFonts w:hint="eastAsia" w:ascii="仿宋" w:hAnsi="仿宋" w:eastAsia="仿宋" w:cs="仿宋"/>
                <w:kern w:val="0"/>
                <w:sz w:val="28"/>
                <w:szCs w:val="28"/>
              </w:rPr>
              <w:t>日（北京时间）上午10时00分前不得开封</w:t>
            </w:r>
          </w:p>
        </w:tc>
      </w:tr>
    </w:tbl>
    <w:p>
      <w:pPr>
        <w:keepNext/>
        <w:keepLines/>
        <w:pageBreakBefore w:val="0"/>
        <w:overflowPunct/>
        <w:bidi w:val="0"/>
        <w:spacing w:line="600" w:lineRule="exact"/>
        <w:ind w:firstLine="843" w:firstLineChars="300"/>
        <w:outlineLvl w:val="2"/>
        <w:rPr>
          <w:rFonts w:hint="eastAsia" w:ascii="仿宋" w:hAnsi="仿宋" w:eastAsia="仿宋" w:cs="仿宋"/>
          <w:b/>
          <w:kern w:val="0"/>
          <w:sz w:val="28"/>
          <w:szCs w:val="28"/>
          <w:lang w:val="zh-CN"/>
        </w:rPr>
      </w:pPr>
      <w:r>
        <w:rPr>
          <w:rFonts w:hint="eastAsia" w:ascii="仿宋" w:hAnsi="仿宋" w:eastAsia="仿宋" w:cs="仿宋"/>
          <w:b/>
          <w:kern w:val="0"/>
          <w:sz w:val="28"/>
          <w:szCs w:val="28"/>
          <w:lang w:val="zh-CN"/>
        </w:rPr>
        <w:t>6、</w:t>
      </w:r>
      <w:r>
        <w:rPr>
          <w:rFonts w:hint="eastAsia" w:ascii="仿宋" w:hAnsi="仿宋" w:eastAsia="仿宋" w:cs="仿宋"/>
          <w:b/>
          <w:kern w:val="0"/>
          <w:sz w:val="28"/>
          <w:szCs w:val="28"/>
        </w:rPr>
        <w:t>参选申请书</w:t>
      </w:r>
      <w:r>
        <w:rPr>
          <w:rFonts w:hint="eastAsia" w:ascii="仿宋" w:hAnsi="仿宋" w:eastAsia="仿宋" w:cs="仿宋"/>
          <w:b/>
          <w:kern w:val="0"/>
          <w:sz w:val="28"/>
          <w:szCs w:val="28"/>
          <w:lang w:val="zh-CN"/>
        </w:rPr>
        <w:t>的递交</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（1）参选人应在须知前附表规定的时间和地点递交参选申请书。</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（2）参选人递交的申请书不予退还。</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（3）逾期送达的或者未送达指定地点的参选申请书以及未按规定密封和标记的参选申请书，比选人不予受理。</w:t>
      </w:r>
    </w:p>
    <w:p>
      <w:pPr>
        <w:keepNext/>
        <w:keepLines/>
        <w:pageBreakBefore w:val="0"/>
        <w:overflowPunct/>
        <w:bidi w:val="0"/>
        <w:spacing w:line="600" w:lineRule="exact"/>
        <w:outlineLvl w:val="1"/>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en-US" w:eastAsia="zh-CN"/>
        </w:rPr>
        <w:t>四</w:t>
      </w:r>
      <w:r>
        <w:rPr>
          <w:rFonts w:hint="eastAsia" w:ascii="仿宋" w:hAnsi="仿宋" w:eastAsia="仿宋" w:cs="仿宋"/>
          <w:b/>
          <w:bCs/>
          <w:kern w:val="0"/>
          <w:sz w:val="28"/>
          <w:szCs w:val="28"/>
        </w:rPr>
        <w:t>.</w:t>
      </w:r>
      <w:r>
        <w:rPr>
          <w:rFonts w:hint="eastAsia" w:ascii="仿宋" w:hAnsi="仿宋" w:eastAsia="仿宋" w:cs="仿宋"/>
          <w:b/>
          <w:bCs/>
          <w:kern w:val="0"/>
          <w:sz w:val="28"/>
          <w:szCs w:val="28"/>
          <w:lang w:val="zh-CN"/>
        </w:rPr>
        <w:t>开标</w:t>
      </w:r>
    </w:p>
    <w:p>
      <w:pPr>
        <w:keepNext/>
        <w:keepLines/>
        <w:pageBreakBefore w:val="0"/>
        <w:overflowPunct/>
        <w:bidi w:val="0"/>
        <w:spacing w:line="600" w:lineRule="exact"/>
        <w:outlineLvl w:val="2"/>
        <w:rPr>
          <w:rFonts w:hint="eastAsia" w:ascii="仿宋" w:hAnsi="仿宋" w:eastAsia="仿宋" w:cs="仿宋"/>
          <w:b/>
          <w:kern w:val="0"/>
          <w:sz w:val="28"/>
          <w:szCs w:val="28"/>
          <w:lang w:val="zh-CN"/>
        </w:rPr>
      </w:pPr>
      <w:r>
        <w:rPr>
          <w:rFonts w:hint="eastAsia" w:ascii="仿宋" w:hAnsi="仿宋" w:eastAsia="仿宋" w:cs="仿宋"/>
          <w:b/>
          <w:kern w:val="0"/>
          <w:sz w:val="28"/>
          <w:szCs w:val="28"/>
          <w:lang w:val="zh-CN"/>
        </w:rPr>
        <w:t>4.1开标时间和地点</w:t>
      </w:r>
    </w:p>
    <w:p>
      <w:pPr>
        <w:pageBreakBefore w:val="0"/>
        <w:overflowPunct/>
        <w:autoSpaceDE w:val="0"/>
        <w:autoSpaceDN w:val="0"/>
        <w:bidi w:val="0"/>
        <w:adjustRightInd w:val="0"/>
        <w:spacing w:line="6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比选人在参选人须知前附表规定的时间地点开标，</w:t>
      </w:r>
      <w:r>
        <w:rPr>
          <w:rFonts w:hint="eastAsia" w:ascii="仿宋" w:hAnsi="仿宋" w:eastAsia="仿宋" w:cs="仿宋"/>
          <w:color w:val="auto"/>
          <w:kern w:val="0"/>
          <w:sz w:val="28"/>
          <w:szCs w:val="28"/>
        </w:rPr>
        <w:t>并邀请所有参选人的法定代表人或其委托代理人准时参加</w:t>
      </w:r>
      <w:r>
        <w:rPr>
          <w:rFonts w:hint="eastAsia" w:ascii="仿宋" w:hAnsi="仿宋" w:eastAsia="仿宋" w:cs="仿宋"/>
          <w:color w:val="auto"/>
          <w:kern w:val="0"/>
          <w:sz w:val="28"/>
          <w:szCs w:val="28"/>
          <w:lang w:val="en-US" w:eastAsia="zh-CN"/>
        </w:rPr>
        <w:t>现场开标</w:t>
      </w:r>
      <w:r>
        <w:rPr>
          <w:rFonts w:hint="eastAsia" w:ascii="仿宋" w:hAnsi="仿宋" w:eastAsia="仿宋" w:cs="仿宋"/>
          <w:color w:val="auto"/>
          <w:kern w:val="0"/>
          <w:sz w:val="28"/>
          <w:szCs w:val="28"/>
        </w:rPr>
        <w:t>。</w:t>
      </w:r>
      <w:r>
        <w:rPr>
          <w:rFonts w:hint="eastAsia" w:ascii="仿宋" w:hAnsi="仿宋" w:eastAsia="仿宋" w:cs="仿宋"/>
          <w:kern w:val="0"/>
          <w:sz w:val="28"/>
          <w:szCs w:val="28"/>
        </w:rPr>
        <w:t>比选人若未派法定代表人或委托代理人出席开标活动，视为该投标人默认开标结果。</w:t>
      </w:r>
    </w:p>
    <w:p>
      <w:pPr>
        <w:keepNext/>
        <w:keepLines/>
        <w:pageBreakBefore w:val="0"/>
        <w:overflowPunct/>
        <w:bidi w:val="0"/>
        <w:spacing w:line="600" w:lineRule="exact"/>
        <w:outlineLvl w:val="2"/>
        <w:rPr>
          <w:rFonts w:hint="eastAsia" w:ascii="仿宋" w:hAnsi="仿宋" w:eastAsia="仿宋" w:cs="仿宋"/>
          <w:b/>
          <w:kern w:val="0"/>
          <w:sz w:val="28"/>
          <w:szCs w:val="28"/>
          <w:lang w:val="zh-CN"/>
        </w:rPr>
      </w:pPr>
      <w:r>
        <w:rPr>
          <w:rFonts w:hint="eastAsia" w:ascii="仿宋" w:hAnsi="仿宋" w:eastAsia="仿宋" w:cs="仿宋"/>
          <w:b/>
          <w:kern w:val="0"/>
          <w:sz w:val="28"/>
          <w:szCs w:val="28"/>
          <w:lang w:val="zh-CN"/>
        </w:rPr>
        <w:t>4.2开标程序</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4.2.1主持人按下列程序进行开标：</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（1）宣布开标纪律；</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（2）公布在投标截止时间前递交参选申请书的参选人名称，并点名确认参选人是否派人到场；</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（3）宣布开标人、唱标人、记录人、监标人等有关人员到场情况；</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（4）按照</w:t>
      </w:r>
      <w:r>
        <w:rPr>
          <w:rFonts w:hint="eastAsia" w:ascii="仿宋" w:hAnsi="仿宋" w:eastAsia="仿宋" w:cs="仿宋"/>
          <w:bCs/>
          <w:color w:val="auto"/>
          <w:kern w:val="0"/>
          <w:sz w:val="28"/>
          <w:szCs w:val="28"/>
          <w:highlight w:val="none"/>
          <w:lang w:val="en-US" w:eastAsia="zh-CN"/>
        </w:rPr>
        <w:t>参选</w:t>
      </w:r>
      <w:r>
        <w:rPr>
          <w:rFonts w:hint="eastAsia" w:ascii="仿宋" w:hAnsi="仿宋" w:eastAsia="仿宋" w:cs="仿宋"/>
          <w:bCs/>
          <w:color w:val="auto"/>
          <w:kern w:val="0"/>
          <w:sz w:val="28"/>
          <w:szCs w:val="28"/>
          <w:highlight w:val="none"/>
        </w:rPr>
        <w:t>人须知前附表规定检查参选申请书的密封情况；</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（5）设有标底的，公布标底；</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（6）按照宣布的开标顺序当众开标，公布参选人名称、参选人报价并记录在案；</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（7）参选人代表、比选人代表、监标人、记录人等有关人员在开标记录上签字确认；</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（8）开标会议结束。</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4.2.2开标过程中，若比选人发现参选申请书出现以下任一情况，经监标人确认后当场宣布为废标：</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（1）未在参选人报价函上填写</w:t>
      </w:r>
      <w:r>
        <w:rPr>
          <w:rFonts w:hint="eastAsia" w:ascii="仿宋" w:hAnsi="仿宋" w:eastAsia="仿宋" w:cs="仿宋"/>
          <w:bCs/>
          <w:color w:val="auto"/>
          <w:kern w:val="0"/>
          <w:sz w:val="28"/>
          <w:szCs w:val="28"/>
          <w:highlight w:val="none"/>
          <w:lang w:eastAsia="zh-CN"/>
        </w:rPr>
        <w:t>单价和</w:t>
      </w:r>
      <w:r>
        <w:rPr>
          <w:rFonts w:hint="eastAsia" w:ascii="仿宋" w:hAnsi="仿宋" w:eastAsia="仿宋" w:cs="仿宋"/>
          <w:bCs/>
          <w:color w:val="auto"/>
          <w:kern w:val="0"/>
          <w:sz w:val="28"/>
          <w:szCs w:val="28"/>
          <w:highlight w:val="none"/>
        </w:rPr>
        <w:t>总价</w:t>
      </w:r>
      <w:r>
        <w:rPr>
          <w:rFonts w:hint="eastAsia" w:ascii="仿宋" w:hAnsi="仿宋" w:eastAsia="仿宋" w:cs="仿宋"/>
          <w:bCs/>
          <w:color w:val="auto"/>
          <w:kern w:val="0"/>
          <w:sz w:val="28"/>
          <w:szCs w:val="28"/>
          <w:highlight w:val="none"/>
          <w:lang w:eastAsia="zh-CN"/>
        </w:rPr>
        <w:t>的</w:t>
      </w:r>
      <w:r>
        <w:rPr>
          <w:rFonts w:hint="eastAsia" w:ascii="仿宋" w:hAnsi="仿宋" w:eastAsia="仿宋" w:cs="仿宋"/>
          <w:bCs/>
          <w:color w:val="auto"/>
          <w:kern w:val="0"/>
          <w:sz w:val="28"/>
          <w:szCs w:val="28"/>
          <w:highlight w:val="none"/>
        </w:rPr>
        <w:t>；</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（2）参选人报价超出比选人公布的比选控制价上限</w:t>
      </w:r>
      <w:r>
        <w:rPr>
          <w:rFonts w:hint="eastAsia" w:ascii="仿宋" w:hAnsi="仿宋" w:eastAsia="仿宋" w:cs="仿宋"/>
          <w:bCs/>
          <w:color w:val="auto"/>
          <w:kern w:val="0"/>
          <w:sz w:val="28"/>
          <w:szCs w:val="28"/>
          <w:highlight w:val="none"/>
          <w:lang w:eastAsia="zh-CN"/>
        </w:rPr>
        <w:t>的</w:t>
      </w:r>
      <w:r>
        <w:rPr>
          <w:rFonts w:hint="eastAsia" w:ascii="仿宋" w:hAnsi="仿宋" w:eastAsia="仿宋" w:cs="仿宋"/>
          <w:bCs/>
          <w:color w:val="auto"/>
          <w:kern w:val="0"/>
          <w:sz w:val="28"/>
          <w:szCs w:val="28"/>
          <w:highlight w:val="none"/>
        </w:rPr>
        <w:t>（如有）。</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color w:val="auto"/>
          <w:kern w:val="0"/>
          <w:sz w:val="28"/>
          <w:szCs w:val="28"/>
          <w:highlight w:val="none"/>
        </w:rPr>
        <w:t>4.2.3若比选人宣读的内容与参选申请书不符时，参选人有权在开标现场提出异议，经监标人当场核</w:t>
      </w:r>
      <w:r>
        <w:rPr>
          <w:rFonts w:hint="eastAsia" w:ascii="仿宋" w:hAnsi="仿宋" w:eastAsia="仿宋" w:cs="仿宋"/>
          <w:bCs/>
          <w:kern w:val="0"/>
          <w:sz w:val="28"/>
          <w:szCs w:val="28"/>
        </w:rPr>
        <w:t>查确认之后，可重新宣读其参选申请书。若参选人现场未提出异议，则认为参选人已确认比选人宣读的内容。</w:t>
      </w:r>
    </w:p>
    <w:p>
      <w:pPr>
        <w:keepNext/>
        <w:keepLines/>
        <w:pageBreakBefore w:val="0"/>
        <w:overflowPunct/>
        <w:bidi w:val="0"/>
        <w:spacing w:line="600" w:lineRule="exact"/>
        <w:ind w:firstLine="562" w:firstLineChars="200"/>
        <w:outlineLvl w:val="2"/>
        <w:rPr>
          <w:rFonts w:hint="eastAsia" w:ascii="仿宋" w:hAnsi="仿宋" w:eastAsia="仿宋" w:cs="仿宋"/>
          <w:b/>
          <w:kern w:val="0"/>
          <w:sz w:val="28"/>
          <w:szCs w:val="28"/>
          <w:lang w:val="zh-CN"/>
        </w:rPr>
      </w:pPr>
      <w:r>
        <w:rPr>
          <w:rFonts w:hint="eastAsia" w:ascii="仿宋" w:hAnsi="仿宋" w:eastAsia="仿宋" w:cs="仿宋"/>
          <w:b/>
          <w:kern w:val="0"/>
          <w:sz w:val="28"/>
          <w:szCs w:val="28"/>
          <w:lang w:val="zh-CN"/>
        </w:rPr>
        <w:t>4.3评标</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4.3.1评标由</w:t>
      </w:r>
      <w:r>
        <w:rPr>
          <w:rFonts w:hint="eastAsia" w:ascii="仿宋" w:hAnsi="仿宋" w:eastAsia="仿宋" w:cs="仿宋"/>
          <w:bCs/>
          <w:kern w:val="0"/>
          <w:sz w:val="28"/>
          <w:szCs w:val="28"/>
          <w:lang w:val="en-US" w:eastAsia="zh-CN"/>
        </w:rPr>
        <w:t>比选人组建的招标领导小组</w:t>
      </w:r>
      <w:r>
        <w:rPr>
          <w:rFonts w:hint="eastAsia" w:ascii="仿宋" w:hAnsi="仿宋" w:eastAsia="仿宋" w:cs="仿宋"/>
          <w:bCs/>
          <w:kern w:val="0"/>
          <w:sz w:val="28"/>
          <w:szCs w:val="28"/>
        </w:rPr>
        <w:t>负责。</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4.3.2</w:t>
      </w:r>
      <w:r>
        <w:rPr>
          <w:rFonts w:hint="eastAsia" w:ascii="仿宋" w:hAnsi="仿宋" w:eastAsia="仿宋" w:cs="仿宋"/>
          <w:bCs/>
          <w:kern w:val="0"/>
          <w:sz w:val="28"/>
          <w:szCs w:val="28"/>
          <w:lang w:eastAsia="zh-CN"/>
        </w:rPr>
        <w:t>招标领导小组</w:t>
      </w:r>
      <w:r>
        <w:rPr>
          <w:rFonts w:hint="eastAsia" w:ascii="仿宋" w:hAnsi="仿宋" w:eastAsia="仿宋" w:cs="仿宋"/>
          <w:bCs/>
          <w:kern w:val="0"/>
          <w:sz w:val="28"/>
          <w:szCs w:val="28"/>
        </w:rPr>
        <w:t>成员有下列情形之一的，应当回避：</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（1）比选人或参选人的主要负责人的近亲属；</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（2）项目主管部门或者行政监督部门的人员；</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（3）与</w:t>
      </w:r>
      <w:r>
        <w:rPr>
          <w:rFonts w:hint="eastAsia" w:ascii="仿宋" w:hAnsi="仿宋" w:eastAsia="仿宋" w:cs="仿宋"/>
          <w:bCs/>
          <w:color w:val="auto"/>
          <w:kern w:val="0"/>
          <w:sz w:val="28"/>
          <w:szCs w:val="28"/>
        </w:rPr>
        <w:t>参选人有经济利益关系，可能影响对</w:t>
      </w:r>
      <w:r>
        <w:rPr>
          <w:rFonts w:hint="eastAsia" w:ascii="仿宋" w:hAnsi="仿宋" w:eastAsia="仿宋" w:cs="仿宋"/>
          <w:bCs/>
          <w:color w:val="auto"/>
          <w:kern w:val="0"/>
          <w:sz w:val="28"/>
          <w:szCs w:val="28"/>
          <w:lang w:eastAsia="zh-CN"/>
        </w:rPr>
        <w:t>比选</w:t>
      </w:r>
      <w:r>
        <w:rPr>
          <w:rFonts w:hint="eastAsia" w:ascii="仿宋" w:hAnsi="仿宋" w:eastAsia="仿宋" w:cs="仿宋"/>
          <w:bCs/>
          <w:color w:val="auto"/>
          <w:kern w:val="0"/>
          <w:sz w:val="28"/>
          <w:szCs w:val="28"/>
        </w:rPr>
        <w:t>公正评审的</w:t>
      </w:r>
      <w:r>
        <w:rPr>
          <w:rFonts w:hint="eastAsia" w:ascii="仿宋" w:hAnsi="仿宋" w:eastAsia="仿宋" w:cs="仿宋"/>
          <w:bCs/>
          <w:kern w:val="0"/>
          <w:sz w:val="28"/>
          <w:szCs w:val="28"/>
        </w:rPr>
        <w:t>；</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（4）曾因在招标、评标以及其他与招标投标有关活动中从事违法行为而受过行政处罚或刑事处罚的。</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4.3.3评标原则</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评标活动遵循公平、公正、科学和择优的原则。</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4.3.4评标办法</w:t>
      </w:r>
      <w:r>
        <w:rPr>
          <w:rFonts w:hint="eastAsia" w:ascii="仿宋" w:hAnsi="仿宋" w:eastAsia="仿宋" w:cs="仿宋"/>
          <w:bCs/>
          <w:kern w:val="0"/>
          <w:sz w:val="28"/>
          <w:szCs w:val="28"/>
          <w:lang w:eastAsia="zh-CN"/>
        </w:rPr>
        <w:t>：</w:t>
      </w:r>
      <w:r>
        <w:rPr>
          <w:rFonts w:hint="eastAsia" w:ascii="仿宋" w:hAnsi="仿宋" w:eastAsia="仿宋" w:cs="仿宋"/>
          <w:sz w:val="28"/>
          <w:szCs w:val="28"/>
        </w:rPr>
        <w:t>经评审的最低投标价法</w:t>
      </w:r>
    </w:p>
    <w:p>
      <w:pPr>
        <w:pageBreakBefore w:val="0"/>
        <w:overflowPunct/>
        <w:bidi w:val="0"/>
        <w:spacing w:line="600" w:lineRule="exact"/>
        <w:ind w:firstLine="560" w:firstLineChars="200"/>
        <w:jc w:val="left"/>
        <w:rPr>
          <w:rFonts w:hint="eastAsia" w:ascii="仿宋" w:hAnsi="仿宋" w:eastAsia="仿宋" w:cs="仿宋"/>
          <w:bCs/>
          <w:kern w:val="0"/>
          <w:sz w:val="28"/>
          <w:szCs w:val="28"/>
        </w:rPr>
      </w:pPr>
      <w:r>
        <w:rPr>
          <w:rFonts w:hint="eastAsia" w:ascii="仿宋" w:hAnsi="仿宋" w:eastAsia="仿宋" w:cs="仿宋"/>
          <w:bCs/>
          <w:kern w:val="0"/>
          <w:sz w:val="28"/>
          <w:szCs w:val="28"/>
        </w:rPr>
        <w:t>（</w:t>
      </w:r>
      <w:r>
        <w:rPr>
          <w:rFonts w:hint="eastAsia" w:ascii="仿宋" w:hAnsi="仿宋" w:eastAsia="仿宋" w:cs="仿宋"/>
          <w:bCs/>
          <w:kern w:val="0"/>
          <w:sz w:val="28"/>
          <w:szCs w:val="28"/>
          <w:lang w:val="en-US" w:eastAsia="zh-CN"/>
        </w:rPr>
        <w:t>1</w:t>
      </w:r>
      <w:r>
        <w:rPr>
          <w:rFonts w:hint="eastAsia" w:ascii="仿宋" w:hAnsi="仿宋" w:eastAsia="仿宋" w:cs="仿宋"/>
          <w:bCs/>
          <w:kern w:val="0"/>
          <w:sz w:val="28"/>
          <w:szCs w:val="28"/>
        </w:rPr>
        <w:t>）参选人资格审查满足要求。</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（2）</w:t>
      </w:r>
      <w:r>
        <w:rPr>
          <w:rFonts w:hint="eastAsia" w:ascii="仿宋" w:hAnsi="仿宋" w:eastAsia="仿宋" w:cs="仿宋"/>
          <w:bCs/>
          <w:kern w:val="0"/>
          <w:sz w:val="28"/>
          <w:szCs w:val="28"/>
          <w:lang w:eastAsia="zh-CN"/>
        </w:rPr>
        <w:t>招标领导小组</w:t>
      </w:r>
      <w:r>
        <w:rPr>
          <w:rFonts w:hint="eastAsia" w:ascii="仿宋" w:hAnsi="仿宋" w:eastAsia="仿宋" w:cs="仿宋"/>
          <w:bCs/>
          <w:kern w:val="0"/>
          <w:sz w:val="28"/>
          <w:szCs w:val="28"/>
        </w:rPr>
        <w:t>按照经评审的</w:t>
      </w:r>
      <w:r>
        <w:rPr>
          <w:rFonts w:hint="eastAsia" w:ascii="仿宋" w:hAnsi="仿宋" w:eastAsia="仿宋" w:cs="仿宋"/>
          <w:bCs/>
          <w:kern w:val="0"/>
          <w:sz w:val="28"/>
          <w:szCs w:val="28"/>
          <w:lang w:val="en-US" w:eastAsia="zh-CN"/>
        </w:rPr>
        <w:t>比选报</w:t>
      </w:r>
      <w:r>
        <w:rPr>
          <w:rFonts w:hint="eastAsia" w:ascii="仿宋" w:hAnsi="仿宋" w:eastAsia="仿宋" w:cs="仿宋"/>
          <w:bCs/>
          <w:kern w:val="0"/>
          <w:sz w:val="28"/>
          <w:szCs w:val="28"/>
        </w:rPr>
        <w:t>价由低至高的顺序推荐3名中标候选人。</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（3）若经评审的</w:t>
      </w:r>
      <w:r>
        <w:rPr>
          <w:rFonts w:hint="eastAsia" w:ascii="仿宋" w:hAnsi="仿宋" w:eastAsia="仿宋" w:cs="仿宋"/>
          <w:bCs/>
          <w:kern w:val="0"/>
          <w:sz w:val="28"/>
          <w:szCs w:val="28"/>
          <w:lang w:val="en-US" w:eastAsia="zh-CN"/>
        </w:rPr>
        <w:t>比选报</w:t>
      </w:r>
      <w:r>
        <w:rPr>
          <w:rFonts w:hint="eastAsia" w:ascii="仿宋" w:hAnsi="仿宋" w:eastAsia="仿宋" w:cs="仿宋"/>
          <w:bCs/>
          <w:kern w:val="0"/>
          <w:sz w:val="28"/>
          <w:szCs w:val="28"/>
        </w:rPr>
        <w:t>价相等时，以202</w:t>
      </w:r>
      <w:r>
        <w:rPr>
          <w:rFonts w:hint="eastAsia" w:ascii="仿宋" w:hAnsi="仿宋" w:eastAsia="仿宋" w:cs="仿宋"/>
          <w:bCs/>
          <w:kern w:val="0"/>
          <w:sz w:val="28"/>
          <w:szCs w:val="28"/>
          <w:lang w:val="en-US" w:eastAsia="zh-CN"/>
        </w:rPr>
        <w:t>2</w:t>
      </w:r>
      <w:r>
        <w:rPr>
          <w:rFonts w:hint="eastAsia" w:ascii="仿宋" w:hAnsi="仿宋" w:eastAsia="仿宋" w:cs="仿宋"/>
          <w:bCs/>
          <w:kern w:val="0"/>
          <w:sz w:val="28"/>
          <w:szCs w:val="28"/>
        </w:rPr>
        <w:t>年度财务状况利润表中显示的公司利润总额高者优先。</w:t>
      </w:r>
    </w:p>
    <w:p>
      <w:pPr>
        <w:pageBreakBefore w:val="0"/>
        <w:overflowPunct/>
        <w:bidi w:val="0"/>
        <w:spacing w:line="600" w:lineRule="exact"/>
        <w:ind w:firstLine="560" w:firstLineChars="200"/>
        <w:rPr>
          <w:rFonts w:hint="eastAsia" w:ascii="仿宋" w:hAnsi="仿宋" w:eastAsia="仿宋" w:cs="仿宋"/>
          <w:sz w:val="28"/>
          <w:szCs w:val="28"/>
          <w:shd w:val="clear" w:color="auto" w:fill="FFFFFF"/>
        </w:rPr>
      </w:pPr>
      <w:r>
        <w:rPr>
          <w:rFonts w:hint="eastAsia" w:ascii="仿宋" w:hAnsi="仿宋" w:eastAsia="仿宋" w:cs="仿宋"/>
          <w:bCs/>
          <w:kern w:val="0"/>
          <w:sz w:val="28"/>
          <w:szCs w:val="28"/>
        </w:rPr>
        <w:t>（4）高于比选控制价的，作否决投标处理。</w:t>
      </w:r>
    </w:p>
    <w:p>
      <w:pPr>
        <w:pStyle w:val="3"/>
        <w:keepLines w:val="0"/>
        <w:pageBreakBefore w:val="0"/>
        <w:tabs>
          <w:tab w:val="left" w:pos="1530"/>
          <w:tab w:val="left" w:pos="3360"/>
          <w:tab w:val="left" w:pos="4082"/>
        </w:tabs>
        <w:overflowPunct/>
        <w:bidi w:val="0"/>
        <w:snapToGrid w:val="0"/>
        <w:spacing w:before="0" w:after="0" w:line="600" w:lineRule="exact"/>
        <w:ind w:firstLine="422" w:firstLineChars="150"/>
        <w:rPr>
          <w:rFonts w:hint="eastAsia" w:ascii="仿宋" w:hAnsi="仿宋" w:eastAsia="仿宋" w:cs="仿宋"/>
          <w:sz w:val="28"/>
          <w:szCs w:val="28"/>
          <w:shd w:val="clear" w:color="auto" w:fill="FFFFFF"/>
          <w:lang w:val="en-US"/>
        </w:rPr>
      </w:pPr>
      <w:r>
        <w:rPr>
          <w:rFonts w:hint="eastAsia" w:ascii="仿宋" w:hAnsi="仿宋" w:eastAsia="仿宋" w:cs="仿宋"/>
          <w:sz w:val="28"/>
          <w:szCs w:val="28"/>
          <w:shd w:val="clear" w:color="auto" w:fill="FFFFFF"/>
        </w:rPr>
        <w:t xml:space="preserve"> 比选方法（</w:t>
      </w:r>
      <w:r>
        <w:rPr>
          <w:rFonts w:hint="eastAsia" w:ascii="仿宋" w:hAnsi="仿宋" w:eastAsia="仿宋" w:cs="仿宋"/>
          <w:sz w:val="28"/>
          <w:szCs w:val="28"/>
        </w:rPr>
        <w:t>经评审的最低投标价法</w:t>
      </w:r>
      <w:r>
        <w:rPr>
          <w:rFonts w:hint="eastAsia" w:ascii="仿宋" w:hAnsi="仿宋" w:eastAsia="仿宋" w:cs="仿宋"/>
          <w:sz w:val="28"/>
          <w:szCs w:val="28"/>
          <w:shd w:val="clear" w:color="auto" w:fill="FFFFFF"/>
          <w:lang w:val="en-US"/>
        </w:rPr>
        <w:t>）</w:t>
      </w:r>
    </w:p>
    <w:tbl>
      <w:tblPr>
        <w:tblStyle w:val="36"/>
        <w:tblpPr w:leftFromText="180" w:rightFromText="180" w:vertAnchor="text" w:horzAnchor="page" w:tblpX="824" w:tblpY="127"/>
        <w:tblOverlap w:val="never"/>
        <w:tblW w:w="106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6"/>
        <w:gridCol w:w="1153"/>
        <w:gridCol w:w="2160"/>
        <w:gridCol w:w="59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2569" w:type="dxa"/>
            <w:gridSpan w:val="2"/>
            <w:tcBorders>
              <w:top w:val="single" w:color="auto" w:sz="4" w:space="0"/>
              <w:bottom w:val="single" w:color="auto" w:sz="4" w:space="0"/>
              <w:right w:val="single" w:color="auto" w:sz="4" w:space="0"/>
            </w:tcBorders>
            <w:vAlign w:val="center"/>
          </w:tcPr>
          <w:p>
            <w:pPr>
              <w:pageBreakBefore w:val="0"/>
              <w:overflowPunct/>
              <w:bidi w:val="0"/>
              <w:spacing w:line="600" w:lineRule="exact"/>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条款号</w:t>
            </w: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评审因素</w:t>
            </w:r>
          </w:p>
        </w:tc>
        <w:tc>
          <w:tcPr>
            <w:tcW w:w="5961"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restart"/>
            <w:tcBorders>
              <w:top w:val="single" w:color="auto" w:sz="4" w:space="0"/>
              <w:right w:val="single" w:color="auto" w:sz="4" w:space="0"/>
            </w:tcBorders>
            <w:vAlign w:val="center"/>
          </w:tcPr>
          <w:p>
            <w:pPr>
              <w:pageBreakBefore w:val="0"/>
              <w:overflowPunct/>
              <w:bidi w:val="0"/>
              <w:spacing w:line="600" w:lineRule="exact"/>
              <w:ind w:firstLine="316" w:firstLineChars="113"/>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1.1.1</w:t>
            </w:r>
          </w:p>
        </w:tc>
        <w:tc>
          <w:tcPr>
            <w:tcW w:w="1153" w:type="dxa"/>
            <w:vMerge w:val="restart"/>
            <w:tcBorders>
              <w:top w:val="single" w:color="auto" w:sz="4" w:space="0"/>
              <w:right w:val="single" w:color="auto" w:sz="4" w:space="0"/>
            </w:tcBorders>
            <w:vAlign w:val="center"/>
          </w:tcPr>
          <w:p>
            <w:pPr>
              <w:pageBreakBefore w:val="0"/>
              <w:overflowPunct/>
              <w:bidi w:val="0"/>
              <w:spacing w:line="600" w:lineRule="exact"/>
              <w:jc w:val="center"/>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形式评审与响应性评审标准</w:t>
            </w: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比选人名称</w:t>
            </w:r>
          </w:p>
        </w:tc>
        <w:tc>
          <w:tcPr>
            <w:tcW w:w="5961"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授权委托书</w:t>
            </w:r>
          </w:p>
        </w:tc>
        <w:tc>
          <w:tcPr>
            <w:tcW w:w="5961"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参选人</w:t>
            </w:r>
            <w:r>
              <w:rPr>
                <w:rFonts w:hint="eastAsia" w:ascii="仿宋" w:hAnsi="仿宋" w:eastAsia="仿宋" w:cs="仿宋"/>
                <w:sz w:val="28"/>
                <w:szCs w:val="28"/>
                <w:shd w:val="clear" w:color="auto" w:fill="FFFFFF"/>
                <w:lang w:val="zh-CN"/>
              </w:rPr>
              <w:t>报价函</w:t>
            </w:r>
          </w:p>
          <w:p>
            <w:pPr>
              <w:pageBreakBefore w:val="0"/>
              <w:overflowPunct/>
              <w:bidi w:val="0"/>
              <w:spacing w:line="600" w:lineRule="exact"/>
              <w:jc w:val="left"/>
              <w:rPr>
                <w:rFonts w:hint="eastAsia" w:ascii="仿宋" w:hAnsi="仿宋" w:eastAsia="仿宋" w:cs="仿宋"/>
                <w:sz w:val="28"/>
                <w:szCs w:val="28"/>
                <w:highlight w:val="yellow"/>
                <w:shd w:val="clear" w:color="auto" w:fill="FFFFFF"/>
              </w:rPr>
            </w:pPr>
            <w:r>
              <w:rPr>
                <w:rFonts w:hint="eastAsia" w:ascii="仿宋" w:hAnsi="仿宋" w:eastAsia="仿宋" w:cs="仿宋"/>
                <w:sz w:val="28"/>
                <w:szCs w:val="28"/>
                <w:shd w:val="clear" w:color="auto" w:fill="FFFFFF"/>
              </w:rPr>
              <w:t>签字盖章</w:t>
            </w:r>
          </w:p>
        </w:tc>
        <w:tc>
          <w:tcPr>
            <w:tcW w:w="5961"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7" w:hRule="atLeast"/>
        </w:trPr>
        <w:tc>
          <w:tcPr>
            <w:tcW w:w="1416" w:type="dxa"/>
            <w:vMerge w:val="continue"/>
            <w:tcBorders>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参选文件格式</w:t>
            </w:r>
          </w:p>
        </w:tc>
        <w:tc>
          <w:tcPr>
            <w:tcW w:w="5961"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比选报价</w:t>
            </w:r>
          </w:p>
        </w:tc>
        <w:tc>
          <w:tcPr>
            <w:tcW w:w="5961"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trPr>
        <w:tc>
          <w:tcPr>
            <w:tcW w:w="1416" w:type="dxa"/>
            <w:vMerge w:val="continue"/>
            <w:tcBorders>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文件份数</w:t>
            </w:r>
          </w:p>
        </w:tc>
        <w:tc>
          <w:tcPr>
            <w:tcW w:w="5961"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5" w:hRule="atLeast"/>
        </w:trPr>
        <w:tc>
          <w:tcPr>
            <w:tcW w:w="1416" w:type="dxa"/>
            <w:vMerge w:val="continue"/>
            <w:tcBorders>
              <w:bottom w:val="single" w:color="auto" w:sz="4" w:space="0"/>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bottom w:val="single" w:color="auto" w:sz="4" w:space="0"/>
              <w:right w:val="single" w:color="auto" w:sz="4" w:space="0"/>
            </w:tcBorders>
            <w:vAlign w:val="center"/>
          </w:tcPr>
          <w:p>
            <w:pPr>
              <w:pageBreakBefore w:val="0"/>
              <w:overflowPunct/>
              <w:bidi w:val="0"/>
              <w:spacing w:line="600" w:lineRule="exact"/>
              <w:jc w:val="center"/>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lang w:val="en-US" w:eastAsia="zh-CN"/>
              </w:rPr>
              <w:t>参选保证金与</w:t>
            </w:r>
            <w:r>
              <w:rPr>
                <w:rFonts w:hint="eastAsia" w:ascii="仿宋" w:hAnsi="仿宋" w:eastAsia="仿宋" w:cs="仿宋"/>
                <w:sz w:val="28"/>
                <w:szCs w:val="28"/>
                <w:shd w:val="clear" w:color="auto" w:fill="FFFFFF"/>
              </w:rPr>
              <w:t>比选有效期</w:t>
            </w:r>
          </w:p>
        </w:tc>
        <w:tc>
          <w:tcPr>
            <w:tcW w:w="5961"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restart"/>
            <w:tcBorders>
              <w:top w:val="single" w:color="auto" w:sz="4" w:space="0"/>
              <w:bottom w:val="single" w:color="auto" w:sz="4" w:space="0"/>
              <w:right w:val="single" w:color="auto" w:sz="4" w:space="0"/>
            </w:tcBorders>
            <w:vAlign w:val="center"/>
          </w:tcPr>
          <w:p>
            <w:pPr>
              <w:pageBreakBefore w:val="0"/>
              <w:overflowPunct/>
              <w:bidi w:val="0"/>
              <w:spacing w:line="600" w:lineRule="exact"/>
              <w:ind w:firstLine="316" w:firstLineChars="113"/>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1.1.2</w:t>
            </w:r>
          </w:p>
        </w:tc>
        <w:tc>
          <w:tcPr>
            <w:tcW w:w="1153" w:type="dxa"/>
            <w:vMerge w:val="restart"/>
            <w:tcBorders>
              <w:top w:val="single" w:color="auto" w:sz="4" w:space="0"/>
              <w:bottom w:val="single" w:color="auto" w:sz="4" w:space="0"/>
              <w:right w:val="single" w:color="auto" w:sz="4" w:space="0"/>
            </w:tcBorders>
            <w:vAlign w:val="center"/>
          </w:tcPr>
          <w:p>
            <w:pPr>
              <w:pageBreakBefore w:val="0"/>
              <w:overflowPunct/>
              <w:bidi w:val="0"/>
              <w:spacing w:line="600" w:lineRule="exact"/>
              <w:jc w:val="center"/>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资格评审标准</w:t>
            </w: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营业执照</w:t>
            </w:r>
          </w:p>
        </w:tc>
        <w:tc>
          <w:tcPr>
            <w:tcW w:w="5961"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top w:val="single" w:color="auto" w:sz="4" w:space="0"/>
              <w:bottom w:val="single" w:color="auto" w:sz="4" w:space="0"/>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top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资质等级</w:t>
            </w:r>
          </w:p>
        </w:tc>
        <w:tc>
          <w:tcPr>
            <w:tcW w:w="5961"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top w:val="nil"/>
              <w:bottom w:val="single" w:color="auto" w:sz="4" w:space="0"/>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top w:val="nil"/>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业绩要求</w:t>
            </w:r>
          </w:p>
        </w:tc>
        <w:tc>
          <w:tcPr>
            <w:tcW w:w="5961"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top w:val="nil"/>
              <w:bottom w:val="single" w:color="auto" w:sz="4" w:space="0"/>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top w:val="nil"/>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项目成员</w:t>
            </w:r>
          </w:p>
        </w:tc>
        <w:tc>
          <w:tcPr>
            <w:tcW w:w="5961"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top w:val="nil"/>
              <w:bottom w:val="single" w:color="auto" w:sz="4" w:space="0"/>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top w:val="nil"/>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比选报价</w:t>
            </w:r>
          </w:p>
        </w:tc>
        <w:tc>
          <w:tcPr>
            <w:tcW w:w="5961"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top w:val="nil"/>
              <w:bottom w:val="single" w:color="auto" w:sz="4" w:space="0"/>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top w:val="nil"/>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color w:val="0000FF"/>
                <w:sz w:val="28"/>
                <w:szCs w:val="28"/>
                <w:shd w:val="clear" w:color="auto" w:fill="FFFFFF"/>
              </w:rPr>
            </w:pPr>
            <w:r>
              <w:rPr>
                <w:rFonts w:hint="eastAsia" w:ascii="仿宋" w:hAnsi="仿宋" w:eastAsia="仿宋" w:cs="仿宋"/>
                <w:sz w:val="28"/>
                <w:szCs w:val="28"/>
                <w:shd w:val="clear" w:color="auto" w:fill="FFFFFF"/>
              </w:rPr>
              <w:t>信誉要求</w:t>
            </w:r>
          </w:p>
        </w:tc>
        <w:tc>
          <w:tcPr>
            <w:tcW w:w="5961"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color w:val="0000FF"/>
                <w:sz w:val="28"/>
                <w:szCs w:val="28"/>
                <w:shd w:val="clear" w:color="auto" w:fill="FFFFFF"/>
              </w:rPr>
            </w:pPr>
            <w:r>
              <w:rPr>
                <w:rFonts w:hint="eastAsia" w:ascii="仿宋" w:hAnsi="仿宋" w:eastAsia="仿宋" w:cs="仿宋"/>
                <w:sz w:val="28"/>
                <w:szCs w:val="28"/>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top w:val="nil"/>
              <w:bottom w:val="single" w:color="auto" w:sz="4" w:space="0"/>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top w:val="nil"/>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比选内容</w:t>
            </w:r>
          </w:p>
        </w:tc>
        <w:tc>
          <w:tcPr>
            <w:tcW w:w="5961"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0690" w:type="dxa"/>
            <w:gridSpan w:val="4"/>
            <w:tcBorders>
              <w:top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注：条款1.1.1、1.1.2均为强制性要求，</w:t>
            </w:r>
            <w:r>
              <w:rPr>
                <w:rFonts w:hint="eastAsia" w:ascii="仿宋" w:hAnsi="仿宋" w:eastAsia="仿宋" w:cs="仿宋"/>
                <w:color w:val="auto"/>
                <w:sz w:val="28"/>
                <w:szCs w:val="28"/>
                <w:shd w:val="clear" w:color="auto" w:fill="FFFFFF"/>
                <w:lang w:eastAsia="zh-CN"/>
              </w:rPr>
              <w:t>参</w:t>
            </w:r>
            <w:r>
              <w:rPr>
                <w:rFonts w:hint="eastAsia" w:ascii="仿宋" w:hAnsi="仿宋" w:eastAsia="仿宋" w:cs="仿宋"/>
                <w:color w:val="auto"/>
                <w:sz w:val="28"/>
                <w:szCs w:val="28"/>
                <w:shd w:val="clear" w:color="auto" w:fill="FFFFFF"/>
              </w:rPr>
              <w:t>选人如</w:t>
            </w:r>
            <w:r>
              <w:rPr>
                <w:rFonts w:hint="eastAsia" w:ascii="仿宋" w:hAnsi="仿宋" w:eastAsia="仿宋" w:cs="仿宋"/>
                <w:sz w:val="28"/>
                <w:szCs w:val="28"/>
                <w:shd w:val="clear" w:color="auto" w:fill="FFFFFF"/>
              </w:rPr>
              <w:t>不满足，按否决</w:t>
            </w:r>
            <w:r>
              <w:rPr>
                <w:rFonts w:hint="eastAsia" w:ascii="仿宋" w:hAnsi="仿宋" w:eastAsia="仿宋" w:cs="仿宋"/>
                <w:sz w:val="28"/>
                <w:szCs w:val="28"/>
                <w:shd w:val="clear" w:color="auto" w:fill="FFFFFF"/>
                <w:lang w:val="en-US" w:eastAsia="zh-CN"/>
              </w:rPr>
              <w:t>报价</w:t>
            </w:r>
            <w:r>
              <w:rPr>
                <w:rFonts w:hint="eastAsia" w:ascii="仿宋" w:hAnsi="仿宋" w:eastAsia="仿宋" w:cs="仿宋"/>
                <w:sz w:val="28"/>
                <w:szCs w:val="28"/>
                <w:shd w:val="clear" w:color="auto" w:fill="FFFFFF"/>
              </w:rPr>
              <w:t>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2569" w:type="dxa"/>
            <w:gridSpan w:val="2"/>
            <w:tcBorders>
              <w:top w:val="single" w:color="auto" w:sz="4" w:space="0"/>
              <w:bottom w:val="single" w:color="auto" w:sz="4" w:space="0"/>
              <w:right w:val="single" w:color="auto" w:sz="4" w:space="0"/>
            </w:tcBorders>
            <w:vAlign w:val="center"/>
          </w:tcPr>
          <w:p>
            <w:pPr>
              <w:pageBreakBefore w:val="0"/>
              <w:overflowPunct/>
              <w:bidi w:val="0"/>
              <w:spacing w:line="600" w:lineRule="exact"/>
              <w:ind w:firstLine="1120" w:firstLineChars="400"/>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2.1</w:t>
            </w: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评标</w:t>
            </w:r>
            <w:r>
              <w:rPr>
                <w:rFonts w:hint="eastAsia" w:ascii="仿宋" w:hAnsi="仿宋" w:eastAsia="仿宋" w:cs="仿宋"/>
                <w:color w:val="auto"/>
                <w:sz w:val="28"/>
                <w:szCs w:val="28"/>
                <w:shd w:val="clear" w:color="auto" w:fill="FFFFFF"/>
              </w:rPr>
              <w:t>结果</w:t>
            </w:r>
          </w:p>
        </w:tc>
        <w:tc>
          <w:tcPr>
            <w:tcW w:w="5961" w:type="dxa"/>
            <w:tcBorders>
              <w:top w:val="single" w:color="auto" w:sz="4" w:space="0"/>
              <w:left w:val="single" w:color="auto" w:sz="4" w:space="0"/>
              <w:bottom w:val="single" w:color="auto" w:sz="4" w:space="0"/>
              <w:right w:val="single" w:color="auto" w:sz="4" w:space="0"/>
            </w:tcBorders>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评标基准价的计算：</w:t>
            </w:r>
          </w:p>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评标委员会按照经评审的评标价由低至高的顺序推荐3名中标候选人。</w:t>
            </w:r>
          </w:p>
          <w:p>
            <w:pPr>
              <w:pageBreakBefore w:val="0"/>
              <w:overflowPunct/>
              <w:bidi w:val="0"/>
              <w:spacing w:line="600" w:lineRule="exact"/>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特殊情况处理如下：</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shd w:val="clear" w:color="auto" w:fill="FFFFFF"/>
                <w:lang w:val="en-US" w:eastAsia="zh-CN"/>
              </w:rPr>
              <w:t>（1）若经评审的投标价相等时，以2022年度财务状况利润表中显示的公司利润总额高者优先。</w:t>
            </w:r>
          </w:p>
        </w:tc>
      </w:tr>
    </w:tbl>
    <w:p>
      <w:pPr>
        <w:pageBreakBefore w:val="0"/>
        <w:overflowPunct/>
        <w:bidi w:val="0"/>
        <w:spacing w:line="600" w:lineRule="exac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4.3.5评标报告</w:t>
      </w:r>
    </w:p>
    <w:p>
      <w:pPr>
        <w:pageBreakBefore w:val="0"/>
        <w:overflowPunct/>
        <w:bidi w:val="0"/>
        <w:spacing w:line="600" w:lineRule="exact"/>
        <w:ind w:firstLine="560" w:firstLineChars="200"/>
        <w:rPr>
          <w:rFonts w:hint="eastAsia" w:ascii="仿宋" w:hAnsi="仿宋" w:eastAsia="仿宋" w:cs="仿宋"/>
          <w:bCs/>
          <w:kern w:val="0"/>
          <w:sz w:val="28"/>
          <w:szCs w:val="28"/>
          <w:lang w:eastAsia="zh-CN"/>
        </w:rPr>
      </w:pPr>
      <w:r>
        <w:rPr>
          <w:rFonts w:hint="eastAsia" w:ascii="仿宋" w:hAnsi="仿宋" w:eastAsia="仿宋" w:cs="仿宋"/>
          <w:bCs/>
          <w:kern w:val="0"/>
          <w:sz w:val="28"/>
          <w:szCs w:val="28"/>
          <w:lang w:eastAsia="zh-CN"/>
        </w:rPr>
        <w:t>招标领导小组根据参选人的报价情况，对参选申请书进行评审，编写评标报告，推荐3名中标候选人，不足3名则按相应家数推荐中标候选人。</w:t>
      </w:r>
    </w:p>
    <w:p>
      <w:pPr>
        <w:keepNext/>
        <w:keepLines/>
        <w:pageBreakBefore w:val="0"/>
        <w:overflowPunct/>
        <w:bidi w:val="0"/>
        <w:spacing w:line="600" w:lineRule="exact"/>
        <w:outlineLvl w:val="1"/>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val="en-US" w:eastAsia="zh-CN"/>
        </w:rPr>
        <w:t>五</w:t>
      </w:r>
      <w:r>
        <w:rPr>
          <w:rFonts w:hint="eastAsia" w:ascii="仿宋" w:hAnsi="仿宋" w:eastAsia="仿宋" w:cs="仿宋"/>
          <w:b/>
          <w:bCs/>
          <w:color w:val="auto"/>
          <w:kern w:val="0"/>
          <w:sz w:val="28"/>
          <w:szCs w:val="28"/>
          <w:highlight w:val="none"/>
        </w:rPr>
        <w:t>.</w:t>
      </w:r>
      <w:r>
        <w:rPr>
          <w:rFonts w:hint="eastAsia" w:ascii="仿宋" w:hAnsi="仿宋" w:eastAsia="仿宋" w:cs="仿宋"/>
          <w:b/>
          <w:bCs/>
          <w:color w:val="auto"/>
          <w:kern w:val="0"/>
          <w:sz w:val="28"/>
          <w:szCs w:val="28"/>
          <w:highlight w:val="none"/>
          <w:lang w:val="zh-CN"/>
        </w:rPr>
        <w:t>合同授予</w:t>
      </w:r>
    </w:p>
    <w:p>
      <w:pPr>
        <w:keepNext/>
        <w:keepLines/>
        <w:pageBreakBefore w:val="0"/>
        <w:overflowPunct/>
        <w:bidi w:val="0"/>
        <w:spacing w:line="600" w:lineRule="exact"/>
        <w:outlineLvl w:val="2"/>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5.1定标方式</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除参选人须知前附表规定</w:t>
      </w:r>
      <w:r>
        <w:rPr>
          <w:rFonts w:hint="eastAsia" w:ascii="仿宋" w:hAnsi="仿宋" w:eastAsia="仿宋" w:cs="仿宋"/>
          <w:color w:val="auto"/>
          <w:kern w:val="0"/>
          <w:sz w:val="28"/>
          <w:szCs w:val="28"/>
          <w:highlight w:val="none"/>
          <w:lang w:eastAsia="zh-CN"/>
        </w:rPr>
        <w:t>招标领导小组</w:t>
      </w:r>
      <w:r>
        <w:rPr>
          <w:rFonts w:hint="eastAsia" w:ascii="仿宋" w:hAnsi="仿宋" w:eastAsia="仿宋" w:cs="仿宋"/>
          <w:color w:val="auto"/>
          <w:kern w:val="0"/>
          <w:sz w:val="28"/>
          <w:szCs w:val="28"/>
          <w:highlight w:val="none"/>
        </w:rPr>
        <w:t>直接确定中标人外，比选人依据</w:t>
      </w:r>
      <w:r>
        <w:rPr>
          <w:rFonts w:hint="eastAsia" w:ascii="仿宋" w:hAnsi="仿宋" w:eastAsia="仿宋" w:cs="仿宋"/>
          <w:color w:val="auto"/>
          <w:kern w:val="0"/>
          <w:sz w:val="28"/>
          <w:szCs w:val="28"/>
          <w:highlight w:val="none"/>
          <w:lang w:eastAsia="zh-CN"/>
        </w:rPr>
        <w:t>招标领导小组</w:t>
      </w:r>
      <w:r>
        <w:rPr>
          <w:rFonts w:hint="eastAsia" w:ascii="仿宋" w:hAnsi="仿宋" w:eastAsia="仿宋" w:cs="仿宋"/>
          <w:color w:val="auto"/>
          <w:kern w:val="0"/>
          <w:sz w:val="28"/>
          <w:szCs w:val="28"/>
          <w:highlight w:val="none"/>
        </w:rPr>
        <w:t>推荐的中标候选人确定中标人。</w:t>
      </w:r>
    </w:p>
    <w:p>
      <w:pPr>
        <w:keepNext/>
        <w:keepLines/>
        <w:pageBreakBefore w:val="0"/>
        <w:overflowPunct/>
        <w:bidi w:val="0"/>
        <w:spacing w:line="600" w:lineRule="exact"/>
        <w:outlineLvl w:val="2"/>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5.2中标通知书</w:t>
      </w:r>
    </w:p>
    <w:p>
      <w:pPr>
        <w:pageBreakBefore w:val="0"/>
        <w:overflowPunct/>
        <w:autoSpaceDE w:val="0"/>
        <w:autoSpaceDN w:val="0"/>
        <w:bidi w:val="0"/>
        <w:adjustRightInd w:val="0"/>
        <w:spacing w:line="60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比选人以书面形式向中标人发出中标通知书，同时将中标结果通知未中标的</w:t>
      </w:r>
      <w:r>
        <w:rPr>
          <w:rFonts w:hint="eastAsia" w:ascii="仿宋" w:hAnsi="仿宋" w:eastAsia="仿宋" w:cs="仿宋"/>
          <w:color w:val="auto"/>
          <w:kern w:val="0"/>
          <w:sz w:val="28"/>
          <w:szCs w:val="28"/>
          <w:highlight w:val="none"/>
          <w:lang w:eastAsia="zh-CN"/>
        </w:rPr>
        <w:t>参选</w:t>
      </w:r>
      <w:r>
        <w:rPr>
          <w:rFonts w:hint="eastAsia" w:ascii="仿宋" w:hAnsi="仿宋" w:eastAsia="仿宋" w:cs="仿宋"/>
          <w:color w:val="auto"/>
          <w:kern w:val="0"/>
          <w:sz w:val="28"/>
          <w:szCs w:val="28"/>
          <w:highlight w:val="none"/>
        </w:rPr>
        <w:t>人。</w:t>
      </w:r>
    </w:p>
    <w:p>
      <w:pPr>
        <w:keepNext/>
        <w:keepLines/>
        <w:pageBreakBefore w:val="0"/>
        <w:overflowPunct/>
        <w:bidi w:val="0"/>
        <w:spacing w:line="600" w:lineRule="exact"/>
        <w:outlineLvl w:val="2"/>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5.3合同的签订</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比选人与中标人协商签订书面合同。</w:t>
      </w:r>
    </w:p>
    <w:p>
      <w:pPr>
        <w:keepNext/>
        <w:keepLines/>
        <w:pageBreakBefore w:val="0"/>
        <w:overflowPunct/>
        <w:bidi w:val="0"/>
        <w:spacing w:line="600" w:lineRule="exact"/>
        <w:outlineLvl w:val="1"/>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val="en-US" w:eastAsia="zh-CN"/>
        </w:rPr>
        <w:t>六</w:t>
      </w:r>
      <w:r>
        <w:rPr>
          <w:rFonts w:hint="eastAsia" w:ascii="仿宋" w:hAnsi="仿宋" w:eastAsia="仿宋" w:cs="仿宋"/>
          <w:b/>
          <w:bCs/>
          <w:color w:val="auto"/>
          <w:kern w:val="0"/>
          <w:sz w:val="28"/>
          <w:szCs w:val="28"/>
          <w:highlight w:val="none"/>
        </w:rPr>
        <w:t>.</w:t>
      </w:r>
      <w:r>
        <w:rPr>
          <w:rFonts w:hint="eastAsia" w:ascii="仿宋" w:hAnsi="仿宋" w:eastAsia="仿宋" w:cs="仿宋"/>
          <w:b/>
          <w:bCs/>
          <w:color w:val="auto"/>
          <w:kern w:val="0"/>
          <w:sz w:val="28"/>
          <w:szCs w:val="28"/>
          <w:highlight w:val="none"/>
          <w:lang w:val="zh-CN"/>
        </w:rPr>
        <w:t>纪律和监督</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（1）比选人不得泄漏招标活动中应当保密的情况和资料，不得与参选人串通损害国家利益、社会公共利益或者他人合法权益。</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（2）参选人不得相互串通</w:t>
      </w:r>
      <w:r>
        <w:rPr>
          <w:rFonts w:hint="eastAsia" w:ascii="仿宋" w:hAnsi="仿宋" w:eastAsia="仿宋" w:cs="仿宋"/>
          <w:color w:val="auto"/>
          <w:kern w:val="0"/>
          <w:sz w:val="28"/>
          <w:szCs w:val="28"/>
          <w:highlight w:val="none"/>
          <w:lang w:val="en-US" w:eastAsia="zh-CN"/>
        </w:rPr>
        <w:t>参选</w:t>
      </w:r>
      <w:r>
        <w:rPr>
          <w:rFonts w:hint="eastAsia" w:ascii="仿宋" w:hAnsi="仿宋" w:eastAsia="仿宋" w:cs="仿宋"/>
          <w:color w:val="auto"/>
          <w:kern w:val="0"/>
          <w:sz w:val="28"/>
          <w:szCs w:val="28"/>
          <w:highlight w:val="none"/>
        </w:rPr>
        <w:t>或者与比选人串通</w:t>
      </w:r>
      <w:r>
        <w:rPr>
          <w:rFonts w:hint="eastAsia" w:ascii="仿宋" w:hAnsi="仿宋" w:eastAsia="仿宋" w:cs="仿宋"/>
          <w:color w:val="auto"/>
          <w:kern w:val="0"/>
          <w:sz w:val="28"/>
          <w:szCs w:val="28"/>
          <w:highlight w:val="none"/>
          <w:lang w:val="en-US" w:eastAsia="zh-CN"/>
        </w:rPr>
        <w:t>参选</w:t>
      </w:r>
      <w:r>
        <w:rPr>
          <w:rFonts w:hint="eastAsia" w:ascii="仿宋" w:hAnsi="仿宋" w:eastAsia="仿宋" w:cs="仿宋"/>
          <w:color w:val="auto"/>
          <w:kern w:val="0"/>
          <w:sz w:val="28"/>
          <w:szCs w:val="28"/>
          <w:highlight w:val="none"/>
        </w:rPr>
        <w:t>，不得向比选人或者</w:t>
      </w:r>
      <w:r>
        <w:rPr>
          <w:rFonts w:hint="eastAsia" w:ascii="仿宋" w:hAnsi="仿宋" w:eastAsia="仿宋" w:cs="仿宋"/>
          <w:color w:val="auto"/>
          <w:kern w:val="0"/>
          <w:sz w:val="28"/>
          <w:szCs w:val="28"/>
          <w:highlight w:val="none"/>
          <w:lang w:eastAsia="zh-CN"/>
        </w:rPr>
        <w:t>招标领导小组</w:t>
      </w:r>
      <w:r>
        <w:rPr>
          <w:rFonts w:hint="eastAsia" w:ascii="仿宋" w:hAnsi="仿宋" w:eastAsia="仿宋" w:cs="仿宋"/>
          <w:color w:val="auto"/>
          <w:kern w:val="0"/>
          <w:sz w:val="28"/>
          <w:szCs w:val="28"/>
          <w:highlight w:val="none"/>
        </w:rPr>
        <w:t>成员行贿谋取中标，不得以他人名义参选或者以其他方式弄虚作假骗取中标；参选人不得以任何方式干扰、影响评审工作。</w:t>
      </w:r>
    </w:p>
    <w:p>
      <w:pPr>
        <w:pageBreakBefore w:val="0"/>
        <w:overflowPunct/>
        <w:autoSpaceDE w:val="0"/>
        <w:autoSpaceDN w:val="0"/>
        <w:bidi w:val="0"/>
        <w:adjustRightInd w:val="0"/>
        <w:spacing w:line="600" w:lineRule="exact"/>
        <w:ind w:firstLine="482"/>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lang w:eastAsia="zh-CN"/>
        </w:rPr>
        <w:t>招标领导小组</w:t>
      </w:r>
      <w:r>
        <w:rPr>
          <w:rFonts w:hint="eastAsia" w:ascii="仿宋" w:hAnsi="仿宋" w:eastAsia="仿宋" w:cs="仿宋"/>
          <w:color w:val="auto"/>
          <w:kern w:val="0"/>
          <w:sz w:val="28"/>
          <w:szCs w:val="28"/>
          <w:highlight w:val="none"/>
        </w:rPr>
        <w:t>成员不得收受他人的财物或者其他好处，不得向他人透漏对</w:t>
      </w:r>
      <w:r>
        <w:rPr>
          <w:rFonts w:hint="eastAsia" w:ascii="仿宋" w:hAnsi="仿宋" w:eastAsia="仿宋" w:cs="仿宋"/>
          <w:bCs/>
          <w:color w:val="auto"/>
          <w:kern w:val="0"/>
          <w:sz w:val="28"/>
          <w:szCs w:val="28"/>
          <w:highlight w:val="none"/>
        </w:rPr>
        <w:t>参选申请书</w:t>
      </w:r>
      <w:r>
        <w:rPr>
          <w:rFonts w:hint="eastAsia" w:ascii="仿宋" w:hAnsi="仿宋" w:eastAsia="仿宋" w:cs="仿宋"/>
          <w:color w:val="auto"/>
          <w:kern w:val="0"/>
          <w:sz w:val="28"/>
          <w:szCs w:val="28"/>
          <w:highlight w:val="none"/>
        </w:rPr>
        <w:t>的评审和比较、中标候选人的推荐情况以及评审有关的其他情况。</w:t>
      </w:r>
    </w:p>
    <w:bookmarkEnd w:id="64"/>
    <w:bookmarkEnd w:id="65"/>
    <w:p>
      <w:pPr>
        <w:keepNext/>
        <w:keepLines/>
        <w:pageBreakBefore w:val="0"/>
        <w:overflowPunct/>
        <w:bidi w:val="0"/>
        <w:spacing w:before="120" w:after="120" w:line="600" w:lineRule="exact"/>
        <w:jc w:val="both"/>
        <w:outlineLvl w:val="0"/>
        <w:rPr>
          <w:rFonts w:hint="eastAsia" w:ascii="仿宋" w:hAnsi="仿宋" w:eastAsia="仿宋" w:cs="仿宋"/>
          <w:b/>
          <w:bCs/>
          <w:kern w:val="44"/>
          <w:sz w:val="40"/>
          <w:szCs w:val="40"/>
          <w:lang w:val="zh-CN"/>
        </w:rPr>
      </w:pPr>
      <w:bookmarkStart w:id="66" w:name="第六章"/>
      <w:bookmarkStart w:id="67" w:name="_Toc23781"/>
      <w:bookmarkStart w:id="68" w:name="货物主要技术指标和性能详细说明"/>
      <w:bookmarkStart w:id="69" w:name="_Toc449101817"/>
      <w:bookmarkStart w:id="70" w:name="_Toc31319"/>
    </w:p>
    <w:p>
      <w:pPr>
        <w:keepNext/>
        <w:keepLines/>
        <w:pageBreakBefore w:val="0"/>
        <w:overflowPunct/>
        <w:bidi w:val="0"/>
        <w:spacing w:before="120" w:after="120" w:line="600" w:lineRule="exact"/>
        <w:jc w:val="both"/>
        <w:outlineLvl w:val="0"/>
        <w:rPr>
          <w:rFonts w:hint="eastAsia" w:ascii="仿宋" w:hAnsi="仿宋" w:eastAsia="仿宋" w:cs="仿宋"/>
          <w:b/>
          <w:bCs/>
          <w:kern w:val="44"/>
          <w:sz w:val="40"/>
          <w:szCs w:val="40"/>
          <w:lang w:val="zh-CN"/>
        </w:rPr>
      </w:pPr>
    </w:p>
    <w:p>
      <w:pPr>
        <w:pStyle w:val="49"/>
        <w:rPr>
          <w:rFonts w:hint="eastAsia"/>
          <w:lang w:val="zh-CN"/>
        </w:rPr>
      </w:pPr>
    </w:p>
    <w:p>
      <w:pPr>
        <w:pStyle w:val="49"/>
        <w:rPr>
          <w:rFonts w:hint="eastAsia"/>
          <w:lang w:val="zh-CN"/>
        </w:rPr>
      </w:pPr>
    </w:p>
    <w:p>
      <w:pPr>
        <w:keepNext/>
        <w:keepLines/>
        <w:pageBreakBefore w:val="0"/>
        <w:numPr>
          <w:ilvl w:val="0"/>
          <w:numId w:val="5"/>
        </w:numPr>
        <w:overflowPunct/>
        <w:bidi w:val="0"/>
        <w:spacing w:before="120" w:after="120" w:line="600" w:lineRule="exact"/>
        <w:jc w:val="both"/>
        <w:outlineLvl w:val="0"/>
        <w:rPr>
          <w:rFonts w:hint="eastAsia" w:ascii="仿宋" w:hAnsi="仿宋" w:eastAsia="仿宋" w:cs="仿宋"/>
          <w:b/>
          <w:bCs/>
          <w:kern w:val="44"/>
          <w:sz w:val="40"/>
          <w:szCs w:val="40"/>
          <w:lang w:val="zh-CN"/>
        </w:rPr>
      </w:pPr>
      <w:r>
        <w:rPr>
          <w:rFonts w:hint="eastAsia" w:ascii="仿宋" w:hAnsi="仿宋" w:eastAsia="仿宋" w:cs="仿宋"/>
          <w:b/>
          <w:bCs/>
          <w:kern w:val="44"/>
          <w:sz w:val="40"/>
          <w:szCs w:val="40"/>
          <w:lang w:val="zh-CN"/>
        </w:rPr>
        <w:t xml:space="preserve"> 合同条款及格式</w:t>
      </w:r>
    </w:p>
    <w:p>
      <w:pPr>
        <w:pStyle w:val="49"/>
        <w:numPr>
          <w:ilvl w:val="0"/>
          <w:numId w:val="0"/>
        </w:numPr>
        <w:rPr>
          <w:rFonts w:hint="eastAsia"/>
          <w:lang w:val="zh-CN"/>
        </w:rPr>
      </w:pPr>
    </w:p>
    <w:bookmarkEnd w:id="66"/>
    <w:bookmarkEnd w:id="67"/>
    <w:bookmarkEnd w:id="68"/>
    <w:p>
      <w:pPr>
        <w:keepNext/>
        <w:keepLines/>
        <w:pageBreakBefore w:val="0"/>
        <w:numPr>
          <w:ilvl w:val="0"/>
          <w:numId w:val="0"/>
        </w:numPr>
        <w:overflowPunct/>
        <w:bidi w:val="0"/>
        <w:spacing w:before="120" w:after="120" w:line="600" w:lineRule="exact"/>
        <w:jc w:val="center"/>
        <w:outlineLvl w:val="0"/>
        <w:rPr>
          <w:rFonts w:hint="eastAsia" w:ascii="仿宋" w:hAnsi="仿宋" w:eastAsia="仿宋" w:cs="仿宋"/>
          <w:b/>
          <w:bCs/>
          <w:kern w:val="44"/>
          <w:sz w:val="40"/>
          <w:szCs w:val="40"/>
          <w:lang w:val="en-US" w:eastAsia="zh-CN"/>
        </w:rPr>
      </w:pPr>
      <w:r>
        <w:rPr>
          <w:rFonts w:hint="eastAsia" w:ascii="仿宋" w:hAnsi="仿宋" w:eastAsia="仿宋" w:cs="仿宋"/>
          <w:b/>
          <w:bCs/>
          <w:kern w:val="44"/>
          <w:sz w:val="40"/>
          <w:szCs w:val="40"/>
          <w:lang w:val="en-US" w:eastAsia="zh-CN"/>
        </w:rPr>
        <w:t>渝邻公司站房维修专项工程</w:t>
      </w:r>
    </w:p>
    <w:p>
      <w:pPr>
        <w:keepNext/>
        <w:keepLines/>
        <w:pageBreakBefore w:val="0"/>
        <w:overflowPunct/>
        <w:bidi w:val="0"/>
        <w:spacing w:before="120" w:after="120" w:line="600" w:lineRule="exact"/>
        <w:jc w:val="center"/>
        <w:outlineLvl w:val="0"/>
        <w:rPr>
          <w:rFonts w:hint="eastAsia" w:ascii="仿宋" w:hAnsi="仿宋" w:eastAsia="仿宋" w:cs="仿宋"/>
          <w:b/>
          <w:bCs/>
          <w:kern w:val="44"/>
          <w:sz w:val="40"/>
          <w:szCs w:val="40"/>
          <w:lang w:val="zh-CN"/>
        </w:rPr>
      </w:pPr>
    </w:p>
    <w:p>
      <w:pPr>
        <w:jc w:val="center"/>
        <w:rPr>
          <w:rFonts w:hint="eastAsia" w:ascii="仿宋" w:hAnsi="仿宋" w:eastAsia="仿宋" w:cs="仿宋"/>
          <w:b/>
          <w:sz w:val="52"/>
          <w:szCs w:val="52"/>
          <w:lang w:val="zh-CN"/>
        </w:rPr>
      </w:pPr>
    </w:p>
    <w:p>
      <w:pPr>
        <w:jc w:val="center"/>
        <w:rPr>
          <w:rFonts w:ascii="仿宋" w:hAnsi="仿宋" w:eastAsia="仿宋" w:cs="仿宋"/>
          <w:b/>
          <w:sz w:val="52"/>
          <w:szCs w:val="52"/>
        </w:rPr>
      </w:pPr>
      <w:r>
        <w:rPr>
          <w:rFonts w:hint="eastAsia" w:ascii="仿宋" w:hAnsi="仿宋" w:eastAsia="仿宋" w:cs="仿宋"/>
          <w:b/>
          <w:sz w:val="52"/>
          <w:szCs w:val="52"/>
          <w:lang w:val="zh-CN"/>
        </w:rPr>
        <w:t>施</w:t>
      </w:r>
    </w:p>
    <w:p>
      <w:pPr>
        <w:jc w:val="center"/>
        <w:rPr>
          <w:rFonts w:ascii="仿宋" w:hAnsi="仿宋" w:eastAsia="仿宋" w:cs="仿宋"/>
          <w:b/>
          <w:sz w:val="52"/>
          <w:szCs w:val="52"/>
        </w:rPr>
      </w:pPr>
    </w:p>
    <w:p>
      <w:pPr>
        <w:jc w:val="center"/>
        <w:rPr>
          <w:rFonts w:ascii="仿宋" w:hAnsi="仿宋" w:eastAsia="仿宋" w:cs="仿宋"/>
          <w:b/>
          <w:sz w:val="52"/>
          <w:szCs w:val="52"/>
        </w:rPr>
      </w:pPr>
      <w:r>
        <w:rPr>
          <w:rFonts w:hint="eastAsia" w:ascii="仿宋" w:hAnsi="仿宋" w:eastAsia="仿宋" w:cs="仿宋"/>
          <w:b/>
          <w:sz w:val="52"/>
          <w:szCs w:val="52"/>
        </w:rPr>
        <w:t>工</w:t>
      </w:r>
    </w:p>
    <w:p>
      <w:pPr>
        <w:jc w:val="center"/>
        <w:rPr>
          <w:rFonts w:ascii="仿宋" w:hAnsi="仿宋" w:eastAsia="仿宋" w:cs="仿宋"/>
          <w:b/>
          <w:sz w:val="52"/>
          <w:szCs w:val="52"/>
        </w:rPr>
      </w:pPr>
    </w:p>
    <w:p>
      <w:pPr>
        <w:jc w:val="center"/>
        <w:rPr>
          <w:rFonts w:ascii="仿宋" w:hAnsi="仿宋" w:eastAsia="仿宋" w:cs="仿宋"/>
          <w:b/>
          <w:sz w:val="52"/>
          <w:szCs w:val="52"/>
        </w:rPr>
      </w:pPr>
      <w:r>
        <w:rPr>
          <w:rFonts w:hint="eastAsia" w:ascii="仿宋" w:hAnsi="仿宋" w:eastAsia="仿宋" w:cs="仿宋"/>
          <w:b/>
          <w:sz w:val="52"/>
          <w:szCs w:val="52"/>
        </w:rPr>
        <w:t>合</w:t>
      </w:r>
    </w:p>
    <w:p>
      <w:pPr>
        <w:jc w:val="center"/>
        <w:rPr>
          <w:rFonts w:ascii="仿宋" w:hAnsi="仿宋" w:eastAsia="仿宋" w:cs="仿宋"/>
          <w:b/>
          <w:sz w:val="52"/>
          <w:szCs w:val="52"/>
        </w:rPr>
      </w:pPr>
    </w:p>
    <w:p>
      <w:pPr>
        <w:jc w:val="center"/>
        <w:rPr>
          <w:rFonts w:ascii="仿宋" w:hAnsi="仿宋" w:eastAsia="仿宋" w:cs="仿宋"/>
          <w:b/>
          <w:sz w:val="52"/>
          <w:szCs w:val="52"/>
        </w:rPr>
      </w:pPr>
      <w:r>
        <w:rPr>
          <w:rFonts w:hint="eastAsia" w:ascii="仿宋" w:hAnsi="仿宋" w:eastAsia="仿宋" w:cs="仿宋"/>
          <w:b/>
          <w:sz w:val="52"/>
          <w:szCs w:val="52"/>
        </w:rPr>
        <w:t>同</w:t>
      </w:r>
    </w:p>
    <w:p>
      <w:pPr>
        <w:jc w:val="center"/>
        <w:rPr>
          <w:rFonts w:ascii="仿宋" w:hAnsi="仿宋" w:eastAsia="仿宋" w:cs="仿宋"/>
          <w:b/>
          <w:sz w:val="84"/>
          <w:szCs w:val="84"/>
        </w:rPr>
      </w:pPr>
    </w:p>
    <w:p>
      <w:pPr>
        <w:pStyle w:val="49"/>
      </w:pPr>
    </w:p>
    <w:p>
      <w:pPr>
        <w:spacing w:line="700" w:lineRule="exact"/>
        <w:ind w:left="210" w:leftChars="100" w:firstLine="452" w:firstLineChars="150"/>
        <w:rPr>
          <w:rFonts w:ascii="仿宋" w:hAnsi="仿宋" w:eastAsia="仿宋" w:cs="仿宋"/>
          <w:bCs/>
          <w:sz w:val="30"/>
          <w:szCs w:val="30"/>
        </w:rPr>
      </w:pPr>
      <w:r>
        <w:rPr>
          <w:rFonts w:hint="eastAsia" w:ascii="仿宋" w:hAnsi="仿宋" w:eastAsia="仿宋" w:cs="仿宋"/>
          <w:b/>
          <w:sz w:val="30"/>
          <w:szCs w:val="30"/>
        </w:rPr>
        <w:t>签约地点：</w:t>
      </w:r>
      <w:r>
        <w:rPr>
          <w:rFonts w:hint="eastAsia" w:ascii="仿宋" w:hAnsi="仿宋" w:eastAsia="仿宋" w:cs="仿宋"/>
          <w:sz w:val="28"/>
          <w:szCs w:val="28"/>
        </w:rPr>
        <w:t>重庆渝邻高速公路有限公司</w:t>
      </w:r>
    </w:p>
    <w:p>
      <w:pPr>
        <w:jc w:val="center"/>
        <w:rPr>
          <w:rFonts w:ascii="仿宋" w:hAnsi="仿宋" w:eastAsia="仿宋" w:cs="仿宋"/>
          <w:b/>
          <w:bCs/>
          <w:kern w:val="0"/>
          <w:sz w:val="32"/>
          <w:szCs w:val="32"/>
        </w:rPr>
      </w:pPr>
      <w:r>
        <w:rPr>
          <w:rFonts w:hint="eastAsia" w:ascii="仿宋" w:hAnsi="仿宋" w:eastAsia="仿宋" w:cs="仿宋"/>
          <w:b/>
          <w:bCs/>
          <w:kern w:val="0"/>
          <w:sz w:val="32"/>
          <w:szCs w:val="32"/>
        </w:rPr>
        <w:br w:type="page"/>
      </w:r>
    </w:p>
    <w:p>
      <w:pPr>
        <w:spacing w:line="700" w:lineRule="exact"/>
        <w:jc w:val="center"/>
        <w:rPr>
          <w:rFonts w:hint="eastAsia" w:ascii="仿宋" w:hAnsi="仿宋" w:eastAsia="仿宋" w:cs="仿宋"/>
          <w:b/>
          <w:bCs/>
          <w:kern w:val="44"/>
          <w:sz w:val="40"/>
          <w:szCs w:val="40"/>
          <w:lang w:val="en-US" w:eastAsia="zh-CN"/>
        </w:rPr>
      </w:pPr>
      <w:r>
        <w:rPr>
          <w:rFonts w:hint="eastAsia" w:ascii="仿宋" w:hAnsi="仿宋" w:eastAsia="仿宋" w:cs="仿宋"/>
          <w:b/>
          <w:bCs/>
          <w:kern w:val="44"/>
          <w:sz w:val="40"/>
          <w:szCs w:val="40"/>
          <w:lang w:val="en-US" w:eastAsia="zh-CN"/>
        </w:rPr>
        <w:t>渝邻公司站房维修专项工程</w:t>
      </w:r>
    </w:p>
    <w:p>
      <w:pPr>
        <w:spacing w:line="700" w:lineRule="exact"/>
        <w:jc w:val="center"/>
        <w:rPr>
          <w:rFonts w:hint="eastAsia" w:ascii="仿宋" w:hAnsi="仿宋" w:eastAsia="仿宋" w:cs="仿宋"/>
          <w:b/>
          <w:bCs/>
          <w:kern w:val="44"/>
          <w:sz w:val="40"/>
          <w:szCs w:val="40"/>
          <w:lang w:val="en-US" w:eastAsia="zh-CN"/>
        </w:rPr>
      </w:pPr>
      <w:r>
        <w:rPr>
          <w:rFonts w:hint="eastAsia" w:ascii="仿宋" w:hAnsi="仿宋" w:eastAsia="仿宋" w:cs="仿宋"/>
          <w:b/>
          <w:bCs/>
          <w:kern w:val="44"/>
          <w:sz w:val="40"/>
          <w:szCs w:val="40"/>
          <w:lang w:val="en-US" w:eastAsia="zh-CN"/>
        </w:rPr>
        <w:t>施 工 合 同</w:t>
      </w:r>
    </w:p>
    <w:p>
      <w:pPr>
        <w:pStyle w:val="31"/>
        <w:spacing w:before="0" w:beforeAutospacing="0" w:after="0" w:afterAutospacing="0" w:line="520" w:lineRule="exact"/>
        <w:jc w:val="both"/>
      </w:pPr>
    </w:p>
    <w:p>
      <w:pPr>
        <w:pStyle w:val="31"/>
        <w:adjustRightInd w:val="0"/>
        <w:snapToGrid w:val="0"/>
        <w:spacing w:before="0" w:beforeAutospacing="0" w:after="0" w:afterAutospacing="0" w:line="520" w:lineRule="exact"/>
        <w:rPr>
          <w:sz w:val="21"/>
          <w:szCs w:val="21"/>
        </w:rPr>
      </w:pPr>
      <w:r>
        <w:rPr>
          <w:rFonts w:hint="eastAsia"/>
          <w:sz w:val="21"/>
          <w:szCs w:val="21"/>
        </w:rPr>
        <w:t>甲 方（委托方）：重庆渝邻高速公路有限公司</w:t>
      </w:r>
    </w:p>
    <w:p>
      <w:pPr>
        <w:pStyle w:val="31"/>
        <w:adjustRightInd w:val="0"/>
        <w:snapToGrid w:val="0"/>
        <w:spacing w:before="0" w:beforeAutospacing="0" w:after="0" w:afterAutospacing="0" w:line="520" w:lineRule="exact"/>
        <w:rPr>
          <w:sz w:val="21"/>
          <w:szCs w:val="21"/>
        </w:rPr>
      </w:pPr>
      <w:r>
        <w:rPr>
          <w:rFonts w:hint="eastAsia"/>
          <w:sz w:val="21"/>
          <w:szCs w:val="21"/>
        </w:rPr>
        <w:t>乙 方（承包方）：</w:t>
      </w:r>
    </w:p>
    <w:p>
      <w:pPr>
        <w:tabs>
          <w:tab w:val="left" w:pos="1062"/>
        </w:tabs>
        <w:spacing w:line="400" w:lineRule="exact"/>
        <w:ind w:firstLine="420" w:firstLineChars="200"/>
        <w:jc w:val="left"/>
        <w:rPr>
          <w:rFonts w:ascii="宋体" w:hAnsi="宋体" w:cs="宋体"/>
          <w:kern w:val="0"/>
          <w:szCs w:val="21"/>
        </w:rPr>
      </w:pPr>
      <w:r>
        <w:rPr>
          <w:rFonts w:hint="eastAsia" w:ascii="宋体" w:hAnsi="宋体" w:cs="宋体"/>
          <w:kern w:val="0"/>
          <w:szCs w:val="21"/>
        </w:rPr>
        <w:t>甲方因工作需要，将</w:t>
      </w:r>
      <w:r>
        <w:rPr>
          <w:rFonts w:hint="eastAsia" w:ascii="宋体" w:hAnsi="宋体" w:cs="宋体"/>
          <w:kern w:val="0"/>
          <w:szCs w:val="21"/>
          <w:lang w:val="en-US" w:eastAsia="zh-CN"/>
        </w:rPr>
        <w:t>渝邻公司收费站房屋专项维修工程</w:t>
      </w:r>
      <w:r>
        <w:rPr>
          <w:rFonts w:hint="eastAsia" w:ascii="宋体" w:hAnsi="宋体" w:cs="宋体"/>
          <w:kern w:val="0"/>
          <w:szCs w:val="21"/>
        </w:rPr>
        <w:t>承包给乙方实施；为了明确工程内容及双方责任，依照《中华人民共和国民典法》、《中华人民共和国建筑法》及其他有关法律、行政法规、双方在遵循平等、自愿、公平和诚实守信的原则基础上，经共同协商，达成一致意见，订立本合同。</w:t>
      </w:r>
    </w:p>
    <w:p>
      <w:pPr>
        <w:tabs>
          <w:tab w:val="left" w:pos="1062"/>
        </w:tabs>
        <w:spacing w:line="400" w:lineRule="exact"/>
        <w:ind w:firstLine="422" w:firstLineChars="200"/>
        <w:jc w:val="left"/>
        <w:rPr>
          <w:rFonts w:ascii="宋体" w:hAnsi="宋体" w:cs="宋体"/>
          <w:b/>
          <w:bCs/>
          <w:kern w:val="0"/>
          <w:szCs w:val="21"/>
        </w:rPr>
      </w:pPr>
      <w:r>
        <w:rPr>
          <w:rFonts w:hint="eastAsia" w:ascii="宋体" w:hAnsi="宋体" w:cs="宋体"/>
          <w:b/>
          <w:bCs/>
          <w:kern w:val="0"/>
          <w:szCs w:val="21"/>
        </w:rPr>
        <w:t>第1条 项目概况</w:t>
      </w:r>
    </w:p>
    <w:p>
      <w:pPr>
        <w:tabs>
          <w:tab w:val="left" w:pos="1062"/>
        </w:tabs>
        <w:spacing w:line="400" w:lineRule="exact"/>
        <w:ind w:firstLine="420" w:firstLineChars="200"/>
        <w:jc w:val="left"/>
        <w:rPr>
          <w:rFonts w:ascii="宋体" w:hAnsi="宋体" w:cs="宋体"/>
          <w:kern w:val="0"/>
          <w:szCs w:val="21"/>
        </w:rPr>
      </w:pPr>
      <w:r>
        <w:rPr>
          <w:rFonts w:hint="eastAsia" w:ascii="宋体" w:hAnsi="宋体" w:cs="宋体"/>
          <w:kern w:val="0"/>
          <w:szCs w:val="21"/>
        </w:rPr>
        <w:t>①工程名称：</w:t>
      </w:r>
      <w:r>
        <w:rPr>
          <w:rFonts w:hint="eastAsia" w:ascii="宋体" w:hAnsi="宋体" w:cs="宋体"/>
          <w:kern w:val="0"/>
          <w:szCs w:val="21"/>
          <w:lang w:val="en-US" w:eastAsia="zh-CN"/>
        </w:rPr>
        <w:t>渝邻公司站房维修专项工程</w:t>
      </w:r>
    </w:p>
    <w:p>
      <w:pPr>
        <w:tabs>
          <w:tab w:val="left" w:pos="1062"/>
        </w:tabs>
        <w:spacing w:line="400" w:lineRule="exact"/>
        <w:ind w:left="1890" w:leftChars="200" w:hanging="1470" w:hangingChars="700"/>
        <w:jc w:val="left"/>
        <w:rPr>
          <w:rFonts w:hint="eastAsia" w:ascii="宋体" w:hAnsi="宋体" w:cs="宋体"/>
          <w:kern w:val="0"/>
          <w:szCs w:val="21"/>
          <w:lang w:val="en-US" w:eastAsia="zh-CN"/>
        </w:rPr>
      </w:pPr>
      <w:r>
        <w:rPr>
          <w:rFonts w:hint="eastAsia" w:ascii="宋体" w:hAnsi="宋体" w:cs="宋体"/>
          <w:kern w:val="0"/>
          <w:szCs w:val="21"/>
        </w:rPr>
        <w:t>②</w:t>
      </w:r>
      <w:r>
        <w:rPr>
          <w:rFonts w:hint="eastAsia" w:ascii="宋体" w:hAnsi="宋体" w:cs="宋体"/>
          <w:kern w:val="0"/>
          <w:szCs w:val="21"/>
          <w:lang w:val="en-US" w:eastAsia="zh-CN"/>
        </w:rPr>
        <w:t>工程地点：渝邻高速路运行维护站、王家收费站、渝北收费站、草坪收费站、大湾收费站、高嘴收费站及公司办公楼。</w:t>
      </w:r>
    </w:p>
    <w:p>
      <w:pPr>
        <w:tabs>
          <w:tab w:val="left" w:pos="1062"/>
        </w:tabs>
        <w:spacing w:line="400" w:lineRule="exact"/>
        <w:ind w:left="1890" w:leftChars="200" w:hanging="1470" w:hangingChars="700"/>
        <w:jc w:val="left"/>
        <w:rPr>
          <w:rFonts w:hint="eastAsia" w:ascii="宋体" w:hAnsi="宋体" w:cs="宋体"/>
          <w:kern w:val="0"/>
          <w:szCs w:val="21"/>
        </w:rPr>
      </w:pPr>
      <w:r>
        <w:rPr>
          <w:rFonts w:hint="eastAsia" w:ascii="宋体" w:hAnsi="宋体" w:cs="宋体"/>
          <w:kern w:val="0"/>
          <w:szCs w:val="21"/>
        </w:rPr>
        <w:t>③工程内容：</w:t>
      </w:r>
    </w:p>
    <w:p>
      <w:pPr>
        <w:tabs>
          <w:tab w:val="left" w:pos="1062"/>
        </w:tabs>
        <w:spacing w:line="400" w:lineRule="exact"/>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1、外墙清洗、过道墙面刷漆、楼梯扶手除锈刷漆；</w:t>
      </w:r>
    </w:p>
    <w:p>
      <w:pPr>
        <w:tabs>
          <w:tab w:val="left" w:pos="1062"/>
        </w:tabs>
        <w:spacing w:line="400" w:lineRule="exact"/>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2、修复地砖墙砖、踢脚线、铝扣板及过道纸面石膏板吊顶、石材包边、护栏钢化玻璃；</w:t>
      </w:r>
    </w:p>
    <w:p>
      <w:pPr>
        <w:tabs>
          <w:tab w:val="left" w:pos="1062"/>
        </w:tabs>
        <w:spacing w:line="400" w:lineRule="exact"/>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3、更换浴霸、吸顶灯、木制门套、甲级防火防盗门、楼梯扶手、多层实木门、水箱、蹲便池、门锁、铝合金门、镜子等工作。</w:t>
      </w:r>
    </w:p>
    <w:p>
      <w:pPr>
        <w:tabs>
          <w:tab w:val="left" w:pos="1062"/>
        </w:tabs>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④承包方式：包工包料。</w:t>
      </w:r>
    </w:p>
    <w:p>
      <w:pPr>
        <w:tabs>
          <w:tab w:val="left" w:pos="1062"/>
        </w:tabs>
        <w:spacing w:line="400" w:lineRule="exact"/>
        <w:ind w:firstLine="420" w:firstLineChars="200"/>
        <w:jc w:val="left"/>
        <w:rPr>
          <w:rFonts w:ascii="宋体" w:hAnsi="宋体" w:cs="宋体"/>
          <w:kern w:val="0"/>
          <w:szCs w:val="21"/>
        </w:rPr>
      </w:pPr>
      <w:r>
        <w:rPr>
          <w:rFonts w:hint="eastAsia" w:ascii="宋体" w:hAnsi="宋体" w:cs="宋体"/>
          <w:kern w:val="0"/>
          <w:szCs w:val="21"/>
        </w:rPr>
        <w:t>⑤施工工期：合同签订之日起</w:t>
      </w:r>
      <w:r>
        <w:rPr>
          <w:rFonts w:hint="eastAsia" w:ascii="宋体" w:hAnsi="宋体" w:cs="宋体"/>
          <w:kern w:val="0"/>
          <w:szCs w:val="21"/>
          <w:lang w:val="en-US" w:eastAsia="zh-CN"/>
        </w:rPr>
        <w:t>90</w:t>
      </w:r>
      <w:r>
        <w:rPr>
          <w:rFonts w:hint="eastAsia" w:ascii="宋体" w:hAnsi="宋体" w:cs="宋体"/>
          <w:kern w:val="0"/>
          <w:szCs w:val="21"/>
        </w:rPr>
        <w:t>天，自202</w:t>
      </w:r>
      <w:r>
        <w:rPr>
          <w:rFonts w:hint="eastAsia" w:ascii="宋体" w:hAnsi="宋体" w:cs="宋体"/>
          <w:kern w:val="0"/>
          <w:szCs w:val="21"/>
          <w:lang w:val="en-US" w:eastAsia="zh-CN"/>
        </w:rPr>
        <w:t>3</w:t>
      </w:r>
      <w:r>
        <w:rPr>
          <w:rFonts w:hint="eastAsia" w:ascii="宋体" w:hAnsi="宋体" w:cs="宋体"/>
          <w:kern w:val="0"/>
          <w:szCs w:val="21"/>
        </w:rPr>
        <w:t>年   月   日至202</w:t>
      </w:r>
      <w:r>
        <w:rPr>
          <w:rFonts w:hint="eastAsia" w:ascii="宋体" w:hAnsi="宋体" w:cs="宋体"/>
          <w:kern w:val="0"/>
          <w:szCs w:val="21"/>
          <w:lang w:val="en-US" w:eastAsia="zh-CN"/>
        </w:rPr>
        <w:t>3</w:t>
      </w:r>
      <w:r>
        <w:rPr>
          <w:rFonts w:hint="eastAsia" w:ascii="宋体" w:hAnsi="宋体" w:cs="宋体"/>
          <w:kern w:val="0"/>
          <w:szCs w:val="21"/>
        </w:rPr>
        <w:t xml:space="preserve">  年   月    日完工。</w:t>
      </w:r>
    </w:p>
    <w:p>
      <w:pPr>
        <w:tabs>
          <w:tab w:val="left" w:pos="1062"/>
        </w:tabs>
        <w:spacing w:line="400" w:lineRule="exact"/>
        <w:ind w:firstLine="422" w:firstLineChars="200"/>
        <w:jc w:val="left"/>
        <w:rPr>
          <w:rFonts w:ascii="宋体" w:hAnsi="宋体" w:cs="宋体"/>
          <w:b/>
          <w:bCs/>
          <w:kern w:val="0"/>
          <w:szCs w:val="21"/>
        </w:rPr>
      </w:pPr>
      <w:r>
        <w:rPr>
          <w:rFonts w:hint="eastAsia" w:ascii="宋体" w:hAnsi="宋体" w:cs="宋体"/>
          <w:b/>
          <w:bCs/>
          <w:kern w:val="0"/>
          <w:szCs w:val="21"/>
        </w:rPr>
        <w:t>第2条 工程要求</w:t>
      </w:r>
    </w:p>
    <w:p>
      <w:pPr>
        <w:tabs>
          <w:tab w:val="left" w:pos="1062"/>
        </w:tabs>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①乙方维修动工前须实地勘察，并提出满足要求的维修方案。</w:t>
      </w:r>
    </w:p>
    <w:p>
      <w:pPr>
        <w:tabs>
          <w:tab w:val="left" w:pos="1062"/>
        </w:tabs>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②工程使用主要材料的品种、规格、名称，经双方认可。</w:t>
      </w:r>
    </w:p>
    <w:p>
      <w:pPr>
        <w:tabs>
          <w:tab w:val="left" w:pos="1062"/>
        </w:tabs>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③乙方应认真按照装修工程的质量标准，规定和设计要求组织施工，随时接受甲方的检查。</w:t>
      </w:r>
    </w:p>
    <w:p>
      <w:pPr>
        <w:tabs>
          <w:tab w:val="left" w:pos="1062"/>
        </w:tabs>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④材料（工器具）要求：乙方供应的材料、设备，甲方应到现场验收，如不符合设计、施工要求或规格有差异，应禁止使用。如已使用，对工程造成的损失由乙方负责。</w:t>
      </w:r>
    </w:p>
    <w:p>
      <w:pPr>
        <w:tabs>
          <w:tab w:val="left" w:pos="1062"/>
        </w:tabs>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⑤资质要求：涉及高空作业的，施工前乙方应提供完整公司资质及人员作业资质，以及相关责任保险证明。</w:t>
      </w:r>
    </w:p>
    <w:p>
      <w:pPr>
        <w:tabs>
          <w:tab w:val="left" w:pos="1062"/>
        </w:tabs>
        <w:spacing w:line="400" w:lineRule="exact"/>
        <w:ind w:firstLine="420" w:firstLineChars="200"/>
        <w:jc w:val="left"/>
        <w:rPr>
          <w:rFonts w:hint="eastAsia" w:ascii="宋体" w:hAnsi="宋体" w:cs="宋体"/>
          <w:b/>
          <w:szCs w:val="21"/>
        </w:rPr>
      </w:pPr>
      <w:r>
        <w:rPr>
          <w:rFonts w:hint="eastAsia" w:ascii="宋体" w:hAnsi="宋体" w:cs="宋体"/>
          <w:kern w:val="0"/>
          <w:szCs w:val="21"/>
          <w:lang w:eastAsia="zh-CN"/>
        </w:rPr>
        <w:t>⑥</w:t>
      </w:r>
      <w:r>
        <w:rPr>
          <w:rFonts w:hint="eastAsia" w:ascii="宋体" w:hAnsi="宋体" w:cs="宋体"/>
          <w:kern w:val="0"/>
          <w:szCs w:val="21"/>
        </w:rPr>
        <w:t>在施工过程中乙方不得损坏其他做未修复的部分，如有损坏负责修复或赔偿。</w:t>
      </w:r>
    </w:p>
    <w:p>
      <w:pPr>
        <w:numPr>
          <w:ilvl w:val="0"/>
          <w:numId w:val="6"/>
        </w:numPr>
        <w:spacing w:line="420" w:lineRule="exact"/>
        <w:ind w:firstLine="211" w:firstLineChars="100"/>
        <w:rPr>
          <w:rFonts w:hint="eastAsia" w:ascii="宋体" w:hAnsi="宋体" w:cs="宋体"/>
          <w:b/>
          <w:szCs w:val="21"/>
        </w:rPr>
      </w:pPr>
      <w:r>
        <w:rPr>
          <w:rFonts w:hint="eastAsia" w:ascii="宋体" w:hAnsi="宋体" w:cs="宋体"/>
          <w:b/>
          <w:szCs w:val="21"/>
        </w:rPr>
        <w:t xml:space="preserve"> 验收标准及质量要求</w:t>
      </w:r>
    </w:p>
    <w:p>
      <w:pPr>
        <w:pStyle w:val="27"/>
        <w:spacing w:line="420" w:lineRule="exact"/>
        <w:ind w:left="0" w:leftChars="0" w:firstLine="420" w:firstLineChars="200"/>
        <w:rPr>
          <w:rFonts w:hint="eastAsia" w:ascii="宋体" w:hAnsi="宋体" w:cs="宋体"/>
          <w:sz w:val="21"/>
          <w:szCs w:val="21"/>
          <w:lang w:val="en-US"/>
        </w:rPr>
      </w:pPr>
      <w:r>
        <w:rPr>
          <w:rFonts w:hint="eastAsia" w:ascii="宋体" w:hAnsi="宋体" w:cs="宋体"/>
          <w:sz w:val="21"/>
          <w:szCs w:val="21"/>
          <w:lang w:val="en-US" w:eastAsia="zh-CN"/>
        </w:rPr>
        <w:t>3.1</w:t>
      </w:r>
      <w:r>
        <w:rPr>
          <w:rFonts w:hint="eastAsia" w:ascii="宋体" w:hAnsi="宋体" w:cs="宋体"/>
          <w:sz w:val="21"/>
          <w:szCs w:val="21"/>
          <w:lang w:val="en-US"/>
        </w:rPr>
        <w:t>本工程执行《住宅建筑装饰工程技术规程》、重庆市《住宅装饰装修验收标准》和市建设行政主管部门制定的其它地方标准，质量评定验收标准。</w:t>
      </w:r>
    </w:p>
    <w:p>
      <w:pPr>
        <w:pStyle w:val="2"/>
        <w:numPr>
          <w:ilvl w:val="0"/>
          <w:numId w:val="0"/>
        </w:numPr>
      </w:pPr>
    </w:p>
    <w:p>
      <w:pPr>
        <w:pStyle w:val="27"/>
        <w:spacing w:line="420" w:lineRule="exact"/>
        <w:ind w:left="0" w:leftChars="0" w:firstLine="420" w:firstLineChars="200"/>
        <w:rPr>
          <w:rFonts w:ascii="宋体" w:hAnsi="宋体" w:cs="宋体"/>
          <w:sz w:val="21"/>
          <w:szCs w:val="21"/>
          <w:lang w:val="en-US"/>
        </w:rPr>
      </w:pPr>
      <w:r>
        <w:rPr>
          <w:rFonts w:hint="eastAsia" w:ascii="宋体" w:hAnsi="宋体" w:cs="宋体"/>
          <w:sz w:val="21"/>
          <w:szCs w:val="21"/>
          <w:lang w:val="en-US"/>
        </w:rPr>
        <w:t>3.</w:t>
      </w:r>
      <w:r>
        <w:rPr>
          <w:rFonts w:hint="eastAsia" w:ascii="宋体" w:hAnsi="宋体" w:cs="宋体"/>
          <w:sz w:val="21"/>
          <w:szCs w:val="21"/>
          <w:lang w:val="en-US" w:eastAsia="zh-CN"/>
        </w:rPr>
        <w:t>2</w:t>
      </w:r>
      <w:r>
        <w:rPr>
          <w:rFonts w:hint="eastAsia" w:ascii="宋体" w:hAnsi="宋体" w:cs="宋体"/>
          <w:sz w:val="21"/>
          <w:szCs w:val="21"/>
          <w:lang w:val="en-US"/>
        </w:rPr>
        <w:t xml:space="preserve"> 验收标准及工程质量要求：严格按照行业规范、设计文件、本合同约定及甲方的合理要求进行施工，各项指标应达到规范所规定的标准和要求，并确保达到合格标准以上。</w:t>
      </w:r>
    </w:p>
    <w:p>
      <w:pPr>
        <w:pStyle w:val="27"/>
        <w:spacing w:line="420" w:lineRule="exact"/>
        <w:ind w:left="0" w:leftChars="0" w:firstLine="420" w:firstLineChars="200"/>
        <w:rPr>
          <w:rFonts w:ascii="宋体" w:hAnsi="宋体" w:cs="宋体"/>
          <w:sz w:val="21"/>
          <w:szCs w:val="21"/>
          <w:lang w:val="en-US"/>
        </w:rPr>
      </w:pPr>
      <w:r>
        <w:rPr>
          <w:rFonts w:hint="eastAsia" w:ascii="宋体" w:hAnsi="宋体" w:cs="宋体"/>
          <w:sz w:val="21"/>
          <w:szCs w:val="21"/>
          <w:lang w:val="en-US"/>
        </w:rPr>
        <w:t>3.</w:t>
      </w:r>
      <w:r>
        <w:rPr>
          <w:rFonts w:hint="eastAsia" w:ascii="宋体" w:hAnsi="宋体" w:cs="宋体"/>
          <w:sz w:val="21"/>
          <w:szCs w:val="21"/>
          <w:lang w:val="en-US" w:eastAsia="zh-CN"/>
        </w:rPr>
        <w:t>3</w:t>
      </w:r>
      <w:r>
        <w:rPr>
          <w:rFonts w:hint="eastAsia" w:ascii="宋体" w:hAnsi="宋体" w:cs="宋体"/>
          <w:sz w:val="21"/>
          <w:szCs w:val="21"/>
          <w:lang w:val="en-US"/>
        </w:rPr>
        <w:t>乙方只对所承担的工作内容负责，凡因乙方原因造成的施工质量不合格的工程，乙方应在甲方规定的时间内无偿返工，达到工程质量验收标准。</w:t>
      </w:r>
    </w:p>
    <w:p>
      <w:pPr>
        <w:spacing w:line="420" w:lineRule="exac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4</w:t>
      </w:r>
      <w:r>
        <w:rPr>
          <w:rFonts w:hint="eastAsia" w:ascii="宋体" w:hAnsi="宋体" w:cs="宋体"/>
          <w:szCs w:val="21"/>
        </w:rPr>
        <w:t>双方对工程质量若有争议，由双方同意的工程质量检测机构鉴定，所需费用及因此造成的损失，由责任方承担。</w:t>
      </w:r>
    </w:p>
    <w:p>
      <w:pPr>
        <w:spacing w:line="420" w:lineRule="exact"/>
        <w:ind w:firstLine="420" w:firstLineChars="200"/>
        <w:rPr>
          <w:rFonts w:hint="eastAsia" w:ascii="宋体" w:hAnsi="宋体" w:cs="宋体"/>
          <w:szCs w:val="21"/>
        </w:rPr>
      </w:pPr>
      <w:r>
        <w:rPr>
          <w:rFonts w:hint="eastAsia" w:ascii="宋体" w:hAnsi="宋体" w:cs="宋体"/>
          <w:szCs w:val="21"/>
          <w:lang w:val="en-US" w:eastAsia="zh-CN"/>
        </w:rPr>
        <w:t>3.5</w:t>
      </w:r>
      <w:r>
        <w:rPr>
          <w:rFonts w:hint="eastAsia" w:ascii="宋体" w:hAnsi="宋体" w:cs="宋体"/>
          <w:szCs w:val="21"/>
        </w:rPr>
        <w:t>隐蔽工程必需经甲方或者质监部门验收后方可隐蔽。</w:t>
      </w:r>
    </w:p>
    <w:p>
      <w:pPr>
        <w:spacing w:line="42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3.6未达到施工、验收及环保标准的，乙方承担不达标项目的赔偿</w:t>
      </w:r>
    </w:p>
    <w:p>
      <w:pPr>
        <w:spacing w:line="420" w:lineRule="exact"/>
        <w:ind w:firstLine="422" w:firstLineChars="200"/>
        <w:rPr>
          <w:rFonts w:ascii="宋体" w:hAnsi="宋体" w:cs="宋体"/>
          <w:szCs w:val="21"/>
        </w:rPr>
      </w:pPr>
      <w:r>
        <w:rPr>
          <w:rFonts w:hint="eastAsia" w:ascii="宋体" w:hAnsi="宋体" w:cs="宋体"/>
          <w:b/>
          <w:szCs w:val="21"/>
        </w:rPr>
        <w:t>第4条 双方的责任和义务</w:t>
      </w:r>
    </w:p>
    <w:p>
      <w:pPr>
        <w:spacing w:line="420" w:lineRule="exact"/>
        <w:ind w:firstLine="420"/>
        <w:rPr>
          <w:rFonts w:ascii="宋体" w:hAnsi="宋体" w:cs="宋体"/>
          <w:szCs w:val="21"/>
        </w:rPr>
      </w:pPr>
      <w:r>
        <w:rPr>
          <w:rFonts w:hint="eastAsia" w:ascii="宋体" w:hAnsi="宋体" w:cs="宋体"/>
          <w:szCs w:val="21"/>
        </w:rPr>
        <w:t>4.1  甲方的责任和义务</w:t>
      </w:r>
    </w:p>
    <w:p>
      <w:pPr>
        <w:spacing w:line="420" w:lineRule="exact"/>
        <w:ind w:firstLine="420"/>
        <w:rPr>
          <w:rFonts w:ascii="宋体" w:hAnsi="宋体" w:cs="宋体"/>
          <w:szCs w:val="21"/>
        </w:rPr>
      </w:pPr>
      <w:r>
        <w:rPr>
          <w:rFonts w:hint="eastAsia" w:ascii="宋体" w:hAnsi="宋体" w:cs="宋体"/>
          <w:szCs w:val="21"/>
        </w:rPr>
        <w:t>4.1.1  甲方指派作为项目代表，由项目代表负责协调各方关系，协助办理相关的工程签证等手续；为乙方施工提供便利。但涉及工程量增加或减少，工期、索赔、进度款审批、竣工验收、竣工结算等事项的确认，须甲方的另行书面授权或盖章确认。</w:t>
      </w:r>
    </w:p>
    <w:p>
      <w:pPr>
        <w:spacing w:line="420" w:lineRule="exact"/>
        <w:ind w:firstLine="420"/>
        <w:rPr>
          <w:rFonts w:ascii="宋体" w:hAnsi="宋体" w:cs="宋体"/>
          <w:szCs w:val="21"/>
        </w:rPr>
      </w:pPr>
      <w:r>
        <w:rPr>
          <w:rFonts w:hint="eastAsia" w:ascii="宋体" w:hAnsi="宋体" w:cs="宋体"/>
          <w:szCs w:val="21"/>
        </w:rPr>
        <w:t>4.1.2  履行甲方职责，负责工地现场的工程质量、安全生产、工程进度的监督与管理。</w:t>
      </w:r>
    </w:p>
    <w:p>
      <w:pPr>
        <w:spacing w:line="420" w:lineRule="exact"/>
        <w:ind w:firstLine="420"/>
        <w:rPr>
          <w:rFonts w:ascii="宋体" w:hAnsi="宋体" w:cs="宋体"/>
          <w:szCs w:val="21"/>
        </w:rPr>
      </w:pPr>
      <w:r>
        <w:rPr>
          <w:rFonts w:hint="eastAsia" w:ascii="宋体" w:hAnsi="宋体" w:cs="宋体"/>
          <w:szCs w:val="21"/>
        </w:rPr>
        <w:t>4.1.3  负责与设计、监理等单位及部门进行工作联系并完善有关文件资料。</w:t>
      </w:r>
    </w:p>
    <w:p>
      <w:pPr>
        <w:spacing w:line="420" w:lineRule="exact"/>
        <w:ind w:firstLine="420"/>
        <w:rPr>
          <w:rFonts w:ascii="宋体" w:hAnsi="宋体" w:cs="宋体"/>
          <w:szCs w:val="21"/>
        </w:rPr>
      </w:pPr>
      <w:r>
        <w:rPr>
          <w:rFonts w:hint="eastAsia" w:ascii="宋体" w:hAnsi="宋体" w:cs="宋体"/>
          <w:szCs w:val="21"/>
        </w:rPr>
        <w:t>4.1.4  向乙方提供施工图等有关设计文件，并组织设计单位向乙方进行施工图技术交底。</w:t>
      </w:r>
    </w:p>
    <w:p>
      <w:pPr>
        <w:spacing w:line="420" w:lineRule="exact"/>
        <w:ind w:firstLine="420"/>
        <w:rPr>
          <w:rFonts w:ascii="宋体" w:hAnsi="宋体" w:cs="宋体"/>
          <w:szCs w:val="21"/>
        </w:rPr>
      </w:pPr>
      <w:r>
        <w:rPr>
          <w:rFonts w:hint="eastAsia" w:ascii="宋体" w:hAnsi="宋体" w:cs="宋体"/>
          <w:szCs w:val="21"/>
        </w:rPr>
        <w:t>4.1.5  按有关规定组织和参加交（竣）工验收及交接工作。</w:t>
      </w:r>
    </w:p>
    <w:p>
      <w:pPr>
        <w:spacing w:line="420" w:lineRule="exact"/>
        <w:ind w:firstLine="420"/>
        <w:textAlignment w:val="baseline"/>
        <w:rPr>
          <w:rFonts w:ascii="宋体" w:hAnsi="宋体" w:cs="宋体"/>
          <w:szCs w:val="21"/>
        </w:rPr>
      </w:pPr>
      <w:r>
        <w:rPr>
          <w:rFonts w:hint="eastAsia" w:ascii="宋体" w:hAnsi="宋体" w:cs="宋体"/>
          <w:szCs w:val="21"/>
        </w:rPr>
        <w:t>4.1.6  在工程完工验收合格后，审核完成工程量，按实际完成的工程量办理结算。</w:t>
      </w:r>
    </w:p>
    <w:p>
      <w:pPr>
        <w:spacing w:line="420" w:lineRule="exact"/>
        <w:ind w:firstLine="420"/>
        <w:rPr>
          <w:rFonts w:ascii="宋体" w:hAnsi="宋体" w:cs="宋体"/>
          <w:szCs w:val="21"/>
        </w:rPr>
      </w:pPr>
      <w:r>
        <w:rPr>
          <w:rFonts w:hint="eastAsia" w:ascii="宋体" w:hAnsi="宋体" w:cs="宋体"/>
          <w:szCs w:val="21"/>
        </w:rPr>
        <w:t xml:space="preserve">4.1.7  </w:t>
      </w:r>
      <w:r>
        <w:rPr>
          <w:rFonts w:hint="eastAsia" w:ascii="宋体" w:hAnsi="宋体" w:cs="宋体"/>
          <w:bCs/>
          <w:szCs w:val="21"/>
        </w:rPr>
        <w:t>向乙方承诺按照合同约定的期限和方式支付合同价款及其他应当支付的款项。</w:t>
      </w:r>
    </w:p>
    <w:p>
      <w:pPr>
        <w:spacing w:line="420" w:lineRule="exact"/>
        <w:ind w:firstLine="420"/>
        <w:rPr>
          <w:rFonts w:ascii="宋体" w:hAnsi="宋体" w:cs="宋体"/>
          <w:szCs w:val="21"/>
        </w:rPr>
      </w:pPr>
      <w:r>
        <w:rPr>
          <w:rFonts w:hint="eastAsia" w:ascii="宋体" w:hAnsi="宋体" w:cs="宋体"/>
          <w:szCs w:val="21"/>
        </w:rPr>
        <w:t>4.2  乙方的责任和义务</w:t>
      </w:r>
    </w:p>
    <w:p>
      <w:pPr>
        <w:spacing w:line="420" w:lineRule="exact"/>
        <w:ind w:firstLine="420"/>
        <w:rPr>
          <w:rFonts w:ascii="宋体" w:hAnsi="宋体" w:cs="宋体"/>
          <w:szCs w:val="21"/>
        </w:rPr>
      </w:pPr>
      <w:r>
        <w:rPr>
          <w:rFonts w:hint="eastAsia" w:ascii="宋体" w:hAnsi="宋体" w:cs="宋体"/>
          <w:szCs w:val="21"/>
        </w:rPr>
        <w:t>4.2.1  乙方指派为本工程的项目负责人，配合甲方处理好各种关系，并对本项目实施管理工作；负责安排施工、生产、人员调配、技术安全、签收甲方文件等工作。</w:t>
      </w:r>
    </w:p>
    <w:p>
      <w:pPr>
        <w:spacing w:line="420" w:lineRule="exact"/>
        <w:ind w:firstLine="420"/>
        <w:rPr>
          <w:rFonts w:ascii="宋体" w:hAnsi="宋体" w:cs="宋体"/>
          <w:szCs w:val="21"/>
        </w:rPr>
      </w:pPr>
      <w:r>
        <w:rPr>
          <w:rFonts w:hint="eastAsia" w:ascii="宋体" w:hAnsi="宋体" w:cs="宋体"/>
          <w:szCs w:val="21"/>
        </w:rPr>
        <w:t>4.2.2  严格按照行业规范、设计文件、本合同约定及甲方的合理要求进行施工，必须接受甲方和监理工程师对程序及质量的监督，对工程质量全面负责；并按合同约定工期完工和交付使用。</w:t>
      </w:r>
    </w:p>
    <w:p>
      <w:pPr>
        <w:spacing w:line="420" w:lineRule="exact"/>
        <w:ind w:firstLine="420"/>
        <w:rPr>
          <w:rFonts w:ascii="宋体" w:hAnsi="宋体" w:cs="宋体"/>
          <w:szCs w:val="21"/>
        </w:rPr>
      </w:pPr>
      <w:r>
        <w:rPr>
          <w:rFonts w:hint="eastAsia" w:ascii="宋体" w:hAnsi="宋体" w:cs="宋体"/>
          <w:szCs w:val="21"/>
        </w:rPr>
        <w:t>4.2.3 乙方对承包项目范围内工作实行自行运行、全权管理、责任自负。接受甲方的监督管理及质量检查评定。如因质量问题造成返工，其返工损失由乙方负责。</w:t>
      </w:r>
    </w:p>
    <w:p>
      <w:pPr>
        <w:spacing w:line="420" w:lineRule="exact"/>
        <w:ind w:firstLine="420"/>
        <w:rPr>
          <w:rFonts w:ascii="宋体" w:hAnsi="宋体" w:cs="宋体"/>
          <w:szCs w:val="21"/>
        </w:rPr>
      </w:pPr>
      <w:r>
        <w:rPr>
          <w:rFonts w:hint="eastAsia" w:ascii="宋体" w:hAnsi="宋体" w:cs="宋体"/>
          <w:szCs w:val="21"/>
        </w:rPr>
        <w:t>4.2.4  遵守国家及地方有关法律、法规，遵守高速集团制定的各项规章制度，在实施中维护甲方的信誉。</w:t>
      </w:r>
    </w:p>
    <w:p>
      <w:pPr>
        <w:spacing w:line="420" w:lineRule="exact"/>
        <w:ind w:left="105" w:leftChars="50" w:firstLine="319" w:firstLineChars="152"/>
        <w:rPr>
          <w:rFonts w:ascii="宋体" w:hAnsi="宋体" w:cs="宋体"/>
          <w:szCs w:val="21"/>
        </w:rPr>
      </w:pPr>
      <w:r>
        <w:rPr>
          <w:rFonts w:hint="eastAsia" w:ascii="宋体" w:hAnsi="宋体" w:cs="宋体"/>
          <w:szCs w:val="21"/>
        </w:rPr>
        <w:t>4.2.5  做好施工组织管理，器材堆放整齐，及时清理建筑垃圾，保持现场清洁，做到安全文明施工。</w:t>
      </w:r>
    </w:p>
    <w:p>
      <w:pPr>
        <w:spacing w:line="420" w:lineRule="exact"/>
        <w:ind w:left="105" w:leftChars="50" w:firstLine="319" w:firstLineChars="152"/>
        <w:rPr>
          <w:rFonts w:ascii="宋体" w:hAnsi="宋体" w:cs="宋体"/>
          <w:szCs w:val="21"/>
        </w:rPr>
      </w:pPr>
      <w:r>
        <w:rPr>
          <w:rFonts w:hint="eastAsia" w:ascii="宋体" w:hAnsi="宋体" w:cs="宋体"/>
          <w:szCs w:val="21"/>
        </w:rPr>
        <w:t>4.2.6  负责提供施工过程中的自检资料，项目完工后完善所有交（竣）工资料。</w:t>
      </w:r>
    </w:p>
    <w:p>
      <w:pPr>
        <w:spacing w:line="420" w:lineRule="exact"/>
        <w:ind w:firstLine="420"/>
        <w:rPr>
          <w:rFonts w:ascii="宋体" w:hAnsi="宋体" w:cs="宋体"/>
          <w:szCs w:val="21"/>
        </w:rPr>
      </w:pPr>
      <w:r>
        <w:rPr>
          <w:rFonts w:hint="eastAsia" w:ascii="宋体" w:hAnsi="宋体" w:cs="宋体"/>
          <w:szCs w:val="21"/>
        </w:rPr>
        <w:t xml:space="preserve">4.2.7  </w:t>
      </w:r>
      <w:r>
        <w:rPr>
          <w:rFonts w:hint="eastAsia" w:ascii="宋体" w:hAnsi="宋体" w:cs="宋体"/>
          <w:bCs/>
          <w:szCs w:val="21"/>
        </w:rPr>
        <w:t>向甲方承诺按照合同约定进行施工、竣工并在质量保修期内承担工程质量保修责任。</w:t>
      </w:r>
    </w:p>
    <w:p>
      <w:pPr>
        <w:spacing w:line="420" w:lineRule="exact"/>
        <w:ind w:firstLine="420"/>
        <w:rPr>
          <w:rFonts w:ascii="宋体" w:hAnsi="宋体" w:cs="宋体"/>
          <w:szCs w:val="21"/>
        </w:rPr>
      </w:pPr>
      <w:r>
        <w:rPr>
          <w:rFonts w:hint="eastAsia" w:ascii="宋体" w:hAnsi="宋体" w:cs="宋体"/>
          <w:b/>
          <w:szCs w:val="21"/>
        </w:rPr>
        <w:t>第5条  隐蔽工程验收</w:t>
      </w:r>
    </w:p>
    <w:p>
      <w:pPr>
        <w:spacing w:line="420" w:lineRule="exact"/>
        <w:ind w:firstLine="420"/>
        <w:rPr>
          <w:rFonts w:ascii="宋体" w:hAnsi="宋体" w:cs="宋体"/>
          <w:b/>
          <w:szCs w:val="21"/>
        </w:rPr>
      </w:pPr>
      <w:r>
        <w:rPr>
          <w:rFonts w:hint="eastAsia" w:ascii="宋体" w:hAnsi="宋体" w:cs="宋体"/>
          <w:szCs w:val="21"/>
        </w:rPr>
        <w:t>工程具备覆盖、掩盖条件的验收部位，乙方进行自检，并在进行隐蔽验收48小时前通知甲方，通知内容包括乙方自检记录、隐蔽内容、验收时间和地点，乙方准备验收记录。验收合格，甲方在验收记录上签字后，方可进行隐蔽和继续施工；工程质量应符合规范要求。验收不合格，乙方应在甲方限定的时间内修改后重新验收。</w:t>
      </w:r>
    </w:p>
    <w:p>
      <w:pPr>
        <w:spacing w:line="410" w:lineRule="exact"/>
        <w:ind w:firstLine="420"/>
        <w:rPr>
          <w:rFonts w:ascii="宋体" w:hAnsi="宋体" w:cs="宋体"/>
          <w:b/>
          <w:szCs w:val="21"/>
        </w:rPr>
      </w:pPr>
      <w:r>
        <w:rPr>
          <w:rFonts w:hint="eastAsia" w:ascii="宋体" w:hAnsi="宋体" w:cs="宋体"/>
          <w:b/>
          <w:szCs w:val="21"/>
        </w:rPr>
        <w:t>第6条  暂停施工</w:t>
      </w:r>
    </w:p>
    <w:p>
      <w:pPr>
        <w:spacing w:line="410" w:lineRule="exact"/>
        <w:ind w:firstLine="420"/>
        <w:rPr>
          <w:rFonts w:ascii="宋体" w:hAnsi="宋体" w:cs="宋体"/>
          <w:szCs w:val="21"/>
        </w:rPr>
      </w:pPr>
      <w:r>
        <w:rPr>
          <w:rFonts w:hint="eastAsia" w:ascii="宋体" w:hAnsi="宋体" w:cs="宋体"/>
          <w:szCs w:val="21"/>
        </w:rPr>
        <w:t>6.1  甲方认为在确有必要时，可书面要求乙方暂停施工，并在提出要求后7日内提出书面处理意见。</w:t>
      </w:r>
    </w:p>
    <w:p>
      <w:pPr>
        <w:spacing w:line="410" w:lineRule="exact"/>
        <w:ind w:firstLine="420"/>
        <w:rPr>
          <w:rFonts w:ascii="宋体" w:hAnsi="宋体" w:cs="宋体"/>
          <w:szCs w:val="21"/>
        </w:rPr>
      </w:pPr>
      <w:r>
        <w:rPr>
          <w:rFonts w:hint="eastAsia" w:ascii="宋体" w:hAnsi="宋体" w:cs="宋体"/>
          <w:szCs w:val="21"/>
        </w:rPr>
        <w:t>6.2  乙方按甲方要求停止施工，应妥善保护已完工程。</w:t>
      </w:r>
    </w:p>
    <w:p>
      <w:pPr>
        <w:spacing w:line="410" w:lineRule="exact"/>
        <w:ind w:firstLine="420"/>
        <w:rPr>
          <w:rFonts w:ascii="宋体" w:hAnsi="宋体" w:cs="宋体"/>
          <w:szCs w:val="21"/>
        </w:rPr>
      </w:pPr>
      <w:r>
        <w:rPr>
          <w:rFonts w:hint="eastAsia" w:ascii="宋体" w:hAnsi="宋体" w:cs="宋体"/>
          <w:szCs w:val="21"/>
        </w:rPr>
        <w:t>6.3  乙方在接到甲方要求复工的书面通知后，应在甲方要求的时间内及时复工。</w:t>
      </w:r>
    </w:p>
    <w:p>
      <w:pPr>
        <w:spacing w:line="410" w:lineRule="exact"/>
        <w:ind w:firstLine="420"/>
        <w:rPr>
          <w:rFonts w:ascii="宋体" w:hAnsi="宋体" w:cs="宋体"/>
          <w:szCs w:val="21"/>
        </w:rPr>
      </w:pPr>
      <w:r>
        <w:rPr>
          <w:rFonts w:hint="eastAsia" w:ascii="宋体" w:hAnsi="宋体" w:cs="宋体"/>
          <w:szCs w:val="21"/>
        </w:rPr>
        <w:t>6.4  因甲方原因引起的停工，必要时经甲方书面同意，可相应顺延工期，但乙方同意不向甲方主张任何损失索赔。</w:t>
      </w:r>
    </w:p>
    <w:p>
      <w:pPr>
        <w:spacing w:line="410" w:lineRule="exact"/>
        <w:ind w:firstLine="424" w:firstLineChars="202"/>
        <w:rPr>
          <w:rFonts w:ascii="宋体" w:hAnsi="宋体" w:cs="宋体"/>
          <w:szCs w:val="21"/>
        </w:rPr>
      </w:pPr>
      <w:r>
        <w:rPr>
          <w:rFonts w:hint="eastAsia" w:ascii="宋体" w:hAnsi="宋体" w:cs="宋体"/>
          <w:szCs w:val="21"/>
        </w:rPr>
        <w:t>6.5  非甲方原因导致的停工，由乙方承担所发生的费用，工期不予顺延。</w:t>
      </w:r>
    </w:p>
    <w:p>
      <w:pPr>
        <w:spacing w:line="410" w:lineRule="exact"/>
        <w:ind w:firstLine="420"/>
        <w:rPr>
          <w:rFonts w:ascii="宋体" w:hAnsi="宋体" w:cs="宋体"/>
          <w:b/>
          <w:szCs w:val="21"/>
        </w:rPr>
      </w:pPr>
      <w:r>
        <w:rPr>
          <w:rFonts w:hint="eastAsia" w:ascii="宋体" w:hAnsi="宋体" w:cs="宋体"/>
          <w:b/>
          <w:szCs w:val="21"/>
        </w:rPr>
        <w:t>第7条  工期延误</w:t>
      </w:r>
    </w:p>
    <w:p>
      <w:pPr>
        <w:spacing w:line="410" w:lineRule="exact"/>
        <w:ind w:firstLine="420"/>
        <w:rPr>
          <w:rFonts w:ascii="宋体" w:hAnsi="宋体" w:cs="宋体"/>
          <w:szCs w:val="21"/>
        </w:rPr>
      </w:pPr>
      <w:r>
        <w:rPr>
          <w:rFonts w:hint="eastAsia" w:ascii="宋体" w:hAnsi="宋体" w:cs="宋体"/>
          <w:szCs w:val="21"/>
        </w:rPr>
        <w:t>7.1  对以下造成完工日期推迟的延误，经甲方代表书面确认，工期相应顺延，乙方同意不向甲方主张任何索赔。乙方在工期延长事由发生之日起十四日内未向甲方书面提出工期延长的，工期不顺延：</w:t>
      </w:r>
    </w:p>
    <w:p>
      <w:pPr>
        <w:spacing w:line="410" w:lineRule="exact"/>
        <w:ind w:firstLine="420"/>
        <w:rPr>
          <w:rFonts w:ascii="宋体" w:hAnsi="宋体" w:cs="宋体"/>
          <w:szCs w:val="21"/>
        </w:rPr>
      </w:pPr>
      <w:r>
        <w:rPr>
          <w:rFonts w:hint="eastAsia" w:ascii="宋体" w:hAnsi="宋体" w:cs="宋体"/>
          <w:szCs w:val="21"/>
        </w:rPr>
        <w:t>7.1.1  因甲方原因造成的工程量增加和设计变更；</w:t>
      </w:r>
    </w:p>
    <w:p>
      <w:pPr>
        <w:spacing w:line="410" w:lineRule="exact"/>
        <w:ind w:firstLine="420"/>
        <w:rPr>
          <w:rFonts w:ascii="宋体" w:hAnsi="宋体" w:cs="宋体"/>
          <w:szCs w:val="21"/>
        </w:rPr>
      </w:pPr>
      <w:r>
        <w:rPr>
          <w:rFonts w:hint="eastAsia" w:ascii="宋体" w:hAnsi="宋体" w:cs="宋体"/>
          <w:szCs w:val="21"/>
        </w:rPr>
        <w:t>7.1.2  不可抗力；</w:t>
      </w:r>
    </w:p>
    <w:p>
      <w:pPr>
        <w:spacing w:line="410" w:lineRule="exact"/>
        <w:ind w:firstLine="420"/>
        <w:rPr>
          <w:rFonts w:ascii="宋体" w:hAnsi="宋体" w:cs="宋体"/>
          <w:szCs w:val="21"/>
        </w:rPr>
      </w:pPr>
      <w:r>
        <w:rPr>
          <w:rFonts w:hint="eastAsia" w:ascii="宋体" w:hAnsi="宋体" w:cs="宋体"/>
          <w:szCs w:val="21"/>
        </w:rPr>
        <w:t>7.1.3  其他因甲方原因造成的工期延误；</w:t>
      </w:r>
    </w:p>
    <w:p>
      <w:pPr>
        <w:spacing w:line="410" w:lineRule="exact"/>
        <w:ind w:firstLine="420"/>
        <w:rPr>
          <w:rFonts w:ascii="宋体" w:hAnsi="宋体" w:cs="宋体"/>
          <w:szCs w:val="21"/>
        </w:rPr>
      </w:pPr>
      <w:r>
        <w:rPr>
          <w:rFonts w:hint="eastAsia" w:ascii="宋体" w:hAnsi="宋体" w:cs="宋体"/>
          <w:szCs w:val="21"/>
        </w:rPr>
        <w:t>7.1.4  国家法定节假日；</w:t>
      </w:r>
    </w:p>
    <w:p>
      <w:pPr>
        <w:spacing w:line="410" w:lineRule="exact"/>
        <w:ind w:firstLine="420"/>
        <w:rPr>
          <w:rFonts w:ascii="宋体" w:hAnsi="宋体" w:cs="宋体"/>
          <w:szCs w:val="21"/>
        </w:rPr>
      </w:pPr>
      <w:r>
        <w:rPr>
          <w:rFonts w:hint="eastAsia" w:ascii="宋体" w:hAnsi="宋体" w:cs="宋体"/>
          <w:szCs w:val="21"/>
        </w:rPr>
        <w:t>7.1.5  甲方同意工期相应顺延的其它情况。</w:t>
      </w:r>
    </w:p>
    <w:p>
      <w:pPr>
        <w:spacing w:line="410" w:lineRule="exact"/>
        <w:ind w:firstLine="420"/>
        <w:rPr>
          <w:rFonts w:hint="default" w:ascii="宋体" w:hAnsi="宋体" w:eastAsia="宋体" w:cs="宋体"/>
          <w:b/>
          <w:szCs w:val="21"/>
          <w:lang w:val="en-US" w:eastAsia="zh-CN"/>
        </w:rPr>
      </w:pPr>
      <w:r>
        <w:rPr>
          <w:rFonts w:hint="eastAsia" w:ascii="宋体" w:hAnsi="宋体" w:cs="宋体"/>
          <w:b/>
          <w:szCs w:val="21"/>
        </w:rPr>
        <w:t>第8条  质量缺陷保修</w:t>
      </w:r>
      <w:r>
        <w:rPr>
          <w:rFonts w:hint="eastAsia" w:ascii="宋体" w:hAnsi="宋体" w:cs="宋体"/>
          <w:b/>
          <w:szCs w:val="21"/>
          <w:lang w:val="en-US" w:eastAsia="zh-CN"/>
        </w:rPr>
        <w:t>和履约保证金</w:t>
      </w:r>
    </w:p>
    <w:p>
      <w:pPr>
        <w:spacing w:line="410" w:lineRule="exact"/>
        <w:ind w:firstLine="420"/>
        <w:rPr>
          <w:rFonts w:hint="eastAsia" w:ascii="宋体" w:hAnsi="宋体" w:cs="宋体"/>
          <w:b/>
          <w:szCs w:val="21"/>
        </w:rPr>
      </w:pPr>
      <w:r>
        <w:rPr>
          <w:rFonts w:hint="eastAsia" w:ascii="宋体" w:hAnsi="宋体" w:cs="宋体"/>
          <w:b/>
          <w:szCs w:val="21"/>
        </w:rPr>
        <w:t>第8</w:t>
      </w:r>
      <w:r>
        <w:rPr>
          <w:rFonts w:hint="eastAsia" w:ascii="宋体" w:hAnsi="宋体" w:cs="宋体"/>
          <w:b/>
          <w:szCs w:val="21"/>
          <w:lang w:val="en-US" w:eastAsia="zh-CN"/>
        </w:rPr>
        <w:t>.1</w:t>
      </w:r>
      <w:r>
        <w:rPr>
          <w:rFonts w:hint="eastAsia" w:ascii="宋体" w:hAnsi="宋体" w:cs="宋体"/>
          <w:b/>
          <w:szCs w:val="21"/>
        </w:rPr>
        <w:t>条 质量缺陷保修</w:t>
      </w:r>
    </w:p>
    <w:p>
      <w:pPr>
        <w:spacing w:line="410" w:lineRule="exact"/>
        <w:ind w:firstLine="420"/>
        <w:rPr>
          <w:rFonts w:hint="eastAsia" w:ascii="宋体" w:hAnsi="宋体" w:cs="宋体"/>
          <w:szCs w:val="21"/>
        </w:rPr>
      </w:pPr>
      <w:r>
        <w:rPr>
          <w:rFonts w:hint="eastAsia" w:ascii="宋体" w:hAnsi="宋体" w:cs="宋体"/>
          <w:szCs w:val="21"/>
        </w:rPr>
        <w:t>8.1</w:t>
      </w:r>
      <w:r>
        <w:rPr>
          <w:rFonts w:hint="eastAsia" w:ascii="宋体" w:hAnsi="宋体" w:cs="宋体"/>
          <w:szCs w:val="21"/>
          <w:lang w:val="en-US" w:eastAsia="zh-CN"/>
        </w:rPr>
        <w:t>.1</w:t>
      </w:r>
      <w:r>
        <w:rPr>
          <w:rFonts w:hint="eastAsia" w:ascii="宋体" w:hAnsi="宋体" w:cs="宋体"/>
          <w:szCs w:val="21"/>
        </w:rPr>
        <w:t>质量缺陷保修内容：对本次施工的项目承担保修责任。</w:t>
      </w:r>
    </w:p>
    <w:p>
      <w:pPr>
        <w:spacing w:line="410" w:lineRule="exact"/>
        <w:ind w:firstLine="420"/>
        <w:rPr>
          <w:rFonts w:hint="eastAsia" w:ascii="宋体" w:hAnsi="宋体" w:cs="宋体"/>
          <w:color w:val="0000FF"/>
          <w:szCs w:val="21"/>
          <w:highlight w:val="none"/>
          <w:lang w:val="en-US" w:eastAsia="zh-CN"/>
        </w:rPr>
      </w:pPr>
      <w:r>
        <w:rPr>
          <w:rFonts w:hint="eastAsia" w:ascii="宋体" w:hAnsi="宋体" w:eastAsia="宋体" w:cs="宋体"/>
          <w:szCs w:val="21"/>
          <w:lang w:val="en-US" w:eastAsia="zh-CN"/>
        </w:rPr>
        <w:t>8</w:t>
      </w:r>
      <w:r>
        <w:rPr>
          <w:rFonts w:hint="eastAsia" w:ascii="宋体" w:hAnsi="宋体" w:eastAsia="宋体" w:cs="宋体"/>
          <w:szCs w:val="21"/>
        </w:rPr>
        <w:t>.</w:t>
      </w:r>
      <w:r>
        <w:rPr>
          <w:rFonts w:hint="eastAsia" w:ascii="宋体" w:hAnsi="宋体" w:eastAsia="宋体" w:cs="宋体"/>
          <w:szCs w:val="21"/>
          <w:lang w:val="en-US" w:eastAsia="zh-CN"/>
        </w:rPr>
        <w:t>1.2</w:t>
      </w:r>
      <w:r>
        <w:rPr>
          <w:rFonts w:hint="eastAsia" w:ascii="宋体" w:hAnsi="宋体" w:eastAsia="宋体" w:cs="宋体"/>
          <w:szCs w:val="21"/>
        </w:rPr>
        <w:t>质量缺陷责任期限：自交工验收</w:t>
      </w:r>
      <w:r>
        <w:rPr>
          <w:rFonts w:hint="eastAsia" w:ascii="宋体" w:hAnsi="宋体" w:eastAsia="宋体" w:cs="宋体"/>
          <w:szCs w:val="21"/>
          <w:lang w:eastAsia="zh-Hans"/>
        </w:rPr>
        <w:t>合格</w:t>
      </w:r>
      <w:r>
        <w:rPr>
          <w:rFonts w:hint="eastAsia" w:ascii="宋体" w:hAnsi="宋体" w:eastAsia="宋体" w:cs="宋体"/>
          <w:szCs w:val="21"/>
        </w:rPr>
        <w:t>之日起12个月</w:t>
      </w:r>
    </w:p>
    <w:p>
      <w:pPr>
        <w:spacing w:line="410" w:lineRule="exact"/>
        <w:ind w:firstLine="420"/>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质量缺陷保修费用：工程质量保证金按照工程完工结算价的3%计留。在乙方履行了保修职责的前提下，质量保修期满，经甲方确认无质量问题后在10个工作日支付给乙方工程完工结算价的3%。非甲方原因造成的返修，由乙方承担相应责任和返修费用。工程保修期间，乙方必须在甲方书面通知确定的完工时间内派人完成修理工作。乙方在维修期间内的发生的一切安全风险及责任事故由其自行承担。若乙方不能够按要求完成维修工作，则甲方即有权自行或另行委托第三方完成维修工作，由此产生的全部费用在乙方质保金内扣除，不足部分由乙方另行支付。</w:t>
      </w:r>
    </w:p>
    <w:p>
      <w:pPr>
        <w:spacing w:line="410" w:lineRule="exact"/>
        <w:ind w:firstLine="420"/>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.2履约保证金</w:t>
      </w:r>
    </w:p>
    <w:p>
      <w:pPr>
        <w:spacing w:line="410" w:lineRule="exact"/>
        <w:ind w:firstLine="420"/>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.2.1合同金额的10%；要求乙方须在中标通知书发出</w:t>
      </w:r>
      <w:r>
        <w:rPr>
          <w:rFonts w:hint="eastAsia" w:ascii="宋体" w:hAnsi="宋体" w:cs="宋体"/>
          <w:szCs w:val="21"/>
          <w:lang w:val="en-US" w:eastAsia="zh-CN"/>
        </w:rPr>
        <w:t>:7</w:t>
      </w:r>
      <w:r>
        <w:rPr>
          <w:rFonts w:hint="eastAsia" w:ascii="宋体" w:hAnsi="宋体" w:cs="宋体"/>
          <w:szCs w:val="21"/>
        </w:rPr>
        <w:t>个工作日内，缴纳履约保证金，经甲方确认后签订合同。</w:t>
      </w:r>
    </w:p>
    <w:p>
      <w:pPr>
        <w:spacing w:line="410" w:lineRule="exact"/>
        <w:ind w:firstLine="420"/>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.2.2履约保证金在所有工程交工并验收合格后，在乙方无任何违约或赔偿的情况下退还，保证金不计利息。</w:t>
      </w:r>
    </w:p>
    <w:p>
      <w:pPr>
        <w:spacing w:line="410" w:lineRule="exact"/>
        <w:ind w:firstLine="420"/>
        <w:rPr>
          <w:rFonts w:hint="eastAsia" w:ascii="宋体" w:hAnsi="宋体" w:cs="宋体"/>
          <w:b/>
          <w:szCs w:val="21"/>
        </w:rPr>
      </w:pPr>
      <w:r>
        <w:rPr>
          <w:rFonts w:hint="eastAsia" w:ascii="宋体" w:hAnsi="宋体" w:cs="宋体"/>
          <w:szCs w:val="21"/>
          <w:lang w:val="en-US" w:eastAsia="zh-CN"/>
        </w:rPr>
        <w:t>8</w:t>
      </w:r>
      <w:r>
        <w:rPr>
          <w:rFonts w:hint="eastAsia" w:ascii="宋体" w:hAnsi="宋体" w:cs="宋体"/>
          <w:szCs w:val="21"/>
        </w:rPr>
        <w:t>.2.3项目实施期间，如果乙方发生违反本合同所约定义务的行为，甲方有权要求乙方承担违约责任，违约金和损失金额在履约保证金内扣除；如果发生意外事故，产生赔付事项，甲方有权在其保证金内扣除乙方应承担部分金额用以支付赔付；若乙方给甲方造成的损失超过履约保证金数额的，乙方还应当对超过部分予以赔偿。合同期间，如果乙方无正当理由单方面退出、解除或终止合同，甲方将不予退还其履约保证金。保证金被扣除的，乙方应当在扣除后十日内予以补足，否则每日按照应补足金额的1%向甲方支付迟延违约金。</w:t>
      </w:r>
    </w:p>
    <w:p>
      <w:pPr>
        <w:spacing w:line="410" w:lineRule="exact"/>
        <w:ind w:firstLine="422" w:firstLineChars="200"/>
        <w:rPr>
          <w:rFonts w:ascii="宋体" w:hAnsi="宋体" w:cs="宋体"/>
          <w:b/>
          <w:szCs w:val="21"/>
        </w:rPr>
      </w:pPr>
      <w:r>
        <w:rPr>
          <w:rFonts w:hint="eastAsia" w:ascii="宋体" w:hAnsi="宋体" w:cs="宋体"/>
          <w:b/>
          <w:szCs w:val="21"/>
        </w:rPr>
        <w:t>第9条 合同费用</w:t>
      </w:r>
    </w:p>
    <w:p>
      <w:pPr>
        <w:pStyle w:val="109"/>
        <w:spacing w:line="410" w:lineRule="exact"/>
        <w:ind w:left="0" w:right="0" w:firstLine="422" w:firstLineChars="201"/>
        <w:jc w:val="both"/>
        <w:rPr>
          <w:rFonts w:ascii="宋体" w:hAnsi="宋体" w:cs="宋体"/>
          <w:sz w:val="21"/>
          <w:szCs w:val="21"/>
        </w:rPr>
      </w:pPr>
      <w:r>
        <w:rPr>
          <w:rFonts w:hint="eastAsia" w:ascii="宋体" w:hAnsi="宋体" w:cs="宋体"/>
          <w:kern w:val="2"/>
          <w:sz w:val="21"/>
          <w:szCs w:val="21"/>
        </w:rPr>
        <w:t>9.1  本合同为</w:t>
      </w:r>
      <w:r>
        <w:rPr>
          <w:rFonts w:hint="eastAsia" w:ascii="宋体" w:hAnsi="宋体" w:cs="宋体"/>
          <w:b/>
          <w:kern w:val="2"/>
          <w:sz w:val="21"/>
          <w:szCs w:val="21"/>
          <w:u w:val="single"/>
        </w:rPr>
        <w:t xml:space="preserve">固定单价 </w:t>
      </w:r>
      <w:r>
        <w:rPr>
          <w:rFonts w:hint="eastAsia" w:ascii="宋体" w:hAnsi="宋体" w:cs="宋体"/>
          <w:kern w:val="2"/>
          <w:sz w:val="21"/>
          <w:szCs w:val="21"/>
        </w:rPr>
        <w:t>合同。单价详见后附工程量清单，</w:t>
      </w:r>
      <w:r>
        <w:rPr>
          <w:rFonts w:hint="eastAsia" w:ascii="宋体" w:hAnsi="宋体" w:cs="宋体"/>
          <w:sz w:val="21"/>
          <w:szCs w:val="21"/>
        </w:rPr>
        <w:t>合同单价已经甲方审定且为双方接受，在合同签订后，任何一方不得擅自改变。合同（暂定）总金额</w:t>
      </w:r>
      <w:r>
        <w:rPr>
          <w:rFonts w:hint="eastAsia" w:ascii="宋体" w:hAnsi="宋体" w:cs="宋体"/>
          <w:sz w:val="21"/>
          <w:szCs w:val="21"/>
          <w:highlight w:val="none"/>
        </w:rPr>
        <w:t>：</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元（大写：</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w:t>
      </w:r>
      <w:r>
        <w:rPr>
          <w:rFonts w:hint="eastAsia" w:ascii="宋体" w:hAnsi="宋体" w:cs="宋体"/>
          <w:sz w:val="21"/>
          <w:szCs w:val="21"/>
        </w:rPr>
        <w:t>工程完工后按实际完成工程量结算。</w:t>
      </w:r>
    </w:p>
    <w:p>
      <w:pPr>
        <w:pStyle w:val="109"/>
        <w:spacing w:line="410" w:lineRule="exact"/>
        <w:ind w:left="0" w:right="0" w:firstLine="422" w:firstLineChars="201"/>
        <w:jc w:val="both"/>
        <w:rPr>
          <w:rFonts w:hint="eastAsia" w:ascii="宋体" w:hAnsi="宋体" w:cs="宋体"/>
          <w:kern w:val="2"/>
          <w:sz w:val="21"/>
          <w:szCs w:val="21"/>
        </w:rPr>
      </w:pPr>
      <w:r>
        <w:rPr>
          <w:rFonts w:hint="eastAsia" w:ascii="宋体" w:hAnsi="宋体" w:cs="宋体"/>
          <w:kern w:val="2"/>
          <w:sz w:val="21"/>
          <w:szCs w:val="21"/>
        </w:rPr>
        <w:t xml:space="preserve">9.2 合同费用组成： </w:t>
      </w:r>
    </w:p>
    <w:p>
      <w:pPr>
        <w:pStyle w:val="109"/>
        <w:spacing w:line="410" w:lineRule="exact"/>
        <w:ind w:left="0" w:right="0" w:firstLine="422" w:firstLineChars="201"/>
        <w:jc w:val="both"/>
        <w:rPr>
          <w:rFonts w:hint="eastAsia" w:ascii="宋体" w:hAnsi="宋体" w:cs="宋体"/>
          <w:kern w:val="2"/>
          <w:sz w:val="21"/>
          <w:szCs w:val="21"/>
        </w:rPr>
      </w:pPr>
      <w:r>
        <w:rPr>
          <w:rFonts w:hint="eastAsia" w:ascii="宋体" w:hAnsi="宋体" w:cs="宋体"/>
          <w:kern w:val="2"/>
          <w:sz w:val="21"/>
          <w:szCs w:val="21"/>
        </w:rPr>
        <w:t>9.2.1 除非合同另有规定，工程量清单中单价为全费用单价，均已包括了为实施和完成合同工程所需的劳务、材料、机械、质检（自检）、安装、缺陷修复、管理、利润、税金、</w:t>
      </w:r>
      <w:r>
        <w:rPr>
          <w:rFonts w:hint="eastAsia" w:ascii="宋体" w:hAnsi="宋体" w:cs="宋体"/>
          <w:kern w:val="2"/>
          <w:sz w:val="21"/>
          <w:szCs w:val="21"/>
          <w:lang w:val="en-US" w:eastAsia="zh-CN"/>
        </w:rPr>
        <w:t>保险、安生文明施工费、保险费、环保费、施工措施费、</w:t>
      </w:r>
      <w:r>
        <w:rPr>
          <w:rFonts w:hint="eastAsia" w:ascii="宋体" w:hAnsi="宋体" w:cs="宋体"/>
          <w:kern w:val="2"/>
          <w:sz w:val="21"/>
          <w:szCs w:val="21"/>
        </w:rPr>
        <w:t>施工监测、施工动力、施工照明、施工机械进出场、脚手架搭设、二次转运等临时工程设施及施工辅助费用，以及设计图纸与技术规范所包含的所有内容，合同明示或暗示的所有责任、义务和一般风险。</w:t>
      </w:r>
    </w:p>
    <w:p>
      <w:pPr>
        <w:pStyle w:val="109"/>
        <w:spacing w:line="410" w:lineRule="exact"/>
        <w:ind w:left="0" w:right="0" w:firstLine="422" w:firstLineChars="201"/>
        <w:jc w:val="both"/>
        <w:rPr>
          <w:rFonts w:hint="default" w:ascii="宋体" w:hAnsi="宋体" w:cs="宋体"/>
          <w:kern w:val="2"/>
          <w:sz w:val="21"/>
          <w:szCs w:val="21"/>
          <w:lang w:val="en-US" w:eastAsia="zh-CN"/>
        </w:rPr>
      </w:pPr>
      <w:r>
        <w:rPr>
          <w:rFonts w:hint="eastAsia" w:ascii="宋体" w:hAnsi="宋体" w:cs="宋体"/>
          <w:kern w:val="2"/>
          <w:sz w:val="21"/>
          <w:szCs w:val="21"/>
        </w:rPr>
        <w:t>9.2.2</w:t>
      </w:r>
      <w:r>
        <w:rPr>
          <w:rFonts w:hint="eastAsia" w:ascii="宋体" w:hAnsi="宋体" w:cs="宋体"/>
          <w:kern w:val="2"/>
          <w:sz w:val="21"/>
          <w:szCs w:val="21"/>
          <w:lang w:val="en-US" w:eastAsia="zh-CN"/>
        </w:rPr>
        <w:t>安生文明施工费</w:t>
      </w:r>
      <w:r>
        <w:rPr>
          <w:rFonts w:hint="eastAsia" w:ascii="宋体" w:hAnsi="宋体" w:cs="宋体"/>
          <w:kern w:val="2"/>
          <w:sz w:val="21"/>
          <w:szCs w:val="21"/>
        </w:rPr>
        <w:t>用是指施工企业按照规定标准提取在成本中列支，专门用于完善和改进企业或项目安全生产条件的资金等。</w:t>
      </w:r>
      <w:r>
        <w:rPr>
          <w:rFonts w:hint="eastAsia" w:ascii="宋体" w:hAnsi="宋体" w:cs="宋体"/>
          <w:kern w:val="2"/>
          <w:sz w:val="21"/>
          <w:szCs w:val="21"/>
          <w:lang w:val="en-US" w:eastAsia="zh-CN"/>
        </w:rPr>
        <w:t>此费用已含在单价中，不单独列项。</w:t>
      </w:r>
    </w:p>
    <w:p>
      <w:pPr>
        <w:pStyle w:val="109"/>
        <w:spacing w:line="410" w:lineRule="exact"/>
        <w:ind w:left="0" w:right="0" w:firstLine="422" w:firstLineChars="201"/>
        <w:jc w:val="both"/>
        <w:rPr>
          <w:rFonts w:hint="eastAsia" w:ascii="宋体" w:hAnsi="宋体" w:cs="宋体"/>
          <w:kern w:val="2"/>
          <w:sz w:val="21"/>
          <w:szCs w:val="21"/>
        </w:rPr>
      </w:pPr>
      <w:r>
        <w:rPr>
          <w:rFonts w:hint="eastAsia" w:ascii="宋体" w:hAnsi="宋体" w:cs="宋体"/>
          <w:kern w:val="2"/>
          <w:sz w:val="21"/>
          <w:szCs w:val="21"/>
        </w:rPr>
        <w:t>第10条  工程款的支付方式</w:t>
      </w:r>
    </w:p>
    <w:p>
      <w:pPr>
        <w:spacing w:line="410" w:lineRule="exact"/>
        <w:ind w:firstLine="424" w:firstLineChars="202"/>
        <w:textAlignment w:val="baseline"/>
        <w:rPr>
          <w:rFonts w:hint="eastAsia" w:ascii="宋体" w:hAnsi="宋体" w:cs="宋体"/>
          <w:szCs w:val="21"/>
        </w:rPr>
      </w:pPr>
      <w:r>
        <w:rPr>
          <w:rFonts w:hint="eastAsia" w:ascii="宋体" w:hAnsi="宋体" w:cs="宋体"/>
          <w:szCs w:val="21"/>
        </w:rPr>
        <w:t>10.1施工完成经交工验收合格且交付甲方使用，提交经评审合格的竣工资料，支付至结算金额95%的工程款，剩余5%作为工程质量缺陷责任期质保金和农民工工资保证金，工程质量缺陷责任期质保金为工程结算金额的3%，农民工工资保证金为工程结算金额的2%，待乙方提供书面证明本工程项目农民工工资已全部支付(开工前提供农民工人员名单），甲方支付乙方2%农民工工资保证金；工程质量缺陷责任期质量保证金，待缺陷责任期（</w:t>
      </w:r>
      <w:r>
        <w:rPr>
          <w:rFonts w:hint="eastAsia" w:ascii="宋体" w:hAnsi="宋体" w:cs="宋体"/>
          <w:szCs w:val="21"/>
          <w:lang w:val="en-US" w:eastAsia="zh-CN"/>
        </w:rPr>
        <w:t>12</w:t>
      </w:r>
      <w:r>
        <w:rPr>
          <w:rFonts w:hint="eastAsia" w:ascii="宋体" w:hAnsi="宋体" w:cs="宋体"/>
          <w:szCs w:val="21"/>
        </w:rPr>
        <w:t>个月）满后，无质量缺陷再予以支付。所有保证金不计息。</w:t>
      </w:r>
    </w:p>
    <w:p>
      <w:pPr>
        <w:spacing w:line="410" w:lineRule="exact"/>
        <w:ind w:firstLine="424" w:firstLineChars="202"/>
        <w:textAlignment w:val="baseline"/>
        <w:rPr>
          <w:rFonts w:ascii="宋体" w:hAnsi="宋体" w:cs="宋体"/>
          <w:szCs w:val="21"/>
        </w:rPr>
      </w:pPr>
      <w:r>
        <w:rPr>
          <w:rFonts w:hint="eastAsia" w:ascii="宋体" w:hAnsi="宋体" w:cs="宋体"/>
          <w:szCs w:val="21"/>
        </w:rPr>
        <w:t>10.2支付方式为乙方提拱足额、合法、正规的发票后甲方转帐支付，若乙方未按要求提供发票，则甲方有权拒绝支付。</w:t>
      </w:r>
    </w:p>
    <w:p>
      <w:pPr>
        <w:spacing w:line="410" w:lineRule="exact"/>
        <w:ind w:left="422" w:leftChars="201" w:firstLine="2"/>
        <w:rPr>
          <w:rFonts w:ascii="宋体" w:hAnsi="宋体" w:cs="宋体"/>
          <w:b/>
          <w:szCs w:val="21"/>
        </w:rPr>
      </w:pPr>
      <w:r>
        <w:rPr>
          <w:rFonts w:hint="eastAsia" w:ascii="宋体" w:hAnsi="宋体" w:cs="宋体"/>
          <w:b/>
          <w:szCs w:val="21"/>
        </w:rPr>
        <w:t>第11条  工程变更</w:t>
      </w:r>
    </w:p>
    <w:p>
      <w:pPr>
        <w:pStyle w:val="109"/>
        <w:snapToGrid w:val="0"/>
        <w:spacing w:line="420" w:lineRule="exact"/>
        <w:ind w:left="0" w:right="0" w:firstLine="420" w:firstLineChars="200"/>
        <w:jc w:val="both"/>
        <w:rPr>
          <w:rFonts w:ascii="宋体" w:hAnsi="宋体" w:cs="宋体"/>
          <w:sz w:val="21"/>
          <w:szCs w:val="21"/>
        </w:rPr>
      </w:pPr>
      <w:r>
        <w:rPr>
          <w:rFonts w:hint="eastAsia" w:ascii="宋体" w:hAnsi="宋体" w:cs="宋体"/>
          <w:sz w:val="21"/>
          <w:szCs w:val="21"/>
        </w:rPr>
        <w:t xml:space="preserve">本单价合同签订后，工程量在设计文件规定的工程量以内时，单价以工程量清单的单价为准；工程量若有变更或新增，变更合同价款按下列方法进行： </w:t>
      </w:r>
    </w:p>
    <w:p>
      <w:pPr>
        <w:pStyle w:val="109"/>
        <w:snapToGrid w:val="0"/>
        <w:spacing w:line="420" w:lineRule="exact"/>
        <w:ind w:left="0" w:right="0" w:firstLine="420" w:firstLineChars="200"/>
        <w:jc w:val="both"/>
        <w:rPr>
          <w:rFonts w:ascii="宋体" w:hAnsi="宋体" w:cs="宋体"/>
          <w:sz w:val="21"/>
          <w:szCs w:val="21"/>
        </w:rPr>
      </w:pPr>
      <w:r>
        <w:rPr>
          <w:rFonts w:hint="eastAsia" w:ascii="宋体" w:hAnsi="宋体" w:cs="宋体"/>
          <w:sz w:val="21"/>
          <w:szCs w:val="21"/>
        </w:rPr>
        <w:t xml:space="preserve">11.1合同中已有适用于变更工程的价格，按合同已有的价格变更合同价款； </w:t>
      </w:r>
    </w:p>
    <w:p>
      <w:pPr>
        <w:pStyle w:val="109"/>
        <w:snapToGrid w:val="0"/>
        <w:spacing w:line="420" w:lineRule="exact"/>
        <w:ind w:left="0" w:right="0" w:firstLine="420" w:firstLineChars="200"/>
        <w:jc w:val="both"/>
        <w:rPr>
          <w:rFonts w:ascii="宋体" w:hAnsi="宋体" w:cs="宋体"/>
          <w:sz w:val="21"/>
          <w:szCs w:val="21"/>
        </w:rPr>
      </w:pPr>
      <w:r>
        <w:rPr>
          <w:rFonts w:hint="eastAsia" w:ascii="宋体" w:hAnsi="宋体" w:cs="宋体"/>
          <w:sz w:val="21"/>
          <w:szCs w:val="21"/>
        </w:rPr>
        <w:t>11.2合同中只有类似于变更工程的价格，可以参照类似价格变更合同价款；</w:t>
      </w:r>
    </w:p>
    <w:p>
      <w:pPr>
        <w:spacing w:line="420" w:lineRule="exact"/>
        <w:ind w:firstLine="420" w:firstLineChars="200"/>
        <w:rPr>
          <w:rFonts w:ascii="宋体" w:hAnsi="宋体" w:cs="宋体"/>
          <w:b/>
          <w:szCs w:val="21"/>
        </w:rPr>
      </w:pPr>
      <w:r>
        <w:rPr>
          <w:rFonts w:hint="eastAsia" w:ascii="宋体" w:hAnsi="宋体" w:cs="宋体"/>
          <w:szCs w:val="21"/>
        </w:rPr>
        <w:t>11.3合同中没有适用或类似于变更工程的价格，</w:t>
      </w:r>
      <w:r>
        <w:rPr>
          <w:rFonts w:hint="eastAsia" w:ascii="宋体" w:hAnsi="宋体" w:cs="宋体"/>
          <w:kern w:val="0"/>
          <w:szCs w:val="21"/>
        </w:rPr>
        <w:t>由甲方</w:t>
      </w:r>
      <w:r>
        <w:rPr>
          <w:rFonts w:hint="eastAsia" w:ascii="宋体" w:hAnsi="宋体" w:cs="宋体"/>
          <w:szCs w:val="21"/>
        </w:rPr>
        <w:t>根据实际工效调整定额消耗、并结合同期材料和人工市场价格按国家相关规定</w:t>
      </w:r>
      <w:r>
        <w:rPr>
          <w:rFonts w:hint="eastAsia" w:ascii="宋体" w:hAnsi="宋体" w:cs="宋体"/>
          <w:kern w:val="0"/>
          <w:szCs w:val="21"/>
        </w:rPr>
        <w:t>重新报价审核。</w:t>
      </w:r>
    </w:p>
    <w:p>
      <w:pPr>
        <w:pStyle w:val="109"/>
        <w:spacing w:line="420" w:lineRule="exact"/>
        <w:ind w:left="0" w:right="0" w:firstLine="422" w:firstLineChars="200"/>
        <w:jc w:val="both"/>
        <w:rPr>
          <w:rFonts w:ascii="宋体" w:hAnsi="宋体" w:cs="宋体"/>
          <w:sz w:val="21"/>
          <w:szCs w:val="21"/>
        </w:rPr>
      </w:pPr>
      <w:r>
        <w:rPr>
          <w:rFonts w:hint="eastAsia" w:ascii="宋体" w:hAnsi="宋体" w:cs="宋体"/>
          <w:b/>
          <w:sz w:val="21"/>
          <w:szCs w:val="21"/>
        </w:rPr>
        <w:t xml:space="preserve">第12条  </w:t>
      </w:r>
      <w:r>
        <w:rPr>
          <w:rFonts w:hint="eastAsia" w:ascii="宋体" w:hAnsi="宋体" w:cs="宋体"/>
          <w:b/>
          <w:bCs/>
          <w:spacing w:val="6"/>
          <w:sz w:val="21"/>
          <w:szCs w:val="21"/>
        </w:rPr>
        <w:t>违约、索赔和争议</w:t>
      </w:r>
    </w:p>
    <w:p>
      <w:pPr>
        <w:pStyle w:val="109"/>
        <w:tabs>
          <w:tab w:val="left" w:pos="567"/>
        </w:tabs>
        <w:spacing w:line="420" w:lineRule="exact"/>
        <w:ind w:left="0" w:right="0" w:firstLine="426"/>
        <w:jc w:val="both"/>
        <w:rPr>
          <w:rFonts w:ascii="宋体" w:hAnsi="宋体" w:cs="宋体"/>
          <w:sz w:val="21"/>
          <w:szCs w:val="21"/>
        </w:rPr>
      </w:pPr>
      <w:r>
        <w:rPr>
          <w:rFonts w:hint="eastAsia" w:ascii="宋体" w:hAnsi="宋体" w:cs="宋体"/>
          <w:bCs/>
          <w:spacing w:val="6"/>
          <w:sz w:val="21"/>
          <w:szCs w:val="21"/>
        </w:rPr>
        <w:t xml:space="preserve">12.1 违约 </w:t>
      </w:r>
    </w:p>
    <w:p>
      <w:pPr>
        <w:pStyle w:val="109"/>
        <w:spacing w:line="420" w:lineRule="exact"/>
        <w:ind w:left="0" w:right="0" w:firstLine="426"/>
        <w:jc w:val="both"/>
        <w:rPr>
          <w:rFonts w:ascii="宋体" w:hAnsi="宋体" w:cs="宋体"/>
          <w:sz w:val="21"/>
          <w:szCs w:val="21"/>
        </w:rPr>
      </w:pPr>
      <w:r>
        <w:rPr>
          <w:rFonts w:hint="eastAsia" w:ascii="宋体" w:hAnsi="宋体" w:cs="宋体"/>
          <w:sz w:val="21"/>
          <w:szCs w:val="21"/>
        </w:rPr>
        <w:t>12.1.1 甲方违约。</w:t>
      </w:r>
    </w:p>
    <w:p>
      <w:pPr>
        <w:pStyle w:val="109"/>
        <w:spacing w:line="420" w:lineRule="exact"/>
        <w:ind w:left="0" w:right="0" w:firstLine="426"/>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若甲方无正当理由未按合同约定支付工程价款，超过六十日的，应自六十日届满的次日起以应付未付金额为基数，按中国人民银行同期贷款利率向乙方支付滞纳金。</w:t>
      </w:r>
    </w:p>
    <w:p>
      <w:pPr>
        <w:pStyle w:val="109"/>
        <w:spacing w:line="420" w:lineRule="exact"/>
        <w:ind w:left="0" w:right="0" w:firstLine="426"/>
        <w:jc w:val="both"/>
        <w:rPr>
          <w:rFonts w:ascii="宋体" w:hAnsi="宋体" w:cs="宋体"/>
          <w:sz w:val="21"/>
          <w:szCs w:val="21"/>
        </w:rPr>
      </w:pPr>
      <w:r>
        <w:rPr>
          <w:rFonts w:hint="eastAsia" w:ascii="宋体" w:hAnsi="宋体" w:cs="宋体"/>
          <w:sz w:val="21"/>
          <w:szCs w:val="21"/>
        </w:rPr>
        <w:t>12.1.2 乙方违约。</w:t>
      </w:r>
    </w:p>
    <w:p>
      <w:pPr>
        <w:pStyle w:val="109"/>
        <w:spacing w:line="420" w:lineRule="exact"/>
        <w:ind w:left="0" w:right="0" w:firstLine="426"/>
        <w:jc w:val="both"/>
        <w:rPr>
          <w:rFonts w:ascii="宋体" w:hAnsi="宋体" w:cs="宋体"/>
          <w:sz w:val="21"/>
          <w:szCs w:val="21"/>
        </w:rPr>
      </w:pPr>
      <w:r>
        <w:rPr>
          <w:rFonts w:hint="eastAsia" w:ascii="宋体" w:hAnsi="宋体" w:cs="宋体"/>
          <w:sz w:val="21"/>
          <w:szCs w:val="21"/>
        </w:rPr>
        <w:t>12.1.2.1 除本合同或双方当事人另有约定外，乙方对本合同任何义务的违反均构成违约，应按合同暂定总价的5%向甲方支付违约金。</w:t>
      </w:r>
    </w:p>
    <w:p>
      <w:pPr>
        <w:pStyle w:val="109"/>
        <w:spacing w:line="420" w:lineRule="exact"/>
        <w:ind w:left="0" w:right="0" w:firstLine="426"/>
        <w:jc w:val="both"/>
        <w:rPr>
          <w:rFonts w:ascii="宋体" w:hAnsi="宋体" w:cs="宋体"/>
          <w:sz w:val="21"/>
          <w:szCs w:val="21"/>
        </w:rPr>
      </w:pPr>
      <w:r>
        <w:rPr>
          <w:rFonts w:hint="eastAsia" w:ascii="宋体" w:hAnsi="宋体" w:cs="宋体"/>
          <w:sz w:val="21"/>
          <w:szCs w:val="21"/>
        </w:rPr>
        <w:t>12.1.2.2 因乙方原因导致工期延误的，乙方应自延误之日起按合同暂定总价的千分之三/天支付违约金。延误超过六十日的，甲方有权解除合同。</w:t>
      </w:r>
    </w:p>
    <w:p>
      <w:pPr>
        <w:pStyle w:val="109"/>
        <w:spacing w:line="420" w:lineRule="exact"/>
        <w:ind w:left="0" w:right="0" w:firstLine="424" w:firstLineChars="202"/>
        <w:jc w:val="both"/>
        <w:rPr>
          <w:rFonts w:ascii="宋体" w:hAnsi="宋体" w:cs="宋体"/>
          <w:sz w:val="21"/>
          <w:szCs w:val="21"/>
        </w:rPr>
      </w:pPr>
      <w:r>
        <w:rPr>
          <w:rFonts w:hint="eastAsia" w:ascii="宋体" w:hAnsi="宋体" w:cs="宋体"/>
          <w:sz w:val="21"/>
          <w:szCs w:val="21"/>
        </w:rPr>
        <w:t>12.1.2.3非甲方原因，工程质量达不到合同约定的质量标准的，乙方应按合同总价5%支付违约金，并在甲方指定的时间内完成整改。若乙方整改后仍无法达到合同约定的质量标准，甲方有权解除合同，并要求乙方按合同总价的20%支付违约金。</w:t>
      </w:r>
    </w:p>
    <w:p>
      <w:pPr>
        <w:pStyle w:val="109"/>
        <w:spacing w:line="420" w:lineRule="exact"/>
        <w:ind w:left="0" w:right="0" w:firstLine="424" w:firstLineChars="202"/>
        <w:jc w:val="both"/>
        <w:rPr>
          <w:rFonts w:ascii="宋体" w:hAnsi="宋体" w:cs="宋体"/>
          <w:sz w:val="21"/>
          <w:szCs w:val="21"/>
        </w:rPr>
      </w:pPr>
      <w:r>
        <w:rPr>
          <w:rFonts w:hint="eastAsia" w:ascii="宋体" w:hAnsi="宋体" w:cs="宋体"/>
          <w:sz w:val="21"/>
          <w:szCs w:val="21"/>
        </w:rPr>
        <w:t>12.1.2.4 因乙方违约给甲方造成损失的，前述违约金不足以赔偿甲方损失的，甲方有权向乙方继续追偿，且甲方为实现自身合法权益所支出的全部费用（包括但不限于诉讼费、保全费、律师费、担保费、鉴定费等）均由乙方承担。</w:t>
      </w:r>
    </w:p>
    <w:p>
      <w:pPr>
        <w:pStyle w:val="109"/>
        <w:spacing w:line="420" w:lineRule="exact"/>
        <w:ind w:left="0" w:right="0" w:firstLine="424" w:firstLineChars="202"/>
        <w:jc w:val="both"/>
        <w:rPr>
          <w:rFonts w:ascii="宋体" w:hAnsi="宋体" w:cs="宋体"/>
          <w:sz w:val="21"/>
          <w:szCs w:val="21"/>
        </w:rPr>
      </w:pPr>
      <w:r>
        <w:rPr>
          <w:rFonts w:hint="eastAsia" w:ascii="宋体" w:hAnsi="宋体" w:cs="宋体"/>
          <w:sz w:val="21"/>
          <w:szCs w:val="21"/>
        </w:rPr>
        <w:t xml:space="preserve">12.1.3 一方违约后，另一方要求违约方继续履行合同时，违约方承担上述违约责任后仍应继续履行合同。 </w:t>
      </w:r>
    </w:p>
    <w:p>
      <w:pPr>
        <w:pStyle w:val="109"/>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 xml:space="preserve">12.2 索赔 </w:t>
      </w:r>
    </w:p>
    <w:p>
      <w:pPr>
        <w:pStyle w:val="109"/>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 xml:space="preserve">12.2.1 当一方向另一方提出索赔时，要有正当索赔理由，且有索赔事件发生时的有效证据。 </w:t>
      </w:r>
    </w:p>
    <w:p>
      <w:pPr>
        <w:pStyle w:val="109"/>
        <w:spacing w:line="420" w:lineRule="exact"/>
        <w:ind w:left="0" w:right="0" w:firstLine="424" w:firstLineChars="202"/>
        <w:jc w:val="both"/>
        <w:rPr>
          <w:rFonts w:ascii="宋体" w:hAnsi="宋体" w:cs="宋体"/>
          <w:sz w:val="21"/>
          <w:szCs w:val="21"/>
        </w:rPr>
      </w:pPr>
      <w:r>
        <w:rPr>
          <w:rFonts w:hint="eastAsia" w:ascii="宋体" w:hAnsi="宋体" w:cs="宋体"/>
          <w:sz w:val="21"/>
          <w:szCs w:val="21"/>
        </w:rPr>
        <w:t>12.2.2 乙方未能按合同约定履行自己的各项义务或发生错误，给甲方造成经济损失，甲方可向乙方提出索赔。</w:t>
      </w:r>
    </w:p>
    <w:p>
      <w:pPr>
        <w:pStyle w:val="109"/>
        <w:spacing w:line="420" w:lineRule="exact"/>
        <w:ind w:left="0" w:right="0" w:firstLine="424" w:firstLineChars="191"/>
        <w:jc w:val="both"/>
        <w:rPr>
          <w:rFonts w:ascii="宋体" w:hAnsi="宋体" w:cs="宋体"/>
          <w:sz w:val="21"/>
          <w:szCs w:val="21"/>
        </w:rPr>
      </w:pPr>
      <w:r>
        <w:rPr>
          <w:rFonts w:hint="eastAsia" w:ascii="宋体" w:hAnsi="宋体" w:cs="宋体"/>
          <w:bCs/>
          <w:spacing w:val="6"/>
          <w:sz w:val="21"/>
          <w:szCs w:val="21"/>
        </w:rPr>
        <w:t xml:space="preserve">12.3 争议 </w:t>
      </w:r>
    </w:p>
    <w:p>
      <w:pPr>
        <w:pStyle w:val="109"/>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 xml:space="preserve">12.3.1 甲、乙双方在履行合同时发生争议，可以和解或者要求有关主管部门调解。当事人不愿和解、调解或者和解、调解不成的，向项目所在地人民法院提起诉讼； </w:t>
      </w:r>
    </w:p>
    <w:p>
      <w:pPr>
        <w:pStyle w:val="109"/>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 xml:space="preserve">12.3.2 发生争议后，除非出现下列情况的，双方都应继续履行合同，保持施工连续，保护好已完工程： </w:t>
      </w:r>
    </w:p>
    <w:p>
      <w:pPr>
        <w:pStyle w:val="109"/>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 xml:space="preserve">12.3.2.1 单方违约导致合同确已无法履行，双方协议停止施工； </w:t>
      </w:r>
    </w:p>
    <w:p>
      <w:pPr>
        <w:pStyle w:val="109"/>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 xml:space="preserve">12.3.2.2 调解要求停止施工，且为双方接受； </w:t>
      </w:r>
    </w:p>
    <w:p>
      <w:pPr>
        <w:pStyle w:val="109"/>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12.3.2.3 法院要求停止施工。</w:t>
      </w:r>
    </w:p>
    <w:p>
      <w:pPr>
        <w:pStyle w:val="109"/>
        <w:spacing w:line="420" w:lineRule="exact"/>
        <w:ind w:left="0" w:right="0" w:firstLine="403" w:firstLineChars="191"/>
        <w:jc w:val="both"/>
        <w:rPr>
          <w:rFonts w:ascii="宋体" w:hAnsi="宋体" w:cs="宋体"/>
          <w:b/>
          <w:sz w:val="21"/>
          <w:szCs w:val="21"/>
        </w:rPr>
      </w:pPr>
      <w:r>
        <w:rPr>
          <w:rFonts w:hint="eastAsia" w:ascii="宋体" w:hAnsi="宋体" w:cs="宋体"/>
          <w:b/>
          <w:sz w:val="21"/>
          <w:szCs w:val="21"/>
        </w:rPr>
        <w:t>第13条  其他约定或补充条款</w:t>
      </w:r>
    </w:p>
    <w:p>
      <w:pPr>
        <w:pStyle w:val="109"/>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13.1 本合同其它未尽事宜双方可协商补充，并签订书面补充协议。</w:t>
      </w:r>
    </w:p>
    <w:p>
      <w:pPr>
        <w:pStyle w:val="109"/>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13.2 双方有关工程的洽商、变更等书面协议或文件视为本合同的组成部分。</w:t>
      </w:r>
    </w:p>
    <w:p>
      <w:pPr>
        <w:pStyle w:val="109"/>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13.3 本合同的附件（工程量清单）作为本合同的组成部分，与合同正文具备同等法律效力。</w:t>
      </w:r>
    </w:p>
    <w:p>
      <w:pPr>
        <w:pStyle w:val="109"/>
        <w:spacing w:line="420" w:lineRule="exact"/>
        <w:ind w:left="0" w:right="0" w:firstLine="433" w:firstLineChars="191"/>
        <w:jc w:val="both"/>
        <w:rPr>
          <w:rFonts w:ascii="宋体" w:hAnsi="宋体" w:cs="宋体"/>
          <w:b/>
          <w:bCs/>
          <w:spacing w:val="8"/>
          <w:sz w:val="21"/>
          <w:szCs w:val="21"/>
        </w:rPr>
      </w:pPr>
      <w:r>
        <w:rPr>
          <w:rFonts w:hint="eastAsia" w:ascii="宋体" w:hAnsi="宋体" w:cs="宋体"/>
          <w:b/>
          <w:bCs/>
          <w:spacing w:val="8"/>
          <w:sz w:val="21"/>
          <w:szCs w:val="21"/>
        </w:rPr>
        <w:t>第14条 合同订立地点、份数及时效</w:t>
      </w:r>
    </w:p>
    <w:p>
      <w:pPr>
        <w:pStyle w:val="109"/>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14.1 合同订立地点：重庆渝邻高速公路有限公司</w:t>
      </w:r>
    </w:p>
    <w:p>
      <w:pPr>
        <w:spacing w:line="420" w:lineRule="exact"/>
        <w:ind w:firstLine="401" w:firstLineChars="191"/>
        <w:rPr>
          <w:rFonts w:ascii="宋体" w:hAnsi="宋体" w:cs="宋体"/>
          <w:szCs w:val="21"/>
        </w:rPr>
      </w:pPr>
      <w:r>
        <w:rPr>
          <w:rFonts w:hint="eastAsia" w:ascii="宋体" w:hAnsi="宋体" w:cs="宋体"/>
          <w:szCs w:val="21"/>
        </w:rPr>
        <w:t>14.2本合同一式</w:t>
      </w:r>
      <w:r>
        <w:rPr>
          <w:rFonts w:hint="eastAsia" w:ascii="宋体" w:hAnsi="宋体" w:cs="宋体"/>
          <w:b/>
          <w:szCs w:val="21"/>
          <w:u w:val="single"/>
        </w:rPr>
        <w:t>陆</w:t>
      </w:r>
      <w:r>
        <w:rPr>
          <w:rFonts w:hint="eastAsia" w:ascii="宋体" w:hAnsi="宋体" w:cs="宋体"/>
          <w:szCs w:val="21"/>
        </w:rPr>
        <w:t>份，甲方</w:t>
      </w:r>
      <w:r>
        <w:rPr>
          <w:rFonts w:hint="eastAsia" w:ascii="宋体" w:hAnsi="宋体" w:cs="宋体"/>
          <w:szCs w:val="21"/>
          <w:u w:val="single"/>
        </w:rPr>
        <w:t>肆</w:t>
      </w:r>
      <w:r>
        <w:rPr>
          <w:rFonts w:hint="eastAsia" w:ascii="宋体" w:hAnsi="宋体" w:cs="宋体"/>
          <w:szCs w:val="21"/>
        </w:rPr>
        <w:t>份，乙方</w:t>
      </w:r>
      <w:r>
        <w:rPr>
          <w:rFonts w:hint="eastAsia" w:ascii="宋体" w:hAnsi="宋体" w:cs="宋体"/>
          <w:b/>
          <w:szCs w:val="21"/>
          <w:u w:val="single"/>
        </w:rPr>
        <w:t>贰</w:t>
      </w:r>
      <w:r>
        <w:rPr>
          <w:rFonts w:hint="eastAsia" w:ascii="宋体" w:hAnsi="宋体" w:cs="宋体"/>
          <w:szCs w:val="21"/>
        </w:rPr>
        <w:t>份；各文本均具有同等法律效力。由双方法定代表人或其授权代理人签署与盖章后生效，甲乙双方履行完合同全部义务、结算价款支付完毕后本合同即告终止。</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甲方：重庆渝邻高速公路有限公司                          乙方：</w:t>
      </w:r>
    </w:p>
    <w:p>
      <w:pPr>
        <w:spacing w:line="360" w:lineRule="auto"/>
        <w:rPr>
          <w:rFonts w:ascii="宋体" w:hAnsi="宋体" w:cs="宋体"/>
          <w:szCs w:val="21"/>
        </w:rPr>
      </w:pPr>
      <w:r>
        <w:rPr>
          <w:rFonts w:hint="eastAsia" w:ascii="宋体" w:hAnsi="宋体" w:cs="宋体"/>
          <w:szCs w:val="21"/>
        </w:rPr>
        <w:t xml:space="preserve">                                                                </w:t>
      </w:r>
    </w:p>
    <w:p>
      <w:pPr>
        <w:pStyle w:val="16"/>
        <w:adjustRightInd w:val="0"/>
        <w:snapToGrid w:val="0"/>
        <w:spacing w:line="320" w:lineRule="exact"/>
        <w:rPr>
          <w:rFonts w:hAnsi="宋体" w:cs="宋体"/>
          <w:sz w:val="21"/>
        </w:rPr>
      </w:pPr>
      <w:r>
        <w:rPr>
          <w:rFonts w:hint="eastAsia" w:hAnsi="宋体" w:cs="宋体"/>
          <w:sz w:val="21"/>
        </w:rPr>
        <w:t>法定代表人                                            法定代表人</w:t>
      </w:r>
    </w:p>
    <w:p>
      <w:pPr>
        <w:pStyle w:val="16"/>
        <w:adjustRightInd w:val="0"/>
        <w:snapToGrid w:val="0"/>
        <w:spacing w:line="320" w:lineRule="exact"/>
        <w:rPr>
          <w:rFonts w:hAnsi="宋体" w:cs="宋体"/>
          <w:sz w:val="21"/>
        </w:rPr>
      </w:pPr>
      <w:r>
        <w:rPr>
          <w:rFonts w:hint="eastAsia" w:hAnsi="宋体" w:cs="宋体"/>
          <w:sz w:val="21"/>
        </w:rPr>
        <w:t>或授权代理人：                                        或授权代理人：</w:t>
      </w:r>
    </w:p>
    <w:p>
      <w:pPr>
        <w:pStyle w:val="16"/>
        <w:tabs>
          <w:tab w:val="left" w:pos="5220"/>
        </w:tabs>
        <w:spacing w:line="360" w:lineRule="auto"/>
        <w:rPr>
          <w:rFonts w:hAnsi="宋体" w:cs="宋体"/>
          <w:sz w:val="21"/>
        </w:rPr>
      </w:pPr>
    </w:p>
    <w:p>
      <w:pPr>
        <w:pStyle w:val="16"/>
        <w:tabs>
          <w:tab w:val="left" w:pos="5220"/>
        </w:tabs>
        <w:spacing w:line="360" w:lineRule="auto"/>
        <w:rPr>
          <w:rFonts w:hAnsi="宋体" w:cs="宋体"/>
          <w:sz w:val="21"/>
        </w:rPr>
      </w:pPr>
      <w:r>
        <w:rPr>
          <w:rFonts w:hint="eastAsia" w:hAnsi="宋体" w:cs="宋体"/>
          <w:sz w:val="21"/>
        </w:rPr>
        <w:t>部门负责人：                                          部门负责人：</w:t>
      </w:r>
    </w:p>
    <w:p>
      <w:pPr>
        <w:pStyle w:val="16"/>
        <w:tabs>
          <w:tab w:val="left" w:pos="5220"/>
        </w:tabs>
        <w:spacing w:line="360" w:lineRule="auto"/>
        <w:rPr>
          <w:rFonts w:hAnsi="宋体" w:cs="宋体"/>
          <w:sz w:val="21"/>
        </w:rPr>
      </w:pPr>
      <w:r>
        <w:rPr>
          <w:rFonts w:hint="eastAsia" w:hAnsi="宋体" w:cs="宋体"/>
          <w:sz w:val="21"/>
        </w:rPr>
        <w:t>经办人：                                              经办人：</w:t>
      </w:r>
    </w:p>
    <w:p>
      <w:pPr>
        <w:pStyle w:val="16"/>
        <w:spacing w:line="360" w:lineRule="auto"/>
        <w:ind w:firstLine="525" w:firstLineChars="250"/>
        <w:rPr>
          <w:rFonts w:hAnsi="宋体" w:cs="宋体"/>
          <w:sz w:val="21"/>
        </w:rPr>
      </w:pPr>
    </w:p>
    <w:p>
      <w:pPr>
        <w:rPr>
          <w:rFonts w:ascii="宋体" w:hAnsi="宋体" w:cs="宋体"/>
          <w:szCs w:val="21"/>
        </w:rPr>
      </w:pPr>
      <w:r>
        <w:rPr>
          <w:rFonts w:hint="eastAsia" w:ascii="宋体" w:hAnsi="宋体" w:cs="宋体"/>
          <w:szCs w:val="21"/>
        </w:rPr>
        <w:t>日 期:                                                日 期：</w:t>
      </w:r>
    </w:p>
    <w:p>
      <w:pPr>
        <w:pStyle w:val="49"/>
        <w:rPr>
          <w:rFonts w:ascii="宋体" w:hAnsi="宋体" w:eastAsia="宋体" w:cs="宋体"/>
        </w:rPr>
      </w:pPr>
    </w:p>
    <w:p>
      <w:pPr>
        <w:pStyle w:val="16"/>
        <w:spacing w:line="360" w:lineRule="exact"/>
        <w:rPr>
          <w:rFonts w:hAnsi="宋体" w:cs="宋体"/>
          <w:color w:val="000000"/>
          <w:sz w:val="24"/>
          <w:szCs w:val="24"/>
        </w:rPr>
      </w:pPr>
    </w:p>
    <w:p>
      <w:pPr>
        <w:pStyle w:val="16"/>
        <w:spacing w:line="360" w:lineRule="exact"/>
        <w:rPr>
          <w:rFonts w:hAnsi="宋体" w:cs="宋体"/>
          <w:color w:val="000000"/>
          <w:sz w:val="24"/>
          <w:szCs w:val="24"/>
        </w:rPr>
      </w:pPr>
    </w:p>
    <w:p>
      <w:pPr>
        <w:pStyle w:val="16"/>
        <w:spacing w:line="360" w:lineRule="exact"/>
        <w:rPr>
          <w:rFonts w:hAnsi="宋体" w:cs="宋体"/>
          <w:color w:val="000000"/>
          <w:sz w:val="24"/>
          <w:szCs w:val="24"/>
        </w:rPr>
      </w:pPr>
    </w:p>
    <w:p>
      <w:pPr>
        <w:pStyle w:val="16"/>
        <w:spacing w:line="360" w:lineRule="exact"/>
        <w:rPr>
          <w:rFonts w:hAnsi="宋体" w:cs="宋体"/>
          <w:color w:val="000000"/>
          <w:sz w:val="24"/>
          <w:szCs w:val="24"/>
        </w:rPr>
      </w:pPr>
    </w:p>
    <w:p>
      <w:pPr>
        <w:pStyle w:val="16"/>
        <w:spacing w:line="360" w:lineRule="exact"/>
        <w:rPr>
          <w:rFonts w:hAnsi="宋体" w:cs="宋体"/>
          <w:color w:val="000000"/>
          <w:sz w:val="24"/>
          <w:szCs w:val="24"/>
        </w:rPr>
      </w:pPr>
    </w:p>
    <w:p>
      <w:pPr>
        <w:pStyle w:val="16"/>
        <w:spacing w:line="360" w:lineRule="exact"/>
        <w:rPr>
          <w:rFonts w:hAnsi="宋体" w:cs="宋体"/>
          <w:color w:val="000000"/>
          <w:sz w:val="24"/>
          <w:szCs w:val="24"/>
        </w:rPr>
      </w:pPr>
    </w:p>
    <w:p>
      <w:pPr>
        <w:pStyle w:val="16"/>
        <w:spacing w:line="360" w:lineRule="exact"/>
        <w:rPr>
          <w:rFonts w:hAnsi="宋体" w:cs="宋体"/>
          <w:color w:val="000000"/>
          <w:sz w:val="24"/>
          <w:szCs w:val="24"/>
        </w:rPr>
      </w:pPr>
    </w:p>
    <w:p>
      <w:pPr>
        <w:pStyle w:val="16"/>
        <w:spacing w:line="360" w:lineRule="exact"/>
        <w:rPr>
          <w:rFonts w:hAnsi="宋体" w:cs="宋体"/>
          <w:color w:val="000000"/>
          <w:sz w:val="24"/>
          <w:szCs w:val="24"/>
        </w:rPr>
      </w:pPr>
    </w:p>
    <w:p>
      <w:pPr>
        <w:pStyle w:val="16"/>
        <w:spacing w:line="360" w:lineRule="exact"/>
        <w:rPr>
          <w:rFonts w:hAnsi="宋体" w:cs="宋体"/>
          <w:color w:val="000000"/>
          <w:sz w:val="24"/>
          <w:szCs w:val="24"/>
        </w:rPr>
      </w:pPr>
    </w:p>
    <w:p>
      <w:pPr>
        <w:pStyle w:val="16"/>
        <w:spacing w:line="360" w:lineRule="exact"/>
        <w:rPr>
          <w:rFonts w:hAnsi="宋体" w:cs="宋体"/>
          <w:color w:val="000000"/>
          <w:sz w:val="24"/>
          <w:szCs w:val="24"/>
        </w:rPr>
      </w:pPr>
    </w:p>
    <w:p>
      <w:pPr>
        <w:pStyle w:val="16"/>
        <w:spacing w:line="360" w:lineRule="exact"/>
        <w:rPr>
          <w:rFonts w:hAnsi="宋体" w:cs="宋体"/>
          <w:color w:val="000000"/>
          <w:sz w:val="24"/>
          <w:szCs w:val="24"/>
        </w:rPr>
      </w:pPr>
    </w:p>
    <w:p>
      <w:pPr>
        <w:pStyle w:val="16"/>
        <w:spacing w:line="360" w:lineRule="exact"/>
        <w:rPr>
          <w:rFonts w:hAnsi="宋体" w:cs="宋体"/>
          <w:color w:val="000000"/>
          <w:sz w:val="24"/>
          <w:szCs w:val="24"/>
        </w:rPr>
      </w:pPr>
    </w:p>
    <w:p>
      <w:pPr>
        <w:pStyle w:val="16"/>
        <w:spacing w:line="360" w:lineRule="exact"/>
        <w:rPr>
          <w:rFonts w:hAnsi="宋体" w:cs="宋体"/>
          <w:color w:val="000000"/>
          <w:sz w:val="24"/>
          <w:szCs w:val="24"/>
        </w:rPr>
      </w:pPr>
    </w:p>
    <w:p>
      <w:pPr>
        <w:pStyle w:val="16"/>
        <w:spacing w:line="360" w:lineRule="exact"/>
        <w:rPr>
          <w:rFonts w:hAnsi="宋体" w:cs="宋体"/>
          <w:color w:val="000000"/>
          <w:sz w:val="24"/>
          <w:szCs w:val="24"/>
        </w:rPr>
      </w:pPr>
    </w:p>
    <w:p>
      <w:pPr>
        <w:pStyle w:val="16"/>
        <w:spacing w:line="360" w:lineRule="exact"/>
        <w:rPr>
          <w:rFonts w:hAnsi="宋体" w:cs="宋体"/>
          <w:color w:val="000000"/>
          <w:sz w:val="24"/>
          <w:szCs w:val="24"/>
        </w:rPr>
      </w:pPr>
    </w:p>
    <w:p>
      <w:pPr>
        <w:pStyle w:val="16"/>
        <w:spacing w:line="360" w:lineRule="exact"/>
        <w:rPr>
          <w:rFonts w:hAnsi="宋体" w:cs="宋体"/>
          <w:color w:val="000000"/>
          <w:sz w:val="24"/>
          <w:szCs w:val="24"/>
        </w:rPr>
      </w:pPr>
    </w:p>
    <w:p>
      <w:pPr>
        <w:pStyle w:val="16"/>
        <w:spacing w:line="360" w:lineRule="exact"/>
        <w:rPr>
          <w:rFonts w:hAnsi="宋体" w:cs="宋体"/>
          <w:color w:val="000000"/>
          <w:sz w:val="24"/>
          <w:szCs w:val="24"/>
        </w:rPr>
      </w:pPr>
    </w:p>
    <w:p>
      <w:pPr>
        <w:pStyle w:val="16"/>
        <w:spacing w:line="360" w:lineRule="exact"/>
        <w:rPr>
          <w:rFonts w:hAnsi="宋体" w:cs="宋体"/>
          <w:color w:val="000000"/>
          <w:sz w:val="24"/>
          <w:szCs w:val="24"/>
        </w:rPr>
      </w:pPr>
    </w:p>
    <w:p>
      <w:pPr>
        <w:pStyle w:val="16"/>
        <w:spacing w:line="360" w:lineRule="exact"/>
        <w:rPr>
          <w:rFonts w:hAnsi="宋体" w:cs="宋体"/>
          <w:color w:val="000000"/>
          <w:sz w:val="24"/>
          <w:szCs w:val="24"/>
        </w:rPr>
      </w:pPr>
    </w:p>
    <w:p>
      <w:pPr>
        <w:pStyle w:val="16"/>
        <w:jc w:val="center"/>
        <w:rPr>
          <w:rFonts w:hAnsi="宋体" w:cs="宋体"/>
        </w:rPr>
      </w:pPr>
      <w:r>
        <w:rPr>
          <w:rFonts w:hint="eastAsia" w:ascii="仿宋" w:hAnsi="仿宋" w:eastAsia="仿宋" w:cs="仿宋"/>
          <w:sz w:val="24"/>
          <w:szCs w:val="24"/>
        </w:rPr>
        <w:t xml:space="preserve">  </w:t>
      </w:r>
      <w:r>
        <w:rPr>
          <w:rFonts w:hint="eastAsia" w:hAnsi="宋体" w:cs="宋体"/>
          <w:b/>
          <w:color w:val="000000"/>
          <w:sz w:val="32"/>
          <w:szCs w:val="32"/>
        </w:rPr>
        <w:t>廉政合同</w:t>
      </w:r>
    </w:p>
    <w:p>
      <w:pPr>
        <w:spacing w:line="360" w:lineRule="auto"/>
        <w:ind w:firstLine="420"/>
        <w:rPr>
          <w:rFonts w:ascii="宋体" w:hAnsi="宋体" w:cs="宋体"/>
          <w:b/>
          <w:szCs w:val="21"/>
        </w:rPr>
      </w:pPr>
      <w:r>
        <w:rPr>
          <w:rFonts w:hint="eastAsia" w:ascii="宋体" w:hAnsi="宋体" w:cs="宋体"/>
          <w:b/>
          <w:szCs w:val="21"/>
        </w:rPr>
        <w:t>甲方：</w:t>
      </w:r>
      <w:r>
        <w:rPr>
          <w:rFonts w:hint="eastAsia" w:ascii="宋体" w:hAnsi="宋体" w:cs="宋体"/>
          <w:szCs w:val="21"/>
        </w:rPr>
        <w:t>重庆渝邻高速公路有限公司</w:t>
      </w:r>
    </w:p>
    <w:p>
      <w:pPr>
        <w:spacing w:line="360" w:lineRule="auto"/>
        <w:ind w:firstLine="420"/>
        <w:rPr>
          <w:rFonts w:hint="eastAsia" w:ascii="宋体" w:hAnsi="宋体" w:cs="宋体"/>
          <w:b/>
          <w:szCs w:val="21"/>
        </w:rPr>
      </w:pPr>
      <w:r>
        <w:rPr>
          <w:rFonts w:hint="eastAsia" w:ascii="宋体" w:hAnsi="宋体" w:cs="宋体"/>
          <w:b/>
          <w:szCs w:val="21"/>
        </w:rPr>
        <w:t>乙方：</w:t>
      </w:r>
    </w:p>
    <w:p>
      <w:pPr>
        <w:spacing w:line="360" w:lineRule="auto"/>
        <w:ind w:firstLine="630" w:firstLineChars="300"/>
        <w:rPr>
          <w:rFonts w:ascii="宋体" w:hAnsi="宋体" w:cs="宋体"/>
          <w:szCs w:val="21"/>
        </w:rPr>
      </w:pPr>
      <w:r>
        <w:rPr>
          <w:rFonts w:hint="eastAsia" w:ascii="宋体" w:hAnsi="宋体" w:cs="宋体"/>
          <w:szCs w:val="21"/>
        </w:rPr>
        <w:t>根据交通部《关于在交通基础设施建设中加强廉政建设的若干意见》和《关于在交通基础设施建设中推行廉政合同的通知》以及有关工程建设、廉政建设的规定，为搞好工程养护中的党风廉政建设，保证工程养护工作高效优质，保证养护资金的安全和有效使用及投资效益，重庆渝邻高速公路有限公司（以下称甲方）与</w:t>
      </w:r>
      <w:r>
        <w:rPr>
          <w:rFonts w:hint="eastAsia" w:ascii="宋体" w:hAnsi="宋体" w:cs="宋体"/>
          <w:szCs w:val="21"/>
          <w:lang w:val="en-US" w:eastAsia="zh-CN"/>
        </w:rPr>
        <w:t xml:space="preserve">                 </w:t>
      </w:r>
      <w:r>
        <w:rPr>
          <w:rFonts w:hint="eastAsia" w:ascii="宋体" w:hAnsi="宋体" w:cs="宋体"/>
          <w:szCs w:val="21"/>
        </w:rPr>
        <w:t>（以下称乙方），特订立如下合同。</w:t>
      </w:r>
    </w:p>
    <w:p>
      <w:pPr>
        <w:spacing w:line="360" w:lineRule="auto"/>
        <w:ind w:firstLine="420"/>
        <w:rPr>
          <w:rFonts w:ascii="宋体" w:hAnsi="宋体" w:cs="宋体"/>
          <w:b/>
          <w:szCs w:val="21"/>
        </w:rPr>
      </w:pPr>
      <w:r>
        <w:rPr>
          <w:rFonts w:hint="eastAsia" w:ascii="宋体" w:hAnsi="宋体" w:cs="宋体"/>
          <w:b/>
          <w:szCs w:val="21"/>
        </w:rPr>
        <w:t>1．甲乙双方的权利和义务</w:t>
      </w:r>
    </w:p>
    <w:p>
      <w:pPr>
        <w:spacing w:line="360" w:lineRule="auto"/>
        <w:ind w:firstLine="420"/>
        <w:rPr>
          <w:rFonts w:hint="eastAsia" w:ascii="宋体" w:hAnsi="宋体" w:cs="宋体"/>
          <w:szCs w:val="21"/>
        </w:rPr>
      </w:pPr>
      <w:r>
        <w:rPr>
          <w:rFonts w:hint="eastAsia" w:ascii="宋体" w:hAnsi="宋体" w:cs="宋体"/>
          <w:szCs w:val="21"/>
        </w:rPr>
        <w:t>（1）严格遵守党的政策规定和国家有关法律法规及交通部的有关规定。</w:t>
      </w:r>
    </w:p>
    <w:p>
      <w:pPr>
        <w:spacing w:line="360" w:lineRule="auto"/>
        <w:ind w:firstLine="420"/>
        <w:rPr>
          <w:rFonts w:ascii="宋体" w:hAnsi="宋体" w:cs="宋体"/>
          <w:szCs w:val="21"/>
        </w:rPr>
      </w:pPr>
      <w:r>
        <w:rPr>
          <w:rFonts w:hint="eastAsia" w:ascii="宋体" w:hAnsi="宋体" w:cs="宋体"/>
          <w:szCs w:val="21"/>
        </w:rPr>
        <w:t>（2）严格执行《</w:t>
      </w:r>
      <w:r>
        <w:rPr>
          <w:rFonts w:hint="eastAsia" w:ascii="宋体" w:hAnsi="宋体" w:eastAsia="宋体" w:cs="宋体"/>
          <w:kern w:val="0"/>
          <w:sz w:val="21"/>
          <w:szCs w:val="21"/>
          <w:lang w:val="en-US" w:eastAsia="zh-CN" w:bidi="ar-SA"/>
        </w:rPr>
        <w:t>渝邻公司站房维修专项工程</w:t>
      </w:r>
      <w:r>
        <w:rPr>
          <w:rFonts w:hint="eastAsia" w:ascii="宋体" w:hAnsi="宋体" w:cs="宋体"/>
          <w:kern w:val="0"/>
          <w:szCs w:val="21"/>
          <w:lang w:val="en-US" w:eastAsia="zh-CN"/>
        </w:rPr>
        <w:t>施工合同</w:t>
      </w:r>
      <w:r>
        <w:rPr>
          <w:rFonts w:hint="eastAsia" w:ascii="宋体" w:hAnsi="宋体" w:cs="宋体"/>
          <w:szCs w:val="21"/>
        </w:rPr>
        <w:t>》，自觉按合同办事。</w:t>
      </w:r>
    </w:p>
    <w:p>
      <w:pPr>
        <w:spacing w:line="360" w:lineRule="auto"/>
        <w:ind w:firstLine="420"/>
        <w:rPr>
          <w:rFonts w:ascii="宋体" w:hAnsi="宋体" w:cs="宋体"/>
          <w:szCs w:val="21"/>
        </w:rPr>
      </w:pPr>
      <w:r>
        <w:rPr>
          <w:rFonts w:hint="eastAsia" w:ascii="宋体" w:hAnsi="宋体" w:cs="宋体"/>
          <w:szCs w:val="21"/>
        </w:rPr>
        <w:t>（3）双方的业务活动坚持公开、公正、诚信、透明的原则（除法律认定的商业秘密和合同文件另有规定之外），不得损害国家和集体利益，违反养护工程管理规章制度。</w:t>
      </w:r>
    </w:p>
    <w:p>
      <w:pPr>
        <w:spacing w:line="360" w:lineRule="auto"/>
        <w:ind w:firstLine="420"/>
        <w:rPr>
          <w:rFonts w:ascii="宋体" w:hAnsi="宋体" w:cs="宋体"/>
          <w:szCs w:val="21"/>
        </w:rPr>
      </w:pPr>
      <w:r>
        <w:rPr>
          <w:rFonts w:hint="eastAsia" w:ascii="宋体" w:hAnsi="宋体" w:cs="宋体"/>
          <w:szCs w:val="21"/>
        </w:rPr>
        <w:t>（4）建立健全廉政制度，开展廉政教育，设立廉政告示牌，公布举报电话，监督并认真查处违法违纪行为。</w:t>
      </w:r>
    </w:p>
    <w:p>
      <w:pPr>
        <w:spacing w:line="360" w:lineRule="auto"/>
        <w:ind w:firstLine="420"/>
        <w:rPr>
          <w:rFonts w:ascii="宋体" w:hAnsi="宋体" w:cs="宋体"/>
          <w:szCs w:val="21"/>
        </w:rPr>
      </w:pPr>
      <w:r>
        <w:rPr>
          <w:rFonts w:hint="eastAsia" w:ascii="宋体" w:hAnsi="宋体" w:cs="宋体"/>
          <w:szCs w:val="21"/>
        </w:rPr>
        <w:t>（5）发现对方在业务活动中有违反廉政规定的行为，有及时提醒对方纠正的权利和义务。</w:t>
      </w:r>
    </w:p>
    <w:p>
      <w:pPr>
        <w:spacing w:line="360" w:lineRule="auto"/>
        <w:ind w:firstLine="420"/>
        <w:rPr>
          <w:rFonts w:ascii="宋体" w:hAnsi="宋体" w:cs="宋体"/>
          <w:szCs w:val="21"/>
        </w:rPr>
      </w:pPr>
      <w:r>
        <w:rPr>
          <w:rFonts w:hint="eastAsia" w:ascii="宋体" w:hAnsi="宋体" w:cs="宋体"/>
          <w:szCs w:val="21"/>
        </w:rPr>
        <w:t>（6）发现对方严重违反本合同义务条款的行为，有向上级有关部门举报、建议给予处理并要求告知处理结果的权利。</w:t>
      </w:r>
    </w:p>
    <w:p>
      <w:pPr>
        <w:spacing w:line="360" w:lineRule="auto"/>
        <w:ind w:firstLine="420"/>
        <w:rPr>
          <w:rFonts w:ascii="宋体" w:hAnsi="宋体" w:cs="宋体"/>
          <w:b/>
          <w:szCs w:val="21"/>
        </w:rPr>
      </w:pPr>
      <w:r>
        <w:rPr>
          <w:rFonts w:hint="eastAsia" w:ascii="宋体" w:hAnsi="宋体" w:cs="宋体"/>
          <w:b/>
          <w:szCs w:val="21"/>
        </w:rPr>
        <w:t>2．甲方的义务</w:t>
      </w:r>
    </w:p>
    <w:p>
      <w:pPr>
        <w:spacing w:line="360" w:lineRule="auto"/>
        <w:ind w:firstLine="420"/>
        <w:rPr>
          <w:rFonts w:ascii="宋体" w:hAnsi="宋体" w:cs="宋体"/>
          <w:szCs w:val="21"/>
        </w:rPr>
      </w:pPr>
      <w:r>
        <w:rPr>
          <w:rFonts w:hint="eastAsia" w:ascii="宋体" w:hAnsi="宋体" w:cs="宋体"/>
          <w:szCs w:val="21"/>
        </w:rPr>
        <w:t>（1）甲方及其工作人员不得索要或接受乙方的礼金、有价证券和贵重物品，不得在乙方报销任何应由甲方或甲方工作人员个人支付的费用等。</w:t>
      </w:r>
    </w:p>
    <w:p>
      <w:pPr>
        <w:spacing w:line="360" w:lineRule="auto"/>
        <w:ind w:firstLine="420"/>
        <w:rPr>
          <w:rFonts w:ascii="宋体" w:hAnsi="宋体" w:cs="宋体"/>
          <w:szCs w:val="21"/>
        </w:rPr>
      </w:pPr>
      <w:r>
        <w:rPr>
          <w:rFonts w:hint="eastAsia" w:ascii="宋体" w:hAnsi="宋体" w:cs="宋体"/>
          <w:szCs w:val="21"/>
        </w:rPr>
        <w:t>（2）甲方工作人员不得参加乙方安排的超标准宴请和娱乐活动；不得接受乙方提供的通讯工具、交通工具和高档办公用品等。</w:t>
      </w:r>
    </w:p>
    <w:p>
      <w:pPr>
        <w:spacing w:line="360" w:lineRule="auto"/>
        <w:ind w:firstLine="420"/>
        <w:rPr>
          <w:rFonts w:ascii="宋体" w:hAnsi="宋体" w:cs="宋体"/>
          <w:szCs w:val="21"/>
        </w:rPr>
      </w:pPr>
      <w:r>
        <w:rPr>
          <w:rFonts w:hint="eastAsia" w:ascii="宋体" w:hAnsi="宋体" w:cs="宋体"/>
          <w:szCs w:val="21"/>
        </w:rPr>
        <w:t>（3）甲方及其工作人员不得要求或者接受乙方为其住房装修、婚丧嫁娶活动、配偶子女的工作安排以及出国出境、旅游等提供方便等。</w:t>
      </w:r>
    </w:p>
    <w:p>
      <w:pPr>
        <w:spacing w:line="360" w:lineRule="auto"/>
        <w:ind w:firstLine="420"/>
        <w:rPr>
          <w:rFonts w:ascii="宋体" w:hAnsi="宋体" w:cs="宋体"/>
          <w:szCs w:val="21"/>
        </w:rPr>
      </w:pPr>
      <w:r>
        <w:rPr>
          <w:rFonts w:hint="eastAsia" w:ascii="宋体" w:hAnsi="宋体" w:cs="宋体"/>
          <w:szCs w:val="21"/>
        </w:rPr>
        <w:t>（4）甲方工作人员及其配偶、子女不得从事与甲方工程有关部门的材料设备供应、工程分包、劳务等经济活动等。</w:t>
      </w:r>
    </w:p>
    <w:p>
      <w:pPr>
        <w:spacing w:line="360" w:lineRule="auto"/>
        <w:ind w:firstLine="420"/>
        <w:rPr>
          <w:rFonts w:ascii="宋体" w:hAnsi="宋体" w:cs="宋体"/>
          <w:szCs w:val="21"/>
        </w:rPr>
      </w:pPr>
      <w:r>
        <w:rPr>
          <w:rFonts w:hint="eastAsia" w:ascii="宋体" w:hAnsi="宋体" w:cs="宋体"/>
          <w:szCs w:val="21"/>
        </w:rPr>
        <w:t>（5）甲方及其工作人员不得以任何理由向乙方推荐分包单位或推销材料。</w:t>
      </w:r>
    </w:p>
    <w:p>
      <w:pPr>
        <w:spacing w:line="360" w:lineRule="auto"/>
        <w:ind w:firstLine="420"/>
        <w:rPr>
          <w:rFonts w:ascii="宋体" w:hAnsi="宋体" w:cs="宋体"/>
          <w:b/>
          <w:szCs w:val="21"/>
        </w:rPr>
      </w:pPr>
      <w:r>
        <w:rPr>
          <w:rFonts w:hint="eastAsia" w:ascii="宋体" w:hAnsi="宋体" w:cs="宋体"/>
          <w:b/>
          <w:szCs w:val="21"/>
        </w:rPr>
        <w:t>3．乙方义务</w:t>
      </w:r>
    </w:p>
    <w:p>
      <w:pPr>
        <w:spacing w:line="360" w:lineRule="auto"/>
        <w:ind w:firstLine="420"/>
        <w:rPr>
          <w:rFonts w:ascii="宋体" w:hAnsi="宋体" w:cs="宋体"/>
          <w:szCs w:val="21"/>
        </w:rPr>
      </w:pPr>
      <w:r>
        <w:rPr>
          <w:rFonts w:hint="eastAsia" w:ascii="宋体" w:hAnsi="宋体" w:cs="宋体"/>
          <w:szCs w:val="21"/>
        </w:rPr>
        <w:t>（1）乙方不得以任何理由向甲方及其工作人员行贿或馈赠礼金、有价证券、贵重物品。</w:t>
      </w:r>
    </w:p>
    <w:p>
      <w:pPr>
        <w:spacing w:line="360" w:lineRule="auto"/>
        <w:ind w:firstLine="420"/>
        <w:rPr>
          <w:rFonts w:ascii="宋体" w:hAnsi="宋体" w:cs="宋体"/>
          <w:szCs w:val="21"/>
        </w:rPr>
      </w:pPr>
      <w:r>
        <w:rPr>
          <w:rFonts w:hint="eastAsia" w:ascii="宋体" w:hAnsi="宋体" w:cs="宋体"/>
          <w:szCs w:val="21"/>
        </w:rPr>
        <w:t>（2）乙方不得以任何名义为甲方及其工作人员报销应由甲方单位或个人支付的任何费用。</w:t>
      </w:r>
    </w:p>
    <w:p>
      <w:pPr>
        <w:spacing w:line="360" w:lineRule="auto"/>
        <w:ind w:firstLine="420"/>
        <w:rPr>
          <w:rFonts w:ascii="宋体" w:hAnsi="宋体" w:cs="宋体"/>
          <w:szCs w:val="21"/>
        </w:rPr>
      </w:pPr>
      <w:r>
        <w:rPr>
          <w:rFonts w:hint="eastAsia" w:ascii="宋体" w:hAnsi="宋体" w:cs="宋体"/>
          <w:szCs w:val="21"/>
        </w:rPr>
        <w:t>（3）乙方不得以任何理由邀请甲方工作人员外出旅游或安排甲方人员参加超标准宴请及娱乐活动。</w:t>
      </w:r>
    </w:p>
    <w:p>
      <w:pPr>
        <w:spacing w:line="360" w:lineRule="auto"/>
        <w:ind w:firstLine="420"/>
        <w:rPr>
          <w:rFonts w:ascii="宋体" w:hAnsi="宋体" w:cs="宋体"/>
          <w:szCs w:val="21"/>
        </w:rPr>
      </w:pPr>
      <w:r>
        <w:rPr>
          <w:rFonts w:hint="eastAsia" w:ascii="宋体" w:hAnsi="宋体" w:cs="宋体"/>
          <w:szCs w:val="21"/>
        </w:rPr>
        <w:t>（4）乙方不得为甲方单位和个人购置或提供通讯工具、交通工具和高档办公用品等。</w:t>
      </w:r>
    </w:p>
    <w:p>
      <w:pPr>
        <w:spacing w:line="360" w:lineRule="auto"/>
        <w:ind w:firstLine="420"/>
        <w:rPr>
          <w:rFonts w:ascii="宋体" w:hAnsi="宋体" w:cs="宋体"/>
          <w:szCs w:val="21"/>
        </w:rPr>
      </w:pPr>
      <w:r>
        <w:rPr>
          <w:rFonts w:hint="eastAsia" w:ascii="宋体" w:hAnsi="宋体" w:cs="宋体"/>
          <w:szCs w:val="21"/>
        </w:rPr>
        <w:t>（5）乙方及其工作人员应严格按服务规程办事，不得为谋取私利向服务人员非法行贿，私下串通，损坏甲方利益。同时必须对服务单位和服务工程人员履行向甲方承诺的上述其它廉政义务。</w:t>
      </w:r>
    </w:p>
    <w:p>
      <w:pPr>
        <w:spacing w:line="360" w:lineRule="auto"/>
        <w:ind w:firstLine="420"/>
        <w:rPr>
          <w:rFonts w:ascii="宋体" w:hAnsi="宋体" w:cs="宋体"/>
          <w:szCs w:val="21"/>
        </w:rPr>
      </w:pPr>
      <w:r>
        <w:rPr>
          <w:rFonts w:hint="eastAsia" w:ascii="宋体" w:hAnsi="宋体" w:cs="宋体"/>
          <w:szCs w:val="21"/>
        </w:rPr>
        <w:t>（6）乙方如果发现甲方工作人员有违反廉政规定的行为，应向甲方组织或上级举报。甲方和工程服务单位均不得找任何借口对乙方进行报复。甲方对举报属实或严格遵守廉政合同的乙方，在同等条件下给予承接后续工程的优先邀请投标权。</w:t>
      </w:r>
    </w:p>
    <w:p>
      <w:pPr>
        <w:spacing w:line="360" w:lineRule="auto"/>
        <w:ind w:firstLine="420"/>
        <w:rPr>
          <w:rFonts w:ascii="宋体" w:hAnsi="宋体" w:cs="宋体"/>
          <w:b/>
          <w:szCs w:val="21"/>
        </w:rPr>
      </w:pPr>
      <w:r>
        <w:rPr>
          <w:rFonts w:hint="eastAsia" w:ascii="宋体" w:hAnsi="宋体" w:cs="宋体"/>
          <w:b/>
          <w:szCs w:val="21"/>
        </w:rPr>
        <w:t>4．违约责任</w:t>
      </w:r>
    </w:p>
    <w:p>
      <w:pPr>
        <w:spacing w:line="360" w:lineRule="auto"/>
        <w:ind w:firstLine="420"/>
        <w:rPr>
          <w:rFonts w:ascii="宋体" w:hAnsi="宋体" w:cs="宋体"/>
          <w:szCs w:val="21"/>
        </w:rPr>
      </w:pPr>
      <w:r>
        <w:rPr>
          <w:rFonts w:hint="eastAsia" w:ascii="宋体" w:hAnsi="宋体" w:cs="宋体"/>
          <w:szCs w:val="21"/>
        </w:rPr>
        <w:t>（1）甲方及其工作人员违反本合同第一、二条，按管理权限，依据有关部门规定给予党纪、政纪或组织处理；涉嫌犯罪的，移交司法机关追究刑事责任；给乙方单位造成经济损失的，应予以赔偿。</w:t>
      </w:r>
    </w:p>
    <w:p>
      <w:pPr>
        <w:spacing w:line="360" w:lineRule="auto"/>
        <w:ind w:firstLine="420"/>
        <w:rPr>
          <w:rFonts w:ascii="宋体" w:hAnsi="宋体" w:cs="宋体"/>
          <w:szCs w:val="21"/>
        </w:rPr>
      </w:pPr>
      <w:r>
        <w:rPr>
          <w:rFonts w:hint="eastAsia" w:ascii="宋体" w:hAnsi="宋体" w:cs="宋体"/>
          <w:szCs w:val="21"/>
        </w:rPr>
        <w:t>（2）乙方及其工作人员违反本合同第一、三条，按管理权限，依据有关部门规定给予党纪、政纪或组织处理；给甲方单位造成经济损失的，应予以赔偿；情节严重的，甲方建议交通工程建设主管部门给予处罚。</w:t>
      </w:r>
    </w:p>
    <w:p>
      <w:pPr>
        <w:spacing w:line="360" w:lineRule="auto"/>
        <w:ind w:firstLine="420"/>
        <w:rPr>
          <w:rFonts w:ascii="宋体" w:hAnsi="宋体" w:cs="宋体"/>
          <w:szCs w:val="21"/>
        </w:rPr>
      </w:pPr>
      <w:r>
        <w:rPr>
          <w:rFonts w:hint="eastAsia" w:ascii="宋体" w:hAnsi="宋体" w:cs="宋体"/>
          <w:szCs w:val="21"/>
        </w:rPr>
        <w:t>5．双方约定：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spacing w:line="360" w:lineRule="auto"/>
        <w:ind w:firstLine="420"/>
        <w:rPr>
          <w:rFonts w:ascii="宋体" w:hAnsi="宋体" w:cs="宋体"/>
          <w:szCs w:val="21"/>
        </w:rPr>
      </w:pPr>
      <w:r>
        <w:rPr>
          <w:rFonts w:hint="eastAsia" w:ascii="宋体" w:hAnsi="宋体" w:cs="宋体"/>
          <w:szCs w:val="21"/>
        </w:rPr>
        <w:t>6．本合同有效期为甲乙双方签署之日起至该工程项目缺陷责任期届满后止。</w:t>
      </w:r>
    </w:p>
    <w:p>
      <w:pPr>
        <w:ind w:firstLine="420" w:firstLineChars="200"/>
        <w:rPr>
          <w:rFonts w:ascii="宋体" w:hAnsi="宋体" w:cs="宋体"/>
          <w:szCs w:val="21"/>
        </w:rPr>
      </w:pPr>
      <w:r>
        <w:rPr>
          <w:rFonts w:hint="eastAsia" w:ascii="宋体" w:hAnsi="宋体" w:cs="宋体"/>
          <w:szCs w:val="21"/>
        </w:rPr>
        <w:t>7．本合同作为《</w:t>
      </w:r>
      <w:r>
        <w:rPr>
          <w:rFonts w:hint="eastAsia" w:ascii="宋体" w:hAnsi="宋体" w:eastAsia="宋体" w:cs="宋体"/>
          <w:kern w:val="0"/>
          <w:sz w:val="21"/>
          <w:szCs w:val="21"/>
          <w:lang w:val="en-US" w:eastAsia="zh-CN" w:bidi="ar-SA"/>
        </w:rPr>
        <w:t>渝邻公司站房维修专项工程</w:t>
      </w:r>
      <w:r>
        <w:rPr>
          <w:rFonts w:hint="eastAsia" w:ascii="宋体" w:hAnsi="宋体" w:cs="宋体"/>
          <w:kern w:val="0"/>
          <w:szCs w:val="21"/>
          <w:lang w:val="en-US" w:eastAsia="zh-CN"/>
        </w:rPr>
        <w:t>施工合同施工合同</w:t>
      </w:r>
      <w:r>
        <w:rPr>
          <w:rFonts w:hint="eastAsia" w:ascii="宋体" w:hAnsi="宋体" w:cs="宋体"/>
          <w:szCs w:val="21"/>
        </w:rPr>
        <w:t>》的附件，与工程施工合同具有同等的法律效力，经合同双方签署</w:t>
      </w:r>
      <w:r>
        <w:rPr>
          <w:rFonts w:hint="eastAsia" w:ascii="宋体" w:hAnsi="宋体" w:cs="宋体"/>
          <w:szCs w:val="21"/>
          <w:lang w:val="en-US" w:eastAsia="zh-CN"/>
        </w:rPr>
        <w:t>盖章后</w:t>
      </w:r>
      <w:r>
        <w:rPr>
          <w:rFonts w:hint="eastAsia" w:ascii="宋体" w:hAnsi="宋体" w:cs="宋体"/>
          <w:szCs w:val="21"/>
        </w:rPr>
        <w:t>立即生效。</w:t>
      </w:r>
    </w:p>
    <w:p>
      <w:pPr>
        <w:spacing w:line="360" w:lineRule="auto"/>
        <w:ind w:firstLine="420"/>
        <w:rPr>
          <w:rFonts w:ascii="宋体" w:hAnsi="宋体" w:cs="宋体"/>
          <w:szCs w:val="21"/>
        </w:rPr>
      </w:pPr>
      <w:r>
        <w:rPr>
          <w:rFonts w:hint="eastAsia" w:ascii="宋体" w:hAnsi="宋体" w:cs="宋体"/>
          <w:szCs w:val="21"/>
        </w:rPr>
        <w:t>8．本合同一式捌份，甲乙双方各执肆份。</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ind w:left="6510" w:hanging="6510" w:hangingChars="3100"/>
        <w:rPr>
          <w:rFonts w:ascii="宋体" w:hAnsi="宋体" w:cs="宋体"/>
          <w:szCs w:val="21"/>
        </w:rPr>
      </w:pPr>
      <w:r>
        <w:rPr>
          <w:rFonts w:hint="eastAsia" w:ascii="宋体" w:hAnsi="宋体" w:cs="宋体"/>
          <w:szCs w:val="21"/>
        </w:rPr>
        <w:t>甲方：  重庆渝邻高速公路有限公司                       乙方：</w:t>
      </w:r>
      <w:r>
        <w:rPr>
          <w:rFonts w:hint="eastAsia" w:ascii="宋体" w:hAnsi="宋体" w:cs="宋体"/>
          <w:color w:val="0000FF"/>
          <w:szCs w:val="21"/>
        </w:rPr>
        <w:t xml:space="preserve">  </w:t>
      </w:r>
      <w:r>
        <w:rPr>
          <w:rFonts w:hint="eastAsia" w:ascii="宋体" w:hAnsi="宋体" w:cs="宋体"/>
          <w:szCs w:val="21"/>
        </w:rPr>
        <w:t xml:space="preserve">                                                                   </w:t>
      </w:r>
    </w:p>
    <w:p>
      <w:pPr>
        <w:pStyle w:val="16"/>
        <w:adjustRightInd w:val="0"/>
        <w:snapToGrid w:val="0"/>
        <w:spacing w:line="320" w:lineRule="exact"/>
        <w:rPr>
          <w:rFonts w:hAnsi="宋体" w:cs="宋体"/>
          <w:sz w:val="21"/>
        </w:rPr>
      </w:pPr>
      <w:r>
        <w:rPr>
          <w:rFonts w:hint="eastAsia" w:hAnsi="宋体" w:cs="宋体"/>
          <w:sz w:val="21"/>
        </w:rPr>
        <w:t xml:space="preserve">法定代表人                                           </w:t>
      </w:r>
      <w:r>
        <w:rPr>
          <w:rFonts w:hint="eastAsia" w:hAnsi="宋体" w:cs="宋体"/>
          <w:sz w:val="21"/>
          <w:lang w:val="en-US"/>
        </w:rPr>
        <w:t xml:space="preserve">  </w:t>
      </w:r>
      <w:r>
        <w:rPr>
          <w:rFonts w:hint="eastAsia" w:hAnsi="宋体" w:cs="宋体"/>
          <w:sz w:val="21"/>
        </w:rPr>
        <w:t xml:space="preserve"> 法定代表人</w:t>
      </w:r>
    </w:p>
    <w:p>
      <w:pPr>
        <w:pStyle w:val="16"/>
        <w:adjustRightInd w:val="0"/>
        <w:snapToGrid w:val="0"/>
        <w:spacing w:line="320" w:lineRule="exact"/>
        <w:rPr>
          <w:rFonts w:hAnsi="宋体" w:cs="宋体"/>
          <w:sz w:val="21"/>
        </w:rPr>
      </w:pPr>
      <w:r>
        <w:rPr>
          <w:rFonts w:hint="eastAsia" w:hAnsi="宋体" w:cs="宋体"/>
          <w:sz w:val="21"/>
        </w:rPr>
        <w:t xml:space="preserve">或授权代理人：                                        </w:t>
      </w:r>
      <w:r>
        <w:rPr>
          <w:rFonts w:hint="eastAsia" w:hAnsi="宋体" w:cs="宋体"/>
          <w:sz w:val="21"/>
          <w:lang w:val="en-US"/>
        </w:rPr>
        <w:t xml:space="preserve">  </w:t>
      </w:r>
      <w:r>
        <w:rPr>
          <w:rFonts w:hint="eastAsia" w:hAnsi="宋体" w:cs="宋体"/>
          <w:sz w:val="21"/>
        </w:rPr>
        <w:t>或授权代理人：</w:t>
      </w:r>
    </w:p>
    <w:p>
      <w:pPr>
        <w:pStyle w:val="16"/>
        <w:tabs>
          <w:tab w:val="left" w:pos="5220"/>
        </w:tabs>
        <w:spacing w:line="360" w:lineRule="auto"/>
        <w:rPr>
          <w:rFonts w:hAnsi="宋体" w:cs="宋体"/>
          <w:sz w:val="21"/>
        </w:rPr>
      </w:pPr>
    </w:p>
    <w:p>
      <w:pPr>
        <w:pStyle w:val="16"/>
        <w:tabs>
          <w:tab w:val="left" w:pos="5220"/>
        </w:tabs>
        <w:spacing w:line="360" w:lineRule="auto"/>
        <w:rPr>
          <w:rFonts w:hAnsi="宋体" w:cs="宋体"/>
          <w:sz w:val="21"/>
        </w:rPr>
      </w:pPr>
      <w:r>
        <w:rPr>
          <w:rFonts w:hint="eastAsia" w:hAnsi="宋体" w:cs="宋体"/>
          <w:sz w:val="21"/>
        </w:rPr>
        <w:t xml:space="preserve">部门负责人：                                          </w:t>
      </w:r>
      <w:r>
        <w:rPr>
          <w:rFonts w:hint="eastAsia" w:hAnsi="宋体" w:cs="宋体"/>
          <w:sz w:val="21"/>
          <w:lang w:val="en-US"/>
        </w:rPr>
        <w:t xml:space="preserve">  </w:t>
      </w:r>
      <w:r>
        <w:rPr>
          <w:rFonts w:hint="eastAsia" w:hAnsi="宋体" w:cs="宋体"/>
          <w:sz w:val="21"/>
        </w:rPr>
        <w:t>部门负责人：</w:t>
      </w:r>
    </w:p>
    <w:p>
      <w:pPr>
        <w:pStyle w:val="16"/>
        <w:tabs>
          <w:tab w:val="left" w:pos="5220"/>
        </w:tabs>
        <w:spacing w:line="360" w:lineRule="auto"/>
        <w:rPr>
          <w:rFonts w:hAnsi="宋体" w:cs="宋体"/>
          <w:sz w:val="21"/>
        </w:rPr>
      </w:pPr>
      <w:r>
        <w:rPr>
          <w:rFonts w:hint="eastAsia" w:hAnsi="宋体" w:cs="宋体"/>
          <w:sz w:val="21"/>
        </w:rPr>
        <w:t xml:space="preserve">经办人：                                             </w:t>
      </w:r>
      <w:r>
        <w:rPr>
          <w:rFonts w:hint="eastAsia" w:hAnsi="宋体" w:cs="宋体"/>
          <w:sz w:val="21"/>
          <w:lang w:val="en-US"/>
        </w:rPr>
        <w:t xml:space="preserve">   </w:t>
      </w:r>
      <w:r>
        <w:rPr>
          <w:rFonts w:hint="eastAsia" w:hAnsi="宋体" w:cs="宋体"/>
          <w:sz w:val="21"/>
        </w:rPr>
        <w:t xml:space="preserve"> 经办人：</w:t>
      </w:r>
    </w:p>
    <w:p>
      <w:pPr>
        <w:rPr>
          <w:rFonts w:ascii="宋体" w:hAnsi="宋体" w:cs="宋体"/>
          <w:szCs w:val="21"/>
        </w:rPr>
      </w:pPr>
      <w:r>
        <w:rPr>
          <w:rFonts w:hint="eastAsia" w:ascii="宋体" w:hAnsi="宋体" w:cs="宋体"/>
          <w:szCs w:val="21"/>
        </w:rPr>
        <w:t>日 期:                                                    日 期：</w:t>
      </w:r>
    </w:p>
    <w:p>
      <w:pPr>
        <w:spacing w:line="360" w:lineRule="auto"/>
        <w:ind w:firstLine="420"/>
        <w:rPr>
          <w:rFonts w:ascii="仿宋" w:hAnsi="仿宋" w:eastAsia="仿宋" w:cs="仿宋"/>
          <w:szCs w:val="21"/>
          <w:u w:val="single"/>
        </w:rPr>
      </w:pPr>
    </w:p>
    <w:p/>
    <w:p>
      <w:pPr>
        <w:pStyle w:val="113"/>
        <w:keepNext/>
        <w:keepLines/>
        <w:spacing w:before="320" w:after="300" w:line="417" w:lineRule="exact"/>
        <w:jc w:val="center"/>
        <w:rPr>
          <w:b/>
          <w:bCs/>
          <w:sz w:val="32"/>
          <w:szCs w:val="32"/>
        </w:rPr>
      </w:pPr>
      <w:r>
        <w:rPr>
          <w:b/>
          <w:bCs/>
          <w:color w:val="000000"/>
          <w:sz w:val="32"/>
          <w:szCs w:val="32"/>
        </w:rPr>
        <w:t>安全生产</w:t>
      </w:r>
      <w:r>
        <w:rPr>
          <w:rFonts w:hint="eastAsia"/>
          <w:b/>
          <w:bCs/>
          <w:color w:val="000000"/>
          <w:sz w:val="32"/>
          <w:szCs w:val="32"/>
          <w:lang w:val="en-US"/>
        </w:rPr>
        <w:t>责任</w:t>
      </w:r>
      <w:r>
        <w:rPr>
          <w:b/>
          <w:bCs/>
          <w:color w:val="000000"/>
          <w:sz w:val="32"/>
          <w:szCs w:val="32"/>
        </w:rPr>
        <w:t>合同</w:t>
      </w:r>
    </w:p>
    <w:p>
      <w:pPr>
        <w:pStyle w:val="109"/>
        <w:spacing w:line="420" w:lineRule="exact"/>
        <w:ind w:left="0" w:right="0" w:firstLine="401" w:firstLineChars="191"/>
        <w:jc w:val="both"/>
        <w:rPr>
          <w:rFonts w:hint="eastAsia" w:ascii="宋体" w:hAnsi="宋体" w:cs="宋体"/>
          <w:sz w:val="21"/>
          <w:szCs w:val="21"/>
        </w:rPr>
      </w:pPr>
      <w:r>
        <w:rPr>
          <w:rFonts w:hint="eastAsia" w:ascii="宋体" w:hAnsi="宋体" w:cs="宋体"/>
          <w:sz w:val="21"/>
          <w:szCs w:val="21"/>
        </w:rPr>
        <w:t>甲方：重庆渝邻高速公路有限公司</w:t>
      </w:r>
    </w:p>
    <w:p>
      <w:pPr>
        <w:pStyle w:val="109"/>
        <w:spacing w:line="420" w:lineRule="exact"/>
        <w:ind w:left="0" w:right="0" w:firstLine="401" w:firstLineChars="191"/>
        <w:jc w:val="both"/>
        <w:rPr>
          <w:rFonts w:hint="eastAsia" w:ascii="宋体" w:hAnsi="宋体" w:cs="宋体"/>
          <w:sz w:val="21"/>
          <w:szCs w:val="21"/>
        </w:rPr>
      </w:pPr>
      <w:r>
        <w:rPr>
          <w:rFonts w:hint="eastAsia" w:ascii="宋体" w:hAnsi="宋体" w:cs="宋体"/>
          <w:sz w:val="21"/>
          <w:szCs w:val="21"/>
        </w:rPr>
        <w:t>乙方：</w:t>
      </w:r>
      <w:r>
        <w:rPr>
          <w:rFonts w:hint="eastAsia" w:ascii="宋体" w:hAnsi="宋体" w:cs="宋体"/>
          <w:szCs w:val="21"/>
        </w:rPr>
        <w:t xml:space="preserve"> </w:t>
      </w:r>
    </w:p>
    <w:p>
      <w:pPr>
        <w:pStyle w:val="109"/>
        <w:spacing w:line="420" w:lineRule="exact"/>
        <w:ind w:left="0" w:right="0" w:firstLine="401" w:firstLineChars="191"/>
        <w:jc w:val="both"/>
        <w:rPr>
          <w:rFonts w:hint="eastAsia" w:ascii="宋体" w:hAnsi="宋体" w:cs="宋体"/>
          <w:sz w:val="21"/>
          <w:szCs w:val="21"/>
        </w:rPr>
      </w:pPr>
      <w:r>
        <w:rPr>
          <w:rFonts w:hint="eastAsia" w:ascii="宋体" w:hAnsi="宋体" w:cs="宋体"/>
          <w:sz w:val="21"/>
          <w:szCs w:val="21"/>
        </w:rPr>
        <w:t>为了贯彻落实“生命至上，安全第一，预防为主，协调发展”的安全方针，为明确双方安全生产责任，依据《民法典》《安全生产法》等相关规定，在遵循平等、自愿、公平和诚实守信的原则下，双方自愿签订本合同如下：</w:t>
      </w:r>
    </w:p>
    <w:p>
      <w:pPr>
        <w:pStyle w:val="109"/>
        <w:spacing w:line="420" w:lineRule="exact"/>
        <w:ind w:left="0" w:right="0" w:firstLine="401" w:firstLineChars="191"/>
        <w:jc w:val="both"/>
        <w:rPr>
          <w:rFonts w:hint="eastAsia" w:ascii="宋体" w:hAnsi="宋体" w:cs="宋体"/>
          <w:sz w:val="21"/>
          <w:szCs w:val="21"/>
        </w:rPr>
      </w:pPr>
      <w:bookmarkStart w:id="71" w:name="bookmark48"/>
      <w:r>
        <w:rPr>
          <w:rFonts w:hint="eastAsia" w:ascii="宋体" w:hAnsi="宋体" w:cs="宋体"/>
          <w:sz w:val="21"/>
          <w:szCs w:val="21"/>
        </w:rPr>
        <w:t>一</w:t>
      </w:r>
      <w:bookmarkEnd w:id="71"/>
      <w:r>
        <w:rPr>
          <w:rFonts w:hint="eastAsia" w:ascii="宋体" w:hAnsi="宋体" w:cs="宋体"/>
          <w:sz w:val="21"/>
          <w:szCs w:val="21"/>
        </w:rPr>
        <w:t>、</w:t>
      </w:r>
      <w:r>
        <w:rPr>
          <w:rFonts w:hint="eastAsia" w:ascii="宋体" w:hAnsi="宋体" w:cs="宋体"/>
          <w:sz w:val="21"/>
          <w:szCs w:val="21"/>
        </w:rPr>
        <w:tab/>
      </w:r>
      <w:r>
        <w:rPr>
          <w:rFonts w:hint="eastAsia" w:ascii="宋体" w:hAnsi="宋体" w:cs="宋体"/>
          <w:sz w:val="21"/>
          <w:szCs w:val="21"/>
        </w:rPr>
        <w:t>甲方职责</w:t>
      </w:r>
    </w:p>
    <w:p>
      <w:pPr>
        <w:pStyle w:val="109"/>
        <w:spacing w:line="420" w:lineRule="exact"/>
        <w:ind w:left="0" w:right="0" w:firstLine="401" w:firstLineChars="191"/>
        <w:jc w:val="both"/>
        <w:rPr>
          <w:rFonts w:hint="eastAsia" w:ascii="宋体" w:hAnsi="宋体" w:cs="宋体"/>
          <w:sz w:val="21"/>
          <w:szCs w:val="21"/>
        </w:rPr>
      </w:pPr>
      <w:bookmarkStart w:id="72" w:name="bookmark49"/>
      <w:r>
        <w:rPr>
          <w:rFonts w:hint="eastAsia" w:ascii="宋体" w:hAnsi="宋体" w:cs="宋体"/>
          <w:sz w:val="21"/>
          <w:szCs w:val="21"/>
        </w:rPr>
        <w:t>1</w:t>
      </w:r>
      <w:bookmarkEnd w:id="72"/>
      <w:r>
        <w:rPr>
          <w:rFonts w:hint="eastAsia" w:ascii="宋体" w:hAnsi="宋体" w:cs="宋体"/>
          <w:sz w:val="21"/>
          <w:szCs w:val="21"/>
        </w:rPr>
        <w:t>、严格遵守国家有关安全生产的法律法规，认真执行本合同中的相关安全要求。</w:t>
      </w:r>
    </w:p>
    <w:p>
      <w:pPr>
        <w:pStyle w:val="109"/>
        <w:spacing w:line="420" w:lineRule="exact"/>
        <w:ind w:left="0" w:right="0" w:firstLine="401" w:firstLineChars="191"/>
        <w:jc w:val="both"/>
        <w:rPr>
          <w:rFonts w:ascii="宋体" w:hAnsi="宋体" w:cs="宋体"/>
          <w:sz w:val="21"/>
          <w:szCs w:val="21"/>
        </w:rPr>
      </w:pPr>
      <w:bookmarkStart w:id="73" w:name="bookmark50"/>
      <w:r>
        <w:rPr>
          <w:rFonts w:hint="eastAsia" w:ascii="宋体" w:hAnsi="宋体" w:cs="宋体"/>
          <w:sz w:val="21"/>
          <w:szCs w:val="21"/>
        </w:rPr>
        <w:t>2</w:t>
      </w:r>
      <w:bookmarkEnd w:id="73"/>
      <w:r>
        <w:rPr>
          <w:rFonts w:hint="eastAsia" w:ascii="宋体" w:hAnsi="宋体" w:cs="宋体"/>
          <w:sz w:val="21"/>
          <w:szCs w:val="21"/>
        </w:rPr>
        <w:t>、按照“管生产必须管安全、管业务必须管安全”的原则，业务管理部门督促乙方按照国家及地方有关安全生产要求、上级单位和公司有关安全生产的制度执行。</w:t>
      </w:r>
    </w:p>
    <w:p>
      <w:pPr>
        <w:pStyle w:val="109"/>
        <w:spacing w:line="420" w:lineRule="exact"/>
        <w:ind w:left="0" w:right="0" w:firstLine="401" w:firstLineChars="191"/>
        <w:jc w:val="both"/>
        <w:rPr>
          <w:rFonts w:hint="eastAsia" w:ascii="宋体" w:hAnsi="宋体" w:cs="宋体"/>
          <w:sz w:val="21"/>
          <w:szCs w:val="21"/>
        </w:rPr>
      </w:pPr>
      <w:bookmarkStart w:id="74" w:name="bookmark51"/>
      <w:r>
        <w:rPr>
          <w:rFonts w:hint="eastAsia" w:ascii="宋体" w:hAnsi="宋体" w:cs="宋体"/>
          <w:sz w:val="21"/>
          <w:szCs w:val="21"/>
        </w:rPr>
        <w:t>3</w:t>
      </w:r>
      <w:bookmarkEnd w:id="74"/>
      <w:r>
        <w:rPr>
          <w:rFonts w:hint="eastAsia" w:ascii="宋体" w:hAnsi="宋体" w:cs="宋体"/>
          <w:sz w:val="21"/>
          <w:szCs w:val="21"/>
        </w:rPr>
        <w:t>、甲方有权检查乙方涉路作业人员佩戴的防护用品、在高速公路作业时设置现场安全设施和安全知识教育培训情况。</w:t>
      </w:r>
    </w:p>
    <w:p>
      <w:pPr>
        <w:pStyle w:val="109"/>
        <w:spacing w:line="420" w:lineRule="exact"/>
        <w:ind w:left="0" w:right="0" w:firstLine="401" w:firstLineChars="191"/>
        <w:jc w:val="both"/>
        <w:rPr>
          <w:rFonts w:hint="eastAsia" w:ascii="宋体" w:hAnsi="宋体" w:cs="宋体"/>
          <w:sz w:val="21"/>
          <w:szCs w:val="21"/>
        </w:rPr>
      </w:pPr>
      <w:bookmarkStart w:id="75" w:name="bookmark52"/>
      <w:r>
        <w:rPr>
          <w:rFonts w:hint="eastAsia" w:ascii="宋体" w:hAnsi="宋体" w:cs="宋体"/>
          <w:sz w:val="21"/>
          <w:szCs w:val="21"/>
        </w:rPr>
        <w:t>4</w:t>
      </w:r>
      <w:bookmarkEnd w:id="75"/>
      <w:r>
        <w:rPr>
          <w:rFonts w:hint="eastAsia" w:ascii="宋体" w:hAnsi="宋体" w:cs="宋体"/>
          <w:sz w:val="21"/>
          <w:szCs w:val="21"/>
        </w:rPr>
        <w:t>、不定期组织对乙方现场安全生产检查监督乙方是否及时落实整改治理安全隐患。</w:t>
      </w:r>
    </w:p>
    <w:p>
      <w:pPr>
        <w:pStyle w:val="109"/>
        <w:spacing w:line="420" w:lineRule="exact"/>
        <w:ind w:left="0" w:right="0" w:firstLine="401" w:firstLineChars="191"/>
        <w:jc w:val="both"/>
        <w:rPr>
          <w:rFonts w:hint="eastAsia" w:ascii="宋体" w:hAnsi="宋体" w:cs="宋体"/>
          <w:sz w:val="21"/>
          <w:szCs w:val="21"/>
        </w:rPr>
      </w:pPr>
      <w:r>
        <w:rPr>
          <w:rFonts w:hint="eastAsia" w:ascii="宋体" w:hAnsi="宋体" w:cs="宋体"/>
          <w:sz w:val="21"/>
          <w:szCs w:val="21"/>
        </w:rPr>
        <w:t>5、甲方有权督促乙方进行整改，情节严重的给予停业整改。有权制止乙方人员违章作业，有权对安全意识差、不听指挥的人员责令退出现场。</w:t>
      </w:r>
    </w:p>
    <w:p>
      <w:pPr>
        <w:pStyle w:val="109"/>
        <w:spacing w:line="420" w:lineRule="exact"/>
        <w:ind w:left="0" w:right="0" w:firstLine="401" w:firstLineChars="191"/>
        <w:jc w:val="both"/>
        <w:rPr>
          <w:rFonts w:hint="eastAsia" w:ascii="宋体" w:hAnsi="宋体" w:cs="宋体"/>
          <w:sz w:val="21"/>
          <w:szCs w:val="21"/>
        </w:rPr>
      </w:pPr>
      <w:r>
        <w:rPr>
          <w:rFonts w:hint="eastAsia" w:ascii="宋体" w:hAnsi="宋体" w:cs="宋体"/>
          <w:sz w:val="21"/>
          <w:szCs w:val="21"/>
        </w:rPr>
        <w:t>6、若甲方发现乙方存在安全隐患、安全防护措施未按规范或交通组织方案落实、未立即整改、未消除安全隐患，则有权要求乙方按照约定支付违约金。</w:t>
      </w:r>
    </w:p>
    <w:p>
      <w:pPr>
        <w:pStyle w:val="109"/>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7、甲方上述职责不代表免除或减轻乙方的安全义务与责任，甲方对乙方的履约行为不做任何明示或暗示的保证、承诺，乙方仍应自行严格按照相关规定及本合同约定尽到各项义务，否则，由此产生的一切后果责任由乙方自行承担。</w:t>
      </w:r>
    </w:p>
    <w:p>
      <w:pPr>
        <w:pStyle w:val="109"/>
        <w:spacing w:line="420" w:lineRule="exact"/>
        <w:ind w:left="0" w:right="0" w:firstLine="401" w:firstLineChars="191"/>
        <w:jc w:val="both"/>
        <w:rPr>
          <w:rFonts w:hint="eastAsia" w:ascii="宋体" w:hAnsi="宋体" w:cs="宋体"/>
          <w:sz w:val="21"/>
          <w:szCs w:val="21"/>
        </w:rPr>
      </w:pPr>
      <w:bookmarkStart w:id="76" w:name="bookmark53"/>
      <w:r>
        <w:rPr>
          <w:rFonts w:hint="eastAsia" w:ascii="宋体" w:hAnsi="宋体" w:cs="宋体"/>
          <w:sz w:val="21"/>
          <w:szCs w:val="21"/>
        </w:rPr>
        <w:t>二</w:t>
      </w:r>
      <w:bookmarkEnd w:id="76"/>
      <w:r>
        <w:rPr>
          <w:rFonts w:hint="eastAsia" w:ascii="宋体" w:hAnsi="宋体" w:cs="宋体"/>
          <w:sz w:val="21"/>
          <w:szCs w:val="21"/>
        </w:rPr>
        <w:t>、</w:t>
      </w:r>
      <w:r>
        <w:rPr>
          <w:rFonts w:hint="eastAsia" w:ascii="宋体" w:hAnsi="宋体" w:cs="宋体"/>
          <w:sz w:val="21"/>
          <w:szCs w:val="21"/>
        </w:rPr>
        <w:tab/>
      </w:r>
      <w:r>
        <w:rPr>
          <w:rFonts w:hint="eastAsia" w:ascii="宋体" w:hAnsi="宋体" w:cs="宋体"/>
          <w:sz w:val="21"/>
          <w:szCs w:val="21"/>
        </w:rPr>
        <w:t>乙方职责</w:t>
      </w:r>
    </w:p>
    <w:p>
      <w:pPr>
        <w:pStyle w:val="109"/>
        <w:spacing w:line="420" w:lineRule="exact"/>
        <w:ind w:left="0" w:right="0" w:firstLine="401" w:firstLineChars="191"/>
        <w:jc w:val="both"/>
        <w:rPr>
          <w:rFonts w:hint="eastAsia" w:ascii="宋体" w:hAnsi="宋体" w:cs="宋体"/>
          <w:sz w:val="21"/>
          <w:szCs w:val="21"/>
        </w:rPr>
      </w:pPr>
      <w:bookmarkStart w:id="77" w:name="bookmark54"/>
      <w:r>
        <w:rPr>
          <w:rFonts w:hint="eastAsia" w:ascii="宋体" w:hAnsi="宋体" w:cs="宋体"/>
          <w:sz w:val="21"/>
          <w:szCs w:val="21"/>
        </w:rPr>
        <w:t>1</w:t>
      </w:r>
      <w:bookmarkEnd w:id="77"/>
      <w:r>
        <w:rPr>
          <w:rFonts w:hint="eastAsia" w:ascii="宋体" w:hAnsi="宋体" w:cs="宋体"/>
          <w:sz w:val="21"/>
          <w:szCs w:val="21"/>
        </w:rPr>
        <w:t>、</w:t>
      </w:r>
      <w:r>
        <w:rPr>
          <w:rFonts w:hint="eastAsia" w:ascii="宋体" w:hAnsi="宋体" w:cs="宋体"/>
          <w:sz w:val="21"/>
          <w:szCs w:val="21"/>
        </w:rPr>
        <w:tab/>
      </w:r>
      <w:r>
        <w:rPr>
          <w:rFonts w:hint="eastAsia" w:ascii="宋体" w:hAnsi="宋体" w:cs="宋体"/>
          <w:sz w:val="21"/>
          <w:szCs w:val="21"/>
        </w:rPr>
        <w:t>严格遵守国家有关安全生产的法律法规和甲方根据国家相关规定制定的劳动安全管理制度有关安全生产规定，严格执行合同中的有关安全要求。</w:t>
      </w:r>
    </w:p>
    <w:p>
      <w:pPr>
        <w:pStyle w:val="109"/>
        <w:spacing w:line="420" w:lineRule="exact"/>
        <w:ind w:left="0" w:right="0" w:firstLine="401" w:firstLineChars="191"/>
        <w:jc w:val="both"/>
        <w:rPr>
          <w:rFonts w:hint="eastAsia" w:ascii="宋体" w:hAnsi="宋体" w:cs="宋体"/>
          <w:sz w:val="21"/>
          <w:szCs w:val="21"/>
        </w:rPr>
      </w:pPr>
      <w:bookmarkStart w:id="78" w:name="bookmark55"/>
      <w:r>
        <w:rPr>
          <w:rFonts w:hint="eastAsia" w:ascii="宋体" w:hAnsi="宋体" w:cs="宋体"/>
          <w:sz w:val="21"/>
          <w:szCs w:val="21"/>
        </w:rPr>
        <w:t>2</w:t>
      </w:r>
      <w:bookmarkEnd w:id="78"/>
      <w:r>
        <w:rPr>
          <w:rFonts w:hint="eastAsia" w:ascii="宋体" w:hAnsi="宋体" w:cs="宋体"/>
          <w:sz w:val="21"/>
          <w:szCs w:val="21"/>
        </w:rPr>
        <w:t>、</w:t>
      </w:r>
      <w:r>
        <w:rPr>
          <w:rFonts w:hint="eastAsia" w:ascii="宋体" w:hAnsi="宋体" w:cs="宋体"/>
          <w:sz w:val="21"/>
          <w:szCs w:val="21"/>
        </w:rPr>
        <w:tab/>
      </w:r>
      <w:r>
        <w:rPr>
          <w:rFonts w:hint="eastAsia" w:ascii="宋体" w:hAnsi="宋体" w:cs="宋体"/>
          <w:sz w:val="21"/>
          <w:szCs w:val="21"/>
        </w:rPr>
        <w:t>坚持“安全第一，预防为主”和“管生产必须管安全、管业务必须管安全”的原则。加强涉路作业人员岗前安全生产宣传教育，增强涉路作业人员安全生产意识，按照安全生产制度，配备专职及兼职安全检查人员，有组织有领导地开展安全生产活动。各级参与人（技术人员、生产管理人员和操作人员等）必须熟悉和遵守本条款的各项规定等。</w:t>
      </w:r>
    </w:p>
    <w:p>
      <w:pPr>
        <w:pStyle w:val="109"/>
        <w:spacing w:line="420" w:lineRule="exact"/>
        <w:ind w:left="0" w:right="0" w:firstLine="401" w:firstLineChars="191"/>
        <w:jc w:val="both"/>
        <w:rPr>
          <w:rFonts w:hint="eastAsia" w:ascii="宋体" w:hAnsi="宋体" w:cs="宋体"/>
          <w:sz w:val="21"/>
          <w:szCs w:val="21"/>
        </w:rPr>
      </w:pPr>
      <w:bookmarkStart w:id="79" w:name="bookmark56"/>
      <w:r>
        <w:rPr>
          <w:rFonts w:hint="eastAsia" w:ascii="宋体" w:hAnsi="宋体" w:cs="宋体"/>
          <w:sz w:val="21"/>
          <w:szCs w:val="21"/>
        </w:rPr>
        <w:t>3</w:t>
      </w:r>
      <w:bookmarkEnd w:id="79"/>
      <w:r>
        <w:rPr>
          <w:rFonts w:hint="eastAsia" w:ascii="宋体" w:hAnsi="宋体" w:cs="宋体"/>
          <w:sz w:val="21"/>
          <w:szCs w:val="21"/>
        </w:rPr>
        <w:t>、按照安全生产责任制，乙方法定代表人是安全生产的第一责任人。从生产管理人员到作业人员（包括临时雇用的作业人员）的安全生产管理。</w:t>
      </w:r>
    </w:p>
    <w:p>
      <w:pPr>
        <w:pStyle w:val="109"/>
        <w:spacing w:line="420" w:lineRule="exact"/>
        <w:ind w:left="0" w:right="0" w:firstLine="401" w:firstLineChars="191"/>
        <w:jc w:val="both"/>
        <w:rPr>
          <w:rFonts w:hint="eastAsia" w:ascii="宋体" w:hAnsi="宋体" w:cs="宋体"/>
          <w:sz w:val="21"/>
          <w:szCs w:val="21"/>
        </w:rPr>
      </w:pPr>
      <w:bookmarkStart w:id="80" w:name="bookmark57"/>
      <w:r>
        <w:rPr>
          <w:rFonts w:hint="eastAsia" w:ascii="宋体" w:hAnsi="宋体" w:cs="宋体"/>
          <w:sz w:val="21"/>
          <w:szCs w:val="21"/>
        </w:rPr>
        <w:t>4</w:t>
      </w:r>
      <w:bookmarkEnd w:id="80"/>
      <w:r>
        <w:rPr>
          <w:rFonts w:hint="eastAsia" w:ascii="宋体" w:hAnsi="宋体" w:cs="宋体"/>
          <w:sz w:val="21"/>
          <w:szCs w:val="21"/>
        </w:rPr>
        <w:t>、乙方在任何时候都应采取各种合理、有效的预防安全措施， 防止其员工发生违章指挥、违章操作、违反劳动纪律等行为。</w:t>
      </w:r>
    </w:p>
    <w:p>
      <w:pPr>
        <w:pStyle w:val="109"/>
        <w:spacing w:line="420" w:lineRule="exact"/>
        <w:ind w:left="0" w:right="0" w:firstLine="401" w:firstLineChars="191"/>
        <w:jc w:val="both"/>
        <w:rPr>
          <w:rFonts w:hint="eastAsia" w:ascii="宋体" w:hAnsi="宋体" w:cs="宋体"/>
          <w:sz w:val="21"/>
          <w:szCs w:val="21"/>
        </w:rPr>
      </w:pPr>
      <w:bookmarkStart w:id="81" w:name="bookmark58"/>
      <w:r>
        <w:rPr>
          <w:rFonts w:hint="eastAsia" w:ascii="宋体" w:hAnsi="宋体" w:cs="宋体"/>
          <w:sz w:val="21"/>
          <w:szCs w:val="21"/>
        </w:rPr>
        <w:t>5</w:t>
      </w:r>
      <w:bookmarkEnd w:id="81"/>
      <w:r>
        <w:rPr>
          <w:rFonts w:hint="eastAsia" w:ascii="宋体" w:hAnsi="宋体" w:cs="宋体"/>
          <w:sz w:val="21"/>
          <w:szCs w:val="21"/>
        </w:rPr>
        <w:t>、乙方负责安全技术教育，熟知和遵守本工种的各项安全技术操作规程，定期进行安全技术培训，合格者方准上岗操作。对于机动车驾驶等特殊工种的人员，经过专业培训，获得《安全操作合格证》等有关证件后，方可持证上岗。</w:t>
      </w:r>
    </w:p>
    <w:p>
      <w:pPr>
        <w:pStyle w:val="109"/>
        <w:spacing w:line="420" w:lineRule="exact"/>
        <w:ind w:left="0" w:right="0" w:firstLine="401" w:firstLineChars="191"/>
        <w:jc w:val="both"/>
        <w:rPr>
          <w:rFonts w:hint="eastAsia" w:ascii="宋体" w:hAnsi="宋体" w:cs="宋体"/>
          <w:sz w:val="21"/>
          <w:szCs w:val="21"/>
        </w:rPr>
      </w:pPr>
      <w:bookmarkStart w:id="82" w:name="bookmark59"/>
      <w:r>
        <w:rPr>
          <w:rFonts w:hint="eastAsia" w:ascii="宋体" w:hAnsi="宋体" w:cs="宋体"/>
          <w:sz w:val="21"/>
          <w:szCs w:val="21"/>
        </w:rPr>
        <w:t>6</w:t>
      </w:r>
      <w:bookmarkEnd w:id="82"/>
      <w:r>
        <w:rPr>
          <w:rFonts w:hint="eastAsia" w:ascii="宋体" w:hAnsi="宋体" w:cs="宋体"/>
          <w:sz w:val="21"/>
          <w:szCs w:val="21"/>
        </w:rPr>
        <w:t>、配备有足够的消防设施，所有人员都应熟悉消防设备的性能和使用方法。</w:t>
      </w:r>
    </w:p>
    <w:p>
      <w:pPr>
        <w:pStyle w:val="109"/>
        <w:spacing w:line="420" w:lineRule="exact"/>
        <w:ind w:left="0" w:right="0" w:firstLine="401" w:firstLineChars="191"/>
        <w:jc w:val="both"/>
        <w:rPr>
          <w:rFonts w:hint="eastAsia" w:ascii="宋体" w:hAnsi="宋体" w:cs="宋体"/>
          <w:sz w:val="21"/>
          <w:szCs w:val="21"/>
        </w:rPr>
      </w:pPr>
      <w:bookmarkStart w:id="83" w:name="bookmark60"/>
      <w:r>
        <w:rPr>
          <w:rFonts w:hint="eastAsia" w:ascii="宋体" w:hAnsi="宋体" w:cs="宋体"/>
          <w:sz w:val="21"/>
          <w:szCs w:val="21"/>
        </w:rPr>
        <w:t>7</w:t>
      </w:r>
      <w:bookmarkEnd w:id="83"/>
      <w:r>
        <w:rPr>
          <w:rFonts w:hint="eastAsia" w:ascii="宋体" w:hAnsi="宋体" w:cs="宋体"/>
          <w:sz w:val="21"/>
          <w:szCs w:val="21"/>
        </w:rPr>
        <w:t>、乙方操作人员（涉路作业人员）上岗，必须按岗位规定正确佩戴和使用符合国家标准的安全防护用品。安全检查员应随时检查劳动安全防护用品的正确佩戴情况，未按岗位规定正确佩戴防护用品的人员不得上岗。</w:t>
      </w:r>
    </w:p>
    <w:p>
      <w:pPr>
        <w:pStyle w:val="109"/>
        <w:spacing w:line="420" w:lineRule="exact"/>
        <w:ind w:left="0" w:right="0" w:firstLine="401" w:firstLineChars="191"/>
        <w:jc w:val="both"/>
        <w:rPr>
          <w:rFonts w:hint="eastAsia" w:ascii="宋体" w:hAnsi="宋体" w:cs="宋体"/>
          <w:sz w:val="21"/>
          <w:szCs w:val="21"/>
        </w:rPr>
      </w:pPr>
      <w:bookmarkStart w:id="84" w:name="bookmark61"/>
      <w:r>
        <w:rPr>
          <w:rFonts w:hint="eastAsia" w:ascii="宋体" w:hAnsi="宋体" w:cs="宋体"/>
          <w:sz w:val="21"/>
          <w:szCs w:val="21"/>
        </w:rPr>
        <w:t>8</w:t>
      </w:r>
      <w:bookmarkEnd w:id="84"/>
      <w:r>
        <w:rPr>
          <w:rFonts w:hint="eastAsia" w:ascii="宋体" w:hAnsi="宋体" w:cs="宋体"/>
          <w:sz w:val="21"/>
          <w:szCs w:val="21"/>
        </w:rPr>
        <w:t>、所有设备（含高空作业设备）均应定期检查，保证其经常处于完好状态；不合格的机具、设备和劳动保护用品严禁使用。</w:t>
      </w:r>
    </w:p>
    <w:p>
      <w:pPr>
        <w:pStyle w:val="109"/>
        <w:spacing w:line="420" w:lineRule="exact"/>
        <w:ind w:left="0" w:right="0" w:firstLine="401" w:firstLineChars="191"/>
        <w:jc w:val="both"/>
        <w:rPr>
          <w:rFonts w:hint="eastAsia" w:ascii="宋体" w:hAnsi="宋体" w:cs="宋体"/>
          <w:sz w:val="21"/>
          <w:szCs w:val="21"/>
        </w:rPr>
      </w:pPr>
      <w:bookmarkStart w:id="85" w:name="bookmark62"/>
      <w:r>
        <w:rPr>
          <w:rFonts w:hint="eastAsia" w:ascii="宋体" w:hAnsi="宋体" w:cs="宋体"/>
          <w:sz w:val="21"/>
          <w:szCs w:val="21"/>
        </w:rPr>
        <w:t>9</w:t>
      </w:r>
      <w:bookmarkEnd w:id="85"/>
      <w:r>
        <w:rPr>
          <w:rFonts w:hint="eastAsia" w:ascii="宋体" w:hAnsi="宋体" w:cs="宋体"/>
          <w:sz w:val="21"/>
          <w:szCs w:val="21"/>
        </w:rPr>
        <w:t>、在作业过程中乙方应严格按照安全操作规程作业，对违章指挥，强令冒险作业有权拒绝执行。</w:t>
      </w:r>
    </w:p>
    <w:p>
      <w:pPr>
        <w:pStyle w:val="109"/>
        <w:spacing w:line="420" w:lineRule="exact"/>
        <w:ind w:left="0" w:right="0" w:firstLine="401" w:firstLineChars="191"/>
        <w:jc w:val="both"/>
        <w:rPr>
          <w:rFonts w:hint="eastAsia" w:ascii="宋体" w:hAnsi="宋体" w:cs="宋体"/>
          <w:sz w:val="21"/>
          <w:szCs w:val="21"/>
        </w:rPr>
      </w:pPr>
      <w:bookmarkStart w:id="86" w:name="bookmark63"/>
      <w:r>
        <w:rPr>
          <w:rFonts w:hint="eastAsia" w:ascii="宋体" w:hAnsi="宋体" w:cs="宋体"/>
          <w:sz w:val="21"/>
          <w:szCs w:val="21"/>
        </w:rPr>
        <w:t>1</w:t>
      </w:r>
      <w:bookmarkEnd w:id="86"/>
      <w:r>
        <w:rPr>
          <w:rFonts w:hint="eastAsia" w:ascii="宋体" w:hAnsi="宋体" w:cs="宋体"/>
          <w:sz w:val="21"/>
          <w:szCs w:val="21"/>
        </w:rPr>
        <w:t>0、乙方作业人员每天作业必须在规定的区域内进行，应主动维护好区域内的安全标志，确保过往车辆、乘客的生命安全。时刻牢记安全责任，并作好上岗的一切安全工作。</w:t>
      </w:r>
    </w:p>
    <w:p>
      <w:pPr>
        <w:pStyle w:val="109"/>
        <w:spacing w:line="420" w:lineRule="exact"/>
        <w:ind w:left="0" w:right="0" w:firstLine="401" w:firstLineChars="191"/>
        <w:jc w:val="both"/>
        <w:rPr>
          <w:rFonts w:hint="eastAsia" w:ascii="宋体" w:hAnsi="宋体" w:cs="宋体"/>
          <w:sz w:val="21"/>
          <w:szCs w:val="21"/>
        </w:rPr>
      </w:pPr>
      <w:bookmarkStart w:id="87" w:name="bookmark64"/>
      <w:r>
        <w:rPr>
          <w:rFonts w:hint="eastAsia" w:ascii="宋体" w:hAnsi="宋体" w:cs="宋体"/>
          <w:sz w:val="21"/>
          <w:szCs w:val="21"/>
        </w:rPr>
        <w:t>1</w:t>
      </w:r>
      <w:bookmarkEnd w:id="87"/>
      <w:r>
        <w:rPr>
          <w:rFonts w:hint="eastAsia" w:ascii="宋体" w:hAnsi="宋体" w:cs="宋体"/>
          <w:sz w:val="21"/>
          <w:szCs w:val="21"/>
        </w:rPr>
        <w:t>1、乙方人员在作业现场不准擅自行动，不准随意翻越中央分隔带，并时刻注意路面通行车辆的动态以确保自身安全。</w:t>
      </w:r>
    </w:p>
    <w:p>
      <w:pPr>
        <w:pStyle w:val="109"/>
        <w:spacing w:line="420" w:lineRule="exact"/>
        <w:ind w:left="0" w:right="0" w:firstLine="401" w:firstLineChars="191"/>
        <w:jc w:val="both"/>
        <w:rPr>
          <w:rFonts w:hint="eastAsia" w:ascii="宋体" w:hAnsi="宋体" w:cs="宋体"/>
          <w:sz w:val="21"/>
          <w:szCs w:val="21"/>
        </w:rPr>
      </w:pPr>
      <w:bookmarkStart w:id="88" w:name="bookmark65"/>
      <w:r>
        <w:rPr>
          <w:rFonts w:hint="eastAsia" w:ascii="宋体" w:hAnsi="宋体" w:cs="宋体"/>
          <w:sz w:val="21"/>
          <w:szCs w:val="21"/>
        </w:rPr>
        <w:t>1</w:t>
      </w:r>
      <w:bookmarkEnd w:id="88"/>
      <w:r>
        <w:rPr>
          <w:rFonts w:hint="eastAsia" w:ascii="宋体" w:hAnsi="宋体" w:cs="宋体"/>
          <w:sz w:val="21"/>
          <w:szCs w:val="21"/>
        </w:rPr>
        <w:t>2、乙方给作业人员自行购买保险；乙方如在工作中发生的作业人员或其他人员伤、亡事故、财产损失，或违反安全操作、野蛮操作等造成的人员伤亡和财产损失均由乙方承担全部法律责任和经济责任，乙方应承担甲方或任何第三方因此遭受的全部经济损失承担责任，包括但不限于造成人身伤害的相关费用、财产经济损失、行政处罚、律师费、诉讼费、保全费、担保费、鉴定费等。</w:t>
      </w:r>
    </w:p>
    <w:p>
      <w:pPr>
        <w:pStyle w:val="109"/>
        <w:spacing w:line="420" w:lineRule="exact"/>
        <w:ind w:left="0" w:right="0" w:firstLine="401" w:firstLineChars="191"/>
        <w:jc w:val="both"/>
        <w:rPr>
          <w:rFonts w:hint="eastAsia" w:ascii="宋体" w:hAnsi="宋体" w:cs="宋体"/>
          <w:sz w:val="21"/>
          <w:szCs w:val="21"/>
        </w:rPr>
      </w:pPr>
      <w:bookmarkStart w:id="89" w:name="bookmark66"/>
      <w:r>
        <w:rPr>
          <w:rFonts w:ascii="宋体" w:hAnsi="宋体" w:cs="宋体"/>
          <w:sz w:val="21"/>
          <w:szCs w:val="21"/>
        </w:rPr>
        <w:t xml:space="preserve"> </w:t>
      </w:r>
      <w:r>
        <w:rPr>
          <w:rFonts w:hint="eastAsia" w:ascii="宋体" w:hAnsi="宋体" w:cs="宋体"/>
          <w:sz w:val="21"/>
          <w:szCs w:val="21"/>
        </w:rPr>
        <w:t>1</w:t>
      </w:r>
      <w:bookmarkEnd w:id="89"/>
      <w:r>
        <w:rPr>
          <w:rFonts w:hint="eastAsia" w:ascii="宋体" w:hAnsi="宋体" w:cs="宋体"/>
          <w:sz w:val="21"/>
          <w:szCs w:val="21"/>
        </w:rPr>
        <w:t>3、乙方熟悉应急预案；如果发生安全事故，按照有关规定，立即上报有关部门。</w:t>
      </w:r>
    </w:p>
    <w:p>
      <w:pPr>
        <w:pStyle w:val="109"/>
        <w:spacing w:line="420" w:lineRule="exact"/>
        <w:ind w:left="0" w:right="0" w:firstLine="401" w:firstLineChars="191"/>
        <w:jc w:val="both"/>
        <w:rPr>
          <w:rFonts w:hint="eastAsia" w:ascii="宋体" w:hAnsi="宋体" w:cs="宋体"/>
          <w:sz w:val="21"/>
          <w:szCs w:val="21"/>
        </w:rPr>
      </w:pPr>
      <w:bookmarkStart w:id="90" w:name="bookmark67"/>
      <w:r>
        <w:rPr>
          <w:rFonts w:hint="eastAsia" w:ascii="宋体" w:hAnsi="宋体" w:cs="宋体"/>
          <w:sz w:val="21"/>
          <w:szCs w:val="21"/>
        </w:rPr>
        <w:t>1</w:t>
      </w:r>
      <w:bookmarkEnd w:id="90"/>
      <w:r>
        <w:rPr>
          <w:rFonts w:hint="eastAsia" w:ascii="宋体" w:hAnsi="宋体" w:cs="宋体"/>
          <w:sz w:val="21"/>
          <w:szCs w:val="21"/>
        </w:rPr>
        <w:t>4、乙方指定（现场）安全责任人，积极配合甲方的各种安全监督检查和指导，不得阻挠妨碍检查人员正常工作。</w:t>
      </w:r>
    </w:p>
    <w:p>
      <w:pPr>
        <w:pStyle w:val="109"/>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15、乙方与其工作人员建立劳动关系，承担全部用人用工主体责任。合同履行过程中可能发生的一切安全事故责任与风险，均由乙方自行承担。若因此导致甲方被行政处罚或第三人主张权利的，乙方应全额赔偿由此给甲方造成的损失。</w:t>
      </w:r>
    </w:p>
    <w:p>
      <w:pPr>
        <w:pStyle w:val="109"/>
        <w:spacing w:line="420" w:lineRule="exact"/>
        <w:ind w:left="0" w:right="0" w:firstLine="401" w:firstLineChars="191"/>
        <w:jc w:val="both"/>
        <w:rPr>
          <w:rFonts w:hint="eastAsia" w:ascii="宋体" w:hAnsi="宋体" w:cs="宋体"/>
          <w:sz w:val="21"/>
          <w:szCs w:val="21"/>
        </w:rPr>
      </w:pPr>
      <w:bookmarkStart w:id="91" w:name="bookmark69"/>
      <w:r>
        <w:rPr>
          <w:rFonts w:hint="eastAsia" w:ascii="宋体" w:hAnsi="宋体" w:cs="宋体"/>
          <w:sz w:val="21"/>
          <w:szCs w:val="21"/>
        </w:rPr>
        <w:t>三</w:t>
      </w:r>
      <w:bookmarkEnd w:id="91"/>
      <w:r>
        <w:rPr>
          <w:rFonts w:hint="eastAsia" w:ascii="宋体" w:hAnsi="宋体" w:cs="宋体"/>
          <w:sz w:val="21"/>
          <w:szCs w:val="21"/>
        </w:rPr>
        <w:t>、违约责任：</w:t>
      </w:r>
    </w:p>
    <w:p>
      <w:pPr>
        <w:pStyle w:val="109"/>
        <w:spacing w:line="420" w:lineRule="exact"/>
        <w:ind w:left="0" w:right="0" w:firstLine="401" w:firstLineChars="191"/>
        <w:jc w:val="both"/>
        <w:rPr>
          <w:rFonts w:hint="eastAsia" w:ascii="宋体" w:hAnsi="宋体" w:cs="宋体"/>
          <w:sz w:val="21"/>
          <w:szCs w:val="21"/>
        </w:rPr>
      </w:pPr>
      <w:r>
        <w:rPr>
          <w:rFonts w:hint="eastAsia" w:ascii="宋体" w:hAnsi="宋体" w:cs="宋体"/>
          <w:sz w:val="21"/>
          <w:szCs w:val="21"/>
        </w:rPr>
        <w:t>1、乙方应按照本合同约定及时有效的整改和立即消除安全隐患。若甲方发现乙方存在以下行为，乙方须向甲方支付违约金：第一次发现为1000元，第二次发现为2000元，第三次（含）以上发现为5000元。</w:t>
      </w:r>
    </w:p>
    <w:p>
      <w:pPr>
        <w:pStyle w:val="109"/>
        <w:spacing w:line="420" w:lineRule="exact"/>
        <w:ind w:left="0" w:right="0" w:firstLine="401" w:firstLineChars="191"/>
        <w:jc w:val="both"/>
        <w:rPr>
          <w:rFonts w:hint="eastAsia" w:ascii="宋体" w:hAnsi="宋体" w:cs="宋体"/>
          <w:sz w:val="21"/>
          <w:szCs w:val="21"/>
        </w:rPr>
      </w:pPr>
      <w:r>
        <w:rPr>
          <w:rFonts w:hint="eastAsia" w:ascii="宋体" w:hAnsi="宋体" w:cs="宋体"/>
          <w:sz w:val="21"/>
          <w:szCs w:val="21"/>
        </w:rPr>
        <w:t>1.1作业人员未按要求设置、配置现场安全设施、标志标牌和人员防护用品；</w:t>
      </w:r>
    </w:p>
    <w:p>
      <w:pPr>
        <w:pStyle w:val="109"/>
        <w:spacing w:line="420" w:lineRule="exact"/>
        <w:ind w:left="0" w:right="0" w:firstLine="401" w:firstLineChars="191"/>
        <w:jc w:val="both"/>
        <w:rPr>
          <w:rFonts w:hint="eastAsia" w:ascii="宋体" w:hAnsi="宋体" w:cs="宋体"/>
          <w:sz w:val="21"/>
          <w:szCs w:val="21"/>
        </w:rPr>
      </w:pPr>
      <w:r>
        <w:rPr>
          <w:rFonts w:hint="eastAsia" w:ascii="宋体" w:hAnsi="宋体" w:cs="宋体"/>
          <w:sz w:val="21"/>
          <w:szCs w:val="21"/>
        </w:rPr>
        <w:t>1.2施工作业时缺失安全设施、无专职安全人员；</w:t>
      </w:r>
    </w:p>
    <w:p>
      <w:pPr>
        <w:pStyle w:val="109"/>
        <w:spacing w:line="420" w:lineRule="exact"/>
        <w:ind w:left="0" w:right="0" w:firstLine="401" w:firstLineChars="191"/>
        <w:jc w:val="both"/>
        <w:rPr>
          <w:rFonts w:hint="eastAsia" w:ascii="宋体" w:hAnsi="宋体" w:cs="宋体"/>
          <w:sz w:val="21"/>
          <w:szCs w:val="21"/>
        </w:rPr>
      </w:pPr>
      <w:r>
        <w:rPr>
          <w:rFonts w:hint="eastAsia" w:ascii="宋体" w:hAnsi="宋体" w:cs="宋体"/>
          <w:sz w:val="21"/>
          <w:szCs w:val="21"/>
        </w:rPr>
        <w:t>1.3涉路作业人员未按照要求，未着黄色的工作服、未正确佩戴安全帽、安全绳（高空作业）、安全网、眼罩等防护用品，或防护用品不符合国家有关标准；</w:t>
      </w:r>
    </w:p>
    <w:p>
      <w:pPr>
        <w:pStyle w:val="109"/>
        <w:spacing w:line="420" w:lineRule="exact"/>
        <w:ind w:left="0" w:right="0" w:firstLine="401" w:firstLineChars="191"/>
        <w:jc w:val="both"/>
        <w:rPr>
          <w:rFonts w:hint="eastAsia" w:ascii="宋体" w:hAnsi="宋体" w:cs="宋体"/>
          <w:sz w:val="21"/>
          <w:szCs w:val="21"/>
        </w:rPr>
      </w:pPr>
      <w:r>
        <w:rPr>
          <w:rFonts w:hint="eastAsia" w:ascii="宋体" w:hAnsi="宋体" w:cs="宋体"/>
          <w:sz w:val="21"/>
          <w:szCs w:val="21"/>
        </w:rPr>
        <w:t>1.4施工作业工程车无安全警示标志或标志不明显、未安装应急指示灯等；</w:t>
      </w:r>
    </w:p>
    <w:p>
      <w:pPr>
        <w:pStyle w:val="109"/>
        <w:spacing w:line="420" w:lineRule="exact"/>
        <w:ind w:left="0" w:right="0" w:firstLine="401" w:firstLineChars="191"/>
        <w:jc w:val="both"/>
        <w:rPr>
          <w:rFonts w:hint="eastAsia" w:ascii="宋体" w:hAnsi="宋体" w:cs="宋体"/>
          <w:sz w:val="21"/>
          <w:szCs w:val="21"/>
        </w:rPr>
      </w:pPr>
      <w:r>
        <w:rPr>
          <w:rFonts w:hint="eastAsia" w:ascii="宋体" w:hAnsi="宋体" w:cs="宋体"/>
          <w:sz w:val="21"/>
          <w:szCs w:val="21"/>
        </w:rPr>
        <w:t>1.5安全生产工作区域内存在安全隐患，未按时按要求完成整改；</w:t>
      </w:r>
    </w:p>
    <w:p>
      <w:pPr>
        <w:pStyle w:val="109"/>
        <w:spacing w:line="420" w:lineRule="exact"/>
        <w:ind w:left="0" w:right="0" w:firstLine="401" w:firstLineChars="191"/>
        <w:jc w:val="both"/>
        <w:rPr>
          <w:rFonts w:hint="eastAsia" w:ascii="宋体" w:hAnsi="宋体" w:cs="宋体"/>
          <w:sz w:val="21"/>
          <w:szCs w:val="21"/>
        </w:rPr>
      </w:pPr>
      <w:r>
        <w:rPr>
          <w:rFonts w:hint="eastAsia" w:ascii="宋体" w:hAnsi="宋体" w:cs="宋体"/>
          <w:sz w:val="21"/>
          <w:szCs w:val="21"/>
        </w:rPr>
        <w:t>1.6 未立即消除安全隐患、未按时回复甲方下发的整改通知书；</w:t>
      </w:r>
    </w:p>
    <w:p>
      <w:pPr>
        <w:pStyle w:val="109"/>
        <w:spacing w:line="420" w:lineRule="exact"/>
        <w:ind w:left="0" w:right="0" w:firstLine="401" w:firstLineChars="191"/>
        <w:jc w:val="both"/>
        <w:rPr>
          <w:rFonts w:hint="eastAsia" w:ascii="宋体" w:hAnsi="宋体" w:cs="宋体"/>
          <w:sz w:val="21"/>
          <w:szCs w:val="21"/>
        </w:rPr>
      </w:pPr>
      <w:r>
        <w:rPr>
          <w:rFonts w:hint="eastAsia" w:ascii="宋体" w:hAnsi="宋体" w:cs="宋体"/>
          <w:sz w:val="21"/>
          <w:szCs w:val="21"/>
        </w:rPr>
        <w:t>2、若因发生安全事故由此给甲方造成损失或导致甲方对任何第三方承担责任的，甲方除有权要求乙方赔偿损失外。甲方为实现对乙方的追偿及为维护本合同项下其他权利所支出的全部费用（包括但不限于造成人身伤害的相关费用、财产经济损失、行政处罚、律师费、诉讼费、保全费、担保费、鉴定费等）均由乙方承担。</w:t>
      </w:r>
    </w:p>
    <w:p>
      <w:pPr>
        <w:pStyle w:val="109"/>
        <w:spacing w:line="420" w:lineRule="exact"/>
        <w:ind w:left="0" w:right="0" w:firstLine="401" w:firstLineChars="191"/>
        <w:jc w:val="both"/>
        <w:rPr>
          <w:rFonts w:hint="eastAsia" w:ascii="宋体" w:hAnsi="宋体" w:cs="宋体"/>
          <w:sz w:val="21"/>
          <w:szCs w:val="21"/>
        </w:rPr>
      </w:pPr>
      <w:bookmarkStart w:id="92" w:name="bookmark70"/>
      <w:r>
        <w:rPr>
          <w:rFonts w:hint="eastAsia" w:ascii="宋体" w:hAnsi="宋体" w:cs="宋体"/>
          <w:sz w:val="21"/>
          <w:szCs w:val="21"/>
        </w:rPr>
        <w:t>四</w:t>
      </w:r>
      <w:bookmarkEnd w:id="92"/>
      <w:r>
        <w:rPr>
          <w:rFonts w:hint="eastAsia" w:ascii="宋体" w:hAnsi="宋体" w:cs="宋体"/>
          <w:sz w:val="21"/>
          <w:szCs w:val="21"/>
        </w:rPr>
        <w:t>、因本合同在履行过程中产生的纠纷，双方协商， 协商不成向甲方所在地人民法院起诉。</w:t>
      </w:r>
    </w:p>
    <w:p>
      <w:pPr>
        <w:pStyle w:val="109"/>
        <w:spacing w:line="420" w:lineRule="exact"/>
        <w:ind w:left="0" w:right="0" w:firstLine="401" w:firstLineChars="191"/>
        <w:jc w:val="both"/>
        <w:rPr>
          <w:rFonts w:hint="eastAsia" w:ascii="宋体" w:hAnsi="宋体" w:cs="宋体"/>
          <w:sz w:val="21"/>
          <w:szCs w:val="21"/>
        </w:rPr>
      </w:pPr>
      <w:r>
        <w:rPr>
          <w:rFonts w:ascii="宋体" w:hAnsi="宋体" w:cs="宋体"/>
          <w:sz w:val="21"/>
          <w:szCs w:val="21"/>
        </w:rPr>
        <w:t>五</w:t>
      </w:r>
      <w:r>
        <w:rPr>
          <w:rFonts w:hint="eastAsia" w:ascii="宋体" w:hAnsi="宋体" w:cs="宋体"/>
          <w:sz w:val="21"/>
          <w:szCs w:val="21"/>
        </w:rPr>
        <w:t>、本合同正本一式</w:t>
      </w:r>
      <w:r>
        <w:rPr>
          <w:rFonts w:ascii="宋体" w:hAnsi="宋体" w:cs="宋体"/>
          <w:sz w:val="21"/>
          <w:szCs w:val="21"/>
        </w:rPr>
        <w:t>捌</w:t>
      </w:r>
      <w:r>
        <w:rPr>
          <w:rFonts w:hint="eastAsia" w:ascii="宋体" w:hAnsi="宋体" w:cs="宋体"/>
          <w:sz w:val="21"/>
          <w:szCs w:val="21"/>
        </w:rPr>
        <w:t>份，合同双方各执肆份；由双方法定代表人或其授权代理人签字盖</w:t>
      </w:r>
      <w:r>
        <w:rPr>
          <w:rFonts w:hint="eastAsia" w:ascii="宋体" w:hAnsi="宋体" w:cs="宋体"/>
          <w:sz w:val="21"/>
          <w:szCs w:val="21"/>
          <w:lang w:val="en-US" w:eastAsia="zh-CN"/>
        </w:rPr>
        <w:t>章</w:t>
      </w:r>
      <w:r>
        <w:rPr>
          <w:rFonts w:hint="eastAsia" w:ascii="宋体" w:hAnsi="宋体" w:cs="宋体"/>
          <w:sz w:val="21"/>
          <w:szCs w:val="21"/>
        </w:rPr>
        <w:t>后生效。</w:t>
      </w:r>
    </w:p>
    <w:p>
      <w:pPr>
        <w:pStyle w:val="114"/>
        <w:tabs>
          <w:tab w:val="left" w:pos="1007"/>
        </w:tabs>
        <w:spacing w:line="360" w:lineRule="auto"/>
        <w:ind w:firstLine="480" w:firstLineChars="200"/>
        <w:rPr>
          <w:color w:val="000000"/>
          <w:sz w:val="24"/>
          <w:szCs w:val="24"/>
        </w:rPr>
      </w:pPr>
    </w:p>
    <w:p>
      <w:pPr>
        <w:pStyle w:val="114"/>
        <w:tabs>
          <w:tab w:val="left" w:pos="1007"/>
        </w:tabs>
        <w:spacing w:line="360" w:lineRule="auto"/>
        <w:ind w:firstLine="0"/>
        <w:rPr>
          <w:color w:val="000000"/>
          <w:sz w:val="24"/>
          <w:szCs w:val="24"/>
        </w:rPr>
      </w:pPr>
    </w:p>
    <w:p>
      <w:pPr>
        <w:pStyle w:val="114"/>
        <w:tabs>
          <w:tab w:val="left" w:pos="1007"/>
        </w:tabs>
        <w:spacing w:line="360" w:lineRule="auto"/>
        <w:ind w:firstLine="480" w:firstLineChars="200"/>
        <w:rPr>
          <w:color w:val="000000"/>
          <w:sz w:val="24"/>
          <w:szCs w:val="24"/>
        </w:rPr>
      </w:pPr>
    </w:p>
    <w:p>
      <w:pPr>
        <w:pStyle w:val="16"/>
        <w:adjustRightInd w:val="0"/>
        <w:snapToGrid w:val="0"/>
        <w:spacing w:line="320" w:lineRule="exact"/>
        <w:rPr>
          <w:rFonts w:hint="eastAsia" w:hAnsi="宋体" w:cs="宋体"/>
          <w:sz w:val="21"/>
        </w:rPr>
      </w:pPr>
      <w:r>
        <w:rPr>
          <w:rFonts w:hint="eastAsia" w:hAnsi="宋体" w:cs="宋体"/>
          <w:sz w:val="21"/>
        </w:rPr>
        <w:t>甲方：  重庆渝邻高速公路有限公司                       乙方：</w:t>
      </w:r>
    </w:p>
    <w:p>
      <w:pPr>
        <w:spacing w:line="360" w:lineRule="auto"/>
        <w:rPr>
          <w:rFonts w:ascii="宋体" w:hAnsi="宋体" w:cs="宋体"/>
          <w:szCs w:val="21"/>
        </w:rPr>
      </w:pPr>
      <w:r>
        <w:rPr>
          <w:rFonts w:hint="eastAsia" w:ascii="宋体" w:hAnsi="宋体" w:cs="宋体"/>
          <w:szCs w:val="21"/>
        </w:rPr>
        <w:t xml:space="preserve">                                                                    </w:t>
      </w:r>
    </w:p>
    <w:p>
      <w:pPr>
        <w:pStyle w:val="16"/>
        <w:tabs>
          <w:tab w:val="left" w:pos="5220"/>
        </w:tabs>
        <w:spacing w:line="360" w:lineRule="auto"/>
        <w:rPr>
          <w:rFonts w:hint="eastAsia" w:hAnsi="宋体" w:cs="宋体"/>
          <w:sz w:val="21"/>
        </w:rPr>
      </w:pPr>
      <w:r>
        <w:rPr>
          <w:rFonts w:hint="eastAsia" w:hAnsi="宋体" w:cs="宋体"/>
          <w:sz w:val="21"/>
        </w:rPr>
        <w:t xml:space="preserve">法定代表人                                           </w:t>
      </w:r>
      <w:r>
        <w:rPr>
          <w:rFonts w:hint="eastAsia" w:hAnsi="宋体" w:cs="宋体"/>
          <w:sz w:val="21"/>
          <w:lang w:val="en-US"/>
        </w:rPr>
        <w:t xml:space="preserve">  </w:t>
      </w:r>
      <w:r>
        <w:rPr>
          <w:rFonts w:hint="eastAsia" w:hAnsi="宋体" w:cs="宋体"/>
          <w:sz w:val="21"/>
        </w:rPr>
        <w:t xml:space="preserve"> 法定代表人</w:t>
      </w:r>
    </w:p>
    <w:p>
      <w:pPr>
        <w:pStyle w:val="16"/>
        <w:tabs>
          <w:tab w:val="left" w:pos="5220"/>
        </w:tabs>
        <w:spacing w:line="360" w:lineRule="auto"/>
        <w:rPr>
          <w:rFonts w:hint="eastAsia" w:hAnsi="宋体" w:cs="宋体"/>
          <w:sz w:val="21"/>
        </w:rPr>
      </w:pPr>
      <w:r>
        <w:rPr>
          <w:rFonts w:hint="eastAsia" w:hAnsi="宋体" w:cs="宋体"/>
          <w:sz w:val="21"/>
        </w:rPr>
        <w:t xml:space="preserve">或授权代理人：                                        </w:t>
      </w:r>
      <w:r>
        <w:rPr>
          <w:rFonts w:hint="eastAsia" w:hAnsi="宋体" w:cs="宋体"/>
          <w:sz w:val="21"/>
          <w:lang w:val="en-US"/>
        </w:rPr>
        <w:t xml:space="preserve">  </w:t>
      </w:r>
      <w:r>
        <w:rPr>
          <w:rFonts w:hint="eastAsia" w:hAnsi="宋体" w:cs="宋体"/>
          <w:sz w:val="21"/>
        </w:rPr>
        <w:t>或授权代理人：</w:t>
      </w:r>
    </w:p>
    <w:p>
      <w:pPr>
        <w:pStyle w:val="16"/>
        <w:tabs>
          <w:tab w:val="left" w:pos="5220"/>
        </w:tabs>
        <w:spacing w:line="360" w:lineRule="auto"/>
        <w:rPr>
          <w:rFonts w:hAnsi="宋体" w:cs="宋体"/>
          <w:sz w:val="21"/>
        </w:rPr>
      </w:pPr>
    </w:p>
    <w:p>
      <w:pPr>
        <w:pStyle w:val="16"/>
        <w:tabs>
          <w:tab w:val="left" w:pos="5220"/>
        </w:tabs>
        <w:spacing w:line="360" w:lineRule="auto"/>
        <w:rPr>
          <w:rFonts w:hAnsi="宋体" w:cs="宋体"/>
          <w:sz w:val="21"/>
        </w:rPr>
      </w:pPr>
      <w:r>
        <w:rPr>
          <w:rFonts w:hint="eastAsia" w:hAnsi="宋体" w:cs="宋体"/>
          <w:sz w:val="21"/>
        </w:rPr>
        <w:t xml:space="preserve">部门负责人：                                          </w:t>
      </w:r>
      <w:r>
        <w:rPr>
          <w:rFonts w:hint="eastAsia" w:hAnsi="宋体" w:cs="宋体"/>
          <w:sz w:val="21"/>
          <w:lang w:val="en-US"/>
        </w:rPr>
        <w:t xml:space="preserve">  </w:t>
      </w:r>
      <w:r>
        <w:rPr>
          <w:rFonts w:hint="eastAsia" w:hAnsi="宋体" w:cs="宋体"/>
          <w:sz w:val="21"/>
        </w:rPr>
        <w:t>部门负责人：</w:t>
      </w:r>
    </w:p>
    <w:p>
      <w:pPr>
        <w:pStyle w:val="16"/>
        <w:tabs>
          <w:tab w:val="left" w:pos="5220"/>
        </w:tabs>
        <w:spacing w:line="360" w:lineRule="auto"/>
        <w:rPr>
          <w:rFonts w:hAnsi="宋体" w:cs="宋体"/>
          <w:sz w:val="21"/>
        </w:rPr>
      </w:pPr>
      <w:r>
        <w:rPr>
          <w:rFonts w:hint="eastAsia" w:hAnsi="宋体" w:cs="宋体"/>
          <w:sz w:val="21"/>
        </w:rPr>
        <w:t xml:space="preserve">经办人：                                             </w:t>
      </w:r>
      <w:r>
        <w:rPr>
          <w:rFonts w:hint="eastAsia" w:hAnsi="宋体" w:cs="宋体"/>
          <w:sz w:val="21"/>
          <w:lang w:val="en-US"/>
        </w:rPr>
        <w:t xml:space="preserve">   </w:t>
      </w:r>
      <w:r>
        <w:rPr>
          <w:rFonts w:hint="eastAsia" w:hAnsi="宋体" w:cs="宋体"/>
          <w:sz w:val="21"/>
        </w:rPr>
        <w:t xml:space="preserve"> 经办人：</w:t>
      </w:r>
    </w:p>
    <w:p>
      <w:pPr>
        <w:pStyle w:val="16"/>
        <w:spacing w:line="360" w:lineRule="auto"/>
        <w:ind w:firstLine="525" w:firstLineChars="250"/>
        <w:rPr>
          <w:rFonts w:hAnsi="宋体" w:cs="宋体"/>
          <w:sz w:val="21"/>
        </w:rPr>
      </w:pPr>
    </w:p>
    <w:p>
      <w:pPr>
        <w:spacing w:line="360" w:lineRule="exact"/>
        <w:rPr>
          <w:rFonts w:hint="eastAsia" w:ascii="仿宋" w:hAnsi="仿宋" w:eastAsia="仿宋" w:cs="仿宋"/>
          <w:sz w:val="24"/>
          <w:szCs w:val="24"/>
        </w:rPr>
      </w:pPr>
      <w:r>
        <w:rPr>
          <w:rFonts w:hint="eastAsia" w:ascii="宋体" w:hAnsi="宋体" w:cs="宋体"/>
          <w:szCs w:val="21"/>
        </w:rPr>
        <w:t>日 期:                                                    日 期：</w:t>
      </w:r>
      <w:r>
        <w:rPr>
          <w:rFonts w:hint="eastAsia" w:ascii="仿宋" w:hAnsi="仿宋" w:eastAsia="仿宋" w:cs="仿宋"/>
          <w:sz w:val="24"/>
          <w:szCs w:val="24"/>
        </w:rPr>
        <w:t xml:space="preserve">               </w:t>
      </w:r>
    </w:p>
    <w:p/>
    <w:p>
      <w:pPr>
        <w:pStyle w:val="2"/>
        <w:rPr>
          <w:rFonts w:hint="eastAsia" w:ascii="仿宋" w:hAnsi="仿宋" w:eastAsia="仿宋" w:cs="仿宋"/>
          <w:b/>
          <w:bCs/>
          <w:sz w:val="32"/>
          <w:szCs w:val="32"/>
          <w:lang w:val="zh-CN"/>
        </w:rPr>
      </w:pPr>
    </w:p>
    <w:p>
      <w:pPr>
        <w:rPr>
          <w:rFonts w:hint="eastAsia" w:ascii="仿宋" w:hAnsi="仿宋" w:eastAsia="仿宋" w:cs="仿宋"/>
          <w:b/>
          <w:bCs/>
          <w:sz w:val="32"/>
          <w:szCs w:val="32"/>
          <w:lang w:val="zh-CN"/>
        </w:rPr>
      </w:pPr>
    </w:p>
    <w:p>
      <w:pPr>
        <w:pStyle w:val="2"/>
        <w:rPr>
          <w:rFonts w:hint="eastAsia" w:ascii="仿宋" w:hAnsi="仿宋" w:eastAsia="仿宋" w:cs="仿宋"/>
          <w:b/>
          <w:bCs/>
          <w:sz w:val="32"/>
          <w:szCs w:val="32"/>
          <w:lang w:val="zh-CN"/>
        </w:rPr>
      </w:pPr>
    </w:p>
    <w:p>
      <w:pPr>
        <w:rPr>
          <w:rFonts w:hint="eastAsia"/>
          <w:lang w:val="zh-CN"/>
        </w:rPr>
      </w:pPr>
    </w:p>
    <w:p>
      <w:pPr>
        <w:rPr>
          <w:rFonts w:hint="eastAsia"/>
          <w:lang w:val="zh-CN"/>
        </w:rPr>
      </w:pPr>
    </w:p>
    <w:p>
      <w:pPr>
        <w:pStyle w:val="49"/>
        <w:pageBreakBefore w:val="0"/>
        <w:overflowPunct/>
        <w:bidi w:val="0"/>
        <w:spacing w:line="600" w:lineRule="exact"/>
        <w:jc w:val="both"/>
        <w:rPr>
          <w:rFonts w:hint="eastAsia" w:ascii="仿宋" w:hAnsi="仿宋" w:eastAsia="仿宋" w:cs="仿宋"/>
          <w:b/>
          <w:color w:val="auto"/>
          <w:sz w:val="32"/>
          <w:szCs w:val="32"/>
          <w:lang w:val="en-US" w:eastAsia="zh-CN"/>
        </w:rPr>
      </w:pPr>
    </w:p>
    <w:p>
      <w:pPr>
        <w:pStyle w:val="49"/>
        <w:pageBreakBefore w:val="0"/>
        <w:overflowPunct/>
        <w:bidi w:val="0"/>
        <w:spacing w:line="600" w:lineRule="exact"/>
        <w:jc w:val="both"/>
        <w:rPr>
          <w:rFonts w:hint="eastAsia" w:ascii="仿宋" w:hAnsi="仿宋" w:eastAsia="仿宋" w:cs="仿宋"/>
          <w:b/>
          <w:color w:val="auto"/>
          <w:sz w:val="32"/>
          <w:szCs w:val="32"/>
          <w:lang w:val="en-US" w:eastAsia="zh-CN"/>
        </w:rPr>
      </w:pPr>
    </w:p>
    <w:p>
      <w:pPr>
        <w:pStyle w:val="49"/>
        <w:pageBreakBefore w:val="0"/>
        <w:overflowPunct/>
        <w:bidi w:val="0"/>
        <w:spacing w:line="600" w:lineRule="exact"/>
        <w:jc w:val="both"/>
        <w:rPr>
          <w:rFonts w:hint="eastAsia" w:ascii="仿宋" w:hAnsi="仿宋" w:eastAsia="仿宋" w:cs="仿宋"/>
          <w:b/>
          <w:color w:val="auto"/>
          <w:sz w:val="32"/>
          <w:szCs w:val="32"/>
          <w:lang w:val="en-US" w:eastAsia="zh-CN"/>
        </w:rPr>
      </w:pPr>
    </w:p>
    <w:p>
      <w:pPr>
        <w:pStyle w:val="49"/>
        <w:pageBreakBefore w:val="0"/>
        <w:overflowPunct/>
        <w:bidi w:val="0"/>
        <w:spacing w:line="600" w:lineRule="exact"/>
        <w:jc w:val="both"/>
        <w:rPr>
          <w:rFonts w:hint="eastAsia" w:ascii="仿宋" w:hAnsi="仿宋" w:eastAsia="仿宋" w:cs="仿宋"/>
          <w:b/>
          <w:color w:val="auto"/>
          <w:sz w:val="32"/>
          <w:szCs w:val="32"/>
          <w:lang w:val="en-US" w:eastAsia="zh-CN"/>
        </w:rPr>
      </w:pPr>
    </w:p>
    <w:p>
      <w:pPr>
        <w:pageBreakBefore w:val="0"/>
        <w:overflowPunct/>
        <w:bidi w:val="0"/>
        <w:spacing w:line="600" w:lineRule="exact"/>
        <w:ind w:left="2" w:firstLine="536" w:firstLineChars="167"/>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zh-CN"/>
        </w:rPr>
        <w:t>第</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val="zh-CN"/>
        </w:rPr>
        <w:t>章</w:t>
      </w:r>
      <w:r>
        <w:rPr>
          <w:rFonts w:hint="eastAsia" w:ascii="仿宋" w:hAnsi="仿宋" w:eastAsia="仿宋" w:cs="仿宋"/>
          <w:b/>
          <w:bCs/>
          <w:sz w:val="32"/>
          <w:szCs w:val="32"/>
          <w:lang w:val="zh-CN"/>
        </w:rPr>
        <w:fldChar w:fldCharType="begin"/>
      </w:r>
      <w:r>
        <w:rPr>
          <w:rFonts w:hint="eastAsia" w:ascii="仿宋" w:hAnsi="仿宋" w:eastAsia="仿宋" w:cs="仿宋"/>
          <w:b/>
          <w:bCs/>
          <w:sz w:val="32"/>
          <w:szCs w:val="32"/>
          <w:lang w:val="zh-CN"/>
        </w:rPr>
        <w:instrText xml:space="preserve"> HYPERLINK \l "_Toc18036" </w:instrText>
      </w:r>
      <w:r>
        <w:rPr>
          <w:rFonts w:hint="eastAsia" w:ascii="仿宋" w:hAnsi="仿宋" w:eastAsia="仿宋" w:cs="仿宋"/>
          <w:b/>
          <w:bCs/>
          <w:sz w:val="32"/>
          <w:szCs w:val="32"/>
          <w:lang w:val="zh-CN"/>
        </w:rPr>
        <w:fldChar w:fldCharType="separate"/>
      </w:r>
      <w:r>
        <w:rPr>
          <w:rFonts w:hint="eastAsia" w:ascii="仿宋" w:hAnsi="仿宋" w:eastAsia="仿宋" w:cs="仿宋"/>
          <w:b/>
          <w:bCs/>
          <w:sz w:val="32"/>
          <w:szCs w:val="32"/>
          <w:lang w:val="zh-CN" w:eastAsia="zh-CN"/>
        </w:rPr>
        <w:t>、</w:t>
      </w:r>
      <w:r>
        <w:rPr>
          <w:rFonts w:hint="eastAsia" w:ascii="仿宋" w:hAnsi="仿宋" w:eastAsia="仿宋" w:cs="仿宋"/>
          <w:b/>
          <w:bCs/>
          <w:sz w:val="32"/>
          <w:szCs w:val="32"/>
          <w:lang w:val="en-US" w:eastAsia="zh-CN"/>
        </w:rPr>
        <w:t>图  纸</w:t>
      </w:r>
    </w:p>
    <w:p>
      <w:pPr>
        <w:pageBreakBefore w:val="0"/>
        <w:overflowPunct/>
        <w:bidi w:val="0"/>
        <w:spacing w:line="600" w:lineRule="exact"/>
        <w:ind w:left="2" w:firstLine="536" w:firstLineChars="167"/>
        <w:jc w:val="center"/>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rPr>
          <w:rFonts w:hint="eastAsia"/>
          <w:lang w:val="en-US" w:eastAsia="zh-CN"/>
        </w:rPr>
      </w:pPr>
    </w:p>
    <w:p>
      <w:pPr>
        <w:pageBreakBefore w:val="0"/>
        <w:overflowPunct/>
        <w:bidi w:val="0"/>
        <w:spacing w:line="600" w:lineRule="exact"/>
        <w:ind w:left="2" w:firstLine="536" w:firstLineChars="167"/>
        <w:jc w:val="center"/>
        <w:rPr>
          <w:rFonts w:hint="eastAsia"/>
          <w:lang w:val="zh-CN"/>
        </w:rPr>
      </w:pPr>
      <w:r>
        <w:rPr>
          <w:rFonts w:hint="eastAsia" w:ascii="仿宋" w:hAnsi="仿宋" w:eastAsia="仿宋" w:cs="仿宋"/>
          <w:b/>
          <w:bCs/>
          <w:sz w:val="32"/>
          <w:szCs w:val="32"/>
          <w:lang w:val="en-US" w:eastAsia="zh-CN"/>
        </w:rPr>
        <w:t>无</w:t>
      </w:r>
      <w:r>
        <w:rPr>
          <w:rFonts w:hint="eastAsia" w:ascii="仿宋" w:hAnsi="仿宋" w:eastAsia="仿宋" w:cs="仿宋"/>
          <w:b/>
          <w:bCs/>
          <w:sz w:val="32"/>
          <w:szCs w:val="32"/>
          <w:lang w:val="zh-CN"/>
        </w:rPr>
        <w:fldChar w:fldCharType="end"/>
      </w:r>
    </w:p>
    <w:p>
      <w:pPr>
        <w:rPr>
          <w:rFonts w:hint="eastAsia"/>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Style w:val="2"/>
        <w:rPr>
          <w:rFonts w:hint="eastAsia" w:ascii="仿宋" w:hAnsi="仿宋" w:eastAsia="仿宋" w:cs="仿宋"/>
          <w:b/>
          <w:bCs/>
          <w:sz w:val="32"/>
          <w:szCs w:val="32"/>
          <w:lang w:val="zh-CN"/>
        </w:rPr>
      </w:pPr>
    </w:p>
    <w:p>
      <w:pPr>
        <w:rPr>
          <w:rFonts w:hint="eastAsia" w:ascii="仿宋" w:hAnsi="仿宋" w:eastAsia="仿宋" w:cs="仿宋"/>
          <w:b/>
          <w:bCs/>
          <w:sz w:val="32"/>
          <w:szCs w:val="32"/>
          <w:lang w:val="zh-CN"/>
        </w:rPr>
      </w:pPr>
    </w:p>
    <w:p>
      <w:pPr>
        <w:pStyle w:val="2"/>
        <w:rPr>
          <w:rFonts w:hint="eastAsia"/>
          <w:lang w:val="zh-CN"/>
        </w:rPr>
      </w:pPr>
    </w:p>
    <w:p>
      <w:pPr>
        <w:pStyle w:val="2"/>
        <w:rPr>
          <w:rFonts w:hint="eastAsia" w:ascii="仿宋" w:hAnsi="仿宋" w:eastAsia="仿宋" w:cs="仿宋"/>
          <w:b/>
          <w:bCs/>
          <w:sz w:val="32"/>
          <w:szCs w:val="32"/>
          <w:lang w:val="zh-CN"/>
        </w:rPr>
      </w:pPr>
    </w:p>
    <w:p>
      <w:pPr>
        <w:rPr>
          <w:rFonts w:hint="eastAsia"/>
          <w:lang w:val="zh-CN"/>
        </w:rPr>
      </w:pPr>
    </w:p>
    <w:p>
      <w:pPr>
        <w:pageBreakBefore w:val="0"/>
        <w:overflowPunct/>
        <w:bidi w:val="0"/>
        <w:spacing w:line="600" w:lineRule="exact"/>
        <w:ind w:left="2" w:firstLine="604" w:firstLineChars="167"/>
        <w:rPr>
          <w:rFonts w:hint="eastAsia" w:ascii="仿宋" w:hAnsi="仿宋" w:eastAsia="仿宋" w:cs="仿宋"/>
          <w:b/>
          <w:bCs/>
          <w:sz w:val="36"/>
          <w:szCs w:val="36"/>
          <w:lang w:val="zh-CN"/>
        </w:rPr>
      </w:pPr>
      <w:r>
        <w:rPr>
          <w:rFonts w:hint="eastAsia" w:ascii="仿宋" w:hAnsi="仿宋" w:eastAsia="仿宋" w:cs="仿宋"/>
          <w:b/>
          <w:bCs/>
          <w:sz w:val="36"/>
          <w:szCs w:val="36"/>
          <w:lang w:val="zh-CN"/>
        </w:rPr>
        <w:t>第</w:t>
      </w:r>
      <w:r>
        <w:rPr>
          <w:rFonts w:hint="eastAsia" w:ascii="仿宋" w:hAnsi="仿宋" w:eastAsia="仿宋" w:cs="仿宋"/>
          <w:b/>
          <w:bCs/>
          <w:sz w:val="36"/>
          <w:szCs w:val="36"/>
          <w:lang w:val="en-US" w:eastAsia="zh-CN"/>
        </w:rPr>
        <w:t>五</w:t>
      </w:r>
      <w:r>
        <w:rPr>
          <w:rFonts w:hint="eastAsia" w:ascii="仿宋" w:hAnsi="仿宋" w:eastAsia="仿宋" w:cs="仿宋"/>
          <w:b/>
          <w:bCs/>
          <w:sz w:val="36"/>
          <w:szCs w:val="36"/>
          <w:lang w:val="zh-CN"/>
        </w:rPr>
        <w:t xml:space="preserve">章 </w:t>
      </w:r>
      <w:r>
        <w:rPr>
          <w:rFonts w:hint="eastAsia" w:ascii="仿宋" w:hAnsi="仿宋" w:eastAsia="仿宋" w:cs="仿宋"/>
          <w:b/>
          <w:bCs/>
          <w:sz w:val="36"/>
          <w:szCs w:val="36"/>
        </w:rPr>
        <w:t>参选人申请书</w:t>
      </w:r>
      <w:r>
        <w:rPr>
          <w:rFonts w:hint="eastAsia" w:ascii="仿宋" w:hAnsi="仿宋" w:eastAsia="仿宋" w:cs="仿宋"/>
          <w:b/>
          <w:bCs/>
          <w:sz w:val="36"/>
          <w:szCs w:val="36"/>
          <w:lang w:val="zh-CN"/>
        </w:rPr>
        <w:t>格式</w:t>
      </w:r>
    </w:p>
    <w:p>
      <w:pPr>
        <w:pageBreakBefore w:val="0"/>
        <w:overflowPunct/>
        <w:bidi w:val="0"/>
        <w:spacing w:line="600" w:lineRule="exact"/>
        <w:ind w:firstLine="640" w:firstLineChars="200"/>
        <w:rPr>
          <w:rFonts w:hint="eastAsia" w:ascii="仿宋" w:hAnsi="仿宋" w:eastAsia="仿宋" w:cs="仿宋"/>
          <w:sz w:val="32"/>
          <w:szCs w:val="32"/>
        </w:rPr>
      </w:pPr>
    </w:p>
    <w:p>
      <w:pPr>
        <w:pStyle w:val="49"/>
        <w:pageBreakBefore w:val="0"/>
        <w:overflowPunct/>
        <w:bidi w:val="0"/>
        <w:spacing w:line="600" w:lineRule="exact"/>
        <w:rPr>
          <w:rFonts w:hint="eastAsia" w:ascii="仿宋" w:hAnsi="仿宋" w:eastAsia="仿宋" w:cs="仿宋"/>
          <w:sz w:val="32"/>
          <w:szCs w:val="32"/>
        </w:rPr>
      </w:pPr>
    </w:p>
    <w:p>
      <w:pPr>
        <w:pStyle w:val="49"/>
        <w:pageBreakBefore w:val="0"/>
        <w:overflowPunct/>
        <w:bidi w:val="0"/>
        <w:spacing w:line="600" w:lineRule="exact"/>
        <w:rPr>
          <w:rFonts w:hint="eastAsia" w:ascii="仿宋" w:hAnsi="仿宋" w:eastAsia="仿宋" w:cs="仿宋"/>
          <w:sz w:val="32"/>
          <w:szCs w:val="32"/>
        </w:rPr>
      </w:pPr>
    </w:p>
    <w:p>
      <w:pPr>
        <w:pStyle w:val="49"/>
        <w:pageBreakBefore w:val="0"/>
        <w:overflowPunct/>
        <w:bidi w:val="0"/>
        <w:spacing w:line="600" w:lineRule="exact"/>
        <w:rPr>
          <w:rFonts w:hint="eastAsia" w:ascii="仿宋" w:hAnsi="仿宋" w:eastAsia="仿宋" w:cs="仿宋"/>
          <w:sz w:val="32"/>
          <w:szCs w:val="32"/>
        </w:rPr>
      </w:pPr>
    </w:p>
    <w:p>
      <w:pPr>
        <w:pageBreakBefore w:val="0"/>
        <w:overflowPunct/>
        <w:bidi w:val="0"/>
        <w:spacing w:line="600" w:lineRule="exact"/>
        <w:ind w:left="2" w:firstLine="671" w:firstLineChars="167"/>
        <w:jc w:val="center"/>
        <w:rPr>
          <w:rFonts w:hint="eastAsia" w:ascii="仿宋" w:hAnsi="仿宋" w:eastAsia="仿宋" w:cs="仿宋"/>
          <w:b/>
          <w:bCs/>
          <w:sz w:val="40"/>
          <w:szCs w:val="40"/>
          <w:lang w:val="en-US" w:eastAsia="zh-CN"/>
        </w:rPr>
      </w:pPr>
    </w:p>
    <w:p>
      <w:pPr>
        <w:pageBreakBefore w:val="0"/>
        <w:overflowPunct/>
        <w:bidi w:val="0"/>
        <w:spacing w:line="600" w:lineRule="exact"/>
        <w:ind w:left="2" w:firstLine="671" w:firstLineChars="167"/>
        <w:jc w:val="center"/>
        <w:rPr>
          <w:rFonts w:hint="eastAsia" w:ascii="仿宋" w:hAnsi="仿宋" w:eastAsia="仿宋" w:cs="仿宋"/>
          <w:b/>
          <w:bCs/>
          <w:sz w:val="40"/>
          <w:szCs w:val="40"/>
          <w:lang w:val="en-US" w:eastAsia="zh-CN"/>
        </w:rPr>
      </w:pPr>
      <w:r>
        <w:rPr>
          <w:rFonts w:hint="eastAsia" w:ascii="仿宋" w:hAnsi="仿宋" w:eastAsia="仿宋" w:cs="仿宋"/>
          <w:b/>
          <w:bCs/>
          <w:sz w:val="40"/>
          <w:szCs w:val="40"/>
          <w:lang w:val="en-US" w:eastAsia="zh-CN"/>
        </w:rPr>
        <w:t>渝 邻 公 司 站 房 维 修 专 项 工 程</w:t>
      </w:r>
    </w:p>
    <w:p>
      <w:pPr>
        <w:pageBreakBefore w:val="0"/>
        <w:overflowPunct/>
        <w:bidi w:val="0"/>
        <w:spacing w:line="600" w:lineRule="exact"/>
        <w:ind w:left="2" w:firstLine="671" w:firstLineChars="167"/>
        <w:jc w:val="center"/>
        <w:rPr>
          <w:rFonts w:hint="eastAsia" w:ascii="仿宋" w:hAnsi="仿宋" w:eastAsia="仿宋" w:cs="仿宋"/>
          <w:b/>
          <w:bCs/>
          <w:sz w:val="40"/>
          <w:szCs w:val="40"/>
          <w:lang w:val="en-US" w:eastAsia="zh-CN"/>
        </w:rPr>
      </w:pPr>
    </w:p>
    <w:p>
      <w:pPr>
        <w:pageBreakBefore w:val="0"/>
        <w:overflowPunct/>
        <w:bidi w:val="0"/>
        <w:spacing w:line="600" w:lineRule="exact"/>
        <w:ind w:left="2" w:firstLine="671" w:firstLineChars="167"/>
        <w:jc w:val="center"/>
        <w:rPr>
          <w:rFonts w:hint="eastAsia" w:ascii="仿宋" w:hAnsi="仿宋" w:eastAsia="仿宋" w:cs="仿宋"/>
          <w:b/>
          <w:bCs/>
          <w:sz w:val="40"/>
          <w:szCs w:val="40"/>
          <w:lang w:val="en-US" w:eastAsia="zh-CN"/>
        </w:rPr>
      </w:pPr>
      <w:r>
        <w:rPr>
          <w:rFonts w:hint="eastAsia" w:ascii="仿宋" w:hAnsi="仿宋" w:eastAsia="仿宋" w:cs="仿宋"/>
          <w:b/>
          <w:bCs/>
          <w:sz w:val="40"/>
          <w:szCs w:val="40"/>
          <w:lang w:val="en-US" w:eastAsia="zh-CN"/>
        </w:rPr>
        <w:t>参 选 申请书</w:t>
      </w:r>
    </w:p>
    <w:p>
      <w:pPr>
        <w:pageBreakBefore w:val="0"/>
        <w:tabs>
          <w:tab w:val="left" w:pos="0"/>
          <w:tab w:val="left" w:pos="709"/>
          <w:tab w:val="left" w:pos="851"/>
          <w:tab w:val="left" w:pos="2751"/>
        </w:tabs>
        <w:overflowPunct/>
        <w:autoSpaceDE w:val="0"/>
        <w:autoSpaceDN w:val="0"/>
        <w:bidi w:val="0"/>
        <w:adjustRightInd w:val="0"/>
        <w:snapToGrid w:val="0"/>
        <w:spacing w:line="600" w:lineRule="exact"/>
        <w:ind w:firstLine="800" w:firstLineChars="200"/>
        <w:textAlignment w:val="bottom"/>
        <w:rPr>
          <w:rFonts w:hint="eastAsia" w:ascii="仿宋" w:hAnsi="仿宋" w:eastAsia="仿宋" w:cs="仿宋"/>
          <w:sz w:val="40"/>
          <w:szCs w:val="40"/>
        </w:rPr>
      </w:pPr>
    </w:p>
    <w:p>
      <w:pPr>
        <w:pageBreakBefore w:val="0"/>
        <w:tabs>
          <w:tab w:val="left" w:pos="0"/>
          <w:tab w:val="left" w:pos="709"/>
          <w:tab w:val="left" w:pos="851"/>
          <w:tab w:val="left" w:pos="2751"/>
        </w:tabs>
        <w:overflowPunct/>
        <w:autoSpaceDE w:val="0"/>
        <w:autoSpaceDN w:val="0"/>
        <w:bidi w:val="0"/>
        <w:adjustRightInd w:val="0"/>
        <w:snapToGrid w:val="0"/>
        <w:spacing w:line="600" w:lineRule="exact"/>
        <w:textAlignment w:val="bottom"/>
        <w:rPr>
          <w:rFonts w:hint="eastAsia" w:ascii="仿宋" w:hAnsi="仿宋" w:eastAsia="仿宋" w:cs="仿宋"/>
          <w:sz w:val="40"/>
          <w:szCs w:val="40"/>
        </w:rPr>
      </w:pPr>
    </w:p>
    <w:p>
      <w:pPr>
        <w:pStyle w:val="2"/>
        <w:pageBreakBefore w:val="0"/>
        <w:overflowPunct/>
        <w:bidi w:val="0"/>
        <w:spacing w:line="600" w:lineRule="exact"/>
        <w:rPr>
          <w:rFonts w:hint="eastAsia" w:ascii="仿宋" w:hAnsi="仿宋" w:eastAsia="仿宋" w:cs="仿宋"/>
          <w:sz w:val="32"/>
          <w:szCs w:val="32"/>
          <w:lang w:val="en-US"/>
        </w:rPr>
      </w:pPr>
    </w:p>
    <w:p>
      <w:pPr>
        <w:pStyle w:val="2"/>
        <w:pageBreakBefore w:val="0"/>
        <w:overflowPunct/>
        <w:bidi w:val="0"/>
        <w:spacing w:line="600" w:lineRule="exact"/>
        <w:rPr>
          <w:rFonts w:hint="eastAsia" w:ascii="仿宋" w:hAnsi="仿宋" w:eastAsia="仿宋" w:cs="仿宋"/>
          <w:sz w:val="32"/>
          <w:szCs w:val="32"/>
          <w:lang w:val="en-US"/>
        </w:rPr>
      </w:pPr>
    </w:p>
    <w:p>
      <w:pPr>
        <w:pStyle w:val="2"/>
        <w:pageBreakBefore w:val="0"/>
        <w:overflowPunct/>
        <w:bidi w:val="0"/>
        <w:spacing w:line="600" w:lineRule="exact"/>
        <w:rPr>
          <w:rFonts w:hint="eastAsia" w:ascii="仿宋" w:hAnsi="仿宋" w:eastAsia="仿宋" w:cs="仿宋"/>
          <w:sz w:val="32"/>
          <w:szCs w:val="32"/>
          <w:lang w:val="en-US"/>
        </w:rPr>
      </w:pPr>
    </w:p>
    <w:p>
      <w:pPr>
        <w:pageBreakBefore w:val="0"/>
        <w:tabs>
          <w:tab w:val="left" w:pos="0"/>
          <w:tab w:val="left" w:pos="709"/>
          <w:tab w:val="left" w:pos="851"/>
          <w:tab w:val="left" w:pos="2751"/>
        </w:tabs>
        <w:overflowPunct/>
        <w:autoSpaceDE w:val="0"/>
        <w:autoSpaceDN w:val="0"/>
        <w:bidi w:val="0"/>
        <w:adjustRightInd w:val="0"/>
        <w:snapToGrid w:val="0"/>
        <w:spacing w:line="600" w:lineRule="exact"/>
        <w:textAlignment w:val="bottom"/>
        <w:rPr>
          <w:rFonts w:hint="eastAsia" w:ascii="仿宋" w:hAnsi="仿宋" w:eastAsia="仿宋" w:cs="仿宋"/>
          <w:sz w:val="32"/>
          <w:szCs w:val="32"/>
        </w:rPr>
      </w:pPr>
    </w:p>
    <w:p>
      <w:pPr>
        <w:pageBreakBefore w:val="0"/>
        <w:overflowPunct/>
        <w:bidi w:val="0"/>
        <w:spacing w:line="600" w:lineRule="exact"/>
        <w:ind w:left="2" w:firstLine="536" w:firstLineChars="167"/>
        <w:rPr>
          <w:rFonts w:hint="eastAsia" w:ascii="仿宋" w:hAnsi="仿宋" w:eastAsia="仿宋" w:cs="仿宋"/>
          <w:b/>
          <w:bCs/>
          <w:sz w:val="32"/>
          <w:szCs w:val="32"/>
          <w:u w:val="single"/>
        </w:rPr>
      </w:pPr>
      <w:r>
        <w:rPr>
          <w:rFonts w:hint="eastAsia" w:ascii="仿宋" w:hAnsi="仿宋" w:eastAsia="仿宋" w:cs="仿宋"/>
          <w:b/>
          <w:bCs/>
          <w:sz w:val="32"/>
          <w:szCs w:val="32"/>
        </w:rPr>
        <w:t>参选人</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（盖公章）</w:t>
      </w:r>
    </w:p>
    <w:p>
      <w:pPr>
        <w:pageBreakBefore w:val="0"/>
        <w:overflowPunct/>
        <w:bidi w:val="0"/>
        <w:spacing w:line="600" w:lineRule="exact"/>
        <w:ind w:left="2" w:firstLine="534" w:firstLineChars="167"/>
        <w:rPr>
          <w:rFonts w:hint="eastAsia" w:ascii="仿宋" w:hAnsi="仿宋" w:eastAsia="仿宋" w:cs="仿宋"/>
          <w:sz w:val="32"/>
          <w:szCs w:val="32"/>
          <w:u w:val="single"/>
        </w:rPr>
      </w:pPr>
    </w:p>
    <w:p>
      <w:pPr>
        <w:pageBreakBefore w:val="0"/>
        <w:overflowPunct/>
        <w:bidi w:val="0"/>
        <w:spacing w:line="600" w:lineRule="exact"/>
        <w:ind w:firstLine="536" w:firstLineChars="167"/>
        <w:rPr>
          <w:rFonts w:hint="eastAsia" w:ascii="仿宋" w:hAnsi="仿宋" w:eastAsia="仿宋" w:cs="仿宋"/>
          <w:b/>
          <w:bCs/>
          <w:sz w:val="32"/>
          <w:szCs w:val="32"/>
          <w:u w:val="single"/>
        </w:rPr>
      </w:pPr>
      <w:r>
        <w:rPr>
          <w:rFonts w:hint="eastAsia" w:ascii="仿宋" w:hAnsi="仿宋" w:eastAsia="仿宋" w:cs="仿宋"/>
          <w:b/>
          <w:bCs/>
          <w:sz w:val="32"/>
          <w:szCs w:val="32"/>
        </w:rPr>
        <w:t>法定代表人或其委托代理人：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single"/>
        </w:rPr>
        <w:t>（签字）</w:t>
      </w:r>
    </w:p>
    <w:p>
      <w:pPr>
        <w:pageBreakBefore w:val="0"/>
        <w:overflowPunct/>
        <w:bidi w:val="0"/>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 xml:space="preserve">   </w:t>
      </w:r>
    </w:p>
    <w:p>
      <w:pPr>
        <w:pageBreakBefore w:val="0"/>
        <w:overflowPunct/>
        <w:bidi w:val="0"/>
        <w:spacing w:line="600" w:lineRule="exact"/>
        <w:jc w:val="center"/>
        <w:rPr>
          <w:rFonts w:hint="eastAsia" w:ascii="仿宋" w:hAnsi="仿宋" w:eastAsia="仿宋" w:cs="仿宋"/>
          <w:b/>
          <w:bCs/>
          <w:sz w:val="32"/>
          <w:szCs w:val="32"/>
        </w:rPr>
      </w:pPr>
    </w:p>
    <w:p>
      <w:pPr>
        <w:pageBreakBefore w:val="0"/>
        <w:overflowPunct/>
        <w:bidi w:val="0"/>
        <w:spacing w:line="600" w:lineRule="exact"/>
        <w:jc w:val="center"/>
        <w:rPr>
          <w:rFonts w:hint="eastAsia" w:ascii="仿宋" w:hAnsi="仿宋" w:eastAsia="仿宋" w:cs="仿宋"/>
          <w:sz w:val="32"/>
          <w:szCs w:val="32"/>
          <w:lang w:val="zh-CN"/>
        </w:rPr>
      </w:pPr>
      <w:r>
        <w:rPr>
          <w:rFonts w:hint="eastAsia" w:ascii="仿宋" w:hAnsi="仿宋" w:eastAsia="仿宋" w:cs="仿宋"/>
          <w:b/>
          <w:bCs/>
          <w:w w:val="90"/>
          <w:sz w:val="32"/>
          <w:szCs w:val="32"/>
        </w:rPr>
        <w:t xml:space="preserve"> 年      月     日</w:t>
      </w:r>
    </w:p>
    <w:p>
      <w:pPr>
        <w:keepNext/>
        <w:keepLines/>
        <w:pageBreakBefore w:val="0"/>
        <w:numPr>
          <w:ilvl w:val="0"/>
          <w:numId w:val="7"/>
        </w:numPr>
        <w:overflowPunct/>
        <w:bidi w:val="0"/>
        <w:spacing w:line="600" w:lineRule="exact"/>
        <w:jc w:val="center"/>
        <w:outlineLvl w:val="1"/>
        <w:rPr>
          <w:rFonts w:hint="eastAsia" w:ascii="仿宋" w:hAnsi="仿宋" w:eastAsia="仿宋" w:cs="仿宋"/>
          <w:sz w:val="40"/>
          <w:szCs w:val="40"/>
        </w:rPr>
      </w:pPr>
      <w:r>
        <w:rPr>
          <w:rFonts w:hint="eastAsia" w:ascii="仿宋" w:hAnsi="仿宋" w:eastAsia="仿宋" w:cs="仿宋"/>
          <w:b/>
          <w:bCs/>
          <w:kern w:val="0"/>
          <w:sz w:val="40"/>
          <w:szCs w:val="40"/>
        </w:rPr>
        <w:t>参选人</w:t>
      </w:r>
      <w:r>
        <w:rPr>
          <w:rFonts w:hint="eastAsia" w:ascii="仿宋" w:hAnsi="仿宋" w:eastAsia="仿宋" w:cs="仿宋"/>
          <w:b/>
          <w:bCs/>
          <w:kern w:val="0"/>
          <w:sz w:val="40"/>
          <w:szCs w:val="40"/>
          <w:lang w:val="zh-CN"/>
        </w:rPr>
        <w:t>报价函</w:t>
      </w:r>
    </w:p>
    <w:p>
      <w:pPr>
        <w:pageBreakBefore w:val="0"/>
        <w:overflowPunct/>
        <w:bidi w:val="0"/>
        <w:spacing w:line="600" w:lineRule="exact"/>
        <w:rPr>
          <w:rFonts w:hint="eastAsia" w:ascii="仿宋" w:hAnsi="仿宋" w:eastAsia="仿宋" w:cs="仿宋"/>
          <w:sz w:val="28"/>
          <w:szCs w:val="28"/>
        </w:rPr>
      </w:pPr>
    </w:p>
    <w:p>
      <w:pPr>
        <w:pageBreakBefore w:val="0"/>
        <w:overflowPunct/>
        <w:bidi w:val="0"/>
        <w:spacing w:line="600" w:lineRule="exact"/>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rPr>
        <w:t>（比选人名称）</w:t>
      </w:r>
      <w:r>
        <w:rPr>
          <w:rFonts w:hint="eastAsia" w:ascii="仿宋" w:hAnsi="仿宋" w:eastAsia="仿宋" w:cs="仿宋"/>
          <w:color w:val="auto"/>
          <w:sz w:val="28"/>
          <w:szCs w:val="28"/>
        </w:rPr>
        <w:t>：</w:t>
      </w:r>
    </w:p>
    <w:p>
      <w:pPr>
        <w:pageBreakBefore w:val="0"/>
        <w:overflowPunct/>
        <w:bidi w:val="0"/>
        <w:spacing w:line="600" w:lineRule="exact"/>
        <w:ind w:firstLine="980" w:firstLineChars="350"/>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1．我方已仔细研究了 </w:t>
      </w:r>
      <w:r>
        <w:rPr>
          <w:rFonts w:hint="eastAsia" w:ascii="仿宋" w:hAnsi="仿宋" w:eastAsia="仿宋" w:cs="仿宋"/>
          <w:color w:val="auto"/>
          <w:kern w:val="0"/>
          <w:sz w:val="28"/>
          <w:szCs w:val="28"/>
          <w:u w:val="single"/>
        </w:rPr>
        <w:t xml:space="preserve">      （项目名称）              </w:t>
      </w:r>
      <w:r>
        <w:rPr>
          <w:rFonts w:hint="eastAsia" w:ascii="仿宋" w:hAnsi="仿宋" w:eastAsia="仿宋" w:cs="仿宋"/>
          <w:bCs/>
          <w:color w:val="auto"/>
          <w:sz w:val="28"/>
          <w:szCs w:val="28"/>
        </w:rPr>
        <w:t>文件的全部内容，在考察工程现场后，愿意</w:t>
      </w:r>
      <w:r>
        <w:rPr>
          <w:rFonts w:hint="eastAsia" w:ascii="仿宋" w:hAnsi="仿宋" w:eastAsia="仿宋" w:cs="仿宋"/>
          <w:bCs/>
          <w:color w:val="auto"/>
          <w:sz w:val="28"/>
          <w:szCs w:val="28"/>
          <w:lang w:eastAsia="zh-CN"/>
        </w:rPr>
        <w:t>按</w:t>
      </w:r>
      <w:r>
        <w:rPr>
          <w:rFonts w:hint="eastAsia" w:ascii="仿宋" w:hAnsi="仿宋" w:eastAsia="仿宋" w:cs="仿宋"/>
          <w:bCs/>
          <w:color w:val="auto"/>
          <w:sz w:val="28"/>
          <w:szCs w:val="28"/>
          <w:lang w:val="en-US" w:eastAsia="zh-CN"/>
        </w:rPr>
        <w:t>项目</w:t>
      </w:r>
      <w:r>
        <w:rPr>
          <w:rFonts w:hint="eastAsia" w:ascii="仿宋" w:hAnsi="仿宋" w:eastAsia="仿宋" w:cs="仿宋"/>
          <w:bCs/>
          <w:color w:val="auto"/>
          <w:sz w:val="28"/>
          <w:szCs w:val="28"/>
        </w:rPr>
        <w:t>比选总报价人民币（大写）</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 xml:space="preserve">元  </w:t>
      </w:r>
      <w:r>
        <w:rPr>
          <w:rFonts w:hint="eastAsia" w:ascii="仿宋" w:hAnsi="仿宋" w:eastAsia="仿宋" w:cs="仿宋"/>
          <w:bCs/>
          <w:color w:val="auto"/>
          <w:sz w:val="28"/>
          <w:szCs w:val="28"/>
          <w:lang w:eastAsia="zh-CN"/>
        </w:rPr>
        <w:t>（小写）</w:t>
      </w:r>
      <w:r>
        <w:rPr>
          <w:rFonts w:hint="eastAsia" w:ascii="仿宋" w:hAnsi="仿宋" w:eastAsia="仿宋" w:cs="仿宋"/>
          <w:bCs/>
          <w:color w:val="auto"/>
          <w:sz w:val="28"/>
          <w:szCs w:val="28"/>
        </w:rPr>
        <w:t>（¥）</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 xml:space="preserve">元 </w:t>
      </w:r>
      <w:r>
        <w:rPr>
          <w:rFonts w:hint="eastAsia" w:ascii="仿宋" w:hAnsi="仿宋" w:eastAsia="仿宋" w:cs="仿宋"/>
          <w:bCs/>
          <w:color w:val="auto"/>
          <w:sz w:val="28"/>
          <w:szCs w:val="28"/>
          <w:lang w:val="en-US" w:eastAsia="zh-CN"/>
        </w:rPr>
        <w:t>（含安全生产费）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工期</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日历天，按合同约定实施和完成施工工作。</w:t>
      </w:r>
    </w:p>
    <w:p>
      <w:pPr>
        <w:pageBreakBefore w:val="0"/>
        <w:overflowPunct/>
        <w:bidi w:val="0"/>
        <w:spacing w:line="600" w:lineRule="exact"/>
        <w:ind w:firstLine="980" w:firstLineChars="350"/>
        <w:rPr>
          <w:rFonts w:hint="eastAsia" w:ascii="仿宋" w:hAnsi="仿宋" w:eastAsia="仿宋" w:cs="仿宋"/>
          <w:bCs/>
          <w:color w:val="auto"/>
          <w:sz w:val="28"/>
          <w:szCs w:val="28"/>
        </w:rPr>
      </w:pPr>
      <w:r>
        <w:rPr>
          <w:rFonts w:hint="eastAsia" w:ascii="仿宋" w:hAnsi="仿宋" w:eastAsia="仿宋" w:cs="仿宋"/>
          <w:bCs/>
          <w:color w:val="auto"/>
          <w:sz w:val="28"/>
          <w:szCs w:val="28"/>
        </w:rPr>
        <w:t>2.我方承诺在</w:t>
      </w:r>
      <w:r>
        <w:rPr>
          <w:rFonts w:hint="eastAsia" w:ascii="仿宋" w:hAnsi="仿宋" w:eastAsia="仿宋" w:cs="仿宋"/>
          <w:bCs/>
          <w:color w:val="auto"/>
          <w:sz w:val="28"/>
          <w:szCs w:val="28"/>
          <w:lang w:eastAsia="zh-CN"/>
        </w:rPr>
        <w:t>比选</w:t>
      </w:r>
      <w:r>
        <w:rPr>
          <w:rFonts w:hint="eastAsia" w:ascii="仿宋" w:hAnsi="仿宋" w:eastAsia="仿宋" w:cs="仿宋"/>
          <w:bCs/>
          <w:color w:val="auto"/>
          <w:sz w:val="28"/>
          <w:szCs w:val="28"/>
        </w:rPr>
        <w:t>有效期（90天）内不修改、撤销参选文件。</w:t>
      </w:r>
    </w:p>
    <w:p>
      <w:pPr>
        <w:pageBreakBefore w:val="0"/>
        <w:overflowPunct/>
        <w:bidi w:val="0"/>
        <w:spacing w:line="600" w:lineRule="exact"/>
        <w:ind w:firstLine="980" w:firstLineChars="350"/>
        <w:rPr>
          <w:rFonts w:hint="eastAsia" w:ascii="仿宋" w:hAnsi="仿宋" w:eastAsia="仿宋" w:cs="仿宋"/>
          <w:bCs/>
          <w:color w:val="auto"/>
          <w:sz w:val="28"/>
          <w:szCs w:val="28"/>
        </w:rPr>
      </w:pPr>
      <w:r>
        <w:rPr>
          <w:rFonts w:hint="eastAsia" w:ascii="仿宋" w:hAnsi="仿宋" w:eastAsia="仿宋" w:cs="仿宋"/>
          <w:bCs/>
          <w:color w:val="auto"/>
          <w:sz w:val="28"/>
          <w:szCs w:val="28"/>
        </w:rPr>
        <w:t>3.我方在此声明，所递交的</w:t>
      </w:r>
      <w:r>
        <w:rPr>
          <w:rFonts w:hint="eastAsia" w:ascii="仿宋" w:hAnsi="仿宋" w:eastAsia="仿宋" w:cs="仿宋"/>
          <w:bCs/>
          <w:color w:val="auto"/>
          <w:sz w:val="28"/>
          <w:szCs w:val="28"/>
          <w:lang w:eastAsia="zh-CN"/>
        </w:rPr>
        <w:t>参选</w:t>
      </w:r>
      <w:r>
        <w:rPr>
          <w:rFonts w:hint="eastAsia" w:ascii="仿宋" w:hAnsi="仿宋" w:eastAsia="仿宋" w:cs="仿宋"/>
          <w:bCs/>
          <w:color w:val="auto"/>
          <w:sz w:val="28"/>
          <w:szCs w:val="28"/>
        </w:rPr>
        <w:t>文件及有关资料内容完整、真实和准确。</w:t>
      </w:r>
    </w:p>
    <w:p>
      <w:pPr>
        <w:pageBreakBefore w:val="0"/>
        <w:overflowPunct/>
        <w:bidi w:val="0"/>
        <w:spacing w:line="600" w:lineRule="exact"/>
        <w:ind w:firstLine="980" w:firstLineChars="350"/>
        <w:rPr>
          <w:rFonts w:hint="eastAsia" w:ascii="仿宋" w:hAnsi="仿宋" w:eastAsia="仿宋" w:cs="仿宋"/>
          <w:bCs/>
          <w:color w:val="auto"/>
          <w:sz w:val="28"/>
          <w:szCs w:val="28"/>
        </w:rPr>
      </w:pPr>
      <w:r>
        <w:rPr>
          <w:rFonts w:hint="eastAsia" w:ascii="仿宋" w:hAnsi="仿宋" w:eastAsia="仿宋" w:cs="仿宋"/>
          <w:bCs/>
          <w:color w:val="auto"/>
          <w:sz w:val="28"/>
          <w:szCs w:val="28"/>
        </w:rPr>
        <w:t>4.如我方中标：</w:t>
      </w:r>
    </w:p>
    <w:p>
      <w:pPr>
        <w:pageBreakBefore w:val="0"/>
        <w:overflowPunct/>
        <w:bidi w:val="0"/>
        <w:spacing w:line="600" w:lineRule="exact"/>
        <w:ind w:firstLine="980" w:firstLineChars="350"/>
        <w:rPr>
          <w:rFonts w:hint="eastAsia" w:ascii="仿宋" w:hAnsi="仿宋" w:eastAsia="仿宋" w:cs="仿宋"/>
          <w:bCs/>
          <w:color w:val="auto"/>
          <w:sz w:val="28"/>
          <w:szCs w:val="28"/>
        </w:rPr>
      </w:pPr>
      <w:r>
        <w:rPr>
          <w:rFonts w:hint="eastAsia" w:ascii="仿宋" w:hAnsi="仿宋" w:eastAsia="仿宋" w:cs="仿宋"/>
          <w:bCs/>
          <w:color w:val="auto"/>
          <w:sz w:val="28"/>
          <w:szCs w:val="28"/>
        </w:rPr>
        <w:t>（1）我方承诺在收到中标通知书后，在中标通知书规定的期限内与你方签订合同。</w:t>
      </w:r>
    </w:p>
    <w:p>
      <w:pPr>
        <w:pageBreakBefore w:val="0"/>
        <w:overflowPunct/>
        <w:bidi w:val="0"/>
        <w:spacing w:line="600" w:lineRule="exact"/>
        <w:ind w:firstLine="980" w:firstLineChars="350"/>
        <w:rPr>
          <w:rFonts w:hint="eastAsia" w:ascii="仿宋" w:hAnsi="仿宋" w:eastAsia="仿宋" w:cs="仿宋"/>
          <w:bCs/>
          <w:color w:val="auto"/>
          <w:sz w:val="28"/>
          <w:szCs w:val="28"/>
        </w:rPr>
      </w:pPr>
      <w:r>
        <w:rPr>
          <w:rFonts w:hint="eastAsia" w:ascii="仿宋" w:hAnsi="仿宋" w:eastAsia="仿宋" w:cs="仿宋"/>
          <w:bCs/>
          <w:color w:val="auto"/>
          <w:sz w:val="28"/>
          <w:szCs w:val="28"/>
        </w:rPr>
        <w:t>（2）我方承诺在合同约定的期限内完成并移交全部合同工作。</w:t>
      </w:r>
    </w:p>
    <w:p>
      <w:pPr>
        <w:pageBreakBefore w:val="0"/>
        <w:overflowPunct/>
        <w:bidi w:val="0"/>
        <w:spacing w:line="600" w:lineRule="exact"/>
        <w:ind w:firstLine="980" w:firstLineChars="350"/>
        <w:rPr>
          <w:rFonts w:hint="eastAsia" w:ascii="仿宋" w:hAnsi="仿宋" w:eastAsia="仿宋" w:cs="仿宋"/>
          <w:bCs/>
          <w:color w:val="auto"/>
          <w:sz w:val="28"/>
          <w:szCs w:val="28"/>
        </w:rPr>
      </w:pPr>
      <w:r>
        <w:rPr>
          <w:rFonts w:hint="eastAsia" w:ascii="仿宋" w:hAnsi="仿宋" w:eastAsia="仿宋" w:cs="仿宋"/>
          <w:bCs/>
          <w:color w:val="auto"/>
          <w:sz w:val="28"/>
          <w:szCs w:val="28"/>
        </w:rPr>
        <w:t>（3）在合同正式签署生效之前，本</w:t>
      </w:r>
      <w:r>
        <w:rPr>
          <w:rFonts w:hint="eastAsia" w:ascii="仿宋" w:hAnsi="仿宋" w:eastAsia="仿宋" w:cs="仿宋"/>
          <w:bCs/>
          <w:color w:val="auto"/>
          <w:sz w:val="28"/>
          <w:szCs w:val="28"/>
          <w:lang w:eastAsia="zh-CN"/>
        </w:rPr>
        <w:t>报价</w:t>
      </w:r>
      <w:r>
        <w:rPr>
          <w:rFonts w:hint="eastAsia" w:ascii="仿宋" w:hAnsi="仿宋" w:eastAsia="仿宋" w:cs="仿宋"/>
          <w:bCs/>
          <w:color w:val="auto"/>
          <w:sz w:val="28"/>
          <w:szCs w:val="28"/>
        </w:rPr>
        <w:t>函连同你方的中标通知书将构成我们双方之间共同遵守的文件，对甲乙双方具有约束力。</w:t>
      </w:r>
    </w:p>
    <w:p>
      <w:pPr>
        <w:pStyle w:val="6"/>
        <w:rPr>
          <w:rFonts w:hint="eastAsia"/>
        </w:rPr>
      </w:pPr>
    </w:p>
    <w:p>
      <w:pPr>
        <w:pageBreakBefore w:val="0"/>
        <w:overflowPunct/>
        <w:bidi w:val="0"/>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参 选 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（盖单位章）</w:t>
      </w:r>
    </w:p>
    <w:p>
      <w:pPr>
        <w:pStyle w:val="5"/>
        <w:rPr>
          <w:rFonts w:hint="eastAsia"/>
          <w:lang w:val="en-US" w:eastAsia="zh-CN"/>
        </w:rPr>
      </w:pPr>
    </w:p>
    <w:p>
      <w:pPr>
        <w:pageBreakBefore w:val="0"/>
        <w:overflowPunct/>
        <w:bidi w:val="0"/>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（签字）</w:t>
      </w:r>
    </w:p>
    <w:p>
      <w:pPr>
        <w:pageBreakBefore w:val="0"/>
        <w:overflowPunct/>
        <w:bidi w:val="0"/>
        <w:spacing w:line="600" w:lineRule="exact"/>
        <w:ind w:firstLine="6160" w:firstLineChars="2200"/>
        <w:rPr>
          <w:rFonts w:hint="eastAsia" w:ascii="仿宋" w:hAnsi="仿宋" w:eastAsia="仿宋" w:cs="仿宋"/>
          <w:sz w:val="28"/>
          <w:szCs w:val="28"/>
        </w:rPr>
      </w:pPr>
    </w:p>
    <w:p>
      <w:pPr>
        <w:pageBreakBefore w:val="0"/>
        <w:overflowPunct/>
        <w:bidi w:val="0"/>
        <w:spacing w:line="600" w:lineRule="exact"/>
        <w:ind w:firstLine="3360" w:firstLineChars="1200"/>
        <w:rPr>
          <w:rFonts w:hint="eastAsia" w:ascii="仿宋" w:hAnsi="仿宋" w:eastAsia="仿宋" w:cs="仿宋"/>
          <w:b/>
          <w:kern w:val="0"/>
          <w:sz w:val="28"/>
          <w:szCs w:val="28"/>
        </w:rPr>
        <w:sectPr>
          <w:headerReference r:id="rId6" w:type="default"/>
          <w:footerReference r:id="rId7" w:type="default"/>
          <w:pgSz w:w="11906" w:h="16838"/>
          <w:pgMar w:top="1440" w:right="1080" w:bottom="1440" w:left="1080" w:header="851" w:footer="992" w:gutter="0"/>
          <w:pgNumType w:start="1"/>
          <w:cols w:space="720" w:num="1"/>
          <w:docGrid w:type="lines" w:linePitch="312" w:charSpace="0"/>
        </w:sectPr>
      </w:pPr>
      <w:r>
        <w:rPr>
          <w:rFonts w:hint="eastAsia" w:ascii="仿宋" w:hAnsi="仿宋" w:eastAsia="仿宋" w:cs="仿宋"/>
          <w:sz w:val="28"/>
          <w:szCs w:val="28"/>
        </w:rPr>
        <w:t>年        月        日</w:t>
      </w:r>
    </w:p>
    <w:p>
      <w:pPr>
        <w:pageBreakBefore w:val="0"/>
        <w:overflowPunct/>
        <w:bidi w:val="0"/>
        <w:adjustRightInd w:val="0"/>
        <w:snapToGrid w:val="0"/>
        <w:spacing w:line="600" w:lineRule="exact"/>
        <w:rPr>
          <w:rFonts w:hint="eastAsia" w:ascii="仿宋" w:hAnsi="仿宋" w:eastAsia="仿宋" w:cs="仿宋"/>
          <w:sz w:val="40"/>
          <w:szCs w:val="40"/>
        </w:rPr>
      </w:pPr>
    </w:p>
    <w:p>
      <w:pPr>
        <w:keepNext/>
        <w:keepLines/>
        <w:pageBreakBefore w:val="0"/>
        <w:numPr>
          <w:ilvl w:val="0"/>
          <w:numId w:val="0"/>
        </w:numPr>
        <w:overflowPunct/>
        <w:bidi w:val="0"/>
        <w:spacing w:line="600" w:lineRule="exact"/>
        <w:jc w:val="center"/>
        <w:outlineLvl w:val="1"/>
        <w:rPr>
          <w:rFonts w:hint="eastAsia" w:ascii="仿宋" w:hAnsi="仿宋" w:eastAsia="仿宋" w:cs="仿宋"/>
          <w:b/>
          <w:bCs/>
          <w:kern w:val="0"/>
          <w:sz w:val="40"/>
          <w:szCs w:val="40"/>
        </w:rPr>
      </w:pPr>
      <w:r>
        <w:rPr>
          <w:rFonts w:hint="eastAsia" w:ascii="仿宋" w:hAnsi="仿宋" w:eastAsia="仿宋" w:cs="仿宋"/>
          <w:b/>
          <w:bCs/>
          <w:kern w:val="0"/>
          <w:sz w:val="40"/>
          <w:szCs w:val="40"/>
          <w:lang w:val="en-US"/>
        </w:rPr>
        <w:t>二、法定代表人身份证明或附有法定代表人身份证明的授权委托书</w:t>
      </w:r>
    </w:p>
    <w:p>
      <w:pPr>
        <w:pageBreakBefore w:val="0"/>
        <w:overflowPunct/>
        <w:bidi w:val="0"/>
        <w:spacing w:line="600" w:lineRule="exact"/>
        <w:jc w:val="center"/>
        <w:rPr>
          <w:rFonts w:hint="eastAsia" w:ascii="仿宋" w:hAnsi="仿宋" w:eastAsia="仿宋" w:cs="仿宋"/>
          <w:sz w:val="40"/>
          <w:szCs w:val="40"/>
        </w:rPr>
      </w:pPr>
      <w:r>
        <w:rPr>
          <w:rFonts w:hint="eastAsia" w:ascii="仿宋" w:hAnsi="仿宋" w:eastAsia="仿宋" w:cs="仿宋"/>
          <w:sz w:val="40"/>
          <w:szCs w:val="40"/>
        </w:rPr>
        <w:t>（一）法定代表人身份证明</w:t>
      </w:r>
    </w:p>
    <w:p>
      <w:pPr>
        <w:pageBreakBefore w:val="0"/>
        <w:overflowPunct/>
        <w:bidi w:val="0"/>
        <w:spacing w:line="600" w:lineRule="exact"/>
        <w:jc w:val="center"/>
        <w:rPr>
          <w:rFonts w:hint="eastAsia" w:ascii="仿宋" w:hAnsi="仿宋" w:eastAsia="仿宋" w:cs="仿宋"/>
          <w:sz w:val="28"/>
          <w:szCs w:val="28"/>
        </w:rPr>
      </w:pPr>
    </w:p>
    <w:p>
      <w:pPr>
        <w:pageBreakBefore w:val="0"/>
        <w:tabs>
          <w:tab w:val="left" w:pos="5565"/>
        </w:tabs>
        <w:overflowPunct/>
        <w:autoSpaceDE w:val="0"/>
        <w:autoSpaceDN w:val="0"/>
        <w:bidi w:val="0"/>
        <w:adjustRightInd w:val="0"/>
        <w:snapToGrid w:val="0"/>
        <w:spacing w:line="60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参选人名称：</w:t>
      </w:r>
      <w:r>
        <w:rPr>
          <w:rFonts w:hint="eastAsia" w:ascii="仿宋" w:hAnsi="仿宋" w:eastAsia="仿宋" w:cs="仿宋"/>
          <w:w w:val="200"/>
          <w:kern w:val="0"/>
          <w:sz w:val="28"/>
          <w:szCs w:val="28"/>
          <w:u w:val="single"/>
        </w:rPr>
        <w:t xml:space="preserve">                                     </w:t>
      </w:r>
    </w:p>
    <w:p>
      <w:pPr>
        <w:pageBreakBefore w:val="0"/>
        <w:tabs>
          <w:tab w:val="left" w:pos="5475"/>
        </w:tabs>
        <w:overflowPunct/>
        <w:autoSpaceDE w:val="0"/>
        <w:autoSpaceDN w:val="0"/>
        <w:bidi w:val="0"/>
        <w:adjustRightInd w:val="0"/>
        <w:snapToGrid w:val="0"/>
        <w:spacing w:line="60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w w:val="200"/>
          <w:kern w:val="0"/>
          <w:sz w:val="28"/>
          <w:szCs w:val="28"/>
          <w:u w:val="single"/>
        </w:rPr>
        <w:t xml:space="preserve">                                     </w:t>
      </w:r>
    </w:p>
    <w:p>
      <w:pPr>
        <w:pageBreakBefore w:val="0"/>
        <w:tabs>
          <w:tab w:val="left" w:pos="5475"/>
        </w:tabs>
        <w:overflowPunct/>
        <w:autoSpaceDE w:val="0"/>
        <w:autoSpaceDN w:val="0"/>
        <w:bidi w:val="0"/>
        <w:adjustRightInd w:val="0"/>
        <w:snapToGrid w:val="0"/>
        <w:spacing w:line="60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    址：</w:t>
      </w:r>
      <w:r>
        <w:rPr>
          <w:rFonts w:hint="eastAsia" w:ascii="仿宋" w:hAnsi="仿宋" w:eastAsia="仿宋" w:cs="仿宋"/>
          <w:w w:val="200"/>
          <w:kern w:val="0"/>
          <w:sz w:val="28"/>
          <w:szCs w:val="28"/>
          <w:u w:val="single"/>
        </w:rPr>
        <w:t xml:space="preserve">                                     </w:t>
      </w:r>
    </w:p>
    <w:p>
      <w:pPr>
        <w:pageBreakBefore w:val="0"/>
        <w:tabs>
          <w:tab w:val="left" w:pos="2520"/>
          <w:tab w:val="left" w:pos="3836"/>
        </w:tabs>
        <w:overflowPunct/>
        <w:autoSpaceDE w:val="0"/>
        <w:autoSpaceDN w:val="0"/>
        <w:bidi w:val="0"/>
        <w:adjustRightInd w:val="0"/>
        <w:snapToGrid w:val="0"/>
        <w:spacing w:line="60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pageBreakBefore w:val="0"/>
        <w:tabs>
          <w:tab w:val="left" w:pos="5475"/>
        </w:tabs>
        <w:overflowPunct/>
        <w:autoSpaceDE w:val="0"/>
        <w:autoSpaceDN w:val="0"/>
        <w:bidi w:val="0"/>
        <w:adjustRightInd w:val="0"/>
        <w:snapToGrid w:val="0"/>
        <w:spacing w:line="60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w w:val="200"/>
          <w:kern w:val="0"/>
          <w:sz w:val="28"/>
          <w:szCs w:val="28"/>
          <w:u w:val="single"/>
        </w:rPr>
        <w:t xml:space="preserve">                                     </w:t>
      </w:r>
    </w:p>
    <w:p>
      <w:pPr>
        <w:pageBreakBefore w:val="0"/>
        <w:tabs>
          <w:tab w:val="left" w:pos="1580"/>
          <w:tab w:val="left" w:pos="3260"/>
          <w:tab w:val="left" w:pos="4840"/>
          <w:tab w:val="left" w:pos="6300"/>
        </w:tabs>
        <w:overflowPunct/>
        <w:autoSpaceDE w:val="0"/>
        <w:autoSpaceDN w:val="0"/>
        <w:bidi w:val="0"/>
        <w:adjustRightInd w:val="0"/>
        <w:snapToGrid w:val="0"/>
        <w:spacing w:line="60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职务：</w:t>
      </w:r>
      <w:r>
        <w:rPr>
          <w:rFonts w:hint="eastAsia" w:ascii="仿宋" w:hAnsi="仿宋" w:eastAsia="仿宋" w:cs="仿宋"/>
          <w:kern w:val="0"/>
          <w:sz w:val="28"/>
          <w:szCs w:val="28"/>
          <w:u w:val="single"/>
        </w:rPr>
        <w:t xml:space="preserve">               </w:t>
      </w:r>
    </w:p>
    <w:p>
      <w:pPr>
        <w:pageBreakBefore w:val="0"/>
        <w:tabs>
          <w:tab w:val="left" w:pos="3360"/>
        </w:tabs>
        <w:overflowPunct/>
        <w:autoSpaceDE w:val="0"/>
        <w:autoSpaceDN w:val="0"/>
        <w:bidi w:val="0"/>
        <w:adjustRightInd w:val="0"/>
        <w:snapToGrid w:val="0"/>
        <w:spacing w:line="60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 xml:space="preserve">                                      （参选人名称）</w:t>
      </w:r>
      <w:r>
        <w:rPr>
          <w:rFonts w:hint="eastAsia" w:ascii="仿宋" w:hAnsi="仿宋" w:eastAsia="仿宋" w:cs="仿宋"/>
          <w:kern w:val="0"/>
          <w:sz w:val="28"/>
          <w:szCs w:val="28"/>
        </w:rPr>
        <w:t>的法定代表人。</w:t>
      </w:r>
    </w:p>
    <w:p>
      <w:pPr>
        <w:pageBreakBefore w:val="0"/>
        <w:tabs>
          <w:tab w:val="left" w:pos="3360"/>
        </w:tabs>
        <w:overflowPunct/>
        <w:autoSpaceDE w:val="0"/>
        <w:autoSpaceDN w:val="0"/>
        <w:bidi w:val="0"/>
        <w:adjustRightInd w:val="0"/>
        <w:snapToGrid w:val="0"/>
        <w:spacing w:line="60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pageBreakBefore w:val="0"/>
        <w:overflowPunct/>
        <w:autoSpaceDE w:val="0"/>
        <w:autoSpaceDN w:val="0"/>
        <w:bidi w:val="0"/>
        <w:adjustRightInd w:val="0"/>
        <w:snapToGrid w:val="0"/>
        <w:spacing w:line="60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附：法定代表人身份证明扫描件（双面）</w:t>
      </w:r>
    </w:p>
    <w:p>
      <w:pPr>
        <w:pageBreakBefore w:val="0"/>
        <w:overflowPunct/>
        <w:autoSpaceDE w:val="0"/>
        <w:autoSpaceDN w:val="0"/>
        <w:bidi w:val="0"/>
        <w:adjustRightInd w:val="0"/>
        <w:snapToGrid w:val="0"/>
        <w:spacing w:line="600" w:lineRule="exact"/>
        <w:jc w:val="left"/>
        <w:rPr>
          <w:rFonts w:hint="eastAsia" w:ascii="仿宋" w:hAnsi="仿宋" w:eastAsia="仿宋" w:cs="仿宋"/>
          <w:sz w:val="28"/>
          <w:szCs w:val="28"/>
        </w:rPr>
      </w:pPr>
    </w:p>
    <w:p>
      <w:pPr>
        <w:pStyle w:val="2"/>
        <w:pageBreakBefore w:val="0"/>
        <w:overflowPunct/>
        <w:bidi w:val="0"/>
        <w:spacing w:after="0" w:line="600" w:lineRule="exact"/>
        <w:rPr>
          <w:rFonts w:hint="eastAsia" w:ascii="仿宋" w:hAnsi="仿宋" w:eastAsia="仿宋" w:cs="仿宋"/>
          <w:sz w:val="28"/>
          <w:szCs w:val="28"/>
        </w:rPr>
      </w:pPr>
    </w:p>
    <w:p>
      <w:pPr>
        <w:pStyle w:val="2"/>
        <w:pageBreakBefore w:val="0"/>
        <w:overflowPunct/>
        <w:bidi w:val="0"/>
        <w:spacing w:after="0" w:line="600" w:lineRule="exact"/>
        <w:rPr>
          <w:rFonts w:hint="eastAsia" w:ascii="仿宋" w:hAnsi="仿宋" w:eastAsia="仿宋" w:cs="仿宋"/>
          <w:sz w:val="28"/>
          <w:szCs w:val="28"/>
        </w:rPr>
      </w:pPr>
    </w:p>
    <w:p>
      <w:pPr>
        <w:pStyle w:val="2"/>
        <w:pageBreakBefore w:val="0"/>
        <w:overflowPunct/>
        <w:bidi w:val="0"/>
        <w:spacing w:after="0" w:line="600" w:lineRule="exact"/>
        <w:rPr>
          <w:rFonts w:hint="eastAsia" w:ascii="仿宋" w:hAnsi="仿宋" w:eastAsia="仿宋" w:cs="仿宋"/>
          <w:sz w:val="28"/>
          <w:szCs w:val="28"/>
        </w:rPr>
      </w:pPr>
    </w:p>
    <w:p>
      <w:pPr>
        <w:pageBreakBefore w:val="0"/>
        <w:tabs>
          <w:tab w:val="left" w:pos="5460"/>
        </w:tabs>
        <w:overflowPunct/>
        <w:autoSpaceDE w:val="0"/>
        <w:autoSpaceDN w:val="0"/>
        <w:bidi w:val="0"/>
        <w:adjustRightInd w:val="0"/>
        <w:snapToGrid w:val="0"/>
        <w:spacing w:line="600" w:lineRule="exact"/>
        <w:ind w:firstLine="2100"/>
        <w:jc w:val="right"/>
        <w:rPr>
          <w:rFonts w:hint="eastAsia" w:ascii="仿宋" w:hAnsi="仿宋" w:eastAsia="仿宋" w:cs="仿宋"/>
          <w:kern w:val="0"/>
          <w:sz w:val="28"/>
          <w:szCs w:val="28"/>
        </w:rPr>
      </w:pPr>
      <w:r>
        <w:rPr>
          <w:rFonts w:hint="eastAsia" w:ascii="仿宋" w:hAnsi="仿宋" w:eastAsia="仿宋" w:cs="仿宋"/>
          <w:sz w:val="28"/>
          <w:szCs w:val="28"/>
        </w:rPr>
        <w:t>参选人</w:t>
      </w:r>
      <w:r>
        <w:rPr>
          <w:rFonts w:hint="eastAsia" w:ascii="仿宋" w:hAnsi="仿宋" w:eastAsia="仿宋" w:cs="仿宋"/>
          <w:kern w:val="0"/>
          <w:sz w:val="28"/>
          <w:szCs w:val="28"/>
        </w:rPr>
        <w:t>：</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spacing w:val="-1"/>
          <w:kern w:val="0"/>
          <w:sz w:val="28"/>
          <w:szCs w:val="28"/>
        </w:rPr>
        <w:t>（</w:t>
      </w:r>
      <w:r>
        <w:rPr>
          <w:rFonts w:hint="eastAsia" w:ascii="仿宋" w:hAnsi="仿宋" w:eastAsia="仿宋" w:cs="仿宋"/>
          <w:kern w:val="0"/>
          <w:sz w:val="28"/>
          <w:szCs w:val="28"/>
          <w:lang w:val="en-US" w:eastAsia="zh-CN"/>
        </w:rPr>
        <w:t>加盖公章</w:t>
      </w:r>
      <w:r>
        <w:rPr>
          <w:rFonts w:hint="eastAsia" w:ascii="仿宋" w:hAnsi="仿宋" w:eastAsia="仿宋" w:cs="仿宋"/>
          <w:kern w:val="0"/>
          <w:sz w:val="28"/>
          <w:szCs w:val="28"/>
        </w:rPr>
        <w:t>）</w:t>
      </w:r>
    </w:p>
    <w:p>
      <w:pPr>
        <w:pageBreakBefore w:val="0"/>
        <w:overflowPunct/>
        <w:autoSpaceDE w:val="0"/>
        <w:autoSpaceDN w:val="0"/>
        <w:bidi w:val="0"/>
        <w:adjustRightInd w:val="0"/>
        <w:snapToGrid w:val="0"/>
        <w:spacing w:line="600" w:lineRule="exact"/>
        <w:jc w:val="left"/>
        <w:rPr>
          <w:rFonts w:hint="eastAsia" w:ascii="仿宋" w:hAnsi="仿宋" w:eastAsia="仿宋" w:cs="仿宋"/>
          <w:kern w:val="0"/>
          <w:sz w:val="28"/>
          <w:szCs w:val="28"/>
        </w:rPr>
      </w:pPr>
    </w:p>
    <w:p>
      <w:pPr>
        <w:pageBreakBefore w:val="0"/>
        <w:tabs>
          <w:tab w:val="left" w:pos="4935"/>
          <w:tab w:val="left" w:pos="5460"/>
          <w:tab w:val="left" w:pos="6400"/>
        </w:tabs>
        <w:wordWrap w:val="0"/>
        <w:overflowPunct/>
        <w:autoSpaceDE w:val="0"/>
        <w:autoSpaceDN w:val="0"/>
        <w:bidi w:val="0"/>
        <w:adjustRightInd w:val="0"/>
        <w:snapToGrid w:val="0"/>
        <w:spacing w:line="600" w:lineRule="exact"/>
        <w:ind w:firstLine="3780"/>
        <w:jc w:val="center"/>
        <w:rPr>
          <w:rFonts w:hint="eastAsia" w:ascii="仿宋" w:hAnsi="仿宋" w:eastAsia="仿宋" w:cs="仿宋"/>
          <w:sz w:val="28"/>
          <w:szCs w:val="28"/>
        </w:rPr>
      </w:pPr>
      <w:r>
        <w:rPr>
          <w:rFonts w:hint="eastAsia" w:ascii="仿宋" w:hAnsi="仿宋" w:eastAsia="仿宋" w:cs="仿宋"/>
          <w:w w:val="200"/>
          <w:kern w:val="0"/>
          <w:sz w:val="28"/>
          <w:szCs w:val="28"/>
          <w:u w:val="none"/>
          <w:lang w:val="en-US" w:eastAsia="zh-CN"/>
        </w:rPr>
        <w:t xml:space="preserve">  </w:t>
      </w:r>
      <w:r>
        <w:rPr>
          <w:rFonts w:hint="eastAsia" w:ascii="仿宋" w:hAnsi="仿宋" w:eastAsia="仿宋" w:cs="仿宋"/>
          <w:w w:val="200"/>
          <w:kern w:val="0"/>
          <w:sz w:val="28"/>
          <w:szCs w:val="28"/>
          <w:u w:val="none"/>
        </w:rPr>
        <w:t xml:space="preserve">  </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日 </w:t>
      </w:r>
    </w:p>
    <w:p>
      <w:pPr>
        <w:pStyle w:val="6"/>
        <w:keepNext/>
        <w:keepLines/>
        <w:pageBreakBefore w:val="0"/>
        <w:widowControl w:val="0"/>
        <w:kinsoku/>
        <w:wordWrap/>
        <w:overflowPunct/>
        <w:topLinePunct w:val="0"/>
        <w:autoSpaceDE/>
        <w:autoSpaceDN/>
        <w:bidi w:val="0"/>
        <w:adjustRightInd w:val="0"/>
        <w:snapToGrid/>
        <w:spacing w:line="240" w:lineRule="exact"/>
        <w:textAlignment w:val="baseline"/>
        <w:rPr>
          <w:rFonts w:hint="eastAsia"/>
        </w:rPr>
      </w:pPr>
    </w:p>
    <w:p>
      <w:pPr>
        <w:pageBreakBefore w:val="0"/>
        <w:tabs>
          <w:tab w:val="left" w:pos="1680"/>
          <w:tab w:val="left" w:pos="4215"/>
          <w:tab w:val="left" w:pos="4305"/>
          <w:tab w:val="left" w:pos="8000"/>
        </w:tabs>
        <w:overflowPunct/>
        <w:autoSpaceDE w:val="0"/>
        <w:autoSpaceDN w:val="0"/>
        <w:bidi w:val="0"/>
        <w:adjustRightInd w:val="0"/>
        <w:snapToGrid w:val="0"/>
        <w:spacing w:line="600" w:lineRule="exact"/>
        <w:jc w:val="center"/>
        <w:rPr>
          <w:rFonts w:hint="eastAsia" w:ascii="仿宋" w:hAnsi="仿宋" w:eastAsia="仿宋" w:cs="仿宋"/>
          <w:kern w:val="0"/>
          <w:sz w:val="40"/>
          <w:szCs w:val="40"/>
        </w:rPr>
      </w:pPr>
      <w:r>
        <w:rPr>
          <w:rFonts w:hint="eastAsia" w:ascii="仿宋" w:hAnsi="仿宋" w:eastAsia="仿宋" w:cs="仿宋"/>
          <w:snapToGrid w:val="0"/>
          <w:kern w:val="0"/>
          <w:sz w:val="40"/>
          <w:szCs w:val="40"/>
        </w:rPr>
        <w:t>（二）授权委托书</w:t>
      </w:r>
    </w:p>
    <w:p>
      <w:pPr>
        <w:pageBreakBefore w:val="0"/>
        <w:overflowPunct/>
        <w:autoSpaceDE w:val="0"/>
        <w:autoSpaceDN w:val="0"/>
        <w:bidi w:val="0"/>
        <w:adjustRightInd w:val="0"/>
        <w:snapToGrid w:val="0"/>
        <w:spacing w:line="600" w:lineRule="exact"/>
        <w:jc w:val="left"/>
        <w:rPr>
          <w:rFonts w:hint="eastAsia" w:ascii="仿宋" w:hAnsi="仿宋" w:eastAsia="仿宋" w:cs="仿宋"/>
          <w:kern w:val="0"/>
          <w:sz w:val="28"/>
          <w:szCs w:val="28"/>
        </w:rPr>
      </w:pPr>
    </w:p>
    <w:p>
      <w:pPr>
        <w:pageBreakBefore w:val="0"/>
        <w:tabs>
          <w:tab w:val="left" w:pos="1680"/>
          <w:tab w:val="left" w:pos="4215"/>
          <w:tab w:val="left" w:pos="4305"/>
          <w:tab w:val="left" w:pos="8000"/>
        </w:tabs>
        <w:overflowPunct/>
        <w:autoSpaceDE w:val="0"/>
        <w:autoSpaceDN w:val="0"/>
        <w:bidi w:val="0"/>
        <w:adjustRightInd w:val="0"/>
        <w:snapToGrid w:val="0"/>
        <w:spacing w:line="600" w:lineRule="exact"/>
        <w:ind w:firstLine="420"/>
        <w:rPr>
          <w:rFonts w:hint="eastAsia" w:ascii="仿宋" w:hAnsi="仿宋" w:eastAsia="仿宋" w:cs="仿宋"/>
          <w:kern w:val="0"/>
          <w:sz w:val="28"/>
          <w:szCs w:val="28"/>
        </w:rPr>
      </w:pPr>
      <w:r>
        <w:rPr>
          <w:rFonts w:hint="eastAsia" w:ascii="仿宋" w:hAnsi="仿宋" w:eastAsia="仿宋" w:cs="仿宋"/>
          <w:kern w:val="0"/>
          <w:sz w:val="28"/>
          <w:szCs w:val="28"/>
        </w:rPr>
        <w:t>本人</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（姓名）</w:t>
      </w:r>
      <w:r>
        <w:rPr>
          <w:rFonts w:hint="eastAsia" w:ascii="仿宋" w:hAnsi="仿宋" w:eastAsia="仿宋" w:cs="仿宋"/>
          <w:kern w:val="0"/>
          <w:sz w:val="28"/>
          <w:szCs w:val="28"/>
        </w:rPr>
        <w:t>系</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w:t>
      </w:r>
      <w:r>
        <w:rPr>
          <w:rFonts w:hint="eastAsia" w:ascii="仿宋" w:hAnsi="仿宋" w:eastAsia="仿宋" w:cs="仿宋"/>
          <w:spacing w:val="-1"/>
          <w:kern w:val="0"/>
          <w:sz w:val="28"/>
          <w:szCs w:val="28"/>
          <w:u w:val="single"/>
        </w:rPr>
        <w:t>参选</w:t>
      </w:r>
      <w:r>
        <w:rPr>
          <w:rFonts w:hint="eastAsia" w:ascii="仿宋" w:hAnsi="仿宋" w:eastAsia="仿宋" w:cs="仿宋"/>
          <w:kern w:val="0"/>
          <w:sz w:val="28"/>
          <w:szCs w:val="28"/>
          <w:u w:val="single"/>
        </w:rPr>
        <w:t>人名称</w:t>
      </w:r>
      <w:r>
        <w:rPr>
          <w:rFonts w:hint="eastAsia" w:ascii="仿宋" w:hAnsi="仿宋" w:eastAsia="仿宋" w:cs="仿宋"/>
          <w:spacing w:val="1"/>
          <w:kern w:val="0"/>
          <w:sz w:val="28"/>
          <w:szCs w:val="28"/>
          <w:u w:val="single"/>
        </w:rPr>
        <w:t>）</w:t>
      </w:r>
      <w:r>
        <w:rPr>
          <w:rFonts w:hint="eastAsia" w:ascii="仿宋" w:hAnsi="仿宋" w:eastAsia="仿宋" w:cs="仿宋"/>
          <w:kern w:val="0"/>
          <w:sz w:val="28"/>
          <w:szCs w:val="28"/>
        </w:rPr>
        <w:t>的法定代</w:t>
      </w:r>
      <w:r>
        <w:rPr>
          <w:rFonts w:hint="eastAsia" w:ascii="仿宋" w:hAnsi="仿宋" w:eastAsia="仿宋" w:cs="仿宋"/>
          <w:spacing w:val="1"/>
          <w:kern w:val="0"/>
          <w:sz w:val="28"/>
          <w:szCs w:val="28"/>
        </w:rPr>
        <w:t>表</w:t>
      </w:r>
      <w:r>
        <w:rPr>
          <w:rFonts w:hint="eastAsia" w:ascii="仿宋" w:hAnsi="仿宋" w:eastAsia="仿宋" w:cs="仿宋"/>
          <w:kern w:val="0"/>
          <w:sz w:val="28"/>
          <w:szCs w:val="28"/>
        </w:rPr>
        <w:t>人，现委托</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（姓名）</w:t>
      </w:r>
      <w:r>
        <w:rPr>
          <w:rFonts w:hint="eastAsia" w:ascii="仿宋" w:hAnsi="仿宋" w:eastAsia="仿宋" w:cs="仿宋"/>
          <w:kern w:val="0"/>
          <w:sz w:val="28"/>
          <w:szCs w:val="28"/>
        </w:rPr>
        <w:t>为我方代理人。代理人根据授权，以我方名义签署、澄清、说明、补正、递交、撤回、修改</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（项</w:t>
      </w:r>
      <w:r>
        <w:rPr>
          <w:rFonts w:hint="eastAsia" w:ascii="仿宋" w:hAnsi="仿宋" w:eastAsia="仿宋" w:cs="仿宋"/>
          <w:spacing w:val="-1"/>
          <w:kern w:val="0"/>
          <w:sz w:val="28"/>
          <w:szCs w:val="28"/>
          <w:u w:val="single"/>
        </w:rPr>
        <w:t>目</w:t>
      </w:r>
      <w:r>
        <w:rPr>
          <w:rFonts w:hint="eastAsia" w:ascii="仿宋" w:hAnsi="仿宋" w:eastAsia="仿宋" w:cs="仿宋"/>
          <w:kern w:val="0"/>
          <w:sz w:val="28"/>
          <w:szCs w:val="28"/>
          <w:u w:val="single"/>
        </w:rPr>
        <w:t>名称）</w:t>
      </w:r>
      <w:r>
        <w:rPr>
          <w:rFonts w:hint="eastAsia" w:ascii="仿宋" w:hAnsi="仿宋" w:eastAsia="仿宋" w:cs="仿宋"/>
          <w:kern w:val="0"/>
          <w:sz w:val="28"/>
          <w:szCs w:val="28"/>
        </w:rPr>
        <w:t>参选文件、领取原件、签订合同和处理有关事宜， 其法律后果由我方承担。</w:t>
      </w:r>
    </w:p>
    <w:p>
      <w:pPr>
        <w:pageBreakBefore w:val="0"/>
        <w:tabs>
          <w:tab w:val="left" w:pos="1680"/>
          <w:tab w:val="left" w:pos="4215"/>
          <w:tab w:val="left" w:pos="4305"/>
          <w:tab w:val="left" w:pos="8000"/>
        </w:tabs>
        <w:overflowPunct/>
        <w:autoSpaceDE w:val="0"/>
        <w:autoSpaceDN w:val="0"/>
        <w:bidi w:val="0"/>
        <w:adjustRightInd w:val="0"/>
        <w:snapToGrid w:val="0"/>
        <w:spacing w:line="600" w:lineRule="exact"/>
        <w:ind w:firstLine="420"/>
        <w:rPr>
          <w:rFonts w:hint="eastAsia" w:ascii="仿宋" w:hAnsi="仿宋" w:eastAsia="仿宋" w:cs="仿宋"/>
          <w:kern w:val="0"/>
          <w:sz w:val="28"/>
          <w:szCs w:val="28"/>
        </w:rPr>
      </w:pPr>
      <w:r>
        <w:rPr>
          <w:rFonts w:hint="eastAsia" w:ascii="仿宋" w:hAnsi="仿宋" w:eastAsia="仿宋" w:cs="仿宋"/>
          <w:kern w:val="0"/>
          <w:sz w:val="28"/>
          <w:szCs w:val="28"/>
        </w:rPr>
        <w:t>委托</w:t>
      </w:r>
      <w:r>
        <w:rPr>
          <w:rFonts w:hint="eastAsia" w:ascii="仿宋" w:hAnsi="仿宋" w:eastAsia="仿宋" w:cs="仿宋"/>
          <w:spacing w:val="-1"/>
          <w:kern w:val="0"/>
          <w:sz w:val="28"/>
          <w:szCs w:val="28"/>
        </w:rPr>
        <w:t>期</w:t>
      </w:r>
      <w:r>
        <w:rPr>
          <w:rFonts w:hint="eastAsia" w:ascii="仿宋" w:hAnsi="仿宋" w:eastAsia="仿宋" w:cs="仿宋"/>
          <w:kern w:val="0"/>
          <w:sz w:val="28"/>
          <w:szCs w:val="28"/>
        </w:rPr>
        <w:t>限：</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rPr>
        <w:t xml:space="preserve">。 </w:t>
      </w:r>
    </w:p>
    <w:p>
      <w:pPr>
        <w:pageBreakBefore w:val="0"/>
        <w:tabs>
          <w:tab w:val="left" w:pos="1680"/>
          <w:tab w:val="left" w:pos="4215"/>
          <w:tab w:val="left" w:pos="4305"/>
          <w:tab w:val="left" w:pos="8000"/>
        </w:tabs>
        <w:overflowPunct/>
        <w:autoSpaceDE w:val="0"/>
        <w:autoSpaceDN w:val="0"/>
        <w:bidi w:val="0"/>
        <w:adjustRightInd w:val="0"/>
        <w:snapToGrid w:val="0"/>
        <w:spacing w:line="600" w:lineRule="exact"/>
        <w:ind w:firstLine="42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pageBreakBefore w:val="0"/>
        <w:tabs>
          <w:tab w:val="left" w:pos="4200"/>
          <w:tab w:val="left" w:pos="4620"/>
        </w:tabs>
        <w:overflowPunct/>
        <w:autoSpaceDE w:val="0"/>
        <w:autoSpaceDN w:val="0"/>
        <w:bidi w:val="0"/>
        <w:adjustRightInd w:val="0"/>
        <w:snapToGrid w:val="0"/>
        <w:spacing w:line="6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参  选  人：</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w:t>
      </w:r>
      <w:r>
        <w:rPr>
          <w:rFonts w:hint="eastAsia" w:ascii="仿宋" w:hAnsi="仿宋" w:eastAsia="仿宋" w:cs="仿宋"/>
          <w:spacing w:val="-1"/>
          <w:kern w:val="0"/>
          <w:sz w:val="28"/>
          <w:szCs w:val="28"/>
          <w:lang w:val="en-US" w:eastAsia="zh-CN"/>
        </w:rPr>
        <w:t>加盖公章</w:t>
      </w:r>
      <w:r>
        <w:rPr>
          <w:rFonts w:hint="eastAsia" w:ascii="仿宋" w:hAnsi="仿宋" w:eastAsia="仿宋" w:cs="仿宋"/>
          <w:kern w:val="0"/>
          <w:sz w:val="28"/>
          <w:szCs w:val="28"/>
        </w:rPr>
        <w:t>）</w:t>
      </w:r>
    </w:p>
    <w:p>
      <w:pPr>
        <w:pageBreakBefore w:val="0"/>
        <w:tabs>
          <w:tab w:val="left" w:pos="6300"/>
        </w:tabs>
        <w:overflowPunct/>
        <w:autoSpaceDE w:val="0"/>
        <w:autoSpaceDN w:val="0"/>
        <w:bidi w:val="0"/>
        <w:adjustRightInd w:val="0"/>
        <w:snapToGrid w:val="0"/>
        <w:spacing w:line="6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法定代表人：</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（签字或盖章）</w:t>
      </w:r>
    </w:p>
    <w:p>
      <w:pPr>
        <w:pageBreakBefore w:val="0"/>
        <w:tabs>
          <w:tab w:val="left" w:pos="5260"/>
        </w:tabs>
        <w:overflowPunct/>
        <w:autoSpaceDE w:val="0"/>
        <w:autoSpaceDN w:val="0"/>
        <w:bidi w:val="0"/>
        <w:adjustRightInd w:val="0"/>
        <w:snapToGrid w:val="0"/>
        <w:spacing w:line="600" w:lineRule="exact"/>
        <w:jc w:val="left"/>
        <w:rPr>
          <w:rFonts w:hint="eastAsia" w:ascii="仿宋" w:hAnsi="仿宋" w:eastAsia="仿宋" w:cs="仿宋"/>
          <w:kern w:val="0"/>
          <w:sz w:val="28"/>
          <w:szCs w:val="28"/>
          <w:u w:val="single"/>
          <w:lang w:val="en-US" w:eastAsia="zh-CN"/>
        </w:rPr>
      </w:pPr>
      <w:r>
        <w:rPr>
          <w:rFonts w:hint="eastAsia" w:ascii="仿宋" w:hAnsi="仿宋" w:eastAsia="仿宋" w:cs="仿宋"/>
          <w:kern w:val="0"/>
          <w:sz w:val="28"/>
          <w:szCs w:val="28"/>
        </w:rPr>
        <w:t>身份证号码：</w:t>
      </w:r>
      <w:r>
        <w:rPr>
          <w:rFonts w:hint="eastAsia" w:ascii="仿宋" w:hAnsi="仿宋" w:eastAsia="仿宋" w:cs="仿宋"/>
          <w:w w:val="200"/>
          <w:kern w:val="0"/>
          <w:sz w:val="28"/>
          <w:szCs w:val="28"/>
          <w:u w:val="single"/>
        </w:rPr>
        <w:t xml:space="preserve">                       </w:t>
      </w:r>
      <w:r>
        <w:rPr>
          <w:rFonts w:hint="eastAsia" w:ascii="仿宋" w:hAnsi="仿宋" w:eastAsia="仿宋" w:cs="仿宋"/>
          <w:w w:val="200"/>
          <w:kern w:val="0"/>
          <w:sz w:val="28"/>
          <w:szCs w:val="28"/>
          <w:u w:val="single"/>
          <w:lang w:val="en-US" w:eastAsia="zh-CN"/>
        </w:rPr>
        <w:t xml:space="preserve"> </w:t>
      </w:r>
    </w:p>
    <w:p>
      <w:pPr>
        <w:pageBreakBefore w:val="0"/>
        <w:tabs>
          <w:tab w:val="left" w:pos="5260"/>
        </w:tabs>
        <w:overflowPunct/>
        <w:autoSpaceDE w:val="0"/>
        <w:autoSpaceDN w:val="0"/>
        <w:bidi w:val="0"/>
        <w:adjustRightInd w:val="0"/>
        <w:snapToGrid w:val="0"/>
        <w:spacing w:line="6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委托代理人：</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（签</w:t>
      </w:r>
      <w:r>
        <w:rPr>
          <w:rFonts w:hint="eastAsia" w:ascii="仿宋" w:hAnsi="仿宋" w:eastAsia="仿宋" w:cs="仿宋"/>
          <w:spacing w:val="-1"/>
          <w:kern w:val="0"/>
          <w:sz w:val="28"/>
          <w:szCs w:val="28"/>
        </w:rPr>
        <w:t>字</w:t>
      </w:r>
      <w:r>
        <w:rPr>
          <w:rFonts w:hint="eastAsia" w:ascii="仿宋" w:hAnsi="仿宋" w:eastAsia="仿宋" w:cs="仿宋"/>
          <w:kern w:val="0"/>
          <w:sz w:val="28"/>
          <w:szCs w:val="28"/>
        </w:rPr>
        <w:t>）</w:t>
      </w:r>
    </w:p>
    <w:p>
      <w:pPr>
        <w:pageBreakBefore w:val="0"/>
        <w:tabs>
          <w:tab w:val="left" w:pos="6825"/>
        </w:tabs>
        <w:overflowPunct/>
        <w:autoSpaceDE w:val="0"/>
        <w:autoSpaceDN w:val="0"/>
        <w:bidi w:val="0"/>
        <w:adjustRightInd w:val="0"/>
        <w:snapToGrid w:val="0"/>
        <w:spacing w:line="600" w:lineRule="exact"/>
        <w:jc w:val="left"/>
        <w:rPr>
          <w:rFonts w:hint="eastAsia" w:ascii="仿宋" w:hAnsi="仿宋" w:eastAsia="仿宋" w:cs="仿宋"/>
          <w:kern w:val="0"/>
          <w:sz w:val="28"/>
          <w:szCs w:val="28"/>
          <w:u w:val="single"/>
        </w:rPr>
      </w:pPr>
      <w:r>
        <w:rPr>
          <w:rFonts w:hint="eastAsia" w:ascii="仿宋" w:hAnsi="仿宋" w:eastAsia="仿宋" w:cs="仿宋"/>
          <w:kern w:val="0"/>
          <w:sz w:val="28"/>
          <w:szCs w:val="28"/>
        </w:rPr>
        <w:t>身份证号码：</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 xml:space="preserve">    </w:t>
      </w:r>
    </w:p>
    <w:p>
      <w:pPr>
        <w:pageBreakBefore w:val="0"/>
        <w:tabs>
          <w:tab w:val="left" w:pos="6825"/>
        </w:tabs>
        <w:overflowPunct/>
        <w:autoSpaceDE w:val="0"/>
        <w:autoSpaceDN w:val="0"/>
        <w:bidi w:val="0"/>
        <w:adjustRightInd w:val="0"/>
        <w:snapToGrid w:val="0"/>
        <w:spacing w:line="600" w:lineRule="exact"/>
        <w:jc w:val="left"/>
        <w:rPr>
          <w:rFonts w:hint="eastAsia" w:ascii="仿宋" w:hAnsi="仿宋" w:eastAsia="仿宋" w:cs="仿宋"/>
          <w:kern w:val="0"/>
          <w:sz w:val="28"/>
          <w:szCs w:val="28"/>
          <w:u w:val="single"/>
        </w:rPr>
      </w:pPr>
      <w:r>
        <w:rPr>
          <w:rFonts w:hint="eastAsia" w:ascii="仿宋" w:hAnsi="仿宋" w:eastAsia="仿宋" w:cs="仿宋"/>
          <w:kern w:val="0"/>
          <w:sz w:val="28"/>
          <w:szCs w:val="28"/>
        </w:rPr>
        <w:t>单位电话（座机）：</w:t>
      </w:r>
      <w:r>
        <w:rPr>
          <w:rFonts w:hint="eastAsia" w:ascii="仿宋" w:hAnsi="仿宋" w:eastAsia="仿宋" w:cs="仿宋"/>
          <w:w w:val="200"/>
          <w:kern w:val="0"/>
          <w:sz w:val="28"/>
          <w:szCs w:val="28"/>
          <w:u w:val="single"/>
        </w:rPr>
        <w:t xml:space="preserve">                     </w:t>
      </w:r>
    </w:p>
    <w:p>
      <w:pPr>
        <w:pageBreakBefore w:val="0"/>
        <w:tabs>
          <w:tab w:val="left" w:pos="6825"/>
        </w:tabs>
        <w:overflowPunct/>
        <w:autoSpaceDE w:val="0"/>
        <w:autoSpaceDN w:val="0"/>
        <w:bidi w:val="0"/>
        <w:adjustRightInd w:val="0"/>
        <w:snapToGrid w:val="0"/>
        <w:spacing w:line="6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委托代理人电话（手机）：                                                </w:t>
      </w:r>
    </w:p>
    <w:p>
      <w:pPr>
        <w:pageBreakBefore w:val="0"/>
        <w:overflowPunct/>
        <w:autoSpaceDE w:val="0"/>
        <w:autoSpaceDN w:val="0"/>
        <w:bidi w:val="0"/>
        <w:adjustRightInd w:val="0"/>
        <w:snapToGrid w:val="0"/>
        <w:spacing w:line="60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附：法定代表人和委托代理人身份证明扫描件（双面）</w:t>
      </w:r>
    </w:p>
    <w:p>
      <w:pPr>
        <w:pageBreakBefore w:val="0"/>
        <w:tabs>
          <w:tab w:val="left" w:pos="4005"/>
          <w:tab w:val="left" w:pos="4100"/>
          <w:tab w:val="left" w:pos="5040"/>
        </w:tabs>
        <w:overflowPunct/>
        <w:autoSpaceDE w:val="0"/>
        <w:autoSpaceDN w:val="0"/>
        <w:bidi w:val="0"/>
        <w:adjustRightInd w:val="0"/>
        <w:snapToGrid w:val="0"/>
        <w:spacing w:line="600" w:lineRule="exact"/>
        <w:rPr>
          <w:rFonts w:hint="eastAsia" w:ascii="仿宋" w:hAnsi="仿宋" w:eastAsia="仿宋" w:cs="仿宋"/>
          <w:w w:val="200"/>
          <w:kern w:val="0"/>
          <w:sz w:val="28"/>
          <w:szCs w:val="28"/>
          <w:u w:val="single"/>
        </w:rPr>
      </w:pPr>
    </w:p>
    <w:p>
      <w:pPr>
        <w:pageBreakBefore w:val="0"/>
        <w:tabs>
          <w:tab w:val="left" w:pos="4005"/>
          <w:tab w:val="left" w:pos="4100"/>
          <w:tab w:val="left" w:pos="5040"/>
        </w:tabs>
        <w:overflowPunct/>
        <w:autoSpaceDE w:val="0"/>
        <w:autoSpaceDN w:val="0"/>
        <w:bidi w:val="0"/>
        <w:adjustRightInd w:val="0"/>
        <w:snapToGrid w:val="0"/>
        <w:spacing w:line="600" w:lineRule="exact"/>
        <w:ind w:firstLine="3780"/>
        <w:jc w:val="right"/>
        <w:rPr>
          <w:rFonts w:hint="eastAsia" w:ascii="仿宋" w:hAnsi="仿宋" w:eastAsia="仿宋" w:cs="仿宋"/>
          <w:kern w:val="0"/>
          <w:sz w:val="28"/>
          <w:szCs w:val="28"/>
        </w:rPr>
      </w:pPr>
      <w:r>
        <w:rPr>
          <w:rFonts w:hint="eastAsia" w:ascii="仿宋" w:hAnsi="仿宋" w:eastAsia="仿宋" w:cs="仿宋"/>
          <w:w w:val="200"/>
          <w:kern w:val="0"/>
          <w:sz w:val="28"/>
          <w:szCs w:val="28"/>
          <w:u w:val="none"/>
        </w:rPr>
        <w:t xml:space="preserve">  </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pageBreakBefore w:val="0"/>
        <w:tabs>
          <w:tab w:val="left" w:pos="4005"/>
          <w:tab w:val="left" w:pos="4100"/>
          <w:tab w:val="left" w:pos="5040"/>
        </w:tabs>
        <w:wordWrap w:val="0"/>
        <w:overflowPunct/>
        <w:autoSpaceDE w:val="0"/>
        <w:autoSpaceDN w:val="0"/>
        <w:bidi w:val="0"/>
        <w:adjustRightInd w:val="0"/>
        <w:snapToGrid w:val="0"/>
        <w:spacing w:line="600" w:lineRule="exact"/>
        <w:ind w:firstLine="3780"/>
        <w:jc w:val="right"/>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pageBreakBefore w:val="0"/>
        <w:tabs>
          <w:tab w:val="left" w:pos="5760"/>
        </w:tabs>
        <w:overflowPunct/>
        <w:autoSpaceDE w:val="0"/>
        <w:autoSpaceDN w:val="0"/>
        <w:bidi w:val="0"/>
        <w:adjustRightInd w:val="0"/>
        <w:spacing w:line="600" w:lineRule="exact"/>
        <w:ind w:firstLine="560" w:firstLineChars="200"/>
        <w:rPr>
          <w:rFonts w:hint="eastAsia" w:ascii="仿宋" w:hAnsi="仿宋" w:eastAsia="仿宋" w:cs="仿宋"/>
          <w:sz w:val="28"/>
          <w:szCs w:val="28"/>
          <w:lang w:val="en-US"/>
        </w:rPr>
      </w:pPr>
      <w:r>
        <w:rPr>
          <w:rFonts w:hint="eastAsia" w:ascii="仿宋" w:hAnsi="仿宋" w:eastAsia="仿宋" w:cs="仿宋"/>
          <w:color w:val="auto"/>
          <w:kern w:val="0"/>
          <w:sz w:val="28"/>
          <w:szCs w:val="28"/>
        </w:rPr>
        <w:t>注：1、法定代表人参加</w:t>
      </w:r>
      <w:r>
        <w:rPr>
          <w:rFonts w:hint="eastAsia" w:ascii="仿宋" w:hAnsi="仿宋" w:eastAsia="仿宋" w:cs="仿宋"/>
          <w:color w:val="auto"/>
          <w:kern w:val="0"/>
          <w:sz w:val="28"/>
          <w:szCs w:val="28"/>
          <w:lang w:eastAsia="zh-CN"/>
        </w:rPr>
        <w:t>项目比选</w:t>
      </w:r>
      <w:r>
        <w:rPr>
          <w:rFonts w:hint="eastAsia" w:ascii="仿宋" w:hAnsi="仿宋" w:eastAsia="仿宋" w:cs="仿宋"/>
          <w:color w:val="auto"/>
          <w:kern w:val="0"/>
          <w:sz w:val="28"/>
          <w:szCs w:val="28"/>
        </w:rPr>
        <w:t>并签署文件的不需要授权委托书，只需提供法定代表人身份证明；非法定代表人参加</w:t>
      </w:r>
      <w:r>
        <w:rPr>
          <w:rFonts w:hint="eastAsia" w:ascii="仿宋" w:hAnsi="仿宋" w:eastAsia="仿宋" w:cs="仿宋"/>
          <w:color w:val="auto"/>
          <w:kern w:val="0"/>
          <w:sz w:val="28"/>
          <w:szCs w:val="28"/>
          <w:lang w:eastAsia="zh-CN"/>
        </w:rPr>
        <w:t>项目比选</w:t>
      </w:r>
      <w:r>
        <w:rPr>
          <w:rFonts w:hint="eastAsia" w:ascii="仿宋" w:hAnsi="仿宋" w:eastAsia="仿宋" w:cs="仿宋"/>
          <w:color w:val="auto"/>
          <w:kern w:val="0"/>
          <w:sz w:val="28"/>
          <w:szCs w:val="28"/>
        </w:rPr>
        <w:t>及签署文件的除提供法定代表人身份证明外还须提供授权委托书。</w:t>
      </w:r>
    </w:p>
    <w:p>
      <w:pPr>
        <w:pStyle w:val="49"/>
        <w:pageBreakBefore w:val="0"/>
        <w:numPr>
          <w:ilvl w:val="0"/>
          <w:numId w:val="7"/>
        </w:numPr>
        <w:overflowPunct/>
        <w:bidi w:val="0"/>
        <w:spacing w:line="600" w:lineRule="exact"/>
        <w:ind w:left="0" w:leftChars="0" w:firstLine="0" w:firstLineChars="0"/>
        <w:jc w:val="center"/>
        <w:rPr>
          <w:rFonts w:hint="eastAsia" w:ascii="仿宋" w:hAnsi="仿宋" w:eastAsia="仿宋" w:cs="仿宋"/>
          <w:b/>
          <w:color w:val="000000" w:themeColor="text1"/>
          <w:spacing w:val="12"/>
          <w:sz w:val="40"/>
          <w:szCs w:val="40"/>
          <w:lang w:val="en-US" w:eastAsia="zh-CN"/>
        </w:rPr>
      </w:pPr>
      <w:r>
        <w:rPr>
          <w:rFonts w:hint="eastAsia" w:ascii="仿宋" w:hAnsi="仿宋" w:eastAsia="仿宋" w:cs="仿宋"/>
          <w:b/>
          <w:color w:val="000000" w:themeColor="text1"/>
          <w:spacing w:val="12"/>
          <w:sz w:val="40"/>
          <w:szCs w:val="40"/>
          <w:lang w:val="en-US" w:eastAsia="zh-CN"/>
        </w:rPr>
        <w:t>工程量清单</w:t>
      </w:r>
    </w:p>
    <w:p>
      <w:pPr>
        <w:pStyle w:val="49"/>
        <w:pageBreakBefore w:val="0"/>
        <w:widowControl w:val="0"/>
        <w:numPr>
          <w:ilvl w:val="0"/>
          <w:numId w:val="0"/>
        </w:numPr>
        <w:overflowPunct/>
        <w:autoSpaceDE w:val="0"/>
        <w:autoSpaceDN w:val="0"/>
        <w:bidi w:val="0"/>
        <w:adjustRightInd w:val="0"/>
        <w:spacing w:line="600" w:lineRule="exact"/>
        <w:jc w:val="center"/>
        <w:rPr>
          <w:rFonts w:hint="default" w:ascii="仿宋" w:hAnsi="仿宋" w:eastAsia="仿宋" w:cs="仿宋"/>
          <w:b/>
          <w:color w:val="000000" w:themeColor="text1"/>
          <w:spacing w:val="12"/>
          <w:sz w:val="40"/>
          <w:szCs w:val="40"/>
          <w:lang w:val="en-US" w:eastAsia="zh-CN"/>
        </w:rPr>
      </w:pPr>
      <w:r>
        <w:rPr>
          <w:rFonts w:hint="eastAsia" w:ascii="仿宋" w:hAnsi="仿宋" w:eastAsia="仿宋" w:cs="仿宋"/>
          <w:b/>
          <w:color w:val="000000" w:themeColor="text1"/>
          <w:spacing w:val="12"/>
          <w:sz w:val="40"/>
          <w:szCs w:val="40"/>
          <w:lang w:val="en-US" w:eastAsia="zh-CN"/>
        </w:rPr>
        <w:t>（见附表）</w:t>
      </w:r>
    </w:p>
    <w:p>
      <w:pPr>
        <w:pStyle w:val="49"/>
        <w:pageBreakBefore w:val="0"/>
        <w:widowControl w:val="0"/>
        <w:numPr>
          <w:ilvl w:val="0"/>
          <w:numId w:val="0"/>
        </w:numPr>
        <w:overflowPunct/>
        <w:autoSpaceDE w:val="0"/>
        <w:autoSpaceDN w:val="0"/>
        <w:bidi w:val="0"/>
        <w:adjustRightInd w:val="0"/>
        <w:spacing w:line="600" w:lineRule="exact"/>
        <w:jc w:val="center"/>
        <w:rPr>
          <w:rFonts w:hint="eastAsia" w:ascii="仿宋" w:hAnsi="仿宋" w:eastAsia="仿宋" w:cs="仿宋"/>
          <w:b/>
          <w:color w:val="000000" w:themeColor="text1"/>
          <w:spacing w:val="12"/>
          <w:sz w:val="40"/>
          <w:szCs w:val="40"/>
          <w:lang w:val="en-US" w:eastAsia="zh-CN"/>
        </w:rPr>
      </w:pPr>
    </w:p>
    <w:p>
      <w:pPr>
        <w:pStyle w:val="49"/>
        <w:pageBreakBefore w:val="0"/>
        <w:widowControl w:val="0"/>
        <w:numPr>
          <w:ilvl w:val="0"/>
          <w:numId w:val="0"/>
        </w:numPr>
        <w:overflowPunct/>
        <w:autoSpaceDE w:val="0"/>
        <w:autoSpaceDN w:val="0"/>
        <w:bidi w:val="0"/>
        <w:adjustRightInd w:val="0"/>
        <w:spacing w:line="600" w:lineRule="exact"/>
        <w:jc w:val="center"/>
        <w:rPr>
          <w:rFonts w:hint="eastAsia" w:ascii="仿宋" w:hAnsi="仿宋" w:eastAsia="仿宋" w:cs="仿宋"/>
          <w:b/>
          <w:color w:val="000000" w:themeColor="text1"/>
          <w:spacing w:val="12"/>
          <w:sz w:val="40"/>
          <w:szCs w:val="40"/>
          <w:lang w:val="en-US" w:eastAsia="zh-CN"/>
        </w:rPr>
      </w:pPr>
    </w:p>
    <w:p>
      <w:pPr>
        <w:pStyle w:val="49"/>
        <w:pageBreakBefore w:val="0"/>
        <w:widowControl w:val="0"/>
        <w:numPr>
          <w:ilvl w:val="0"/>
          <w:numId w:val="0"/>
        </w:numPr>
        <w:overflowPunct/>
        <w:autoSpaceDE w:val="0"/>
        <w:autoSpaceDN w:val="0"/>
        <w:bidi w:val="0"/>
        <w:adjustRightInd w:val="0"/>
        <w:spacing w:line="600" w:lineRule="exact"/>
        <w:jc w:val="center"/>
        <w:rPr>
          <w:rFonts w:hint="eastAsia" w:ascii="仿宋" w:hAnsi="仿宋" w:eastAsia="仿宋" w:cs="仿宋"/>
          <w:b/>
          <w:color w:val="000000" w:themeColor="text1"/>
          <w:spacing w:val="12"/>
          <w:sz w:val="40"/>
          <w:szCs w:val="40"/>
          <w:lang w:val="en-US" w:eastAsia="zh-CN"/>
        </w:rPr>
      </w:pPr>
    </w:p>
    <w:p>
      <w:pPr>
        <w:pStyle w:val="49"/>
        <w:pageBreakBefore w:val="0"/>
        <w:widowControl w:val="0"/>
        <w:numPr>
          <w:ilvl w:val="0"/>
          <w:numId w:val="0"/>
        </w:numPr>
        <w:overflowPunct/>
        <w:autoSpaceDE w:val="0"/>
        <w:autoSpaceDN w:val="0"/>
        <w:bidi w:val="0"/>
        <w:adjustRightInd w:val="0"/>
        <w:spacing w:line="600" w:lineRule="exact"/>
        <w:jc w:val="center"/>
        <w:rPr>
          <w:rFonts w:hint="eastAsia" w:ascii="仿宋" w:hAnsi="仿宋" w:eastAsia="仿宋" w:cs="仿宋"/>
          <w:b/>
          <w:color w:val="000000" w:themeColor="text1"/>
          <w:spacing w:val="12"/>
          <w:sz w:val="40"/>
          <w:szCs w:val="40"/>
          <w:lang w:val="en-US" w:eastAsia="zh-CN"/>
        </w:rPr>
      </w:pPr>
    </w:p>
    <w:p>
      <w:pPr>
        <w:pStyle w:val="49"/>
        <w:pageBreakBefore w:val="0"/>
        <w:widowControl w:val="0"/>
        <w:numPr>
          <w:ilvl w:val="0"/>
          <w:numId w:val="0"/>
        </w:numPr>
        <w:overflowPunct/>
        <w:autoSpaceDE w:val="0"/>
        <w:autoSpaceDN w:val="0"/>
        <w:bidi w:val="0"/>
        <w:adjustRightInd w:val="0"/>
        <w:spacing w:line="600" w:lineRule="exact"/>
        <w:jc w:val="center"/>
        <w:rPr>
          <w:rFonts w:hint="eastAsia" w:ascii="仿宋" w:hAnsi="仿宋" w:eastAsia="仿宋" w:cs="仿宋"/>
          <w:b/>
          <w:color w:val="000000" w:themeColor="text1"/>
          <w:spacing w:val="12"/>
          <w:sz w:val="40"/>
          <w:szCs w:val="40"/>
          <w:lang w:val="en-US" w:eastAsia="zh-CN"/>
        </w:rPr>
      </w:pPr>
    </w:p>
    <w:p>
      <w:pPr>
        <w:pStyle w:val="49"/>
        <w:pageBreakBefore w:val="0"/>
        <w:widowControl w:val="0"/>
        <w:numPr>
          <w:ilvl w:val="0"/>
          <w:numId w:val="0"/>
        </w:numPr>
        <w:overflowPunct/>
        <w:autoSpaceDE w:val="0"/>
        <w:autoSpaceDN w:val="0"/>
        <w:bidi w:val="0"/>
        <w:adjustRightInd w:val="0"/>
        <w:spacing w:line="600" w:lineRule="exact"/>
        <w:jc w:val="center"/>
        <w:rPr>
          <w:rFonts w:hint="eastAsia" w:ascii="仿宋" w:hAnsi="仿宋" w:eastAsia="仿宋" w:cs="仿宋"/>
          <w:b/>
          <w:color w:val="000000" w:themeColor="text1"/>
          <w:spacing w:val="12"/>
          <w:sz w:val="40"/>
          <w:szCs w:val="40"/>
          <w:lang w:val="en-US" w:eastAsia="zh-CN"/>
        </w:rPr>
      </w:pPr>
    </w:p>
    <w:p>
      <w:pPr>
        <w:pStyle w:val="49"/>
        <w:pageBreakBefore w:val="0"/>
        <w:widowControl w:val="0"/>
        <w:numPr>
          <w:ilvl w:val="0"/>
          <w:numId w:val="0"/>
        </w:numPr>
        <w:overflowPunct/>
        <w:autoSpaceDE w:val="0"/>
        <w:autoSpaceDN w:val="0"/>
        <w:bidi w:val="0"/>
        <w:adjustRightInd w:val="0"/>
        <w:spacing w:line="600" w:lineRule="exact"/>
        <w:jc w:val="center"/>
        <w:rPr>
          <w:rFonts w:hint="eastAsia" w:ascii="仿宋" w:hAnsi="仿宋" w:eastAsia="仿宋" w:cs="仿宋"/>
          <w:b/>
          <w:color w:val="000000" w:themeColor="text1"/>
          <w:spacing w:val="12"/>
          <w:sz w:val="40"/>
          <w:szCs w:val="40"/>
          <w:lang w:val="en-US" w:eastAsia="zh-CN"/>
        </w:rPr>
      </w:pPr>
    </w:p>
    <w:p>
      <w:pPr>
        <w:pStyle w:val="49"/>
        <w:pageBreakBefore w:val="0"/>
        <w:widowControl w:val="0"/>
        <w:numPr>
          <w:ilvl w:val="0"/>
          <w:numId w:val="0"/>
        </w:numPr>
        <w:overflowPunct/>
        <w:autoSpaceDE w:val="0"/>
        <w:autoSpaceDN w:val="0"/>
        <w:bidi w:val="0"/>
        <w:adjustRightInd w:val="0"/>
        <w:spacing w:line="600" w:lineRule="exact"/>
        <w:jc w:val="center"/>
        <w:rPr>
          <w:rFonts w:hint="eastAsia" w:ascii="仿宋" w:hAnsi="仿宋" w:eastAsia="仿宋" w:cs="仿宋"/>
          <w:b/>
          <w:color w:val="000000" w:themeColor="text1"/>
          <w:spacing w:val="12"/>
          <w:sz w:val="40"/>
          <w:szCs w:val="40"/>
          <w:lang w:val="en-US" w:eastAsia="zh-CN"/>
        </w:rPr>
      </w:pPr>
    </w:p>
    <w:p>
      <w:pPr>
        <w:pStyle w:val="49"/>
        <w:pageBreakBefore w:val="0"/>
        <w:widowControl w:val="0"/>
        <w:numPr>
          <w:ilvl w:val="0"/>
          <w:numId w:val="0"/>
        </w:numPr>
        <w:overflowPunct/>
        <w:autoSpaceDE w:val="0"/>
        <w:autoSpaceDN w:val="0"/>
        <w:bidi w:val="0"/>
        <w:adjustRightInd w:val="0"/>
        <w:spacing w:line="600" w:lineRule="exact"/>
        <w:jc w:val="center"/>
        <w:rPr>
          <w:rFonts w:hint="eastAsia" w:ascii="仿宋" w:hAnsi="仿宋" w:eastAsia="仿宋" w:cs="仿宋"/>
          <w:b/>
          <w:color w:val="000000" w:themeColor="text1"/>
          <w:spacing w:val="12"/>
          <w:sz w:val="40"/>
          <w:szCs w:val="40"/>
          <w:lang w:val="en-US" w:eastAsia="zh-CN"/>
        </w:rPr>
      </w:pPr>
    </w:p>
    <w:p>
      <w:pPr>
        <w:pStyle w:val="49"/>
        <w:pageBreakBefore w:val="0"/>
        <w:widowControl w:val="0"/>
        <w:numPr>
          <w:ilvl w:val="0"/>
          <w:numId w:val="0"/>
        </w:numPr>
        <w:overflowPunct/>
        <w:autoSpaceDE w:val="0"/>
        <w:autoSpaceDN w:val="0"/>
        <w:bidi w:val="0"/>
        <w:adjustRightInd w:val="0"/>
        <w:spacing w:line="600" w:lineRule="exact"/>
        <w:jc w:val="center"/>
        <w:rPr>
          <w:rFonts w:hint="eastAsia" w:ascii="仿宋" w:hAnsi="仿宋" w:eastAsia="仿宋" w:cs="仿宋"/>
          <w:b/>
          <w:color w:val="000000" w:themeColor="text1"/>
          <w:spacing w:val="12"/>
          <w:sz w:val="40"/>
          <w:szCs w:val="40"/>
          <w:lang w:val="en-US" w:eastAsia="zh-CN"/>
        </w:rPr>
      </w:pPr>
    </w:p>
    <w:p>
      <w:pPr>
        <w:pStyle w:val="49"/>
        <w:pageBreakBefore w:val="0"/>
        <w:widowControl w:val="0"/>
        <w:numPr>
          <w:ilvl w:val="0"/>
          <w:numId w:val="0"/>
        </w:numPr>
        <w:overflowPunct/>
        <w:autoSpaceDE w:val="0"/>
        <w:autoSpaceDN w:val="0"/>
        <w:bidi w:val="0"/>
        <w:adjustRightInd w:val="0"/>
        <w:spacing w:line="600" w:lineRule="exact"/>
        <w:jc w:val="center"/>
        <w:rPr>
          <w:rFonts w:hint="eastAsia" w:ascii="仿宋" w:hAnsi="仿宋" w:eastAsia="仿宋" w:cs="仿宋"/>
          <w:b/>
          <w:color w:val="000000" w:themeColor="text1"/>
          <w:spacing w:val="12"/>
          <w:sz w:val="40"/>
          <w:szCs w:val="40"/>
          <w:lang w:val="en-US" w:eastAsia="zh-CN"/>
        </w:rPr>
      </w:pPr>
    </w:p>
    <w:p>
      <w:pPr>
        <w:pStyle w:val="49"/>
        <w:pageBreakBefore w:val="0"/>
        <w:widowControl w:val="0"/>
        <w:numPr>
          <w:ilvl w:val="0"/>
          <w:numId w:val="0"/>
        </w:numPr>
        <w:overflowPunct/>
        <w:autoSpaceDE w:val="0"/>
        <w:autoSpaceDN w:val="0"/>
        <w:bidi w:val="0"/>
        <w:adjustRightInd w:val="0"/>
        <w:spacing w:line="600" w:lineRule="exact"/>
        <w:jc w:val="center"/>
        <w:rPr>
          <w:rFonts w:hint="eastAsia" w:ascii="仿宋" w:hAnsi="仿宋" w:eastAsia="仿宋" w:cs="仿宋"/>
          <w:b/>
          <w:color w:val="000000" w:themeColor="text1"/>
          <w:spacing w:val="12"/>
          <w:sz w:val="40"/>
          <w:szCs w:val="40"/>
          <w:lang w:val="en-US" w:eastAsia="zh-CN"/>
        </w:rPr>
      </w:pPr>
    </w:p>
    <w:p>
      <w:pPr>
        <w:pStyle w:val="49"/>
        <w:pageBreakBefore w:val="0"/>
        <w:widowControl w:val="0"/>
        <w:numPr>
          <w:ilvl w:val="0"/>
          <w:numId w:val="0"/>
        </w:numPr>
        <w:overflowPunct/>
        <w:autoSpaceDE w:val="0"/>
        <w:autoSpaceDN w:val="0"/>
        <w:bidi w:val="0"/>
        <w:adjustRightInd w:val="0"/>
        <w:spacing w:line="600" w:lineRule="exact"/>
        <w:jc w:val="center"/>
        <w:rPr>
          <w:rFonts w:hint="eastAsia" w:ascii="仿宋" w:hAnsi="仿宋" w:eastAsia="仿宋" w:cs="仿宋"/>
          <w:b/>
          <w:color w:val="000000" w:themeColor="text1"/>
          <w:spacing w:val="12"/>
          <w:sz w:val="40"/>
          <w:szCs w:val="40"/>
          <w:lang w:val="en-US" w:eastAsia="zh-CN"/>
        </w:rPr>
      </w:pPr>
    </w:p>
    <w:p>
      <w:pPr>
        <w:pStyle w:val="49"/>
        <w:pageBreakBefore w:val="0"/>
        <w:widowControl w:val="0"/>
        <w:numPr>
          <w:ilvl w:val="0"/>
          <w:numId w:val="0"/>
        </w:numPr>
        <w:overflowPunct/>
        <w:autoSpaceDE w:val="0"/>
        <w:autoSpaceDN w:val="0"/>
        <w:bidi w:val="0"/>
        <w:adjustRightInd w:val="0"/>
        <w:spacing w:line="600" w:lineRule="exact"/>
        <w:jc w:val="center"/>
        <w:rPr>
          <w:rFonts w:hint="eastAsia" w:ascii="仿宋" w:hAnsi="仿宋" w:eastAsia="仿宋" w:cs="仿宋"/>
          <w:b/>
          <w:color w:val="000000" w:themeColor="text1"/>
          <w:spacing w:val="12"/>
          <w:sz w:val="40"/>
          <w:szCs w:val="40"/>
          <w:lang w:val="en-US" w:eastAsia="zh-CN"/>
        </w:rPr>
      </w:pPr>
    </w:p>
    <w:p>
      <w:pPr>
        <w:pStyle w:val="49"/>
        <w:pageBreakBefore w:val="0"/>
        <w:widowControl w:val="0"/>
        <w:numPr>
          <w:ilvl w:val="0"/>
          <w:numId w:val="0"/>
        </w:numPr>
        <w:overflowPunct/>
        <w:autoSpaceDE w:val="0"/>
        <w:autoSpaceDN w:val="0"/>
        <w:bidi w:val="0"/>
        <w:adjustRightInd w:val="0"/>
        <w:spacing w:line="600" w:lineRule="exact"/>
        <w:jc w:val="center"/>
        <w:rPr>
          <w:rFonts w:hint="eastAsia" w:ascii="仿宋" w:hAnsi="仿宋" w:eastAsia="仿宋" w:cs="仿宋"/>
          <w:b/>
          <w:color w:val="000000" w:themeColor="text1"/>
          <w:spacing w:val="12"/>
          <w:sz w:val="40"/>
          <w:szCs w:val="40"/>
          <w:lang w:val="en-US" w:eastAsia="zh-CN"/>
        </w:rPr>
      </w:pPr>
    </w:p>
    <w:p>
      <w:pPr>
        <w:pStyle w:val="49"/>
        <w:pageBreakBefore w:val="0"/>
        <w:widowControl w:val="0"/>
        <w:numPr>
          <w:ilvl w:val="0"/>
          <w:numId w:val="0"/>
        </w:numPr>
        <w:overflowPunct/>
        <w:autoSpaceDE w:val="0"/>
        <w:autoSpaceDN w:val="0"/>
        <w:bidi w:val="0"/>
        <w:adjustRightInd w:val="0"/>
        <w:spacing w:line="600" w:lineRule="exact"/>
        <w:jc w:val="center"/>
        <w:rPr>
          <w:rFonts w:hint="eastAsia" w:ascii="仿宋" w:hAnsi="仿宋" w:eastAsia="仿宋" w:cs="仿宋"/>
          <w:b/>
          <w:color w:val="000000" w:themeColor="text1"/>
          <w:spacing w:val="12"/>
          <w:sz w:val="40"/>
          <w:szCs w:val="40"/>
          <w:lang w:val="en-US" w:eastAsia="zh-CN"/>
        </w:rPr>
      </w:pPr>
    </w:p>
    <w:p>
      <w:pPr>
        <w:pStyle w:val="49"/>
        <w:pageBreakBefore w:val="0"/>
        <w:widowControl w:val="0"/>
        <w:numPr>
          <w:ilvl w:val="0"/>
          <w:numId w:val="0"/>
        </w:numPr>
        <w:overflowPunct/>
        <w:autoSpaceDE w:val="0"/>
        <w:autoSpaceDN w:val="0"/>
        <w:bidi w:val="0"/>
        <w:adjustRightInd w:val="0"/>
        <w:spacing w:line="600" w:lineRule="exact"/>
        <w:jc w:val="center"/>
        <w:rPr>
          <w:rFonts w:hint="eastAsia" w:ascii="仿宋" w:hAnsi="仿宋" w:eastAsia="仿宋" w:cs="仿宋"/>
          <w:b/>
          <w:color w:val="000000" w:themeColor="text1"/>
          <w:spacing w:val="12"/>
          <w:sz w:val="40"/>
          <w:szCs w:val="40"/>
          <w:lang w:val="en-US" w:eastAsia="zh-CN"/>
        </w:rPr>
      </w:pPr>
    </w:p>
    <w:p>
      <w:pPr>
        <w:pStyle w:val="49"/>
        <w:pageBreakBefore w:val="0"/>
        <w:widowControl w:val="0"/>
        <w:numPr>
          <w:ilvl w:val="0"/>
          <w:numId w:val="0"/>
        </w:numPr>
        <w:overflowPunct/>
        <w:autoSpaceDE w:val="0"/>
        <w:autoSpaceDN w:val="0"/>
        <w:bidi w:val="0"/>
        <w:adjustRightInd w:val="0"/>
        <w:spacing w:line="600" w:lineRule="exact"/>
        <w:jc w:val="center"/>
        <w:rPr>
          <w:rFonts w:hint="eastAsia" w:ascii="仿宋" w:hAnsi="仿宋" w:eastAsia="仿宋" w:cs="仿宋"/>
          <w:b/>
          <w:color w:val="000000" w:themeColor="text1"/>
          <w:spacing w:val="12"/>
          <w:sz w:val="40"/>
          <w:szCs w:val="40"/>
          <w:lang w:val="en-US" w:eastAsia="zh-CN"/>
        </w:rPr>
      </w:pPr>
    </w:p>
    <w:p>
      <w:pPr>
        <w:pStyle w:val="49"/>
        <w:pageBreakBefore w:val="0"/>
        <w:widowControl w:val="0"/>
        <w:numPr>
          <w:ilvl w:val="0"/>
          <w:numId w:val="0"/>
        </w:numPr>
        <w:overflowPunct/>
        <w:autoSpaceDE w:val="0"/>
        <w:autoSpaceDN w:val="0"/>
        <w:bidi w:val="0"/>
        <w:adjustRightInd w:val="0"/>
        <w:spacing w:line="600" w:lineRule="exact"/>
        <w:jc w:val="center"/>
        <w:rPr>
          <w:rFonts w:hint="eastAsia" w:ascii="仿宋" w:hAnsi="仿宋" w:eastAsia="仿宋" w:cs="仿宋"/>
          <w:b/>
          <w:color w:val="000000" w:themeColor="text1"/>
          <w:spacing w:val="12"/>
          <w:sz w:val="40"/>
          <w:szCs w:val="40"/>
          <w:lang w:val="en-US" w:eastAsia="zh-CN"/>
        </w:rPr>
      </w:pPr>
    </w:p>
    <w:p>
      <w:pPr>
        <w:pStyle w:val="49"/>
        <w:pageBreakBefore w:val="0"/>
        <w:widowControl w:val="0"/>
        <w:numPr>
          <w:ilvl w:val="0"/>
          <w:numId w:val="0"/>
        </w:numPr>
        <w:overflowPunct/>
        <w:autoSpaceDE w:val="0"/>
        <w:autoSpaceDN w:val="0"/>
        <w:bidi w:val="0"/>
        <w:adjustRightInd w:val="0"/>
        <w:spacing w:line="600" w:lineRule="exact"/>
        <w:jc w:val="center"/>
        <w:rPr>
          <w:rFonts w:hint="eastAsia" w:ascii="仿宋" w:hAnsi="仿宋" w:eastAsia="仿宋" w:cs="仿宋"/>
          <w:b/>
          <w:color w:val="000000" w:themeColor="text1"/>
          <w:spacing w:val="12"/>
          <w:sz w:val="40"/>
          <w:szCs w:val="40"/>
          <w:lang w:val="en-US" w:eastAsia="zh-CN"/>
        </w:rPr>
      </w:pPr>
    </w:p>
    <w:p>
      <w:pPr>
        <w:pStyle w:val="49"/>
        <w:pageBreakBefore w:val="0"/>
        <w:overflowPunct/>
        <w:bidi w:val="0"/>
        <w:spacing w:line="600" w:lineRule="exact"/>
        <w:jc w:val="both"/>
        <w:rPr>
          <w:rFonts w:hint="eastAsia" w:ascii="仿宋" w:hAnsi="仿宋" w:eastAsia="仿宋" w:cs="仿宋"/>
          <w:b/>
          <w:color w:val="auto"/>
          <w:sz w:val="32"/>
          <w:szCs w:val="32"/>
          <w:lang w:val="en-US" w:eastAsia="zh-CN"/>
        </w:rPr>
      </w:pPr>
    </w:p>
    <w:p>
      <w:pPr>
        <w:pStyle w:val="49"/>
        <w:pageBreakBefore w:val="0"/>
        <w:overflowPunct/>
        <w:bidi w:val="0"/>
        <w:spacing w:line="600" w:lineRule="exact"/>
        <w:jc w:val="center"/>
        <w:rPr>
          <w:rFonts w:hint="eastAsia" w:ascii="仿宋" w:hAnsi="仿宋" w:eastAsia="仿宋" w:cs="仿宋"/>
          <w:b/>
          <w:sz w:val="40"/>
          <w:szCs w:val="40"/>
        </w:rPr>
      </w:pPr>
      <w:r>
        <w:rPr>
          <w:rFonts w:hint="eastAsia" w:ascii="仿宋" w:hAnsi="仿宋" w:eastAsia="仿宋" w:cs="仿宋"/>
          <w:b/>
          <w:color w:val="auto"/>
          <w:sz w:val="40"/>
          <w:szCs w:val="40"/>
          <w:lang w:val="en-US" w:eastAsia="zh-CN"/>
        </w:rPr>
        <w:t>四</w:t>
      </w:r>
      <w:r>
        <w:rPr>
          <w:rFonts w:hint="eastAsia" w:ascii="仿宋" w:hAnsi="仿宋" w:eastAsia="仿宋" w:cs="仿宋"/>
          <w:b/>
          <w:color w:val="auto"/>
          <w:sz w:val="40"/>
          <w:szCs w:val="40"/>
        </w:rPr>
        <w:t>、资格审查资料</w:t>
      </w:r>
    </w:p>
    <w:p>
      <w:pPr>
        <w:pageBreakBefore w:val="0"/>
        <w:numPr>
          <w:ilvl w:val="0"/>
          <w:numId w:val="8"/>
        </w:numPr>
        <w:overflowPunct/>
        <w:bidi w:val="0"/>
        <w:spacing w:line="600" w:lineRule="exact"/>
        <w:jc w:val="center"/>
        <w:outlineLvl w:val="1"/>
        <w:rPr>
          <w:rFonts w:hint="eastAsia" w:ascii="仿宋" w:hAnsi="仿宋" w:eastAsia="仿宋" w:cs="仿宋"/>
          <w:b/>
          <w:sz w:val="40"/>
          <w:szCs w:val="40"/>
        </w:rPr>
      </w:pPr>
      <w:r>
        <w:rPr>
          <w:rFonts w:hint="eastAsia" w:ascii="仿宋" w:hAnsi="仿宋" w:eastAsia="仿宋" w:cs="仿宋"/>
          <w:b/>
          <w:sz w:val="40"/>
          <w:szCs w:val="40"/>
        </w:rPr>
        <w:t>基本情况表及附件</w:t>
      </w:r>
    </w:p>
    <w:p>
      <w:pPr>
        <w:pStyle w:val="49"/>
        <w:pageBreakBefore w:val="0"/>
        <w:overflowPunct/>
        <w:bidi w:val="0"/>
        <w:spacing w:line="600" w:lineRule="exact"/>
        <w:rPr>
          <w:rFonts w:hint="eastAsia" w:ascii="仿宋" w:hAnsi="仿宋" w:eastAsia="仿宋" w:cs="仿宋"/>
          <w:sz w:val="32"/>
          <w:szCs w:val="32"/>
        </w:rPr>
      </w:pPr>
    </w:p>
    <w:tbl>
      <w:tblPr>
        <w:tblStyle w:val="36"/>
        <w:tblW w:w="102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1"/>
        <w:gridCol w:w="1122"/>
        <w:gridCol w:w="1051"/>
        <w:gridCol w:w="1391"/>
        <w:gridCol w:w="533"/>
        <w:gridCol w:w="967"/>
        <w:gridCol w:w="1222"/>
        <w:gridCol w:w="17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参选</w:t>
            </w:r>
            <w:r>
              <w:rPr>
                <w:rFonts w:hint="eastAsia" w:ascii="仿宋" w:hAnsi="仿宋" w:eastAsia="仿宋" w:cs="仿宋"/>
                <w:sz w:val="28"/>
                <w:szCs w:val="28"/>
              </w:rPr>
              <w:t>人名称</w:t>
            </w:r>
          </w:p>
        </w:tc>
        <w:tc>
          <w:tcPr>
            <w:tcW w:w="7993" w:type="dxa"/>
            <w:gridSpan w:val="7"/>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注册地址</w:t>
            </w:r>
          </w:p>
        </w:tc>
        <w:tc>
          <w:tcPr>
            <w:tcW w:w="3564" w:type="dxa"/>
            <w:gridSpan w:val="3"/>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1500"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邮政编码</w:t>
            </w:r>
          </w:p>
        </w:tc>
        <w:tc>
          <w:tcPr>
            <w:tcW w:w="2929"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vMerge w:val="restart"/>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联系方式</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442"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1500"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电 话</w:t>
            </w:r>
          </w:p>
        </w:tc>
        <w:tc>
          <w:tcPr>
            <w:tcW w:w="2929"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vMerge w:val="continue"/>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center"/>
              <w:rPr>
                <w:rFonts w:hint="eastAsia" w:ascii="仿宋" w:hAnsi="仿宋" w:eastAsia="仿宋" w:cs="仿宋"/>
                <w:sz w:val="28"/>
                <w:szCs w:val="28"/>
              </w:rPr>
            </w:pP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传  真</w:t>
            </w:r>
          </w:p>
        </w:tc>
        <w:tc>
          <w:tcPr>
            <w:tcW w:w="2442"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1500"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电子邮件</w:t>
            </w:r>
          </w:p>
        </w:tc>
        <w:tc>
          <w:tcPr>
            <w:tcW w:w="2929"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法定代表人</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5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139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技术职称</w:t>
            </w:r>
          </w:p>
        </w:tc>
        <w:tc>
          <w:tcPr>
            <w:tcW w:w="1500"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电话</w:t>
            </w:r>
          </w:p>
        </w:tc>
        <w:tc>
          <w:tcPr>
            <w:tcW w:w="1707"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技术负责人</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5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139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技术职称</w:t>
            </w:r>
          </w:p>
        </w:tc>
        <w:tc>
          <w:tcPr>
            <w:tcW w:w="1500"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电话</w:t>
            </w:r>
          </w:p>
        </w:tc>
        <w:tc>
          <w:tcPr>
            <w:tcW w:w="1707"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b/>
                <w:bCs/>
                <w:sz w:val="28"/>
                <w:szCs w:val="28"/>
              </w:rPr>
              <w:t>资质证书</w:t>
            </w:r>
          </w:p>
        </w:tc>
        <w:tc>
          <w:tcPr>
            <w:tcW w:w="7993" w:type="dxa"/>
            <w:gridSpan w:val="7"/>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rPr>
                <w:rFonts w:hint="eastAsia" w:ascii="仿宋" w:hAnsi="仿宋" w:eastAsia="仿宋" w:cs="仿宋"/>
                <w:sz w:val="28"/>
                <w:szCs w:val="28"/>
              </w:rPr>
            </w:pPr>
            <w:r>
              <w:rPr>
                <w:rFonts w:hint="eastAsia" w:ascii="仿宋" w:hAnsi="仿宋" w:eastAsia="仿宋" w:cs="仿宋"/>
                <w:b/>
                <w:bCs/>
                <w:sz w:val="28"/>
                <w:szCs w:val="28"/>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营业执照号</w:t>
            </w:r>
          </w:p>
        </w:tc>
        <w:tc>
          <w:tcPr>
            <w:tcW w:w="3564" w:type="dxa"/>
            <w:gridSpan w:val="3"/>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4429" w:type="dxa"/>
            <w:gridSpan w:val="4"/>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注册资本</w:t>
            </w:r>
          </w:p>
        </w:tc>
        <w:tc>
          <w:tcPr>
            <w:tcW w:w="3564" w:type="dxa"/>
            <w:gridSpan w:val="3"/>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533" w:type="dxa"/>
            <w:vMerge w:val="restart"/>
            <w:tcBorders>
              <w:top w:val="single" w:color="auto" w:sz="4" w:space="0"/>
              <w:left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其中</w:t>
            </w:r>
          </w:p>
        </w:tc>
        <w:tc>
          <w:tcPr>
            <w:tcW w:w="2189"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高级职称人员</w:t>
            </w:r>
          </w:p>
        </w:tc>
        <w:tc>
          <w:tcPr>
            <w:tcW w:w="1707"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成立日期</w:t>
            </w:r>
          </w:p>
        </w:tc>
        <w:tc>
          <w:tcPr>
            <w:tcW w:w="3564" w:type="dxa"/>
            <w:gridSpan w:val="3"/>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533" w:type="dxa"/>
            <w:vMerge w:val="continue"/>
            <w:tcBorders>
              <w:left w:val="single" w:color="auto" w:sz="4" w:space="0"/>
              <w:right w:val="single" w:color="auto" w:sz="4" w:space="0"/>
            </w:tcBorders>
            <w:vAlign w:val="center"/>
          </w:tcPr>
          <w:p>
            <w:pPr>
              <w:pageBreakBefore w:val="0"/>
              <w:overflowPunct/>
              <w:bidi w:val="0"/>
              <w:spacing w:line="600" w:lineRule="exact"/>
              <w:jc w:val="center"/>
              <w:rPr>
                <w:rFonts w:hint="eastAsia" w:ascii="仿宋" w:hAnsi="仿宋" w:eastAsia="仿宋" w:cs="仿宋"/>
                <w:sz w:val="28"/>
                <w:szCs w:val="2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中级职称人员</w:t>
            </w:r>
          </w:p>
        </w:tc>
        <w:tc>
          <w:tcPr>
            <w:tcW w:w="1707"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基本账户开户银行</w:t>
            </w:r>
          </w:p>
        </w:tc>
        <w:tc>
          <w:tcPr>
            <w:tcW w:w="3564" w:type="dxa"/>
            <w:gridSpan w:val="3"/>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533" w:type="dxa"/>
            <w:vMerge w:val="continue"/>
            <w:tcBorders>
              <w:left w:val="single" w:color="auto" w:sz="4" w:space="0"/>
              <w:right w:val="single" w:color="auto" w:sz="4" w:space="0"/>
            </w:tcBorders>
            <w:vAlign w:val="center"/>
          </w:tcPr>
          <w:p>
            <w:pPr>
              <w:pageBreakBefore w:val="0"/>
              <w:overflowPunct/>
              <w:bidi w:val="0"/>
              <w:spacing w:line="600" w:lineRule="exact"/>
              <w:jc w:val="center"/>
              <w:rPr>
                <w:rFonts w:hint="eastAsia" w:ascii="仿宋" w:hAnsi="仿宋" w:eastAsia="仿宋" w:cs="仿宋"/>
                <w:sz w:val="28"/>
                <w:szCs w:val="2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技术人员数量</w:t>
            </w:r>
          </w:p>
        </w:tc>
        <w:tc>
          <w:tcPr>
            <w:tcW w:w="1707"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基本账户银行账号</w:t>
            </w:r>
          </w:p>
        </w:tc>
        <w:tc>
          <w:tcPr>
            <w:tcW w:w="3564" w:type="dxa"/>
            <w:gridSpan w:val="3"/>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533" w:type="dxa"/>
            <w:vMerge w:val="continue"/>
            <w:tcBorders>
              <w:left w:val="single" w:color="auto" w:sz="4" w:space="0"/>
              <w:right w:val="single" w:color="auto" w:sz="4" w:space="0"/>
            </w:tcBorders>
            <w:vAlign w:val="center"/>
          </w:tcPr>
          <w:p>
            <w:pPr>
              <w:pageBreakBefore w:val="0"/>
              <w:overflowPunct/>
              <w:bidi w:val="0"/>
              <w:spacing w:line="600" w:lineRule="exact"/>
              <w:jc w:val="center"/>
              <w:rPr>
                <w:rFonts w:hint="eastAsia" w:ascii="仿宋" w:hAnsi="仿宋" w:eastAsia="仿宋" w:cs="仿宋"/>
                <w:sz w:val="28"/>
                <w:szCs w:val="2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各类注册人员</w:t>
            </w:r>
          </w:p>
        </w:tc>
        <w:tc>
          <w:tcPr>
            <w:tcW w:w="1707"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tcBorders>
              <w:top w:val="single" w:color="auto" w:sz="4" w:space="0"/>
              <w:left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经营范围</w:t>
            </w:r>
          </w:p>
        </w:tc>
        <w:tc>
          <w:tcPr>
            <w:tcW w:w="7993" w:type="dxa"/>
            <w:gridSpan w:val="7"/>
            <w:tcBorders>
              <w:top w:val="single" w:color="auto" w:sz="4" w:space="0"/>
              <w:left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2" w:hRule="atLeast"/>
          <w:jc w:val="center"/>
        </w:trPr>
        <w:tc>
          <w:tcPr>
            <w:tcW w:w="2271" w:type="dxa"/>
            <w:tcBorders>
              <w:top w:val="single" w:color="auto" w:sz="4" w:space="0"/>
              <w:left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left"/>
              <w:rPr>
                <w:rFonts w:hint="eastAsia" w:ascii="仿宋" w:hAnsi="仿宋" w:eastAsia="仿宋" w:cs="仿宋"/>
                <w:sz w:val="28"/>
                <w:szCs w:val="28"/>
              </w:rPr>
            </w:pPr>
            <w:r>
              <w:rPr>
                <w:rFonts w:hint="eastAsia" w:ascii="仿宋" w:hAnsi="仿宋" w:eastAsia="仿宋" w:cs="仿宋"/>
                <w:kern w:val="0"/>
                <w:sz w:val="28"/>
                <w:szCs w:val="28"/>
                <w:lang w:val="en-US" w:eastAsia="zh-CN"/>
              </w:rPr>
              <w:t>参选</w:t>
            </w:r>
            <w:r>
              <w:rPr>
                <w:rFonts w:hint="eastAsia" w:ascii="仿宋" w:hAnsi="仿宋" w:eastAsia="仿宋" w:cs="仿宋"/>
                <w:kern w:val="0"/>
                <w:sz w:val="28"/>
                <w:szCs w:val="28"/>
              </w:rPr>
              <w:t>人关联企业情况（包括但不限于与</w:t>
            </w:r>
            <w:r>
              <w:rPr>
                <w:rFonts w:hint="eastAsia" w:ascii="仿宋" w:hAnsi="仿宋" w:eastAsia="仿宋" w:cs="仿宋"/>
                <w:kern w:val="0"/>
                <w:sz w:val="28"/>
                <w:szCs w:val="28"/>
                <w:lang w:val="en-US" w:eastAsia="zh-CN"/>
              </w:rPr>
              <w:t>参选</w:t>
            </w:r>
            <w:r>
              <w:rPr>
                <w:rFonts w:hint="eastAsia" w:ascii="仿宋" w:hAnsi="仿宋" w:eastAsia="仿宋" w:cs="仿宋"/>
                <w:kern w:val="0"/>
                <w:sz w:val="28"/>
                <w:szCs w:val="28"/>
              </w:rPr>
              <w:t>人法定代表人为同一人或者存在控股、管理关系的不同单位）</w:t>
            </w:r>
          </w:p>
        </w:tc>
        <w:tc>
          <w:tcPr>
            <w:tcW w:w="7993" w:type="dxa"/>
            <w:gridSpan w:val="7"/>
            <w:tcBorders>
              <w:top w:val="single" w:color="auto" w:sz="4" w:space="0"/>
              <w:left w:val="single" w:color="auto" w:sz="4" w:space="0"/>
              <w:right w:val="single" w:color="auto" w:sz="4" w:space="0"/>
            </w:tcBorders>
            <w:vAlign w:val="center"/>
          </w:tcPr>
          <w:p>
            <w:pPr>
              <w:pageBreakBefore w:val="0"/>
              <w:overflowPunct/>
              <w:topLinePunct/>
              <w:bidi w:val="0"/>
              <w:spacing w:line="6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1"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备注</w:t>
            </w:r>
          </w:p>
        </w:tc>
        <w:tc>
          <w:tcPr>
            <w:tcW w:w="7993" w:type="dxa"/>
            <w:gridSpan w:val="7"/>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bl>
    <w:p>
      <w:pPr>
        <w:pageBreakBefore w:val="0"/>
        <w:kinsoku w:val="0"/>
        <w:overflowPunct/>
        <w:bidi w:val="0"/>
        <w:spacing w:line="600" w:lineRule="exact"/>
        <w:rPr>
          <w:rFonts w:hint="eastAsia" w:ascii="仿宋" w:hAnsi="仿宋" w:eastAsia="仿宋" w:cs="仿宋"/>
          <w:sz w:val="24"/>
          <w:szCs w:val="24"/>
          <w:highlight w:val="none"/>
        </w:rPr>
        <w:sectPr>
          <w:pgSz w:w="11906" w:h="16838"/>
          <w:pgMar w:top="1440" w:right="1080" w:bottom="1440" w:left="1080" w:header="851" w:footer="992" w:gutter="0"/>
          <w:cols w:space="720" w:num="1"/>
          <w:docGrid w:type="lines" w:linePitch="312" w:charSpace="0"/>
        </w:sectPr>
      </w:pPr>
      <w:r>
        <w:rPr>
          <w:rFonts w:hint="eastAsia" w:ascii="仿宋" w:hAnsi="仿宋" w:eastAsia="仿宋" w:cs="仿宋"/>
          <w:sz w:val="24"/>
          <w:szCs w:val="24"/>
          <w:highlight w:val="none"/>
        </w:rPr>
        <w:t>注：</w:t>
      </w:r>
      <w:r>
        <w:rPr>
          <w:rFonts w:hint="eastAsia" w:ascii="仿宋" w:hAnsi="仿宋" w:eastAsia="仿宋" w:cs="仿宋"/>
          <w:sz w:val="24"/>
          <w:szCs w:val="24"/>
          <w:highlight w:val="none"/>
          <w:lang w:val="en-US" w:eastAsia="zh-CN"/>
        </w:rPr>
        <w:t>参选</w:t>
      </w:r>
      <w:r>
        <w:rPr>
          <w:rFonts w:hint="eastAsia" w:ascii="仿宋" w:hAnsi="仿宋" w:eastAsia="仿宋" w:cs="仿宋"/>
          <w:sz w:val="24"/>
          <w:szCs w:val="24"/>
          <w:highlight w:val="none"/>
        </w:rPr>
        <w:t>人的营业执照、资质证明文件、</w:t>
      </w:r>
      <w:r>
        <w:rPr>
          <w:rFonts w:hint="eastAsia" w:ascii="仿宋" w:hAnsi="仿宋" w:eastAsia="仿宋" w:cs="仿宋"/>
          <w:sz w:val="24"/>
          <w:szCs w:val="24"/>
          <w:highlight w:val="none"/>
          <w:lang w:val="en-US" w:eastAsia="zh-CN"/>
        </w:rPr>
        <w:t>安全生产许可证、</w:t>
      </w:r>
      <w:r>
        <w:rPr>
          <w:rFonts w:hint="eastAsia" w:ascii="仿宋" w:hAnsi="仿宋" w:eastAsia="仿宋" w:cs="仿宋"/>
          <w:sz w:val="24"/>
          <w:szCs w:val="24"/>
          <w:highlight w:val="none"/>
        </w:rPr>
        <w:t>开户证明等各种证书文件的复印件加盖公章后在附加在本表后作为附件。</w:t>
      </w:r>
    </w:p>
    <w:p>
      <w:pPr>
        <w:pStyle w:val="49"/>
        <w:pageBreakBefore w:val="0"/>
        <w:overflowPunct/>
        <w:bidi w:val="0"/>
        <w:spacing w:line="600" w:lineRule="exact"/>
        <w:jc w:val="center"/>
        <w:rPr>
          <w:rFonts w:hint="eastAsia" w:ascii="仿宋" w:hAnsi="仿宋" w:eastAsia="仿宋" w:cs="仿宋"/>
          <w:b/>
          <w:color w:val="auto"/>
          <w:sz w:val="40"/>
          <w:szCs w:val="40"/>
        </w:rPr>
      </w:pPr>
      <w:r>
        <w:rPr>
          <w:rFonts w:hint="eastAsia" w:ascii="仿宋" w:hAnsi="仿宋" w:eastAsia="仿宋" w:cs="仿宋"/>
          <w:b/>
          <w:color w:val="auto"/>
          <w:sz w:val="40"/>
          <w:szCs w:val="40"/>
        </w:rPr>
        <w:t>（二）近年业绩汇总表及附件</w:t>
      </w:r>
    </w:p>
    <w:tbl>
      <w:tblPr>
        <w:tblStyle w:val="36"/>
        <w:tblpPr w:leftFromText="180" w:rightFromText="180" w:vertAnchor="text" w:horzAnchor="page" w:tblpXSpec="center" w:tblpY="562"/>
        <w:tblOverlap w:val="never"/>
        <w:tblW w:w="10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003"/>
        <w:gridCol w:w="2109"/>
        <w:gridCol w:w="1609"/>
        <w:gridCol w:w="2077"/>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2003"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合同名称</w:t>
            </w:r>
          </w:p>
        </w:tc>
        <w:tc>
          <w:tcPr>
            <w:tcW w:w="21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施工内容</w:t>
            </w:r>
          </w:p>
          <w:p>
            <w:pPr>
              <w:pageBreakBefore w:val="0"/>
              <w:widowControl/>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（涉及的专业）</w:t>
            </w:r>
          </w:p>
        </w:tc>
        <w:tc>
          <w:tcPr>
            <w:tcW w:w="16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合同金额</w:t>
            </w:r>
          </w:p>
        </w:tc>
        <w:tc>
          <w:tcPr>
            <w:tcW w:w="20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合同签订日期</w:t>
            </w:r>
          </w:p>
        </w:tc>
        <w:tc>
          <w:tcPr>
            <w:tcW w:w="1618"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合同发包人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2003"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1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18"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2003"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1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18"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3</w:t>
            </w:r>
          </w:p>
        </w:tc>
        <w:tc>
          <w:tcPr>
            <w:tcW w:w="2003"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1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18"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03"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1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18"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03"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1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18"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03"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1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18"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03"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1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18"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r>
    </w:tbl>
    <w:p>
      <w:pPr>
        <w:pageBreakBefore w:val="0"/>
        <w:kinsoku w:val="0"/>
        <w:overflowPunct/>
        <w:bidi w:val="0"/>
        <w:spacing w:line="60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注：</w:t>
      </w:r>
      <w:bookmarkStart w:id="93" w:name="_Toc3297209"/>
      <w:bookmarkStart w:id="94" w:name="_Toc509993947"/>
      <w:r>
        <w:rPr>
          <w:rFonts w:hint="eastAsia" w:ascii="仿宋" w:hAnsi="仿宋" w:eastAsia="仿宋" w:cs="仿宋"/>
          <w:sz w:val="24"/>
          <w:szCs w:val="24"/>
          <w:highlight w:val="none"/>
          <w:lang w:eastAsia="zh-CN"/>
        </w:rPr>
        <w:t>近</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年（20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lang w:eastAsia="zh-CN"/>
        </w:rPr>
        <w:t>年1月1日至投标截止时间，以交工验收时间为准），独立完成过一个单个合同金额不得少于</w:t>
      </w:r>
      <w:r>
        <w:rPr>
          <w:rFonts w:hint="eastAsia" w:ascii="仿宋" w:hAnsi="仿宋" w:eastAsia="仿宋" w:cs="仿宋"/>
          <w:sz w:val="24"/>
          <w:szCs w:val="24"/>
          <w:highlight w:val="none"/>
          <w:lang w:val="en-US" w:eastAsia="zh-CN"/>
        </w:rPr>
        <w:t>50</w:t>
      </w:r>
      <w:r>
        <w:rPr>
          <w:rFonts w:hint="eastAsia" w:ascii="仿宋" w:hAnsi="仿宋" w:eastAsia="仿宋" w:cs="仿宋"/>
          <w:sz w:val="24"/>
          <w:szCs w:val="24"/>
          <w:highlight w:val="none"/>
          <w:lang w:eastAsia="zh-CN"/>
        </w:rPr>
        <w:t>万元的</w:t>
      </w:r>
      <w:r>
        <w:rPr>
          <w:rFonts w:hint="eastAsia" w:ascii="仿宋" w:hAnsi="仿宋" w:eastAsia="仿宋" w:cs="仿宋"/>
          <w:sz w:val="24"/>
          <w:szCs w:val="24"/>
          <w:highlight w:val="none"/>
          <w:lang w:val="en-US" w:eastAsia="zh-CN"/>
        </w:rPr>
        <w:t>建筑装修装饰工程施工业绩</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（须提供合同或其他证明材料的复印件，提供的证明材料须清晰明确反映该业绩要求的内容）</w:t>
      </w:r>
    </w:p>
    <w:p>
      <w:pPr>
        <w:pStyle w:val="6"/>
        <w:rPr>
          <w:rFonts w:hint="eastAsia"/>
        </w:rPr>
      </w:pPr>
    </w:p>
    <w:p>
      <w:pPr>
        <w:rPr>
          <w:rFonts w:hint="eastAsia"/>
        </w:rPr>
      </w:pPr>
    </w:p>
    <w:p>
      <w:pPr>
        <w:pStyle w:val="6"/>
        <w:rPr>
          <w:rFonts w:hint="eastAsia"/>
          <w:sz w:val="40"/>
          <w:szCs w:val="40"/>
        </w:rPr>
      </w:pPr>
    </w:p>
    <w:p>
      <w:pPr>
        <w:pageBreakBefore w:val="0"/>
        <w:tabs>
          <w:tab w:val="left" w:pos="4200"/>
          <w:tab w:val="left" w:pos="5500"/>
          <w:tab w:val="left" w:pos="5820"/>
          <w:tab w:val="left" w:pos="5900"/>
          <w:tab w:val="left" w:pos="6780"/>
          <w:tab w:val="left" w:pos="7600"/>
          <w:tab w:val="left" w:pos="7900"/>
        </w:tabs>
        <w:overflowPunct/>
        <w:bidi w:val="0"/>
        <w:spacing w:line="600" w:lineRule="exact"/>
        <w:jc w:val="center"/>
        <w:rPr>
          <w:rFonts w:hint="eastAsia" w:ascii="仿宋" w:hAnsi="仿宋" w:eastAsia="仿宋" w:cs="仿宋"/>
          <w:b/>
          <w:sz w:val="40"/>
          <w:szCs w:val="40"/>
        </w:rPr>
      </w:pPr>
      <w:r>
        <w:rPr>
          <w:rFonts w:hint="eastAsia" w:ascii="仿宋" w:hAnsi="仿宋" w:eastAsia="仿宋" w:cs="仿宋"/>
          <w:b/>
          <w:sz w:val="40"/>
          <w:szCs w:val="40"/>
        </w:rPr>
        <w:t>（三）参选人的信誉情况表</w:t>
      </w:r>
      <w:bookmarkEnd w:id="93"/>
      <w:bookmarkEnd w:id="94"/>
      <w:r>
        <w:rPr>
          <w:rFonts w:hint="eastAsia" w:ascii="仿宋" w:hAnsi="仿宋" w:eastAsia="仿宋" w:cs="仿宋"/>
          <w:b/>
          <w:sz w:val="40"/>
          <w:szCs w:val="40"/>
        </w:rPr>
        <w:t>及附件</w:t>
      </w:r>
    </w:p>
    <w:p>
      <w:pPr>
        <w:pStyle w:val="3"/>
        <w:pageBreakBefore w:val="0"/>
        <w:overflowPunct/>
        <w:bidi w:val="0"/>
        <w:spacing w:before="0" w:after="0" w:line="600" w:lineRule="exact"/>
        <w:rPr>
          <w:rFonts w:hint="eastAsia" w:ascii="仿宋" w:hAnsi="仿宋" w:eastAsia="仿宋" w:cs="仿宋"/>
          <w:sz w:val="32"/>
          <w:szCs w:val="32"/>
        </w:rPr>
      </w:pPr>
    </w:p>
    <w:tbl>
      <w:tblPr>
        <w:tblStyle w:val="36"/>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981" w:type="dxa"/>
            <w:vAlign w:val="center"/>
          </w:tcPr>
          <w:p>
            <w:pPr>
              <w:pageBreakBefore w:val="0"/>
              <w:overflowPunct/>
              <w:topLine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项目</w:t>
            </w:r>
          </w:p>
        </w:tc>
        <w:tc>
          <w:tcPr>
            <w:tcW w:w="4981" w:type="dxa"/>
            <w:vAlign w:val="center"/>
          </w:tcPr>
          <w:p>
            <w:pPr>
              <w:pageBreakBefore w:val="0"/>
              <w:overflowPunct/>
              <w:topLine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参选人情况说明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81" w:type="dxa"/>
          </w:tcPr>
          <w:p>
            <w:pPr>
              <w:pageBreakBefore w:val="0"/>
              <w:overflowPunct/>
              <w:topLinePunct/>
              <w:bidi w:val="0"/>
              <w:spacing w:line="600" w:lineRule="exact"/>
              <w:rPr>
                <w:rFonts w:hint="eastAsia" w:ascii="仿宋" w:hAnsi="仿宋" w:eastAsia="仿宋" w:cs="仿宋"/>
                <w:sz w:val="28"/>
                <w:szCs w:val="28"/>
              </w:rPr>
            </w:pPr>
          </w:p>
          <w:p>
            <w:pPr>
              <w:pageBreakBefore w:val="0"/>
              <w:overflowPunct/>
              <w:topLinePunct/>
              <w:bidi w:val="0"/>
              <w:spacing w:line="600" w:lineRule="exact"/>
              <w:rPr>
                <w:rFonts w:hint="eastAsia" w:ascii="仿宋" w:hAnsi="仿宋" w:eastAsia="仿宋" w:cs="仿宋"/>
                <w:sz w:val="28"/>
                <w:szCs w:val="28"/>
              </w:rPr>
            </w:pPr>
          </w:p>
        </w:tc>
        <w:tc>
          <w:tcPr>
            <w:tcW w:w="4981" w:type="dxa"/>
          </w:tcPr>
          <w:p>
            <w:pPr>
              <w:pageBreakBefore w:val="0"/>
              <w:overflowPunct/>
              <w:topLinePunct/>
              <w:bidi w:val="0"/>
              <w:spacing w:line="6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81" w:type="dxa"/>
          </w:tcPr>
          <w:p>
            <w:pPr>
              <w:pageBreakBefore w:val="0"/>
              <w:overflowPunct/>
              <w:topLinePunct/>
              <w:bidi w:val="0"/>
              <w:spacing w:line="600" w:lineRule="exact"/>
              <w:rPr>
                <w:rFonts w:hint="eastAsia" w:ascii="仿宋" w:hAnsi="仿宋" w:eastAsia="仿宋" w:cs="仿宋"/>
                <w:sz w:val="32"/>
                <w:szCs w:val="32"/>
              </w:rPr>
            </w:pPr>
          </w:p>
          <w:p>
            <w:pPr>
              <w:pageBreakBefore w:val="0"/>
              <w:overflowPunct/>
              <w:topLinePunct/>
              <w:bidi w:val="0"/>
              <w:spacing w:line="600" w:lineRule="exact"/>
              <w:rPr>
                <w:rFonts w:hint="eastAsia" w:ascii="仿宋" w:hAnsi="仿宋" w:eastAsia="仿宋" w:cs="仿宋"/>
                <w:sz w:val="32"/>
                <w:szCs w:val="32"/>
              </w:rPr>
            </w:pPr>
          </w:p>
        </w:tc>
        <w:tc>
          <w:tcPr>
            <w:tcW w:w="4981" w:type="dxa"/>
          </w:tcPr>
          <w:p>
            <w:pPr>
              <w:pageBreakBefore w:val="0"/>
              <w:overflowPunct/>
              <w:topLinePunct/>
              <w:bidi w:val="0"/>
              <w:spacing w:line="6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81" w:type="dxa"/>
          </w:tcPr>
          <w:p>
            <w:pPr>
              <w:pageBreakBefore w:val="0"/>
              <w:overflowPunct/>
              <w:topLinePunct/>
              <w:bidi w:val="0"/>
              <w:spacing w:line="600" w:lineRule="exact"/>
              <w:rPr>
                <w:rFonts w:hint="eastAsia" w:ascii="仿宋" w:hAnsi="仿宋" w:eastAsia="仿宋" w:cs="仿宋"/>
                <w:sz w:val="32"/>
                <w:szCs w:val="32"/>
              </w:rPr>
            </w:pPr>
          </w:p>
          <w:p>
            <w:pPr>
              <w:pageBreakBefore w:val="0"/>
              <w:overflowPunct/>
              <w:topLinePunct/>
              <w:bidi w:val="0"/>
              <w:spacing w:line="600" w:lineRule="exact"/>
              <w:rPr>
                <w:rFonts w:hint="eastAsia" w:ascii="仿宋" w:hAnsi="仿宋" w:eastAsia="仿宋" w:cs="仿宋"/>
                <w:sz w:val="32"/>
                <w:szCs w:val="32"/>
              </w:rPr>
            </w:pPr>
          </w:p>
        </w:tc>
        <w:tc>
          <w:tcPr>
            <w:tcW w:w="4981" w:type="dxa"/>
          </w:tcPr>
          <w:p>
            <w:pPr>
              <w:pageBreakBefore w:val="0"/>
              <w:overflowPunct/>
              <w:topLinePunct/>
              <w:bidi w:val="0"/>
              <w:spacing w:line="6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81" w:type="dxa"/>
          </w:tcPr>
          <w:p>
            <w:pPr>
              <w:pageBreakBefore w:val="0"/>
              <w:overflowPunct/>
              <w:topLinePunct/>
              <w:bidi w:val="0"/>
              <w:spacing w:line="600" w:lineRule="exact"/>
              <w:rPr>
                <w:rFonts w:hint="eastAsia" w:ascii="仿宋" w:hAnsi="仿宋" w:eastAsia="仿宋" w:cs="仿宋"/>
                <w:sz w:val="32"/>
                <w:szCs w:val="32"/>
              </w:rPr>
            </w:pPr>
          </w:p>
          <w:p>
            <w:pPr>
              <w:pageBreakBefore w:val="0"/>
              <w:overflowPunct/>
              <w:topLinePunct/>
              <w:bidi w:val="0"/>
              <w:spacing w:line="600" w:lineRule="exact"/>
              <w:rPr>
                <w:rFonts w:hint="eastAsia" w:ascii="仿宋" w:hAnsi="仿宋" w:eastAsia="仿宋" w:cs="仿宋"/>
                <w:sz w:val="32"/>
                <w:szCs w:val="32"/>
              </w:rPr>
            </w:pPr>
          </w:p>
        </w:tc>
        <w:tc>
          <w:tcPr>
            <w:tcW w:w="4981" w:type="dxa"/>
          </w:tcPr>
          <w:p>
            <w:pPr>
              <w:pageBreakBefore w:val="0"/>
              <w:overflowPunct/>
              <w:topLinePunct/>
              <w:bidi w:val="0"/>
              <w:spacing w:line="6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81" w:type="dxa"/>
          </w:tcPr>
          <w:p>
            <w:pPr>
              <w:pageBreakBefore w:val="0"/>
              <w:overflowPunct/>
              <w:topLinePunct/>
              <w:bidi w:val="0"/>
              <w:spacing w:line="600" w:lineRule="exact"/>
              <w:rPr>
                <w:rFonts w:hint="eastAsia" w:ascii="仿宋" w:hAnsi="仿宋" w:eastAsia="仿宋" w:cs="仿宋"/>
                <w:sz w:val="32"/>
                <w:szCs w:val="32"/>
              </w:rPr>
            </w:pPr>
          </w:p>
          <w:p>
            <w:pPr>
              <w:pageBreakBefore w:val="0"/>
              <w:overflowPunct/>
              <w:topLinePunct/>
              <w:bidi w:val="0"/>
              <w:spacing w:line="600" w:lineRule="exact"/>
              <w:rPr>
                <w:rFonts w:hint="eastAsia" w:ascii="仿宋" w:hAnsi="仿宋" w:eastAsia="仿宋" w:cs="仿宋"/>
                <w:sz w:val="32"/>
                <w:szCs w:val="32"/>
              </w:rPr>
            </w:pPr>
          </w:p>
        </w:tc>
        <w:tc>
          <w:tcPr>
            <w:tcW w:w="4981" w:type="dxa"/>
          </w:tcPr>
          <w:p>
            <w:pPr>
              <w:pageBreakBefore w:val="0"/>
              <w:overflowPunct/>
              <w:topLinePunct/>
              <w:bidi w:val="0"/>
              <w:spacing w:line="600" w:lineRule="exact"/>
              <w:rPr>
                <w:rFonts w:hint="eastAsia" w:ascii="仿宋" w:hAnsi="仿宋" w:eastAsia="仿宋" w:cs="仿宋"/>
                <w:sz w:val="32"/>
                <w:szCs w:val="32"/>
              </w:rPr>
            </w:pPr>
          </w:p>
        </w:tc>
      </w:tr>
    </w:tbl>
    <w:p>
      <w:pPr>
        <w:pageBreakBefore w:val="0"/>
        <w:kinsoku w:val="0"/>
        <w:overflowPunct/>
        <w:bidi w:val="0"/>
        <w:spacing w:line="6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注：</w:t>
      </w:r>
    </w:p>
    <w:p>
      <w:pPr>
        <w:pageBreakBefore w:val="0"/>
        <w:kinsoku w:val="0"/>
        <w:overflowPunct/>
        <w:bidi w:val="0"/>
        <w:spacing w:line="6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参选人应按竞争性比选文件“4.信誉要求”规定，逐条说明其信誉情况。</w:t>
      </w:r>
    </w:p>
    <w:p>
      <w:pPr>
        <w:pageBreakBefore w:val="0"/>
        <w:kinsoku w:val="0"/>
        <w:overflowPunct/>
        <w:bidi w:val="0"/>
        <w:spacing w:line="6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“参选人的信誉情况”应在上表后附件：投标人在</w:t>
      </w:r>
      <w:r>
        <w:rPr>
          <w:rFonts w:hint="eastAsia" w:ascii="仿宋" w:hAnsi="仿宋" w:eastAsia="仿宋" w:cs="仿宋"/>
          <w:sz w:val="24"/>
          <w:szCs w:val="24"/>
          <w:highlight w:val="none"/>
          <w:lang w:eastAsia="zh-TW"/>
        </w:rPr>
        <w:t>国家企业信用信息公示系统（http://www.gsxt.gov.cn/</w:t>
      </w:r>
      <w:r>
        <w:rPr>
          <w:rFonts w:hint="eastAsia" w:ascii="仿宋" w:hAnsi="仿宋" w:eastAsia="仿宋" w:cs="仿宋"/>
          <w:sz w:val="24"/>
          <w:szCs w:val="24"/>
          <w:highlight w:val="none"/>
        </w:rPr>
        <w:t>）中未被列入严重违法失信企业名单、在“信用中国”网站（http://www.creditchina.gov.cn/）中未被列入失信惩戒名单的网页截图复印件。</w:t>
      </w:r>
    </w:p>
    <w:p>
      <w:pPr>
        <w:pStyle w:val="5"/>
        <w:rPr>
          <w:rFonts w:hint="eastAsia" w:ascii="仿宋" w:hAnsi="仿宋" w:eastAsia="仿宋" w:cs="仿宋"/>
          <w:sz w:val="24"/>
          <w:szCs w:val="24"/>
          <w:highlight w:val="none"/>
        </w:rPr>
      </w:pPr>
    </w:p>
    <w:p>
      <w:pPr>
        <w:pStyle w:val="5"/>
        <w:rPr>
          <w:rFonts w:hint="eastAsia" w:ascii="仿宋" w:hAnsi="仿宋" w:eastAsia="仿宋" w:cs="仿宋"/>
          <w:sz w:val="24"/>
          <w:szCs w:val="24"/>
          <w:highlight w:val="none"/>
        </w:rPr>
      </w:pPr>
    </w:p>
    <w:p>
      <w:pPr>
        <w:rPr>
          <w:rFonts w:hint="eastAsia"/>
          <w:lang w:eastAsia="zh-TW"/>
        </w:rPr>
      </w:pPr>
    </w:p>
    <w:p>
      <w:pPr>
        <w:pStyle w:val="2"/>
        <w:rPr>
          <w:rFonts w:hint="eastAsia"/>
          <w:lang w:eastAsia="zh-TW"/>
        </w:rPr>
      </w:pPr>
    </w:p>
    <w:p>
      <w:pPr>
        <w:pStyle w:val="112"/>
        <w:pageBreakBefore w:val="0"/>
        <w:numPr>
          <w:ilvl w:val="0"/>
          <w:numId w:val="9"/>
        </w:numPr>
        <w:shd w:val="clear" w:color="auto" w:fill="auto"/>
        <w:overflowPunct/>
        <w:bidi w:val="0"/>
        <w:spacing w:before="9" w:line="600" w:lineRule="exact"/>
        <w:ind w:firstLine="600" w:firstLineChars="200"/>
        <w:rPr>
          <w:rFonts w:hint="eastAsia" w:ascii="仿宋" w:hAnsi="仿宋" w:eastAsia="仿宋" w:cs="仿宋"/>
          <w:sz w:val="28"/>
          <w:szCs w:val="28"/>
          <w:lang w:eastAsia="zh-TW"/>
        </w:rPr>
      </w:pPr>
      <w:r>
        <w:rPr>
          <w:rFonts w:hint="eastAsia" w:ascii="仿宋" w:hAnsi="仿宋" w:eastAsia="仿宋" w:cs="仿宋"/>
          <w:sz w:val="28"/>
          <w:szCs w:val="28"/>
          <w:lang w:eastAsia="zh-TW"/>
        </w:rPr>
        <w:t>在国家企业信用信息公示系统（http://www.gsxt.gov.cn/</w:t>
      </w:r>
      <w:r>
        <w:rPr>
          <w:rFonts w:hint="eastAsia" w:ascii="仿宋" w:hAnsi="仿宋" w:eastAsia="仿宋" w:cs="仿宋"/>
          <w:sz w:val="28"/>
          <w:szCs w:val="28"/>
        </w:rPr>
        <w:t>）是否被</w:t>
      </w:r>
      <w:r>
        <w:rPr>
          <w:rFonts w:hint="eastAsia" w:ascii="仿宋" w:hAnsi="仿宋" w:eastAsia="仿宋" w:cs="仿宋"/>
          <w:sz w:val="28"/>
          <w:szCs w:val="28"/>
          <w:lang w:eastAsia="zh-TW"/>
        </w:rPr>
        <w:t>被列入严重违法失信企业名单由投标人自行截图证明，示例如下：</w:t>
      </w:r>
    </w:p>
    <w:p>
      <w:pPr>
        <w:pStyle w:val="112"/>
        <w:pageBreakBefore w:val="0"/>
        <w:widowControl w:val="0"/>
        <w:numPr>
          <w:ilvl w:val="0"/>
          <w:numId w:val="0"/>
        </w:numPr>
        <w:shd w:val="clear" w:color="auto" w:fill="auto"/>
        <w:overflowPunct/>
        <w:bidi w:val="0"/>
        <w:spacing w:before="9" w:line="600" w:lineRule="exact"/>
        <w:jc w:val="left"/>
        <w:rPr>
          <w:rFonts w:hint="eastAsia" w:ascii="仿宋" w:hAnsi="仿宋" w:eastAsia="仿宋" w:cs="仿宋"/>
          <w:sz w:val="28"/>
          <w:szCs w:val="28"/>
          <w:lang w:eastAsia="zh-TW"/>
        </w:rPr>
      </w:pPr>
      <w:r>
        <w:rPr>
          <w:rFonts w:hint="eastAsia" w:ascii="仿宋" w:hAnsi="仿宋" w:eastAsia="仿宋" w:cs="仿宋"/>
          <w:sz w:val="32"/>
          <w:szCs w:val="32"/>
        </w:rPr>
        <w:drawing>
          <wp:anchor distT="0" distB="0" distL="114300" distR="114300" simplePos="0" relativeHeight="251659264" behindDoc="1" locked="0" layoutInCell="1" allowOverlap="1">
            <wp:simplePos x="0" y="0"/>
            <wp:positionH relativeFrom="column">
              <wp:posOffset>191135</wp:posOffset>
            </wp:positionH>
            <wp:positionV relativeFrom="paragraph">
              <wp:posOffset>90805</wp:posOffset>
            </wp:positionV>
            <wp:extent cx="5746115" cy="2753995"/>
            <wp:effectExtent l="0" t="0" r="6985" b="8255"/>
            <wp:wrapTight wrapText="bothSides">
              <wp:wrapPolygon>
                <wp:start x="0" y="0"/>
                <wp:lineTo x="0" y="21515"/>
                <wp:lineTo x="21555" y="21515"/>
                <wp:lineTo x="21555" y="0"/>
                <wp:lineTo x="0" y="0"/>
              </wp:wrapPolygon>
            </wp:wrapTight>
            <wp:docPr id="2" name="图片 2" descr="360截图20180224170303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60截图20180224170303165"/>
                    <pic:cNvPicPr>
                      <a:picLocks noChangeAspect="1"/>
                    </pic:cNvPicPr>
                  </pic:nvPicPr>
                  <pic:blipFill>
                    <a:blip r:embed="rId11" cstate="print"/>
                    <a:stretch>
                      <a:fillRect/>
                    </a:stretch>
                  </pic:blipFill>
                  <pic:spPr>
                    <a:xfrm>
                      <a:off x="0" y="0"/>
                      <a:ext cx="5746115" cy="2753995"/>
                    </a:xfrm>
                    <a:prstGeom prst="rect">
                      <a:avLst/>
                    </a:prstGeom>
                    <a:noFill/>
                    <a:ln>
                      <a:noFill/>
                    </a:ln>
                  </pic:spPr>
                </pic:pic>
              </a:graphicData>
            </a:graphic>
          </wp:anchor>
        </w:drawing>
      </w:r>
    </w:p>
    <w:p>
      <w:pPr>
        <w:pageBreakBefore w:val="0"/>
        <w:overflowPunct/>
        <w:bidi w:val="0"/>
        <w:spacing w:line="600" w:lineRule="exact"/>
        <w:jc w:val="center"/>
        <w:rPr>
          <w:rFonts w:hint="eastAsia" w:ascii="仿宋" w:hAnsi="仿宋" w:eastAsia="仿宋" w:cs="仿宋"/>
          <w:sz w:val="32"/>
          <w:szCs w:val="32"/>
        </w:rPr>
      </w:pPr>
    </w:p>
    <w:p>
      <w:pPr>
        <w:pStyle w:val="6"/>
        <w:rPr>
          <w:rFonts w:hint="eastAsia" w:ascii="仿宋" w:hAnsi="仿宋" w:eastAsia="仿宋" w:cs="仿宋"/>
          <w:sz w:val="32"/>
          <w:szCs w:val="32"/>
        </w:rPr>
      </w:pPr>
    </w:p>
    <w:p>
      <w:pPr>
        <w:rPr>
          <w:rFonts w:hint="eastAsia" w:ascii="仿宋" w:hAnsi="仿宋" w:eastAsia="仿宋" w:cs="仿宋"/>
          <w:sz w:val="32"/>
          <w:szCs w:val="32"/>
        </w:rPr>
      </w:pPr>
    </w:p>
    <w:p>
      <w:pPr>
        <w:pStyle w:val="6"/>
        <w:rPr>
          <w:rFonts w:hint="eastAsia"/>
        </w:rPr>
      </w:pPr>
    </w:p>
    <w:p>
      <w:pPr>
        <w:pageBreakBefore w:val="0"/>
        <w:overflowPunct/>
        <w:bidi w:val="0"/>
        <w:spacing w:line="600" w:lineRule="exact"/>
        <w:ind w:firstLine="640" w:firstLineChars="200"/>
        <w:rPr>
          <w:rFonts w:hint="eastAsia" w:ascii="仿宋" w:hAnsi="仿宋" w:eastAsia="仿宋" w:cs="仿宋"/>
          <w:sz w:val="28"/>
          <w:szCs w:val="28"/>
        </w:rPr>
      </w:pPr>
      <w:r>
        <w:rPr>
          <w:rFonts w:hint="eastAsia" w:ascii="仿宋" w:hAnsi="仿宋" w:eastAsia="仿宋" w:cs="仿宋"/>
          <w:sz w:val="32"/>
          <w:szCs w:val="32"/>
        </w:rPr>
        <w:drawing>
          <wp:anchor distT="0" distB="0" distL="114300" distR="114300" simplePos="0" relativeHeight="251660288" behindDoc="1" locked="0" layoutInCell="1" allowOverlap="1">
            <wp:simplePos x="0" y="0"/>
            <wp:positionH relativeFrom="column">
              <wp:posOffset>33655</wp:posOffset>
            </wp:positionH>
            <wp:positionV relativeFrom="paragraph">
              <wp:posOffset>749300</wp:posOffset>
            </wp:positionV>
            <wp:extent cx="5746115" cy="2753995"/>
            <wp:effectExtent l="0" t="0" r="6985" b="8255"/>
            <wp:wrapTight wrapText="bothSides">
              <wp:wrapPolygon>
                <wp:start x="0" y="0"/>
                <wp:lineTo x="0" y="21515"/>
                <wp:lineTo x="21555" y="21515"/>
                <wp:lineTo x="21555" y="0"/>
                <wp:lineTo x="0" y="0"/>
              </wp:wrapPolygon>
            </wp:wrapTight>
            <wp:docPr id="3" name="图片 3" descr="360截图20180224170444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60截图20180224170444266"/>
                    <pic:cNvPicPr>
                      <a:picLocks noChangeAspect="1"/>
                    </pic:cNvPicPr>
                  </pic:nvPicPr>
                  <pic:blipFill>
                    <a:blip r:embed="rId12" cstate="print"/>
                    <a:stretch>
                      <a:fillRect/>
                    </a:stretch>
                  </pic:blipFill>
                  <pic:spPr>
                    <a:xfrm>
                      <a:off x="0" y="0"/>
                      <a:ext cx="5746115" cy="2753995"/>
                    </a:xfrm>
                    <a:prstGeom prst="rect">
                      <a:avLst/>
                    </a:prstGeom>
                    <a:noFill/>
                    <a:ln>
                      <a:noFill/>
                    </a:ln>
                  </pic:spPr>
                </pic:pic>
              </a:graphicData>
            </a:graphic>
          </wp:anchor>
        </w:drawing>
      </w:r>
      <w:r>
        <w:rPr>
          <w:rFonts w:hint="eastAsia" w:ascii="仿宋" w:hAnsi="仿宋" w:eastAsia="仿宋" w:cs="仿宋"/>
          <w:sz w:val="28"/>
          <w:szCs w:val="28"/>
        </w:rPr>
        <w:t>（2）在“信用中国”网站（http://www.creditchina.gov.cn/）中是否被被列入失信被执行人名单（黑名单）由投标人自行截图证明，示例如下：</w:t>
      </w:r>
    </w:p>
    <w:p>
      <w:pPr>
        <w:pageBreakBefore w:val="0"/>
        <w:overflowPunct/>
        <w:bidi w:val="0"/>
        <w:spacing w:line="600" w:lineRule="exact"/>
        <w:jc w:val="center"/>
        <w:rPr>
          <w:rFonts w:hint="eastAsia" w:ascii="仿宋" w:hAnsi="仿宋" w:eastAsia="仿宋" w:cs="仿宋"/>
          <w:sz w:val="32"/>
          <w:szCs w:val="32"/>
        </w:rPr>
        <w:sectPr>
          <w:pgSz w:w="11906" w:h="16838"/>
          <w:pgMar w:top="1440" w:right="1080" w:bottom="1440" w:left="1080" w:header="851" w:footer="992" w:gutter="0"/>
          <w:cols w:space="720" w:num="1"/>
          <w:docGrid w:type="lines" w:linePitch="312" w:charSpace="0"/>
        </w:sectPr>
      </w:pPr>
    </w:p>
    <w:p>
      <w:pPr>
        <w:pageBreakBefore w:val="0"/>
        <w:overflowPunct/>
        <w:bidi w:val="0"/>
        <w:spacing w:line="600" w:lineRule="exact"/>
        <w:jc w:val="center"/>
        <w:outlineLvl w:val="1"/>
        <w:rPr>
          <w:rFonts w:hint="eastAsia" w:ascii="仿宋" w:hAnsi="仿宋" w:eastAsia="仿宋" w:cs="仿宋"/>
          <w:b/>
          <w:sz w:val="40"/>
          <w:szCs w:val="40"/>
        </w:rPr>
      </w:pPr>
      <w:r>
        <w:rPr>
          <w:rFonts w:hint="eastAsia" w:ascii="仿宋" w:hAnsi="仿宋" w:eastAsia="仿宋" w:cs="仿宋"/>
          <w:b/>
          <w:sz w:val="40"/>
          <w:szCs w:val="40"/>
        </w:rPr>
        <w:t>（四）</w:t>
      </w:r>
      <w:r>
        <w:rPr>
          <w:rFonts w:hint="eastAsia" w:ascii="仿宋" w:hAnsi="仿宋" w:eastAsia="仿宋" w:cs="仿宋"/>
          <w:b/>
          <w:sz w:val="40"/>
          <w:szCs w:val="40"/>
          <w:lang w:val="en-US" w:eastAsia="zh-CN"/>
        </w:rPr>
        <w:t>参选人履约人员情况表及附件</w:t>
      </w:r>
    </w:p>
    <w:tbl>
      <w:tblPr>
        <w:tblStyle w:val="36"/>
        <w:tblW w:w="9439"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371"/>
        <w:gridCol w:w="2684"/>
        <w:gridCol w:w="1576"/>
        <w:gridCol w:w="142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姓名</w:t>
            </w: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拟在本项目中</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担任职务</w:t>
            </w:r>
          </w:p>
        </w:tc>
        <w:tc>
          <w:tcPr>
            <w:tcW w:w="1576" w:type="dxa"/>
            <w:vAlign w:val="center"/>
          </w:tcPr>
          <w:p>
            <w:pPr>
              <w:pageBreakBefore w:val="0"/>
              <w:tabs>
                <w:tab w:val="left" w:pos="1360"/>
              </w:tabs>
              <w:overflowPunct/>
              <w:bidi w:val="0"/>
              <w:spacing w:line="600" w:lineRule="exact"/>
              <w:ind w:right="-46" w:rightChars="-22"/>
              <w:jc w:val="center"/>
              <w:rPr>
                <w:rFonts w:hint="eastAsia" w:ascii="仿宋" w:hAnsi="仿宋" w:eastAsia="仿宋" w:cs="仿宋"/>
                <w:sz w:val="28"/>
                <w:szCs w:val="28"/>
              </w:rPr>
            </w:pPr>
            <w:r>
              <w:rPr>
                <w:rFonts w:hint="eastAsia" w:ascii="仿宋" w:hAnsi="仿宋" w:eastAsia="仿宋" w:cs="仿宋"/>
                <w:sz w:val="28"/>
                <w:szCs w:val="28"/>
              </w:rPr>
              <w:t>技术职称</w:t>
            </w: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工作年限</w:t>
            </w: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类似施工经验年限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bl>
    <w:p>
      <w:pPr>
        <w:pageBreakBefore w:val="0"/>
        <w:kinsoku w:val="0"/>
        <w:overflowPunct/>
        <w:bidi w:val="0"/>
        <w:spacing w:line="6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注：1、必须满足资格审查条件（主要人员：项目负责人、技术负责人、安全负责人）最低要求。参选人若中标，工程施工时，需按不少于本表所列人员投入。</w:t>
      </w:r>
      <w:r>
        <w:rPr>
          <w:rFonts w:hint="eastAsia" w:ascii="仿宋" w:hAnsi="仿宋" w:eastAsia="仿宋" w:cs="仿宋"/>
          <w:sz w:val="24"/>
          <w:szCs w:val="24"/>
          <w:highlight w:val="none"/>
          <w:lang w:val="en-US" w:eastAsia="zh-CN"/>
        </w:rPr>
        <w:t>（以上人员必须到岗到位，未经项目业主同意不得善自更换，同时须提供在本单位缴纳6个月社保的相关证明文件）。</w:t>
      </w:r>
    </w:p>
    <w:p>
      <w:pPr>
        <w:pageBreakBefore w:val="0"/>
        <w:kinsoku w:val="0"/>
        <w:overflowPunct/>
        <w:bidi w:val="0"/>
        <w:spacing w:line="600" w:lineRule="exact"/>
        <w:ind w:firstLine="480" w:firstLineChars="200"/>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2、提供所有人员的身份证、职称证、执业证书扫描件。</w:t>
      </w:r>
    </w:p>
    <w:bookmarkEnd w:id="69"/>
    <w:bookmarkEnd w:id="70"/>
    <w:p>
      <w:pPr>
        <w:keepNext/>
        <w:keepLines/>
        <w:pageBreakBefore w:val="0"/>
        <w:overflowPunct/>
        <w:bidi w:val="0"/>
        <w:spacing w:line="600" w:lineRule="exact"/>
        <w:jc w:val="center"/>
        <w:outlineLvl w:val="1"/>
        <w:rPr>
          <w:rFonts w:hint="eastAsia" w:ascii="仿宋" w:hAnsi="仿宋" w:eastAsia="仿宋" w:cs="仿宋"/>
          <w:b/>
          <w:bCs/>
          <w:kern w:val="0"/>
          <w:sz w:val="32"/>
          <w:szCs w:val="32"/>
        </w:rPr>
      </w:pPr>
      <w:bookmarkStart w:id="95" w:name="_Toc25900"/>
      <w:bookmarkStart w:id="96" w:name="附件十"/>
      <w:bookmarkStart w:id="97" w:name="_Toc23665"/>
      <w:bookmarkStart w:id="98" w:name="_Toc433814139"/>
      <w:bookmarkStart w:id="99" w:name="_Toc449101827"/>
      <w:bookmarkStart w:id="100" w:name="_Toc22147"/>
    </w:p>
    <w:p>
      <w:pPr>
        <w:keepNext/>
        <w:keepLines/>
        <w:pageBreakBefore w:val="0"/>
        <w:overflowPunct/>
        <w:bidi w:val="0"/>
        <w:spacing w:line="600" w:lineRule="exact"/>
        <w:jc w:val="center"/>
        <w:outlineLvl w:val="1"/>
        <w:rPr>
          <w:rFonts w:hint="eastAsia" w:ascii="仿宋" w:hAnsi="仿宋" w:eastAsia="仿宋" w:cs="仿宋"/>
          <w:b/>
          <w:bCs/>
          <w:kern w:val="0"/>
          <w:sz w:val="32"/>
          <w:szCs w:val="32"/>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rPr>
      </w:pPr>
    </w:p>
    <w:p>
      <w:pPr>
        <w:keepNext/>
        <w:keepLines/>
        <w:pageBreakBefore w:val="0"/>
        <w:overflowPunct/>
        <w:bidi w:val="0"/>
        <w:spacing w:line="600" w:lineRule="exact"/>
        <w:jc w:val="both"/>
        <w:outlineLvl w:val="1"/>
        <w:rPr>
          <w:rFonts w:hint="eastAsia" w:ascii="仿宋" w:hAnsi="仿宋" w:eastAsia="仿宋" w:cs="仿宋"/>
          <w:b/>
          <w:bCs/>
          <w:kern w:val="0"/>
          <w:sz w:val="32"/>
          <w:szCs w:val="32"/>
        </w:rPr>
      </w:pPr>
    </w:p>
    <w:p>
      <w:pPr>
        <w:pStyle w:val="2"/>
        <w:pageBreakBefore w:val="0"/>
        <w:overflowPunct/>
        <w:bidi w:val="0"/>
        <w:spacing w:line="600" w:lineRule="exact"/>
        <w:rPr>
          <w:rFonts w:hint="eastAsia" w:ascii="仿宋" w:hAnsi="仿宋" w:eastAsia="仿宋" w:cs="仿宋"/>
          <w:sz w:val="32"/>
          <w:szCs w:val="32"/>
        </w:rPr>
      </w:pPr>
    </w:p>
    <w:p>
      <w:pPr>
        <w:keepNext/>
        <w:keepLines/>
        <w:pageBreakBefore w:val="0"/>
        <w:overflowPunct/>
        <w:bidi w:val="0"/>
        <w:spacing w:line="600" w:lineRule="exact"/>
        <w:ind w:firstLine="1205" w:firstLineChars="300"/>
        <w:jc w:val="center"/>
        <w:outlineLvl w:val="1"/>
        <w:rPr>
          <w:rFonts w:hint="eastAsia" w:ascii="仿宋" w:hAnsi="仿宋" w:eastAsia="仿宋" w:cs="仿宋"/>
          <w:b/>
          <w:bCs/>
          <w:kern w:val="0"/>
          <w:sz w:val="40"/>
          <w:szCs w:val="40"/>
        </w:rPr>
      </w:pPr>
      <w:r>
        <w:rPr>
          <w:rFonts w:hint="eastAsia" w:ascii="仿宋" w:hAnsi="仿宋" w:eastAsia="仿宋" w:cs="仿宋"/>
          <w:b/>
          <w:bCs/>
          <w:kern w:val="0"/>
          <w:sz w:val="40"/>
          <w:szCs w:val="40"/>
          <w:lang w:val="en-US" w:eastAsia="zh-CN"/>
        </w:rPr>
        <w:t>五</w:t>
      </w:r>
      <w:r>
        <w:rPr>
          <w:rFonts w:hint="eastAsia" w:ascii="仿宋" w:hAnsi="仿宋" w:eastAsia="仿宋" w:cs="仿宋"/>
          <w:b/>
          <w:bCs/>
          <w:kern w:val="0"/>
          <w:sz w:val="40"/>
          <w:szCs w:val="40"/>
        </w:rPr>
        <w:t>、施工方案（格式自行编制）</w:t>
      </w:r>
    </w:p>
    <w:p>
      <w:pPr>
        <w:pStyle w:val="2"/>
        <w:pageBreakBefore w:val="0"/>
        <w:overflowPunct/>
        <w:bidi w:val="0"/>
        <w:spacing w:line="600" w:lineRule="exact"/>
        <w:rPr>
          <w:rFonts w:hint="eastAsia" w:ascii="仿宋" w:hAnsi="仿宋" w:eastAsia="仿宋" w:cs="仿宋"/>
          <w:b/>
          <w:bCs/>
          <w:kern w:val="0"/>
          <w:sz w:val="32"/>
          <w:szCs w:val="32"/>
        </w:rPr>
      </w:pPr>
    </w:p>
    <w:p>
      <w:pPr>
        <w:pStyle w:val="2"/>
        <w:pageBreakBefore w:val="0"/>
        <w:overflowPunct/>
        <w:bidi w:val="0"/>
        <w:spacing w:line="600" w:lineRule="exact"/>
        <w:rPr>
          <w:rFonts w:hint="eastAsia" w:ascii="仿宋" w:hAnsi="仿宋" w:eastAsia="仿宋" w:cs="仿宋"/>
          <w:b/>
          <w:bCs/>
          <w:kern w:val="0"/>
          <w:sz w:val="32"/>
          <w:szCs w:val="32"/>
        </w:rPr>
      </w:pPr>
    </w:p>
    <w:p>
      <w:pPr>
        <w:pStyle w:val="2"/>
        <w:pageBreakBefore w:val="0"/>
        <w:overflowPunct/>
        <w:bidi w:val="0"/>
        <w:spacing w:line="600" w:lineRule="exact"/>
        <w:rPr>
          <w:rFonts w:hint="eastAsia" w:ascii="仿宋" w:hAnsi="仿宋" w:eastAsia="仿宋" w:cs="仿宋"/>
          <w:b/>
          <w:bCs/>
          <w:kern w:val="0"/>
          <w:sz w:val="32"/>
          <w:szCs w:val="32"/>
        </w:rPr>
      </w:pPr>
    </w:p>
    <w:p>
      <w:pPr>
        <w:pStyle w:val="2"/>
        <w:pageBreakBefore w:val="0"/>
        <w:overflowPunct/>
        <w:bidi w:val="0"/>
        <w:spacing w:line="600" w:lineRule="exact"/>
        <w:rPr>
          <w:rFonts w:hint="eastAsia" w:ascii="仿宋" w:hAnsi="仿宋" w:eastAsia="仿宋" w:cs="仿宋"/>
          <w:b/>
          <w:bCs/>
          <w:kern w:val="0"/>
          <w:sz w:val="32"/>
          <w:szCs w:val="32"/>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lang w:val="zh-CN"/>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lang w:val="zh-CN"/>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lang w:val="zh-CN"/>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lang w:val="zh-CN"/>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lang w:val="zh-CN"/>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lang w:val="zh-CN"/>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lang w:val="zh-CN"/>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lang w:val="zh-CN"/>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lang w:val="zh-CN"/>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lang w:val="zh-CN"/>
        </w:rPr>
      </w:pPr>
    </w:p>
    <w:p>
      <w:pPr>
        <w:keepNext/>
        <w:keepLines/>
        <w:pageBreakBefore w:val="0"/>
        <w:overflowPunct/>
        <w:bidi w:val="0"/>
        <w:spacing w:line="600" w:lineRule="exact"/>
        <w:outlineLvl w:val="1"/>
        <w:rPr>
          <w:rFonts w:hint="eastAsia" w:ascii="仿宋" w:hAnsi="仿宋" w:eastAsia="仿宋" w:cs="仿宋"/>
          <w:b/>
          <w:bCs/>
          <w:kern w:val="0"/>
          <w:sz w:val="32"/>
          <w:szCs w:val="32"/>
        </w:rPr>
      </w:pPr>
    </w:p>
    <w:p>
      <w:pPr>
        <w:pStyle w:val="2"/>
        <w:pageBreakBefore w:val="0"/>
        <w:overflowPunct/>
        <w:bidi w:val="0"/>
        <w:spacing w:line="600" w:lineRule="exact"/>
        <w:rPr>
          <w:rFonts w:hint="eastAsia" w:ascii="仿宋" w:hAnsi="仿宋" w:eastAsia="仿宋" w:cs="仿宋"/>
          <w:b/>
          <w:bCs/>
          <w:kern w:val="0"/>
          <w:sz w:val="32"/>
          <w:szCs w:val="32"/>
          <w:lang w:val="en-US"/>
        </w:rPr>
      </w:pPr>
    </w:p>
    <w:p>
      <w:pPr>
        <w:keepNext/>
        <w:keepLines/>
        <w:pageBreakBefore w:val="0"/>
        <w:overflowPunct/>
        <w:bidi w:val="0"/>
        <w:spacing w:line="600" w:lineRule="exact"/>
        <w:jc w:val="both"/>
        <w:outlineLvl w:val="1"/>
        <w:rPr>
          <w:rFonts w:hint="eastAsia" w:ascii="仿宋" w:hAnsi="仿宋" w:eastAsia="仿宋" w:cs="仿宋"/>
          <w:b/>
          <w:bCs/>
          <w:kern w:val="0"/>
          <w:sz w:val="32"/>
          <w:szCs w:val="32"/>
        </w:rPr>
      </w:pPr>
    </w:p>
    <w:p>
      <w:pPr>
        <w:keepNext/>
        <w:keepLines/>
        <w:pageBreakBefore w:val="0"/>
        <w:numPr>
          <w:ilvl w:val="0"/>
          <w:numId w:val="10"/>
        </w:numPr>
        <w:overflowPunct/>
        <w:bidi w:val="0"/>
        <w:spacing w:line="600" w:lineRule="exact"/>
        <w:ind w:firstLine="1205" w:firstLineChars="300"/>
        <w:jc w:val="center"/>
        <w:outlineLvl w:val="1"/>
        <w:rPr>
          <w:rFonts w:hint="eastAsia" w:ascii="仿宋" w:hAnsi="仿宋" w:eastAsia="仿宋" w:cs="仿宋"/>
          <w:b/>
          <w:bCs/>
          <w:kern w:val="0"/>
          <w:sz w:val="40"/>
          <w:szCs w:val="40"/>
          <w:lang w:val="zh-CN" w:eastAsia="zh-CN"/>
        </w:rPr>
      </w:pPr>
      <w:r>
        <w:rPr>
          <w:rFonts w:hint="eastAsia" w:ascii="仿宋" w:hAnsi="仿宋" w:eastAsia="仿宋" w:cs="仿宋"/>
          <w:b/>
          <w:bCs/>
          <w:kern w:val="0"/>
          <w:sz w:val="40"/>
          <w:szCs w:val="40"/>
          <w:lang w:val="zh-CN" w:eastAsia="zh-CN"/>
        </w:rPr>
        <w:t>其它资料</w:t>
      </w:r>
      <w:bookmarkEnd w:id="95"/>
      <w:bookmarkEnd w:id="96"/>
      <w:bookmarkEnd w:id="97"/>
      <w:bookmarkEnd w:id="98"/>
      <w:bookmarkEnd w:id="99"/>
    </w:p>
    <w:p>
      <w:pPr>
        <w:pStyle w:val="2"/>
        <w:numPr>
          <w:ilvl w:val="0"/>
          <w:numId w:val="0"/>
        </w:numPr>
        <w:rPr>
          <w:rFonts w:hint="eastAsia"/>
          <w:lang w:val="zh-CN" w:eastAsia="zh-CN"/>
        </w:rPr>
      </w:pPr>
    </w:p>
    <w:bookmarkEnd w:id="100"/>
    <w:p>
      <w:pPr>
        <w:pageBreakBefore w:val="0"/>
        <w:overflowPunct/>
        <w:bidi w:val="0"/>
        <w:spacing w:line="600" w:lineRule="exact"/>
        <w:ind w:firstLine="1020" w:firstLineChars="319"/>
        <w:jc w:val="left"/>
        <w:rPr>
          <w:rFonts w:hint="eastAsia" w:ascii="仿宋" w:hAnsi="仿宋" w:eastAsia="仿宋" w:cs="仿宋"/>
          <w:sz w:val="32"/>
          <w:szCs w:val="32"/>
        </w:rPr>
      </w:pPr>
    </w:p>
    <w:p>
      <w:pPr>
        <w:pageBreakBefore w:val="0"/>
        <w:widowControl/>
        <w:numPr>
          <w:ilvl w:val="0"/>
          <w:numId w:val="11"/>
        </w:numPr>
        <w:overflowPunct/>
        <w:bidi w:val="0"/>
        <w:adjustRightInd w:val="0"/>
        <w:snapToGrid w:val="0"/>
        <w:spacing w:beforeLines="50" w:line="600" w:lineRule="exact"/>
        <w:ind w:firstLine="640" w:firstLineChars="200"/>
        <w:jc w:val="left"/>
        <w:rPr>
          <w:rFonts w:hint="eastAsia" w:ascii="仿宋" w:hAnsi="仿宋" w:eastAsia="仿宋" w:cs="仿宋"/>
          <w:sz w:val="32"/>
          <w:szCs w:val="32"/>
          <w:lang w:val="zh-CN"/>
        </w:rPr>
      </w:pPr>
      <w:r>
        <w:rPr>
          <w:rFonts w:hint="eastAsia" w:ascii="仿宋" w:hAnsi="仿宋" w:eastAsia="仿宋" w:cs="仿宋"/>
          <w:sz w:val="32"/>
          <w:szCs w:val="32"/>
          <w:lang w:val="en-US" w:eastAsia="zh-CN"/>
        </w:rPr>
        <w:t>参选保证金付款凭证</w:t>
      </w:r>
    </w:p>
    <w:p>
      <w:pPr>
        <w:pageBreakBefore w:val="0"/>
        <w:widowControl/>
        <w:numPr>
          <w:ilvl w:val="0"/>
          <w:numId w:val="11"/>
        </w:numPr>
        <w:overflowPunct/>
        <w:bidi w:val="0"/>
        <w:adjustRightInd w:val="0"/>
        <w:snapToGrid w:val="0"/>
        <w:spacing w:beforeLines="50" w:line="600" w:lineRule="exact"/>
        <w:ind w:firstLine="640" w:firstLineChars="200"/>
        <w:jc w:val="left"/>
        <w:rPr>
          <w:rFonts w:hint="eastAsia" w:ascii="仿宋" w:hAnsi="仿宋" w:eastAsia="仿宋" w:cs="仿宋"/>
          <w:sz w:val="32"/>
          <w:szCs w:val="32"/>
          <w:lang w:val="zh-CN"/>
        </w:rPr>
      </w:pPr>
      <w:r>
        <w:rPr>
          <w:rFonts w:hint="eastAsia" w:ascii="仿宋" w:hAnsi="仿宋" w:eastAsia="仿宋" w:cs="仿宋"/>
          <w:sz w:val="32"/>
          <w:szCs w:val="32"/>
        </w:rPr>
        <w:t>参选人认为与本次</w:t>
      </w:r>
      <w:r>
        <w:rPr>
          <w:rFonts w:hint="eastAsia" w:ascii="仿宋" w:hAnsi="仿宋" w:eastAsia="仿宋" w:cs="仿宋"/>
          <w:sz w:val="32"/>
          <w:szCs w:val="32"/>
          <w:lang w:val="en-US" w:eastAsia="zh-CN"/>
        </w:rPr>
        <w:t>参选</w:t>
      </w:r>
      <w:r>
        <w:rPr>
          <w:rFonts w:hint="eastAsia" w:ascii="仿宋" w:hAnsi="仿宋" w:eastAsia="仿宋" w:cs="仿宋"/>
          <w:sz w:val="32"/>
          <w:szCs w:val="32"/>
        </w:rPr>
        <w:t>有关的相关证明资料，格式自拟。</w:t>
      </w:r>
    </w:p>
    <w:p>
      <w:pPr>
        <w:pageBreakBefore w:val="0"/>
        <w:overflowPunct/>
        <w:bidi w:val="0"/>
        <w:spacing w:line="600" w:lineRule="exact"/>
        <w:ind w:firstLine="1020" w:firstLineChars="319"/>
        <w:jc w:val="center"/>
        <w:rPr>
          <w:rFonts w:hint="eastAsia" w:ascii="仿宋" w:hAnsi="仿宋" w:eastAsia="仿宋" w:cs="仿宋"/>
          <w:sz w:val="32"/>
          <w:szCs w:val="32"/>
        </w:rPr>
      </w:pPr>
    </w:p>
    <w:p>
      <w:pPr>
        <w:pageBreakBefore w:val="0"/>
        <w:overflowPunct/>
        <w:bidi w:val="0"/>
        <w:spacing w:line="600" w:lineRule="exact"/>
        <w:ind w:firstLine="1020" w:firstLineChars="319"/>
        <w:jc w:val="center"/>
        <w:rPr>
          <w:rFonts w:hint="eastAsia" w:ascii="仿宋" w:hAnsi="仿宋" w:eastAsia="仿宋" w:cs="仿宋"/>
          <w:sz w:val="32"/>
          <w:szCs w:val="32"/>
        </w:rPr>
      </w:pPr>
    </w:p>
    <w:p>
      <w:pPr>
        <w:pageBreakBefore w:val="0"/>
        <w:overflowPunct/>
        <w:bidi w:val="0"/>
        <w:spacing w:line="600" w:lineRule="exact"/>
        <w:ind w:firstLine="1020" w:firstLineChars="319"/>
        <w:jc w:val="center"/>
        <w:rPr>
          <w:rFonts w:hint="eastAsia" w:ascii="仿宋" w:hAnsi="仿宋" w:eastAsia="仿宋" w:cs="仿宋"/>
          <w:sz w:val="32"/>
          <w:szCs w:val="32"/>
        </w:rPr>
      </w:pPr>
    </w:p>
    <w:p>
      <w:pPr>
        <w:pageBreakBefore w:val="0"/>
        <w:overflowPunct/>
        <w:bidi w:val="0"/>
        <w:spacing w:line="600" w:lineRule="exact"/>
        <w:ind w:firstLine="1020" w:firstLineChars="319"/>
        <w:jc w:val="center"/>
        <w:rPr>
          <w:rFonts w:hint="eastAsia" w:ascii="仿宋" w:hAnsi="仿宋" w:eastAsia="仿宋" w:cs="仿宋"/>
          <w:sz w:val="32"/>
          <w:szCs w:val="32"/>
        </w:rPr>
      </w:pPr>
    </w:p>
    <w:p>
      <w:pPr>
        <w:pageBreakBefore w:val="0"/>
        <w:overflowPunct/>
        <w:bidi w:val="0"/>
        <w:spacing w:line="600" w:lineRule="exact"/>
        <w:ind w:firstLine="918" w:firstLineChars="319"/>
        <w:jc w:val="center"/>
        <w:rPr>
          <w:rFonts w:hint="eastAsia" w:ascii="仿宋" w:hAnsi="仿宋" w:eastAsia="仿宋" w:cs="仿宋"/>
          <w:w w:val="90"/>
          <w:sz w:val="32"/>
          <w:szCs w:val="32"/>
        </w:rPr>
      </w:pPr>
    </w:p>
    <w:p>
      <w:pPr>
        <w:pageBreakBefore w:val="0"/>
        <w:overflowPunct/>
        <w:bidi w:val="0"/>
        <w:spacing w:line="600" w:lineRule="exact"/>
        <w:rPr>
          <w:rFonts w:hint="eastAsia" w:ascii="仿宋" w:hAnsi="仿宋" w:eastAsia="仿宋" w:cs="仿宋"/>
          <w:sz w:val="32"/>
          <w:szCs w:val="32"/>
        </w:rPr>
      </w:pPr>
    </w:p>
    <w:p>
      <w:pPr>
        <w:pageBreakBefore w:val="0"/>
        <w:overflowPunct/>
        <w:bidi w:val="0"/>
        <w:spacing w:line="600" w:lineRule="exact"/>
        <w:rPr>
          <w:rFonts w:hint="eastAsia" w:ascii="仿宋" w:hAnsi="仿宋" w:eastAsia="仿宋" w:cs="仿宋"/>
          <w:sz w:val="32"/>
          <w:szCs w:val="32"/>
        </w:rPr>
      </w:pP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ヒラギノ角ゴ Pro W3">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Segoe UI Symbol">
    <w:panose1 w:val="020B0502040204020203"/>
    <w:charset w:val="00"/>
    <w:family w:val="auto"/>
    <w:pitch w:val="default"/>
    <w:sig w:usb0="800001E3" w:usb1="1200FFEF" w:usb2="00040000" w:usb3="04000000" w:csb0="00000001" w:csb1="4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p>
    <w:pPr>
      <w:pStyle w:val="21"/>
    </w:pPr>
    <w:r>
      <w:ptab w:relativeTo="margin" w:alignment="center" w:leader="none"/>
    </w:r>
  </w:p>
  <w:p>
    <w:pPr>
      <w:pStyle w:val="21"/>
      <w:tabs>
        <w:tab w:val="center" w:pos="4365"/>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3"/>
      <w:rPr>
        <w:rStyle w:val="40"/>
      </w:rPr>
    </w:pPr>
    <w:r>
      <w:fldChar w:fldCharType="begin"/>
    </w:r>
    <w:r>
      <w:rPr>
        <w:rStyle w:val="40"/>
      </w:rPr>
      <w:instrText xml:space="preserve">PAGE  </w:instrText>
    </w:r>
    <w:r>
      <w:fldChar w:fldCharType="end"/>
    </w:r>
  </w:p>
  <w:p>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tab w:relativeTo="margin" w:alignment="center" w:leader="none"/>
    </w:r>
  </w:p>
  <w:p>
    <w:pPr>
      <w:pStyle w:val="21"/>
      <w:tabs>
        <w:tab w:val="center" w:pos="4365"/>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0FA87"/>
    <w:multiLevelType w:val="singleLevel"/>
    <w:tmpl w:val="8220FA87"/>
    <w:lvl w:ilvl="0" w:tentative="0">
      <w:start w:val="3"/>
      <w:numFmt w:val="decimal"/>
      <w:suff w:val="space"/>
      <w:lvlText w:val="第%1条"/>
      <w:lvlJc w:val="left"/>
    </w:lvl>
  </w:abstractNum>
  <w:abstractNum w:abstractNumId="1">
    <w:nsid w:val="DBD13F2F"/>
    <w:multiLevelType w:val="singleLevel"/>
    <w:tmpl w:val="DBD13F2F"/>
    <w:lvl w:ilvl="0" w:tentative="0">
      <w:start w:val="1"/>
      <w:numFmt w:val="decimal"/>
      <w:suff w:val="space"/>
      <w:lvlText w:val="%1、"/>
      <w:lvlJc w:val="left"/>
    </w:lvl>
  </w:abstractNum>
  <w:abstractNum w:abstractNumId="2">
    <w:nsid w:val="EDA49E2B"/>
    <w:multiLevelType w:val="singleLevel"/>
    <w:tmpl w:val="EDA49E2B"/>
    <w:lvl w:ilvl="0" w:tentative="0">
      <w:start w:val="3"/>
      <w:numFmt w:val="chineseCounting"/>
      <w:suff w:val="space"/>
      <w:lvlText w:val="第%1章"/>
      <w:lvlJc w:val="left"/>
      <w:rPr>
        <w:rFonts w:hint="eastAsia"/>
      </w:rPr>
    </w:lvl>
  </w:abstractNum>
  <w:abstractNum w:abstractNumId="3">
    <w:nsid w:val="00000001"/>
    <w:multiLevelType w:val="multilevel"/>
    <w:tmpl w:val="00000001"/>
    <w:lvl w:ilvl="0" w:tentative="0">
      <w:start w:val="1"/>
      <w:numFmt w:val="japaneseCounting"/>
      <w:lvlText w:val="（%1）"/>
      <w:lvlJc w:val="left"/>
      <w:pPr>
        <w:tabs>
          <w:tab w:val="left" w:pos="835"/>
        </w:tabs>
        <w:ind w:left="835" w:firstLine="425"/>
      </w:pPr>
      <w:rPr>
        <w:rFonts w:hint="default"/>
        <w:color w:val="000000"/>
        <w:position w:val="0"/>
        <w:sz w:val="28"/>
      </w:rPr>
    </w:lvl>
    <w:lvl w:ilvl="1" w:tentative="0">
      <w:start w:val="1"/>
      <w:numFmt w:val="lowerLetter"/>
      <w:pStyle w:val="35"/>
      <w:lvlText w:val="%2)"/>
      <w:lvlJc w:val="left"/>
      <w:pPr>
        <w:tabs>
          <w:tab w:val="left" w:pos="420"/>
        </w:tabs>
        <w:ind w:left="420" w:firstLine="846"/>
      </w:pPr>
      <w:rPr>
        <w:rFonts w:hint="default"/>
        <w:color w:val="000000"/>
        <w:position w:val="0"/>
        <w:sz w:val="21"/>
      </w:rPr>
    </w:lvl>
    <w:lvl w:ilvl="2" w:tentative="0">
      <w:start w:val="1"/>
      <w:numFmt w:val="lowerRoman"/>
      <w:lvlText w:val="%3."/>
      <w:lvlJc w:val="left"/>
      <w:pPr>
        <w:tabs>
          <w:tab w:val="left" w:pos="580"/>
        </w:tabs>
        <w:ind w:left="580" w:firstLine="1106"/>
      </w:pPr>
      <w:rPr>
        <w:rFonts w:hint="default"/>
        <w:color w:val="000000"/>
        <w:position w:val="0"/>
        <w:sz w:val="21"/>
      </w:rPr>
    </w:lvl>
    <w:lvl w:ilvl="3" w:tentative="0">
      <w:start w:val="1"/>
      <w:numFmt w:val="decimal"/>
      <w:isLgl/>
      <w:lvlText w:val="%4."/>
      <w:lvlJc w:val="left"/>
      <w:pPr>
        <w:tabs>
          <w:tab w:val="left" w:pos="420"/>
        </w:tabs>
        <w:ind w:left="420" w:firstLine="1686"/>
      </w:pPr>
      <w:rPr>
        <w:rFonts w:hint="default"/>
        <w:color w:val="000000"/>
        <w:position w:val="0"/>
        <w:sz w:val="21"/>
      </w:rPr>
    </w:lvl>
    <w:lvl w:ilvl="4" w:tentative="0">
      <w:start w:val="1"/>
      <w:numFmt w:val="lowerLetter"/>
      <w:lvlText w:val="%5)"/>
      <w:lvlJc w:val="left"/>
      <w:pPr>
        <w:tabs>
          <w:tab w:val="left" w:pos="420"/>
        </w:tabs>
        <w:ind w:left="420" w:firstLine="2106"/>
      </w:pPr>
      <w:rPr>
        <w:rFonts w:hint="default"/>
        <w:color w:val="000000"/>
        <w:position w:val="0"/>
        <w:sz w:val="21"/>
      </w:rPr>
    </w:lvl>
    <w:lvl w:ilvl="5" w:tentative="0">
      <w:start w:val="1"/>
      <w:numFmt w:val="lowerRoman"/>
      <w:lvlText w:val="%6."/>
      <w:lvlJc w:val="left"/>
      <w:pPr>
        <w:tabs>
          <w:tab w:val="left" w:pos="580"/>
        </w:tabs>
        <w:ind w:left="580" w:firstLine="2366"/>
      </w:pPr>
      <w:rPr>
        <w:rFonts w:hint="default"/>
        <w:color w:val="000000"/>
        <w:position w:val="0"/>
        <w:sz w:val="21"/>
      </w:rPr>
    </w:lvl>
    <w:lvl w:ilvl="6" w:tentative="0">
      <w:start w:val="1"/>
      <w:numFmt w:val="decimal"/>
      <w:isLgl/>
      <w:lvlText w:val="%7."/>
      <w:lvlJc w:val="left"/>
      <w:pPr>
        <w:tabs>
          <w:tab w:val="left" w:pos="420"/>
        </w:tabs>
        <w:ind w:left="420" w:firstLine="2946"/>
      </w:pPr>
      <w:rPr>
        <w:rFonts w:hint="default"/>
        <w:color w:val="000000"/>
        <w:position w:val="0"/>
        <w:sz w:val="21"/>
      </w:rPr>
    </w:lvl>
    <w:lvl w:ilvl="7" w:tentative="0">
      <w:start w:val="1"/>
      <w:numFmt w:val="lowerLetter"/>
      <w:lvlText w:val="%8)"/>
      <w:lvlJc w:val="left"/>
      <w:pPr>
        <w:tabs>
          <w:tab w:val="left" w:pos="420"/>
        </w:tabs>
        <w:ind w:left="420" w:firstLine="3366"/>
      </w:pPr>
      <w:rPr>
        <w:rFonts w:hint="default"/>
        <w:color w:val="000000"/>
        <w:position w:val="0"/>
        <w:sz w:val="21"/>
      </w:rPr>
    </w:lvl>
    <w:lvl w:ilvl="8" w:tentative="0">
      <w:start w:val="1"/>
      <w:numFmt w:val="lowerRoman"/>
      <w:lvlText w:val="%9."/>
      <w:lvlJc w:val="left"/>
      <w:pPr>
        <w:tabs>
          <w:tab w:val="left" w:pos="580"/>
        </w:tabs>
        <w:ind w:left="580" w:firstLine="3626"/>
      </w:pPr>
      <w:rPr>
        <w:rFonts w:hint="default"/>
        <w:color w:val="000000"/>
        <w:position w:val="0"/>
        <w:sz w:val="21"/>
      </w:rPr>
    </w:lvl>
  </w:abstractNum>
  <w:abstractNum w:abstractNumId="4">
    <w:nsid w:val="00000002"/>
    <w:multiLevelType w:val="multilevel"/>
    <w:tmpl w:val="00000002"/>
    <w:lvl w:ilvl="0" w:tentative="0">
      <w:start w:val="1"/>
      <w:numFmt w:val="decimal"/>
      <w:isLgl/>
      <w:lvlText w:val="第%1包"/>
      <w:lvlJc w:val="left"/>
      <w:pPr>
        <w:tabs>
          <w:tab w:val="left" w:pos="456"/>
        </w:tabs>
        <w:ind w:left="456" w:firstLine="720"/>
      </w:pPr>
      <w:rPr>
        <w:rFonts w:hint="default"/>
        <w:color w:val="000000"/>
        <w:position w:val="0"/>
        <w:sz w:val="21"/>
      </w:rPr>
    </w:lvl>
    <w:lvl w:ilvl="1" w:tentative="0">
      <w:start w:val="1"/>
      <w:numFmt w:val="lowerLetter"/>
      <w:pStyle w:val="87"/>
      <w:lvlText w:val="%2)"/>
      <w:lvlJc w:val="left"/>
      <w:pPr>
        <w:tabs>
          <w:tab w:val="left" w:pos="420"/>
        </w:tabs>
        <w:ind w:left="420" w:firstLine="1140"/>
      </w:pPr>
      <w:rPr>
        <w:rFonts w:hint="default"/>
        <w:color w:val="000000"/>
        <w:position w:val="0"/>
        <w:sz w:val="21"/>
      </w:rPr>
    </w:lvl>
    <w:lvl w:ilvl="2" w:tentative="0">
      <w:start w:val="1"/>
      <w:numFmt w:val="lowerRoman"/>
      <w:lvlText w:val="%3."/>
      <w:lvlJc w:val="left"/>
      <w:pPr>
        <w:tabs>
          <w:tab w:val="left" w:pos="580"/>
        </w:tabs>
        <w:ind w:left="580" w:firstLine="1400"/>
      </w:pPr>
      <w:rPr>
        <w:rFonts w:hint="default"/>
        <w:color w:val="000000"/>
        <w:position w:val="0"/>
        <w:sz w:val="21"/>
      </w:rPr>
    </w:lvl>
    <w:lvl w:ilvl="3" w:tentative="0">
      <w:start w:val="1"/>
      <w:numFmt w:val="decimal"/>
      <w:isLgl/>
      <w:lvlText w:val="%4."/>
      <w:lvlJc w:val="left"/>
      <w:pPr>
        <w:tabs>
          <w:tab w:val="left" w:pos="420"/>
        </w:tabs>
        <w:ind w:left="420" w:firstLine="1980"/>
      </w:pPr>
      <w:rPr>
        <w:rFonts w:hint="default"/>
        <w:color w:val="000000"/>
        <w:position w:val="0"/>
        <w:sz w:val="21"/>
      </w:rPr>
    </w:lvl>
    <w:lvl w:ilvl="4" w:tentative="0">
      <w:start w:val="1"/>
      <w:numFmt w:val="lowerLetter"/>
      <w:lvlText w:val="%5)"/>
      <w:lvlJc w:val="left"/>
      <w:pPr>
        <w:tabs>
          <w:tab w:val="left" w:pos="420"/>
        </w:tabs>
        <w:ind w:left="420" w:firstLine="2400"/>
      </w:pPr>
      <w:rPr>
        <w:rFonts w:hint="default"/>
        <w:color w:val="000000"/>
        <w:position w:val="0"/>
        <w:sz w:val="21"/>
      </w:rPr>
    </w:lvl>
    <w:lvl w:ilvl="5" w:tentative="0">
      <w:start w:val="1"/>
      <w:numFmt w:val="lowerRoman"/>
      <w:lvlText w:val="%6."/>
      <w:lvlJc w:val="left"/>
      <w:pPr>
        <w:tabs>
          <w:tab w:val="left" w:pos="580"/>
        </w:tabs>
        <w:ind w:left="580" w:firstLine="2660"/>
      </w:pPr>
      <w:rPr>
        <w:rFonts w:hint="default"/>
        <w:color w:val="000000"/>
        <w:position w:val="0"/>
        <w:sz w:val="21"/>
      </w:rPr>
    </w:lvl>
    <w:lvl w:ilvl="6" w:tentative="0">
      <w:start w:val="1"/>
      <w:numFmt w:val="decimal"/>
      <w:isLgl/>
      <w:lvlText w:val="%7."/>
      <w:lvlJc w:val="left"/>
      <w:pPr>
        <w:tabs>
          <w:tab w:val="left" w:pos="420"/>
        </w:tabs>
        <w:ind w:left="420" w:firstLine="3240"/>
      </w:pPr>
      <w:rPr>
        <w:rFonts w:hint="default"/>
        <w:color w:val="000000"/>
        <w:position w:val="0"/>
        <w:sz w:val="21"/>
      </w:rPr>
    </w:lvl>
    <w:lvl w:ilvl="7" w:tentative="0">
      <w:start w:val="1"/>
      <w:numFmt w:val="lowerLetter"/>
      <w:lvlText w:val="%8)"/>
      <w:lvlJc w:val="left"/>
      <w:pPr>
        <w:tabs>
          <w:tab w:val="left" w:pos="420"/>
        </w:tabs>
        <w:ind w:left="420" w:firstLine="3660"/>
      </w:pPr>
      <w:rPr>
        <w:rFonts w:hint="default"/>
        <w:color w:val="000000"/>
        <w:position w:val="0"/>
        <w:sz w:val="21"/>
      </w:rPr>
    </w:lvl>
    <w:lvl w:ilvl="8" w:tentative="0">
      <w:start w:val="1"/>
      <w:numFmt w:val="lowerRoman"/>
      <w:lvlText w:val="%9."/>
      <w:lvlJc w:val="left"/>
      <w:pPr>
        <w:tabs>
          <w:tab w:val="left" w:pos="580"/>
        </w:tabs>
        <w:ind w:left="580" w:firstLine="3920"/>
      </w:pPr>
      <w:rPr>
        <w:rFonts w:hint="default"/>
        <w:color w:val="000000"/>
        <w:position w:val="0"/>
        <w:sz w:val="21"/>
      </w:rPr>
    </w:lvl>
  </w:abstractNum>
  <w:abstractNum w:abstractNumId="5">
    <w:nsid w:val="060B7BE1"/>
    <w:multiLevelType w:val="singleLevel"/>
    <w:tmpl w:val="060B7BE1"/>
    <w:lvl w:ilvl="0" w:tentative="0">
      <w:start w:val="1"/>
      <w:numFmt w:val="decimal"/>
      <w:suff w:val="nothing"/>
      <w:lvlText w:val="（%1）"/>
      <w:lvlJc w:val="left"/>
    </w:lvl>
  </w:abstractNum>
  <w:abstractNum w:abstractNumId="6">
    <w:nsid w:val="284DF64D"/>
    <w:multiLevelType w:val="singleLevel"/>
    <w:tmpl w:val="284DF64D"/>
    <w:lvl w:ilvl="0" w:tentative="0">
      <w:start w:val="1"/>
      <w:numFmt w:val="chineseCounting"/>
      <w:suff w:val="nothing"/>
      <w:lvlText w:val="%1、"/>
      <w:lvlJc w:val="left"/>
      <w:rPr>
        <w:rFonts w:hint="eastAsia"/>
      </w:rPr>
    </w:lvl>
  </w:abstractNum>
  <w:abstractNum w:abstractNumId="7">
    <w:nsid w:val="45A17071"/>
    <w:multiLevelType w:val="singleLevel"/>
    <w:tmpl w:val="45A17071"/>
    <w:lvl w:ilvl="0" w:tentative="0">
      <w:start w:val="1"/>
      <w:numFmt w:val="decimal"/>
      <w:suff w:val="nothing"/>
      <w:lvlText w:val="%1、"/>
      <w:lvlJc w:val="left"/>
    </w:lvl>
  </w:abstractNum>
  <w:abstractNum w:abstractNumId="8">
    <w:nsid w:val="4971CA0F"/>
    <w:multiLevelType w:val="singleLevel"/>
    <w:tmpl w:val="4971CA0F"/>
    <w:lvl w:ilvl="0" w:tentative="0">
      <w:start w:val="1"/>
      <w:numFmt w:val="decimal"/>
      <w:suff w:val="nothing"/>
      <w:lvlText w:val="（%1）"/>
      <w:lvlJc w:val="left"/>
      <w:pPr>
        <w:ind w:left="-62"/>
      </w:pPr>
    </w:lvl>
  </w:abstractNum>
  <w:abstractNum w:abstractNumId="9">
    <w:nsid w:val="4CBBA1DF"/>
    <w:multiLevelType w:val="singleLevel"/>
    <w:tmpl w:val="4CBBA1DF"/>
    <w:lvl w:ilvl="0" w:tentative="0">
      <w:start w:val="1"/>
      <w:numFmt w:val="chineseCounting"/>
      <w:suff w:val="nothing"/>
      <w:lvlText w:val="（%1）"/>
      <w:lvlJc w:val="left"/>
      <w:pPr>
        <w:ind w:left="630"/>
      </w:pPr>
      <w:rPr>
        <w:rFonts w:hint="eastAsia"/>
      </w:rPr>
    </w:lvl>
  </w:abstractNum>
  <w:abstractNum w:abstractNumId="10">
    <w:nsid w:val="619FEEEB"/>
    <w:multiLevelType w:val="singleLevel"/>
    <w:tmpl w:val="619FEEEB"/>
    <w:lvl w:ilvl="0" w:tentative="0">
      <w:start w:val="6"/>
      <w:numFmt w:val="chineseCounting"/>
      <w:suff w:val="nothing"/>
      <w:lvlText w:val="%1、"/>
      <w:lvlJc w:val="left"/>
      <w:rPr>
        <w:rFonts w:hint="eastAsia"/>
      </w:rPr>
    </w:lvl>
  </w:abstractNum>
  <w:num w:numId="1">
    <w:abstractNumId w:val="3"/>
  </w:num>
  <w:num w:numId="2">
    <w:abstractNumId w:val="4"/>
  </w:num>
  <w:num w:numId="3">
    <w:abstractNumId w:val="7"/>
  </w:num>
  <w:num w:numId="4">
    <w:abstractNumId w:val="8"/>
  </w:num>
  <w:num w:numId="5">
    <w:abstractNumId w:val="2"/>
  </w:num>
  <w:num w:numId="6">
    <w:abstractNumId w:val="0"/>
  </w:num>
  <w:num w:numId="7">
    <w:abstractNumId w:val="6"/>
  </w:num>
  <w:num w:numId="8">
    <w:abstractNumId w:val="9"/>
  </w:num>
  <w:num w:numId="9">
    <w:abstractNumId w:val="5"/>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Y1YTY0ZmIyZjA5MGE5MDAxNDkwMDJlZDg2MWMwNzIifQ=="/>
  </w:docVars>
  <w:rsids>
    <w:rsidRoot w:val="006D25BE"/>
    <w:rsid w:val="0003579F"/>
    <w:rsid w:val="000540C9"/>
    <w:rsid w:val="00061839"/>
    <w:rsid w:val="00087921"/>
    <w:rsid w:val="000A4699"/>
    <w:rsid w:val="000B78CD"/>
    <w:rsid w:val="000E7530"/>
    <w:rsid w:val="00111BF9"/>
    <w:rsid w:val="00113AC9"/>
    <w:rsid w:val="00114AF4"/>
    <w:rsid w:val="00144E16"/>
    <w:rsid w:val="001A40AB"/>
    <w:rsid w:val="00205254"/>
    <w:rsid w:val="00213D98"/>
    <w:rsid w:val="002153AE"/>
    <w:rsid w:val="002205ED"/>
    <w:rsid w:val="002A2383"/>
    <w:rsid w:val="002A54DE"/>
    <w:rsid w:val="002B3302"/>
    <w:rsid w:val="002C06B5"/>
    <w:rsid w:val="002C0B5C"/>
    <w:rsid w:val="003154C9"/>
    <w:rsid w:val="00327A74"/>
    <w:rsid w:val="0037030B"/>
    <w:rsid w:val="003706B9"/>
    <w:rsid w:val="00372872"/>
    <w:rsid w:val="003E375A"/>
    <w:rsid w:val="004E1A9C"/>
    <w:rsid w:val="004F16BA"/>
    <w:rsid w:val="0050276E"/>
    <w:rsid w:val="0052435B"/>
    <w:rsid w:val="00540EE6"/>
    <w:rsid w:val="00547B6E"/>
    <w:rsid w:val="005A41D6"/>
    <w:rsid w:val="005A7923"/>
    <w:rsid w:val="005D4725"/>
    <w:rsid w:val="00604885"/>
    <w:rsid w:val="00604934"/>
    <w:rsid w:val="00625911"/>
    <w:rsid w:val="006476AE"/>
    <w:rsid w:val="006629D3"/>
    <w:rsid w:val="006742C3"/>
    <w:rsid w:val="00677640"/>
    <w:rsid w:val="00692D4B"/>
    <w:rsid w:val="006C1400"/>
    <w:rsid w:val="006C77AF"/>
    <w:rsid w:val="006D25BE"/>
    <w:rsid w:val="007057CA"/>
    <w:rsid w:val="007101B9"/>
    <w:rsid w:val="00745736"/>
    <w:rsid w:val="007508C0"/>
    <w:rsid w:val="007A4FCC"/>
    <w:rsid w:val="007C16B1"/>
    <w:rsid w:val="007E7096"/>
    <w:rsid w:val="008106C4"/>
    <w:rsid w:val="00825A5A"/>
    <w:rsid w:val="00852C84"/>
    <w:rsid w:val="00862C72"/>
    <w:rsid w:val="0088057E"/>
    <w:rsid w:val="008C1C68"/>
    <w:rsid w:val="008D1030"/>
    <w:rsid w:val="00923C5B"/>
    <w:rsid w:val="00972C7F"/>
    <w:rsid w:val="00974C32"/>
    <w:rsid w:val="00985B47"/>
    <w:rsid w:val="009C5E83"/>
    <w:rsid w:val="00A0795C"/>
    <w:rsid w:val="00A16657"/>
    <w:rsid w:val="00A54A9C"/>
    <w:rsid w:val="00A82713"/>
    <w:rsid w:val="00A939E4"/>
    <w:rsid w:val="00AA4F48"/>
    <w:rsid w:val="00AD1A1A"/>
    <w:rsid w:val="00AD3153"/>
    <w:rsid w:val="00AE77A5"/>
    <w:rsid w:val="00AF4895"/>
    <w:rsid w:val="00B72651"/>
    <w:rsid w:val="00C00351"/>
    <w:rsid w:val="00C206EF"/>
    <w:rsid w:val="00C4374B"/>
    <w:rsid w:val="00C60576"/>
    <w:rsid w:val="00C626B3"/>
    <w:rsid w:val="00C72C9E"/>
    <w:rsid w:val="00C97791"/>
    <w:rsid w:val="00CC7C2D"/>
    <w:rsid w:val="00CD3934"/>
    <w:rsid w:val="00D17BC4"/>
    <w:rsid w:val="00D36A33"/>
    <w:rsid w:val="00D8139A"/>
    <w:rsid w:val="00DA2A34"/>
    <w:rsid w:val="00DC38B4"/>
    <w:rsid w:val="00DF0C78"/>
    <w:rsid w:val="00DF6B35"/>
    <w:rsid w:val="00E03ECA"/>
    <w:rsid w:val="00E1502C"/>
    <w:rsid w:val="00E219C9"/>
    <w:rsid w:val="00E60566"/>
    <w:rsid w:val="00E62DED"/>
    <w:rsid w:val="00E83172"/>
    <w:rsid w:val="00E8739D"/>
    <w:rsid w:val="00EC4C24"/>
    <w:rsid w:val="00EF301E"/>
    <w:rsid w:val="00EF5727"/>
    <w:rsid w:val="00F27EDB"/>
    <w:rsid w:val="00F47FA2"/>
    <w:rsid w:val="00F75A82"/>
    <w:rsid w:val="00F85D92"/>
    <w:rsid w:val="01000C1A"/>
    <w:rsid w:val="0173301C"/>
    <w:rsid w:val="027959D7"/>
    <w:rsid w:val="032F103B"/>
    <w:rsid w:val="038F71C9"/>
    <w:rsid w:val="03C350C4"/>
    <w:rsid w:val="03D57315"/>
    <w:rsid w:val="042D59AE"/>
    <w:rsid w:val="04B30C95"/>
    <w:rsid w:val="04BE6B31"/>
    <w:rsid w:val="04E274B7"/>
    <w:rsid w:val="055C3620"/>
    <w:rsid w:val="05CA4980"/>
    <w:rsid w:val="05F601FA"/>
    <w:rsid w:val="06271950"/>
    <w:rsid w:val="06782196"/>
    <w:rsid w:val="067E16A1"/>
    <w:rsid w:val="069448AF"/>
    <w:rsid w:val="06AD71A3"/>
    <w:rsid w:val="075A7AEE"/>
    <w:rsid w:val="07940034"/>
    <w:rsid w:val="080D3F91"/>
    <w:rsid w:val="088E5CA1"/>
    <w:rsid w:val="0A060547"/>
    <w:rsid w:val="0A067550"/>
    <w:rsid w:val="0A077F5C"/>
    <w:rsid w:val="0AE07449"/>
    <w:rsid w:val="0BAD35BC"/>
    <w:rsid w:val="0BD91D40"/>
    <w:rsid w:val="0BE92079"/>
    <w:rsid w:val="0BFD610E"/>
    <w:rsid w:val="0C042EDA"/>
    <w:rsid w:val="0C34112C"/>
    <w:rsid w:val="0C4B58F1"/>
    <w:rsid w:val="0C5C1C12"/>
    <w:rsid w:val="0C7A192B"/>
    <w:rsid w:val="0E645F6E"/>
    <w:rsid w:val="0F144691"/>
    <w:rsid w:val="0F162D68"/>
    <w:rsid w:val="0F347DEE"/>
    <w:rsid w:val="0F626DEF"/>
    <w:rsid w:val="0F691F6D"/>
    <w:rsid w:val="10082095"/>
    <w:rsid w:val="106361A3"/>
    <w:rsid w:val="10905529"/>
    <w:rsid w:val="10997F96"/>
    <w:rsid w:val="10EE7DB7"/>
    <w:rsid w:val="10EF53BC"/>
    <w:rsid w:val="112E7A57"/>
    <w:rsid w:val="112F753A"/>
    <w:rsid w:val="115A26E8"/>
    <w:rsid w:val="116D2387"/>
    <w:rsid w:val="124B69B1"/>
    <w:rsid w:val="12B7496B"/>
    <w:rsid w:val="12C66711"/>
    <w:rsid w:val="12D6243A"/>
    <w:rsid w:val="12FE104E"/>
    <w:rsid w:val="131A33A1"/>
    <w:rsid w:val="133D2155"/>
    <w:rsid w:val="13E20464"/>
    <w:rsid w:val="153B0F5F"/>
    <w:rsid w:val="156C6378"/>
    <w:rsid w:val="15A7625E"/>
    <w:rsid w:val="16417561"/>
    <w:rsid w:val="16D231FD"/>
    <w:rsid w:val="1703193A"/>
    <w:rsid w:val="17810E08"/>
    <w:rsid w:val="178A5DAB"/>
    <w:rsid w:val="1793304A"/>
    <w:rsid w:val="1842015F"/>
    <w:rsid w:val="18456082"/>
    <w:rsid w:val="18576215"/>
    <w:rsid w:val="191170B6"/>
    <w:rsid w:val="1923100C"/>
    <w:rsid w:val="192B00FF"/>
    <w:rsid w:val="197E455E"/>
    <w:rsid w:val="19A415FC"/>
    <w:rsid w:val="19CD7AA8"/>
    <w:rsid w:val="1A4C4778"/>
    <w:rsid w:val="1A6226B4"/>
    <w:rsid w:val="1AF000F5"/>
    <w:rsid w:val="1B5D3B27"/>
    <w:rsid w:val="1B856AA0"/>
    <w:rsid w:val="1BA51089"/>
    <w:rsid w:val="1BC322ED"/>
    <w:rsid w:val="1BFE6383"/>
    <w:rsid w:val="1C003A6C"/>
    <w:rsid w:val="1C417EC5"/>
    <w:rsid w:val="1CE261AB"/>
    <w:rsid w:val="1CF64CCD"/>
    <w:rsid w:val="1D257F84"/>
    <w:rsid w:val="1D3C7B99"/>
    <w:rsid w:val="1DC41A1B"/>
    <w:rsid w:val="1DFA56AE"/>
    <w:rsid w:val="1E065307"/>
    <w:rsid w:val="1E3405A9"/>
    <w:rsid w:val="1E3D7E04"/>
    <w:rsid w:val="1E4D7C92"/>
    <w:rsid w:val="1ED32208"/>
    <w:rsid w:val="1F093F3A"/>
    <w:rsid w:val="1F155AC4"/>
    <w:rsid w:val="1FDA7AA5"/>
    <w:rsid w:val="1FEF1B2C"/>
    <w:rsid w:val="21BF5128"/>
    <w:rsid w:val="21CC698E"/>
    <w:rsid w:val="2225429A"/>
    <w:rsid w:val="22DA1D07"/>
    <w:rsid w:val="234C1C44"/>
    <w:rsid w:val="23933586"/>
    <w:rsid w:val="23F6734B"/>
    <w:rsid w:val="243A2881"/>
    <w:rsid w:val="25D75E7A"/>
    <w:rsid w:val="25DC5E46"/>
    <w:rsid w:val="260A663E"/>
    <w:rsid w:val="268F244F"/>
    <w:rsid w:val="27956859"/>
    <w:rsid w:val="27C01A7D"/>
    <w:rsid w:val="27EB19BF"/>
    <w:rsid w:val="286C64AE"/>
    <w:rsid w:val="28FE584E"/>
    <w:rsid w:val="29826D04"/>
    <w:rsid w:val="299757D4"/>
    <w:rsid w:val="29C76448"/>
    <w:rsid w:val="29CF1E95"/>
    <w:rsid w:val="29E30565"/>
    <w:rsid w:val="2A090C1D"/>
    <w:rsid w:val="2A2A47F7"/>
    <w:rsid w:val="2A774E28"/>
    <w:rsid w:val="2AFD6019"/>
    <w:rsid w:val="2BE0104F"/>
    <w:rsid w:val="2C3F77CF"/>
    <w:rsid w:val="2C6768C9"/>
    <w:rsid w:val="2C6C7956"/>
    <w:rsid w:val="2CBB7072"/>
    <w:rsid w:val="2CD94E8D"/>
    <w:rsid w:val="2D947D58"/>
    <w:rsid w:val="2DBD03E0"/>
    <w:rsid w:val="2DF33D2D"/>
    <w:rsid w:val="2DF677F9"/>
    <w:rsid w:val="2E574223"/>
    <w:rsid w:val="2E8E7CCD"/>
    <w:rsid w:val="2E963FD5"/>
    <w:rsid w:val="2F3326E0"/>
    <w:rsid w:val="2F7C51BE"/>
    <w:rsid w:val="2FD17D78"/>
    <w:rsid w:val="2FE06533"/>
    <w:rsid w:val="30855491"/>
    <w:rsid w:val="30A87693"/>
    <w:rsid w:val="30F917F0"/>
    <w:rsid w:val="313F1827"/>
    <w:rsid w:val="31706EE0"/>
    <w:rsid w:val="326033AF"/>
    <w:rsid w:val="327A4585"/>
    <w:rsid w:val="3313648E"/>
    <w:rsid w:val="336A578F"/>
    <w:rsid w:val="337B7E3A"/>
    <w:rsid w:val="33C76FE3"/>
    <w:rsid w:val="347700B3"/>
    <w:rsid w:val="34FC6DAA"/>
    <w:rsid w:val="350A0FA8"/>
    <w:rsid w:val="35C626E2"/>
    <w:rsid w:val="36AB58E9"/>
    <w:rsid w:val="36C9788D"/>
    <w:rsid w:val="36D146A2"/>
    <w:rsid w:val="383166EF"/>
    <w:rsid w:val="384358B1"/>
    <w:rsid w:val="38887767"/>
    <w:rsid w:val="38D97377"/>
    <w:rsid w:val="39205BF2"/>
    <w:rsid w:val="39422EB9"/>
    <w:rsid w:val="39C836E4"/>
    <w:rsid w:val="3A8D3F96"/>
    <w:rsid w:val="3AB1320B"/>
    <w:rsid w:val="3AD2585B"/>
    <w:rsid w:val="3AE92375"/>
    <w:rsid w:val="3B5E607F"/>
    <w:rsid w:val="3B6436A5"/>
    <w:rsid w:val="3BEE003E"/>
    <w:rsid w:val="3BF929DA"/>
    <w:rsid w:val="3BFA04C6"/>
    <w:rsid w:val="3BFE1725"/>
    <w:rsid w:val="3D2837AD"/>
    <w:rsid w:val="3D2D0E3D"/>
    <w:rsid w:val="3D5B0EA0"/>
    <w:rsid w:val="3E1E11CB"/>
    <w:rsid w:val="3E256971"/>
    <w:rsid w:val="3E657538"/>
    <w:rsid w:val="3E884BD5"/>
    <w:rsid w:val="3E9C267F"/>
    <w:rsid w:val="3F6150A0"/>
    <w:rsid w:val="3F677A68"/>
    <w:rsid w:val="3FA54110"/>
    <w:rsid w:val="3FC8548B"/>
    <w:rsid w:val="403F72A5"/>
    <w:rsid w:val="409C2417"/>
    <w:rsid w:val="409D42AD"/>
    <w:rsid w:val="40D029F6"/>
    <w:rsid w:val="410B0E10"/>
    <w:rsid w:val="41881BF4"/>
    <w:rsid w:val="41AE5B66"/>
    <w:rsid w:val="42056DB1"/>
    <w:rsid w:val="425C7D30"/>
    <w:rsid w:val="42825A8E"/>
    <w:rsid w:val="433070A2"/>
    <w:rsid w:val="43663D51"/>
    <w:rsid w:val="437F71E6"/>
    <w:rsid w:val="43BA06A9"/>
    <w:rsid w:val="444A7EDA"/>
    <w:rsid w:val="446C674D"/>
    <w:rsid w:val="447E7F6B"/>
    <w:rsid w:val="44DB419D"/>
    <w:rsid w:val="45074681"/>
    <w:rsid w:val="451A7179"/>
    <w:rsid w:val="455147B6"/>
    <w:rsid w:val="45CB480C"/>
    <w:rsid w:val="46761547"/>
    <w:rsid w:val="46C10A14"/>
    <w:rsid w:val="46C92A4E"/>
    <w:rsid w:val="47405CC8"/>
    <w:rsid w:val="47975FA3"/>
    <w:rsid w:val="481E5199"/>
    <w:rsid w:val="48404225"/>
    <w:rsid w:val="48D95284"/>
    <w:rsid w:val="48DF1625"/>
    <w:rsid w:val="48E31A19"/>
    <w:rsid w:val="49084E3B"/>
    <w:rsid w:val="495C5E23"/>
    <w:rsid w:val="49660635"/>
    <w:rsid w:val="497E571E"/>
    <w:rsid w:val="498D2F51"/>
    <w:rsid w:val="4A2B0FDD"/>
    <w:rsid w:val="4A521623"/>
    <w:rsid w:val="4A616930"/>
    <w:rsid w:val="4A986148"/>
    <w:rsid w:val="4B0E3B76"/>
    <w:rsid w:val="4B4315D1"/>
    <w:rsid w:val="4B9920B3"/>
    <w:rsid w:val="4BBB5CBA"/>
    <w:rsid w:val="4C0C279A"/>
    <w:rsid w:val="4C1364A7"/>
    <w:rsid w:val="4C2259FF"/>
    <w:rsid w:val="4C4825F1"/>
    <w:rsid w:val="4C9828A8"/>
    <w:rsid w:val="4CE53119"/>
    <w:rsid w:val="4CEE1046"/>
    <w:rsid w:val="4D1C7284"/>
    <w:rsid w:val="4DEA6AA2"/>
    <w:rsid w:val="4DEB281B"/>
    <w:rsid w:val="4DF43C7F"/>
    <w:rsid w:val="4E74764E"/>
    <w:rsid w:val="4E7607EB"/>
    <w:rsid w:val="4EAA6232"/>
    <w:rsid w:val="4EEC4129"/>
    <w:rsid w:val="4F0D3518"/>
    <w:rsid w:val="4F364010"/>
    <w:rsid w:val="4F3D477E"/>
    <w:rsid w:val="4F477BE9"/>
    <w:rsid w:val="4F583F40"/>
    <w:rsid w:val="4F8A0F9A"/>
    <w:rsid w:val="4FA45698"/>
    <w:rsid w:val="4FB86A06"/>
    <w:rsid w:val="500C2E3A"/>
    <w:rsid w:val="50A3118B"/>
    <w:rsid w:val="50D403B9"/>
    <w:rsid w:val="50D4527F"/>
    <w:rsid w:val="50DE48B7"/>
    <w:rsid w:val="519C3728"/>
    <w:rsid w:val="52346D71"/>
    <w:rsid w:val="526216D8"/>
    <w:rsid w:val="526218A4"/>
    <w:rsid w:val="53015989"/>
    <w:rsid w:val="5484157F"/>
    <w:rsid w:val="54B34124"/>
    <w:rsid w:val="54B608DF"/>
    <w:rsid w:val="54C71347"/>
    <w:rsid w:val="553D5E74"/>
    <w:rsid w:val="55406474"/>
    <w:rsid w:val="55B01715"/>
    <w:rsid w:val="56243F25"/>
    <w:rsid w:val="56C87766"/>
    <w:rsid w:val="588B4704"/>
    <w:rsid w:val="58EE0118"/>
    <w:rsid w:val="58FB0063"/>
    <w:rsid w:val="591C41D0"/>
    <w:rsid w:val="59761EB0"/>
    <w:rsid w:val="5AC95EC0"/>
    <w:rsid w:val="5B367CC0"/>
    <w:rsid w:val="5B8D5F97"/>
    <w:rsid w:val="5C046DFC"/>
    <w:rsid w:val="5C2E2A52"/>
    <w:rsid w:val="5C447CC6"/>
    <w:rsid w:val="5CA221DC"/>
    <w:rsid w:val="5D37067F"/>
    <w:rsid w:val="5DAC09E5"/>
    <w:rsid w:val="5DB066CD"/>
    <w:rsid w:val="5E02365D"/>
    <w:rsid w:val="5E3E261D"/>
    <w:rsid w:val="5E511B84"/>
    <w:rsid w:val="5E573F63"/>
    <w:rsid w:val="5E902834"/>
    <w:rsid w:val="5EA8467C"/>
    <w:rsid w:val="5ED53455"/>
    <w:rsid w:val="5F2E07B9"/>
    <w:rsid w:val="5FC55A74"/>
    <w:rsid w:val="5FDA36A7"/>
    <w:rsid w:val="60675EA6"/>
    <w:rsid w:val="60C0611C"/>
    <w:rsid w:val="60E07891"/>
    <w:rsid w:val="61815048"/>
    <w:rsid w:val="6198516D"/>
    <w:rsid w:val="623E6F65"/>
    <w:rsid w:val="62584CB8"/>
    <w:rsid w:val="62722E3F"/>
    <w:rsid w:val="6331022A"/>
    <w:rsid w:val="637D1D0F"/>
    <w:rsid w:val="63B56E45"/>
    <w:rsid w:val="643242FC"/>
    <w:rsid w:val="646661B0"/>
    <w:rsid w:val="64B22041"/>
    <w:rsid w:val="64F61D79"/>
    <w:rsid w:val="6523427F"/>
    <w:rsid w:val="65402FF4"/>
    <w:rsid w:val="65665B27"/>
    <w:rsid w:val="65C97162"/>
    <w:rsid w:val="65E507B2"/>
    <w:rsid w:val="65E9543A"/>
    <w:rsid w:val="65FC53D3"/>
    <w:rsid w:val="663304DE"/>
    <w:rsid w:val="668355CB"/>
    <w:rsid w:val="6694184A"/>
    <w:rsid w:val="672901E4"/>
    <w:rsid w:val="67987E26"/>
    <w:rsid w:val="67B55DD4"/>
    <w:rsid w:val="67DF1321"/>
    <w:rsid w:val="680C31CD"/>
    <w:rsid w:val="68380C3A"/>
    <w:rsid w:val="6A070F1D"/>
    <w:rsid w:val="6A1F5257"/>
    <w:rsid w:val="6A983F95"/>
    <w:rsid w:val="6AA866C8"/>
    <w:rsid w:val="6B4A4743"/>
    <w:rsid w:val="6B8C1FE0"/>
    <w:rsid w:val="6BD64C87"/>
    <w:rsid w:val="6C2D6121"/>
    <w:rsid w:val="6C2F04B6"/>
    <w:rsid w:val="6CFE7A1D"/>
    <w:rsid w:val="6D731B66"/>
    <w:rsid w:val="6D84693A"/>
    <w:rsid w:val="6E511E5A"/>
    <w:rsid w:val="6E67138B"/>
    <w:rsid w:val="6E7A7577"/>
    <w:rsid w:val="6E8E454F"/>
    <w:rsid w:val="6ECB592D"/>
    <w:rsid w:val="6F222C19"/>
    <w:rsid w:val="6F3C71EA"/>
    <w:rsid w:val="6F6A3BF1"/>
    <w:rsid w:val="6F8816DA"/>
    <w:rsid w:val="6FD66A2F"/>
    <w:rsid w:val="70D46EDB"/>
    <w:rsid w:val="71264027"/>
    <w:rsid w:val="71544889"/>
    <w:rsid w:val="722F43A9"/>
    <w:rsid w:val="72502A0C"/>
    <w:rsid w:val="72B278AD"/>
    <w:rsid w:val="73071A3E"/>
    <w:rsid w:val="73223FAA"/>
    <w:rsid w:val="732D70D2"/>
    <w:rsid w:val="74753A01"/>
    <w:rsid w:val="74BB7E1D"/>
    <w:rsid w:val="757D67CD"/>
    <w:rsid w:val="75932E4C"/>
    <w:rsid w:val="760B1324"/>
    <w:rsid w:val="76FA0E4F"/>
    <w:rsid w:val="77311CB9"/>
    <w:rsid w:val="77831118"/>
    <w:rsid w:val="77B50339"/>
    <w:rsid w:val="785A2BC9"/>
    <w:rsid w:val="78E6473F"/>
    <w:rsid w:val="78E71CAD"/>
    <w:rsid w:val="78EF0122"/>
    <w:rsid w:val="796520EB"/>
    <w:rsid w:val="799D1D0E"/>
    <w:rsid w:val="79AD5A34"/>
    <w:rsid w:val="7A0B1049"/>
    <w:rsid w:val="7AC42CB8"/>
    <w:rsid w:val="7B244807"/>
    <w:rsid w:val="7B5A6766"/>
    <w:rsid w:val="7C3B7269"/>
    <w:rsid w:val="7C407D44"/>
    <w:rsid w:val="7C521714"/>
    <w:rsid w:val="7C8059F3"/>
    <w:rsid w:val="7D216B40"/>
    <w:rsid w:val="7DA97531"/>
    <w:rsid w:val="7E455F09"/>
    <w:rsid w:val="7F9A1827"/>
    <w:rsid w:val="7FC9210C"/>
    <w:rsid w:val="7FCD56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9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qFormat="1"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4"/>
    <w:qFormat/>
    <w:uiPriority w:val="9"/>
    <w:pPr>
      <w:keepNext/>
      <w:keepLines/>
      <w:spacing w:before="120" w:after="120" w:line="360" w:lineRule="auto"/>
      <w:jc w:val="center"/>
      <w:outlineLvl w:val="0"/>
    </w:pPr>
    <w:rPr>
      <w:rFonts w:ascii="仿宋" w:hAnsi="仿宋" w:eastAsia="仿宋"/>
      <w:b/>
      <w:bCs/>
      <w:kern w:val="44"/>
      <w:sz w:val="36"/>
      <w:szCs w:val="36"/>
      <w:lang w:val="zh-CN"/>
    </w:rPr>
  </w:style>
  <w:style w:type="paragraph" w:styleId="4">
    <w:name w:val="heading 2"/>
    <w:basedOn w:val="1"/>
    <w:next w:val="1"/>
    <w:link w:val="55"/>
    <w:qFormat/>
    <w:uiPriority w:val="99"/>
    <w:pPr>
      <w:keepNext/>
      <w:keepLines/>
      <w:spacing w:line="360" w:lineRule="auto"/>
      <w:outlineLvl w:val="1"/>
    </w:pPr>
    <w:rPr>
      <w:rFonts w:ascii="仿宋" w:hAnsi="仿宋" w:eastAsia="仿宋"/>
      <w:b/>
      <w:bCs/>
      <w:kern w:val="0"/>
      <w:sz w:val="28"/>
      <w:szCs w:val="28"/>
      <w:lang w:val="zh-CN"/>
    </w:rPr>
  </w:style>
  <w:style w:type="paragraph" w:styleId="5">
    <w:name w:val="heading 3"/>
    <w:basedOn w:val="1"/>
    <w:next w:val="1"/>
    <w:link w:val="56"/>
    <w:qFormat/>
    <w:uiPriority w:val="99"/>
    <w:pPr>
      <w:keepNext/>
      <w:keepLines/>
      <w:spacing w:line="360" w:lineRule="auto"/>
      <w:outlineLvl w:val="2"/>
    </w:pPr>
    <w:rPr>
      <w:rFonts w:ascii="仿宋" w:hAnsi="仿宋" w:eastAsia="仿宋"/>
      <w:b/>
      <w:kern w:val="0"/>
      <w:sz w:val="28"/>
      <w:szCs w:val="28"/>
      <w:lang w:val="zh-CN"/>
    </w:rPr>
  </w:style>
  <w:style w:type="paragraph" w:styleId="6">
    <w:name w:val="heading 4"/>
    <w:basedOn w:val="1"/>
    <w:next w:val="1"/>
    <w:link w:val="57"/>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lang w:val="zh-CN"/>
    </w:rPr>
  </w:style>
  <w:style w:type="paragraph" w:styleId="7">
    <w:name w:val="heading 5"/>
    <w:basedOn w:val="1"/>
    <w:next w:val="1"/>
    <w:link w:val="58"/>
    <w:qFormat/>
    <w:uiPriority w:val="0"/>
    <w:pPr>
      <w:keepNext/>
      <w:keepLines/>
      <w:adjustRightInd w:val="0"/>
      <w:spacing w:before="280" w:after="290" w:line="376" w:lineRule="atLeast"/>
      <w:jc w:val="left"/>
      <w:textAlignment w:val="baseline"/>
      <w:outlineLvl w:val="4"/>
    </w:pPr>
    <w:rPr>
      <w:b/>
      <w:bCs/>
      <w:kern w:val="0"/>
      <w:sz w:val="28"/>
      <w:szCs w:val="28"/>
      <w:lang w:val="zh-CN"/>
    </w:rPr>
  </w:style>
  <w:style w:type="paragraph" w:styleId="8">
    <w:name w:val="heading 6"/>
    <w:basedOn w:val="1"/>
    <w:next w:val="1"/>
    <w:link w:val="59"/>
    <w:qFormat/>
    <w:uiPriority w:val="99"/>
    <w:pPr>
      <w:keepNext/>
      <w:keepLines/>
      <w:spacing w:before="240" w:after="64" w:line="320" w:lineRule="auto"/>
      <w:outlineLvl w:val="5"/>
    </w:pPr>
    <w:rPr>
      <w:rFonts w:ascii="Arial" w:hAnsi="Arial" w:eastAsia="黑体"/>
      <w:b/>
      <w:bCs/>
      <w:kern w:val="0"/>
      <w:sz w:val="24"/>
      <w:szCs w:val="24"/>
      <w:lang w:val="zh-CN"/>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4"/>
    <w:unhideWhenUsed/>
    <w:qFormat/>
    <w:uiPriority w:val="0"/>
    <w:pPr>
      <w:spacing w:after="120"/>
    </w:pPr>
    <w:rPr>
      <w:lang w:val="zh-CN"/>
    </w:rPr>
  </w:style>
  <w:style w:type="paragraph" w:styleId="9">
    <w:name w:val="toc 7"/>
    <w:basedOn w:val="1"/>
    <w:next w:val="1"/>
    <w:unhideWhenUsed/>
    <w:qFormat/>
    <w:uiPriority w:val="39"/>
    <w:pPr>
      <w:adjustRightInd w:val="0"/>
      <w:spacing w:line="360" w:lineRule="atLeast"/>
      <w:ind w:left="1440"/>
      <w:jc w:val="left"/>
      <w:textAlignment w:val="baseline"/>
    </w:pPr>
    <w:rPr>
      <w:rFonts w:cs="Calibri"/>
      <w:kern w:val="0"/>
      <w:sz w:val="18"/>
      <w:szCs w:val="18"/>
    </w:rPr>
  </w:style>
  <w:style w:type="paragraph" w:styleId="10">
    <w:name w:val="Normal Indent"/>
    <w:basedOn w:val="1"/>
    <w:qFormat/>
    <w:uiPriority w:val="0"/>
    <w:pPr>
      <w:spacing w:line="360" w:lineRule="auto"/>
      <w:ind w:firstLine="420" w:firstLineChars="200"/>
    </w:pPr>
    <w:rPr>
      <w:rFonts w:ascii="宋体" w:hAnsi="宋体" w:cs="宋体"/>
      <w:szCs w:val="21"/>
    </w:rPr>
  </w:style>
  <w:style w:type="paragraph" w:styleId="11">
    <w:name w:val="Document Map"/>
    <w:basedOn w:val="1"/>
    <w:link w:val="80"/>
    <w:semiHidden/>
    <w:qFormat/>
    <w:uiPriority w:val="0"/>
    <w:pPr>
      <w:shd w:val="clear" w:color="auto" w:fill="000080"/>
      <w:adjustRightInd w:val="0"/>
      <w:spacing w:line="360" w:lineRule="atLeast"/>
      <w:jc w:val="left"/>
      <w:textAlignment w:val="baseline"/>
    </w:pPr>
    <w:rPr>
      <w:kern w:val="0"/>
      <w:sz w:val="24"/>
      <w:szCs w:val="20"/>
      <w:lang w:val="zh-CN"/>
    </w:rPr>
  </w:style>
  <w:style w:type="paragraph" w:styleId="12">
    <w:name w:val="annotation text"/>
    <w:basedOn w:val="1"/>
    <w:link w:val="77"/>
    <w:qFormat/>
    <w:uiPriority w:val="0"/>
    <w:pPr>
      <w:adjustRightInd w:val="0"/>
      <w:spacing w:line="360" w:lineRule="atLeast"/>
      <w:jc w:val="left"/>
      <w:textAlignment w:val="baseline"/>
    </w:pPr>
    <w:rPr>
      <w:kern w:val="0"/>
      <w:sz w:val="24"/>
      <w:szCs w:val="20"/>
      <w:lang w:val="zh-CN"/>
    </w:rPr>
  </w:style>
  <w:style w:type="paragraph" w:styleId="13">
    <w:name w:val="Body Text Indent"/>
    <w:basedOn w:val="1"/>
    <w:link w:val="70"/>
    <w:qFormat/>
    <w:uiPriority w:val="99"/>
    <w:pPr>
      <w:ind w:left="750" w:leftChars="257" w:hanging="210" w:hangingChars="100"/>
    </w:pPr>
    <w:rPr>
      <w:rFonts w:ascii="Times New Roman" w:hAnsi="Times New Roman"/>
      <w:i/>
      <w:iCs/>
      <w:color w:val="FF0000"/>
      <w:kern w:val="0"/>
      <w:sz w:val="20"/>
      <w:szCs w:val="21"/>
      <w:lang w:val="zh-CN"/>
    </w:rPr>
  </w:style>
  <w:style w:type="paragraph" w:styleId="14">
    <w:name w:val="toc 5"/>
    <w:basedOn w:val="1"/>
    <w:next w:val="1"/>
    <w:unhideWhenUsed/>
    <w:qFormat/>
    <w:uiPriority w:val="39"/>
    <w:pPr>
      <w:adjustRightInd w:val="0"/>
      <w:spacing w:line="360" w:lineRule="atLeast"/>
      <w:ind w:left="960"/>
      <w:jc w:val="left"/>
      <w:textAlignment w:val="baseline"/>
    </w:pPr>
    <w:rPr>
      <w:rFonts w:cs="Calibri"/>
      <w:kern w:val="0"/>
      <w:sz w:val="18"/>
      <w:szCs w:val="18"/>
    </w:rPr>
  </w:style>
  <w:style w:type="paragraph" w:styleId="15">
    <w:name w:val="toc 3"/>
    <w:basedOn w:val="1"/>
    <w:next w:val="1"/>
    <w:qFormat/>
    <w:uiPriority w:val="39"/>
    <w:pPr>
      <w:adjustRightInd w:val="0"/>
      <w:jc w:val="left"/>
      <w:textAlignment w:val="baseline"/>
    </w:pPr>
    <w:rPr>
      <w:rFonts w:cs="Calibri"/>
      <w:iCs/>
      <w:kern w:val="0"/>
      <w:sz w:val="20"/>
      <w:szCs w:val="20"/>
    </w:rPr>
  </w:style>
  <w:style w:type="paragraph" w:styleId="16">
    <w:name w:val="Plain Text"/>
    <w:basedOn w:val="1"/>
    <w:link w:val="65"/>
    <w:qFormat/>
    <w:uiPriority w:val="0"/>
    <w:rPr>
      <w:rFonts w:ascii="宋体" w:hAnsi="Courier New"/>
      <w:kern w:val="0"/>
      <w:sz w:val="20"/>
      <w:szCs w:val="21"/>
      <w:lang w:val="zh-CN"/>
    </w:rPr>
  </w:style>
  <w:style w:type="paragraph" w:styleId="17">
    <w:name w:val="toc 8"/>
    <w:basedOn w:val="1"/>
    <w:next w:val="1"/>
    <w:unhideWhenUsed/>
    <w:qFormat/>
    <w:uiPriority w:val="39"/>
    <w:pPr>
      <w:adjustRightInd w:val="0"/>
      <w:spacing w:line="360" w:lineRule="atLeast"/>
      <w:ind w:left="1680"/>
      <w:jc w:val="left"/>
      <w:textAlignment w:val="baseline"/>
    </w:pPr>
    <w:rPr>
      <w:rFonts w:cs="Calibri"/>
      <w:kern w:val="0"/>
      <w:sz w:val="18"/>
      <w:szCs w:val="18"/>
    </w:rPr>
  </w:style>
  <w:style w:type="paragraph" w:styleId="18">
    <w:name w:val="Date"/>
    <w:basedOn w:val="1"/>
    <w:next w:val="1"/>
    <w:link w:val="53"/>
    <w:unhideWhenUsed/>
    <w:qFormat/>
    <w:uiPriority w:val="0"/>
    <w:pPr>
      <w:ind w:left="100" w:leftChars="2500"/>
    </w:pPr>
  </w:style>
  <w:style w:type="paragraph" w:styleId="19">
    <w:name w:val="Body Text Indent 2"/>
    <w:basedOn w:val="1"/>
    <w:link w:val="71"/>
    <w:qFormat/>
    <w:uiPriority w:val="99"/>
    <w:pPr>
      <w:spacing w:before="317"/>
      <w:ind w:firstLine="420" w:firstLineChars="200"/>
    </w:pPr>
    <w:rPr>
      <w:rFonts w:ascii="Times New Roman" w:hAnsi="Times New Roman"/>
      <w:kern w:val="0"/>
      <w:sz w:val="20"/>
      <w:szCs w:val="21"/>
      <w:lang w:val="zh-CN"/>
    </w:rPr>
  </w:style>
  <w:style w:type="paragraph" w:styleId="20">
    <w:name w:val="Balloon Text"/>
    <w:basedOn w:val="1"/>
    <w:link w:val="52"/>
    <w:semiHidden/>
    <w:unhideWhenUsed/>
    <w:qFormat/>
    <w:uiPriority w:val="99"/>
    <w:rPr>
      <w:sz w:val="18"/>
      <w:szCs w:val="18"/>
    </w:rPr>
  </w:style>
  <w:style w:type="paragraph" w:styleId="21">
    <w:name w:val="footer"/>
    <w:basedOn w:val="1"/>
    <w:link w:val="51"/>
    <w:unhideWhenUsed/>
    <w:qFormat/>
    <w:uiPriority w:val="99"/>
    <w:pPr>
      <w:tabs>
        <w:tab w:val="center" w:pos="4153"/>
        <w:tab w:val="right" w:pos="8306"/>
      </w:tabs>
      <w:snapToGrid w:val="0"/>
      <w:jc w:val="left"/>
    </w:pPr>
    <w:rPr>
      <w:sz w:val="18"/>
      <w:szCs w:val="18"/>
    </w:rPr>
  </w:style>
  <w:style w:type="paragraph" w:styleId="22">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adjustRightInd w:val="0"/>
      <w:spacing w:before="120" w:after="120" w:line="360" w:lineRule="atLeast"/>
      <w:jc w:val="left"/>
      <w:textAlignment w:val="baseline"/>
    </w:pPr>
    <w:rPr>
      <w:rFonts w:cs="Calibri"/>
      <w:b/>
      <w:bCs/>
      <w:caps/>
      <w:kern w:val="0"/>
      <w:sz w:val="20"/>
      <w:szCs w:val="20"/>
    </w:rPr>
  </w:style>
  <w:style w:type="paragraph" w:styleId="24">
    <w:name w:val="toc 4"/>
    <w:basedOn w:val="1"/>
    <w:next w:val="1"/>
    <w:unhideWhenUsed/>
    <w:qFormat/>
    <w:uiPriority w:val="39"/>
    <w:pPr>
      <w:adjustRightInd w:val="0"/>
      <w:spacing w:line="360" w:lineRule="atLeast"/>
      <w:ind w:left="720"/>
      <w:jc w:val="left"/>
      <w:textAlignment w:val="baseline"/>
    </w:pPr>
    <w:rPr>
      <w:rFonts w:cs="Calibri"/>
      <w:kern w:val="0"/>
      <w:sz w:val="18"/>
      <w:szCs w:val="18"/>
    </w:rPr>
  </w:style>
  <w:style w:type="paragraph" w:styleId="25">
    <w:name w:val="Subtitle"/>
    <w:basedOn w:val="1"/>
    <w:next w:val="1"/>
    <w:link w:val="100"/>
    <w:qFormat/>
    <w:uiPriority w:val="0"/>
    <w:pPr>
      <w:spacing w:after="60" w:line="360" w:lineRule="auto"/>
      <w:jc w:val="left"/>
      <w:outlineLvl w:val="1"/>
    </w:pPr>
    <w:rPr>
      <w:rFonts w:ascii="Times New Roman" w:hAnsi="Times New Roman"/>
      <w:b/>
      <w:bCs/>
      <w:kern w:val="28"/>
      <w:sz w:val="32"/>
      <w:szCs w:val="32"/>
      <w:lang w:val="zh-CN"/>
    </w:rPr>
  </w:style>
  <w:style w:type="paragraph" w:styleId="26">
    <w:name w:val="toc 6"/>
    <w:basedOn w:val="1"/>
    <w:next w:val="1"/>
    <w:unhideWhenUsed/>
    <w:qFormat/>
    <w:uiPriority w:val="39"/>
    <w:pPr>
      <w:adjustRightInd w:val="0"/>
      <w:spacing w:line="360" w:lineRule="atLeast"/>
      <w:ind w:left="1200"/>
      <w:jc w:val="left"/>
      <w:textAlignment w:val="baseline"/>
    </w:pPr>
    <w:rPr>
      <w:rFonts w:cs="Calibri"/>
      <w:kern w:val="0"/>
      <w:sz w:val="18"/>
      <w:szCs w:val="18"/>
    </w:rPr>
  </w:style>
  <w:style w:type="paragraph" w:styleId="27">
    <w:name w:val="Body Text Indent 3"/>
    <w:basedOn w:val="1"/>
    <w:link w:val="75"/>
    <w:unhideWhenUsed/>
    <w:qFormat/>
    <w:uiPriority w:val="99"/>
    <w:pPr>
      <w:spacing w:after="120"/>
      <w:ind w:left="420" w:leftChars="200"/>
    </w:pPr>
    <w:rPr>
      <w:sz w:val="16"/>
      <w:szCs w:val="16"/>
      <w:lang w:val="zh-CN"/>
    </w:rPr>
  </w:style>
  <w:style w:type="paragraph" w:styleId="28">
    <w:name w:val="toc 2"/>
    <w:basedOn w:val="1"/>
    <w:next w:val="1"/>
    <w:qFormat/>
    <w:uiPriority w:val="39"/>
    <w:pPr>
      <w:adjustRightInd w:val="0"/>
      <w:spacing w:line="360" w:lineRule="atLeast"/>
      <w:ind w:left="240"/>
      <w:jc w:val="left"/>
      <w:textAlignment w:val="baseline"/>
    </w:pPr>
    <w:rPr>
      <w:rFonts w:cs="Calibri"/>
      <w:smallCaps/>
      <w:kern w:val="0"/>
      <w:sz w:val="20"/>
      <w:szCs w:val="20"/>
    </w:rPr>
  </w:style>
  <w:style w:type="paragraph" w:styleId="29">
    <w:name w:val="toc 9"/>
    <w:basedOn w:val="1"/>
    <w:next w:val="1"/>
    <w:unhideWhenUsed/>
    <w:qFormat/>
    <w:uiPriority w:val="39"/>
    <w:pPr>
      <w:adjustRightInd w:val="0"/>
      <w:spacing w:line="360" w:lineRule="atLeast"/>
      <w:ind w:left="1920"/>
      <w:jc w:val="left"/>
      <w:textAlignment w:val="baseline"/>
    </w:pPr>
    <w:rPr>
      <w:rFonts w:cs="Calibri"/>
      <w:kern w:val="0"/>
      <w:sz w:val="18"/>
      <w:szCs w:val="18"/>
    </w:rPr>
  </w:style>
  <w:style w:type="paragraph" w:styleId="30">
    <w:name w:val="HTML Preformatted"/>
    <w:basedOn w:val="1"/>
    <w:link w:val="7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zh-CN"/>
    </w:r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2">
    <w:name w:val="index 1"/>
    <w:basedOn w:val="1"/>
    <w:next w:val="1"/>
    <w:qFormat/>
    <w:uiPriority w:val="0"/>
    <w:pPr>
      <w:adjustRightInd w:val="0"/>
      <w:spacing w:before="120" w:after="120" w:line="240" w:lineRule="atLeast"/>
      <w:jc w:val="left"/>
      <w:textAlignment w:val="baseline"/>
    </w:pPr>
    <w:rPr>
      <w:rFonts w:ascii="Arial" w:hAnsi="Arial" w:cs="Calibri"/>
      <w:kern w:val="0"/>
      <w:sz w:val="24"/>
      <w:szCs w:val="20"/>
    </w:rPr>
  </w:style>
  <w:style w:type="paragraph" w:styleId="33">
    <w:name w:val="Title"/>
    <w:basedOn w:val="1"/>
    <w:next w:val="1"/>
    <w:link w:val="96"/>
    <w:qFormat/>
    <w:uiPriority w:val="0"/>
    <w:pPr>
      <w:spacing w:before="240" w:after="60"/>
      <w:jc w:val="center"/>
      <w:outlineLvl w:val="0"/>
    </w:pPr>
    <w:rPr>
      <w:rFonts w:ascii="Cambria" w:hAnsi="Cambria"/>
      <w:b/>
      <w:bCs/>
      <w:kern w:val="0"/>
      <w:sz w:val="32"/>
      <w:szCs w:val="32"/>
      <w:lang w:val="zh-CN"/>
    </w:rPr>
  </w:style>
  <w:style w:type="paragraph" w:styleId="34">
    <w:name w:val="annotation subject"/>
    <w:basedOn w:val="12"/>
    <w:next w:val="12"/>
    <w:link w:val="78"/>
    <w:semiHidden/>
    <w:qFormat/>
    <w:uiPriority w:val="0"/>
    <w:rPr>
      <w:b/>
      <w:bCs/>
    </w:rPr>
  </w:style>
  <w:style w:type="paragraph" w:styleId="35">
    <w:name w:val="Body Text First Indent"/>
    <w:basedOn w:val="2"/>
    <w:link w:val="76"/>
    <w:qFormat/>
    <w:uiPriority w:val="0"/>
    <w:pPr>
      <w:numPr>
        <w:ilvl w:val="1"/>
        <w:numId w:val="1"/>
      </w:numPr>
      <w:tabs>
        <w:tab w:val="left" w:pos="737"/>
      </w:tabs>
      <w:adjustRightInd w:val="0"/>
      <w:spacing w:before="120" w:line="240" w:lineRule="atLeast"/>
      <w:ind w:left="0" w:firstLine="420" w:firstLineChars="100"/>
      <w:jc w:val="left"/>
      <w:textAlignment w:val="baseline"/>
    </w:pPr>
    <w:rPr>
      <w:rFonts w:ascii="宋体" w:hAnsi="宋体" w:eastAsiaTheme="minorEastAsia" w:cstheme="minorBidi"/>
      <w:sz w:val="28"/>
      <w:szCs w:val="24"/>
      <w:lang w:val="en-U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22"/>
    <w:rPr>
      <w:b/>
      <w:bCs/>
    </w:rPr>
  </w:style>
  <w:style w:type="character" w:styleId="40">
    <w:name w:val="page number"/>
    <w:basedOn w:val="38"/>
    <w:qFormat/>
    <w:uiPriority w:val="0"/>
  </w:style>
  <w:style w:type="character" w:styleId="41">
    <w:name w:val="FollowedHyperlink"/>
    <w:basedOn w:val="38"/>
    <w:semiHidden/>
    <w:unhideWhenUsed/>
    <w:qFormat/>
    <w:uiPriority w:val="99"/>
    <w:rPr>
      <w:color w:val="771CAA"/>
      <w:u w:val="none"/>
    </w:rPr>
  </w:style>
  <w:style w:type="character" w:styleId="42">
    <w:name w:val="Emphasis"/>
    <w:basedOn w:val="38"/>
    <w:qFormat/>
    <w:uiPriority w:val="20"/>
    <w:rPr>
      <w:color w:val="F73131"/>
    </w:rPr>
  </w:style>
  <w:style w:type="character" w:styleId="43">
    <w:name w:val="HTML Definition"/>
    <w:basedOn w:val="38"/>
    <w:semiHidden/>
    <w:unhideWhenUsed/>
    <w:qFormat/>
    <w:uiPriority w:val="99"/>
  </w:style>
  <w:style w:type="character" w:styleId="44">
    <w:name w:val="HTML Variable"/>
    <w:basedOn w:val="38"/>
    <w:semiHidden/>
    <w:unhideWhenUsed/>
    <w:qFormat/>
    <w:uiPriority w:val="99"/>
  </w:style>
  <w:style w:type="character" w:styleId="45">
    <w:name w:val="Hyperlink"/>
    <w:basedOn w:val="38"/>
    <w:qFormat/>
    <w:uiPriority w:val="99"/>
    <w:rPr>
      <w:color w:val="2440B3"/>
      <w:u w:val="none"/>
    </w:rPr>
  </w:style>
  <w:style w:type="character" w:styleId="46">
    <w:name w:val="HTML Code"/>
    <w:basedOn w:val="38"/>
    <w:semiHidden/>
    <w:unhideWhenUsed/>
    <w:qFormat/>
    <w:uiPriority w:val="99"/>
    <w:rPr>
      <w:rFonts w:ascii="Courier New" w:hAnsi="Courier New"/>
      <w:sz w:val="20"/>
    </w:rPr>
  </w:style>
  <w:style w:type="character" w:styleId="47">
    <w:name w:val="annotation reference"/>
    <w:qFormat/>
    <w:uiPriority w:val="0"/>
    <w:rPr>
      <w:sz w:val="21"/>
      <w:szCs w:val="21"/>
    </w:rPr>
  </w:style>
  <w:style w:type="character" w:styleId="48">
    <w:name w:val="HTML Cite"/>
    <w:basedOn w:val="38"/>
    <w:semiHidden/>
    <w:unhideWhenUsed/>
    <w:qFormat/>
    <w:uiPriority w:val="99"/>
    <w:rPr>
      <w:color w:val="008000"/>
    </w:rPr>
  </w:style>
  <w:style w:type="paragraph" w:customStyle="1" w:styleId="4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50">
    <w:name w:val="页眉 Char"/>
    <w:basedOn w:val="38"/>
    <w:link w:val="22"/>
    <w:qFormat/>
    <w:uiPriority w:val="99"/>
    <w:rPr>
      <w:sz w:val="18"/>
      <w:szCs w:val="18"/>
    </w:rPr>
  </w:style>
  <w:style w:type="character" w:customStyle="1" w:styleId="51">
    <w:name w:val="页脚 Char"/>
    <w:basedOn w:val="38"/>
    <w:link w:val="21"/>
    <w:qFormat/>
    <w:uiPriority w:val="99"/>
    <w:rPr>
      <w:sz w:val="18"/>
      <w:szCs w:val="18"/>
    </w:rPr>
  </w:style>
  <w:style w:type="character" w:customStyle="1" w:styleId="52">
    <w:name w:val="批注框文本 Char"/>
    <w:basedOn w:val="38"/>
    <w:link w:val="20"/>
    <w:semiHidden/>
    <w:qFormat/>
    <w:uiPriority w:val="99"/>
    <w:rPr>
      <w:rFonts w:ascii="Calibri" w:hAnsi="Calibri" w:eastAsia="宋体" w:cs="Times New Roman"/>
      <w:sz w:val="18"/>
      <w:szCs w:val="18"/>
    </w:rPr>
  </w:style>
  <w:style w:type="character" w:customStyle="1" w:styleId="53">
    <w:name w:val="日期 Char"/>
    <w:basedOn w:val="38"/>
    <w:link w:val="18"/>
    <w:qFormat/>
    <w:uiPriority w:val="0"/>
    <w:rPr>
      <w:rFonts w:ascii="Calibri" w:hAnsi="Calibri" w:eastAsia="宋体" w:cs="Times New Roman"/>
    </w:rPr>
  </w:style>
  <w:style w:type="character" w:customStyle="1" w:styleId="54">
    <w:name w:val="标题 1 Char"/>
    <w:basedOn w:val="38"/>
    <w:link w:val="3"/>
    <w:qFormat/>
    <w:uiPriority w:val="9"/>
    <w:rPr>
      <w:rFonts w:ascii="仿宋" w:hAnsi="仿宋" w:eastAsia="仿宋" w:cs="Times New Roman"/>
      <w:b/>
      <w:bCs/>
      <w:kern w:val="44"/>
      <w:sz w:val="36"/>
      <w:szCs w:val="36"/>
      <w:lang w:val="zh-CN" w:eastAsia="zh-CN"/>
    </w:rPr>
  </w:style>
  <w:style w:type="character" w:customStyle="1" w:styleId="55">
    <w:name w:val="标题 2 Char"/>
    <w:basedOn w:val="38"/>
    <w:link w:val="4"/>
    <w:qFormat/>
    <w:uiPriority w:val="99"/>
    <w:rPr>
      <w:rFonts w:ascii="仿宋" w:hAnsi="仿宋" w:eastAsia="仿宋" w:cs="Times New Roman"/>
      <w:b/>
      <w:bCs/>
      <w:kern w:val="0"/>
      <w:sz w:val="28"/>
      <w:szCs w:val="28"/>
      <w:lang w:val="zh-CN" w:eastAsia="zh-CN"/>
    </w:rPr>
  </w:style>
  <w:style w:type="character" w:customStyle="1" w:styleId="56">
    <w:name w:val="标题 3 Char"/>
    <w:basedOn w:val="38"/>
    <w:link w:val="5"/>
    <w:qFormat/>
    <w:uiPriority w:val="99"/>
    <w:rPr>
      <w:rFonts w:ascii="仿宋" w:hAnsi="仿宋" w:eastAsia="仿宋" w:cs="Times New Roman"/>
      <w:b/>
      <w:kern w:val="0"/>
      <w:sz w:val="28"/>
      <w:szCs w:val="28"/>
      <w:lang w:val="zh-CN" w:eastAsia="zh-CN"/>
    </w:rPr>
  </w:style>
  <w:style w:type="character" w:customStyle="1" w:styleId="57">
    <w:name w:val="标题 4 Char"/>
    <w:basedOn w:val="38"/>
    <w:link w:val="6"/>
    <w:qFormat/>
    <w:uiPriority w:val="0"/>
    <w:rPr>
      <w:rFonts w:ascii="Arial" w:hAnsi="Arial" w:eastAsia="黑体" w:cs="Times New Roman"/>
      <w:b/>
      <w:bCs/>
      <w:kern w:val="0"/>
      <w:sz w:val="28"/>
      <w:szCs w:val="28"/>
      <w:lang w:val="zh-CN" w:eastAsia="zh-CN"/>
    </w:rPr>
  </w:style>
  <w:style w:type="character" w:customStyle="1" w:styleId="58">
    <w:name w:val="标题 5 Char"/>
    <w:basedOn w:val="38"/>
    <w:link w:val="7"/>
    <w:qFormat/>
    <w:uiPriority w:val="0"/>
    <w:rPr>
      <w:rFonts w:ascii="Calibri" w:hAnsi="Calibri" w:eastAsia="宋体" w:cs="Times New Roman"/>
      <w:b/>
      <w:bCs/>
      <w:kern w:val="0"/>
      <w:sz w:val="28"/>
      <w:szCs w:val="28"/>
      <w:lang w:val="zh-CN" w:eastAsia="zh-CN"/>
    </w:rPr>
  </w:style>
  <w:style w:type="character" w:customStyle="1" w:styleId="59">
    <w:name w:val="标题 6 Char"/>
    <w:basedOn w:val="38"/>
    <w:link w:val="8"/>
    <w:qFormat/>
    <w:uiPriority w:val="99"/>
    <w:rPr>
      <w:rFonts w:ascii="Arial" w:hAnsi="Arial" w:eastAsia="黑体" w:cs="Times New Roman"/>
      <w:b/>
      <w:bCs/>
      <w:kern w:val="0"/>
      <w:sz w:val="24"/>
      <w:szCs w:val="24"/>
      <w:lang w:val="zh-CN" w:eastAsia="zh-CN"/>
    </w:rPr>
  </w:style>
  <w:style w:type="paragraph" w:customStyle="1" w:styleId="60">
    <w:name w:val="自由格式"/>
    <w:qFormat/>
    <w:uiPriority w:val="0"/>
    <w:rPr>
      <w:rFonts w:ascii="Times New Roman" w:hAnsi="Times New Roman" w:eastAsia="ヒラギノ角ゴ Pro W3" w:cs="Times New Roman"/>
      <w:color w:val="000000"/>
      <w:lang w:val="en-US" w:eastAsia="zh-CN" w:bidi="ar-SA"/>
    </w:rPr>
  </w:style>
  <w:style w:type="paragraph" w:customStyle="1" w:styleId="61">
    <w:name w:val="页脚1"/>
    <w:qFormat/>
    <w:uiPriority w:val="0"/>
    <w:pPr>
      <w:widowControl w:val="0"/>
      <w:tabs>
        <w:tab w:val="center" w:pos="4153"/>
        <w:tab w:val="right" w:pos="8306"/>
      </w:tabs>
    </w:pPr>
    <w:rPr>
      <w:rFonts w:ascii="Times New Roman" w:hAnsi="Times New Roman" w:eastAsia="ヒラギノ角ゴ Pro W3" w:cs="Times New Roman"/>
      <w:color w:val="000000"/>
      <w:kern w:val="2"/>
      <w:sz w:val="18"/>
      <w:lang w:val="en-US" w:eastAsia="zh-CN" w:bidi="ar-SA"/>
    </w:rPr>
  </w:style>
  <w:style w:type="paragraph" w:customStyle="1" w:styleId="62">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63">
    <w:name w:val="正文文本缩进 31"/>
    <w:qFormat/>
    <w:uiPriority w:val="0"/>
    <w:pPr>
      <w:widowControl w:val="0"/>
      <w:ind w:firstLine="420"/>
      <w:jc w:val="both"/>
    </w:pPr>
    <w:rPr>
      <w:rFonts w:ascii="Times New Roman" w:hAnsi="Times New Roman" w:eastAsia="ヒラギノ角ゴ Pro W3" w:cs="Times New Roman"/>
      <w:color w:val="000000"/>
      <w:kern w:val="2"/>
      <w:sz w:val="21"/>
      <w:lang w:val="en-US" w:eastAsia="zh-CN" w:bidi="ar-SA"/>
    </w:rPr>
  </w:style>
  <w:style w:type="paragraph" w:styleId="64">
    <w:name w:val="No Spacing"/>
    <w:link w:val="102"/>
    <w:qFormat/>
    <w:uiPriority w:val="1"/>
    <w:pPr>
      <w:widowControl w:val="0"/>
      <w:jc w:val="both"/>
    </w:pPr>
    <w:rPr>
      <w:rFonts w:ascii="Calibri" w:hAnsi="Calibri" w:eastAsia="宋体" w:cs="Times New Roman"/>
      <w:kern w:val="2"/>
      <w:sz w:val="21"/>
      <w:szCs w:val="22"/>
      <w:lang w:val="en-US" w:eastAsia="zh-CN" w:bidi="ar-SA"/>
    </w:rPr>
  </w:style>
  <w:style w:type="character" w:customStyle="1" w:styleId="65">
    <w:name w:val="纯文本 Char"/>
    <w:basedOn w:val="38"/>
    <w:link w:val="16"/>
    <w:qFormat/>
    <w:uiPriority w:val="0"/>
    <w:rPr>
      <w:rFonts w:ascii="宋体" w:hAnsi="Courier New" w:eastAsia="宋体" w:cs="Times New Roman"/>
      <w:kern w:val="0"/>
      <w:sz w:val="20"/>
      <w:szCs w:val="21"/>
      <w:lang w:val="zh-CN" w:eastAsia="zh-CN"/>
    </w:rPr>
  </w:style>
  <w:style w:type="character" w:customStyle="1" w:styleId="66">
    <w:name w:val="Plain Text Char"/>
    <w:semiHidden/>
    <w:qFormat/>
    <w:locked/>
    <w:uiPriority w:val="99"/>
    <w:rPr>
      <w:rFonts w:ascii="宋体" w:hAnsi="Courier New" w:cs="宋体"/>
      <w:kern w:val="2"/>
      <w:sz w:val="21"/>
      <w:szCs w:val="21"/>
    </w:rPr>
  </w:style>
  <w:style w:type="paragraph" w:customStyle="1" w:styleId="67">
    <w:name w:val="Definition Term"/>
    <w:basedOn w:val="1"/>
    <w:next w:val="1"/>
    <w:qFormat/>
    <w:uiPriority w:val="99"/>
    <w:pPr>
      <w:autoSpaceDE w:val="0"/>
      <w:autoSpaceDN w:val="0"/>
      <w:adjustRightInd w:val="0"/>
      <w:jc w:val="left"/>
    </w:pPr>
    <w:rPr>
      <w:rFonts w:ascii="Times New Roman" w:hAnsi="Times New Roman"/>
      <w:kern w:val="0"/>
      <w:sz w:val="24"/>
      <w:szCs w:val="24"/>
    </w:rPr>
  </w:style>
  <w:style w:type="paragraph" w:customStyle="1" w:styleId="68">
    <w:name w:val="Char Char Char Char"/>
    <w:basedOn w:val="1"/>
    <w:qFormat/>
    <w:uiPriority w:val="99"/>
    <w:pPr>
      <w:snapToGrid w:val="0"/>
      <w:spacing w:line="360" w:lineRule="auto"/>
      <w:ind w:firstLine="200" w:firstLineChars="200"/>
    </w:pPr>
    <w:rPr>
      <w:rFonts w:ascii="Times New Roman" w:hAnsi="Times New Roman" w:eastAsia="仿宋_GB2312"/>
      <w:sz w:val="24"/>
      <w:szCs w:val="24"/>
    </w:rPr>
  </w:style>
  <w:style w:type="character" w:customStyle="1" w:styleId="69">
    <w:name w:val="标题 2 Char Char Char"/>
    <w:semiHidden/>
    <w:qFormat/>
    <w:uiPriority w:val="99"/>
    <w:rPr>
      <w:rFonts w:ascii="Arial" w:hAnsi="Arial" w:eastAsia="黑体" w:cs="Arial"/>
      <w:b/>
      <w:bCs/>
      <w:kern w:val="2"/>
      <w:sz w:val="32"/>
      <w:szCs w:val="32"/>
      <w:lang w:val="en-US" w:eastAsia="zh-CN"/>
    </w:rPr>
  </w:style>
  <w:style w:type="character" w:customStyle="1" w:styleId="70">
    <w:name w:val="正文文本缩进 Char"/>
    <w:basedOn w:val="38"/>
    <w:link w:val="13"/>
    <w:qFormat/>
    <w:uiPriority w:val="99"/>
    <w:rPr>
      <w:rFonts w:ascii="Times New Roman" w:hAnsi="Times New Roman" w:eastAsia="宋体" w:cs="Times New Roman"/>
      <w:i/>
      <w:iCs/>
      <w:color w:val="FF0000"/>
      <w:kern w:val="0"/>
      <w:sz w:val="20"/>
      <w:szCs w:val="21"/>
      <w:lang w:val="zh-CN" w:eastAsia="zh-CN"/>
    </w:rPr>
  </w:style>
  <w:style w:type="character" w:customStyle="1" w:styleId="71">
    <w:name w:val="正文文本缩进 2 Char"/>
    <w:basedOn w:val="38"/>
    <w:link w:val="19"/>
    <w:qFormat/>
    <w:uiPriority w:val="99"/>
    <w:rPr>
      <w:rFonts w:ascii="Times New Roman" w:hAnsi="Times New Roman" w:eastAsia="宋体" w:cs="Times New Roman"/>
      <w:kern w:val="0"/>
      <w:sz w:val="20"/>
      <w:szCs w:val="21"/>
      <w:lang w:val="zh-CN" w:eastAsia="zh-CN"/>
    </w:rPr>
  </w:style>
  <w:style w:type="character" w:customStyle="1" w:styleId="72">
    <w:name w:val="HTML 预设格式 Char"/>
    <w:basedOn w:val="38"/>
    <w:link w:val="30"/>
    <w:qFormat/>
    <w:uiPriority w:val="99"/>
    <w:rPr>
      <w:rFonts w:ascii="宋体" w:hAnsi="宋体" w:eastAsia="宋体" w:cs="Times New Roman"/>
      <w:kern w:val="0"/>
      <w:sz w:val="24"/>
      <w:szCs w:val="24"/>
      <w:lang w:val="zh-CN" w:eastAsia="zh-CN"/>
    </w:rPr>
  </w:style>
  <w:style w:type="paragraph" w:customStyle="1" w:styleId="73">
    <w:name w:val="默认段落字体 Para Char Char Char Char"/>
    <w:basedOn w:val="1"/>
    <w:qFormat/>
    <w:uiPriority w:val="99"/>
    <w:rPr>
      <w:rFonts w:ascii="Times New Roman" w:hAnsi="Times New Roman"/>
      <w:szCs w:val="21"/>
    </w:rPr>
  </w:style>
  <w:style w:type="character" w:customStyle="1" w:styleId="74">
    <w:name w:val="正文文本 Char"/>
    <w:basedOn w:val="38"/>
    <w:link w:val="2"/>
    <w:qFormat/>
    <w:uiPriority w:val="0"/>
    <w:rPr>
      <w:rFonts w:ascii="Calibri" w:hAnsi="Calibri" w:eastAsia="宋体" w:cs="Times New Roman"/>
      <w:lang w:val="zh-CN" w:eastAsia="zh-CN"/>
    </w:rPr>
  </w:style>
  <w:style w:type="character" w:customStyle="1" w:styleId="75">
    <w:name w:val="正文文本缩进 3 Char"/>
    <w:basedOn w:val="38"/>
    <w:link w:val="27"/>
    <w:qFormat/>
    <w:uiPriority w:val="99"/>
    <w:rPr>
      <w:rFonts w:ascii="Calibri" w:hAnsi="Calibri" w:eastAsia="宋体" w:cs="Times New Roman"/>
      <w:sz w:val="16"/>
      <w:szCs w:val="16"/>
      <w:lang w:val="zh-CN" w:eastAsia="zh-CN"/>
    </w:rPr>
  </w:style>
  <w:style w:type="character" w:customStyle="1" w:styleId="76">
    <w:name w:val="正文首行缩进 Char"/>
    <w:link w:val="35"/>
    <w:qFormat/>
    <w:uiPriority w:val="0"/>
    <w:rPr>
      <w:rFonts w:ascii="宋体" w:hAnsi="宋体"/>
      <w:sz w:val="28"/>
      <w:szCs w:val="24"/>
    </w:rPr>
  </w:style>
  <w:style w:type="character" w:customStyle="1" w:styleId="77">
    <w:name w:val="批注文字 Char"/>
    <w:basedOn w:val="38"/>
    <w:link w:val="12"/>
    <w:qFormat/>
    <w:uiPriority w:val="0"/>
    <w:rPr>
      <w:rFonts w:ascii="Calibri" w:hAnsi="Calibri" w:eastAsia="宋体" w:cs="Times New Roman"/>
      <w:kern w:val="0"/>
      <w:sz w:val="24"/>
      <w:szCs w:val="20"/>
      <w:lang w:val="zh-CN" w:eastAsia="zh-CN"/>
    </w:rPr>
  </w:style>
  <w:style w:type="character" w:customStyle="1" w:styleId="78">
    <w:name w:val="批注主题 Char"/>
    <w:basedOn w:val="77"/>
    <w:link w:val="34"/>
    <w:semiHidden/>
    <w:qFormat/>
    <w:uiPriority w:val="0"/>
    <w:rPr>
      <w:rFonts w:ascii="Calibri" w:hAnsi="Calibri" w:eastAsia="宋体" w:cs="Times New Roman"/>
      <w:b/>
      <w:bCs/>
      <w:kern w:val="0"/>
      <w:sz w:val="24"/>
      <w:szCs w:val="20"/>
      <w:lang w:val="zh-CN" w:eastAsia="zh-CN"/>
    </w:rPr>
  </w:style>
  <w:style w:type="character" w:customStyle="1" w:styleId="79">
    <w:name w:val="正文首行缩进 Char1"/>
    <w:basedOn w:val="74"/>
    <w:semiHidden/>
    <w:qFormat/>
    <w:uiPriority w:val="99"/>
    <w:rPr>
      <w:rFonts w:ascii="Calibri" w:hAnsi="Calibri" w:eastAsia="宋体" w:cs="Times New Roman"/>
      <w:lang w:val="zh-CN" w:eastAsia="zh-CN"/>
    </w:rPr>
  </w:style>
  <w:style w:type="character" w:customStyle="1" w:styleId="80">
    <w:name w:val="文档结构图 Char"/>
    <w:basedOn w:val="38"/>
    <w:link w:val="11"/>
    <w:semiHidden/>
    <w:qFormat/>
    <w:uiPriority w:val="0"/>
    <w:rPr>
      <w:rFonts w:ascii="Calibri" w:hAnsi="Calibri" w:eastAsia="宋体" w:cs="Times New Roman"/>
      <w:kern w:val="0"/>
      <w:sz w:val="24"/>
      <w:szCs w:val="20"/>
      <w:shd w:val="clear" w:color="auto" w:fill="000080"/>
      <w:lang w:val="zh-CN" w:eastAsia="zh-CN"/>
    </w:rPr>
  </w:style>
  <w:style w:type="paragraph" w:customStyle="1" w:styleId="81">
    <w:name w:val="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82">
    <w:name w:val="正文1"/>
    <w:basedOn w:val="1"/>
    <w:qFormat/>
    <w:uiPriority w:val="0"/>
    <w:pPr>
      <w:adjustRightInd w:val="0"/>
      <w:spacing w:line="360" w:lineRule="atLeast"/>
      <w:jc w:val="left"/>
      <w:textAlignment w:val="baseline"/>
    </w:pPr>
    <w:rPr>
      <w:rFonts w:ascii="宋体" w:cs="Calibri"/>
      <w:kern w:val="0"/>
      <w:sz w:val="24"/>
      <w:szCs w:val="20"/>
    </w:rPr>
  </w:style>
  <w:style w:type="paragraph" w:customStyle="1" w:styleId="83">
    <w:name w:val="标书正文"/>
    <w:basedOn w:val="1"/>
    <w:qFormat/>
    <w:uiPriority w:val="0"/>
    <w:pPr>
      <w:spacing w:line="400" w:lineRule="exact"/>
      <w:ind w:firstLine="200" w:firstLineChars="200"/>
    </w:pPr>
    <w:rPr>
      <w:rFonts w:ascii="宋体"/>
      <w:sz w:val="24"/>
    </w:rPr>
  </w:style>
  <w:style w:type="paragraph" w:customStyle="1" w:styleId="84">
    <w:name w:val="Char Char Char Char Char Char Char Char Char Char Char Char Char Char Char Char Char"/>
    <w:basedOn w:val="1"/>
    <w:qFormat/>
    <w:uiPriority w:val="0"/>
    <w:rPr>
      <w:rFonts w:ascii="Times New Roman" w:hAnsi="Times New Roman"/>
      <w:sz w:val="24"/>
      <w:szCs w:val="24"/>
    </w:rPr>
  </w:style>
  <w:style w:type="paragraph" w:customStyle="1" w:styleId="85">
    <w:name w:val="Char"/>
    <w:basedOn w:val="1"/>
    <w:qFormat/>
    <w:uiPriority w:val="0"/>
    <w:rPr>
      <w:rFonts w:cs="Calibri"/>
      <w:szCs w:val="24"/>
    </w:rPr>
  </w:style>
  <w:style w:type="paragraph" w:customStyle="1" w:styleId="86">
    <w:name w:val="表"/>
    <w:basedOn w:val="1"/>
    <w:qFormat/>
    <w:uiPriority w:val="0"/>
    <w:pPr>
      <w:adjustRightInd w:val="0"/>
      <w:snapToGrid w:val="0"/>
      <w:spacing w:before="20" w:after="20"/>
      <w:jc w:val="center"/>
      <w:textAlignment w:val="baseline"/>
    </w:pPr>
    <w:rPr>
      <w:rFonts w:ascii="宋体" w:hAnsi="Times New Roman"/>
      <w:kern w:val="0"/>
      <w:sz w:val="24"/>
      <w:szCs w:val="20"/>
    </w:rPr>
  </w:style>
  <w:style w:type="paragraph" w:customStyle="1" w:styleId="87">
    <w:name w:val="样式3"/>
    <w:basedOn w:val="1"/>
    <w:qFormat/>
    <w:uiPriority w:val="0"/>
    <w:pPr>
      <w:keepNext/>
      <w:widowControl/>
      <w:numPr>
        <w:ilvl w:val="1"/>
        <w:numId w:val="2"/>
      </w:numPr>
      <w:tabs>
        <w:tab w:val="left" w:pos="480"/>
        <w:tab w:val="left" w:pos="851"/>
      </w:tabs>
      <w:adjustRightInd w:val="0"/>
      <w:snapToGrid w:val="0"/>
      <w:spacing w:before="30" w:after="30" w:line="300" w:lineRule="auto"/>
      <w:textAlignment w:val="baseline"/>
      <w:outlineLvl w:val="2"/>
    </w:pPr>
    <w:rPr>
      <w:rFonts w:cs="Calibri"/>
      <w:color w:val="000000"/>
      <w:kern w:val="0"/>
      <w:sz w:val="24"/>
      <w:szCs w:val="20"/>
    </w:rPr>
  </w:style>
  <w:style w:type="paragraph" w:customStyle="1" w:styleId="88">
    <w:name w:val="表格"/>
    <w:basedOn w:val="1"/>
    <w:qFormat/>
    <w:uiPriority w:val="0"/>
    <w:pPr>
      <w:adjustRightInd w:val="0"/>
      <w:spacing w:before="60" w:after="60"/>
      <w:jc w:val="center"/>
      <w:textAlignment w:val="baseline"/>
    </w:pPr>
    <w:rPr>
      <w:rFonts w:ascii="宋体" w:cs="Calibri"/>
      <w:kern w:val="0"/>
      <w:sz w:val="24"/>
      <w:szCs w:val="20"/>
    </w:rPr>
  </w:style>
  <w:style w:type="paragraph" w:customStyle="1" w:styleId="89">
    <w:name w:val="修订1"/>
    <w:unhideWhenUsed/>
    <w:qFormat/>
    <w:uiPriority w:val="99"/>
    <w:rPr>
      <w:rFonts w:ascii="Calibri" w:hAnsi="Calibri" w:eastAsia="宋体" w:cs="Calibri"/>
      <w:sz w:val="24"/>
      <w:lang w:val="en-US" w:eastAsia="zh-CN" w:bidi="ar-SA"/>
    </w:rPr>
  </w:style>
  <w:style w:type="paragraph" w:customStyle="1" w:styleId="90">
    <w:name w:val="样式1"/>
    <w:basedOn w:val="1"/>
    <w:qFormat/>
    <w:uiPriority w:val="0"/>
    <w:pPr>
      <w:adjustRightInd w:val="0"/>
      <w:spacing w:before="240" w:after="240"/>
      <w:jc w:val="center"/>
      <w:textAlignment w:val="bottom"/>
    </w:pPr>
    <w:rPr>
      <w:rFonts w:ascii="Arial" w:hAnsi="Arial" w:eastAsia="黑体" w:cs="Calibri"/>
      <w:b/>
      <w:spacing w:val="120"/>
      <w:kern w:val="0"/>
      <w:sz w:val="30"/>
      <w:szCs w:val="20"/>
    </w:rPr>
  </w:style>
  <w:style w:type="paragraph" w:customStyle="1" w:styleId="91">
    <w:name w:val="Char Char1 Char"/>
    <w:basedOn w:val="1"/>
    <w:qFormat/>
    <w:uiPriority w:val="0"/>
    <w:rPr>
      <w:rFonts w:cs="Calibri"/>
      <w:sz w:val="24"/>
      <w:szCs w:val="24"/>
    </w:rPr>
  </w:style>
  <w:style w:type="paragraph" w:customStyle="1" w:styleId="92">
    <w:name w:val="Char Char Char Char Char Char Char Char Char Char Char Char Char Char Char Char Char1"/>
    <w:basedOn w:val="1"/>
    <w:qFormat/>
    <w:uiPriority w:val="0"/>
    <w:rPr>
      <w:rFonts w:ascii="Times New Roman" w:hAnsi="Times New Roman"/>
      <w:sz w:val="24"/>
      <w:szCs w:val="24"/>
    </w:rPr>
  </w:style>
  <w:style w:type="paragraph" w:customStyle="1" w:styleId="93">
    <w:name w:val="Char1"/>
    <w:basedOn w:val="1"/>
    <w:qFormat/>
    <w:uiPriority w:val="0"/>
    <w:rPr>
      <w:rFonts w:cs="Calibri"/>
      <w:szCs w:val="24"/>
    </w:rPr>
  </w:style>
  <w:style w:type="paragraph" w:customStyle="1" w:styleId="94">
    <w:name w:val="Char Char1 Char1"/>
    <w:basedOn w:val="1"/>
    <w:qFormat/>
    <w:uiPriority w:val="0"/>
    <w:rPr>
      <w:rFonts w:cs="Calibri"/>
      <w:sz w:val="24"/>
      <w:szCs w:val="24"/>
    </w:rPr>
  </w:style>
  <w:style w:type="paragraph" w:customStyle="1" w:styleId="95">
    <w:name w:val="TOC 标题1"/>
    <w:basedOn w:val="3"/>
    <w:next w:val="1"/>
    <w:qFormat/>
    <w:uiPriority w:val="39"/>
    <w:pPr>
      <w:outlineLvl w:val="9"/>
    </w:pPr>
    <w:rPr>
      <w:lang w:val="en-US"/>
    </w:rPr>
  </w:style>
  <w:style w:type="character" w:customStyle="1" w:styleId="96">
    <w:name w:val="标题 Char"/>
    <w:basedOn w:val="38"/>
    <w:link w:val="33"/>
    <w:qFormat/>
    <w:uiPriority w:val="0"/>
    <w:rPr>
      <w:rFonts w:ascii="Cambria" w:hAnsi="Cambria" w:eastAsia="宋体" w:cs="Times New Roman"/>
      <w:b/>
      <w:bCs/>
      <w:kern w:val="0"/>
      <w:sz w:val="32"/>
      <w:szCs w:val="32"/>
      <w:lang w:val="zh-CN" w:eastAsia="zh-CN"/>
    </w:rPr>
  </w:style>
  <w:style w:type="character" w:customStyle="1" w:styleId="97">
    <w:name w:val="样式 Char"/>
    <w:link w:val="98"/>
    <w:qFormat/>
    <w:uiPriority w:val="0"/>
    <w:rPr>
      <w:rFonts w:ascii="宋体" w:hAnsi="宋体" w:eastAsia="Times New Roman"/>
      <w:sz w:val="24"/>
      <w:szCs w:val="24"/>
    </w:rPr>
  </w:style>
  <w:style w:type="paragraph" w:customStyle="1" w:styleId="98">
    <w:name w:val="样式"/>
    <w:link w:val="97"/>
    <w:qFormat/>
    <w:uiPriority w:val="0"/>
    <w:pPr>
      <w:widowControl w:val="0"/>
      <w:autoSpaceDE w:val="0"/>
      <w:autoSpaceDN w:val="0"/>
      <w:adjustRightInd w:val="0"/>
    </w:pPr>
    <w:rPr>
      <w:rFonts w:ascii="宋体" w:hAnsi="宋体" w:eastAsia="Times New Roman" w:cstheme="minorBidi"/>
      <w:kern w:val="2"/>
      <w:sz w:val="24"/>
      <w:szCs w:val="24"/>
      <w:lang w:val="en-US" w:eastAsia="zh-CN" w:bidi="ar-SA"/>
    </w:rPr>
  </w:style>
  <w:style w:type="table" w:customStyle="1" w:styleId="99">
    <w:name w:val="网格型1"/>
    <w:basedOn w:val="3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0">
    <w:name w:val="副标题 Char"/>
    <w:basedOn w:val="38"/>
    <w:link w:val="25"/>
    <w:qFormat/>
    <w:uiPriority w:val="0"/>
    <w:rPr>
      <w:rFonts w:ascii="Times New Roman" w:hAnsi="Times New Roman" w:eastAsia="宋体" w:cs="Times New Roman"/>
      <w:b/>
      <w:bCs/>
      <w:kern w:val="28"/>
      <w:sz w:val="32"/>
      <w:szCs w:val="32"/>
      <w:lang w:val="zh-CN" w:eastAsia="zh-CN"/>
    </w:rPr>
  </w:style>
  <w:style w:type="paragraph" w:styleId="101">
    <w:name w:val="List Paragraph"/>
    <w:basedOn w:val="1"/>
    <w:qFormat/>
    <w:uiPriority w:val="34"/>
    <w:pPr>
      <w:ind w:firstLine="420" w:firstLineChars="200"/>
    </w:pPr>
    <w:rPr>
      <w:rFonts w:ascii="Times New Roman" w:hAnsi="Times New Roman"/>
      <w:szCs w:val="20"/>
    </w:rPr>
  </w:style>
  <w:style w:type="character" w:customStyle="1" w:styleId="102">
    <w:name w:val="无间隔 Char"/>
    <w:link w:val="64"/>
    <w:qFormat/>
    <w:locked/>
    <w:uiPriority w:val="1"/>
    <w:rPr>
      <w:rFonts w:ascii="Calibri" w:hAnsi="Calibri" w:eastAsia="宋体" w:cs="Times New Roman"/>
    </w:rPr>
  </w:style>
  <w:style w:type="character" w:customStyle="1" w:styleId="103">
    <w:name w:val="标题1 Char Char Char Char"/>
    <w:link w:val="104"/>
    <w:qFormat/>
    <w:locked/>
    <w:uiPriority w:val="0"/>
    <w:rPr>
      <w:b/>
      <w:kern w:val="44"/>
      <w:sz w:val="28"/>
    </w:rPr>
  </w:style>
  <w:style w:type="paragraph" w:customStyle="1" w:styleId="104">
    <w:name w:val="标题1 Char Char Char"/>
    <w:basedOn w:val="3"/>
    <w:link w:val="103"/>
    <w:qFormat/>
    <w:uiPriority w:val="0"/>
    <w:pPr>
      <w:tabs>
        <w:tab w:val="center" w:pos="4512"/>
        <w:tab w:val="center" w:pos="4606"/>
      </w:tabs>
      <w:adjustRightInd w:val="0"/>
      <w:snapToGrid w:val="0"/>
      <w:spacing w:beforeLines="50" w:after="240"/>
      <w:outlineLvl w:val="1"/>
    </w:pPr>
    <w:rPr>
      <w:rFonts w:asciiTheme="minorHAnsi" w:hAnsiTheme="minorHAnsi" w:eastAsiaTheme="minorEastAsia" w:cstheme="minorBidi"/>
      <w:bCs w:val="0"/>
      <w:sz w:val="28"/>
      <w:szCs w:val="22"/>
      <w:lang w:val="en-US"/>
    </w:rPr>
  </w:style>
  <w:style w:type="paragraph" w:customStyle="1" w:styleId="105">
    <w:name w:val="A列表"/>
    <w:basedOn w:val="1"/>
    <w:qFormat/>
    <w:uiPriority w:val="0"/>
    <w:pPr>
      <w:adjustRightInd w:val="0"/>
      <w:snapToGrid w:val="0"/>
      <w:spacing w:before="40" w:line="360" w:lineRule="auto"/>
      <w:jc w:val="left"/>
    </w:pPr>
    <w:rPr>
      <w:rFonts w:ascii="Times New Roman" w:hAnsi="Times New Roman"/>
      <w:kern w:val="0"/>
      <w:sz w:val="24"/>
      <w:szCs w:val="20"/>
    </w:rPr>
  </w:style>
  <w:style w:type="character" w:customStyle="1" w:styleId="106">
    <w:name w:val="标题 2 Char Char Char Char Char Char Char"/>
    <w:qFormat/>
    <w:uiPriority w:val="0"/>
    <w:rPr>
      <w:rFonts w:ascii="Arial" w:hAnsi="Arial" w:eastAsia="黑体"/>
      <w:b/>
      <w:bCs/>
      <w:kern w:val="2"/>
      <w:sz w:val="32"/>
      <w:szCs w:val="32"/>
      <w:lang w:val="en-US" w:eastAsia="zh-CN"/>
    </w:rPr>
  </w:style>
  <w:style w:type="table" w:customStyle="1" w:styleId="107">
    <w:name w:val="网格型11"/>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网格型2"/>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Blockquote"/>
    <w:basedOn w:val="1"/>
    <w:qFormat/>
    <w:uiPriority w:val="0"/>
    <w:pPr>
      <w:autoSpaceDE w:val="0"/>
      <w:autoSpaceDN w:val="0"/>
      <w:adjustRightInd w:val="0"/>
      <w:ind w:left="360" w:right="360"/>
      <w:jc w:val="left"/>
    </w:pPr>
    <w:rPr>
      <w:kern w:val="0"/>
      <w:sz w:val="24"/>
      <w:szCs w:val="20"/>
    </w:rPr>
  </w:style>
  <w:style w:type="character" w:customStyle="1" w:styleId="110">
    <w:name w:val="font21"/>
    <w:basedOn w:val="38"/>
    <w:qFormat/>
    <w:uiPriority w:val="0"/>
    <w:rPr>
      <w:rFonts w:ascii="Arial" w:hAnsi="Arial" w:cs="Arial"/>
      <w:color w:val="000000"/>
      <w:sz w:val="24"/>
      <w:szCs w:val="24"/>
      <w:u w:val="none"/>
    </w:rPr>
  </w:style>
  <w:style w:type="character" w:customStyle="1" w:styleId="111">
    <w:name w:val="font31"/>
    <w:basedOn w:val="38"/>
    <w:qFormat/>
    <w:uiPriority w:val="0"/>
    <w:rPr>
      <w:rFonts w:hint="eastAsia" w:ascii="宋体" w:hAnsi="宋体" w:eastAsia="宋体" w:cs="宋体"/>
      <w:color w:val="000000"/>
      <w:sz w:val="24"/>
      <w:szCs w:val="24"/>
      <w:u w:val="none"/>
    </w:rPr>
  </w:style>
  <w:style w:type="paragraph" w:customStyle="1" w:styleId="112">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13">
    <w:name w:val="Heading #4|1"/>
    <w:basedOn w:val="1"/>
    <w:qFormat/>
    <w:uiPriority w:val="0"/>
    <w:pPr>
      <w:widowControl w:val="0"/>
      <w:shd w:val="clear" w:color="auto" w:fill="auto"/>
      <w:spacing w:before="160" w:after="280" w:line="266" w:lineRule="auto"/>
      <w:outlineLvl w:val="3"/>
    </w:pPr>
    <w:rPr>
      <w:rFonts w:ascii="宋体" w:hAnsi="宋体" w:eastAsia="宋体" w:cs="宋体"/>
      <w:sz w:val="30"/>
      <w:szCs w:val="30"/>
      <w:u w:val="none"/>
      <w:shd w:val="clear" w:color="auto" w:fill="auto"/>
      <w:lang w:val="zh-CN" w:eastAsia="zh-CN" w:bidi="zh-CN"/>
    </w:rPr>
  </w:style>
  <w:style w:type="paragraph" w:customStyle="1" w:styleId="114">
    <w:name w:val="Body text|1"/>
    <w:basedOn w:val="1"/>
    <w:qFormat/>
    <w:uiPriority w:val="0"/>
    <w:pPr>
      <w:widowControl w:val="0"/>
      <w:shd w:val="clear" w:color="auto" w:fill="auto"/>
      <w:spacing w:line="446" w:lineRule="auto"/>
      <w:ind w:firstLine="400"/>
    </w:pPr>
    <w:rPr>
      <w:rFonts w:ascii="宋体" w:hAnsi="宋体" w:eastAsia="宋体" w:cs="宋体"/>
      <w:sz w:val="19"/>
      <w:szCs w:val="19"/>
      <w:u w:val="none"/>
      <w:shd w:val="clear" w:color="auto" w:fill="auto"/>
      <w:lang w:val="zh-CN" w:eastAsia="zh-CN" w:bidi="zh-CN"/>
    </w:rPr>
  </w:style>
  <w:style w:type="character" w:customStyle="1" w:styleId="115">
    <w:name w:val="font81"/>
    <w:basedOn w:val="38"/>
    <w:qFormat/>
    <w:uiPriority w:val="0"/>
    <w:rPr>
      <w:rFonts w:hint="eastAsia" w:ascii="仿宋" w:hAnsi="仿宋" w:eastAsia="仿宋" w:cs="仿宋"/>
      <w:b/>
      <w:bCs/>
      <w:color w:val="C00000"/>
      <w:sz w:val="28"/>
      <w:szCs w:val="28"/>
      <w:u w:val="none"/>
    </w:rPr>
  </w:style>
  <w:style w:type="character" w:customStyle="1" w:styleId="116">
    <w:name w:val="font91"/>
    <w:basedOn w:val="38"/>
    <w:qFormat/>
    <w:uiPriority w:val="0"/>
    <w:rPr>
      <w:rFonts w:hint="eastAsia" w:ascii="仿宋" w:hAnsi="仿宋" w:eastAsia="仿宋" w:cs="仿宋"/>
      <w:b/>
      <w:bCs/>
      <w:color w:val="C00000"/>
      <w:sz w:val="24"/>
      <w:szCs w:val="24"/>
      <w:u w:val="none"/>
    </w:rPr>
  </w:style>
  <w:style w:type="character" w:customStyle="1" w:styleId="117">
    <w:name w:val="font61"/>
    <w:basedOn w:val="38"/>
    <w:qFormat/>
    <w:uiPriority w:val="0"/>
    <w:rPr>
      <w:rFonts w:hint="eastAsia" w:ascii="仿宋" w:hAnsi="仿宋" w:eastAsia="仿宋" w:cs="仿宋"/>
      <w:b/>
      <w:bCs/>
      <w:color w:val="000000"/>
      <w:sz w:val="24"/>
      <w:szCs w:val="24"/>
      <w:u w:val="none"/>
    </w:rPr>
  </w:style>
  <w:style w:type="character" w:customStyle="1" w:styleId="118">
    <w:name w:val="font41"/>
    <w:basedOn w:val="38"/>
    <w:qFormat/>
    <w:uiPriority w:val="0"/>
    <w:rPr>
      <w:rFonts w:hint="eastAsia" w:ascii="仿宋" w:hAnsi="仿宋" w:eastAsia="仿宋" w:cs="仿宋"/>
      <w:b/>
      <w:bCs/>
      <w:color w:val="000000"/>
      <w:sz w:val="40"/>
      <w:szCs w:val="40"/>
      <w:u w:val="none"/>
    </w:rPr>
  </w:style>
  <w:style w:type="character" w:customStyle="1" w:styleId="119">
    <w:name w:val="font51"/>
    <w:basedOn w:val="38"/>
    <w:qFormat/>
    <w:uiPriority w:val="0"/>
    <w:rPr>
      <w:rFonts w:hint="eastAsia" w:ascii="仿宋" w:hAnsi="仿宋" w:eastAsia="仿宋" w:cs="仿宋"/>
      <w:b/>
      <w:bCs/>
      <w:color w:val="000000"/>
      <w:sz w:val="24"/>
      <w:szCs w:val="24"/>
      <w:u w:val="none"/>
    </w:rPr>
  </w:style>
  <w:style w:type="character" w:customStyle="1" w:styleId="120">
    <w:name w:val="hover20"/>
    <w:basedOn w:val="38"/>
    <w:qFormat/>
    <w:uiPriority w:val="0"/>
  </w:style>
  <w:style w:type="character" w:customStyle="1" w:styleId="121">
    <w:name w:val="hover21"/>
    <w:basedOn w:val="38"/>
    <w:uiPriority w:val="0"/>
    <w:rPr>
      <w:color w:val="315EFB"/>
    </w:rPr>
  </w:style>
  <w:style w:type="character" w:customStyle="1" w:styleId="122">
    <w:name w:val="hover22"/>
    <w:basedOn w:val="38"/>
    <w:qFormat/>
    <w:uiPriority w:val="0"/>
    <w:rPr>
      <w:color w:val="315EFB"/>
    </w:rPr>
  </w:style>
  <w:style w:type="character" w:customStyle="1" w:styleId="123">
    <w:name w:val="c-icon30"/>
    <w:basedOn w:val="38"/>
    <w:uiPriority w:val="0"/>
  </w:style>
  <w:style w:type="character" w:customStyle="1" w:styleId="124">
    <w:name w:val="content-right_8zs401"/>
    <w:basedOn w:val="38"/>
    <w:qFormat/>
    <w:uiPriority w:val="0"/>
  </w:style>
  <w:style w:type="character" w:customStyle="1" w:styleId="125">
    <w:name w:val="hover27"/>
    <w:basedOn w:val="38"/>
    <w:uiPriority w:val="0"/>
  </w:style>
  <w:style w:type="character" w:customStyle="1" w:styleId="126">
    <w:name w:val="hover28"/>
    <w:basedOn w:val="38"/>
    <w:uiPriority w:val="0"/>
    <w:rPr>
      <w:color w:val="315EFB"/>
    </w:rPr>
  </w:style>
  <w:style w:type="character" w:customStyle="1" w:styleId="127">
    <w:name w:val="hover29"/>
    <w:basedOn w:val="38"/>
    <w:qFormat/>
    <w:uiPriority w:val="0"/>
    <w:rPr>
      <w:color w:val="315EFB"/>
    </w:rPr>
  </w:style>
  <w:style w:type="character" w:customStyle="1" w:styleId="128">
    <w:name w:val="hover6"/>
    <w:basedOn w:val="38"/>
    <w:qFormat/>
    <w:uiPriority w:val="0"/>
    <w:rPr>
      <w:color w:val="FF7B00"/>
    </w:rPr>
  </w:style>
  <w:style w:type="character" w:customStyle="1" w:styleId="129">
    <w:name w:val="after"/>
    <w:basedOn w:val="38"/>
    <w:qFormat/>
    <w:uiPriority w:val="0"/>
  </w:style>
  <w:style w:type="character" w:customStyle="1" w:styleId="130">
    <w:name w:val="hover"/>
    <w:basedOn w:val="38"/>
    <w:uiPriority w:val="0"/>
    <w:rPr>
      <w:color w:val="FF7B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23DFE-04DE-4D44-8FF8-1171E120A50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16553</Words>
  <Characters>17357</Characters>
  <Lines>137</Lines>
  <Paragraphs>38</Paragraphs>
  <TotalTime>27</TotalTime>
  <ScaleCrop>false</ScaleCrop>
  <LinksUpToDate>false</LinksUpToDate>
  <CharactersWithSpaces>19412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2019-04-17T07:57:00Z</dcterms:created>
  <dc:creator>Jhon</dc:creator>
  <cp:lastModifiedBy>小鱼儿</cp:lastModifiedBy>
  <cp:lastPrinted>2020-09-27T02:42:00Z</cp:lastPrinted>
  <dcterms:modified xsi:type="dcterms:W3CDTF">2023-05-30T03:15:13Z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C8EDF6382C064DE582DE2449A89E5270</vt:lpwstr>
  </property>
</Properties>
</file>