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（公示期：20</w:t>
      </w:r>
      <w:r>
        <w:rPr>
          <w:rFonts w:hint="eastAsia" w:ascii="方正小标宋_GBK" w:eastAsia="方正小标宋_GBK"/>
          <w:sz w:val="30"/>
          <w:szCs w:val="30"/>
          <w:lang w:val="en-US" w:eastAsia="zh-CN"/>
        </w:rPr>
        <w:t>23</w:t>
      </w:r>
      <w:r>
        <w:rPr>
          <w:rFonts w:hint="eastAsia" w:ascii="方正小标宋_GBK" w:eastAsia="方正小标宋_GBK"/>
          <w:sz w:val="30"/>
          <w:szCs w:val="30"/>
        </w:rPr>
        <w:t>年</w:t>
      </w:r>
      <w:r>
        <w:rPr>
          <w:rFonts w:hint="eastAsia" w:ascii="方正小标宋_GBK" w:eastAsia="方正小标宋_GBK"/>
          <w:sz w:val="30"/>
          <w:szCs w:val="30"/>
          <w:lang w:val="en-US" w:eastAsia="zh-CN"/>
        </w:rPr>
        <w:t>4</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日至20</w:t>
      </w:r>
      <w:r>
        <w:rPr>
          <w:rFonts w:hint="eastAsia" w:ascii="方正小标宋_GBK" w:eastAsia="方正小标宋_GBK"/>
          <w:sz w:val="30"/>
          <w:szCs w:val="30"/>
          <w:lang w:val="en-US" w:eastAsia="zh-CN"/>
        </w:rPr>
        <w:t>23</w:t>
      </w:r>
      <w:r>
        <w:rPr>
          <w:rFonts w:hint="eastAsia" w:ascii="方正小标宋_GBK" w:eastAsia="方正小标宋_GBK"/>
          <w:sz w:val="30"/>
          <w:szCs w:val="30"/>
        </w:rPr>
        <w:t>年</w:t>
      </w:r>
      <w:r>
        <w:rPr>
          <w:rFonts w:hint="eastAsia" w:ascii="方正小标宋_GBK" w:eastAsia="方正小标宋_GBK"/>
          <w:sz w:val="30"/>
          <w:szCs w:val="30"/>
          <w:lang w:val="en-US" w:eastAsia="zh-CN"/>
        </w:rPr>
        <w:t>4</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日）</w:t>
      </w:r>
    </w:p>
    <w:tbl>
      <w:tblPr>
        <w:tblStyle w:val="7"/>
        <w:tblpPr w:leftFromText="180" w:rightFromText="180" w:vertAnchor="text" w:horzAnchor="margin" w:tblpXSpec="center" w:tblpY="227"/>
        <w:tblW w:w="9910" w:type="dxa"/>
        <w:tblInd w:w="0" w:type="dxa"/>
        <w:tblLayout w:type="fixed"/>
        <w:tblCellMar>
          <w:top w:w="0" w:type="dxa"/>
          <w:left w:w="108" w:type="dxa"/>
          <w:bottom w:w="0" w:type="dxa"/>
          <w:right w:w="108" w:type="dxa"/>
        </w:tblCellMar>
      </w:tblPr>
      <w:tblGrid>
        <w:gridCol w:w="1302"/>
        <w:gridCol w:w="1228"/>
        <w:gridCol w:w="1685"/>
        <w:gridCol w:w="920"/>
        <w:gridCol w:w="893"/>
        <w:gridCol w:w="884"/>
        <w:gridCol w:w="493"/>
        <w:gridCol w:w="783"/>
        <w:gridCol w:w="1722"/>
      </w:tblGrid>
      <w:tr>
        <w:tblPrEx>
          <w:tblCellMar>
            <w:top w:w="0" w:type="dxa"/>
            <w:left w:w="108" w:type="dxa"/>
            <w:bottom w:w="0" w:type="dxa"/>
            <w:right w:w="108" w:type="dxa"/>
          </w:tblCellMar>
        </w:tblPrEx>
        <w:trPr>
          <w:trHeight w:val="721"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乌江白马至彭水航道整治工程初步设计阶段勘察设计</w:t>
            </w:r>
          </w:p>
        </w:tc>
        <w:tc>
          <w:tcPr>
            <w:tcW w:w="137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最高限价（或招标控制价）</w:t>
            </w:r>
          </w:p>
        </w:tc>
        <w:tc>
          <w:tcPr>
            <w:tcW w:w="250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Theme="minorEastAsia"/>
                <w:szCs w:val="21"/>
                <w:lang w:val="en-US" w:eastAsia="zh-CN"/>
              </w:rPr>
            </w:pPr>
            <w:r>
              <w:rPr>
                <w:rFonts w:hint="eastAsia" w:ascii="宋体" w:hAnsi="宋体"/>
                <w:szCs w:val="21"/>
                <w:lang w:val="en-US" w:eastAsia="zh-CN"/>
              </w:rPr>
              <w:t>479</w:t>
            </w:r>
            <w:r>
              <w:rPr>
                <w:rFonts w:hint="eastAsia" w:ascii="宋体" w:hAnsi="宋体"/>
                <w:szCs w:val="21"/>
              </w:rPr>
              <w:t>0000.00</w:t>
            </w:r>
            <w:r>
              <w:rPr>
                <w:rFonts w:hint="eastAsia" w:ascii="宋体" w:hAnsi="宋体"/>
                <w:szCs w:val="21"/>
                <w:lang w:eastAsia="zh-CN"/>
              </w:rPr>
              <w:t>元</w:t>
            </w:r>
          </w:p>
        </w:tc>
      </w:tr>
      <w:tr>
        <w:tblPrEx>
          <w:tblCellMar>
            <w:top w:w="0" w:type="dxa"/>
            <w:left w:w="108" w:type="dxa"/>
            <w:bottom w:w="0" w:type="dxa"/>
            <w:right w:w="108" w:type="dxa"/>
          </w:tblCellMar>
        </w:tblPrEx>
        <w:trPr>
          <w:trHeight w:val="721"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项目编码</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50000120230316001030101</w:t>
            </w:r>
          </w:p>
        </w:tc>
        <w:tc>
          <w:tcPr>
            <w:tcW w:w="13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c>
          <w:tcPr>
            <w:tcW w:w="25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r>
      <w:tr>
        <w:tblPrEx>
          <w:tblCellMar>
            <w:top w:w="0" w:type="dxa"/>
            <w:left w:w="108" w:type="dxa"/>
            <w:bottom w:w="0" w:type="dxa"/>
            <w:right w:w="108" w:type="dxa"/>
          </w:tblCellMar>
        </w:tblPrEx>
        <w:trPr>
          <w:trHeight w:val="513"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 xml:space="preserve">/ </w:t>
            </w:r>
          </w:p>
        </w:tc>
        <w:tc>
          <w:tcPr>
            <w:tcW w:w="13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c>
          <w:tcPr>
            <w:tcW w:w="25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r>
      <w:tr>
        <w:tblPrEx>
          <w:tblCellMar>
            <w:top w:w="0" w:type="dxa"/>
            <w:left w:w="108" w:type="dxa"/>
            <w:bottom w:w="0" w:type="dxa"/>
            <w:right w:w="108" w:type="dxa"/>
          </w:tblCellMar>
        </w:tblPrEx>
        <w:trPr>
          <w:trHeight w:val="686"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重庆航运建设发展（集团）有限公司</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招标人联系电话</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023-88734299</w:t>
            </w:r>
          </w:p>
        </w:tc>
      </w:tr>
      <w:tr>
        <w:tblPrEx>
          <w:tblCellMar>
            <w:top w:w="0" w:type="dxa"/>
            <w:left w:w="108" w:type="dxa"/>
            <w:bottom w:w="0" w:type="dxa"/>
            <w:right w:w="108" w:type="dxa"/>
          </w:tblCellMar>
        </w:tblPrEx>
        <w:trPr>
          <w:trHeight w:val="71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Cs w:val="21"/>
              </w:rPr>
            </w:pPr>
            <w:r>
              <w:rPr>
                <w:rFonts w:hint="eastAsia" w:ascii="宋体" w:hAnsi="宋体"/>
                <w:szCs w:val="21"/>
              </w:rPr>
              <w:t>重庆市五环工程建设管理有限公司</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Cs w:val="21"/>
              </w:rPr>
            </w:pPr>
            <w:r>
              <w:rPr>
                <w:rFonts w:hint="eastAsia" w:ascii="宋体" w:hAnsi="宋体"/>
                <w:szCs w:val="21"/>
              </w:rPr>
              <w:t>招标代理机构联系电话</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023-63875872</w:t>
            </w:r>
          </w:p>
        </w:tc>
      </w:tr>
      <w:tr>
        <w:tblPrEx>
          <w:tblCellMar>
            <w:top w:w="0" w:type="dxa"/>
            <w:left w:w="108" w:type="dxa"/>
            <w:bottom w:w="0" w:type="dxa"/>
            <w:right w:w="108" w:type="dxa"/>
          </w:tblCellMar>
        </w:tblPrEx>
        <w:trPr>
          <w:trHeight w:val="690" w:hRule="atLeast"/>
        </w:trPr>
        <w:tc>
          <w:tcPr>
            <w:tcW w:w="13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22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lang w:val="en-US" w:eastAsia="zh-CN"/>
              </w:rPr>
            </w:pPr>
            <w:r>
              <w:rPr>
                <w:rFonts w:hint="eastAsia"/>
              </w:rPr>
              <w:t>投标报价</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工期（交货期）</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88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w:t>
            </w:r>
            <w:r>
              <w:rPr>
                <w:rFonts w:hint="eastAsia" w:ascii="Calibri" w:hAnsi="Calibri" w:eastAsia="宋体" w:cs="Calibri"/>
                <w:color w:val="000000"/>
                <w:kern w:val="0"/>
                <w:sz w:val="22"/>
                <w:lang w:eastAsia="zh-CN"/>
              </w:rPr>
              <w:t>总</w:t>
            </w:r>
            <w:r>
              <w:rPr>
                <w:rFonts w:ascii="Calibri" w:hAnsi="Calibri" w:eastAsia="宋体" w:cs="Calibri"/>
                <w:color w:val="000000"/>
                <w:kern w:val="0"/>
                <w:sz w:val="22"/>
              </w:rPr>
              <w:t>负责人</w:t>
            </w:r>
          </w:p>
        </w:tc>
      </w:tr>
      <w:tr>
        <w:tblPrEx>
          <w:tblCellMar>
            <w:top w:w="0" w:type="dxa"/>
            <w:left w:w="108" w:type="dxa"/>
            <w:bottom w:w="0" w:type="dxa"/>
            <w:right w:w="108" w:type="dxa"/>
          </w:tblCellMar>
        </w:tblPrEx>
        <w:trPr>
          <w:trHeight w:val="690" w:hRule="atLeast"/>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22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r>
              <w:rPr>
                <w:rFonts w:cs="Calibri" w:asciiTheme="minorEastAsia" w:hAnsiTheme="minorEastAsia"/>
                <w:color w:val="000000"/>
                <w:kern w:val="0"/>
                <w:szCs w:val="21"/>
              </w:rPr>
              <w:t>湖北省交通规划设计院股份有限公司</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4080000元</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欧阳飞</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正高级工程师</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1161620</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r>
              <w:rPr>
                <w:rFonts w:hint="eastAsia" w:cs="Calibri" w:asciiTheme="minorEastAsia" w:hAnsiTheme="minorEastAsia"/>
                <w:color w:val="000000"/>
                <w:kern w:val="0"/>
                <w:szCs w:val="21"/>
              </w:rPr>
              <w:t>华设设计集团股份有限公司</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p>
          <w:p>
            <w:pPr>
              <w:widowControl/>
              <w:jc w:val="center"/>
              <w:rPr>
                <w:rFonts w:hint="eastAsia" w:cs="Calibri" w:asciiTheme="minorEastAsia" w:hAnsiTheme="minorEastAsia"/>
                <w:color w:val="000000"/>
                <w:kern w:val="0"/>
                <w:szCs w:val="21"/>
                <w:lang w:eastAsia="zh-CN"/>
              </w:rPr>
            </w:pPr>
            <w:r>
              <w:rPr>
                <w:rFonts w:hint="eastAsia" w:cs="Calibri" w:asciiTheme="minorEastAsia" w:hAnsiTheme="minorEastAsia"/>
                <w:color w:val="000000"/>
                <w:kern w:val="0"/>
                <w:szCs w:val="21"/>
              </w:rPr>
              <w:t>4188800</w:t>
            </w:r>
            <w:r>
              <w:rPr>
                <w:rFonts w:hint="eastAsia" w:cs="Calibri" w:asciiTheme="minorEastAsia" w:hAnsiTheme="minorEastAsia"/>
                <w:color w:val="000000"/>
                <w:kern w:val="0"/>
                <w:szCs w:val="21"/>
                <w:lang w:eastAsia="zh-CN"/>
              </w:rPr>
              <w:t>元</w:t>
            </w:r>
          </w:p>
          <w:p>
            <w:pPr>
              <w:widowControl/>
              <w:jc w:val="center"/>
              <w:rPr>
                <w:rFonts w:hint="eastAsia" w:cs="Calibri" w:asciiTheme="minorEastAsia" w:hAnsiTheme="minorEastAsia"/>
                <w:color w:val="000000"/>
                <w:kern w:val="0"/>
                <w:szCs w:val="21"/>
              </w:rPr>
            </w:pPr>
            <w:r>
              <w:rPr>
                <w:rFonts w:hint="eastAsia" w:cs="Calibri" w:asciiTheme="minorEastAsia" w:hAnsiTheme="minorEastAsia"/>
                <w:color w:val="000000"/>
                <w:kern w:val="0"/>
                <w:szCs w:val="21"/>
              </w:rPr>
              <w:t xml:space="preserve"> </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高龙刚</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高级工程师</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1681</w:t>
            </w:r>
            <w:bookmarkStart w:id="0" w:name="_GoBack"/>
            <w:bookmarkEnd w:id="0"/>
            <w:r>
              <w:rPr>
                <w:rFonts w:hint="eastAsia" w:ascii="宋体" w:hAnsi="宋体" w:eastAsia="宋体" w:cs="宋体"/>
                <w:color w:val="000000"/>
                <w:kern w:val="0"/>
                <w:sz w:val="22"/>
                <w:lang w:val="en-US" w:eastAsia="zh-CN"/>
              </w:rPr>
              <w:t>0016</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r>
              <w:rPr>
                <w:rFonts w:cs="Calibri" w:asciiTheme="minorEastAsia" w:hAnsiTheme="minorEastAsia"/>
                <w:color w:val="000000"/>
                <w:kern w:val="0"/>
                <w:szCs w:val="21"/>
              </w:rPr>
              <w:t>广西交通设计集团有限公司</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lang w:eastAsia="zh-CN"/>
              </w:rPr>
            </w:pPr>
            <w:r>
              <w:rPr>
                <w:rFonts w:hint="eastAsia" w:cs="Calibri" w:asciiTheme="minorEastAsia" w:hAnsiTheme="minorEastAsia"/>
                <w:color w:val="000000"/>
                <w:kern w:val="0"/>
                <w:szCs w:val="21"/>
              </w:rPr>
              <w:t>4213000</w:t>
            </w:r>
            <w:r>
              <w:rPr>
                <w:rFonts w:hint="eastAsia" w:cs="Calibri" w:asciiTheme="minorEastAsia" w:hAnsiTheme="minorEastAsia"/>
                <w:color w:val="000000"/>
                <w:kern w:val="0"/>
                <w:szCs w:val="21"/>
                <w:lang w:eastAsia="zh-CN"/>
              </w:rPr>
              <w:t>元</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黄伟军</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正高级工程师</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11700687</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中标候选人响应招标文件要求的资格能力条件</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val="en-US" w:eastAsia="zh-CN"/>
              </w:rPr>
            </w:pPr>
          </w:p>
          <w:p>
            <w:pPr>
              <w:widowControl/>
              <w:jc w:val="left"/>
              <w:rPr>
                <w:rFonts w:hint="eastAsia" w:ascii="宋体" w:hAnsi="宋体"/>
                <w:snapToGrid w:val="0"/>
                <w:color w:val="auto"/>
                <w:kern w:val="0"/>
                <w:highlight w:val="none"/>
              </w:rPr>
            </w:pPr>
            <w:r>
              <w:rPr>
                <w:rFonts w:cs="Calibri" w:asciiTheme="minorEastAsia" w:hAnsiTheme="minorEastAsia"/>
                <w:color w:val="000000"/>
                <w:kern w:val="0"/>
                <w:szCs w:val="21"/>
              </w:rPr>
              <w:t>湖北省交通规划设计院股份有限公司</w:t>
            </w:r>
            <w:r>
              <w:rPr>
                <w:rFonts w:hint="eastAsia" w:ascii="宋体" w:hAnsi="宋体" w:eastAsia="宋体" w:cs="宋体"/>
                <w:color w:val="000000"/>
                <w:kern w:val="0"/>
                <w:sz w:val="22"/>
                <w:lang w:val="en-US" w:eastAsia="zh-CN"/>
              </w:rPr>
              <w:t>：</w:t>
            </w:r>
            <w:r>
              <w:rPr>
                <w:rFonts w:hint="eastAsia" w:ascii="宋体" w:hAnsi="宋体" w:eastAsia="宋体" w:cs="宋体"/>
                <w:color w:val="auto"/>
                <w:w w:val="100"/>
                <w:szCs w:val="21"/>
                <w:highlight w:val="none"/>
              </w:rPr>
              <w:t>工程勘察综合</w:t>
            </w:r>
            <w:r>
              <w:rPr>
                <w:rFonts w:hint="eastAsia" w:ascii="宋体" w:hAnsi="宋体" w:eastAsia="宋体" w:cs="宋体"/>
                <w:color w:val="auto"/>
                <w:w w:val="100"/>
                <w:szCs w:val="21"/>
                <w:highlight w:val="none"/>
                <w:lang w:val="en-US" w:eastAsia="zh-CN"/>
              </w:rPr>
              <w:t>类</w:t>
            </w:r>
            <w:r>
              <w:rPr>
                <w:rFonts w:hint="eastAsia" w:ascii="宋体" w:hAnsi="宋体" w:eastAsia="宋体" w:cs="宋体"/>
                <w:color w:val="auto"/>
                <w:w w:val="100"/>
                <w:szCs w:val="21"/>
                <w:highlight w:val="none"/>
              </w:rPr>
              <w:t>甲级</w:t>
            </w:r>
            <w:r>
              <w:rPr>
                <w:rFonts w:hint="eastAsia" w:ascii="宋体" w:hAnsi="宋体" w:eastAsia="宋体" w:cs="宋体"/>
                <w:color w:val="auto"/>
                <w:w w:val="100"/>
                <w:szCs w:val="21"/>
                <w:highlight w:val="none"/>
                <w:lang w:eastAsia="zh-CN"/>
              </w:rPr>
              <w:t>、</w:t>
            </w:r>
            <w:r>
              <w:rPr>
                <w:rFonts w:hint="eastAsia" w:ascii="宋体" w:hAnsi="宋体" w:eastAsia="宋体" w:cs="宋体"/>
                <w:iCs/>
                <w:color w:val="auto"/>
                <w:w w:val="100"/>
                <w:szCs w:val="21"/>
                <w:highlight w:val="none"/>
              </w:rPr>
              <w:t>工程设计</w:t>
            </w:r>
            <w:r>
              <w:rPr>
                <w:rFonts w:hint="eastAsia" w:ascii="宋体" w:hAnsi="宋体" w:eastAsia="宋体" w:cs="宋体"/>
                <w:iCs/>
                <w:color w:val="auto"/>
                <w:w w:val="100"/>
                <w:szCs w:val="21"/>
                <w:highlight w:val="none"/>
                <w:u w:val="none"/>
              </w:rPr>
              <w:t>水运行业</w:t>
            </w:r>
            <w:r>
              <w:rPr>
                <w:rFonts w:hint="eastAsia" w:ascii="宋体" w:hAnsi="宋体"/>
                <w:snapToGrid w:val="0"/>
                <w:color w:val="auto"/>
                <w:kern w:val="0"/>
                <w:highlight w:val="none"/>
              </w:rPr>
              <w:t>设计甲级</w:t>
            </w:r>
          </w:p>
          <w:p>
            <w:pPr>
              <w:widowControl/>
              <w:jc w:val="left"/>
              <w:rPr>
                <w:rFonts w:hint="eastAsia" w:ascii="宋体" w:hAnsi="宋体" w:eastAsia="宋体" w:cs="宋体"/>
                <w:color w:val="000000"/>
                <w:kern w:val="0"/>
                <w:sz w:val="22"/>
                <w:lang w:val="en-US" w:eastAsia="zh-CN"/>
              </w:rPr>
            </w:pPr>
            <w:r>
              <w:rPr>
                <w:rFonts w:hint="eastAsia" w:cs="Calibri" w:asciiTheme="minorEastAsia" w:hAnsiTheme="minorEastAsia"/>
                <w:color w:val="000000"/>
                <w:kern w:val="0"/>
                <w:szCs w:val="21"/>
              </w:rPr>
              <w:t>华设设计集团股份有限公司</w:t>
            </w:r>
            <w:r>
              <w:rPr>
                <w:rFonts w:hint="eastAsia" w:ascii="宋体" w:hAnsi="宋体" w:eastAsia="宋体" w:cs="宋体"/>
                <w:color w:val="000000"/>
                <w:kern w:val="0"/>
                <w:sz w:val="22"/>
                <w:lang w:val="en-US" w:eastAsia="zh-CN"/>
              </w:rPr>
              <w:t>：</w:t>
            </w:r>
            <w:r>
              <w:rPr>
                <w:rFonts w:hint="eastAsia" w:ascii="宋体" w:hAnsi="宋体" w:eastAsia="宋体" w:cs="宋体"/>
                <w:color w:val="auto"/>
                <w:w w:val="100"/>
                <w:szCs w:val="21"/>
                <w:highlight w:val="none"/>
              </w:rPr>
              <w:t>工程勘察综合</w:t>
            </w:r>
            <w:r>
              <w:rPr>
                <w:rFonts w:hint="eastAsia" w:ascii="宋体" w:hAnsi="宋体" w:eastAsia="宋体" w:cs="宋体"/>
                <w:color w:val="auto"/>
                <w:w w:val="100"/>
                <w:szCs w:val="21"/>
                <w:highlight w:val="none"/>
                <w:lang w:val="en-US" w:eastAsia="zh-CN"/>
              </w:rPr>
              <w:t>资质</w:t>
            </w:r>
            <w:r>
              <w:rPr>
                <w:rFonts w:hint="eastAsia" w:ascii="宋体" w:hAnsi="宋体" w:eastAsia="宋体" w:cs="宋体"/>
                <w:color w:val="auto"/>
                <w:w w:val="100"/>
                <w:szCs w:val="21"/>
                <w:highlight w:val="none"/>
              </w:rPr>
              <w:t>甲级</w:t>
            </w:r>
            <w:r>
              <w:rPr>
                <w:rFonts w:hint="eastAsia" w:ascii="宋体" w:hAnsi="宋体" w:eastAsia="宋体" w:cs="宋体"/>
                <w:color w:val="auto"/>
                <w:w w:val="100"/>
                <w:szCs w:val="21"/>
                <w:highlight w:val="none"/>
                <w:lang w:eastAsia="zh-CN"/>
              </w:rPr>
              <w:t>、</w:t>
            </w:r>
            <w:r>
              <w:rPr>
                <w:rFonts w:hint="eastAsia" w:ascii="宋体" w:hAnsi="宋体" w:eastAsia="宋体" w:cs="宋体"/>
                <w:color w:val="auto"/>
                <w:w w:val="100"/>
                <w:szCs w:val="21"/>
                <w:highlight w:val="none"/>
              </w:rPr>
              <w:t>工程设计综合</w:t>
            </w:r>
            <w:r>
              <w:rPr>
                <w:rFonts w:hint="eastAsia" w:ascii="宋体" w:hAnsi="宋体" w:eastAsia="宋体" w:cs="宋体"/>
                <w:color w:val="auto"/>
                <w:w w:val="100"/>
                <w:szCs w:val="21"/>
                <w:highlight w:val="none"/>
                <w:lang w:val="en-US" w:eastAsia="zh-CN"/>
              </w:rPr>
              <w:t>资质</w:t>
            </w:r>
            <w:r>
              <w:rPr>
                <w:rFonts w:hint="eastAsia" w:ascii="宋体" w:hAnsi="宋体" w:eastAsia="宋体" w:cs="宋体"/>
                <w:color w:val="auto"/>
                <w:w w:val="100"/>
                <w:szCs w:val="21"/>
                <w:highlight w:val="none"/>
              </w:rPr>
              <w:t>甲级</w:t>
            </w:r>
          </w:p>
          <w:p>
            <w:pPr>
              <w:pageBreakBefore w:val="0"/>
              <w:widowControl w:val="0"/>
              <w:kinsoku/>
              <w:wordWrap/>
              <w:overflowPunct/>
              <w:topLinePunct w:val="0"/>
              <w:autoSpaceDE w:val="0"/>
              <w:autoSpaceDN w:val="0"/>
              <w:bidi w:val="0"/>
              <w:adjustRightInd w:val="0"/>
              <w:snapToGrid w:val="0"/>
              <w:spacing w:line="360" w:lineRule="auto"/>
              <w:textAlignment w:val="auto"/>
              <w:rPr>
                <w:rFonts w:hint="eastAsia" w:eastAsia="宋体"/>
                <w:lang w:eastAsia="zh-CN"/>
              </w:rPr>
            </w:pPr>
            <w:r>
              <w:rPr>
                <w:rFonts w:cs="Calibri" w:asciiTheme="minorEastAsia" w:hAnsiTheme="minorEastAsia"/>
                <w:color w:val="000000"/>
                <w:kern w:val="0"/>
                <w:szCs w:val="21"/>
              </w:rPr>
              <w:t>广西交通设计集团有限公司</w:t>
            </w:r>
            <w:r>
              <w:rPr>
                <w:rFonts w:hint="eastAsia" w:ascii="宋体" w:hAnsi="宋体" w:eastAsia="宋体" w:cs="宋体"/>
                <w:color w:val="000000"/>
                <w:kern w:val="0"/>
                <w:sz w:val="22"/>
                <w:lang w:val="en-US" w:eastAsia="zh-CN"/>
              </w:rPr>
              <w:t>：</w:t>
            </w:r>
            <w:r>
              <w:rPr>
                <w:rFonts w:hint="eastAsia" w:ascii="宋体" w:hAnsi="宋体" w:eastAsia="宋体" w:cs="宋体"/>
                <w:color w:val="auto"/>
                <w:w w:val="100"/>
                <w:szCs w:val="21"/>
                <w:highlight w:val="none"/>
              </w:rPr>
              <w:t>工程勘察综合</w:t>
            </w:r>
            <w:r>
              <w:rPr>
                <w:rFonts w:hint="eastAsia" w:ascii="宋体" w:hAnsi="宋体" w:eastAsia="宋体" w:cs="宋体"/>
                <w:color w:val="auto"/>
                <w:w w:val="100"/>
                <w:szCs w:val="21"/>
                <w:highlight w:val="none"/>
                <w:lang w:val="en-US" w:eastAsia="zh-CN"/>
              </w:rPr>
              <w:t>资质</w:t>
            </w:r>
            <w:r>
              <w:rPr>
                <w:rFonts w:hint="eastAsia" w:ascii="宋体" w:hAnsi="宋体" w:eastAsia="宋体" w:cs="宋体"/>
                <w:color w:val="auto"/>
                <w:w w:val="100"/>
                <w:szCs w:val="21"/>
                <w:highlight w:val="none"/>
              </w:rPr>
              <w:t>甲级</w:t>
            </w:r>
            <w:r>
              <w:rPr>
                <w:rFonts w:hint="eastAsia" w:ascii="宋体" w:hAnsi="宋体" w:eastAsia="宋体" w:cs="宋体"/>
                <w:color w:val="auto"/>
                <w:w w:val="100"/>
                <w:szCs w:val="21"/>
                <w:highlight w:val="none"/>
                <w:lang w:eastAsia="zh-CN"/>
              </w:rPr>
              <w:t>、</w:t>
            </w:r>
            <w:r>
              <w:rPr>
                <w:rFonts w:hint="eastAsia" w:ascii="宋体" w:hAnsi="宋体" w:eastAsia="宋体" w:cs="宋体"/>
                <w:iCs/>
                <w:color w:val="auto"/>
                <w:w w:val="100"/>
                <w:szCs w:val="21"/>
                <w:highlight w:val="none"/>
              </w:rPr>
              <w:t>工程设计</w:t>
            </w:r>
            <w:r>
              <w:rPr>
                <w:rFonts w:hint="eastAsia" w:ascii="宋体" w:hAnsi="宋体" w:eastAsia="宋体" w:cs="宋体"/>
                <w:iCs/>
                <w:color w:val="auto"/>
                <w:w w:val="100"/>
                <w:szCs w:val="21"/>
                <w:highlight w:val="none"/>
                <w:u w:val="none"/>
              </w:rPr>
              <w:t>水运行业</w:t>
            </w:r>
            <w:r>
              <w:rPr>
                <w:rFonts w:hint="eastAsia" w:ascii="宋体" w:hAnsi="宋体"/>
                <w:snapToGrid w:val="0"/>
                <w:color w:val="auto"/>
                <w:kern w:val="0"/>
                <w:highlight w:val="none"/>
              </w:rPr>
              <w:t>甲级</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招标文件规定应公示的其他内容</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湖北省交通规划设计院股份有限公司</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投标人业绩：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1、项目名称：富水富池至排市段航道工程 FSSJ-1 标段勘察设计</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2、项目名称：襄阳市唐白河（唐河）航运开发工程勘察设计</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3、项目名称：汉北河南烷至新沟段航道工程勘察设计</w:t>
            </w:r>
          </w:p>
          <w:p>
            <w:pPr>
              <w:pStyle w:val="2"/>
              <w:rPr>
                <w:rFonts w:hint="default"/>
                <w:lang w:val="en-US" w:eastAsia="zh-CN"/>
              </w:rPr>
            </w:pPr>
            <w:r>
              <w:rPr>
                <w:rFonts w:hint="eastAsia" w:ascii="宋体" w:hAnsi="宋体" w:eastAsia="宋体" w:cs="宋体"/>
                <w:kern w:val="0"/>
                <w:sz w:val="21"/>
                <w:szCs w:val="21"/>
                <w:lang w:val="en-US" w:eastAsia="zh-CN" w:bidi="ar"/>
              </w:rPr>
              <w:t>4、项目名称：汉江兴隆至蔡甸段 2000 吨级航道整治工程勘察设计</w:t>
            </w:r>
          </w:p>
          <w:p>
            <w:pPr>
              <w:widowControl/>
              <w:jc w:val="left"/>
              <w:rPr>
                <w:rFonts w:hint="eastAsia" w:ascii="宋体" w:hAnsi="宋体" w:eastAsia="宋体" w:cs="宋体"/>
                <w:kern w:val="0"/>
                <w:sz w:val="21"/>
                <w:szCs w:val="21"/>
                <w:lang w:val="en-US" w:eastAsia="zh-CN" w:bidi="ar"/>
              </w:rPr>
            </w:pPr>
            <w:r>
              <w:rPr>
                <w:rFonts w:ascii="Calibri" w:hAnsi="Calibri" w:eastAsia="宋体" w:cs="Calibri"/>
                <w:color w:val="000000"/>
                <w:kern w:val="0"/>
                <w:sz w:val="22"/>
              </w:rPr>
              <w:t>项目</w:t>
            </w:r>
            <w:r>
              <w:rPr>
                <w:rFonts w:hint="eastAsia" w:ascii="Calibri" w:hAnsi="Calibri" w:eastAsia="宋体" w:cs="Calibri"/>
                <w:color w:val="000000"/>
                <w:kern w:val="0"/>
                <w:sz w:val="22"/>
                <w:lang w:eastAsia="zh-CN"/>
              </w:rPr>
              <w:t>总</w:t>
            </w:r>
            <w:r>
              <w:rPr>
                <w:rFonts w:ascii="Calibri" w:hAnsi="Calibri" w:eastAsia="宋体" w:cs="Calibri"/>
                <w:color w:val="000000"/>
                <w:kern w:val="0"/>
                <w:sz w:val="22"/>
              </w:rPr>
              <w:t>负责人</w:t>
            </w:r>
            <w:r>
              <w:rPr>
                <w:rFonts w:hint="eastAsia" w:ascii="宋体" w:hAnsi="宋体" w:eastAsia="宋体" w:cs="宋体"/>
                <w:kern w:val="0"/>
                <w:sz w:val="21"/>
                <w:szCs w:val="21"/>
                <w:lang w:val="en-US" w:eastAsia="zh-CN" w:bidi="ar"/>
              </w:rPr>
              <w:t>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1、项目名称：富水富池至排市段航道工程 FSSJ-1 标段勘察设计</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2、项目名称：汉北河南烷至新沟段航道工程勘察设计</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3、项目名称：汉江兴隆至蔡甸段 2000 吨级航道整治工程勘察设计</w:t>
            </w:r>
          </w:p>
          <w:p>
            <w:pPr>
              <w:widowControl/>
              <w:jc w:val="left"/>
              <w:rPr>
                <w:rFonts w:hint="eastAsia" w:ascii="宋体" w:hAnsi="宋体" w:eastAsia="宋体" w:cs="宋体"/>
                <w:kern w:val="0"/>
                <w:sz w:val="21"/>
                <w:szCs w:val="21"/>
                <w:lang w:val="en-US" w:eastAsia="zh-CN" w:bidi="ar"/>
              </w:rPr>
            </w:pPr>
          </w:p>
          <w:p>
            <w:pPr>
              <w:widowControl/>
              <w:jc w:val="left"/>
              <w:rPr>
                <w:rFonts w:hint="eastAsia" w:ascii="宋体" w:hAnsi="宋体" w:eastAsia="宋体" w:cs="宋体"/>
                <w:kern w:val="0"/>
                <w:sz w:val="21"/>
                <w:szCs w:val="21"/>
                <w:lang w:val="en-US" w:eastAsia="zh-CN" w:bidi="ar"/>
              </w:rPr>
            </w:pPr>
            <w:r>
              <w:rPr>
                <w:rFonts w:hint="eastAsia" w:cs="Calibri" w:asciiTheme="minorEastAsia" w:hAnsiTheme="minorEastAsia"/>
                <w:color w:val="000000"/>
                <w:kern w:val="0"/>
                <w:szCs w:val="21"/>
              </w:rPr>
              <w:t>华设设计集团股份有限公司</w:t>
            </w:r>
            <w:r>
              <w:rPr>
                <w:rFonts w:hint="eastAsia" w:ascii="宋体" w:hAnsi="宋体" w:eastAsia="宋体" w:cs="宋体"/>
                <w:kern w:val="0"/>
                <w:sz w:val="21"/>
                <w:szCs w:val="21"/>
                <w:lang w:val="en-US" w:eastAsia="zh-CN" w:bidi="ar"/>
              </w:rPr>
              <w:t xml:space="preserve"> </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投标人业绩：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1、项目名称：宿连航道（京杭运河至盐河段）整治工程一期工程勘察设计项目（SL-KJ-SY1）</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2、项目名称：通海港区-通州湾港区疏港航道整治工程与通扬线通吕运河段航道整治工程勘察设计项目 THTY-HD-SJ03 标段</w:t>
            </w:r>
          </w:p>
          <w:p>
            <w:pPr>
              <w:pStyle w:val="2"/>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3、项目名称：通海港区-通州湾港区疏港航道整治工程与通扬线通吕运河段航道整治工程勘察设计项目 THTY-HD-SJ01 标段</w:t>
            </w:r>
          </w:p>
          <w:p>
            <w:pPr>
              <w:widowControl/>
              <w:jc w:val="left"/>
              <w:rPr>
                <w:rFonts w:hint="eastAsia" w:ascii="宋体" w:hAnsi="宋体" w:eastAsia="宋体" w:cs="宋体"/>
                <w:kern w:val="0"/>
                <w:sz w:val="21"/>
                <w:szCs w:val="21"/>
                <w:lang w:val="en-US" w:eastAsia="zh-CN" w:bidi="ar"/>
              </w:rPr>
            </w:pPr>
            <w:r>
              <w:rPr>
                <w:rFonts w:ascii="Calibri" w:hAnsi="Calibri" w:eastAsia="宋体" w:cs="Calibri"/>
                <w:color w:val="000000"/>
                <w:kern w:val="0"/>
                <w:sz w:val="22"/>
              </w:rPr>
              <w:t>项目</w:t>
            </w:r>
            <w:r>
              <w:rPr>
                <w:rFonts w:hint="eastAsia" w:ascii="Calibri" w:hAnsi="Calibri" w:eastAsia="宋体" w:cs="Calibri"/>
                <w:color w:val="000000"/>
                <w:kern w:val="0"/>
                <w:sz w:val="22"/>
                <w:lang w:eastAsia="zh-CN"/>
              </w:rPr>
              <w:t>总</w:t>
            </w:r>
            <w:r>
              <w:rPr>
                <w:rFonts w:ascii="Calibri" w:hAnsi="Calibri" w:eastAsia="宋体" w:cs="Calibri"/>
                <w:color w:val="000000"/>
                <w:kern w:val="0"/>
                <w:sz w:val="22"/>
              </w:rPr>
              <w:t>负责人</w:t>
            </w:r>
            <w:r>
              <w:rPr>
                <w:rFonts w:hint="eastAsia" w:ascii="宋体" w:hAnsi="宋体" w:eastAsia="宋体" w:cs="宋体"/>
                <w:kern w:val="0"/>
                <w:sz w:val="21"/>
                <w:szCs w:val="21"/>
                <w:lang w:val="en-US" w:eastAsia="zh-CN" w:bidi="ar"/>
              </w:rPr>
              <w:t>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1、项目名称：通海港区-通州湾港区疏港航道整治工程与通扬线通吕运河段航道整治工程勘察设计项目 THTY-HD-SJ03标段</w:t>
            </w:r>
          </w:p>
          <w:p>
            <w:pPr>
              <w:widowControl/>
              <w:jc w:val="left"/>
              <w:rPr>
                <w:rFonts w:hint="eastAsia" w:ascii="宋体" w:hAnsi="宋体" w:eastAsia="宋体" w:cs="宋体"/>
                <w:kern w:val="0"/>
                <w:sz w:val="21"/>
                <w:szCs w:val="21"/>
                <w:lang w:val="en-US" w:eastAsia="zh-CN" w:bidi="ar"/>
              </w:rPr>
            </w:pPr>
          </w:p>
          <w:p>
            <w:pPr>
              <w:widowControl/>
              <w:jc w:val="left"/>
              <w:rPr>
                <w:rFonts w:hint="eastAsia" w:ascii="宋体" w:hAnsi="宋体" w:eastAsia="宋体" w:cs="宋体"/>
                <w:kern w:val="0"/>
                <w:sz w:val="21"/>
                <w:szCs w:val="21"/>
                <w:lang w:val="en-US" w:eastAsia="zh-CN" w:bidi="ar"/>
              </w:rPr>
            </w:pPr>
            <w:r>
              <w:rPr>
                <w:rFonts w:cs="Calibri" w:asciiTheme="minorEastAsia" w:hAnsiTheme="minorEastAsia"/>
                <w:color w:val="000000"/>
                <w:kern w:val="0"/>
                <w:szCs w:val="21"/>
              </w:rPr>
              <w:t>广西交通设计集团有限公司</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投标人业绩：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1、项目名称：柳江红花枢纽至石龙三江口Ⅱ级航道工程设计</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2、项目名称：桂江航道工程（马江至莲花大桥段）勘察设计</w:t>
            </w:r>
          </w:p>
          <w:p>
            <w:pPr>
              <w:widowControl/>
              <w:jc w:val="left"/>
              <w:rPr>
                <w:rFonts w:hint="eastAsia" w:ascii="宋体" w:hAnsi="宋体" w:eastAsia="宋体" w:cs="宋体"/>
                <w:kern w:val="0"/>
                <w:sz w:val="21"/>
                <w:szCs w:val="21"/>
                <w:lang w:val="en-US" w:eastAsia="zh-CN" w:bidi="ar"/>
              </w:rPr>
            </w:pPr>
            <w:r>
              <w:rPr>
                <w:rFonts w:ascii="Calibri" w:hAnsi="Calibri" w:eastAsia="宋体" w:cs="Calibri"/>
                <w:color w:val="000000"/>
                <w:kern w:val="0"/>
                <w:sz w:val="22"/>
              </w:rPr>
              <w:t>项目</w:t>
            </w:r>
            <w:r>
              <w:rPr>
                <w:rFonts w:hint="eastAsia" w:ascii="Calibri" w:hAnsi="Calibri" w:eastAsia="宋体" w:cs="Calibri"/>
                <w:color w:val="000000"/>
                <w:kern w:val="0"/>
                <w:sz w:val="22"/>
                <w:lang w:eastAsia="zh-CN"/>
              </w:rPr>
              <w:t>总</w:t>
            </w:r>
            <w:r>
              <w:rPr>
                <w:rFonts w:ascii="Calibri" w:hAnsi="Calibri" w:eastAsia="宋体" w:cs="Calibri"/>
                <w:color w:val="000000"/>
                <w:kern w:val="0"/>
                <w:sz w:val="22"/>
              </w:rPr>
              <w:t>负责人</w:t>
            </w:r>
            <w:r>
              <w:rPr>
                <w:rFonts w:hint="eastAsia" w:ascii="宋体" w:hAnsi="宋体" w:eastAsia="宋体" w:cs="宋体"/>
                <w:kern w:val="0"/>
                <w:sz w:val="21"/>
                <w:szCs w:val="21"/>
                <w:lang w:val="en-US" w:eastAsia="zh-CN" w:bidi="ar"/>
              </w:rPr>
              <w:t>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1、项目名称：柳江红花枢纽至石龙三江口Ⅱ级航道工程设计</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2、项目名称：桂江航道工程（马江至莲花大桥段）勘察设计</w:t>
            </w:r>
          </w:p>
          <w:p>
            <w:pPr>
              <w:widowControl/>
              <w:jc w:val="left"/>
              <w:rPr>
                <w:rFonts w:hint="eastAsia" w:ascii="宋体" w:hAnsi="宋体" w:eastAsia="宋体" w:cs="宋体"/>
                <w:kern w:val="0"/>
                <w:sz w:val="21"/>
                <w:szCs w:val="21"/>
                <w:lang w:val="en-US" w:eastAsia="zh-CN" w:bidi="ar"/>
              </w:rPr>
            </w:pPr>
          </w:p>
          <w:p>
            <w:pPr>
              <w:widowControl/>
              <w:jc w:val="left"/>
              <w:rPr>
                <w:rFonts w:hint="default" w:ascii="宋体" w:hAnsi="宋体" w:eastAsia="宋体" w:cs="宋体"/>
                <w:kern w:val="0"/>
                <w:sz w:val="18"/>
                <w:szCs w:val="18"/>
                <w:lang w:val="en-US" w:eastAsia="zh-CN" w:bidi="ar"/>
              </w:rPr>
            </w:pPr>
            <w:r>
              <w:rPr>
                <w:rFonts w:hint="eastAsia" w:ascii="宋体" w:hAnsi="宋体" w:eastAsia="宋体" w:cs="宋体"/>
                <w:kern w:val="0"/>
                <w:sz w:val="21"/>
                <w:szCs w:val="21"/>
                <w:lang w:val="en-US" w:eastAsia="zh-CN" w:bidi="ar"/>
              </w:rPr>
              <w:t>投诉受理部门：重庆市公共资源交易监督管理局  联系电话：023-67575878</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中标候选人评标情况</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无异常</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提出异议的渠道和方式</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投标人或者其他利害关系人对评标结果有异议的，应在中标候选人公示期内以书面形式向招标人：</w:t>
            </w:r>
            <w:r>
              <w:rPr>
                <w:rFonts w:hint="eastAsia" w:ascii="宋体" w:hAnsi="宋体"/>
                <w:szCs w:val="21"/>
              </w:rPr>
              <w:t>重庆航运建设发展（集团）有</w:t>
            </w:r>
            <w:r>
              <w:rPr>
                <w:rFonts w:hint="eastAsia" w:ascii="宋体" w:hAnsi="宋体"/>
                <w:szCs w:val="21"/>
                <w:lang w:eastAsia="zh-CN"/>
              </w:rPr>
              <w:t>限公司审计法务部(联系人：黄先生，联系</w:t>
            </w:r>
            <w:r>
              <w:rPr>
                <w:rFonts w:hint="eastAsia" w:cs="Calibri" w:asciiTheme="minorEastAsia" w:hAnsiTheme="minorEastAsia"/>
                <w:color w:val="000000"/>
                <w:kern w:val="0"/>
                <w:szCs w:val="21"/>
              </w:rPr>
              <w:t>电话：</w:t>
            </w:r>
            <w:r>
              <w:rPr>
                <w:rFonts w:ascii="宋体" w:hAnsi="宋体" w:eastAsia="宋体" w:cs="宋体"/>
                <w:color w:val="auto"/>
                <w:szCs w:val="21"/>
                <w:highlight w:val="none"/>
              </w:rPr>
              <w:t>023-89076368</w:t>
            </w:r>
            <w:r>
              <w:rPr>
                <w:rFonts w:hint="eastAsia" w:cs="Calibri" w:asciiTheme="minorEastAsia" w:hAnsiTheme="minorEastAsia"/>
                <w:color w:val="000000"/>
                <w:kern w:val="0"/>
                <w:szCs w:val="21"/>
              </w:rPr>
              <w:t>）提出异议。</w:t>
            </w:r>
          </w:p>
        </w:tc>
      </w:tr>
      <w:tr>
        <w:tblPrEx>
          <w:tblCellMar>
            <w:top w:w="0" w:type="dxa"/>
            <w:left w:w="108" w:type="dxa"/>
            <w:bottom w:w="0" w:type="dxa"/>
            <w:right w:w="108" w:type="dxa"/>
          </w:tblCellMar>
        </w:tblPrEx>
        <w:trPr>
          <w:trHeight w:val="870" w:hRule="atLeast"/>
        </w:trPr>
        <w:tc>
          <w:tcPr>
            <w:tcW w:w="4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Calibri" w:asciiTheme="minorEastAsia" w:hAnsiTheme="minorEastAsia"/>
                <w:color w:val="000000"/>
                <w:kern w:val="0"/>
                <w:szCs w:val="21"/>
              </w:rPr>
            </w:pPr>
            <w:r>
              <w:rPr>
                <w:rFonts w:hint="eastAsia" w:cs="Calibri" w:asciiTheme="minorEastAsia" w:hAnsiTheme="minorEastAsia"/>
                <w:color w:val="000000"/>
                <w:kern w:val="0"/>
                <w:szCs w:val="21"/>
              </w:rPr>
              <w:t xml:space="preserve">招标人（盖章）: </w:t>
            </w:r>
            <w:r>
              <w:rPr>
                <w:rFonts w:hint="eastAsia" w:ascii="宋体" w:hAnsi="宋体"/>
                <w:szCs w:val="21"/>
              </w:rPr>
              <w:t>重庆航运建设发展（集团）有限公司</w:t>
            </w:r>
          </w:p>
          <w:p>
            <w:pPr>
              <w:pStyle w:val="2"/>
            </w:pPr>
          </w:p>
          <w:p>
            <w:pPr>
              <w:pStyle w:val="2"/>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20</w:t>
            </w:r>
            <w:r>
              <w:rPr>
                <w:rFonts w:hint="eastAsia" w:cs="Calibri" w:asciiTheme="majorEastAsia" w:hAnsiTheme="majorEastAsia" w:eastAsiaTheme="majorEastAsia"/>
                <w:color w:val="000000"/>
                <w:kern w:val="0"/>
                <w:sz w:val="22"/>
                <w:lang w:val="en-US" w:eastAsia="zh-CN"/>
              </w:rPr>
              <w:t>23</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4</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 xml:space="preserve">  </w:t>
            </w:r>
            <w:r>
              <w:rPr>
                <w:rFonts w:hint="eastAsia" w:cs="Calibri" w:asciiTheme="majorEastAsia" w:hAnsiTheme="majorEastAsia" w:eastAsiaTheme="majorEastAsia"/>
                <w:color w:val="000000"/>
                <w:kern w:val="0"/>
                <w:sz w:val="22"/>
              </w:rPr>
              <w:t>日</w:t>
            </w:r>
          </w:p>
        </w:tc>
        <w:tc>
          <w:tcPr>
            <w:tcW w:w="5695" w:type="dxa"/>
            <w:gridSpan w:val="6"/>
            <w:tcBorders>
              <w:top w:val="single" w:color="auto" w:sz="4" w:space="0"/>
              <w:left w:val="nil"/>
              <w:bottom w:val="single" w:color="auto" w:sz="4" w:space="0"/>
              <w:right w:val="single" w:color="auto" w:sz="4" w:space="0"/>
            </w:tcBorders>
            <w:shd w:val="clear" w:color="auto" w:fill="auto"/>
            <w:vAlign w:val="top"/>
          </w:tcPr>
          <w:p>
            <w:pPr>
              <w:widowControl/>
              <w:jc w:val="both"/>
              <w:rPr>
                <w:rFonts w:ascii="宋体" w:hAnsi="宋体" w:eastAsia="宋体" w:cs="宋体"/>
                <w:color w:val="000000"/>
                <w:kern w:val="0"/>
                <w:sz w:val="22"/>
              </w:rPr>
            </w:pPr>
            <w:r>
              <w:rPr>
                <w:rFonts w:hint="eastAsia" w:cs="Calibri" w:asciiTheme="minorEastAsia" w:hAnsiTheme="minorEastAsia"/>
                <w:color w:val="000000"/>
                <w:kern w:val="0"/>
                <w:szCs w:val="21"/>
              </w:rPr>
              <w:t>招标代理机构（盖章）</w:t>
            </w:r>
            <w:r>
              <w:rPr>
                <w:rFonts w:hint="eastAsia" w:ascii="宋体" w:hAnsi="宋体" w:eastAsia="宋体" w:cs="宋体"/>
                <w:color w:val="000000"/>
                <w:kern w:val="0"/>
                <w:sz w:val="22"/>
              </w:rPr>
              <w:t>：</w:t>
            </w:r>
            <w:r>
              <w:rPr>
                <w:rFonts w:hint="eastAsia" w:asciiTheme="minorEastAsia" w:hAnsiTheme="minorEastAsia" w:eastAsiaTheme="minorEastAsia" w:cstheme="minorEastAsia"/>
                <w:szCs w:val="21"/>
              </w:rPr>
              <w:t>重庆市五环工程建设管理有限公司</w:t>
            </w:r>
          </w:p>
          <w:p>
            <w:pPr>
              <w:pStyle w:val="2"/>
              <w:jc w:val="both"/>
            </w:pPr>
          </w:p>
          <w:p>
            <w:pPr>
              <w:pStyle w:val="2"/>
              <w:jc w:val="both"/>
              <w:rPr>
                <w:rFonts w:cs="Calibri" w:asciiTheme="majorEastAsia" w:hAnsiTheme="majorEastAsia" w:eastAsiaTheme="majorEastAsia"/>
                <w:color w:val="000000"/>
                <w:kern w:val="0"/>
                <w:sz w:val="22"/>
              </w:rPr>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t xml:space="preserve"> </w:t>
            </w:r>
          </w:p>
          <w:p>
            <w:pPr>
              <w:pStyle w:val="2"/>
              <w:ind w:firstLine="3520" w:firstLineChars="1600"/>
              <w:jc w:val="both"/>
            </w:pPr>
            <w:r>
              <w:rPr>
                <w:rFonts w:hint="eastAsia" w:cs="Calibri" w:asciiTheme="majorEastAsia" w:hAnsiTheme="majorEastAsia" w:eastAsiaTheme="majorEastAsia"/>
                <w:color w:val="000000"/>
                <w:kern w:val="0"/>
                <w:sz w:val="22"/>
              </w:rPr>
              <w:t>20</w:t>
            </w:r>
            <w:r>
              <w:rPr>
                <w:rFonts w:hint="eastAsia" w:cs="Calibri" w:asciiTheme="majorEastAsia" w:hAnsiTheme="majorEastAsia" w:eastAsiaTheme="majorEastAsia"/>
                <w:color w:val="000000"/>
                <w:kern w:val="0"/>
                <w:sz w:val="22"/>
                <w:lang w:val="en-US" w:eastAsia="zh-CN"/>
              </w:rPr>
              <w:t>23</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4</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 xml:space="preserve">  </w:t>
            </w:r>
            <w:r>
              <w:rPr>
                <w:rFonts w:hint="eastAsia" w:cs="Calibri" w:asciiTheme="majorEastAsia" w:hAnsiTheme="majorEastAsia" w:eastAsiaTheme="majorEastAsia"/>
                <w:color w:val="000000"/>
                <w:kern w:val="0"/>
                <w:sz w:val="22"/>
              </w:rPr>
              <w:t>日</w:t>
            </w:r>
          </w:p>
        </w:tc>
      </w:tr>
    </w:tbl>
    <w:p>
      <w:r>
        <w:rPr>
          <w:rFonts w:hint="eastAsia"/>
        </w:rPr>
        <w:t>注：1.招标人及其委托的招标代理机对填写的中标候选人公示内容的真实性、准确性和一致性负责。</w:t>
      </w:r>
    </w:p>
    <w:p>
      <w:r>
        <w:rPr>
          <w:rFonts w:hint="eastAsia"/>
        </w:rPr>
        <w:t>2.发布媒介和电子招标交易平台应当对所发布的公示信息的及时性、完整性负责。</w:t>
      </w:r>
    </w:p>
    <w:p>
      <w:r>
        <w:rPr>
          <w:rFonts w:hint="eastAsia"/>
        </w:rPr>
        <w:t>3.中标候选人公示纸质文本须加盖单位公章，多页还应加盖骑缝章。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42028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2C1F1C"/>
    <w:rsid w:val="00006A02"/>
    <w:rsid w:val="000269AA"/>
    <w:rsid w:val="00027700"/>
    <w:rsid w:val="00032AB0"/>
    <w:rsid w:val="000611B7"/>
    <w:rsid w:val="000A5978"/>
    <w:rsid w:val="000C0616"/>
    <w:rsid w:val="000C0C17"/>
    <w:rsid w:val="000C6C9C"/>
    <w:rsid w:val="000F3798"/>
    <w:rsid w:val="00102D48"/>
    <w:rsid w:val="001057A7"/>
    <w:rsid w:val="00120A8A"/>
    <w:rsid w:val="00125C65"/>
    <w:rsid w:val="001449CB"/>
    <w:rsid w:val="001758E5"/>
    <w:rsid w:val="00192FBA"/>
    <w:rsid w:val="001A3517"/>
    <w:rsid w:val="002170DB"/>
    <w:rsid w:val="002515EA"/>
    <w:rsid w:val="002A463F"/>
    <w:rsid w:val="002A72E9"/>
    <w:rsid w:val="002C1F1C"/>
    <w:rsid w:val="002D3641"/>
    <w:rsid w:val="003152C6"/>
    <w:rsid w:val="003218ED"/>
    <w:rsid w:val="00336F81"/>
    <w:rsid w:val="00391D11"/>
    <w:rsid w:val="003D3287"/>
    <w:rsid w:val="003F1AD8"/>
    <w:rsid w:val="0041558E"/>
    <w:rsid w:val="004B799F"/>
    <w:rsid w:val="004D69FC"/>
    <w:rsid w:val="004F485C"/>
    <w:rsid w:val="00524C46"/>
    <w:rsid w:val="005515CE"/>
    <w:rsid w:val="005B2269"/>
    <w:rsid w:val="005C55F6"/>
    <w:rsid w:val="005D7641"/>
    <w:rsid w:val="005E633B"/>
    <w:rsid w:val="00604DA4"/>
    <w:rsid w:val="006436F2"/>
    <w:rsid w:val="00677ABE"/>
    <w:rsid w:val="006973C8"/>
    <w:rsid w:val="006B7904"/>
    <w:rsid w:val="007025DD"/>
    <w:rsid w:val="00711BE1"/>
    <w:rsid w:val="00716B6C"/>
    <w:rsid w:val="0072201B"/>
    <w:rsid w:val="007A0A66"/>
    <w:rsid w:val="008322BB"/>
    <w:rsid w:val="00891D73"/>
    <w:rsid w:val="008976A0"/>
    <w:rsid w:val="008E1611"/>
    <w:rsid w:val="008F25F1"/>
    <w:rsid w:val="00910631"/>
    <w:rsid w:val="009364F4"/>
    <w:rsid w:val="00967939"/>
    <w:rsid w:val="0099134F"/>
    <w:rsid w:val="009B47A6"/>
    <w:rsid w:val="009B49AB"/>
    <w:rsid w:val="009D36B8"/>
    <w:rsid w:val="00A73064"/>
    <w:rsid w:val="00AB2A20"/>
    <w:rsid w:val="00B62503"/>
    <w:rsid w:val="00B67431"/>
    <w:rsid w:val="00C8690E"/>
    <w:rsid w:val="00D233AF"/>
    <w:rsid w:val="00D72E70"/>
    <w:rsid w:val="00D80422"/>
    <w:rsid w:val="00DC005C"/>
    <w:rsid w:val="00DD6B91"/>
    <w:rsid w:val="00E148BC"/>
    <w:rsid w:val="00E16489"/>
    <w:rsid w:val="00E3708D"/>
    <w:rsid w:val="00EB15EE"/>
    <w:rsid w:val="00EC0E4C"/>
    <w:rsid w:val="00EF47EC"/>
    <w:rsid w:val="00F62527"/>
    <w:rsid w:val="00FD014C"/>
    <w:rsid w:val="00FE5EB7"/>
    <w:rsid w:val="01CD689C"/>
    <w:rsid w:val="01FE01D7"/>
    <w:rsid w:val="030B1CD5"/>
    <w:rsid w:val="067C1401"/>
    <w:rsid w:val="0C5A34DA"/>
    <w:rsid w:val="0CE51867"/>
    <w:rsid w:val="0D4501E5"/>
    <w:rsid w:val="0EBA7616"/>
    <w:rsid w:val="0F9F5CAE"/>
    <w:rsid w:val="117417AC"/>
    <w:rsid w:val="11CC49D5"/>
    <w:rsid w:val="11FD50E3"/>
    <w:rsid w:val="12E161D2"/>
    <w:rsid w:val="15F109A4"/>
    <w:rsid w:val="168E2E85"/>
    <w:rsid w:val="16D021A6"/>
    <w:rsid w:val="170D3BAA"/>
    <w:rsid w:val="2256370D"/>
    <w:rsid w:val="225658B5"/>
    <w:rsid w:val="226D4246"/>
    <w:rsid w:val="227D5B95"/>
    <w:rsid w:val="237979BC"/>
    <w:rsid w:val="246B4C91"/>
    <w:rsid w:val="251B4AD2"/>
    <w:rsid w:val="268E6C86"/>
    <w:rsid w:val="2A97233B"/>
    <w:rsid w:val="2B3235DC"/>
    <w:rsid w:val="2BF8585E"/>
    <w:rsid w:val="2DAD1EA5"/>
    <w:rsid w:val="2F642A93"/>
    <w:rsid w:val="2F9037FD"/>
    <w:rsid w:val="32247630"/>
    <w:rsid w:val="329F732B"/>
    <w:rsid w:val="33596D28"/>
    <w:rsid w:val="33980FED"/>
    <w:rsid w:val="33F34B70"/>
    <w:rsid w:val="34942EF2"/>
    <w:rsid w:val="34A469C5"/>
    <w:rsid w:val="35A44F1F"/>
    <w:rsid w:val="382D7968"/>
    <w:rsid w:val="38934277"/>
    <w:rsid w:val="39237C74"/>
    <w:rsid w:val="39F83C4E"/>
    <w:rsid w:val="3C011C03"/>
    <w:rsid w:val="3C557AB7"/>
    <w:rsid w:val="3D035B6B"/>
    <w:rsid w:val="3D3A4130"/>
    <w:rsid w:val="3F735EC7"/>
    <w:rsid w:val="3FAB5BF9"/>
    <w:rsid w:val="42BA725C"/>
    <w:rsid w:val="442A7E71"/>
    <w:rsid w:val="445A645C"/>
    <w:rsid w:val="44DD2A9B"/>
    <w:rsid w:val="45623806"/>
    <w:rsid w:val="45794A8F"/>
    <w:rsid w:val="471E1D80"/>
    <w:rsid w:val="47987475"/>
    <w:rsid w:val="48657E0D"/>
    <w:rsid w:val="48C91DAF"/>
    <w:rsid w:val="4A9B4712"/>
    <w:rsid w:val="4AD36695"/>
    <w:rsid w:val="4D785BA5"/>
    <w:rsid w:val="4E314B50"/>
    <w:rsid w:val="4E740A62"/>
    <w:rsid w:val="4FD41CE6"/>
    <w:rsid w:val="50343816"/>
    <w:rsid w:val="51700EC0"/>
    <w:rsid w:val="520B10F8"/>
    <w:rsid w:val="52AB7AD6"/>
    <w:rsid w:val="54775081"/>
    <w:rsid w:val="5BA32ED0"/>
    <w:rsid w:val="5E0D6E29"/>
    <w:rsid w:val="5E2563AB"/>
    <w:rsid w:val="5E8767E7"/>
    <w:rsid w:val="5ED42097"/>
    <w:rsid w:val="5F454CB3"/>
    <w:rsid w:val="633B01F2"/>
    <w:rsid w:val="641E06FF"/>
    <w:rsid w:val="65035E2A"/>
    <w:rsid w:val="66137433"/>
    <w:rsid w:val="661F6776"/>
    <w:rsid w:val="695E4102"/>
    <w:rsid w:val="69C53AC8"/>
    <w:rsid w:val="6CCA522E"/>
    <w:rsid w:val="6EB77D88"/>
    <w:rsid w:val="6F633F03"/>
    <w:rsid w:val="72251164"/>
    <w:rsid w:val="7274711C"/>
    <w:rsid w:val="75DE03EB"/>
    <w:rsid w:val="7ABD4CEC"/>
    <w:rsid w:val="7AFF4F00"/>
    <w:rsid w:val="7BFD3595"/>
    <w:rsid w:val="7D00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0"/>
    <w:rPr>
      <w:sz w:val="26"/>
    </w:rPr>
  </w:style>
  <w:style w:type="paragraph" w:styleId="3">
    <w:name w:val="Balloon Text"/>
    <w:basedOn w:val="1"/>
    <w:link w:val="26"/>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rPr>
      <w:b/>
      <w:bCs/>
    </w:rPr>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hint="default" w:ascii="monospace" w:hAnsi="monospace" w:eastAsia="monospace" w:cs="monospace"/>
      <w:sz w:val="20"/>
    </w:rPr>
  </w:style>
  <w:style w:type="character" w:styleId="15">
    <w:name w:val="HTML Acronym"/>
    <w:basedOn w:val="9"/>
    <w:semiHidden/>
    <w:unhideWhenUsed/>
    <w:qFormat/>
    <w:uiPriority w:val="99"/>
  </w:style>
  <w:style w:type="character" w:styleId="16">
    <w:name w:val="HTML Variable"/>
    <w:basedOn w:val="9"/>
    <w:semiHidden/>
    <w:unhideWhenUsed/>
    <w:qFormat/>
    <w:uiPriority w:val="99"/>
  </w:style>
  <w:style w:type="character" w:styleId="17">
    <w:name w:val="Hyperlink"/>
    <w:basedOn w:val="9"/>
    <w:semiHidden/>
    <w:unhideWhenUsed/>
    <w:qFormat/>
    <w:uiPriority w:val="99"/>
    <w:rPr>
      <w:color w:val="0000FF"/>
      <w:u w:val="none"/>
    </w:rPr>
  </w:style>
  <w:style w:type="character" w:styleId="18">
    <w:name w:val="HTML Code"/>
    <w:basedOn w:val="9"/>
    <w:semiHidden/>
    <w:unhideWhenUsed/>
    <w:qFormat/>
    <w:uiPriority w:val="99"/>
    <w:rPr>
      <w:rFonts w:hint="default" w:ascii="monospace" w:hAnsi="monospace" w:eastAsia="monospace" w:cs="monospace"/>
      <w:sz w:val="20"/>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ascii="monospace" w:hAnsi="monospace" w:eastAsia="monospace" w:cs="monospace"/>
      <w:sz w:val="20"/>
    </w:rPr>
  </w:style>
  <w:style w:type="character" w:styleId="21">
    <w:name w:val="HTML Sample"/>
    <w:basedOn w:val="9"/>
    <w:semiHidden/>
    <w:unhideWhenUsed/>
    <w:qFormat/>
    <w:uiPriority w:val="99"/>
    <w:rPr>
      <w:rFonts w:hint="default" w:ascii="monospace" w:hAnsi="monospace" w:eastAsia="monospace" w:cs="monospace"/>
    </w:rPr>
  </w:style>
  <w:style w:type="character" w:customStyle="1" w:styleId="22">
    <w:name w:val="页眉 字符"/>
    <w:basedOn w:val="9"/>
    <w:link w:val="5"/>
    <w:qFormat/>
    <w:uiPriority w:val="99"/>
    <w:rPr>
      <w:sz w:val="18"/>
      <w:szCs w:val="18"/>
    </w:rPr>
  </w:style>
  <w:style w:type="character" w:customStyle="1" w:styleId="23">
    <w:name w:val="页脚 字符"/>
    <w:basedOn w:val="9"/>
    <w:link w:val="4"/>
    <w:qFormat/>
    <w:uiPriority w:val="99"/>
    <w:rPr>
      <w:sz w:val="18"/>
      <w:szCs w:val="18"/>
    </w:rPr>
  </w:style>
  <w:style w:type="character" w:customStyle="1" w:styleId="24">
    <w:name w:val="正文文本 字符"/>
    <w:basedOn w:val="9"/>
    <w:link w:val="2"/>
    <w:qFormat/>
    <w:uiPriority w:val="0"/>
    <w:rPr>
      <w:sz w:val="26"/>
    </w:rPr>
  </w:style>
  <w:style w:type="paragraph" w:styleId="25">
    <w:name w:val="List Paragraph"/>
    <w:basedOn w:val="1"/>
    <w:qFormat/>
    <w:uiPriority w:val="34"/>
    <w:pPr>
      <w:ind w:firstLine="420" w:firstLineChars="200"/>
    </w:pPr>
  </w:style>
  <w:style w:type="character" w:customStyle="1" w:styleId="26">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7">
    <w:name w:val="mini-outputtext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1317</Words>
  <Characters>1510</Characters>
  <Lines>9</Lines>
  <Paragraphs>2</Paragraphs>
  <TotalTime>5</TotalTime>
  <ScaleCrop>false</ScaleCrop>
  <LinksUpToDate>false</LinksUpToDate>
  <CharactersWithSpaces>1578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2020-06-11T12:00:00Z</dcterms:created>
  <dc:creator>NTKO</dc:creator>
  <cp:lastModifiedBy>陈玲</cp:lastModifiedBy>
  <cp:lastPrinted>2020-09-03T02:48:00Z</cp:lastPrinted>
  <dcterms:modified xsi:type="dcterms:W3CDTF">2023-04-20T07:24:24Z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F4053099EEC24E4B87C5C7FBFBAD524A</vt:lpwstr>
  </property>
</Properties>
</file>