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sz w:val="32"/>
          <w:szCs w:val="32"/>
          <w:lang w:val="en-US" w:eastAsia="zh-CN"/>
        </w:rPr>
      </w:pPr>
      <w:bookmarkStart w:id="2" w:name="_GoBack"/>
      <w:bookmarkEnd w:id="2"/>
    </w:p>
    <w:p>
      <w:pPr>
        <w:jc w:val="center"/>
        <w:rPr>
          <w:rFonts w:ascii="宋体" w:hAnsi="宋体" w:eastAsia="宋体"/>
          <w:b/>
          <w:bCs/>
          <w:sz w:val="44"/>
          <w:szCs w:val="44"/>
        </w:rPr>
      </w:pPr>
    </w:p>
    <w:p>
      <w:pPr>
        <w:pStyle w:val="11"/>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大观、龙溪河服务区中式快餐和传统小吃项目招商文件</w:t>
      </w:r>
    </w:p>
    <w:p>
      <w:pPr>
        <w:jc w:val="center"/>
        <w:rPr>
          <w:rFonts w:ascii="宋体" w:hAnsi="宋体"/>
          <w:b/>
          <w:bCs/>
          <w:sz w:val="36"/>
          <w:szCs w:val="36"/>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rPr>
          <w:rFonts w:ascii="宋体" w:hAnsi="宋体"/>
          <w:b/>
          <w:bCs/>
          <w:sz w:val="44"/>
          <w:szCs w:val="44"/>
        </w:rPr>
      </w:pPr>
    </w:p>
    <w:p>
      <w:pPr>
        <w:jc w:val="center"/>
        <w:rPr>
          <w:rFonts w:ascii="宋体" w:hAnsi="宋体"/>
          <w:b/>
          <w:bCs/>
          <w:sz w:val="44"/>
          <w:szCs w:val="44"/>
        </w:rPr>
      </w:pPr>
    </w:p>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招租人：</w:t>
      </w:r>
      <w:r>
        <w:rPr>
          <w:rFonts w:hint="eastAsia" w:ascii="方正仿宋_GBK" w:hAnsi="方正仿宋_GBK" w:eastAsia="方正仿宋_GBK" w:cs="方正仿宋_GBK"/>
          <w:b/>
          <w:bCs/>
          <w:sz w:val="32"/>
          <w:szCs w:val="32"/>
        </w:rPr>
        <w:t>高速管家（重庆）实业有限公司</w:t>
      </w:r>
    </w:p>
    <w:p>
      <w:pPr>
        <w:pStyle w:val="11"/>
        <w:ind w:left="0" w:leftChars="0" w:firstLine="0" w:firstLineChars="0"/>
        <w:jc w:val="center"/>
        <w:rPr>
          <w:rFonts w:hint="eastAsia" w:ascii="方正黑体简体" w:hAnsi="方正黑体简体" w:eastAsia="方正黑体简体" w:cs="方正黑体简体"/>
          <w:b/>
          <w:bCs/>
          <w:sz w:val="32"/>
          <w:szCs w:val="32"/>
        </w:rPr>
      </w:pPr>
      <w:r>
        <w:rPr>
          <w:rFonts w:hint="eastAsia" w:ascii="方正仿宋_GBK" w:hAnsi="方正仿宋_GBK" w:eastAsia="方正仿宋_GBK" w:cs="方正仿宋_GBK"/>
          <w:b/>
          <w:bCs/>
          <w:kern w:val="2"/>
          <w:sz w:val="32"/>
          <w:szCs w:val="32"/>
          <w:lang w:val="en-US" w:eastAsia="zh-CN" w:bidi="ar-SA"/>
        </w:rPr>
        <w:t>二〇二三年四月</w:t>
      </w:r>
    </w:p>
    <w:p>
      <w:pPr>
        <w:spacing w:line="56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一、服务区</w:t>
      </w:r>
      <w:r>
        <w:rPr>
          <w:rFonts w:hint="eastAsia" w:ascii="方正黑体_GBK" w:hAnsi="方正黑体_GBK" w:eastAsia="方正黑体_GBK" w:cs="方正黑体_GBK"/>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大观服务区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大重庆一小时经济圈——区位绝佳。</w:t>
      </w:r>
      <w:bookmarkStart w:id="0" w:name="_Hlk83280351"/>
      <w:r>
        <w:rPr>
          <w:rFonts w:hint="eastAsia" w:ascii="方正仿宋_GBK" w:hAnsi="方正仿宋_GBK" w:eastAsia="方正仿宋_GBK" w:cs="方正仿宋_GBK"/>
          <w:sz w:val="32"/>
          <w:szCs w:val="32"/>
        </w:rPr>
        <w:t>大观服务区位于G</w:t>
      </w:r>
      <w:r>
        <w:rPr>
          <w:rFonts w:ascii="方正仿宋_GBK" w:hAnsi="方正仿宋_GBK" w:eastAsia="方正仿宋_GBK" w:cs="方正仿宋_GBK"/>
          <w:sz w:val="32"/>
          <w:szCs w:val="32"/>
        </w:rPr>
        <w:t>65</w:t>
      </w:r>
      <w:r>
        <w:rPr>
          <w:rFonts w:hint="eastAsia" w:ascii="方正仿宋_GBK" w:hAnsi="方正仿宋_GBK" w:eastAsia="方正仿宋_GBK" w:cs="方正仿宋_GBK"/>
          <w:sz w:val="32"/>
          <w:szCs w:val="32"/>
        </w:rPr>
        <w:t>包茂高速渝湘段，距重庆主城车程</w:t>
      </w:r>
      <w:r>
        <w:rPr>
          <w:rFonts w:ascii="方正仿宋_GBK" w:hAnsi="方正仿宋_GBK" w:eastAsia="方正仿宋_GBK" w:cs="方正仿宋_GBK"/>
          <w:sz w:val="32"/>
          <w:szCs w:val="32"/>
        </w:rPr>
        <w:t xml:space="preserve">1小时、南川15 </w:t>
      </w:r>
      <w:r>
        <w:rPr>
          <w:rFonts w:hint="eastAsia" w:ascii="方正仿宋_GBK" w:hAnsi="方正仿宋_GBK" w:eastAsia="方正仿宋_GBK" w:cs="方正仿宋_GBK"/>
          <w:sz w:val="32"/>
          <w:szCs w:val="32"/>
        </w:rPr>
        <w:t>分钟</w:t>
      </w:r>
      <w:r>
        <w:rPr>
          <w:rFonts w:ascii="方正仿宋_GBK" w:hAnsi="方正仿宋_GBK" w:eastAsia="方正仿宋_GBK" w:cs="方正仿宋_GBK"/>
          <w:sz w:val="32"/>
          <w:szCs w:val="32"/>
        </w:rPr>
        <w:t>、武隆 1.5小时。</w:t>
      </w:r>
      <w:r>
        <w:rPr>
          <w:rFonts w:hint="eastAsia" w:ascii="方正仿宋_GBK" w:hAnsi="方正仿宋_GBK" w:eastAsia="方正仿宋_GBK" w:cs="方正仿宋_GBK"/>
          <w:sz w:val="32"/>
          <w:szCs w:val="32"/>
        </w:rPr>
        <w:t>服务区前距界石服务区</w:t>
      </w:r>
      <w:r>
        <w:rPr>
          <w:rFonts w:ascii="方正仿宋_GBK" w:hAnsi="方正仿宋_GBK" w:eastAsia="方正仿宋_GBK" w:cs="方正仿宋_GBK"/>
          <w:sz w:val="32"/>
          <w:szCs w:val="32"/>
        </w:rPr>
        <w:t>39 公里，后距水江服务区43 公里，服务区</w:t>
      </w:r>
      <w:r>
        <w:rPr>
          <w:rFonts w:hint="eastAsia" w:ascii="方正仿宋_GBK" w:hAnsi="方正仿宋_GBK" w:eastAsia="方正仿宋_GBK" w:cs="方正仿宋_GBK"/>
          <w:sz w:val="32"/>
          <w:szCs w:val="32"/>
        </w:rPr>
        <w:t>之</w:t>
      </w:r>
      <w:r>
        <w:rPr>
          <w:rFonts w:ascii="方正仿宋_GBK" w:hAnsi="方正仿宋_GBK" w:eastAsia="方正仿宋_GBK" w:cs="方正仿宋_GBK"/>
          <w:sz w:val="32"/>
          <w:szCs w:val="32"/>
        </w:rPr>
        <w:t>间的</w:t>
      </w:r>
      <w:r>
        <w:rPr>
          <w:rFonts w:hint="eastAsia" w:ascii="方正仿宋_GBK" w:hAnsi="方正仿宋_GBK" w:eastAsia="方正仿宋_GBK" w:cs="方正仿宋_GBK"/>
          <w:sz w:val="32"/>
          <w:szCs w:val="32"/>
        </w:rPr>
        <w:t>距离适宜，服务需求旺盛。</w:t>
      </w:r>
      <w:bookmarkEnd w:id="0"/>
      <w:r>
        <w:rPr>
          <w:rFonts w:hint="eastAsia" w:ascii="方正仿宋_GBK" w:hAnsi="方正仿宋_GBK" w:eastAsia="方正仿宋_GBK" w:cs="方正仿宋_GBK"/>
          <w:sz w:val="32"/>
          <w:szCs w:val="32"/>
        </w:rPr>
        <w:t>服务区总占地面积</w:t>
      </w:r>
      <w:r>
        <w:rPr>
          <w:rFonts w:ascii="方正仿宋_GBK" w:hAnsi="方正仿宋_GBK" w:eastAsia="方正仿宋_GBK" w:cs="方正仿宋_GBK"/>
          <w:sz w:val="32"/>
          <w:szCs w:val="32"/>
        </w:rPr>
        <w:t xml:space="preserve"> 220 亩，东西区各</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栋综合楼，商业面积</w:t>
      </w:r>
      <w:r>
        <w:rPr>
          <w:rFonts w:hint="eastAsia" w:ascii="方正仿宋_GBK" w:hAnsi="方正仿宋_GBK" w:eastAsia="方正仿宋_GBK" w:cs="方正仿宋_GBK"/>
          <w:sz w:val="32"/>
          <w:szCs w:val="32"/>
        </w:rPr>
        <w:t>共3500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大观服务区定位为“大树茶主题服务区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融入南川当地的文化特色，结合服务区资源、区位及市场等优势，打造彰显独具大茶树文化魅力的交旅融合典范服务区，凸显茶文化和杜鹃花风貌，展现服务区特色主题，打造南川生态旅游高速窗口，带动路域周边经济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龙溪河服务区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bookmarkStart w:id="1" w:name="_Hlk83280370"/>
      <w:r>
        <w:rPr>
          <w:rFonts w:hint="eastAsia" w:ascii="方正仿宋_GBK" w:hAnsi="方正仿宋_GBK" w:eastAsia="方正仿宋_GBK" w:cs="方正仿宋_GBK"/>
          <w:sz w:val="32"/>
          <w:szCs w:val="32"/>
        </w:rPr>
        <w:t>龙溪河服务区位于G</w:t>
      </w:r>
      <w:r>
        <w:rPr>
          <w:rFonts w:ascii="方正仿宋_GBK" w:hAnsi="方正仿宋_GBK" w:eastAsia="方正仿宋_GBK" w:cs="方正仿宋_GBK"/>
          <w:sz w:val="32"/>
          <w:szCs w:val="32"/>
        </w:rPr>
        <w:t>42</w:t>
      </w:r>
      <w:r>
        <w:rPr>
          <w:rFonts w:hint="eastAsia" w:ascii="方正仿宋_GBK" w:hAnsi="方正仿宋_GBK" w:eastAsia="方正仿宋_GBK" w:cs="方正仿宋_GBK"/>
          <w:sz w:val="32"/>
          <w:szCs w:val="32"/>
        </w:rPr>
        <w:t>沪蓉高速，距离重庆主城150公里。服务区前距离垫江服务区约41公里，后距离梁平服务区约29公里。具有集高速公路、城际铁路、地方道路、区域性短途水路于一体的口岸优势。</w:t>
      </w:r>
      <w:bookmarkEnd w:id="1"/>
      <w:r>
        <w:rPr>
          <w:rFonts w:hint="eastAsia" w:ascii="方正仿宋_GBK" w:hAnsi="方正仿宋_GBK" w:eastAsia="方正仿宋_GBK" w:cs="方正仿宋_GBK"/>
          <w:sz w:val="32"/>
          <w:szCs w:val="32"/>
        </w:rPr>
        <w:t>服务区总占地面积</w:t>
      </w:r>
      <w:r>
        <w:rPr>
          <w:rFonts w:ascii="方正仿宋_GBK" w:hAnsi="方正仿宋_GBK" w:eastAsia="方正仿宋_GBK" w:cs="方正仿宋_GBK"/>
          <w:sz w:val="32"/>
          <w:szCs w:val="32"/>
        </w:rPr>
        <w:t xml:space="preserve"> 19</w:t>
      </w:r>
      <w:r>
        <w:rPr>
          <w:rFonts w:hint="eastAsia" w:ascii="方正仿宋_GBK" w:hAnsi="方正仿宋_GBK" w:eastAsia="方正仿宋_GBK" w:cs="方正仿宋_GBK"/>
          <w:sz w:val="32"/>
          <w:szCs w:val="32"/>
        </w:rPr>
        <w:t>8</w:t>
      </w:r>
      <w:r>
        <w:rPr>
          <w:rFonts w:ascii="方正仿宋_GBK" w:hAnsi="方正仿宋_GBK" w:eastAsia="方正仿宋_GBK" w:cs="方正仿宋_GBK"/>
          <w:sz w:val="32"/>
          <w:szCs w:val="32"/>
        </w:rPr>
        <w:t>亩，南北区各 1 栋综合楼，商业面积</w:t>
      </w:r>
      <w:r>
        <w:rPr>
          <w:rFonts w:hint="eastAsia" w:ascii="方正仿宋_GBK" w:hAnsi="方正仿宋_GBK" w:eastAsia="方正仿宋_GBK" w:cs="方正仿宋_GBK"/>
          <w:sz w:val="32"/>
          <w:szCs w:val="32"/>
        </w:rPr>
        <w:t>共4800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龙溪河服务区定位为“丰果原乡农业主题服务区”</w:t>
      </w:r>
      <w:r>
        <w:rPr>
          <w:rFonts w:hint="eastAsia" w:ascii="方正仿宋_GBK" w:hAnsi="方正仿宋_GBK" w:eastAsia="方正仿宋_GBK" w:cs="方正仿宋_GBK"/>
          <w:sz w:val="32"/>
          <w:szCs w:val="32"/>
        </w:rPr>
        <w:t>，具有“经济服务区”、“开放服务区”、“种植展示区”的鲜明特色，结合沿线农业观光产业，形成以观光、休闲、销售为一体的生态农业体验基地、亲子娱乐体验地和三峡库区农产品宣传展销窗口。</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、服务区</w:t>
      </w:r>
      <w:r>
        <w:rPr>
          <w:rFonts w:hint="eastAsia" w:ascii="方正黑体_GBK" w:hAnsi="方正黑体_GBK" w:eastAsia="方正黑体_GBK" w:cs="方正黑体_GBK"/>
          <w:sz w:val="32"/>
          <w:szCs w:val="32"/>
          <w:lang w:eastAsia="zh-CN"/>
        </w:rPr>
        <w:t>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大观、龙溪河服务区已于2020年12月开业</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除自营超市和自营特产店外，大观服务区正常营业项目有：德克士、张鸭子、大河眼镜面、莱得快、正新鸡排、小罗卤鹅、抄手卤肉饭；龙溪河正常营业项目有：德克士、张鸭子、大河眼镜面、莱得快、正新鸡排、牦牛故事、抄手卤肉饭、飨当当港式牛杂粉、烂肥肠及梁平五子登科特产。大观及龙溪河服务区目前均无中式快餐及传统小吃项目营业，为满足服务区整体经营业态需求，现对大观、龙溪河服务区中式快餐和传统小吃项目以租赁经营形式对外公开招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三、招商范围及合同期限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本次招商项目为大观和龙溪河服务区中式快餐和传统小吃项目，分为</w:t>
      </w:r>
      <w:r>
        <w:rPr>
          <w:rFonts w:hint="eastAsia" w:ascii="方正仿宋_GBK" w:hAnsi="方正仿宋_GBK" w:eastAsia="方正仿宋_GBK" w:cs="方正仿宋_GBK"/>
          <w:b w:val="0"/>
          <w:bCs w:val="0"/>
          <w:sz w:val="32"/>
          <w:szCs w:val="32"/>
          <w:lang w:val="en-US" w:eastAsia="zh-CN"/>
        </w:rPr>
        <w:t>四</w:t>
      </w:r>
      <w:r>
        <w:rPr>
          <w:rFonts w:hint="eastAsia" w:ascii="方正仿宋_GBK" w:hAnsi="方正仿宋_GBK" w:eastAsia="方正仿宋_GBK" w:cs="方正仿宋_GBK"/>
          <w:b w:val="0"/>
          <w:bCs w:val="0"/>
          <w:sz w:val="32"/>
          <w:szCs w:val="32"/>
        </w:rPr>
        <w:t>个标的招商，</w:t>
      </w:r>
      <w:r>
        <w:rPr>
          <w:rFonts w:hint="eastAsia" w:ascii="方正仿宋_GBK" w:hAnsi="方正仿宋_GBK" w:eastAsia="方正仿宋_GBK" w:cs="方正仿宋_GBK"/>
          <w:b w:val="0"/>
          <w:bCs w:val="0"/>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标的1：大观服务区中式快餐项目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标的2：大观服务区传统小吃项目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标的3：龙溪河服务区中式快餐项目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标的4：龙溪河服务区传统小吃项目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大观服务区</w:t>
      </w:r>
      <w:r>
        <w:rPr>
          <w:rFonts w:hint="eastAsia" w:ascii="方正仿宋_GBK" w:hAnsi="方正仿宋_GBK" w:eastAsia="方正仿宋_GBK" w:cs="方正仿宋_GBK"/>
          <w:b w:val="0"/>
          <w:bCs w:val="0"/>
          <w:sz w:val="32"/>
          <w:szCs w:val="32"/>
          <w:lang w:eastAsia="zh-CN"/>
        </w:rPr>
        <w:t>合同期限</w:t>
      </w:r>
      <w:r>
        <w:rPr>
          <w:rFonts w:hint="eastAsia" w:ascii="方正仿宋_GBK" w:hAnsi="方正仿宋_GBK" w:eastAsia="方正仿宋_GBK" w:cs="方正仿宋_GBK"/>
          <w:b w:val="0"/>
          <w:bCs w:val="0"/>
          <w:sz w:val="32"/>
          <w:szCs w:val="32"/>
        </w:rPr>
        <w:t>为起租时间起至2028年11月30日，龙溪河服务区</w:t>
      </w:r>
      <w:r>
        <w:rPr>
          <w:rFonts w:hint="eastAsia" w:ascii="方正仿宋_GBK" w:hAnsi="方正仿宋_GBK" w:eastAsia="方正仿宋_GBK" w:cs="方正仿宋_GBK"/>
          <w:b w:val="0"/>
          <w:bCs w:val="0"/>
          <w:sz w:val="32"/>
          <w:szCs w:val="32"/>
          <w:lang w:eastAsia="zh-CN"/>
        </w:rPr>
        <w:t>合同期限</w:t>
      </w:r>
      <w:r>
        <w:rPr>
          <w:rFonts w:hint="eastAsia" w:ascii="方正仿宋_GBK" w:hAnsi="方正仿宋_GBK" w:eastAsia="方正仿宋_GBK" w:cs="方正仿宋_GBK"/>
          <w:b w:val="0"/>
          <w:bCs w:val="0"/>
          <w:sz w:val="32"/>
          <w:szCs w:val="32"/>
        </w:rPr>
        <w:t>为起租时间起至2028年12月31日。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1.各标段租金均采取“</w:t>
      </w:r>
      <w:r>
        <w:rPr>
          <w:rFonts w:hint="eastAsia" w:ascii="方正仿宋_GBK" w:hAnsi="方正仿宋_GBK" w:eastAsia="方正仿宋_GBK" w:cs="方正仿宋_GBK"/>
          <w:b/>
          <w:bCs/>
          <w:sz w:val="32"/>
          <w:szCs w:val="32"/>
          <w:lang w:val="en-US" w:eastAsia="zh-CN"/>
        </w:rPr>
        <w:t>有保底租金的总收入提成（二者就高收取）</w:t>
      </w:r>
      <w:r>
        <w:rPr>
          <w:rFonts w:hint="eastAsia" w:ascii="方正仿宋_GBK" w:hAnsi="方正仿宋_GBK" w:eastAsia="方正仿宋_GBK" w:cs="方正仿宋_GBK"/>
          <w:b w:val="0"/>
          <w:bCs w:val="0"/>
          <w:sz w:val="32"/>
          <w:szCs w:val="32"/>
          <w:lang w:val="en-US" w:eastAsia="zh-CN"/>
        </w:rPr>
        <w:t>”方式，按申请单位经营总收入的提成比例计算提成，当提成小于或等于保底租金时，招租人按保底租金收取；当提成大于保底租金时，招租人按提成收取。提成租金按照年度核算。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保底租金为综合价，包含固定租金、商管费、公摊能耗费、餐厨垃圾清运费，申请单位“仅申报第1年度的保底租金”，以后年度保底租金按5%逐年递增，即Y2=Y1×1.05、Y3=Y2×1.05、Y4=Y3×1.05，以此类推（注：Y1即第1年度、Y2即第2年度），详见下表：</w:t>
      </w:r>
    </w:p>
    <w:tbl>
      <w:tblPr>
        <w:tblStyle w:val="12"/>
        <w:tblW w:w="10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851"/>
        <w:gridCol w:w="949"/>
        <w:gridCol w:w="1215"/>
        <w:gridCol w:w="1279"/>
        <w:gridCol w:w="900"/>
        <w:gridCol w:w="1905"/>
        <w:gridCol w:w="1485"/>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标的</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服务区</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经营项目</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商铺编号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3390" w:type="dxa"/>
            <w:gridSpan w:val="2"/>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保底租金</w:t>
            </w:r>
          </w:p>
        </w:tc>
        <w:tc>
          <w:tcPr>
            <w:tcW w:w="761"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提成比例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85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月保底租金单价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（元/m</w:t>
            </w:r>
            <w:r>
              <w:rPr>
                <w:rFonts w:hint="eastAsia" w:ascii="方正仿宋_GBK" w:hAnsi="方正仿宋_GBK" w:eastAsia="方正仿宋_GBK" w:cs="方正仿宋_GBK"/>
                <w:b/>
                <w:bCs/>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b/>
                <w:bCs/>
                <w:i w:val="0"/>
                <w:iCs w:val="0"/>
                <w:color w:val="000000"/>
                <w:kern w:val="0"/>
                <w:sz w:val="24"/>
                <w:szCs w:val="24"/>
                <w:u w:val="none"/>
                <w:lang w:val="en-US" w:eastAsia="zh-CN" w:bidi="ar"/>
              </w:rPr>
              <w:t>/月）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年保底租金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（万元）</w:t>
            </w:r>
          </w:p>
        </w:tc>
        <w:tc>
          <w:tcPr>
            <w:tcW w:w="761"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val="0"/>
                <w:bCs w:val="0"/>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1</w:t>
            </w: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方正仿宋_GBK" w:hAnsi="方正仿宋_GBK" w:eastAsia="方正仿宋_GBK" w:cs="方正仿宋_GBK"/>
                <w:b/>
                <w:bCs/>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标的1</w:t>
            </w:r>
          </w:p>
        </w:tc>
        <w:tc>
          <w:tcPr>
            <w:tcW w:w="9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大观</w:t>
            </w:r>
          </w:p>
        </w:tc>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中式快餐</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东区15号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178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21.36 </w:t>
            </w:r>
          </w:p>
        </w:tc>
        <w:tc>
          <w:tcPr>
            <w:tcW w:w="7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94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西区7号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244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29.28 </w:t>
            </w:r>
          </w:p>
        </w:tc>
        <w:tc>
          <w:tcPr>
            <w:tcW w:w="7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val="0"/>
                <w:bCs w:val="0"/>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2</w:t>
            </w: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方正仿宋_GBK" w:hAnsi="方正仿宋_GBK" w:eastAsia="方正仿宋_GBK" w:cs="方正仿宋_GBK"/>
                <w:b/>
                <w:bCs/>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标的2</w:t>
            </w:r>
          </w:p>
        </w:tc>
        <w:tc>
          <w:tcPr>
            <w:tcW w:w="9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大观</w:t>
            </w:r>
          </w:p>
        </w:tc>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val="0"/>
                <w:bCs w:val="0"/>
                <w:i w:val="0"/>
                <w:iCs w:val="0"/>
                <w:color w:val="000000"/>
                <w:sz w:val="24"/>
                <w:szCs w:val="24"/>
                <w:u w:val="none"/>
              </w:rPr>
              <w:t>传统小吃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东区10、11号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525.50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32.16 </w:t>
            </w:r>
          </w:p>
        </w:tc>
        <w:tc>
          <w:tcPr>
            <w:tcW w:w="7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方正仿宋_GBK" w:hAnsi="方正仿宋_GBK" w:eastAsia="方正仿宋_GBK" w:cs="方正仿宋_GBK"/>
                <w:b/>
                <w:bCs/>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vMerge w:val="continue"/>
            <w:tcBorders>
              <w:left w:val="single" w:color="000000" w:sz="4" w:space="0"/>
              <w:bottom w:val="single" w:color="000000" w:sz="4" w:space="0"/>
              <w:right w:val="single" w:color="000000" w:sz="4" w:space="0"/>
            </w:tcBorders>
            <w:shd w:val="clear" w:color="auto" w:fill="auto"/>
            <w:vAlign w:val="center"/>
          </w:tcPr>
          <w:p>
            <w:pPr>
              <w:pStyle w:val="2"/>
              <w:rPr>
                <w:rFonts w:hint="eastAsia" w:ascii="方正仿宋_GBK" w:hAnsi="方正仿宋_GBK" w:eastAsia="方正仿宋_GBK" w:cs="方正仿宋_GBK"/>
                <w:sz w:val="24"/>
                <w:szCs w:val="24"/>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pStyle w:val="2"/>
              <w:rPr>
                <w:rFonts w:hint="eastAsia"/>
              </w:rPr>
            </w:pPr>
          </w:p>
        </w:tc>
        <w:tc>
          <w:tcPr>
            <w:tcW w:w="94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西区11号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525.50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42.88 </w:t>
            </w:r>
          </w:p>
        </w:tc>
        <w:tc>
          <w:tcPr>
            <w:tcW w:w="7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val="0"/>
                <w:bCs w:val="0"/>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3</w:t>
            </w: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eastAsiaTheme="minorEastAsia"/>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标的3</w:t>
            </w:r>
          </w:p>
        </w:tc>
        <w:tc>
          <w:tcPr>
            <w:tcW w:w="9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方正仿宋_GBK" w:hAnsi="方正仿宋_GBK" w:eastAsia="方正仿宋_GBK" w:cs="方正仿宋_GBK"/>
                <w:b/>
                <w:bCs/>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龙溪河</w:t>
            </w:r>
          </w:p>
        </w:tc>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中式快餐</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南区8号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122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75.00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10.98 </w:t>
            </w:r>
          </w:p>
        </w:tc>
        <w:tc>
          <w:tcPr>
            <w:tcW w:w="7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sz w:val="24"/>
                <w:szCs w:val="24"/>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rPr>
            </w:pPr>
          </w:p>
        </w:tc>
        <w:tc>
          <w:tcPr>
            <w:tcW w:w="94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北区9号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75.00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6.03 </w:t>
            </w:r>
          </w:p>
        </w:tc>
        <w:tc>
          <w:tcPr>
            <w:tcW w:w="7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val="0"/>
                <w:bCs w:val="0"/>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4</w:t>
            </w: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val="0"/>
                <w:bCs w:val="0"/>
                <w:i w:val="0"/>
                <w:iCs w:val="0"/>
                <w:color w:val="000000"/>
                <w:sz w:val="24"/>
                <w:szCs w:val="24"/>
                <w:u w:val="none"/>
                <w:lang w:val="en-US" w:eastAsia="zh-CN"/>
              </w:rPr>
              <w:t>标的4</w:t>
            </w:r>
          </w:p>
        </w:tc>
        <w:tc>
          <w:tcPr>
            <w:tcW w:w="9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val="0"/>
                <w:bCs w:val="0"/>
                <w:i w:val="0"/>
                <w:iCs w:val="0"/>
                <w:color w:val="000000"/>
                <w:sz w:val="24"/>
                <w:szCs w:val="24"/>
                <w:u w:val="none"/>
                <w:lang w:val="en-US" w:eastAsia="zh-CN"/>
              </w:rPr>
              <w:t>龙溪河</w:t>
            </w:r>
          </w:p>
        </w:tc>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val="0"/>
                <w:bCs w:val="0"/>
                <w:i w:val="0"/>
                <w:iCs w:val="0"/>
                <w:color w:val="000000"/>
                <w:sz w:val="24"/>
                <w:szCs w:val="24"/>
                <w:u w:val="none"/>
              </w:rPr>
              <w:t>传统小吃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南区10号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275.00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4.95 </w:t>
            </w:r>
          </w:p>
        </w:tc>
        <w:tc>
          <w:tcPr>
            <w:tcW w:w="7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85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94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南区11号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275.00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8.91 </w:t>
            </w:r>
          </w:p>
        </w:tc>
        <w:tc>
          <w:tcPr>
            <w:tcW w:w="76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94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北区8号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275.00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10.89 </w:t>
            </w:r>
          </w:p>
        </w:tc>
        <w:tc>
          <w:tcPr>
            <w:tcW w:w="76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kern w:val="2"/>
          <w:sz w:val="32"/>
          <w:szCs w:val="32"/>
          <w:lang w:val="en-US" w:eastAsia="zh-CN" w:bidi="ar-SA"/>
        </w:rPr>
        <w:t>上表中</w:t>
      </w:r>
      <w:r>
        <w:rPr>
          <w:rFonts w:hint="eastAsia" w:ascii="方正仿宋_GBK" w:hAnsi="方正仿宋_GBK" w:eastAsia="方正仿宋_GBK" w:cs="方正仿宋_GBK"/>
          <w:b/>
          <w:bCs/>
          <w:kern w:val="2"/>
          <w:sz w:val="32"/>
          <w:szCs w:val="32"/>
          <w:lang w:val="en-US" w:eastAsia="zh-CN" w:bidi="ar-SA"/>
        </w:rPr>
        <w:t>月保底租金单价、年保底租金</w:t>
      </w:r>
      <w:r>
        <w:rPr>
          <w:rFonts w:hint="eastAsia" w:ascii="方正仿宋_GBK" w:hAnsi="方正仿宋_GBK" w:eastAsia="方正仿宋_GBK" w:cs="方正仿宋_GBK"/>
          <w:b w:val="0"/>
          <w:bCs w:val="0"/>
          <w:kern w:val="2"/>
          <w:sz w:val="32"/>
          <w:szCs w:val="32"/>
          <w:lang w:val="en-US" w:eastAsia="zh-CN" w:bidi="ar-SA"/>
        </w:rPr>
        <w:t>和</w:t>
      </w:r>
      <w:r>
        <w:rPr>
          <w:rFonts w:hint="eastAsia" w:ascii="方正仿宋_GBK" w:hAnsi="方正仿宋_GBK" w:eastAsia="方正仿宋_GBK" w:cs="方正仿宋_GBK"/>
          <w:b/>
          <w:bCs/>
          <w:kern w:val="2"/>
          <w:sz w:val="32"/>
          <w:szCs w:val="32"/>
          <w:lang w:val="en-US" w:eastAsia="zh-CN" w:bidi="ar-SA"/>
        </w:rPr>
        <w:t>提成比例</w:t>
      </w:r>
      <w:r>
        <w:rPr>
          <w:rFonts w:hint="eastAsia" w:ascii="方正仿宋_GBK" w:hAnsi="方正仿宋_GBK" w:eastAsia="方正仿宋_GBK" w:cs="方正仿宋_GBK"/>
          <w:b w:val="0"/>
          <w:bCs w:val="0"/>
          <w:kern w:val="2"/>
          <w:sz w:val="32"/>
          <w:szCs w:val="32"/>
          <w:lang w:val="en-US" w:eastAsia="zh-CN" w:bidi="ar-SA"/>
        </w:rPr>
        <w:t>为竞租底价，申请人报价不得低于竞租底价。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微软雅黑" w:hAnsi="微软雅黑" w:eastAsia="微软雅黑"/>
          <w:b/>
          <w:bCs/>
          <w:sz w:val="28"/>
          <w:szCs w:val="28"/>
        </w:rPr>
      </w:pPr>
      <w:r>
        <w:rPr>
          <w:rFonts w:hint="eastAsia" w:ascii="方正仿宋_GBK" w:hAnsi="方正仿宋_GBK" w:eastAsia="方正仿宋_GBK" w:cs="方正仿宋_GBK"/>
          <w:b w:val="0"/>
          <w:bCs w:val="0"/>
          <w:sz w:val="32"/>
          <w:szCs w:val="32"/>
          <w:lang w:val="en-US" w:eastAsia="zh-CN"/>
        </w:rPr>
        <w:t>3.下限控制价</w:t>
      </w:r>
    </w:p>
    <w:tbl>
      <w:tblPr>
        <w:tblStyle w:val="13"/>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617"/>
        <w:gridCol w:w="2085"/>
        <w:gridCol w:w="960"/>
        <w:gridCol w:w="211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标的</w:t>
            </w:r>
          </w:p>
        </w:tc>
        <w:tc>
          <w:tcPr>
            <w:tcW w:w="1617"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经营项目</w:t>
            </w:r>
          </w:p>
        </w:tc>
        <w:tc>
          <w:tcPr>
            <w:tcW w:w="2085"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商铺号</w:t>
            </w:r>
          </w:p>
        </w:tc>
        <w:tc>
          <w:tcPr>
            <w:tcW w:w="96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面积</w:t>
            </w:r>
            <w:r>
              <w:rPr>
                <w:rFonts w:hint="eastAsia" w:ascii="方正仿宋_GBK" w:hAnsi="方正仿宋_GBK" w:eastAsia="方正仿宋_GBK" w:cs="方正仿宋_GBK"/>
                <w:b/>
                <w:bCs/>
                <w:i w:val="0"/>
                <w:iCs w:val="0"/>
                <w:color w:val="000000"/>
                <w:kern w:val="0"/>
                <w:sz w:val="24"/>
                <w:szCs w:val="24"/>
                <w:u w:val="none"/>
                <w:lang w:val="en-US" w:eastAsia="zh-CN" w:bidi="ar"/>
              </w:rPr>
              <w:t>（㎡）</w:t>
            </w:r>
          </w:p>
        </w:tc>
        <w:tc>
          <w:tcPr>
            <w:tcW w:w="2113"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保底租金下限控制价（万元/年）</w:t>
            </w:r>
          </w:p>
        </w:tc>
        <w:tc>
          <w:tcPr>
            <w:tcW w:w="162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提成比例下限控制率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标的1</w:t>
            </w:r>
          </w:p>
        </w:tc>
        <w:tc>
          <w:tcPr>
            <w:tcW w:w="1617"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大观服务区中式快餐</w:t>
            </w:r>
          </w:p>
        </w:tc>
        <w:tc>
          <w:tcPr>
            <w:tcW w:w="2085"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大观东区15号，西区7号</w:t>
            </w:r>
          </w:p>
        </w:tc>
        <w:tc>
          <w:tcPr>
            <w:tcW w:w="96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422</w:t>
            </w:r>
          </w:p>
        </w:tc>
        <w:tc>
          <w:tcPr>
            <w:tcW w:w="2113"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50.64</w:t>
            </w:r>
          </w:p>
        </w:tc>
        <w:tc>
          <w:tcPr>
            <w:tcW w:w="162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标的2</w:t>
            </w:r>
          </w:p>
        </w:tc>
        <w:tc>
          <w:tcPr>
            <w:tcW w:w="1617"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大观服务区传统小吃</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sz w:val="24"/>
                <w:szCs w:val="24"/>
                <w:lang w:val="en-US" w:eastAsia="zh-CN"/>
              </w:rPr>
              <w:t>大观</w:t>
            </w:r>
            <w:r>
              <w:rPr>
                <w:rFonts w:hint="eastAsia" w:ascii="方正仿宋_GBK" w:hAnsi="方正仿宋_GBK" w:eastAsia="方正仿宋_GBK" w:cs="方正仿宋_GBK"/>
                <w:i w:val="0"/>
                <w:iCs w:val="0"/>
                <w:color w:val="000000"/>
                <w:kern w:val="0"/>
                <w:sz w:val="24"/>
                <w:szCs w:val="24"/>
                <w:u w:val="none"/>
                <w:lang w:val="en-US" w:eastAsia="zh-CN" w:bidi="ar"/>
              </w:rPr>
              <w:t>东区10、11号，</w:t>
            </w:r>
            <w:r>
              <w:rPr>
                <w:rFonts w:hint="eastAsia" w:ascii="方正仿宋_GBK" w:hAnsi="方正仿宋_GBK" w:eastAsia="方正仿宋_GBK" w:cs="方正仿宋_GBK"/>
                <w:sz w:val="24"/>
                <w:szCs w:val="24"/>
                <w:lang w:val="en-US" w:eastAsia="zh-CN"/>
              </w:rPr>
              <w:t>西区11号</w:t>
            </w:r>
          </w:p>
        </w:tc>
        <w:tc>
          <w:tcPr>
            <w:tcW w:w="96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119</w:t>
            </w:r>
          </w:p>
        </w:tc>
        <w:tc>
          <w:tcPr>
            <w:tcW w:w="2113"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75.04</w:t>
            </w:r>
          </w:p>
        </w:tc>
        <w:tc>
          <w:tcPr>
            <w:tcW w:w="162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标的3</w:t>
            </w:r>
          </w:p>
        </w:tc>
        <w:tc>
          <w:tcPr>
            <w:tcW w:w="1617"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龙溪河服务区中式快餐</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龙溪河南区8号，北区9号</w:t>
            </w:r>
          </w:p>
        </w:tc>
        <w:tc>
          <w:tcPr>
            <w:tcW w:w="96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189</w:t>
            </w:r>
          </w:p>
        </w:tc>
        <w:tc>
          <w:tcPr>
            <w:tcW w:w="2113"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17.01</w:t>
            </w:r>
          </w:p>
        </w:tc>
        <w:tc>
          <w:tcPr>
            <w:tcW w:w="162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标的4</w:t>
            </w:r>
          </w:p>
        </w:tc>
        <w:tc>
          <w:tcPr>
            <w:tcW w:w="1617"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龙溪河服务区传统小吃</w:t>
            </w:r>
          </w:p>
        </w:tc>
        <w:tc>
          <w:tcPr>
            <w:tcW w:w="2085"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龙溪河南区10、11号，北区8号</w:t>
            </w:r>
          </w:p>
        </w:tc>
        <w:tc>
          <w:tcPr>
            <w:tcW w:w="96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75</w:t>
            </w:r>
          </w:p>
        </w:tc>
        <w:tc>
          <w:tcPr>
            <w:tcW w:w="2113"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24.75</w:t>
            </w:r>
          </w:p>
        </w:tc>
        <w:tc>
          <w:tcPr>
            <w:tcW w:w="1620" w:type="dxa"/>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25%</w:t>
            </w:r>
          </w:p>
        </w:tc>
      </w:tr>
    </w:tbl>
    <w:p>
      <w:pPr>
        <w:spacing w:line="56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五、经营模式</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招租人提供G65包茂高速公路大观服务区（双侧）、G</w:t>
      </w:r>
      <w:r>
        <w:rPr>
          <w:rFonts w:ascii="方正仿宋_GBK" w:hAnsi="方正仿宋_GBK" w:eastAsia="方正仿宋_GBK" w:cs="方正仿宋_GBK"/>
          <w:sz w:val="30"/>
          <w:szCs w:val="30"/>
        </w:rPr>
        <w:t>42</w:t>
      </w:r>
      <w:r>
        <w:rPr>
          <w:rFonts w:hint="eastAsia" w:ascii="方正仿宋_GBK" w:hAnsi="方正仿宋_GBK" w:eastAsia="方正仿宋_GBK" w:cs="方正仿宋_GBK"/>
          <w:sz w:val="30"/>
          <w:szCs w:val="30"/>
        </w:rPr>
        <w:t>沪蓉高速公路龙溪河服务区（双侧）场地供承租方使用，由承租方自主经营、自负盈亏，对外独立承担相应的法律责任。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招租人仅提供经营场地，承租方负责店面装修及配置经营所需的全部设备设施，装修方案经招租人同意后方可开始装修，并经招租人验收合格方可正式营业，合同终止时权益归招租人所有。招租人根据自身经营需要，有权在相关经营业态区域标识招租人相关品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方正黑体简体" w:hAnsi="方正黑体简体" w:eastAsia="方正黑体简体" w:cs="方正黑体简体"/>
          <w:sz w:val="32"/>
          <w:szCs w:val="32"/>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承租人经营直接使用的水电费、人员费用由承租人承担。</w:t>
      </w:r>
      <w:r>
        <w:rPr>
          <w:rFonts w:hint="eastAsia" w:ascii="方正仿宋_GBK" w:hAnsi="方正仿宋_GBK" w:eastAsia="方正仿宋_GBK" w:cs="方正仿宋_GBK"/>
          <w:sz w:val="30"/>
          <w:szCs w:val="30"/>
          <w:lang w:eastAsia="zh-CN"/>
        </w:rPr>
        <w:t>承租人</w:t>
      </w:r>
      <w:r>
        <w:rPr>
          <w:rFonts w:hint="eastAsia" w:ascii="方正仿宋_GBK" w:hAnsi="方正仿宋_GBK" w:eastAsia="方正仿宋_GBK" w:cs="方正仿宋_GBK"/>
          <w:sz w:val="30"/>
          <w:szCs w:val="30"/>
        </w:rPr>
        <w:t>收银系统统一使用</w:t>
      </w:r>
      <w:r>
        <w:rPr>
          <w:rFonts w:hint="eastAsia" w:ascii="方正仿宋_GBK" w:hAnsi="方正仿宋_GBK" w:eastAsia="方正仿宋_GBK" w:cs="方正仿宋_GBK"/>
          <w:sz w:val="30"/>
          <w:szCs w:val="30"/>
          <w:lang w:eastAsia="zh-CN"/>
        </w:rPr>
        <w:t>招租人</w:t>
      </w:r>
      <w:r>
        <w:rPr>
          <w:rFonts w:hint="eastAsia" w:ascii="方正仿宋_GBK" w:hAnsi="方正仿宋_GBK" w:eastAsia="方正仿宋_GBK" w:cs="方正仿宋_GBK"/>
          <w:sz w:val="30"/>
          <w:szCs w:val="30"/>
        </w:rPr>
        <w:t>提供</w:t>
      </w:r>
      <w:r>
        <w:rPr>
          <w:rFonts w:hint="eastAsia" w:ascii="方正仿宋_GBK" w:hAnsi="方正仿宋_GBK" w:eastAsia="方正仿宋_GBK" w:cs="方正仿宋_GBK"/>
          <w:sz w:val="30"/>
          <w:szCs w:val="30"/>
          <w:lang w:eastAsia="zh-CN"/>
        </w:rPr>
        <w:t>的</w:t>
      </w:r>
      <w:r>
        <w:rPr>
          <w:rFonts w:hint="eastAsia" w:ascii="方正仿宋_GBK" w:hAnsi="方正仿宋_GBK" w:eastAsia="方正仿宋_GBK" w:cs="方正仿宋_GBK"/>
          <w:sz w:val="30"/>
          <w:szCs w:val="30"/>
        </w:rPr>
        <w:t>收银系统设备，使用费</w:t>
      </w:r>
      <w:r>
        <w:rPr>
          <w:rFonts w:hint="eastAsia" w:ascii="方正仿宋_GBK" w:hAnsi="方正仿宋_GBK" w:eastAsia="方正仿宋_GBK" w:cs="方正仿宋_GBK"/>
          <w:sz w:val="30"/>
          <w:szCs w:val="30"/>
          <w:lang w:eastAsia="zh-CN"/>
        </w:rPr>
        <w:t>为</w:t>
      </w:r>
      <w:r>
        <w:rPr>
          <w:rFonts w:hint="eastAsia" w:ascii="方正仿宋_GBK" w:hAnsi="方正仿宋_GBK" w:eastAsia="方正仿宋_GBK" w:cs="方正仿宋_GBK"/>
          <w:sz w:val="30"/>
          <w:szCs w:val="30"/>
        </w:rPr>
        <w:t>500元/月</w:t>
      </w:r>
      <w:r>
        <w:rPr>
          <w:rFonts w:hint="eastAsia" w:ascii="方正仿宋_GBK" w:hAnsi="方正仿宋_GBK" w:eastAsia="方正仿宋_GBK" w:cs="方正仿宋_GBK"/>
          <w:sz w:val="30"/>
          <w:szCs w:val="30"/>
          <w:lang w:val="en-US" w:eastAsia="zh-CN"/>
        </w:rPr>
        <w:t>/台。</w:t>
      </w:r>
    </w:p>
    <w:p>
      <w:pPr>
        <w:spacing w:line="56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lang w:val="en-US" w:eastAsia="zh-CN"/>
        </w:rPr>
        <w:t>申请</w:t>
      </w:r>
      <w:r>
        <w:rPr>
          <w:rFonts w:hint="eastAsia" w:ascii="方正黑体_GBK" w:hAnsi="方正黑体_GBK" w:eastAsia="方正黑体_GBK" w:cs="方正黑体_GBK"/>
          <w:sz w:val="32"/>
          <w:szCs w:val="32"/>
          <w:lang w:eastAsia="zh-CN"/>
        </w:rPr>
        <w:t>资质要求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1.申请人</w:t>
      </w:r>
      <w:r>
        <w:rPr>
          <w:rFonts w:hint="eastAsia" w:ascii="方正仿宋_GBK" w:hAnsi="方正仿宋_GBK" w:eastAsia="方正仿宋_GBK" w:cs="方正仿宋_GBK"/>
          <w:sz w:val="32"/>
          <w:szCs w:val="32"/>
        </w:rPr>
        <w:t>需同时具备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（1）申请单位必须为独立法人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具备相关项目经营能力和业绩的企业或个</w:t>
      </w:r>
      <w:r>
        <w:rPr>
          <w:rFonts w:hint="eastAsia" w:ascii="方正仿宋_GBK" w:hAnsi="方正仿宋_GBK" w:eastAsia="方正仿宋_GBK" w:cs="方正仿宋_GBK"/>
          <w:sz w:val="32"/>
          <w:szCs w:val="32"/>
          <w:lang w:eastAsia="zh-CN"/>
        </w:rPr>
        <w:t>人（提供有效的营业执照复印件）。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具有拟经营项目的能力，具有</w:t>
      </w:r>
      <w:r>
        <w:rPr>
          <w:rFonts w:hint="eastAsia" w:ascii="方正仿宋_GBK" w:hAnsi="方正仿宋_GBK" w:eastAsia="方正仿宋_GBK" w:cs="方正仿宋_GBK"/>
          <w:sz w:val="32"/>
          <w:szCs w:val="32"/>
          <w:lang w:val="en-US" w:eastAsia="zh-CN"/>
        </w:rPr>
        <w:t>3个及以上</w:t>
      </w:r>
      <w:r>
        <w:rPr>
          <w:rFonts w:hint="eastAsia" w:ascii="方正仿宋_GBK" w:hAnsi="方正仿宋_GBK" w:eastAsia="方正仿宋_GBK" w:cs="方正仿宋_GBK"/>
          <w:sz w:val="32"/>
          <w:szCs w:val="32"/>
        </w:rPr>
        <w:t>高速公路服务区经营项目或</w:t>
      </w:r>
      <w:r>
        <w:rPr>
          <w:rFonts w:hint="eastAsia" w:ascii="方正仿宋_GBK" w:hAnsi="方正仿宋_GBK" w:eastAsia="方正仿宋_GBK" w:cs="方正仿宋_GBK"/>
          <w:sz w:val="32"/>
          <w:szCs w:val="32"/>
          <w:lang w:eastAsia="zh-CN"/>
        </w:rPr>
        <w:t>大型商业连锁经营经验（提供类似业绩合同复印件</w:t>
      </w:r>
      <w:r>
        <w:rPr>
          <w:rFonts w:hint="eastAsia" w:ascii="方正仿宋_GBK" w:hAnsi="方正仿宋_GBK" w:eastAsia="方正仿宋_GBK" w:cs="方正仿宋_GBK"/>
          <w:sz w:val="32"/>
          <w:szCs w:val="32"/>
          <w:lang w:val="en-US" w:eastAsia="zh-CN"/>
        </w:rPr>
        <w:t>加盖公章</w:t>
      </w:r>
      <w:r>
        <w:rPr>
          <w:rFonts w:hint="eastAsia" w:ascii="方正仿宋_GBK" w:hAnsi="方正仿宋_GBK" w:eastAsia="方正仿宋_GBK" w:cs="方正仿宋_GBK"/>
          <w:sz w:val="32"/>
          <w:szCs w:val="32"/>
          <w:lang w:eastAsia="zh-CN"/>
        </w:rPr>
        <w:t>，原件备查），</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有着良好的商业信誉和财务状况。近两年内，在经营活动中没有重大违法违纪记录</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申请单位承诺对所提供材料的真实性负责。若发现提交资料中有弄虚作假行为、或相关监督部门认定其在招商过程中有腐败、欺骗、围标、串标行为的，招租人有权取消其中标资格、撤销已签署合同，并没收其保证金。</w:t>
      </w:r>
    </w:p>
    <w:p>
      <w:pPr>
        <w:spacing w:line="5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bCs/>
          <w:color w:val="auto"/>
          <w:sz w:val="32"/>
          <w:szCs w:val="32"/>
        </w:rPr>
        <w:t>“竞争性询价”</w:t>
      </w:r>
      <w:r>
        <w:rPr>
          <w:rFonts w:hint="eastAsia" w:ascii="方正仿宋_GBK" w:hAnsi="方正仿宋_GBK" w:eastAsia="方正仿宋_GBK" w:cs="方正仿宋_GBK"/>
          <w:color w:val="auto"/>
          <w:sz w:val="32"/>
          <w:szCs w:val="32"/>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val="0"/>
          <w:bCs w:val="0"/>
          <w:sz w:val="32"/>
          <w:szCs w:val="32"/>
          <w:highlight w:val="none"/>
          <w:lang w:val="en-US" w:eastAsia="zh-CN"/>
        </w:rPr>
        <w:t>2.本次招商信息和中标结果在重庆高速集团官网（http://www.cegc.com.cn/gw/newsInfoMenu.html?id=42&amp;key=2）及重庆高速集团招投标平台（http://219.152.86.11:8088/pms/jsp/business/cccc/login.jsp）上同</w:t>
      </w:r>
      <w:r>
        <w:rPr>
          <w:rFonts w:hint="eastAsia" w:ascii="方正仿宋_GBK" w:hAnsi="方正仿宋_GBK" w:eastAsia="方正仿宋_GBK" w:cs="方正仿宋_GBK"/>
          <w:kern w:val="2"/>
          <w:sz w:val="32"/>
          <w:szCs w:val="32"/>
          <w:highlight w:val="none"/>
          <w:lang w:val="en-US" w:eastAsia="zh-CN" w:bidi="ar-SA"/>
        </w:rPr>
        <w:t>步</w:t>
      </w:r>
      <w:r>
        <w:rPr>
          <w:rFonts w:hint="eastAsia" w:ascii="方正仿宋_GBK" w:hAnsi="方正仿宋_GBK" w:eastAsia="方正仿宋_GBK" w:cs="方正仿宋_GBK"/>
          <w:kern w:val="2"/>
          <w:sz w:val="32"/>
          <w:szCs w:val="32"/>
          <w:lang w:val="en-US" w:eastAsia="zh-CN" w:bidi="ar-SA"/>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本次招商文件及其附件请各申请单位在招商公告发布媒介上自行下载。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九、投标保证金</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缴纳</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标的</w:t>
      </w:r>
      <w:r>
        <w:rPr>
          <w:rFonts w:hint="eastAsia" w:ascii="方正仿宋_GBK" w:hAnsi="方正仿宋_GBK" w:eastAsia="方正仿宋_GBK" w:cs="方正仿宋_GBK"/>
          <w:sz w:val="32"/>
          <w:szCs w:val="32"/>
          <w:highlight w:val="none"/>
          <w:lang w:val="en-US" w:eastAsia="zh-CN"/>
        </w:rPr>
        <w:t>1投标保证金：</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标的</w:t>
      </w:r>
      <w:r>
        <w:rPr>
          <w:rFonts w:hint="eastAsia" w:ascii="方正仿宋_GBK" w:hAnsi="方正仿宋_GBK" w:eastAsia="方正仿宋_GBK" w:cs="方正仿宋_GBK"/>
          <w:sz w:val="32"/>
          <w:szCs w:val="32"/>
          <w:highlight w:val="none"/>
          <w:lang w:val="en-US" w:eastAsia="zh-CN"/>
        </w:rPr>
        <w:t>2投标保证金：</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标的</w:t>
      </w:r>
      <w:r>
        <w:rPr>
          <w:rFonts w:hint="eastAsia" w:ascii="方正仿宋_GBK" w:hAnsi="方正仿宋_GBK" w:eastAsia="方正仿宋_GBK" w:cs="方正仿宋_GBK"/>
          <w:sz w:val="32"/>
          <w:szCs w:val="32"/>
          <w:highlight w:val="none"/>
          <w:lang w:val="en-US" w:eastAsia="zh-CN"/>
        </w:rPr>
        <w:t>3投标保证金：</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标的</w:t>
      </w:r>
      <w:r>
        <w:rPr>
          <w:rFonts w:hint="eastAsia" w:ascii="方正仿宋_GBK" w:hAnsi="方正仿宋_GBK" w:eastAsia="方正仿宋_GBK" w:cs="方正仿宋_GBK"/>
          <w:sz w:val="32"/>
          <w:szCs w:val="32"/>
          <w:highlight w:val="none"/>
          <w:lang w:val="en-US" w:eastAsia="zh-CN"/>
        </w:rPr>
        <w:t>4投标保证金：</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必须从申请单位账户一次性汇入</w:t>
      </w:r>
      <w:r>
        <w:rPr>
          <w:rFonts w:hint="eastAsia" w:ascii="方正仿宋_GBK" w:hAnsi="方正仿宋_GBK" w:eastAsia="方正仿宋_GBK" w:cs="方正仿宋_GBK"/>
          <w:sz w:val="32"/>
          <w:szCs w:val="32"/>
          <w:lang w:eastAsia="zh-CN"/>
        </w:rPr>
        <w:t>招租</w:t>
      </w:r>
      <w:r>
        <w:rPr>
          <w:rFonts w:hint="eastAsia" w:ascii="方正仿宋_GBK" w:hAnsi="方正仿宋_GBK" w:eastAsia="方正仿宋_GBK" w:cs="方正仿宋_GBK"/>
          <w:sz w:val="32"/>
          <w:szCs w:val="32"/>
        </w:rPr>
        <w:t>人指定账户，请备注“</w:t>
      </w:r>
      <w:r>
        <w:rPr>
          <w:rFonts w:hint="eastAsia" w:ascii="方正仿宋_GBK" w:hAnsi="方正仿宋_GBK" w:eastAsia="方正仿宋_GBK" w:cs="方正仿宋_GBK"/>
          <w:sz w:val="32"/>
          <w:szCs w:val="32"/>
          <w:lang w:val="en-US" w:eastAsia="zh-CN"/>
        </w:rPr>
        <w:t>服务区标的XXX项目</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的到账</w:t>
      </w:r>
      <w:r>
        <w:rPr>
          <w:rFonts w:hint="eastAsia" w:ascii="方正仿宋_GBK" w:hAnsi="方正仿宋_GBK" w:eastAsia="方正仿宋_GBK" w:cs="方正仿宋_GBK"/>
          <w:sz w:val="32"/>
          <w:szCs w:val="32"/>
          <w:highlight w:val="none"/>
          <w:lang w:val="en-US" w:eastAsia="zh-CN"/>
        </w:rPr>
        <w:t>截止时间同申请文件递交截止时间</w:t>
      </w:r>
      <w:r>
        <w:rPr>
          <w:rFonts w:hint="eastAsia" w:ascii="方正仿宋_GBK" w:hAnsi="方正仿宋_GBK" w:eastAsia="方正仿宋_GBK" w:cs="方正仿宋_GBK"/>
          <w:sz w:val="32"/>
          <w:szCs w:val="32"/>
          <w:highlight w:val="none"/>
        </w:rPr>
        <w:t>，否则视为放弃参与申请。</w:t>
      </w:r>
      <w:r>
        <w:rPr>
          <w:rFonts w:hint="eastAsia" w:ascii="方正仿宋_GBK" w:hAnsi="方正仿宋_GBK" w:eastAsia="方正仿宋_GBK" w:cs="方正仿宋_GBK"/>
          <w:b/>
          <w:bCs/>
          <w:sz w:val="32"/>
          <w:szCs w:val="32"/>
          <w:highlight w:val="none"/>
          <w:lang w:val="en-US" w:eastAsia="zh-CN"/>
        </w:rPr>
        <w:t>同一申请单位可同时参与多个标的投标，但需分别按照标的缴纳投标保证金，并注明标的名称</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收款人全称：</w:t>
      </w:r>
      <w:r>
        <w:rPr>
          <w:rFonts w:hint="eastAsia" w:ascii="方正仿宋_GBK" w:hAnsi="方正仿宋_GBK" w:eastAsia="方正仿宋_GBK" w:cs="方正仿宋_GBK"/>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开户银行：</w:t>
      </w:r>
      <w:r>
        <w:rPr>
          <w:rFonts w:hint="eastAsia" w:ascii="方正仿宋_GBK" w:hAnsi="方正仿宋_GBK" w:eastAsia="方正仿宋_GBK" w:cs="方正仿宋_GBK"/>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rPr>
        <w:t>账号：</w:t>
      </w:r>
      <w:r>
        <w:rPr>
          <w:rFonts w:hint="eastAsia" w:ascii="方正仿宋_GBK" w:hAnsi="方正仿宋_GBK" w:eastAsia="方正仿宋_GBK" w:cs="方正仿宋_GBK"/>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退还</w:t>
      </w:r>
    </w:p>
    <w:p>
      <w:pPr>
        <w:spacing w:line="58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中标单位</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直接转为合同履约保证金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按租赁合同相关条款执行。若</w:t>
      </w:r>
      <w:r>
        <w:rPr>
          <w:rFonts w:hint="eastAsia" w:ascii="方正仿宋_GBK" w:hAnsi="方正仿宋_GBK" w:eastAsia="方正仿宋_GBK" w:cs="方正仿宋_GBK"/>
          <w:sz w:val="32"/>
          <w:szCs w:val="32"/>
          <w:lang w:eastAsia="zh-CN"/>
        </w:rPr>
        <w:t>申请人</w:t>
      </w:r>
      <w:r>
        <w:rPr>
          <w:rFonts w:hint="eastAsia" w:ascii="方正仿宋_GBK" w:hAnsi="方正仿宋_GBK" w:eastAsia="方正仿宋_GBK" w:cs="方正仿宋_GBK"/>
          <w:sz w:val="32"/>
          <w:szCs w:val="32"/>
        </w:rPr>
        <w:t>中标，但无故或未经招租人同意，而未履行租赁合同的签订，</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不予退还。未中标单位</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，自收到</w:t>
      </w:r>
      <w:r>
        <w:rPr>
          <w:rFonts w:hint="eastAsia" w:ascii="方正仿宋_GBK" w:hAnsi="方正仿宋_GBK" w:eastAsia="方正仿宋_GBK" w:cs="方正仿宋_GBK"/>
          <w:sz w:val="32"/>
          <w:szCs w:val="32"/>
          <w:lang w:val="en-US" w:eastAsia="zh-CN"/>
        </w:rPr>
        <w:t>投标保证金退还申请</w:t>
      </w:r>
      <w:r>
        <w:rPr>
          <w:rFonts w:hint="eastAsia" w:ascii="方正仿宋_GBK" w:hAnsi="方正仿宋_GBK" w:eastAsia="方正仿宋_GBK" w:cs="方正仿宋_GBK"/>
          <w:sz w:val="32"/>
          <w:szCs w:val="32"/>
        </w:rPr>
        <w:t>之日起</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个工作日内无息退还。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十、申请文件递交</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申请文件递交两份，其中正本一份、副本一份（正本与副本不一致时，以正本为准）。正、副本密封在同一档案袋内。</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2.递交时间</w:t>
      </w:r>
    </w:p>
    <w:p>
      <w:pPr>
        <w:widowControl/>
        <w:tabs>
          <w:tab w:val="left" w:pos="360"/>
        </w:tabs>
        <w:spacing w:line="360" w:lineRule="auto"/>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文件递交截至时间：202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下</w:t>
      </w:r>
      <w:r>
        <w:rPr>
          <w:rFonts w:hint="eastAsia" w:ascii="方正仿宋_GBK" w:hAnsi="方正仿宋_GBK" w:eastAsia="方正仿宋_GBK" w:cs="方正仿宋_GBK"/>
          <w:sz w:val="32"/>
          <w:szCs w:val="32"/>
        </w:rPr>
        <w:t>午</w:t>
      </w:r>
      <w:r>
        <w:rPr>
          <w:rFonts w:hint="eastAsia" w:ascii="方正仿宋_GBK" w:hAnsi="方正仿宋_GBK" w:eastAsia="方正仿宋_GBK" w:cs="方正仿宋_GBK"/>
          <w:sz w:val="32"/>
          <w:szCs w:val="32"/>
          <w:lang w:val="en-US" w:eastAsia="zh-CN"/>
        </w:rPr>
        <w:t>15：00时</w:t>
      </w:r>
      <w:r>
        <w:rPr>
          <w:rFonts w:hint="eastAsia" w:ascii="方正仿宋_GBK" w:hAnsi="方正仿宋_GBK" w:eastAsia="方正仿宋_GBK" w:cs="方正仿宋_GBK"/>
          <w:sz w:val="32"/>
          <w:szCs w:val="32"/>
        </w:rPr>
        <w:t>。逾期未按要求递交</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文件和缴纳</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，招租人予以拒收</w:t>
      </w:r>
      <w:r>
        <w:rPr>
          <w:rFonts w:hint="eastAsia" w:ascii="方正仿宋_GBK" w:hAnsi="方正仿宋_GBK" w:eastAsia="方正仿宋_GBK" w:cs="方正仿宋_GBK"/>
          <w:sz w:val="32"/>
          <w:szCs w:val="32"/>
          <w:lang w:eastAsia="zh-CN"/>
        </w:rPr>
        <w:t>。</w:t>
      </w:r>
    </w:p>
    <w:p>
      <w:pPr>
        <w:widowControl/>
        <w:tabs>
          <w:tab w:val="left" w:pos="360"/>
        </w:tabs>
        <w:spacing w:line="360" w:lineRule="auto"/>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3.递交地点</w:t>
      </w:r>
    </w:p>
    <w:p>
      <w:pPr>
        <w:widowControl/>
        <w:tabs>
          <w:tab w:val="left" w:pos="360"/>
        </w:tabs>
        <w:spacing w:line="360" w:lineRule="auto"/>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重庆市渝北区海王星科技大厦</w:t>
      </w:r>
      <w:r>
        <w:rPr>
          <w:rFonts w:hint="eastAsia" w:ascii="方正仿宋_GBK" w:hAnsi="方正仿宋_GBK" w:eastAsia="方正仿宋_GBK" w:cs="方正仿宋_GBK"/>
          <w:sz w:val="32"/>
          <w:szCs w:val="32"/>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十一、评审方案</w:t>
      </w:r>
    </w:p>
    <w:tbl>
      <w:tblPr>
        <w:tblStyle w:val="1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vAlign w:val="center"/>
          </w:tcPr>
          <w:p>
            <w:pPr>
              <w:spacing w:line="36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p>
        </w:tc>
        <w:tc>
          <w:tcPr>
            <w:tcW w:w="2101" w:type="dxa"/>
            <w:vAlign w:val="center"/>
          </w:tcPr>
          <w:p>
            <w:pPr>
              <w:spacing w:line="360" w:lineRule="auto"/>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分值构成 </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（总分100分）</w:t>
            </w:r>
          </w:p>
        </w:tc>
        <w:tc>
          <w:tcPr>
            <w:tcW w:w="6453" w:type="dxa"/>
            <w:vAlign w:val="center"/>
          </w:tcPr>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保底租金报价得分</w:t>
            </w:r>
            <w:r>
              <w:rPr>
                <w:rFonts w:hint="eastAsia" w:ascii="方正仿宋_GBK" w:hAnsi="方正仿宋_GBK" w:eastAsia="方正仿宋_GBK" w:cs="方正仿宋_GBK"/>
                <w:kern w:val="0"/>
                <w:sz w:val="28"/>
                <w:szCs w:val="28"/>
                <w:u w:val="single"/>
                <w:lang w:val="en-US" w:eastAsia="zh-CN"/>
              </w:rPr>
              <w:t>80</w:t>
            </w:r>
            <w:r>
              <w:rPr>
                <w:rFonts w:hint="eastAsia" w:ascii="方正仿宋_GBK" w:hAnsi="方正仿宋_GBK" w:eastAsia="方正仿宋_GBK" w:cs="方正仿宋_GBK"/>
                <w:kern w:val="0"/>
                <w:sz w:val="28"/>
                <w:szCs w:val="28"/>
              </w:rPr>
              <w:t>分</w:t>
            </w:r>
            <w:r>
              <w:rPr>
                <w:rFonts w:hint="eastAsia" w:ascii="方正仿宋_GBK" w:hAnsi="方正仿宋_GBK" w:eastAsia="方正仿宋_GBK" w:cs="方正仿宋_GBK"/>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提成比例报价得分</w:t>
            </w:r>
            <w:r>
              <w:rPr>
                <w:rFonts w:hint="eastAsia" w:ascii="方正仿宋_GBK" w:hAnsi="方正仿宋_GBK" w:eastAsia="方正仿宋_GBK" w:cs="方正仿宋_GBK"/>
                <w:kern w:val="0"/>
                <w:sz w:val="28"/>
                <w:szCs w:val="28"/>
                <w:u w:val="single"/>
                <w:lang w:val="en-US" w:eastAsia="zh-CN"/>
              </w:rPr>
              <w:t>20</w:t>
            </w:r>
            <w:r>
              <w:rPr>
                <w:rFonts w:hint="eastAsia" w:ascii="方正仿宋_GBK" w:hAnsi="方正仿宋_GBK" w:eastAsia="方正仿宋_GBK" w:cs="方正仿宋_GBK"/>
                <w:kern w:val="0"/>
                <w:sz w:val="28"/>
                <w:szCs w:val="28"/>
              </w:rPr>
              <w:t>分</w:t>
            </w:r>
            <w:r>
              <w:rPr>
                <w:rFonts w:hint="eastAsia" w:ascii="方正仿宋_GBK" w:hAnsi="方正仿宋_GBK" w:eastAsia="方正仿宋_GBK" w:cs="方正仿宋_GBK"/>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vAlign w:val="center"/>
          </w:tcPr>
          <w:p>
            <w:pPr>
              <w:spacing w:line="360" w:lineRule="auto"/>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二</w:t>
            </w:r>
            <w:r>
              <w:rPr>
                <w:rFonts w:hint="eastAsia" w:ascii="方正仿宋_GBK" w:hAnsi="方正仿宋_GBK" w:eastAsia="方正仿宋_GBK" w:cs="方正仿宋_GBK"/>
                <w:kern w:val="0"/>
                <w:sz w:val="28"/>
                <w:szCs w:val="28"/>
                <w:lang w:eastAsia="zh-CN"/>
              </w:rPr>
              <w:t>）</w:t>
            </w:r>
          </w:p>
        </w:tc>
        <w:tc>
          <w:tcPr>
            <w:tcW w:w="2101" w:type="dxa"/>
            <w:vAlign w:val="center"/>
          </w:tcPr>
          <w:p>
            <w:pPr>
              <w:snapToGrid w:val="0"/>
              <w:spacing w:line="40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eastAsia="zh-CN"/>
              </w:rPr>
              <w:t>报价</w:t>
            </w:r>
            <w:r>
              <w:rPr>
                <w:rFonts w:hint="eastAsia" w:ascii="方正仿宋_GBK" w:hAnsi="方正仿宋_GBK" w:eastAsia="方正仿宋_GBK" w:cs="方正仿宋_GBK"/>
                <w:kern w:val="0"/>
                <w:sz w:val="28"/>
                <w:szCs w:val="28"/>
                <w:lang w:val="en-US" w:eastAsia="zh-CN"/>
              </w:rPr>
              <w:t>得分</w:t>
            </w:r>
          </w:p>
        </w:tc>
        <w:tc>
          <w:tcPr>
            <w:tcW w:w="6453" w:type="dxa"/>
            <w:vAlign w:val="top"/>
          </w:tcPr>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eastAsia="zh-CN"/>
              </w:rPr>
              <w:t>所有通过初步评审和评审合格的申请人的保底租金报价得分（</w:t>
            </w:r>
            <w:r>
              <w:rPr>
                <w:rFonts w:hint="eastAsia" w:ascii="方正仿宋_GBK" w:hAnsi="方正仿宋_GBK" w:eastAsia="方正仿宋_GBK" w:cs="方正仿宋_GBK"/>
                <w:kern w:val="0"/>
                <w:sz w:val="28"/>
                <w:szCs w:val="28"/>
                <w:lang w:val="en-US" w:eastAsia="zh-CN"/>
              </w:rPr>
              <w:t>A</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保底租金报价最高的得分80分，其余申请人保底租金报价得分=申请报价/</w:t>
            </w:r>
            <w:r>
              <w:rPr>
                <w:rFonts w:hint="default" w:ascii="方正仿宋_GBK" w:hAnsi="方正仿宋_GBK" w:eastAsia="方正仿宋_GBK" w:cs="方正仿宋_GBK"/>
                <w:kern w:val="0"/>
                <w:sz w:val="28"/>
                <w:szCs w:val="28"/>
                <w:lang w:val="en-US" w:eastAsia="zh-CN"/>
              </w:rPr>
              <w:t>最高</w:t>
            </w:r>
            <w:r>
              <w:rPr>
                <w:rFonts w:hint="eastAsia" w:ascii="方正仿宋_GBK" w:hAnsi="方正仿宋_GBK" w:eastAsia="方正仿宋_GBK" w:cs="方正仿宋_GBK"/>
                <w:kern w:val="0"/>
                <w:sz w:val="28"/>
                <w:szCs w:val="28"/>
                <w:lang w:val="en-US" w:eastAsia="zh-CN"/>
              </w:rPr>
              <w:t>申请报价*80分。</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eastAsia="zh-CN"/>
              </w:rPr>
              <w:t>所有通过初步评审和评审合格的申请人的</w:t>
            </w:r>
            <w:r>
              <w:rPr>
                <w:rFonts w:hint="eastAsia" w:ascii="方正仿宋_GBK" w:hAnsi="方正仿宋_GBK" w:eastAsia="方正仿宋_GBK" w:cs="方正仿宋_GBK"/>
                <w:kern w:val="0"/>
                <w:sz w:val="28"/>
                <w:szCs w:val="28"/>
                <w:lang w:val="en-US" w:eastAsia="zh-CN"/>
              </w:rPr>
              <w:t>提成比例</w:t>
            </w:r>
            <w:r>
              <w:rPr>
                <w:rFonts w:hint="eastAsia" w:ascii="方正仿宋_GBK" w:hAnsi="方正仿宋_GBK" w:eastAsia="方正仿宋_GBK" w:cs="方正仿宋_GBK"/>
                <w:kern w:val="0"/>
                <w:sz w:val="28"/>
                <w:szCs w:val="28"/>
                <w:lang w:eastAsia="zh-CN"/>
              </w:rPr>
              <w:t>报价得分（</w:t>
            </w:r>
            <w:r>
              <w:rPr>
                <w:rFonts w:hint="eastAsia" w:ascii="方正仿宋_GBK" w:hAnsi="方正仿宋_GBK" w:eastAsia="方正仿宋_GBK" w:cs="方正仿宋_GBK"/>
                <w:kern w:val="0"/>
                <w:sz w:val="28"/>
                <w:szCs w:val="28"/>
                <w:lang w:val="en-US" w:eastAsia="zh-CN"/>
              </w:rPr>
              <w:t>B</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提成比例报价最高的得分20分，其余申请人提成比例报价得分=申请提成比例/</w:t>
            </w:r>
            <w:r>
              <w:rPr>
                <w:rFonts w:hint="default" w:ascii="方正仿宋_GBK" w:hAnsi="方正仿宋_GBK" w:eastAsia="方正仿宋_GBK" w:cs="方正仿宋_GBK"/>
                <w:kern w:val="0"/>
                <w:sz w:val="28"/>
                <w:szCs w:val="28"/>
                <w:lang w:val="en-US" w:eastAsia="zh-CN"/>
              </w:rPr>
              <w:t>最高</w:t>
            </w:r>
            <w:r>
              <w:rPr>
                <w:rFonts w:hint="eastAsia" w:ascii="方正仿宋_GBK" w:hAnsi="方正仿宋_GBK" w:eastAsia="方正仿宋_GBK" w:cs="方正仿宋_GBK"/>
                <w:kern w:val="0"/>
                <w:sz w:val="28"/>
                <w:szCs w:val="28"/>
                <w:lang w:val="en-US" w:eastAsia="zh-CN"/>
              </w:rPr>
              <w:t>提成比例*20分。</w:t>
            </w:r>
          </w:p>
          <w:p>
            <w:pPr>
              <w:pStyle w:val="2"/>
              <w:keepNext w:val="0"/>
              <w:keepLines w:val="0"/>
              <w:pageBreakBefore w:val="0"/>
              <w:widowControl w:val="0"/>
              <w:kinsoku/>
              <w:wordWrap/>
              <w:overflowPunct/>
              <w:topLinePunct w:val="0"/>
              <w:autoSpaceDE/>
              <w:autoSpaceDN/>
              <w:bidi w:val="0"/>
              <w:adjustRightInd/>
              <w:spacing w:line="520" w:lineRule="exact"/>
              <w:textAlignment w:val="auto"/>
              <w:rPr>
                <w:rFonts w:hint="eastAsia" w:eastAsia="方正仿宋_GBK"/>
                <w:sz w:val="28"/>
                <w:szCs w:val="28"/>
                <w:lang w:val="en-US" w:eastAsia="zh-CN"/>
              </w:rPr>
            </w:pP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评分的最终结果取小数点后两位，第三位四舍五入</w:t>
            </w:r>
            <w:r>
              <w:rPr>
                <w:rFonts w:hint="eastAsia" w:ascii="方正仿宋_GBK" w:hAnsi="方正仿宋_GBK" w:eastAsia="方正仿宋_GBK" w:cs="方正仿宋_GBK"/>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vAlign w:val="center"/>
          </w:tcPr>
          <w:p>
            <w:pPr>
              <w:spacing w:line="400" w:lineRule="exact"/>
              <w:jc w:val="center"/>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w:t>
            </w:r>
          </w:p>
        </w:tc>
        <w:tc>
          <w:tcPr>
            <w:tcW w:w="2101" w:type="dxa"/>
            <w:vAlign w:val="center"/>
          </w:tcPr>
          <w:p>
            <w:pPr>
              <w:spacing w:line="400" w:lineRule="exact"/>
              <w:ind w:firstLine="25" w:firstLineChars="9"/>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申请人</w:t>
            </w:r>
            <w:r>
              <w:rPr>
                <w:rFonts w:hint="eastAsia" w:ascii="方正仿宋_GBK" w:hAnsi="方正仿宋_GBK" w:eastAsia="方正仿宋_GBK" w:cs="方正仿宋_GBK"/>
                <w:sz w:val="28"/>
                <w:szCs w:val="28"/>
              </w:rPr>
              <w:t>得分</w:t>
            </w:r>
          </w:p>
        </w:tc>
        <w:tc>
          <w:tcPr>
            <w:tcW w:w="6453" w:type="dxa"/>
            <w:vAlign w:val="center"/>
          </w:tcPr>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eastAsia="zh-CN"/>
              </w:rPr>
              <w:t>申请人</w:t>
            </w:r>
            <w:r>
              <w:rPr>
                <w:rFonts w:hint="eastAsia" w:ascii="方正仿宋_GBK" w:hAnsi="方正仿宋_GBK" w:eastAsia="方正仿宋_GBK" w:cs="方正仿宋_GBK"/>
                <w:sz w:val="28"/>
                <w:szCs w:val="28"/>
              </w:rPr>
              <w:t>得分=A+B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vAlign w:val="center"/>
          </w:tcPr>
          <w:p>
            <w:pPr>
              <w:spacing w:line="400" w:lineRule="exact"/>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w:t>
            </w:r>
          </w:p>
        </w:tc>
        <w:tc>
          <w:tcPr>
            <w:tcW w:w="2101" w:type="dxa"/>
            <w:vAlign w:val="center"/>
          </w:tcPr>
          <w:p>
            <w:pPr>
              <w:spacing w:line="400" w:lineRule="exact"/>
              <w:ind w:firstLine="25" w:firstLineChars="9"/>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中标人</w:t>
            </w:r>
          </w:p>
        </w:tc>
        <w:tc>
          <w:tcPr>
            <w:tcW w:w="6453" w:type="dxa"/>
            <w:vAlign w:val="center"/>
          </w:tcPr>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经评审，按照得分最高的确定为中标人。</w:t>
            </w:r>
          </w:p>
          <w:p>
            <w:pPr>
              <w:keepNext w:val="0"/>
              <w:keepLines w:val="0"/>
              <w:pageBreakBefore w:val="0"/>
              <w:widowControl w:val="0"/>
              <w:numPr>
                <w:ilvl w:val="0"/>
                <w:numId w:val="0"/>
              </w:numPr>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如得分且保底租金报价相同，则按照提成比例由高到底排列；</w:t>
            </w:r>
          </w:p>
          <w:p>
            <w:pPr>
              <w:pStyle w:val="4"/>
              <w:keepNext w:val="0"/>
              <w:keepLines w:val="0"/>
              <w:pageBreakBefore w:val="0"/>
              <w:widowControl w:val="0"/>
              <w:kinsoku/>
              <w:wordWrap/>
              <w:overflowPunct/>
              <w:topLinePunct w:val="0"/>
              <w:autoSpaceDE/>
              <w:autoSpaceDN/>
              <w:bidi w:val="0"/>
              <w:adjustRightInd/>
              <w:spacing w:after="0" w:line="5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sz w:val="28"/>
                <w:szCs w:val="28"/>
                <w:lang w:val="en-US" w:eastAsia="zh-CN"/>
              </w:rPr>
              <w:t>3.如得分、保底租金以及提成比例均相同，则进行第二次报价。</w:t>
            </w:r>
          </w:p>
        </w:tc>
      </w:tr>
    </w:tbl>
    <w:p>
      <w:pPr>
        <w:widowControl/>
        <w:tabs>
          <w:tab w:val="left" w:pos="360"/>
        </w:tabs>
        <w:spacing w:line="360" w:lineRule="auto"/>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1.申请单位的申请，密封在同一档案袋内，必须密封完好，且加盖单位鲜章。</w:t>
      </w:r>
    </w:p>
    <w:p>
      <w:pPr>
        <w:widowControl/>
        <w:tabs>
          <w:tab w:val="left" w:pos="360"/>
        </w:tabs>
        <w:spacing w:line="360" w:lineRule="auto"/>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特别提示：申请文件需要严格按照“申请文件格式”（详见附件）提交，否则视为“无效申请文件”。</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2.由招租人组织评审委员会，按评审方案对申请人的申请文件进行评审。</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3.经评审，确定符合本项目要求且评分得分最高的申请人为中标人。</w:t>
      </w:r>
    </w:p>
    <w:p>
      <w:pPr>
        <w:spacing w:line="580" w:lineRule="exact"/>
        <w:ind w:firstLine="640" w:firstLineChars="2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4.特殊情况处理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本次递交同一竞租标的的有效</w:t>
      </w:r>
      <w:r>
        <w:rPr>
          <w:rFonts w:hint="eastAsia" w:ascii="方正仿宋_GBK" w:hAnsi="方正仿宋_GBK" w:eastAsia="方正仿宋_GBK" w:cs="方正仿宋_GBK"/>
          <w:color w:val="000000"/>
          <w:sz w:val="32"/>
          <w:szCs w:val="32"/>
          <w:lang w:eastAsia="zh-CN"/>
        </w:rPr>
        <w:t>申请人</w:t>
      </w:r>
      <w:r>
        <w:rPr>
          <w:rFonts w:hint="eastAsia" w:ascii="方正仿宋_GBK" w:hAnsi="方正仿宋_GBK" w:eastAsia="方正仿宋_GBK" w:cs="方正仿宋_GBK"/>
          <w:color w:val="000000"/>
          <w:sz w:val="32"/>
          <w:szCs w:val="32"/>
        </w:rPr>
        <w:t>不足三家时，则按如下原则处理：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（1）如</w:t>
      </w:r>
      <w:r>
        <w:rPr>
          <w:rFonts w:hint="eastAsia" w:ascii="方正仿宋_GBK" w:hAnsi="方正仿宋_GBK" w:eastAsia="方正仿宋_GBK" w:cs="方正仿宋_GBK"/>
          <w:color w:val="000000"/>
          <w:sz w:val="32"/>
          <w:szCs w:val="32"/>
          <w:lang w:eastAsia="zh-CN"/>
        </w:rPr>
        <w:t>申请人</w:t>
      </w:r>
      <w:r>
        <w:rPr>
          <w:rFonts w:hint="eastAsia" w:ascii="方正仿宋_GBK" w:hAnsi="方正仿宋_GBK" w:eastAsia="方正仿宋_GBK" w:cs="方正仿宋_GBK"/>
          <w:color w:val="000000"/>
          <w:sz w:val="32"/>
          <w:szCs w:val="32"/>
        </w:rPr>
        <w:t>有2家，则继续实施后续</w:t>
      </w:r>
      <w:r>
        <w:rPr>
          <w:rFonts w:hint="eastAsia" w:ascii="方正仿宋_GBK" w:hAnsi="方正仿宋_GBK" w:eastAsia="方正仿宋_GBK" w:cs="方正仿宋_GBK"/>
          <w:color w:val="000000"/>
          <w:sz w:val="32"/>
          <w:szCs w:val="32"/>
          <w:lang w:eastAsia="zh-CN"/>
        </w:rPr>
        <w:t>评审</w:t>
      </w:r>
      <w:r>
        <w:rPr>
          <w:rFonts w:hint="eastAsia" w:ascii="方正仿宋_GBK" w:hAnsi="方正仿宋_GBK" w:eastAsia="方正仿宋_GBK" w:cs="方正仿宋_GBK"/>
          <w:color w:val="000000"/>
          <w:sz w:val="32"/>
          <w:szCs w:val="32"/>
        </w:rPr>
        <w:t>程序，根据</w:t>
      </w:r>
      <w:r>
        <w:rPr>
          <w:rFonts w:hint="eastAsia" w:ascii="方正仿宋_GBK" w:hAnsi="方正仿宋_GBK" w:eastAsia="方正仿宋_GBK" w:cs="方正仿宋_GBK"/>
          <w:color w:val="000000"/>
          <w:sz w:val="32"/>
          <w:szCs w:val="32"/>
          <w:lang w:eastAsia="zh-CN"/>
        </w:rPr>
        <w:t>评审方案进行评审</w:t>
      </w:r>
      <w:r>
        <w:rPr>
          <w:rFonts w:hint="eastAsia" w:ascii="方正仿宋_GBK" w:hAnsi="方正仿宋_GBK" w:eastAsia="方正仿宋_GBK" w:cs="方正仿宋_GBK"/>
          <w:color w:val="000000"/>
          <w:sz w:val="32"/>
          <w:szCs w:val="32"/>
        </w:rPr>
        <w:t>。若出现中标人后续放弃的情况，则按照排名依次递补。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（2）如</w:t>
      </w:r>
      <w:r>
        <w:rPr>
          <w:rFonts w:hint="eastAsia" w:ascii="方正仿宋_GBK" w:hAnsi="方正仿宋_GBK" w:eastAsia="方正仿宋_GBK" w:cs="方正仿宋_GBK"/>
          <w:color w:val="000000"/>
          <w:sz w:val="32"/>
          <w:szCs w:val="32"/>
          <w:lang w:eastAsia="zh-CN"/>
        </w:rPr>
        <w:t>申请人</w:t>
      </w:r>
      <w:r>
        <w:rPr>
          <w:rFonts w:hint="eastAsia" w:ascii="方正仿宋_GBK" w:hAnsi="方正仿宋_GBK" w:eastAsia="方正仿宋_GBK" w:cs="方正仿宋_GBK"/>
          <w:color w:val="000000"/>
          <w:sz w:val="32"/>
          <w:szCs w:val="32"/>
        </w:rPr>
        <w:t>仅1家，则以该</w:t>
      </w:r>
      <w:r>
        <w:rPr>
          <w:rFonts w:hint="eastAsia" w:ascii="方正仿宋_GBK" w:hAnsi="方正仿宋_GBK" w:eastAsia="方正仿宋_GBK" w:cs="方正仿宋_GBK"/>
          <w:color w:val="000000"/>
          <w:sz w:val="32"/>
          <w:szCs w:val="32"/>
          <w:lang w:eastAsia="zh-CN"/>
        </w:rPr>
        <w:t>申请人</w:t>
      </w:r>
      <w:r>
        <w:rPr>
          <w:rFonts w:hint="eastAsia" w:ascii="方正仿宋_GBK" w:hAnsi="方正仿宋_GBK" w:eastAsia="方正仿宋_GBK" w:cs="方正仿宋_GBK"/>
          <w:color w:val="000000"/>
          <w:sz w:val="32"/>
          <w:szCs w:val="32"/>
        </w:rPr>
        <w:t>最终有效报价作为最终报价；若未能达成，本次</w:t>
      </w:r>
      <w:r>
        <w:rPr>
          <w:rFonts w:hint="eastAsia" w:ascii="方正仿宋_GBK" w:hAnsi="方正仿宋_GBK" w:eastAsia="方正仿宋_GBK" w:cs="方正仿宋_GBK"/>
          <w:color w:val="000000"/>
          <w:sz w:val="32"/>
          <w:szCs w:val="32"/>
          <w:lang w:eastAsia="zh-CN"/>
        </w:rPr>
        <w:t>招商</w:t>
      </w:r>
      <w:r>
        <w:rPr>
          <w:rFonts w:hint="eastAsia" w:ascii="方正仿宋_GBK" w:hAnsi="方正仿宋_GBK" w:eastAsia="方正仿宋_GBK" w:cs="方正仿宋_GBK"/>
          <w:color w:val="000000"/>
          <w:sz w:val="32"/>
          <w:szCs w:val="32"/>
        </w:rPr>
        <w:t>流标。</w:t>
      </w:r>
    </w:p>
    <w:p>
      <w:pPr>
        <w:spacing w:line="5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（3）如本次</w:t>
      </w:r>
      <w:r>
        <w:rPr>
          <w:rFonts w:hint="eastAsia" w:ascii="方正仿宋_GBK" w:hAnsi="方正仿宋_GBK" w:eastAsia="方正仿宋_GBK" w:cs="方正仿宋_GBK"/>
          <w:color w:val="000000"/>
          <w:sz w:val="32"/>
          <w:szCs w:val="32"/>
          <w:lang w:eastAsia="zh-CN"/>
        </w:rPr>
        <w:t>招商</w:t>
      </w:r>
      <w:r>
        <w:rPr>
          <w:rFonts w:hint="eastAsia" w:ascii="方正仿宋_GBK" w:hAnsi="方正仿宋_GBK" w:eastAsia="方正仿宋_GBK" w:cs="方正仿宋_GBK"/>
          <w:color w:val="000000"/>
          <w:sz w:val="32"/>
          <w:szCs w:val="32"/>
        </w:rPr>
        <w:t>流标，招租人将不再另行公告招商，以邀请谈判的方式，确认最终承租商家。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十二、其他</w:t>
      </w:r>
    </w:p>
    <w:p>
      <w:pPr>
        <w:spacing w:line="580" w:lineRule="exact"/>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sz w:val="32"/>
          <w:szCs w:val="32"/>
        </w:rPr>
        <w:t>请</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单位自行现场查勘，审慎评估经营风险。</w:t>
      </w:r>
    </w:p>
    <w:p>
      <w:pPr>
        <w:spacing w:line="580" w:lineRule="exact"/>
        <w:ind w:firstLine="640" w:firstLineChars="2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2.本招商文件最终解释权归招租人所有。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十三、联系方式</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招租人：高速管家（重庆）实业有限公司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eastAsia="zh-CN"/>
        </w:rPr>
        <w:t>重庆市渝北区海王星科技大厦</w:t>
      </w:r>
      <w:r>
        <w:rPr>
          <w:rFonts w:hint="eastAsia" w:ascii="方正仿宋_GBK" w:hAnsi="方正仿宋_GBK" w:eastAsia="方正仿宋_GBK" w:cs="方正仿宋_GBK"/>
          <w:sz w:val="32"/>
          <w:szCs w:val="32"/>
          <w:lang w:val="en-US" w:eastAsia="zh-CN"/>
        </w:rPr>
        <w:t>D区5楼</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王女士</w:t>
      </w:r>
      <w:r>
        <w:rPr>
          <w:rFonts w:hint="eastAsia" w:ascii="方正仿宋_GBK" w:hAnsi="方正仿宋_GBK" w:eastAsia="方正仿宋_GBK" w:cs="方正仿宋_GBK"/>
          <w:sz w:val="32"/>
          <w:szCs w:val="32"/>
        </w:rPr>
        <w:t xml:space="preserve"> 185</w:t>
      </w:r>
      <w:r>
        <w:rPr>
          <w:rFonts w:hint="eastAsia" w:ascii="方正仿宋_GBK" w:hAnsi="方正仿宋_GBK" w:eastAsia="方正仿宋_GBK" w:cs="方正仿宋_GBK"/>
          <w:sz w:val="32"/>
          <w:szCs w:val="32"/>
          <w:lang w:val="en-US" w:eastAsia="zh-CN"/>
        </w:rPr>
        <w:t>23996320</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附件1：招商商铺落位图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附件1：招商商铺落位图</w:t>
      </w:r>
    </w:p>
    <w:p>
      <w:pPr>
        <w:pStyle w:val="2"/>
        <w:spacing w:line="240" w:lineRule="auto"/>
        <w:rPr>
          <w:rFonts w:hint="eastAsia"/>
          <w:lang w:val="en-US" w:eastAsia="zh-CN"/>
        </w:rPr>
      </w:pPr>
      <w:r>
        <w:rPr>
          <w:rFonts w:hint="eastAsia"/>
          <w:lang w:val="en-US" w:eastAsia="zh-CN"/>
        </w:rPr>
        <w:drawing>
          <wp:inline distT="0" distB="0" distL="114300" distR="114300">
            <wp:extent cx="8126095" cy="5034280"/>
            <wp:effectExtent l="0" t="0" r="8255" b="13970"/>
            <wp:docPr id="5" name="图片 5" descr="大观东区（回城）商铺平面图202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大观东区（回城）商铺平面图2023.1.31"/>
                    <pic:cNvPicPr>
                      <a:picLocks noChangeAspect="1"/>
                    </pic:cNvPicPr>
                  </pic:nvPicPr>
                  <pic:blipFill>
                    <a:blip r:embed="rId5"/>
                    <a:stretch>
                      <a:fillRect/>
                    </a:stretch>
                  </pic:blipFill>
                  <pic:spPr>
                    <a:xfrm>
                      <a:off x="0" y="0"/>
                      <a:ext cx="8126095" cy="5034280"/>
                    </a:xfrm>
                    <a:prstGeom prst="rect">
                      <a:avLst/>
                    </a:prstGeom>
                  </pic:spPr>
                </pic:pic>
              </a:graphicData>
            </a:graphic>
          </wp:inline>
        </w:drawing>
      </w:r>
      <w:r>
        <w:rPr>
          <w:rFonts w:hint="eastAsia"/>
          <w:lang w:val="en-US" w:eastAsia="zh-CN"/>
        </w:rPr>
        <w:drawing>
          <wp:inline distT="0" distB="0" distL="114300" distR="114300">
            <wp:extent cx="8126730" cy="5413375"/>
            <wp:effectExtent l="0" t="0" r="7620" b="15875"/>
            <wp:docPr id="4" name="图片 4" descr="大观西区（出城）商铺平面图202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大观西区（出城）商铺平面图2023.1.31"/>
                    <pic:cNvPicPr>
                      <a:picLocks noChangeAspect="1"/>
                    </pic:cNvPicPr>
                  </pic:nvPicPr>
                  <pic:blipFill>
                    <a:blip r:embed="rId6"/>
                    <a:stretch>
                      <a:fillRect/>
                    </a:stretch>
                  </pic:blipFill>
                  <pic:spPr>
                    <a:xfrm>
                      <a:off x="0" y="0"/>
                      <a:ext cx="8126730" cy="5413375"/>
                    </a:xfrm>
                    <a:prstGeom prst="rect">
                      <a:avLst/>
                    </a:prstGeom>
                  </pic:spPr>
                </pic:pic>
              </a:graphicData>
            </a:graphic>
          </wp:inline>
        </w:drawing>
      </w:r>
      <w:r>
        <w:rPr>
          <w:rFonts w:hint="eastAsia"/>
          <w:lang w:val="en-US" w:eastAsia="zh-CN"/>
        </w:rPr>
        <w:drawing>
          <wp:inline distT="0" distB="0" distL="114300" distR="114300">
            <wp:extent cx="8155940" cy="5356860"/>
            <wp:effectExtent l="0" t="0" r="16510" b="15240"/>
            <wp:docPr id="2" name="图片 2" descr="龙溪河北区（回城）商铺平面图202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龙溪河北区（回城）商铺平面图2023.1.31"/>
                    <pic:cNvPicPr>
                      <a:picLocks noChangeAspect="1"/>
                    </pic:cNvPicPr>
                  </pic:nvPicPr>
                  <pic:blipFill>
                    <a:blip r:embed="rId7"/>
                    <a:stretch>
                      <a:fillRect/>
                    </a:stretch>
                  </pic:blipFill>
                  <pic:spPr>
                    <a:xfrm>
                      <a:off x="0" y="0"/>
                      <a:ext cx="8155940" cy="5356860"/>
                    </a:xfrm>
                    <a:prstGeom prst="rect">
                      <a:avLst/>
                    </a:prstGeom>
                  </pic:spPr>
                </pic:pic>
              </a:graphicData>
            </a:graphic>
          </wp:inline>
        </w:drawing>
      </w:r>
      <w:r>
        <w:rPr>
          <w:rFonts w:hint="eastAsia"/>
          <w:lang w:val="en-US" w:eastAsia="zh-CN"/>
        </w:rPr>
        <w:drawing>
          <wp:inline distT="0" distB="0" distL="114300" distR="114300">
            <wp:extent cx="8165465" cy="5433060"/>
            <wp:effectExtent l="0" t="0" r="6985" b="15240"/>
            <wp:docPr id="1" name="图片 1" descr="龙溪河南区（出城）商铺平面图202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龙溪河南区（出城）商铺平面图2023.1.31"/>
                    <pic:cNvPicPr>
                      <a:picLocks noChangeAspect="1"/>
                    </pic:cNvPicPr>
                  </pic:nvPicPr>
                  <pic:blipFill>
                    <a:blip r:embed="rId8"/>
                    <a:stretch>
                      <a:fillRect/>
                    </a:stretch>
                  </pic:blipFill>
                  <pic:spPr>
                    <a:xfrm>
                      <a:off x="0" y="0"/>
                      <a:ext cx="8165465" cy="5433060"/>
                    </a:xfrm>
                    <a:prstGeom prst="rect">
                      <a:avLst/>
                    </a:prstGeom>
                  </pic:spPr>
                </pic:pic>
              </a:graphicData>
            </a:graphic>
          </wp:inline>
        </w:drawing>
      </w:r>
    </w:p>
    <w:p>
      <w:pPr>
        <w:pStyle w:val="2"/>
        <w:rPr>
          <w:rFonts w:hint="eastAsia"/>
          <w:lang w:eastAsia="zh-CN"/>
        </w:rPr>
        <w:sectPr>
          <w:type w:val="continuous"/>
          <w:pgSz w:w="16838" w:h="11906" w:orient="landscape"/>
          <w:pgMar w:top="1587" w:right="2098" w:bottom="1474" w:left="1984"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附件2：申请文件格式</w:t>
      </w:r>
    </w:p>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项目名称：大观、龙溪河服务区</w:t>
      </w:r>
      <w:r>
        <w:rPr>
          <w:rFonts w:hint="eastAsia" w:ascii="方正仿宋_GBK" w:hAnsi="方正小标宋_GBK" w:eastAsia="方正仿宋_GBK" w:cs="方正小标宋_GBK"/>
          <w:b/>
          <w:bCs/>
          <w:sz w:val="36"/>
          <w:szCs w:val="36"/>
          <w:lang w:val="en-US" w:eastAsia="zh-CN"/>
        </w:rPr>
        <w:t>XXXX</w:t>
      </w:r>
      <w:r>
        <w:rPr>
          <w:rFonts w:hint="eastAsia" w:ascii="方正仿宋_GBK" w:hAnsi="方正小标宋_GBK" w:eastAsia="方正仿宋_GBK" w:cs="方正小标宋_GBK"/>
          <w:b/>
          <w:bCs/>
          <w:sz w:val="36"/>
          <w:szCs w:val="36"/>
        </w:rPr>
        <w:t>项目</w:t>
      </w:r>
    </w:p>
    <w:p>
      <w:pPr>
        <w:pStyle w:val="27"/>
        <w:rPr>
          <w:rFonts w:ascii="方正仿宋_GBK" w:hAnsi="方正小标宋_GBK" w:eastAsia="方正仿宋_GBK" w:cs="方正小标宋_GBK"/>
          <w:b/>
          <w:bCs/>
          <w:sz w:val="44"/>
          <w:szCs w:val="44"/>
        </w:rPr>
      </w:pPr>
    </w:p>
    <w:p>
      <w:pPr>
        <w:pStyle w:val="27"/>
        <w:jc w:val="center"/>
        <w:rPr>
          <w:rFonts w:hint="default"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申</w:t>
      </w:r>
    </w:p>
    <w:p>
      <w:pPr>
        <w:pStyle w:val="27"/>
        <w:jc w:val="center"/>
        <w:rPr>
          <w:rFonts w:hint="default"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请</w:t>
      </w:r>
    </w:p>
    <w:p>
      <w:pPr>
        <w:pStyle w:val="27"/>
        <w:jc w:val="center"/>
        <w:rPr>
          <w:rFonts w:hint="eastAsia" w:ascii="方正仿宋_GBK" w:hAnsi="方正小标宋_GBK" w:eastAsia="方正仿宋_GBK" w:cs="方正小标宋_GBK"/>
          <w:b/>
          <w:bCs/>
          <w:sz w:val="84"/>
          <w:szCs w:val="84"/>
          <w:lang w:eastAsia="zh-CN"/>
        </w:rPr>
      </w:pPr>
      <w:r>
        <w:rPr>
          <w:rFonts w:hint="eastAsia" w:ascii="方正仿宋_GBK" w:hAnsi="方正小标宋_GBK" w:eastAsia="方正仿宋_GBK" w:cs="方正小标宋_GBK"/>
          <w:b/>
          <w:bCs/>
          <w:sz w:val="84"/>
          <w:szCs w:val="84"/>
          <w:lang w:eastAsia="zh-CN"/>
        </w:rPr>
        <w:t>文</w:t>
      </w:r>
    </w:p>
    <w:p>
      <w:pPr>
        <w:pStyle w:val="27"/>
        <w:jc w:val="center"/>
        <w:rPr>
          <w:rFonts w:hint="eastAsia" w:ascii="方正仿宋_GBK" w:hAnsi="方正小标宋_GBK" w:eastAsia="方正仿宋_GBK" w:cs="方正小标宋_GBK"/>
          <w:b/>
          <w:bCs/>
          <w:sz w:val="32"/>
          <w:szCs w:val="32"/>
          <w:lang w:eastAsia="zh-CN"/>
        </w:rPr>
      </w:pPr>
      <w:r>
        <w:rPr>
          <w:rFonts w:hint="eastAsia" w:ascii="方正仿宋_GBK" w:hAnsi="方正小标宋_GBK" w:eastAsia="方正仿宋_GBK" w:cs="方正小标宋_GBK"/>
          <w:b/>
          <w:bCs/>
          <w:sz w:val="84"/>
          <w:szCs w:val="84"/>
          <w:lang w:eastAsia="zh-CN"/>
        </w:rPr>
        <w:t>件</w:t>
      </w:r>
    </w:p>
    <w:p>
      <w:pP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w:t>
      </w:r>
    </w:p>
    <w:p>
      <w:pPr>
        <w:jc w:val="center"/>
        <w:rPr>
          <w:rFonts w:hint="eastAsia" w:ascii="方正仿宋_GBK" w:hAnsi="方正小标宋_GBK" w:eastAsia="方正仿宋_GBK" w:cs="方正小标宋_GBK"/>
          <w:b/>
          <w:bCs/>
          <w:sz w:val="36"/>
          <w:szCs w:val="36"/>
          <w:lang w:eastAsia="zh-CN"/>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eastAsia="zh-CN"/>
        </w:rPr>
        <w:t>申请单位</w:t>
      </w:r>
      <w:r>
        <w:rPr>
          <w:rFonts w:hint="eastAsia" w:ascii="方正仿宋_GBK" w:hAnsi="方正小标宋_GBK" w:eastAsia="方正仿宋_GBK" w:cs="方正小标宋_GBK"/>
          <w:b/>
          <w:bCs/>
          <w:sz w:val="36"/>
          <w:szCs w:val="36"/>
        </w:rPr>
        <w:t>：</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spacing w:line="580" w:lineRule="exact"/>
        <w:rPr>
          <w:rFonts w:ascii="方正仿宋_GBK" w:hAnsi="方正仿宋_GBK" w:eastAsia="方正仿宋_GBK" w:cs="方正仿宋_GBK"/>
          <w:sz w:val="30"/>
          <w:szCs w:val="30"/>
        </w:rPr>
      </w:pPr>
    </w:p>
    <w:p>
      <w:pPr>
        <w:pStyle w:val="11"/>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高速管家（重庆）实业有限公司</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我方仔细研究了贵公司关于</w:t>
      </w:r>
      <w:r>
        <w:rPr>
          <w:rFonts w:hint="eastAsia" w:ascii="方正仿宋_GBK" w:hAnsi="方正仿宋_GBK" w:eastAsia="方正仿宋_GBK" w:cs="方正仿宋_GBK"/>
          <w:sz w:val="32"/>
          <w:szCs w:val="32"/>
          <w:u w:val="single"/>
        </w:rPr>
        <w:t xml:space="preserve">  2023年大观、龙溪河服务区中式快餐和传统小吃项目</w:t>
      </w:r>
      <w:r>
        <w:rPr>
          <w:rFonts w:hint="eastAsia" w:ascii="方正仿宋_GBK" w:hAnsi="方正仿宋_GBK" w:eastAsia="方正仿宋_GBK" w:cs="方正仿宋_GBK"/>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报价，并按合同约定履行义务。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2.我方愿意对以下标的进行报价：</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标的</w:t>
      </w:r>
      <w:r>
        <w:rPr>
          <w:rFonts w:hint="eastAsia" w:ascii="方正仿宋_GBK" w:hAnsi="方正仿宋_GBK" w:eastAsia="方正仿宋_GBK" w:cs="方正仿宋_GBK"/>
          <w:sz w:val="32"/>
          <w:szCs w:val="32"/>
          <w:lang w:val="en-US" w:eastAsia="zh-CN"/>
        </w:rPr>
        <w:t>1：大观服务区中式快餐项目</w:t>
      </w:r>
    </w:p>
    <w:tbl>
      <w:tblPr>
        <w:tblStyle w:val="12"/>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80"/>
        <w:gridCol w:w="1215"/>
        <w:gridCol w:w="1279"/>
        <w:gridCol w:w="900"/>
        <w:gridCol w:w="1905"/>
        <w:gridCol w:w="1485"/>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服务区</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经营项目</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商铺编号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3390" w:type="dxa"/>
            <w:gridSpan w:val="2"/>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保底租金</w:t>
            </w:r>
          </w:p>
        </w:tc>
        <w:tc>
          <w:tcPr>
            <w:tcW w:w="731"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提成</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月保底租金单价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（元/m</w:t>
            </w:r>
            <w:r>
              <w:rPr>
                <w:rFonts w:hint="eastAsia" w:ascii="方正仿宋_GBK" w:hAnsi="方正仿宋_GBK" w:eastAsia="方正仿宋_GBK" w:cs="方正仿宋_GBK"/>
                <w:b/>
                <w:bCs/>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b/>
                <w:bCs/>
                <w:i w:val="0"/>
                <w:iCs w:val="0"/>
                <w:color w:val="000000"/>
                <w:kern w:val="0"/>
                <w:sz w:val="24"/>
                <w:szCs w:val="24"/>
                <w:u w:val="none"/>
                <w:lang w:val="en-US" w:eastAsia="zh-CN" w:bidi="ar"/>
              </w:rPr>
              <w:t>/月）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年保底租金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（万元）</w:t>
            </w:r>
          </w:p>
        </w:tc>
        <w:tc>
          <w:tcPr>
            <w:tcW w:w="731"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大观</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中式快餐</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东区15号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西区7号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第1年保底租金合计</w:t>
            </w:r>
          </w:p>
        </w:tc>
        <w:tc>
          <w:tcPr>
            <w:tcW w:w="217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小写</w:t>
            </w:r>
          </w:p>
        </w:tc>
        <w:tc>
          <w:tcPr>
            <w:tcW w:w="339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p>
        </w:tc>
        <w:tc>
          <w:tcPr>
            <w:tcW w:w="217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大写</w:t>
            </w:r>
          </w:p>
        </w:tc>
        <w:tc>
          <w:tcPr>
            <w:tcW w:w="339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jc w:val="center"/>
        </w:trPr>
        <w:tc>
          <w:tcPr>
            <w:tcW w:w="93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80" w:hanging="1680" w:hangingChars="7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特别说明：⑴、本次招商经营项目，经营产品不得与在营商户经营产品重复，各承租人拟经营产品清单需报招租人审核同意后方可经营。</w:t>
            </w:r>
          </w:p>
          <w:p>
            <w:pPr>
              <w:pStyle w:val="2"/>
              <w:keepNext w:val="0"/>
              <w:keepLines w:val="0"/>
              <w:pageBreakBefore w:val="0"/>
              <w:kinsoku/>
              <w:wordWrap/>
              <w:overflowPunct/>
              <w:topLinePunct w:val="0"/>
              <w:autoSpaceDE/>
              <w:autoSpaceDN/>
              <w:bidi w:val="0"/>
              <w:adjustRightInd/>
              <w:snapToGrid/>
              <w:spacing w:line="280" w:lineRule="exact"/>
              <w:ind w:left="1677" w:leftChars="570" w:hanging="480" w:hangingChars="200"/>
              <w:rPr>
                <w:rFonts w:hint="eastAsia" w:ascii="方正仿宋_GBK" w:hAnsi="方正仿宋_GBK" w:eastAsia="方正仿宋_GBK" w:cs="方正仿宋_GBK"/>
                <w:b w:val="0"/>
                <w:bCs w:val="0"/>
                <w:i w:val="0"/>
                <w:iCs w:val="0"/>
                <w:color w:val="000000"/>
                <w:sz w:val="24"/>
                <w:szCs w:val="24"/>
                <w:u w:val="none"/>
                <w:lang w:eastAsia="zh-CN"/>
              </w:rPr>
            </w:pPr>
            <w:r>
              <w:rPr>
                <w:rFonts w:hint="eastAsia" w:ascii="方正仿宋_GBK" w:hAnsi="方正仿宋_GBK" w:eastAsia="方正仿宋_GBK" w:cs="方正仿宋_GBK"/>
                <w:b w:val="0"/>
                <w:bCs w:val="0"/>
                <w:i w:val="0"/>
                <w:iCs w:val="0"/>
                <w:color w:val="000000"/>
                <w:sz w:val="24"/>
                <w:szCs w:val="24"/>
                <w:u w:val="none"/>
                <w:lang w:eastAsia="zh-CN"/>
              </w:rPr>
              <w:t>⑵、本次招商分标的竞租，申请人可</w:t>
            </w:r>
            <w:r>
              <w:rPr>
                <w:rFonts w:hint="eastAsia" w:ascii="方正仿宋_GBK" w:hAnsi="方正仿宋_GBK" w:eastAsia="方正仿宋_GBK" w:cs="方正仿宋_GBK"/>
                <w:b w:val="0"/>
                <w:bCs w:val="0"/>
                <w:i w:val="0"/>
                <w:iCs w:val="0"/>
                <w:color w:val="000000"/>
                <w:sz w:val="24"/>
                <w:szCs w:val="24"/>
                <w:u w:val="none"/>
                <w:lang w:val="en-US" w:eastAsia="zh-CN"/>
              </w:rPr>
              <w:t>同时</w:t>
            </w:r>
            <w:r>
              <w:rPr>
                <w:rFonts w:hint="eastAsia" w:ascii="方正仿宋_GBK" w:hAnsi="方正仿宋_GBK" w:eastAsia="方正仿宋_GBK" w:cs="方正仿宋_GBK"/>
                <w:b w:val="0"/>
                <w:bCs w:val="0"/>
                <w:i w:val="0"/>
                <w:iCs w:val="0"/>
                <w:color w:val="000000"/>
                <w:sz w:val="24"/>
                <w:szCs w:val="24"/>
                <w:u w:val="none"/>
                <w:lang w:eastAsia="zh-CN"/>
              </w:rPr>
              <w:t>对</w:t>
            </w:r>
            <w:r>
              <w:rPr>
                <w:rFonts w:hint="eastAsia" w:ascii="方正仿宋_GBK" w:hAnsi="方正仿宋_GBK" w:eastAsia="方正仿宋_GBK" w:cs="方正仿宋_GBK"/>
                <w:b w:val="0"/>
                <w:bCs w:val="0"/>
                <w:i w:val="0"/>
                <w:iCs w:val="0"/>
                <w:color w:val="000000"/>
                <w:sz w:val="24"/>
                <w:szCs w:val="24"/>
                <w:u w:val="none"/>
                <w:lang w:val="en-US" w:eastAsia="zh-CN"/>
              </w:rPr>
              <w:t>多个</w:t>
            </w:r>
            <w:r>
              <w:rPr>
                <w:rFonts w:hint="eastAsia" w:ascii="方正仿宋_GBK" w:hAnsi="方正仿宋_GBK" w:eastAsia="方正仿宋_GBK" w:cs="方正仿宋_GBK"/>
                <w:b w:val="0"/>
                <w:bCs w:val="0"/>
                <w:i w:val="0"/>
                <w:iCs w:val="0"/>
                <w:color w:val="000000"/>
                <w:sz w:val="24"/>
                <w:szCs w:val="24"/>
                <w:u w:val="none"/>
                <w:lang w:eastAsia="zh-CN"/>
              </w:rPr>
              <w:t>标的进行报价，同一标的拆分商铺投标视为无效。</w:t>
            </w:r>
          </w:p>
          <w:p>
            <w:pPr>
              <w:pStyle w:val="2"/>
              <w:keepNext w:val="0"/>
              <w:keepLines w:val="0"/>
              <w:pageBreakBefore w:val="0"/>
              <w:kinsoku/>
              <w:wordWrap/>
              <w:overflowPunct/>
              <w:topLinePunct w:val="0"/>
              <w:autoSpaceDE/>
              <w:autoSpaceDN/>
              <w:bidi w:val="0"/>
              <w:adjustRightInd/>
              <w:snapToGrid/>
              <w:spacing w:line="280" w:lineRule="exact"/>
              <w:ind w:left="1677" w:leftChars="570" w:hanging="480" w:hangingChars="200"/>
              <w:rPr>
                <w:rFonts w:hint="eastAsia" w:ascii="方正仿宋_GBK" w:hAnsi="方正仿宋_GBK" w:eastAsia="方正仿宋_GBK" w:cs="方正仿宋_GBK"/>
                <w:b w:val="0"/>
                <w:bCs w:val="0"/>
                <w:i w:val="0"/>
                <w:iCs w:val="0"/>
                <w:color w:val="000000"/>
                <w:sz w:val="24"/>
                <w:szCs w:val="24"/>
                <w:u w:val="none"/>
                <w:lang w:eastAsia="zh-CN"/>
              </w:rPr>
            </w:pPr>
            <w:r>
              <w:rPr>
                <w:rFonts w:hint="eastAsia" w:ascii="方正仿宋_GBK" w:hAnsi="方正仿宋_GBK" w:eastAsia="方正仿宋_GBK" w:cs="方正仿宋_GBK"/>
                <w:b w:val="0"/>
                <w:bCs w:val="0"/>
                <w:i w:val="0"/>
                <w:iCs w:val="0"/>
                <w:color w:val="000000"/>
                <w:sz w:val="24"/>
                <w:szCs w:val="24"/>
                <w:u w:val="none"/>
                <w:lang w:eastAsia="zh-CN"/>
              </w:rPr>
              <w:t>⑶、申请人填报的月保底租金单价、年保底租金和提成比例为均不得低于竞租底价。</w:t>
            </w:r>
          </w:p>
        </w:tc>
      </w:tr>
    </w:tbl>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标的</w:t>
      </w:r>
      <w:r>
        <w:rPr>
          <w:rFonts w:hint="eastAsia" w:ascii="方正仿宋_GBK" w:hAnsi="方正仿宋_GBK" w:eastAsia="方正仿宋_GBK" w:cs="方正仿宋_GBK"/>
          <w:sz w:val="32"/>
          <w:szCs w:val="32"/>
          <w:lang w:val="en-US" w:eastAsia="zh-CN"/>
        </w:rPr>
        <w:t>2：大观服务区传统小吃项目</w:t>
      </w:r>
    </w:p>
    <w:tbl>
      <w:tblPr>
        <w:tblStyle w:val="12"/>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80"/>
        <w:gridCol w:w="1215"/>
        <w:gridCol w:w="1279"/>
        <w:gridCol w:w="900"/>
        <w:gridCol w:w="1905"/>
        <w:gridCol w:w="1485"/>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服务区</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经营项目</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商铺编号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3390" w:type="dxa"/>
            <w:gridSpan w:val="2"/>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保底租金</w:t>
            </w:r>
          </w:p>
        </w:tc>
        <w:tc>
          <w:tcPr>
            <w:tcW w:w="731"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提成</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月保底租金单价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（元/m</w:t>
            </w:r>
            <w:r>
              <w:rPr>
                <w:rFonts w:hint="eastAsia" w:ascii="方正仿宋_GBK" w:hAnsi="方正仿宋_GBK" w:eastAsia="方正仿宋_GBK" w:cs="方正仿宋_GBK"/>
                <w:b/>
                <w:bCs/>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b/>
                <w:bCs/>
                <w:i w:val="0"/>
                <w:iCs w:val="0"/>
                <w:color w:val="000000"/>
                <w:kern w:val="0"/>
                <w:sz w:val="24"/>
                <w:szCs w:val="24"/>
                <w:u w:val="none"/>
                <w:lang w:val="en-US" w:eastAsia="zh-CN" w:bidi="ar"/>
              </w:rPr>
              <w:t>/月）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年保底租金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（万元）</w:t>
            </w:r>
          </w:p>
        </w:tc>
        <w:tc>
          <w:tcPr>
            <w:tcW w:w="731"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大观</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传统小吃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东区10、11号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西区11号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年保底租金合计</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小写</w:t>
            </w:r>
          </w:p>
        </w:tc>
        <w:tc>
          <w:tcPr>
            <w:tcW w:w="339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大写</w:t>
            </w:r>
          </w:p>
        </w:tc>
        <w:tc>
          <w:tcPr>
            <w:tcW w:w="339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jc w:val="center"/>
        </w:trPr>
        <w:tc>
          <w:tcPr>
            <w:tcW w:w="93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80" w:hanging="1680" w:hangingChars="7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特别说明：⑴、本次招商经营项目，经营产品不得与在营商户经营产品重复，各承租人拟经营产品清单需报招租人审核同意后方可经营。</w:t>
            </w:r>
          </w:p>
          <w:p>
            <w:pPr>
              <w:pStyle w:val="2"/>
              <w:keepNext w:val="0"/>
              <w:keepLines w:val="0"/>
              <w:pageBreakBefore w:val="0"/>
              <w:kinsoku/>
              <w:wordWrap/>
              <w:overflowPunct/>
              <w:topLinePunct w:val="0"/>
              <w:autoSpaceDE/>
              <w:autoSpaceDN/>
              <w:bidi w:val="0"/>
              <w:adjustRightInd/>
              <w:snapToGrid/>
              <w:spacing w:line="280" w:lineRule="exact"/>
              <w:ind w:left="1677" w:leftChars="570" w:hanging="480" w:hangingChars="200"/>
              <w:rPr>
                <w:rFonts w:hint="eastAsia" w:ascii="方正仿宋_GBK" w:hAnsi="方正仿宋_GBK" w:eastAsia="方正仿宋_GBK" w:cs="方正仿宋_GBK"/>
                <w:b w:val="0"/>
                <w:bCs w:val="0"/>
                <w:i w:val="0"/>
                <w:iCs w:val="0"/>
                <w:color w:val="000000"/>
                <w:sz w:val="24"/>
                <w:szCs w:val="24"/>
                <w:u w:val="none"/>
                <w:lang w:eastAsia="zh-CN"/>
              </w:rPr>
            </w:pPr>
            <w:r>
              <w:rPr>
                <w:rFonts w:hint="eastAsia" w:ascii="方正仿宋_GBK" w:hAnsi="方正仿宋_GBK" w:eastAsia="方正仿宋_GBK" w:cs="方正仿宋_GBK"/>
                <w:b w:val="0"/>
                <w:bCs w:val="0"/>
                <w:i w:val="0"/>
                <w:iCs w:val="0"/>
                <w:color w:val="000000"/>
                <w:sz w:val="24"/>
                <w:szCs w:val="24"/>
                <w:u w:val="none"/>
                <w:lang w:eastAsia="zh-CN"/>
              </w:rPr>
              <w:t>⑵、本次招商分标的竞租，申请人可</w:t>
            </w:r>
            <w:r>
              <w:rPr>
                <w:rFonts w:hint="eastAsia" w:ascii="方正仿宋_GBK" w:hAnsi="方正仿宋_GBK" w:eastAsia="方正仿宋_GBK" w:cs="方正仿宋_GBK"/>
                <w:b w:val="0"/>
                <w:bCs w:val="0"/>
                <w:i w:val="0"/>
                <w:iCs w:val="0"/>
                <w:color w:val="000000"/>
                <w:sz w:val="24"/>
                <w:szCs w:val="24"/>
                <w:u w:val="none"/>
                <w:lang w:val="en-US" w:eastAsia="zh-CN"/>
              </w:rPr>
              <w:t>同时</w:t>
            </w:r>
            <w:r>
              <w:rPr>
                <w:rFonts w:hint="eastAsia" w:ascii="方正仿宋_GBK" w:hAnsi="方正仿宋_GBK" w:eastAsia="方正仿宋_GBK" w:cs="方正仿宋_GBK"/>
                <w:b w:val="0"/>
                <w:bCs w:val="0"/>
                <w:i w:val="0"/>
                <w:iCs w:val="0"/>
                <w:color w:val="000000"/>
                <w:sz w:val="24"/>
                <w:szCs w:val="24"/>
                <w:u w:val="none"/>
                <w:lang w:eastAsia="zh-CN"/>
              </w:rPr>
              <w:t>对</w:t>
            </w:r>
            <w:r>
              <w:rPr>
                <w:rFonts w:hint="eastAsia" w:ascii="方正仿宋_GBK" w:hAnsi="方正仿宋_GBK" w:eastAsia="方正仿宋_GBK" w:cs="方正仿宋_GBK"/>
                <w:b w:val="0"/>
                <w:bCs w:val="0"/>
                <w:i w:val="0"/>
                <w:iCs w:val="0"/>
                <w:color w:val="000000"/>
                <w:sz w:val="24"/>
                <w:szCs w:val="24"/>
                <w:u w:val="none"/>
                <w:lang w:val="en-US" w:eastAsia="zh-CN"/>
              </w:rPr>
              <w:t>多个</w:t>
            </w:r>
            <w:r>
              <w:rPr>
                <w:rFonts w:hint="eastAsia" w:ascii="方正仿宋_GBK" w:hAnsi="方正仿宋_GBK" w:eastAsia="方正仿宋_GBK" w:cs="方正仿宋_GBK"/>
                <w:b w:val="0"/>
                <w:bCs w:val="0"/>
                <w:i w:val="0"/>
                <w:iCs w:val="0"/>
                <w:color w:val="000000"/>
                <w:sz w:val="24"/>
                <w:szCs w:val="24"/>
                <w:u w:val="none"/>
                <w:lang w:eastAsia="zh-CN"/>
              </w:rPr>
              <w:t>标的进行报价，同一标的拆分商铺投标视为无效。</w:t>
            </w:r>
          </w:p>
          <w:p>
            <w:pPr>
              <w:pStyle w:val="2"/>
              <w:keepNext w:val="0"/>
              <w:keepLines w:val="0"/>
              <w:pageBreakBefore w:val="0"/>
              <w:kinsoku/>
              <w:wordWrap/>
              <w:overflowPunct/>
              <w:topLinePunct w:val="0"/>
              <w:autoSpaceDE/>
              <w:autoSpaceDN/>
              <w:bidi w:val="0"/>
              <w:adjustRightInd/>
              <w:snapToGrid/>
              <w:spacing w:line="280" w:lineRule="exact"/>
              <w:ind w:left="1677" w:leftChars="570" w:hanging="480" w:hangingChars="200"/>
              <w:rPr>
                <w:rFonts w:hint="eastAsia" w:ascii="方正仿宋_GBK" w:hAnsi="方正仿宋_GBK" w:eastAsia="方正仿宋_GBK" w:cs="方正仿宋_GBK"/>
                <w:b w:val="0"/>
                <w:bCs w:val="0"/>
                <w:i w:val="0"/>
                <w:iCs w:val="0"/>
                <w:color w:val="000000"/>
                <w:sz w:val="24"/>
                <w:szCs w:val="24"/>
                <w:u w:val="none"/>
                <w:lang w:eastAsia="zh-CN"/>
              </w:rPr>
            </w:pPr>
            <w:r>
              <w:rPr>
                <w:rFonts w:hint="eastAsia" w:ascii="方正仿宋_GBK" w:hAnsi="方正仿宋_GBK" w:eastAsia="方正仿宋_GBK" w:cs="方正仿宋_GBK"/>
                <w:b w:val="0"/>
                <w:bCs w:val="0"/>
                <w:i w:val="0"/>
                <w:iCs w:val="0"/>
                <w:color w:val="000000"/>
                <w:sz w:val="24"/>
                <w:szCs w:val="24"/>
                <w:u w:val="none"/>
                <w:lang w:eastAsia="zh-CN"/>
              </w:rPr>
              <w:t>⑶、申请人填报的月保底租金单价、年保底租金和提成比例为均不得低于竞租底价。</w:t>
            </w:r>
          </w:p>
        </w:tc>
      </w:tr>
    </w:tbl>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lang w:eastAsia="zh-CN"/>
        </w:rPr>
        <w:t>标的</w:t>
      </w:r>
      <w:r>
        <w:rPr>
          <w:rFonts w:hint="eastAsia" w:ascii="方正仿宋_GBK" w:hAnsi="方正仿宋_GBK" w:eastAsia="方正仿宋_GBK" w:cs="方正仿宋_GBK"/>
          <w:sz w:val="32"/>
          <w:szCs w:val="32"/>
          <w:lang w:val="en-US" w:eastAsia="zh-CN"/>
        </w:rPr>
        <w:t>3：龙溪河服务区中式快餐项目</w:t>
      </w:r>
    </w:p>
    <w:tbl>
      <w:tblPr>
        <w:tblStyle w:val="12"/>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80"/>
        <w:gridCol w:w="1215"/>
        <w:gridCol w:w="1279"/>
        <w:gridCol w:w="900"/>
        <w:gridCol w:w="1905"/>
        <w:gridCol w:w="1485"/>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服务区</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经营项目</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商铺编号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3390" w:type="dxa"/>
            <w:gridSpan w:val="2"/>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保底租金</w:t>
            </w:r>
          </w:p>
        </w:tc>
        <w:tc>
          <w:tcPr>
            <w:tcW w:w="731"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提成</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sz w:val="24"/>
                <w:szCs w:val="24"/>
                <w:u w:val="no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月保底租金单价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（元/m</w:t>
            </w:r>
            <w:r>
              <w:rPr>
                <w:rFonts w:hint="eastAsia" w:ascii="方正仿宋_GBK" w:hAnsi="方正仿宋_GBK" w:eastAsia="方正仿宋_GBK" w:cs="方正仿宋_GBK"/>
                <w:b/>
                <w:bCs/>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b/>
                <w:bCs/>
                <w:i w:val="0"/>
                <w:iCs w:val="0"/>
                <w:color w:val="000000"/>
                <w:kern w:val="0"/>
                <w:sz w:val="24"/>
                <w:szCs w:val="24"/>
                <w:u w:val="none"/>
                <w:lang w:val="en-US" w:eastAsia="zh-CN" w:bidi="ar"/>
              </w:rPr>
              <w:t>/月）</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年保底租金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（万元）</w:t>
            </w:r>
          </w:p>
        </w:tc>
        <w:tc>
          <w:tcPr>
            <w:tcW w:w="731"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龙溪河</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中式快餐</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南区8号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27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北区9号</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第1年保底租金合计</w:t>
            </w:r>
          </w:p>
        </w:tc>
        <w:tc>
          <w:tcPr>
            <w:tcW w:w="217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小写</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p>
        </w:tc>
        <w:tc>
          <w:tcPr>
            <w:tcW w:w="217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大写</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c>
          <w:tcPr>
            <w:tcW w:w="73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jc w:val="center"/>
        </w:trPr>
        <w:tc>
          <w:tcPr>
            <w:tcW w:w="93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80" w:hanging="1680" w:hangingChars="7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特别说明：⑴、本次招商经营项目，经营产品不得与在营商户经营产品重复，各承租人拟经营产品清单需报招租人审核同意后方可经营。</w:t>
            </w:r>
          </w:p>
          <w:p>
            <w:pPr>
              <w:pStyle w:val="2"/>
              <w:keepNext w:val="0"/>
              <w:keepLines w:val="0"/>
              <w:pageBreakBefore w:val="0"/>
              <w:kinsoku/>
              <w:wordWrap/>
              <w:overflowPunct/>
              <w:topLinePunct w:val="0"/>
              <w:autoSpaceDE/>
              <w:autoSpaceDN/>
              <w:bidi w:val="0"/>
              <w:adjustRightInd/>
              <w:snapToGrid/>
              <w:spacing w:line="280" w:lineRule="exact"/>
              <w:ind w:left="1677" w:leftChars="570" w:hanging="480" w:hangingChars="200"/>
              <w:rPr>
                <w:rFonts w:hint="eastAsia" w:ascii="方正仿宋_GBK" w:hAnsi="方正仿宋_GBK" w:eastAsia="方正仿宋_GBK" w:cs="方正仿宋_GBK"/>
                <w:b w:val="0"/>
                <w:bCs w:val="0"/>
                <w:i w:val="0"/>
                <w:iCs w:val="0"/>
                <w:color w:val="000000"/>
                <w:sz w:val="24"/>
                <w:szCs w:val="24"/>
                <w:u w:val="none"/>
                <w:lang w:eastAsia="zh-CN"/>
              </w:rPr>
            </w:pPr>
            <w:r>
              <w:rPr>
                <w:rFonts w:hint="eastAsia" w:ascii="方正仿宋_GBK" w:hAnsi="方正仿宋_GBK" w:eastAsia="方正仿宋_GBK" w:cs="方正仿宋_GBK"/>
                <w:b w:val="0"/>
                <w:bCs w:val="0"/>
                <w:i w:val="0"/>
                <w:iCs w:val="0"/>
                <w:color w:val="000000"/>
                <w:sz w:val="24"/>
                <w:szCs w:val="24"/>
                <w:u w:val="none"/>
                <w:lang w:eastAsia="zh-CN"/>
              </w:rPr>
              <w:t>⑵、本次招商分标的竞租，申请人可</w:t>
            </w:r>
            <w:r>
              <w:rPr>
                <w:rFonts w:hint="eastAsia" w:ascii="方正仿宋_GBK" w:hAnsi="方正仿宋_GBK" w:eastAsia="方正仿宋_GBK" w:cs="方正仿宋_GBK"/>
                <w:b w:val="0"/>
                <w:bCs w:val="0"/>
                <w:i w:val="0"/>
                <w:iCs w:val="0"/>
                <w:color w:val="000000"/>
                <w:sz w:val="24"/>
                <w:szCs w:val="24"/>
                <w:u w:val="none"/>
                <w:lang w:val="en-US" w:eastAsia="zh-CN"/>
              </w:rPr>
              <w:t>同时</w:t>
            </w:r>
            <w:r>
              <w:rPr>
                <w:rFonts w:hint="eastAsia" w:ascii="方正仿宋_GBK" w:hAnsi="方正仿宋_GBK" w:eastAsia="方正仿宋_GBK" w:cs="方正仿宋_GBK"/>
                <w:b w:val="0"/>
                <w:bCs w:val="0"/>
                <w:i w:val="0"/>
                <w:iCs w:val="0"/>
                <w:color w:val="000000"/>
                <w:sz w:val="24"/>
                <w:szCs w:val="24"/>
                <w:u w:val="none"/>
                <w:lang w:eastAsia="zh-CN"/>
              </w:rPr>
              <w:t>对</w:t>
            </w:r>
            <w:r>
              <w:rPr>
                <w:rFonts w:hint="eastAsia" w:ascii="方正仿宋_GBK" w:hAnsi="方正仿宋_GBK" w:eastAsia="方正仿宋_GBK" w:cs="方正仿宋_GBK"/>
                <w:b w:val="0"/>
                <w:bCs w:val="0"/>
                <w:i w:val="0"/>
                <w:iCs w:val="0"/>
                <w:color w:val="000000"/>
                <w:sz w:val="24"/>
                <w:szCs w:val="24"/>
                <w:u w:val="none"/>
                <w:lang w:val="en-US" w:eastAsia="zh-CN"/>
              </w:rPr>
              <w:t>多个</w:t>
            </w:r>
            <w:r>
              <w:rPr>
                <w:rFonts w:hint="eastAsia" w:ascii="方正仿宋_GBK" w:hAnsi="方正仿宋_GBK" w:eastAsia="方正仿宋_GBK" w:cs="方正仿宋_GBK"/>
                <w:b w:val="0"/>
                <w:bCs w:val="0"/>
                <w:i w:val="0"/>
                <w:iCs w:val="0"/>
                <w:color w:val="000000"/>
                <w:sz w:val="24"/>
                <w:szCs w:val="24"/>
                <w:u w:val="none"/>
                <w:lang w:eastAsia="zh-CN"/>
              </w:rPr>
              <w:t>标的进行报价，同一标的拆分商铺投标视为无效。</w:t>
            </w:r>
          </w:p>
          <w:p>
            <w:pPr>
              <w:pStyle w:val="2"/>
              <w:keepNext w:val="0"/>
              <w:keepLines w:val="0"/>
              <w:pageBreakBefore w:val="0"/>
              <w:kinsoku/>
              <w:wordWrap/>
              <w:overflowPunct/>
              <w:topLinePunct w:val="0"/>
              <w:autoSpaceDE/>
              <w:autoSpaceDN/>
              <w:bidi w:val="0"/>
              <w:adjustRightInd/>
              <w:snapToGrid/>
              <w:spacing w:line="280" w:lineRule="exact"/>
              <w:ind w:left="1677" w:leftChars="570" w:hanging="480" w:hangingChars="200"/>
              <w:rPr>
                <w:rFonts w:hint="eastAsia" w:ascii="方正仿宋_GBK" w:hAnsi="方正仿宋_GBK" w:eastAsia="方正仿宋_GBK" w:cs="方正仿宋_GBK"/>
                <w:b w:val="0"/>
                <w:bCs w:val="0"/>
                <w:i w:val="0"/>
                <w:iCs w:val="0"/>
                <w:color w:val="000000"/>
                <w:sz w:val="24"/>
                <w:szCs w:val="24"/>
                <w:u w:val="none"/>
                <w:lang w:eastAsia="zh-CN"/>
              </w:rPr>
            </w:pPr>
            <w:r>
              <w:rPr>
                <w:rFonts w:hint="eastAsia" w:ascii="方正仿宋_GBK" w:hAnsi="方正仿宋_GBK" w:eastAsia="方正仿宋_GBK" w:cs="方正仿宋_GBK"/>
                <w:b w:val="0"/>
                <w:bCs w:val="0"/>
                <w:i w:val="0"/>
                <w:iCs w:val="0"/>
                <w:color w:val="000000"/>
                <w:sz w:val="24"/>
                <w:szCs w:val="24"/>
                <w:u w:val="none"/>
                <w:lang w:eastAsia="zh-CN"/>
              </w:rPr>
              <w:t>⑶、申请人填报的月保底租金单价、年保底租金和提成比例为均不得低于竞租底价。</w:t>
            </w:r>
          </w:p>
        </w:tc>
      </w:tr>
    </w:tbl>
    <w:p>
      <w:pPr>
        <w:pStyle w:val="2"/>
        <w:rPr>
          <w:rFonts w:hint="eastAsia" w:ascii="方正仿宋_GBK" w:hAnsi="方正仿宋_GBK" w:eastAsia="方正仿宋_GBK" w:cs="方正仿宋_GBK"/>
          <w:b w:val="0"/>
          <w:bCs w:val="0"/>
          <w:sz w:val="32"/>
          <w:szCs w:val="32"/>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rPr>
        <w:t>标的</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lang w:val="en-US" w:eastAsia="zh-CN"/>
        </w:rPr>
        <w:t>龙溪河服务区</w:t>
      </w:r>
      <w:r>
        <w:rPr>
          <w:rFonts w:hint="eastAsia" w:ascii="方正仿宋_GBK" w:hAnsi="方正仿宋_GBK" w:eastAsia="方正仿宋_GBK" w:cs="方正仿宋_GBK"/>
          <w:b w:val="0"/>
          <w:bCs w:val="0"/>
          <w:sz w:val="32"/>
          <w:szCs w:val="32"/>
        </w:rPr>
        <w:t>传统小吃项目</w:t>
      </w:r>
    </w:p>
    <w:tbl>
      <w:tblPr>
        <w:tblStyle w:val="12"/>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80"/>
        <w:gridCol w:w="1215"/>
        <w:gridCol w:w="1279"/>
        <w:gridCol w:w="900"/>
        <w:gridCol w:w="1905"/>
        <w:gridCol w:w="1485"/>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服务区</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经营项目</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商铺编号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3390" w:type="dxa"/>
            <w:gridSpan w:val="2"/>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保底租金</w:t>
            </w:r>
          </w:p>
        </w:tc>
        <w:tc>
          <w:tcPr>
            <w:tcW w:w="731"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提成</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月保底租金单价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（元/m</w:t>
            </w:r>
            <w:r>
              <w:rPr>
                <w:rFonts w:hint="eastAsia" w:ascii="方正仿宋_GBK" w:hAnsi="方正仿宋_GBK" w:eastAsia="方正仿宋_GBK" w:cs="方正仿宋_GBK"/>
                <w:b/>
                <w:bCs/>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b/>
                <w:bCs/>
                <w:i w:val="0"/>
                <w:iCs w:val="0"/>
                <w:color w:val="000000"/>
                <w:kern w:val="0"/>
                <w:sz w:val="24"/>
                <w:szCs w:val="24"/>
                <w:u w:val="none"/>
                <w:lang w:val="en-US" w:eastAsia="zh-CN" w:bidi="ar"/>
              </w:rPr>
              <w:t>/月）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年保底租金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（万元）</w:t>
            </w:r>
          </w:p>
        </w:tc>
        <w:tc>
          <w:tcPr>
            <w:tcW w:w="731"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龙溪河</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传统小吃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南区10号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南区11号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北区8号</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年保底租金合计</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小写</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73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大写</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73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jc w:val="center"/>
        </w:trPr>
        <w:tc>
          <w:tcPr>
            <w:tcW w:w="93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80" w:hanging="1680" w:hangingChars="7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特别说明：⑴、本次招商经营项目，经营产品不得与在营商户经营产品重复，各承租人拟经营产品清单需报招租人审核同意后方可经营。</w:t>
            </w:r>
          </w:p>
          <w:p>
            <w:pPr>
              <w:pStyle w:val="2"/>
              <w:keepNext w:val="0"/>
              <w:keepLines w:val="0"/>
              <w:pageBreakBefore w:val="0"/>
              <w:kinsoku/>
              <w:wordWrap/>
              <w:overflowPunct/>
              <w:topLinePunct w:val="0"/>
              <w:autoSpaceDE/>
              <w:autoSpaceDN/>
              <w:bidi w:val="0"/>
              <w:adjustRightInd/>
              <w:snapToGrid/>
              <w:spacing w:line="280" w:lineRule="exact"/>
              <w:ind w:left="1677" w:leftChars="570" w:hanging="480" w:hangingChars="200"/>
              <w:rPr>
                <w:rFonts w:hint="eastAsia" w:ascii="方正仿宋_GBK" w:hAnsi="方正仿宋_GBK" w:eastAsia="方正仿宋_GBK" w:cs="方正仿宋_GBK"/>
                <w:b w:val="0"/>
                <w:bCs w:val="0"/>
                <w:i w:val="0"/>
                <w:iCs w:val="0"/>
                <w:color w:val="000000"/>
                <w:sz w:val="24"/>
                <w:szCs w:val="24"/>
                <w:u w:val="none"/>
                <w:lang w:eastAsia="zh-CN"/>
              </w:rPr>
            </w:pPr>
            <w:r>
              <w:rPr>
                <w:rFonts w:hint="eastAsia" w:ascii="方正仿宋_GBK" w:hAnsi="方正仿宋_GBK" w:eastAsia="方正仿宋_GBK" w:cs="方正仿宋_GBK"/>
                <w:b w:val="0"/>
                <w:bCs w:val="0"/>
                <w:i w:val="0"/>
                <w:iCs w:val="0"/>
                <w:color w:val="000000"/>
                <w:sz w:val="24"/>
                <w:szCs w:val="24"/>
                <w:u w:val="none"/>
                <w:lang w:eastAsia="zh-CN"/>
              </w:rPr>
              <w:t>⑵、本次招商分标的竞租，申请人可</w:t>
            </w:r>
            <w:r>
              <w:rPr>
                <w:rFonts w:hint="eastAsia" w:ascii="方正仿宋_GBK" w:hAnsi="方正仿宋_GBK" w:eastAsia="方正仿宋_GBK" w:cs="方正仿宋_GBK"/>
                <w:b w:val="0"/>
                <w:bCs w:val="0"/>
                <w:i w:val="0"/>
                <w:iCs w:val="0"/>
                <w:color w:val="000000"/>
                <w:sz w:val="24"/>
                <w:szCs w:val="24"/>
                <w:u w:val="none"/>
                <w:lang w:val="en-US" w:eastAsia="zh-CN"/>
              </w:rPr>
              <w:t>同时</w:t>
            </w:r>
            <w:r>
              <w:rPr>
                <w:rFonts w:hint="eastAsia" w:ascii="方正仿宋_GBK" w:hAnsi="方正仿宋_GBK" w:eastAsia="方正仿宋_GBK" w:cs="方正仿宋_GBK"/>
                <w:b w:val="0"/>
                <w:bCs w:val="0"/>
                <w:i w:val="0"/>
                <w:iCs w:val="0"/>
                <w:color w:val="000000"/>
                <w:sz w:val="24"/>
                <w:szCs w:val="24"/>
                <w:u w:val="none"/>
                <w:lang w:eastAsia="zh-CN"/>
              </w:rPr>
              <w:t>对</w:t>
            </w:r>
            <w:r>
              <w:rPr>
                <w:rFonts w:hint="eastAsia" w:ascii="方正仿宋_GBK" w:hAnsi="方正仿宋_GBK" w:eastAsia="方正仿宋_GBK" w:cs="方正仿宋_GBK"/>
                <w:b w:val="0"/>
                <w:bCs w:val="0"/>
                <w:i w:val="0"/>
                <w:iCs w:val="0"/>
                <w:color w:val="000000"/>
                <w:sz w:val="24"/>
                <w:szCs w:val="24"/>
                <w:u w:val="none"/>
                <w:lang w:val="en-US" w:eastAsia="zh-CN"/>
              </w:rPr>
              <w:t>多个</w:t>
            </w:r>
            <w:r>
              <w:rPr>
                <w:rFonts w:hint="eastAsia" w:ascii="方正仿宋_GBK" w:hAnsi="方正仿宋_GBK" w:eastAsia="方正仿宋_GBK" w:cs="方正仿宋_GBK"/>
                <w:b w:val="0"/>
                <w:bCs w:val="0"/>
                <w:i w:val="0"/>
                <w:iCs w:val="0"/>
                <w:color w:val="000000"/>
                <w:sz w:val="24"/>
                <w:szCs w:val="24"/>
                <w:u w:val="none"/>
                <w:lang w:eastAsia="zh-CN"/>
              </w:rPr>
              <w:t>标的进行报价，同一标的拆分商铺投标视为无效。</w:t>
            </w:r>
          </w:p>
          <w:p>
            <w:pPr>
              <w:pStyle w:val="2"/>
              <w:keepNext w:val="0"/>
              <w:keepLines w:val="0"/>
              <w:pageBreakBefore w:val="0"/>
              <w:kinsoku/>
              <w:wordWrap/>
              <w:overflowPunct/>
              <w:topLinePunct w:val="0"/>
              <w:autoSpaceDE/>
              <w:autoSpaceDN/>
              <w:bidi w:val="0"/>
              <w:adjustRightInd/>
              <w:snapToGrid/>
              <w:spacing w:line="280" w:lineRule="exact"/>
              <w:ind w:left="1677" w:leftChars="570" w:hanging="480" w:hangingChars="200"/>
              <w:rPr>
                <w:rFonts w:hint="eastAsia" w:ascii="方正仿宋_GBK" w:hAnsi="方正仿宋_GBK" w:eastAsia="方正仿宋_GBK" w:cs="方正仿宋_GBK"/>
                <w:b w:val="0"/>
                <w:bCs w:val="0"/>
                <w:i w:val="0"/>
                <w:iCs w:val="0"/>
                <w:color w:val="000000"/>
                <w:sz w:val="24"/>
                <w:szCs w:val="24"/>
                <w:u w:val="none"/>
                <w:lang w:eastAsia="zh-CN"/>
              </w:rPr>
            </w:pPr>
            <w:r>
              <w:rPr>
                <w:rFonts w:hint="eastAsia" w:ascii="方正仿宋_GBK" w:hAnsi="方正仿宋_GBK" w:eastAsia="方正仿宋_GBK" w:cs="方正仿宋_GBK"/>
                <w:b w:val="0"/>
                <w:bCs w:val="0"/>
                <w:i w:val="0"/>
                <w:iCs w:val="0"/>
                <w:color w:val="000000"/>
                <w:sz w:val="24"/>
                <w:szCs w:val="24"/>
                <w:u w:val="none"/>
                <w:lang w:eastAsia="zh-CN"/>
              </w:rPr>
              <w:t>⑶、申请人填报的月保底租金单价、年保底租金和提成比例为均不得低于竞租底价。</w:t>
            </w:r>
          </w:p>
        </w:tc>
      </w:tr>
    </w:tbl>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随同本申请函提交</w:t>
      </w:r>
      <w:r>
        <w:rPr>
          <w:rFonts w:hint="eastAsia" w:ascii="方正仿宋_GBK" w:hAnsi="方正仿宋_GBK" w:eastAsia="方正仿宋_GBK" w:cs="方正仿宋_GBK"/>
          <w:color w:val="000000"/>
          <w:kern w:val="0"/>
          <w:sz w:val="32"/>
          <w:szCs w:val="32"/>
          <w:lang w:val="en-US" w:eastAsia="zh-CN"/>
        </w:rPr>
        <w:t>各标的保证金如下</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lang w:eastAsia="zh-CN"/>
        </w:rPr>
        <w:t>标的</w:t>
      </w: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eastAsia="zh-CN"/>
        </w:rPr>
        <w:t>投标保证金</w:t>
      </w:r>
      <w:r>
        <w:rPr>
          <w:rFonts w:hint="eastAsia" w:ascii="方正仿宋_GBK" w:hAnsi="方正仿宋_GBK" w:eastAsia="方正仿宋_GBK" w:cs="方正仿宋_GBK"/>
          <w:color w:val="000000"/>
          <w:kern w:val="0"/>
          <w:sz w:val="32"/>
          <w:szCs w:val="32"/>
          <w:u w:val="single"/>
        </w:rPr>
        <w:t xml:space="preserve">人民币（大写）   </w:t>
      </w:r>
      <w:r>
        <w:rPr>
          <w:rFonts w:hint="eastAsia" w:ascii="方正仿宋_GBK" w:hAnsi="方正仿宋_GBK" w:eastAsia="方正仿宋_GBK" w:cs="方正仿宋_GBK"/>
          <w:color w:val="000000"/>
          <w:kern w:val="0"/>
          <w:sz w:val="32"/>
          <w:szCs w:val="32"/>
          <w:u w:val="single"/>
          <w:lang w:val="en-US" w:eastAsia="zh-CN"/>
        </w:rPr>
        <w:t xml:space="preserve"> （小写：）</w:t>
      </w:r>
      <w:r>
        <w:rPr>
          <w:rFonts w:hint="eastAsia" w:ascii="方正仿宋_GBK" w:hAnsi="方正仿宋_GBK" w:eastAsia="方正仿宋_GBK" w:cs="方正仿宋_GBK"/>
          <w:color w:val="000000"/>
          <w:kern w:val="0"/>
          <w:sz w:val="32"/>
          <w:szCs w:val="3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u w:val="none"/>
          <w:lang w:val="en-US" w:eastAsia="zh-CN"/>
        </w:rPr>
        <w:t>标的2</w:t>
      </w:r>
      <w:r>
        <w:rPr>
          <w:rFonts w:hint="eastAsia" w:ascii="方正仿宋_GBK" w:hAnsi="方正仿宋_GBK" w:eastAsia="方正仿宋_GBK" w:cs="方正仿宋_GBK"/>
          <w:color w:val="000000"/>
          <w:kern w:val="0"/>
          <w:sz w:val="32"/>
          <w:szCs w:val="32"/>
          <w:lang w:eastAsia="zh-CN"/>
        </w:rPr>
        <w:t>投标保证金</w:t>
      </w:r>
      <w:r>
        <w:rPr>
          <w:rFonts w:hint="eastAsia" w:ascii="方正仿宋_GBK" w:hAnsi="方正仿宋_GBK" w:eastAsia="方正仿宋_GBK" w:cs="方正仿宋_GBK"/>
          <w:color w:val="000000"/>
          <w:kern w:val="0"/>
          <w:sz w:val="32"/>
          <w:szCs w:val="32"/>
          <w:u w:val="single"/>
        </w:rPr>
        <w:t xml:space="preserve">人民币（大写）   </w:t>
      </w:r>
      <w:r>
        <w:rPr>
          <w:rFonts w:hint="eastAsia" w:ascii="方正仿宋_GBK" w:hAnsi="方正仿宋_GBK" w:eastAsia="方正仿宋_GBK" w:cs="方正仿宋_GBK"/>
          <w:color w:val="000000"/>
          <w:kern w:val="0"/>
          <w:sz w:val="32"/>
          <w:szCs w:val="32"/>
          <w:u w:val="single"/>
          <w:lang w:val="en-US" w:eastAsia="zh-CN"/>
        </w:rPr>
        <w:t xml:space="preserve"> （小写：）</w:t>
      </w:r>
      <w:r>
        <w:rPr>
          <w:rFonts w:hint="eastAsia" w:ascii="方正仿宋_GBK" w:hAnsi="方正仿宋_GBK" w:eastAsia="方正仿宋_GBK" w:cs="方正仿宋_GBK"/>
          <w:color w:val="000000"/>
          <w:kern w:val="0"/>
          <w:sz w:val="32"/>
          <w:szCs w:val="3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u w:val="none"/>
          <w:lang w:val="en-US" w:eastAsia="zh-CN"/>
        </w:rPr>
        <w:t>标的3</w:t>
      </w:r>
      <w:r>
        <w:rPr>
          <w:rFonts w:hint="eastAsia" w:ascii="方正仿宋_GBK" w:hAnsi="方正仿宋_GBK" w:eastAsia="方正仿宋_GBK" w:cs="方正仿宋_GBK"/>
          <w:color w:val="000000"/>
          <w:kern w:val="0"/>
          <w:sz w:val="32"/>
          <w:szCs w:val="32"/>
          <w:lang w:eastAsia="zh-CN"/>
        </w:rPr>
        <w:t>投标保证金</w:t>
      </w:r>
      <w:r>
        <w:rPr>
          <w:rFonts w:hint="eastAsia" w:ascii="方正仿宋_GBK" w:hAnsi="方正仿宋_GBK" w:eastAsia="方正仿宋_GBK" w:cs="方正仿宋_GBK"/>
          <w:color w:val="000000"/>
          <w:kern w:val="0"/>
          <w:sz w:val="32"/>
          <w:szCs w:val="32"/>
          <w:u w:val="single"/>
        </w:rPr>
        <w:t xml:space="preserve">人民币（大写）   </w:t>
      </w:r>
      <w:r>
        <w:rPr>
          <w:rFonts w:hint="eastAsia" w:ascii="方正仿宋_GBK" w:hAnsi="方正仿宋_GBK" w:eastAsia="方正仿宋_GBK" w:cs="方正仿宋_GBK"/>
          <w:color w:val="000000"/>
          <w:kern w:val="0"/>
          <w:sz w:val="32"/>
          <w:szCs w:val="32"/>
          <w:u w:val="single"/>
          <w:lang w:val="en-US" w:eastAsia="zh-CN"/>
        </w:rPr>
        <w:t xml:space="preserve"> （小写：）</w:t>
      </w:r>
      <w:r>
        <w:rPr>
          <w:rFonts w:hint="eastAsia" w:ascii="方正仿宋_GBK" w:hAnsi="方正仿宋_GBK" w:eastAsia="方正仿宋_GBK" w:cs="方正仿宋_GBK"/>
          <w:color w:val="000000"/>
          <w:kern w:val="0"/>
          <w:sz w:val="32"/>
          <w:szCs w:val="3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方正仿宋_GBK" w:hAnsi="方正仿宋_GBK" w:eastAsia="方正仿宋_GBK" w:cs="方正仿宋_GBK"/>
          <w:color w:val="000000"/>
          <w:kern w:val="0"/>
          <w:sz w:val="32"/>
          <w:szCs w:val="32"/>
          <w:u w:val="single"/>
          <w:lang w:val="en-US" w:eastAsia="zh-CN"/>
        </w:rPr>
      </w:pPr>
      <w:r>
        <w:rPr>
          <w:rFonts w:hint="eastAsia" w:ascii="方正仿宋_GBK" w:hAnsi="方正仿宋_GBK" w:eastAsia="方正仿宋_GBK" w:cs="方正仿宋_GBK"/>
          <w:color w:val="000000"/>
          <w:kern w:val="0"/>
          <w:sz w:val="32"/>
          <w:szCs w:val="32"/>
          <w:u w:val="none"/>
          <w:lang w:val="en-US" w:eastAsia="zh-CN"/>
        </w:rPr>
        <w:t>标的4</w:t>
      </w:r>
      <w:r>
        <w:rPr>
          <w:rFonts w:hint="eastAsia" w:ascii="方正仿宋_GBK" w:hAnsi="方正仿宋_GBK" w:eastAsia="方正仿宋_GBK" w:cs="方正仿宋_GBK"/>
          <w:color w:val="000000"/>
          <w:kern w:val="0"/>
          <w:sz w:val="32"/>
          <w:szCs w:val="32"/>
          <w:lang w:eastAsia="zh-CN"/>
        </w:rPr>
        <w:t>投标保证金</w:t>
      </w:r>
      <w:r>
        <w:rPr>
          <w:rFonts w:hint="eastAsia" w:ascii="方正仿宋_GBK" w:hAnsi="方正仿宋_GBK" w:eastAsia="方正仿宋_GBK" w:cs="方正仿宋_GBK"/>
          <w:color w:val="000000"/>
          <w:kern w:val="0"/>
          <w:sz w:val="32"/>
          <w:szCs w:val="32"/>
          <w:u w:val="single"/>
        </w:rPr>
        <w:t xml:space="preserve">人民币（大写）   </w:t>
      </w:r>
      <w:r>
        <w:rPr>
          <w:rFonts w:hint="eastAsia" w:ascii="方正仿宋_GBK" w:hAnsi="方正仿宋_GBK" w:eastAsia="方正仿宋_GBK" w:cs="方正仿宋_GBK"/>
          <w:color w:val="000000"/>
          <w:kern w:val="0"/>
          <w:sz w:val="32"/>
          <w:szCs w:val="32"/>
          <w:u w:val="single"/>
          <w:lang w:val="en-US" w:eastAsia="zh-CN"/>
        </w:rPr>
        <w:t xml:space="preserve"> （小写：）</w:t>
      </w:r>
      <w:r>
        <w:rPr>
          <w:rFonts w:hint="eastAsia" w:ascii="方正仿宋_GBK" w:hAnsi="方正仿宋_GBK" w:eastAsia="方正仿宋_GBK" w:cs="方正仿宋_GBK"/>
          <w:color w:val="000000"/>
          <w:kern w:val="0"/>
          <w:sz w:val="32"/>
          <w:szCs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tabs>
          <w:tab w:val="right" w:pos="8641"/>
        </w:tabs>
        <w:spacing w:line="360" w:lineRule="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eastAsia="zh-CN"/>
        </w:rPr>
        <w:t>申请单位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r>
        <w:rPr>
          <w:rFonts w:hint="eastAsia" w:ascii="方正仿宋_GBK" w:hAnsi="方正仿宋_GBK" w:eastAsia="方正仿宋_GBK" w:cs="方正仿宋_GBK"/>
          <w:sz w:val="28"/>
          <w:szCs w:val="28"/>
          <w:lang w:eastAsia="zh-CN"/>
        </w:rPr>
        <w:t>或盖章</w:t>
      </w:r>
      <w:r>
        <w:rPr>
          <w:rFonts w:hint="eastAsia" w:ascii="方正仿宋_GBK" w:hAnsi="方正仿宋_GBK" w:eastAsia="方正仿宋_GBK" w:cs="方正仿宋_GBK"/>
          <w:sz w:val="28"/>
          <w:szCs w:val="28"/>
        </w:rPr>
        <w:t>）</w:t>
      </w: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二、法定代表人身份证明</w:t>
      </w:r>
    </w:p>
    <w:p>
      <w:pPr>
        <w:spacing w:line="580" w:lineRule="exact"/>
        <w:jc w:val="left"/>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在我司任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职务，是我司的法定代表人。</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tabs>
          <w:tab w:val="right" w:pos="8641"/>
        </w:tabs>
        <w:spacing w:line="360" w:lineRule="auto"/>
        <w:ind w:firstLine="2240" w:firstLineChars="8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申请单位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附：法定代表人身份证复印件（双面）并加盖公章。</w:t>
      </w: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pStyle w:val="11"/>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（姓名）系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（申请单位名称）的法定代表人，现委托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lang w:eastAsia="zh-CN"/>
        </w:rPr>
        <w:t>、身份证号</w:t>
      </w:r>
      <w:r>
        <w:rPr>
          <w:rFonts w:hint="eastAsia" w:ascii="方正仿宋_GBK" w:hAnsi="方正仿宋_GBK" w:eastAsia="方正仿宋_GBK" w:cs="方正仿宋_GBK"/>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申请单位（盖单位章）：</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ind w:firstLine="4160" w:firstLineChars="1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委托代理人（签字）：</w:t>
      </w:r>
    </w:p>
    <w:p>
      <w:pPr>
        <w:rPr>
          <w:rFonts w:hint="eastAsia" w:ascii="方正仿宋_GBK" w:hAnsi="方正仿宋_GBK" w:eastAsia="方正仿宋_GBK" w:cs="方正仿宋_GBK"/>
          <w:sz w:val="32"/>
          <w:szCs w:val="32"/>
        </w:rPr>
      </w:pP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注：法定代表人和委托代理人须在授权书上亲笔签名。</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附：委托代理人身份证复印件（双面）并加盖公章。</w:t>
      </w:r>
    </w:p>
    <w:p>
      <w:pPr>
        <w:tabs>
          <w:tab w:val="left" w:pos="6300"/>
        </w:tabs>
        <w:snapToGrid w:val="0"/>
        <w:spacing w:line="500" w:lineRule="exact"/>
        <w:jc w:val="center"/>
        <w:rPr>
          <w:rFonts w:hint="eastAsia" w:ascii="方正仿宋_GBK" w:hAnsi="宋体" w:eastAsia="方正仿宋_GBK"/>
          <w:b/>
          <w:sz w:val="28"/>
          <w:szCs w:val="28"/>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四、诚信声明</w:t>
      </w:r>
    </w:p>
    <w:p>
      <w:pPr>
        <w:pStyle w:val="27"/>
        <w:rPr>
          <w:rFonts w:ascii="方正仿宋_GBK" w:eastAsia="方正仿宋_GBK"/>
          <w:sz w:val="28"/>
          <w:szCs w:val="28"/>
        </w:rPr>
      </w:pPr>
    </w:p>
    <w:p>
      <w:pPr>
        <w:tabs>
          <w:tab w:val="left" w:pos="6300"/>
        </w:tabs>
        <w:snapToGrid w:val="0"/>
        <w:spacing w:line="500" w:lineRule="exact"/>
        <w:rPr>
          <w:rFonts w:ascii="方正仿宋_GBK" w:hAnsi="宋体" w:eastAsia="方正仿宋_GBK"/>
          <w:bCs/>
          <w:sz w:val="28"/>
          <w:szCs w:val="28"/>
        </w:rPr>
      </w:pPr>
      <w:r>
        <w:rPr>
          <w:rFonts w:hint="eastAsia" w:ascii="方正仿宋_GBK" w:hAnsi="宋体" w:eastAsia="方正仿宋_GBK"/>
          <w:bCs/>
          <w:sz w:val="28"/>
          <w:szCs w:val="28"/>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u w:val="single"/>
        </w:rPr>
        <w:t xml:space="preserve">                 </w:t>
      </w:r>
      <w:r>
        <w:rPr>
          <w:rFonts w:ascii="方正仿宋_GBK" w:hAnsi="宋体" w:eastAsia="方正仿宋_GBK"/>
          <w:bCs/>
          <w:sz w:val="28"/>
          <w:szCs w:val="28"/>
          <w:u w:val="single"/>
        </w:rPr>
        <w:t xml:space="preserve">  </w:t>
      </w:r>
      <w:r>
        <w:rPr>
          <w:rFonts w:hint="eastAsia" w:ascii="方正仿宋_GBK" w:hAnsi="宋体" w:eastAsia="方正仿宋_GBK"/>
          <w:bCs/>
          <w:sz w:val="28"/>
          <w:szCs w:val="28"/>
        </w:rPr>
        <w:t>（报价人名称）郑重声明，我公司/个人具有良好的商业信誉和健全的财务会计制度，具有履行合同所必需能力，在合同签订前后随时愿意提供相关证明材料；我公司/个人还同时声明参加本项目投标前</w:t>
      </w:r>
      <w:r>
        <w:rPr>
          <w:rFonts w:hint="eastAsia" w:ascii="方正仿宋_GBK" w:hAnsi="宋体" w:eastAsia="方正仿宋_GBK"/>
          <w:bCs/>
          <w:sz w:val="28"/>
          <w:szCs w:val="28"/>
          <w:lang w:val="en-US" w:eastAsia="zh-CN"/>
        </w:rPr>
        <w:t>两</w:t>
      </w:r>
      <w:r>
        <w:rPr>
          <w:rFonts w:hint="eastAsia" w:ascii="方正仿宋_GBK" w:hAnsi="宋体" w:eastAsia="方正仿宋_GBK"/>
          <w:bCs/>
          <w:sz w:val="28"/>
          <w:szCs w:val="28"/>
        </w:rPr>
        <w:t>年内无重大违法活动记录。我方对以上声明负全部法律责任。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rPr>
        <w:t>特此声明。</w:t>
      </w:r>
    </w:p>
    <w:p>
      <w:pPr>
        <w:tabs>
          <w:tab w:val="left" w:pos="6300"/>
        </w:tabs>
        <w:snapToGrid w:val="0"/>
        <w:spacing w:line="360" w:lineRule="auto"/>
        <w:ind w:firstLine="570"/>
        <w:rPr>
          <w:rFonts w:ascii="方正仿宋_GBK" w:hAnsi="宋体" w:eastAsia="方正仿宋_GBK"/>
          <w:bCs/>
          <w:sz w:val="28"/>
          <w:szCs w:val="28"/>
        </w:rPr>
      </w:pPr>
    </w:p>
    <w:p>
      <w:pPr>
        <w:tabs>
          <w:tab w:val="left" w:pos="6300"/>
        </w:tabs>
        <w:snapToGrid w:val="0"/>
        <w:spacing w:line="360" w:lineRule="auto"/>
        <w:jc w:val="right"/>
        <w:rPr>
          <w:rFonts w:ascii="方正仿宋_GBK" w:hAnsi="宋体" w:eastAsia="方正仿宋_GBK"/>
          <w:bCs/>
          <w:sz w:val="28"/>
          <w:szCs w:val="28"/>
        </w:rPr>
      </w:pPr>
      <w:r>
        <w:rPr>
          <w:rFonts w:hint="eastAsia" w:ascii="方正仿宋_GBK" w:hAnsi="宋体" w:eastAsia="方正仿宋_GBK"/>
          <w:bCs/>
          <w:sz w:val="28"/>
          <w:szCs w:val="28"/>
          <w:lang w:eastAsia="zh-CN"/>
        </w:rPr>
        <w:t>申请单位</w:t>
      </w:r>
      <w:r>
        <w:rPr>
          <w:rFonts w:hint="eastAsia" w:ascii="方正仿宋_GBK" w:hAnsi="宋体" w:eastAsia="方正仿宋_GBK"/>
          <w:bCs/>
          <w:sz w:val="28"/>
          <w:szCs w:val="28"/>
        </w:rPr>
        <w:t>：</w:t>
      </w:r>
      <w:r>
        <w:rPr>
          <w:rFonts w:hint="eastAsia" w:ascii="方正仿宋_GBK" w:hAnsi="宋体" w:eastAsia="方正仿宋_GBK"/>
          <w:bCs/>
          <w:sz w:val="28"/>
          <w:szCs w:val="28"/>
          <w:u w:val="single"/>
        </w:rPr>
        <w:t xml:space="preserve">               （盖单位章）</w:t>
      </w: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6300"/>
        </w:tabs>
        <w:snapToGrid w:val="0"/>
        <w:spacing w:line="500" w:lineRule="exact"/>
        <w:ind w:right="2160" w:firstLine="570"/>
        <w:jc w:val="right"/>
        <w:rPr>
          <w:rFonts w:ascii="方正仿宋_GBK" w:hAnsi="宋体" w:eastAsia="方正仿宋_GBK"/>
          <w:sz w:val="28"/>
          <w:szCs w:val="28"/>
        </w:rPr>
      </w:pPr>
    </w:p>
    <w:p>
      <w:pPr>
        <w:topLinePunct/>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r>
        <w:rPr>
          <w:rFonts w:hint="eastAsia" w:ascii="方正仿宋_GBK" w:hAnsi="方正仿宋_GBK" w:eastAsia="方正仿宋_GBK" w:cs="方正仿宋_GBK"/>
          <w:sz w:val="28"/>
          <w:szCs w:val="28"/>
          <w:lang w:eastAsia="zh-CN"/>
        </w:rPr>
        <w:t>申请单位</w:t>
      </w:r>
      <w:r>
        <w:rPr>
          <w:rFonts w:hint="eastAsia" w:ascii="方正仿宋_GBK" w:hAnsi="方正仿宋_GBK" w:eastAsia="方正仿宋_GBK" w:cs="方正仿宋_GBK"/>
          <w:sz w:val="28"/>
          <w:szCs w:val="28"/>
        </w:rPr>
        <w:t>应提供有效的企业营业执照副本复印件（盖单位公章）</w:t>
      </w:r>
    </w:p>
    <w:p>
      <w:pPr>
        <w:topLinePunct/>
        <w:spacing w:line="360" w:lineRule="auto"/>
        <w:ind w:firstLine="560" w:firstLineChars="200"/>
        <w:jc w:val="left"/>
        <w:rPr>
          <w:rFonts w:hint="eastAsia" w:ascii="方正仿宋_GBK" w:hAnsi="方正仿宋_GBK" w:eastAsia="方正仿宋_GBK" w:cs="方正仿宋_GBK"/>
          <w:sz w:val="28"/>
          <w:szCs w:val="28"/>
          <w:lang w:eastAsia="zh-CN"/>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jc w:val="center"/>
        <w:rPr>
          <w:rFonts w:ascii="方正仿宋_GBK" w:hAnsi="方正仿宋_GBK" w:eastAsia="方正仿宋_GBK" w:cs="方正仿宋_GBK"/>
          <w:sz w:val="30"/>
          <w:szCs w:val="30"/>
        </w:rPr>
      </w:pPr>
      <w:r>
        <w:rPr>
          <w:rFonts w:hint="eastAsia" w:ascii="方正小标宋_GBK" w:hAnsi="方正小标宋_GBK" w:eastAsia="方正小标宋_GBK" w:cs="方正小标宋_GBK"/>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000000"/>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kern w:val="0"/>
          <w:sz w:val="32"/>
          <w:szCs w:val="32"/>
        </w:rPr>
        <w:t>此处附上</w:t>
      </w:r>
      <w:r>
        <w:rPr>
          <w:rFonts w:hint="eastAsia" w:ascii="方正仿宋_GBK" w:hAnsi="方正仿宋_GBK" w:eastAsia="方正仿宋_GBK" w:cs="方正仿宋_GBK"/>
          <w:b w:val="0"/>
          <w:bCs w:val="0"/>
          <w:color w:val="000000"/>
          <w:kern w:val="0"/>
          <w:sz w:val="32"/>
          <w:szCs w:val="32"/>
          <w:lang w:eastAsia="zh-CN"/>
        </w:rPr>
        <w:t>投标保证金</w:t>
      </w:r>
      <w:r>
        <w:rPr>
          <w:rFonts w:hint="eastAsia" w:ascii="方正仿宋_GBK" w:hAnsi="方正仿宋_GBK" w:eastAsia="方正仿宋_GBK" w:cs="方正仿宋_GBK"/>
          <w:b w:val="0"/>
          <w:bCs w:val="0"/>
          <w:color w:val="000000"/>
          <w:kern w:val="0"/>
          <w:sz w:val="32"/>
          <w:szCs w:val="32"/>
        </w:rPr>
        <w:t>汇款凭证复印件或扫描件</w:t>
      </w:r>
      <w:r>
        <w:rPr>
          <w:rFonts w:hint="eastAsia" w:ascii="方正仿宋_GBK" w:hAnsi="方正仿宋_GBK" w:eastAsia="方正仿宋_GBK" w:cs="方正仿宋_GBK"/>
          <w:b w:val="0"/>
          <w:bCs w:val="0"/>
          <w:color w:val="000000"/>
          <w:kern w:val="0"/>
          <w:sz w:val="32"/>
          <w:szCs w:val="32"/>
          <w:lang w:eastAsia="zh-CN"/>
        </w:rPr>
        <w:t>并盖申请单位公章</w:t>
      </w:r>
      <w:r>
        <w:rPr>
          <w:rFonts w:hint="eastAsia" w:ascii="方正仿宋_GBK" w:hAnsi="方正仿宋_GBK" w:eastAsia="方正仿宋_GBK" w:cs="方正仿宋_GBK"/>
          <w:b w:val="0"/>
          <w:bCs w:val="0"/>
          <w:color w:val="000000"/>
          <w:kern w:val="0"/>
          <w:sz w:val="32"/>
          <w:szCs w:val="32"/>
        </w:rPr>
        <w:t>。</w:t>
      </w:r>
    </w:p>
    <w:p/>
    <w:p>
      <w:pPr>
        <w:spacing w:line="580" w:lineRule="exact"/>
        <w:jc w:val="left"/>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jc w:val="center"/>
        <w:rPr>
          <w:rFonts w:hint="default" w:ascii="方正仿宋_GBK" w:hAnsi="方正仿宋_GBK" w:eastAsia="方正仿宋_GBK" w:cs="方正仿宋_GBK"/>
          <w:sz w:val="30"/>
          <w:szCs w:val="30"/>
          <w:lang w:val="en-US"/>
        </w:rPr>
      </w:pPr>
      <w:r>
        <w:rPr>
          <w:rFonts w:hint="eastAsia" w:ascii="方正小标宋_GBK" w:hAnsi="方正小标宋_GBK" w:eastAsia="方正小标宋_GBK" w:cs="方正小标宋_GBK"/>
          <w:sz w:val="36"/>
          <w:szCs w:val="36"/>
          <w:lang w:val="en-US" w:eastAsia="zh-CN"/>
        </w:rPr>
        <w:t>六、业绩资料</w:t>
      </w:r>
    </w:p>
    <w:p>
      <w:pPr>
        <w:pStyle w:val="2"/>
        <w:rPr>
          <w:rFonts w:ascii="方正仿宋_GBK" w:hAnsi="方正仿宋_GBK" w:eastAsia="方正仿宋_GBK" w:cs="方正仿宋_GBK"/>
          <w:sz w:val="30"/>
          <w:szCs w:val="30"/>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2385AB4"/>
    <w:rsid w:val="035D2013"/>
    <w:rsid w:val="035D4591"/>
    <w:rsid w:val="036C7126"/>
    <w:rsid w:val="03A8118D"/>
    <w:rsid w:val="03BA5E55"/>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B1146"/>
    <w:rsid w:val="063B36C5"/>
    <w:rsid w:val="06840DC3"/>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BC3E30"/>
    <w:rsid w:val="08C233B9"/>
    <w:rsid w:val="08DA0C9E"/>
    <w:rsid w:val="093A304B"/>
    <w:rsid w:val="09556FE1"/>
    <w:rsid w:val="09F41610"/>
    <w:rsid w:val="0A1758F3"/>
    <w:rsid w:val="0A4D4090"/>
    <w:rsid w:val="0AAD126E"/>
    <w:rsid w:val="0AC232B7"/>
    <w:rsid w:val="0B136FB6"/>
    <w:rsid w:val="0B170616"/>
    <w:rsid w:val="0B53155F"/>
    <w:rsid w:val="0B600ECB"/>
    <w:rsid w:val="0B800B4F"/>
    <w:rsid w:val="0BC349B0"/>
    <w:rsid w:val="0BD862C6"/>
    <w:rsid w:val="0C0051A3"/>
    <w:rsid w:val="0C0D6C25"/>
    <w:rsid w:val="0C441A2C"/>
    <w:rsid w:val="0C832F02"/>
    <w:rsid w:val="0C95005E"/>
    <w:rsid w:val="0CDE5D90"/>
    <w:rsid w:val="0D650672"/>
    <w:rsid w:val="0D6C2ECC"/>
    <w:rsid w:val="0DF83D51"/>
    <w:rsid w:val="0E21124C"/>
    <w:rsid w:val="0E4A7885"/>
    <w:rsid w:val="0E767028"/>
    <w:rsid w:val="0E94477D"/>
    <w:rsid w:val="0EB72D36"/>
    <w:rsid w:val="0EC43E0F"/>
    <w:rsid w:val="0EE30586"/>
    <w:rsid w:val="0EFE18C1"/>
    <w:rsid w:val="0F2E7001"/>
    <w:rsid w:val="0F363427"/>
    <w:rsid w:val="0F7C68D3"/>
    <w:rsid w:val="0F8C1528"/>
    <w:rsid w:val="0FA10548"/>
    <w:rsid w:val="0FF103A7"/>
    <w:rsid w:val="10067CF4"/>
    <w:rsid w:val="104B7348"/>
    <w:rsid w:val="106B2065"/>
    <w:rsid w:val="1086286E"/>
    <w:rsid w:val="10873021"/>
    <w:rsid w:val="10CC7F87"/>
    <w:rsid w:val="10DD097D"/>
    <w:rsid w:val="11CD3FC1"/>
    <w:rsid w:val="11DF775E"/>
    <w:rsid w:val="12305059"/>
    <w:rsid w:val="12483364"/>
    <w:rsid w:val="12497298"/>
    <w:rsid w:val="127E6268"/>
    <w:rsid w:val="12812FB7"/>
    <w:rsid w:val="12877BD4"/>
    <w:rsid w:val="12CC7711"/>
    <w:rsid w:val="13040A9F"/>
    <w:rsid w:val="13075FEC"/>
    <w:rsid w:val="1322011C"/>
    <w:rsid w:val="13261F5A"/>
    <w:rsid w:val="1342597E"/>
    <w:rsid w:val="136B1343"/>
    <w:rsid w:val="13750189"/>
    <w:rsid w:val="139634F5"/>
    <w:rsid w:val="13AD6766"/>
    <w:rsid w:val="13D74FC3"/>
    <w:rsid w:val="13E22012"/>
    <w:rsid w:val="13F52E5C"/>
    <w:rsid w:val="140B464A"/>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5F12D0"/>
    <w:rsid w:val="18BC4164"/>
    <w:rsid w:val="19075F1D"/>
    <w:rsid w:val="192F3DE0"/>
    <w:rsid w:val="1931543F"/>
    <w:rsid w:val="193F130B"/>
    <w:rsid w:val="19480D10"/>
    <w:rsid w:val="195750A0"/>
    <w:rsid w:val="198645F4"/>
    <w:rsid w:val="1990385D"/>
    <w:rsid w:val="19B12F3C"/>
    <w:rsid w:val="19DE082B"/>
    <w:rsid w:val="1A264176"/>
    <w:rsid w:val="1A2C027D"/>
    <w:rsid w:val="1A376C97"/>
    <w:rsid w:val="1A570B8D"/>
    <w:rsid w:val="1AA524BA"/>
    <w:rsid w:val="1B025CC4"/>
    <w:rsid w:val="1B4D40A2"/>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E0B5ED2"/>
    <w:rsid w:val="1E217195"/>
    <w:rsid w:val="1E36109D"/>
    <w:rsid w:val="1E616732"/>
    <w:rsid w:val="1E7A40AC"/>
    <w:rsid w:val="1E862379"/>
    <w:rsid w:val="1E87163E"/>
    <w:rsid w:val="1E875B1C"/>
    <w:rsid w:val="1EA1074C"/>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9F1258"/>
    <w:rsid w:val="20CD63A3"/>
    <w:rsid w:val="213B67EC"/>
    <w:rsid w:val="215F1530"/>
    <w:rsid w:val="21641DE2"/>
    <w:rsid w:val="21A7233B"/>
    <w:rsid w:val="21BD75A0"/>
    <w:rsid w:val="21C3624E"/>
    <w:rsid w:val="21CA5B44"/>
    <w:rsid w:val="21CD3793"/>
    <w:rsid w:val="21D341E3"/>
    <w:rsid w:val="21EA239D"/>
    <w:rsid w:val="22421D73"/>
    <w:rsid w:val="22656675"/>
    <w:rsid w:val="22AE75EF"/>
    <w:rsid w:val="22BB723B"/>
    <w:rsid w:val="22F76A9A"/>
    <w:rsid w:val="231E39CA"/>
    <w:rsid w:val="23E47DE4"/>
    <w:rsid w:val="23EA3C62"/>
    <w:rsid w:val="241746F0"/>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7470737"/>
    <w:rsid w:val="277D7253"/>
    <w:rsid w:val="278E48B4"/>
    <w:rsid w:val="27AB4E39"/>
    <w:rsid w:val="27F8262F"/>
    <w:rsid w:val="28E13773"/>
    <w:rsid w:val="28FC0D47"/>
    <w:rsid w:val="2922359D"/>
    <w:rsid w:val="29492AC3"/>
    <w:rsid w:val="29A53E05"/>
    <w:rsid w:val="2A2433F6"/>
    <w:rsid w:val="2A4976CA"/>
    <w:rsid w:val="2AC97BFE"/>
    <w:rsid w:val="2AD11B67"/>
    <w:rsid w:val="2AD90B54"/>
    <w:rsid w:val="2AEA0767"/>
    <w:rsid w:val="2AF22A8B"/>
    <w:rsid w:val="2B6D3B62"/>
    <w:rsid w:val="2B7C6998"/>
    <w:rsid w:val="2B9024C2"/>
    <w:rsid w:val="2BA22524"/>
    <w:rsid w:val="2BA70CA4"/>
    <w:rsid w:val="2BC362DB"/>
    <w:rsid w:val="2C820DC9"/>
    <w:rsid w:val="2C960832"/>
    <w:rsid w:val="2CC81026"/>
    <w:rsid w:val="2D4F60EF"/>
    <w:rsid w:val="2D673109"/>
    <w:rsid w:val="2D6C45F6"/>
    <w:rsid w:val="2DCD448C"/>
    <w:rsid w:val="2DD76D25"/>
    <w:rsid w:val="2E002B20"/>
    <w:rsid w:val="2E0F00B0"/>
    <w:rsid w:val="2E346FDA"/>
    <w:rsid w:val="2E977BB2"/>
    <w:rsid w:val="2E990AAC"/>
    <w:rsid w:val="2EE87D82"/>
    <w:rsid w:val="2F012EAA"/>
    <w:rsid w:val="2F5310D8"/>
    <w:rsid w:val="2F5364B1"/>
    <w:rsid w:val="2F5E1BEF"/>
    <w:rsid w:val="2F6973D6"/>
    <w:rsid w:val="2F7164CA"/>
    <w:rsid w:val="2FDF49B2"/>
    <w:rsid w:val="300A115E"/>
    <w:rsid w:val="305E56A9"/>
    <w:rsid w:val="306E0E83"/>
    <w:rsid w:val="308C0433"/>
    <w:rsid w:val="30AA3B33"/>
    <w:rsid w:val="30AD08ED"/>
    <w:rsid w:val="30AF274F"/>
    <w:rsid w:val="30B86C6C"/>
    <w:rsid w:val="30C60FCB"/>
    <w:rsid w:val="30E3303B"/>
    <w:rsid w:val="311C22A0"/>
    <w:rsid w:val="312B0056"/>
    <w:rsid w:val="313111D2"/>
    <w:rsid w:val="31AE7611"/>
    <w:rsid w:val="31FE2FBB"/>
    <w:rsid w:val="321231C7"/>
    <w:rsid w:val="329955E9"/>
    <w:rsid w:val="32A24447"/>
    <w:rsid w:val="32A724AC"/>
    <w:rsid w:val="32A76E6F"/>
    <w:rsid w:val="330111BC"/>
    <w:rsid w:val="334675F5"/>
    <w:rsid w:val="334B6F32"/>
    <w:rsid w:val="33716A39"/>
    <w:rsid w:val="344055DB"/>
    <w:rsid w:val="346421AE"/>
    <w:rsid w:val="349921D7"/>
    <w:rsid w:val="34B13680"/>
    <w:rsid w:val="35081F3C"/>
    <w:rsid w:val="351B1D0B"/>
    <w:rsid w:val="3529352F"/>
    <w:rsid w:val="35645510"/>
    <w:rsid w:val="356D03A5"/>
    <w:rsid w:val="356F3B0C"/>
    <w:rsid w:val="357B34F2"/>
    <w:rsid w:val="35AB0DC6"/>
    <w:rsid w:val="35CF3EBB"/>
    <w:rsid w:val="36322285"/>
    <w:rsid w:val="36BF695C"/>
    <w:rsid w:val="36EE26AB"/>
    <w:rsid w:val="370051FB"/>
    <w:rsid w:val="376D796F"/>
    <w:rsid w:val="37BE7500"/>
    <w:rsid w:val="38156C48"/>
    <w:rsid w:val="3871485E"/>
    <w:rsid w:val="38C77E3B"/>
    <w:rsid w:val="38D351DF"/>
    <w:rsid w:val="38F71AD6"/>
    <w:rsid w:val="38FC777E"/>
    <w:rsid w:val="396531C1"/>
    <w:rsid w:val="39A150C6"/>
    <w:rsid w:val="3A9B298B"/>
    <w:rsid w:val="3ADE2921"/>
    <w:rsid w:val="3AE45CEC"/>
    <w:rsid w:val="3B9B6557"/>
    <w:rsid w:val="3BCE2DBC"/>
    <w:rsid w:val="3BE846ED"/>
    <w:rsid w:val="3C114887"/>
    <w:rsid w:val="3C4E4986"/>
    <w:rsid w:val="3C611E49"/>
    <w:rsid w:val="3C7C2C1D"/>
    <w:rsid w:val="3CE4270A"/>
    <w:rsid w:val="3CEB109E"/>
    <w:rsid w:val="3D111E64"/>
    <w:rsid w:val="3D175E00"/>
    <w:rsid w:val="3D537284"/>
    <w:rsid w:val="3D7A6CC9"/>
    <w:rsid w:val="3D8B69FD"/>
    <w:rsid w:val="3E2378B8"/>
    <w:rsid w:val="3E8D4899"/>
    <w:rsid w:val="3E9A6868"/>
    <w:rsid w:val="3EBE0E78"/>
    <w:rsid w:val="3EC95E8B"/>
    <w:rsid w:val="3EE71542"/>
    <w:rsid w:val="3F7707D9"/>
    <w:rsid w:val="3F7A18F8"/>
    <w:rsid w:val="3F95531E"/>
    <w:rsid w:val="3FB1516C"/>
    <w:rsid w:val="3FD9093B"/>
    <w:rsid w:val="3FE03B01"/>
    <w:rsid w:val="3FF60850"/>
    <w:rsid w:val="3FFA0C2D"/>
    <w:rsid w:val="402C30CE"/>
    <w:rsid w:val="404F512C"/>
    <w:rsid w:val="40620A2E"/>
    <w:rsid w:val="407E4FB2"/>
    <w:rsid w:val="409E2E12"/>
    <w:rsid w:val="40A20A1E"/>
    <w:rsid w:val="41536C1F"/>
    <w:rsid w:val="415D5DF7"/>
    <w:rsid w:val="418A519F"/>
    <w:rsid w:val="419C5E6A"/>
    <w:rsid w:val="41A67F0D"/>
    <w:rsid w:val="41B15695"/>
    <w:rsid w:val="41C4570B"/>
    <w:rsid w:val="41E579D9"/>
    <w:rsid w:val="41F441C8"/>
    <w:rsid w:val="420066C2"/>
    <w:rsid w:val="422624CD"/>
    <w:rsid w:val="42271614"/>
    <w:rsid w:val="42466E22"/>
    <w:rsid w:val="429A54C2"/>
    <w:rsid w:val="42F5057E"/>
    <w:rsid w:val="43124DCA"/>
    <w:rsid w:val="431E77B5"/>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7614CB"/>
    <w:rsid w:val="46CE1899"/>
    <w:rsid w:val="47562BD9"/>
    <w:rsid w:val="48AF12A5"/>
    <w:rsid w:val="48C45C6F"/>
    <w:rsid w:val="49141918"/>
    <w:rsid w:val="49223AEA"/>
    <w:rsid w:val="49320E62"/>
    <w:rsid w:val="497E2D8A"/>
    <w:rsid w:val="4993373C"/>
    <w:rsid w:val="4A503D34"/>
    <w:rsid w:val="4A5867AF"/>
    <w:rsid w:val="4A6F68F4"/>
    <w:rsid w:val="4A8D7688"/>
    <w:rsid w:val="4AFF6625"/>
    <w:rsid w:val="4B0D19D8"/>
    <w:rsid w:val="4B227AD6"/>
    <w:rsid w:val="4B512950"/>
    <w:rsid w:val="4BA72569"/>
    <w:rsid w:val="4BA93D64"/>
    <w:rsid w:val="4BF53156"/>
    <w:rsid w:val="4C1E46ED"/>
    <w:rsid w:val="4C7D71E6"/>
    <w:rsid w:val="4CC40815"/>
    <w:rsid w:val="4CD25495"/>
    <w:rsid w:val="4CF50903"/>
    <w:rsid w:val="4D0F3C65"/>
    <w:rsid w:val="4D373B8E"/>
    <w:rsid w:val="4D59246D"/>
    <w:rsid w:val="4D7A03A5"/>
    <w:rsid w:val="4D7E7C65"/>
    <w:rsid w:val="4DB73ACE"/>
    <w:rsid w:val="4DFB243D"/>
    <w:rsid w:val="4E657FC8"/>
    <w:rsid w:val="4EA61139"/>
    <w:rsid w:val="4EB821B8"/>
    <w:rsid w:val="4F06761A"/>
    <w:rsid w:val="4F1625AD"/>
    <w:rsid w:val="4F267EE8"/>
    <w:rsid w:val="4F2B52C1"/>
    <w:rsid w:val="4FBB2B41"/>
    <w:rsid w:val="4FDD3430"/>
    <w:rsid w:val="4FDF36E3"/>
    <w:rsid w:val="4FFC4121"/>
    <w:rsid w:val="50076C03"/>
    <w:rsid w:val="500C4AC9"/>
    <w:rsid w:val="50247608"/>
    <w:rsid w:val="50280D8F"/>
    <w:rsid w:val="504B48A7"/>
    <w:rsid w:val="505962C7"/>
    <w:rsid w:val="50792360"/>
    <w:rsid w:val="509C3104"/>
    <w:rsid w:val="51B8717E"/>
    <w:rsid w:val="521425AF"/>
    <w:rsid w:val="522762D7"/>
    <w:rsid w:val="52497DCE"/>
    <w:rsid w:val="52592CF5"/>
    <w:rsid w:val="527C4F8C"/>
    <w:rsid w:val="52BD1722"/>
    <w:rsid w:val="5334770E"/>
    <w:rsid w:val="536F7AC2"/>
    <w:rsid w:val="53814831"/>
    <w:rsid w:val="53E06039"/>
    <w:rsid w:val="540C73F1"/>
    <w:rsid w:val="541B7D38"/>
    <w:rsid w:val="54397029"/>
    <w:rsid w:val="543D3B68"/>
    <w:rsid w:val="5451684C"/>
    <w:rsid w:val="54640C31"/>
    <w:rsid w:val="547B2510"/>
    <w:rsid w:val="547F3EAC"/>
    <w:rsid w:val="549B37DD"/>
    <w:rsid w:val="54C73B38"/>
    <w:rsid w:val="54DA32C1"/>
    <w:rsid w:val="54F31C6D"/>
    <w:rsid w:val="55310935"/>
    <w:rsid w:val="555C0720"/>
    <w:rsid w:val="55820E19"/>
    <w:rsid w:val="55A84C13"/>
    <w:rsid w:val="55D24DC6"/>
    <w:rsid w:val="55EC24B3"/>
    <w:rsid w:val="55FC469E"/>
    <w:rsid w:val="564273C5"/>
    <w:rsid w:val="56434C11"/>
    <w:rsid w:val="56566A11"/>
    <w:rsid w:val="56AA5540"/>
    <w:rsid w:val="56AF4DD0"/>
    <w:rsid w:val="56E15C15"/>
    <w:rsid w:val="5732471A"/>
    <w:rsid w:val="57561457"/>
    <w:rsid w:val="576246B5"/>
    <w:rsid w:val="577949F3"/>
    <w:rsid w:val="57A05E00"/>
    <w:rsid w:val="57E013BB"/>
    <w:rsid w:val="57EE342D"/>
    <w:rsid w:val="57FA5A45"/>
    <w:rsid w:val="57FF5AA0"/>
    <w:rsid w:val="581F6378"/>
    <w:rsid w:val="5821005F"/>
    <w:rsid w:val="58E874F2"/>
    <w:rsid w:val="58F324EE"/>
    <w:rsid w:val="591C3294"/>
    <w:rsid w:val="593D1655"/>
    <w:rsid w:val="59537C18"/>
    <w:rsid w:val="598302D2"/>
    <w:rsid w:val="59A16024"/>
    <w:rsid w:val="5A3401D0"/>
    <w:rsid w:val="5ACB4439"/>
    <w:rsid w:val="5B2A781E"/>
    <w:rsid w:val="5B72503C"/>
    <w:rsid w:val="5B814D12"/>
    <w:rsid w:val="5BC86423"/>
    <w:rsid w:val="5BEA43D9"/>
    <w:rsid w:val="5BF736EF"/>
    <w:rsid w:val="5C790492"/>
    <w:rsid w:val="5C7B0E85"/>
    <w:rsid w:val="5C7E6851"/>
    <w:rsid w:val="5CA03EE9"/>
    <w:rsid w:val="5D00776E"/>
    <w:rsid w:val="5D0B317A"/>
    <w:rsid w:val="5D183066"/>
    <w:rsid w:val="5D7D64BE"/>
    <w:rsid w:val="5D7E2271"/>
    <w:rsid w:val="5DEE4F2A"/>
    <w:rsid w:val="5E666123"/>
    <w:rsid w:val="5E872AA3"/>
    <w:rsid w:val="5EA01370"/>
    <w:rsid w:val="5ED067FB"/>
    <w:rsid w:val="5EE00BB3"/>
    <w:rsid w:val="5F122687"/>
    <w:rsid w:val="600638B7"/>
    <w:rsid w:val="6076596F"/>
    <w:rsid w:val="60AA71B8"/>
    <w:rsid w:val="60B76CE6"/>
    <w:rsid w:val="60D67157"/>
    <w:rsid w:val="61112140"/>
    <w:rsid w:val="61187559"/>
    <w:rsid w:val="61422668"/>
    <w:rsid w:val="61BA3277"/>
    <w:rsid w:val="61FF3FD4"/>
    <w:rsid w:val="6229316C"/>
    <w:rsid w:val="622B3F5C"/>
    <w:rsid w:val="622F42EC"/>
    <w:rsid w:val="626A100C"/>
    <w:rsid w:val="627B2A8F"/>
    <w:rsid w:val="62D1626F"/>
    <w:rsid w:val="630C7063"/>
    <w:rsid w:val="631B6447"/>
    <w:rsid w:val="6349673A"/>
    <w:rsid w:val="63851694"/>
    <w:rsid w:val="63A237E9"/>
    <w:rsid w:val="64232A40"/>
    <w:rsid w:val="643F7402"/>
    <w:rsid w:val="64771AAA"/>
    <w:rsid w:val="649303EC"/>
    <w:rsid w:val="64B74971"/>
    <w:rsid w:val="651200DE"/>
    <w:rsid w:val="652938E9"/>
    <w:rsid w:val="65563302"/>
    <w:rsid w:val="656D7999"/>
    <w:rsid w:val="658C1FA6"/>
    <w:rsid w:val="659B37B7"/>
    <w:rsid w:val="65A65A71"/>
    <w:rsid w:val="65AF1261"/>
    <w:rsid w:val="65B512EC"/>
    <w:rsid w:val="65CB545D"/>
    <w:rsid w:val="65D57072"/>
    <w:rsid w:val="65FF6A62"/>
    <w:rsid w:val="66133AB4"/>
    <w:rsid w:val="66152FD7"/>
    <w:rsid w:val="665F02F5"/>
    <w:rsid w:val="66965519"/>
    <w:rsid w:val="66A93BAD"/>
    <w:rsid w:val="66D873E5"/>
    <w:rsid w:val="66F6573C"/>
    <w:rsid w:val="672E39B2"/>
    <w:rsid w:val="674D00E9"/>
    <w:rsid w:val="67B31C4E"/>
    <w:rsid w:val="680D73F2"/>
    <w:rsid w:val="684626D0"/>
    <w:rsid w:val="687E64A3"/>
    <w:rsid w:val="687F65B4"/>
    <w:rsid w:val="68D74F6E"/>
    <w:rsid w:val="68DD26B8"/>
    <w:rsid w:val="68F9273B"/>
    <w:rsid w:val="69095760"/>
    <w:rsid w:val="69447E74"/>
    <w:rsid w:val="69B22269"/>
    <w:rsid w:val="69FB0204"/>
    <w:rsid w:val="6A06437E"/>
    <w:rsid w:val="6A24399F"/>
    <w:rsid w:val="6A4576E6"/>
    <w:rsid w:val="6A6025DF"/>
    <w:rsid w:val="6A825A1E"/>
    <w:rsid w:val="6B4636D2"/>
    <w:rsid w:val="6B995ABA"/>
    <w:rsid w:val="6BB17869"/>
    <w:rsid w:val="6BD9385B"/>
    <w:rsid w:val="6C1134DA"/>
    <w:rsid w:val="6CF546C4"/>
    <w:rsid w:val="6D324376"/>
    <w:rsid w:val="6D8D3CCB"/>
    <w:rsid w:val="6DB40075"/>
    <w:rsid w:val="6E162099"/>
    <w:rsid w:val="6E1E4C78"/>
    <w:rsid w:val="6E731E0D"/>
    <w:rsid w:val="6E865F1C"/>
    <w:rsid w:val="6E9E3B08"/>
    <w:rsid w:val="6EA97E5C"/>
    <w:rsid w:val="6EC618D3"/>
    <w:rsid w:val="6EE93166"/>
    <w:rsid w:val="6EF27D21"/>
    <w:rsid w:val="6F23456B"/>
    <w:rsid w:val="6F352D82"/>
    <w:rsid w:val="6F52216D"/>
    <w:rsid w:val="6F7118E2"/>
    <w:rsid w:val="6F7D59A7"/>
    <w:rsid w:val="6F827255"/>
    <w:rsid w:val="6F934B69"/>
    <w:rsid w:val="6FDA69DF"/>
    <w:rsid w:val="70026C53"/>
    <w:rsid w:val="70147557"/>
    <w:rsid w:val="706304C2"/>
    <w:rsid w:val="708273CF"/>
    <w:rsid w:val="70877BB7"/>
    <w:rsid w:val="70DA42FD"/>
    <w:rsid w:val="71223BA1"/>
    <w:rsid w:val="7179553A"/>
    <w:rsid w:val="71B707ED"/>
    <w:rsid w:val="722021E3"/>
    <w:rsid w:val="72B15F17"/>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B84EDB"/>
    <w:rsid w:val="75C17143"/>
    <w:rsid w:val="760865B3"/>
    <w:rsid w:val="7662709B"/>
    <w:rsid w:val="76640ECB"/>
    <w:rsid w:val="76660B4B"/>
    <w:rsid w:val="767057C4"/>
    <w:rsid w:val="767B3102"/>
    <w:rsid w:val="769D77AA"/>
    <w:rsid w:val="76BE36D9"/>
    <w:rsid w:val="76E041CF"/>
    <w:rsid w:val="77004D5F"/>
    <w:rsid w:val="777A0585"/>
    <w:rsid w:val="777E1618"/>
    <w:rsid w:val="77DE6062"/>
    <w:rsid w:val="77EB6CB0"/>
    <w:rsid w:val="782B6F11"/>
    <w:rsid w:val="78333ABF"/>
    <w:rsid w:val="784072DC"/>
    <w:rsid w:val="785D5F3F"/>
    <w:rsid w:val="78976F8A"/>
    <w:rsid w:val="78F0601D"/>
    <w:rsid w:val="78F637DD"/>
    <w:rsid w:val="79676F3A"/>
    <w:rsid w:val="797B4D1B"/>
    <w:rsid w:val="79966B70"/>
    <w:rsid w:val="79967E13"/>
    <w:rsid w:val="79E43920"/>
    <w:rsid w:val="7A2B296B"/>
    <w:rsid w:val="7A390DBB"/>
    <w:rsid w:val="7ABC23ED"/>
    <w:rsid w:val="7B1A12D6"/>
    <w:rsid w:val="7B560E53"/>
    <w:rsid w:val="7B610AA0"/>
    <w:rsid w:val="7B750522"/>
    <w:rsid w:val="7C2166E2"/>
    <w:rsid w:val="7C2B2B29"/>
    <w:rsid w:val="7C345DD3"/>
    <w:rsid w:val="7C661C74"/>
    <w:rsid w:val="7C793044"/>
    <w:rsid w:val="7C8B6C84"/>
    <w:rsid w:val="7C8E74B8"/>
    <w:rsid w:val="7CA10567"/>
    <w:rsid w:val="7CB969E6"/>
    <w:rsid w:val="7CDA2DB1"/>
    <w:rsid w:val="7D03736B"/>
    <w:rsid w:val="7D0A2D0A"/>
    <w:rsid w:val="7D0B5C86"/>
    <w:rsid w:val="7D0D4E69"/>
    <w:rsid w:val="7D5E5258"/>
    <w:rsid w:val="7D7E3B75"/>
    <w:rsid w:val="7DA5398C"/>
    <w:rsid w:val="7DB11590"/>
    <w:rsid w:val="7ED40C58"/>
    <w:rsid w:val="7EDD3B2C"/>
    <w:rsid w:val="7F164CF3"/>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annotation text"/>
    <w:basedOn w:val="1"/>
    <w:unhideWhenUsed/>
    <w:qFormat/>
    <w:uiPriority w:val="99"/>
    <w:pPr>
      <w:jc w:val="left"/>
    </w:pPr>
  </w:style>
  <w:style w:type="paragraph" w:styleId="4">
    <w:name w:val="Body Text"/>
    <w:basedOn w:val="1"/>
    <w:next w:val="5"/>
    <w:link w:val="24"/>
    <w:qFormat/>
    <w:uiPriority w:val="0"/>
    <w:pPr>
      <w:spacing w:after="120"/>
    </w:pPr>
    <w:rPr>
      <w:rFonts w:ascii="Times New Roman" w:hAnsi="Times New Roman" w:eastAsia="宋体" w:cs="Times New Roman"/>
      <w:szCs w:val="20"/>
    </w:rPr>
  </w:style>
  <w:style w:type="paragraph" w:customStyle="1" w:styleId="5">
    <w:name w:val="引用1"/>
    <w:basedOn w:val="1"/>
    <w:next w:val="1"/>
    <w:link w:val="2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Normal (Web)"/>
    <w:basedOn w:val="1"/>
    <w:qFormat/>
    <w:uiPriority w:val="0"/>
    <w:pPr>
      <w:spacing w:beforeAutospacing="1" w:afterAutospacing="1"/>
      <w:jc w:val="left"/>
    </w:pPr>
    <w:rPr>
      <w:rFonts w:cs="Times New Roman"/>
      <w:kern w:val="0"/>
      <w:sz w:val="24"/>
      <w:szCs w:val="24"/>
    </w:rPr>
  </w:style>
  <w:style w:type="paragraph" w:styleId="11">
    <w:name w:val="Body Text First Indent"/>
    <w:basedOn w:val="4"/>
    <w:next w:val="1"/>
    <w:unhideWhenUsed/>
    <w:qFormat/>
    <w:uiPriority w:val="99"/>
    <w:pPr>
      <w:spacing w:line="360" w:lineRule="auto"/>
      <w:ind w:firstLine="420"/>
      <w:jc w:val="left"/>
    </w:pPr>
    <w:rPr>
      <w:rFonts w:ascii="宋体" w:hAnsi="宋体"/>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annotation reference"/>
    <w:basedOn w:val="14"/>
    <w:unhideWhenUsed/>
    <w:qFormat/>
    <w:uiPriority w:val="99"/>
    <w:rPr>
      <w:sz w:val="21"/>
      <w:szCs w:val="21"/>
    </w:rPr>
  </w:style>
  <w:style w:type="paragraph" w:customStyle="1" w:styleId="17">
    <w:name w:val="列表段落1"/>
    <w:basedOn w:val="1"/>
    <w:qFormat/>
    <w:uiPriority w:val="99"/>
    <w:pPr>
      <w:ind w:firstLine="420" w:firstLineChars="200"/>
    </w:p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font11"/>
    <w:basedOn w:val="14"/>
    <w:qFormat/>
    <w:uiPriority w:val="0"/>
    <w:rPr>
      <w:rFonts w:hint="eastAsia" w:ascii="宋体" w:hAnsi="宋体" w:eastAsia="宋体" w:cs="宋体"/>
      <w:color w:val="000000"/>
      <w:sz w:val="20"/>
      <w:szCs w:val="20"/>
      <w:u w:val="none"/>
    </w:rPr>
  </w:style>
  <w:style w:type="character" w:customStyle="1" w:styleId="21">
    <w:name w:val="font01"/>
    <w:basedOn w:val="14"/>
    <w:qFormat/>
    <w:uiPriority w:val="0"/>
    <w:rPr>
      <w:rFonts w:hint="default" w:ascii="Times New Roman" w:hAnsi="Times New Roman" w:cs="Times New Roman"/>
      <w:color w:val="000000"/>
      <w:sz w:val="20"/>
      <w:szCs w:val="20"/>
      <w:u w:val="none"/>
    </w:rPr>
  </w:style>
  <w:style w:type="character" w:customStyle="1" w:styleId="22">
    <w:name w:val="批注框文本 字符"/>
    <w:basedOn w:val="14"/>
    <w:link w:val="6"/>
    <w:semiHidden/>
    <w:qFormat/>
    <w:uiPriority w:val="99"/>
    <w:rPr>
      <w:kern w:val="2"/>
      <w:sz w:val="18"/>
      <w:szCs w:val="18"/>
    </w:rPr>
  </w:style>
  <w:style w:type="character" w:customStyle="1" w:styleId="23">
    <w:name w:val="NormalCharacter"/>
    <w:qFormat/>
    <w:uiPriority w:val="99"/>
  </w:style>
  <w:style w:type="character" w:customStyle="1" w:styleId="24">
    <w:name w:val="正文文本 字符"/>
    <w:basedOn w:val="14"/>
    <w:link w:val="4"/>
    <w:qFormat/>
    <w:uiPriority w:val="0"/>
    <w:rPr>
      <w:rFonts w:ascii="Times New Roman" w:hAnsi="Times New Roman" w:eastAsia="宋体" w:cs="Times New Roman"/>
      <w:kern w:val="2"/>
      <w:sz w:val="21"/>
    </w:rPr>
  </w:style>
  <w:style w:type="character" w:customStyle="1" w:styleId="25">
    <w:name w:val="引用 字符"/>
    <w:basedOn w:val="14"/>
    <w:link w:val="5"/>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2</TotalTime>
  <ScaleCrop>false</ScaleCrop>
  <LinksUpToDate>false</LinksUpToDate>
  <CharactersWithSpaces>5167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王雅文</cp:lastModifiedBy>
  <cp:lastPrinted>2023-04-13T10:23:00Z</cp:lastPrinted>
  <dcterms:modified xsi:type="dcterms:W3CDTF">2023-04-14T08:04:56Z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