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限价参考说明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一、组价参考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（同类型程序开发团队参考）</w:t>
      </w:r>
    </w:p>
    <w:tbl>
      <w:tblPr>
        <w:tblStyle w:val="5"/>
        <w:tblW w:w="8522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09"/>
        <w:gridCol w:w="1701"/>
        <w:gridCol w:w="851"/>
        <w:gridCol w:w="570"/>
        <w:gridCol w:w="1131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系统设计部分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需求调研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人*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天=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需求设计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,000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元*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人*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天=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16,800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限价思路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取整16,000元作为设计前期需求调研费用限价参考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程序开发部分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小类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工作量人*天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行情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采销管理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合同管理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合同模板管理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13,680-17,480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合同管理</w:t>
            </w:r>
          </w:p>
        </w:tc>
        <w:tc>
          <w:tcPr>
            <w:tcW w:w="851" w:type="dxa"/>
            <w:vMerge w:val="continue"/>
            <w:tcBorders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  <w:tcBorders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10,800-13,800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合同台账管理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项目合同台账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5,400-9,750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物料管理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物料管理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3,600-4,600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vMerge w:val="restart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采销账单管理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采销对账单</w:t>
            </w:r>
          </w:p>
        </w:tc>
        <w:tc>
          <w:tcPr>
            <w:tcW w:w="851" w:type="dxa"/>
            <w:vMerge w:val="restart"/>
            <w:tcBorders>
              <w:top w:val="single" w:color="1F2329" w:sz="4" w:space="0"/>
              <w:left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1F2329" w:sz="4" w:space="0"/>
              <w:left w:val="single" w:color="auto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vMerge w:val="restart"/>
            <w:tcBorders>
              <w:top w:val="single" w:color="1F2329" w:sz="4" w:space="0"/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10,800-13,800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入库单</w:t>
            </w:r>
          </w:p>
        </w:tc>
        <w:tc>
          <w:tcPr>
            <w:tcW w:w="851" w:type="dxa"/>
            <w:vMerge w:val="continue"/>
            <w:tcBorders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  <w:tcBorders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销售账单管理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出库单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1,800-2,300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采销台账管理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采销台账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5,400-6,900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账单支付预警管理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账单支付预警消息通知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9,000-11,500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收付账款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收付账款查询，筛选，导出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360-460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10,800-13,800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restart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系统管理</w:t>
            </w: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用户管理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系统用户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2,800-3,800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部门管理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部门管理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2,800-3,800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角色管理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系统角色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2,800-3,800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系统菜单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菜单管理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2,800-3,800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权限管理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权限管理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4,200-5,700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9" w:type="dxa"/>
            <w:vMerge w:val="continue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数据字典</w:t>
            </w:r>
          </w:p>
        </w:tc>
        <w:tc>
          <w:tcPr>
            <w:tcW w:w="170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数据字典</w:t>
            </w:r>
          </w:p>
        </w:tc>
        <w:tc>
          <w:tcPr>
            <w:tcW w:w="8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1F2329" w:sz="4" w:space="0"/>
              <w:left w:val="single" w:color="auto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80-380</w:t>
            </w:r>
          </w:p>
        </w:tc>
        <w:tc>
          <w:tcPr>
            <w:tcW w:w="175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2,800-3,800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8" w:type="dxa"/>
            <w:gridSpan w:val="2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程序开发合计</w:t>
            </w:r>
          </w:p>
        </w:tc>
        <w:tc>
          <w:tcPr>
            <w:tcW w:w="6004" w:type="dxa"/>
            <w:gridSpan w:val="5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89,480-118,630元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8" w:type="dxa"/>
            <w:gridSpan w:val="2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总计（</w:t>
            </w: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设计+程序开发）</w:t>
            </w:r>
          </w:p>
        </w:tc>
        <w:tc>
          <w:tcPr>
            <w:tcW w:w="6004" w:type="dxa"/>
            <w:gridSpan w:val="5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105,480-134,630元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18" w:type="dxa"/>
            <w:gridSpan w:val="2"/>
            <w:tcBorders>
              <w:top w:val="single" w:color="1F2329" w:sz="4" w:space="0"/>
              <w:left w:val="single" w:color="1F2329" w:sz="4" w:space="0"/>
              <w:bottom w:val="single" w:color="auto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3122" w:type="dxa"/>
            <w:gridSpan w:val="3"/>
            <w:tcBorders>
              <w:top w:val="single" w:color="1F2329" w:sz="4" w:space="0"/>
              <w:left w:val="single" w:color="1F2329" w:sz="4" w:space="0"/>
              <w:bottom w:val="single" w:color="auto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按小规模纳税人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6%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</w:t>
            </w:r>
          </w:p>
        </w:tc>
        <w:tc>
          <w:tcPr>
            <w:tcW w:w="2882" w:type="dxa"/>
            <w:gridSpan w:val="2"/>
            <w:tcBorders>
              <w:top w:val="single" w:color="1F2329" w:sz="4" w:space="0"/>
              <w:left w:val="single" w:color="1F2329" w:sz="4" w:space="0"/>
              <w:bottom w:val="single" w:color="auto" w:sz="4" w:space="0"/>
              <w:right w:val="single" w:color="1F2329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6,329-8,078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1.按上述行情标准，选区间最低价打9折作为限价设定依据，即最高限价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10万元；2.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重庆市目前项目经理、产品经理，J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ava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开发工程师的市场价格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各大招聘网站实时的人工价格）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5年以上工作经验，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技术人员平均工资（拉高扯低）在1</w:t>
            </w:r>
            <w:r>
              <w:rPr>
                <w:rFonts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5,000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  <w:t>元左右</w:t>
            </w: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二、开发人员薪酬行情</w:t>
      </w: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473325" cy="4871720"/>
            <wp:effectExtent l="0" t="0" r="10795" b="5080"/>
            <wp:docPr id="1" name="图片 1" descr="711eca5e5ce81309458f26b675b5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1eca5e5ce81309458f26b675b58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487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114300" distR="114300">
            <wp:extent cx="2524125" cy="4868545"/>
            <wp:effectExtent l="0" t="0" r="5715" b="8255"/>
            <wp:docPr id="2" name="图片 2" descr="e888962eddc03441aad2394a264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88962eddc03441aad2394a26482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6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0E01"/>
    <w:rsid w:val="066E0365"/>
    <w:rsid w:val="0CC41867"/>
    <w:rsid w:val="0CDC7BAF"/>
    <w:rsid w:val="1CFB4B37"/>
    <w:rsid w:val="48DC04F2"/>
    <w:rsid w:val="4FE06F90"/>
    <w:rsid w:val="589931A7"/>
    <w:rsid w:val="6E994494"/>
    <w:rsid w:val="72304AF2"/>
    <w:rsid w:val="72760E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样式1"/>
    <w:basedOn w:val="1"/>
    <w:qFormat/>
    <w:uiPriority w:val="0"/>
    <w:rPr>
      <w:rFonts w:eastAsia="方正仿宋_GBK" w:asciiTheme="minorAscii" w:hAnsiTheme="minorAscii"/>
      <w:sz w:val="24"/>
    </w:rPr>
  </w:style>
  <w:style w:type="paragraph" w:customStyle="1" w:styleId="7">
    <w:name w:val="样式7"/>
    <w:basedOn w:val="1"/>
    <w:uiPriority w:val="0"/>
    <w:rPr>
      <w:rFonts w:eastAsia="方正仿宋_GBK" w:asciiTheme="minorAscii" w:hAnsiTheme="minorAscii"/>
      <w:sz w:val="32"/>
      <w:szCs w:val="22"/>
    </w:rPr>
  </w:style>
  <w:style w:type="paragraph" w:customStyle="1" w:styleId="8">
    <w:name w:val="样式2"/>
    <w:basedOn w:val="2"/>
    <w:next w:val="3"/>
    <w:uiPriority w:val="0"/>
    <w:rPr>
      <w:rFonts w:eastAsia="方正仿宋_GBK" w:asciiTheme="minorAscii" w:hAnsiTheme="minorAscii"/>
      <w:sz w:val="32"/>
      <w:szCs w:val="22"/>
    </w:rPr>
  </w:style>
  <w:style w:type="paragraph" w:customStyle="1" w:styleId="9">
    <w:name w:val="样式9"/>
    <w:basedOn w:val="1"/>
    <w:uiPriority w:val="0"/>
    <w:rPr>
      <w:rFonts w:ascii="Calibri" w:hAnsi="Calibri" w:eastAsia="方正仿宋_GBK" w:cs="Times New Roman"/>
      <w:sz w:val="32"/>
    </w:rPr>
  </w:style>
  <w:style w:type="paragraph" w:customStyle="1" w:styleId="10">
    <w:name w:val="样式10"/>
    <w:basedOn w:val="1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2023-03-28T05:00:00Z</dcterms:created>
  <dc:creator>邓尹尹</dc:creator>
  <cp:lastModifiedBy>邓尹尹</cp:lastModifiedBy>
  <dcterms:modified xsi:type="dcterms:W3CDTF">2023-03-28T05:45:57Z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