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项目名称：2023年东北部奉溪路事件检测仪采购项目</w:t>
      </w: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 xml:space="preserve">4 </w:t>
      </w:r>
      <w:r>
        <w:rPr>
          <w:rFonts w:hint="eastAsia" w:ascii="宋体" w:hAnsi="宋体" w:cs="宋体"/>
          <w:b/>
          <w:color w:val="000000" w:themeColor="text1"/>
          <w:sz w:val="28"/>
          <w:szCs w:val="28"/>
          <w14:textFill>
            <w14:solidFill>
              <w14:schemeClr w14:val="tx1"/>
            </w14:solidFill>
          </w14:textFill>
        </w:rPr>
        <w:t>月</w:t>
      </w:r>
    </w:p>
    <w:p>
      <w:pPr>
        <w:pStyle w:val="28"/>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507319889"/>
      <w:bookmarkStart w:id="1" w:name="_Toc296602400"/>
      <w:bookmarkStart w:id="2" w:name="_Toc507428442"/>
      <w:bookmarkStart w:id="3" w:name="_Toc246996898"/>
      <w:bookmarkStart w:id="4" w:name="_Toc247085669"/>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34"/>
        <w:tabs>
          <w:tab w:val="right" w:leader="dot" w:pos="9628"/>
        </w:tabs>
        <w:ind w:left="0"/>
        <w:rPr>
          <w:b/>
          <w:bCs/>
          <w:caps/>
          <w:smallCaps w:val="0"/>
          <w:color w:val="000000" w:themeColor="text1"/>
          <w:highlight w:val="green"/>
          <w14:textFill>
            <w14:solidFill>
              <w14:schemeClr w14:val="tx1"/>
            </w14:solidFill>
          </w14:textFill>
        </w:rPr>
      </w:pPr>
    </w:p>
    <w:p>
      <w:pPr>
        <w:pStyle w:val="28"/>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"_Toc10533"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"_Toc7682"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第三章 评标办法（经评审的最低投标价法）</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"_Toc12440"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"_Toc12089"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"_Toc24853"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3"/>
        <w:spacing w:before="0" w:after="0" w:line="360" w:lineRule="auto"/>
        <w:jc w:val="center"/>
        <w:rPr>
          <w:rFonts w:ascii="宋体" w:hAnsi="宋体" w:cs="宋体"/>
          <w:color w:val="000000" w:themeColor="text1"/>
          <w14:textFill>
            <w14:solidFill>
              <w14:schemeClr w14:val="tx1"/>
            </w14:solidFill>
          </w14:textFill>
        </w:rPr>
      </w:pPr>
      <w:bookmarkStart w:id="5" w:name="_Toc152042287"/>
      <w:bookmarkStart w:id="6" w:name="_Toc247096243"/>
      <w:bookmarkStart w:id="7" w:name="_Toc246996157"/>
      <w:bookmarkStart w:id="8" w:name="_Toc507319890"/>
      <w:bookmarkStart w:id="9" w:name="_Toc246996900"/>
      <w:bookmarkStart w:id="10" w:name="_Toc2000404"/>
      <w:bookmarkStart w:id="11" w:name="_Toc247085671"/>
      <w:bookmarkStart w:id="12" w:name="_Toc152045511"/>
      <w:bookmarkStart w:id="13" w:name="_Toc144974479"/>
      <w:bookmarkStart w:id="14" w:name="_Toc179632527"/>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3"/>
      <w:bookmarkStart w:id="17" w:name="OLE_LINK2"/>
    </w:p>
    <w:p>
      <w:pPr>
        <w:pStyle w:val="4"/>
        <w:spacing w:before="0" w:after="0" w:line="360" w:lineRule="auto"/>
        <w:rPr>
          <w:rFonts w:ascii="宋体" w:hAnsi="宋体" w:eastAsia="宋体" w:cs="宋体"/>
          <w:color w:val="000000" w:themeColor="text1"/>
          <w14:textFill>
            <w14:solidFill>
              <w14:schemeClr w14:val="tx1"/>
            </w14:solidFill>
          </w14:textFill>
        </w:rPr>
      </w:pPr>
      <w:bookmarkStart w:id="18" w:name="_Toc144974480"/>
      <w:bookmarkStart w:id="19" w:name="_Toc11329213"/>
      <w:bookmarkStart w:id="20" w:name="_Toc246996158"/>
      <w:bookmarkStart w:id="21" w:name="_Toc246996901"/>
      <w:bookmarkStart w:id="22" w:name="_Toc152042288"/>
      <w:bookmarkStart w:id="23" w:name="_Toc10076"/>
      <w:bookmarkStart w:id="24" w:name="_Toc152045512"/>
      <w:bookmarkStart w:id="25" w:name="_Toc179632528"/>
      <w:bookmarkStart w:id="26" w:name="_Toc6549"/>
      <w:bookmarkStart w:id="27" w:name="_Toc247085672"/>
      <w:bookmarkStart w:id="28" w:name="_Toc507319891"/>
      <w:bookmarkStart w:id="29" w:name="_Toc24874"/>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lang w:eastAsia="zh-CN"/>
          <w14:textFill>
            <w14:solidFill>
              <w14:schemeClr w14:val="tx1"/>
            </w14:solidFill>
          </w14:textFill>
        </w:rPr>
        <w:t>2023年东北部奉溪路事件检测仪采购项目</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4"/>
        <w:spacing w:before="120" w:after="0" w:line="360" w:lineRule="auto"/>
        <w:rPr>
          <w:rFonts w:ascii="宋体" w:hAnsi="宋体" w:eastAsia="宋体" w:cs="宋体"/>
          <w:color w:val="000000" w:themeColor="text1"/>
          <w14:textFill>
            <w14:solidFill>
              <w14:schemeClr w14:val="tx1"/>
            </w14:solidFill>
          </w14:textFill>
        </w:rPr>
      </w:pPr>
      <w:bookmarkStart w:id="30" w:name="_Toc10952"/>
      <w:bookmarkStart w:id="31" w:name="_Toc18109"/>
      <w:bookmarkStart w:id="32" w:name="_Toc246996902"/>
      <w:bookmarkStart w:id="33" w:name="_Toc144974481"/>
      <w:bookmarkStart w:id="34" w:name="_Toc21343"/>
      <w:bookmarkStart w:id="35" w:name="_Toc246996159"/>
      <w:bookmarkStart w:id="36" w:name="_Toc152042289"/>
      <w:bookmarkStart w:id="37" w:name="_Toc152045513"/>
      <w:bookmarkStart w:id="38" w:name="_Toc247085673"/>
      <w:bookmarkStart w:id="39" w:name="_Toc507319892"/>
      <w:bookmarkStart w:id="40" w:name="_Toc11329214"/>
      <w:bookmarkStart w:id="41" w:name="_Toc179632529"/>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cs="宋体"/>
          <w:color w:val="000000" w:themeColor="text1"/>
          <w:lang w:val="en-US"/>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lang w:val="en-US" w:eastAsia="zh-CN"/>
          <w14:textFill>
            <w14:solidFill>
              <w14:schemeClr w14:val="tx1"/>
            </w14:solidFill>
          </w14:textFill>
        </w:rPr>
        <w:t>东北公司奉溪路。</w:t>
      </w:r>
    </w:p>
    <w:p>
      <w:pPr>
        <w:pStyle w:val="13"/>
        <w:adjustRightIn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项目概况：2023年东北部奉溪路事件检测仪采购项目，本次竞争性比选内容包含</w:t>
      </w:r>
      <w:r>
        <w:rPr>
          <w:rFonts w:hint="eastAsia" w:ascii="宋体" w:hAnsi="宋体" w:cs="宋体"/>
          <w:sz w:val="21"/>
          <w:szCs w:val="21"/>
          <w:lang w:val="en-US" w:eastAsia="zh-CN"/>
        </w:rPr>
        <w:t>对</w:t>
      </w:r>
      <w:r>
        <w:rPr>
          <w:rFonts w:hint="eastAsia" w:ascii="宋体" w:hAnsi="宋体" w:cs="宋体"/>
          <w:color w:val="000000" w:themeColor="text1"/>
          <w:szCs w:val="21"/>
          <w14:textFill>
            <w14:solidFill>
              <w14:schemeClr w14:val="tx1"/>
            </w14:solidFill>
          </w14:textFill>
        </w:rPr>
        <w:t>奉溪路事件检测仪</w:t>
      </w:r>
      <w:r>
        <w:rPr>
          <w:rFonts w:hint="eastAsia" w:ascii="宋体" w:hAnsi="宋体" w:cs="宋体"/>
          <w:sz w:val="21"/>
          <w:szCs w:val="21"/>
          <w:lang w:val="en-US" w:eastAsia="zh-CN"/>
        </w:rPr>
        <w:t>进行更换</w:t>
      </w:r>
      <w:r>
        <w:rPr>
          <w:rFonts w:hint="eastAsia" w:ascii="宋体" w:hAnsi="宋体" w:cs="宋体"/>
          <w:color w:val="000000" w:themeColor="text1"/>
          <w:szCs w:val="21"/>
          <w14:textFill>
            <w14:solidFill>
              <w14:schemeClr w14:val="tx1"/>
            </w14:solidFill>
          </w14:textFill>
        </w:rPr>
        <w:t>的实施。</w:t>
      </w:r>
    </w:p>
    <w:p>
      <w:pPr>
        <w:spacing w:line="400" w:lineRule="exact"/>
        <w:ind w:firstLine="420" w:firstLineChars="20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实施路段</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东北公司奉溪路。</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比选范围：</w:t>
      </w:r>
      <w:r>
        <w:rPr>
          <w:rFonts w:hint="eastAsia" w:ascii="宋体" w:hAnsi="宋体" w:cs="宋体"/>
          <w:color w:val="000000" w:themeColor="text1"/>
          <w:lang w:val="en-US" w:eastAsia="zh-CN"/>
          <w14:textFill>
            <w14:solidFill>
              <w14:schemeClr w14:val="tx1"/>
            </w14:solidFill>
          </w14:textFill>
        </w:rPr>
        <w:t>事件检测仪4套（含采购、安装、接入、调试）（详情请见工程量清单技术要求）。</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 xml:space="preserve"> 工期要求：收到甲方下达的订单后15天内供货，具体以甲方通知为准。</w:t>
      </w:r>
    </w:p>
    <w:p>
      <w:pPr>
        <w:pStyle w:val="4"/>
        <w:spacing w:before="120" w:after="0" w:line="360" w:lineRule="auto"/>
        <w:rPr>
          <w:rFonts w:ascii="宋体" w:hAnsi="宋体" w:eastAsia="宋体" w:cs="宋体"/>
          <w:color w:val="000000" w:themeColor="text1"/>
          <w14:textFill>
            <w14:solidFill>
              <w14:schemeClr w14:val="tx1"/>
            </w14:solidFill>
          </w14:textFill>
        </w:rPr>
      </w:pPr>
      <w:bookmarkStart w:id="43" w:name="_Toc10171"/>
      <w:bookmarkStart w:id="44" w:name="_Toc246996903"/>
      <w:bookmarkStart w:id="45" w:name="_Toc246996160"/>
      <w:bookmarkStart w:id="46" w:name="_Toc7065"/>
      <w:bookmarkStart w:id="47" w:name="_Toc247085674"/>
      <w:bookmarkStart w:id="48" w:name="_Toc152045514"/>
      <w:bookmarkStart w:id="49" w:name="_Toc144974482"/>
      <w:bookmarkStart w:id="50" w:name="_Toc152042290"/>
      <w:bookmarkStart w:id="51" w:name="_Toc30356"/>
      <w:bookmarkStart w:id="52" w:name="_Toc179632530"/>
      <w:bookmarkStart w:id="53" w:name="_Toc11329215"/>
      <w:bookmarkStart w:id="54" w:name="_Toc507319893"/>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52042291"/>
      <w:bookmarkStart w:id="56" w:name="_Toc179632531"/>
      <w:bookmarkStart w:id="57" w:name="_Toc246996904"/>
      <w:bookmarkStart w:id="58" w:name="_Toc246996161"/>
      <w:bookmarkStart w:id="59" w:name="_Toc152045515"/>
      <w:bookmarkStart w:id="60" w:name="_Toc144974483"/>
      <w:bookmarkStart w:id="61" w:name="_Toc247085675"/>
      <w:r>
        <w:rPr>
          <w:rFonts w:hint="eastAsia" w:ascii="宋体" w:hAnsi="宋体" w:cs="宋体"/>
          <w:color w:val="000000" w:themeColor="text1"/>
          <w:szCs w:val="21"/>
          <w:shd w:val="clear" w:color="auto" w:fill="FFFFFF"/>
          <w14:textFill>
            <w14:solidFill>
              <w14:schemeClr w14:val="tx1"/>
            </w14:solidFill>
          </w14:textFill>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r>
        <w:rPr>
          <w:rFonts w:hint="eastAsia" w:ascii="宋体" w:hAnsi="宋体" w:eastAsia="宋体" w:cs="宋体"/>
          <w:color w:val="auto"/>
          <w:sz w:val="21"/>
          <w:szCs w:val="21"/>
          <w:lang w:val="en-US" w:eastAsia="zh-CN"/>
        </w:rPr>
        <w:t>报价人具有独立法人资格及有效的营业执照</w:t>
      </w:r>
      <w:r>
        <w:rPr>
          <w:rFonts w:hint="eastAsia" w:ascii="宋体" w:hAnsi="宋体" w:cs="宋体"/>
          <w:color w:val="000000" w:themeColor="text1"/>
          <w:szCs w:val="21"/>
          <w:shd w:val="clear" w:color="auto" w:fill="FFFFFF"/>
          <w14:textFill>
            <w14:solidFill>
              <w14:schemeClr w14:val="tx1"/>
            </w14:solidFill>
          </w14:textFill>
        </w:rPr>
        <w:t>；</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w:t>
      </w:r>
      <w:r>
        <w:rPr>
          <w:rFonts w:hint="eastAsia" w:ascii="宋体" w:hAnsi="宋体" w:cs="宋体"/>
          <w:color w:val="000000" w:themeColor="text1"/>
          <w:szCs w:val="21"/>
          <w:shd w:val="clear" w:color="auto" w:fill="FFFFFF"/>
          <w:lang w:val="en-US" w:eastAsia="zh-CN"/>
          <w14:textFill>
            <w14:solidFill>
              <w14:schemeClr w14:val="tx1"/>
            </w14:solidFill>
          </w14:textFill>
        </w:rPr>
        <w:t>报价人需为设备制造商或授权代理商，设备代理商需具有设备厂家授权代理证书或项目授权证书，同一品牌的厂家和代理商不能同时参加</w:t>
      </w:r>
      <w:r>
        <w:rPr>
          <w:rFonts w:hint="eastAsia" w:ascii="宋体" w:hAnsi="宋体" w:cs="宋体"/>
          <w:color w:val="000000" w:themeColor="text1"/>
          <w:szCs w:val="21"/>
          <w:shd w:val="clear" w:color="auto" w:fill="FFFFFF"/>
          <w14:textFill>
            <w14:solidFill>
              <w14:schemeClr w14:val="tx1"/>
            </w14:solidFill>
          </w14:textFill>
        </w:rPr>
        <w:t>；</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3.2 业绩要求：</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2020年1月1日至报价截止日期（以合同签订时间为准）至少承担一项高速公路事件监测仪（事件检测后端处理）相关设备供货业绩（提供合同扫描件）</w:t>
      </w:r>
      <w:r>
        <w:rPr>
          <w:rFonts w:hint="eastAsia" w:ascii="宋体" w:hAnsi="宋体" w:cs="宋体"/>
          <w:color w:val="000000" w:themeColor="text1"/>
          <w:szCs w:val="21"/>
          <w:highlight w:val="none"/>
          <w:shd w:val="clear" w:color="auto" w:fill="FFFFFF"/>
          <w14:textFill>
            <w14:solidFill>
              <w14:schemeClr w14:val="tx1"/>
            </w14:solidFill>
          </w14:textFill>
        </w:rPr>
        <w:t>。</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color w:val="000000" w:themeColor="text1"/>
          <w14:textFill>
            <w14:solidFill>
              <w14:schemeClr w14:val="tx1"/>
            </w14:solidFill>
          </w14:textFill>
        </w:rPr>
      </w:pPr>
      <w:bookmarkStart w:id="62" w:name="_Toc11329216"/>
      <w:bookmarkStart w:id="63" w:name="_Toc25619"/>
      <w:bookmarkStart w:id="64" w:name="_Toc14361"/>
      <w:bookmarkStart w:id="65" w:name="_Toc12460"/>
      <w:bookmarkStart w:id="66" w:name="_Toc507319894"/>
      <w:r>
        <w:rPr>
          <w:rFonts w:hint="eastAsia" w:ascii="宋体" w:hAnsi="宋体" w:eastAsia="宋体" w:cs="宋体"/>
          <w:color w:val="000000" w:themeColor="text1"/>
          <w14:textFill>
            <w14:solidFill>
              <w14:schemeClr w14:val="tx1"/>
            </w14:solidFill>
          </w14:textFill>
        </w:rPr>
        <w:t>4. 比选文件的获取</w:t>
      </w:r>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bookmarkStart w:id="67" w:name="_Toc11329217"/>
      <w:bookmarkStart w:id="68" w:name="_Toc144974484"/>
      <w:bookmarkStart w:id="69" w:name="_Toc152042292"/>
      <w:bookmarkStart w:id="70" w:name="_Toc179632532"/>
      <w:bookmarkStart w:id="71" w:name="_Toc507319895"/>
      <w:bookmarkStart w:id="72" w:name="_Toc246996162"/>
      <w:bookmarkStart w:id="73" w:name="_Toc246996905"/>
      <w:bookmarkStart w:id="74" w:name="_Toc152045516"/>
      <w:bookmarkStart w:id="75" w:name="_Toc247085676"/>
      <w:bookmarkStart w:id="76" w:name="_Toc9131"/>
      <w:bookmarkStart w:id="77" w:name="_Toc16686"/>
      <w:bookmarkStart w:id="78" w:name="_Toc31493"/>
      <w:bookmarkStart w:id="79" w:name="_Toc21615"/>
      <w:bookmarkStart w:id="80" w:name="_Toc18402"/>
      <w:bookmarkStart w:id="81" w:name="_Toc144974485"/>
      <w:bookmarkStart w:id="82" w:name="_Toc246996164"/>
      <w:bookmarkStart w:id="83" w:name="_Toc246996907"/>
      <w:bookmarkStart w:id="84" w:name="_Toc247085678"/>
      <w:bookmarkStart w:id="85" w:name="_Toc179632534"/>
      <w:bookmarkStart w:id="86" w:name="_Toc11329219"/>
      <w:bookmarkStart w:id="87" w:name="_Toc507319897"/>
      <w:bookmarkStart w:id="88" w:name="_Toc152045517"/>
      <w:bookmarkStart w:id="89" w:name="_Toc393"/>
      <w:bookmarkStart w:id="90" w:name="_Toc152042293"/>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4</w:t>
      </w:r>
      <w:r>
        <w:rPr>
          <w:rFonts w:hint="eastAsia" w:ascii="宋体" w:hAnsi="宋体"/>
          <w:szCs w:val="21"/>
          <w:highlight w:val="none"/>
        </w:rPr>
        <w:t>月</w:t>
      </w:r>
      <w:r>
        <w:rPr>
          <w:rFonts w:hint="eastAsia" w:ascii="宋体" w:hAnsi="宋体"/>
          <w:szCs w:val="21"/>
          <w:highlight w:val="none"/>
          <w:u w:val="single"/>
          <w:lang w:val="en-US" w:eastAsia="zh-CN"/>
        </w:rPr>
        <w:t>14</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lang w:val="en-US" w:eastAsia="zh-CN"/>
        </w:rPr>
        <w:t>15</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将响应性文件递交至重庆市渝北区新南路52号东界龙湖重庆首讯科技股份有限公司</w:t>
      </w:r>
      <w:r>
        <w:rPr>
          <w:rFonts w:hint="eastAsia" w:ascii="宋体" w:hAnsi="宋体" w:cs="宋体"/>
          <w:kern w:val="2"/>
          <w:sz w:val="21"/>
          <w:szCs w:val="21"/>
          <w:highlight w:val="none"/>
          <w:lang w:val="en-US" w:eastAsia="zh-CN"/>
        </w:rPr>
        <w:t>。</w:t>
      </w:r>
      <w:r>
        <w:rPr>
          <w:rFonts w:hint="eastAsia" w:ascii="宋体" w:hAnsi="宋体"/>
          <w:szCs w:val="21"/>
          <w:highlight w:val="none"/>
        </w:rPr>
        <w:t>各报价人应随时关注</w:t>
      </w:r>
      <w:r>
        <w:rPr>
          <w:rFonts w:hint="eastAsia" w:ascii="宋体" w:hAnsi="宋体"/>
          <w:szCs w:val="21"/>
          <w:highlight w:val="none"/>
          <w:lang w:val="en-US" w:eastAsia="zh-CN"/>
        </w:rPr>
        <w:t>高速集团官网（http://www.cegc.com.cn/gw/newsInfoMenu.html?id=42&amp;key=2）</w:t>
      </w:r>
      <w:r>
        <w:rPr>
          <w:rFonts w:hint="eastAsia" w:ascii="宋体" w:hAnsi="宋体"/>
          <w:szCs w:val="21"/>
          <w:highlight w:val="none"/>
        </w:rPr>
        <w:t>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4</w:t>
      </w:r>
      <w:r>
        <w:rPr>
          <w:rFonts w:hint="eastAsia" w:ascii="宋体" w:hAnsi="宋体" w:cs="Times New Roman"/>
          <w:szCs w:val="21"/>
          <w:highlight w:val="none"/>
        </w:rPr>
        <w:t>月</w:t>
      </w:r>
      <w:r>
        <w:rPr>
          <w:rFonts w:hint="eastAsia" w:ascii="宋体" w:hAnsi="宋体"/>
          <w:szCs w:val="21"/>
          <w:highlight w:val="none"/>
          <w:u w:val="single"/>
          <w:lang w:val="en-US" w:eastAsia="zh-CN"/>
        </w:rPr>
        <w:t>14</w:t>
      </w:r>
      <w:r>
        <w:rPr>
          <w:rFonts w:hint="eastAsia" w:ascii="宋体" w:hAnsi="宋体" w:cs="Times New Roman"/>
          <w:szCs w:val="21"/>
          <w:highlight w:val="none"/>
          <w:u w:val="single"/>
          <w:lang w:val="en-US" w:eastAsia="zh-CN"/>
        </w:rPr>
        <w:t xml:space="preserve"> </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eastAsia="宋体" w:cs="宋体"/>
          <w:color w:val="FF0000"/>
          <w:szCs w:val="21"/>
          <w:highlight w:val="none"/>
          <w:lang w:val="en-US" w:eastAsia="zh-CN"/>
        </w:rPr>
      </w:pPr>
      <w:r>
        <w:rPr>
          <w:rFonts w:hint="eastAsia" w:ascii="宋体" w:hAnsi="宋体" w:cs="宋体"/>
          <w:szCs w:val="21"/>
          <w:highlight w:val="none"/>
        </w:rPr>
        <w:t>5.2</w:t>
      </w:r>
      <w:r>
        <w:rPr>
          <w:rFonts w:hint="eastAsia" w:ascii="宋体" w:hAnsi="宋体" w:cs="宋体"/>
          <w:szCs w:val="21"/>
          <w:highlight w:val="none"/>
          <w:lang w:val="en-US" w:eastAsia="zh-CN"/>
        </w:rPr>
        <w:t>递交地址</w:t>
      </w:r>
      <w:r>
        <w:rPr>
          <w:rFonts w:hint="eastAsia" w:ascii="宋体" w:hAnsi="宋体" w:cs="宋体"/>
          <w:szCs w:val="21"/>
          <w:highlight w:val="none"/>
        </w:rPr>
        <w:t>：</w:t>
      </w:r>
      <w:r>
        <w:rPr>
          <w:rFonts w:hint="eastAsia" w:ascii="宋体" w:hAnsi="宋体" w:cs="宋体"/>
          <w:b/>
          <w:bCs/>
          <w:color w:val="FF0000"/>
          <w:szCs w:val="21"/>
          <w:highlight w:val="none"/>
          <w:lang w:val="en-US" w:eastAsia="zh-CN"/>
        </w:rPr>
        <w:t>请于</w:t>
      </w:r>
      <w:r>
        <w:rPr>
          <w:rFonts w:hint="eastAsia" w:ascii="宋体" w:hAnsi="宋体" w:cs="Times New Roman"/>
          <w:b/>
          <w:bCs/>
          <w:color w:val="FF0000"/>
          <w:szCs w:val="21"/>
          <w:highlight w:val="none"/>
          <w:u w:val="single"/>
        </w:rPr>
        <w:t>20</w:t>
      </w:r>
      <w:r>
        <w:rPr>
          <w:rFonts w:hint="eastAsia" w:ascii="宋体" w:hAnsi="宋体" w:cs="Times New Roman"/>
          <w:b/>
          <w:bCs/>
          <w:color w:val="FF0000"/>
          <w:szCs w:val="21"/>
          <w:highlight w:val="none"/>
          <w:u w:val="single"/>
          <w:lang w:val="en-US" w:eastAsia="zh-CN"/>
        </w:rPr>
        <w:t>23</w:t>
      </w:r>
      <w:r>
        <w:rPr>
          <w:rFonts w:hint="eastAsia" w:ascii="宋体" w:hAnsi="宋体" w:cs="Times New Roman"/>
          <w:b/>
          <w:bCs/>
          <w:color w:val="FF0000"/>
          <w:szCs w:val="21"/>
          <w:highlight w:val="none"/>
        </w:rPr>
        <w:t>年</w:t>
      </w:r>
      <w:r>
        <w:rPr>
          <w:rFonts w:hint="eastAsia" w:ascii="宋体" w:hAnsi="宋体" w:cs="Times New Roman"/>
          <w:b/>
          <w:bCs/>
          <w:color w:val="FF0000"/>
          <w:szCs w:val="21"/>
          <w:highlight w:val="none"/>
          <w:u w:val="single"/>
          <w:lang w:val="en-US" w:eastAsia="zh-CN"/>
        </w:rPr>
        <w:t>4</w:t>
      </w:r>
      <w:r>
        <w:rPr>
          <w:rFonts w:hint="eastAsia" w:ascii="宋体" w:hAnsi="宋体" w:cs="Times New Roman"/>
          <w:b/>
          <w:bCs/>
          <w:color w:val="FF0000"/>
          <w:szCs w:val="21"/>
          <w:highlight w:val="none"/>
        </w:rPr>
        <w:t>月</w:t>
      </w:r>
      <w:r>
        <w:rPr>
          <w:rFonts w:hint="eastAsia" w:ascii="宋体" w:hAnsi="宋体" w:cs="Times New Roman"/>
          <w:b/>
          <w:bCs/>
          <w:color w:val="FF0000"/>
          <w:szCs w:val="21"/>
          <w:highlight w:val="none"/>
          <w:u w:val="single"/>
          <w:lang w:val="en-US" w:eastAsia="zh-CN"/>
        </w:rPr>
        <w:t xml:space="preserve">14 </w:t>
      </w:r>
      <w:r>
        <w:rPr>
          <w:rFonts w:hint="eastAsia" w:ascii="宋体" w:hAnsi="宋体" w:cs="Times New Roman"/>
          <w:b/>
          <w:bCs/>
          <w:color w:val="FF0000"/>
          <w:szCs w:val="21"/>
          <w:highlight w:val="none"/>
        </w:rPr>
        <w:t>日</w:t>
      </w:r>
      <w:r>
        <w:rPr>
          <w:rFonts w:hint="eastAsia" w:ascii="宋体" w:hAnsi="宋体" w:cs="Times New Roman"/>
          <w:b/>
          <w:bCs/>
          <w:color w:val="FF0000"/>
          <w:szCs w:val="21"/>
          <w:highlight w:val="none"/>
          <w:lang w:val="en-US" w:eastAsia="zh-CN"/>
        </w:rPr>
        <w:t>下午</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15</w:t>
      </w:r>
      <w:r>
        <w:rPr>
          <w:rFonts w:hint="eastAsia" w:ascii="宋体" w:hAnsi="宋体" w:cs="宋体"/>
          <w:b/>
          <w:bCs/>
          <w:color w:val="FF0000"/>
          <w:szCs w:val="21"/>
          <w:highlight w:val="none"/>
        </w:rPr>
        <w:t>时</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00</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分</w:t>
      </w:r>
      <w:r>
        <w:rPr>
          <w:rFonts w:hint="eastAsia" w:ascii="宋体" w:hAnsi="宋体" w:cs="宋体"/>
          <w:b/>
          <w:bCs/>
          <w:color w:val="FF0000"/>
          <w:szCs w:val="21"/>
          <w:highlight w:val="none"/>
          <w:lang w:val="en-US" w:eastAsia="zh-CN"/>
        </w:rPr>
        <w:t>前将完整的报价资料递交至重庆市渝北区新南路52号东界龙湖重庆首讯科技股份有限公司</w:t>
      </w:r>
      <w:r>
        <w:rPr>
          <w:rFonts w:hint="eastAsia" w:ascii="宋体" w:hAnsi="宋体" w:cs="宋体"/>
          <w:b/>
          <w:bCs/>
          <w:color w:val="FF0000"/>
          <w:kern w:val="2"/>
          <w:sz w:val="21"/>
          <w:szCs w:val="21"/>
          <w:highlight w:val="none"/>
          <w:lang w:eastAsia="zh-CN"/>
        </w:rPr>
        <w:t>。</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5.</w:t>
      </w:r>
      <w:r>
        <w:rPr>
          <w:rFonts w:hint="eastAsia" w:ascii="宋体" w:hAnsi="宋体" w:cs="宋体"/>
          <w:szCs w:val="21"/>
          <w:highlight w:val="none"/>
          <w:lang w:val="en-US" w:eastAsia="zh-CN"/>
        </w:rPr>
        <w:t>3密封</w:t>
      </w:r>
      <w:r>
        <w:rPr>
          <w:rFonts w:hint="eastAsia" w:ascii="宋体" w:hAnsi="宋体" w:cs="宋体"/>
          <w:kern w:val="2"/>
          <w:sz w:val="21"/>
          <w:szCs w:val="21"/>
          <w:highlight w:val="none"/>
          <w:lang w:val="en-US" w:eastAsia="zh-CN" w:bidi="ar-SA"/>
        </w:rPr>
        <w:t>要求</w:t>
      </w: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由正本一份，副本一份及U盘一个（U</w:t>
      </w:r>
      <w:r>
        <w:rPr>
          <w:rFonts w:hint="eastAsia" w:ascii="宋体" w:hAnsi="宋体" w:eastAsia="宋体" w:cs="宋体"/>
          <w:kern w:val="2"/>
          <w:sz w:val="21"/>
          <w:szCs w:val="21"/>
          <w:highlight w:val="none"/>
          <w:lang w:val="en-US" w:eastAsia="zh-CN" w:bidi="ar-SA"/>
        </w:rPr>
        <w:t>盘内含有竞争性比选响应文件正本扫描件及报价清单Excel电子档）组成，封面右上角需标注“正本”、“副本”加以区别，所有报价文件需密封到一个封袋中。</w:t>
      </w:r>
      <w:r>
        <w:rPr>
          <w:rFonts w:hint="eastAsia" w:ascii="宋体" w:hAnsi="宋体" w:cs="宋体"/>
          <w:szCs w:val="21"/>
          <w:highlight w:val="none"/>
          <w:lang w:val="en-US" w:eastAsia="zh-CN"/>
        </w:rPr>
        <w:t xml:space="preserve">    </w:t>
      </w:r>
    </w:p>
    <w:p>
      <w:pPr>
        <w:pStyle w:val="4"/>
        <w:spacing w:before="120" w:after="0" w:line="400" w:lineRule="exact"/>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5.4采购人不组织工程现场踏勘，不召开报价预备会。</w:t>
      </w:r>
    </w:p>
    <w:p>
      <w:pPr>
        <w:pStyle w:val="4"/>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szCs w:val="21"/>
                <w:lang w:val="en-US" w:eastAsia="zh-CN"/>
              </w:rPr>
              <w:t>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刘工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lang w:val="en-US" w:eastAsia="zh-CN"/>
                <w14:textFill>
                  <w14:solidFill>
                    <w14:schemeClr w14:val="tx1"/>
                  </w14:solidFill>
                </w14:textFill>
              </w:rPr>
              <w:t>18623655450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3"/>
        <w:spacing w:before="0" w:after="0" w:line="360" w:lineRule="auto"/>
        <w:jc w:val="center"/>
        <w:rPr>
          <w:rFonts w:ascii="宋体" w:hAnsi="宋体" w:cs="宋体"/>
          <w:color w:val="000000" w:themeColor="text1"/>
          <w14:textFill>
            <w14:solidFill>
              <w14:schemeClr w14:val="tx1"/>
            </w14:solidFill>
          </w14:textFill>
        </w:rPr>
      </w:pPr>
      <w:bookmarkStart w:id="91" w:name="_Toc21719"/>
      <w:bookmarkStart w:id="92" w:name="_Toc247085687"/>
      <w:bookmarkStart w:id="93" w:name="_Toc152042303"/>
      <w:bookmarkStart w:id="94" w:name="_Toc246996916"/>
      <w:bookmarkStart w:id="95" w:name="_Toc507319898"/>
      <w:bookmarkStart w:id="96" w:name="_Toc144974495"/>
      <w:bookmarkStart w:id="97" w:name="_Toc152045527"/>
      <w:bookmarkStart w:id="98" w:name="_Toc246996173"/>
      <w:bookmarkStart w:id="99" w:name="_Toc2000405"/>
      <w:bookmarkStart w:id="100" w:name="_Toc179632544"/>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刘工</w:t>
            </w:r>
          </w:p>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2023年东北部奉溪路事件检测仪采购项目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50"/>
              <w:adjustRightInd/>
              <w:spacing w:line="400" w:lineRule="exact"/>
              <w:ind w:firstLine="422" w:firstLineChars="200"/>
              <w:jc w:val="both"/>
              <w:rPr>
                <w:rFonts w:hint="eastAsia" w:ascii="宋体" w:hAnsi="宋体" w:cs="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50"/>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本项目最高</w:t>
            </w:r>
            <w:r>
              <w:rPr>
                <w:rFonts w:hint="default" w:ascii="宋体" w:hAnsi="宋体" w:cs="宋体"/>
                <w:b/>
                <w:color w:val="000000" w:themeColor="text1"/>
                <w:szCs w:val="21"/>
                <w:lang w:eastAsia="zh-CN"/>
                <w14:textFill>
                  <w14:solidFill>
                    <w14:schemeClr w14:val="tx1"/>
                  </w14:solidFill>
                </w14:textFill>
              </w:rPr>
              <w:t>总</w:t>
            </w:r>
            <w:r>
              <w:rPr>
                <w:rFonts w:hint="eastAsia" w:ascii="宋体" w:hAnsi="宋体" w:cs="宋体"/>
                <w:b/>
                <w:color w:val="000000" w:themeColor="text1"/>
                <w:szCs w:val="21"/>
                <w14:textFill>
                  <w14:solidFill>
                    <w14:schemeClr w14:val="tx1"/>
                  </w14:solidFill>
                </w14:textFill>
              </w:rPr>
              <w:t>限价为</w:t>
            </w:r>
            <w:r>
              <w:rPr>
                <w:rFonts w:hint="eastAsia" w:ascii="宋体" w:hAnsi="宋体" w:cs="宋体"/>
                <w:b/>
                <w:color w:val="000000" w:themeColor="text1"/>
                <w:szCs w:val="21"/>
                <w:lang w:val="en-US" w:eastAsia="zh-CN"/>
                <w14:textFill>
                  <w14:solidFill>
                    <w14:schemeClr w14:val="tx1"/>
                  </w14:solidFill>
                </w14:textFill>
              </w:rPr>
              <w:t>14</w:t>
            </w:r>
            <w:bookmarkStart w:id="261" w:name="_GoBack"/>
            <w:r>
              <w:rPr>
                <w:rFonts w:hint="eastAsia" w:ascii="宋体" w:hAnsi="宋体" w:cs="宋体"/>
                <w:b/>
                <w:color w:val="000000" w:themeColor="text1"/>
                <w:szCs w:val="21"/>
                <w:lang w:val="en-US" w:eastAsia="zh-CN"/>
                <w14:textFill>
                  <w14:solidFill>
                    <w14:schemeClr w14:val="tx1"/>
                  </w14:solidFill>
                </w14:textFill>
              </w:rPr>
              <w:t>4000</w:t>
            </w:r>
            <w:bookmarkEnd w:id="261"/>
            <w:r>
              <w:rPr>
                <w:rFonts w:hint="eastAsia" w:ascii="宋体" w:hAnsi="宋体" w:cs="宋体"/>
                <w:b/>
                <w:color w:val="000000" w:themeColor="text1"/>
                <w:szCs w:val="21"/>
                <w:lang w:val="en-US" w:eastAsia="zh-CN"/>
                <w14:textFill>
                  <w14:solidFill>
                    <w14:schemeClr w14:val="tx1"/>
                  </w14:solidFill>
                </w14:textFill>
              </w:rPr>
              <w:t>.00</w:t>
            </w:r>
            <w:r>
              <w:rPr>
                <w:rFonts w:hint="eastAsia" w:ascii="宋体" w:hAnsi="宋体" w:cs="宋体"/>
                <w:b/>
                <w:color w:val="000000" w:themeColor="text1"/>
                <w:szCs w:val="21"/>
                <w14:textFill>
                  <w14:solidFill>
                    <w14:schemeClr w14:val="tx1"/>
                  </w14:solidFill>
                </w14:textFill>
              </w:rPr>
              <w:t>元</w:t>
            </w:r>
            <w:r>
              <w:rPr>
                <w:rFonts w:hint="eastAsia" w:ascii="宋体" w:hAnsi="宋体" w:cs="宋体"/>
                <w:b/>
                <w:color w:val="000000" w:themeColor="text1"/>
                <w:szCs w:val="21"/>
                <w:lang w:eastAsia="zh-CN"/>
                <w14:textFill>
                  <w14:solidFill>
                    <w14:schemeClr w14:val="tx1"/>
                  </w14:solidFill>
                </w14:textFill>
              </w:rPr>
              <w:t>。</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）设备安装调试完成后，支付到货金额的9</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）剩余</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作为质量保证金，质量保修期2年满后支付。由乙方主动提出书面申请，经甲方业务部门确认后，30个工作日内全额支付（质量保证金不计任何利息），若乙方未提出书面申请，则相应的延迟责任由乙方自行承担；</w:t>
            </w:r>
          </w:p>
          <w:p>
            <w:pPr>
              <w:spacing w:line="400" w:lineRule="exact"/>
              <w:ind w:firstLine="420" w:firstLineChars="200"/>
              <w:rPr>
                <w:color w:val="000000" w:themeColor="text1"/>
                <w14:textFill>
                  <w14:solidFill>
                    <w14:schemeClr w14:val="tx1"/>
                  </w14:solidFill>
                </w14:textFill>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应认真阅读《设备技术参数要求》后以确认在填报单价和价格之前，设备的所在范围已被包括在每个项目内，报出的单价和价格应被认为包括所有劳务、材料、机械、运输、</w:t>
            </w:r>
            <w:r>
              <w:rPr>
                <w:rFonts w:hint="eastAsia"/>
                <w:color w:val="000000" w:themeColor="text1"/>
                <w:lang w:val="en-US" w:eastAsia="zh-CN"/>
                <w14:textFill>
                  <w14:solidFill>
                    <w14:schemeClr w14:val="tx1"/>
                  </w14:solidFill>
                </w14:textFill>
              </w:rPr>
              <w:t>卸货、</w:t>
            </w:r>
            <w:r>
              <w:rPr>
                <w:rFonts w:hint="eastAsia"/>
                <w:color w:val="000000" w:themeColor="text1"/>
                <w14:textFill>
                  <w14:solidFill>
                    <w14:schemeClr w14:val="tx1"/>
                  </w14:solidFill>
                </w14:textFill>
              </w:rPr>
              <w:t>出厂检验、相关税率、</w:t>
            </w:r>
            <w:r>
              <w:rPr>
                <w:rFonts w:hint="eastAsia"/>
                <w:color w:val="000000" w:themeColor="text1"/>
                <w:lang w:val="en-US" w:eastAsia="zh-CN"/>
                <w14:textFill>
                  <w14:solidFill>
                    <w14:schemeClr w14:val="tx1"/>
                  </w14:solidFill>
                </w14:textFill>
              </w:rPr>
              <w:t>调试、</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pStyle w:val="50"/>
              <w:spacing w:line="400" w:lineRule="exact"/>
              <w:ind w:firstLine="420" w:firstLineChars="200"/>
              <w:rPr>
                <w:rFonts w:hint="eastAsia" w:hAnsi="宋体" w:eastAsia="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50"/>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50"/>
              <w:spacing w:line="400" w:lineRule="exact"/>
              <w:ind w:firstLine="420" w:firstLineChars="200"/>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5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w:t>
            </w:r>
            <w:r>
              <w:rPr>
                <w:rFonts w:hint="eastAsia" w:hAnsi="宋体"/>
                <w:color w:val="000000" w:themeColor="text1"/>
                <w:kern w:val="2"/>
                <w:sz w:val="21"/>
                <w:szCs w:val="21"/>
                <w:lang w:val="en-US" w:eastAsia="zh-CN"/>
                <w14:textFill>
                  <w14:solidFill>
                    <w14:schemeClr w14:val="tx1"/>
                  </w14:solidFill>
                </w14:textFill>
              </w:rPr>
              <w:t>合规监管</w:t>
            </w:r>
            <w:r>
              <w:rPr>
                <w:rFonts w:hint="eastAsia" w:hAnsi="宋体"/>
                <w:color w:val="000000" w:themeColor="text1"/>
                <w:kern w:val="2"/>
                <w:sz w:val="21"/>
                <w:szCs w:val="21"/>
                <w14:textFill>
                  <w14:solidFill>
                    <w14:schemeClr w14:val="tx1"/>
                  </w14:solidFill>
                </w14:textFill>
              </w:rPr>
              <w:t>部</w:t>
            </w:r>
          </w:p>
          <w:p>
            <w:pPr>
              <w:pStyle w:val="5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w:t>
            </w:r>
            <w:r>
              <w:rPr>
                <w:rFonts w:hint="eastAsia" w:hAnsi="宋体"/>
                <w:color w:val="000000" w:themeColor="text1"/>
                <w:kern w:val="2"/>
                <w:sz w:val="21"/>
                <w:szCs w:val="21"/>
                <w:lang w:val="en-US" w:eastAsia="zh-CN"/>
                <w14:textFill>
                  <w14:solidFill>
                    <w14:schemeClr w14:val="tx1"/>
                  </w14:solidFill>
                </w14:textFill>
              </w:rPr>
              <w:t>重庆市渝北区新南路52号东界龙湖三楼</w:t>
            </w:r>
          </w:p>
          <w:p>
            <w:pPr>
              <w:pStyle w:val="50"/>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5</w:t>
            </w:r>
          </w:p>
        </w:tc>
        <w:tc>
          <w:tcPr>
            <w:tcW w:w="9210" w:type="dxa"/>
            <w:gridSpan w:val="2"/>
            <w:vAlign w:val="center"/>
          </w:tcPr>
          <w:p>
            <w:pPr>
              <w:pStyle w:val="50"/>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5</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50"/>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5</w:t>
            </w:r>
            <w:r>
              <w:rPr>
                <w:rFonts w:hint="eastAsia" w:hAnsi="宋体"/>
                <w:color w:val="000000" w:themeColor="text1"/>
                <w:kern w:val="2"/>
                <w:sz w:val="21"/>
                <w:szCs w:val="21"/>
                <w14:textFill>
                  <w14:solidFill>
                    <w14:schemeClr w14:val="tx1"/>
                  </w14:solidFill>
                </w14:textFill>
              </w:rPr>
              <w:t>.2</w:t>
            </w:r>
          </w:p>
        </w:tc>
        <w:tc>
          <w:tcPr>
            <w:tcW w:w="9210" w:type="dxa"/>
            <w:gridSpan w:val="2"/>
            <w:vAlign w:val="center"/>
          </w:tcPr>
          <w:p>
            <w:pPr>
              <w:pStyle w:val="50"/>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如中标人无法满足工程量清单中任一参数要求，采购人有权退货、终止合同，并扣除合同总金额的10%。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6</w:t>
            </w:r>
          </w:p>
        </w:tc>
        <w:tc>
          <w:tcPr>
            <w:tcW w:w="9210" w:type="dxa"/>
            <w:gridSpan w:val="2"/>
            <w:vAlign w:val="center"/>
          </w:tcPr>
          <w:p>
            <w:pPr>
              <w:pStyle w:val="50"/>
              <w:spacing w:line="400" w:lineRule="exact"/>
              <w:ind w:firstLine="482" w:firstLineChars="200"/>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范围、内容、要求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6.1</w:t>
            </w:r>
          </w:p>
        </w:tc>
        <w:tc>
          <w:tcPr>
            <w:tcW w:w="9210" w:type="dxa"/>
            <w:gridSpan w:val="2"/>
            <w:vAlign w:val="center"/>
          </w:tcPr>
          <w:p>
            <w:pPr>
              <w:pStyle w:val="50"/>
              <w:spacing w:line="4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详情见附件。</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color w:val="000000" w:themeColor="text1"/>
          <w:sz w:val="28"/>
          <w:szCs w:val="28"/>
          <w14:textFill>
            <w14:solidFill>
              <w14:schemeClr w14:val="tx1"/>
            </w14:solidFill>
          </w14:textFill>
        </w:rPr>
      </w:pPr>
      <w:bookmarkStart w:id="103" w:name="_Toc17532"/>
      <w:bookmarkStart w:id="104" w:name="_Toc11284"/>
      <w:bookmarkStart w:id="105" w:name="_Toc30198"/>
      <w:bookmarkStart w:id="106" w:name="_Toc11329222"/>
      <w:r>
        <w:rPr>
          <w:rFonts w:hint="eastAsia" w:ascii="宋体" w:hAnsi="宋体" w:eastAsia="宋体" w:cs="宋体"/>
          <w:color w:val="000000" w:themeColor="text1"/>
          <w:sz w:val="28"/>
          <w:szCs w:val="28"/>
          <w14:textFill>
            <w14:solidFill>
              <w14:schemeClr w14:val="tx1"/>
            </w14:solidFill>
          </w14:textFill>
        </w:rPr>
        <w:t xml:space="preserve">附录1  </w:t>
      </w:r>
      <w:bookmarkEnd w:id="103"/>
      <w:bookmarkEnd w:id="104"/>
      <w:bookmarkEnd w:id="105"/>
      <w:bookmarkEnd w:id="106"/>
      <w:bookmarkStart w:id="107" w:name="_Toc11329226"/>
      <w:bookmarkStart w:id="108" w:name="_Toc27096"/>
      <w:bookmarkStart w:id="109" w:name="_Toc12773"/>
      <w:bookmarkStart w:id="110" w:name="_Toc25591"/>
      <w:r>
        <w:rPr>
          <w:rFonts w:hint="eastAsia" w:ascii="宋体" w:hAnsi="宋体" w:eastAsia="宋体" w:cs="宋体"/>
          <w:bCs w:val="0"/>
          <w:color w:val="000000" w:themeColor="text1"/>
          <w:sz w:val="28"/>
          <w:szCs w:val="28"/>
          <w14:textFill>
            <w14:solidFill>
              <w14:schemeClr w14:val="tx1"/>
            </w14:solidFill>
          </w14:textFill>
        </w:rPr>
        <w:t>资格审查文件</w:t>
      </w:r>
    </w:p>
    <w:bookmarkEnd w:id="107"/>
    <w:bookmarkEnd w:id="108"/>
    <w:bookmarkEnd w:id="109"/>
    <w:bookmarkEnd w:id="110"/>
    <w:p>
      <w:pPr>
        <w:jc w:val="center"/>
        <w:rPr>
          <w:b/>
          <w:color w:val="000000" w:themeColor="text1"/>
          <w14:textFill>
            <w14:solidFill>
              <w14:schemeClr w14:val="tx1"/>
            </w14:solidFill>
          </w14:textFill>
        </w:rPr>
      </w:pPr>
      <w:bookmarkStart w:id="111" w:name="_Toc8293"/>
      <w:bookmarkStart w:id="112" w:name="_Toc27148"/>
      <w:bookmarkStart w:id="113" w:name="_Toc21487"/>
      <w:bookmarkStart w:id="114" w:name="_Toc11329227"/>
      <w:bookmarkStart w:id="115" w:name="_Toc388534043"/>
      <w:bookmarkStart w:id="116" w:name="_Toc387234996"/>
      <w:r>
        <w:rPr>
          <w:rFonts w:hint="eastAsia" w:ascii="宋体" w:hAnsi="宋体" w:cs="宋体"/>
          <w:b/>
          <w:bCs/>
          <w:color w:val="000000" w:themeColor="text1"/>
          <w:sz w:val="28"/>
          <w:szCs w:val="28"/>
          <w14:textFill>
            <w14:solidFill>
              <w14:schemeClr w14:val="tx1"/>
            </w14:solidFill>
          </w14:textFill>
        </w:rPr>
        <w:t>（项目主要管理人员最低要求）</w:t>
      </w:r>
    </w:p>
    <w:bookmarkEnd w:id="111"/>
    <w:bookmarkEnd w:id="112"/>
    <w:bookmarkEnd w:id="113"/>
    <w:bookmarkEnd w:id="114"/>
    <w:p>
      <w:pPr>
        <w:pStyle w:val="4"/>
        <w:jc w:val="center"/>
        <w:rPr>
          <w:rFonts w:hint="eastAsia" w:ascii="宋体" w:hAnsi="宋体" w:eastAsia="宋体" w:cs="宋体"/>
          <w:bCs w:val="0"/>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无</w:t>
      </w:r>
    </w:p>
    <w:p>
      <w:pPr>
        <w:pStyle w:val="4"/>
        <w:ind w:firstLine="1124" w:firstLineChars="400"/>
        <w:jc w:val="both"/>
        <w:rPr>
          <w:rFonts w:ascii="宋体" w:hAnsi="宋体" w:eastAsia="宋体" w:cs="宋体"/>
          <w:bCs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附录2 资格审查文件（项目其他人员最低要求）</w:t>
      </w:r>
    </w:p>
    <w:p>
      <w:pPr>
        <w:pStyle w:val="4"/>
        <w:jc w:val="center"/>
        <w:rPr>
          <w:rStyle w:val="76"/>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无</w:t>
      </w:r>
    </w:p>
    <w:p>
      <w:pPr>
        <w:pStyle w:val="4"/>
        <w:rPr>
          <w:rFonts w:hAnsi="宋体"/>
          <w:b w:val="0"/>
          <w:color w:val="000000" w:themeColor="text1"/>
          <w:sz w:val="28"/>
          <w:szCs w:val="28"/>
          <w14:textFill>
            <w14:solidFill>
              <w14:schemeClr w14:val="tx1"/>
            </w14:solidFill>
          </w14:textFill>
        </w:rPr>
      </w:pPr>
      <w:bookmarkStart w:id="117" w:name="_Toc17384"/>
      <w:bookmarkStart w:id="118" w:name="_Toc6096"/>
      <w:bookmarkStart w:id="119" w:name="_Toc4169"/>
      <w:r>
        <w:rPr>
          <w:rFonts w:hint="eastAsia" w:ascii="宋体" w:hAnsi="宋体" w:eastAsia="宋体" w:cs="宋体"/>
          <w:bCs w:val="0"/>
          <w:color w:val="000000" w:themeColor="text1"/>
          <w:sz w:val="28"/>
          <w:szCs w:val="28"/>
          <w14:textFill>
            <w14:solidFill>
              <w14:schemeClr w14:val="tx1"/>
            </w14:solidFill>
          </w14:textFill>
        </w:rPr>
        <w:t>附录3 资格审查文件（主要机械设备和试验检测设备最低要求）</w:t>
      </w:r>
      <w:bookmarkEnd w:id="117"/>
      <w:bookmarkEnd w:id="118"/>
      <w:bookmarkEnd w:id="119"/>
    </w:p>
    <w:bookmarkEnd w:id="115"/>
    <w:bookmarkEnd w:id="116"/>
    <w:p>
      <w:pPr>
        <w:spacing w:line="440" w:lineRule="exact"/>
        <w:jc w:val="center"/>
        <w:rPr>
          <w:rFonts w:hint="eastAsia" w:ascii="宋体" w:hAnsi="宋体" w:eastAsia="宋体" w:cs="宋体"/>
          <w:color w:val="000000" w:themeColor="text1"/>
          <w:szCs w:val="21"/>
          <w:lang w:eastAsia="zh-CN"/>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color w:val="000000" w:themeColor="text1"/>
          <w:szCs w:val="21"/>
          <w:lang w:val="en-US" w:eastAsia="zh-CN"/>
          <w14:textFill>
            <w14:solidFill>
              <w14:schemeClr w14:val="tx1"/>
            </w14:solidFill>
          </w14:textFill>
        </w:rPr>
        <w:t>无</w:t>
      </w:r>
    </w:p>
    <w:p>
      <w:pPr>
        <w:spacing w:line="440" w:lineRule="exact"/>
        <w:ind w:firstLine="210" w:firstLineChars="100"/>
        <w:rPr>
          <w:rFonts w:ascii="宋体" w:hAnsi="宋体" w:cs="宋体"/>
          <w:color w:val="000000" w:themeColor="text1"/>
          <w14:textFill>
            <w14:solidFill>
              <w14:schemeClr w14:val="tx1"/>
            </w14:solidFill>
          </w14:textFill>
        </w:r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20" w:name="_Toc144974554"/>
      <w:bookmarkStart w:id="121" w:name="_Toc246996973"/>
      <w:bookmarkStart w:id="122" w:name="_Toc7682"/>
      <w:bookmarkStart w:id="123" w:name="_Toc247085745"/>
      <w:bookmarkStart w:id="124" w:name="_Toc246996230"/>
      <w:bookmarkStart w:id="125" w:name="_Toc179632605"/>
      <w:bookmarkStart w:id="126" w:name="_Toc152045587"/>
      <w:bookmarkStart w:id="127" w:name="_Toc2000406"/>
      <w:bookmarkStart w:id="128" w:name="_Toc152042364"/>
      <w:bookmarkStart w:id="129" w:name="_Toc507319957"/>
      <w:r>
        <w:rPr>
          <w:rFonts w:hint="eastAsia" w:ascii="宋体" w:hAnsi="宋体" w:cs="宋体"/>
          <w:color w:val="000000" w:themeColor="text1"/>
          <w14:textFill>
            <w14:solidFill>
              <w14:schemeClr w14:val="tx1"/>
            </w14:solidFill>
          </w14:textFill>
        </w:rPr>
        <w:t>第三章 评标办法（经评审的最低投标价法）</w:t>
      </w:r>
      <w:bookmarkEnd w:id="120"/>
      <w:bookmarkEnd w:id="121"/>
      <w:bookmarkEnd w:id="122"/>
      <w:bookmarkEnd w:id="123"/>
      <w:bookmarkEnd w:id="124"/>
      <w:bookmarkEnd w:id="125"/>
      <w:bookmarkEnd w:id="126"/>
      <w:bookmarkEnd w:id="127"/>
      <w:bookmarkEnd w:id="128"/>
      <w:bookmarkEnd w:id="129"/>
    </w:p>
    <w:p>
      <w:pPr>
        <w:rPr>
          <w:color w:val="000000" w:themeColor="text1"/>
          <w14:textFill>
            <w14:solidFill>
              <w14:schemeClr w14:val="tx1"/>
            </w14:solidFill>
          </w14:textFill>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w:t>
            </w:r>
            <w:r>
              <w:rPr>
                <w:color w:val="000000" w:themeColor="text1"/>
                <w14:textFill>
                  <w14:solidFill>
                    <w14:schemeClr w14:val="tx1"/>
                  </w14:solidFill>
                </w14:textFill>
              </w:rPr>
              <w:t>，以最早提交报价文件的报价人为第一中标候选人；其他测按照最有利于业主的原则进行评标。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比选响应文件格式”的要求，字迹清晰可辨。</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文件的规定；</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存在利害关系可能影响</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公正性的法人、其他组织或者个人，不得参加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kern w:val="1"/>
                <w14:textFill>
                  <w14:solidFill>
                    <w14:schemeClr w14:val="tx1"/>
                  </w14:solidFill>
                </w14:textFill>
              </w:rPr>
            </w:pPr>
            <w:r>
              <w:rPr>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补充细化：</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名中标候选人。</w:t>
            </w:r>
          </w:p>
        </w:tc>
      </w:tr>
    </w:tbl>
    <w:p>
      <w:pPr>
        <w:rPr>
          <w:rFonts w:ascii="宋体" w:hAnsi="宋体" w:cs="宋体"/>
          <w:color w:val="000000" w:themeColor="text1"/>
          <w14:textFill>
            <w14:solidFill>
              <w14:schemeClr w14:val="tx1"/>
            </w14:solidFill>
          </w14:textFill>
        </w:rPr>
      </w:pPr>
    </w:p>
    <w:p>
      <w:pPr>
        <w:pStyle w:val="2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0" w:name="_Toc13787"/>
      <w:r>
        <w:rPr>
          <w:rStyle w:val="81"/>
          <w:rFonts w:hint="eastAsia"/>
          <w:b/>
          <w:bCs/>
          <w:color w:val="000000" w:themeColor="text1"/>
          <w14:textFill>
            <w14:solidFill>
              <w14:schemeClr w14:val="tx1"/>
            </w14:solidFill>
          </w14:textFill>
        </w:rPr>
        <w:t>第四章 报价说明</w:t>
      </w:r>
      <w:bookmarkEnd w:id="130"/>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6、工程量清单中所列工程数量是估算的数量，仅作为报价的共同基础，不能作为最终结算与支付的依据。实际支付应按实际完成的工程量*工程量清单的单价来计算支付金额。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14、报价中的单价和合价全部以人民币（元）表示。</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16、合同为单价合同，合同期间不予调价。</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17、报价人应严格按照工程量清单进行报价，不得随意修改采购人发布的工程量清单数量、公式及相关内容。</w:t>
      </w:r>
    </w:p>
    <w:p>
      <w:pPr>
        <w:pStyle w:val="28"/>
        <w:spacing w:line="380" w:lineRule="exact"/>
        <w:ind w:firstLine="420" w:firstLineChars="200"/>
        <w:rPr>
          <w:color w:val="000000" w:themeColor="text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18、报价人提供的材料设备需在报价清单中明确品牌及型号。</w:t>
      </w:r>
      <w:r>
        <w:rPr>
          <w:color w:val="000000" w:themeColor="text1"/>
          <w14:textFill>
            <w14:solidFill>
              <w14:schemeClr w14:val="tx1"/>
            </w14:solidFill>
          </w14:textFill>
        </w:rPr>
        <w:t xml:space="preserve"> </w:t>
      </w:r>
    </w:p>
    <w:p>
      <w:pPr>
        <w:pStyle w:val="28"/>
        <w:rPr>
          <w:color w:val="000000" w:themeColor="text1"/>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color w:val="000000" w:themeColor="text1"/>
          <w:szCs w:val="21"/>
          <w14:textFill>
            <w14:solidFill>
              <w14:schemeClr w14:val="tx1"/>
            </w14:solidFill>
          </w14:textFill>
        </w:rPr>
      </w:pPr>
      <w:bookmarkStart w:id="131" w:name="_Toc179632806"/>
      <w:bookmarkStart w:id="132" w:name="_Toc247085872"/>
      <w:bookmarkStart w:id="133" w:name="_Toc152042575"/>
      <w:bookmarkStart w:id="134" w:name="_Toc246997097"/>
      <w:bookmarkStart w:id="135" w:name="_Toc144974855"/>
      <w:bookmarkStart w:id="136" w:name="_Toc246996354"/>
      <w:bookmarkStart w:id="137" w:name="_Toc152045786"/>
    </w:p>
    <w:p>
      <w:pPr>
        <w:pStyle w:val="3"/>
        <w:spacing w:before="0" w:after="0" w:line="360" w:lineRule="auto"/>
        <w:jc w:val="center"/>
        <w:rPr>
          <w:rFonts w:ascii="宋体" w:hAnsi="宋体" w:cs="宋体"/>
          <w:color w:val="000000" w:themeColor="text1"/>
          <w14:textFill>
            <w14:solidFill>
              <w14:schemeClr w14:val="tx1"/>
            </w14:solidFill>
          </w14:textFill>
        </w:rPr>
      </w:pPr>
      <w:bookmarkStart w:id="138" w:name="_Toc246996340"/>
      <w:bookmarkStart w:id="139" w:name="_Toc179632789"/>
      <w:bookmarkStart w:id="140" w:name="_Toc152042554"/>
      <w:bookmarkStart w:id="141" w:name="_Toc24503"/>
      <w:bookmarkStart w:id="142" w:name="_Toc152045772"/>
      <w:bookmarkStart w:id="143" w:name="_Toc144974834"/>
      <w:bookmarkStart w:id="144" w:name="_Toc247085855"/>
      <w:bookmarkStart w:id="145" w:name="_Toc514858705"/>
      <w:bookmarkStart w:id="146" w:name="_Toc2000409"/>
      <w:bookmarkStart w:id="147" w:name="_Toc246997083"/>
      <w:r>
        <w:rPr>
          <w:rFonts w:hint="eastAsia" w:ascii="宋体" w:hAnsi="宋体" w:cs="宋体"/>
          <w:color w:val="000000" w:themeColor="text1"/>
          <w14:textFill>
            <w14:solidFill>
              <w14:schemeClr w14:val="tx1"/>
            </w14:solidFill>
          </w14:textFill>
        </w:rPr>
        <w:t>第五章  工程量清单</w:t>
      </w:r>
      <w:bookmarkEnd w:id="138"/>
      <w:bookmarkEnd w:id="139"/>
      <w:bookmarkEnd w:id="140"/>
      <w:bookmarkEnd w:id="141"/>
      <w:bookmarkEnd w:id="142"/>
      <w:bookmarkEnd w:id="143"/>
      <w:bookmarkEnd w:id="144"/>
      <w:bookmarkEnd w:id="145"/>
      <w:bookmarkEnd w:id="146"/>
      <w:bookmarkEnd w:id="147"/>
    </w:p>
    <w:p>
      <w:pPr>
        <w:ind w:firstLine="420"/>
        <w:jc w:val="left"/>
        <w:rPr>
          <w:rFonts w:ascii="宋体" w:hAnsi="宋体" w:cs="宋体"/>
          <w:b/>
          <w:color w:val="000000" w:themeColor="text1"/>
          <w14:textFill>
            <w14:solidFill>
              <w14:schemeClr w14:val="tx1"/>
            </w14:solidFill>
          </w14:textFill>
        </w:rPr>
      </w:pPr>
      <w:bookmarkStart w:id="148" w:name="_Toc152045782"/>
      <w:bookmarkStart w:id="149" w:name="_Toc152042571"/>
      <w:bookmarkStart w:id="150" w:name="_Toc246997093"/>
      <w:bookmarkStart w:id="151" w:name="_Toc179632800"/>
      <w:bookmarkStart w:id="152" w:name="_Toc246996350"/>
      <w:bookmarkStart w:id="153" w:name="_Toc247096438"/>
      <w:bookmarkStart w:id="154" w:name="_Toc144974851"/>
      <w:bookmarkStart w:id="155" w:name="_Toc247085866"/>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pgSz w:w="11906" w:h="16838"/>
          <w:pgMar w:top="1440" w:right="1800" w:bottom="1440" w:left="1800" w:header="851" w:footer="992" w:gutter="0"/>
          <w:cols w:space="720" w:num="1"/>
          <w:titlePg/>
          <w:docGrid w:type="lines" w:linePitch="312" w:charSpace="0"/>
        </w:sect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56" w:name="_Toc2000410"/>
      <w:bookmarkStart w:id="157" w:name="_Toc514858706"/>
      <w:bookmarkStart w:id="158" w:name="_Toc447827048"/>
      <w:bookmarkStart w:id="159" w:name="_Toc513633963"/>
      <w:bookmarkStart w:id="160" w:name="_Toc503951042"/>
      <w:bookmarkStart w:id="161" w:name="_Toc12440"/>
      <w:r>
        <w:rPr>
          <w:rFonts w:hint="eastAsia" w:ascii="宋体" w:hAnsi="宋体" w:cs="宋体"/>
          <w:color w:val="000000" w:themeColor="text1"/>
          <w14:textFill>
            <w14:solidFill>
              <w14:schemeClr w14:val="tx1"/>
            </w14:solidFill>
          </w14:textFill>
        </w:rPr>
        <w:t>第六章  图  纸</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无</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2" w:name="_Toc144974854"/>
      <w:bookmarkStart w:id="163" w:name="_Toc152042574"/>
      <w:bookmarkStart w:id="164" w:name="_Toc152045785"/>
    </w:p>
    <w:p>
      <w:pPr>
        <w:pStyle w:val="3"/>
        <w:spacing w:before="0" w:after="0" w:line="360" w:lineRule="auto"/>
        <w:jc w:val="center"/>
        <w:rPr>
          <w:rFonts w:ascii="宋体" w:hAnsi="宋体" w:cs="宋体"/>
          <w:color w:val="000000" w:themeColor="text1"/>
          <w14:textFill>
            <w14:solidFill>
              <w14:schemeClr w14:val="tx1"/>
            </w14:solidFill>
          </w14:textFill>
        </w:rPr>
      </w:pPr>
      <w:bookmarkStart w:id="165" w:name="_Toc514858707"/>
      <w:bookmarkStart w:id="166" w:name="_Toc447827049"/>
      <w:bookmarkStart w:id="167" w:name="_Toc246997096"/>
      <w:bookmarkStart w:id="168" w:name="_Toc179632804"/>
      <w:bookmarkStart w:id="169" w:name="_Toc513633964"/>
      <w:bookmarkStart w:id="170" w:name="_Toc246996353"/>
      <w:bookmarkStart w:id="171" w:name="_Toc10887"/>
      <w:bookmarkStart w:id="172" w:name="_Toc2000411"/>
      <w:bookmarkStart w:id="173" w:name="_Toc503951043"/>
      <w:bookmarkStart w:id="174" w:name="_Toc247085870"/>
      <w:r>
        <w:rPr>
          <w:rFonts w:hint="eastAsia" w:ascii="宋体" w:hAnsi="宋体" w:cs="宋体"/>
          <w:color w:val="000000" w:themeColor="text1"/>
          <w14:textFill>
            <w14:solidFill>
              <w14:schemeClr w14:val="tx1"/>
            </w14:solidFill>
          </w14:textFill>
        </w:rPr>
        <w:t>第七章  技术标准和工作要求</w:t>
      </w:r>
      <w:bookmarkEnd w:id="162"/>
      <w:bookmarkEnd w:id="163"/>
      <w:bookmarkEnd w:id="164"/>
      <w:bookmarkEnd w:id="165"/>
      <w:bookmarkEnd w:id="166"/>
      <w:bookmarkEnd w:id="167"/>
      <w:bookmarkEnd w:id="168"/>
      <w:bookmarkEnd w:id="169"/>
      <w:bookmarkEnd w:id="170"/>
      <w:bookmarkEnd w:id="171"/>
      <w:bookmarkEnd w:id="172"/>
      <w:bookmarkEnd w:id="173"/>
      <w:bookmarkEnd w:id="174"/>
    </w:p>
    <w:bookmarkEnd w:id="131"/>
    <w:bookmarkEnd w:id="132"/>
    <w:bookmarkEnd w:id="133"/>
    <w:bookmarkEnd w:id="134"/>
    <w:bookmarkEnd w:id="135"/>
    <w:bookmarkEnd w:id="136"/>
    <w:bookmarkEnd w:id="137"/>
    <w:tbl>
      <w:tblPr>
        <w:tblStyle w:val="41"/>
        <w:tblW w:w="8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1"/>
        <w:gridCol w:w="6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75" w:name="_Toc514858708"/>
            <w:bookmarkStart w:id="176" w:name="_Toc514430114"/>
            <w:bookmarkStart w:id="177" w:name="_Toc12089"/>
            <w:bookmarkStart w:id="178" w:name="_Toc2000412"/>
            <w:bookmarkStart w:id="179" w:name="_Toc247085873"/>
            <w:bookmarkStart w:id="180" w:name="_Toc152045787"/>
            <w:bookmarkStart w:id="181" w:name="_Toc152042576"/>
            <w:bookmarkStart w:id="182" w:name="_Toc179632807"/>
            <w:bookmarkStart w:id="183" w:name="_Toc144974856"/>
            <w:bookmarkStart w:id="184" w:name="_Toc246996355"/>
            <w:bookmarkStart w:id="185" w:name="_Toc246997098"/>
            <w:bookmarkStart w:id="186" w:name="_Toc507320039"/>
            <w:r>
              <w:rPr>
                <w:rFonts w:hint="eastAsia" w:ascii="宋体" w:hAnsi="宋体" w:eastAsia="宋体" w:cs="宋体"/>
                <w:i w:val="0"/>
                <w:iCs w:val="0"/>
                <w:color w:val="000000"/>
                <w:kern w:val="0"/>
                <w:sz w:val="22"/>
                <w:szCs w:val="22"/>
                <w:u w:val="none"/>
                <w:lang w:val="en-US" w:eastAsia="zh-CN" w:bidi="ar"/>
              </w:rPr>
              <w:t>设备名称</w:t>
            </w:r>
          </w:p>
        </w:tc>
        <w:tc>
          <w:tcPr>
            <w:tcW w:w="6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事件检测仪</w:t>
            </w:r>
          </w:p>
        </w:tc>
        <w:tc>
          <w:tcPr>
            <w:tcW w:w="6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——核心技术：多目标识别与跟踪技术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——工控机结构， 2U 19〞标准机箱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——视频输入：16路高清视频信号输入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——事件存储：专业SER加密格式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——通讯介质：RS232、RS485、RJ45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——工作温度：-20℃ ～ +60℃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——相对湿度：0% ～ 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——电源电压：175 ～ 260VAC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——MTBF：40000h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——车辆停驶检测精度≥96%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——交通事故检测精度≥96%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——车辆逆行检测精度≥96%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——行人检测精度    ≥96%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——遗 撒 物检测精度≥96%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——交通拥堵检测精度≥96%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——隧道烟雾检测精度≥96%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——交通流量检测精度≥92%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——平均速度检测精度≥92%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——占 有 率检测精度≥92%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——车辆密度检测精度≥92%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含软件、接入、安装、调试（需接入重庆高速路网现有监控平台）</w:t>
            </w:r>
          </w:p>
        </w:tc>
      </w:tr>
    </w:tbl>
    <w:p>
      <w:pPr>
        <w:pStyle w:val="3"/>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 xml:space="preserve">第八章  </w:t>
      </w:r>
      <w:bookmarkEnd w:id="175"/>
      <w:bookmarkEnd w:id="176"/>
      <w:bookmarkEnd w:id="177"/>
      <w:bookmarkEnd w:id="178"/>
      <w:r>
        <w:rPr>
          <w:rFonts w:hint="eastAsia" w:ascii="宋体" w:hAnsi="宋体" w:cs="宋体"/>
          <w:color w:val="000000" w:themeColor="text1"/>
          <w14:textFill>
            <w14:solidFill>
              <w14:schemeClr w14:val="tx1"/>
            </w14:solidFill>
          </w14:textFill>
        </w:rPr>
        <w:t>合同范本</w:t>
      </w:r>
    </w:p>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详情见附件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87" w:name="_Toc513633965"/>
    </w:p>
    <w:p>
      <w:pPr>
        <w:rPr>
          <w:rFonts w:ascii="宋体" w:hAnsi="宋体" w:cs="宋体"/>
          <w:color w:val="000000" w:themeColor="text1"/>
          <w14:textFill>
            <w14:solidFill>
              <w14:schemeClr w14:val="tx1"/>
            </w14:solidFill>
          </w14:textFill>
        </w:r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88" w:name="_Toc2000413"/>
      <w:bookmarkStart w:id="189" w:name="_Toc24853"/>
      <w:bookmarkStart w:id="190" w:name="_Toc514858709"/>
      <w:r>
        <w:rPr>
          <w:rFonts w:hint="eastAsia" w:ascii="宋体" w:hAnsi="宋体" w:cs="宋体"/>
          <w:color w:val="000000" w:themeColor="text1"/>
          <w14:textFill>
            <w14:solidFill>
              <w14:schemeClr w14:val="tx1"/>
            </w14:solidFill>
          </w14:textFill>
        </w:rPr>
        <w:t>第九章  竞争性比选响应文件格式</w:t>
      </w:r>
      <w:bookmarkEnd w:id="187"/>
      <w:bookmarkEnd w:id="188"/>
      <w:bookmarkEnd w:id="189"/>
      <w:bookmarkEnd w:id="190"/>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1" w:name="_Toc514858710"/>
      <w:bookmarkStart w:id="192" w:name="_Toc503951046"/>
      <w:bookmarkStart w:id="193" w:name="_Toc513646738"/>
      <w:bookmarkStart w:id="194" w:name="_Toc513633967"/>
      <w:bookmarkStart w:id="195" w:name="_Toc503971829"/>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1"/>
      <w:bookmarkEnd w:id="192"/>
      <w:bookmarkEnd w:id="193"/>
      <w:bookmarkEnd w:id="194"/>
      <w:bookmarkEnd w:id="195"/>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bookmarkStart w:id="196" w:name="_Toc5459"/>
      <w:bookmarkStart w:id="197" w:name="_Toc28780"/>
      <w:bookmarkStart w:id="198" w:name="_Toc1368"/>
      <w:bookmarkStart w:id="199" w:name="_Toc11329273"/>
      <w:r>
        <w:rPr>
          <w:rFonts w:hint="eastAsia" w:ascii="宋体" w:hAnsi="宋体" w:eastAsia="宋体" w:cs="宋体"/>
          <w:color w:val="000000" w:themeColor="text1"/>
          <w14:textFill>
            <w14:solidFill>
              <w14:schemeClr w14:val="tx1"/>
            </w14:solidFill>
          </w14:textFill>
        </w:rPr>
        <w:t>目    录</w:t>
      </w:r>
      <w:bookmarkEnd w:id="179"/>
      <w:bookmarkEnd w:id="180"/>
      <w:bookmarkEnd w:id="181"/>
      <w:bookmarkEnd w:id="182"/>
      <w:bookmarkEnd w:id="183"/>
      <w:bookmarkEnd w:id="184"/>
      <w:bookmarkEnd w:id="185"/>
      <w:bookmarkEnd w:id="186"/>
      <w:bookmarkEnd w:id="196"/>
      <w:bookmarkEnd w:id="197"/>
      <w:bookmarkEnd w:id="198"/>
      <w:bookmarkEnd w:id="199"/>
    </w:p>
    <w:p>
      <w:pPr>
        <w:numPr>
          <w:ilvl w:val="0"/>
          <w:numId w:val="2"/>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2"/>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14:textFill>
            <w14:solidFill>
              <w14:schemeClr w14:val="tx1"/>
            </w14:solidFill>
          </w14:textFill>
        </w:rPr>
        <w:t>、工程量清单</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00" w:name="_Toc8870"/>
      <w:bookmarkStart w:id="201" w:name="_Toc11329274"/>
      <w:bookmarkStart w:id="202" w:name="_Toc15863"/>
      <w:bookmarkStart w:id="203" w:name="_Toc25874"/>
      <w:bookmarkStart w:id="204" w:name="_Toc29547"/>
      <w:bookmarkStart w:id="205" w:name="_Toc447827053"/>
      <w:bookmarkStart w:id="206" w:name="_Toc503951048"/>
      <w:bookmarkStart w:id="207" w:name="_Toc513633969"/>
      <w:r>
        <w:rPr>
          <w:rFonts w:hint="eastAsia" w:ascii="宋体" w:hAnsi="宋体" w:eastAsia="宋体" w:cs="宋体"/>
          <w:color w:val="000000" w:themeColor="text1"/>
          <w:sz w:val="28"/>
          <w14:textFill>
            <w14:solidFill>
              <w14:schemeClr w14:val="tx1"/>
            </w14:solidFill>
          </w14:textFill>
        </w:rPr>
        <w:t>一、</w:t>
      </w:r>
      <w:bookmarkEnd w:id="200"/>
      <w:bookmarkEnd w:id="201"/>
      <w:r>
        <w:rPr>
          <w:rFonts w:hint="eastAsia" w:ascii="宋体" w:hAnsi="宋体" w:eastAsia="宋体" w:cs="宋体"/>
          <w:color w:val="000000" w:themeColor="text1"/>
          <w:sz w:val="28"/>
          <w14:textFill>
            <w14:solidFill>
              <w14:schemeClr w14:val="tx1"/>
            </w14:solidFill>
          </w14:textFill>
        </w:rPr>
        <w:t>竞争比选响应声明书</w:t>
      </w:r>
      <w:bookmarkEnd w:id="202"/>
      <w:bookmarkEnd w:id="203"/>
      <w:bookmarkEnd w:id="204"/>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val="en-US" w:eastAsia="zh-CN"/>
          <w14:textFill>
            <w14:solidFill>
              <w14:schemeClr w14:val="tx1"/>
            </w14:solidFill>
          </w14:textFill>
        </w:rPr>
        <w:t>2023年东北部奉溪路事件检测仪采购项目</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hint="eastAsia" w:ascii="Arial" w:hAnsi="Arial" w:cs="Arial"/>
          <w:color w:val="000000" w:themeColor="text1"/>
          <w:sz w:val="24"/>
          <w:u w:val="single"/>
          <w:lang w:val="en-US" w:eastAsia="zh-CN"/>
          <w14:textFill>
            <w14:solidFill>
              <w14:schemeClr w14:val="tx1"/>
            </w14:solidFill>
          </w14:textFill>
        </w:rPr>
        <w:t>：</w:t>
      </w:r>
      <w:r>
        <w:rPr>
          <w:rFonts w:hint="default" w:ascii="Arial" w:hAnsi="Arial" w:cs="Arial"/>
          <w:color w:val="000000" w:themeColor="text1"/>
          <w:sz w:val="24"/>
          <w:u w:val="single"/>
          <w:lang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元</w:t>
      </w:r>
      <w:r>
        <w:rPr>
          <w:rFonts w:hint="eastAsia" w:ascii="Arial" w:hAnsi="Arial" w:cs="Arial"/>
          <w:color w:val="000000" w:themeColor="text1"/>
          <w:sz w:val="24"/>
          <w14:textFill>
            <w14:solidFill>
              <w14:schemeClr w14:val="tx1"/>
            </w14:solidFill>
          </w14:textFill>
        </w:rPr>
        <w:t>；</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按照竞争比选文件的要求，承担本次竞争性比选文件要求的工程。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2"/>
        <w:rPr>
          <w:rFonts w:hint="default" w:eastAsia="宋体"/>
          <w:lang w:val="en-US" w:eastAsia="zh-CN"/>
        </w:rPr>
      </w:pPr>
    </w:p>
    <w:p>
      <w:pPr>
        <w:rPr>
          <w:rFonts w:hint="default"/>
          <w:lang w:val="en-US" w:eastAsia="zh-CN"/>
        </w:rPr>
      </w:pPr>
    </w:p>
    <w:p>
      <w:pPr>
        <w:pStyle w:val="4"/>
        <w:jc w:val="center"/>
        <w:rPr>
          <w:rFonts w:ascii="宋体" w:hAnsi="宋体" w:eastAsia="宋体" w:cs="宋体"/>
          <w:color w:val="000000" w:themeColor="text1"/>
          <w:sz w:val="28"/>
          <w:szCs w:val="28"/>
          <w14:textFill>
            <w14:solidFill>
              <w14:schemeClr w14:val="tx1"/>
            </w14:solidFill>
          </w14:textFill>
        </w:rPr>
      </w:pPr>
      <w:bookmarkStart w:id="208" w:name="_Toc27815"/>
      <w:bookmarkStart w:id="209"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08"/>
    </w:p>
    <w:p>
      <w:pPr>
        <w:pStyle w:val="4"/>
        <w:jc w:val="center"/>
        <w:rPr>
          <w:rFonts w:ascii="宋体" w:hAnsi="宋体" w:eastAsia="宋体" w:cs="宋体"/>
          <w:color w:val="000000" w:themeColor="text1"/>
          <w:sz w:val="24"/>
          <w:szCs w:val="24"/>
          <w14:textFill>
            <w14:solidFill>
              <w14:schemeClr w14:val="tx1"/>
            </w14:solidFill>
          </w14:textFill>
        </w:rPr>
      </w:pPr>
      <w:bookmarkStart w:id="210"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09"/>
      <w:bookmarkEnd w:id="210"/>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1" w:name="_Toc352691662"/>
      <w:bookmarkStart w:id="212" w:name="_Toc369531698"/>
      <w:bookmarkStart w:id="213" w:name="_Toc27897"/>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1"/>
      <w:bookmarkEnd w:id="212"/>
      <w:bookmarkEnd w:id="213"/>
      <w:r>
        <w:rPr>
          <w:rFonts w:ascii="宋体" w:hAnsi="宋体"/>
          <w:color w:val="000000" w:themeColor="text1"/>
          <w14:textFill>
            <w14:solidFill>
              <w14:schemeClr w14:val="tx1"/>
            </w14:solidFill>
          </w14:textFill>
        </w:rPr>
        <w:t>龄</w:t>
      </w:r>
      <w:bookmarkStart w:id="214" w:name="_Toc384308377"/>
      <w:bookmarkStart w:id="215" w:name="_Toc352691663"/>
      <w:bookmarkStart w:id="216" w:name="_Toc247527829"/>
      <w:bookmarkStart w:id="217" w:name="_Toc300835211"/>
      <w:bookmarkStart w:id="218" w:name="_Toc152045789"/>
      <w:bookmarkStart w:id="219" w:name="_Toc369531699"/>
      <w:bookmarkStart w:id="220" w:name="_Toc152042578"/>
      <w:bookmarkStart w:id="221" w:name="_Toc144974858"/>
      <w:bookmarkStart w:id="222" w:name="_Toc361508754"/>
      <w:bookmarkStart w:id="223" w:name="_Toc247514248"/>
      <w:bookmarkStart w:id="224" w:name="_Toc15573"/>
      <w:r>
        <w:rPr>
          <w:rFonts w:ascii="宋体" w:hAnsi="宋体"/>
          <w:color w:val="000000" w:themeColor="text1"/>
          <w14:textFill>
            <w14:solidFill>
              <w14:schemeClr w14:val="tx1"/>
            </w14:solidFill>
          </w14:textFill>
        </w:rPr>
        <w:t>：</w:t>
      </w:r>
      <w:bookmarkEnd w:id="214"/>
      <w:bookmarkEnd w:id="215"/>
      <w:bookmarkEnd w:id="216"/>
      <w:bookmarkEnd w:id="217"/>
      <w:bookmarkEnd w:id="218"/>
      <w:bookmarkEnd w:id="219"/>
      <w:bookmarkEnd w:id="220"/>
      <w:bookmarkEnd w:id="221"/>
      <w:bookmarkEnd w:id="222"/>
      <w:bookmarkEnd w:id="223"/>
      <w:bookmarkEnd w:id="224"/>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225" w:name="_Toc491883233"/>
      <w:bookmarkStart w:id="226" w:name="_Toc58"/>
      <w:r>
        <w:rPr>
          <w:rFonts w:hint="eastAsia" w:ascii="宋体" w:hAnsi="宋体" w:eastAsia="宋体" w:cs="宋体"/>
          <w:color w:val="000000" w:themeColor="text1"/>
          <w:sz w:val="24"/>
          <w:szCs w:val="24"/>
          <w14:textFill>
            <w14:solidFill>
              <w14:schemeClr w14:val="tx1"/>
            </w14:solidFill>
          </w14:textFill>
        </w:rPr>
        <w:t>（二）</w:t>
      </w:r>
      <w:bookmarkEnd w:id="225"/>
      <w:r>
        <w:rPr>
          <w:rFonts w:hint="eastAsia" w:ascii="宋体" w:hAnsi="宋体" w:eastAsia="宋体" w:cs="宋体"/>
          <w:color w:val="000000" w:themeColor="text1"/>
          <w:sz w:val="24"/>
          <w:szCs w:val="24"/>
          <w14:textFill>
            <w14:solidFill>
              <w14:schemeClr w14:val="tx1"/>
            </w14:solidFill>
          </w14:textFill>
        </w:rPr>
        <w:t>法定代表人授权委托书</w:t>
      </w:r>
      <w:bookmarkEnd w:id="226"/>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27" w:name="_Toc11329275"/>
      <w:r>
        <w:rPr>
          <w:rFonts w:hint="eastAsia" w:ascii="宋体" w:hAnsi="宋体" w:cs="宋体"/>
          <w:b/>
          <w:bCs/>
          <w:color w:val="000000" w:themeColor="text1"/>
          <w:kern w:val="0"/>
          <w:sz w:val="28"/>
          <w:szCs w:val="32"/>
          <w14:textFill>
            <w14:solidFill>
              <w14:schemeClr w14:val="tx1"/>
            </w14:solidFill>
          </w14:textFill>
        </w:rPr>
        <w:t>三、</w:t>
      </w:r>
      <w:bookmarkEnd w:id="205"/>
      <w:bookmarkEnd w:id="206"/>
      <w:bookmarkEnd w:id="207"/>
      <w:bookmarkEnd w:id="227"/>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38"/>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lang w:val="en-US" w:eastAsia="zh-CN"/>
          <w14:textFill>
            <w14:solidFill>
              <w14:schemeClr w14:val="tx1"/>
            </w14:solidFill>
          </w14:textFill>
        </w:rPr>
        <w:t>2023年东北部奉溪路事件检测仪采购项目</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tbl>
      <w:tblPr>
        <w:tblStyle w:val="42"/>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36"/>
        <w:gridCol w:w="846"/>
        <w:gridCol w:w="846"/>
        <w:gridCol w:w="846"/>
        <w:gridCol w:w="846"/>
        <w:gridCol w:w="846"/>
        <w:gridCol w:w="877"/>
        <w:gridCol w:w="87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序号</w:t>
            </w:r>
          </w:p>
        </w:tc>
        <w:tc>
          <w:tcPr>
            <w:tcW w:w="1036"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设备名称</w:t>
            </w:r>
          </w:p>
        </w:tc>
        <w:tc>
          <w:tcPr>
            <w:tcW w:w="846"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规格参数</w:t>
            </w:r>
          </w:p>
        </w:tc>
        <w:tc>
          <w:tcPr>
            <w:tcW w:w="846"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品牌</w:t>
            </w:r>
          </w:p>
        </w:tc>
        <w:tc>
          <w:tcPr>
            <w:tcW w:w="846"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型号</w:t>
            </w:r>
          </w:p>
        </w:tc>
        <w:tc>
          <w:tcPr>
            <w:tcW w:w="846"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单位</w:t>
            </w:r>
          </w:p>
        </w:tc>
        <w:tc>
          <w:tcPr>
            <w:tcW w:w="846"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数量</w:t>
            </w:r>
          </w:p>
        </w:tc>
        <w:tc>
          <w:tcPr>
            <w:tcW w:w="877"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单价（元）</w:t>
            </w:r>
          </w:p>
        </w:tc>
        <w:tc>
          <w:tcPr>
            <w:tcW w:w="877"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含税合计价格（元）</w:t>
            </w:r>
          </w:p>
        </w:tc>
        <w:tc>
          <w:tcPr>
            <w:tcW w:w="1180" w:type="dxa"/>
            <w:vAlign w:val="center"/>
          </w:tcPr>
          <w:p>
            <w:pPr>
              <w:keepNext w:val="0"/>
              <w:keepLines w:val="0"/>
              <w:widowControl/>
              <w:suppressLineNumbers w:val="0"/>
              <w:jc w:val="center"/>
              <w:textAlignment w:val="center"/>
              <w:rPr>
                <w:rFonts w:ascii="宋体" w:hAnsi="宋体" w:cs="宋体"/>
                <w:color w:val="000000" w:themeColor="text1"/>
                <w:kern w:val="0"/>
                <w:szCs w:val="21"/>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事件检测仪</w:t>
            </w:r>
          </w:p>
        </w:tc>
        <w:tc>
          <w:tcPr>
            <w:tcW w:w="84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详见第七章</w:t>
            </w:r>
          </w:p>
        </w:tc>
        <w:tc>
          <w:tcPr>
            <w:tcW w:w="846"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6"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77"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7"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0"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需接入重庆高速路网现有监控平台</w:t>
            </w:r>
          </w:p>
        </w:tc>
      </w:tr>
    </w:tbl>
    <w:p>
      <w:pPr>
        <w:spacing w:line="400" w:lineRule="exact"/>
        <w:rPr>
          <w:rFonts w:ascii="宋体" w:hAnsi="宋体" w:cs="宋体"/>
          <w:color w:val="000000" w:themeColor="text1"/>
          <w:kern w:val="0"/>
          <w:szCs w:val="2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28" w:name="_Toc513633971"/>
      <w:bookmarkStart w:id="229" w:name="_Toc11329278"/>
      <w:bookmarkStart w:id="230" w:name="_Toc503951050"/>
      <w:bookmarkStart w:id="231" w:name="_Toc246997112"/>
      <w:bookmarkStart w:id="232" w:name="_Toc447827058"/>
      <w:bookmarkStart w:id="233" w:name="_Toc152042592"/>
      <w:bookmarkStart w:id="234" w:name="_Toc247085887"/>
      <w:bookmarkStart w:id="235" w:name="_Toc179632823"/>
      <w:bookmarkStart w:id="236" w:name="_Toc144974871"/>
      <w:bookmarkStart w:id="237" w:name="_Toc246996369"/>
      <w:bookmarkStart w:id="238" w:name="_Toc152045803"/>
      <w:r>
        <w:rPr>
          <w:rFonts w:hint="eastAsia" w:ascii="宋体" w:hAnsi="宋体" w:eastAsia="宋体" w:cs="宋体"/>
          <w:color w:val="000000" w:themeColor="text1"/>
          <w:sz w:val="28"/>
          <w14:textFill>
            <w14:solidFill>
              <w14:schemeClr w14:val="tx1"/>
            </w14:solidFill>
          </w14:textFill>
        </w:rPr>
        <w:br w:type="page"/>
      </w:r>
      <w:bookmarkStart w:id="239" w:name="_Toc18757"/>
      <w:bookmarkStart w:id="240" w:name="_Toc11961"/>
      <w:bookmarkStart w:id="241" w:name="_Toc12910"/>
      <w:r>
        <w:rPr>
          <w:rFonts w:hint="eastAsia" w:ascii="宋体" w:hAnsi="宋体" w:eastAsia="宋体" w:cs="宋体"/>
          <w:color w:val="000000" w:themeColor="text1"/>
          <w:sz w:val="28"/>
          <w14:textFill>
            <w14:solidFill>
              <w14:schemeClr w14:val="tx1"/>
            </w14:solidFill>
          </w14:textFill>
        </w:rPr>
        <w:t>四、资格审查资料</w:t>
      </w:r>
      <w:bookmarkEnd w:id="228"/>
      <w:bookmarkEnd w:id="229"/>
      <w:bookmarkEnd w:id="230"/>
      <w:bookmarkEnd w:id="239"/>
      <w:bookmarkEnd w:id="240"/>
      <w:bookmarkEnd w:id="241"/>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42" w:name="_Toc22003"/>
      <w:bookmarkStart w:id="243" w:name="_Toc32456"/>
      <w:bookmarkStart w:id="244" w:name="_Toc17915"/>
      <w:r>
        <w:rPr>
          <w:rFonts w:hint="eastAsia" w:ascii="宋体" w:hAnsi="宋体" w:eastAsia="宋体" w:cs="宋体"/>
          <w:color w:val="000000" w:themeColor="text1"/>
          <w:sz w:val="28"/>
          <w14:textFill>
            <w14:solidFill>
              <w14:schemeClr w14:val="tx1"/>
            </w14:solidFill>
          </w14:textFill>
        </w:rPr>
        <w:t>（营业执照、资质证书、项目人员资料等）</w:t>
      </w:r>
      <w:bookmarkEnd w:id="242"/>
      <w:bookmarkEnd w:id="243"/>
      <w:bookmarkEnd w:id="244"/>
    </w:p>
    <w:bookmarkEnd w:id="231"/>
    <w:bookmarkEnd w:id="232"/>
    <w:bookmarkEnd w:id="233"/>
    <w:bookmarkEnd w:id="234"/>
    <w:bookmarkEnd w:id="235"/>
    <w:bookmarkEnd w:id="236"/>
    <w:bookmarkEnd w:id="237"/>
    <w:bookmarkEnd w:id="238"/>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bookmarkStart w:id="245" w:name="_Toc447827068"/>
      <w:bookmarkStart w:id="246" w:name="_Toc513633973"/>
      <w:bookmarkStart w:id="247" w:name="_Toc503951055"/>
      <w:bookmarkStart w:id="248" w:name="_Toc11672"/>
      <w:bookmarkStart w:id="249" w:name="_Toc11243"/>
      <w:bookmarkStart w:id="250" w:name="_Toc11329281"/>
      <w:bookmarkStart w:id="251" w:name="_Toc29559"/>
      <w:r>
        <w:rPr>
          <w:rFonts w:hint="eastAsia" w:ascii="宋体" w:hAnsi="宋体" w:eastAsia="宋体" w:cs="宋体"/>
          <w:bCs w:val="0"/>
          <w:color w:val="000000" w:themeColor="text1"/>
          <w:kern w:val="2"/>
          <w:sz w:val="21"/>
          <w:szCs w:val="21"/>
          <w14:textFill>
            <w14:solidFill>
              <w14:schemeClr w14:val="tx1"/>
            </w14:solidFill>
          </w14:textFill>
        </w:rPr>
        <w:t>1.</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营业执照</w:t>
      </w:r>
    </w:p>
    <w:p>
      <w:pPr>
        <w:pStyle w:val="4"/>
        <w:spacing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注：请附营业执照复印件或扫描件，并加盖报价人公章；</w:t>
      </w:r>
    </w:p>
    <w:p>
      <w:pPr>
        <w:rPr>
          <w:rFonts w:hint="eastAsia" w:ascii="宋体" w:hAnsi="宋体" w:eastAsia="宋体" w:cs="宋体"/>
          <w:bCs w:val="0"/>
          <w:color w:val="000000" w:themeColor="text1"/>
          <w:kern w:val="2"/>
          <w:sz w:val="21"/>
          <w:szCs w:val="21"/>
          <w14:textFill>
            <w14:solidFill>
              <w14:schemeClr w14:val="tx1"/>
            </w14:solidFill>
          </w14:textFill>
        </w:rPr>
      </w:pPr>
    </w:p>
    <w:p>
      <w:pPr>
        <w:rPr>
          <w:rFonts w:hint="eastAsia" w:ascii="宋体" w:hAnsi="宋体" w:eastAsia="宋体" w:cs="宋体"/>
          <w:bCs w:val="0"/>
          <w:color w:val="000000" w:themeColor="text1"/>
          <w:kern w:val="2"/>
          <w:sz w:val="21"/>
          <w:szCs w:val="21"/>
          <w14:textFill>
            <w14:solidFill>
              <w14:schemeClr w14:val="tx1"/>
            </w14:solidFill>
          </w14:textFill>
        </w:rPr>
      </w:pPr>
    </w:p>
    <w:p>
      <w:pPr>
        <w:rPr>
          <w:rFonts w:hint="eastAsia" w:ascii="宋体" w:hAnsi="宋体" w:eastAsia="宋体" w:cs="宋体"/>
          <w:bCs w:val="0"/>
          <w:color w:val="000000" w:themeColor="text1"/>
          <w:kern w:val="2"/>
          <w:sz w:val="21"/>
          <w:szCs w:val="21"/>
          <w14:textFill>
            <w14:solidFill>
              <w14:schemeClr w14:val="tx1"/>
            </w14:solidFill>
          </w14:textFill>
        </w:rPr>
      </w:pPr>
    </w:p>
    <w:p>
      <w:pPr>
        <w:rPr>
          <w:rFonts w:hint="eastAsia" w:ascii="宋体" w:hAnsi="宋体" w:eastAsia="宋体" w:cs="宋体"/>
          <w:bCs w:val="0"/>
          <w:color w:val="000000" w:themeColor="text1"/>
          <w:kern w:val="2"/>
          <w:sz w:val="21"/>
          <w:szCs w:val="21"/>
          <w14:textFill>
            <w14:solidFill>
              <w14:schemeClr w14:val="tx1"/>
            </w14:solidFill>
          </w14:textFill>
        </w:rPr>
      </w:pPr>
    </w:p>
    <w:p>
      <w:pPr>
        <w:rPr>
          <w:rFonts w:hint="eastAsia" w:ascii="宋体" w:hAnsi="宋体" w:eastAsia="宋体" w:cs="宋体"/>
          <w:bCs w:val="0"/>
          <w:color w:val="000000" w:themeColor="text1"/>
          <w:kern w:val="2"/>
          <w:sz w:val="21"/>
          <w:szCs w:val="2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2</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设备制造商或授权代理商</w:t>
      </w:r>
    </w:p>
    <w:p>
      <w:pPr>
        <w:rPr>
          <w:rFonts w:hint="eastAsia" w:ascii="宋体" w:hAnsi="宋体" w:eastAsia="宋体" w:cs="宋体"/>
          <w:bCs w:val="0"/>
          <w:color w:val="000000" w:themeColor="text1"/>
          <w:kern w:val="2"/>
          <w:sz w:val="21"/>
          <w:szCs w:val="21"/>
          <w14:textFill>
            <w14:solidFill>
              <w14:schemeClr w14:val="tx1"/>
            </w14:solidFill>
          </w14:textFill>
        </w:rPr>
      </w:pPr>
    </w:p>
    <w:p>
      <w:pPr>
        <w:pStyle w:val="4"/>
        <w:spacing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w:t>
      </w:r>
      <w:r>
        <w:rPr>
          <w:rFonts w:hint="eastAsia" w:ascii="宋体" w:hAnsi="宋体" w:eastAsia="宋体" w:cs="宋体"/>
          <w:bCs w:val="0"/>
          <w:color w:val="000000" w:themeColor="text1"/>
          <w:kern w:val="2"/>
          <w:sz w:val="21"/>
          <w:szCs w:val="21"/>
          <w:lang w:val="en-US" w:eastAsia="zh-CN"/>
          <w14:textFill>
            <w14:solidFill>
              <w14:schemeClr w14:val="tx1"/>
            </w14:solidFill>
          </w14:textFill>
        </w:rPr>
        <w:t>厂商授权证明或制造商证明</w:t>
      </w:r>
      <w:r>
        <w:rPr>
          <w:rFonts w:hint="eastAsia" w:ascii="宋体" w:hAnsi="宋体" w:eastAsia="宋体" w:cs="宋体"/>
          <w:bCs w:val="0"/>
          <w:color w:val="000000" w:themeColor="text1"/>
          <w:kern w:val="2"/>
          <w:sz w:val="21"/>
          <w:szCs w:val="21"/>
          <w14:textFill>
            <w14:solidFill>
              <w14:schemeClr w14:val="tx1"/>
            </w14:solidFill>
          </w14:textFill>
        </w:rPr>
        <w:t>，并加盖报价人公章；</w:t>
      </w:r>
    </w:p>
    <w:p>
      <w:pPr>
        <w:rPr>
          <w:color w:val="000000" w:themeColor="text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3</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业绩要求</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2020年1月1日至报价截止日期（以合同签订时间为准）至少承担一项高速公路事件监测仪（事件检测后端处理）相关设备供货业绩（提供合同扫描件）</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提供合同扫描件，</w:t>
      </w:r>
      <w:r>
        <w:rPr>
          <w:rFonts w:hint="eastAsia" w:ascii="宋体" w:hAnsi="宋体" w:eastAsia="宋体" w:cs="宋体"/>
          <w:bCs w:val="0"/>
          <w:color w:val="000000" w:themeColor="text1"/>
          <w:kern w:val="2"/>
          <w:sz w:val="21"/>
          <w:szCs w:val="21"/>
          <w14:textFill>
            <w14:solidFill>
              <w14:schemeClr w14:val="tx1"/>
            </w14:solidFill>
          </w14:textFill>
        </w:rPr>
        <w:t>并加盖报价人公章</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14:textFill>
            <w14:solidFill>
              <w14:schemeClr w14:val="tx1"/>
            </w14:solidFill>
          </w14:textFill>
        </w:rPr>
        <w:t>。</w:t>
      </w: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4</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信誉要求</w:t>
      </w:r>
    </w:p>
    <w:p>
      <w:pPr>
        <w:pStyle w:val="4"/>
        <w:spacing w:before="0" w:after="0"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在国家企业信用信息公示系统（http://www.gsxt.gov.cn/）中未被列入严重违法失信企业名单（黑名单）信息，及在“信用中国”网站（http://www.creditchina.gov.cn/）中未被列入失信惩戒执行人名单截图（参见下图），并加盖报价人公章；</w:t>
      </w: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4"/>
        <w:spacing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ascii="宋体" w:hAnsi="宋体" w:eastAsia="宋体" w:cs="宋体"/>
          <w:bCs w:val="0"/>
          <w:color w:val="000000" w:themeColor="text1"/>
          <w:kern w:val="2"/>
          <w:sz w:val="21"/>
          <w:szCs w:val="21"/>
          <w14:textFill>
            <w14:solidFill>
              <w14:schemeClr w14:val="tx1"/>
            </w14:solidFill>
          </w14:textFill>
        </w:rPr>
        <w:t>5</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财务状况</w:t>
      </w:r>
    </w:p>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无</w:t>
      </w:r>
    </w:p>
    <w:p>
      <w:pPr>
        <w:rPr>
          <w:color w:val="000000" w:themeColor="text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ascii="宋体" w:hAnsi="宋体" w:eastAsia="宋体" w:cs="宋体"/>
          <w:bCs w:val="0"/>
          <w:color w:val="000000" w:themeColor="text1"/>
          <w:kern w:val="2"/>
          <w:sz w:val="21"/>
          <w:szCs w:val="21"/>
          <w14:textFill>
            <w14:solidFill>
              <w14:schemeClr w14:val="tx1"/>
            </w14:solidFill>
          </w14:textFill>
        </w:rPr>
        <w:t>6.</w:t>
      </w:r>
      <w:r>
        <w:rPr>
          <w:rFonts w:hint="eastAsia" w:ascii="宋体" w:hAnsi="宋体" w:eastAsia="宋体" w:cs="宋体"/>
          <w:bCs w:val="0"/>
          <w:color w:val="000000" w:themeColor="text1"/>
          <w:kern w:val="2"/>
          <w:sz w:val="21"/>
          <w:szCs w:val="21"/>
          <w14:textFill>
            <w14:solidFill>
              <w14:schemeClr w14:val="tx1"/>
            </w14:solidFill>
          </w14:textFill>
        </w:rPr>
        <w:t>人员要求</w:t>
      </w:r>
    </w:p>
    <w:p>
      <w:pPr>
        <w:pStyle w:val="166"/>
        <w:numPr>
          <w:ilvl w:val="0"/>
          <w:numId w:val="0"/>
        </w:numPr>
        <w:ind w:leftChars="0"/>
        <w:rPr>
          <w:b/>
          <w:color w:val="000000" w:themeColor="text1"/>
          <w:szCs w:val="21"/>
          <w14:textFill>
            <w14:solidFill>
              <w14:schemeClr w14:val="tx1"/>
            </w14:solidFill>
          </w14:textFill>
        </w:rPr>
      </w:pPr>
      <w:r>
        <w:rPr>
          <w:rFonts w:hint="eastAsia"/>
          <w:b/>
          <w:color w:val="000000" w:themeColor="text1"/>
          <w:szCs w:val="21"/>
          <w:lang w:eastAsia="zh-CN"/>
          <w14:textFill>
            <w14:solidFill>
              <w14:schemeClr w14:val="tx1"/>
            </w14:solidFill>
          </w14:textFill>
        </w:rPr>
        <w:t>（</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项目主要人员要求</w:t>
      </w:r>
    </w:p>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项目主要人员要求</w:t>
      </w:r>
    </w:p>
    <w:p>
      <w:pPr>
        <w:pStyle w:val="166"/>
        <w:numPr>
          <w:ilvl w:val="0"/>
          <w:numId w:val="0"/>
        </w:numPr>
        <w:ind w:leftChars="0"/>
        <w:jc w:val="center"/>
        <w:rPr>
          <w:rFonts w:hint="eastAsia" w:ascii="宋体" w:hAnsi="宋体" w:eastAsia="宋体"/>
          <w:b/>
          <w:color w:val="000000" w:themeColor="text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无</w:t>
      </w:r>
    </w:p>
    <w:p>
      <w:pPr>
        <w:rPr>
          <w:rFonts w:ascii="宋体" w:hAnsi="宋体"/>
          <w:b/>
          <w:color w:val="000000" w:themeColor="text1"/>
          <w14:textFill>
            <w14:solidFill>
              <w14:schemeClr w14:val="tx1"/>
            </w14:solidFill>
          </w14:textFill>
        </w:rPr>
      </w:pPr>
    </w:p>
    <w:p>
      <w:pPr>
        <w:pStyle w:val="166"/>
        <w:numPr>
          <w:ilvl w:val="0"/>
          <w:numId w:val="0"/>
        </w:numPr>
        <w:ind w:leftChars="0"/>
        <w:rPr>
          <w:b/>
          <w:color w:val="000000" w:themeColor="text1"/>
          <w:szCs w:val="21"/>
          <w14:textFill>
            <w14:solidFill>
              <w14:schemeClr w14:val="tx1"/>
            </w14:solidFill>
          </w14:textFill>
        </w:rPr>
      </w:pPr>
      <w:r>
        <w:rPr>
          <w:rFonts w:hint="eastAsia"/>
          <w:b/>
          <w:color w:val="000000" w:themeColor="text1"/>
          <w:szCs w:val="21"/>
          <w:lang w:eastAsia="zh-CN"/>
          <w14:textFill>
            <w14:solidFill>
              <w14:schemeClr w14:val="tx1"/>
            </w14:solidFill>
          </w14:textFill>
        </w:rPr>
        <w:t>（</w:t>
      </w:r>
      <w:r>
        <w:rPr>
          <w:rFonts w:hint="eastAsia"/>
          <w:b/>
          <w:color w:val="000000" w:themeColor="text1"/>
          <w:szCs w:val="21"/>
          <w:lang w:val="en-US" w:eastAsia="zh-CN"/>
          <w14:textFill>
            <w14:solidFill>
              <w14:schemeClr w14:val="tx1"/>
            </w14:solidFill>
          </w14:textFill>
        </w:rPr>
        <w:t>2</w:t>
      </w:r>
      <w:r>
        <w:rPr>
          <w:rFonts w:hint="eastAsia"/>
          <w:b/>
          <w:color w:val="000000" w:themeColor="text1"/>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其他人员要求（本项目在施工时提供审查）</w:t>
      </w:r>
    </w:p>
    <w:p>
      <w:pPr>
        <w:pStyle w:val="50"/>
        <w:adjustRightInd/>
        <w:spacing w:line="360" w:lineRule="auto"/>
        <w:jc w:val="center"/>
        <w:rPr>
          <w:rFonts w:hint="eastAsia" w:ascii="Times New Roman" w:hAnsi="宋体" w:eastAsia="宋体" w:cs="Times New Roman"/>
          <w:color w:val="000000" w:themeColor="text1"/>
          <w:sz w:val="21"/>
          <w:szCs w:val="21"/>
          <w:lang w:eastAsia="zh-CN"/>
          <w14:textFill>
            <w14:solidFill>
              <w14:schemeClr w14:val="tx1"/>
            </w14:solidFill>
          </w14:textFill>
        </w:rPr>
      </w:pPr>
      <w:r>
        <w:rPr>
          <w:rFonts w:hint="eastAsia" w:hAnsi="宋体" w:cs="宋体"/>
          <w:b/>
          <w:color w:val="000000" w:themeColor="text1"/>
          <w:szCs w:val="21"/>
          <w:lang w:val="en-US" w:eastAsia="zh-CN"/>
          <w14:textFill>
            <w14:solidFill>
              <w14:schemeClr w14:val="tx1"/>
            </w14:solidFill>
          </w14:textFill>
        </w:rPr>
        <w:t>无</w:t>
      </w:r>
    </w:p>
    <w:p>
      <w:pPr>
        <w:pStyle w:val="50"/>
        <w:adjustRightInd/>
        <w:spacing w:line="360" w:lineRule="auto"/>
        <w:rPr>
          <w:rFonts w:ascii="Times New Roman" w:hAnsi="宋体" w:cs="Times New Roman"/>
          <w:color w:val="000000" w:themeColor="text1"/>
          <w:sz w:val="21"/>
          <w:szCs w:val="21"/>
          <w14:textFill>
            <w14:solidFill>
              <w14:schemeClr w14:val="tx1"/>
            </w14:solidFill>
          </w14:textFill>
        </w:rPr>
      </w:pPr>
    </w:p>
    <w:p>
      <w:pPr>
        <w:pStyle w:val="50"/>
        <w:adjustRightInd/>
        <w:spacing w:line="360" w:lineRule="auto"/>
        <w:rPr>
          <w:rFonts w:ascii="Times New Roman" w:hAnsi="宋体" w:cs="Times New Roman"/>
          <w:color w:val="000000" w:themeColor="text1"/>
          <w:sz w:val="21"/>
          <w:szCs w:val="21"/>
          <w14:textFill>
            <w14:solidFill>
              <w14:schemeClr w14:val="tx1"/>
            </w14:solidFill>
          </w14:textFill>
        </w:rPr>
      </w:pPr>
    </w:p>
    <w:p>
      <w:pPr>
        <w:pStyle w:val="4"/>
        <w:spacing w:before="0" w:after="0" w:line="360" w:lineRule="auto"/>
        <w:jc w:val="center"/>
        <w:rPr>
          <w:rFonts w:hint="eastAsia" w:ascii="宋体" w:hAnsi="宋体" w:eastAsia="宋体" w:cs="宋体"/>
          <w:color w:val="000000" w:themeColor="text1"/>
          <w:sz w:val="28"/>
          <w14:textFill>
            <w14:solidFill>
              <w14:schemeClr w14:val="tx1"/>
            </w14:solidFill>
          </w14:textFill>
        </w:rPr>
      </w:pPr>
    </w:p>
    <w:p>
      <w:pPr>
        <w:pStyle w:val="4"/>
        <w:spacing w:before="0" w:after="0" w:line="360" w:lineRule="auto"/>
        <w:jc w:val="both"/>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pStyle w:val="2"/>
        <w:rPr>
          <w:rFonts w:hint="eastAsia"/>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45"/>
      <w:bookmarkEnd w:id="246"/>
      <w:bookmarkEnd w:id="247"/>
      <w:r>
        <w:rPr>
          <w:rFonts w:hint="eastAsia" w:ascii="宋体" w:hAnsi="宋体" w:eastAsia="宋体" w:cs="宋体"/>
          <w:color w:val="000000" w:themeColor="text1"/>
          <w:sz w:val="28"/>
          <w14:textFill>
            <w14:solidFill>
              <w14:schemeClr w14:val="tx1"/>
            </w14:solidFill>
          </w14:textFill>
        </w:rPr>
        <w:t>报价人须知前附表规定的材料</w:t>
      </w:r>
      <w:bookmarkEnd w:id="248"/>
      <w:bookmarkEnd w:id="249"/>
      <w:bookmarkEnd w:id="250"/>
      <w:bookmarkEnd w:id="251"/>
    </w:p>
    <w:p>
      <w:pPr>
        <w:pStyle w:val="5"/>
        <w:jc w:val="center"/>
        <w:rPr>
          <w:rFonts w:ascii="宋体" w:hAnsi="宋体" w:cs="宋体"/>
          <w:color w:val="000000" w:themeColor="text1"/>
          <w:sz w:val="28"/>
          <w14:textFill>
            <w14:solidFill>
              <w14:schemeClr w14:val="tx1"/>
            </w14:solidFill>
          </w14:textFill>
        </w:rPr>
      </w:pPr>
      <w:bookmarkStart w:id="252" w:name="bookmark81"/>
      <w:bookmarkStart w:id="253" w:name="_Toc513633974"/>
      <w:bookmarkStart w:id="254" w:name="_Toc503951058"/>
      <w:r>
        <w:rPr>
          <w:rFonts w:hint="eastAsia" w:ascii="宋体" w:hAnsi="宋体" w:cs="宋体"/>
          <w:color w:val="000000" w:themeColor="text1"/>
          <w:sz w:val="28"/>
          <w14:textFill>
            <w14:solidFill>
              <w14:schemeClr w14:val="tx1"/>
            </w14:solidFill>
          </w14:textFill>
        </w:rPr>
        <w:t>（一）</w:t>
      </w:r>
      <w:bookmarkEnd w:id="252"/>
      <w:bookmarkStart w:id="255" w:name="_Toc507681488"/>
      <w:bookmarkStart w:id="256" w:name="_Toc504639215"/>
      <w:bookmarkStart w:id="257" w:name="_Toc507681700"/>
      <w:r>
        <w:rPr>
          <w:rFonts w:hint="eastAsia" w:ascii="宋体" w:hAnsi="宋体" w:cs="宋体"/>
          <w:color w:val="000000" w:themeColor="text1"/>
          <w:sz w:val="28"/>
          <w14:textFill>
            <w14:solidFill>
              <w14:schemeClr w14:val="tx1"/>
            </w14:solidFill>
          </w14:textFill>
        </w:rPr>
        <w:t>报价人自行承诺部分</w:t>
      </w:r>
      <w:bookmarkEnd w:id="255"/>
      <w:bookmarkEnd w:id="256"/>
      <w:bookmarkEnd w:id="257"/>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5"/>
        <w:jc w:val="center"/>
        <w:rPr>
          <w:rFonts w:ascii="宋体" w:hAnsi="宋体" w:cs="宋体"/>
          <w:color w:val="000000" w:themeColor="text1"/>
          <w:sz w:val="28"/>
          <w14:textFill>
            <w14:solidFill>
              <w14:schemeClr w14:val="tx1"/>
            </w14:solidFill>
          </w14:textFill>
        </w:rPr>
      </w:pPr>
    </w:p>
    <w:p>
      <w:pPr>
        <w:pStyle w:val="5"/>
        <w:jc w:val="center"/>
        <w:rPr>
          <w:rFonts w:ascii="宋体" w:hAnsi="宋体" w:cs="宋体"/>
          <w:color w:val="000000" w:themeColor="text1"/>
          <w:sz w:val="28"/>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5"/>
        <w:spacing w:before="0" w:after="0" w:line="360" w:lineRule="auto"/>
        <w:jc w:val="center"/>
        <w:rPr>
          <w:color w:val="000000" w:themeColor="text1"/>
          <w:sz w:val="28"/>
          <w:szCs w:val="28"/>
          <w14:textFill>
            <w14:solidFill>
              <w14:schemeClr w14:val="tx1"/>
            </w14:solidFill>
          </w14:textFill>
        </w:rPr>
      </w:pPr>
      <w:bookmarkStart w:id="258" w:name="_Toc452107137"/>
      <w:bookmarkStart w:id="259" w:name="_Toc508110857"/>
      <w:bookmarkStart w:id="260" w:name="_Toc4375"/>
      <w:r>
        <w:rPr>
          <w:rFonts w:hint="eastAsia"/>
          <w:color w:val="000000" w:themeColor="text1"/>
          <w:sz w:val="28"/>
          <w:szCs w:val="28"/>
          <w14:textFill>
            <w14:solidFill>
              <w14:schemeClr w14:val="tx1"/>
            </w14:solidFill>
          </w14:textFill>
        </w:rPr>
        <w:t>（一）报价人基本信息表</w:t>
      </w:r>
      <w:bookmarkEnd w:id="258"/>
      <w:bookmarkEnd w:id="259"/>
      <w:bookmarkEnd w:id="260"/>
    </w:p>
    <w:p>
      <w:pPr>
        <w:pStyle w:val="26"/>
        <w:rPr>
          <w:color w:val="000000" w:themeColor="text1"/>
          <w14:textFill>
            <w14:solidFill>
              <w14:schemeClr w14:val="tx1"/>
            </w14:solidFill>
          </w14:textFill>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rPr>
          <w:color w:val="000000" w:themeColor="text1"/>
          <w14:textFill>
            <w14:solidFill>
              <w14:schemeClr w14:val="tx1"/>
            </w14:solidFill>
          </w14:textFill>
        </w:rPr>
      </w:pPr>
    </w:p>
    <w:bookmarkEnd w:id="253"/>
    <w:bookmarkEnd w:id="254"/>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line="360" w:lineRule="auto"/>
        <w:jc w:val="center"/>
        <w:outlineLvl w:val="1"/>
        <w:rPr>
          <w:rFonts w:ascii="宋体" w:hAnsi="宋体" w:cs="宋体"/>
          <w:b/>
          <w:bCs/>
          <w:color w:val="000000" w:themeColor="text1"/>
          <w:kern w:val="0"/>
          <w:sz w:val="28"/>
          <w:szCs w:val="32"/>
          <w14:textFill>
            <w14:solidFill>
              <w14:schemeClr w14:val="tx1"/>
            </w14:solidFill>
          </w14:textFill>
        </w:rPr>
      </w:pPr>
      <w:r>
        <w:rPr>
          <w:rFonts w:hint="eastAsia" w:ascii="宋体" w:hAnsi="宋体" w:cs="宋体"/>
          <w:b/>
          <w:bCs/>
          <w:color w:val="000000" w:themeColor="text1"/>
          <w:kern w:val="0"/>
          <w:sz w:val="28"/>
          <w:szCs w:val="32"/>
          <w:lang w:val="en-US" w:eastAsia="zh-CN"/>
          <w14:textFill>
            <w14:solidFill>
              <w14:schemeClr w14:val="tx1"/>
            </w14:solidFill>
          </w14:textFill>
        </w:rPr>
        <w:t>七</w:t>
      </w:r>
      <w:r>
        <w:rPr>
          <w:rFonts w:hint="eastAsia" w:ascii="宋体" w:hAnsi="宋体" w:cs="宋体"/>
          <w:b/>
          <w:bCs/>
          <w:color w:val="000000" w:themeColor="text1"/>
          <w:kern w:val="0"/>
          <w:sz w:val="28"/>
          <w:szCs w:val="32"/>
          <w14:textFill>
            <w14:solidFill>
              <w14:schemeClr w14:val="tx1"/>
            </w14:solidFill>
          </w14:textFill>
        </w:rPr>
        <w:t>、工程量清单</w:t>
      </w: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8097B5-0B94-4409-8FB1-C78A3F17A64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3"/>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mNTg1MzE2MzYxNTE0OGNlMzNlYTFkYTBmYjM2NjQ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226D"/>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537A"/>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402A"/>
    <w:rsid w:val="00157690"/>
    <w:rsid w:val="00157E7E"/>
    <w:rsid w:val="00160A9D"/>
    <w:rsid w:val="00160EE4"/>
    <w:rsid w:val="00161FBA"/>
    <w:rsid w:val="0016324C"/>
    <w:rsid w:val="001637E6"/>
    <w:rsid w:val="001646C7"/>
    <w:rsid w:val="001661DF"/>
    <w:rsid w:val="00166289"/>
    <w:rsid w:val="00167BC0"/>
    <w:rsid w:val="00170C4F"/>
    <w:rsid w:val="001743B9"/>
    <w:rsid w:val="00180EFE"/>
    <w:rsid w:val="00181FAC"/>
    <w:rsid w:val="00183AF3"/>
    <w:rsid w:val="00183BEA"/>
    <w:rsid w:val="00184A5E"/>
    <w:rsid w:val="0018579A"/>
    <w:rsid w:val="0019148A"/>
    <w:rsid w:val="00197C37"/>
    <w:rsid w:val="001A0539"/>
    <w:rsid w:val="001A09DE"/>
    <w:rsid w:val="001A5CDC"/>
    <w:rsid w:val="001A728E"/>
    <w:rsid w:val="001A7336"/>
    <w:rsid w:val="001B37EE"/>
    <w:rsid w:val="001B455F"/>
    <w:rsid w:val="001B7789"/>
    <w:rsid w:val="001B7CA6"/>
    <w:rsid w:val="001C0BBE"/>
    <w:rsid w:val="001C47B4"/>
    <w:rsid w:val="001C7A81"/>
    <w:rsid w:val="001D0E4A"/>
    <w:rsid w:val="001D47C1"/>
    <w:rsid w:val="001D4A30"/>
    <w:rsid w:val="001D5992"/>
    <w:rsid w:val="001D620B"/>
    <w:rsid w:val="001D748A"/>
    <w:rsid w:val="001E2FBC"/>
    <w:rsid w:val="001E35E5"/>
    <w:rsid w:val="001E3AE0"/>
    <w:rsid w:val="001E4ED8"/>
    <w:rsid w:val="001F1B61"/>
    <w:rsid w:val="001F5D0C"/>
    <w:rsid w:val="001F6241"/>
    <w:rsid w:val="00203576"/>
    <w:rsid w:val="002111A4"/>
    <w:rsid w:val="002136F9"/>
    <w:rsid w:val="00213C13"/>
    <w:rsid w:val="0021487C"/>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31C4"/>
    <w:rsid w:val="002C3286"/>
    <w:rsid w:val="002C471B"/>
    <w:rsid w:val="002C5A0E"/>
    <w:rsid w:val="002C7AB6"/>
    <w:rsid w:val="002D54DB"/>
    <w:rsid w:val="002E1D11"/>
    <w:rsid w:val="002E695F"/>
    <w:rsid w:val="002F0C62"/>
    <w:rsid w:val="002F308B"/>
    <w:rsid w:val="002F59DF"/>
    <w:rsid w:val="002F6545"/>
    <w:rsid w:val="002F737A"/>
    <w:rsid w:val="002F73BF"/>
    <w:rsid w:val="002F7968"/>
    <w:rsid w:val="00300BA8"/>
    <w:rsid w:val="0030183E"/>
    <w:rsid w:val="00305027"/>
    <w:rsid w:val="003111A2"/>
    <w:rsid w:val="0031451A"/>
    <w:rsid w:val="0031530B"/>
    <w:rsid w:val="003155BE"/>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B7D"/>
    <w:rsid w:val="003B5115"/>
    <w:rsid w:val="003B5AAE"/>
    <w:rsid w:val="003B696A"/>
    <w:rsid w:val="003C18C8"/>
    <w:rsid w:val="003C28DD"/>
    <w:rsid w:val="003C4C34"/>
    <w:rsid w:val="003C7632"/>
    <w:rsid w:val="003C7809"/>
    <w:rsid w:val="003D0BF2"/>
    <w:rsid w:val="003D4436"/>
    <w:rsid w:val="003D5153"/>
    <w:rsid w:val="003D5F84"/>
    <w:rsid w:val="003E0D5A"/>
    <w:rsid w:val="003E35D0"/>
    <w:rsid w:val="003E3829"/>
    <w:rsid w:val="003E38BD"/>
    <w:rsid w:val="003E68AB"/>
    <w:rsid w:val="003F098D"/>
    <w:rsid w:val="003F1C45"/>
    <w:rsid w:val="003F1F45"/>
    <w:rsid w:val="003F34F8"/>
    <w:rsid w:val="003F45FE"/>
    <w:rsid w:val="003F4985"/>
    <w:rsid w:val="003F6AEE"/>
    <w:rsid w:val="003F7927"/>
    <w:rsid w:val="003F7A0C"/>
    <w:rsid w:val="00401AED"/>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1E93"/>
    <w:rsid w:val="00452F25"/>
    <w:rsid w:val="00453BE6"/>
    <w:rsid w:val="00454E6B"/>
    <w:rsid w:val="0045502B"/>
    <w:rsid w:val="004566D2"/>
    <w:rsid w:val="0045695D"/>
    <w:rsid w:val="00457573"/>
    <w:rsid w:val="00461AD0"/>
    <w:rsid w:val="004634AB"/>
    <w:rsid w:val="00466348"/>
    <w:rsid w:val="004706E6"/>
    <w:rsid w:val="0047569F"/>
    <w:rsid w:val="00476803"/>
    <w:rsid w:val="004774EC"/>
    <w:rsid w:val="0047791A"/>
    <w:rsid w:val="00480132"/>
    <w:rsid w:val="004802D9"/>
    <w:rsid w:val="00480BDB"/>
    <w:rsid w:val="00481CDD"/>
    <w:rsid w:val="0048320C"/>
    <w:rsid w:val="004851D3"/>
    <w:rsid w:val="00492555"/>
    <w:rsid w:val="00492D9C"/>
    <w:rsid w:val="00493C71"/>
    <w:rsid w:val="00494844"/>
    <w:rsid w:val="00496C67"/>
    <w:rsid w:val="004A15BA"/>
    <w:rsid w:val="004A1630"/>
    <w:rsid w:val="004A16CA"/>
    <w:rsid w:val="004A19AC"/>
    <w:rsid w:val="004A3E48"/>
    <w:rsid w:val="004A5300"/>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4D0B"/>
    <w:rsid w:val="0053576A"/>
    <w:rsid w:val="00535D36"/>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B6647"/>
    <w:rsid w:val="005C1367"/>
    <w:rsid w:val="005C137A"/>
    <w:rsid w:val="005C3C93"/>
    <w:rsid w:val="005C7304"/>
    <w:rsid w:val="005D1938"/>
    <w:rsid w:val="005D1C59"/>
    <w:rsid w:val="005D3202"/>
    <w:rsid w:val="005D48DB"/>
    <w:rsid w:val="005E25FB"/>
    <w:rsid w:val="005E3EBE"/>
    <w:rsid w:val="005E3F38"/>
    <w:rsid w:val="005E4178"/>
    <w:rsid w:val="005E782A"/>
    <w:rsid w:val="005F18AC"/>
    <w:rsid w:val="005F2C77"/>
    <w:rsid w:val="005F47E2"/>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0073"/>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344E"/>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DED"/>
    <w:rsid w:val="00704E87"/>
    <w:rsid w:val="00705864"/>
    <w:rsid w:val="0071015C"/>
    <w:rsid w:val="0071261D"/>
    <w:rsid w:val="0071777A"/>
    <w:rsid w:val="00722FD3"/>
    <w:rsid w:val="00724D14"/>
    <w:rsid w:val="00727D4B"/>
    <w:rsid w:val="00734671"/>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0217"/>
    <w:rsid w:val="007849C3"/>
    <w:rsid w:val="007857ED"/>
    <w:rsid w:val="0079289A"/>
    <w:rsid w:val="00795C0E"/>
    <w:rsid w:val="007961C7"/>
    <w:rsid w:val="0079740B"/>
    <w:rsid w:val="00797B24"/>
    <w:rsid w:val="007A0CD6"/>
    <w:rsid w:val="007A0FAF"/>
    <w:rsid w:val="007A113F"/>
    <w:rsid w:val="007A1179"/>
    <w:rsid w:val="007A1880"/>
    <w:rsid w:val="007A1D32"/>
    <w:rsid w:val="007A5B10"/>
    <w:rsid w:val="007A6154"/>
    <w:rsid w:val="007A683C"/>
    <w:rsid w:val="007A6D78"/>
    <w:rsid w:val="007B04A9"/>
    <w:rsid w:val="007B119C"/>
    <w:rsid w:val="007B187B"/>
    <w:rsid w:val="007B1FF2"/>
    <w:rsid w:val="007B536D"/>
    <w:rsid w:val="007B53BD"/>
    <w:rsid w:val="007C074F"/>
    <w:rsid w:val="007C1E37"/>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592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67C54"/>
    <w:rsid w:val="008704B2"/>
    <w:rsid w:val="00872187"/>
    <w:rsid w:val="00874906"/>
    <w:rsid w:val="00874BFC"/>
    <w:rsid w:val="00876B56"/>
    <w:rsid w:val="00877CD6"/>
    <w:rsid w:val="0088161E"/>
    <w:rsid w:val="0088193E"/>
    <w:rsid w:val="00882774"/>
    <w:rsid w:val="00882B8D"/>
    <w:rsid w:val="00885AC5"/>
    <w:rsid w:val="00886F6A"/>
    <w:rsid w:val="00887D97"/>
    <w:rsid w:val="00890EBC"/>
    <w:rsid w:val="00891734"/>
    <w:rsid w:val="00893D53"/>
    <w:rsid w:val="00895E46"/>
    <w:rsid w:val="008967CB"/>
    <w:rsid w:val="008977A4"/>
    <w:rsid w:val="008A3AA0"/>
    <w:rsid w:val="008A55D4"/>
    <w:rsid w:val="008B1019"/>
    <w:rsid w:val="008B3FC7"/>
    <w:rsid w:val="008B5DEA"/>
    <w:rsid w:val="008B6331"/>
    <w:rsid w:val="008B67BA"/>
    <w:rsid w:val="008B7405"/>
    <w:rsid w:val="008C301B"/>
    <w:rsid w:val="008C5B46"/>
    <w:rsid w:val="008C5C34"/>
    <w:rsid w:val="008C725C"/>
    <w:rsid w:val="008D00FA"/>
    <w:rsid w:val="008D0883"/>
    <w:rsid w:val="008D63E7"/>
    <w:rsid w:val="008D73C7"/>
    <w:rsid w:val="008E0572"/>
    <w:rsid w:val="008E1519"/>
    <w:rsid w:val="008E287D"/>
    <w:rsid w:val="008E45A7"/>
    <w:rsid w:val="008E7158"/>
    <w:rsid w:val="00900693"/>
    <w:rsid w:val="009006A6"/>
    <w:rsid w:val="00903037"/>
    <w:rsid w:val="009046B3"/>
    <w:rsid w:val="00905B3A"/>
    <w:rsid w:val="0091558E"/>
    <w:rsid w:val="00916B64"/>
    <w:rsid w:val="00920C99"/>
    <w:rsid w:val="00925EBF"/>
    <w:rsid w:val="00927097"/>
    <w:rsid w:val="009275AE"/>
    <w:rsid w:val="009279C7"/>
    <w:rsid w:val="00931886"/>
    <w:rsid w:val="009332B4"/>
    <w:rsid w:val="00933641"/>
    <w:rsid w:val="0093372E"/>
    <w:rsid w:val="00933E5E"/>
    <w:rsid w:val="00937613"/>
    <w:rsid w:val="00940847"/>
    <w:rsid w:val="00940FA6"/>
    <w:rsid w:val="0094101C"/>
    <w:rsid w:val="009421B0"/>
    <w:rsid w:val="0094715F"/>
    <w:rsid w:val="009514A5"/>
    <w:rsid w:val="00953549"/>
    <w:rsid w:val="00954247"/>
    <w:rsid w:val="009564C7"/>
    <w:rsid w:val="00956F8D"/>
    <w:rsid w:val="009572C8"/>
    <w:rsid w:val="00962870"/>
    <w:rsid w:val="00962ACC"/>
    <w:rsid w:val="009645B8"/>
    <w:rsid w:val="00964B02"/>
    <w:rsid w:val="009661C5"/>
    <w:rsid w:val="009666BF"/>
    <w:rsid w:val="0097149C"/>
    <w:rsid w:val="00972900"/>
    <w:rsid w:val="00972BE1"/>
    <w:rsid w:val="00974712"/>
    <w:rsid w:val="00974ED2"/>
    <w:rsid w:val="009756CC"/>
    <w:rsid w:val="00976090"/>
    <w:rsid w:val="0097647B"/>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0121"/>
    <w:rsid w:val="009D14DE"/>
    <w:rsid w:val="009D1627"/>
    <w:rsid w:val="009D412F"/>
    <w:rsid w:val="009D62DE"/>
    <w:rsid w:val="009D797B"/>
    <w:rsid w:val="009D7B9F"/>
    <w:rsid w:val="009E0777"/>
    <w:rsid w:val="009E1498"/>
    <w:rsid w:val="009E1919"/>
    <w:rsid w:val="009E1C34"/>
    <w:rsid w:val="009E2F4B"/>
    <w:rsid w:val="009E2FCF"/>
    <w:rsid w:val="009E3D1F"/>
    <w:rsid w:val="009E772E"/>
    <w:rsid w:val="009E7FE7"/>
    <w:rsid w:val="009F0B73"/>
    <w:rsid w:val="009F2D22"/>
    <w:rsid w:val="009F39DD"/>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4D6B"/>
    <w:rsid w:val="00B151A8"/>
    <w:rsid w:val="00B20392"/>
    <w:rsid w:val="00B235BC"/>
    <w:rsid w:val="00B23BB2"/>
    <w:rsid w:val="00B24221"/>
    <w:rsid w:val="00B2626C"/>
    <w:rsid w:val="00B307F7"/>
    <w:rsid w:val="00B32CAE"/>
    <w:rsid w:val="00B3421D"/>
    <w:rsid w:val="00B35641"/>
    <w:rsid w:val="00B36173"/>
    <w:rsid w:val="00B41020"/>
    <w:rsid w:val="00B42F0E"/>
    <w:rsid w:val="00B42F9A"/>
    <w:rsid w:val="00B459DA"/>
    <w:rsid w:val="00B4774B"/>
    <w:rsid w:val="00B52622"/>
    <w:rsid w:val="00B529B8"/>
    <w:rsid w:val="00B53EAE"/>
    <w:rsid w:val="00B63108"/>
    <w:rsid w:val="00B64A4E"/>
    <w:rsid w:val="00B64BC6"/>
    <w:rsid w:val="00B657A0"/>
    <w:rsid w:val="00B663D0"/>
    <w:rsid w:val="00B66875"/>
    <w:rsid w:val="00B71C05"/>
    <w:rsid w:val="00B71DBF"/>
    <w:rsid w:val="00B73167"/>
    <w:rsid w:val="00B756D1"/>
    <w:rsid w:val="00B7661F"/>
    <w:rsid w:val="00B77958"/>
    <w:rsid w:val="00B7798B"/>
    <w:rsid w:val="00B82491"/>
    <w:rsid w:val="00B851D0"/>
    <w:rsid w:val="00B92194"/>
    <w:rsid w:val="00B947F4"/>
    <w:rsid w:val="00B94AC5"/>
    <w:rsid w:val="00B95D90"/>
    <w:rsid w:val="00B96171"/>
    <w:rsid w:val="00B97C03"/>
    <w:rsid w:val="00BA114B"/>
    <w:rsid w:val="00BA17CF"/>
    <w:rsid w:val="00BA4C4A"/>
    <w:rsid w:val="00BA5453"/>
    <w:rsid w:val="00BA65F5"/>
    <w:rsid w:val="00BA7026"/>
    <w:rsid w:val="00BA718D"/>
    <w:rsid w:val="00BA7E13"/>
    <w:rsid w:val="00BB1932"/>
    <w:rsid w:val="00BB1D9F"/>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67E5"/>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0B10"/>
    <w:rsid w:val="00C76490"/>
    <w:rsid w:val="00C848C9"/>
    <w:rsid w:val="00C8655B"/>
    <w:rsid w:val="00C91CDE"/>
    <w:rsid w:val="00C91F22"/>
    <w:rsid w:val="00C92C81"/>
    <w:rsid w:val="00C943E9"/>
    <w:rsid w:val="00C958FA"/>
    <w:rsid w:val="00CA01B6"/>
    <w:rsid w:val="00CA2781"/>
    <w:rsid w:val="00CA2884"/>
    <w:rsid w:val="00CA398D"/>
    <w:rsid w:val="00CA45CB"/>
    <w:rsid w:val="00CA6808"/>
    <w:rsid w:val="00CA7567"/>
    <w:rsid w:val="00CB17DD"/>
    <w:rsid w:val="00CB452C"/>
    <w:rsid w:val="00CB4A3D"/>
    <w:rsid w:val="00CB5C0F"/>
    <w:rsid w:val="00CB7FDA"/>
    <w:rsid w:val="00CC505F"/>
    <w:rsid w:val="00CC5715"/>
    <w:rsid w:val="00CC7E6B"/>
    <w:rsid w:val="00CD1726"/>
    <w:rsid w:val="00CD225D"/>
    <w:rsid w:val="00CD4175"/>
    <w:rsid w:val="00CD6C71"/>
    <w:rsid w:val="00CD78E5"/>
    <w:rsid w:val="00CE076F"/>
    <w:rsid w:val="00CE0B6F"/>
    <w:rsid w:val="00CE0E41"/>
    <w:rsid w:val="00CE2D7F"/>
    <w:rsid w:val="00CE32CD"/>
    <w:rsid w:val="00CE44DD"/>
    <w:rsid w:val="00CF2931"/>
    <w:rsid w:val="00CF2A0E"/>
    <w:rsid w:val="00CF3754"/>
    <w:rsid w:val="00CF3D31"/>
    <w:rsid w:val="00CF3FE8"/>
    <w:rsid w:val="00CF4655"/>
    <w:rsid w:val="00D0363A"/>
    <w:rsid w:val="00D065C5"/>
    <w:rsid w:val="00D0782A"/>
    <w:rsid w:val="00D1077A"/>
    <w:rsid w:val="00D12C7D"/>
    <w:rsid w:val="00D1446B"/>
    <w:rsid w:val="00D230C6"/>
    <w:rsid w:val="00D2649C"/>
    <w:rsid w:val="00D273BE"/>
    <w:rsid w:val="00D3252E"/>
    <w:rsid w:val="00D32643"/>
    <w:rsid w:val="00D3367B"/>
    <w:rsid w:val="00D37D3B"/>
    <w:rsid w:val="00D56A00"/>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7D4"/>
    <w:rsid w:val="00D83DD9"/>
    <w:rsid w:val="00D879C7"/>
    <w:rsid w:val="00D9071B"/>
    <w:rsid w:val="00D9317E"/>
    <w:rsid w:val="00D97A95"/>
    <w:rsid w:val="00DA0216"/>
    <w:rsid w:val="00DA24A3"/>
    <w:rsid w:val="00DA4B38"/>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292"/>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595"/>
    <w:rsid w:val="00EC58D0"/>
    <w:rsid w:val="00EC6200"/>
    <w:rsid w:val="00ED0A1E"/>
    <w:rsid w:val="00ED18C4"/>
    <w:rsid w:val="00ED29DF"/>
    <w:rsid w:val="00EE220D"/>
    <w:rsid w:val="00EE2ED7"/>
    <w:rsid w:val="00EE3895"/>
    <w:rsid w:val="00EE440D"/>
    <w:rsid w:val="00EE4955"/>
    <w:rsid w:val="00EE5143"/>
    <w:rsid w:val="00EE75C1"/>
    <w:rsid w:val="00EF4112"/>
    <w:rsid w:val="00EF7399"/>
    <w:rsid w:val="00F02127"/>
    <w:rsid w:val="00F03096"/>
    <w:rsid w:val="00F04171"/>
    <w:rsid w:val="00F04CFE"/>
    <w:rsid w:val="00F04E3D"/>
    <w:rsid w:val="00F10690"/>
    <w:rsid w:val="00F14089"/>
    <w:rsid w:val="00F14AAD"/>
    <w:rsid w:val="00F15A03"/>
    <w:rsid w:val="00F1614E"/>
    <w:rsid w:val="00F1787C"/>
    <w:rsid w:val="00F209D5"/>
    <w:rsid w:val="00F23B12"/>
    <w:rsid w:val="00F3551B"/>
    <w:rsid w:val="00F43948"/>
    <w:rsid w:val="00F4432F"/>
    <w:rsid w:val="00F457C9"/>
    <w:rsid w:val="00F47A3D"/>
    <w:rsid w:val="00F47D02"/>
    <w:rsid w:val="00F518DB"/>
    <w:rsid w:val="00F53AE6"/>
    <w:rsid w:val="00F53D6E"/>
    <w:rsid w:val="00F55898"/>
    <w:rsid w:val="00F55EB1"/>
    <w:rsid w:val="00F56076"/>
    <w:rsid w:val="00F620DD"/>
    <w:rsid w:val="00F6265D"/>
    <w:rsid w:val="00F637A1"/>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505C"/>
    <w:rsid w:val="00FC6389"/>
    <w:rsid w:val="00FC6A83"/>
    <w:rsid w:val="00FD2B70"/>
    <w:rsid w:val="00FD480A"/>
    <w:rsid w:val="00FD4E1C"/>
    <w:rsid w:val="00FD5A4F"/>
    <w:rsid w:val="00FE041C"/>
    <w:rsid w:val="00FE18FA"/>
    <w:rsid w:val="00FE3166"/>
    <w:rsid w:val="00FE3EEF"/>
    <w:rsid w:val="00FE5EBF"/>
    <w:rsid w:val="00FE7AEA"/>
    <w:rsid w:val="00FF3180"/>
    <w:rsid w:val="00FF4C28"/>
    <w:rsid w:val="00FF569F"/>
    <w:rsid w:val="00FF7182"/>
    <w:rsid w:val="01036564"/>
    <w:rsid w:val="014B5575"/>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2E2BFC"/>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7A4EB"/>
    <w:rsid w:val="0FFF5930"/>
    <w:rsid w:val="10A265EF"/>
    <w:rsid w:val="10E23A39"/>
    <w:rsid w:val="10EC4A0F"/>
    <w:rsid w:val="10F666B2"/>
    <w:rsid w:val="11156FC6"/>
    <w:rsid w:val="11485B0D"/>
    <w:rsid w:val="114C7209"/>
    <w:rsid w:val="1154158B"/>
    <w:rsid w:val="117076B2"/>
    <w:rsid w:val="119E6579"/>
    <w:rsid w:val="11D435DD"/>
    <w:rsid w:val="11DA3C43"/>
    <w:rsid w:val="12190A26"/>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116FA"/>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950C6A"/>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443306"/>
    <w:rsid w:val="195D5C0E"/>
    <w:rsid w:val="19B64CC2"/>
    <w:rsid w:val="19BA69A5"/>
    <w:rsid w:val="19DF6D3F"/>
    <w:rsid w:val="19E24459"/>
    <w:rsid w:val="1A305FF4"/>
    <w:rsid w:val="1A3D7EBE"/>
    <w:rsid w:val="1A4353A0"/>
    <w:rsid w:val="1A557489"/>
    <w:rsid w:val="1AF45443"/>
    <w:rsid w:val="1B075A0C"/>
    <w:rsid w:val="1B086199"/>
    <w:rsid w:val="1B67066F"/>
    <w:rsid w:val="1B7229E4"/>
    <w:rsid w:val="1B7A5EC7"/>
    <w:rsid w:val="1B8E5EC0"/>
    <w:rsid w:val="1CB33990"/>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6207D0"/>
    <w:rsid w:val="1FCB029D"/>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97062"/>
    <w:rsid w:val="212B522B"/>
    <w:rsid w:val="21736537"/>
    <w:rsid w:val="21977807"/>
    <w:rsid w:val="219A6D4B"/>
    <w:rsid w:val="21C2735E"/>
    <w:rsid w:val="21E57FA3"/>
    <w:rsid w:val="21FB5A74"/>
    <w:rsid w:val="226827C0"/>
    <w:rsid w:val="227C6EFF"/>
    <w:rsid w:val="22942795"/>
    <w:rsid w:val="22A10D06"/>
    <w:rsid w:val="22AA655C"/>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92628C"/>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64B03"/>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C16BE4"/>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962CEA"/>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B9B0D3"/>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B2870"/>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2DE329C"/>
    <w:rsid w:val="636B22CC"/>
    <w:rsid w:val="636C198B"/>
    <w:rsid w:val="63B65AC7"/>
    <w:rsid w:val="63D7428B"/>
    <w:rsid w:val="63FE6AE8"/>
    <w:rsid w:val="640C4C0D"/>
    <w:rsid w:val="643B5584"/>
    <w:rsid w:val="645830D7"/>
    <w:rsid w:val="64675414"/>
    <w:rsid w:val="646B14BB"/>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80D0CA5"/>
    <w:rsid w:val="68A45648"/>
    <w:rsid w:val="68A5668C"/>
    <w:rsid w:val="68D27297"/>
    <w:rsid w:val="690D3DA0"/>
    <w:rsid w:val="6911241F"/>
    <w:rsid w:val="69B67115"/>
    <w:rsid w:val="69B82DF4"/>
    <w:rsid w:val="69EF53B4"/>
    <w:rsid w:val="69F60073"/>
    <w:rsid w:val="6A126DD2"/>
    <w:rsid w:val="6A420E56"/>
    <w:rsid w:val="6A924E32"/>
    <w:rsid w:val="6A94008C"/>
    <w:rsid w:val="6AC635A8"/>
    <w:rsid w:val="6AE60947"/>
    <w:rsid w:val="6AEF6EB8"/>
    <w:rsid w:val="6B0B374F"/>
    <w:rsid w:val="6B0E6D92"/>
    <w:rsid w:val="6B17074E"/>
    <w:rsid w:val="6B1F0CCB"/>
    <w:rsid w:val="6B455AA7"/>
    <w:rsid w:val="6B6234E5"/>
    <w:rsid w:val="6BBD11F5"/>
    <w:rsid w:val="6BCE1834"/>
    <w:rsid w:val="6BD12800"/>
    <w:rsid w:val="6C022DB1"/>
    <w:rsid w:val="6C5E02FC"/>
    <w:rsid w:val="6C721812"/>
    <w:rsid w:val="6C8B0F52"/>
    <w:rsid w:val="6CA97830"/>
    <w:rsid w:val="6CDD0DD0"/>
    <w:rsid w:val="6CFA7DB1"/>
    <w:rsid w:val="6D0127E4"/>
    <w:rsid w:val="6D135E16"/>
    <w:rsid w:val="6D1C168A"/>
    <w:rsid w:val="6D347A31"/>
    <w:rsid w:val="6D3668DD"/>
    <w:rsid w:val="6D471CAB"/>
    <w:rsid w:val="6D822157"/>
    <w:rsid w:val="6DAC0977"/>
    <w:rsid w:val="6DADF5D6"/>
    <w:rsid w:val="6DB941BD"/>
    <w:rsid w:val="6DC60F63"/>
    <w:rsid w:val="6E4C770B"/>
    <w:rsid w:val="6E5F1098"/>
    <w:rsid w:val="6E6F2793"/>
    <w:rsid w:val="6E703D8E"/>
    <w:rsid w:val="6E84323D"/>
    <w:rsid w:val="6E942A76"/>
    <w:rsid w:val="6EA41FA2"/>
    <w:rsid w:val="6EB44AD4"/>
    <w:rsid w:val="6EDD26B1"/>
    <w:rsid w:val="6F313FE8"/>
    <w:rsid w:val="6F381CAC"/>
    <w:rsid w:val="6F6128C1"/>
    <w:rsid w:val="6F7DA85E"/>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0275EF"/>
    <w:rsid w:val="75197DA4"/>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7042B"/>
    <w:rsid w:val="7BD52290"/>
    <w:rsid w:val="7BD568A0"/>
    <w:rsid w:val="7BF20E1E"/>
    <w:rsid w:val="7BF87911"/>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DBF46B6"/>
    <w:rsid w:val="7DD503C8"/>
    <w:rsid w:val="7DFF3236"/>
    <w:rsid w:val="7E1A0A9F"/>
    <w:rsid w:val="7E3C401A"/>
    <w:rsid w:val="7E641213"/>
    <w:rsid w:val="7EB7967B"/>
    <w:rsid w:val="7EE33139"/>
    <w:rsid w:val="7EF34773"/>
    <w:rsid w:val="7F0D08DC"/>
    <w:rsid w:val="7F173D26"/>
    <w:rsid w:val="7F666017"/>
    <w:rsid w:val="7F714EE5"/>
    <w:rsid w:val="7F7F2734"/>
    <w:rsid w:val="7FA63F96"/>
    <w:rsid w:val="7FB9287C"/>
    <w:rsid w:val="7FCC47FD"/>
    <w:rsid w:val="7FD31973"/>
    <w:rsid w:val="7FE15B01"/>
    <w:rsid w:val="7FEC4DEC"/>
    <w:rsid w:val="7FFB1B6E"/>
    <w:rsid w:val="AFF5803E"/>
    <w:rsid w:val="CFFDF953"/>
    <w:rsid w:val="DF77C119"/>
    <w:rsid w:val="F679A4D3"/>
    <w:rsid w:val="F97E2020"/>
    <w:rsid w:val="FDD33085"/>
    <w:rsid w:val="FFF427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5"/>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2"/>
    <w:qFormat/>
    <w:uiPriority w:val="0"/>
    <w:rPr>
      <w:rFonts w:eastAsia="宋体"/>
      <w:szCs w:val="24"/>
    </w:rPr>
  </w:style>
  <w:style w:type="character" w:customStyle="1" w:styleId="64">
    <w:name w:val="脚注文本 字符"/>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0"/>
    <w:qFormat/>
    <w:uiPriority w:val="0"/>
    <w:rPr>
      <w:rFonts w:ascii="Times New Roman" w:hAnsi="Times New Roman" w:eastAsia="宋体" w:cs="Times New Roman"/>
      <w:b/>
      <w:bCs/>
      <w:szCs w:val="24"/>
    </w:rPr>
  </w:style>
  <w:style w:type="character" w:customStyle="1" w:styleId="67">
    <w:name w:val="正文缩进 字符"/>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9"/>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表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color="auto"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30</Pages>
  <Words>6795</Words>
  <Characters>7084</Characters>
  <Lines>1</Lines>
  <Paragraphs>1</Paragraphs>
  <TotalTime>0</TotalTime>
  <ScaleCrop>false</ScaleCrop>
  <LinksUpToDate>false</LinksUpToDate>
  <CharactersWithSpaces>7871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2022-01-21T03:36:00Z</dcterms:created>
  <dc:creator>陈桂兰</dc:creator>
  <cp:lastModifiedBy>Kevin</cp:lastModifiedBy>
  <cp:lastPrinted>2020-05-13T07:11:00Z</cp:lastPrinted>
  <dcterms:modified xsi:type="dcterms:W3CDTF">2023-04-10T01:15:18Z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5D7AB0E64F934F6992F967973ABD34CE</vt:lpwstr>
  </property>
</Properties>
</file>