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A6" w:rsidRDefault="00EE53E2">
      <w:pPr>
        <w:widowControl/>
        <w:shd w:val="clear" w:color="auto" w:fill="FFFFFF"/>
        <w:jc w:val="center"/>
        <w:outlineLvl w:val="1"/>
        <w:rPr>
          <w:rFonts w:ascii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hAnsi="微软雅黑" w:cs="宋体"/>
          <w:color w:val="333333"/>
          <w:kern w:val="0"/>
          <w:sz w:val="36"/>
          <w:szCs w:val="36"/>
        </w:rPr>
        <w:t>重庆高速公路集团有限公司</w:t>
      </w:r>
    </w:p>
    <w:p w:rsidR="000612A6" w:rsidRDefault="00EE53E2">
      <w:pPr>
        <w:widowControl/>
        <w:shd w:val="clear" w:color="auto" w:fill="FFFFFF"/>
        <w:jc w:val="center"/>
        <w:outlineLvl w:val="1"/>
        <w:rPr>
          <w:rFonts w:ascii="微软雅黑" w:hAnsi="微软雅黑" w:cs="宋体"/>
          <w:color w:val="333333"/>
          <w:kern w:val="0"/>
          <w:sz w:val="36"/>
          <w:szCs w:val="36"/>
        </w:rPr>
      </w:pPr>
      <w:proofErr w:type="gramStart"/>
      <w:r>
        <w:rPr>
          <w:rFonts w:ascii="微软雅黑" w:hAnsi="微软雅黑" w:cs="宋体"/>
          <w:color w:val="333333"/>
          <w:kern w:val="0"/>
          <w:sz w:val="36"/>
          <w:szCs w:val="36"/>
        </w:rPr>
        <w:t>西洽会</w:t>
      </w:r>
      <w:proofErr w:type="gramEnd"/>
      <w:r>
        <w:rPr>
          <w:rFonts w:ascii="微软雅黑" w:hAnsi="微软雅黑" w:cs="宋体"/>
          <w:color w:val="333333"/>
          <w:kern w:val="0"/>
          <w:sz w:val="36"/>
          <w:szCs w:val="36"/>
        </w:rPr>
        <w:t>线下参展服务单位竞争性比选更正公告</w:t>
      </w:r>
    </w:p>
    <w:p w:rsidR="000612A6" w:rsidRDefault="000612A6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/>
          <w:color w:val="333333"/>
          <w:kern w:val="0"/>
        </w:rPr>
        <w:t>竞争性比选项目名称：</w:t>
      </w:r>
      <w:r>
        <w:rPr>
          <w:rFonts w:ascii="微软雅黑" w:hAnsi="微软雅黑" w:cs="宋体" w:hint="eastAsia"/>
          <w:color w:val="333333"/>
          <w:kern w:val="0"/>
        </w:rPr>
        <w:t>重庆高速公路集团有限公司</w:t>
      </w:r>
      <w:r>
        <w:rPr>
          <w:rFonts w:ascii="微软雅黑" w:hAnsi="微软雅黑" w:cs="宋体" w:hint="eastAsia"/>
          <w:color w:val="333333"/>
          <w:kern w:val="0"/>
        </w:rPr>
        <w:t>2023</w:t>
      </w:r>
      <w:r>
        <w:rPr>
          <w:rFonts w:ascii="微软雅黑" w:hAnsi="微软雅黑" w:cs="宋体" w:hint="eastAsia"/>
          <w:color w:val="333333"/>
          <w:kern w:val="0"/>
        </w:rPr>
        <w:t>年</w:t>
      </w:r>
      <w:proofErr w:type="gramStart"/>
      <w:r>
        <w:rPr>
          <w:rFonts w:ascii="微软雅黑" w:hAnsi="微软雅黑" w:cs="宋体" w:hint="eastAsia"/>
          <w:color w:val="333333"/>
          <w:kern w:val="0"/>
        </w:rPr>
        <w:t>第五届西洽会</w:t>
      </w:r>
      <w:proofErr w:type="gramEnd"/>
      <w:r>
        <w:rPr>
          <w:rFonts w:ascii="微软雅黑" w:hAnsi="微软雅黑" w:cs="宋体" w:hint="eastAsia"/>
          <w:color w:val="333333"/>
          <w:kern w:val="0"/>
        </w:rPr>
        <w:t>线下参展服务单位选择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竞争性比选单位名称：重庆高速公路集团有限公司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竞争性比选单位地址：重庆市</w:t>
      </w:r>
      <w:proofErr w:type="gramStart"/>
      <w:r>
        <w:rPr>
          <w:rFonts w:ascii="微软雅黑" w:hAnsi="微软雅黑" w:cs="宋体" w:hint="eastAsia"/>
          <w:color w:val="333333"/>
          <w:kern w:val="0"/>
        </w:rPr>
        <w:t>渝</w:t>
      </w:r>
      <w:proofErr w:type="gramEnd"/>
      <w:r>
        <w:rPr>
          <w:rFonts w:ascii="微软雅黑" w:hAnsi="微软雅黑" w:cs="宋体" w:hint="eastAsia"/>
          <w:color w:val="333333"/>
          <w:kern w:val="0"/>
        </w:rPr>
        <w:t>北区</w:t>
      </w:r>
      <w:proofErr w:type="gramStart"/>
      <w:r>
        <w:rPr>
          <w:rFonts w:ascii="微软雅黑" w:hAnsi="微软雅黑" w:cs="宋体" w:hint="eastAsia"/>
          <w:color w:val="333333"/>
          <w:kern w:val="0"/>
        </w:rPr>
        <w:t>银杉路</w:t>
      </w:r>
      <w:proofErr w:type="gramEnd"/>
      <w:r>
        <w:rPr>
          <w:rFonts w:ascii="微软雅黑" w:hAnsi="微软雅黑" w:cs="宋体" w:hint="eastAsia"/>
          <w:color w:val="333333"/>
          <w:kern w:val="0"/>
        </w:rPr>
        <w:t>66</w:t>
      </w:r>
      <w:r>
        <w:rPr>
          <w:rFonts w:ascii="微软雅黑" w:hAnsi="微软雅黑" w:cs="宋体" w:hint="eastAsia"/>
          <w:color w:val="333333"/>
          <w:kern w:val="0"/>
        </w:rPr>
        <w:t>号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竞争性比选单位联系人：杨老师</w:t>
      </w:r>
      <w:r>
        <w:rPr>
          <w:rFonts w:ascii="微软雅黑" w:hAnsi="微软雅黑" w:cs="宋体" w:hint="eastAsia"/>
          <w:color w:val="333333"/>
          <w:kern w:val="0"/>
        </w:rPr>
        <w:t xml:space="preserve">   </w:t>
      </w:r>
      <w:r>
        <w:rPr>
          <w:rFonts w:ascii="微软雅黑" w:hAnsi="微软雅黑" w:cs="宋体" w:hint="eastAsia"/>
          <w:color w:val="333333"/>
          <w:kern w:val="0"/>
        </w:rPr>
        <w:t>联系电话：</w:t>
      </w:r>
      <w:r>
        <w:rPr>
          <w:rFonts w:ascii="微软雅黑" w:hAnsi="微软雅黑" w:cs="宋体" w:hint="eastAsia"/>
          <w:color w:val="333333"/>
          <w:kern w:val="0"/>
        </w:rPr>
        <w:t>13667603796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首次公告日期：</w:t>
      </w:r>
      <w:r>
        <w:rPr>
          <w:rFonts w:ascii="微软雅黑" w:hAnsi="微软雅黑" w:cs="宋体" w:hint="eastAsia"/>
          <w:color w:val="333333"/>
          <w:kern w:val="0"/>
        </w:rPr>
        <w:t>2023</w:t>
      </w:r>
      <w:r>
        <w:rPr>
          <w:rFonts w:ascii="微软雅黑" w:hAnsi="微软雅黑" w:cs="宋体" w:hint="eastAsia"/>
          <w:color w:val="333333"/>
          <w:kern w:val="0"/>
        </w:rPr>
        <w:t>年</w:t>
      </w:r>
      <w:r>
        <w:rPr>
          <w:rFonts w:ascii="微软雅黑" w:hAnsi="微软雅黑" w:cs="宋体" w:hint="eastAsia"/>
          <w:color w:val="333333"/>
          <w:kern w:val="0"/>
        </w:rPr>
        <w:t>4</w:t>
      </w:r>
      <w:r>
        <w:rPr>
          <w:rFonts w:ascii="微软雅黑" w:hAnsi="微软雅黑" w:cs="宋体" w:hint="eastAsia"/>
          <w:color w:val="333333"/>
          <w:kern w:val="0"/>
        </w:rPr>
        <w:t>月</w:t>
      </w:r>
      <w:r>
        <w:rPr>
          <w:rFonts w:ascii="微软雅黑" w:hAnsi="微软雅黑" w:cs="宋体" w:hint="eastAsia"/>
          <w:color w:val="333333"/>
          <w:kern w:val="0"/>
        </w:rPr>
        <w:t>18</w:t>
      </w:r>
      <w:r>
        <w:rPr>
          <w:rFonts w:ascii="微软雅黑" w:hAnsi="微软雅黑" w:cs="宋体" w:hint="eastAsia"/>
          <w:color w:val="333333"/>
          <w:kern w:val="0"/>
        </w:rPr>
        <w:t>日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更正日期：</w:t>
      </w:r>
      <w:r>
        <w:rPr>
          <w:rFonts w:ascii="微软雅黑" w:hAnsi="微软雅黑" w:cs="宋体" w:hint="eastAsia"/>
          <w:color w:val="333333"/>
          <w:kern w:val="0"/>
        </w:rPr>
        <w:t>2023</w:t>
      </w:r>
      <w:r>
        <w:rPr>
          <w:rFonts w:ascii="微软雅黑" w:hAnsi="微软雅黑" w:cs="宋体" w:hint="eastAsia"/>
          <w:color w:val="333333"/>
          <w:kern w:val="0"/>
        </w:rPr>
        <w:t>年</w:t>
      </w:r>
      <w:r>
        <w:rPr>
          <w:rFonts w:ascii="微软雅黑" w:hAnsi="微软雅黑" w:cs="宋体" w:hint="eastAsia"/>
          <w:color w:val="333333"/>
          <w:kern w:val="0"/>
        </w:rPr>
        <w:t>4</w:t>
      </w:r>
      <w:r>
        <w:rPr>
          <w:rFonts w:ascii="微软雅黑" w:hAnsi="微软雅黑" w:cs="宋体" w:hint="eastAsia"/>
          <w:color w:val="333333"/>
          <w:kern w:val="0"/>
        </w:rPr>
        <w:t>月</w:t>
      </w:r>
      <w:r>
        <w:rPr>
          <w:rFonts w:ascii="微软雅黑" w:hAnsi="微软雅黑" w:cs="宋体" w:hint="eastAsia"/>
          <w:color w:val="333333"/>
          <w:kern w:val="0"/>
        </w:rPr>
        <w:t>19</w:t>
      </w:r>
      <w:r>
        <w:rPr>
          <w:rFonts w:ascii="微软雅黑" w:hAnsi="微软雅黑" w:cs="宋体" w:hint="eastAsia"/>
          <w:color w:val="333333"/>
          <w:kern w:val="0"/>
        </w:rPr>
        <w:t>日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更正事项：</w:t>
      </w:r>
      <w:r>
        <w:rPr>
          <w:rFonts w:ascii="微软雅黑" w:hAnsi="微软雅黑" w:cs="宋体" w:hint="eastAsia"/>
          <w:color w:val="333333"/>
          <w:kern w:val="0"/>
        </w:rPr>
        <w:t xml:space="preserve"> 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  <w:u w:val="single"/>
        </w:rPr>
      </w:pPr>
      <w:r>
        <w:rPr>
          <w:rFonts w:ascii="微软雅黑" w:hAnsi="微软雅黑" w:cs="宋体" w:hint="eastAsia"/>
          <w:color w:val="333333"/>
          <w:kern w:val="0"/>
        </w:rPr>
        <w:t>原公告：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八、评标办法：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宋体" w:hAnsi="宋体" w:cs="宋体"/>
        </w:rPr>
      </w:pPr>
      <w:r>
        <w:rPr>
          <w:rFonts w:ascii="微软雅黑" w:hAnsi="微软雅黑" w:cs="宋体" w:hint="eastAsia"/>
          <w:color w:val="333333"/>
          <w:kern w:val="0"/>
        </w:rPr>
        <w:t>（二）评审办法及程序：</w:t>
      </w:r>
      <w:r>
        <w:rPr>
          <w:rFonts w:ascii="微软雅黑" w:hAnsi="微软雅黑" w:cs="宋体" w:hint="eastAsia"/>
          <w:color w:val="333333"/>
          <w:kern w:val="0"/>
        </w:rPr>
        <w:t>3.</w:t>
      </w:r>
      <w:r>
        <w:rPr>
          <w:rFonts w:ascii="微软雅黑" w:hAnsi="微软雅黑" w:cs="宋体" w:hint="eastAsia"/>
          <w:color w:val="333333"/>
          <w:kern w:val="0"/>
        </w:rPr>
        <w:t>技术评审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  <w:u w:val="single"/>
        </w:rPr>
      </w:pPr>
      <w:r>
        <w:rPr>
          <w:rFonts w:ascii="微软雅黑" w:hAnsi="微软雅黑" w:cs="宋体" w:hint="eastAsia"/>
          <w:color w:val="333333"/>
          <w:kern w:val="0"/>
        </w:rPr>
        <w:t>评审小组主要根据项目建议方案中投标人业务能力，对我集团参展需求理解、设计理念、设计效果、布置初步方案、现场服务、保障方案、应急处置等方面对项目建议方案进行评审，评审结果及得分为优秀</w:t>
      </w:r>
      <w:r>
        <w:rPr>
          <w:rFonts w:ascii="微软雅黑" w:hAnsi="微软雅黑" w:cs="宋体" w:hint="eastAsia"/>
          <w:color w:val="333333"/>
          <w:kern w:val="0"/>
        </w:rPr>
        <w:t>16-20</w:t>
      </w:r>
      <w:r>
        <w:rPr>
          <w:rFonts w:ascii="微软雅黑" w:hAnsi="微软雅黑" w:cs="宋体" w:hint="eastAsia"/>
          <w:color w:val="333333"/>
          <w:kern w:val="0"/>
        </w:rPr>
        <w:t>分，良好</w:t>
      </w:r>
      <w:r>
        <w:rPr>
          <w:rFonts w:ascii="微软雅黑" w:hAnsi="微软雅黑" w:cs="宋体" w:hint="eastAsia"/>
          <w:color w:val="333333"/>
          <w:kern w:val="0"/>
        </w:rPr>
        <w:t>12-15</w:t>
      </w:r>
      <w:r>
        <w:rPr>
          <w:rFonts w:ascii="微软雅黑" w:hAnsi="微软雅黑" w:cs="宋体" w:hint="eastAsia"/>
          <w:color w:val="333333"/>
          <w:kern w:val="0"/>
        </w:rPr>
        <w:t>分，基本满足得</w:t>
      </w:r>
      <w:r>
        <w:rPr>
          <w:rFonts w:ascii="微软雅黑" w:hAnsi="微软雅黑" w:cs="宋体" w:hint="eastAsia"/>
          <w:color w:val="333333"/>
          <w:kern w:val="0"/>
        </w:rPr>
        <w:t>12</w:t>
      </w:r>
      <w:r>
        <w:rPr>
          <w:rFonts w:ascii="微软雅黑" w:hAnsi="微软雅黑" w:cs="宋体" w:hint="eastAsia"/>
          <w:color w:val="333333"/>
          <w:kern w:val="0"/>
        </w:rPr>
        <w:t>分，投标文件未提供项目建议方案的不得分。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  <w:u w:val="single"/>
        </w:rPr>
      </w:pPr>
      <w:r>
        <w:rPr>
          <w:rFonts w:ascii="微软雅黑" w:hAnsi="微软雅黑" w:cs="宋体"/>
          <w:color w:val="333333"/>
          <w:kern w:val="0"/>
        </w:rPr>
        <w:t>更正为：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八、评标办法：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宋体" w:hAnsi="宋体" w:cs="宋体"/>
        </w:rPr>
      </w:pPr>
      <w:r>
        <w:rPr>
          <w:rFonts w:ascii="微软雅黑" w:hAnsi="微软雅黑" w:cs="宋体" w:hint="eastAsia"/>
          <w:color w:val="333333"/>
          <w:kern w:val="0"/>
        </w:rPr>
        <w:t>（二）评审办法及程序：</w:t>
      </w:r>
      <w:r>
        <w:rPr>
          <w:rFonts w:ascii="微软雅黑" w:hAnsi="微软雅黑" w:cs="宋体" w:hint="eastAsia"/>
          <w:color w:val="333333"/>
          <w:kern w:val="0"/>
        </w:rPr>
        <w:t>3.</w:t>
      </w:r>
      <w:r>
        <w:rPr>
          <w:rFonts w:ascii="微软雅黑" w:hAnsi="微软雅黑" w:cs="宋体" w:hint="eastAsia"/>
          <w:color w:val="333333"/>
          <w:kern w:val="0"/>
        </w:rPr>
        <w:t>技术评审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评审小组主要根据项目建议方案中投标人业务能力，对我集团参展需求理解、设计理念、设计效果、布置初步方案、现场服务、保障方案、应急处置等方面对项目建议方案进行评审，评审结果及得分为优秀</w:t>
      </w:r>
      <w:r>
        <w:rPr>
          <w:rFonts w:ascii="微软雅黑" w:hAnsi="微软雅黑" w:cs="宋体" w:hint="eastAsia"/>
          <w:color w:val="333333"/>
          <w:kern w:val="0"/>
        </w:rPr>
        <w:t>16-20</w:t>
      </w:r>
      <w:r>
        <w:rPr>
          <w:rFonts w:ascii="微软雅黑" w:hAnsi="微软雅黑" w:cs="宋体" w:hint="eastAsia"/>
          <w:color w:val="333333"/>
          <w:kern w:val="0"/>
        </w:rPr>
        <w:t>分，良好</w:t>
      </w:r>
      <w:r>
        <w:rPr>
          <w:rFonts w:ascii="微软雅黑" w:hAnsi="微软雅黑" w:cs="宋体" w:hint="eastAsia"/>
          <w:color w:val="333333"/>
          <w:kern w:val="0"/>
        </w:rPr>
        <w:t>12-15</w:t>
      </w:r>
      <w:r>
        <w:rPr>
          <w:rFonts w:ascii="微软雅黑" w:hAnsi="微软雅黑" w:cs="宋体" w:hint="eastAsia"/>
          <w:color w:val="333333"/>
          <w:kern w:val="0"/>
        </w:rPr>
        <w:t>分，</w:t>
      </w:r>
      <w:r w:rsidRPr="00EE53E2">
        <w:rPr>
          <w:rFonts w:ascii="微软雅黑" w:hAnsi="微软雅黑" w:cs="宋体" w:hint="eastAsia"/>
          <w:color w:val="333333"/>
          <w:kern w:val="0"/>
        </w:rPr>
        <w:t>基本满足得</w:t>
      </w:r>
      <w:r w:rsidRPr="00EE53E2">
        <w:rPr>
          <w:rFonts w:ascii="微软雅黑" w:hAnsi="微软雅黑" w:cs="宋体" w:hint="eastAsia"/>
          <w:color w:val="333333"/>
          <w:kern w:val="0"/>
        </w:rPr>
        <w:t>0-11</w:t>
      </w:r>
      <w:r w:rsidRPr="00EE53E2">
        <w:rPr>
          <w:rFonts w:ascii="微软雅黑" w:hAnsi="微软雅黑" w:cs="宋体" w:hint="eastAsia"/>
          <w:color w:val="333333"/>
          <w:kern w:val="0"/>
        </w:rPr>
        <w:t>分</w:t>
      </w:r>
      <w:r>
        <w:rPr>
          <w:rFonts w:ascii="微软雅黑" w:hAnsi="微软雅黑" w:cs="宋体" w:hint="eastAsia"/>
          <w:color w:val="333333"/>
          <w:kern w:val="0"/>
        </w:rPr>
        <w:t>（投标文件未提供项目建议方案的不得分）。</w:t>
      </w:r>
    </w:p>
    <w:p w:rsidR="00EE53E2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</w:rPr>
      </w:pPr>
    </w:p>
    <w:p w:rsidR="000612A6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  <w:u w:val="single"/>
        </w:rPr>
      </w:pPr>
      <w:r>
        <w:rPr>
          <w:rFonts w:ascii="微软雅黑" w:hAnsi="微软雅黑" w:cs="宋体" w:hint="eastAsia"/>
          <w:color w:val="333333"/>
          <w:kern w:val="0"/>
        </w:rPr>
        <w:t>原公告：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八、评标办法：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（二）评审办法及程序：</w:t>
      </w:r>
      <w:r>
        <w:rPr>
          <w:rFonts w:ascii="微软雅黑" w:hAnsi="微软雅黑" w:cs="宋体" w:hint="eastAsia"/>
          <w:color w:val="333333"/>
          <w:kern w:val="0"/>
        </w:rPr>
        <w:t>4.</w:t>
      </w:r>
      <w:r>
        <w:rPr>
          <w:rFonts w:ascii="微软雅黑" w:hAnsi="微软雅黑" w:cs="宋体" w:hint="eastAsia"/>
          <w:color w:val="333333"/>
          <w:kern w:val="0"/>
        </w:rPr>
        <w:t>报价得分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报价得分总分为</w:t>
      </w:r>
      <w:r>
        <w:rPr>
          <w:rFonts w:ascii="微软雅黑" w:hAnsi="微软雅黑" w:cs="宋体" w:hint="eastAsia"/>
          <w:color w:val="333333"/>
          <w:kern w:val="0"/>
        </w:rPr>
        <w:t>70</w:t>
      </w:r>
      <w:r>
        <w:rPr>
          <w:rFonts w:ascii="微软雅黑" w:hAnsi="微软雅黑" w:cs="宋体" w:hint="eastAsia"/>
          <w:color w:val="333333"/>
          <w:kern w:val="0"/>
        </w:rPr>
        <w:t>分，通过资格评审的投标文件报价算术平均值为评标基准价，投标总报价与基准价相比每增加</w:t>
      </w:r>
      <w:r>
        <w:rPr>
          <w:rFonts w:ascii="微软雅黑" w:hAnsi="微软雅黑" w:cs="宋体" w:hint="eastAsia"/>
          <w:color w:val="333333"/>
          <w:kern w:val="0"/>
        </w:rPr>
        <w:t>1%</w:t>
      </w:r>
      <w:r>
        <w:rPr>
          <w:rFonts w:ascii="微软雅黑" w:hAnsi="微软雅黑" w:cs="宋体" w:hint="eastAsia"/>
          <w:color w:val="333333"/>
          <w:kern w:val="0"/>
        </w:rPr>
        <w:t>扣</w:t>
      </w:r>
      <w:r>
        <w:rPr>
          <w:rFonts w:ascii="微软雅黑" w:hAnsi="微软雅黑" w:cs="宋体" w:hint="eastAsia"/>
          <w:color w:val="333333"/>
          <w:kern w:val="0"/>
        </w:rPr>
        <w:t>0.5</w:t>
      </w:r>
      <w:r>
        <w:rPr>
          <w:rFonts w:ascii="微软雅黑" w:hAnsi="微软雅黑" w:cs="宋体" w:hint="eastAsia"/>
          <w:color w:val="333333"/>
          <w:kern w:val="0"/>
        </w:rPr>
        <w:t>分，每减少</w:t>
      </w:r>
      <w:r>
        <w:rPr>
          <w:rFonts w:ascii="微软雅黑" w:hAnsi="微软雅黑" w:cs="宋体" w:hint="eastAsia"/>
          <w:color w:val="333333"/>
          <w:kern w:val="0"/>
        </w:rPr>
        <w:t>1%</w:t>
      </w:r>
      <w:r>
        <w:rPr>
          <w:rFonts w:ascii="微软雅黑" w:hAnsi="微软雅黑" w:cs="宋体" w:hint="eastAsia"/>
          <w:color w:val="333333"/>
          <w:kern w:val="0"/>
        </w:rPr>
        <w:t>扣</w:t>
      </w:r>
      <w:r>
        <w:rPr>
          <w:rFonts w:ascii="微软雅黑" w:hAnsi="微软雅黑" w:cs="宋体" w:hint="eastAsia"/>
          <w:color w:val="333333"/>
          <w:kern w:val="0"/>
        </w:rPr>
        <w:t>0.2</w:t>
      </w:r>
      <w:r>
        <w:rPr>
          <w:rFonts w:ascii="微软雅黑" w:hAnsi="微软雅黑" w:cs="宋体" w:hint="eastAsia"/>
          <w:color w:val="333333"/>
          <w:kern w:val="0"/>
        </w:rPr>
        <w:t>分，保留</w:t>
      </w:r>
      <w:r>
        <w:rPr>
          <w:rFonts w:ascii="微软雅黑" w:hAnsi="微软雅黑" w:cs="宋体" w:hint="eastAsia"/>
          <w:color w:val="333333"/>
          <w:kern w:val="0"/>
        </w:rPr>
        <w:t>2</w:t>
      </w:r>
      <w:r>
        <w:rPr>
          <w:rFonts w:ascii="微软雅黑" w:hAnsi="微软雅黑" w:cs="宋体" w:hint="eastAsia"/>
          <w:color w:val="333333"/>
          <w:kern w:val="0"/>
        </w:rPr>
        <w:t>位小数，扣完为止。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评标基准价</w:t>
      </w:r>
      <w:r>
        <w:rPr>
          <w:rFonts w:ascii="微软雅黑" w:hAnsi="微软雅黑" w:cs="宋体" w:hint="eastAsia"/>
          <w:color w:val="333333"/>
          <w:kern w:val="0"/>
        </w:rPr>
        <w:t>C=</w:t>
      </w:r>
      <w:r>
        <w:rPr>
          <w:rFonts w:ascii="微软雅黑" w:hAnsi="微软雅黑" w:cs="宋体" w:hint="eastAsia"/>
          <w:color w:val="333333"/>
          <w:kern w:val="0"/>
        </w:rPr>
        <w:t>（</w:t>
      </w:r>
      <w:r>
        <w:rPr>
          <w:rFonts w:ascii="微软雅黑" w:hAnsi="微软雅黑" w:cs="宋体" w:hint="eastAsia"/>
          <w:color w:val="333333"/>
          <w:kern w:val="0"/>
        </w:rPr>
        <w:t>B1+B2+B3+</w:t>
      </w:r>
      <w:r>
        <w:rPr>
          <w:rFonts w:ascii="微软雅黑" w:hAnsi="微软雅黑" w:cs="宋体" w:hint="eastAsia"/>
          <w:color w:val="333333"/>
          <w:kern w:val="0"/>
        </w:rPr>
        <w:t>…</w:t>
      </w:r>
      <w:r>
        <w:rPr>
          <w:rFonts w:ascii="微软雅黑" w:hAnsi="微软雅黑" w:cs="宋体" w:hint="eastAsia"/>
          <w:color w:val="333333"/>
          <w:kern w:val="0"/>
        </w:rPr>
        <w:t>+Bi</w:t>
      </w:r>
      <w:r>
        <w:rPr>
          <w:rFonts w:ascii="微软雅黑" w:hAnsi="微软雅黑" w:cs="宋体" w:hint="eastAsia"/>
          <w:color w:val="333333"/>
          <w:kern w:val="0"/>
        </w:rPr>
        <w:t>）</w:t>
      </w:r>
      <w:r>
        <w:rPr>
          <w:rFonts w:ascii="微软雅黑" w:hAnsi="微软雅黑" w:cs="宋体" w:hint="eastAsia"/>
          <w:color w:val="333333"/>
          <w:kern w:val="0"/>
        </w:rPr>
        <w:t>/n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lastRenderedPageBreak/>
        <w:t>投标人报价偏差率</w:t>
      </w:r>
      <w:r>
        <w:rPr>
          <w:rFonts w:ascii="微软雅黑" w:hAnsi="微软雅黑" w:cs="宋体" w:hint="eastAsia"/>
          <w:color w:val="333333"/>
          <w:kern w:val="0"/>
        </w:rPr>
        <w:t>Pi=100%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|Bi-C|/C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投标人报价低于评标基准价时，报价得分为</w:t>
      </w:r>
      <w:r>
        <w:rPr>
          <w:rFonts w:ascii="微软雅黑" w:hAnsi="微软雅黑" w:cs="宋体" w:hint="eastAsia"/>
          <w:color w:val="333333"/>
          <w:kern w:val="0"/>
        </w:rPr>
        <w:t>70-Pi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100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0.2</w:t>
      </w:r>
      <w:r>
        <w:rPr>
          <w:rFonts w:ascii="微软雅黑" w:hAnsi="微软雅黑" w:cs="宋体" w:hint="eastAsia"/>
          <w:color w:val="333333"/>
          <w:kern w:val="0"/>
        </w:rPr>
        <w:t>；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投标人报价等于或高于评标基准价时，报价得分为</w:t>
      </w:r>
      <w:r>
        <w:rPr>
          <w:rFonts w:ascii="微软雅黑" w:hAnsi="微软雅黑" w:cs="宋体" w:hint="eastAsia"/>
          <w:color w:val="333333"/>
          <w:kern w:val="0"/>
        </w:rPr>
        <w:t>70-Pi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100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0.5</w:t>
      </w:r>
      <w:r>
        <w:rPr>
          <w:rFonts w:ascii="微软雅黑" w:hAnsi="微软雅黑" w:cs="宋体" w:hint="eastAsia"/>
          <w:color w:val="333333"/>
          <w:kern w:val="0"/>
        </w:rPr>
        <w:t>。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Bi</w:t>
      </w:r>
      <w:r>
        <w:rPr>
          <w:rFonts w:ascii="微软雅黑" w:hAnsi="微软雅黑" w:cs="宋体" w:hint="eastAsia"/>
          <w:color w:val="333333"/>
          <w:kern w:val="0"/>
        </w:rPr>
        <w:t>为通过资格评审的各投标人的投标报价，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n</w:t>
      </w:r>
      <w:r>
        <w:rPr>
          <w:rFonts w:ascii="微软雅黑" w:hAnsi="微软雅黑" w:cs="宋体" w:hint="eastAsia"/>
          <w:color w:val="333333"/>
          <w:kern w:val="0"/>
        </w:rPr>
        <w:t>为通过资格评审的投标人个数；</w:t>
      </w:r>
    </w:p>
    <w:p w:rsidR="000612A6" w:rsidRDefault="00EE53E2">
      <w:pPr>
        <w:spacing w:line="460" w:lineRule="exact"/>
        <w:ind w:firstLineChars="200" w:firstLine="420"/>
        <w:outlineLvl w:val="0"/>
        <w:rPr>
          <w:rFonts w:ascii="微软雅黑" w:hAnsi="微软雅黑" w:cs="宋体"/>
          <w:color w:val="333333"/>
          <w:kern w:val="0"/>
          <w:u w:val="single"/>
        </w:rPr>
      </w:pPr>
      <w:r>
        <w:rPr>
          <w:rFonts w:ascii="微软雅黑" w:hAnsi="微软雅黑" w:cs="宋体"/>
          <w:color w:val="333333"/>
          <w:kern w:val="0"/>
        </w:rPr>
        <w:t>更正为：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八、评标办法：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（二）评审办法及程序：</w:t>
      </w:r>
      <w:r>
        <w:rPr>
          <w:rFonts w:ascii="微软雅黑" w:hAnsi="微软雅黑" w:cs="宋体" w:hint="eastAsia"/>
          <w:color w:val="333333"/>
          <w:kern w:val="0"/>
        </w:rPr>
        <w:t>4.</w:t>
      </w:r>
      <w:r>
        <w:rPr>
          <w:rFonts w:ascii="微软雅黑" w:hAnsi="微软雅黑" w:cs="宋体" w:hint="eastAsia"/>
          <w:color w:val="333333"/>
          <w:kern w:val="0"/>
        </w:rPr>
        <w:t>报价得分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报价得分总分为</w:t>
      </w:r>
      <w:r>
        <w:rPr>
          <w:rFonts w:ascii="微软雅黑" w:hAnsi="微软雅黑" w:cs="宋体" w:hint="eastAsia"/>
          <w:color w:val="333333"/>
          <w:kern w:val="0"/>
        </w:rPr>
        <w:t>70</w:t>
      </w:r>
      <w:r>
        <w:rPr>
          <w:rFonts w:ascii="微软雅黑" w:hAnsi="微软雅黑" w:cs="宋体" w:hint="eastAsia"/>
          <w:color w:val="333333"/>
          <w:kern w:val="0"/>
        </w:rPr>
        <w:t>分，通过资格评审的投标文件报价算术平均值为评标基准价，投标总报价与基准价相比每增加</w:t>
      </w:r>
      <w:r>
        <w:rPr>
          <w:rFonts w:ascii="微软雅黑" w:hAnsi="微软雅黑" w:cs="宋体" w:hint="eastAsia"/>
          <w:color w:val="333333"/>
          <w:kern w:val="0"/>
        </w:rPr>
        <w:t>1%</w:t>
      </w:r>
      <w:r>
        <w:rPr>
          <w:rFonts w:ascii="微软雅黑" w:hAnsi="微软雅黑" w:cs="宋体" w:hint="eastAsia"/>
          <w:color w:val="333333"/>
          <w:kern w:val="0"/>
        </w:rPr>
        <w:t>扣</w:t>
      </w:r>
      <w:r>
        <w:rPr>
          <w:rFonts w:ascii="微软雅黑" w:hAnsi="微软雅黑" w:cs="宋体" w:hint="eastAsia"/>
          <w:color w:val="333333"/>
          <w:kern w:val="0"/>
        </w:rPr>
        <w:t>0.5</w:t>
      </w:r>
      <w:r>
        <w:rPr>
          <w:rFonts w:ascii="微软雅黑" w:hAnsi="微软雅黑" w:cs="宋体" w:hint="eastAsia"/>
          <w:color w:val="333333"/>
          <w:kern w:val="0"/>
        </w:rPr>
        <w:t>分，每减少</w:t>
      </w:r>
      <w:r>
        <w:rPr>
          <w:rFonts w:ascii="微软雅黑" w:hAnsi="微软雅黑" w:cs="宋体" w:hint="eastAsia"/>
          <w:color w:val="333333"/>
          <w:kern w:val="0"/>
        </w:rPr>
        <w:t>1%</w:t>
      </w:r>
      <w:r>
        <w:rPr>
          <w:rFonts w:ascii="微软雅黑" w:hAnsi="微软雅黑" w:cs="宋体" w:hint="eastAsia"/>
          <w:color w:val="333333"/>
          <w:kern w:val="0"/>
        </w:rPr>
        <w:t>扣</w:t>
      </w:r>
      <w:r>
        <w:rPr>
          <w:rFonts w:ascii="微软雅黑" w:hAnsi="微软雅黑" w:cs="宋体" w:hint="eastAsia"/>
          <w:color w:val="333333"/>
          <w:kern w:val="0"/>
        </w:rPr>
        <w:t>0.2</w:t>
      </w:r>
      <w:r>
        <w:rPr>
          <w:rFonts w:ascii="微软雅黑" w:hAnsi="微软雅黑" w:cs="宋体" w:hint="eastAsia"/>
          <w:color w:val="333333"/>
          <w:kern w:val="0"/>
        </w:rPr>
        <w:t>分，保留</w:t>
      </w:r>
      <w:r>
        <w:rPr>
          <w:rFonts w:ascii="微软雅黑" w:hAnsi="微软雅黑" w:cs="宋体" w:hint="eastAsia"/>
          <w:color w:val="333333"/>
          <w:kern w:val="0"/>
        </w:rPr>
        <w:t>2</w:t>
      </w:r>
      <w:r>
        <w:rPr>
          <w:rFonts w:ascii="微软雅黑" w:hAnsi="微软雅黑" w:cs="宋体" w:hint="eastAsia"/>
          <w:color w:val="333333"/>
          <w:kern w:val="0"/>
        </w:rPr>
        <w:t>位小数，扣完为止。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评标基准价</w:t>
      </w:r>
      <w:r>
        <w:rPr>
          <w:rFonts w:ascii="微软雅黑" w:hAnsi="微软雅黑" w:cs="宋体" w:hint="eastAsia"/>
          <w:color w:val="333333"/>
          <w:kern w:val="0"/>
        </w:rPr>
        <w:t>C=</w:t>
      </w:r>
      <w:r>
        <w:rPr>
          <w:rFonts w:ascii="微软雅黑" w:hAnsi="微软雅黑" w:cs="宋体" w:hint="eastAsia"/>
          <w:color w:val="333333"/>
          <w:kern w:val="0"/>
        </w:rPr>
        <w:t>（</w:t>
      </w:r>
      <w:r>
        <w:rPr>
          <w:rFonts w:ascii="微软雅黑" w:hAnsi="微软雅黑" w:cs="宋体" w:hint="eastAsia"/>
          <w:color w:val="333333"/>
          <w:kern w:val="0"/>
        </w:rPr>
        <w:t>B1+B2+B3+</w:t>
      </w:r>
      <w:r>
        <w:rPr>
          <w:rFonts w:ascii="微软雅黑" w:hAnsi="微软雅黑" w:cs="宋体" w:hint="eastAsia"/>
          <w:color w:val="333333"/>
          <w:kern w:val="0"/>
        </w:rPr>
        <w:t>…</w:t>
      </w:r>
      <w:r>
        <w:rPr>
          <w:rFonts w:ascii="微软雅黑" w:hAnsi="微软雅黑" w:cs="宋体" w:hint="eastAsia"/>
          <w:color w:val="333333"/>
          <w:kern w:val="0"/>
        </w:rPr>
        <w:t>+Bi</w:t>
      </w:r>
      <w:r>
        <w:rPr>
          <w:rFonts w:ascii="微软雅黑" w:hAnsi="微软雅黑" w:cs="宋体" w:hint="eastAsia"/>
          <w:color w:val="333333"/>
          <w:kern w:val="0"/>
        </w:rPr>
        <w:t>）</w:t>
      </w:r>
      <w:r>
        <w:rPr>
          <w:rFonts w:ascii="微软雅黑" w:hAnsi="微软雅黑" w:cs="宋体" w:hint="eastAsia"/>
          <w:color w:val="333333"/>
          <w:kern w:val="0"/>
        </w:rPr>
        <w:t>/n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投标人报价偏差率</w:t>
      </w:r>
      <w:r>
        <w:rPr>
          <w:rFonts w:ascii="微软雅黑" w:hAnsi="微软雅黑" w:cs="宋体" w:hint="eastAsia"/>
          <w:color w:val="333333"/>
          <w:kern w:val="0"/>
        </w:rPr>
        <w:t>Pi=100%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|Bi-C|/C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投标人报价低于评标基准价时，报价得分为</w:t>
      </w:r>
      <w:r>
        <w:rPr>
          <w:rFonts w:ascii="微软雅黑" w:hAnsi="微软雅黑" w:cs="宋体" w:hint="eastAsia"/>
          <w:color w:val="333333"/>
          <w:kern w:val="0"/>
        </w:rPr>
        <w:t>70-Pi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100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0.2</w:t>
      </w:r>
      <w:r>
        <w:rPr>
          <w:rFonts w:ascii="微软雅黑" w:hAnsi="微软雅黑" w:cs="宋体" w:hint="eastAsia"/>
          <w:color w:val="333333"/>
          <w:kern w:val="0"/>
        </w:rPr>
        <w:t>；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投标人报价等于或高于评标基准价时，报价得分为</w:t>
      </w:r>
      <w:r>
        <w:rPr>
          <w:rFonts w:ascii="微软雅黑" w:hAnsi="微软雅黑" w:cs="宋体" w:hint="eastAsia"/>
          <w:color w:val="333333"/>
          <w:kern w:val="0"/>
        </w:rPr>
        <w:t>70-Pi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100</w:t>
      </w:r>
      <w:r>
        <w:rPr>
          <w:rFonts w:ascii="微软雅黑" w:hAnsi="微软雅黑" w:cs="宋体" w:hint="eastAsia"/>
          <w:color w:val="333333"/>
          <w:kern w:val="0"/>
        </w:rPr>
        <w:t>×</w:t>
      </w:r>
      <w:r>
        <w:rPr>
          <w:rFonts w:ascii="微软雅黑" w:hAnsi="微软雅黑" w:cs="宋体" w:hint="eastAsia"/>
          <w:color w:val="333333"/>
          <w:kern w:val="0"/>
        </w:rPr>
        <w:t>0.5</w:t>
      </w:r>
      <w:r>
        <w:rPr>
          <w:rFonts w:ascii="微软雅黑" w:hAnsi="微软雅黑" w:cs="宋体" w:hint="eastAsia"/>
          <w:color w:val="333333"/>
          <w:kern w:val="0"/>
        </w:rPr>
        <w:t>。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Bi</w:t>
      </w:r>
      <w:r>
        <w:rPr>
          <w:rFonts w:ascii="微软雅黑" w:hAnsi="微软雅黑" w:cs="宋体" w:hint="eastAsia"/>
          <w:color w:val="333333"/>
          <w:kern w:val="0"/>
        </w:rPr>
        <w:t>为通过资格评审的各投标人的投标报价，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n</w:t>
      </w:r>
      <w:r>
        <w:rPr>
          <w:rFonts w:ascii="微软雅黑" w:hAnsi="微软雅黑" w:cs="宋体" w:hint="eastAsia"/>
          <w:color w:val="333333"/>
          <w:kern w:val="0"/>
        </w:rPr>
        <w:t>为通过资格评审的投标人个数；</w:t>
      </w:r>
    </w:p>
    <w:p w:rsidR="000612A6" w:rsidRPr="00EE53E2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kern w:val="0"/>
        </w:rPr>
      </w:pPr>
      <w:r w:rsidRPr="00EE53E2">
        <w:rPr>
          <w:rFonts w:ascii="微软雅黑" w:hAnsi="微软雅黑" w:cs="宋体" w:hint="eastAsia"/>
          <w:kern w:val="0"/>
        </w:rPr>
        <w:t>投标人的投标报价如果低于限价的</w:t>
      </w:r>
      <w:r w:rsidRPr="00EE53E2">
        <w:rPr>
          <w:rFonts w:ascii="微软雅黑" w:hAnsi="微软雅黑" w:cs="宋体" w:hint="eastAsia"/>
          <w:kern w:val="0"/>
        </w:rPr>
        <w:t>85%</w:t>
      </w:r>
      <w:r w:rsidRPr="00EE53E2">
        <w:rPr>
          <w:rFonts w:ascii="微软雅黑" w:hAnsi="微软雅黑" w:cs="宋体" w:hint="eastAsia"/>
          <w:kern w:val="0"/>
        </w:rPr>
        <w:t>，投标报价无效。</w:t>
      </w:r>
    </w:p>
    <w:p w:rsidR="00EE53E2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原公告：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十、竞争性比选响应文件的组成：</w:t>
      </w:r>
    </w:p>
    <w:p w:rsidR="000612A6" w:rsidRDefault="00EE53E2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将竞争性比选响应文件其密封到一个封套中，在封套上写明：重庆高速公路集团有限公司</w:t>
      </w:r>
      <w:r>
        <w:rPr>
          <w:rFonts w:ascii="微软雅黑" w:hAnsi="微软雅黑" w:cs="宋体" w:hint="eastAsia"/>
          <w:color w:val="333333"/>
          <w:kern w:val="0"/>
        </w:rPr>
        <w:t>2021</w:t>
      </w:r>
      <w:r>
        <w:rPr>
          <w:rFonts w:ascii="微软雅黑" w:hAnsi="微软雅黑" w:cs="宋体" w:hint="eastAsia"/>
          <w:color w:val="333333"/>
          <w:kern w:val="0"/>
        </w:rPr>
        <w:t>年智博会参展服务单位选择竞争性比选响应文件（格式见附件</w:t>
      </w:r>
      <w:r>
        <w:rPr>
          <w:rFonts w:ascii="微软雅黑" w:hAnsi="微软雅黑" w:cs="宋体" w:hint="eastAsia"/>
          <w:color w:val="333333"/>
          <w:kern w:val="0"/>
        </w:rPr>
        <w:t>1</w:t>
      </w:r>
      <w:r>
        <w:rPr>
          <w:rFonts w:ascii="微软雅黑" w:hAnsi="微软雅黑" w:cs="宋体" w:hint="eastAsia"/>
          <w:color w:val="333333"/>
          <w:kern w:val="0"/>
        </w:rPr>
        <w:t>）；</w:t>
      </w: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/>
          <w:color w:val="333333"/>
          <w:kern w:val="0"/>
        </w:rPr>
        <w:t>更正为：</w:t>
      </w:r>
      <w:r>
        <w:rPr>
          <w:rFonts w:ascii="微软雅黑" w:hAnsi="微软雅黑" w:cs="宋体" w:hint="eastAsia"/>
          <w:color w:val="333333"/>
          <w:kern w:val="0"/>
          <w:u w:val="single"/>
        </w:rPr>
        <w:t>十、竞争性比选响应文件的组成：</w:t>
      </w:r>
    </w:p>
    <w:p w:rsidR="000612A6" w:rsidRDefault="0096437A">
      <w:pPr>
        <w:widowControl/>
        <w:shd w:val="clear" w:color="auto" w:fill="FFFFFF"/>
        <w:spacing w:line="460" w:lineRule="exact"/>
        <w:ind w:firstLineChars="200" w:firstLine="420"/>
        <w:outlineLvl w:val="1"/>
        <w:rPr>
          <w:rFonts w:ascii="宋体" w:hAnsi="宋体" w:cs="宋体"/>
        </w:rPr>
      </w:pPr>
      <w:r>
        <w:rPr>
          <w:rFonts w:ascii="微软雅黑" w:hAnsi="微软雅黑" w:cs="宋体" w:hint="eastAsia"/>
          <w:color w:val="333333"/>
          <w:kern w:val="0"/>
        </w:rPr>
        <w:t>（一）</w:t>
      </w:r>
      <w:r w:rsidR="00EE53E2">
        <w:rPr>
          <w:rFonts w:ascii="微软雅黑" w:hAnsi="微软雅黑" w:cs="宋体" w:hint="eastAsia"/>
          <w:color w:val="333333"/>
          <w:kern w:val="0"/>
        </w:rPr>
        <w:t>将竞争性比选响应文件其密封到一个封套中，在封套上写明：重庆高速公路集团有限公司</w:t>
      </w:r>
      <w:r w:rsidR="00EE53E2">
        <w:rPr>
          <w:rFonts w:ascii="微软雅黑" w:hAnsi="微软雅黑" w:cs="宋体" w:hint="eastAsia"/>
          <w:color w:val="333333"/>
          <w:kern w:val="0"/>
        </w:rPr>
        <w:t>2023</w:t>
      </w:r>
      <w:r w:rsidR="00EE53E2">
        <w:rPr>
          <w:rFonts w:ascii="微软雅黑" w:hAnsi="微软雅黑" w:cs="宋体" w:hint="eastAsia"/>
          <w:color w:val="333333"/>
          <w:kern w:val="0"/>
        </w:rPr>
        <w:t>年</w:t>
      </w:r>
      <w:proofErr w:type="gramStart"/>
      <w:r w:rsidR="00EE53E2">
        <w:rPr>
          <w:rFonts w:ascii="微软雅黑" w:hAnsi="微软雅黑" w:cs="宋体" w:hint="eastAsia"/>
          <w:color w:val="333333"/>
          <w:kern w:val="0"/>
        </w:rPr>
        <w:t>第五届西洽会</w:t>
      </w:r>
      <w:proofErr w:type="gramEnd"/>
      <w:r w:rsidR="00EE53E2">
        <w:rPr>
          <w:rFonts w:ascii="微软雅黑" w:hAnsi="微软雅黑" w:cs="宋体" w:hint="eastAsia"/>
          <w:color w:val="333333"/>
          <w:kern w:val="0"/>
        </w:rPr>
        <w:t>线下参展服务单位选择竞争性比选响应文件（格式见附件</w:t>
      </w:r>
      <w:r w:rsidR="00EE53E2">
        <w:rPr>
          <w:rFonts w:ascii="微软雅黑" w:hAnsi="微软雅黑" w:cs="宋体" w:hint="eastAsia"/>
          <w:color w:val="333333"/>
          <w:kern w:val="0"/>
        </w:rPr>
        <w:t>1</w:t>
      </w:r>
      <w:r w:rsidR="00EE53E2">
        <w:rPr>
          <w:rFonts w:ascii="微软雅黑" w:hAnsi="微软雅黑" w:cs="宋体" w:hint="eastAsia"/>
          <w:color w:val="333333"/>
          <w:kern w:val="0"/>
        </w:rPr>
        <w:t>）；</w:t>
      </w:r>
    </w:p>
    <w:p w:rsidR="000612A6" w:rsidRDefault="000612A6">
      <w:pPr>
        <w:widowControl/>
        <w:shd w:val="clear" w:color="auto" w:fill="FFFFFF"/>
        <w:spacing w:line="460" w:lineRule="exact"/>
        <w:ind w:firstLineChars="200" w:firstLine="420"/>
        <w:jc w:val="right"/>
        <w:outlineLvl w:val="1"/>
        <w:rPr>
          <w:rFonts w:ascii="微软雅黑" w:hAnsi="微软雅黑" w:cs="宋体"/>
          <w:color w:val="333333"/>
          <w:kern w:val="0"/>
        </w:rPr>
      </w:pPr>
    </w:p>
    <w:p w:rsidR="000612A6" w:rsidRDefault="00EE53E2">
      <w:pPr>
        <w:widowControl/>
        <w:shd w:val="clear" w:color="auto" w:fill="FFFFFF"/>
        <w:spacing w:line="460" w:lineRule="exact"/>
        <w:ind w:firstLineChars="200" w:firstLine="420"/>
        <w:jc w:val="right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/>
          <w:color w:val="333333"/>
          <w:kern w:val="0"/>
        </w:rPr>
        <w:t>重庆高速公路集团有限公司</w:t>
      </w:r>
    </w:p>
    <w:p w:rsidR="000612A6" w:rsidRDefault="00EE53E2">
      <w:pPr>
        <w:widowControl/>
        <w:shd w:val="clear" w:color="auto" w:fill="FFFFFF"/>
        <w:spacing w:line="460" w:lineRule="exact"/>
        <w:ind w:right="315" w:firstLineChars="200" w:firstLine="420"/>
        <w:jc w:val="right"/>
        <w:outlineLvl w:val="1"/>
        <w:rPr>
          <w:rFonts w:ascii="微软雅黑" w:hAnsi="微软雅黑" w:cs="宋体"/>
          <w:color w:val="333333"/>
          <w:kern w:val="0"/>
        </w:rPr>
      </w:pPr>
      <w:r>
        <w:rPr>
          <w:rFonts w:ascii="微软雅黑" w:hAnsi="微软雅黑" w:cs="宋体" w:hint="eastAsia"/>
          <w:color w:val="333333"/>
          <w:kern w:val="0"/>
        </w:rPr>
        <w:t>2023</w:t>
      </w:r>
      <w:r>
        <w:rPr>
          <w:rFonts w:ascii="微软雅黑" w:hAnsi="微软雅黑" w:cs="宋体" w:hint="eastAsia"/>
          <w:color w:val="333333"/>
          <w:kern w:val="0"/>
        </w:rPr>
        <w:t>年</w:t>
      </w:r>
      <w:r>
        <w:rPr>
          <w:rFonts w:ascii="微软雅黑" w:hAnsi="微软雅黑" w:cs="宋体" w:hint="eastAsia"/>
          <w:color w:val="333333"/>
          <w:kern w:val="0"/>
        </w:rPr>
        <w:t>4</w:t>
      </w:r>
      <w:r>
        <w:rPr>
          <w:rFonts w:ascii="微软雅黑" w:hAnsi="微软雅黑" w:cs="宋体" w:hint="eastAsia"/>
          <w:color w:val="333333"/>
          <w:kern w:val="0"/>
        </w:rPr>
        <w:t>月</w:t>
      </w:r>
      <w:r>
        <w:rPr>
          <w:rFonts w:ascii="微软雅黑" w:hAnsi="微软雅黑" w:cs="宋体" w:hint="eastAsia"/>
          <w:color w:val="333333"/>
          <w:kern w:val="0"/>
        </w:rPr>
        <w:t>19</w:t>
      </w:r>
      <w:r>
        <w:rPr>
          <w:rFonts w:ascii="微软雅黑" w:hAnsi="微软雅黑" w:cs="宋体" w:hint="eastAsia"/>
          <w:color w:val="333333"/>
          <w:kern w:val="0"/>
        </w:rPr>
        <w:t>日</w:t>
      </w:r>
    </w:p>
    <w:p w:rsidR="000612A6" w:rsidRDefault="000612A6"/>
    <w:p w:rsidR="000612A6" w:rsidRDefault="000612A6">
      <w:pPr>
        <w:spacing w:line="460" w:lineRule="exact"/>
      </w:pPr>
    </w:p>
    <w:p w:rsidR="000612A6" w:rsidRDefault="000612A6">
      <w:pPr>
        <w:spacing w:line="460" w:lineRule="exact"/>
      </w:pPr>
    </w:p>
    <w:p w:rsidR="000612A6" w:rsidRDefault="000612A6">
      <w:pPr>
        <w:spacing w:line="460" w:lineRule="exact"/>
      </w:pPr>
      <w:bookmarkStart w:id="0" w:name="_GoBack"/>
      <w:bookmarkEnd w:id="0"/>
    </w:p>
    <w:sectPr w:rsidR="000612A6" w:rsidSect="0006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1054"/>
    <w:multiLevelType w:val="singleLevel"/>
    <w:tmpl w:val="CD82970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5MTdkY2UyOGE4YmY0YzU3NDVmM2IyZTVlNTU5MWUifQ=="/>
  </w:docVars>
  <w:rsids>
    <w:rsidRoot w:val="00091ED7"/>
    <w:rsid w:val="000612A6"/>
    <w:rsid w:val="00091ED7"/>
    <w:rsid w:val="001972A9"/>
    <w:rsid w:val="00526A2D"/>
    <w:rsid w:val="00564453"/>
    <w:rsid w:val="007D62CC"/>
    <w:rsid w:val="007F23E6"/>
    <w:rsid w:val="00827121"/>
    <w:rsid w:val="00927880"/>
    <w:rsid w:val="0096437A"/>
    <w:rsid w:val="009F5D36"/>
    <w:rsid w:val="00A04994"/>
    <w:rsid w:val="00A3676B"/>
    <w:rsid w:val="00AC2AE1"/>
    <w:rsid w:val="00B03FE8"/>
    <w:rsid w:val="00B5379D"/>
    <w:rsid w:val="00B95C89"/>
    <w:rsid w:val="00C75525"/>
    <w:rsid w:val="00D63DB3"/>
    <w:rsid w:val="00DD465E"/>
    <w:rsid w:val="00E2057C"/>
    <w:rsid w:val="00EE53E2"/>
    <w:rsid w:val="00F03E14"/>
    <w:rsid w:val="00F516C7"/>
    <w:rsid w:val="07944FE7"/>
    <w:rsid w:val="25D6120E"/>
    <w:rsid w:val="4751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A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0612A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0612A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0612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杨晰</dc:creator>
  <cp:lastModifiedBy>杨晰</cp:lastModifiedBy>
  <cp:revision>3</cp:revision>
  <dcterms:created xsi:type="dcterms:W3CDTF">2023-04-19T02:44:00Z</dcterms:created>
  <dcterms:modified xsi:type="dcterms:W3CDTF">2023-04-19T08:07:00Z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B6F4FD2E14BF49899FCE4DC18A5112CC_12</vt:lpwstr>
  </property>
</Properties>
</file>