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重庆新田港码头进境粮食中转场地设备采购安装项目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4</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17</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18</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FF0000"/>
          <w:sz w:val="36"/>
          <w:szCs w:val="36"/>
          <w:highlight w:val="none"/>
          <w:lang w:eastAsia="zh-CN"/>
        </w:rPr>
      </w:pPr>
      <w:r>
        <w:rPr>
          <w:rFonts w:hint="eastAsia" w:ascii="Times New Roman" w:hAnsi="Times New Roman" w:eastAsia="方正小标宋_GBK" w:cs="Times New Roman"/>
          <w:color w:val="FF0000"/>
          <w:sz w:val="36"/>
          <w:szCs w:val="36"/>
          <w:highlight w:val="none"/>
          <w:lang w:val="en-US" w:eastAsia="zh-CN"/>
        </w:rPr>
        <w:t>重庆新田港码头进境粮食中转场地设备采购安装项目</w:t>
      </w:r>
      <w:r>
        <w:rPr>
          <w:rFonts w:hint="default" w:ascii="Times New Roman" w:hAnsi="Times New Roman" w:eastAsia="方正小标宋_GBK" w:cs="Times New Roman"/>
          <w:color w:val="FF0000"/>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370126361"/>
      <w:bookmarkStart w:id="3" w:name="_Toc52097500"/>
      <w:bookmarkStart w:id="4" w:name="_Toc6230450"/>
      <w:bookmarkStart w:id="5" w:name="_Toc375641571"/>
      <w:bookmarkStart w:id="6" w:name="_Toc2919468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FF0000"/>
          <w:sz w:val="32"/>
          <w:szCs w:val="32"/>
          <w:highlight w:val="none"/>
          <w:u w:val="single"/>
          <w:lang w:val="en-US" w:eastAsia="zh-CN"/>
        </w:rPr>
        <w:t xml:space="preserve">  重庆新田港码头进境粮食中转场地设备采购安装项目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FF0000"/>
          <w:sz w:val="32"/>
          <w:szCs w:val="32"/>
          <w:highlight w:val="none"/>
          <w:u w:val="single"/>
          <w:lang w:val="en-US" w:eastAsia="zh-CN"/>
        </w:rPr>
        <w:t xml:space="preserve">重庆新田港码头进境粮食中转场地设备采购安装项目 </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FF0000"/>
          <w:sz w:val="32"/>
          <w:szCs w:val="32"/>
          <w:highlight w:val="none"/>
          <w:lang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7" w:name="_Toc29194682"/>
      <w:bookmarkStart w:id="8" w:name="_Toc52097501"/>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3734100"/>
      <w:bookmarkStart w:id="11" w:name="_Toc21092"/>
      <w:bookmarkStart w:id="12" w:name="_Toc324429695"/>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万州区新田镇白水湖区域，万州城区上游10km右岸的新田水泥厂附近。</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新田港于2020年12月正式投入运营，2022年9月万州环线高速通车，12月具备火车进港条件；2023年3月火车进港作业，根据运营需求公司向重庆海关申请将新田港一期作为进境粮食中转码头，已征得重庆海关同意，现需采购进境粮食中转码头所必备防疫消杀设备</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询价采用</w:t>
      </w:r>
      <w:r>
        <w:rPr>
          <w:rFonts w:hint="eastAsia" w:ascii="Times New Roman" w:hAnsi="Times New Roman" w:eastAsia="方正仿宋_GBK" w:cs="Times New Roman"/>
          <w:bCs/>
          <w:color w:val="FF0000"/>
          <w:sz w:val="32"/>
          <w:szCs w:val="32"/>
          <w:highlight w:val="none"/>
          <w:lang w:val="en-US" w:eastAsia="zh-CN"/>
        </w:rPr>
        <w:t>费用包干形式</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FF0000"/>
          <w:sz w:val="32"/>
          <w:szCs w:val="32"/>
          <w:highlight w:val="none"/>
          <w:u w:val="single"/>
          <w:lang w:val="en-US" w:eastAsia="zh-CN"/>
        </w:rPr>
        <w:t xml:space="preserve">120000.00 </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eastAsia" w:ascii="Times New Roman" w:hAnsi="Times New Roman" w:eastAsia="方正仿宋_GBK" w:cs="Times New Roman"/>
          <w:bCs/>
          <w:color w:val="FF0000"/>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r>
        <w:rPr>
          <w:rFonts w:hint="eastAsia" w:ascii="Times New Roman" w:hAnsi="Times New Roman" w:eastAsia="方正仿宋_GBK" w:cs="Times New Roman"/>
          <w:bCs/>
          <w:color w:val="FF0000"/>
          <w:sz w:val="32"/>
          <w:szCs w:val="32"/>
          <w:highlight w:val="none"/>
          <w:u w:val="single"/>
          <w:lang w:eastAsia="zh-CN"/>
        </w:rPr>
        <w:t>具体数量及规格型号详见清单</w:t>
      </w:r>
      <w:r>
        <w:rPr>
          <w:rFonts w:hint="eastAsia" w:ascii="Times New Roman" w:hAnsi="Times New Roman" w:eastAsia="方正仿宋_GBK" w:cs="Times New Roman"/>
          <w:bCs/>
          <w:color w:val="FF0000"/>
          <w:sz w:val="32"/>
          <w:szCs w:val="32"/>
          <w:highlight w:val="none"/>
          <w:lang w:val="en-US" w:eastAsia="zh-CN"/>
        </w:rPr>
        <w:t>。</w:t>
      </w:r>
    </w:p>
    <w:p>
      <w:pPr>
        <w:spacing w:line="510" w:lineRule="exact"/>
        <w:ind w:firstLine="640" w:firstLineChars="200"/>
        <w:jc w:val="both"/>
        <w:rPr>
          <w:rFonts w:hint="default" w:ascii="Times New Roman" w:hAnsi="Times New Roman" w:eastAsia="方正仿宋_GBK" w:cs="Times New Roman"/>
          <w:bCs/>
          <w:color w:val="FF0000"/>
          <w:sz w:val="32"/>
          <w:szCs w:val="32"/>
          <w:highlight w:val="none"/>
          <w:lang w:eastAsia="zh-CN"/>
        </w:rPr>
      </w:pPr>
      <w:r>
        <w:rPr>
          <w:rFonts w:hint="eastAsia" w:ascii="Times New Roman" w:hAnsi="Times New Roman" w:eastAsia="方正仿宋_GBK" w:cs="Times New Roman"/>
          <w:bCs/>
          <w:color w:val="FF0000"/>
          <w:sz w:val="32"/>
          <w:szCs w:val="32"/>
          <w:highlight w:val="none"/>
          <w:lang w:val="en-US" w:eastAsia="zh-CN"/>
        </w:rPr>
        <w:t>2.5工</w:t>
      </w:r>
      <w:r>
        <w:rPr>
          <w:rFonts w:hint="default" w:ascii="Times New Roman" w:hAnsi="Times New Roman" w:eastAsia="方正仿宋_GBK" w:cs="Times New Roman"/>
          <w:bCs/>
          <w:color w:val="FF0000"/>
          <w:sz w:val="32"/>
          <w:szCs w:val="32"/>
          <w:highlight w:val="none"/>
          <w:lang w:eastAsia="zh-CN"/>
        </w:rPr>
        <w:t>期</w:t>
      </w:r>
      <w:r>
        <w:rPr>
          <w:rFonts w:hint="eastAsia" w:ascii="Times New Roman" w:hAnsi="Times New Roman" w:eastAsia="方正仿宋_GBK" w:cs="Times New Roman"/>
          <w:bCs/>
          <w:color w:val="FF0000"/>
          <w:sz w:val="32"/>
          <w:szCs w:val="32"/>
          <w:highlight w:val="none"/>
          <w:lang w:val="en-US" w:eastAsia="zh-CN"/>
        </w:rPr>
        <w:t>(交货期/服务期）</w:t>
      </w:r>
      <w:r>
        <w:rPr>
          <w:rFonts w:hint="default" w:ascii="Times New Roman" w:hAnsi="Times New Roman" w:eastAsia="方正仿宋_GBK" w:cs="Times New Roman"/>
          <w:bCs/>
          <w:color w:val="FF0000"/>
          <w:sz w:val="32"/>
          <w:szCs w:val="32"/>
          <w:highlight w:val="none"/>
          <w:lang w:eastAsia="zh-CN"/>
        </w:rPr>
        <w:t>：202</w:t>
      </w:r>
      <w:r>
        <w:rPr>
          <w:rFonts w:hint="eastAsia" w:ascii="Times New Roman" w:hAnsi="Times New Roman" w:eastAsia="方正仿宋_GBK" w:cs="Times New Roman"/>
          <w:bCs/>
          <w:color w:val="FF0000"/>
          <w:sz w:val="32"/>
          <w:szCs w:val="32"/>
          <w:highlight w:val="none"/>
          <w:lang w:val="en-US" w:eastAsia="zh-CN"/>
        </w:rPr>
        <w:t>3</w:t>
      </w:r>
      <w:r>
        <w:rPr>
          <w:rFonts w:hint="default" w:ascii="Times New Roman" w:hAnsi="Times New Roman" w:eastAsia="方正仿宋_GBK" w:cs="Times New Roman"/>
          <w:bCs/>
          <w:color w:val="FF0000"/>
          <w:sz w:val="32"/>
          <w:szCs w:val="32"/>
          <w:highlight w:val="none"/>
          <w:lang w:eastAsia="zh-CN"/>
        </w:rPr>
        <w:t>年</w:t>
      </w:r>
      <w:r>
        <w:rPr>
          <w:rFonts w:hint="eastAsia" w:ascii="Times New Roman" w:hAnsi="Times New Roman" w:eastAsia="方正仿宋_GBK" w:cs="Times New Roman"/>
          <w:bCs/>
          <w:color w:val="FF0000"/>
          <w:sz w:val="32"/>
          <w:szCs w:val="32"/>
          <w:highlight w:val="none"/>
          <w:u w:val="single"/>
          <w:lang w:val="en-US" w:eastAsia="zh-CN"/>
        </w:rPr>
        <w:t xml:space="preserve"> 4</w:t>
      </w:r>
      <w:r>
        <w:rPr>
          <w:rFonts w:hint="default" w:ascii="Times New Roman" w:hAnsi="Times New Roman" w:eastAsia="方正仿宋_GBK" w:cs="Times New Roman"/>
          <w:bCs/>
          <w:color w:val="FF0000"/>
          <w:sz w:val="32"/>
          <w:szCs w:val="32"/>
          <w:highlight w:val="none"/>
          <w:lang w:eastAsia="zh-CN"/>
        </w:rPr>
        <w:t>月</w:t>
      </w:r>
      <w:r>
        <w:rPr>
          <w:rFonts w:hint="eastAsia" w:ascii="Times New Roman" w:hAnsi="Times New Roman" w:eastAsia="方正仿宋_GBK" w:cs="Times New Roman"/>
          <w:bCs/>
          <w:color w:val="FF0000"/>
          <w:sz w:val="32"/>
          <w:szCs w:val="32"/>
          <w:highlight w:val="none"/>
          <w:u w:val="single"/>
          <w:lang w:val="en-US" w:eastAsia="zh-CN"/>
        </w:rPr>
        <w:t xml:space="preserve"> 20 </w:t>
      </w:r>
      <w:r>
        <w:rPr>
          <w:rFonts w:hint="default" w:ascii="Times New Roman" w:hAnsi="Times New Roman" w:eastAsia="方正仿宋_GBK" w:cs="Times New Roman"/>
          <w:bCs/>
          <w:color w:val="FF0000"/>
          <w:sz w:val="32"/>
          <w:szCs w:val="32"/>
          <w:highlight w:val="none"/>
          <w:lang w:eastAsia="zh-CN"/>
        </w:rPr>
        <w:t>日至202</w:t>
      </w:r>
      <w:r>
        <w:rPr>
          <w:rFonts w:hint="eastAsia" w:ascii="Times New Roman" w:hAnsi="Times New Roman" w:eastAsia="方正仿宋_GBK" w:cs="Times New Roman"/>
          <w:bCs/>
          <w:color w:val="FF0000"/>
          <w:sz w:val="32"/>
          <w:szCs w:val="32"/>
          <w:highlight w:val="none"/>
          <w:lang w:val="en-US" w:eastAsia="zh-CN"/>
        </w:rPr>
        <w:t>3</w:t>
      </w:r>
      <w:r>
        <w:rPr>
          <w:rFonts w:hint="default" w:ascii="Times New Roman" w:hAnsi="Times New Roman" w:eastAsia="方正仿宋_GBK" w:cs="Times New Roman"/>
          <w:bCs/>
          <w:color w:val="FF0000"/>
          <w:sz w:val="32"/>
          <w:szCs w:val="32"/>
          <w:highlight w:val="none"/>
          <w:lang w:eastAsia="zh-CN"/>
        </w:rPr>
        <w:t>年</w:t>
      </w:r>
      <w:r>
        <w:rPr>
          <w:rFonts w:hint="eastAsia" w:ascii="Times New Roman" w:hAnsi="Times New Roman" w:eastAsia="方正仿宋_GBK" w:cs="Times New Roman"/>
          <w:bCs/>
          <w:color w:val="FF0000"/>
          <w:sz w:val="32"/>
          <w:szCs w:val="32"/>
          <w:highlight w:val="none"/>
          <w:u w:val="single"/>
          <w:lang w:val="en-US" w:eastAsia="zh-CN"/>
        </w:rPr>
        <w:t xml:space="preserve">  5  </w:t>
      </w:r>
      <w:r>
        <w:rPr>
          <w:rFonts w:hint="default" w:ascii="Times New Roman" w:hAnsi="Times New Roman" w:eastAsia="方正仿宋_GBK" w:cs="Times New Roman"/>
          <w:bCs/>
          <w:color w:val="FF0000"/>
          <w:sz w:val="32"/>
          <w:szCs w:val="32"/>
          <w:highlight w:val="none"/>
          <w:lang w:eastAsia="zh-CN"/>
        </w:rPr>
        <w:t>月</w:t>
      </w:r>
      <w:r>
        <w:rPr>
          <w:rFonts w:hint="eastAsia" w:ascii="Times New Roman" w:hAnsi="Times New Roman" w:eastAsia="方正仿宋_GBK" w:cs="Times New Roman"/>
          <w:bCs/>
          <w:color w:val="FF0000"/>
          <w:sz w:val="32"/>
          <w:szCs w:val="32"/>
          <w:highlight w:val="none"/>
          <w:u w:val="single"/>
          <w:lang w:val="en-US" w:eastAsia="zh-CN"/>
        </w:rPr>
        <w:t xml:space="preserve">  10  </w:t>
      </w:r>
      <w:r>
        <w:rPr>
          <w:rFonts w:hint="default" w:ascii="Times New Roman" w:hAnsi="Times New Roman" w:eastAsia="方正仿宋_GBK" w:cs="Times New Roman"/>
          <w:bCs/>
          <w:color w:val="FF0000"/>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（交货期/服务期限</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eastAsia"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13" w:name="_Toc52097502"/>
      <w:bookmarkStart w:id="14" w:name="_Toc29194683"/>
      <w:bookmarkStart w:id="15" w:name="_Toc623045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w:t>
      </w:r>
      <w:r>
        <w:rPr>
          <w:rFonts w:hint="eastAsia" w:ascii="Times New Roman" w:hAnsi="Times New Roman" w:eastAsia="方正仿宋_GBK" w:cs="Times New Roman"/>
          <w:bCs/>
          <w:color w:val="auto"/>
          <w:sz w:val="32"/>
          <w:szCs w:val="32"/>
          <w:highlight w:val="none"/>
          <w:lang w:eastAsia="zh-CN"/>
        </w:rPr>
        <w:t>报价人为中国境内注册的独立法人企事业单位</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FF0000"/>
          <w:sz w:val="32"/>
          <w:szCs w:val="32"/>
          <w:highlight w:val="none"/>
          <w:lang w:eastAsia="zh-CN"/>
        </w:rPr>
      </w:pPr>
      <w:r>
        <w:rPr>
          <w:rFonts w:hint="default" w:ascii="Times New Roman" w:hAnsi="Times New Roman" w:eastAsia="方正仿宋_GBK" w:cs="Times New Roman"/>
          <w:bCs/>
          <w:color w:val="FF0000"/>
          <w:sz w:val="32"/>
          <w:szCs w:val="32"/>
          <w:highlight w:val="none"/>
          <w:lang w:eastAsia="zh-CN"/>
        </w:rPr>
        <w:t>①具有有效营业执照；</w:t>
      </w:r>
    </w:p>
    <w:p>
      <w:pPr>
        <w:numPr>
          <w:ilvl w:val="0"/>
          <w:numId w:val="0"/>
        </w:num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报价人没有被列入重庆高速公路集团有限公司黑名单（提供承诺，格式自拟）。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bookmarkStart w:id="44" w:name="_GoBack"/>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bookmarkEnd w:id="44"/>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16" w:name="_Toc323734101"/>
      <w:bookmarkStart w:id="17" w:name="_Toc29194684"/>
      <w:bookmarkStart w:id="18" w:name="_Toc13014"/>
      <w:bookmarkStart w:id="19" w:name="_Toc324429696"/>
      <w:bookmarkStart w:id="20" w:name="_Toc52097503"/>
      <w:bookmarkStart w:id="21" w:name="_Toc6230453"/>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FF0000"/>
          <w:sz w:val="32"/>
          <w:szCs w:val="32"/>
          <w:highlight w:val="none"/>
          <w:u w:val="single"/>
          <w:lang w:val="en-US" w:eastAsia="zh-CN"/>
        </w:rPr>
        <w:t>重庆市万州区新田镇新田港码头办公楼711室（安全部）</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4.5通过合格供方库抽取的单位,还应满足其他要求：纸质件按递交要求送达，同时还需在重庆高速公路集团有限公司招投标管理平台同步进行网上报价，满足重庆高速公路集团有限公司相关规定、程序和要求。</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FF0000"/>
          <w:highlight w:val="none"/>
          <w:lang w:eastAsia="zh-CN"/>
        </w:rPr>
      </w:pPr>
      <w:r>
        <w:rPr>
          <w:rFonts w:hint="default" w:ascii="Times New Roman" w:hAnsi="Times New Roman" w:eastAsia="方正仿宋_GBK" w:cs="Times New Roman"/>
          <w:bCs/>
          <w:color w:val="FF0000"/>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single"/>
          <w:lang w:val="en-US" w:eastAsia="zh-CN"/>
        </w:rPr>
        <w:t xml:space="preserve"> 重庆新田港口物流有限 </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重庆市万州区新田镇新田港码头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胡林</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023-58585786</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综合办公室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13668071577</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                       重庆新田港口物流有限公司</w:t>
      </w:r>
    </w:p>
    <w:p>
      <w:pPr>
        <w:widowControl/>
        <w:jc w:val="center"/>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                         2023年4月12日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w:t>
      </w:r>
      <w:r>
        <w:rPr>
          <w:rFonts w:hint="default" w:ascii="Times New Roman" w:hAnsi="Times New Roman" w:eastAsia="方正仿宋_GBK" w:cs="Times New Roman"/>
          <w:bCs/>
          <w:color w:val="FF0000"/>
          <w:sz w:val="32"/>
          <w:szCs w:val="32"/>
          <w:highlight w:val="none"/>
          <w:shd w:val="clear" w:color="FFFFFF" w:fill="D9D9D9"/>
          <w:lang w:eastAsia="zh-CN"/>
        </w:rPr>
        <w:t>本项目总价最高限价为人民币￥</w:t>
      </w:r>
      <w:r>
        <w:rPr>
          <w:rFonts w:hint="eastAsia" w:ascii="Times New Roman" w:hAnsi="Times New Roman" w:eastAsia="方正仿宋_GBK" w:cs="Times New Roman"/>
          <w:bCs/>
          <w:color w:val="FF0000"/>
          <w:sz w:val="32"/>
          <w:szCs w:val="32"/>
          <w:highlight w:val="none"/>
          <w:u w:val="single"/>
          <w:shd w:val="clear" w:color="FFFFFF" w:fill="D9D9D9"/>
          <w:lang w:val="en-US" w:eastAsia="zh-CN"/>
        </w:rPr>
        <w:t xml:space="preserve"> 120000.00 </w:t>
      </w:r>
      <w:r>
        <w:rPr>
          <w:rFonts w:hint="default" w:ascii="Times New Roman" w:hAnsi="Times New Roman" w:eastAsia="方正仿宋_GBK" w:cs="Times New Roman"/>
          <w:bCs/>
          <w:color w:val="FF0000"/>
          <w:sz w:val="32"/>
          <w:szCs w:val="32"/>
          <w:highlight w:val="none"/>
          <w:shd w:val="clear" w:color="FFFFFF" w:fill="D9D9D9"/>
          <w:lang w:eastAsia="zh-CN"/>
        </w:rPr>
        <w:t>元</w:t>
      </w:r>
      <w:r>
        <w:rPr>
          <w:rFonts w:hint="eastAsia" w:ascii="Times New Roman" w:hAnsi="Times New Roman" w:eastAsia="方正仿宋_GBK" w:cs="Times New Roman"/>
          <w:bCs/>
          <w:color w:val="FF0000"/>
          <w:sz w:val="32"/>
          <w:szCs w:val="32"/>
          <w:highlight w:val="none"/>
          <w:shd w:val="clear" w:color="FFFFFF" w:fill="D9D9D9"/>
          <w:lang w:eastAsia="zh-CN"/>
        </w:rPr>
        <w:t>（大写壹拾贰万</w:t>
      </w:r>
      <w:r>
        <w:rPr>
          <w:rFonts w:hint="eastAsia" w:ascii="Times New Roman" w:hAnsi="Times New Roman" w:eastAsia="方正仿宋_GBK" w:cs="Times New Roman"/>
          <w:bCs/>
          <w:color w:val="FF0000"/>
          <w:sz w:val="32"/>
          <w:szCs w:val="32"/>
          <w:highlight w:val="none"/>
          <w:shd w:val="clear" w:color="FFFFFF" w:fill="D9D9D9"/>
          <w:lang w:val="en-US" w:eastAsia="zh-CN"/>
        </w:rPr>
        <w:t>元整</w:t>
      </w:r>
      <w:r>
        <w:rPr>
          <w:rFonts w:hint="eastAsia" w:ascii="Times New Roman" w:hAnsi="Times New Roman" w:eastAsia="方正仿宋_GBK" w:cs="Times New Roman"/>
          <w:bCs/>
          <w:color w:val="FF0000"/>
          <w:sz w:val="32"/>
          <w:szCs w:val="32"/>
          <w:highlight w:val="none"/>
          <w:shd w:val="clear" w:color="FFFFFF" w:fill="D9D9D9"/>
          <w:lang w:eastAsia="zh-CN"/>
        </w:rPr>
        <w:t>）</w:t>
      </w:r>
      <w:r>
        <w:rPr>
          <w:rFonts w:hint="default" w:ascii="Times New Roman" w:hAnsi="Times New Roman" w:eastAsia="方正仿宋_GBK" w:cs="Times New Roman"/>
          <w:bCs/>
          <w:color w:val="FF0000"/>
          <w:sz w:val="32"/>
          <w:szCs w:val="32"/>
          <w:highlight w:val="none"/>
          <w:shd w:val="clear" w:color="FFFFFF" w:fill="D9D9D9"/>
          <w:lang w:eastAsia="zh-CN"/>
        </w:rPr>
        <w:t>。</w:t>
      </w:r>
      <w:r>
        <w:rPr>
          <w:rFonts w:hint="default" w:ascii="Times New Roman" w:hAnsi="Times New Roman" w:eastAsia="方正仿宋_GBK" w:cs="Times New Roman"/>
          <w:bCs/>
          <w:color w:val="auto"/>
          <w:sz w:val="32"/>
          <w:szCs w:val="32"/>
          <w:highlight w:val="none"/>
          <w:lang w:eastAsia="zh-CN"/>
        </w:rPr>
        <w:t>报价人的报价不得高于</w:t>
      </w:r>
      <w:r>
        <w:rPr>
          <w:rFonts w:hint="eastAsia" w:ascii="Times New Roman" w:hAnsi="Times New Roman" w:eastAsia="方正仿宋_GBK" w:cs="Times New Roman"/>
          <w:bCs/>
          <w:color w:val="auto"/>
          <w:sz w:val="32"/>
          <w:szCs w:val="32"/>
          <w:highlight w:val="none"/>
          <w:lang w:eastAsia="zh-CN"/>
        </w:rPr>
        <w:t>或等于</w:t>
      </w:r>
      <w:r>
        <w:rPr>
          <w:rFonts w:hint="default" w:ascii="Times New Roman" w:hAnsi="Times New Roman" w:eastAsia="方正仿宋_GBK" w:cs="Times New Roman"/>
          <w:bCs/>
          <w:color w:val="auto"/>
          <w:sz w:val="32"/>
          <w:szCs w:val="32"/>
          <w:highlight w:val="none"/>
          <w:lang w:eastAsia="zh-CN"/>
        </w:rPr>
        <w:t>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1.3报价文件1份。</w:t>
      </w:r>
    </w:p>
    <w:p>
      <w:pPr>
        <w:spacing w:line="510" w:lineRule="exact"/>
        <w:jc w:val="center"/>
        <w:rPr>
          <w:rFonts w:hint="eastAsia" w:ascii="Times New Roman" w:hAnsi="Times New Roman" w:eastAsia="方正仿宋_GBK" w:cs="Times New Roman"/>
          <w:bCs/>
          <w:color w:val="auto"/>
          <w:sz w:val="32"/>
          <w:szCs w:val="32"/>
          <w:highlight w:val="none"/>
          <w:u w:val="single"/>
          <w:lang w:val="en-US"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 xml:space="preserve"> </w:t>
      </w:r>
    </w:p>
    <w:p>
      <w:pPr>
        <w:spacing w:line="510" w:lineRule="exact"/>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FF0000"/>
          <w:sz w:val="32"/>
          <w:szCs w:val="32"/>
          <w:highlight w:val="none"/>
          <w:u w:val="single"/>
          <w:lang w:val="en-US" w:eastAsia="zh-CN"/>
        </w:rPr>
        <w:t>重庆新田港码头进境粮食中转场地设备采购安装项目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napToGrid w:val="0"/>
        <w:spacing w:line="400" w:lineRule="exact"/>
        <w:ind w:firstLine="640" w:firstLineChars="200"/>
        <w:jc w:val="both"/>
        <w:rPr>
          <w:rFonts w:hint="default" w:ascii="Times New Roman" w:hAnsi="Times New Roman" w:cs="Times New Roman"/>
          <w:b/>
          <w:color w:val="auto"/>
          <w:sz w:val="21"/>
          <w:szCs w:val="21"/>
          <w:highlight w:val="none"/>
          <w:lang w:eastAsia="zh-CN"/>
        </w:rPr>
      </w:pPr>
      <w:r>
        <w:rPr>
          <w:rFonts w:hint="default" w:ascii="Times New Roman" w:hAnsi="Times New Roman" w:eastAsia="方正仿宋_GBK" w:cs="Times New Roman"/>
          <w:bCs/>
          <w:color w:val="FF0000"/>
          <w:sz w:val="32"/>
          <w:szCs w:val="32"/>
          <w:highlight w:val="none"/>
          <w:lang w:eastAsia="zh-CN"/>
        </w:rPr>
        <w:t>本项目采用</w:t>
      </w:r>
      <w:r>
        <w:rPr>
          <w:rFonts w:hint="eastAsia" w:ascii="Times New Roman" w:hAnsi="Times New Roman" w:eastAsia="方正仿宋_GBK" w:cs="Times New Roman"/>
          <w:bCs/>
          <w:color w:val="FF0000"/>
          <w:sz w:val="32"/>
          <w:szCs w:val="32"/>
          <w:highlight w:val="none"/>
          <w:lang w:eastAsia="zh-CN"/>
        </w:rPr>
        <w:t>经评审的最低价法</w:t>
      </w:r>
      <w:r>
        <w:rPr>
          <w:rFonts w:hint="default" w:ascii="Times New Roman" w:hAnsi="Times New Roman" w:eastAsia="方正仿宋_GBK" w:cs="Times New Roman"/>
          <w:bCs/>
          <w:color w:val="auto"/>
          <w:sz w:val="32"/>
          <w:szCs w:val="32"/>
          <w:highlight w:val="none"/>
          <w:lang w:eastAsia="zh-CN"/>
        </w:rPr>
        <w:t>。</w:t>
      </w:r>
      <w:bookmarkEnd w:id="16"/>
      <w:bookmarkEnd w:id="17"/>
      <w:bookmarkEnd w:id="18"/>
      <w:bookmarkEnd w:id="19"/>
      <w:bookmarkEnd w:id="20"/>
      <w:bookmarkEnd w:id="21"/>
      <w:bookmarkStart w:id="22" w:name="_Toc52097542"/>
      <w:bookmarkStart w:id="23" w:name="_Toc29194791"/>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eastAsia" w:ascii="Times New Roman" w:hAnsi="Times New Roman" w:eastAsia="方正小标宋_GBK" w:cs="Times New Roman"/>
          <w:bCs/>
          <w:color w:val="auto"/>
          <w:sz w:val="44"/>
          <w:szCs w:val="44"/>
          <w:highlight w:val="none"/>
          <w:lang w:val="zh-CN" w:eastAsia="zh-CN"/>
        </w:rPr>
      </w:pPr>
      <w:r>
        <w:rPr>
          <w:rFonts w:hint="eastAsia" w:ascii="Times New Roman" w:hAnsi="Times New Roman" w:eastAsia="方正小标宋_GBK" w:cs="Times New Roman"/>
          <w:bCs/>
          <w:color w:val="auto"/>
          <w:sz w:val="44"/>
          <w:szCs w:val="44"/>
          <w:highlight w:val="none"/>
          <w:lang w:val="zh-CN" w:eastAsia="zh-CN"/>
        </w:rPr>
        <w:t>第</w:t>
      </w:r>
      <w:r>
        <w:rPr>
          <w:rFonts w:hint="eastAsia" w:ascii="Times New Roman" w:hAnsi="Times New Roman" w:eastAsia="方正小标宋_GBK" w:cs="Times New Roman"/>
          <w:bCs/>
          <w:color w:val="auto"/>
          <w:sz w:val="44"/>
          <w:szCs w:val="44"/>
          <w:highlight w:val="none"/>
          <w:lang w:val="en-US" w:eastAsia="zh-CN"/>
        </w:rPr>
        <w:t>三</w:t>
      </w:r>
      <w:r>
        <w:rPr>
          <w:rFonts w:hint="eastAsia" w:ascii="Times New Roman" w:hAnsi="Times New Roman" w:eastAsia="方正小标宋_GBK" w:cs="Times New Roman"/>
          <w:bCs/>
          <w:color w:val="auto"/>
          <w:sz w:val="44"/>
          <w:szCs w:val="44"/>
          <w:highlight w:val="none"/>
          <w:lang w:val="zh-CN" w:eastAsia="zh-CN"/>
        </w:rPr>
        <w:t>章  合同条款及格式</w:t>
      </w:r>
    </w:p>
    <w:bookmarkEnd w:id="22"/>
    <w:bookmarkEnd w:id="23"/>
    <w:p>
      <w:pPr>
        <w:autoSpaceDE w:val="0"/>
        <w:autoSpaceDN w:val="0"/>
        <w:adjustRightInd w:val="0"/>
        <w:spacing w:line="560" w:lineRule="exact"/>
        <w:rPr>
          <w:rFonts w:hint="default" w:ascii="宋体" w:hAnsi="宋体" w:eastAsia="宋体" w:cs="宋体"/>
          <w:color w:val="000000"/>
          <w:kern w:val="0"/>
          <w:sz w:val="24"/>
          <w:lang w:val="en-US" w:eastAsia="zh-CN"/>
        </w:rPr>
      </w:pPr>
      <w:bookmarkStart w:id="24" w:name="_Toc2962"/>
      <w:r>
        <w:rPr>
          <w:rFonts w:hint="eastAsia" w:ascii="宋体" w:hAnsi="宋体" w:eastAsia="宋体" w:cs="宋体"/>
          <w:color w:val="000000"/>
          <w:kern w:val="0"/>
          <w:sz w:val="24"/>
        </w:rPr>
        <w:t>甲方:</w:t>
      </w:r>
      <w:r>
        <w:rPr>
          <w:rFonts w:hint="eastAsia" w:ascii="宋体" w:hAnsi="宋体" w:cs="宋体"/>
          <w:color w:val="000000"/>
          <w:kern w:val="0"/>
          <w:sz w:val="24"/>
          <w:lang w:val="en-US" w:eastAsia="zh-CN"/>
        </w:rPr>
        <w:t>重庆新田港口物流有限公司</w:t>
      </w:r>
    </w:p>
    <w:p>
      <w:pPr>
        <w:autoSpaceDE w:val="0"/>
        <w:autoSpaceDN w:val="0"/>
        <w:adjustRightInd w:val="0"/>
        <w:snapToGrid w:val="0"/>
        <w:spacing w:line="560" w:lineRule="exact"/>
        <w:jc w:val="left"/>
        <w:rPr>
          <w:rFonts w:hint="default" w:ascii="宋体" w:hAnsi="宋体" w:eastAsia="宋体" w:cs="宋体"/>
          <w:color w:val="000000"/>
          <w:kern w:val="0"/>
          <w:sz w:val="24"/>
          <w:lang w:val="en-US"/>
        </w:rPr>
      </w:pPr>
      <w:r>
        <w:rPr>
          <w:rFonts w:hint="eastAsia" w:ascii="宋体" w:hAnsi="宋体" w:eastAsia="宋体" w:cs="宋体"/>
          <w:color w:val="000000"/>
          <w:kern w:val="0"/>
          <w:sz w:val="24"/>
        </w:rPr>
        <w:t>乙方:</w:t>
      </w:r>
      <w:r>
        <w:rPr>
          <w:rFonts w:hint="eastAsia" w:ascii="宋体" w:hAnsi="宋体" w:cs="宋体"/>
          <w:color w:val="000000"/>
          <w:kern w:val="0"/>
          <w:sz w:val="24"/>
          <w:lang w:val="en-US" w:eastAsia="zh-CN"/>
        </w:rPr>
        <w:t xml:space="preserve"> </w:t>
      </w:r>
    </w:p>
    <w:p>
      <w:pPr>
        <w:spacing w:line="560" w:lineRule="exact"/>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根据《中华人民共和国民法典》及其他有关法律、法规之规定，双方遵循公平、自愿、诚实信用的原则，在协商一致的基础上，甲乙双方共同达成如下协议：</w:t>
      </w:r>
    </w:p>
    <w:p>
      <w:pPr>
        <w:spacing w:line="560" w:lineRule="exact"/>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 xml:space="preserve">一、供货范围：合同总价、单价、型号、数量、交货期等。  </w:t>
      </w:r>
    </w:p>
    <w:p>
      <w:pPr>
        <w:spacing w:line="620" w:lineRule="exact"/>
        <w:ind w:firstLine="480" w:firstLineChars="200"/>
        <w:jc w:val="right"/>
        <w:rPr>
          <w:rFonts w:ascii="宋体" w:hAnsi="宋体" w:eastAsia="宋体" w:cs="宋体"/>
          <w:color w:val="000000"/>
          <w:kern w:val="0"/>
          <w:sz w:val="24"/>
        </w:rPr>
      </w:pPr>
      <w:r>
        <w:rPr>
          <w:rFonts w:hint="eastAsia" w:ascii="宋体" w:hAnsi="宋体" w:eastAsia="宋体" w:cs="宋体"/>
          <w:color w:val="000000"/>
          <w:kern w:val="0"/>
          <w:sz w:val="24"/>
        </w:rPr>
        <w:t xml:space="preserve">   人民币单位：元</w:t>
      </w:r>
    </w:p>
    <w:tbl>
      <w:tblPr>
        <w:tblStyle w:val="44"/>
        <w:tblW w:w="9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21"/>
        <w:gridCol w:w="1600"/>
        <w:gridCol w:w="1425"/>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709" w:type="dxa"/>
            <w:noWrap w:val="0"/>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3121" w:type="dxa"/>
            <w:noWrap w:val="0"/>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产品名称</w:t>
            </w:r>
          </w:p>
        </w:tc>
        <w:tc>
          <w:tcPr>
            <w:tcW w:w="1600" w:type="dxa"/>
            <w:noWrap w:val="0"/>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数量</w:t>
            </w:r>
          </w:p>
        </w:tc>
        <w:tc>
          <w:tcPr>
            <w:tcW w:w="1425" w:type="dxa"/>
            <w:noWrap w:val="0"/>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单价</w:t>
            </w:r>
          </w:p>
        </w:tc>
        <w:tc>
          <w:tcPr>
            <w:tcW w:w="2222" w:type="dxa"/>
            <w:noWrap w:val="0"/>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709" w:type="dxa"/>
            <w:noWrap w:val="0"/>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3121" w:type="dxa"/>
            <w:noWrap w:val="0"/>
            <w:vAlign w:val="center"/>
          </w:tcPr>
          <w:p>
            <w:pPr>
              <w:jc w:val="left"/>
              <w:rPr>
                <w:rFonts w:hint="eastAsia" w:ascii="宋体" w:hAnsi="宋体" w:eastAsia="宋体" w:cs="宋体"/>
                <w:color w:val="000000"/>
                <w:kern w:val="0"/>
                <w:sz w:val="24"/>
                <w:szCs w:val="24"/>
              </w:rPr>
            </w:pPr>
            <w:r>
              <w:rPr>
                <w:rFonts w:hint="eastAsia" w:ascii="宋体" w:hAnsi="宋体" w:cs="宋体"/>
                <w:i w:val="0"/>
                <w:iCs w:val="0"/>
                <w:color w:val="000000"/>
                <w:kern w:val="0"/>
                <w:sz w:val="24"/>
                <w:szCs w:val="24"/>
                <w:u w:val="none"/>
                <w:lang w:val="en-US" w:eastAsia="zh-CN" w:bidi="ar"/>
              </w:rPr>
              <w:t xml:space="preserve"> </w:t>
            </w:r>
          </w:p>
        </w:tc>
        <w:tc>
          <w:tcPr>
            <w:tcW w:w="1600" w:type="dxa"/>
            <w:noWrap w:val="0"/>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c>
          <w:tcPr>
            <w:tcW w:w="1425" w:type="dxa"/>
            <w:noWrap w:val="0"/>
            <w:vAlign w:val="center"/>
          </w:tcPr>
          <w:p>
            <w:pPr>
              <w:wordWrap w:val="0"/>
              <w:jc w:val="righ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w:t>
            </w:r>
          </w:p>
        </w:tc>
        <w:tc>
          <w:tcPr>
            <w:tcW w:w="2222" w:type="dxa"/>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709" w:type="dxa"/>
            <w:noWrap w:val="0"/>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3121" w:type="dxa"/>
            <w:noWrap w:val="0"/>
            <w:vAlign w:val="center"/>
          </w:tcPr>
          <w:p>
            <w:pPr>
              <w:jc w:val="left"/>
              <w:rPr>
                <w:rFonts w:hint="eastAsia" w:ascii="宋体" w:hAnsi="宋体" w:eastAsia="宋体" w:cs="宋体"/>
                <w:color w:val="000000"/>
                <w:kern w:val="0"/>
                <w:sz w:val="24"/>
                <w:szCs w:val="24"/>
              </w:rPr>
            </w:pPr>
            <w:r>
              <w:rPr>
                <w:rFonts w:hint="eastAsia" w:ascii="宋体" w:hAnsi="宋体" w:cs="宋体"/>
                <w:i w:val="0"/>
                <w:iCs w:val="0"/>
                <w:color w:val="000000"/>
                <w:kern w:val="0"/>
                <w:sz w:val="24"/>
                <w:szCs w:val="24"/>
                <w:u w:val="none"/>
                <w:lang w:val="en-US" w:eastAsia="zh-CN" w:bidi="ar"/>
              </w:rPr>
              <w:t xml:space="preserve"> </w:t>
            </w:r>
          </w:p>
        </w:tc>
        <w:tc>
          <w:tcPr>
            <w:tcW w:w="1600" w:type="dxa"/>
            <w:noWrap w:val="0"/>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c>
          <w:tcPr>
            <w:tcW w:w="1425" w:type="dxa"/>
            <w:noWrap w:val="0"/>
            <w:vAlign w:val="center"/>
          </w:tcPr>
          <w:p>
            <w:pPr>
              <w:wordWrap w:val="0"/>
              <w:jc w:val="righ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w:t>
            </w:r>
          </w:p>
        </w:tc>
        <w:tc>
          <w:tcPr>
            <w:tcW w:w="2222" w:type="dxa"/>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709" w:type="dxa"/>
            <w:noWrap w:val="0"/>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3121" w:type="dxa"/>
            <w:noWrap w:val="0"/>
            <w:vAlign w:val="center"/>
          </w:tcPr>
          <w:p>
            <w:pPr>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w:t>
            </w:r>
          </w:p>
        </w:tc>
        <w:tc>
          <w:tcPr>
            <w:tcW w:w="1600" w:type="dxa"/>
            <w:noWrap w:val="0"/>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c>
          <w:tcPr>
            <w:tcW w:w="1425" w:type="dxa"/>
            <w:noWrap w:val="0"/>
            <w:vAlign w:val="center"/>
          </w:tcPr>
          <w:p>
            <w:pPr>
              <w:wordWrap w:val="0"/>
              <w:jc w:val="righ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w:t>
            </w:r>
          </w:p>
        </w:tc>
        <w:tc>
          <w:tcPr>
            <w:tcW w:w="2222" w:type="dxa"/>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jc w:val="center"/>
        </w:trPr>
        <w:tc>
          <w:tcPr>
            <w:tcW w:w="3830" w:type="dxa"/>
            <w:gridSpan w:val="2"/>
            <w:noWrap w:val="0"/>
            <w:vAlign w:val="center"/>
          </w:tcPr>
          <w:p>
            <w:pPr>
              <w:spacing w:line="56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合同</w:t>
            </w:r>
            <w:r>
              <w:rPr>
                <w:rFonts w:hint="eastAsia" w:ascii="宋体" w:hAnsi="宋体" w:eastAsia="宋体" w:cs="宋体"/>
                <w:color w:val="000000"/>
                <w:kern w:val="0"/>
                <w:sz w:val="24"/>
                <w:lang w:eastAsia="zh-CN"/>
              </w:rPr>
              <w:t>总价</w:t>
            </w:r>
            <w:r>
              <w:rPr>
                <w:rFonts w:hint="eastAsia" w:ascii="宋体" w:hAnsi="宋体" w:cs="宋体"/>
                <w:color w:val="000000"/>
                <w:kern w:val="0"/>
                <w:sz w:val="24"/>
                <w:lang w:eastAsia="zh-CN"/>
              </w:rPr>
              <w:t>（含税，税率</w:t>
            </w:r>
            <w:r>
              <w:rPr>
                <w:rFonts w:hint="eastAsia" w:ascii="宋体" w:hAnsi="宋体" w:cs="宋体"/>
                <w:color w:val="000000"/>
                <w:kern w:val="0"/>
                <w:sz w:val="24"/>
                <w:lang w:val="en-US" w:eastAsia="zh-CN"/>
              </w:rPr>
              <w:t>13%</w:t>
            </w:r>
            <w:r>
              <w:rPr>
                <w:rFonts w:hint="eastAsia" w:ascii="宋体" w:hAnsi="宋体" w:cs="宋体"/>
                <w:color w:val="000000"/>
                <w:kern w:val="0"/>
                <w:sz w:val="24"/>
                <w:lang w:eastAsia="zh-CN"/>
              </w:rPr>
              <w:t>）</w:t>
            </w:r>
          </w:p>
        </w:tc>
        <w:tc>
          <w:tcPr>
            <w:tcW w:w="5247" w:type="dxa"/>
            <w:gridSpan w:val="3"/>
            <w:noWrap w:val="0"/>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（小写：</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w:t>
            </w:r>
          </w:p>
        </w:tc>
      </w:tr>
    </w:tbl>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二、工期</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本项目为交钥匙工程，交货</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含安装完毕）</w:t>
      </w:r>
      <w:r>
        <w:rPr>
          <w:rFonts w:hint="eastAsia" w:ascii="宋体" w:hAnsi="宋体" w:eastAsia="宋体" w:cs="宋体"/>
          <w:color w:val="000000"/>
          <w:kern w:val="0"/>
          <w:sz w:val="24"/>
        </w:rPr>
        <w:t>时间为合同签订后</w:t>
      </w:r>
      <w:r>
        <w:rPr>
          <w:rFonts w:hint="eastAsia" w:ascii="宋体" w:hAnsi="宋体" w:eastAsia="宋体" w:cs="宋体"/>
          <w:color w:val="000000"/>
          <w:kern w:val="0"/>
          <w:sz w:val="24"/>
          <w:u w:val="single"/>
        </w:rPr>
        <w:t>　　</w:t>
      </w:r>
      <w:r>
        <w:rPr>
          <w:rFonts w:hint="eastAsia" w:ascii="宋体" w:hAnsi="宋体" w:cs="宋体"/>
          <w:color w:val="000000"/>
          <w:kern w:val="0"/>
          <w:sz w:val="24"/>
          <w:u w:val="single"/>
          <w:lang w:val="en-US" w:eastAsia="zh-CN"/>
        </w:rPr>
        <w:t>2</w:t>
      </w:r>
      <w:r>
        <w:rPr>
          <w:rFonts w:hint="eastAsia" w:ascii="宋体" w:hAnsi="宋体" w:eastAsia="宋体" w:cs="宋体"/>
          <w:color w:val="000000"/>
          <w:kern w:val="0"/>
          <w:sz w:val="24"/>
          <w:u w:val="single"/>
        </w:rPr>
        <w:t>0　　</w:t>
      </w:r>
      <w:r>
        <w:rPr>
          <w:rFonts w:hint="eastAsia" w:ascii="宋体" w:hAnsi="宋体" w:eastAsia="宋体" w:cs="宋体"/>
          <w:color w:val="000000"/>
          <w:kern w:val="0"/>
          <w:sz w:val="24"/>
        </w:rPr>
        <w:t>日历天</w:t>
      </w:r>
      <w:r>
        <w:rPr>
          <w:rFonts w:hint="eastAsia" w:ascii="宋体" w:hAnsi="宋体" w:cs="宋体"/>
          <w:color w:val="000000"/>
          <w:kern w:val="0"/>
          <w:sz w:val="24"/>
          <w:lang w:val="en-US" w:eastAsia="zh-CN"/>
        </w:rPr>
        <w:t>内</w:t>
      </w:r>
      <w:r>
        <w:rPr>
          <w:rFonts w:hint="eastAsia" w:ascii="宋体" w:hAnsi="宋体" w:eastAsia="宋体" w:cs="宋体"/>
          <w:color w:val="000000"/>
          <w:kern w:val="0"/>
          <w:sz w:val="24"/>
        </w:rPr>
        <w:t>。</w:t>
      </w:r>
      <w:r>
        <w:rPr>
          <w:rFonts w:hint="eastAsia" w:ascii="宋体" w:hAnsi="宋体" w:eastAsia="宋体" w:cs="宋体"/>
          <w:color w:val="000000"/>
          <w:sz w:val="24"/>
        </w:rPr>
        <w:t>如有特殊原因（不可抗拒因素除外），应说明原因并征得甲方同意。否则，甲方有权每日按合同总价</w:t>
      </w:r>
      <w:r>
        <w:rPr>
          <w:rFonts w:hint="eastAsia" w:ascii="宋体" w:hAnsi="宋体" w:cs="宋体"/>
          <w:color w:val="000000"/>
          <w:sz w:val="24"/>
          <w:lang w:eastAsia="zh-CN"/>
        </w:rPr>
        <w:t>的</w:t>
      </w:r>
      <w:r>
        <w:rPr>
          <w:rFonts w:hint="eastAsia" w:ascii="宋体" w:hAnsi="宋体" w:eastAsia="宋体" w:cs="宋体"/>
          <w:color w:val="000000"/>
          <w:sz w:val="24"/>
        </w:rPr>
        <w:t>0.5%向乙方提出赔偿。因甲方原因滞后的除外。</w:t>
      </w:r>
    </w:p>
    <w:p>
      <w:pPr>
        <w:autoSpaceDE w:val="0"/>
        <w:autoSpaceDN w:val="0"/>
        <w:adjustRightInd w:val="0"/>
        <w:spacing w:line="56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注：“交钥匙”：指</w:t>
      </w:r>
      <w:r>
        <w:rPr>
          <w:rFonts w:hint="eastAsia" w:ascii="宋体" w:hAnsi="宋体" w:eastAsia="宋体" w:cs="宋体"/>
          <w:color w:val="000000"/>
          <w:kern w:val="0"/>
          <w:sz w:val="24"/>
          <w:lang w:eastAsia="zh-CN"/>
        </w:rPr>
        <w:t>产品</w:t>
      </w:r>
      <w:r>
        <w:rPr>
          <w:rFonts w:hint="eastAsia" w:ascii="宋体" w:hAnsi="宋体" w:eastAsia="宋体" w:cs="宋体"/>
          <w:color w:val="000000"/>
          <w:kern w:val="0"/>
          <w:sz w:val="24"/>
        </w:rPr>
        <w:t>生产制造、运输、安装调试完成、</w:t>
      </w:r>
      <w:r>
        <w:rPr>
          <w:rFonts w:hint="eastAsia" w:ascii="宋体" w:hAnsi="宋体" w:cs="宋体"/>
          <w:color w:val="000000"/>
          <w:kern w:val="0"/>
          <w:sz w:val="24"/>
          <w:lang w:eastAsia="zh-CN"/>
        </w:rPr>
        <w:t>交工</w:t>
      </w:r>
      <w:r>
        <w:rPr>
          <w:rFonts w:hint="eastAsia" w:ascii="宋体" w:hAnsi="宋体" w:eastAsia="宋体" w:cs="宋体"/>
          <w:color w:val="000000"/>
          <w:kern w:val="0"/>
          <w:sz w:val="24"/>
        </w:rPr>
        <w:t>验收并投入试运行。经甲方确认各项技术指标符合技术规格书要求，且使用正常无缺陷后，甲方即可组织由技术、操作等人员参加的竣工验收会，在通过各项竣工验收程序，图纸资料及相关文件齐全，经双方代表在</w:t>
      </w:r>
      <w:r>
        <w:rPr>
          <w:rFonts w:hint="eastAsia" w:ascii="宋体" w:hAnsi="宋体" w:cs="宋体"/>
          <w:color w:val="000000"/>
          <w:kern w:val="0"/>
          <w:sz w:val="24"/>
          <w:lang w:eastAsia="zh-CN"/>
        </w:rPr>
        <w:t>交</w:t>
      </w:r>
      <w:r>
        <w:rPr>
          <w:rFonts w:hint="eastAsia" w:ascii="宋体" w:hAnsi="宋体" w:eastAsia="宋体" w:cs="宋体"/>
          <w:color w:val="000000"/>
          <w:kern w:val="0"/>
          <w:sz w:val="24"/>
        </w:rPr>
        <w:t>工报告上签字认可后，即为完成</w:t>
      </w:r>
      <w:r>
        <w:rPr>
          <w:rFonts w:hint="eastAsia" w:ascii="宋体" w:hAnsi="宋体" w:cs="宋体"/>
          <w:color w:val="000000"/>
          <w:kern w:val="0"/>
          <w:sz w:val="24"/>
          <w:lang w:eastAsia="zh-CN"/>
        </w:rPr>
        <w:t>交</w:t>
      </w:r>
      <w:r>
        <w:rPr>
          <w:rFonts w:hint="eastAsia" w:ascii="宋体" w:hAnsi="宋体" w:eastAsia="宋体" w:cs="宋体"/>
          <w:color w:val="000000"/>
          <w:kern w:val="0"/>
          <w:sz w:val="24"/>
        </w:rPr>
        <w:t>工验收。</w:t>
      </w:r>
    </w:p>
    <w:p>
      <w:pPr>
        <w:autoSpaceDE w:val="0"/>
        <w:autoSpaceDN w:val="0"/>
        <w:adjustRightInd w:val="0"/>
        <w:spacing w:line="560" w:lineRule="exact"/>
        <w:ind w:left="585"/>
        <w:rPr>
          <w:rFonts w:ascii="宋体" w:hAnsi="宋体" w:eastAsia="宋体" w:cs="宋体"/>
          <w:color w:val="000000"/>
          <w:kern w:val="0"/>
          <w:sz w:val="24"/>
        </w:rPr>
      </w:pPr>
      <w:r>
        <w:rPr>
          <w:rFonts w:hint="eastAsia" w:ascii="宋体" w:hAnsi="宋体" w:eastAsia="宋体" w:cs="宋体"/>
          <w:color w:val="000000"/>
          <w:kern w:val="0"/>
          <w:sz w:val="24"/>
        </w:rPr>
        <w:t>三、合同类型</w:t>
      </w:r>
    </w:p>
    <w:p>
      <w:pPr>
        <w:autoSpaceDE w:val="0"/>
        <w:autoSpaceDN w:val="0"/>
        <w:adjustRightInd w:val="0"/>
        <w:spacing w:line="56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本合同为固定总价合同。</w:t>
      </w:r>
      <w:r>
        <w:rPr>
          <w:rFonts w:hint="eastAsia" w:ascii="宋体" w:hAnsi="宋体" w:cs="宋体"/>
          <w:color w:val="000000"/>
          <w:kern w:val="0"/>
          <w:sz w:val="24"/>
          <w:lang w:eastAsia="zh-CN"/>
        </w:rPr>
        <w:t>合同总价为</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u w:val="single"/>
          <w:lang w:eastAsia="zh-CN"/>
        </w:rPr>
        <w:t>（小写：</w:t>
      </w:r>
      <w:r>
        <w:rPr>
          <w:rFonts w:hint="eastAsia" w:ascii="宋体" w:hAnsi="宋体" w:cs="宋体"/>
          <w:color w:val="000000"/>
          <w:kern w:val="0"/>
          <w:sz w:val="24"/>
          <w:u w:val="single"/>
          <w:lang w:val="en-US" w:eastAsia="zh-CN"/>
        </w:rPr>
        <w:t>¥         元</w:t>
      </w:r>
      <w:r>
        <w:rPr>
          <w:rFonts w:hint="eastAsia" w:ascii="宋体" w:hAnsi="宋体" w:cs="宋体"/>
          <w:color w:val="000000"/>
          <w:kern w:val="0"/>
          <w:sz w:val="24"/>
          <w:u w:val="none"/>
          <w:lang w:val="en-US" w:eastAsia="zh-CN"/>
        </w:rPr>
        <w:t>，</w:t>
      </w:r>
      <w:r>
        <w:rPr>
          <w:rFonts w:hint="eastAsia" w:ascii="宋体" w:hAnsi="宋体" w:eastAsia="宋体" w:cs="宋体"/>
          <w:color w:val="000000"/>
          <w:kern w:val="0"/>
          <w:sz w:val="24"/>
        </w:rPr>
        <w:t>包括</w:t>
      </w:r>
      <w:r>
        <w:rPr>
          <w:rFonts w:hint="eastAsia" w:ascii="宋体" w:hAnsi="宋体" w:cs="宋体"/>
          <w:color w:val="000000"/>
          <w:kern w:val="0"/>
          <w:sz w:val="24"/>
          <w:lang w:eastAsia="zh-CN"/>
        </w:rPr>
        <w:t>设备</w:t>
      </w:r>
      <w:r>
        <w:rPr>
          <w:rFonts w:hint="eastAsia" w:ascii="宋体" w:hAnsi="宋体" w:cs="宋体"/>
          <w:color w:val="000000"/>
          <w:kern w:val="0"/>
          <w:sz w:val="24"/>
          <w:lang w:val="en-US" w:eastAsia="zh-CN"/>
        </w:rPr>
        <w:t>的</w:t>
      </w:r>
      <w:r>
        <w:rPr>
          <w:rFonts w:hint="eastAsia" w:ascii="宋体" w:hAnsi="宋体" w:eastAsia="宋体" w:cs="宋体"/>
          <w:color w:val="000000"/>
          <w:kern w:val="0"/>
          <w:sz w:val="24"/>
        </w:rPr>
        <w:t>制造、运输、安装、调试、检验、验收和售后服务</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税金、风险费等一切费用。</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四、货物质量要求、技术标准</w:t>
      </w:r>
    </w:p>
    <w:p>
      <w:pPr>
        <w:autoSpaceDE w:val="0"/>
        <w:autoSpaceDN w:val="0"/>
        <w:adjustRightInd w:val="0"/>
        <w:spacing w:line="560" w:lineRule="exact"/>
        <w:ind w:firstLine="468" w:firstLineChars="195"/>
        <w:rPr>
          <w:rFonts w:hint="eastAsia" w:ascii="宋体" w:hAnsi="宋体" w:eastAsia="宋体" w:cs="宋体"/>
          <w:color w:val="000000"/>
          <w:kern w:val="0"/>
          <w:sz w:val="24"/>
        </w:rPr>
      </w:pPr>
      <w:r>
        <w:rPr>
          <w:rFonts w:hint="eastAsia" w:ascii="宋体" w:hAnsi="宋体" w:eastAsia="宋体" w:cs="宋体"/>
          <w:color w:val="000000"/>
          <w:kern w:val="0"/>
          <w:sz w:val="24"/>
        </w:rPr>
        <w:t>乙方保证合同货物符合相关国家标准、行业标准，并完全符合技术规格书规定的质量、规格和性能要求</w:t>
      </w:r>
      <w:r>
        <w:rPr>
          <w:rFonts w:hint="eastAsia" w:ascii="宋体" w:hAnsi="宋体" w:cs="宋体"/>
          <w:color w:val="000000"/>
          <w:kern w:val="0"/>
          <w:sz w:val="24"/>
          <w:lang w:eastAsia="zh-CN"/>
        </w:rPr>
        <w:t>，</w:t>
      </w:r>
      <w:r>
        <w:rPr>
          <w:rFonts w:hint="eastAsia" w:ascii="宋体" w:hAnsi="宋体" w:eastAsia="宋体" w:cs="宋体"/>
          <w:color w:val="000000"/>
          <w:kern w:val="0"/>
          <w:sz w:val="24"/>
        </w:rPr>
        <w:t>能够满足甲方正常</w:t>
      </w:r>
      <w:r>
        <w:rPr>
          <w:rFonts w:hint="eastAsia" w:ascii="宋体" w:hAnsi="宋体" w:cs="宋体"/>
          <w:color w:val="000000"/>
          <w:kern w:val="0"/>
          <w:sz w:val="24"/>
          <w:lang w:eastAsia="zh-CN"/>
        </w:rPr>
        <w:t>使用</w:t>
      </w:r>
      <w:r>
        <w:rPr>
          <w:rFonts w:hint="eastAsia" w:ascii="宋体" w:hAnsi="宋体" w:eastAsia="宋体" w:cs="宋体"/>
          <w:color w:val="000000"/>
          <w:kern w:val="0"/>
          <w:sz w:val="24"/>
        </w:rPr>
        <w:t>。</w:t>
      </w:r>
    </w:p>
    <w:p>
      <w:pPr>
        <w:autoSpaceDE w:val="0"/>
        <w:autoSpaceDN w:val="0"/>
        <w:adjustRightInd w:val="0"/>
        <w:spacing w:line="560" w:lineRule="exact"/>
        <w:ind w:firstLine="200"/>
        <w:rPr>
          <w:rFonts w:ascii="宋体" w:hAnsi="宋体" w:eastAsia="宋体" w:cs="宋体"/>
          <w:color w:val="000000"/>
          <w:kern w:val="0"/>
          <w:sz w:val="24"/>
        </w:rPr>
      </w:pPr>
      <w:r>
        <w:rPr>
          <w:rFonts w:hint="eastAsia" w:ascii="宋体" w:hAnsi="宋体" w:eastAsia="宋体" w:cs="宋体"/>
          <w:color w:val="000000"/>
          <w:kern w:val="0"/>
          <w:sz w:val="24"/>
        </w:rPr>
        <w:t>　五、交(提)货方式、地点及费用负担</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乙方将合同货物运送并卸货到甲方指定位置，所有运输及装卸、安装、调试费用费用已包含在合同总价中。</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六、验收标准、方法</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按双方确认的图纸及技术规格书要求验收。</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七、货款结算方式及期限</w:t>
      </w:r>
    </w:p>
    <w:p>
      <w:pPr>
        <w:autoSpaceDE w:val="0"/>
        <w:autoSpaceDN w:val="0"/>
        <w:adjustRightInd w:val="0"/>
        <w:spacing w:line="560" w:lineRule="exact"/>
        <w:ind w:firstLine="480" w:firstLineChars="200"/>
        <w:rPr>
          <w:rFonts w:hint="eastAsia" w:ascii="宋体" w:hAnsi="宋体" w:eastAsia="宋体" w:cs="宋体"/>
          <w:color w:val="FF0000"/>
          <w:kern w:val="0"/>
          <w:sz w:val="24"/>
        </w:rPr>
      </w:pPr>
      <w:r>
        <w:rPr>
          <w:rFonts w:hint="eastAsia" w:ascii="宋体" w:hAnsi="宋体" w:eastAsia="宋体" w:cs="宋体"/>
          <w:color w:val="FF0000"/>
          <w:kern w:val="0"/>
          <w:sz w:val="24"/>
        </w:rPr>
        <w:t>在达到以下支付申请的条件后，卖方可办理相应比例的支付申请。</w:t>
      </w:r>
    </w:p>
    <w:p>
      <w:pPr>
        <w:autoSpaceDE w:val="0"/>
        <w:autoSpaceDN w:val="0"/>
        <w:adjustRightInd w:val="0"/>
        <w:spacing w:line="560" w:lineRule="exact"/>
        <w:ind w:firstLine="480" w:firstLineChars="200"/>
        <w:rPr>
          <w:rFonts w:hint="eastAsia" w:ascii="宋体" w:hAnsi="宋体" w:eastAsia="宋体" w:cs="宋体"/>
          <w:color w:val="FF0000"/>
          <w:kern w:val="0"/>
          <w:sz w:val="24"/>
        </w:rPr>
      </w:pPr>
      <w:r>
        <w:rPr>
          <w:rFonts w:hint="eastAsia" w:ascii="宋体" w:hAnsi="宋体" w:eastAsia="宋体" w:cs="宋体"/>
          <w:color w:val="FF0000"/>
          <w:kern w:val="0"/>
          <w:sz w:val="24"/>
        </w:rPr>
        <w:t>1）</w:t>
      </w:r>
      <w:r>
        <w:rPr>
          <w:rFonts w:hint="eastAsia" w:ascii="宋体" w:hAnsi="宋体" w:eastAsia="宋体" w:cs="宋体"/>
          <w:color w:val="FF0000"/>
          <w:kern w:val="0"/>
          <w:sz w:val="24"/>
          <w:lang w:val="en-US" w:eastAsia="zh-CN"/>
        </w:rPr>
        <w:t>合同签订后</w:t>
      </w:r>
      <w:r>
        <w:rPr>
          <w:rFonts w:hint="eastAsia" w:ascii="宋体" w:hAnsi="宋体" w:eastAsia="宋体" w:cs="宋体"/>
          <w:color w:val="FF0000"/>
          <w:kern w:val="0"/>
          <w:sz w:val="24"/>
        </w:rPr>
        <w:t>，支付合同</w:t>
      </w:r>
      <w:r>
        <w:rPr>
          <w:rFonts w:hint="eastAsia" w:ascii="宋体" w:hAnsi="宋体" w:cs="宋体"/>
          <w:color w:val="FF0000"/>
          <w:kern w:val="0"/>
          <w:sz w:val="24"/>
          <w:lang w:eastAsia="zh-CN"/>
        </w:rPr>
        <w:t>金额</w:t>
      </w:r>
      <w:r>
        <w:rPr>
          <w:rFonts w:hint="eastAsia" w:ascii="宋体" w:hAnsi="宋体" w:eastAsia="宋体" w:cs="宋体"/>
          <w:color w:val="FF0000"/>
          <w:kern w:val="0"/>
          <w:sz w:val="24"/>
        </w:rPr>
        <w:t>的</w:t>
      </w:r>
      <w:r>
        <w:rPr>
          <w:rFonts w:hint="eastAsia" w:ascii="宋体" w:hAnsi="宋体" w:cs="宋体"/>
          <w:color w:val="FF0000"/>
          <w:kern w:val="0"/>
          <w:sz w:val="24"/>
          <w:lang w:val="en-US" w:eastAsia="zh-CN"/>
        </w:rPr>
        <w:t>2</w:t>
      </w:r>
      <w:r>
        <w:rPr>
          <w:rFonts w:hint="eastAsia" w:ascii="宋体" w:hAnsi="宋体" w:eastAsia="宋体" w:cs="宋体"/>
          <w:color w:val="FF0000"/>
          <w:kern w:val="0"/>
          <w:sz w:val="24"/>
        </w:rPr>
        <w:t>0%。</w:t>
      </w:r>
    </w:p>
    <w:p>
      <w:pPr>
        <w:autoSpaceDE w:val="0"/>
        <w:autoSpaceDN w:val="0"/>
        <w:adjustRightInd w:val="0"/>
        <w:spacing w:line="560" w:lineRule="exact"/>
        <w:ind w:firstLine="480" w:firstLineChars="200"/>
        <w:rPr>
          <w:rFonts w:hint="eastAsia" w:ascii="宋体" w:hAnsi="宋体" w:eastAsia="宋体" w:cs="宋体"/>
          <w:color w:val="FF0000"/>
          <w:kern w:val="0"/>
          <w:sz w:val="24"/>
        </w:rPr>
      </w:pPr>
      <w:r>
        <w:rPr>
          <w:rFonts w:hint="eastAsia" w:ascii="宋体" w:hAnsi="宋体" w:eastAsia="宋体" w:cs="宋体"/>
          <w:color w:val="FF0000"/>
          <w:kern w:val="0"/>
          <w:sz w:val="24"/>
        </w:rPr>
        <w:t>2）</w:t>
      </w:r>
      <w:r>
        <w:rPr>
          <w:rFonts w:hint="eastAsia" w:ascii="宋体" w:hAnsi="宋体" w:eastAsia="宋体" w:cs="宋体"/>
          <w:color w:val="FF0000"/>
          <w:kern w:val="0"/>
          <w:sz w:val="24"/>
          <w:lang w:val="en-US" w:eastAsia="zh-CN"/>
        </w:rPr>
        <w:t>设备到场经验收后，支付至合同金额的80%</w:t>
      </w:r>
      <w:r>
        <w:rPr>
          <w:rFonts w:hint="eastAsia" w:ascii="宋体" w:hAnsi="宋体" w:eastAsia="宋体" w:cs="宋体"/>
          <w:color w:val="FF0000"/>
          <w:kern w:val="0"/>
          <w:sz w:val="24"/>
        </w:rPr>
        <w:t>；</w:t>
      </w:r>
    </w:p>
    <w:p>
      <w:pPr>
        <w:autoSpaceDE w:val="0"/>
        <w:autoSpaceDN w:val="0"/>
        <w:adjustRightInd w:val="0"/>
        <w:spacing w:line="560" w:lineRule="exact"/>
        <w:ind w:firstLine="480" w:firstLineChars="200"/>
        <w:rPr>
          <w:rFonts w:hint="eastAsia" w:ascii="宋体" w:hAnsi="宋体" w:eastAsia="宋体" w:cs="宋体"/>
          <w:color w:val="FF0000"/>
          <w:kern w:val="0"/>
          <w:sz w:val="24"/>
          <w:lang w:val="en-US" w:eastAsia="zh-CN"/>
        </w:rPr>
      </w:pPr>
      <w:r>
        <w:rPr>
          <w:rFonts w:hint="eastAsia" w:ascii="宋体" w:hAnsi="宋体" w:eastAsia="宋体" w:cs="宋体"/>
          <w:color w:val="FF0000"/>
          <w:kern w:val="0"/>
          <w:sz w:val="24"/>
        </w:rPr>
        <w:t>3）</w:t>
      </w:r>
      <w:r>
        <w:rPr>
          <w:rFonts w:hint="eastAsia" w:ascii="宋体" w:hAnsi="宋体" w:eastAsia="宋体" w:cs="宋体"/>
          <w:color w:val="FF0000"/>
          <w:kern w:val="0"/>
          <w:sz w:val="24"/>
          <w:lang w:val="en-US" w:eastAsia="zh-CN"/>
        </w:rPr>
        <w:t>设备安装调试完成，交工验收后，支付至合同金额的97%；</w:t>
      </w:r>
    </w:p>
    <w:p>
      <w:pPr>
        <w:autoSpaceDE w:val="0"/>
        <w:autoSpaceDN w:val="0"/>
        <w:adjustRightInd w:val="0"/>
        <w:spacing w:line="560" w:lineRule="exact"/>
        <w:ind w:firstLine="480" w:firstLineChars="200"/>
        <w:rPr>
          <w:rFonts w:hint="eastAsia" w:ascii="宋体" w:hAnsi="宋体" w:eastAsia="宋体" w:cs="宋体"/>
          <w:color w:val="FF0000"/>
          <w:kern w:val="0"/>
          <w:sz w:val="24"/>
        </w:rPr>
      </w:pPr>
      <w:r>
        <w:rPr>
          <w:rFonts w:hint="eastAsia" w:ascii="宋体" w:hAnsi="宋体" w:eastAsia="宋体" w:cs="宋体"/>
          <w:color w:val="FF0000"/>
          <w:kern w:val="0"/>
          <w:sz w:val="24"/>
        </w:rPr>
        <w:t>4）质保期满，</w:t>
      </w:r>
      <w:r>
        <w:rPr>
          <w:rFonts w:hint="eastAsia" w:ascii="宋体" w:hAnsi="宋体" w:eastAsia="宋体" w:cs="宋体"/>
          <w:color w:val="FF0000"/>
          <w:kern w:val="0"/>
          <w:sz w:val="24"/>
          <w:lang w:val="en-US" w:eastAsia="zh-CN"/>
        </w:rPr>
        <w:t>支付至合同金额的100%</w:t>
      </w:r>
      <w:r>
        <w:rPr>
          <w:rFonts w:hint="eastAsia" w:ascii="宋体" w:hAnsi="宋体" w:eastAsia="宋体" w:cs="宋体"/>
          <w:color w:val="FF0000"/>
          <w:kern w:val="0"/>
          <w:sz w:val="24"/>
        </w:rPr>
        <w:t>。</w:t>
      </w:r>
    </w:p>
    <w:p>
      <w:pPr>
        <w:autoSpaceDE w:val="0"/>
        <w:autoSpaceDN w:val="0"/>
        <w:adjustRightInd w:val="0"/>
        <w:spacing w:line="560" w:lineRule="exact"/>
        <w:ind w:firstLine="480" w:firstLineChars="200"/>
        <w:rPr>
          <w:rFonts w:hint="eastAsia" w:ascii="宋体" w:hAnsi="宋体" w:eastAsia="宋体" w:cs="宋体"/>
          <w:color w:val="FF0000"/>
          <w:kern w:val="0"/>
          <w:sz w:val="24"/>
        </w:rPr>
      </w:pPr>
      <w:r>
        <w:rPr>
          <w:rFonts w:hint="eastAsia" w:ascii="宋体" w:hAnsi="宋体" w:eastAsia="宋体" w:cs="宋体"/>
          <w:color w:val="FF0000"/>
          <w:kern w:val="0"/>
          <w:sz w:val="24"/>
        </w:rPr>
        <w:t>卖方申请支付时，</w:t>
      </w:r>
      <w:r>
        <w:rPr>
          <w:rFonts w:ascii="宋体" w:hAnsi="宋体" w:eastAsia="宋体" w:cs="宋体"/>
          <w:color w:val="FF0000"/>
          <w:kern w:val="0"/>
          <w:sz w:val="24"/>
        </w:rPr>
        <w:t>应提交书面支付申请表、</w:t>
      </w:r>
      <w:r>
        <w:rPr>
          <w:rFonts w:hint="eastAsia" w:ascii="宋体" w:hAnsi="宋体" w:eastAsia="宋体" w:cs="宋体"/>
          <w:color w:val="FF0000"/>
          <w:kern w:val="0"/>
          <w:sz w:val="24"/>
        </w:rPr>
        <w:t>达到合同支付条件的</w:t>
      </w:r>
      <w:r>
        <w:rPr>
          <w:rFonts w:ascii="宋体" w:hAnsi="宋体" w:eastAsia="宋体" w:cs="宋体"/>
          <w:color w:val="FF0000"/>
          <w:kern w:val="0"/>
          <w:sz w:val="24"/>
        </w:rPr>
        <w:t>证明材料</w:t>
      </w:r>
      <w:r>
        <w:rPr>
          <w:rFonts w:hint="eastAsia" w:ascii="宋体" w:hAnsi="宋体" w:eastAsia="宋体" w:cs="宋体"/>
          <w:color w:val="FF0000"/>
          <w:kern w:val="0"/>
          <w:sz w:val="24"/>
        </w:rPr>
        <w:t>及</w:t>
      </w:r>
      <w:r>
        <w:rPr>
          <w:rFonts w:ascii="宋体" w:hAnsi="宋体" w:eastAsia="宋体" w:cs="宋体"/>
          <w:color w:val="FF0000"/>
          <w:kern w:val="0"/>
          <w:sz w:val="24"/>
        </w:rPr>
        <w:t>符合国家税法规定的相应的</w:t>
      </w:r>
      <w:r>
        <w:rPr>
          <w:rFonts w:hint="eastAsia" w:ascii="宋体" w:hAnsi="宋体" w:eastAsia="宋体" w:cs="宋体"/>
          <w:color w:val="FF0000"/>
          <w:kern w:val="0"/>
          <w:sz w:val="24"/>
        </w:rPr>
        <w:t>增值税专用</w:t>
      </w:r>
      <w:r>
        <w:rPr>
          <w:rFonts w:ascii="宋体" w:hAnsi="宋体" w:eastAsia="宋体" w:cs="宋体"/>
          <w:color w:val="FF0000"/>
          <w:kern w:val="0"/>
          <w:sz w:val="24"/>
        </w:rPr>
        <w:t>发票。</w:t>
      </w:r>
    </w:p>
    <w:p>
      <w:pPr>
        <w:autoSpaceDE w:val="0"/>
        <w:autoSpaceDN w:val="0"/>
        <w:adjustRightInd w:val="0"/>
        <w:spacing w:line="560" w:lineRule="exact"/>
        <w:ind w:firstLine="480" w:firstLineChars="200"/>
        <w:rPr>
          <w:rFonts w:hint="eastAsia" w:ascii="宋体" w:hAnsi="宋体" w:eastAsia="宋体" w:cs="宋体"/>
          <w:color w:val="000000"/>
          <w:kern w:val="0"/>
          <w:sz w:val="24"/>
          <w:lang w:eastAsia="zh-CN"/>
        </w:rPr>
      </w:pPr>
      <w:r>
        <w:rPr>
          <w:rFonts w:hint="eastAsia" w:ascii="宋体" w:hAnsi="宋体" w:eastAsia="宋体" w:cs="宋体"/>
          <w:color w:val="FF0000"/>
          <w:kern w:val="0"/>
          <w:sz w:val="24"/>
        </w:rPr>
        <w:t>买方</w:t>
      </w:r>
      <w:r>
        <w:rPr>
          <w:rFonts w:ascii="宋体" w:hAnsi="宋体" w:eastAsia="宋体" w:cs="宋体"/>
          <w:color w:val="FF0000"/>
          <w:kern w:val="0"/>
          <w:sz w:val="24"/>
        </w:rPr>
        <w:t>在收到</w:t>
      </w:r>
      <w:r>
        <w:rPr>
          <w:rFonts w:hint="eastAsia" w:ascii="宋体" w:hAnsi="宋体" w:eastAsia="宋体" w:cs="宋体"/>
          <w:color w:val="FF0000"/>
          <w:kern w:val="0"/>
          <w:sz w:val="24"/>
        </w:rPr>
        <w:t>卖方</w:t>
      </w:r>
      <w:r>
        <w:rPr>
          <w:rFonts w:ascii="宋体" w:hAnsi="宋体" w:eastAsia="宋体" w:cs="宋体"/>
          <w:color w:val="FF0000"/>
          <w:kern w:val="0"/>
          <w:sz w:val="24"/>
        </w:rPr>
        <w:t>提交的支付申请及相关资料后10天内审核完毕，若资料不合格，</w:t>
      </w:r>
      <w:r>
        <w:rPr>
          <w:rFonts w:hint="eastAsia" w:ascii="宋体" w:hAnsi="宋体" w:eastAsia="宋体" w:cs="宋体"/>
          <w:color w:val="FF0000"/>
          <w:kern w:val="0"/>
          <w:sz w:val="24"/>
        </w:rPr>
        <w:t>卖方</w:t>
      </w:r>
      <w:r>
        <w:rPr>
          <w:rFonts w:ascii="宋体" w:hAnsi="宋体" w:eastAsia="宋体" w:cs="宋体"/>
          <w:color w:val="FF0000"/>
          <w:kern w:val="0"/>
          <w:sz w:val="24"/>
        </w:rPr>
        <w:t>应及时补充资料，</w:t>
      </w:r>
      <w:r>
        <w:rPr>
          <w:rFonts w:hint="eastAsia" w:ascii="宋体" w:hAnsi="宋体" w:eastAsia="宋体" w:cs="宋体"/>
          <w:color w:val="FF0000"/>
          <w:kern w:val="0"/>
          <w:sz w:val="24"/>
        </w:rPr>
        <w:t>并重新计算买方审核时间，</w:t>
      </w:r>
      <w:r>
        <w:rPr>
          <w:rFonts w:ascii="宋体" w:hAnsi="宋体" w:eastAsia="宋体" w:cs="宋体"/>
          <w:color w:val="FF0000"/>
          <w:kern w:val="0"/>
          <w:sz w:val="24"/>
        </w:rPr>
        <w:t>直至</w:t>
      </w:r>
      <w:r>
        <w:rPr>
          <w:rFonts w:hint="eastAsia" w:ascii="宋体" w:hAnsi="宋体" w:eastAsia="宋体" w:cs="宋体"/>
          <w:color w:val="FF0000"/>
          <w:kern w:val="0"/>
          <w:sz w:val="24"/>
        </w:rPr>
        <w:t>买方</w:t>
      </w:r>
      <w:r>
        <w:rPr>
          <w:rFonts w:ascii="宋体" w:hAnsi="宋体" w:eastAsia="宋体" w:cs="宋体"/>
          <w:color w:val="FF0000"/>
          <w:kern w:val="0"/>
          <w:sz w:val="24"/>
        </w:rPr>
        <w:t>审核合格，</w:t>
      </w:r>
      <w:r>
        <w:rPr>
          <w:rFonts w:hint="eastAsia" w:ascii="宋体" w:hAnsi="宋体" w:eastAsia="宋体" w:cs="宋体"/>
          <w:color w:val="FF0000"/>
          <w:kern w:val="0"/>
          <w:sz w:val="24"/>
        </w:rPr>
        <w:t>买方</w:t>
      </w:r>
      <w:r>
        <w:rPr>
          <w:rFonts w:ascii="宋体" w:hAnsi="宋体" w:eastAsia="宋体" w:cs="宋体"/>
          <w:color w:val="FF0000"/>
          <w:kern w:val="0"/>
          <w:sz w:val="24"/>
        </w:rPr>
        <w:t>在审核合格后30天内付款</w:t>
      </w:r>
      <w:r>
        <w:rPr>
          <w:rFonts w:hint="eastAsia" w:ascii="宋体" w:hAnsi="宋体" w:cs="宋体"/>
          <w:color w:val="FF0000"/>
          <w:kern w:val="0"/>
          <w:sz w:val="24"/>
          <w:lang w:eastAsia="zh-CN"/>
        </w:rPr>
        <w:t>。</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八、质保期</w:t>
      </w:r>
    </w:p>
    <w:p>
      <w:pPr>
        <w:autoSpaceDE w:val="0"/>
        <w:autoSpaceDN w:val="0"/>
        <w:adjustRightInd w:val="0"/>
        <w:spacing w:line="56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质量保证期为</w:t>
      </w:r>
      <w:r>
        <w:rPr>
          <w:rFonts w:hint="eastAsia" w:ascii="宋体" w:hAnsi="宋体" w:cs="宋体"/>
          <w:color w:val="000000"/>
          <w:kern w:val="0"/>
          <w:sz w:val="24"/>
          <w:lang w:eastAsia="zh-CN"/>
        </w:rPr>
        <w:t>交工验收</w:t>
      </w:r>
      <w:r>
        <w:rPr>
          <w:rFonts w:hint="eastAsia" w:ascii="宋体" w:hAnsi="宋体" w:eastAsia="宋体" w:cs="宋体"/>
          <w:color w:val="000000"/>
          <w:kern w:val="0"/>
          <w:sz w:val="24"/>
        </w:rPr>
        <w:t>合格之日起</w:t>
      </w:r>
      <w:r>
        <w:rPr>
          <w:rFonts w:hint="eastAsia" w:ascii="宋体" w:hAnsi="宋体" w:cs="宋体"/>
          <w:color w:val="000000"/>
          <w:kern w:val="0"/>
          <w:sz w:val="24"/>
          <w:lang w:val="en-US" w:eastAsia="zh-CN"/>
        </w:rPr>
        <w:t>十二</w:t>
      </w:r>
      <w:r>
        <w:rPr>
          <w:rFonts w:hint="eastAsia" w:ascii="宋体" w:hAnsi="宋体" w:eastAsia="宋体" w:cs="宋体"/>
          <w:color w:val="000000"/>
          <w:kern w:val="0"/>
          <w:sz w:val="24"/>
        </w:rPr>
        <w:t>个月。质量保证期内，货物出现任何非甲方原因的质量问题，均由乙方负责免费更换或修理。乙方在质量保证期内对主要部件或随机附件进行重新设计、重新施工、修理或更换后且通过验收，则质保期限重新开始计算，质保期仍为</w:t>
      </w:r>
      <w:r>
        <w:rPr>
          <w:rFonts w:hint="eastAsia" w:ascii="宋体" w:hAnsi="宋体" w:cs="宋体"/>
          <w:color w:val="000000"/>
          <w:kern w:val="0"/>
          <w:sz w:val="24"/>
          <w:lang w:val="en-US" w:eastAsia="zh-CN"/>
        </w:rPr>
        <w:t>十二</w:t>
      </w:r>
      <w:r>
        <w:rPr>
          <w:rFonts w:hint="eastAsia" w:ascii="宋体" w:hAnsi="宋体" w:eastAsia="宋体" w:cs="宋体"/>
          <w:color w:val="000000"/>
          <w:kern w:val="0"/>
          <w:sz w:val="24"/>
        </w:rPr>
        <w:t>个月，所发生的费用由乙方承担。</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九、双方约定的其它事项</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1.乙方对质保期内的产品实行“三包”，对甲方反映的质量问题，应在</w:t>
      </w:r>
      <w:r>
        <w:rPr>
          <w:rFonts w:hint="eastAsia" w:ascii="宋体" w:hAnsi="宋体" w:cs="宋体"/>
          <w:color w:val="000000"/>
          <w:kern w:val="0"/>
          <w:sz w:val="24"/>
          <w:lang w:val="en-US" w:eastAsia="zh-CN"/>
        </w:rPr>
        <w:t>1</w:t>
      </w:r>
      <w:r>
        <w:rPr>
          <w:rFonts w:hint="eastAsia" w:ascii="宋体" w:hAnsi="宋体" w:eastAsia="宋体" w:cs="宋体"/>
          <w:color w:val="000000"/>
          <w:kern w:val="0"/>
          <w:sz w:val="24"/>
        </w:rPr>
        <w:t>小时内响应，在</w:t>
      </w:r>
      <w:r>
        <w:rPr>
          <w:rFonts w:hint="eastAsia" w:ascii="宋体" w:hAnsi="宋体" w:cs="宋体"/>
          <w:color w:val="000000"/>
          <w:kern w:val="0"/>
          <w:sz w:val="24"/>
          <w:lang w:val="en-US" w:eastAsia="zh-CN"/>
        </w:rPr>
        <w:t>4</w:t>
      </w:r>
      <w:r>
        <w:rPr>
          <w:rFonts w:hint="eastAsia" w:ascii="宋体" w:hAnsi="宋体" w:eastAsia="宋体" w:cs="宋体"/>
          <w:color w:val="000000"/>
          <w:kern w:val="0"/>
          <w:sz w:val="24"/>
        </w:rPr>
        <w:t>小时内给出处理意见</w:t>
      </w:r>
      <w:r>
        <w:rPr>
          <w:rFonts w:hint="eastAsia" w:ascii="宋体" w:hAnsi="宋体" w:cs="宋体"/>
          <w:color w:val="000000"/>
          <w:kern w:val="0"/>
          <w:sz w:val="24"/>
          <w:lang w:eastAsia="zh-CN"/>
        </w:rPr>
        <w:t>，</w:t>
      </w:r>
      <w:r>
        <w:rPr>
          <w:rFonts w:hint="eastAsia" w:ascii="宋体" w:hAnsi="宋体" w:eastAsia="宋体" w:cs="宋体"/>
          <w:color w:val="000000"/>
          <w:kern w:val="0"/>
          <w:sz w:val="24"/>
        </w:rPr>
        <w:t>在</w:t>
      </w:r>
      <w:r>
        <w:rPr>
          <w:rFonts w:hint="eastAsia" w:ascii="宋体" w:hAnsi="宋体" w:cs="宋体"/>
          <w:color w:val="000000"/>
          <w:kern w:val="0"/>
          <w:sz w:val="24"/>
          <w:lang w:val="en-US" w:eastAsia="zh-CN"/>
        </w:rPr>
        <w:t>24</w:t>
      </w:r>
      <w:r>
        <w:rPr>
          <w:rFonts w:hint="eastAsia" w:ascii="宋体" w:hAnsi="宋体" w:eastAsia="宋体" w:cs="宋体"/>
          <w:color w:val="000000"/>
          <w:kern w:val="0"/>
          <w:sz w:val="24"/>
        </w:rPr>
        <w:t>小时内赶</w:t>
      </w:r>
      <w:r>
        <w:rPr>
          <w:rFonts w:hint="eastAsia" w:ascii="宋体" w:hAnsi="宋体" w:cs="宋体"/>
          <w:color w:val="000000"/>
          <w:kern w:val="0"/>
          <w:sz w:val="24"/>
          <w:lang w:val="en-US" w:eastAsia="zh-CN"/>
        </w:rPr>
        <w:t>到</w:t>
      </w:r>
      <w:r>
        <w:rPr>
          <w:rFonts w:hint="eastAsia" w:ascii="宋体" w:hAnsi="宋体" w:eastAsia="宋体" w:cs="宋体"/>
          <w:color w:val="000000"/>
          <w:kern w:val="0"/>
          <w:sz w:val="24"/>
        </w:rPr>
        <w:t>现场处理。</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2.双方确认的技术规格书和技术图纸作为合同附件，与本合同具有同等法律效力。</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3.乙方在交货时提供产品合格证、使用说明书、易损件图纸和检测报告等相关资料。</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4.乙方有义务在甲方指定的场所就货物的使用、维护对甲方人员进行免费技术培训。</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5.甲方不对乙方提供的货物的商标、专利是否侵犯他人的权利负责、如因乙方提供货物引发争议或违法导致甲方受损的，乙方应赔偿。</w:t>
      </w:r>
    </w:p>
    <w:p>
      <w:pPr>
        <w:autoSpaceDE w:val="0"/>
        <w:autoSpaceDN w:val="0"/>
        <w:adjustRightInd w:val="0"/>
        <w:spacing w:line="56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6.货物在检测验收阶段，根据甲方要求，乙方应及时派出现场专业服务人员处理有关货物质量问题，乙方现场服务人员食宿费用自理。对于不符合要求的产品，甲方无条件退货或要求整改至合格。</w:t>
      </w:r>
    </w:p>
    <w:p>
      <w:pPr>
        <w:autoSpaceDE w:val="0"/>
        <w:autoSpaceDN w:val="0"/>
        <w:adjustRightInd w:val="0"/>
        <w:spacing w:line="560" w:lineRule="exact"/>
        <w:ind w:firstLine="480" w:firstLineChars="200"/>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7.乙方施工用电需接电表，按照实际发生用电量</w:t>
      </w:r>
      <w:r>
        <w:rPr>
          <w:rFonts w:hint="eastAsia" w:ascii="宋体" w:hAnsi="宋体" w:cs="宋体"/>
          <w:color w:val="000000"/>
          <w:kern w:val="0"/>
          <w:sz w:val="24"/>
          <w:lang w:val="en-US" w:eastAsia="zh-CN"/>
        </w:rPr>
        <w:t>（电费按市场价）</w:t>
      </w:r>
      <w:r>
        <w:rPr>
          <w:rFonts w:hint="eastAsia" w:ascii="宋体" w:hAnsi="宋体" w:eastAsia="宋体" w:cs="宋体"/>
          <w:color w:val="000000"/>
          <w:kern w:val="0"/>
          <w:sz w:val="24"/>
          <w:lang w:val="en-US" w:eastAsia="zh-CN"/>
        </w:rPr>
        <w:t>支付给甲方电费。</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十、施工组织安排</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甲方根据现场生产情况协调</w:t>
      </w:r>
      <w:r>
        <w:rPr>
          <w:rFonts w:hint="eastAsia" w:ascii="宋体" w:hAnsi="宋体" w:eastAsia="宋体" w:cs="宋体"/>
          <w:color w:val="000000"/>
          <w:kern w:val="0"/>
          <w:sz w:val="24"/>
          <w:lang w:eastAsia="zh-CN"/>
        </w:rPr>
        <w:t>施工</w:t>
      </w:r>
      <w:r>
        <w:rPr>
          <w:rFonts w:hint="eastAsia" w:ascii="宋体" w:hAnsi="宋体" w:eastAsia="宋体" w:cs="宋体"/>
          <w:color w:val="000000"/>
          <w:kern w:val="0"/>
          <w:sz w:val="24"/>
        </w:rPr>
        <w:t>，乙方应服从安排</w:t>
      </w:r>
      <w:r>
        <w:rPr>
          <w:rFonts w:hint="eastAsia" w:ascii="宋体" w:hAnsi="宋体" w:cs="宋体"/>
          <w:color w:val="000000"/>
          <w:kern w:val="0"/>
          <w:sz w:val="24"/>
          <w:lang w:val="en-US" w:eastAsia="zh-CN"/>
        </w:rPr>
        <w:t>并自行负责施工安全</w:t>
      </w:r>
      <w:r>
        <w:rPr>
          <w:rFonts w:hint="eastAsia" w:ascii="宋体" w:hAnsi="宋体" w:eastAsia="宋体" w:cs="宋体"/>
          <w:color w:val="000000"/>
          <w:kern w:val="0"/>
          <w:sz w:val="24"/>
        </w:rPr>
        <w:t>。</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十一、违约责任</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除因甲方原因或不可抗力的原因而致交货延期外，乙方每延期一天，甲方有权每日按合同总价</w:t>
      </w:r>
      <w:r>
        <w:rPr>
          <w:rFonts w:hint="eastAsia" w:ascii="宋体" w:hAnsi="宋体" w:cs="宋体"/>
          <w:color w:val="000000"/>
          <w:kern w:val="0"/>
          <w:sz w:val="24"/>
          <w:lang w:eastAsia="zh-CN"/>
        </w:rPr>
        <w:t>的</w:t>
      </w:r>
      <w:r>
        <w:rPr>
          <w:rFonts w:hint="eastAsia" w:ascii="宋体" w:hAnsi="宋体" w:eastAsia="宋体" w:cs="宋体"/>
          <w:color w:val="000000"/>
          <w:kern w:val="0"/>
          <w:sz w:val="24"/>
        </w:rPr>
        <w:t>0.5%向乙方提出赔偿，但违约金不超过合同总价的10%，违约金从货款中扣除。乙方超过合同规定的“交钥匙”日期</w:t>
      </w: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rPr>
        <w:t>个日历天，甲方有权解除合同，乙方支付甲方合同总价10%的违约金。</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十二、合同争议的解决方式</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本合同在履行过程中发生的争议,由双方当事人协商解决，如不能协商解决的，</w:t>
      </w:r>
      <w:r>
        <w:rPr>
          <w:rFonts w:hint="eastAsia" w:ascii="宋体" w:hAnsi="宋体" w:cs="宋体"/>
          <w:color w:val="000000"/>
          <w:kern w:val="0"/>
          <w:sz w:val="24"/>
          <w:lang w:val="en-US" w:eastAsia="zh-CN"/>
        </w:rPr>
        <w:t>由</w:t>
      </w:r>
      <w:r>
        <w:rPr>
          <w:rFonts w:hint="eastAsia" w:ascii="宋体" w:hAnsi="宋体" w:eastAsia="宋体" w:cs="宋体"/>
          <w:color w:val="000000"/>
          <w:kern w:val="0"/>
          <w:sz w:val="24"/>
        </w:rPr>
        <w:t xml:space="preserve">甲方所在地人民法院管辖。 </w:t>
      </w:r>
    </w:p>
    <w:p>
      <w:pPr>
        <w:autoSpaceDE w:val="0"/>
        <w:autoSpaceDN w:val="0"/>
        <w:adjustRightInd w:val="0"/>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十三、本合同经双方签字盖章后生效。本合同一式肆份,甲方执三份，乙方执一份，具有同等效力。</w:t>
      </w:r>
    </w:p>
    <w:p>
      <w:pPr>
        <w:pStyle w:val="19"/>
        <w:rPr>
          <w:rFonts w:ascii="宋体" w:hAnsi="宋体" w:eastAsia="宋体" w:cs="宋体"/>
          <w:color w:val="000000"/>
          <w:kern w:val="0"/>
          <w:sz w:val="24"/>
        </w:rPr>
      </w:pPr>
    </w:p>
    <w:p>
      <w:pPr>
        <w:pStyle w:val="19"/>
        <w:rPr>
          <w:rFonts w:ascii="宋体" w:hAnsi="宋体" w:eastAsia="宋体" w:cs="宋体"/>
          <w:color w:val="000000"/>
          <w:kern w:val="0"/>
          <w:sz w:val="24"/>
        </w:rPr>
      </w:pPr>
    </w:p>
    <w:p>
      <w:pPr>
        <w:pStyle w:val="19"/>
        <w:rPr>
          <w:rFonts w:ascii="宋体" w:hAnsi="宋体" w:eastAsia="宋体" w:cs="宋体"/>
          <w:color w:val="000000"/>
          <w:kern w:val="0"/>
          <w:sz w:val="24"/>
        </w:rPr>
      </w:pPr>
    </w:p>
    <w:p>
      <w:pPr>
        <w:pStyle w:val="19"/>
        <w:rPr>
          <w:rFonts w:ascii="宋体" w:hAnsi="宋体" w:eastAsia="宋体" w:cs="宋体"/>
          <w:color w:val="000000"/>
          <w:kern w:val="0"/>
          <w:sz w:val="24"/>
        </w:rPr>
      </w:pPr>
    </w:p>
    <w:p>
      <w:pPr>
        <w:pStyle w:val="19"/>
        <w:rPr>
          <w:rFonts w:ascii="宋体" w:hAnsi="宋体" w:eastAsia="宋体" w:cs="宋体"/>
          <w:color w:val="000000"/>
          <w:kern w:val="0"/>
          <w:sz w:val="24"/>
        </w:rPr>
      </w:pPr>
    </w:p>
    <w:p>
      <w:pPr>
        <w:pStyle w:val="19"/>
        <w:rPr>
          <w:rFonts w:ascii="宋体" w:hAnsi="宋体" w:eastAsia="宋体" w:cs="宋体"/>
          <w:color w:val="000000"/>
          <w:kern w:val="0"/>
          <w:sz w:val="24"/>
        </w:rPr>
      </w:pPr>
    </w:p>
    <w:p>
      <w:pPr>
        <w:pStyle w:val="19"/>
        <w:rPr>
          <w:rFonts w:ascii="宋体" w:hAnsi="宋体" w:eastAsia="宋体" w:cs="宋体"/>
          <w:color w:val="000000"/>
          <w:kern w:val="0"/>
          <w:sz w:val="24"/>
        </w:rPr>
      </w:pPr>
    </w:p>
    <w:p>
      <w:pPr>
        <w:pStyle w:val="19"/>
        <w:rPr>
          <w:rFonts w:ascii="宋体" w:hAnsi="宋体" w:eastAsia="宋体" w:cs="宋体"/>
          <w:color w:val="000000"/>
          <w:kern w:val="0"/>
          <w:sz w:val="24"/>
        </w:rPr>
      </w:pPr>
    </w:p>
    <w:tbl>
      <w:tblPr>
        <w:tblStyle w:val="44"/>
        <w:tblpPr w:leftFromText="180" w:rightFromText="180" w:vertAnchor="text" w:horzAnchor="margin" w:tblpY="19"/>
        <w:tblW w:w="9029" w:type="dxa"/>
        <w:tblInd w:w="0" w:type="dxa"/>
        <w:tblLayout w:type="fixed"/>
        <w:tblCellMar>
          <w:top w:w="0" w:type="dxa"/>
          <w:left w:w="108" w:type="dxa"/>
          <w:bottom w:w="0" w:type="dxa"/>
          <w:right w:w="108" w:type="dxa"/>
        </w:tblCellMar>
      </w:tblPr>
      <w:tblGrid>
        <w:gridCol w:w="4679"/>
        <w:gridCol w:w="4350"/>
      </w:tblGrid>
      <w:tr>
        <w:tblPrEx>
          <w:tblLayout w:type="fixed"/>
          <w:tblCellMar>
            <w:top w:w="0" w:type="dxa"/>
            <w:left w:w="108" w:type="dxa"/>
            <w:bottom w:w="0" w:type="dxa"/>
            <w:right w:w="108" w:type="dxa"/>
          </w:tblCellMar>
        </w:tblPrEx>
        <w:trPr>
          <w:trHeight w:val="304" w:hRule="atLeast"/>
        </w:trPr>
        <w:tc>
          <w:tcPr>
            <w:tcW w:w="4679" w:type="dxa"/>
            <w:noWrap w:val="0"/>
            <w:vAlign w:val="center"/>
          </w:tcPr>
          <w:p>
            <w:pPr>
              <w:autoSpaceDE w:val="0"/>
              <w:autoSpaceDN w:val="0"/>
              <w:adjustRightInd w:val="0"/>
              <w:spacing w:line="560" w:lineRule="exact"/>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 xml:space="preserve">甲方: </w:t>
            </w:r>
            <w:r>
              <w:rPr>
                <w:rFonts w:hint="eastAsia" w:ascii="宋体" w:hAnsi="宋体" w:cs="宋体"/>
                <w:color w:val="000000"/>
                <w:kern w:val="0"/>
                <w:sz w:val="24"/>
                <w:lang w:val="en-US" w:eastAsia="zh-CN"/>
              </w:rPr>
              <w:t>重庆新田港口物流有限公司</w:t>
            </w:r>
          </w:p>
        </w:tc>
        <w:tc>
          <w:tcPr>
            <w:tcW w:w="4350" w:type="dxa"/>
            <w:noWrap w:val="0"/>
            <w:vAlign w:val="center"/>
          </w:tcPr>
          <w:p>
            <w:pPr>
              <w:autoSpaceDE w:val="0"/>
              <w:autoSpaceDN w:val="0"/>
              <w:adjustRightInd w:val="0"/>
              <w:spacing w:line="560" w:lineRule="exact"/>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 xml:space="preserve">乙方: </w:t>
            </w:r>
            <w:r>
              <w:rPr>
                <w:rFonts w:hint="eastAsia" w:ascii="宋体" w:hAnsi="宋体" w:cs="宋体"/>
                <w:color w:val="000000"/>
                <w:kern w:val="0"/>
                <w:sz w:val="24"/>
                <w:lang w:val="en-US" w:eastAsia="zh-CN"/>
              </w:rPr>
              <w:t xml:space="preserve"> </w:t>
            </w:r>
          </w:p>
        </w:tc>
      </w:tr>
      <w:tr>
        <w:tblPrEx>
          <w:tblLayout w:type="fixed"/>
          <w:tblCellMar>
            <w:top w:w="0" w:type="dxa"/>
            <w:left w:w="108" w:type="dxa"/>
            <w:bottom w:w="0" w:type="dxa"/>
            <w:right w:w="108" w:type="dxa"/>
          </w:tblCellMar>
        </w:tblPrEx>
        <w:trPr>
          <w:trHeight w:val="3476" w:hRule="atLeast"/>
        </w:trPr>
        <w:tc>
          <w:tcPr>
            <w:tcW w:w="4679" w:type="dxa"/>
            <w:noWrap w:val="0"/>
            <w:vAlign w:val="center"/>
          </w:tcPr>
          <w:p>
            <w:pPr>
              <w:autoSpaceDE w:val="0"/>
              <w:autoSpaceDN w:val="0"/>
              <w:adjustRightInd w:val="0"/>
              <w:spacing w:line="560" w:lineRule="exact"/>
              <w:ind w:left="1200" w:hanging="1200" w:hangingChars="500"/>
              <w:jc w:val="left"/>
              <w:rPr>
                <w:rFonts w:hint="default" w:ascii="宋体" w:hAnsi="宋体" w:eastAsia="宋体" w:cs="宋体"/>
                <w:color w:val="FF0000"/>
                <w:kern w:val="0"/>
                <w:sz w:val="24"/>
                <w:lang w:val="en-US" w:eastAsia="zh-CN"/>
              </w:rPr>
            </w:pPr>
            <w:r>
              <w:rPr>
                <w:rFonts w:hint="eastAsia" w:ascii="宋体" w:hAnsi="宋体" w:eastAsia="宋体" w:cs="宋体"/>
                <w:color w:val="000000"/>
                <w:kern w:val="0"/>
                <w:sz w:val="24"/>
              </w:rPr>
              <w:t xml:space="preserve">单位地址: </w:t>
            </w:r>
            <w:r>
              <w:rPr>
                <w:rFonts w:hint="eastAsia" w:ascii="宋体" w:hAnsi="宋体" w:cs="宋体"/>
                <w:color w:val="000000"/>
                <w:kern w:val="0"/>
                <w:sz w:val="24"/>
                <w:lang w:val="en-US" w:eastAsia="zh-CN"/>
              </w:rPr>
              <w:t>重庆市万州区万川大道55号</w:t>
            </w:r>
          </w:p>
          <w:p>
            <w:pPr>
              <w:autoSpaceDE w:val="0"/>
              <w:autoSpaceDN w:val="0"/>
              <w:adjustRightInd w:val="0"/>
              <w:spacing w:line="560" w:lineRule="exact"/>
              <w:jc w:val="left"/>
              <w:rPr>
                <w:rFonts w:ascii="宋体" w:hAnsi="宋体" w:eastAsia="宋体" w:cs="宋体"/>
                <w:color w:val="000000"/>
                <w:kern w:val="0"/>
                <w:sz w:val="24"/>
              </w:rPr>
            </w:pPr>
          </w:p>
          <w:p>
            <w:pPr>
              <w:autoSpaceDE w:val="0"/>
              <w:autoSpaceDN w:val="0"/>
              <w:adjustRightInd w:val="0"/>
              <w:spacing w:line="560" w:lineRule="exact"/>
              <w:jc w:val="left"/>
              <w:rPr>
                <w:rFonts w:ascii="宋体" w:hAnsi="宋体" w:eastAsia="宋体" w:cs="宋体"/>
                <w:color w:val="000000"/>
                <w:kern w:val="0"/>
                <w:sz w:val="24"/>
              </w:rPr>
            </w:pPr>
            <w:r>
              <w:rPr>
                <w:rFonts w:hint="eastAsia" w:ascii="宋体" w:hAnsi="宋体" w:eastAsia="宋体" w:cs="宋体"/>
                <w:color w:val="000000"/>
                <w:kern w:val="0"/>
                <w:sz w:val="24"/>
              </w:rPr>
              <w:t>法定代表人或</w:t>
            </w:r>
          </w:p>
          <w:p>
            <w:pPr>
              <w:autoSpaceDE w:val="0"/>
              <w:autoSpaceDN w:val="0"/>
              <w:adjustRightInd w:val="0"/>
              <w:spacing w:line="560" w:lineRule="exact"/>
              <w:jc w:val="left"/>
              <w:rPr>
                <w:rFonts w:ascii="宋体" w:hAnsi="宋体" w:eastAsia="宋体" w:cs="宋体"/>
                <w:color w:val="000000"/>
                <w:kern w:val="0"/>
                <w:sz w:val="24"/>
              </w:rPr>
            </w:pPr>
            <w:r>
              <w:rPr>
                <w:rFonts w:hint="eastAsia" w:ascii="宋体" w:hAnsi="宋体" w:eastAsia="宋体" w:cs="宋体"/>
                <w:color w:val="000000"/>
                <w:kern w:val="0"/>
                <w:sz w:val="24"/>
              </w:rPr>
              <w:t xml:space="preserve">授权代表人（签字）： </w:t>
            </w:r>
          </w:p>
          <w:p>
            <w:pPr>
              <w:autoSpaceDE w:val="0"/>
              <w:autoSpaceDN w:val="0"/>
              <w:adjustRightInd w:val="0"/>
              <w:spacing w:line="560" w:lineRule="exact"/>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 xml:space="preserve">电  </w:t>
            </w:r>
            <w:r>
              <w:rPr>
                <w:rFonts w:ascii="宋体" w:hAnsi="宋体" w:eastAsia="宋体" w:cs="宋体"/>
                <w:color w:val="000000"/>
                <w:kern w:val="0"/>
                <w:sz w:val="24"/>
              </w:rPr>
              <w:t xml:space="preserve"> </w:t>
            </w:r>
            <w:r>
              <w:rPr>
                <w:rFonts w:hint="eastAsia" w:ascii="宋体" w:hAnsi="宋体" w:eastAsia="宋体" w:cs="宋体"/>
                <w:color w:val="000000"/>
                <w:kern w:val="0"/>
                <w:sz w:val="24"/>
              </w:rPr>
              <w:t xml:space="preserve"> 话： </w:t>
            </w:r>
          </w:p>
          <w:p>
            <w:pPr>
              <w:autoSpaceDE w:val="0"/>
              <w:autoSpaceDN w:val="0"/>
              <w:adjustRightInd w:val="0"/>
              <w:spacing w:line="560" w:lineRule="exact"/>
              <w:ind w:left="1440" w:hanging="1440" w:hangingChars="60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 xml:space="preserve">开户银行： </w:t>
            </w:r>
          </w:p>
          <w:p>
            <w:pPr>
              <w:autoSpaceDE w:val="0"/>
              <w:autoSpaceDN w:val="0"/>
              <w:adjustRightInd w:val="0"/>
              <w:spacing w:line="56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帐    号： </w:t>
            </w:r>
          </w:p>
          <w:p>
            <w:pPr>
              <w:autoSpaceDE w:val="0"/>
              <w:autoSpaceDN w:val="0"/>
              <w:adjustRightInd w:val="0"/>
              <w:spacing w:line="560" w:lineRule="exact"/>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 xml:space="preserve">税    号： </w:t>
            </w:r>
          </w:p>
          <w:p>
            <w:pPr>
              <w:autoSpaceDE w:val="0"/>
              <w:autoSpaceDN w:val="0"/>
              <w:adjustRightInd w:val="0"/>
              <w:spacing w:line="560" w:lineRule="exact"/>
              <w:jc w:val="left"/>
              <w:rPr>
                <w:rFonts w:ascii="宋体" w:hAnsi="宋体" w:eastAsia="宋体" w:cs="宋体"/>
                <w:color w:val="000000"/>
                <w:kern w:val="0"/>
                <w:sz w:val="24"/>
              </w:rPr>
            </w:pPr>
            <w:r>
              <w:rPr>
                <w:rFonts w:hint="eastAsia" w:ascii="宋体" w:hAnsi="宋体" w:eastAsia="宋体" w:cs="宋体"/>
                <w:color w:val="000000"/>
                <w:kern w:val="0"/>
                <w:sz w:val="24"/>
              </w:rPr>
              <w:t xml:space="preserve">日   </w:t>
            </w:r>
            <w:r>
              <w:rPr>
                <w:rFonts w:ascii="宋体" w:hAnsi="宋体" w:eastAsia="宋体" w:cs="宋体"/>
                <w:color w:val="000000"/>
                <w:kern w:val="0"/>
                <w:sz w:val="24"/>
              </w:rPr>
              <w:t xml:space="preserve"> </w:t>
            </w:r>
            <w:r>
              <w:rPr>
                <w:rFonts w:hint="eastAsia" w:ascii="宋体" w:hAnsi="宋体" w:eastAsia="宋体" w:cs="宋体"/>
                <w:color w:val="000000"/>
                <w:kern w:val="0"/>
                <w:sz w:val="24"/>
              </w:rPr>
              <w:t>期：</w:t>
            </w:r>
          </w:p>
        </w:tc>
        <w:tc>
          <w:tcPr>
            <w:tcW w:w="4350" w:type="dxa"/>
            <w:noWrap w:val="0"/>
            <w:vAlign w:val="center"/>
          </w:tcPr>
          <w:p>
            <w:pPr>
              <w:autoSpaceDE w:val="0"/>
              <w:autoSpaceDN w:val="0"/>
              <w:adjustRightInd w:val="0"/>
              <w:spacing w:line="560" w:lineRule="exact"/>
              <w:ind w:left="1200" w:hanging="1200" w:hangingChars="500"/>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 xml:space="preserve">单位地址: </w:t>
            </w:r>
            <w:r>
              <w:rPr>
                <w:rFonts w:hint="eastAsia" w:ascii="宋体" w:hAnsi="宋体" w:cs="宋体"/>
                <w:color w:val="000000"/>
                <w:kern w:val="0"/>
                <w:sz w:val="24"/>
                <w:lang w:val="en-US" w:eastAsia="zh-CN"/>
              </w:rPr>
              <w:t xml:space="preserve"> </w:t>
            </w:r>
          </w:p>
          <w:p>
            <w:pPr>
              <w:autoSpaceDE w:val="0"/>
              <w:autoSpaceDN w:val="0"/>
              <w:adjustRightInd w:val="0"/>
              <w:spacing w:line="560" w:lineRule="exact"/>
              <w:jc w:val="left"/>
              <w:rPr>
                <w:rFonts w:ascii="宋体" w:hAnsi="宋体" w:eastAsia="宋体" w:cs="宋体"/>
                <w:color w:val="000000"/>
                <w:kern w:val="0"/>
                <w:sz w:val="24"/>
              </w:rPr>
            </w:pPr>
          </w:p>
          <w:p>
            <w:pPr>
              <w:autoSpaceDE w:val="0"/>
              <w:autoSpaceDN w:val="0"/>
              <w:adjustRightInd w:val="0"/>
              <w:spacing w:line="560" w:lineRule="exact"/>
              <w:jc w:val="left"/>
              <w:rPr>
                <w:rFonts w:ascii="宋体" w:hAnsi="宋体" w:eastAsia="宋体" w:cs="宋体"/>
                <w:color w:val="000000"/>
                <w:kern w:val="0"/>
                <w:sz w:val="24"/>
              </w:rPr>
            </w:pPr>
            <w:r>
              <w:rPr>
                <w:rFonts w:hint="eastAsia" w:ascii="宋体" w:hAnsi="宋体" w:eastAsia="宋体" w:cs="宋体"/>
                <w:color w:val="000000"/>
                <w:kern w:val="0"/>
                <w:sz w:val="24"/>
              </w:rPr>
              <w:t>法定代表人或</w:t>
            </w:r>
          </w:p>
          <w:p>
            <w:pPr>
              <w:autoSpaceDE w:val="0"/>
              <w:autoSpaceDN w:val="0"/>
              <w:adjustRightInd w:val="0"/>
              <w:spacing w:line="560" w:lineRule="exact"/>
              <w:jc w:val="left"/>
              <w:rPr>
                <w:rFonts w:ascii="宋体" w:hAnsi="宋体" w:eastAsia="宋体" w:cs="宋体"/>
                <w:color w:val="000000"/>
                <w:kern w:val="0"/>
                <w:sz w:val="24"/>
              </w:rPr>
            </w:pPr>
            <w:r>
              <w:rPr>
                <w:rFonts w:hint="eastAsia" w:ascii="宋体" w:hAnsi="宋体" w:eastAsia="宋体" w:cs="宋体"/>
                <w:color w:val="000000"/>
                <w:kern w:val="0"/>
                <w:sz w:val="24"/>
              </w:rPr>
              <w:t>授权代表人（签字）：</w:t>
            </w:r>
          </w:p>
          <w:p>
            <w:pPr>
              <w:autoSpaceDE w:val="0"/>
              <w:autoSpaceDN w:val="0"/>
              <w:adjustRightInd w:val="0"/>
              <w:spacing w:line="560" w:lineRule="exact"/>
              <w:jc w:val="left"/>
              <w:rPr>
                <w:rFonts w:hint="eastAsia" w:ascii="宋体" w:hAnsi="宋体" w:cs="宋体"/>
                <w:color w:val="000000"/>
                <w:kern w:val="0"/>
                <w:sz w:val="24"/>
                <w:lang w:val="en-US" w:eastAsia="zh-CN"/>
              </w:rPr>
            </w:pPr>
            <w:r>
              <w:rPr>
                <w:rFonts w:hint="eastAsia" w:ascii="宋体" w:hAnsi="宋体" w:eastAsia="宋体" w:cs="宋体"/>
                <w:color w:val="000000"/>
                <w:kern w:val="0"/>
                <w:sz w:val="24"/>
              </w:rPr>
              <w:t xml:space="preserve">电  </w:t>
            </w:r>
            <w:r>
              <w:rPr>
                <w:rFonts w:ascii="宋体" w:hAnsi="宋体" w:eastAsia="宋体" w:cs="宋体"/>
                <w:color w:val="000000"/>
                <w:kern w:val="0"/>
                <w:sz w:val="24"/>
              </w:rPr>
              <w:t xml:space="preserve"> </w:t>
            </w:r>
            <w:r>
              <w:rPr>
                <w:rFonts w:hint="eastAsia" w:ascii="宋体" w:hAnsi="宋体" w:eastAsia="宋体" w:cs="宋体"/>
                <w:color w:val="000000"/>
                <w:kern w:val="0"/>
                <w:sz w:val="24"/>
              </w:rPr>
              <w:t xml:space="preserve"> 话：</w:t>
            </w:r>
            <w:r>
              <w:rPr>
                <w:rFonts w:hint="eastAsia" w:ascii="宋体" w:hAnsi="宋体" w:cs="宋体"/>
                <w:color w:val="000000"/>
                <w:kern w:val="0"/>
                <w:sz w:val="24"/>
                <w:lang w:val="en-US" w:eastAsia="zh-CN"/>
              </w:rPr>
              <w:t xml:space="preserve"> </w:t>
            </w:r>
          </w:p>
          <w:p>
            <w:pPr>
              <w:autoSpaceDE w:val="0"/>
              <w:autoSpaceDN w:val="0"/>
              <w:adjustRightInd w:val="0"/>
              <w:spacing w:line="560" w:lineRule="exact"/>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开户银行：</w:t>
            </w:r>
            <w:r>
              <w:rPr>
                <w:rFonts w:hint="eastAsia" w:ascii="宋体" w:hAnsi="宋体" w:cs="宋体"/>
                <w:color w:val="000000"/>
                <w:kern w:val="0"/>
                <w:sz w:val="24"/>
                <w:lang w:val="en-US" w:eastAsia="zh-CN"/>
              </w:rPr>
              <w:t xml:space="preserve">  </w:t>
            </w:r>
          </w:p>
          <w:p>
            <w:pPr>
              <w:autoSpaceDE w:val="0"/>
              <w:autoSpaceDN w:val="0"/>
              <w:adjustRightInd w:val="0"/>
              <w:spacing w:line="560" w:lineRule="exact"/>
              <w:jc w:val="left"/>
              <w:rPr>
                <w:rFonts w:hint="eastAsia" w:ascii="宋体" w:hAnsi="宋体" w:cs="宋体"/>
                <w:color w:val="000000"/>
                <w:kern w:val="0"/>
                <w:sz w:val="24"/>
                <w:lang w:val="en-US" w:eastAsia="zh-CN"/>
              </w:rPr>
            </w:pPr>
            <w:r>
              <w:rPr>
                <w:rFonts w:hint="eastAsia" w:ascii="宋体" w:hAnsi="宋体" w:eastAsia="宋体" w:cs="宋体"/>
                <w:color w:val="000000"/>
                <w:kern w:val="0"/>
                <w:sz w:val="24"/>
              </w:rPr>
              <w:t>帐    号：</w:t>
            </w:r>
            <w:r>
              <w:rPr>
                <w:rFonts w:hint="eastAsia" w:ascii="宋体" w:hAnsi="宋体" w:cs="宋体"/>
                <w:color w:val="000000"/>
                <w:kern w:val="0"/>
                <w:sz w:val="24"/>
                <w:lang w:val="en-US" w:eastAsia="zh-CN"/>
              </w:rPr>
              <w:t xml:space="preserve"> </w:t>
            </w:r>
          </w:p>
          <w:p>
            <w:pPr>
              <w:autoSpaceDE w:val="0"/>
              <w:autoSpaceDN w:val="0"/>
              <w:adjustRightInd w:val="0"/>
              <w:spacing w:line="560" w:lineRule="exact"/>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税    号：</w:t>
            </w:r>
            <w:r>
              <w:rPr>
                <w:rFonts w:hint="eastAsia" w:ascii="宋体" w:hAnsi="宋体" w:cs="宋体"/>
                <w:color w:val="000000"/>
                <w:kern w:val="0"/>
                <w:sz w:val="24"/>
                <w:lang w:val="en-US" w:eastAsia="zh-CN"/>
              </w:rPr>
              <w:t xml:space="preserve"> </w:t>
            </w:r>
          </w:p>
          <w:p>
            <w:pPr>
              <w:autoSpaceDE w:val="0"/>
              <w:autoSpaceDN w:val="0"/>
              <w:adjustRightInd w:val="0"/>
              <w:spacing w:line="560" w:lineRule="exact"/>
              <w:jc w:val="left"/>
              <w:rPr>
                <w:rFonts w:ascii="宋体" w:hAnsi="宋体" w:eastAsia="宋体" w:cs="宋体"/>
                <w:color w:val="000000"/>
                <w:kern w:val="0"/>
                <w:sz w:val="24"/>
              </w:rPr>
            </w:pPr>
            <w:r>
              <w:rPr>
                <w:rFonts w:hint="eastAsia" w:ascii="宋体" w:hAnsi="宋体" w:eastAsia="宋体" w:cs="宋体"/>
                <w:color w:val="000000"/>
                <w:kern w:val="0"/>
                <w:sz w:val="24"/>
              </w:rPr>
              <w:t xml:space="preserve">日  </w:t>
            </w:r>
            <w:r>
              <w:rPr>
                <w:rFonts w:ascii="宋体" w:hAnsi="宋体" w:eastAsia="宋体" w:cs="宋体"/>
                <w:color w:val="000000"/>
                <w:kern w:val="0"/>
                <w:sz w:val="24"/>
              </w:rPr>
              <w:t xml:space="preserve"> </w:t>
            </w:r>
            <w:r>
              <w:rPr>
                <w:rFonts w:hint="eastAsia" w:ascii="宋体" w:hAnsi="宋体" w:eastAsia="宋体" w:cs="宋体"/>
                <w:color w:val="000000"/>
                <w:kern w:val="0"/>
                <w:sz w:val="24"/>
              </w:rPr>
              <w:t xml:space="preserve"> 期：</w:t>
            </w:r>
          </w:p>
        </w:tc>
      </w:tr>
    </w:tbl>
    <w:p>
      <w:pPr>
        <w:pStyle w:val="19"/>
        <w:rPr>
          <w:rFonts w:ascii="宋体" w:hAnsi="宋体" w:eastAsia="宋体" w:cs="宋体"/>
          <w:color w:val="000000"/>
          <w:kern w:val="0"/>
          <w:sz w:val="24"/>
        </w:rPr>
      </w:pPr>
    </w:p>
    <w:p>
      <w:pPr>
        <w:pStyle w:val="19"/>
        <w:rPr>
          <w:rFonts w:ascii="宋体" w:hAnsi="宋体" w:eastAsia="宋体" w:cs="宋体"/>
          <w:color w:val="000000"/>
          <w:kern w:val="0"/>
          <w:sz w:val="24"/>
        </w:rPr>
      </w:pPr>
    </w:p>
    <w:p>
      <w:pPr>
        <w:pStyle w:val="19"/>
        <w:rPr>
          <w:rFonts w:ascii="宋体" w:hAnsi="宋体" w:eastAsia="宋体" w:cs="宋体"/>
          <w:color w:val="000000"/>
          <w:kern w:val="0"/>
          <w:sz w:val="24"/>
        </w:rPr>
      </w:pPr>
    </w:p>
    <w:p>
      <w:pPr>
        <w:pStyle w:val="2"/>
        <w:rPr>
          <w:rFonts w:hint="eastAsia"/>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pStyle w:val="2"/>
        <w:rPr>
          <w:rFonts w:hint="eastAsia"/>
          <w:lang w:val="zh-CN" w:eastAsia="zh-CN"/>
        </w:rPr>
      </w:pPr>
    </w:p>
    <w:bookmarkEnd w:id="24"/>
    <w:p>
      <w:pPr>
        <w:numPr>
          <w:ilvl w:val="0"/>
          <w:numId w:val="0"/>
        </w:numPr>
        <w:spacing w:line="510" w:lineRule="exact"/>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附件1.安全合同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ind w:firstLine="480"/>
        <w:rPr>
          <w:rFonts w:hint="eastAsia" w:ascii="仿宋" w:hAnsi="仿宋" w:eastAsia="仿宋" w:cs="仿宋"/>
          <w:color w:val="FF0000"/>
          <w:szCs w:val="21"/>
          <w:highlight w:val="none"/>
          <w:lang w:val="zh-CN"/>
        </w:rPr>
      </w:pPr>
      <w:r>
        <w:rPr>
          <w:rFonts w:hint="eastAsia" w:ascii="仿宋" w:hAnsi="仿宋" w:eastAsia="仿宋" w:cs="仿宋"/>
          <w:color w:val="FF0000"/>
          <w:szCs w:val="21"/>
          <w:highlight w:val="none"/>
          <w:lang w:val="en-US" w:eastAsia="zh-CN"/>
        </w:rPr>
        <w:t>（一）</w:t>
      </w:r>
      <w:r>
        <w:rPr>
          <w:rFonts w:hint="eastAsia" w:ascii="仿宋" w:hAnsi="仿宋" w:eastAsia="仿宋" w:cs="仿宋"/>
          <w:color w:val="FF0000"/>
          <w:szCs w:val="21"/>
          <w:highlight w:val="none"/>
          <w:lang w:val="zh-CN"/>
        </w:rPr>
        <w:t>违约发生安全生产事故</w:t>
      </w:r>
    </w:p>
    <w:p>
      <w:pPr>
        <w:autoSpaceDE w:val="0"/>
        <w:autoSpaceDN w:val="0"/>
        <w:adjustRightInd w:val="0"/>
        <w:spacing w:line="312" w:lineRule="auto"/>
        <w:ind w:firstLine="440" w:firstLineChars="20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发生安全生产事故，以行政主管部门调查结果为准；对责任单位及人员处罚，以事故调查报告为准，在接受行政处罚后，接受发包人同标准处罚。</w:t>
      </w:r>
    </w:p>
    <w:p>
      <w:pPr>
        <w:autoSpaceDE w:val="0"/>
        <w:autoSpaceDN w:val="0"/>
        <w:adjustRightInd w:val="0"/>
        <w:spacing w:line="312" w:lineRule="auto"/>
        <w:ind w:firstLine="480"/>
        <w:rPr>
          <w:rFonts w:hint="eastAsia" w:ascii="仿宋" w:hAnsi="仿宋" w:eastAsia="仿宋" w:cs="仿宋"/>
          <w:color w:val="FF0000"/>
          <w:szCs w:val="21"/>
          <w:highlight w:val="none"/>
          <w:lang w:val="zh-CN"/>
        </w:rPr>
      </w:pPr>
      <w:r>
        <w:rPr>
          <w:rFonts w:hint="eastAsia" w:ascii="仿宋" w:hAnsi="仿宋" w:eastAsia="仿宋" w:cs="仿宋"/>
          <w:color w:val="FF0000"/>
          <w:szCs w:val="21"/>
          <w:highlight w:val="none"/>
          <w:lang w:val="en-US" w:eastAsia="zh-CN"/>
        </w:rPr>
        <w:t>（二）</w:t>
      </w:r>
      <w:r>
        <w:rPr>
          <w:rFonts w:hint="eastAsia" w:ascii="仿宋" w:hAnsi="仿宋" w:eastAsia="仿宋" w:cs="仿宋"/>
          <w:color w:val="FF0000"/>
          <w:szCs w:val="21"/>
          <w:highlight w:val="none"/>
          <w:lang w:val="zh-CN"/>
        </w:rPr>
        <w:t>安全管理违约</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发包方发现承包方现场有违章、违规行为的，按照以下安全考核标准对承包方进行处罚：</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1、项目经理、专职安全管理人员未到岗的考核2000元/天。施工单位项目负责人未按规定实施带班生产、检查的考核1000元/次。</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2、专项施工方案、安全文明施工措施方案等未按规定报审就施工的考核2000元/次。</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3、危大工程无专项施工方案或未按专项施工方案实施的，危大工程开工前未报工程监理部审查施工条件的，考核2000元/项。</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4、未按照规程、规范要求和施工方案落实安全措施的考核2000元/处。</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5、特种设备未取得检测合格报告就投入使用的，考核1000元/天。</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6、特种设备未委托有资质维保单位进行定期维保、检查的考核1000元/次。</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7、特种作业人员未持证上岗的考核500元/人次。特种作业人员未建立花名册，考核500元/处，特种作业人员花名册及人员进出场记录更新不及时，考核500元/处。</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8、土石方运输、吊装作业、混凝土机械作业施工无专人指挥的，考核500元/次。</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9、施工机械设备未向监理部报验即投入使用的，考核1000元/次，证照不全或不符的考核500元/次，未建立设备进出场台账的，考核1000元/次，台账更新不及时，考核500元/次。</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10、未制定用火、用电、使用易燃易爆材料未制定管理制度和操作规程的，考核1000元/项，现场临时用电未按临时用电方案实施，或线路未架空、埋地、实行三相五线制、一机一闸一漏保制等不符合规范要求的行为，考核500元/处，用电照明器材不符合规范标准的，考核500元/处。</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11、施工现场危险设备、危险物质、危险作业区、危险区域未按照规定设置安全遮拦、围栏、安全网等安全防护措施的考核500元/处。</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12、未正确佩戴安全帽、安全带、绝缘手套等规定的安全防护用品考核300元/人次。</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13、安全管理制度、应急预案不健全，考核500元/项。</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14、安全教育、检查、会议等安全记录资料不全的考核300元/处。</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15、施工现场危险区域、设备未悬挂安全警示标志牌的考核200元/处。作业场所未按规定设置危险源告知牌的，考核1000元/处。</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16、未落实防汛、防火、防暑、防雷等安全措施的，考核500元/次。</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17、氧气、乙炔使用间距不符合要求，无防震圈等，考核500元/处。</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18、安全技术交底不全面、人员覆盖率不达100%的，考核500元/人。</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19、每日班前教育未开展的，考核500元/天，日周月检查未开展的，考核500元/次，重要时段未履行领导带班生产的，考核1000元/次。</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20、未按照国家及行业相关文件要求及时开展专项安全活动的，考核500元/次。</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21、未建立安全经费使用台账，考核1000元/次，安全经费使用台账更新不及时的，考核500元/次。</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22、未按时上报安全经费使用计划，或未按计划投入的，考核1000元/次。</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23、未按时进行风险研判的，风险管控不到位的，考核1000元/次。</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24、粉尘、废气、废水、固体废物、噪声、震动不符合环境保护法律、法规排放标准的，考核1000元/项。</w:t>
      </w:r>
    </w:p>
    <w:p>
      <w:pPr>
        <w:autoSpaceDE w:val="0"/>
        <w:autoSpaceDN w:val="0"/>
        <w:adjustRightInd w:val="0"/>
        <w:spacing w:line="312" w:lineRule="auto"/>
        <w:ind w:firstLine="48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en-US" w:eastAsia="zh-CN"/>
        </w:rPr>
        <w:t>25、其它违反安全法规、规程的设施、设备或行为按照500元/次进行考核。</w:t>
      </w:r>
    </w:p>
    <w:p>
      <w:pPr>
        <w:autoSpaceDE w:val="0"/>
        <w:autoSpaceDN w:val="0"/>
        <w:adjustRightInd w:val="0"/>
        <w:spacing w:line="312" w:lineRule="auto"/>
        <w:ind w:firstLine="480"/>
        <w:rPr>
          <w:rFonts w:hint="eastAsia" w:ascii="仿宋" w:hAnsi="仿宋" w:eastAsia="仿宋" w:cs="仿宋"/>
          <w:color w:val="FF0000"/>
          <w:szCs w:val="21"/>
          <w:highlight w:val="none"/>
          <w:lang w:val="zh-CN"/>
        </w:rPr>
      </w:pPr>
      <w:r>
        <w:rPr>
          <w:rFonts w:hint="eastAsia" w:ascii="仿宋" w:hAnsi="仿宋" w:eastAsia="仿宋" w:cs="仿宋"/>
          <w:color w:val="FF0000"/>
          <w:szCs w:val="21"/>
          <w:highlight w:val="none"/>
          <w:lang w:val="zh-CN"/>
        </w:rPr>
        <w:t>以上违约处罚，首次处罚按以上标准，再犯翻倍处罚；同一问题处罚三次以上，则约谈相应单位企业负责人</w:t>
      </w:r>
      <w:r>
        <w:rPr>
          <w:rFonts w:hint="eastAsia" w:ascii="仿宋" w:hAnsi="仿宋" w:eastAsia="仿宋" w:cs="仿宋"/>
          <w:color w:val="FF0000"/>
          <w:szCs w:val="21"/>
          <w:highlight w:val="none"/>
          <w:lang w:val="en-US" w:eastAsia="zh-CN"/>
        </w:rPr>
        <w:t>,罚款总金额不超过签约合同总价</w:t>
      </w:r>
      <w:r>
        <w:rPr>
          <w:rFonts w:hint="eastAsia" w:ascii="仿宋" w:hAnsi="仿宋" w:eastAsia="仿宋" w:cs="仿宋"/>
          <w:color w:val="FF0000"/>
          <w:szCs w:val="21"/>
          <w:highlight w:val="none"/>
          <w:lang w:val="zh-CN"/>
        </w:rPr>
        <w:t>。</w:t>
      </w:r>
    </w:p>
    <w:p>
      <w:pPr>
        <w:spacing w:line="360" w:lineRule="auto"/>
        <w:ind w:firstLine="487"/>
        <w:rPr>
          <w:rtl w:val="0"/>
          <w:lang w:val="zh-TW" w:eastAsia="zh-TW"/>
        </w:rPr>
      </w:pPr>
      <w:r>
        <w:rPr>
          <w:rFonts w:hint="eastAsia" w:ascii="仿宋" w:hAnsi="仿宋" w:eastAsia="仿宋" w:cs="仿宋"/>
          <w:color w:val="FF0000"/>
          <w:szCs w:val="21"/>
          <w:highlight w:val="none"/>
          <w:lang w:val="zh-CN"/>
        </w:rPr>
        <w:t>监理单位可依此为依据对施工单位签发罚款单。</w:t>
      </w:r>
    </w:p>
    <w:p>
      <w:pPr>
        <w:autoSpaceDE w:val="0"/>
        <w:autoSpaceDN w:val="0"/>
        <w:adjustRightInd w:val="0"/>
        <w:spacing w:line="580" w:lineRule="exact"/>
        <w:ind w:firstLine="440" w:firstLineChars="200"/>
        <w:rPr>
          <w:rFonts w:ascii="宋体" w:hAnsi="宋体" w:cs="仿宋_GB2312"/>
          <w:color w:val="auto"/>
          <w:szCs w:val="21"/>
          <w:highlight w:val="none"/>
          <w:lang w:val="zh-CN"/>
        </w:rPr>
      </w:pPr>
      <w:r>
        <w:rPr>
          <w:rtl w:val="0"/>
          <w:lang w:val="zh-TW" w:eastAsia="zh-TW"/>
        </w:rPr>
        <w:t>本合同正本一式二份，副本</w:t>
      </w:r>
      <w:r>
        <w:rPr>
          <w:rFonts w:hint="eastAsia"/>
          <w:rtl w:val="0"/>
          <w:lang w:val="zh-TW" w:eastAsia="zh-CN"/>
        </w:rPr>
        <w:t>四</w:t>
      </w:r>
      <w:r>
        <w:rPr>
          <w:rtl w:val="0"/>
          <w:lang w:val="zh-TW" w:eastAsia="zh-TW"/>
        </w:rPr>
        <w:t>份，合同双方各执正本一份，副本</w:t>
      </w:r>
      <w:r>
        <w:rPr>
          <w:rFonts w:hint="eastAsia"/>
          <w:rtl w:val="0"/>
          <w:lang w:val="zh-TW" w:eastAsia="zh-CN"/>
        </w:rPr>
        <w:t>二</w:t>
      </w:r>
      <w:r>
        <w:rPr>
          <w:rtl w:val="0"/>
          <w:lang w:val="zh-TW" w:eastAsia="zh-TW"/>
        </w:rPr>
        <w:t>份。由双方法定代表人或其授权的代理人签署与加盖鲜公章后生效，全部工程</w:t>
      </w:r>
      <w:r>
        <w:rPr>
          <w:rFonts w:hint="eastAsia"/>
          <w:rtl w:val="0"/>
          <w:lang w:val="zh-TW" w:eastAsia="zh-CN"/>
        </w:rPr>
        <w:t>交工</w:t>
      </w:r>
      <w:r>
        <w:rPr>
          <w:rtl w:val="0"/>
          <w:lang w:val="zh-TW" w:eastAsia="zh-TW"/>
        </w:rPr>
        <w:t>验收后失效。</w:t>
      </w: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5"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5"/>
    </w:p>
    <w:p>
      <w:pPr>
        <w:adjustRightInd w:val="0"/>
        <w:snapToGrid w:val="0"/>
        <w:spacing w:line="360" w:lineRule="auto"/>
        <w:jc w:val="center"/>
        <w:rPr>
          <w:rFonts w:ascii="Times New Roman" w:hAnsi="Times New Roman" w:eastAsia="宋体" w:cs="Times New Roman"/>
          <w:b/>
          <w:color w:val="auto"/>
          <w:szCs w:val="21"/>
          <w:highlight w:val="none"/>
        </w:rPr>
      </w:pPr>
      <w:bookmarkStart w:id="26" w:name="_Toc420995178"/>
      <w:bookmarkStart w:id="27" w:name="_Toc420995074"/>
      <w:bookmarkStart w:id="28" w:name="_Toc416788188"/>
      <w:bookmarkStart w:id="29" w:name="_Toc418517429"/>
      <w:bookmarkStart w:id="30" w:name="_Toc24117"/>
      <w:bookmarkStart w:id="31" w:name="_Toc421798219"/>
      <w:r>
        <w:rPr>
          <w:rFonts w:hint="default" w:ascii="Times New Roman" w:hAnsi="Times New Roman" w:eastAsia="宋体" w:cs="Times New Roman"/>
          <w:b/>
          <w:color w:val="auto"/>
          <w:szCs w:val="21"/>
          <w:highlight w:val="none"/>
        </w:rPr>
        <w:t>廉政合同</w:t>
      </w:r>
      <w:bookmarkEnd w:id="26"/>
      <w:bookmarkEnd w:id="27"/>
      <w:bookmarkEnd w:id="28"/>
      <w:bookmarkEnd w:id="29"/>
      <w:bookmarkEnd w:id="30"/>
      <w:bookmarkEnd w:id="31"/>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2"/>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1"/>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rPr>
          <w:rFonts w:hint="eastAsia"/>
          <w:color w:val="auto"/>
          <w:highlight w:val="none"/>
          <w:lang w:val="en-US" w:eastAsia="zh-CN"/>
        </w:rPr>
      </w:pPr>
    </w:p>
    <w:p>
      <w:pPr>
        <w:numPr>
          <w:ilvl w:val="0"/>
          <w:numId w:val="0"/>
        </w:numPr>
        <w:autoSpaceDE w:val="0"/>
        <w:autoSpaceDN w:val="0"/>
        <w:adjustRightInd w:val="0"/>
        <w:spacing w:line="564" w:lineRule="exact"/>
        <w:ind w:right="117" w:rightChars="0"/>
        <w:jc w:val="both"/>
        <w:outlineLvl w:val="0"/>
        <w:rPr>
          <w:rFonts w:hint="default" w:ascii="Times New Roman" w:hAnsi="Times New Roman" w:eastAsia="方正小标宋_GBK" w:cs="Times New Roman"/>
          <w:bCs/>
          <w:color w:val="auto"/>
          <w:sz w:val="30"/>
          <w:szCs w:val="30"/>
          <w:highlight w:val="none"/>
          <w:lang w:val="zh-CN" w:eastAsia="zh-CN"/>
        </w:rPr>
      </w:pPr>
    </w:p>
    <w:p>
      <w:pPr>
        <w:pStyle w:val="2"/>
        <w:rPr>
          <w:rFonts w:hint="default"/>
          <w:color w:val="FF0000"/>
          <w:lang w:val="zh-CN"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r>
        <w:rPr>
          <w:rFonts w:hint="eastAsia" w:ascii="Times New Roman" w:hAnsi="Times New Roman" w:eastAsia="方正小标宋_GBK" w:cs="Times New Roman"/>
          <w:bCs/>
          <w:color w:val="FF0000"/>
          <w:sz w:val="30"/>
          <w:szCs w:val="30"/>
          <w:highlight w:val="none"/>
          <w:lang w:val="zh-CN" w:eastAsia="zh-CN"/>
        </w:rPr>
        <w:t>具体详见清单内要求</w:t>
      </w:r>
    </w:p>
    <w:p>
      <w:pPr>
        <w:numPr>
          <w:ilvl w:val="0"/>
          <w:numId w:val="1"/>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2"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2"/>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3" w:name="_Toc52097543"/>
      <w:bookmarkStart w:id="34" w:name="_Toc10710824"/>
      <w:bookmarkStart w:id="35" w:name="bookmark292"/>
      <w:bookmarkStart w:id="36" w:name="_Toc29194793"/>
      <w:r>
        <w:rPr>
          <w:rFonts w:hint="default" w:ascii="Times New Roman" w:hAnsi="Times New Roman" w:eastAsia="方正小标宋_GBK" w:cs="Times New Roman"/>
          <w:color w:val="auto"/>
          <w:sz w:val="44"/>
          <w:szCs w:val="44"/>
          <w:highlight w:val="none"/>
        </w:rPr>
        <w:t>一、法定代表人身份证明或授权委托书</w:t>
      </w:r>
      <w:bookmarkEnd w:id="33"/>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37" w:name="_Toc52097544"/>
      <w:r>
        <w:rPr>
          <w:rFonts w:hint="default" w:ascii="Times New Roman" w:hAnsi="Times New Roman" w:eastAsia="方正小标宋_GBK" w:cs="Times New Roman"/>
          <w:color w:val="auto"/>
          <w:sz w:val="44"/>
          <w:szCs w:val="44"/>
          <w:highlight w:val="none"/>
        </w:rPr>
        <w:t>二、报价函</w:t>
      </w:r>
      <w:bookmarkEnd w:id="34"/>
      <w:bookmarkEnd w:id="35"/>
      <w:bookmarkEnd w:id="36"/>
      <w:bookmarkEnd w:id="37"/>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38"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38"/>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39" w:name="_Toc29194794"/>
      <w:bookmarkStart w:id="40" w:name="_Toc52097545"/>
      <w:bookmarkStart w:id="41" w:name="_Toc1071082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39"/>
      <w:bookmarkEnd w:id="40"/>
      <w:bookmarkEnd w:id="41"/>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w:t>
      </w:r>
      <w:r>
        <w:rPr>
          <w:rFonts w:hint="eastAsia" w:ascii="Times New Roman" w:hAnsi="Times New Roman" w:eastAsia="方正仿宋_GBK" w:cs="Times New Roman"/>
          <w:color w:val="auto"/>
          <w:sz w:val="32"/>
          <w:szCs w:val="32"/>
          <w:highlight w:val="none"/>
          <w:lang w:eastAsia="zh-CN"/>
        </w:rPr>
        <w:t>人工费、材料费、运输费、实验检验费，</w:t>
      </w:r>
      <w:r>
        <w:rPr>
          <w:rFonts w:hint="default" w:ascii="Times New Roman" w:hAnsi="Times New Roman" w:eastAsia="方正仿宋_GBK" w:cs="Times New Roman"/>
          <w:color w:val="auto"/>
          <w:sz w:val="32"/>
          <w:szCs w:val="32"/>
          <w:highlight w:val="none"/>
          <w:lang w:eastAsia="zh-CN"/>
        </w:rPr>
        <w:t>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pStyle w:val="2"/>
        <w:ind w:left="0" w:leftChars="0" w:firstLine="0" w:firstLineChars="0"/>
        <w:rPr>
          <w:rFonts w:hint="default"/>
          <w:color w:val="FF0000"/>
          <w:lang w:val="en-US" w:eastAsia="zh-CN"/>
        </w:rPr>
      </w:pPr>
      <w:r>
        <w:rPr>
          <w:rFonts w:hint="eastAsia" w:ascii="Times New Roman" w:hAnsi="Times New Roman" w:eastAsia="方正仿宋_GBK" w:cs="Times New Roman"/>
          <w:color w:val="FF0000"/>
          <w:sz w:val="32"/>
          <w:szCs w:val="32"/>
          <w:highlight w:val="none"/>
          <w:lang w:val="en-US" w:eastAsia="zh-CN"/>
        </w:rPr>
        <w:t>2.报价表格式由投标人自拟</w:t>
      </w:r>
    </w:p>
    <w:p>
      <w:pPr>
        <w:tabs>
          <w:tab w:val="left" w:leader="underscore" w:pos="7582"/>
        </w:tabs>
        <w:spacing w:line="360" w:lineRule="auto"/>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 w:val="21"/>
          <w:szCs w:val="21"/>
          <w:highlight w:val="none"/>
          <w:lang w:eastAsia="zh-CN"/>
        </w:rPr>
        <w:br w:type="page"/>
      </w: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42" w:name="_Toc52097546"/>
      <w:r>
        <w:rPr>
          <w:rFonts w:hint="default" w:ascii="Times New Roman" w:hAnsi="Times New Roman" w:eastAsia="方正小标宋_GBK" w:cs="Times New Roman"/>
          <w:color w:val="auto"/>
          <w:sz w:val="44"/>
          <w:szCs w:val="44"/>
          <w:highlight w:val="none"/>
        </w:rPr>
        <w:t>四、资格审查资料</w:t>
      </w:r>
      <w:bookmarkEnd w:id="42"/>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3.其他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43" w:name="_Toc52097548"/>
    </w:p>
    <w:p>
      <w:pPr>
        <w:spacing w:line="510" w:lineRule="exact"/>
        <w:ind w:firstLine="640" w:firstLineChars="200"/>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43"/>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823A3"/>
    <w:multiLevelType w:val="singleLevel"/>
    <w:tmpl w:val="613823A3"/>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MDViMTE1OWYwMDI1N2ExZTk2NWY5MTI0ZGYzMz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2D02"/>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9E4935"/>
    <w:rsid w:val="048A3FA3"/>
    <w:rsid w:val="04C75BA9"/>
    <w:rsid w:val="05046843"/>
    <w:rsid w:val="055B6052"/>
    <w:rsid w:val="0636605F"/>
    <w:rsid w:val="067A2C61"/>
    <w:rsid w:val="06ED263D"/>
    <w:rsid w:val="07501833"/>
    <w:rsid w:val="078E5461"/>
    <w:rsid w:val="07E81B32"/>
    <w:rsid w:val="08651193"/>
    <w:rsid w:val="08F93D5B"/>
    <w:rsid w:val="092F28A3"/>
    <w:rsid w:val="094631C3"/>
    <w:rsid w:val="09CD7F8F"/>
    <w:rsid w:val="0A95138C"/>
    <w:rsid w:val="0B2B13C1"/>
    <w:rsid w:val="0BB95CD2"/>
    <w:rsid w:val="0BFE4292"/>
    <w:rsid w:val="0C292867"/>
    <w:rsid w:val="0CD07E15"/>
    <w:rsid w:val="0CFA4A65"/>
    <w:rsid w:val="0E506237"/>
    <w:rsid w:val="0FB66909"/>
    <w:rsid w:val="0FBF7C8D"/>
    <w:rsid w:val="10A81391"/>
    <w:rsid w:val="117A6EEF"/>
    <w:rsid w:val="13B86C2F"/>
    <w:rsid w:val="14295DAF"/>
    <w:rsid w:val="142A7E51"/>
    <w:rsid w:val="159E24E8"/>
    <w:rsid w:val="15C42E65"/>
    <w:rsid w:val="162417DF"/>
    <w:rsid w:val="16A76DEE"/>
    <w:rsid w:val="17AC5B95"/>
    <w:rsid w:val="19421CE6"/>
    <w:rsid w:val="198130EF"/>
    <w:rsid w:val="19AE416C"/>
    <w:rsid w:val="19DD43BA"/>
    <w:rsid w:val="1A4B45F5"/>
    <w:rsid w:val="1AEB3291"/>
    <w:rsid w:val="1C370156"/>
    <w:rsid w:val="1CEB3111"/>
    <w:rsid w:val="1D1E25DF"/>
    <w:rsid w:val="1D652848"/>
    <w:rsid w:val="1D7C58E0"/>
    <w:rsid w:val="1DD736C3"/>
    <w:rsid w:val="1DEC38D8"/>
    <w:rsid w:val="21CC3BA7"/>
    <w:rsid w:val="21E3769E"/>
    <w:rsid w:val="21EC6AF7"/>
    <w:rsid w:val="22102401"/>
    <w:rsid w:val="228765EB"/>
    <w:rsid w:val="231B48AD"/>
    <w:rsid w:val="241174C5"/>
    <w:rsid w:val="24304B96"/>
    <w:rsid w:val="24430E72"/>
    <w:rsid w:val="24803982"/>
    <w:rsid w:val="24B738C2"/>
    <w:rsid w:val="255178E6"/>
    <w:rsid w:val="255E1927"/>
    <w:rsid w:val="2569375E"/>
    <w:rsid w:val="25F14B98"/>
    <w:rsid w:val="26186B14"/>
    <w:rsid w:val="26341602"/>
    <w:rsid w:val="26710645"/>
    <w:rsid w:val="26A91696"/>
    <w:rsid w:val="272F2851"/>
    <w:rsid w:val="274F3DB2"/>
    <w:rsid w:val="279C6923"/>
    <w:rsid w:val="27BD1AEB"/>
    <w:rsid w:val="28FC289D"/>
    <w:rsid w:val="2914405B"/>
    <w:rsid w:val="29156EF2"/>
    <w:rsid w:val="2B052B73"/>
    <w:rsid w:val="2B6948BD"/>
    <w:rsid w:val="2BDF2812"/>
    <w:rsid w:val="2BF539B5"/>
    <w:rsid w:val="2C61237F"/>
    <w:rsid w:val="2D280A7E"/>
    <w:rsid w:val="2F6C2F12"/>
    <w:rsid w:val="319A23E2"/>
    <w:rsid w:val="328937F3"/>
    <w:rsid w:val="32B82691"/>
    <w:rsid w:val="32F017EB"/>
    <w:rsid w:val="33C83BC3"/>
    <w:rsid w:val="35153592"/>
    <w:rsid w:val="35276BCD"/>
    <w:rsid w:val="35996867"/>
    <w:rsid w:val="364E67AF"/>
    <w:rsid w:val="367F7937"/>
    <w:rsid w:val="37084462"/>
    <w:rsid w:val="37FC483D"/>
    <w:rsid w:val="381C7AB4"/>
    <w:rsid w:val="387B5356"/>
    <w:rsid w:val="389F0583"/>
    <w:rsid w:val="3B3B1938"/>
    <w:rsid w:val="3B536115"/>
    <w:rsid w:val="3B896557"/>
    <w:rsid w:val="3CCD4755"/>
    <w:rsid w:val="3D12686E"/>
    <w:rsid w:val="3D14778C"/>
    <w:rsid w:val="3D18578A"/>
    <w:rsid w:val="3DA55E6C"/>
    <w:rsid w:val="3E0A4684"/>
    <w:rsid w:val="3E415AC4"/>
    <w:rsid w:val="3EC066EC"/>
    <w:rsid w:val="3ED20001"/>
    <w:rsid w:val="3EE322BE"/>
    <w:rsid w:val="3EED6A2E"/>
    <w:rsid w:val="3EF25A32"/>
    <w:rsid w:val="3F1217B3"/>
    <w:rsid w:val="3F566AD5"/>
    <w:rsid w:val="402A41D8"/>
    <w:rsid w:val="40454975"/>
    <w:rsid w:val="408814E1"/>
    <w:rsid w:val="418D49B0"/>
    <w:rsid w:val="41A853D1"/>
    <w:rsid w:val="41DC2462"/>
    <w:rsid w:val="42615AA3"/>
    <w:rsid w:val="426A5D19"/>
    <w:rsid w:val="42A713D5"/>
    <w:rsid w:val="42EE0B57"/>
    <w:rsid w:val="42FC2B26"/>
    <w:rsid w:val="43EF3495"/>
    <w:rsid w:val="44E145BA"/>
    <w:rsid w:val="453756CC"/>
    <w:rsid w:val="455255E8"/>
    <w:rsid w:val="45AB6059"/>
    <w:rsid w:val="45BF52EF"/>
    <w:rsid w:val="460514C7"/>
    <w:rsid w:val="46E4318C"/>
    <w:rsid w:val="471F4D88"/>
    <w:rsid w:val="47433016"/>
    <w:rsid w:val="479E3A47"/>
    <w:rsid w:val="47D87266"/>
    <w:rsid w:val="48324764"/>
    <w:rsid w:val="49222A1C"/>
    <w:rsid w:val="4981219F"/>
    <w:rsid w:val="49A2577D"/>
    <w:rsid w:val="49BC02EB"/>
    <w:rsid w:val="4A321E22"/>
    <w:rsid w:val="4A3546F1"/>
    <w:rsid w:val="4A9972D6"/>
    <w:rsid w:val="4AF51791"/>
    <w:rsid w:val="4B106456"/>
    <w:rsid w:val="4C6F2EDA"/>
    <w:rsid w:val="4E03626B"/>
    <w:rsid w:val="4F352F17"/>
    <w:rsid w:val="4F7B2533"/>
    <w:rsid w:val="508711A9"/>
    <w:rsid w:val="509B4A5C"/>
    <w:rsid w:val="510E35CE"/>
    <w:rsid w:val="517B4EC0"/>
    <w:rsid w:val="51B322DA"/>
    <w:rsid w:val="51CC3CA7"/>
    <w:rsid w:val="51ED7477"/>
    <w:rsid w:val="51F850A8"/>
    <w:rsid w:val="526D2EBF"/>
    <w:rsid w:val="527528FC"/>
    <w:rsid w:val="53366EE7"/>
    <w:rsid w:val="53F82E9F"/>
    <w:rsid w:val="54271112"/>
    <w:rsid w:val="54523A5C"/>
    <w:rsid w:val="55236BAD"/>
    <w:rsid w:val="555C3065"/>
    <w:rsid w:val="55987088"/>
    <w:rsid w:val="562A27F9"/>
    <w:rsid w:val="564D1128"/>
    <w:rsid w:val="56A32E66"/>
    <w:rsid w:val="56EF6751"/>
    <w:rsid w:val="577747A6"/>
    <w:rsid w:val="577A27D6"/>
    <w:rsid w:val="593C56D0"/>
    <w:rsid w:val="593F171A"/>
    <w:rsid w:val="59954BB3"/>
    <w:rsid w:val="59E454CF"/>
    <w:rsid w:val="59F726F3"/>
    <w:rsid w:val="5A5C2182"/>
    <w:rsid w:val="5B052582"/>
    <w:rsid w:val="5B297B8D"/>
    <w:rsid w:val="5B57543C"/>
    <w:rsid w:val="5BA5077F"/>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C43AF5"/>
    <w:rsid w:val="60DC0379"/>
    <w:rsid w:val="60F91A9B"/>
    <w:rsid w:val="61681DAA"/>
    <w:rsid w:val="62137647"/>
    <w:rsid w:val="621E3E38"/>
    <w:rsid w:val="6259246A"/>
    <w:rsid w:val="631840CC"/>
    <w:rsid w:val="63B93DBC"/>
    <w:rsid w:val="64761A1E"/>
    <w:rsid w:val="64CF2586"/>
    <w:rsid w:val="65585085"/>
    <w:rsid w:val="666C6D2E"/>
    <w:rsid w:val="66994027"/>
    <w:rsid w:val="67015D83"/>
    <w:rsid w:val="676C3643"/>
    <w:rsid w:val="67920532"/>
    <w:rsid w:val="67B23336"/>
    <w:rsid w:val="67B30A70"/>
    <w:rsid w:val="68466749"/>
    <w:rsid w:val="68562C5D"/>
    <w:rsid w:val="689313CC"/>
    <w:rsid w:val="691318AF"/>
    <w:rsid w:val="69AD77A8"/>
    <w:rsid w:val="69E81028"/>
    <w:rsid w:val="6BF81813"/>
    <w:rsid w:val="6BFE5F87"/>
    <w:rsid w:val="6D541C74"/>
    <w:rsid w:val="6DAD722E"/>
    <w:rsid w:val="6DE06576"/>
    <w:rsid w:val="6E7046F8"/>
    <w:rsid w:val="6EC746CA"/>
    <w:rsid w:val="6EDD4668"/>
    <w:rsid w:val="7007596A"/>
    <w:rsid w:val="70656815"/>
    <w:rsid w:val="70833368"/>
    <w:rsid w:val="709655A9"/>
    <w:rsid w:val="70C169AA"/>
    <w:rsid w:val="70D83866"/>
    <w:rsid w:val="710D7515"/>
    <w:rsid w:val="7139605B"/>
    <w:rsid w:val="71B25E42"/>
    <w:rsid w:val="71F52CE3"/>
    <w:rsid w:val="72B14FD5"/>
    <w:rsid w:val="737F3A69"/>
    <w:rsid w:val="73FC0A8C"/>
    <w:rsid w:val="74181201"/>
    <w:rsid w:val="743D400A"/>
    <w:rsid w:val="74590E55"/>
    <w:rsid w:val="755A6876"/>
    <w:rsid w:val="755F3CFE"/>
    <w:rsid w:val="756555F5"/>
    <w:rsid w:val="760D0BC5"/>
    <w:rsid w:val="762D6621"/>
    <w:rsid w:val="76575395"/>
    <w:rsid w:val="775D7FA8"/>
    <w:rsid w:val="77AD20AE"/>
    <w:rsid w:val="78286988"/>
    <w:rsid w:val="7861167A"/>
    <w:rsid w:val="78E04108"/>
    <w:rsid w:val="79EA373E"/>
    <w:rsid w:val="7A3E4002"/>
    <w:rsid w:val="7AAF6562"/>
    <w:rsid w:val="7BED14DF"/>
    <w:rsid w:val="7C4D729D"/>
    <w:rsid w:val="7D100213"/>
    <w:rsid w:val="7DCC7838"/>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next w:val="1"/>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47209</Words>
  <Characters>50500</Characters>
  <Lines>72</Lines>
  <Paragraphs>20</Paragraphs>
  <TotalTime>12</TotalTime>
  <ScaleCrop>false</ScaleCrop>
  <LinksUpToDate>false</LinksUpToDate>
  <CharactersWithSpaces>51973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cp:lastPrinted>2022-03-14T02:08:00Z</cp:lastPrinted>
  <dcterms:modified xsi:type="dcterms:W3CDTF">2023-04-12T08:20:20Z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D1F2843A07F44863B096E9DAA456219B</vt:lpwstr>
  </property>
</Properties>
</file>