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rPr>
          <w:rFonts w:hint="eastAsia" w:ascii="Times New Roman" w:hAnsi="Times New Roman" w:eastAsia="方正小标宋_GBK" w:cs="Times New Roman"/>
          <w:b/>
          <w:kern w:val="0"/>
          <w:sz w:val="48"/>
          <w:szCs w:val="48"/>
          <w:lang w:val="zh-CN" w:eastAsia="zh-CN" w:bidi="ar-SA"/>
        </w:rPr>
      </w:pPr>
    </w:p>
    <w:p>
      <w:pPr>
        <w:autoSpaceDE w:val="0"/>
        <w:autoSpaceDN w:val="0"/>
        <w:adjustRightInd w:val="0"/>
        <w:spacing w:line="360" w:lineRule="auto"/>
        <w:jc w:val="center"/>
        <w:rPr>
          <w:rFonts w:hint="eastAsia" w:ascii="Times New Roman" w:hAnsi="Times New Roman" w:eastAsia="方正小标宋_GBK" w:cs="Times New Roman"/>
          <w:b w:val="0"/>
          <w:bCs/>
          <w:kern w:val="0"/>
          <w:sz w:val="48"/>
          <w:szCs w:val="48"/>
          <w:lang w:val="en-US" w:eastAsia="zh-CN" w:bidi="ar-SA"/>
        </w:rPr>
      </w:pPr>
      <w:r>
        <w:rPr>
          <w:rFonts w:hint="eastAsia" w:ascii="Times New Roman" w:hAnsi="Times New Roman" w:eastAsia="方正小标宋_GBK" w:cs="Times New Roman"/>
          <w:b w:val="0"/>
          <w:bCs/>
          <w:kern w:val="0"/>
          <w:sz w:val="48"/>
          <w:szCs w:val="48"/>
          <w:lang w:val="en-US" w:eastAsia="zh-CN" w:bidi="ar-SA"/>
        </w:rPr>
        <w:t>重庆草街航运电力开发有限公司草街航电枢纽恒温恒湿空调系统维修施工项目</w:t>
      </w:r>
    </w:p>
    <w:p>
      <w:pPr>
        <w:autoSpaceDE w:val="0"/>
        <w:autoSpaceDN w:val="0"/>
        <w:adjustRightInd w:val="0"/>
        <w:spacing w:line="360" w:lineRule="auto"/>
        <w:rPr>
          <w:rFonts w:asciiTheme="minorEastAsia" w:hAnsiTheme="minorEastAsia" w:eastAsiaTheme="minorEastAsia" w:cstheme="minorEastAsia"/>
          <w:color w:val="000000" w:themeColor="text1"/>
          <w:sz w:val="52"/>
          <w:szCs w:val="52"/>
          <w:lang w:eastAsia="zh-CN"/>
          <w14:textFill>
            <w14:solidFill>
              <w14:schemeClr w14:val="tx1"/>
            </w14:solidFill>
          </w14:textFill>
        </w:rPr>
      </w:pPr>
    </w:p>
    <w:p>
      <w:pPr>
        <w:pStyle w:val="2"/>
        <w:rPr>
          <w:rFonts w:asciiTheme="minorEastAsia" w:hAnsiTheme="minorEastAsia" w:eastAsiaTheme="minorEastAsia" w:cstheme="minorEastAsia"/>
          <w:color w:val="000000" w:themeColor="text1"/>
          <w:sz w:val="52"/>
          <w:szCs w:val="52"/>
          <w:lang w:eastAsia="zh-CN"/>
          <w14:textFill>
            <w14:solidFill>
              <w14:schemeClr w14:val="tx1"/>
            </w14:solidFill>
          </w14:textFill>
        </w:rPr>
      </w:pPr>
    </w:p>
    <w:p>
      <w:pPr>
        <w:pStyle w:val="2"/>
        <w:rPr>
          <w:rFonts w:asciiTheme="minorEastAsia" w:hAnsiTheme="minorEastAsia" w:eastAsiaTheme="minorEastAsia" w:cstheme="minorEastAsia"/>
          <w:color w:val="000000" w:themeColor="text1"/>
          <w:sz w:val="52"/>
          <w:szCs w:val="52"/>
          <w:lang w:eastAsia="zh-CN"/>
          <w14:textFill>
            <w14:solidFill>
              <w14:schemeClr w14:val="tx1"/>
            </w14:solidFill>
          </w14:textFill>
        </w:rPr>
      </w:pPr>
    </w:p>
    <w:p>
      <w:pPr>
        <w:pStyle w:val="2"/>
        <w:rPr>
          <w:rFonts w:asciiTheme="minorEastAsia" w:hAnsiTheme="minorEastAsia" w:eastAsiaTheme="minorEastAsia" w:cstheme="minorEastAsia"/>
          <w:color w:val="000000" w:themeColor="text1"/>
          <w:sz w:val="52"/>
          <w:szCs w:val="52"/>
          <w:lang w:eastAsia="zh-CN"/>
          <w14:textFill>
            <w14:solidFill>
              <w14:schemeClr w14:val="tx1"/>
            </w14:solidFill>
          </w14:textFill>
        </w:rPr>
      </w:pPr>
    </w:p>
    <w:p>
      <w:pPr>
        <w:pStyle w:val="30"/>
        <w:rPr>
          <w:rFonts w:ascii="Times New Roman" w:hAnsi="Times New Roman" w:eastAsia="方正小标宋_GBK" w:cs="Times New Roman"/>
          <w:bCs/>
          <w:kern w:val="0"/>
          <w:sz w:val="44"/>
          <w:szCs w:val="44"/>
          <w:lang w:val="zh-CN"/>
        </w:rPr>
      </w:pPr>
      <w:r>
        <w:rPr>
          <w:rFonts w:hint="eastAsia" w:ascii="Times New Roman" w:hAnsi="Times New Roman" w:eastAsia="方正小标宋_GBK" w:cs="Times New Roman"/>
          <w:bCs/>
          <w:kern w:val="0"/>
          <w:sz w:val="44"/>
          <w:szCs w:val="44"/>
          <w:lang w:val="zh-CN"/>
        </w:rPr>
        <w:t>询</w:t>
      </w:r>
      <w:r>
        <w:rPr>
          <w:rFonts w:hint="eastAsia" w:ascii="Times New Roman" w:hAnsi="Times New Roman" w:eastAsia="方正小标宋_GBK" w:cs="Times New Roman"/>
          <w:bCs/>
          <w:kern w:val="0"/>
          <w:sz w:val="44"/>
          <w:szCs w:val="44"/>
        </w:rPr>
        <w:t xml:space="preserve"> </w:t>
      </w:r>
      <w:r>
        <w:rPr>
          <w:rFonts w:hint="eastAsia" w:ascii="Times New Roman" w:hAnsi="Times New Roman" w:eastAsia="方正小标宋_GBK" w:cs="Times New Roman"/>
          <w:bCs/>
          <w:kern w:val="0"/>
          <w:sz w:val="44"/>
          <w:szCs w:val="44"/>
          <w:lang w:val="zh-CN"/>
        </w:rPr>
        <w:t>价</w:t>
      </w:r>
      <w:r>
        <w:rPr>
          <w:rFonts w:hint="eastAsia" w:ascii="Times New Roman" w:hAnsi="Times New Roman" w:eastAsia="方正小标宋_GBK" w:cs="Times New Roman"/>
          <w:bCs/>
          <w:kern w:val="0"/>
          <w:sz w:val="44"/>
          <w:szCs w:val="44"/>
        </w:rPr>
        <w:t xml:space="preserve"> </w:t>
      </w:r>
      <w:r>
        <w:rPr>
          <w:rFonts w:hint="eastAsia" w:ascii="Times New Roman" w:hAnsi="Times New Roman" w:eastAsia="方正小标宋_GBK" w:cs="Times New Roman"/>
          <w:bCs/>
          <w:kern w:val="0"/>
          <w:sz w:val="44"/>
          <w:szCs w:val="44"/>
          <w:lang w:val="zh-CN"/>
        </w:rPr>
        <w:t>文</w:t>
      </w:r>
      <w:r>
        <w:rPr>
          <w:rFonts w:hint="eastAsia" w:ascii="Times New Roman" w:hAnsi="Times New Roman" w:eastAsia="方正小标宋_GBK" w:cs="Times New Roman"/>
          <w:bCs/>
          <w:kern w:val="0"/>
          <w:sz w:val="44"/>
          <w:szCs w:val="44"/>
        </w:rPr>
        <w:t xml:space="preserve"> </w:t>
      </w:r>
      <w:r>
        <w:rPr>
          <w:rFonts w:hint="eastAsia" w:ascii="Times New Roman" w:hAnsi="Times New Roman" w:eastAsia="方正小标宋_GBK" w:cs="Times New Roman"/>
          <w:bCs/>
          <w:kern w:val="0"/>
          <w:sz w:val="44"/>
          <w:szCs w:val="44"/>
          <w:lang w:val="zh-CN"/>
        </w:rPr>
        <w:t>件</w:t>
      </w:r>
    </w:p>
    <w:p>
      <w:pPr>
        <w:autoSpaceDE w:val="0"/>
        <w:autoSpaceDN w:val="0"/>
        <w:adjustRightInd w:val="0"/>
        <w:spacing w:line="360" w:lineRule="auto"/>
        <w:rPr>
          <w:rFonts w:asciiTheme="minorEastAsia" w:hAnsiTheme="minorEastAsia" w:eastAsiaTheme="minorEastAsia" w:cstheme="minorEastAsia"/>
          <w:color w:val="000000" w:themeColor="text1"/>
          <w:sz w:val="28"/>
          <w:szCs w:val="28"/>
          <w:lang w:eastAsia="zh-CN"/>
          <w14:textFill>
            <w14:solidFill>
              <w14:schemeClr w14:val="tx1"/>
            </w14:solidFill>
          </w14:textFill>
        </w:rPr>
      </w:pPr>
    </w:p>
    <w:p>
      <w:pPr>
        <w:autoSpaceDE w:val="0"/>
        <w:autoSpaceDN w:val="0"/>
        <w:adjustRightInd w:val="0"/>
        <w:spacing w:line="360" w:lineRule="auto"/>
        <w:rPr>
          <w:rFonts w:asciiTheme="minorEastAsia" w:hAnsiTheme="minorEastAsia" w:eastAsiaTheme="minorEastAsia" w:cstheme="minorEastAsia"/>
          <w:color w:val="000000" w:themeColor="text1"/>
          <w:sz w:val="28"/>
          <w:szCs w:val="28"/>
          <w:lang w:eastAsia="zh-CN"/>
          <w14:textFill>
            <w14:solidFill>
              <w14:schemeClr w14:val="tx1"/>
            </w14:solidFill>
          </w14:textFill>
        </w:rPr>
      </w:pPr>
    </w:p>
    <w:p>
      <w:pPr>
        <w:pStyle w:val="2"/>
        <w:ind w:firstLine="28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2"/>
        <w:ind w:firstLine="28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3"/>
        <w:rPr>
          <w:rFonts w:asciiTheme="minorEastAsia" w:hAnsiTheme="minorEastAsia" w:eastAsiaTheme="minorEastAsia" w:cstheme="minorEastAsia"/>
          <w:color w:val="000000" w:themeColor="text1"/>
          <w:sz w:val="28"/>
          <w:szCs w:val="28"/>
          <w:lang w:eastAsia="zh-CN"/>
          <w14:textFill>
            <w14:solidFill>
              <w14:schemeClr w14:val="tx1"/>
            </w14:solidFill>
          </w14:textFill>
        </w:rPr>
      </w:pPr>
    </w:p>
    <w:p>
      <w:pPr>
        <w:pStyle w:val="3"/>
        <w:rPr>
          <w:rFonts w:asciiTheme="minorEastAsia" w:hAnsiTheme="minorEastAsia" w:eastAsiaTheme="minorEastAsia" w:cstheme="minorEastAsia"/>
          <w:color w:val="000000" w:themeColor="text1"/>
          <w:sz w:val="28"/>
          <w:szCs w:val="28"/>
          <w:lang w:eastAsia="zh-CN"/>
          <w14:textFill>
            <w14:solidFill>
              <w14:schemeClr w14:val="tx1"/>
            </w14:solidFill>
          </w14:textFill>
        </w:rPr>
      </w:pPr>
    </w:p>
    <w:p>
      <w:pPr>
        <w:autoSpaceDE w:val="0"/>
        <w:autoSpaceDN w:val="0"/>
        <w:adjustRightInd w:val="0"/>
        <w:spacing w:line="360" w:lineRule="auto"/>
        <w:jc w:val="center"/>
        <w:rPr>
          <w:rFonts w:cs="Times New Roman" w:asciiTheme="minorEastAsia" w:hAnsiTheme="minorEastAsia" w:eastAsiaTheme="minorEastAsia"/>
          <w:bCs/>
          <w:sz w:val="32"/>
          <w:szCs w:val="32"/>
          <w:lang w:val="zh-CN" w:eastAsia="zh-CN"/>
        </w:rPr>
      </w:pPr>
      <w:r>
        <w:rPr>
          <w:rFonts w:hint="eastAsia" w:cs="Times New Roman" w:asciiTheme="minorEastAsia" w:hAnsiTheme="minorEastAsia" w:eastAsiaTheme="minorEastAsia"/>
          <w:bCs/>
          <w:sz w:val="32"/>
          <w:szCs w:val="32"/>
          <w:lang w:eastAsia="zh-CN"/>
        </w:rPr>
        <w:t>询价人：</w:t>
      </w:r>
      <w:r>
        <w:rPr>
          <w:rFonts w:hint="eastAsia" w:cs="Times New Roman" w:asciiTheme="minorEastAsia" w:hAnsiTheme="minorEastAsia" w:eastAsiaTheme="minorEastAsia"/>
          <w:bCs/>
          <w:sz w:val="32"/>
          <w:szCs w:val="32"/>
          <w:lang w:val="zh-CN" w:eastAsia="zh-CN"/>
        </w:rPr>
        <w:t>重庆草街航运电力开发有限公司</w:t>
      </w:r>
    </w:p>
    <w:p>
      <w:pPr>
        <w:pStyle w:val="83"/>
        <w:spacing w:before="0" w:line="480" w:lineRule="exact"/>
        <w:jc w:val="center"/>
        <w:rPr>
          <w:rFonts w:hint="eastAsia" w:cs="Times New Roman" w:asciiTheme="minorEastAsia" w:hAnsiTheme="minorEastAsia" w:eastAsiaTheme="minorEastAsia"/>
          <w:b w:val="0"/>
          <w:bCs w:val="0"/>
          <w:color w:val="auto"/>
          <w:sz w:val="32"/>
          <w:szCs w:val="32"/>
          <w:lang w:val="zh-CN" w:eastAsia="zh-CN"/>
        </w:rPr>
      </w:pPr>
      <w:r>
        <w:rPr>
          <w:rFonts w:hint="eastAsia" w:cs="Times New Roman" w:asciiTheme="minorEastAsia" w:hAnsiTheme="minorEastAsia" w:eastAsiaTheme="minorEastAsia"/>
          <w:b w:val="0"/>
          <w:bCs w:val="0"/>
          <w:color w:val="auto"/>
          <w:sz w:val="32"/>
          <w:szCs w:val="32"/>
          <w:lang w:val="zh-CN" w:eastAsia="zh-CN"/>
        </w:rPr>
        <w:t>202</w:t>
      </w:r>
      <w:r>
        <w:rPr>
          <w:rFonts w:hint="eastAsia" w:cs="Times New Roman" w:asciiTheme="minorEastAsia" w:hAnsiTheme="minorEastAsia" w:eastAsiaTheme="minorEastAsia"/>
          <w:b w:val="0"/>
          <w:bCs w:val="0"/>
          <w:color w:val="auto"/>
          <w:sz w:val="32"/>
          <w:szCs w:val="32"/>
          <w:lang w:eastAsia="zh-CN"/>
        </w:rPr>
        <w:t>3</w:t>
      </w:r>
      <w:r>
        <w:rPr>
          <w:rFonts w:hint="eastAsia" w:cs="Times New Roman" w:asciiTheme="minorEastAsia" w:hAnsiTheme="minorEastAsia" w:eastAsiaTheme="minorEastAsia"/>
          <w:b w:val="0"/>
          <w:bCs w:val="0"/>
          <w:color w:val="auto"/>
          <w:sz w:val="32"/>
          <w:szCs w:val="32"/>
          <w:lang w:val="zh-CN" w:eastAsia="zh-CN"/>
        </w:rPr>
        <w:t>年</w:t>
      </w:r>
      <w:r>
        <w:rPr>
          <w:rFonts w:hint="eastAsia" w:cs="Times New Roman" w:asciiTheme="minorEastAsia" w:hAnsiTheme="minorEastAsia" w:eastAsiaTheme="minorEastAsia"/>
          <w:b w:val="0"/>
          <w:bCs w:val="0"/>
          <w:color w:val="auto"/>
          <w:sz w:val="32"/>
          <w:szCs w:val="32"/>
          <w:lang w:val="en-US" w:eastAsia="zh-CN"/>
        </w:rPr>
        <w:t>6</w:t>
      </w:r>
      <w:r>
        <w:rPr>
          <w:rFonts w:hint="eastAsia" w:cs="Times New Roman" w:asciiTheme="minorEastAsia" w:hAnsiTheme="minorEastAsia" w:eastAsiaTheme="minorEastAsia"/>
          <w:b w:val="0"/>
          <w:bCs w:val="0"/>
          <w:color w:val="auto"/>
          <w:sz w:val="32"/>
          <w:szCs w:val="32"/>
          <w:lang w:val="zh-CN" w:eastAsia="zh-CN"/>
        </w:rPr>
        <w:t>月</w:t>
      </w:r>
      <w:bookmarkStart w:id="0" w:name="_Toc52097499"/>
      <w:bookmarkStart w:id="1" w:name="_Toc29194680"/>
    </w:p>
    <w:p>
      <w:pPr>
        <w:rPr>
          <w:rFonts w:hint="eastAsia" w:cs="Times New Roman" w:asciiTheme="minorEastAsia" w:hAnsiTheme="minorEastAsia" w:eastAsiaTheme="minorEastAsia"/>
          <w:bCs/>
          <w:sz w:val="32"/>
          <w:szCs w:val="32"/>
          <w:lang w:val="zh-CN" w:eastAsia="zh-CN"/>
        </w:rPr>
      </w:pPr>
    </w:p>
    <w:p>
      <w:pPr>
        <w:pStyle w:val="2"/>
        <w:rPr>
          <w:rFonts w:hint="eastAsia"/>
          <w:lang w:val="zh-CN" w:eastAsia="zh-CN"/>
        </w:rPr>
      </w:pPr>
    </w:p>
    <w:sdt>
      <w:sdtPr>
        <w:rPr>
          <w:rFonts w:hint="eastAsia" w:ascii="宋体" w:hAnsi="宋体" w:eastAsia="宋体" w:cs="宋体"/>
          <w:b w:val="0"/>
          <w:bCs w:val="0"/>
          <w:color w:val="auto"/>
          <w:sz w:val="36"/>
          <w:szCs w:val="36"/>
          <w:lang w:val="zh-CN" w:eastAsia="en-US"/>
        </w:rPr>
        <w:id w:val="-1379861479"/>
      </w:sdtPr>
      <w:sdtEndPr>
        <w:rPr>
          <w:rFonts w:hint="default" w:ascii="Times New Roman" w:hAnsi="Times New Roman" w:eastAsia="宋体" w:cs="Times New Roman"/>
          <w:b w:val="0"/>
          <w:bCs w:val="0"/>
          <w:color w:val="auto"/>
          <w:sz w:val="22"/>
          <w:szCs w:val="22"/>
          <w:lang w:val="zh-CN" w:eastAsia="en-US"/>
        </w:rPr>
      </w:sdtEndPr>
      <w:sdtContent>
        <w:p>
          <w:pPr>
            <w:pStyle w:val="83"/>
            <w:spacing w:before="0" w:line="480" w:lineRule="exact"/>
            <w:jc w:val="center"/>
            <w:rPr>
              <w:rFonts w:ascii="宋体" w:hAnsi="宋体" w:eastAsia="宋体" w:cs="宋体"/>
              <w:b w:val="0"/>
              <w:bCs w:val="0"/>
              <w:color w:val="auto"/>
              <w:sz w:val="36"/>
              <w:szCs w:val="36"/>
              <w:lang w:val="zh-CN"/>
            </w:rPr>
          </w:pPr>
          <w:r>
            <w:rPr>
              <w:rFonts w:hint="eastAsia" w:ascii="宋体" w:hAnsi="宋体" w:eastAsia="宋体" w:cs="宋体"/>
              <w:color w:val="auto"/>
              <w:sz w:val="36"/>
              <w:szCs w:val="36"/>
              <w:lang w:val="zh-CN"/>
            </w:rPr>
            <w:t>目录</w:t>
          </w:r>
        </w:p>
        <w:p>
          <w:pPr>
            <w:pStyle w:val="31"/>
            <w:tabs>
              <w:tab w:val="right" w:leader="dot" w:pos="9054"/>
            </w:tabs>
            <w:spacing w:line="480" w:lineRule="exact"/>
            <w:rPr>
              <w:rFonts w:hint="eastAsia" w:eastAsia="宋体"/>
              <w:kern w:val="2"/>
              <w:sz w:val="24"/>
              <w:szCs w:val="24"/>
              <w:lang w:val="en-US" w:eastAsia="zh-CN"/>
            </w:rPr>
          </w:pP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TOC \o "1-3" \h \z \u </w:instrText>
          </w:r>
          <w:r>
            <w:rPr>
              <w:rFonts w:ascii="Times New Roman" w:hAnsi="Times New Roman" w:eastAsia="方正小标宋_GBK" w:cs="Times New Roman"/>
              <w:sz w:val="32"/>
            </w:rPr>
            <w:fldChar w:fldCharType="separate"/>
          </w:r>
          <w:r>
            <w:fldChar w:fldCharType="begin"/>
          </w:r>
          <w:r>
            <w:instrText xml:space="preserve"> HYPERLINK \l "_Toc52097499" </w:instrText>
          </w:r>
          <w:r>
            <w:fldChar w:fldCharType="separate"/>
          </w:r>
          <w:r>
            <w:rPr>
              <w:rStyle w:val="52"/>
              <w:rFonts w:hint="eastAsia"/>
              <w:bCs/>
              <w:color w:val="auto"/>
              <w:sz w:val="24"/>
              <w:szCs w:val="24"/>
              <w:lang w:val="zh-CN" w:eastAsia="zh-CN"/>
            </w:rPr>
            <w:t>第一章 询价公告</w:t>
          </w:r>
          <w:r>
            <w:rPr>
              <w:rFonts w:hint="eastAsia"/>
              <w:sz w:val="24"/>
              <w:szCs w:val="24"/>
            </w:rPr>
            <w:tab/>
          </w:r>
          <w:r>
            <w:rPr>
              <w:rFonts w:hint="eastAsia"/>
              <w:sz w:val="24"/>
              <w:szCs w:val="24"/>
            </w:rPr>
            <w:fldChar w:fldCharType="end"/>
          </w:r>
          <w:r>
            <w:rPr>
              <w:rFonts w:hint="eastAsia"/>
              <w:sz w:val="24"/>
              <w:szCs w:val="24"/>
              <w:lang w:val="en-US" w:eastAsia="zh-CN"/>
            </w:rPr>
            <w:t>1</w:t>
          </w:r>
        </w:p>
        <w:p>
          <w:pPr>
            <w:pStyle w:val="37"/>
            <w:tabs>
              <w:tab w:val="right" w:leader="dot" w:pos="9054"/>
            </w:tabs>
            <w:spacing w:line="480" w:lineRule="exact"/>
            <w:ind w:left="519" w:leftChars="236" w:firstLine="105" w:firstLineChars="50"/>
            <w:rPr>
              <w:rFonts w:hint="eastAsia" w:eastAsia="宋体"/>
              <w:kern w:val="2"/>
              <w:sz w:val="24"/>
              <w:szCs w:val="24"/>
              <w:lang w:val="en-US" w:eastAsia="zh-CN"/>
            </w:rPr>
          </w:pPr>
          <w:r>
            <w:fldChar w:fldCharType="begin"/>
          </w:r>
          <w:r>
            <w:instrText xml:space="preserve"> HYPERLINK \l "_Toc52097500" </w:instrText>
          </w:r>
          <w:r>
            <w:fldChar w:fldCharType="separate"/>
          </w:r>
          <w:r>
            <w:rPr>
              <w:rStyle w:val="52"/>
              <w:rFonts w:hint="eastAsia"/>
              <w:color w:val="auto"/>
              <w:sz w:val="24"/>
              <w:szCs w:val="24"/>
              <w:lang w:eastAsia="zh-CN"/>
            </w:rPr>
            <w:t>1.询价条件</w:t>
          </w:r>
          <w:r>
            <w:rPr>
              <w:rFonts w:hint="eastAsia"/>
              <w:sz w:val="24"/>
              <w:szCs w:val="24"/>
            </w:rPr>
            <w:tab/>
          </w:r>
          <w:r>
            <w:rPr>
              <w:rFonts w:hint="eastAsia"/>
              <w:sz w:val="24"/>
              <w:szCs w:val="24"/>
            </w:rPr>
            <w:fldChar w:fldCharType="end"/>
          </w:r>
          <w:r>
            <w:rPr>
              <w:rFonts w:hint="eastAsia"/>
              <w:sz w:val="24"/>
              <w:szCs w:val="24"/>
              <w:lang w:val="en-US" w:eastAsia="zh-CN"/>
            </w:rPr>
            <w:t>1</w:t>
          </w:r>
        </w:p>
        <w:p>
          <w:pPr>
            <w:pStyle w:val="37"/>
            <w:tabs>
              <w:tab w:val="right" w:leader="dot" w:pos="9054"/>
            </w:tabs>
            <w:spacing w:line="480" w:lineRule="exact"/>
            <w:ind w:left="519" w:leftChars="236" w:firstLine="105" w:firstLineChars="50"/>
            <w:rPr>
              <w:rFonts w:hint="eastAsia" w:eastAsia="宋体"/>
              <w:kern w:val="2"/>
              <w:sz w:val="24"/>
              <w:szCs w:val="24"/>
              <w:lang w:val="en-US" w:eastAsia="zh-CN"/>
            </w:rPr>
          </w:pPr>
          <w:r>
            <w:fldChar w:fldCharType="begin"/>
          </w:r>
          <w:r>
            <w:instrText xml:space="preserve"> HYPERLINK \l "_Toc52097501" </w:instrText>
          </w:r>
          <w:r>
            <w:fldChar w:fldCharType="separate"/>
          </w:r>
          <w:r>
            <w:rPr>
              <w:rStyle w:val="52"/>
              <w:rFonts w:hint="eastAsia"/>
              <w:color w:val="auto"/>
              <w:sz w:val="24"/>
              <w:szCs w:val="24"/>
              <w:lang w:eastAsia="zh-CN"/>
            </w:rPr>
            <w:t>2.项目概况与询价工作范围</w:t>
          </w:r>
          <w:r>
            <w:rPr>
              <w:rFonts w:hint="eastAsia"/>
              <w:sz w:val="24"/>
              <w:szCs w:val="24"/>
            </w:rPr>
            <w:tab/>
          </w:r>
          <w:r>
            <w:rPr>
              <w:rFonts w:hint="eastAsia"/>
              <w:sz w:val="24"/>
              <w:szCs w:val="24"/>
            </w:rPr>
            <w:fldChar w:fldCharType="end"/>
          </w:r>
          <w:r>
            <w:rPr>
              <w:rFonts w:hint="eastAsia"/>
              <w:sz w:val="24"/>
              <w:szCs w:val="24"/>
              <w:lang w:val="en-US" w:eastAsia="zh-CN"/>
            </w:rPr>
            <w:t>1</w:t>
          </w:r>
        </w:p>
        <w:p>
          <w:pPr>
            <w:pStyle w:val="37"/>
            <w:tabs>
              <w:tab w:val="right" w:leader="dot" w:pos="9054"/>
            </w:tabs>
            <w:spacing w:line="480" w:lineRule="exact"/>
            <w:ind w:left="519" w:leftChars="236" w:firstLine="105" w:firstLineChars="50"/>
            <w:rPr>
              <w:rFonts w:hint="eastAsia" w:eastAsia="宋体"/>
              <w:kern w:val="2"/>
              <w:sz w:val="24"/>
              <w:szCs w:val="24"/>
              <w:lang w:val="en-US" w:eastAsia="zh-CN"/>
            </w:rPr>
          </w:pPr>
          <w:r>
            <w:fldChar w:fldCharType="begin"/>
          </w:r>
          <w:r>
            <w:instrText xml:space="preserve"> HYPERLINK \l "_Toc52097502" </w:instrText>
          </w:r>
          <w:r>
            <w:fldChar w:fldCharType="separate"/>
          </w:r>
          <w:r>
            <w:rPr>
              <w:rStyle w:val="52"/>
              <w:rFonts w:hint="eastAsia"/>
              <w:color w:val="auto"/>
              <w:sz w:val="24"/>
              <w:szCs w:val="24"/>
              <w:lang w:eastAsia="zh-CN"/>
            </w:rPr>
            <w:t>3.报价人资格要求</w:t>
          </w:r>
          <w:r>
            <w:rPr>
              <w:rFonts w:hint="eastAsia"/>
              <w:sz w:val="24"/>
              <w:szCs w:val="24"/>
            </w:rPr>
            <w:tab/>
          </w:r>
          <w:r>
            <w:rPr>
              <w:rFonts w:hint="eastAsia"/>
              <w:sz w:val="24"/>
              <w:szCs w:val="24"/>
            </w:rPr>
            <w:fldChar w:fldCharType="end"/>
          </w:r>
          <w:r>
            <w:rPr>
              <w:rFonts w:hint="eastAsia"/>
              <w:sz w:val="24"/>
              <w:szCs w:val="24"/>
              <w:lang w:val="en-US" w:eastAsia="zh-CN"/>
            </w:rPr>
            <w:t>2</w:t>
          </w:r>
        </w:p>
        <w:p>
          <w:pPr>
            <w:pStyle w:val="37"/>
            <w:tabs>
              <w:tab w:val="right" w:leader="dot" w:pos="9054"/>
            </w:tabs>
            <w:spacing w:line="480" w:lineRule="exact"/>
            <w:ind w:left="519" w:leftChars="236" w:firstLine="105" w:firstLineChars="50"/>
            <w:rPr>
              <w:rFonts w:hint="eastAsia" w:eastAsia="宋体"/>
              <w:kern w:val="2"/>
              <w:sz w:val="24"/>
              <w:szCs w:val="24"/>
              <w:lang w:val="en-US" w:eastAsia="zh-CN"/>
            </w:rPr>
          </w:pPr>
          <w:r>
            <w:fldChar w:fldCharType="begin"/>
          </w:r>
          <w:r>
            <w:instrText xml:space="preserve"> HYPERLINK \l "_Toc52097503" </w:instrText>
          </w:r>
          <w:r>
            <w:fldChar w:fldCharType="separate"/>
          </w:r>
          <w:r>
            <w:rPr>
              <w:rStyle w:val="52"/>
              <w:rFonts w:hint="eastAsia"/>
              <w:color w:val="auto"/>
              <w:sz w:val="24"/>
              <w:szCs w:val="24"/>
              <w:lang w:eastAsia="zh-CN"/>
            </w:rPr>
            <w:t>4.报价文件的递交</w:t>
          </w:r>
          <w:r>
            <w:rPr>
              <w:rFonts w:hint="eastAsia"/>
              <w:sz w:val="24"/>
              <w:szCs w:val="24"/>
            </w:rPr>
            <w:tab/>
          </w:r>
          <w:r>
            <w:rPr>
              <w:rFonts w:hint="eastAsia"/>
              <w:sz w:val="24"/>
              <w:szCs w:val="24"/>
            </w:rPr>
            <w:fldChar w:fldCharType="end"/>
          </w:r>
          <w:r>
            <w:rPr>
              <w:rFonts w:hint="eastAsia"/>
              <w:sz w:val="24"/>
              <w:szCs w:val="24"/>
              <w:lang w:val="en-US" w:eastAsia="zh-CN"/>
            </w:rPr>
            <w:t>2</w:t>
          </w:r>
        </w:p>
        <w:p>
          <w:pPr>
            <w:pStyle w:val="37"/>
            <w:tabs>
              <w:tab w:val="right" w:leader="dot" w:pos="9054"/>
            </w:tabs>
            <w:spacing w:line="480" w:lineRule="exact"/>
            <w:ind w:left="519" w:leftChars="236" w:firstLine="105" w:firstLineChars="50"/>
            <w:rPr>
              <w:rFonts w:hint="eastAsia" w:eastAsia="宋体"/>
              <w:kern w:val="2"/>
              <w:sz w:val="24"/>
              <w:szCs w:val="24"/>
              <w:lang w:val="en-US" w:eastAsia="zh-CN"/>
            </w:rPr>
          </w:pPr>
          <w:r>
            <w:fldChar w:fldCharType="begin"/>
          </w:r>
          <w:r>
            <w:instrText xml:space="preserve"> HYPERLINK \l "_Toc52097504" </w:instrText>
          </w:r>
          <w:r>
            <w:fldChar w:fldCharType="separate"/>
          </w:r>
          <w:r>
            <w:rPr>
              <w:rStyle w:val="52"/>
              <w:rFonts w:hint="eastAsia"/>
              <w:color w:val="auto"/>
              <w:sz w:val="24"/>
              <w:szCs w:val="24"/>
              <w:lang w:eastAsia="zh-CN"/>
            </w:rPr>
            <w:t>5.发布公告的媒介</w:t>
          </w:r>
          <w:r>
            <w:rPr>
              <w:rFonts w:hint="eastAsia"/>
              <w:sz w:val="24"/>
              <w:szCs w:val="24"/>
            </w:rPr>
            <w:tab/>
          </w:r>
          <w:r>
            <w:rPr>
              <w:rFonts w:hint="eastAsia"/>
              <w:sz w:val="24"/>
              <w:szCs w:val="24"/>
            </w:rPr>
            <w:fldChar w:fldCharType="end"/>
          </w:r>
          <w:r>
            <w:rPr>
              <w:rFonts w:hint="eastAsia"/>
              <w:sz w:val="24"/>
              <w:szCs w:val="24"/>
              <w:lang w:val="en-US" w:eastAsia="zh-CN"/>
            </w:rPr>
            <w:t>2</w:t>
          </w:r>
        </w:p>
        <w:p>
          <w:pPr>
            <w:pStyle w:val="37"/>
            <w:tabs>
              <w:tab w:val="right" w:leader="dot" w:pos="9054"/>
            </w:tabs>
            <w:spacing w:line="480" w:lineRule="exact"/>
            <w:ind w:left="519" w:leftChars="236" w:firstLine="105" w:firstLineChars="50"/>
            <w:rPr>
              <w:rFonts w:hint="eastAsia" w:eastAsia="宋体"/>
              <w:kern w:val="2"/>
              <w:sz w:val="24"/>
              <w:szCs w:val="24"/>
              <w:lang w:val="en-US" w:eastAsia="zh-CN"/>
            </w:rPr>
          </w:pPr>
          <w:r>
            <w:fldChar w:fldCharType="begin"/>
          </w:r>
          <w:r>
            <w:instrText xml:space="preserve"> HYPERLINK \l "_Toc52097506" </w:instrText>
          </w:r>
          <w:r>
            <w:fldChar w:fldCharType="separate"/>
          </w:r>
          <w:r>
            <w:rPr>
              <w:rStyle w:val="52"/>
              <w:rFonts w:hint="eastAsia"/>
              <w:color w:val="auto"/>
              <w:sz w:val="24"/>
              <w:szCs w:val="24"/>
              <w:lang w:eastAsia="zh-CN"/>
            </w:rPr>
            <w:t>6.联系方式</w:t>
          </w:r>
          <w:r>
            <w:rPr>
              <w:rFonts w:hint="eastAsia"/>
              <w:sz w:val="24"/>
              <w:szCs w:val="24"/>
            </w:rPr>
            <w:tab/>
          </w:r>
          <w:r>
            <w:rPr>
              <w:rFonts w:hint="eastAsia"/>
              <w:sz w:val="24"/>
              <w:szCs w:val="24"/>
            </w:rPr>
            <w:fldChar w:fldCharType="end"/>
          </w:r>
          <w:r>
            <w:rPr>
              <w:rFonts w:hint="eastAsia"/>
              <w:sz w:val="24"/>
              <w:szCs w:val="24"/>
              <w:lang w:val="en-US" w:eastAsia="zh-CN"/>
            </w:rPr>
            <w:t>3</w:t>
          </w:r>
        </w:p>
        <w:p>
          <w:pPr>
            <w:pStyle w:val="37"/>
            <w:tabs>
              <w:tab w:val="right" w:leader="dot" w:pos="9054"/>
            </w:tabs>
            <w:spacing w:line="480" w:lineRule="exact"/>
            <w:ind w:left="519" w:leftChars="236" w:firstLine="105" w:firstLineChars="50"/>
            <w:rPr>
              <w:rFonts w:hint="eastAsia" w:eastAsia="宋体"/>
              <w:sz w:val="24"/>
              <w:szCs w:val="24"/>
              <w:lang w:val="en-US" w:eastAsia="zh-CN"/>
            </w:rPr>
          </w:pPr>
          <w:r>
            <w:fldChar w:fldCharType="begin"/>
          </w:r>
          <w:r>
            <w:instrText xml:space="preserve"> HYPERLINK \l "_Toc52097507" </w:instrText>
          </w:r>
          <w:r>
            <w:fldChar w:fldCharType="separate"/>
          </w:r>
          <w:r>
            <w:rPr>
              <w:rStyle w:val="52"/>
              <w:rFonts w:hint="eastAsia"/>
              <w:color w:val="auto"/>
              <w:sz w:val="24"/>
              <w:szCs w:val="24"/>
              <w:lang w:eastAsia="zh-CN"/>
            </w:rPr>
            <w:t>7.监督部门</w:t>
          </w:r>
          <w:r>
            <w:rPr>
              <w:rFonts w:hint="eastAsia"/>
              <w:sz w:val="24"/>
              <w:szCs w:val="24"/>
            </w:rPr>
            <w:tab/>
          </w:r>
          <w:r>
            <w:rPr>
              <w:rFonts w:hint="eastAsia"/>
              <w:sz w:val="24"/>
              <w:szCs w:val="24"/>
            </w:rPr>
            <w:fldChar w:fldCharType="end"/>
          </w:r>
          <w:r>
            <w:rPr>
              <w:rFonts w:hint="eastAsia"/>
              <w:sz w:val="24"/>
              <w:szCs w:val="24"/>
              <w:lang w:val="en-US" w:eastAsia="zh-CN"/>
            </w:rPr>
            <w:t>3</w:t>
          </w:r>
        </w:p>
        <w:p>
          <w:pPr>
            <w:pStyle w:val="37"/>
            <w:tabs>
              <w:tab w:val="right" w:leader="dot" w:pos="9054"/>
            </w:tabs>
            <w:spacing w:line="480" w:lineRule="exact"/>
            <w:ind w:left="0"/>
            <w:rPr>
              <w:rFonts w:hint="default"/>
              <w:sz w:val="24"/>
              <w:szCs w:val="24"/>
              <w:lang w:val="en-US" w:eastAsia="zh-CN"/>
            </w:rPr>
          </w:pPr>
          <w:r>
            <w:rPr>
              <w:rFonts w:hint="eastAsia"/>
              <w:sz w:val="24"/>
              <w:szCs w:val="24"/>
              <w:lang w:eastAsia="zh-CN"/>
            </w:rPr>
            <w:t>第二章 报价文件要求与评审办法</w:t>
          </w:r>
          <w:r>
            <w:rPr>
              <w:rFonts w:hint="eastAsia"/>
              <w:sz w:val="24"/>
              <w:szCs w:val="24"/>
              <w:lang w:eastAsia="zh-CN"/>
            </w:rPr>
            <w:tab/>
          </w:r>
          <w:r>
            <w:rPr>
              <w:rFonts w:hint="eastAsia"/>
              <w:sz w:val="24"/>
              <w:szCs w:val="24"/>
              <w:lang w:val="en-US" w:eastAsia="zh-CN"/>
            </w:rPr>
            <w:t>4</w:t>
          </w:r>
        </w:p>
        <w:p>
          <w:pPr>
            <w:pStyle w:val="37"/>
            <w:tabs>
              <w:tab w:val="right" w:leader="dot" w:pos="9054"/>
            </w:tabs>
            <w:spacing w:line="480" w:lineRule="exact"/>
            <w:ind w:left="0" w:firstLine="630"/>
            <w:rPr>
              <w:rFonts w:hint="default"/>
              <w:sz w:val="24"/>
              <w:szCs w:val="24"/>
              <w:lang w:val="en-US" w:eastAsia="zh-CN"/>
            </w:rPr>
          </w:pPr>
          <w:r>
            <w:rPr>
              <w:rFonts w:hint="eastAsia"/>
              <w:sz w:val="24"/>
              <w:szCs w:val="24"/>
              <w:lang w:eastAsia="zh-CN"/>
            </w:rPr>
            <w:t>1.报价文件要求</w:t>
          </w:r>
          <w:r>
            <w:rPr>
              <w:rFonts w:hint="eastAsia"/>
              <w:sz w:val="24"/>
              <w:szCs w:val="24"/>
              <w:lang w:eastAsia="zh-CN"/>
            </w:rPr>
            <w:tab/>
          </w:r>
          <w:r>
            <w:rPr>
              <w:rFonts w:hint="eastAsia"/>
              <w:sz w:val="24"/>
              <w:szCs w:val="24"/>
              <w:lang w:val="en-US" w:eastAsia="zh-CN"/>
            </w:rPr>
            <w:t>4</w:t>
          </w:r>
        </w:p>
        <w:p>
          <w:pPr>
            <w:pStyle w:val="37"/>
            <w:tabs>
              <w:tab w:val="right" w:leader="dot" w:pos="9054"/>
            </w:tabs>
            <w:spacing w:line="480" w:lineRule="exact"/>
            <w:ind w:left="0" w:firstLine="630"/>
            <w:rPr>
              <w:rFonts w:hint="default"/>
              <w:sz w:val="24"/>
              <w:szCs w:val="24"/>
              <w:lang w:val="en-US" w:eastAsia="zh-CN"/>
            </w:rPr>
          </w:pPr>
          <w:r>
            <w:rPr>
              <w:rFonts w:hint="eastAsia"/>
              <w:sz w:val="24"/>
              <w:szCs w:val="24"/>
              <w:lang w:eastAsia="zh-CN"/>
            </w:rPr>
            <w:t>2.评审办法</w:t>
          </w:r>
          <w:r>
            <w:rPr>
              <w:rFonts w:hint="eastAsia"/>
              <w:sz w:val="24"/>
              <w:szCs w:val="24"/>
              <w:lang w:eastAsia="zh-CN"/>
            </w:rPr>
            <w:tab/>
          </w:r>
          <w:r>
            <w:rPr>
              <w:rFonts w:hint="eastAsia"/>
              <w:sz w:val="24"/>
              <w:szCs w:val="24"/>
              <w:lang w:val="en-US" w:eastAsia="zh-CN"/>
            </w:rPr>
            <w:t>4</w:t>
          </w:r>
        </w:p>
        <w:p>
          <w:pPr>
            <w:pStyle w:val="37"/>
            <w:tabs>
              <w:tab w:val="right" w:leader="dot" w:pos="9054"/>
            </w:tabs>
            <w:spacing w:line="480" w:lineRule="exact"/>
            <w:ind w:left="0"/>
            <w:rPr>
              <w:rFonts w:hint="default"/>
              <w:sz w:val="24"/>
              <w:szCs w:val="24"/>
              <w:lang w:val="en-US" w:eastAsia="zh-CN"/>
            </w:rPr>
          </w:pPr>
          <w:r>
            <w:rPr>
              <w:rFonts w:hint="eastAsia"/>
              <w:sz w:val="24"/>
              <w:szCs w:val="24"/>
              <w:lang w:eastAsia="zh-CN"/>
            </w:rPr>
            <w:t xml:space="preserve">第三章 </w:t>
          </w:r>
          <w:r>
            <w:rPr>
              <w:rFonts w:hint="eastAsia"/>
              <w:sz w:val="24"/>
              <w:szCs w:val="24"/>
              <w:lang w:val="zh-CN" w:eastAsia="zh-CN"/>
            </w:rPr>
            <w:t>合同条款</w:t>
          </w:r>
          <w:r>
            <w:rPr>
              <w:rFonts w:hint="eastAsia"/>
              <w:sz w:val="24"/>
              <w:szCs w:val="24"/>
              <w:lang w:eastAsia="zh-CN"/>
            </w:rPr>
            <w:t>与格式</w:t>
          </w:r>
          <w:r>
            <w:rPr>
              <w:rFonts w:hint="eastAsia"/>
              <w:sz w:val="24"/>
              <w:szCs w:val="24"/>
              <w:lang w:eastAsia="zh-CN"/>
            </w:rPr>
            <w:tab/>
          </w:r>
          <w:r>
            <w:rPr>
              <w:rFonts w:hint="eastAsia"/>
              <w:sz w:val="24"/>
              <w:szCs w:val="24"/>
              <w:lang w:val="en-US" w:eastAsia="zh-CN"/>
            </w:rPr>
            <w:t>5</w:t>
          </w:r>
        </w:p>
        <w:p>
          <w:pPr>
            <w:pStyle w:val="37"/>
            <w:tabs>
              <w:tab w:val="right" w:leader="dot" w:pos="9054"/>
            </w:tabs>
            <w:spacing w:line="480" w:lineRule="exact"/>
            <w:ind w:left="0" w:firstLine="630"/>
            <w:rPr>
              <w:rFonts w:hint="default"/>
              <w:sz w:val="24"/>
              <w:szCs w:val="24"/>
              <w:lang w:val="en-US" w:eastAsia="zh-CN"/>
            </w:rPr>
          </w:pPr>
          <w:r>
            <w:rPr>
              <w:rFonts w:hint="eastAsia"/>
              <w:sz w:val="24"/>
              <w:szCs w:val="24"/>
              <w:lang w:eastAsia="zh-CN"/>
            </w:rPr>
            <w:t>1.合同内容</w:t>
          </w:r>
          <w:r>
            <w:rPr>
              <w:rFonts w:hint="eastAsia"/>
              <w:sz w:val="24"/>
              <w:szCs w:val="24"/>
              <w:lang w:eastAsia="zh-CN"/>
            </w:rPr>
            <w:tab/>
          </w:r>
          <w:r>
            <w:rPr>
              <w:rFonts w:hint="eastAsia"/>
              <w:sz w:val="24"/>
              <w:szCs w:val="24"/>
              <w:lang w:val="en-US" w:eastAsia="zh-CN"/>
            </w:rPr>
            <w:t>6</w:t>
          </w:r>
        </w:p>
        <w:p>
          <w:pPr>
            <w:pStyle w:val="37"/>
            <w:tabs>
              <w:tab w:val="right" w:leader="dot" w:pos="9054"/>
            </w:tabs>
            <w:spacing w:line="480" w:lineRule="exact"/>
            <w:ind w:left="0" w:firstLine="630"/>
            <w:rPr>
              <w:rFonts w:hint="default"/>
              <w:sz w:val="24"/>
              <w:szCs w:val="24"/>
              <w:lang w:val="en-US" w:eastAsia="zh-CN"/>
            </w:rPr>
          </w:pPr>
          <w:r>
            <w:rPr>
              <w:rFonts w:hint="eastAsia"/>
              <w:sz w:val="24"/>
              <w:szCs w:val="24"/>
              <w:lang w:eastAsia="zh-CN"/>
            </w:rPr>
            <w:t>2.合同金额</w:t>
          </w:r>
          <w:r>
            <w:rPr>
              <w:rFonts w:hint="eastAsia"/>
              <w:sz w:val="24"/>
              <w:szCs w:val="24"/>
              <w:lang w:eastAsia="zh-CN"/>
            </w:rPr>
            <w:tab/>
          </w:r>
          <w:r>
            <w:rPr>
              <w:rFonts w:hint="eastAsia"/>
              <w:sz w:val="24"/>
              <w:szCs w:val="24"/>
              <w:lang w:val="en-US" w:eastAsia="zh-CN"/>
            </w:rPr>
            <w:t>7</w:t>
          </w:r>
        </w:p>
        <w:p>
          <w:pPr>
            <w:pStyle w:val="37"/>
            <w:tabs>
              <w:tab w:val="right" w:leader="dot" w:pos="9054"/>
            </w:tabs>
            <w:spacing w:line="480" w:lineRule="exact"/>
            <w:ind w:left="0" w:firstLine="630"/>
            <w:rPr>
              <w:rFonts w:hint="default"/>
              <w:sz w:val="24"/>
              <w:szCs w:val="24"/>
              <w:lang w:val="en-US" w:eastAsia="zh-CN"/>
            </w:rPr>
          </w:pPr>
          <w:r>
            <w:rPr>
              <w:rFonts w:hint="eastAsia"/>
              <w:sz w:val="24"/>
              <w:szCs w:val="24"/>
              <w:lang w:eastAsia="zh-CN"/>
            </w:rPr>
            <w:t>3.合同期限</w:t>
          </w:r>
          <w:r>
            <w:rPr>
              <w:rFonts w:hint="eastAsia"/>
              <w:sz w:val="24"/>
              <w:szCs w:val="24"/>
              <w:lang w:eastAsia="zh-CN"/>
            </w:rPr>
            <w:tab/>
          </w:r>
          <w:r>
            <w:rPr>
              <w:rFonts w:hint="eastAsia"/>
              <w:sz w:val="24"/>
              <w:szCs w:val="24"/>
              <w:lang w:val="en-US" w:eastAsia="zh-CN"/>
            </w:rPr>
            <w:t>7</w:t>
          </w:r>
        </w:p>
        <w:p>
          <w:pPr>
            <w:pStyle w:val="37"/>
            <w:tabs>
              <w:tab w:val="right" w:leader="dot" w:pos="9054"/>
            </w:tabs>
            <w:spacing w:line="480" w:lineRule="exact"/>
            <w:ind w:left="0" w:firstLine="630"/>
            <w:rPr>
              <w:rFonts w:hint="default"/>
              <w:sz w:val="24"/>
              <w:szCs w:val="24"/>
              <w:lang w:val="en-US" w:eastAsia="zh-CN"/>
            </w:rPr>
          </w:pPr>
          <w:r>
            <w:rPr>
              <w:rFonts w:hint="eastAsia"/>
              <w:sz w:val="24"/>
              <w:szCs w:val="24"/>
              <w:lang w:eastAsia="zh-CN"/>
            </w:rPr>
            <w:t>4.合同支付方式</w:t>
          </w:r>
          <w:r>
            <w:rPr>
              <w:rFonts w:hint="eastAsia"/>
              <w:sz w:val="24"/>
              <w:szCs w:val="24"/>
              <w:lang w:eastAsia="zh-CN"/>
            </w:rPr>
            <w:tab/>
          </w:r>
          <w:r>
            <w:rPr>
              <w:rFonts w:hint="eastAsia"/>
              <w:sz w:val="24"/>
              <w:szCs w:val="24"/>
              <w:lang w:val="en-US" w:eastAsia="zh-CN"/>
            </w:rPr>
            <w:t>7</w:t>
          </w:r>
        </w:p>
        <w:p>
          <w:pPr>
            <w:pStyle w:val="37"/>
            <w:tabs>
              <w:tab w:val="right" w:leader="dot" w:pos="9054"/>
            </w:tabs>
            <w:spacing w:line="480" w:lineRule="exact"/>
            <w:ind w:left="0" w:firstLine="630"/>
            <w:rPr>
              <w:rFonts w:hint="default"/>
              <w:lang w:val="en-US" w:eastAsia="zh-CN"/>
            </w:rPr>
          </w:pPr>
          <w:r>
            <w:rPr>
              <w:rFonts w:hint="eastAsia"/>
              <w:sz w:val="24"/>
              <w:szCs w:val="24"/>
              <w:lang w:eastAsia="zh-CN"/>
            </w:rPr>
            <w:t>5.安全合同</w:t>
          </w:r>
          <w:r>
            <w:rPr>
              <w:rFonts w:hint="eastAsia"/>
              <w:sz w:val="24"/>
              <w:szCs w:val="24"/>
              <w:lang w:eastAsia="zh-CN"/>
            </w:rPr>
            <w:tab/>
          </w:r>
          <w:r>
            <w:rPr>
              <w:rFonts w:hint="eastAsia"/>
              <w:sz w:val="24"/>
              <w:szCs w:val="24"/>
              <w:lang w:val="en-US" w:eastAsia="zh-CN"/>
            </w:rPr>
            <w:t>15</w:t>
          </w:r>
        </w:p>
        <w:p>
          <w:pPr>
            <w:pStyle w:val="37"/>
            <w:tabs>
              <w:tab w:val="right" w:leader="dot" w:pos="9054"/>
            </w:tabs>
            <w:spacing w:line="480" w:lineRule="exact"/>
            <w:ind w:left="0" w:firstLine="630"/>
            <w:rPr>
              <w:rFonts w:hint="default"/>
              <w:lang w:val="en-US" w:eastAsia="zh-CN"/>
            </w:rPr>
          </w:pPr>
          <w:r>
            <w:rPr>
              <w:rFonts w:hint="eastAsia"/>
              <w:sz w:val="24"/>
              <w:szCs w:val="24"/>
              <w:lang w:eastAsia="zh-CN"/>
            </w:rPr>
            <w:t>6.廉政合同</w:t>
          </w:r>
          <w:r>
            <w:rPr>
              <w:rFonts w:hint="eastAsia"/>
              <w:sz w:val="24"/>
              <w:szCs w:val="24"/>
              <w:lang w:eastAsia="zh-CN"/>
            </w:rPr>
            <w:tab/>
          </w:r>
          <w:r>
            <w:rPr>
              <w:rFonts w:hint="eastAsia"/>
              <w:sz w:val="24"/>
              <w:szCs w:val="24"/>
              <w:lang w:val="en-US" w:eastAsia="zh-CN"/>
            </w:rPr>
            <w:t>18</w:t>
          </w:r>
        </w:p>
        <w:p>
          <w:pPr>
            <w:pStyle w:val="37"/>
            <w:tabs>
              <w:tab w:val="right" w:leader="dot" w:pos="9054"/>
            </w:tabs>
            <w:spacing w:line="480" w:lineRule="exact"/>
            <w:ind w:left="0"/>
            <w:rPr>
              <w:rFonts w:hint="default"/>
              <w:sz w:val="24"/>
              <w:szCs w:val="24"/>
              <w:lang w:val="en-US" w:eastAsia="zh-CN"/>
            </w:rPr>
          </w:pPr>
          <w:r>
            <w:rPr>
              <w:rFonts w:hint="eastAsia"/>
              <w:sz w:val="24"/>
              <w:szCs w:val="24"/>
              <w:lang w:eastAsia="zh-CN"/>
            </w:rPr>
            <w:t xml:space="preserve">第四章 </w:t>
          </w:r>
          <w:r>
            <w:rPr>
              <w:rFonts w:hint="eastAsia"/>
              <w:sz w:val="24"/>
              <w:szCs w:val="24"/>
              <w:lang w:val="zh-CN" w:eastAsia="zh-CN"/>
            </w:rPr>
            <w:t>技术标准和要求</w:t>
          </w:r>
          <w:r>
            <w:rPr>
              <w:rFonts w:hint="eastAsia"/>
              <w:sz w:val="24"/>
              <w:szCs w:val="24"/>
              <w:lang w:eastAsia="zh-CN"/>
            </w:rPr>
            <w:tab/>
          </w:r>
          <w:r>
            <w:rPr>
              <w:rFonts w:hint="eastAsia"/>
              <w:sz w:val="24"/>
              <w:szCs w:val="24"/>
              <w:lang w:val="en-US" w:eastAsia="zh-CN"/>
            </w:rPr>
            <w:t>21</w:t>
          </w:r>
        </w:p>
        <w:p>
          <w:pPr>
            <w:pStyle w:val="37"/>
            <w:tabs>
              <w:tab w:val="right" w:leader="dot" w:pos="9054"/>
            </w:tabs>
            <w:spacing w:line="480" w:lineRule="exact"/>
            <w:ind w:left="0" w:firstLine="630"/>
            <w:rPr>
              <w:rFonts w:hint="default"/>
              <w:sz w:val="24"/>
              <w:szCs w:val="24"/>
              <w:lang w:val="en-US" w:eastAsia="zh-CN"/>
            </w:rPr>
          </w:pPr>
          <w:r>
            <w:rPr>
              <w:rFonts w:hint="eastAsia"/>
              <w:sz w:val="24"/>
              <w:szCs w:val="24"/>
              <w:lang w:eastAsia="zh-CN"/>
            </w:rPr>
            <w:t>1.技术标准</w:t>
          </w:r>
          <w:r>
            <w:rPr>
              <w:rFonts w:hint="eastAsia"/>
              <w:sz w:val="24"/>
              <w:szCs w:val="24"/>
              <w:lang w:eastAsia="zh-CN"/>
            </w:rPr>
            <w:tab/>
          </w:r>
          <w:r>
            <w:rPr>
              <w:rFonts w:hint="eastAsia"/>
              <w:sz w:val="24"/>
              <w:szCs w:val="24"/>
              <w:lang w:val="en-US" w:eastAsia="zh-CN"/>
            </w:rPr>
            <w:t>21</w:t>
          </w:r>
        </w:p>
        <w:p>
          <w:pPr>
            <w:pStyle w:val="37"/>
            <w:tabs>
              <w:tab w:val="right" w:leader="dot" w:pos="9054"/>
            </w:tabs>
            <w:spacing w:line="480" w:lineRule="exact"/>
            <w:ind w:left="0" w:firstLine="630"/>
            <w:rPr>
              <w:rFonts w:hint="default"/>
              <w:sz w:val="24"/>
              <w:szCs w:val="24"/>
              <w:lang w:val="en-US" w:eastAsia="zh-CN"/>
            </w:rPr>
          </w:pPr>
          <w:r>
            <w:rPr>
              <w:rFonts w:hint="eastAsia"/>
              <w:sz w:val="24"/>
              <w:szCs w:val="24"/>
              <w:lang w:eastAsia="zh-CN"/>
            </w:rPr>
            <w:t>2.人员设备要求</w:t>
          </w:r>
          <w:r>
            <w:rPr>
              <w:rFonts w:hint="eastAsia"/>
              <w:sz w:val="24"/>
              <w:szCs w:val="24"/>
              <w:lang w:eastAsia="zh-CN"/>
            </w:rPr>
            <w:tab/>
          </w:r>
          <w:r>
            <w:rPr>
              <w:rFonts w:hint="eastAsia"/>
              <w:sz w:val="24"/>
              <w:szCs w:val="24"/>
              <w:lang w:val="en-US" w:eastAsia="zh-CN"/>
            </w:rPr>
            <w:t>21</w:t>
          </w:r>
        </w:p>
        <w:p>
          <w:pPr>
            <w:pStyle w:val="37"/>
            <w:tabs>
              <w:tab w:val="right" w:leader="dot" w:pos="9054"/>
            </w:tabs>
            <w:spacing w:line="480" w:lineRule="exact"/>
            <w:ind w:left="0" w:firstLine="630"/>
            <w:rPr>
              <w:rFonts w:hint="default"/>
              <w:sz w:val="24"/>
              <w:szCs w:val="24"/>
              <w:lang w:val="en-US" w:eastAsia="zh-CN"/>
            </w:rPr>
          </w:pPr>
          <w:r>
            <w:rPr>
              <w:rFonts w:hint="eastAsia"/>
              <w:sz w:val="24"/>
              <w:szCs w:val="24"/>
              <w:lang w:eastAsia="zh-CN"/>
            </w:rPr>
            <w:t>3.技术要求</w:t>
          </w:r>
          <w:r>
            <w:rPr>
              <w:rFonts w:hint="eastAsia"/>
              <w:sz w:val="24"/>
              <w:szCs w:val="24"/>
              <w:lang w:eastAsia="zh-CN"/>
            </w:rPr>
            <w:tab/>
          </w:r>
          <w:r>
            <w:rPr>
              <w:rFonts w:hint="eastAsia"/>
              <w:sz w:val="24"/>
              <w:szCs w:val="24"/>
              <w:lang w:val="en-US" w:eastAsia="zh-CN"/>
            </w:rPr>
            <w:t>21</w:t>
          </w:r>
        </w:p>
        <w:p>
          <w:pPr>
            <w:pStyle w:val="31"/>
            <w:tabs>
              <w:tab w:val="right" w:leader="dot" w:pos="9054"/>
            </w:tabs>
            <w:spacing w:line="480" w:lineRule="exact"/>
            <w:rPr>
              <w:rFonts w:hint="default" w:eastAsia="宋体"/>
              <w:kern w:val="2"/>
              <w:sz w:val="24"/>
              <w:szCs w:val="24"/>
              <w:lang w:val="en-US" w:eastAsia="zh-CN"/>
            </w:rPr>
          </w:pPr>
          <w:r>
            <w:fldChar w:fldCharType="begin"/>
          </w:r>
          <w:r>
            <w:instrText xml:space="preserve"> HYPERLINK \l "_Toc52097515" </w:instrText>
          </w:r>
          <w:r>
            <w:fldChar w:fldCharType="separate"/>
          </w:r>
          <w:r>
            <w:rPr>
              <w:rFonts w:hint="eastAsia"/>
              <w:sz w:val="24"/>
              <w:szCs w:val="24"/>
            </w:rPr>
            <w:t>第五章 报价格式</w:t>
          </w:r>
          <w:r>
            <w:rPr>
              <w:rFonts w:hint="eastAsia"/>
              <w:sz w:val="24"/>
              <w:szCs w:val="24"/>
              <w:lang w:eastAsia="zh-CN"/>
            </w:rPr>
            <w:t xml:space="preserve">  </w:t>
          </w:r>
          <w:r>
            <w:rPr>
              <w:rFonts w:hint="eastAsia"/>
              <w:sz w:val="24"/>
              <w:szCs w:val="24"/>
            </w:rPr>
            <w:tab/>
          </w:r>
          <w:r>
            <w:rPr>
              <w:rFonts w:hint="eastAsia"/>
              <w:sz w:val="24"/>
              <w:szCs w:val="24"/>
            </w:rPr>
            <w:fldChar w:fldCharType="end"/>
          </w:r>
          <w:r>
            <w:rPr>
              <w:rFonts w:hint="eastAsia"/>
              <w:sz w:val="24"/>
              <w:szCs w:val="24"/>
              <w:lang w:val="en-US" w:eastAsia="zh-CN"/>
            </w:rPr>
            <w:t>24</w:t>
          </w:r>
        </w:p>
        <w:p>
          <w:pPr>
            <w:pStyle w:val="37"/>
            <w:tabs>
              <w:tab w:val="right" w:leader="dot" w:pos="9054"/>
            </w:tabs>
            <w:spacing w:line="480" w:lineRule="exact"/>
            <w:rPr>
              <w:rFonts w:hint="default" w:eastAsia="宋体"/>
              <w:kern w:val="2"/>
              <w:sz w:val="24"/>
              <w:szCs w:val="24"/>
              <w:lang w:val="en-US" w:eastAsia="zh-CN"/>
            </w:rPr>
          </w:pPr>
          <w:r>
            <w:fldChar w:fldCharType="begin"/>
          </w:r>
          <w:r>
            <w:instrText xml:space="preserve"> HYPERLINK \l "_Toc52097543" </w:instrText>
          </w:r>
          <w:r>
            <w:fldChar w:fldCharType="separate"/>
          </w:r>
          <w:r>
            <w:rPr>
              <w:rStyle w:val="52"/>
              <w:rFonts w:hint="eastAsia"/>
              <w:color w:val="auto"/>
              <w:sz w:val="24"/>
              <w:szCs w:val="24"/>
              <w:lang w:eastAsia="zh-CN"/>
            </w:rPr>
            <w:t>一、</w:t>
          </w:r>
          <w:r>
            <w:rPr>
              <w:rStyle w:val="52"/>
              <w:rFonts w:hint="eastAsia"/>
              <w:color w:val="auto"/>
              <w:sz w:val="24"/>
              <w:szCs w:val="24"/>
            </w:rPr>
            <w:t>法定代表人身份证明或授权委托书</w:t>
          </w:r>
          <w:r>
            <w:rPr>
              <w:rStyle w:val="52"/>
              <w:rFonts w:hint="eastAsia"/>
              <w:color w:val="auto"/>
              <w:sz w:val="24"/>
              <w:szCs w:val="24"/>
              <w:lang w:eastAsia="zh-CN"/>
            </w:rPr>
            <w:t xml:space="preserve">  </w:t>
          </w:r>
          <w:r>
            <w:rPr>
              <w:rFonts w:hint="eastAsia"/>
              <w:sz w:val="24"/>
              <w:szCs w:val="24"/>
            </w:rPr>
            <w:tab/>
          </w:r>
          <w:r>
            <w:rPr>
              <w:rFonts w:hint="eastAsia"/>
              <w:sz w:val="24"/>
              <w:szCs w:val="24"/>
            </w:rPr>
            <w:fldChar w:fldCharType="end"/>
          </w:r>
          <w:r>
            <w:rPr>
              <w:rFonts w:hint="eastAsia"/>
              <w:sz w:val="24"/>
              <w:szCs w:val="24"/>
              <w:lang w:val="en-US" w:eastAsia="zh-CN"/>
            </w:rPr>
            <w:t>27</w:t>
          </w:r>
        </w:p>
        <w:p>
          <w:pPr>
            <w:pStyle w:val="37"/>
            <w:tabs>
              <w:tab w:val="right" w:leader="dot" w:pos="9054"/>
            </w:tabs>
            <w:spacing w:line="480" w:lineRule="exact"/>
            <w:rPr>
              <w:rFonts w:hint="default" w:eastAsia="宋体"/>
              <w:kern w:val="2"/>
              <w:sz w:val="24"/>
              <w:szCs w:val="24"/>
              <w:lang w:val="en-US" w:eastAsia="zh-CN"/>
            </w:rPr>
          </w:pPr>
          <w:r>
            <w:fldChar w:fldCharType="begin"/>
          </w:r>
          <w:r>
            <w:instrText xml:space="preserve"> HYPERLINK \l "_Toc52097544" </w:instrText>
          </w:r>
          <w:r>
            <w:fldChar w:fldCharType="separate"/>
          </w:r>
          <w:r>
            <w:rPr>
              <w:rStyle w:val="52"/>
              <w:rFonts w:hint="eastAsia"/>
              <w:color w:val="auto"/>
              <w:sz w:val="24"/>
              <w:szCs w:val="24"/>
              <w:lang w:eastAsia="zh-CN"/>
            </w:rPr>
            <w:t>二、报价</w:t>
          </w:r>
          <w:r>
            <w:rPr>
              <w:rStyle w:val="52"/>
              <w:rFonts w:hint="eastAsia"/>
              <w:color w:val="auto"/>
              <w:sz w:val="24"/>
              <w:szCs w:val="24"/>
            </w:rPr>
            <w:t>函</w:t>
          </w:r>
          <w:r>
            <w:rPr>
              <w:rFonts w:hint="eastAsia"/>
              <w:sz w:val="24"/>
              <w:szCs w:val="24"/>
            </w:rPr>
            <w:tab/>
          </w:r>
          <w:r>
            <w:rPr>
              <w:rFonts w:hint="eastAsia"/>
              <w:sz w:val="24"/>
              <w:szCs w:val="24"/>
            </w:rPr>
            <w:fldChar w:fldCharType="end"/>
          </w:r>
          <w:r>
            <w:rPr>
              <w:rFonts w:hint="eastAsia"/>
              <w:sz w:val="24"/>
              <w:szCs w:val="24"/>
              <w:lang w:val="en-US" w:eastAsia="zh-CN"/>
            </w:rPr>
            <w:t>29</w:t>
          </w:r>
        </w:p>
        <w:p>
          <w:pPr>
            <w:pStyle w:val="37"/>
            <w:tabs>
              <w:tab w:val="right" w:leader="dot" w:pos="9054"/>
            </w:tabs>
            <w:spacing w:line="480" w:lineRule="exact"/>
            <w:rPr>
              <w:rFonts w:hint="default" w:eastAsia="宋体"/>
              <w:kern w:val="2"/>
              <w:sz w:val="24"/>
              <w:szCs w:val="24"/>
              <w:lang w:val="en-US" w:eastAsia="zh-CN"/>
            </w:rPr>
          </w:pPr>
          <w:r>
            <w:fldChar w:fldCharType="begin"/>
          </w:r>
          <w:r>
            <w:instrText xml:space="preserve"> HYPERLINK \l "_Toc52097545" </w:instrText>
          </w:r>
          <w:r>
            <w:fldChar w:fldCharType="separate"/>
          </w:r>
          <w:r>
            <w:rPr>
              <w:rStyle w:val="52"/>
              <w:rFonts w:hint="eastAsia"/>
              <w:color w:val="auto"/>
              <w:sz w:val="24"/>
              <w:szCs w:val="24"/>
              <w:lang w:eastAsia="zh-CN"/>
            </w:rPr>
            <w:t>三、</w:t>
          </w:r>
          <w:r>
            <w:rPr>
              <w:rStyle w:val="52"/>
              <w:rFonts w:hint="eastAsia"/>
              <w:color w:val="auto"/>
              <w:spacing w:val="-10"/>
              <w:sz w:val="24"/>
              <w:szCs w:val="24"/>
              <w:shd w:val="clear" w:color="auto" w:fill="FFFFFF"/>
              <w:lang w:val="zh-CN" w:bidi="zh-CN"/>
            </w:rPr>
            <w:t>报价表</w:t>
          </w:r>
          <w:r>
            <w:rPr>
              <w:rFonts w:hint="eastAsia"/>
              <w:sz w:val="24"/>
              <w:szCs w:val="24"/>
            </w:rPr>
            <w:tab/>
          </w:r>
          <w:r>
            <w:rPr>
              <w:rFonts w:hint="eastAsia"/>
              <w:sz w:val="24"/>
              <w:szCs w:val="24"/>
            </w:rPr>
            <w:fldChar w:fldCharType="end"/>
          </w:r>
          <w:r>
            <w:rPr>
              <w:rFonts w:hint="eastAsia"/>
              <w:sz w:val="24"/>
              <w:szCs w:val="24"/>
              <w:lang w:val="en-US" w:eastAsia="zh-CN"/>
            </w:rPr>
            <w:t>30</w:t>
          </w:r>
        </w:p>
        <w:p>
          <w:pPr>
            <w:pStyle w:val="37"/>
            <w:tabs>
              <w:tab w:val="right" w:leader="dot" w:pos="9054"/>
            </w:tabs>
            <w:spacing w:line="480" w:lineRule="exact"/>
            <w:rPr>
              <w:rFonts w:hint="default" w:eastAsia="宋体"/>
              <w:kern w:val="2"/>
              <w:sz w:val="24"/>
              <w:szCs w:val="24"/>
              <w:lang w:val="en-US" w:eastAsia="zh-CN"/>
            </w:rPr>
          </w:pPr>
          <w:r>
            <w:fldChar w:fldCharType="begin"/>
          </w:r>
          <w:r>
            <w:instrText xml:space="preserve"> HYPERLINK \l "_Toc52097546" </w:instrText>
          </w:r>
          <w:r>
            <w:fldChar w:fldCharType="separate"/>
          </w:r>
          <w:r>
            <w:rPr>
              <w:rStyle w:val="52"/>
              <w:rFonts w:hint="eastAsia"/>
              <w:color w:val="auto"/>
              <w:sz w:val="24"/>
              <w:szCs w:val="24"/>
              <w:lang w:eastAsia="zh-CN"/>
            </w:rPr>
            <w:t>四、</w:t>
          </w:r>
          <w:r>
            <w:rPr>
              <w:rStyle w:val="52"/>
              <w:rFonts w:hint="eastAsia"/>
              <w:color w:val="auto"/>
              <w:sz w:val="24"/>
              <w:szCs w:val="24"/>
            </w:rPr>
            <w:t>资格审查资料</w:t>
          </w:r>
          <w:r>
            <w:rPr>
              <w:rFonts w:hint="eastAsia"/>
              <w:sz w:val="24"/>
              <w:szCs w:val="24"/>
            </w:rPr>
            <w:tab/>
          </w:r>
          <w:r>
            <w:rPr>
              <w:rFonts w:hint="eastAsia"/>
              <w:sz w:val="24"/>
              <w:szCs w:val="24"/>
            </w:rPr>
            <w:fldChar w:fldCharType="end"/>
          </w:r>
          <w:r>
            <w:rPr>
              <w:rFonts w:hint="eastAsia"/>
              <w:sz w:val="24"/>
              <w:szCs w:val="24"/>
              <w:lang w:val="en-US" w:eastAsia="zh-CN"/>
            </w:rPr>
            <w:t>32</w:t>
          </w:r>
        </w:p>
        <w:p>
          <w:pPr>
            <w:pStyle w:val="37"/>
            <w:tabs>
              <w:tab w:val="right" w:leader="dot" w:pos="9054"/>
            </w:tabs>
            <w:spacing w:line="480" w:lineRule="exact"/>
            <w:rPr>
              <w:rFonts w:hint="default" w:eastAsia="宋体"/>
              <w:kern w:val="2"/>
              <w:sz w:val="24"/>
              <w:szCs w:val="24"/>
              <w:lang w:val="en-US" w:eastAsia="zh-CN"/>
            </w:rPr>
          </w:pPr>
          <w:r>
            <w:fldChar w:fldCharType="begin"/>
          </w:r>
          <w:r>
            <w:instrText xml:space="preserve"> HYPERLINK \l "_Toc52097547" </w:instrText>
          </w:r>
          <w:r>
            <w:fldChar w:fldCharType="separate"/>
          </w:r>
          <w:r>
            <w:rPr>
              <w:rStyle w:val="52"/>
              <w:rFonts w:hint="eastAsia"/>
              <w:color w:val="auto"/>
              <w:sz w:val="24"/>
              <w:szCs w:val="24"/>
              <w:lang w:eastAsia="zh-CN"/>
            </w:rPr>
            <w:t>五、信用</w:t>
          </w:r>
          <w:r>
            <w:rPr>
              <w:rStyle w:val="52"/>
              <w:rFonts w:hint="eastAsia"/>
              <w:color w:val="auto"/>
              <w:sz w:val="24"/>
              <w:szCs w:val="24"/>
            </w:rPr>
            <w:t>承诺书</w:t>
          </w:r>
          <w:r>
            <w:rPr>
              <w:rFonts w:hint="eastAsia"/>
              <w:sz w:val="24"/>
              <w:szCs w:val="24"/>
            </w:rPr>
            <w:tab/>
          </w:r>
          <w:r>
            <w:rPr>
              <w:rFonts w:hint="eastAsia"/>
              <w:sz w:val="24"/>
              <w:szCs w:val="24"/>
            </w:rPr>
            <w:fldChar w:fldCharType="end"/>
          </w:r>
          <w:r>
            <w:rPr>
              <w:rFonts w:hint="eastAsia"/>
              <w:sz w:val="24"/>
              <w:szCs w:val="24"/>
              <w:lang w:val="en-US" w:eastAsia="zh-CN"/>
            </w:rPr>
            <w:t>37</w:t>
          </w:r>
        </w:p>
        <w:p>
          <w:pPr>
            <w:pStyle w:val="37"/>
            <w:tabs>
              <w:tab w:val="right" w:leader="dot" w:pos="9054"/>
            </w:tabs>
            <w:spacing w:line="480" w:lineRule="exact"/>
            <w:rPr>
              <w:rFonts w:hint="default" w:eastAsia="宋体"/>
              <w:sz w:val="24"/>
              <w:szCs w:val="24"/>
              <w:lang w:val="en-US" w:eastAsia="zh-CN"/>
            </w:rPr>
          </w:pPr>
          <w:r>
            <w:fldChar w:fldCharType="begin"/>
          </w:r>
          <w:r>
            <w:instrText xml:space="preserve"> HYPERLINK \l "_Toc52097548" </w:instrText>
          </w:r>
          <w:r>
            <w:fldChar w:fldCharType="separate"/>
          </w:r>
          <w:r>
            <w:rPr>
              <w:rStyle w:val="52"/>
              <w:rFonts w:hint="eastAsia"/>
              <w:color w:val="auto"/>
              <w:sz w:val="24"/>
              <w:szCs w:val="24"/>
              <w:lang w:eastAsia="zh-CN"/>
            </w:rPr>
            <w:t>六、项目方案及进度安排</w:t>
          </w:r>
          <w:r>
            <w:rPr>
              <w:rFonts w:hint="eastAsia"/>
              <w:sz w:val="24"/>
              <w:szCs w:val="24"/>
            </w:rPr>
            <w:tab/>
          </w:r>
          <w:r>
            <w:rPr>
              <w:rFonts w:hint="eastAsia"/>
              <w:sz w:val="24"/>
              <w:szCs w:val="24"/>
            </w:rPr>
            <w:fldChar w:fldCharType="end"/>
          </w:r>
          <w:r>
            <w:rPr>
              <w:rFonts w:hint="eastAsia"/>
              <w:sz w:val="24"/>
              <w:szCs w:val="24"/>
              <w:lang w:val="en-US" w:eastAsia="zh-CN"/>
            </w:rPr>
            <w:t>38</w:t>
          </w:r>
        </w:p>
        <w:p>
          <w:pPr>
            <w:pStyle w:val="37"/>
            <w:tabs>
              <w:tab w:val="right" w:leader="dot" w:pos="9054"/>
            </w:tabs>
            <w:spacing w:line="480" w:lineRule="exact"/>
            <w:rPr>
              <w:rFonts w:hint="default" w:eastAsia="宋体"/>
              <w:sz w:val="24"/>
              <w:szCs w:val="24"/>
              <w:lang w:val="en-US" w:eastAsia="zh-CN"/>
            </w:rPr>
          </w:pPr>
          <w:r>
            <w:fldChar w:fldCharType="begin"/>
          </w:r>
          <w:r>
            <w:instrText xml:space="preserve"> HYPERLINK \l "_Toc52097548" </w:instrText>
          </w:r>
          <w:r>
            <w:fldChar w:fldCharType="separate"/>
          </w:r>
          <w:r>
            <w:rPr>
              <w:rStyle w:val="52"/>
              <w:rFonts w:hint="eastAsia"/>
              <w:color w:val="auto"/>
              <w:sz w:val="24"/>
              <w:szCs w:val="24"/>
              <w:lang w:eastAsia="zh-CN"/>
            </w:rPr>
            <w:t>七、其他资料</w:t>
          </w:r>
          <w:r>
            <w:rPr>
              <w:rFonts w:hint="eastAsia"/>
              <w:sz w:val="24"/>
              <w:szCs w:val="24"/>
            </w:rPr>
            <w:tab/>
          </w:r>
          <w:r>
            <w:rPr>
              <w:rFonts w:hint="eastAsia"/>
              <w:sz w:val="24"/>
              <w:szCs w:val="24"/>
            </w:rPr>
            <w:fldChar w:fldCharType="end"/>
          </w:r>
          <w:r>
            <w:rPr>
              <w:rFonts w:hint="eastAsia"/>
              <w:sz w:val="24"/>
              <w:szCs w:val="24"/>
              <w:lang w:val="en-US" w:eastAsia="zh-CN"/>
            </w:rPr>
            <w:t>39</w:t>
          </w:r>
        </w:p>
        <w:p>
          <w:pPr>
            <w:autoSpaceDE w:val="0"/>
            <w:autoSpaceDN w:val="0"/>
            <w:adjustRightInd w:val="0"/>
            <w:spacing w:line="360" w:lineRule="auto"/>
            <w:jc w:val="center"/>
            <w:rPr>
              <w:rFonts w:hint="default" w:ascii="Times New Roman" w:hAnsi="Times New Roman" w:eastAsia="宋体" w:cs="Times New Roman"/>
              <w:b w:val="0"/>
              <w:bCs w:val="0"/>
              <w:color w:val="auto"/>
              <w:sz w:val="22"/>
              <w:szCs w:val="22"/>
              <w:lang w:val="zh-CN" w:eastAsia="en-US"/>
            </w:rPr>
          </w:pPr>
          <w:r>
            <w:rPr>
              <w:rFonts w:ascii="Times New Roman" w:hAnsi="Times New Roman" w:eastAsia="方正小标宋_GBK" w:cs="Times New Roman"/>
              <w:b/>
              <w:bCs/>
              <w:sz w:val="32"/>
              <w:lang w:val="zh-CN"/>
            </w:rPr>
            <w:fldChar w:fldCharType="end"/>
          </w:r>
        </w:p>
      </w:sdtContent>
    </w:sdt>
    <w:p>
      <w:pPr>
        <w:pStyle w:val="2"/>
        <w:rPr>
          <w:lang w:val="zh-CN" w:eastAsia="zh-CN"/>
        </w:rPr>
        <w:sectPr>
          <w:headerReference r:id="rId4" w:type="first"/>
          <w:footerReference r:id="rId6" w:type="first"/>
          <w:headerReference r:id="rId3" w:type="even"/>
          <w:footerReference r:id="rId5" w:type="even"/>
          <w:pgSz w:w="11906" w:h="16838"/>
          <w:pgMar w:top="1361" w:right="1287" w:bottom="1361" w:left="1644" w:header="794" w:footer="992" w:gutter="0"/>
          <w:pgNumType w:chapStyle="1"/>
          <w:cols w:space="720" w:num="1"/>
          <w:docGrid w:type="lines" w:linePitch="312" w:charSpace="0"/>
        </w:sectPr>
      </w:pPr>
    </w:p>
    <w:p>
      <w:pPr>
        <w:autoSpaceDE w:val="0"/>
        <w:autoSpaceDN w:val="0"/>
        <w:adjustRightInd w:val="0"/>
        <w:spacing w:line="510" w:lineRule="exact"/>
        <w:ind w:right="117" w:firstLine="2640" w:firstLineChars="600"/>
        <w:jc w:val="both"/>
        <w:outlineLvl w:val="0"/>
        <w:rPr>
          <w:rFonts w:hint="eastAsia" w:ascii="方正小标宋_GBK" w:hAnsi="方正小标宋_GBK" w:eastAsia="方正小标宋_GBK" w:cs="方正小标宋_GBK"/>
          <w:b w:val="0"/>
          <w:bCs/>
          <w:color w:val="000000" w:themeColor="text1"/>
          <w:sz w:val="44"/>
          <w:szCs w:val="44"/>
          <w:lang w:val="zh-CN"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lang w:val="zh-CN" w:eastAsia="zh-CN"/>
          <w14:textFill>
            <w14:solidFill>
              <w14:schemeClr w14:val="tx1"/>
            </w14:solidFill>
          </w14:textFill>
        </w:rPr>
        <w:t>第一章 询价公告</w:t>
      </w:r>
      <w:bookmarkEnd w:id="0"/>
      <w:bookmarkEnd w:id="1"/>
    </w:p>
    <w:p>
      <w:pPr>
        <w:spacing w:line="510" w:lineRule="exact"/>
        <w:jc w:val="center"/>
        <w:rPr>
          <w:rFonts w:hint="eastAsia" w:ascii="方正黑体_GBK" w:hAnsi="方正黑体_GBK" w:eastAsia="方正黑体_GBK" w:cs="方正黑体_GBK"/>
          <w:b w:val="0"/>
          <w:bCs w:val="0"/>
          <w:color w:val="000000" w:themeColor="text1"/>
          <w:sz w:val="28"/>
          <w:szCs w:val="28"/>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28"/>
          <w:szCs w:val="28"/>
          <w:lang w:eastAsia="zh-CN"/>
          <w14:textFill>
            <w14:solidFill>
              <w14:schemeClr w14:val="tx1"/>
            </w14:solidFill>
          </w14:textFill>
        </w:rPr>
        <w:t>草街航电枢纽恒温恒湿空调系统维修</w:t>
      </w:r>
      <w:r>
        <w:rPr>
          <w:rFonts w:hint="eastAsia" w:ascii="方正黑体_GBK" w:hAnsi="方正黑体_GBK" w:eastAsia="方正黑体_GBK" w:cs="方正黑体_GBK"/>
          <w:b w:val="0"/>
          <w:bCs w:val="0"/>
          <w:color w:val="000000" w:themeColor="text1"/>
          <w:sz w:val="28"/>
          <w:szCs w:val="28"/>
          <w:lang w:val="en-US" w:eastAsia="zh-CN"/>
          <w14:textFill>
            <w14:solidFill>
              <w14:schemeClr w14:val="tx1"/>
            </w14:solidFill>
          </w14:textFill>
        </w:rPr>
        <w:t>施工</w:t>
      </w:r>
      <w:r>
        <w:rPr>
          <w:rFonts w:hint="eastAsia" w:ascii="方正黑体_GBK" w:hAnsi="方正黑体_GBK" w:eastAsia="方正黑体_GBK" w:cs="方正黑体_GBK"/>
          <w:b w:val="0"/>
          <w:bCs w:val="0"/>
          <w:color w:val="000000" w:themeColor="text1"/>
          <w:sz w:val="28"/>
          <w:szCs w:val="28"/>
          <w:lang w:eastAsia="zh-CN"/>
          <w14:textFill>
            <w14:solidFill>
              <w14:schemeClr w14:val="tx1"/>
            </w14:solidFill>
          </w14:textFill>
        </w:rPr>
        <w:t>项目询价公告</w:t>
      </w:r>
    </w:p>
    <w:p>
      <w:pPr>
        <w:keepNext w:val="0"/>
        <w:keepLines w:val="0"/>
        <w:pageBreakBefore w:val="0"/>
        <w:widowControl w:val="0"/>
        <w:kinsoku/>
        <w:wordWrap/>
        <w:overflowPunct/>
        <w:topLinePunct w:val="0"/>
        <w:autoSpaceDE/>
        <w:autoSpaceDN/>
        <w:bidi w:val="0"/>
        <w:adjustRightInd/>
        <w:snapToGrid/>
        <w:spacing w:before="156" w:beforeLines="50" w:after="120" w:line="440" w:lineRule="exact"/>
        <w:ind w:firstLine="480" w:firstLineChars="200"/>
        <w:jc w:val="both"/>
        <w:textAlignment w:val="auto"/>
        <w:rPr>
          <w:rFonts w:hint="eastAsia" w:ascii="方正黑体_GBK" w:hAnsi="方正黑体_GBK" w:eastAsia="方正黑体_GBK" w:cs="方正黑体_GBK"/>
          <w:b w:val="0"/>
          <w:bCs/>
          <w:sz w:val="24"/>
          <w:szCs w:val="24"/>
          <w:lang w:eastAsia="zh-CN"/>
        </w:rPr>
      </w:pPr>
      <w:bookmarkStart w:id="2" w:name="_Toc375641571"/>
      <w:bookmarkStart w:id="3" w:name="_Toc29194681"/>
      <w:bookmarkStart w:id="4" w:name="_Toc370126361"/>
      <w:bookmarkStart w:id="5" w:name="_Toc52097500"/>
      <w:bookmarkStart w:id="6" w:name="_Toc6230450"/>
      <w:r>
        <w:rPr>
          <w:rFonts w:hint="eastAsia" w:ascii="方正黑体_GBK" w:hAnsi="方正黑体_GBK" w:eastAsia="方正黑体_GBK" w:cs="方正黑体_GBK"/>
          <w:b w:val="0"/>
          <w:bCs/>
          <w:sz w:val="24"/>
          <w:szCs w:val="24"/>
          <w:lang w:eastAsia="zh-CN"/>
        </w:rPr>
        <w:t>1.询价条件</w:t>
      </w:r>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方正仿宋_GBK" w:hAnsi="方正仿宋_GBK" w:eastAsia="方正仿宋_GBK" w:cs="方正仿宋_GBK"/>
          <w:bCs/>
          <w:sz w:val="24"/>
          <w:szCs w:val="24"/>
          <w:lang w:eastAsia="zh-CN"/>
        </w:rPr>
      </w:pPr>
      <w:bookmarkStart w:id="7" w:name="_Toc29194682"/>
      <w:bookmarkStart w:id="8" w:name="_Toc52097501"/>
      <w:bookmarkStart w:id="9" w:name="_Toc6230451"/>
      <w:r>
        <w:rPr>
          <w:rFonts w:hint="eastAsia" w:ascii="方正仿宋_GBK" w:hAnsi="方正仿宋_GBK" w:eastAsia="方正仿宋_GBK" w:cs="方正仿宋_GBK"/>
          <w:bCs/>
          <w:sz w:val="24"/>
          <w:szCs w:val="24"/>
          <w:u w:val="single"/>
          <w:lang w:eastAsia="zh-CN"/>
        </w:rPr>
        <w:t>草街航电枢纽恒温恒湿空调系统维修</w:t>
      </w:r>
      <w:r>
        <w:rPr>
          <w:rFonts w:hint="eastAsia" w:ascii="方正仿宋_GBK" w:hAnsi="方正仿宋_GBK" w:eastAsia="方正仿宋_GBK" w:cs="方正仿宋_GBK"/>
          <w:bCs/>
          <w:sz w:val="24"/>
          <w:szCs w:val="24"/>
          <w:u w:val="single"/>
          <w:lang w:val="en-US" w:eastAsia="zh-CN"/>
        </w:rPr>
        <w:t>施工</w:t>
      </w:r>
      <w:r>
        <w:rPr>
          <w:rFonts w:hint="eastAsia" w:ascii="方正仿宋_GBK" w:hAnsi="方正仿宋_GBK" w:eastAsia="方正仿宋_GBK" w:cs="方正仿宋_GBK"/>
          <w:bCs/>
          <w:sz w:val="24"/>
          <w:szCs w:val="24"/>
          <w:lang w:eastAsia="zh-CN"/>
        </w:rPr>
        <w:t>项目已具备发包条件，询价人为</w:t>
      </w:r>
      <w:r>
        <w:rPr>
          <w:rFonts w:hint="eastAsia" w:ascii="方正仿宋_GBK" w:hAnsi="方正仿宋_GBK" w:eastAsia="方正仿宋_GBK" w:cs="方正仿宋_GBK"/>
          <w:bCs/>
          <w:sz w:val="24"/>
          <w:szCs w:val="24"/>
          <w:u w:val="single"/>
          <w:lang w:eastAsia="zh-CN"/>
        </w:rPr>
        <w:t>重庆草街航运电力开发有限公司</w:t>
      </w:r>
      <w:r>
        <w:rPr>
          <w:rFonts w:hint="eastAsia" w:ascii="方正仿宋_GBK" w:hAnsi="方正仿宋_GBK" w:eastAsia="方正仿宋_GBK" w:cs="方正仿宋_GBK"/>
          <w:bCs/>
          <w:sz w:val="24"/>
          <w:szCs w:val="24"/>
          <w:lang w:eastAsia="zh-CN"/>
        </w:rPr>
        <w:t>。根据实际工作需要，现计划对该项目采取</w:t>
      </w:r>
      <w:r>
        <w:rPr>
          <w:rFonts w:hint="eastAsia" w:ascii="方正仿宋_GBK" w:hAnsi="方正仿宋_GBK" w:eastAsia="方正仿宋_GBK" w:cs="方正仿宋_GBK"/>
          <w:bCs/>
          <w:sz w:val="24"/>
          <w:szCs w:val="24"/>
          <w:u w:val="single"/>
          <w:lang w:eastAsia="zh-CN"/>
        </w:rPr>
        <w:t>公开询价</w:t>
      </w:r>
      <w:r>
        <w:rPr>
          <w:rFonts w:hint="eastAsia" w:ascii="方正仿宋_GBK" w:hAnsi="方正仿宋_GBK" w:eastAsia="方正仿宋_GBK" w:cs="方正仿宋_GBK"/>
          <w:bCs/>
          <w:sz w:val="24"/>
          <w:szCs w:val="24"/>
          <w:lang w:eastAsia="zh-CN"/>
        </w:rPr>
        <w:t>方式确定服务单位。</w:t>
      </w:r>
    </w:p>
    <w:p>
      <w:pPr>
        <w:keepNext w:val="0"/>
        <w:keepLines w:val="0"/>
        <w:pageBreakBefore w:val="0"/>
        <w:widowControl w:val="0"/>
        <w:kinsoku/>
        <w:wordWrap/>
        <w:overflowPunct/>
        <w:topLinePunct w:val="0"/>
        <w:autoSpaceDE/>
        <w:autoSpaceDN/>
        <w:bidi w:val="0"/>
        <w:adjustRightInd/>
        <w:snapToGrid/>
        <w:spacing w:before="156" w:beforeLines="50" w:after="120" w:line="440" w:lineRule="exact"/>
        <w:ind w:firstLine="480" w:firstLineChars="200"/>
        <w:jc w:val="both"/>
        <w:textAlignment w:val="auto"/>
        <w:rPr>
          <w:rFonts w:hint="eastAsia" w:ascii="方正黑体_GBK" w:hAnsi="方正黑体_GBK" w:eastAsia="方正黑体_GBK" w:cs="方正黑体_GBK"/>
          <w:b w:val="0"/>
          <w:bCs/>
          <w:sz w:val="24"/>
          <w:szCs w:val="24"/>
          <w:lang w:eastAsia="zh-CN"/>
        </w:rPr>
      </w:pPr>
      <w:r>
        <w:rPr>
          <w:rFonts w:hint="eastAsia" w:ascii="方正黑体_GBK" w:hAnsi="方正黑体_GBK" w:eastAsia="方正黑体_GBK" w:cs="方正黑体_GBK"/>
          <w:b w:val="0"/>
          <w:bCs/>
          <w:sz w:val="24"/>
          <w:szCs w:val="24"/>
          <w:lang w:eastAsia="zh-CN"/>
        </w:rPr>
        <w:t>2.项目概况与询价工作范围</w:t>
      </w:r>
      <w:bookmarkEnd w:id="7"/>
      <w:bookmarkEnd w:id="8"/>
      <w:bookmarkEnd w:id="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bookmarkStart w:id="10" w:name="_Toc21092"/>
      <w:bookmarkStart w:id="11" w:name="_Toc323734100"/>
      <w:bookmarkStart w:id="12" w:name="_Toc324429695"/>
      <w:r>
        <w:rPr>
          <w:rFonts w:hint="default" w:ascii="Times New Roman" w:hAnsi="Times New Roman" w:eastAsia="方正仿宋_GBK" w:cs="Times New Roman"/>
          <w:bCs/>
          <w:sz w:val="24"/>
          <w:szCs w:val="24"/>
          <w:lang w:eastAsia="zh-CN"/>
        </w:rPr>
        <w:t>2.1项目地址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重庆市合川区草街航电枢纽生产厂房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2.2项目概况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草街航电枢纽现有十台吉荣HF200N型恒温恒湿中央空调，制冷量单台为200KW，是对我厂主变层、母线层、机旁屏层、励磁变层以及油压装置层夏季降温的最主要设备，现空调系统出现较多故障，需要对其进行维修，保证空调系统的正常运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2.3本次询价项目最高限价金额：</w:t>
      </w:r>
      <w:r>
        <w:rPr>
          <w:rFonts w:hint="default" w:ascii="Times New Roman" w:hAnsi="Times New Roman" w:eastAsia="方正仿宋_GBK" w:cs="Times New Roman"/>
          <w:sz w:val="24"/>
          <w:szCs w:val="24"/>
          <w:u w:val="single"/>
          <w:lang w:val="en-US" w:eastAsia="zh-CN"/>
        </w:rPr>
        <w:t>485100</w:t>
      </w:r>
      <w:r>
        <w:rPr>
          <w:rFonts w:hint="default" w:ascii="Times New Roman" w:hAnsi="Times New Roman" w:eastAsia="方正仿宋_GBK" w:cs="Times New Roman"/>
          <w:sz w:val="24"/>
          <w:szCs w:val="24"/>
          <w:u w:val="single"/>
          <w:lang w:eastAsia="zh-CN"/>
        </w:rPr>
        <w:t>.00</w:t>
      </w:r>
      <w:r>
        <w:rPr>
          <w:rFonts w:hint="default" w:ascii="Times New Roman" w:hAnsi="Times New Roman" w:eastAsia="方正仿宋_GBK" w:cs="Times New Roman"/>
          <w:bCs/>
          <w:sz w:val="24"/>
          <w:szCs w:val="24"/>
          <w:lang w:eastAsia="zh-CN"/>
        </w:rPr>
        <w:t>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2.3.1满足第四章</w:t>
      </w:r>
      <w:r>
        <w:rPr>
          <w:rFonts w:hint="default" w:ascii="Times New Roman" w:hAnsi="Times New Roman" w:eastAsia="方正仿宋_GBK" w:cs="Times New Roman"/>
          <w:bCs/>
          <w:sz w:val="24"/>
          <w:szCs w:val="24"/>
          <w:lang w:val="en-US" w:eastAsia="zh-CN"/>
        </w:rPr>
        <w:t>技术标准和要求</w:t>
      </w:r>
      <w:r>
        <w:rPr>
          <w:rFonts w:hint="default" w:ascii="Times New Roman" w:hAnsi="Times New Roman" w:eastAsia="方正仿宋_GBK" w:cs="Times New Roman"/>
          <w:bCs/>
          <w:sz w:val="24"/>
          <w:szCs w:val="24"/>
          <w:lang w:eastAsia="zh-CN"/>
        </w:rPr>
        <w:t>的前提下，本次询价项目费用采取总价包干。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2.3.2请报价人注意报价不得高于或等于此最高限价，否则报价将被否决。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2.4  询价范围：（主要包括以下内容，其他详见第四章技术标准和要求）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2.4.1对十台恒温恒湿空调机组高压及低压铜管更换并进行保压试验，试验数据应满足国家规程规范。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2.4.2处理恒温恒湿空调系统故障（包含但不限于以下故障）：#1机组报低压保护，#2机组多次报压缩机过载，#3机组报风机过载、低压保护，#4机组报低压保护，#5机组报压缩机过载、风机轴承异响，#6机组报低压保护，#7、#8机组多次报压缩机过载，#9机组风机轴承异响，#10机组报低压保护等。</w:t>
      </w:r>
    </w:p>
    <w:p>
      <w:pPr>
        <w:pStyle w:val="19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kern w:val="0"/>
          <w:sz w:val="24"/>
          <w:szCs w:val="24"/>
        </w:rPr>
        <w:t>2.4.3</w:t>
      </w:r>
      <w:r>
        <w:rPr>
          <w:rFonts w:hint="default" w:ascii="Times New Roman" w:hAnsi="Times New Roman" w:eastAsia="方正仿宋_GBK" w:cs="Times New Roman"/>
          <w:bCs/>
          <w:sz w:val="24"/>
          <w:szCs w:val="24"/>
        </w:rPr>
        <w:t>空调系统内机检修：</w:t>
      </w:r>
      <w:r>
        <w:rPr>
          <w:rFonts w:hint="default" w:ascii="Times New Roman" w:hAnsi="Times New Roman" w:eastAsia="方正仿宋_GBK" w:cs="Times New Roman"/>
          <w:kern w:val="0"/>
          <w:sz w:val="24"/>
          <w:szCs w:val="24"/>
        </w:rPr>
        <w:t>包括电子元器件、排水、制冷、通风、控制系统。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2.4.4空调系统外机检修：室外冷凝器和冷凝风机以及空调外机防腐。</w:t>
      </w:r>
    </w:p>
    <w:p>
      <w:pPr>
        <w:pStyle w:val="19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Times New Roman" w:hAnsi="Times New Roman" w:eastAsia="方正仿宋_GBK" w:cs="Times New Roman"/>
          <w:bCs/>
          <w:kern w:val="0"/>
          <w:sz w:val="24"/>
          <w:szCs w:val="24"/>
          <w:lang w:val="en-US" w:eastAsia="zh-CN" w:bidi="ar-SA"/>
        </w:rPr>
      </w:pPr>
      <w:r>
        <w:rPr>
          <w:rFonts w:hint="default" w:ascii="Times New Roman" w:hAnsi="Times New Roman" w:eastAsia="方正仿宋_GBK" w:cs="Times New Roman"/>
          <w:kern w:val="0"/>
          <w:sz w:val="24"/>
        </w:rPr>
        <w:t xml:space="preserve">2.4.5 </w:t>
      </w:r>
      <w:r>
        <w:rPr>
          <w:rFonts w:hint="default" w:ascii="Times New Roman" w:hAnsi="Times New Roman" w:eastAsia="方正仿宋_GBK" w:cs="Times New Roman"/>
          <w:kern w:val="0"/>
          <w:sz w:val="24"/>
          <w:lang w:val="zh-CN"/>
        </w:rPr>
        <w:t>定期巡检维保设备：</w:t>
      </w:r>
      <w:r>
        <w:rPr>
          <w:rFonts w:hint="default" w:ascii="Times New Roman" w:hAnsi="Times New Roman" w:eastAsia="方正仿宋_GBK" w:cs="Times New Roman"/>
          <w:kern w:val="0"/>
          <w:sz w:val="24"/>
        </w:rPr>
        <w:t>5月-10月（</w:t>
      </w:r>
      <w:r>
        <w:rPr>
          <w:rFonts w:hint="default" w:ascii="Times New Roman" w:hAnsi="Times New Roman" w:eastAsia="方正仿宋_GBK" w:cs="Times New Roman"/>
          <w:kern w:val="0"/>
          <w:sz w:val="24"/>
          <w:lang w:val="en-US" w:eastAsia="zh-CN"/>
        </w:rPr>
        <w:t>每</w:t>
      </w:r>
      <w:r>
        <w:rPr>
          <w:rFonts w:hint="default" w:ascii="Times New Roman" w:hAnsi="Times New Roman" w:eastAsia="方正仿宋_GBK" w:cs="Times New Roman"/>
          <w:kern w:val="0"/>
          <w:sz w:val="24"/>
        </w:rPr>
        <w:t>月/次），11月-4月（两月/次）</w:t>
      </w:r>
      <w:r>
        <w:rPr>
          <w:rFonts w:hint="default" w:ascii="Times New Roman" w:hAnsi="Times New Roman" w:eastAsia="方正仿宋_GBK" w:cs="Times New Roman"/>
          <w:kern w:val="0"/>
          <w:sz w:val="24"/>
          <w:lang w:eastAsia="zh-CN"/>
        </w:rPr>
        <w:t>，</w:t>
      </w:r>
      <w:r>
        <w:rPr>
          <w:rFonts w:hint="default" w:ascii="Times New Roman" w:hAnsi="Times New Roman" w:eastAsia="方正仿宋_GBK" w:cs="Times New Roman"/>
          <w:sz w:val="24"/>
          <w:szCs w:val="24"/>
          <w:lang w:val="en-US" w:eastAsia="zh-CN"/>
        </w:rPr>
        <w:t>每次巡检</w:t>
      </w:r>
      <w:r>
        <w:rPr>
          <w:rFonts w:hint="default" w:ascii="Times New Roman" w:hAnsi="Times New Roman" w:eastAsia="方正仿宋_GBK" w:cs="Times New Roman"/>
          <w:bCs/>
          <w:kern w:val="0"/>
          <w:sz w:val="24"/>
          <w:szCs w:val="24"/>
          <w:lang w:eastAsia="zh-CN"/>
        </w:rPr>
        <w:t>需要对</w:t>
      </w:r>
      <w:r>
        <w:rPr>
          <w:rFonts w:hint="default" w:ascii="Times New Roman" w:hAnsi="Times New Roman" w:eastAsia="方正仿宋_GBK" w:cs="Times New Roman"/>
          <w:bCs/>
          <w:kern w:val="0"/>
          <w:sz w:val="24"/>
          <w:szCs w:val="24"/>
          <w:lang w:val="en-US" w:eastAsia="zh-CN"/>
        </w:rPr>
        <w:t>十台</w:t>
      </w:r>
      <w:r>
        <w:rPr>
          <w:rFonts w:hint="default" w:ascii="Times New Roman" w:hAnsi="Times New Roman" w:eastAsia="方正仿宋_GBK" w:cs="Times New Roman"/>
          <w:bCs/>
          <w:kern w:val="0"/>
          <w:sz w:val="24"/>
          <w:szCs w:val="24"/>
          <w:lang w:eastAsia="zh-CN"/>
        </w:rPr>
        <w:t>空调机组的过滤网、底坑、散热片进行清洗，需要记录空调运行状</w:t>
      </w:r>
      <w:r>
        <w:rPr>
          <w:rFonts w:hint="default" w:ascii="Times New Roman" w:hAnsi="Times New Roman" w:eastAsia="方正仿宋_GBK" w:cs="Times New Roman"/>
          <w:bCs/>
          <w:kern w:val="0"/>
          <w:sz w:val="24"/>
          <w:szCs w:val="24"/>
          <w:lang w:val="en-US" w:eastAsia="zh-CN" w:bidi="ar-SA"/>
        </w:rPr>
        <w:t>态、高低压力、运行电流等数据。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kern w:val="0"/>
          <w:sz w:val="24"/>
          <w:szCs w:val="24"/>
          <w:lang w:val="en-US" w:eastAsia="zh-CN" w:bidi="ar-SA"/>
        </w:rPr>
        <w:t>2.4.6</w:t>
      </w:r>
      <w:r>
        <w:rPr>
          <w:rFonts w:hint="default" w:ascii="Times New Roman" w:hAnsi="Times New Roman" w:eastAsia="方正仿宋_GBK" w:cs="Times New Roman"/>
          <w:bCs/>
          <w:sz w:val="24"/>
          <w:szCs w:val="24"/>
          <w:lang w:val="en-US" w:eastAsia="zh-CN"/>
        </w:rPr>
        <w:t>按甲方要求，负责妥善处理项目施工产生的各类废旧物品、材料。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2.4.7负责提供安装、试验用的专用工器具，负责提供本项目施工所需的所有材料。乙方应提交材料清单、合格证、检验证书和其它资料，负责现场相关试验、试运行和验收，完成恒温恒湿系统维修项目需要的所有工作。检修和巡检维保工作完成后，乙方均应提供报告，详细说明检修和巡检维保情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2.5 工期：合同工期为一年，其中设备维修施工工期（</w:t>
      </w:r>
      <w:r>
        <w:rPr>
          <w:rFonts w:hint="default" w:ascii="Times New Roman" w:hAnsi="Times New Roman" w:eastAsia="方正仿宋_GBK" w:cs="Times New Roman"/>
          <w:bCs/>
          <w:sz w:val="24"/>
          <w:szCs w:val="24"/>
          <w:lang w:val="en-US" w:eastAsia="zh-CN"/>
        </w:rPr>
        <w:t>更换铜管、空调系统内、外机检修及故障处理</w:t>
      </w:r>
      <w:r>
        <w:rPr>
          <w:rFonts w:hint="default" w:ascii="Times New Roman" w:hAnsi="Times New Roman" w:eastAsia="方正仿宋_GBK" w:cs="Times New Roman"/>
          <w:bCs/>
          <w:sz w:val="24"/>
          <w:szCs w:val="24"/>
          <w:lang w:eastAsia="zh-CN"/>
        </w:rPr>
        <w:t>）为50</w:t>
      </w:r>
      <w:r>
        <w:rPr>
          <w:rFonts w:hint="default" w:ascii="Times New Roman" w:hAnsi="Times New Roman" w:eastAsia="方正仿宋_GBK" w:cs="Times New Roman"/>
          <w:bCs/>
          <w:sz w:val="24"/>
          <w:szCs w:val="24"/>
          <w:lang w:val="en-US" w:eastAsia="zh-CN"/>
        </w:rPr>
        <w:t>日历</w:t>
      </w:r>
      <w:r>
        <w:rPr>
          <w:rFonts w:hint="default" w:ascii="Times New Roman" w:hAnsi="Times New Roman" w:eastAsia="方正仿宋_GBK" w:cs="Times New Roman"/>
          <w:bCs/>
          <w:sz w:val="24"/>
          <w:szCs w:val="24"/>
          <w:lang w:eastAsia="zh-CN"/>
        </w:rPr>
        <w:t>天，合同签订后具体进场时间以甲方通知为准。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2.6 质保期：</w:t>
      </w:r>
      <w:r>
        <w:rPr>
          <w:rFonts w:hint="default" w:ascii="Times New Roman" w:hAnsi="Times New Roman" w:eastAsia="方正仿宋_GBK" w:cs="Times New Roman"/>
          <w:bCs/>
          <w:sz w:val="24"/>
          <w:szCs w:val="24"/>
          <w:lang w:val="en-US" w:eastAsia="zh-CN"/>
        </w:rPr>
        <w:t>完工</w:t>
      </w:r>
      <w:r>
        <w:rPr>
          <w:rFonts w:hint="default" w:ascii="Times New Roman" w:hAnsi="Times New Roman" w:eastAsia="方正仿宋_GBK" w:cs="Times New Roman"/>
          <w:bCs/>
          <w:sz w:val="24"/>
          <w:szCs w:val="24"/>
          <w:lang w:eastAsia="zh-CN"/>
        </w:rPr>
        <w:t>验收无任何质量问题之日起1年内。</w:t>
      </w:r>
    </w:p>
    <w:p>
      <w:pPr>
        <w:pStyle w:val="198"/>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val="en-US" w:eastAsia="zh-CN"/>
        </w:rPr>
        <w:t>2.7费用组</w:t>
      </w:r>
      <w:r>
        <w:rPr>
          <w:rFonts w:hint="default" w:ascii="Times New Roman" w:hAnsi="Times New Roman" w:eastAsia="方正仿宋_GBK" w:cs="Times New Roman"/>
          <w:bCs/>
          <w:sz w:val="24"/>
          <w:szCs w:val="24"/>
          <w:highlight w:val="none"/>
          <w:lang w:val="en-US" w:eastAsia="zh-CN"/>
        </w:rPr>
        <w:t>成：</w:t>
      </w:r>
      <w:r>
        <w:rPr>
          <w:rFonts w:hint="default" w:ascii="Times New Roman" w:hAnsi="Times New Roman" w:eastAsia="方正仿宋_GBK" w:cs="Times New Roman"/>
          <w:bCs/>
          <w:sz w:val="24"/>
          <w:szCs w:val="24"/>
          <w:highlight w:val="none"/>
          <w:lang w:eastAsia="zh-CN"/>
        </w:rPr>
        <w:t>报价人报价包含</w:t>
      </w:r>
      <w:r>
        <w:rPr>
          <w:rFonts w:hint="default" w:ascii="Times New Roman" w:hAnsi="Times New Roman" w:eastAsia="方正仿宋_GBK" w:cs="Times New Roman"/>
          <w:bCs/>
          <w:sz w:val="24"/>
          <w:szCs w:val="24"/>
          <w:highlight w:val="none"/>
        </w:rPr>
        <w:t>完成</w:t>
      </w:r>
      <w:r>
        <w:rPr>
          <w:rFonts w:hint="default" w:ascii="Times New Roman" w:hAnsi="Times New Roman" w:eastAsia="方正仿宋_GBK" w:cs="Times New Roman"/>
          <w:kern w:val="0"/>
          <w:sz w:val="24"/>
          <w:szCs w:val="24"/>
          <w:highlight w:val="none"/>
          <w:lang w:val="zh-CN"/>
        </w:rPr>
        <w:t>本项目所需的</w:t>
      </w:r>
      <w:r>
        <w:rPr>
          <w:rFonts w:hint="default" w:ascii="Times New Roman" w:hAnsi="Times New Roman" w:eastAsia="方正仿宋_GBK" w:cs="Times New Roman"/>
          <w:bCs/>
          <w:sz w:val="24"/>
          <w:szCs w:val="24"/>
          <w:highlight w:val="none"/>
          <w:lang w:val="en-US" w:eastAsia="zh-CN"/>
        </w:rPr>
        <w:t>设备</w:t>
      </w:r>
      <w:r>
        <w:rPr>
          <w:rFonts w:hint="default" w:ascii="Times New Roman" w:hAnsi="Times New Roman" w:eastAsia="方正仿宋_GBK" w:cs="Times New Roman"/>
          <w:bCs/>
          <w:sz w:val="24"/>
          <w:szCs w:val="24"/>
          <w:highlight w:val="none"/>
        </w:rPr>
        <w:t>费、人工费、</w:t>
      </w:r>
      <w:r>
        <w:rPr>
          <w:rFonts w:hint="default" w:ascii="Times New Roman" w:hAnsi="Times New Roman" w:eastAsia="方正仿宋_GBK" w:cs="Times New Roman"/>
          <w:bCs/>
          <w:sz w:val="24"/>
          <w:szCs w:val="24"/>
          <w:highlight w:val="none"/>
          <w:lang w:val="en-US" w:eastAsia="zh-CN"/>
        </w:rPr>
        <w:t>安装调试</w:t>
      </w:r>
      <w:r>
        <w:rPr>
          <w:rFonts w:hint="default" w:ascii="Times New Roman" w:hAnsi="Times New Roman" w:eastAsia="方正仿宋_GBK" w:cs="Times New Roman"/>
          <w:bCs/>
          <w:sz w:val="24"/>
          <w:szCs w:val="24"/>
          <w:highlight w:val="none"/>
        </w:rPr>
        <w:t>费、</w:t>
      </w:r>
      <w:r>
        <w:rPr>
          <w:rFonts w:hint="default" w:ascii="Times New Roman" w:hAnsi="Times New Roman" w:eastAsia="方正仿宋_GBK" w:cs="Times New Roman"/>
          <w:bCs/>
          <w:sz w:val="24"/>
          <w:szCs w:val="24"/>
          <w:highlight w:val="none"/>
          <w:lang w:val="en-US" w:eastAsia="zh-CN"/>
        </w:rPr>
        <w:t>设备拆除费</w:t>
      </w:r>
      <w:r>
        <w:rPr>
          <w:rFonts w:hint="default" w:ascii="Times New Roman" w:hAnsi="Times New Roman" w:eastAsia="方正仿宋_GBK" w:cs="Times New Roman"/>
          <w:bCs/>
          <w:sz w:val="24"/>
          <w:szCs w:val="24"/>
          <w:highlight w:val="none"/>
        </w:rPr>
        <w:t>、运费、</w:t>
      </w:r>
      <w:r>
        <w:rPr>
          <w:rFonts w:hint="default" w:ascii="Times New Roman" w:hAnsi="Times New Roman" w:eastAsia="方正仿宋_GBK" w:cs="Times New Roman"/>
          <w:bCs/>
          <w:sz w:val="24"/>
          <w:szCs w:val="24"/>
          <w:highlight w:val="none"/>
          <w:lang w:val="en-US" w:eastAsia="zh-CN"/>
        </w:rPr>
        <w:t>税费（税率符合国家法律法规和相关政策要求）、保险费、人员交通和食宿费、安全文明施工费（不低于2%合同金额）及相关的</w:t>
      </w:r>
      <w:r>
        <w:rPr>
          <w:rFonts w:hint="default" w:ascii="Times New Roman" w:hAnsi="Times New Roman" w:eastAsia="方正仿宋_GBK" w:cs="Times New Roman"/>
          <w:bCs/>
          <w:sz w:val="24"/>
          <w:szCs w:val="24"/>
          <w:highlight w:val="none"/>
        </w:rPr>
        <w:t>所有费用</w:t>
      </w:r>
      <w:r>
        <w:rPr>
          <w:rFonts w:hint="default" w:ascii="Times New Roman" w:hAnsi="Times New Roman" w:eastAsia="方正仿宋_GBK" w:cs="Times New Roman"/>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156" w:beforeLines="50" w:after="120" w:line="440" w:lineRule="exact"/>
        <w:ind w:firstLine="480" w:firstLineChars="200"/>
        <w:jc w:val="both"/>
        <w:textAlignment w:val="auto"/>
        <w:rPr>
          <w:rFonts w:hint="eastAsia" w:ascii="方正黑体_GBK" w:hAnsi="方正黑体_GBK" w:eastAsia="方正黑体_GBK" w:cs="方正黑体_GBK"/>
          <w:b w:val="0"/>
          <w:bCs/>
          <w:sz w:val="24"/>
          <w:szCs w:val="24"/>
          <w:lang w:eastAsia="zh-CN"/>
        </w:rPr>
      </w:pPr>
      <w:bookmarkStart w:id="13" w:name="_Toc6230452"/>
      <w:bookmarkStart w:id="14" w:name="_Toc52097502"/>
      <w:bookmarkStart w:id="15" w:name="_Toc29194683"/>
      <w:r>
        <w:rPr>
          <w:rFonts w:hint="eastAsia" w:ascii="方正黑体_GBK" w:hAnsi="方正黑体_GBK" w:eastAsia="方正黑体_GBK" w:cs="方正黑体_GBK"/>
          <w:b w:val="0"/>
          <w:bCs/>
          <w:sz w:val="24"/>
          <w:szCs w:val="24"/>
          <w:lang w:eastAsia="zh-CN"/>
        </w:rPr>
        <w:t>3.报价人资格要求</w:t>
      </w:r>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3.1本次询价实行资格后审，报价人应同时满足下列全部资格条件，否则报价将被否决：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3.1.1本次询价要求报价人具备的资质条件：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highlight w:val="red"/>
          <w:lang w:eastAsia="zh-CN"/>
        </w:rPr>
      </w:pPr>
      <w:r>
        <w:rPr>
          <w:rFonts w:hint="default" w:ascii="Times New Roman" w:hAnsi="Times New Roman" w:eastAsia="方正仿宋_GBK" w:cs="Times New Roman"/>
          <w:bCs/>
          <w:sz w:val="24"/>
          <w:szCs w:val="24"/>
          <w:lang w:eastAsia="zh-CN"/>
        </w:rPr>
        <w:t>（</w:t>
      </w:r>
      <w:r>
        <w:rPr>
          <w:rFonts w:hint="default" w:ascii="Times New Roman" w:hAnsi="Times New Roman" w:eastAsia="方正仿宋_GBK" w:cs="Times New Roman"/>
          <w:bCs/>
          <w:sz w:val="24"/>
          <w:szCs w:val="24"/>
          <w:lang w:val="en-US" w:eastAsia="zh-CN"/>
        </w:rPr>
        <w:t>1</w:t>
      </w:r>
      <w:r>
        <w:rPr>
          <w:rFonts w:hint="default" w:ascii="Times New Roman" w:hAnsi="Times New Roman" w:eastAsia="方正仿宋_GBK" w:cs="Times New Roman"/>
          <w:bCs/>
          <w:sz w:val="24"/>
          <w:szCs w:val="24"/>
          <w:lang w:eastAsia="zh-CN"/>
        </w:rPr>
        <w:t>）报价人为中国境内注册的独立法人企业</w:t>
      </w:r>
      <w:r>
        <w:rPr>
          <w:rFonts w:hint="eastAsia" w:ascii="Times New Roman" w:hAnsi="Times New Roman" w:eastAsia="方正仿宋_GBK" w:cs="Times New Roman"/>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w:t>
      </w:r>
      <w:r>
        <w:rPr>
          <w:rFonts w:hint="default" w:ascii="Times New Roman" w:hAnsi="Times New Roman" w:eastAsia="方正仿宋_GBK" w:cs="Times New Roman"/>
          <w:bCs/>
          <w:sz w:val="24"/>
          <w:szCs w:val="24"/>
          <w:lang w:val="en-US" w:eastAsia="zh-CN"/>
        </w:rPr>
        <w:t>2</w:t>
      </w:r>
      <w:r>
        <w:rPr>
          <w:rFonts w:hint="default" w:ascii="Times New Roman" w:hAnsi="Times New Roman" w:eastAsia="方正仿宋_GBK" w:cs="Times New Roman"/>
          <w:bCs/>
          <w:sz w:val="24"/>
          <w:szCs w:val="24"/>
          <w:lang w:eastAsia="zh-CN"/>
        </w:rPr>
        <w:t>）报价单位具有建筑机电安装工程专业承包三级资质及以上。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3.1.2 本次询价要求报价人具备的业绩条件：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报价人自</w:t>
      </w:r>
      <w:r>
        <w:rPr>
          <w:rFonts w:hint="default" w:ascii="Times New Roman" w:hAnsi="Times New Roman" w:eastAsia="方正仿宋_GBK" w:cs="Times New Roman"/>
          <w:bCs/>
          <w:sz w:val="24"/>
          <w:szCs w:val="24"/>
          <w:lang w:val="en-US" w:eastAsia="zh-CN"/>
        </w:rPr>
        <w:t>2018</w:t>
      </w:r>
      <w:r>
        <w:rPr>
          <w:rFonts w:hint="default" w:ascii="Times New Roman" w:hAnsi="Times New Roman" w:eastAsia="方正仿宋_GBK" w:cs="Times New Roman"/>
          <w:bCs/>
          <w:sz w:val="24"/>
          <w:szCs w:val="24"/>
          <w:lang w:eastAsia="zh-CN"/>
        </w:rPr>
        <w:t>年1月1日至报价截止日止，至少具有</w:t>
      </w:r>
      <w:r>
        <w:rPr>
          <w:rFonts w:hint="default" w:ascii="Times New Roman" w:hAnsi="Times New Roman" w:eastAsia="方正仿宋_GBK" w:cs="Times New Roman"/>
          <w:bCs/>
          <w:sz w:val="24"/>
          <w:szCs w:val="24"/>
          <w:u w:val="single"/>
          <w:lang w:eastAsia="zh-CN"/>
        </w:rPr>
        <w:t>3个单台制冷量在140KW及以上的恒温恒湿中央空调维修或维保项目</w:t>
      </w:r>
      <w:r>
        <w:rPr>
          <w:rFonts w:hint="default" w:ascii="Times New Roman" w:hAnsi="Times New Roman" w:eastAsia="方正仿宋_GBK" w:cs="Times New Roman"/>
          <w:bCs/>
          <w:sz w:val="24"/>
          <w:szCs w:val="24"/>
          <w:lang w:eastAsia="zh-CN"/>
        </w:rPr>
        <w:t>业绩证明。</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lang w:eastAsia="zh-CN"/>
        </w:rPr>
        <w:t xml:space="preserve">  </w:t>
      </w:r>
      <w:r>
        <w:rPr>
          <w:rFonts w:hint="default" w:ascii="Times New Roman" w:hAnsi="Times New Roman" w:eastAsia="方正仿宋_GBK" w:cs="Times New Roman"/>
          <w:sz w:val="24"/>
          <w:szCs w:val="24"/>
          <w:lang w:eastAsia="zh-CN"/>
        </w:rPr>
        <w:t xml:space="preserve"> 注：1、业绩时间以合同签订时间为准。</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 xml:space="preserve">       2、业绩证明材料形式：合同协议书。</w:t>
      </w:r>
    </w:p>
    <w:p>
      <w:pPr>
        <w:pStyle w:val="2"/>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kern w:val="0"/>
          <w:sz w:val="24"/>
          <w:szCs w:val="24"/>
          <w:lang w:val="en-US" w:eastAsia="zh-CN" w:bidi="ar-SA"/>
        </w:rPr>
        <w:t>3.1.3施工方须指派项目负责人1名，其余上岗技术人员应持有应急管理局颁发的电工证、焊工证、高处作业证等相关证书。需持证上岗，所有人员均应提供本单位半年社保证</w:t>
      </w:r>
      <w:r>
        <w:rPr>
          <w:rFonts w:hint="default" w:ascii="Times New Roman" w:hAnsi="Times New Roman" w:eastAsia="方正仿宋_GBK" w:cs="Times New Roman"/>
          <w:kern w:val="0"/>
          <w:sz w:val="24"/>
          <w:szCs w:val="24"/>
        </w:rPr>
        <w:t>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3.</w:t>
      </w:r>
      <w:r>
        <w:rPr>
          <w:rFonts w:hint="default" w:ascii="Times New Roman" w:hAnsi="Times New Roman" w:eastAsia="方正仿宋_GBK" w:cs="Times New Roman"/>
          <w:bCs/>
          <w:sz w:val="24"/>
          <w:szCs w:val="24"/>
          <w:lang w:val="en-US" w:eastAsia="zh-CN"/>
        </w:rPr>
        <w:t>2</w:t>
      </w:r>
      <w:r>
        <w:rPr>
          <w:rFonts w:hint="default" w:ascii="Times New Roman" w:hAnsi="Times New Roman" w:eastAsia="方正仿宋_GBK" w:cs="Times New Roman"/>
          <w:bCs/>
          <w:sz w:val="24"/>
          <w:szCs w:val="24"/>
          <w:lang w:eastAsia="zh-CN"/>
        </w:rPr>
        <w:t>本项目不接受联合体询价。</w:t>
      </w:r>
    </w:p>
    <w:p>
      <w:pPr>
        <w:keepNext w:val="0"/>
        <w:keepLines w:val="0"/>
        <w:pageBreakBefore w:val="0"/>
        <w:widowControl w:val="0"/>
        <w:kinsoku/>
        <w:wordWrap/>
        <w:overflowPunct/>
        <w:topLinePunct w:val="0"/>
        <w:autoSpaceDE/>
        <w:autoSpaceDN/>
        <w:bidi w:val="0"/>
        <w:adjustRightInd/>
        <w:snapToGrid/>
        <w:spacing w:before="156" w:beforeLines="50" w:after="120" w:line="440" w:lineRule="exact"/>
        <w:ind w:firstLine="480" w:firstLineChars="200"/>
        <w:jc w:val="both"/>
        <w:textAlignment w:val="auto"/>
        <w:rPr>
          <w:rFonts w:hint="eastAsia" w:ascii="方正黑体_GBK" w:hAnsi="方正黑体_GBK" w:eastAsia="方正黑体_GBK" w:cs="方正黑体_GBK"/>
          <w:b w:val="0"/>
          <w:bCs/>
          <w:sz w:val="24"/>
          <w:szCs w:val="24"/>
          <w:lang w:eastAsia="zh-CN"/>
        </w:rPr>
      </w:pPr>
      <w:r>
        <w:rPr>
          <w:rFonts w:hint="eastAsia" w:ascii="方正黑体_GBK" w:hAnsi="方正黑体_GBK" w:eastAsia="方正黑体_GBK" w:cs="方正黑体_GBK"/>
          <w:b w:val="0"/>
          <w:bCs/>
          <w:sz w:val="24"/>
          <w:szCs w:val="24"/>
          <w:lang w:eastAsia="zh-CN"/>
        </w:rPr>
        <w:t>4. 报价文件的递交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4.1报价文件递交地点：重庆市合川区草街街道草街电站生产管理大楼。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color w:val="auto"/>
          <w:sz w:val="24"/>
          <w:szCs w:val="24"/>
          <w:lang w:eastAsia="zh-CN"/>
        </w:rPr>
      </w:pPr>
      <w:r>
        <w:rPr>
          <w:rFonts w:hint="default" w:ascii="Times New Roman" w:hAnsi="Times New Roman" w:eastAsia="方正仿宋_GBK" w:cs="Times New Roman"/>
          <w:bCs/>
          <w:sz w:val="24"/>
          <w:szCs w:val="24"/>
          <w:lang w:eastAsia="zh-CN"/>
        </w:rPr>
        <w:t>4.2报价文件递交截止时间：</w:t>
      </w:r>
      <w:r>
        <w:rPr>
          <w:rFonts w:hint="default" w:ascii="Times New Roman" w:hAnsi="Times New Roman" w:eastAsia="方正仿宋_GBK" w:cs="Times New Roman"/>
          <w:bCs/>
          <w:color w:val="auto"/>
          <w:sz w:val="24"/>
          <w:szCs w:val="24"/>
          <w:lang w:eastAsia="zh-CN"/>
        </w:rPr>
        <w:t>挂网公</w:t>
      </w:r>
      <w:r>
        <w:rPr>
          <w:rFonts w:hint="eastAsia" w:ascii="Times New Roman" w:hAnsi="Times New Roman" w:eastAsia="方正仿宋_GBK" w:cs="Times New Roman"/>
          <w:bCs/>
          <w:color w:val="auto"/>
          <w:sz w:val="24"/>
          <w:szCs w:val="24"/>
          <w:lang w:val="en-US" w:eastAsia="zh-CN"/>
        </w:rPr>
        <w:t>告</w:t>
      </w:r>
      <w:r>
        <w:rPr>
          <w:rFonts w:hint="default" w:ascii="Times New Roman" w:hAnsi="Times New Roman" w:eastAsia="方正仿宋_GBK" w:cs="Times New Roman"/>
          <w:bCs/>
          <w:color w:val="auto"/>
          <w:sz w:val="24"/>
          <w:szCs w:val="24"/>
          <w:lang w:eastAsia="zh-CN"/>
        </w:rPr>
        <w:t>后第4日</w:t>
      </w:r>
      <w:r>
        <w:rPr>
          <w:rFonts w:hint="default" w:ascii="Times New Roman" w:hAnsi="Times New Roman" w:eastAsia="方正仿宋_GBK" w:cs="Times New Roman"/>
          <w:bCs/>
          <w:color w:val="auto"/>
          <w:sz w:val="24"/>
          <w:szCs w:val="24"/>
          <w:lang w:val="en-US" w:eastAsia="zh-CN"/>
        </w:rPr>
        <w:t>11</w:t>
      </w:r>
      <w:r>
        <w:rPr>
          <w:rFonts w:hint="default" w:ascii="Times New Roman" w:hAnsi="Times New Roman" w:eastAsia="方正仿宋_GBK" w:cs="Times New Roman"/>
          <w:bCs/>
          <w:color w:val="auto"/>
          <w:sz w:val="24"/>
          <w:szCs w:val="24"/>
          <w:lang w:eastAsia="zh-CN"/>
        </w:rPr>
        <w:t>时</w:t>
      </w:r>
      <w:r>
        <w:rPr>
          <w:rFonts w:hint="default" w:ascii="Times New Roman" w:hAnsi="Times New Roman" w:eastAsia="方正仿宋_GBK" w:cs="Times New Roman"/>
          <w:bCs/>
          <w:color w:val="auto"/>
          <w:sz w:val="24"/>
          <w:szCs w:val="24"/>
          <w:lang w:val="en-US" w:eastAsia="zh-CN"/>
        </w:rPr>
        <w:t>00</w:t>
      </w:r>
      <w:r>
        <w:rPr>
          <w:rFonts w:hint="default" w:ascii="Times New Roman" w:hAnsi="Times New Roman" w:eastAsia="方正仿宋_GBK" w:cs="Times New Roman"/>
          <w:bCs/>
          <w:color w:val="auto"/>
          <w:sz w:val="24"/>
          <w:szCs w:val="24"/>
          <w:lang w:eastAsia="zh-CN"/>
        </w:rPr>
        <w:t xml:space="preserve"> 分为止（公告发布当日不算）。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4.3逾期送达的、未送达指定地点的或者不按照询价文件要求密封的报价文件，将予以拒收。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4.4采用邮寄等其他方式递交报价文件的，所有风险由报价人自行承担。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color w:val="FF0000"/>
          <w:sz w:val="24"/>
          <w:szCs w:val="24"/>
          <w:highlight w:val="yellow"/>
          <w:lang w:eastAsia="zh-CN"/>
        </w:rPr>
      </w:pPr>
      <w:r>
        <w:rPr>
          <w:rFonts w:hint="default" w:ascii="Times New Roman" w:hAnsi="Times New Roman" w:eastAsia="方正仿宋_GBK" w:cs="Times New Roman"/>
          <w:bCs/>
          <w:sz w:val="24"/>
          <w:szCs w:val="24"/>
          <w:lang w:eastAsia="zh-CN"/>
        </w:rPr>
        <w:t>4.5其他要求：纸质件按递交要求送达，标书寄达时间应在递交投标报价截止时间前。</w:t>
      </w:r>
    </w:p>
    <w:p>
      <w:pPr>
        <w:keepNext w:val="0"/>
        <w:keepLines w:val="0"/>
        <w:pageBreakBefore w:val="0"/>
        <w:widowControl w:val="0"/>
        <w:kinsoku/>
        <w:wordWrap/>
        <w:overflowPunct/>
        <w:topLinePunct w:val="0"/>
        <w:autoSpaceDE/>
        <w:autoSpaceDN/>
        <w:bidi w:val="0"/>
        <w:adjustRightInd/>
        <w:snapToGrid/>
        <w:spacing w:before="156" w:beforeLines="50" w:after="120" w:line="440" w:lineRule="exact"/>
        <w:ind w:firstLine="480" w:firstLineChars="200"/>
        <w:jc w:val="both"/>
        <w:textAlignment w:val="auto"/>
        <w:rPr>
          <w:rFonts w:hint="eastAsia" w:ascii="方正黑体_GBK" w:hAnsi="方正黑体_GBK" w:eastAsia="方正黑体_GBK" w:cs="方正黑体_GBK"/>
          <w:b w:val="0"/>
          <w:bCs/>
          <w:sz w:val="24"/>
          <w:szCs w:val="24"/>
          <w:lang w:eastAsia="zh-CN"/>
        </w:rPr>
      </w:pPr>
      <w:r>
        <w:rPr>
          <w:rFonts w:hint="eastAsia" w:ascii="方正黑体_GBK" w:hAnsi="方正黑体_GBK" w:eastAsia="方正黑体_GBK" w:cs="方正黑体_GBK"/>
          <w:b w:val="0"/>
          <w:bCs/>
          <w:sz w:val="24"/>
          <w:szCs w:val="24"/>
          <w:lang w:eastAsia="zh-CN"/>
        </w:rPr>
        <w:t>5.发布公告的媒介</w:t>
      </w:r>
    </w:p>
    <w:p>
      <w:pPr>
        <w:keepNext w:val="0"/>
        <w:keepLines w:val="0"/>
        <w:pageBreakBefore w:val="0"/>
        <w:widowControl w:val="0"/>
        <w:kinsoku/>
        <w:wordWrap/>
        <w:overflowPunct/>
        <w:topLinePunct w:val="0"/>
        <w:autoSpaceDE/>
        <w:autoSpaceDN/>
        <w:bidi w:val="0"/>
        <w:adjustRightInd/>
        <w:snapToGrid/>
        <w:spacing w:line="440" w:lineRule="exact"/>
        <w:ind w:left="480" w:leftChars="218" w:firstLine="0" w:firstLineChars="0"/>
        <w:textAlignment w:val="auto"/>
        <w:rPr>
          <w:rFonts w:hint="default" w:ascii="Times New Roman" w:hAnsi="Times New Roman" w:eastAsia="方正仿宋_GBK" w:cs="Times New Roman"/>
          <w:bCs/>
          <w:sz w:val="24"/>
          <w:szCs w:val="24"/>
          <w:highlight w:val="none"/>
          <w:lang w:eastAsia="zh-CN"/>
        </w:rPr>
      </w:pPr>
      <w:r>
        <w:rPr>
          <w:rFonts w:hint="default" w:ascii="Times New Roman" w:hAnsi="Times New Roman" w:eastAsia="方正仿宋_GBK" w:cs="Times New Roman"/>
          <w:bCs/>
          <w:sz w:val="24"/>
          <w:szCs w:val="24"/>
          <w:lang w:eastAsia="zh-CN"/>
        </w:rPr>
        <w:t>5.1本次询价公告及结果公示将在重庆高速公路集团官方网站（http://www.cegc.com.cn/gw/newsInfoMenu.html?id=42&amp;key=2）、</w:t>
      </w:r>
      <w:r>
        <w:rPr>
          <w:rFonts w:hint="default" w:ascii="Times New Roman" w:hAnsi="Times New Roman" w:eastAsia="方正仿宋_GBK" w:cs="Times New Roman"/>
          <w:bCs/>
          <w:sz w:val="24"/>
          <w:szCs w:val="24"/>
          <w:highlight w:val="none"/>
          <w:lang w:eastAsia="zh-CN"/>
        </w:rPr>
        <w:t>重庆高速公路集团有限公司招投标管理平台（http://219.152.86.3:8081/pms/）上发布。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5.2凡愿意参加的单位，从公告发布之日起至报价递交截止时间前，在本项目询价公告中的获取方式（链接）自行下载询价文件。本项目不需要报名，直接提交报价文件。</w:t>
      </w:r>
    </w:p>
    <w:p>
      <w:pPr>
        <w:keepNext w:val="0"/>
        <w:keepLines w:val="0"/>
        <w:pageBreakBefore w:val="0"/>
        <w:widowControl w:val="0"/>
        <w:kinsoku/>
        <w:wordWrap/>
        <w:overflowPunct/>
        <w:topLinePunct w:val="0"/>
        <w:autoSpaceDE/>
        <w:autoSpaceDN/>
        <w:bidi w:val="0"/>
        <w:adjustRightInd/>
        <w:snapToGrid/>
        <w:spacing w:before="156" w:beforeLines="50" w:after="120" w:line="440" w:lineRule="exact"/>
        <w:ind w:firstLine="480" w:firstLineChars="200"/>
        <w:jc w:val="both"/>
        <w:textAlignment w:val="auto"/>
        <w:rPr>
          <w:rFonts w:hint="eastAsia" w:ascii="方正黑体_GBK" w:hAnsi="方正黑体_GBK" w:eastAsia="方正黑体_GBK" w:cs="方正黑体_GBK"/>
          <w:b w:val="0"/>
          <w:bCs/>
          <w:sz w:val="24"/>
          <w:szCs w:val="24"/>
          <w:lang w:eastAsia="zh-CN"/>
        </w:rPr>
      </w:pPr>
      <w:r>
        <w:rPr>
          <w:rFonts w:hint="eastAsia" w:ascii="方正黑体_GBK" w:hAnsi="方正黑体_GBK" w:eastAsia="方正黑体_GBK" w:cs="方正黑体_GBK"/>
          <w:b w:val="0"/>
          <w:bCs/>
          <w:sz w:val="24"/>
          <w:szCs w:val="24"/>
          <w:lang w:eastAsia="zh-CN"/>
        </w:rPr>
        <w:t>6.联系方式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询价人：重庆草街航运电力开发有限公司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地  址：重庆市合川区草街街道草街电站生产管理大楼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联系人：</w:t>
      </w:r>
      <w:r>
        <w:rPr>
          <w:rFonts w:hint="eastAsia" w:asciiTheme="minorEastAsia" w:hAnsiTheme="minorEastAsia" w:eastAsiaTheme="minorEastAsia" w:cstheme="minorEastAsia"/>
          <w:bCs/>
          <w:sz w:val="24"/>
          <w:szCs w:val="24"/>
          <w:lang w:eastAsia="zh-CN"/>
        </w:rPr>
        <w:t>陈</w:t>
      </w:r>
      <w:r>
        <w:rPr>
          <w:rFonts w:hint="eastAsia" w:ascii="Times New Roman" w:hAnsi="Times New Roman" w:eastAsia="方正仿宋_GBK" w:cs="Times New Roman"/>
          <w:bCs/>
          <w:sz w:val="24"/>
          <w:szCs w:val="24"/>
          <w:lang w:eastAsia="zh-CN"/>
        </w:rPr>
        <w:t>老师</w:t>
      </w:r>
      <w:r>
        <w:rPr>
          <w:rFonts w:hint="default" w:ascii="Times New Roman" w:hAnsi="Times New Roman" w:eastAsia="方正仿宋_GBK" w:cs="Times New Roman"/>
          <w:bCs/>
          <w:sz w:val="24"/>
          <w:szCs w:val="24"/>
          <w:lang w:eastAsia="zh-CN"/>
        </w:rPr>
        <w:t>（报价资料接收人）   吴老师（技术负责人）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eastAsia="zh-CN"/>
        </w:rPr>
        <w:t xml:space="preserve">电  话：13627688544   </w:t>
      </w:r>
      <w:bookmarkStart w:id="43" w:name="_GoBack"/>
      <w:bookmarkEnd w:id="43"/>
      <w:r>
        <w:rPr>
          <w:rFonts w:hint="default" w:ascii="Times New Roman" w:hAnsi="Times New Roman" w:eastAsia="方正仿宋_GBK" w:cs="Times New Roman"/>
          <w:bCs/>
          <w:sz w:val="24"/>
          <w:szCs w:val="24"/>
          <w:lang w:eastAsia="zh-CN"/>
        </w:rPr>
        <w:t xml:space="preserve">             </w:t>
      </w:r>
      <w:r>
        <w:rPr>
          <w:rFonts w:hint="default" w:ascii="Times New Roman" w:hAnsi="Times New Roman" w:eastAsia="方正仿宋_GBK" w:cs="Times New Roman"/>
          <w:bCs/>
          <w:sz w:val="24"/>
          <w:szCs w:val="24"/>
          <w:lang w:val="en-US" w:eastAsia="zh-CN"/>
        </w:rPr>
        <w:t>13883862750</w:t>
      </w:r>
    </w:p>
    <w:p>
      <w:pPr>
        <w:keepNext w:val="0"/>
        <w:keepLines w:val="0"/>
        <w:pageBreakBefore w:val="0"/>
        <w:widowControl w:val="0"/>
        <w:kinsoku/>
        <w:wordWrap/>
        <w:overflowPunct/>
        <w:topLinePunct w:val="0"/>
        <w:autoSpaceDE/>
        <w:autoSpaceDN/>
        <w:bidi w:val="0"/>
        <w:adjustRightInd/>
        <w:snapToGrid/>
        <w:spacing w:before="156" w:beforeLines="50" w:after="120" w:line="440" w:lineRule="exact"/>
        <w:ind w:firstLine="480" w:firstLineChars="200"/>
        <w:jc w:val="both"/>
        <w:textAlignment w:val="auto"/>
        <w:rPr>
          <w:rFonts w:hint="eastAsia" w:ascii="方正黑体_GBK" w:hAnsi="方正黑体_GBK" w:eastAsia="方正黑体_GBK" w:cs="方正黑体_GBK"/>
          <w:b w:val="0"/>
          <w:bCs/>
          <w:sz w:val="24"/>
          <w:szCs w:val="24"/>
          <w:lang w:eastAsia="zh-CN"/>
        </w:rPr>
      </w:pPr>
      <w:r>
        <w:rPr>
          <w:rFonts w:hint="eastAsia" w:ascii="方正黑体_GBK" w:hAnsi="方正黑体_GBK" w:eastAsia="方正黑体_GBK" w:cs="方正黑体_GBK"/>
          <w:b w:val="0"/>
          <w:bCs/>
          <w:sz w:val="24"/>
          <w:szCs w:val="24"/>
          <w:lang w:eastAsia="zh-CN"/>
        </w:rPr>
        <w:t>7.监督部门</w:t>
      </w:r>
    </w:p>
    <w:p>
      <w:pPr>
        <w:keepNext w:val="0"/>
        <w:keepLines w:val="0"/>
        <w:pageBreakBefore w:val="0"/>
        <w:widowControl w:val="0"/>
        <w:kinsoku/>
        <w:wordWrap/>
        <w:overflowPunct/>
        <w:topLinePunct w:val="0"/>
        <w:autoSpaceDE/>
        <w:autoSpaceDN/>
        <w:bidi w:val="0"/>
        <w:adjustRightInd/>
        <w:snapToGrid/>
        <w:spacing w:before="156" w:beforeLines="50" w:after="120"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监督部门：重庆草街航运电力开发有限公司办公室</w:t>
      </w:r>
    </w:p>
    <w:p>
      <w:pPr>
        <w:keepNext w:val="0"/>
        <w:keepLines w:val="0"/>
        <w:pageBreakBefore w:val="0"/>
        <w:widowControl w:val="0"/>
        <w:kinsoku/>
        <w:wordWrap/>
        <w:overflowPunct/>
        <w:topLinePunct w:val="0"/>
        <w:autoSpaceDE/>
        <w:autoSpaceDN/>
        <w:bidi w:val="0"/>
        <w:adjustRightInd/>
        <w:snapToGrid/>
        <w:spacing w:before="156" w:beforeLines="50" w:after="120"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联系电话： 023-42463669</w:t>
      </w:r>
    </w:p>
    <w:p>
      <w:pPr>
        <w:autoSpaceDE w:val="0"/>
        <w:autoSpaceDN w:val="0"/>
        <w:adjustRightInd w:val="0"/>
        <w:spacing w:line="510" w:lineRule="exact"/>
        <w:ind w:right="117"/>
        <w:jc w:val="center"/>
        <w:outlineLvl w:val="0"/>
        <w:rPr>
          <w:rFonts w:hint="default" w:ascii="Times New Roman" w:hAnsi="Times New Roman" w:cs="Times New Roman" w:eastAsiaTheme="minorEastAsia"/>
          <w:bCs/>
          <w:color w:val="000000" w:themeColor="text1"/>
          <w:sz w:val="28"/>
          <w:szCs w:val="28"/>
          <w:lang w:val="zh-CN" w:eastAsia="zh-CN"/>
          <w14:textFill>
            <w14:solidFill>
              <w14:schemeClr w14:val="tx1"/>
            </w14:solidFill>
          </w14:textFill>
        </w:rPr>
      </w:pPr>
    </w:p>
    <w:p>
      <w:pPr>
        <w:autoSpaceDE w:val="0"/>
        <w:autoSpaceDN w:val="0"/>
        <w:adjustRightInd w:val="0"/>
        <w:spacing w:line="510" w:lineRule="exact"/>
        <w:ind w:right="117"/>
        <w:jc w:val="center"/>
        <w:outlineLvl w:val="0"/>
        <w:rPr>
          <w:rFonts w:hint="default" w:ascii="Times New Roman" w:hAnsi="Times New Roman" w:cs="Times New Roman" w:eastAsiaTheme="minorEastAsia"/>
          <w:bCs/>
          <w:color w:val="000000" w:themeColor="text1"/>
          <w:sz w:val="28"/>
          <w:szCs w:val="28"/>
          <w:lang w:val="zh-CN" w:eastAsia="zh-CN"/>
          <w14:textFill>
            <w14:solidFill>
              <w14:schemeClr w14:val="tx1"/>
            </w14:solidFill>
          </w14:textFill>
        </w:rPr>
      </w:pPr>
    </w:p>
    <w:p>
      <w:pPr>
        <w:autoSpaceDE w:val="0"/>
        <w:autoSpaceDN w:val="0"/>
        <w:adjustRightInd w:val="0"/>
        <w:spacing w:line="510" w:lineRule="exact"/>
        <w:ind w:right="117"/>
        <w:jc w:val="center"/>
        <w:outlineLvl w:val="0"/>
        <w:rPr>
          <w:rFonts w:hint="default" w:ascii="Times New Roman" w:hAnsi="Times New Roman" w:cs="Times New Roman" w:eastAsiaTheme="minorEastAsia"/>
          <w:bCs/>
          <w:color w:val="000000" w:themeColor="text1"/>
          <w:sz w:val="28"/>
          <w:szCs w:val="28"/>
          <w:lang w:val="zh-CN" w:eastAsia="zh-CN"/>
          <w14:textFill>
            <w14:solidFill>
              <w14:schemeClr w14:val="tx1"/>
            </w14:solidFill>
          </w14:textFill>
        </w:rPr>
      </w:pPr>
    </w:p>
    <w:p>
      <w:pPr>
        <w:autoSpaceDE w:val="0"/>
        <w:autoSpaceDN w:val="0"/>
        <w:adjustRightInd w:val="0"/>
        <w:spacing w:line="510" w:lineRule="exact"/>
        <w:ind w:right="117"/>
        <w:jc w:val="center"/>
        <w:outlineLvl w:val="0"/>
        <w:rPr>
          <w:rFonts w:hint="default" w:ascii="Times New Roman" w:hAnsi="Times New Roman" w:cs="Times New Roman" w:eastAsiaTheme="minorEastAsia"/>
          <w:bCs/>
          <w:color w:val="000000" w:themeColor="text1"/>
          <w:sz w:val="28"/>
          <w:szCs w:val="28"/>
          <w:lang w:val="zh-CN" w:eastAsia="zh-CN"/>
          <w14:textFill>
            <w14:solidFill>
              <w14:schemeClr w14:val="tx1"/>
            </w14:solidFill>
          </w14:textFill>
        </w:rPr>
      </w:pPr>
    </w:p>
    <w:p>
      <w:pPr>
        <w:autoSpaceDE w:val="0"/>
        <w:autoSpaceDN w:val="0"/>
        <w:adjustRightInd w:val="0"/>
        <w:spacing w:line="420" w:lineRule="exact"/>
        <w:ind w:right="117"/>
        <w:jc w:val="right"/>
        <w:outlineLvl w:val="0"/>
        <w:rPr>
          <w:rFonts w:hint="default" w:ascii="Times New Roman" w:hAnsi="Times New Roman" w:cs="Times New Roman"/>
          <w:bCs/>
          <w:sz w:val="24"/>
          <w:szCs w:val="24"/>
          <w:lang w:eastAsia="zh-CN"/>
        </w:rPr>
        <w:sectPr>
          <w:footerReference r:id="rId7" w:type="default"/>
          <w:pgSz w:w="11906" w:h="16838"/>
          <w:pgMar w:top="1361" w:right="1287" w:bottom="1361" w:left="1644" w:header="794" w:footer="992" w:gutter="0"/>
          <w:pgNumType w:start="1" w:chapStyle="1"/>
          <w:cols w:space="720" w:num="1"/>
          <w:docGrid w:type="lines" w:linePitch="312" w:charSpace="0"/>
        </w:sectPr>
      </w:pPr>
    </w:p>
    <w:bookmarkEnd w:id="10"/>
    <w:bookmarkEnd w:id="11"/>
    <w:bookmarkEnd w:id="12"/>
    <w:p>
      <w:pPr>
        <w:keepNext w:val="0"/>
        <w:keepLines w:val="0"/>
        <w:pageBreakBefore w:val="0"/>
        <w:kinsoku/>
        <w:wordWrap/>
        <w:overflowPunct/>
        <w:topLinePunct w:val="0"/>
        <w:autoSpaceDE w:val="0"/>
        <w:autoSpaceDN w:val="0"/>
        <w:bidi w:val="0"/>
        <w:adjustRightInd w:val="0"/>
        <w:spacing w:line="360" w:lineRule="auto"/>
        <w:ind w:right="117"/>
        <w:jc w:val="center"/>
        <w:outlineLvl w:val="0"/>
        <w:rPr>
          <w:rFonts w:hint="eastAsia" w:ascii="方正小标宋_GBK" w:hAnsi="方正小标宋_GBK" w:eastAsia="方正小标宋_GBK" w:cs="方正小标宋_GBK"/>
          <w:b w:val="0"/>
          <w:bCs/>
          <w:sz w:val="44"/>
          <w:szCs w:val="44"/>
          <w:lang w:val="zh-CN" w:eastAsia="zh-CN"/>
        </w:rPr>
      </w:pPr>
      <w:bookmarkStart w:id="16" w:name="_Toc6230453"/>
      <w:bookmarkStart w:id="17" w:name="_Toc324429696"/>
      <w:bookmarkStart w:id="18" w:name="_Toc52097503"/>
      <w:bookmarkStart w:id="19" w:name="_Toc13014"/>
      <w:bookmarkStart w:id="20" w:name="_Toc29194684"/>
      <w:bookmarkStart w:id="21" w:name="_Toc323734101"/>
      <w:r>
        <w:rPr>
          <w:rFonts w:hint="eastAsia" w:ascii="方正小标宋_GBK" w:hAnsi="方正小标宋_GBK" w:eastAsia="方正小标宋_GBK" w:cs="方正小标宋_GBK"/>
          <w:b w:val="0"/>
          <w:bCs/>
          <w:sz w:val="44"/>
          <w:szCs w:val="44"/>
          <w:lang w:val="zh-CN" w:eastAsia="zh-CN"/>
        </w:rPr>
        <w:t>第二章 报价文件要求与评审办法</w:t>
      </w:r>
    </w:p>
    <w:p>
      <w:pPr>
        <w:pStyle w:val="6"/>
        <w:keepNext w:val="0"/>
        <w:keepLines w:val="0"/>
        <w:pageBreakBefore w:val="0"/>
        <w:kinsoku/>
        <w:wordWrap/>
        <w:overflowPunct/>
        <w:topLinePunct w:val="0"/>
        <w:bidi w:val="0"/>
        <w:adjustRightInd/>
        <w:spacing w:line="480" w:lineRule="exact"/>
        <w:rPr>
          <w:rFonts w:hint="eastAsia" w:ascii="方正黑体_GBK" w:hAnsi="方正黑体_GBK" w:eastAsia="方正黑体_GBK" w:cs="方正黑体_GBK"/>
          <w:b w:val="0"/>
          <w:sz w:val="24"/>
          <w:szCs w:val="24"/>
          <w:lang w:eastAsia="zh-CN"/>
        </w:rPr>
      </w:pPr>
      <w:r>
        <w:rPr>
          <w:rFonts w:hint="eastAsia" w:ascii="方正黑体_GBK" w:hAnsi="方正黑体_GBK" w:eastAsia="方正黑体_GBK" w:cs="方正黑体_GBK"/>
          <w:b w:val="0"/>
          <w:sz w:val="24"/>
          <w:szCs w:val="24"/>
          <w:lang w:eastAsia="zh-CN"/>
        </w:rPr>
        <w:t>1.报价文件要求</w:t>
      </w:r>
    </w:p>
    <w:p>
      <w:pPr>
        <w:keepNext w:val="0"/>
        <w:keepLines w:val="0"/>
        <w:pageBreakBefore w:val="0"/>
        <w:kinsoku/>
        <w:wordWrap/>
        <w:overflowPunct/>
        <w:topLinePunct w:val="0"/>
        <w:bidi w:val="0"/>
        <w:adjustRightInd/>
        <w:spacing w:line="480" w:lineRule="exact"/>
        <w:ind w:firstLine="480" w:firstLineChars="200"/>
        <w:jc w:val="both"/>
        <w:rPr>
          <w:rFonts w:hint="default" w:ascii="Times New Roman" w:hAnsi="Times New Roman" w:eastAsia="方正仿宋_GBK" w:cs="Times New Roman"/>
          <w:bCs/>
          <w:color w:val="auto"/>
          <w:sz w:val="24"/>
          <w:szCs w:val="24"/>
          <w:lang w:eastAsia="zh-CN"/>
        </w:rPr>
      </w:pPr>
      <w:r>
        <w:rPr>
          <w:rFonts w:hint="default" w:ascii="Times New Roman" w:hAnsi="Times New Roman" w:eastAsia="方正仿宋_GBK" w:cs="Times New Roman"/>
          <w:bCs/>
          <w:sz w:val="24"/>
          <w:szCs w:val="24"/>
          <w:lang w:eastAsia="zh-CN"/>
        </w:rPr>
        <w:t>1.1本项目总价最高限价为人民币</w:t>
      </w:r>
      <w:r>
        <w:rPr>
          <w:rFonts w:hint="default" w:ascii="Times New Roman" w:hAnsi="Times New Roman" w:eastAsia="方正仿宋_GBK" w:cs="Times New Roman"/>
          <w:bCs/>
          <w:sz w:val="24"/>
          <w:szCs w:val="24"/>
          <w:highlight w:val="none"/>
          <w:lang w:eastAsia="zh-CN"/>
        </w:rPr>
        <w:t>：</w:t>
      </w:r>
      <w:r>
        <w:rPr>
          <w:rFonts w:hint="default" w:ascii="Times New Roman" w:hAnsi="Times New Roman" w:eastAsia="方正仿宋_GBK" w:cs="Times New Roman"/>
          <w:b/>
          <w:bCs/>
          <w:color w:val="auto"/>
          <w:sz w:val="24"/>
          <w:szCs w:val="24"/>
          <w:highlight w:val="none"/>
          <w:u w:val="single"/>
          <w:lang w:val="en-US" w:eastAsia="zh-CN"/>
        </w:rPr>
        <w:t>485100</w:t>
      </w:r>
      <w:r>
        <w:rPr>
          <w:rFonts w:hint="default" w:ascii="Times New Roman" w:hAnsi="Times New Roman" w:eastAsia="方正仿宋_GBK" w:cs="Times New Roman"/>
          <w:b/>
          <w:bCs/>
          <w:color w:val="auto"/>
          <w:sz w:val="24"/>
          <w:szCs w:val="24"/>
          <w:highlight w:val="none"/>
          <w:u w:val="single"/>
          <w:lang w:eastAsia="zh-CN"/>
        </w:rPr>
        <w:t>.00</w:t>
      </w:r>
      <w:r>
        <w:rPr>
          <w:rFonts w:hint="default" w:ascii="Times New Roman" w:hAnsi="Times New Roman" w:eastAsia="方正仿宋_GBK" w:cs="Times New Roman"/>
          <w:b/>
          <w:bCs/>
          <w:color w:val="auto"/>
          <w:sz w:val="24"/>
          <w:szCs w:val="24"/>
          <w:highlight w:val="none"/>
          <w:lang w:eastAsia="zh-CN"/>
        </w:rPr>
        <w:t>元（大写：</w:t>
      </w:r>
      <w:r>
        <w:rPr>
          <w:rFonts w:hint="default" w:ascii="Times New Roman" w:hAnsi="Times New Roman" w:eastAsia="方正仿宋_GBK" w:cs="Times New Roman"/>
          <w:b/>
          <w:bCs/>
          <w:color w:val="auto"/>
          <w:sz w:val="24"/>
          <w:szCs w:val="24"/>
          <w:highlight w:val="none"/>
          <w:lang w:val="en-US" w:eastAsia="zh-CN"/>
        </w:rPr>
        <w:t>肆拾捌万伍仟壹佰元</w:t>
      </w:r>
      <w:r>
        <w:rPr>
          <w:rFonts w:hint="default" w:ascii="Times New Roman" w:hAnsi="Times New Roman" w:eastAsia="方正仿宋_GBK" w:cs="Times New Roman"/>
          <w:b/>
          <w:bCs/>
          <w:color w:val="auto"/>
          <w:sz w:val="24"/>
          <w:szCs w:val="24"/>
          <w:highlight w:val="none"/>
          <w:lang w:eastAsia="zh-CN"/>
        </w:rPr>
        <w:t>整）</w:t>
      </w:r>
      <w:r>
        <w:rPr>
          <w:rFonts w:hint="default" w:ascii="Times New Roman" w:hAnsi="Times New Roman" w:eastAsia="方正仿宋_GBK" w:cs="Times New Roman"/>
          <w:bCs/>
          <w:color w:val="auto"/>
          <w:sz w:val="24"/>
          <w:szCs w:val="24"/>
          <w:highlight w:val="none"/>
          <w:lang w:eastAsia="zh-CN"/>
        </w:rPr>
        <w:t>。</w:t>
      </w:r>
      <w:r>
        <w:rPr>
          <w:rFonts w:hint="default" w:ascii="Times New Roman" w:hAnsi="Times New Roman" w:eastAsia="方正仿宋_GBK" w:cs="Times New Roman"/>
          <w:bCs/>
          <w:color w:val="auto"/>
          <w:sz w:val="24"/>
          <w:szCs w:val="24"/>
          <w:lang w:eastAsia="zh-CN"/>
        </w:rPr>
        <w:t>报价不得高于或等于此最高限价，否则报价将被否决。其他要求详见报价表中的报价说明。</w:t>
      </w:r>
    </w:p>
    <w:p>
      <w:pPr>
        <w:keepNext w:val="0"/>
        <w:keepLines w:val="0"/>
        <w:pageBreakBefore w:val="0"/>
        <w:kinsoku/>
        <w:wordWrap/>
        <w:overflowPunct/>
        <w:topLinePunct w:val="0"/>
        <w:bidi w:val="0"/>
        <w:adjustRightInd/>
        <w:spacing w:line="480" w:lineRule="exact"/>
        <w:ind w:firstLine="480" w:firstLineChars="200"/>
        <w:jc w:val="both"/>
        <w:rPr>
          <w:rFonts w:hint="default" w:ascii="Times New Roman" w:hAnsi="Times New Roman" w:eastAsia="方正仿宋_GBK" w:cs="Times New Roman"/>
          <w:bCs/>
          <w:color w:val="auto"/>
          <w:sz w:val="24"/>
          <w:szCs w:val="24"/>
          <w:lang w:eastAsia="zh-CN"/>
        </w:rPr>
      </w:pPr>
      <w:r>
        <w:rPr>
          <w:rFonts w:hint="default" w:ascii="Times New Roman" w:hAnsi="Times New Roman" w:eastAsia="方正仿宋_GBK" w:cs="Times New Roman"/>
          <w:bCs/>
          <w:color w:val="auto"/>
          <w:sz w:val="24"/>
          <w:szCs w:val="24"/>
          <w:lang w:eastAsia="zh-CN"/>
        </w:rPr>
        <w:t>1.2报价文件内容格式详见第</w:t>
      </w:r>
      <w:r>
        <w:rPr>
          <w:rFonts w:hint="eastAsia" w:ascii="Times New Roman" w:hAnsi="Times New Roman" w:eastAsia="方正仿宋_GBK" w:cs="Times New Roman"/>
          <w:bCs/>
          <w:color w:val="auto"/>
          <w:sz w:val="24"/>
          <w:szCs w:val="24"/>
          <w:lang w:val="en-US" w:eastAsia="zh-CN"/>
        </w:rPr>
        <w:t>五</w:t>
      </w:r>
      <w:r>
        <w:rPr>
          <w:rFonts w:hint="default" w:ascii="Times New Roman" w:hAnsi="Times New Roman" w:eastAsia="方正仿宋_GBK" w:cs="Times New Roman"/>
          <w:bCs/>
          <w:color w:val="auto"/>
          <w:sz w:val="24"/>
          <w:szCs w:val="24"/>
          <w:lang w:eastAsia="zh-CN"/>
        </w:rPr>
        <w:t>章格式要求；装订采用A4纸幅面，不得采用活页夹等可随时拆换的方式。</w:t>
      </w:r>
    </w:p>
    <w:p>
      <w:pPr>
        <w:keepNext w:val="0"/>
        <w:keepLines w:val="0"/>
        <w:pageBreakBefore w:val="0"/>
        <w:kinsoku/>
        <w:wordWrap/>
        <w:overflowPunct/>
        <w:topLinePunct w:val="0"/>
        <w:bidi w:val="0"/>
        <w:adjustRightInd/>
        <w:spacing w:line="480" w:lineRule="exact"/>
        <w:ind w:firstLine="480" w:firstLineChars="200"/>
        <w:jc w:val="both"/>
        <w:rPr>
          <w:rFonts w:hint="default" w:ascii="Times New Roman" w:hAnsi="Times New Roman" w:eastAsia="方正仿宋_GBK" w:cs="Times New Roman"/>
          <w:bCs/>
          <w:color w:val="auto"/>
          <w:sz w:val="24"/>
          <w:szCs w:val="24"/>
          <w:lang w:eastAsia="zh-CN"/>
        </w:rPr>
      </w:pPr>
      <w:r>
        <w:rPr>
          <w:rFonts w:hint="default" w:ascii="Times New Roman" w:hAnsi="Times New Roman" w:eastAsia="方正仿宋_GBK" w:cs="Times New Roman"/>
          <w:bCs/>
          <w:color w:val="auto"/>
          <w:sz w:val="24"/>
          <w:szCs w:val="24"/>
          <w:lang w:eastAsia="zh-CN"/>
        </w:rPr>
        <w:t>1.3报价文件正本1份。</w:t>
      </w:r>
    </w:p>
    <w:p>
      <w:pPr>
        <w:keepNext w:val="0"/>
        <w:keepLines w:val="0"/>
        <w:pageBreakBefore w:val="0"/>
        <w:kinsoku/>
        <w:wordWrap/>
        <w:overflowPunct/>
        <w:topLinePunct w:val="0"/>
        <w:bidi w:val="0"/>
        <w:adjustRightInd/>
        <w:spacing w:line="480" w:lineRule="exact"/>
        <w:ind w:firstLine="480" w:firstLineChars="200"/>
        <w:jc w:val="both"/>
        <w:rPr>
          <w:rFonts w:hint="default" w:ascii="Times New Roman" w:hAnsi="Times New Roman" w:eastAsia="方正仿宋_GBK" w:cs="Times New Roman"/>
          <w:b/>
          <w:bCs w:val="0"/>
          <w:color w:val="auto"/>
          <w:sz w:val="24"/>
          <w:szCs w:val="24"/>
          <w:lang w:eastAsia="zh-CN"/>
        </w:rPr>
      </w:pPr>
      <w:r>
        <w:rPr>
          <w:rFonts w:hint="default" w:ascii="Times New Roman" w:hAnsi="Times New Roman" w:eastAsia="方正仿宋_GBK" w:cs="Times New Roman"/>
          <w:bCs/>
          <w:color w:val="auto"/>
          <w:sz w:val="24"/>
          <w:szCs w:val="24"/>
          <w:lang w:eastAsia="zh-CN"/>
        </w:rPr>
        <w:t>1.4报价文件一并装入标准档案袋中，档案袋密封两端须粘接密封完好后，贴上封条并在封口结合缝处加盖报价人单位公章，否则其报价文件将被否决。</w:t>
      </w:r>
      <w:r>
        <w:rPr>
          <w:rFonts w:hint="default" w:ascii="Times New Roman" w:hAnsi="Times New Roman" w:eastAsia="方正仿宋_GBK" w:cs="Times New Roman"/>
          <w:b/>
          <w:bCs w:val="0"/>
          <w:color w:val="auto"/>
          <w:sz w:val="24"/>
          <w:szCs w:val="24"/>
          <w:lang w:eastAsia="zh-CN"/>
        </w:rPr>
        <w:t>封套上应注明：</w:t>
      </w:r>
      <w:r>
        <w:rPr>
          <w:rFonts w:hint="default" w:ascii="Times New Roman" w:hAnsi="Times New Roman" w:eastAsia="方正仿宋_GBK" w:cs="Times New Roman"/>
          <w:b/>
          <w:bCs/>
          <w:color w:val="auto"/>
          <w:sz w:val="24"/>
          <w:szCs w:val="24"/>
          <w:u w:val="single"/>
          <w:lang w:eastAsia="zh-CN"/>
        </w:rPr>
        <w:t>草街航电枢纽恒温恒湿空调系统维修施工</w:t>
      </w:r>
      <w:r>
        <w:rPr>
          <w:rFonts w:hint="default" w:ascii="Times New Roman" w:hAnsi="Times New Roman" w:eastAsia="方正仿宋_GBK" w:cs="Times New Roman"/>
          <w:b/>
          <w:bCs/>
          <w:color w:val="auto"/>
          <w:sz w:val="24"/>
          <w:szCs w:val="24"/>
          <w:lang w:eastAsia="zh-CN"/>
        </w:rPr>
        <w:t>项目</w:t>
      </w:r>
      <w:r>
        <w:rPr>
          <w:rFonts w:hint="default" w:ascii="Times New Roman" w:hAnsi="Times New Roman" w:eastAsia="方正仿宋_GBK" w:cs="Times New Roman"/>
          <w:bCs/>
          <w:color w:val="auto"/>
          <w:sz w:val="24"/>
          <w:szCs w:val="24"/>
          <w:lang w:eastAsia="zh-CN"/>
        </w:rPr>
        <w:t>，</w:t>
      </w:r>
      <w:r>
        <w:rPr>
          <w:rFonts w:hint="default" w:ascii="Times New Roman" w:hAnsi="Times New Roman" w:eastAsia="方正仿宋_GBK" w:cs="Times New Roman"/>
          <w:b/>
          <w:bCs w:val="0"/>
          <w:color w:val="auto"/>
          <w:sz w:val="24"/>
          <w:szCs w:val="24"/>
          <w:lang w:eastAsia="zh-CN"/>
        </w:rPr>
        <w:t>报价文件在挂网公</w:t>
      </w:r>
      <w:r>
        <w:rPr>
          <w:rFonts w:hint="eastAsia" w:ascii="Times New Roman" w:hAnsi="Times New Roman" w:eastAsia="方正仿宋_GBK" w:cs="Times New Roman"/>
          <w:b/>
          <w:bCs w:val="0"/>
          <w:color w:val="auto"/>
          <w:sz w:val="24"/>
          <w:szCs w:val="24"/>
          <w:lang w:val="en-US" w:eastAsia="zh-CN"/>
        </w:rPr>
        <w:t>告</w:t>
      </w:r>
      <w:r>
        <w:rPr>
          <w:rFonts w:hint="default" w:ascii="Times New Roman" w:hAnsi="Times New Roman" w:eastAsia="方正仿宋_GBK" w:cs="Times New Roman"/>
          <w:b/>
          <w:bCs w:val="0"/>
          <w:color w:val="auto"/>
          <w:sz w:val="24"/>
          <w:szCs w:val="24"/>
          <w:lang w:eastAsia="zh-CN"/>
        </w:rPr>
        <w:t>后第4日</w:t>
      </w:r>
      <w:r>
        <w:rPr>
          <w:rFonts w:hint="default" w:ascii="Times New Roman" w:hAnsi="Times New Roman" w:eastAsia="方正仿宋_GBK" w:cs="Times New Roman"/>
          <w:b/>
          <w:bCs w:val="0"/>
          <w:color w:val="auto"/>
          <w:sz w:val="24"/>
          <w:szCs w:val="24"/>
          <w:lang w:val="en-US" w:eastAsia="zh-CN"/>
        </w:rPr>
        <w:t>11</w:t>
      </w:r>
      <w:r>
        <w:rPr>
          <w:rFonts w:hint="default" w:ascii="Times New Roman" w:hAnsi="Times New Roman" w:eastAsia="方正仿宋_GBK" w:cs="Times New Roman"/>
          <w:b/>
          <w:bCs w:val="0"/>
          <w:color w:val="auto"/>
          <w:sz w:val="24"/>
          <w:szCs w:val="24"/>
          <w:lang w:eastAsia="zh-CN"/>
        </w:rPr>
        <w:t>时</w:t>
      </w:r>
      <w:r>
        <w:rPr>
          <w:rFonts w:hint="default" w:ascii="Times New Roman" w:hAnsi="Times New Roman" w:eastAsia="方正仿宋_GBK" w:cs="Times New Roman"/>
          <w:b/>
          <w:bCs w:val="0"/>
          <w:color w:val="auto"/>
          <w:sz w:val="24"/>
          <w:szCs w:val="24"/>
          <w:lang w:val="en-US" w:eastAsia="zh-CN"/>
        </w:rPr>
        <w:t>00</w:t>
      </w:r>
      <w:r>
        <w:rPr>
          <w:rFonts w:hint="default" w:ascii="Times New Roman" w:hAnsi="Times New Roman" w:eastAsia="方正仿宋_GBK" w:cs="Times New Roman"/>
          <w:b/>
          <w:bCs w:val="0"/>
          <w:color w:val="auto"/>
          <w:sz w:val="24"/>
          <w:szCs w:val="24"/>
          <w:lang w:eastAsia="zh-CN"/>
        </w:rPr>
        <w:t xml:space="preserve"> 分为止（公告发布当日不算）</w:t>
      </w:r>
      <w:r>
        <w:rPr>
          <w:rFonts w:hint="eastAsia" w:ascii="Times New Roman" w:hAnsi="Times New Roman" w:eastAsia="方正仿宋_GBK" w:cs="Times New Roman"/>
          <w:b/>
          <w:bCs w:val="0"/>
          <w:color w:val="auto"/>
          <w:sz w:val="24"/>
          <w:szCs w:val="24"/>
          <w:lang w:val="en-US" w:eastAsia="zh-CN"/>
        </w:rPr>
        <w:t>前</w:t>
      </w:r>
      <w:r>
        <w:rPr>
          <w:rFonts w:hint="default" w:ascii="Times New Roman" w:hAnsi="Times New Roman" w:eastAsia="方正仿宋_GBK" w:cs="Times New Roman"/>
          <w:b/>
          <w:bCs w:val="0"/>
          <w:color w:val="auto"/>
          <w:sz w:val="24"/>
          <w:szCs w:val="24"/>
          <w:lang w:eastAsia="zh-CN"/>
        </w:rPr>
        <w:t>不得开启。</w:t>
      </w:r>
    </w:p>
    <w:p>
      <w:pPr>
        <w:keepNext w:val="0"/>
        <w:keepLines w:val="0"/>
        <w:pageBreakBefore w:val="0"/>
        <w:widowControl/>
        <w:kinsoku/>
        <w:wordWrap/>
        <w:overflowPunct/>
        <w:topLinePunct w:val="0"/>
        <w:autoSpaceDE w:val="0"/>
        <w:autoSpaceDN w:val="0"/>
        <w:bidi w:val="0"/>
        <w:adjustRightInd/>
        <w:snapToGrid w:val="0"/>
        <w:spacing w:line="480" w:lineRule="exact"/>
        <w:ind w:firstLine="480" w:firstLineChars="200"/>
        <w:textAlignment w:val="bottom"/>
        <w:rPr>
          <w:rFonts w:hint="default" w:ascii="Times New Roman" w:hAnsi="Times New Roman" w:eastAsia="方正仿宋_GBK" w:cs="Times New Roman"/>
          <w:bCs/>
          <w:sz w:val="24"/>
          <w:szCs w:val="24"/>
          <w:highlight w:val="none"/>
          <w:lang w:eastAsia="zh-CN"/>
        </w:rPr>
      </w:pPr>
      <w:r>
        <w:rPr>
          <w:rFonts w:hint="default" w:ascii="Times New Roman" w:hAnsi="Times New Roman" w:eastAsia="方正仿宋_GBK" w:cs="Times New Roman"/>
          <w:bCs/>
          <w:sz w:val="24"/>
          <w:szCs w:val="24"/>
          <w:highlight w:val="none"/>
          <w:lang w:eastAsia="zh-CN"/>
        </w:rPr>
        <w:t>1.5</w:t>
      </w:r>
      <w:r>
        <w:rPr>
          <w:rFonts w:hint="default" w:ascii="Times New Roman" w:hAnsi="Times New Roman" w:eastAsia="方正仿宋_GBK" w:cs="Times New Roman"/>
          <w:bCs/>
          <w:sz w:val="24"/>
          <w:szCs w:val="24"/>
          <w:highlight w:val="none"/>
          <w:lang w:eastAsia="zh-CN" w:bidi="he-IL"/>
        </w:rPr>
        <w:t>报价人应充分考虑到该项目因</w:t>
      </w:r>
      <w:r>
        <w:rPr>
          <w:rFonts w:hint="default" w:ascii="Times New Roman" w:hAnsi="Times New Roman" w:eastAsia="方正仿宋_GBK" w:cs="Times New Roman"/>
          <w:bCs/>
          <w:sz w:val="24"/>
          <w:highlight w:val="none"/>
          <w:lang w:eastAsia="zh-CN"/>
        </w:rPr>
        <w:t>施工防护、施工难度等原因，造成的</w:t>
      </w:r>
      <w:r>
        <w:rPr>
          <w:rFonts w:hint="default" w:ascii="Times New Roman" w:hAnsi="Times New Roman" w:eastAsia="方正仿宋_GBK" w:cs="Times New Roman"/>
          <w:bCs/>
          <w:sz w:val="24"/>
          <w:szCs w:val="24"/>
          <w:highlight w:val="none"/>
          <w:lang w:eastAsia="zh-CN" w:bidi="he-IL"/>
        </w:rPr>
        <w:t>实际工程量与本次询价的工程量之间可能存在的工程量偏差。</w:t>
      </w:r>
    </w:p>
    <w:p>
      <w:pPr>
        <w:pStyle w:val="6"/>
        <w:keepNext w:val="0"/>
        <w:keepLines w:val="0"/>
        <w:pageBreakBefore w:val="0"/>
        <w:kinsoku/>
        <w:wordWrap/>
        <w:overflowPunct/>
        <w:topLinePunct w:val="0"/>
        <w:bidi w:val="0"/>
        <w:adjustRightInd/>
        <w:spacing w:line="480" w:lineRule="exact"/>
        <w:rPr>
          <w:rFonts w:hint="eastAsia" w:ascii="方正黑体_GBK" w:hAnsi="方正黑体_GBK" w:eastAsia="方正黑体_GBK" w:cs="方正黑体_GBK"/>
          <w:b w:val="0"/>
          <w:sz w:val="24"/>
          <w:szCs w:val="24"/>
          <w:lang w:eastAsia="zh-CN"/>
        </w:rPr>
      </w:pPr>
      <w:r>
        <w:rPr>
          <w:rFonts w:hint="eastAsia" w:ascii="方正黑体_GBK" w:hAnsi="方正黑体_GBK" w:eastAsia="方正黑体_GBK" w:cs="方正黑体_GBK"/>
          <w:b w:val="0"/>
          <w:sz w:val="24"/>
          <w:szCs w:val="24"/>
          <w:lang w:eastAsia="zh-CN"/>
        </w:rPr>
        <w:t>2.评审办法</w:t>
      </w:r>
    </w:p>
    <w:bookmarkEnd w:id="16"/>
    <w:bookmarkEnd w:id="17"/>
    <w:bookmarkEnd w:id="18"/>
    <w:bookmarkEnd w:id="19"/>
    <w:bookmarkEnd w:id="20"/>
    <w:bookmarkEnd w:id="21"/>
    <w:p>
      <w:pPr>
        <w:keepNext w:val="0"/>
        <w:keepLines w:val="0"/>
        <w:pageBreakBefore w:val="0"/>
        <w:kinsoku/>
        <w:wordWrap/>
        <w:overflowPunct/>
        <w:topLinePunct w:val="0"/>
        <w:bidi w:val="0"/>
        <w:adjustRightInd/>
        <w:spacing w:line="480" w:lineRule="exact"/>
        <w:ind w:firstLine="480" w:firstLineChars="200"/>
        <w:jc w:val="both"/>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2.1本项目采用</w:t>
      </w:r>
      <w:r>
        <w:rPr>
          <w:rFonts w:hint="default" w:ascii="Times New Roman" w:hAnsi="Times New Roman" w:eastAsia="方正仿宋_GBK" w:cs="Times New Roman"/>
          <w:bCs/>
          <w:sz w:val="24"/>
          <w:szCs w:val="24"/>
          <w:u w:val="single"/>
          <w:lang w:eastAsia="zh-CN"/>
        </w:rPr>
        <w:t>经评审的最低价法</w:t>
      </w:r>
      <w:r>
        <w:rPr>
          <w:rFonts w:hint="default" w:ascii="Times New Roman" w:hAnsi="Times New Roman" w:eastAsia="方正仿宋_GBK" w:cs="Times New Roman"/>
          <w:bCs/>
          <w:sz w:val="24"/>
          <w:szCs w:val="24"/>
          <w:lang w:eastAsia="zh-CN"/>
        </w:rPr>
        <w:t>。</w:t>
      </w:r>
    </w:p>
    <w:p>
      <w:pPr>
        <w:keepNext w:val="0"/>
        <w:keepLines w:val="0"/>
        <w:pageBreakBefore w:val="0"/>
        <w:kinsoku/>
        <w:wordWrap/>
        <w:overflowPunct/>
        <w:topLinePunct w:val="0"/>
        <w:bidi w:val="0"/>
        <w:adjustRightInd/>
        <w:spacing w:line="480" w:lineRule="exact"/>
        <w:ind w:firstLine="480" w:firstLineChars="200"/>
        <w:jc w:val="both"/>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2.2、评审小组按照询价文件内容要求对报价文件进行审查。包括以下方面：</w:t>
      </w:r>
    </w:p>
    <w:p>
      <w:pPr>
        <w:keepNext w:val="0"/>
        <w:keepLines w:val="0"/>
        <w:pageBreakBefore w:val="0"/>
        <w:kinsoku/>
        <w:wordWrap/>
        <w:overflowPunct/>
        <w:topLinePunct w:val="0"/>
        <w:bidi w:val="0"/>
        <w:adjustRightInd/>
        <w:spacing w:line="480" w:lineRule="exact"/>
        <w:ind w:firstLine="480" w:firstLineChars="200"/>
        <w:jc w:val="both"/>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w:t>
      </w:r>
      <w:r>
        <w:rPr>
          <w:rFonts w:hint="default" w:ascii="Times New Roman" w:hAnsi="Times New Roman" w:eastAsia="方正仿宋_GBK" w:cs="Times New Roman"/>
          <w:bCs/>
          <w:sz w:val="24"/>
          <w:szCs w:val="24"/>
          <w:lang w:val="en-US" w:eastAsia="zh-CN"/>
        </w:rPr>
        <w:t>1</w:t>
      </w:r>
      <w:r>
        <w:rPr>
          <w:rFonts w:hint="default" w:ascii="Times New Roman" w:hAnsi="Times New Roman" w:eastAsia="方正仿宋_GBK" w:cs="Times New Roman"/>
          <w:bCs/>
          <w:sz w:val="24"/>
          <w:szCs w:val="24"/>
          <w:lang w:eastAsia="zh-CN"/>
        </w:rPr>
        <w:t>）形式审查：按第一章第4款和第二章第1款进行。</w:t>
      </w:r>
    </w:p>
    <w:p>
      <w:pPr>
        <w:keepNext w:val="0"/>
        <w:keepLines w:val="0"/>
        <w:pageBreakBefore w:val="0"/>
        <w:kinsoku/>
        <w:wordWrap/>
        <w:overflowPunct/>
        <w:topLinePunct w:val="0"/>
        <w:bidi w:val="0"/>
        <w:adjustRightInd/>
        <w:spacing w:line="480" w:lineRule="exact"/>
        <w:ind w:firstLine="480" w:firstLineChars="200"/>
        <w:jc w:val="both"/>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（2）资格审查：按第一章第3款进行。</w:t>
      </w:r>
    </w:p>
    <w:p>
      <w:pPr>
        <w:keepNext w:val="0"/>
        <w:keepLines w:val="0"/>
        <w:pageBreakBefore w:val="0"/>
        <w:kinsoku/>
        <w:wordWrap/>
        <w:overflowPunct/>
        <w:topLinePunct w:val="0"/>
        <w:bidi w:val="0"/>
        <w:adjustRightInd/>
        <w:spacing w:line="480" w:lineRule="exact"/>
        <w:ind w:firstLine="480" w:firstLineChars="200"/>
        <w:jc w:val="both"/>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（3）响应性评审：按第一章第2款和第四章</w:t>
      </w:r>
      <w:r>
        <w:rPr>
          <w:rFonts w:hint="eastAsia" w:ascii="Times New Roman" w:hAnsi="Times New Roman" w:eastAsia="方正仿宋_GBK" w:cs="Times New Roman"/>
          <w:bCs/>
          <w:sz w:val="24"/>
          <w:szCs w:val="24"/>
          <w:lang w:eastAsia="zh-CN"/>
        </w:rPr>
        <w:t>、</w:t>
      </w:r>
      <w:r>
        <w:rPr>
          <w:rFonts w:hint="eastAsia" w:ascii="Times New Roman" w:hAnsi="Times New Roman" w:eastAsia="方正仿宋_GBK" w:cs="Times New Roman"/>
          <w:bCs/>
          <w:sz w:val="24"/>
          <w:szCs w:val="24"/>
          <w:lang w:val="en-US" w:eastAsia="zh-CN"/>
        </w:rPr>
        <w:t>第三章</w:t>
      </w:r>
      <w:r>
        <w:rPr>
          <w:rFonts w:hint="default" w:ascii="Times New Roman" w:hAnsi="Times New Roman" w:eastAsia="方正仿宋_GBK" w:cs="Times New Roman"/>
          <w:bCs/>
          <w:sz w:val="24"/>
          <w:szCs w:val="24"/>
          <w:lang w:eastAsia="zh-CN"/>
        </w:rPr>
        <w:t>进行。</w:t>
      </w:r>
    </w:p>
    <w:p>
      <w:pPr>
        <w:keepNext w:val="0"/>
        <w:keepLines w:val="0"/>
        <w:pageBreakBefore w:val="0"/>
        <w:kinsoku/>
        <w:wordWrap/>
        <w:overflowPunct/>
        <w:topLinePunct w:val="0"/>
        <w:bidi w:val="0"/>
        <w:adjustRightInd/>
        <w:spacing w:line="480" w:lineRule="exact"/>
        <w:ind w:firstLine="480" w:firstLineChars="200"/>
        <w:jc w:val="both"/>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（4）报价函部分及经济部分评审标准：按第五章要求进行。</w:t>
      </w:r>
    </w:p>
    <w:p>
      <w:pPr>
        <w:keepNext w:val="0"/>
        <w:keepLines w:val="0"/>
        <w:pageBreakBefore w:val="0"/>
        <w:kinsoku/>
        <w:wordWrap/>
        <w:overflowPunct/>
        <w:topLinePunct w:val="0"/>
        <w:bidi w:val="0"/>
        <w:adjustRightInd/>
        <w:spacing w:line="480" w:lineRule="exact"/>
        <w:ind w:firstLine="480" w:firstLineChars="200"/>
        <w:jc w:val="both"/>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2.3通过本章2.2款要求审查合格的报价文件，评审小组将对其报价按照由低到高的顺序推荐中标候选人。若出现报价人投标报价相同，单个业绩合同金额大的优先；单个业绩合同金额相同的，由评审小组按照评审小组投票原则排序。</w:t>
      </w:r>
    </w:p>
    <w:p>
      <w:pPr>
        <w:jc w:val="right"/>
        <w:rPr>
          <w:rFonts w:asciiTheme="minorEastAsia" w:hAnsiTheme="minorEastAsia" w:eastAsiaTheme="minorEastAsia" w:cstheme="minorEastAsia"/>
          <w:b/>
          <w:color w:val="000000" w:themeColor="text1"/>
          <w:sz w:val="40"/>
          <w:szCs w:val="40"/>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br w:type="page"/>
      </w:r>
      <w:bookmarkStart w:id="22" w:name="_Toc52097542"/>
      <w:bookmarkStart w:id="23" w:name="_Toc29194791"/>
    </w:p>
    <w:p>
      <w:pPr>
        <w:pStyle w:val="2"/>
        <w:ind w:firstLine="210"/>
        <w:rPr>
          <w:lang w:val="zh-CN"/>
        </w:rPr>
      </w:pPr>
    </w:p>
    <w:bookmarkEnd w:id="22"/>
    <w:bookmarkEnd w:id="23"/>
    <w:p>
      <w:pPr>
        <w:numPr>
          <w:ilvl w:val="0"/>
          <w:numId w:val="1"/>
        </w:numPr>
        <w:autoSpaceDE w:val="0"/>
        <w:autoSpaceDN w:val="0"/>
        <w:adjustRightInd w:val="0"/>
        <w:spacing w:line="510" w:lineRule="exact"/>
        <w:ind w:right="117"/>
        <w:jc w:val="center"/>
        <w:outlineLvl w:val="0"/>
        <w:rPr>
          <w:rFonts w:hint="eastAsia"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zh-CN" w:eastAsia="zh-CN"/>
        </w:rPr>
        <w:t>合同条款与格式</w:t>
      </w:r>
    </w:p>
    <w:p>
      <w:pPr>
        <w:pStyle w:val="2"/>
        <w:widowControl w:val="0"/>
        <w:numPr>
          <w:ilvl w:val="0"/>
          <w:numId w:val="0"/>
        </w:numPr>
        <w:spacing w:after="120"/>
        <w:jc w:val="both"/>
        <w:rPr>
          <w:lang w:eastAsia="zh-CN"/>
        </w:rPr>
      </w:pPr>
    </w:p>
    <w:p>
      <w:pPr>
        <w:pStyle w:val="2"/>
        <w:widowControl w:val="0"/>
        <w:numPr>
          <w:ilvl w:val="0"/>
          <w:numId w:val="0"/>
        </w:numPr>
        <w:spacing w:after="120"/>
        <w:jc w:val="both"/>
        <w:rPr>
          <w:lang w:eastAsia="zh-CN"/>
        </w:rPr>
      </w:pPr>
    </w:p>
    <w:p>
      <w:pPr>
        <w:pStyle w:val="2"/>
        <w:widowControl w:val="0"/>
        <w:numPr>
          <w:ilvl w:val="0"/>
          <w:numId w:val="0"/>
        </w:numPr>
        <w:spacing w:after="120"/>
        <w:jc w:val="both"/>
        <w:rPr>
          <w:lang w:eastAsia="zh-CN"/>
        </w:rPr>
      </w:pPr>
    </w:p>
    <w:p>
      <w:pPr>
        <w:pStyle w:val="2"/>
        <w:widowControl w:val="0"/>
        <w:numPr>
          <w:ilvl w:val="0"/>
          <w:numId w:val="0"/>
        </w:numPr>
        <w:spacing w:after="120"/>
        <w:jc w:val="both"/>
        <w:rPr>
          <w:lang w:eastAsia="zh-CN"/>
        </w:rPr>
      </w:pPr>
    </w:p>
    <w:p>
      <w:pPr>
        <w:pStyle w:val="2"/>
        <w:ind w:firstLine="210"/>
      </w:pPr>
    </w:p>
    <w:p>
      <w:pPr>
        <w:jc w:val="center"/>
        <w:rPr>
          <w:b/>
          <w:sz w:val="44"/>
          <w:szCs w:val="44"/>
          <w:lang w:eastAsia="zh-CN"/>
        </w:rPr>
      </w:pPr>
      <w:r>
        <w:rPr>
          <w:rFonts w:hint="eastAsia"/>
          <w:b/>
          <w:sz w:val="44"/>
          <w:szCs w:val="44"/>
          <w:lang w:val="en-US" w:eastAsia="zh-CN"/>
        </w:rPr>
        <w:t>重庆</w:t>
      </w:r>
      <w:r>
        <w:rPr>
          <w:rFonts w:hint="eastAsia"/>
          <w:b/>
          <w:sz w:val="44"/>
          <w:szCs w:val="44"/>
          <w:lang w:eastAsia="zh-CN"/>
        </w:rPr>
        <w:t>草街航运电力开发有限公司草街航电枢纽</w:t>
      </w:r>
    </w:p>
    <w:p>
      <w:pPr>
        <w:pStyle w:val="2"/>
        <w:ind w:firstLine="0" w:firstLineChars="0"/>
      </w:pPr>
    </w:p>
    <w:p>
      <w:pPr>
        <w:jc w:val="center"/>
        <w:rPr>
          <w:b/>
          <w:sz w:val="44"/>
          <w:szCs w:val="44"/>
          <w:lang w:eastAsia="zh-CN"/>
        </w:rPr>
      </w:pPr>
      <w:r>
        <w:rPr>
          <w:rFonts w:hint="eastAsia"/>
          <w:b/>
          <w:sz w:val="44"/>
          <w:szCs w:val="44"/>
          <w:lang w:eastAsia="zh-CN"/>
        </w:rPr>
        <w:t>恒温恒湿空调系统维修</w:t>
      </w:r>
      <w:r>
        <w:rPr>
          <w:rFonts w:hint="eastAsia"/>
          <w:b/>
          <w:sz w:val="44"/>
          <w:szCs w:val="44"/>
          <w:lang w:val="en-US" w:eastAsia="zh-CN"/>
        </w:rPr>
        <w:t>施工</w:t>
      </w:r>
      <w:r>
        <w:rPr>
          <w:rFonts w:hint="eastAsia"/>
          <w:b/>
          <w:sz w:val="44"/>
          <w:szCs w:val="44"/>
          <w:lang w:eastAsia="zh-CN"/>
        </w:rPr>
        <w:t>项目合同</w:t>
      </w:r>
    </w:p>
    <w:p>
      <w:pPr>
        <w:ind w:firstLine="3614" w:firstLineChars="900"/>
        <w:rPr>
          <w:rFonts w:asciiTheme="minorEastAsia" w:hAnsiTheme="minorEastAsia" w:eastAsiaTheme="minorEastAsia" w:cstheme="minorEastAsia"/>
          <w:b/>
          <w:color w:val="000000" w:themeColor="text1"/>
          <w:sz w:val="40"/>
          <w:szCs w:val="40"/>
          <w:lang w:eastAsia="zh-CN"/>
          <w14:textFill>
            <w14:solidFill>
              <w14:schemeClr w14:val="tx1"/>
            </w14:solidFill>
          </w14:textFill>
        </w:rPr>
      </w:pPr>
    </w:p>
    <w:p>
      <w:pPr>
        <w:ind w:firstLine="3614" w:firstLineChars="900"/>
        <w:rPr>
          <w:rFonts w:asciiTheme="minorEastAsia" w:hAnsiTheme="minorEastAsia" w:eastAsiaTheme="minorEastAsia" w:cstheme="minorEastAsia"/>
          <w:b/>
          <w:color w:val="000000" w:themeColor="text1"/>
          <w:sz w:val="40"/>
          <w:szCs w:val="40"/>
          <w:lang w:eastAsia="zh-CN"/>
          <w14:textFill>
            <w14:solidFill>
              <w14:schemeClr w14:val="tx1"/>
            </w14:solidFill>
          </w14:textFill>
        </w:rPr>
      </w:pPr>
    </w:p>
    <w:p>
      <w:pPr>
        <w:pStyle w:val="2"/>
        <w:ind w:firstLine="210"/>
      </w:pPr>
    </w:p>
    <w:p>
      <w:pPr>
        <w:jc w:val="center"/>
        <w:rPr>
          <w:rFonts w:asciiTheme="minorEastAsia" w:hAnsiTheme="minorEastAsia" w:eastAsiaTheme="minorEastAsia" w:cstheme="minorEastAsia"/>
          <w:b/>
          <w:color w:val="000000" w:themeColor="text1"/>
          <w:sz w:val="40"/>
          <w:szCs w:val="40"/>
          <w:lang w:eastAsia="zh-CN"/>
          <w14:textFill>
            <w14:solidFill>
              <w14:schemeClr w14:val="tx1"/>
            </w14:solidFill>
          </w14:textFill>
        </w:rPr>
      </w:pPr>
      <w:r>
        <w:rPr>
          <w:rFonts w:hint="eastAsia"/>
          <w:b/>
          <w:sz w:val="30"/>
          <w:szCs w:val="30"/>
          <w:lang w:eastAsia="zh-CN"/>
        </w:rPr>
        <w:t>合同编号:重高集航发草街【2023】    号</w:t>
      </w:r>
      <w:r>
        <w:rPr>
          <w:rFonts w:hint="eastAsia" w:asciiTheme="minorEastAsia" w:hAnsiTheme="minorEastAsia" w:eastAsiaTheme="minorEastAsia" w:cstheme="minorEastAsia"/>
          <w:b/>
          <w:color w:val="000000" w:themeColor="text1"/>
          <w:sz w:val="40"/>
          <w:szCs w:val="40"/>
          <w:lang w:eastAsia="zh-CN"/>
          <w14:textFill>
            <w14:solidFill>
              <w14:schemeClr w14:val="tx1"/>
            </w14:solidFill>
          </w14:textFill>
        </w:rPr>
        <w:cr/>
      </w:r>
    </w:p>
    <w:p>
      <w:pPr>
        <w:spacing w:line="520" w:lineRule="exact"/>
        <w:rPr>
          <w:rFonts w:asciiTheme="minorEastAsia" w:hAnsiTheme="minorEastAsia" w:eastAsiaTheme="minorEastAsia" w:cstheme="minorEastAsia"/>
          <w:b/>
          <w:color w:val="000000" w:themeColor="text1"/>
          <w:sz w:val="40"/>
          <w:szCs w:val="40"/>
          <w:lang w:eastAsia="zh-CN"/>
          <w14:textFill>
            <w14:solidFill>
              <w14:schemeClr w14:val="tx1"/>
            </w14:solidFill>
          </w14:textFill>
        </w:rPr>
      </w:pPr>
    </w:p>
    <w:p>
      <w:pPr>
        <w:spacing w:line="520" w:lineRule="exact"/>
        <w:rPr>
          <w:rFonts w:asciiTheme="minorEastAsia" w:hAnsiTheme="minorEastAsia" w:eastAsiaTheme="minorEastAsia" w:cstheme="minorEastAsia"/>
          <w:b/>
          <w:color w:val="000000" w:themeColor="text1"/>
          <w:sz w:val="40"/>
          <w:szCs w:val="40"/>
          <w:lang w:eastAsia="zh-CN"/>
          <w14:textFill>
            <w14:solidFill>
              <w14:schemeClr w14:val="tx1"/>
            </w14:solidFill>
          </w14:textFill>
        </w:rPr>
      </w:pPr>
    </w:p>
    <w:p>
      <w:pPr>
        <w:pStyle w:val="2"/>
        <w:ind w:firstLine="402"/>
        <w:rPr>
          <w:rFonts w:asciiTheme="minorEastAsia" w:hAnsiTheme="minorEastAsia" w:eastAsiaTheme="minorEastAsia" w:cstheme="minorEastAsia"/>
          <w:b/>
          <w:color w:val="000000" w:themeColor="text1"/>
          <w:sz w:val="40"/>
          <w:szCs w:val="40"/>
          <w14:textFill>
            <w14:solidFill>
              <w14:schemeClr w14:val="tx1"/>
            </w14:solidFill>
          </w14:textFill>
        </w:rPr>
      </w:pPr>
    </w:p>
    <w:p>
      <w:pPr>
        <w:pStyle w:val="2"/>
        <w:ind w:firstLine="402"/>
        <w:rPr>
          <w:rFonts w:asciiTheme="minorEastAsia" w:hAnsiTheme="minorEastAsia" w:eastAsiaTheme="minorEastAsia" w:cstheme="minorEastAsia"/>
          <w:b/>
          <w:color w:val="000000" w:themeColor="text1"/>
          <w:sz w:val="40"/>
          <w:szCs w:val="40"/>
          <w14:textFill>
            <w14:solidFill>
              <w14:schemeClr w14:val="tx1"/>
            </w14:solidFill>
          </w14:textFill>
        </w:rPr>
      </w:pPr>
    </w:p>
    <w:p>
      <w:pPr>
        <w:pStyle w:val="2"/>
        <w:ind w:firstLine="0" w:firstLineChars="0"/>
        <w:rPr>
          <w:rFonts w:asciiTheme="minorEastAsia" w:hAnsiTheme="minorEastAsia" w:eastAsiaTheme="minorEastAsia" w:cstheme="minorEastAsia"/>
          <w:b/>
          <w:color w:val="000000" w:themeColor="text1"/>
          <w:sz w:val="40"/>
          <w:szCs w:val="40"/>
          <w14:textFill>
            <w14:solidFill>
              <w14:schemeClr w14:val="tx1"/>
            </w14:solidFill>
          </w14:textFill>
        </w:rPr>
      </w:pPr>
    </w:p>
    <w:p>
      <w:pPr>
        <w:ind w:right="70" w:firstLine="1807" w:firstLineChars="600"/>
        <w:rPr>
          <w:b/>
          <w:sz w:val="30"/>
          <w:szCs w:val="30"/>
          <w:lang w:eastAsia="zh-CN"/>
        </w:rPr>
      </w:pPr>
      <w:r>
        <w:rPr>
          <w:rFonts w:hint="eastAsia"/>
          <w:b/>
          <w:sz w:val="30"/>
          <w:szCs w:val="30"/>
          <w:lang w:eastAsia="zh-CN"/>
        </w:rPr>
        <w:t>甲方：重庆草街航运电力开发有限公司</w:t>
      </w:r>
    </w:p>
    <w:p>
      <w:pPr>
        <w:ind w:right="70" w:firstLine="1807" w:firstLineChars="600"/>
        <w:rPr>
          <w:b/>
          <w:sz w:val="30"/>
          <w:szCs w:val="30"/>
          <w:lang w:eastAsia="zh-CN"/>
        </w:rPr>
      </w:pPr>
      <w:r>
        <w:rPr>
          <w:rFonts w:hint="eastAsia"/>
          <w:b/>
          <w:sz w:val="30"/>
          <w:szCs w:val="30"/>
          <w:lang w:eastAsia="zh-CN"/>
        </w:rPr>
        <w:t>乙方：</w:t>
      </w:r>
    </w:p>
    <w:p>
      <w:pPr>
        <w:pStyle w:val="2"/>
        <w:ind w:firstLine="210"/>
      </w:pPr>
    </w:p>
    <w:p>
      <w:pPr>
        <w:ind w:right="70" w:firstLine="3915" w:firstLineChars="1300"/>
        <w:rPr>
          <w:b/>
          <w:sz w:val="30"/>
          <w:szCs w:val="30"/>
          <w:lang w:eastAsia="zh-CN"/>
        </w:rPr>
        <w:sectPr>
          <w:footerReference r:id="rId8" w:type="default"/>
          <w:pgSz w:w="11906" w:h="16838"/>
          <w:pgMar w:top="1361" w:right="1287" w:bottom="1361" w:left="1644" w:header="794" w:footer="992" w:gutter="0"/>
          <w:pgNumType w:chapStyle="1"/>
          <w:cols w:space="720" w:num="1"/>
          <w:docGrid w:type="lines" w:linePitch="312" w:charSpace="0"/>
        </w:sectPr>
      </w:pPr>
      <w:r>
        <w:rPr>
          <w:rFonts w:hint="eastAsia"/>
          <w:b/>
          <w:sz w:val="30"/>
          <w:szCs w:val="30"/>
          <w:lang w:eastAsia="zh-CN"/>
        </w:rPr>
        <w:t xml:space="preserve">二〇二三年  月   </w:t>
      </w:r>
    </w:p>
    <w:p>
      <w:pPr>
        <w:spacing w:line="400" w:lineRule="exact"/>
        <w:jc w:val="center"/>
        <w:rPr>
          <w:rFonts w:hint="eastAsia" w:ascii="方正小标宋_GBK" w:hAnsi="方正小标宋_GBK" w:eastAsia="方正小标宋_GBK" w:cs="方正小标宋_GBK"/>
          <w:b w:val="0"/>
          <w:bCs/>
          <w:sz w:val="36"/>
          <w:szCs w:val="36"/>
          <w:lang w:eastAsia="zh-CN"/>
        </w:rPr>
      </w:pPr>
      <w:r>
        <w:rPr>
          <w:rFonts w:hint="eastAsia" w:ascii="方正小标宋_GBK" w:hAnsi="方正小标宋_GBK" w:eastAsia="方正小标宋_GBK" w:cs="方正小标宋_GBK"/>
          <w:b w:val="0"/>
          <w:bCs/>
          <w:sz w:val="36"/>
          <w:szCs w:val="36"/>
          <w:lang w:eastAsia="zh-CN"/>
        </w:rPr>
        <w:t>草街航电枢纽恒温恒湿空调系统维修施工项目合同</w:t>
      </w:r>
    </w:p>
    <w:p>
      <w:pPr>
        <w:spacing w:line="400" w:lineRule="exact"/>
        <w:rPr>
          <w:rFonts w:hint="eastAsia" w:asciiTheme="minorEastAsia" w:hAnsiTheme="minorEastAsia" w:eastAsiaTheme="minorEastAsia"/>
          <w:b/>
          <w:sz w:val="28"/>
          <w:szCs w:val="28"/>
          <w:lang w:eastAsia="zh-CN"/>
        </w:rPr>
      </w:pPr>
    </w:p>
    <w:p>
      <w:pPr>
        <w:spacing w:line="400" w:lineRule="exact"/>
        <w:rPr>
          <w:rFonts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甲方：重庆草街航运电力开发有限公司</w:t>
      </w:r>
    </w:p>
    <w:p>
      <w:pPr>
        <w:spacing w:line="400" w:lineRule="exact"/>
        <w:rPr>
          <w:rFonts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乙方：</w:t>
      </w:r>
    </w:p>
    <w:p>
      <w:pPr>
        <w:spacing w:line="400" w:lineRule="exact"/>
        <w:ind w:firstLine="480" w:firstLineChars="200"/>
        <w:rPr>
          <w:rFonts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重庆草街航运电力开发有限公司将草街航电枢纽恒温恒湿空调系统维修施工项目工作委托给</w:t>
      </w:r>
      <w:r>
        <w:rPr>
          <w:rFonts w:hint="default" w:ascii="Times New Roman" w:hAnsi="Times New Roman" w:cs="Times New Roman" w:eastAsiaTheme="minorEastAsia"/>
          <w:sz w:val="24"/>
          <w:szCs w:val="24"/>
          <w:u w:val="single"/>
          <w:lang w:eastAsia="zh-CN"/>
        </w:rPr>
        <w:t xml:space="preserve">            </w:t>
      </w:r>
      <w:r>
        <w:rPr>
          <w:rFonts w:hint="default" w:ascii="Times New Roman" w:hAnsi="Times New Roman" w:cs="Times New Roman" w:eastAsiaTheme="minorEastAsia"/>
          <w:sz w:val="24"/>
          <w:szCs w:val="24"/>
          <w:lang w:eastAsia="zh-CN"/>
        </w:rPr>
        <w:t>公司，经过甲、乙双方友好协商，本着公平、公正、互利的原则，结合本项目具体情况，双方达成如下协议。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cs="Times New Roman" w:eastAsiaTheme="minorEastAsia"/>
          <w:b/>
          <w:bCs/>
          <w:sz w:val="24"/>
          <w:szCs w:val="24"/>
          <w:lang w:eastAsia="zh-CN"/>
        </w:rPr>
      </w:pPr>
      <w:r>
        <w:rPr>
          <w:rFonts w:hint="default" w:ascii="Times New Roman" w:hAnsi="Times New Roman" w:cs="Times New Roman" w:eastAsiaTheme="minorEastAsia"/>
          <w:b/>
          <w:bCs/>
          <w:sz w:val="24"/>
          <w:szCs w:val="24"/>
          <w:lang w:eastAsia="zh-CN"/>
        </w:rPr>
        <w:t>一、项目概况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cs="Times New Roman"/>
          <w:bCs/>
          <w:sz w:val="24"/>
          <w:szCs w:val="24"/>
          <w:lang w:eastAsia="zh-CN"/>
        </w:rPr>
      </w:pPr>
      <w:r>
        <w:rPr>
          <w:rFonts w:hint="default" w:ascii="Times New Roman" w:hAnsi="Times New Roman" w:cs="Times New Roman" w:eastAsiaTheme="minorEastAsia"/>
          <w:bCs/>
          <w:sz w:val="24"/>
          <w:szCs w:val="24"/>
          <w:lang w:eastAsia="zh-CN"/>
        </w:rPr>
        <w:t>1.项目名称：</w:t>
      </w:r>
      <w:r>
        <w:rPr>
          <w:rFonts w:hint="default" w:ascii="Times New Roman" w:hAnsi="Times New Roman" w:cs="Times New Roman"/>
          <w:bCs/>
          <w:sz w:val="24"/>
          <w:szCs w:val="24"/>
          <w:lang w:eastAsia="zh-CN"/>
        </w:rPr>
        <w:t>草街航电枢纽恒温恒湿空调系统维修</w:t>
      </w:r>
      <w:r>
        <w:rPr>
          <w:rFonts w:hint="default" w:ascii="Times New Roman" w:hAnsi="Times New Roman" w:cs="Times New Roman"/>
          <w:bCs/>
          <w:sz w:val="24"/>
          <w:szCs w:val="24"/>
          <w:lang w:val="en-US" w:eastAsia="zh-CN"/>
        </w:rPr>
        <w:t>施工</w:t>
      </w:r>
      <w:r>
        <w:rPr>
          <w:rFonts w:hint="default" w:ascii="Times New Roman" w:hAnsi="Times New Roman" w:cs="Times New Roman"/>
          <w:bCs/>
          <w:sz w:val="24"/>
          <w:szCs w:val="24"/>
          <w:lang w:eastAsia="zh-CN"/>
        </w:rPr>
        <w:t>项目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cs="Times New Roman" w:eastAsiaTheme="minorEastAsia"/>
          <w:bCs/>
          <w:sz w:val="24"/>
          <w:szCs w:val="24"/>
          <w:lang w:eastAsia="zh-CN"/>
        </w:rPr>
      </w:pPr>
      <w:r>
        <w:rPr>
          <w:rFonts w:hint="default" w:ascii="Times New Roman" w:hAnsi="Times New Roman" w:cs="Times New Roman" w:eastAsiaTheme="minorEastAsia"/>
          <w:bCs/>
          <w:sz w:val="24"/>
          <w:szCs w:val="24"/>
          <w:lang w:eastAsia="zh-CN"/>
        </w:rPr>
        <w:t>2.项目地点：</w:t>
      </w:r>
      <w:r>
        <w:rPr>
          <w:rFonts w:hint="default" w:ascii="Times New Roman" w:hAnsi="Times New Roman" w:cs="Times New Roman"/>
          <w:bCs/>
          <w:sz w:val="24"/>
          <w:szCs w:val="24"/>
          <w:lang w:eastAsia="zh-CN"/>
        </w:rPr>
        <w:t>重庆市合川区草街航电枢纽生产厂房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cs="Times New Roman" w:eastAsiaTheme="minorEastAsia"/>
          <w:bCs/>
          <w:sz w:val="24"/>
          <w:szCs w:val="24"/>
          <w:lang w:eastAsia="zh-CN"/>
        </w:rPr>
      </w:pPr>
      <w:r>
        <w:rPr>
          <w:rFonts w:hint="default" w:ascii="Times New Roman" w:hAnsi="Times New Roman" w:cs="Times New Roman" w:eastAsiaTheme="minorEastAsia"/>
          <w:bCs/>
          <w:sz w:val="24"/>
          <w:szCs w:val="24"/>
          <w:lang w:eastAsia="zh-CN"/>
        </w:rPr>
        <w:t>3.项目情况：草街航电枢纽现有十台吉荣HF200N型恒温恒湿中央空调，制冷量单台为200KW，是对我厂主变层、母线层、机旁屏层、励磁变层以及油压装置层夏季降温的最主要设备，现空调系统故障较多，需要对其进行维修，保证空调系统的正常运行。</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default" w:ascii="Times New Roman" w:hAnsi="Times New Roman" w:cs="Times New Roman"/>
          <w:bCs/>
          <w:sz w:val="24"/>
          <w:szCs w:val="24"/>
          <w:lang w:eastAsia="zh-CN"/>
        </w:rPr>
      </w:pPr>
      <w:r>
        <w:rPr>
          <w:rFonts w:hint="default" w:ascii="Times New Roman" w:hAnsi="Times New Roman" w:cs="Times New Roman" w:eastAsiaTheme="minorEastAsia"/>
          <w:b/>
          <w:bCs/>
          <w:sz w:val="24"/>
          <w:szCs w:val="24"/>
          <w:lang w:eastAsia="zh-CN"/>
        </w:rPr>
        <w:t>二、承包范围</w:t>
      </w:r>
      <w:r>
        <w:rPr>
          <w:rFonts w:hint="default" w:ascii="Times New Roman" w:hAnsi="Times New Roman" w:cs="Times New Roman"/>
          <w:bCs/>
          <w:sz w:val="24"/>
          <w:szCs w:val="24"/>
          <w:lang w:eastAsia="zh-CN"/>
        </w:rPr>
        <w:t>（主要包括以下内容，其他详见第四章技术标准和要求）</w:t>
      </w:r>
    </w:p>
    <w:p>
      <w:pPr>
        <w:spacing w:line="360" w:lineRule="auto"/>
        <w:ind w:firstLine="480" w:firstLineChars="200"/>
        <w:jc w:val="both"/>
        <w:rPr>
          <w:rFonts w:hint="default" w:ascii="Times New Roman" w:hAnsi="Times New Roman" w:cs="Times New Roman"/>
          <w:bCs/>
          <w:sz w:val="24"/>
          <w:szCs w:val="24"/>
          <w:lang w:eastAsia="zh-CN"/>
        </w:rPr>
      </w:pPr>
      <w:r>
        <w:rPr>
          <w:rFonts w:hint="default" w:ascii="Times New Roman" w:hAnsi="Times New Roman" w:cs="Times New Roman"/>
          <w:bCs/>
          <w:sz w:val="24"/>
          <w:szCs w:val="24"/>
          <w:lang w:eastAsia="zh-CN"/>
        </w:rPr>
        <w:t>1、对十台恒温恒湿空调机组高压及低压铜管更换并进行保压试验，试验数据应满足国家规程规范。</w:t>
      </w:r>
    </w:p>
    <w:p>
      <w:pPr>
        <w:spacing w:line="360" w:lineRule="auto"/>
        <w:ind w:firstLine="480" w:firstLineChars="200"/>
        <w:jc w:val="both"/>
        <w:rPr>
          <w:rFonts w:hint="default" w:ascii="Times New Roman" w:hAnsi="Times New Roman" w:cs="Times New Roman"/>
          <w:bCs/>
          <w:sz w:val="24"/>
          <w:szCs w:val="24"/>
          <w:lang w:eastAsia="zh-CN"/>
        </w:rPr>
      </w:pPr>
      <w:r>
        <w:rPr>
          <w:rFonts w:hint="default" w:ascii="Times New Roman" w:hAnsi="Times New Roman" w:cs="Times New Roman"/>
          <w:bCs/>
          <w:sz w:val="24"/>
          <w:szCs w:val="24"/>
          <w:lang w:eastAsia="zh-CN"/>
        </w:rPr>
        <w:t>2、处理恒温恒湿空调系统故障（包含但不限于以下故障）：#1机组报低压保护，#2机组多次报压缩机过载，#3机组报风机过载、低压保护，#4机组报低压保护，#5机组报压缩机过载、风机轴承异响，#6机组报低压保护，#7、#8机组多次报压缩机过载，#9机组风机轴承异响，#10机组报低压保护等。</w:t>
      </w:r>
    </w:p>
    <w:p>
      <w:pPr>
        <w:pStyle w:val="198"/>
        <w:spacing w:line="360" w:lineRule="auto"/>
        <w:ind w:firstLine="480"/>
        <w:rPr>
          <w:rFonts w:hint="default" w:ascii="Times New Roman" w:hAnsi="Times New Roman" w:cs="Times New Roman"/>
          <w:bCs/>
          <w:sz w:val="24"/>
          <w:szCs w:val="24"/>
        </w:rPr>
      </w:pPr>
      <w:r>
        <w:rPr>
          <w:rFonts w:hint="default" w:ascii="Times New Roman" w:hAnsi="Times New Roman" w:cs="Times New Roman"/>
          <w:bCs/>
          <w:kern w:val="0"/>
          <w:sz w:val="24"/>
          <w:szCs w:val="24"/>
        </w:rPr>
        <w:t>3、</w:t>
      </w:r>
      <w:r>
        <w:rPr>
          <w:rFonts w:hint="default" w:ascii="Times New Roman" w:hAnsi="Times New Roman" w:cs="Times New Roman"/>
          <w:bCs/>
          <w:sz w:val="24"/>
          <w:szCs w:val="24"/>
        </w:rPr>
        <w:t>空调系统内机检修：</w:t>
      </w:r>
      <w:r>
        <w:rPr>
          <w:rFonts w:hint="default" w:ascii="Times New Roman" w:hAnsi="Times New Roman" w:cs="Times New Roman" w:eastAsiaTheme="minorEastAsia"/>
          <w:kern w:val="0"/>
          <w:sz w:val="24"/>
          <w:szCs w:val="24"/>
        </w:rPr>
        <w:t>包括电子元器件、排水、制冷、通风、控制系统。</w:t>
      </w:r>
    </w:p>
    <w:p>
      <w:pPr>
        <w:spacing w:line="360" w:lineRule="auto"/>
        <w:ind w:firstLine="480" w:firstLineChars="200"/>
        <w:jc w:val="both"/>
        <w:rPr>
          <w:rFonts w:hint="default" w:ascii="Times New Roman" w:hAnsi="Times New Roman" w:cs="Times New Roman"/>
          <w:bCs/>
          <w:sz w:val="24"/>
          <w:szCs w:val="24"/>
          <w:lang w:eastAsia="zh-CN"/>
        </w:rPr>
      </w:pPr>
      <w:r>
        <w:rPr>
          <w:rFonts w:hint="default" w:ascii="Times New Roman" w:hAnsi="Times New Roman" w:cs="Times New Roman"/>
          <w:bCs/>
          <w:sz w:val="24"/>
          <w:szCs w:val="24"/>
          <w:lang w:eastAsia="zh-CN"/>
        </w:rPr>
        <w:t>4、空调系统外机检修：室外冷凝器和冷凝风机以及空调外机防腐。</w:t>
      </w:r>
    </w:p>
    <w:p>
      <w:pPr>
        <w:spacing w:line="360" w:lineRule="auto"/>
        <w:ind w:firstLine="480" w:firstLineChars="200"/>
        <w:jc w:val="both"/>
        <w:rPr>
          <w:rFonts w:hint="default" w:ascii="Times New Roman" w:hAnsi="Times New Roman" w:cs="Times New Roman"/>
          <w:bCs/>
          <w:kern w:val="0"/>
          <w:sz w:val="24"/>
          <w:szCs w:val="24"/>
          <w:lang w:eastAsia="zh-CN"/>
        </w:rPr>
      </w:pPr>
      <w:r>
        <w:rPr>
          <w:rFonts w:hint="default" w:ascii="Times New Roman" w:hAnsi="Times New Roman" w:cs="Times New Roman"/>
          <w:bCs/>
          <w:kern w:val="0"/>
          <w:sz w:val="24"/>
          <w:szCs w:val="24"/>
        </w:rPr>
        <w:t xml:space="preserve">5 </w:t>
      </w:r>
      <w:r>
        <w:rPr>
          <w:rFonts w:hint="default" w:ascii="Times New Roman" w:hAnsi="Times New Roman" w:cs="Times New Roman"/>
          <w:bCs/>
          <w:kern w:val="0"/>
          <w:sz w:val="24"/>
          <w:szCs w:val="24"/>
          <w:lang w:eastAsia="zh-CN"/>
        </w:rPr>
        <w:t>、</w:t>
      </w:r>
      <w:r>
        <w:rPr>
          <w:rFonts w:hint="default" w:ascii="Times New Roman" w:hAnsi="Times New Roman" w:cs="Times New Roman"/>
          <w:bCs/>
          <w:kern w:val="0"/>
          <w:sz w:val="24"/>
          <w:szCs w:val="24"/>
          <w:lang w:val="zh-CN"/>
        </w:rPr>
        <w:t>定期巡检维保设备：</w:t>
      </w:r>
      <w:r>
        <w:rPr>
          <w:rFonts w:hint="default" w:ascii="Times New Roman" w:hAnsi="Times New Roman" w:cs="Times New Roman"/>
          <w:bCs/>
          <w:kern w:val="0"/>
          <w:sz w:val="24"/>
          <w:szCs w:val="24"/>
        </w:rPr>
        <w:t>5月-10月（一月/次），11月-4月（两月/次）</w:t>
      </w:r>
      <w:r>
        <w:rPr>
          <w:rFonts w:hint="default" w:ascii="Times New Roman" w:hAnsi="Times New Roman" w:cs="Times New Roman"/>
          <w:bCs/>
          <w:kern w:val="0"/>
          <w:sz w:val="24"/>
          <w:szCs w:val="24"/>
          <w:lang w:eastAsia="zh-CN"/>
        </w:rPr>
        <w:t>，</w:t>
      </w:r>
      <w:r>
        <w:rPr>
          <w:rFonts w:hint="default" w:ascii="Times New Roman" w:hAnsi="Times New Roman" w:cs="Times New Roman" w:eastAsiaTheme="minorEastAsia"/>
          <w:sz w:val="24"/>
          <w:szCs w:val="24"/>
          <w:lang w:val="en-US" w:eastAsia="zh-CN"/>
        </w:rPr>
        <w:t>每次巡检</w:t>
      </w:r>
      <w:r>
        <w:rPr>
          <w:rFonts w:hint="default" w:ascii="Times New Roman" w:hAnsi="Times New Roman" w:cs="Times New Roman"/>
          <w:bCs/>
          <w:kern w:val="0"/>
          <w:sz w:val="24"/>
          <w:szCs w:val="24"/>
          <w:lang w:eastAsia="zh-CN"/>
        </w:rPr>
        <w:t>需要对</w:t>
      </w:r>
      <w:r>
        <w:rPr>
          <w:rFonts w:hint="default" w:ascii="Times New Roman" w:hAnsi="Times New Roman" w:cs="Times New Roman"/>
          <w:bCs/>
          <w:kern w:val="0"/>
          <w:sz w:val="24"/>
          <w:szCs w:val="24"/>
          <w:lang w:val="en-US" w:eastAsia="zh-CN"/>
        </w:rPr>
        <w:t>十台</w:t>
      </w:r>
      <w:r>
        <w:rPr>
          <w:rFonts w:hint="default" w:ascii="Times New Roman" w:hAnsi="Times New Roman" w:cs="Times New Roman"/>
          <w:bCs/>
          <w:kern w:val="0"/>
          <w:sz w:val="24"/>
          <w:szCs w:val="24"/>
          <w:lang w:eastAsia="zh-CN"/>
        </w:rPr>
        <w:t>空调机组的过滤网、底坑、散热片进行清洗，需要记录空调运行状态、高低压力、运行电流等数据。</w:t>
      </w:r>
    </w:p>
    <w:p>
      <w:pPr>
        <w:spacing w:line="360" w:lineRule="auto"/>
        <w:ind w:firstLine="480" w:firstLineChars="200"/>
        <w:jc w:val="both"/>
        <w:rPr>
          <w:rFonts w:hint="default" w:ascii="Times New Roman" w:hAnsi="Times New Roman" w:cs="Times New Roman"/>
          <w:bCs/>
          <w:sz w:val="24"/>
          <w:szCs w:val="24"/>
          <w:lang w:val="en-US" w:eastAsia="zh-CN"/>
        </w:rPr>
      </w:pPr>
      <w:r>
        <w:rPr>
          <w:rFonts w:hint="default" w:ascii="Times New Roman" w:hAnsi="Times New Roman" w:cs="Times New Roman"/>
          <w:bCs/>
          <w:kern w:val="0"/>
          <w:sz w:val="24"/>
          <w:szCs w:val="24"/>
          <w:lang w:val="en-US" w:eastAsia="zh-CN"/>
        </w:rPr>
        <w:t>6、</w:t>
      </w:r>
      <w:r>
        <w:rPr>
          <w:rFonts w:hint="default" w:ascii="Times New Roman" w:hAnsi="Times New Roman" w:cs="Times New Roman"/>
          <w:bCs/>
          <w:sz w:val="24"/>
          <w:szCs w:val="24"/>
          <w:lang w:val="en-US" w:eastAsia="zh-CN"/>
        </w:rPr>
        <w:t>按甲方要求，负责妥善处理项目施工产生的各类废旧物品、材料。</w:t>
      </w:r>
    </w:p>
    <w:p>
      <w:pPr>
        <w:spacing w:line="360" w:lineRule="auto"/>
        <w:ind w:firstLine="480" w:firstLineChars="200"/>
        <w:jc w:val="both"/>
        <w:rPr>
          <w:rFonts w:hint="default" w:ascii="Times New Roman" w:hAnsi="Times New Roman" w:cs="Times New Roman" w:eastAsiaTheme="minorEastAsia"/>
          <w:lang w:eastAsia="zh-CN"/>
        </w:rPr>
      </w:pPr>
      <w:r>
        <w:rPr>
          <w:rFonts w:hint="default" w:ascii="Times New Roman" w:hAnsi="Times New Roman" w:cs="Times New Roman"/>
          <w:bCs/>
          <w:sz w:val="24"/>
          <w:szCs w:val="24"/>
          <w:lang w:val="en-US" w:eastAsia="zh-CN"/>
        </w:rPr>
        <w:t>7、负责提供安装、试验用的专用工器具，负责提供本项目施工所需的所有材料。乙方应提交材料清单、合格证、检验证书和其它资料，负责现场相关试验、试运行和验收，完成恒温恒湿系统维修项目需要的所有工作。检修和巡检维保工作完成后，乙方均应提供报告，详细说明检修和巡检维保情况。</w:t>
      </w:r>
    </w:p>
    <w:p>
      <w:pPr>
        <w:spacing w:line="400" w:lineRule="exact"/>
        <w:rPr>
          <w:rFonts w:hint="default" w:ascii="Times New Roman" w:hAnsi="Times New Roman" w:cs="Times New Roman" w:eastAsiaTheme="minorEastAsia"/>
          <w:b/>
          <w:bCs/>
          <w:sz w:val="24"/>
          <w:szCs w:val="24"/>
          <w:lang w:eastAsia="zh-CN"/>
        </w:rPr>
      </w:pPr>
      <w:r>
        <w:rPr>
          <w:rFonts w:hint="default" w:ascii="Times New Roman" w:hAnsi="Times New Roman" w:cs="Times New Roman" w:eastAsiaTheme="minorEastAsia"/>
          <w:b/>
          <w:bCs/>
          <w:sz w:val="24"/>
          <w:szCs w:val="24"/>
          <w:lang w:eastAsia="zh-CN"/>
        </w:rPr>
        <w:t>三、 合同工期</w:t>
      </w:r>
    </w:p>
    <w:p>
      <w:pPr>
        <w:spacing w:line="360" w:lineRule="auto"/>
        <w:ind w:firstLine="480" w:firstLineChars="200"/>
        <w:jc w:val="both"/>
        <w:rPr>
          <w:rFonts w:hint="default" w:ascii="Times New Roman" w:hAnsi="Times New Roman" w:cs="Times New Roman"/>
          <w:bCs/>
          <w:sz w:val="24"/>
          <w:szCs w:val="24"/>
          <w:lang w:eastAsia="zh-CN"/>
        </w:rPr>
      </w:pPr>
      <w:r>
        <w:rPr>
          <w:rFonts w:hint="default" w:ascii="Times New Roman" w:hAnsi="Times New Roman" w:cs="Times New Roman"/>
          <w:bCs/>
          <w:sz w:val="24"/>
          <w:szCs w:val="24"/>
          <w:lang w:eastAsia="zh-CN"/>
        </w:rPr>
        <w:t>合同工期为一年，其中设备维修施工工期（</w:t>
      </w:r>
      <w:r>
        <w:rPr>
          <w:rFonts w:hint="default" w:ascii="Times New Roman" w:hAnsi="Times New Roman" w:cs="Times New Roman"/>
          <w:bCs/>
          <w:sz w:val="24"/>
          <w:szCs w:val="24"/>
          <w:lang w:val="en-US" w:eastAsia="zh-CN"/>
        </w:rPr>
        <w:t>更换铜管、空调系统内、外机检修及故障处理</w:t>
      </w:r>
      <w:r>
        <w:rPr>
          <w:rFonts w:hint="default" w:ascii="Times New Roman" w:hAnsi="Times New Roman" w:cs="Times New Roman"/>
          <w:bCs/>
          <w:sz w:val="24"/>
          <w:szCs w:val="24"/>
          <w:lang w:eastAsia="zh-CN"/>
        </w:rPr>
        <w:t>）为50</w:t>
      </w:r>
      <w:r>
        <w:rPr>
          <w:rFonts w:hint="default" w:ascii="Times New Roman" w:hAnsi="Times New Roman" w:cs="Times New Roman"/>
          <w:bCs/>
          <w:sz w:val="24"/>
          <w:szCs w:val="24"/>
          <w:lang w:val="en-US" w:eastAsia="zh-CN"/>
        </w:rPr>
        <w:t>日历</w:t>
      </w:r>
      <w:r>
        <w:rPr>
          <w:rFonts w:hint="default" w:ascii="Times New Roman" w:hAnsi="Times New Roman" w:cs="Times New Roman"/>
          <w:bCs/>
          <w:sz w:val="24"/>
          <w:szCs w:val="24"/>
          <w:lang w:eastAsia="zh-CN"/>
        </w:rPr>
        <w:t>天（含周末、节假日），合同签订后具体进场时间以甲方通知为准。</w:t>
      </w:r>
    </w:p>
    <w:p>
      <w:pPr>
        <w:spacing w:line="400" w:lineRule="exact"/>
        <w:rPr>
          <w:rFonts w:hint="default" w:ascii="Times New Roman" w:hAnsi="Times New Roman" w:cs="Times New Roman" w:eastAsiaTheme="minorEastAsia"/>
          <w:b/>
          <w:bCs/>
          <w:sz w:val="24"/>
          <w:szCs w:val="24"/>
          <w:lang w:eastAsia="zh-CN"/>
        </w:rPr>
      </w:pPr>
      <w:r>
        <w:rPr>
          <w:rFonts w:hint="default" w:ascii="Times New Roman" w:hAnsi="Times New Roman" w:cs="Times New Roman" w:eastAsiaTheme="minorEastAsia"/>
          <w:b/>
          <w:bCs/>
          <w:sz w:val="24"/>
          <w:szCs w:val="24"/>
          <w:lang w:eastAsia="zh-CN"/>
        </w:rPr>
        <w:t>四、合同金额及付款方式</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1.合同金额：</w:t>
      </w:r>
    </w:p>
    <w:p>
      <w:pPr>
        <w:pStyle w:val="198"/>
        <w:spacing w:line="360" w:lineRule="auto"/>
        <w:ind w:firstLine="480"/>
        <w:rPr>
          <w:rFonts w:hint="default" w:ascii="Times New Roman" w:hAnsi="Times New Roman" w:eastAsia="宋体" w:cs="Times New Roman"/>
          <w:kern w:val="0"/>
          <w:sz w:val="24"/>
          <w:szCs w:val="24"/>
          <w:highlight w:val="yellow"/>
          <w:lang w:val="en-US" w:eastAsia="zh-CN"/>
        </w:rPr>
      </w:pPr>
      <w:r>
        <w:rPr>
          <w:rFonts w:hint="default" w:ascii="Times New Roman" w:hAnsi="Times New Roman" w:cs="Times New Roman" w:eastAsiaTheme="minorEastAsia"/>
          <w:kern w:val="0"/>
          <w:sz w:val="24"/>
          <w:szCs w:val="24"/>
        </w:rPr>
        <w:t>本项目合同总价</w:t>
      </w:r>
      <w:r>
        <w:rPr>
          <w:rFonts w:hint="default" w:ascii="Times New Roman" w:hAnsi="Times New Roman" w:cs="Times New Roman" w:eastAsiaTheme="minorEastAsia"/>
          <w:kern w:val="0"/>
          <w:sz w:val="24"/>
          <w:szCs w:val="24"/>
          <w:highlight w:val="none"/>
        </w:rPr>
        <w:t>为</w:t>
      </w:r>
      <w:r>
        <w:rPr>
          <w:rFonts w:hint="eastAsia" w:cs="Times New Roman" w:eastAsiaTheme="minorEastAsia"/>
          <w:kern w:val="0"/>
          <w:sz w:val="24"/>
          <w:szCs w:val="24"/>
          <w:highlight w:val="none"/>
          <w:lang w:val="en-US" w:eastAsia="zh-CN"/>
        </w:rPr>
        <w:t xml:space="preserve">        </w:t>
      </w:r>
      <w:r>
        <w:rPr>
          <w:rFonts w:hint="default" w:ascii="Times New Roman" w:hAnsi="Times New Roman" w:cs="Times New Roman" w:eastAsiaTheme="minorEastAsia"/>
          <w:kern w:val="0"/>
          <w:sz w:val="24"/>
          <w:szCs w:val="24"/>
          <w:highlight w:val="none"/>
        </w:rPr>
        <w:t>元（大写：</w:t>
      </w:r>
      <w:r>
        <w:rPr>
          <w:rFonts w:hint="eastAsia" w:cs="Times New Roman" w:eastAsiaTheme="minorEastAsia"/>
          <w:kern w:val="0"/>
          <w:sz w:val="24"/>
          <w:szCs w:val="24"/>
          <w:highlight w:val="none"/>
          <w:lang w:val="en-US" w:eastAsia="zh-CN"/>
        </w:rPr>
        <w:t xml:space="preserve">        </w:t>
      </w:r>
      <w:r>
        <w:rPr>
          <w:rFonts w:hint="default" w:ascii="Times New Roman" w:hAnsi="Times New Roman" w:cs="Times New Roman" w:eastAsiaTheme="minorEastAsia"/>
          <w:kern w:val="0"/>
          <w:sz w:val="24"/>
          <w:szCs w:val="24"/>
          <w:highlight w:val="none"/>
        </w:rPr>
        <w:t>整）</w:t>
      </w:r>
      <w:r>
        <w:rPr>
          <w:rFonts w:hint="default" w:ascii="Times New Roman" w:hAnsi="Times New Roman" w:cs="Times New Roman" w:eastAsiaTheme="minorEastAsia"/>
          <w:kern w:val="0"/>
          <w:sz w:val="24"/>
          <w:szCs w:val="24"/>
          <w:highlight w:val="none"/>
          <w:lang w:val="en-US" w:eastAsia="zh-CN"/>
        </w:rPr>
        <w:t>含税（税率   %）</w:t>
      </w:r>
      <w:r>
        <w:rPr>
          <w:rFonts w:hint="default" w:ascii="Times New Roman" w:hAnsi="Times New Roman" w:cs="Times New Roman" w:eastAsiaTheme="minorEastAsia"/>
          <w:kern w:val="0"/>
          <w:sz w:val="24"/>
          <w:szCs w:val="24"/>
          <w:highlight w:val="none"/>
        </w:rPr>
        <w:t>，</w:t>
      </w:r>
      <w:r>
        <w:rPr>
          <w:rFonts w:hint="default" w:ascii="Times New Roman" w:hAnsi="Times New Roman" w:cs="Times New Roman" w:eastAsiaTheme="minorEastAsia"/>
          <w:kern w:val="0"/>
          <w:sz w:val="24"/>
          <w:szCs w:val="24"/>
          <w:highlight w:val="none"/>
          <w:lang w:eastAsia="zh-CN"/>
        </w:rPr>
        <w:t>上述费用为含税总价</w:t>
      </w:r>
      <w:r>
        <w:rPr>
          <w:rFonts w:hint="eastAsia" w:cs="Times New Roman" w:eastAsia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合同费用包含</w:t>
      </w:r>
      <w:r>
        <w:rPr>
          <w:rFonts w:hint="eastAsia"/>
          <w:bCs/>
          <w:sz w:val="24"/>
          <w:szCs w:val="24"/>
          <w:highlight w:val="none"/>
        </w:rPr>
        <w:t>完</w:t>
      </w:r>
      <w:r>
        <w:rPr>
          <w:rFonts w:hint="eastAsia"/>
          <w:bCs/>
          <w:sz w:val="24"/>
          <w:szCs w:val="24"/>
        </w:rPr>
        <w:t>成</w:t>
      </w:r>
      <w:r>
        <w:rPr>
          <w:rFonts w:hint="eastAsia" w:asciiTheme="minorEastAsia" w:hAnsiTheme="minorEastAsia" w:eastAsiaTheme="minorEastAsia" w:cstheme="minorEastAsia"/>
          <w:kern w:val="0"/>
          <w:sz w:val="24"/>
          <w:szCs w:val="24"/>
          <w:lang w:val="zh-CN"/>
        </w:rPr>
        <w:t>本项目所需的</w:t>
      </w:r>
      <w:r>
        <w:rPr>
          <w:rFonts w:hint="eastAsia"/>
          <w:bCs/>
          <w:sz w:val="24"/>
          <w:szCs w:val="24"/>
          <w:lang w:val="en-US" w:eastAsia="zh-CN"/>
        </w:rPr>
        <w:t>设备</w:t>
      </w:r>
      <w:r>
        <w:rPr>
          <w:rFonts w:hint="eastAsia"/>
          <w:bCs/>
          <w:sz w:val="24"/>
          <w:szCs w:val="24"/>
        </w:rPr>
        <w:t>费、人工费、</w:t>
      </w:r>
      <w:r>
        <w:rPr>
          <w:rFonts w:hint="eastAsia"/>
          <w:bCs/>
          <w:sz w:val="24"/>
          <w:szCs w:val="24"/>
          <w:lang w:val="en-US" w:eastAsia="zh-CN"/>
        </w:rPr>
        <w:t>安装调试</w:t>
      </w:r>
      <w:r>
        <w:rPr>
          <w:rFonts w:hint="eastAsia"/>
          <w:bCs/>
          <w:sz w:val="24"/>
          <w:szCs w:val="24"/>
        </w:rPr>
        <w:t>费、</w:t>
      </w:r>
      <w:r>
        <w:rPr>
          <w:rFonts w:hint="eastAsia"/>
          <w:bCs/>
          <w:sz w:val="24"/>
          <w:szCs w:val="24"/>
          <w:lang w:val="en-US" w:eastAsia="zh-CN"/>
        </w:rPr>
        <w:t>设备拆除费</w:t>
      </w:r>
      <w:r>
        <w:rPr>
          <w:rFonts w:hint="eastAsia"/>
          <w:bCs/>
          <w:sz w:val="24"/>
          <w:szCs w:val="24"/>
        </w:rPr>
        <w:t>、运费、</w:t>
      </w:r>
      <w:r>
        <w:rPr>
          <w:rFonts w:hint="eastAsia"/>
          <w:bCs/>
          <w:sz w:val="24"/>
          <w:szCs w:val="24"/>
          <w:lang w:val="en-US" w:eastAsia="zh-CN"/>
        </w:rPr>
        <w:t>税费（税率符合国家法律法规和相关政策要求）、保险费、人员交通和食宿费、安全文明施工费（不低于2%合同金额）及相关的</w:t>
      </w:r>
      <w:r>
        <w:rPr>
          <w:rFonts w:hint="eastAsia"/>
          <w:bCs/>
          <w:sz w:val="24"/>
          <w:szCs w:val="24"/>
        </w:rPr>
        <w:t>所有费用</w:t>
      </w:r>
      <w:r>
        <w:rPr>
          <w:rFonts w:hint="eastAsia"/>
          <w:sz w:val="24"/>
          <w:szCs w:val="24"/>
          <w:lang w:eastAsia="zh-CN"/>
        </w:rPr>
        <w:t>。</w:t>
      </w:r>
      <w:r>
        <w:rPr>
          <w:rFonts w:hint="eastAsia"/>
          <w:bCs/>
          <w:sz w:val="24"/>
          <w:szCs w:val="24"/>
          <w:lang w:val="en-US" w:eastAsia="zh-CN"/>
        </w:rPr>
        <w:t>合同执行期间单价和总价均不予以调整。</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2.支付方式：</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lang w:eastAsia="zh-CN"/>
        </w:rPr>
        <w:t>本项目为总价合同。乙方所报总价在合同有效期内固定不变，即合同总价不因国家和地方政策调整、物价变动等因数的影响而调整。</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甲方采用银行承兑汇票或银行转账支付方式支付，在乙方提供增值税专用发票</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lang w:val="en-US" w:eastAsia="zh-CN"/>
        </w:rPr>
        <w:t>税率    %</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lang w:val="en-US" w:eastAsia="zh-CN"/>
        </w:rPr>
        <w:t>并</w:t>
      </w:r>
      <w:r>
        <w:rPr>
          <w:rFonts w:hint="default" w:ascii="Times New Roman" w:hAnsi="Times New Roman" w:cs="Times New Roman" w:eastAsiaTheme="minorEastAsia"/>
          <w:kern w:val="0"/>
          <w:sz w:val="24"/>
          <w:szCs w:val="24"/>
        </w:rPr>
        <w:t>达到以下支付申请的条件后，乙方可办理相应比例的支付申请，甲方将按以下方式和比例向乙方支付合同价款：</w:t>
      </w:r>
    </w:p>
    <w:p>
      <w:pPr>
        <w:pStyle w:val="198"/>
        <w:numPr>
          <w:ilvl w:val="0"/>
          <w:numId w:val="0"/>
        </w:numPr>
        <w:spacing w:line="360" w:lineRule="auto"/>
        <w:ind w:firstLine="240" w:firstLineChars="10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lang w:val="en-US" w:eastAsia="zh-CN"/>
        </w:rPr>
        <w:t>1</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rPr>
        <w:t>第一次支付为本项目</w:t>
      </w:r>
      <w:r>
        <w:rPr>
          <w:rFonts w:hint="default" w:ascii="Times New Roman" w:hAnsi="Times New Roman" w:cs="Times New Roman"/>
          <w:bCs/>
          <w:sz w:val="24"/>
          <w:szCs w:val="24"/>
        </w:rPr>
        <w:t>设备维修完毕并试运行一个月</w:t>
      </w:r>
      <w:r>
        <w:rPr>
          <w:rFonts w:hint="default" w:ascii="Times New Roman" w:hAnsi="Times New Roman" w:cs="Times New Roman"/>
          <w:bCs/>
          <w:sz w:val="24"/>
          <w:szCs w:val="24"/>
          <w:lang w:val="en-US" w:eastAsia="zh-CN"/>
        </w:rPr>
        <w:t>后</w:t>
      </w:r>
      <w:r>
        <w:rPr>
          <w:rFonts w:hint="default" w:ascii="Times New Roman" w:hAnsi="Times New Roman" w:cs="Times New Roman"/>
          <w:bCs/>
          <w:sz w:val="24"/>
          <w:szCs w:val="24"/>
          <w:lang w:eastAsia="zh-CN"/>
        </w:rPr>
        <w:t>，</w:t>
      </w:r>
      <w:r>
        <w:rPr>
          <w:rFonts w:hint="default" w:ascii="Times New Roman" w:hAnsi="Times New Roman" w:cs="Times New Roman"/>
          <w:bCs/>
          <w:sz w:val="24"/>
          <w:szCs w:val="24"/>
          <w:lang w:val="en-US" w:eastAsia="zh-CN"/>
        </w:rPr>
        <w:t>经完工</w:t>
      </w:r>
      <w:r>
        <w:rPr>
          <w:rFonts w:hint="default" w:ascii="Times New Roman" w:hAnsi="Times New Roman" w:cs="Times New Roman"/>
          <w:bCs/>
          <w:sz w:val="24"/>
          <w:szCs w:val="24"/>
        </w:rPr>
        <w:t>验收无任何质量问题</w:t>
      </w:r>
      <w:r>
        <w:rPr>
          <w:rFonts w:hint="default" w:ascii="Times New Roman" w:hAnsi="Times New Roman" w:cs="Times New Roman" w:eastAsiaTheme="minorEastAsia"/>
          <w:kern w:val="0"/>
          <w:sz w:val="24"/>
          <w:szCs w:val="24"/>
        </w:rPr>
        <w:t>，乙方提供合同总金额70%的增值税专用发票、支付申请表、进场施工人员意外保险购买证明及验收相关资料，甲方在收到相关资料后20个工作日内进行支付。</w:t>
      </w:r>
    </w:p>
    <w:p>
      <w:pPr>
        <w:pStyle w:val="198"/>
        <w:numPr>
          <w:ilvl w:val="0"/>
          <w:numId w:val="0"/>
        </w:numPr>
        <w:spacing w:line="360" w:lineRule="auto"/>
        <w:ind w:firstLine="240" w:firstLineChars="10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lang w:val="en-US" w:eastAsia="zh-CN"/>
        </w:rPr>
        <w:t>2</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rPr>
        <w:t>第二次支付为</w:t>
      </w:r>
      <w:r>
        <w:rPr>
          <w:rFonts w:hint="default" w:ascii="Times New Roman" w:hAnsi="Times New Roman" w:cs="Times New Roman" w:eastAsiaTheme="minorEastAsia"/>
          <w:kern w:val="0"/>
          <w:sz w:val="24"/>
          <w:szCs w:val="24"/>
          <w:lang w:val="en-US" w:eastAsia="zh-CN"/>
        </w:rPr>
        <w:t>完工</w:t>
      </w:r>
      <w:r>
        <w:rPr>
          <w:rFonts w:hint="default" w:ascii="Times New Roman" w:hAnsi="Times New Roman" w:cs="Times New Roman" w:eastAsiaTheme="minorEastAsia"/>
          <w:kern w:val="0"/>
          <w:sz w:val="24"/>
          <w:szCs w:val="24"/>
        </w:rPr>
        <w:t>验收合格之日起半年内无任何质量问题，乙方提供合同总金额15%的增值税专用发票、支付申请表，甲方在收到相关资料后20个工作日内进行支付。</w:t>
      </w:r>
    </w:p>
    <w:p>
      <w:pPr>
        <w:pStyle w:val="198"/>
        <w:numPr>
          <w:ilvl w:val="0"/>
          <w:numId w:val="0"/>
        </w:numPr>
        <w:spacing w:line="360" w:lineRule="auto"/>
        <w:ind w:firstLine="240" w:firstLineChars="10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lang w:val="en-US" w:eastAsia="zh-CN"/>
        </w:rPr>
        <w:t>3</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rPr>
        <w:t>第三次支付为</w:t>
      </w:r>
      <w:r>
        <w:rPr>
          <w:rFonts w:hint="default" w:ascii="Times New Roman" w:hAnsi="Times New Roman" w:cs="Times New Roman" w:eastAsiaTheme="minorEastAsia"/>
          <w:kern w:val="0"/>
          <w:sz w:val="24"/>
          <w:szCs w:val="24"/>
          <w:lang w:val="en-US" w:eastAsia="zh-CN"/>
        </w:rPr>
        <w:t>完工</w:t>
      </w:r>
      <w:r>
        <w:rPr>
          <w:rFonts w:hint="default" w:ascii="Times New Roman" w:hAnsi="Times New Roman" w:cs="Times New Roman" w:eastAsiaTheme="minorEastAsia"/>
          <w:kern w:val="0"/>
          <w:sz w:val="24"/>
          <w:szCs w:val="24"/>
        </w:rPr>
        <w:t>验收合格之日起一年无任何质量问题，</w:t>
      </w:r>
      <w:r>
        <w:rPr>
          <w:rFonts w:hint="default" w:ascii="Times New Roman" w:hAnsi="Times New Roman" w:cs="Times New Roman" w:eastAsiaTheme="minorEastAsia"/>
          <w:kern w:val="0"/>
          <w:sz w:val="24"/>
          <w:szCs w:val="24"/>
          <w:highlight w:val="none"/>
        </w:rPr>
        <w:t>乙方按合同约定完成了维保工作，乙方提供合同总金额15%的增值税专用发</w:t>
      </w:r>
      <w:r>
        <w:rPr>
          <w:rFonts w:hint="default" w:ascii="Times New Roman" w:hAnsi="Times New Roman" w:cs="Times New Roman" w:eastAsiaTheme="minorEastAsia"/>
          <w:kern w:val="0"/>
          <w:sz w:val="24"/>
          <w:szCs w:val="24"/>
        </w:rPr>
        <w:t>票、支付申请表，甲方在收到相关资料后20个工作日内进行支付。</w:t>
      </w:r>
    </w:p>
    <w:p>
      <w:pPr>
        <w:spacing w:line="360" w:lineRule="auto"/>
        <w:ind w:firstLine="420"/>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乙方申请支付时，应提交书面支付申请表、达到合同支付条件的证明材料及符合国家税法规定的相应的增值税专用发票。</w:t>
      </w:r>
    </w:p>
    <w:p>
      <w:pPr>
        <w:spacing w:line="360" w:lineRule="auto"/>
        <w:rPr>
          <w:rFonts w:hint="default" w:ascii="Times New Roman" w:hAnsi="Times New Roman" w:cs="Times New Roman" w:eastAsiaTheme="minorEastAsia"/>
          <w:b/>
          <w:bCs/>
          <w:sz w:val="24"/>
          <w:szCs w:val="24"/>
          <w:lang w:eastAsia="zh-CN"/>
        </w:rPr>
      </w:pPr>
      <w:r>
        <w:rPr>
          <w:rFonts w:hint="default" w:ascii="Times New Roman" w:hAnsi="Times New Roman" w:cs="Times New Roman" w:eastAsiaTheme="minorEastAsia"/>
          <w:b/>
          <w:bCs/>
          <w:sz w:val="24"/>
          <w:szCs w:val="24"/>
          <w:lang w:eastAsia="zh-CN"/>
        </w:rPr>
        <w:t>五、项目内容及技术要求</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1.项目内容：</w:t>
      </w:r>
      <w:r>
        <w:rPr>
          <w:rFonts w:hint="default" w:ascii="Times New Roman" w:hAnsi="Times New Roman" w:cs="Times New Roman"/>
          <w:bCs/>
          <w:sz w:val="24"/>
          <w:szCs w:val="24"/>
          <w:lang w:eastAsia="zh-CN"/>
        </w:rPr>
        <w:t>（主要包括以下内容，其他详见第四章技术标准和要求）</w:t>
      </w:r>
    </w:p>
    <w:p>
      <w:pPr>
        <w:spacing w:line="360" w:lineRule="auto"/>
        <w:ind w:firstLine="480" w:firstLineChars="200"/>
        <w:jc w:val="both"/>
        <w:rPr>
          <w:rFonts w:hint="default" w:ascii="Times New Roman" w:hAnsi="Times New Roman" w:cs="Times New Roman"/>
          <w:bCs/>
          <w:sz w:val="24"/>
          <w:szCs w:val="24"/>
          <w:lang w:eastAsia="zh-CN"/>
        </w:rPr>
      </w:pPr>
      <w:r>
        <w:rPr>
          <w:rFonts w:hint="default" w:ascii="Times New Roman" w:hAnsi="Times New Roman" w:cs="Times New Roman"/>
          <w:bCs/>
          <w:sz w:val="24"/>
          <w:szCs w:val="24"/>
          <w:lang w:eastAsia="zh-CN"/>
        </w:rPr>
        <w:t>1.1对十台恒温恒湿空调机组高压及低压铜管更换并进行保压试验，试验数据应满足国家规程规范。</w:t>
      </w:r>
    </w:p>
    <w:p>
      <w:pPr>
        <w:spacing w:line="360" w:lineRule="auto"/>
        <w:ind w:firstLine="480" w:firstLineChars="200"/>
        <w:jc w:val="both"/>
        <w:rPr>
          <w:rFonts w:hint="default" w:ascii="Times New Roman" w:hAnsi="Times New Roman" w:cs="Times New Roman"/>
          <w:bCs/>
          <w:sz w:val="24"/>
          <w:szCs w:val="24"/>
          <w:lang w:eastAsia="zh-CN"/>
        </w:rPr>
      </w:pPr>
      <w:r>
        <w:rPr>
          <w:rFonts w:hint="default" w:ascii="Times New Roman" w:hAnsi="Times New Roman" w:cs="Times New Roman"/>
          <w:bCs/>
          <w:sz w:val="24"/>
          <w:szCs w:val="24"/>
          <w:lang w:eastAsia="zh-CN"/>
        </w:rPr>
        <w:t>1.2处理恒温恒湿空调系统故障（包含但不限于以下故障）：#1机组报低压保护，#2机组多次报压缩机过载，#3机组报风机过载、低压保护，#4机组报低压保护，#5机组报压缩机过载、风机轴承异响，#6机组报低压保护，#7、#8机组多次报压缩机过载，#9机组风机轴承异响，#10机组报低压保护等。</w:t>
      </w:r>
    </w:p>
    <w:p>
      <w:pPr>
        <w:pStyle w:val="198"/>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1.3空调系统内机检修：</w:t>
      </w:r>
      <w:r>
        <w:rPr>
          <w:rFonts w:hint="default" w:ascii="Times New Roman" w:hAnsi="Times New Roman" w:cs="Times New Roman" w:eastAsiaTheme="minorEastAsia"/>
          <w:kern w:val="0"/>
          <w:sz w:val="24"/>
          <w:szCs w:val="24"/>
        </w:rPr>
        <w:t>包括电子元器件、排水、制冷、通风、控制系统。</w:t>
      </w:r>
    </w:p>
    <w:p>
      <w:pPr>
        <w:spacing w:line="360" w:lineRule="auto"/>
        <w:ind w:firstLine="480" w:firstLineChars="200"/>
        <w:jc w:val="both"/>
        <w:rPr>
          <w:rFonts w:hint="default" w:ascii="Times New Roman" w:hAnsi="Times New Roman" w:cs="Times New Roman"/>
          <w:bCs/>
          <w:sz w:val="24"/>
          <w:szCs w:val="24"/>
          <w:lang w:eastAsia="zh-CN"/>
        </w:rPr>
      </w:pPr>
      <w:r>
        <w:rPr>
          <w:rFonts w:hint="default" w:ascii="Times New Roman" w:hAnsi="Times New Roman" w:cs="Times New Roman"/>
          <w:bCs/>
          <w:sz w:val="24"/>
          <w:szCs w:val="24"/>
          <w:lang w:eastAsia="zh-CN"/>
        </w:rPr>
        <w:t>1.4空调系统外机检修：室外冷凝器和冷凝风机以及空调外机防腐。</w:t>
      </w:r>
    </w:p>
    <w:p>
      <w:pPr>
        <w:pStyle w:val="198"/>
        <w:spacing w:line="360" w:lineRule="auto"/>
        <w:ind w:firstLine="480"/>
        <w:rPr>
          <w:rFonts w:hint="default" w:ascii="Times New Roman" w:hAnsi="Times New Roman" w:cs="Times New Roman" w:eastAsiaTheme="minorEastAsia"/>
          <w:lang w:eastAsia="zh-CN"/>
        </w:rPr>
      </w:pPr>
      <w:r>
        <w:rPr>
          <w:rFonts w:hint="default" w:ascii="Times New Roman" w:hAnsi="Times New Roman" w:cs="Times New Roman" w:eastAsiaTheme="minorEastAsia"/>
          <w:kern w:val="0"/>
          <w:sz w:val="24"/>
        </w:rPr>
        <w:t>1.5</w:t>
      </w:r>
      <w:r>
        <w:rPr>
          <w:rFonts w:hint="default" w:ascii="Times New Roman" w:hAnsi="Times New Roman" w:cs="Times New Roman" w:eastAsiaTheme="minorEastAsia"/>
          <w:kern w:val="0"/>
          <w:sz w:val="24"/>
          <w:lang w:val="zh-CN"/>
        </w:rPr>
        <w:t>定期巡检维保设备：</w:t>
      </w:r>
      <w:r>
        <w:rPr>
          <w:rFonts w:hint="default" w:ascii="Times New Roman" w:hAnsi="Times New Roman" w:cs="Times New Roman" w:eastAsiaTheme="minorEastAsia"/>
          <w:kern w:val="0"/>
          <w:sz w:val="24"/>
        </w:rPr>
        <w:t>5月-10月（一月/次），11月-4月（两月/次）</w:t>
      </w:r>
      <w:r>
        <w:rPr>
          <w:rFonts w:hint="default" w:ascii="Times New Roman" w:hAnsi="Times New Roman" w:cs="Times New Roman" w:eastAsiaTheme="minorEastAsia"/>
          <w:kern w:val="0"/>
          <w:sz w:val="24"/>
          <w:lang w:eastAsia="zh-CN"/>
        </w:rPr>
        <w:t>。</w:t>
      </w:r>
      <w:r>
        <w:rPr>
          <w:rFonts w:hint="default" w:ascii="Times New Roman" w:hAnsi="Times New Roman" w:cs="Times New Roman" w:eastAsiaTheme="minorEastAsia"/>
          <w:sz w:val="24"/>
          <w:szCs w:val="24"/>
          <w:lang w:val="en-US" w:eastAsia="zh-CN"/>
        </w:rPr>
        <w:t>每次巡检</w:t>
      </w:r>
      <w:r>
        <w:rPr>
          <w:rFonts w:hint="default" w:ascii="Times New Roman" w:hAnsi="Times New Roman" w:cs="Times New Roman"/>
          <w:bCs/>
          <w:kern w:val="0"/>
          <w:sz w:val="24"/>
          <w:szCs w:val="24"/>
          <w:lang w:eastAsia="zh-CN"/>
        </w:rPr>
        <w:t>需要对</w:t>
      </w:r>
      <w:r>
        <w:rPr>
          <w:rFonts w:hint="default" w:ascii="Times New Roman" w:hAnsi="Times New Roman" w:cs="Times New Roman"/>
          <w:bCs/>
          <w:kern w:val="0"/>
          <w:sz w:val="24"/>
          <w:szCs w:val="24"/>
          <w:lang w:val="en-US" w:eastAsia="zh-CN"/>
        </w:rPr>
        <w:t>十台</w:t>
      </w:r>
      <w:r>
        <w:rPr>
          <w:rFonts w:hint="default" w:ascii="Times New Roman" w:hAnsi="Times New Roman" w:cs="Times New Roman"/>
          <w:bCs/>
          <w:kern w:val="0"/>
          <w:sz w:val="24"/>
          <w:szCs w:val="24"/>
          <w:lang w:eastAsia="zh-CN"/>
        </w:rPr>
        <w:t>空调机组的过滤网、底坑、散热片进行清洗，需要记录空调运行状态、高低压力、运行电流等数据。</w:t>
      </w:r>
    </w:p>
    <w:p>
      <w:pPr>
        <w:pStyle w:val="198"/>
        <w:spacing w:line="360" w:lineRule="auto"/>
        <w:ind w:firstLine="48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2.满足以下技术要求：</w:t>
      </w:r>
    </w:p>
    <w:p>
      <w:pPr>
        <w:pStyle w:val="19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双方签订合同后15日历天内，乙方应编制并向甲方提供施工组织设计文件。对本检修施工项目的内容，进度控制、组织措施、安全措施、技术措施、施工方案以及各项预案做详细说明。甲方同意后方可开工。编制施工组织设计应满足但不限于下列要求：</w:t>
      </w:r>
    </w:p>
    <w:p>
      <w:pPr>
        <w:pStyle w:val="198"/>
        <w:spacing w:line="360" w:lineRule="auto"/>
        <w:ind w:firstLine="480"/>
        <w:rPr>
          <w:rFonts w:hint="default" w:ascii="Times New Roman" w:hAnsi="Times New Roman" w:cs="Times New Roman" w:eastAsiaTheme="minorEastAsia"/>
          <w:kern w:val="0"/>
          <w:sz w:val="24"/>
          <w:szCs w:val="24"/>
          <w:lang w:val="zh-CN"/>
        </w:rPr>
      </w:pPr>
      <w:r>
        <w:rPr>
          <w:rFonts w:hint="default" w:ascii="Times New Roman" w:hAnsi="Times New Roman" w:cs="Times New Roman" w:eastAsiaTheme="minorEastAsia"/>
          <w:kern w:val="0"/>
          <w:sz w:val="24"/>
          <w:szCs w:val="24"/>
          <w:lang w:val="zh-CN"/>
        </w:rPr>
        <w:t>《通风与空调工程施工质量验收规范》 GB</w:t>
      </w:r>
      <w:r>
        <w:rPr>
          <w:rFonts w:hint="default" w:ascii="Times New Roman" w:hAnsi="Times New Roman" w:cs="Times New Roman" w:eastAsiaTheme="minorEastAsia"/>
          <w:kern w:val="0"/>
          <w:sz w:val="24"/>
          <w:szCs w:val="24"/>
        </w:rPr>
        <w:t xml:space="preserve"> </w:t>
      </w:r>
      <w:r>
        <w:rPr>
          <w:rFonts w:hint="default" w:ascii="Times New Roman" w:hAnsi="Times New Roman" w:cs="Times New Roman" w:eastAsiaTheme="minorEastAsia"/>
          <w:kern w:val="0"/>
          <w:sz w:val="24"/>
          <w:szCs w:val="24"/>
          <w:lang w:val="zh-CN"/>
        </w:rPr>
        <w:t>50</w:t>
      </w:r>
      <w:r>
        <w:rPr>
          <w:rFonts w:hint="default" w:ascii="Times New Roman" w:hAnsi="Times New Roman" w:cs="Times New Roman" w:eastAsiaTheme="minorEastAsia"/>
          <w:kern w:val="0"/>
          <w:sz w:val="24"/>
          <w:szCs w:val="24"/>
        </w:rPr>
        <w:t>243</w:t>
      </w:r>
      <w:r>
        <w:rPr>
          <w:rFonts w:hint="default" w:ascii="Times New Roman" w:hAnsi="Times New Roman" w:cs="Times New Roman" w:eastAsiaTheme="minorEastAsia"/>
          <w:kern w:val="0"/>
          <w:sz w:val="24"/>
          <w:szCs w:val="24"/>
          <w:lang w:val="zh-CN"/>
        </w:rPr>
        <w:t>-2016</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lang w:val="zh-CN"/>
        </w:rPr>
        <w:t>《制冷设备、</w:t>
      </w:r>
      <w:r>
        <w:rPr>
          <w:rFonts w:hint="default" w:ascii="Times New Roman" w:hAnsi="Times New Roman" w:cs="Times New Roman" w:eastAsiaTheme="minorEastAsia"/>
          <w:kern w:val="0"/>
          <w:sz w:val="24"/>
          <w:szCs w:val="24"/>
        </w:rPr>
        <w:t>空气分离</w:t>
      </w:r>
      <w:r>
        <w:rPr>
          <w:rFonts w:hint="default" w:ascii="Times New Roman" w:hAnsi="Times New Roman" w:cs="Times New Roman" w:eastAsiaTheme="minorEastAsia"/>
          <w:kern w:val="0"/>
          <w:sz w:val="24"/>
          <w:szCs w:val="24"/>
          <w:lang w:val="zh-CN"/>
        </w:rPr>
        <w:t>设备安装工程施工及验收规范》 GB</w:t>
      </w:r>
      <w:r>
        <w:rPr>
          <w:rFonts w:hint="default" w:ascii="Times New Roman" w:hAnsi="Times New Roman" w:cs="Times New Roman" w:eastAsiaTheme="minorEastAsia"/>
          <w:kern w:val="0"/>
          <w:sz w:val="24"/>
          <w:szCs w:val="24"/>
        </w:rPr>
        <w:t xml:space="preserve"> </w:t>
      </w:r>
      <w:r>
        <w:rPr>
          <w:rFonts w:hint="default" w:ascii="Times New Roman" w:hAnsi="Times New Roman" w:cs="Times New Roman" w:eastAsiaTheme="minorEastAsia"/>
          <w:kern w:val="0"/>
          <w:sz w:val="24"/>
          <w:szCs w:val="24"/>
          <w:lang w:val="zh-CN"/>
        </w:rPr>
        <w:t>50274-</w:t>
      </w:r>
      <w:r>
        <w:rPr>
          <w:rFonts w:hint="default" w:ascii="Times New Roman" w:hAnsi="Times New Roman" w:cs="Times New Roman" w:eastAsiaTheme="minorEastAsia"/>
          <w:kern w:val="0"/>
          <w:sz w:val="24"/>
          <w:szCs w:val="24"/>
        </w:rPr>
        <w:t>2010</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lang w:val="zh-CN"/>
        </w:rPr>
        <w:t>《现场设备、工业管道焊接工程施工及验收规范》 GB</w:t>
      </w:r>
      <w:r>
        <w:rPr>
          <w:rFonts w:hint="default" w:ascii="Times New Roman" w:hAnsi="Times New Roman" w:cs="Times New Roman" w:eastAsiaTheme="minorEastAsia"/>
          <w:kern w:val="0"/>
          <w:sz w:val="24"/>
          <w:szCs w:val="24"/>
        </w:rPr>
        <w:t xml:space="preserve"> </w:t>
      </w:r>
      <w:r>
        <w:rPr>
          <w:rFonts w:hint="default" w:ascii="Times New Roman" w:hAnsi="Times New Roman" w:cs="Times New Roman" w:eastAsiaTheme="minorEastAsia"/>
          <w:kern w:val="0"/>
          <w:sz w:val="24"/>
          <w:szCs w:val="24"/>
          <w:lang w:val="zh-CN"/>
        </w:rPr>
        <w:t>50236-20</w:t>
      </w:r>
      <w:r>
        <w:rPr>
          <w:rFonts w:hint="default" w:ascii="Times New Roman" w:hAnsi="Times New Roman" w:cs="Times New Roman" w:eastAsiaTheme="minorEastAsia"/>
          <w:kern w:val="0"/>
          <w:sz w:val="24"/>
          <w:szCs w:val="24"/>
        </w:rPr>
        <w:t>19</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《国家电气设备安全技术规范》 GB 19517-2009</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《通风与空调工程施工规范》 GB 50738-2011</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3.施工技术人员、测试设备要求：</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highlight w:val="none"/>
        </w:rPr>
        <w:t>施工方须指派项目</w:t>
      </w:r>
      <w:r>
        <w:rPr>
          <w:rFonts w:hint="default" w:ascii="Times New Roman" w:hAnsi="Times New Roman" w:cs="Times New Roman" w:eastAsiaTheme="minorEastAsia"/>
          <w:kern w:val="0"/>
          <w:sz w:val="24"/>
          <w:szCs w:val="24"/>
          <w:highlight w:val="none"/>
          <w:lang w:val="en-US" w:eastAsia="zh-CN"/>
        </w:rPr>
        <w:t>负责人</w:t>
      </w:r>
      <w:r>
        <w:rPr>
          <w:rFonts w:hint="default" w:ascii="Times New Roman" w:hAnsi="Times New Roman" w:cs="Times New Roman" w:eastAsiaTheme="minorEastAsia"/>
          <w:kern w:val="0"/>
          <w:sz w:val="24"/>
          <w:szCs w:val="24"/>
          <w:highlight w:val="none"/>
        </w:rPr>
        <w:t>1名，</w:t>
      </w:r>
      <w:r>
        <w:rPr>
          <w:rFonts w:hint="default" w:ascii="Times New Roman" w:hAnsi="Times New Roman" w:cs="Times New Roman" w:eastAsiaTheme="minorEastAsia"/>
          <w:kern w:val="0"/>
          <w:sz w:val="24"/>
          <w:szCs w:val="24"/>
        </w:rPr>
        <w:t>其余上岗技术人员应持有应急管理局颁发的电工证、焊工证</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rPr>
        <w:t>，</w:t>
      </w:r>
      <w:r>
        <w:rPr>
          <w:rFonts w:hint="default" w:ascii="Times New Roman" w:hAnsi="Times New Roman" w:cs="Times New Roman" w:eastAsiaTheme="minorEastAsia"/>
          <w:kern w:val="0"/>
          <w:sz w:val="24"/>
          <w:szCs w:val="24"/>
          <w:lang w:val="en-US" w:eastAsia="zh-CN"/>
        </w:rPr>
        <w:t>高处作业证等相关证书。</w:t>
      </w:r>
      <w:r>
        <w:rPr>
          <w:rFonts w:hint="default" w:ascii="Times New Roman" w:hAnsi="Times New Roman" w:cs="Times New Roman" w:eastAsiaTheme="minorEastAsia"/>
          <w:kern w:val="0"/>
          <w:sz w:val="24"/>
          <w:szCs w:val="24"/>
        </w:rPr>
        <w:t>需持证上岗</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lang w:val="en-US" w:eastAsia="zh-CN"/>
        </w:rPr>
        <w:t>所有人员均应</w:t>
      </w:r>
      <w:r>
        <w:rPr>
          <w:rFonts w:hint="default" w:ascii="Times New Roman" w:hAnsi="Times New Roman" w:cs="Times New Roman" w:eastAsiaTheme="minorEastAsia"/>
          <w:kern w:val="0"/>
          <w:sz w:val="24"/>
          <w:szCs w:val="24"/>
        </w:rPr>
        <w:t>提供本单位半年社保证明。</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4.维修后十台机组应达到以下要求：</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(1).控制系统：显示单元显示正常,操作使用正常，各设置参数正确，无报警信息。</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(2).蒸汽加湿器无结垢，三相加湿电极接触紧密无破损，维修模式下，上水通畅、速度平衡且排水通畅。</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(3).冷凝器清洁无杂质，风扇转动无异常噪声，运行电路正常，室外冷凝器的电源开关正常工作绝缘可靠，电气接点紧固，压力继电器对室外风机的控制与设置一致。</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(4).蒸发器清洁无杂质，有足够的热交换量。</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(5).室内风机：风机马达运转正常、无异常噪音、轴承不发热，传动皮带用手指拉紧时可延长2cm。</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(6).电路：主电源及各支路的各相电压、电流正常，所有的接触器触点接触可靠、吸合的瞬间电流符合规范，各接点紧固，24V控制线路正常灵敏，各系统保护功能正常（例如高压保护、低压保护、过热保护、相序保护等）。</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(7).制冷系统：制冷系统运行压力（高压、低压）正常，压缩机的三相绕组电流平衡，绕组绝缘可靠，系统的运行效率能够达到指定的性能指标，压缩机工作时声音无异常，热力膨胀阀符合现场实际使用情况,压力开关、风量开关正常，温度探头测试温度与实际一致，冷凝铜管进行更换并进行保压试验且数据合格。</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(8).整体排水系统：排水系统畅通，保温材料无破损。</w:t>
      </w:r>
    </w:p>
    <w:p>
      <w:pPr>
        <w:pStyle w:val="19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eastAsiaTheme="minorEastAsia"/>
          <w:b/>
          <w:bCs/>
          <w:kern w:val="0"/>
          <w:sz w:val="24"/>
          <w:szCs w:val="24"/>
          <w:lang w:val="en-US" w:eastAsia="zh-CN"/>
        </w:rPr>
      </w:pPr>
      <w:r>
        <w:rPr>
          <w:rFonts w:hint="default" w:ascii="Times New Roman" w:hAnsi="Times New Roman" w:cs="Times New Roman" w:eastAsiaTheme="minorEastAsia"/>
          <w:b/>
          <w:bCs/>
          <w:kern w:val="0"/>
          <w:sz w:val="24"/>
          <w:szCs w:val="24"/>
          <w:lang w:eastAsia="zh-CN"/>
        </w:rPr>
        <w:t>六、验收</w:t>
      </w:r>
      <w:r>
        <w:rPr>
          <w:rFonts w:hint="default" w:ascii="Times New Roman" w:hAnsi="Times New Roman" w:cs="Times New Roman" w:eastAsiaTheme="minorEastAsia"/>
          <w:b/>
          <w:bCs/>
          <w:kern w:val="0"/>
          <w:sz w:val="24"/>
          <w:szCs w:val="24"/>
          <w:lang w:val="en-US" w:eastAsia="zh-CN"/>
        </w:rPr>
        <w:t>要求</w:t>
      </w:r>
    </w:p>
    <w:p>
      <w:pPr>
        <w:pStyle w:val="19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0"/>
        <w:textAlignment w:val="auto"/>
        <w:rPr>
          <w:rFonts w:hint="default" w:ascii="Times New Roman" w:hAnsi="Times New Roman" w:cs="Times New Roman" w:eastAsiaTheme="minorEastAsia"/>
          <w:kern w:val="0"/>
          <w:sz w:val="24"/>
          <w:szCs w:val="24"/>
          <w:lang w:eastAsia="zh-CN"/>
        </w:rPr>
      </w:pPr>
      <w:r>
        <w:rPr>
          <w:rFonts w:hint="default" w:ascii="Times New Roman" w:hAnsi="Times New Roman" w:cs="Times New Roman" w:eastAsiaTheme="minorEastAsia"/>
          <w:kern w:val="0"/>
          <w:sz w:val="24"/>
          <w:szCs w:val="24"/>
          <w:lang w:val="en-US" w:eastAsia="zh-CN"/>
        </w:rPr>
        <w:t>1、设备入场验收：进场时乙方应按照第四章技术条款要求提供包含但不限于以下设备及材料：铜管、冷冻油、制冷剂、润滑油、保温材料、清洗剂、皮带、油漆、固态剂、稀释剂、空调清洗剂等，本项目所需的所有设备及材料均应提供合格证。其中铜管还应提供《</w:t>
      </w:r>
      <w:r>
        <w:rPr>
          <w:rFonts w:hint="default" w:ascii="Times New Roman" w:hAnsi="Times New Roman" w:cs="Times New Roman" w:eastAsiaTheme="minorEastAsia"/>
          <w:kern w:val="0"/>
          <w:sz w:val="24"/>
          <w:szCs w:val="24"/>
        </w:rPr>
        <w:t>GB/T17791-2017</w:t>
      </w:r>
      <w:r>
        <w:rPr>
          <w:rFonts w:hint="default" w:ascii="Times New Roman" w:hAnsi="Times New Roman" w:cs="Times New Roman" w:eastAsiaTheme="minorEastAsia"/>
          <w:kern w:val="0"/>
          <w:sz w:val="24"/>
          <w:szCs w:val="24"/>
          <w:lang w:val="en-US" w:eastAsia="zh-CN"/>
        </w:rPr>
        <w:t>》</w:t>
      </w:r>
      <w:r>
        <w:rPr>
          <w:rFonts w:hint="default" w:ascii="Times New Roman" w:hAnsi="Times New Roman" w:cs="Times New Roman" w:eastAsiaTheme="minorEastAsia"/>
          <w:kern w:val="0"/>
          <w:sz w:val="24"/>
          <w:szCs w:val="24"/>
        </w:rPr>
        <w:t>标准</w:t>
      </w:r>
      <w:r>
        <w:rPr>
          <w:rFonts w:hint="default" w:ascii="Times New Roman" w:hAnsi="Times New Roman" w:cs="Times New Roman" w:eastAsiaTheme="minorEastAsia"/>
          <w:kern w:val="0"/>
          <w:sz w:val="24"/>
          <w:szCs w:val="24"/>
          <w:lang w:eastAsia="zh-CN"/>
        </w:rPr>
        <w:t>及以上</w:t>
      </w:r>
      <w:r>
        <w:rPr>
          <w:rFonts w:hint="default" w:ascii="Times New Roman" w:hAnsi="Times New Roman" w:cs="Times New Roman" w:eastAsiaTheme="minorEastAsia"/>
          <w:kern w:val="0"/>
          <w:sz w:val="24"/>
          <w:szCs w:val="24"/>
        </w:rPr>
        <w:t>的检验</w:t>
      </w:r>
      <w:r>
        <w:rPr>
          <w:rFonts w:hint="default" w:ascii="Times New Roman" w:hAnsi="Times New Roman" w:cs="Times New Roman" w:eastAsiaTheme="minorEastAsia"/>
          <w:kern w:val="0"/>
          <w:sz w:val="24"/>
          <w:szCs w:val="24"/>
          <w:lang w:eastAsia="zh-CN"/>
        </w:rPr>
        <w:t>合格</w:t>
      </w:r>
      <w:r>
        <w:rPr>
          <w:rFonts w:hint="default" w:ascii="Times New Roman" w:hAnsi="Times New Roman" w:cs="Times New Roman" w:eastAsiaTheme="minorEastAsia"/>
          <w:kern w:val="0"/>
          <w:sz w:val="24"/>
          <w:szCs w:val="24"/>
        </w:rPr>
        <w:t>报告</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lang w:val="en-US" w:eastAsia="zh-CN"/>
        </w:rPr>
        <w:t>合格证及相关资料</w:t>
      </w:r>
      <w:r>
        <w:rPr>
          <w:rFonts w:hint="default" w:ascii="Times New Roman" w:hAnsi="Times New Roman" w:cs="Times New Roman" w:eastAsiaTheme="minorEastAsia"/>
          <w:kern w:val="0"/>
          <w:sz w:val="24"/>
          <w:szCs w:val="24"/>
          <w:lang w:eastAsia="zh-CN"/>
        </w:rPr>
        <w:t>经现场负责人验收后</w:t>
      </w:r>
      <w:r>
        <w:rPr>
          <w:rFonts w:hint="default" w:ascii="Times New Roman" w:hAnsi="Times New Roman" w:cs="Times New Roman" w:eastAsiaTheme="minorEastAsia"/>
          <w:kern w:val="0"/>
          <w:sz w:val="24"/>
          <w:szCs w:val="24"/>
          <w:lang w:val="en-US" w:eastAsia="zh-CN"/>
        </w:rPr>
        <w:t>方可</w:t>
      </w:r>
      <w:r>
        <w:rPr>
          <w:rFonts w:hint="default" w:ascii="Times New Roman" w:hAnsi="Times New Roman" w:cs="Times New Roman" w:eastAsiaTheme="minorEastAsia"/>
          <w:kern w:val="0"/>
          <w:sz w:val="24"/>
          <w:szCs w:val="24"/>
          <w:lang w:eastAsia="zh-CN"/>
        </w:rPr>
        <w:t>入场进行施工。</w:t>
      </w:r>
    </w:p>
    <w:p>
      <w:pPr>
        <w:pStyle w:val="19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0"/>
        <w:textAlignment w:val="auto"/>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2、设备检修完工现场验收:本项目检修内容完成，试运行一个月无问题，乙方应提供十台机组检修报告（包括保压试验记录，机组故障处理记录，机组高、低压力、运行电流数据、机组运行状况记录表），申请进行完工现场验收。验收需按照第四章技术条款进行验收：机组的显示单元显示正常、无故障报警、运行时无异常声音，制冷系统正常、控制系统正常、能正常开停机，调整温度可控制压缩机的启停，排水系统上下水正常无堵塞、运行电流正常等，现场验收应办理三级验收手续并经草街枢纽验收小组现场验收合格无遗留问题。</w:t>
      </w:r>
    </w:p>
    <w:p>
      <w:pPr>
        <w:pStyle w:val="198"/>
        <w:spacing w:line="400" w:lineRule="exact"/>
        <w:ind w:firstLine="0" w:firstLineChars="0"/>
        <w:rPr>
          <w:rFonts w:hint="default" w:ascii="Times New Roman" w:hAnsi="Times New Roman" w:cs="Times New Roman" w:eastAsiaTheme="minorEastAsia"/>
          <w:b/>
          <w:bCs/>
          <w:kern w:val="0"/>
          <w:sz w:val="24"/>
          <w:szCs w:val="24"/>
          <w:lang w:val="zh-CN"/>
        </w:rPr>
      </w:pPr>
      <w:r>
        <w:rPr>
          <w:rFonts w:hint="default" w:ascii="Times New Roman" w:hAnsi="Times New Roman" w:cs="Times New Roman" w:eastAsiaTheme="minorEastAsia"/>
          <w:b/>
          <w:bCs/>
          <w:kern w:val="0"/>
          <w:sz w:val="24"/>
          <w:szCs w:val="24"/>
          <w:lang w:eastAsia="zh-CN"/>
        </w:rPr>
        <w:t>七</w:t>
      </w:r>
      <w:r>
        <w:rPr>
          <w:rFonts w:hint="default" w:ascii="Times New Roman" w:hAnsi="Times New Roman" w:cs="Times New Roman" w:eastAsiaTheme="minorEastAsia"/>
          <w:b/>
          <w:bCs/>
          <w:kern w:val="0"/>
          <w:sz w:val="24"/>
          <w:szCs w:val="24"/>
        </w:rPr>
        <w:t>、</w:t>
      </w:r>
      <w:r>
        <w:rPr>
          <w:rFonts w:hint="default" w:ascii="Times New Roman" w:hAnsi="Times New Roman" w:cs="Times New Roman" w:eastAsiaTheme="minorEastAsia"/>
          <w:b/>
          <w:bCs/>
          <w:kern w:val="0"/>
          <w:sz w:val="24"/>
          <w:szCs w:val="24"/>
          <w:lang w:val="zh-CN"/>
        </w:rPr>
        <w:t>质量保修</w:t>
      </w:r>
      <w:bookmarkStart w:id="24" w:name="_Hlk13731528"/>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w:t>
      </w:r>
      <w:r>
        <w:rPr>
          <w:rFonts w:hint="default" w:ascii="Times New Roman" w:hAnsi="Times New Roman" w:cs="Times New Roman" w:eastAsiaTheme="minorEastAsia"/>
          <w:kern w:val="0"/>
          <w:sz w:val="24"/>
          <w:szCs w:val="24"/>
          <w:lang w:val="en-US" w:eastAsia="zh-CN"/>
        </w:rPr>
        <w:t>完工</w:t>
      </w:r>
      <w:r>
        <w:rPr>
          <w:rFonts w:hint="default" w:ascii="Times New Roman" w:hAnsi="Times New Roman" w:cs="Times New Roman" w:eastAsiaTheme="minorEastAsia"/>
          <w:kern w:val="0"/>
          <w:sz w:val="24"/>
          <w:szCs w:val="24"/>
        </w:rPr>
        <w:t>验收合格之日起一年为质保期。</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2.质保期内乙方在接到甲方提出的服务要求时，48小时之内须到现场处理，紧急情况24小时内须赶到现场。</w:t>
      </w:r>
      <w:bookmarkEnd w:id="24"/>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3.项目完成后由甲方组织现场验收，按照双方合同规定的技术条款及国家规程规范进行验收。</w:t>
      </w:r>
    </w:p>
    <w:p>
      <w:pPr>
        <w:pStyle w:val="19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lang w:eastAsia="zh-CN"/>
        </w:rPr>
        <w:t>八</w:t>
      </w:r>
      <w:r>
        <w:rPr>
          <w:rFonts w:hint="default" w:ascii="Times New Roman" w:hAnsi="Times New Roman" w:cs="Times New Roman" w:eastAsiaTheme="minorEastAsia"/>
          <w:b/>
          <w:bCs/>
          <w:kern w:val="0"/>
          <w:sz w:val="24"/>
          <w:szCs w:val="24"/>
        </w:rPr>
        <w:t>、安全文明施工</w:t>
      </w:r>
    </w:p>
    <w:p>
      <w:pPr>
        <w:pStyle w:val="19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rPr>
        <w:t>1.由于草街航电枢纽环境比较特殊，施工难度大，其中更换管路需要在深度为35米的空调通风井内进行，井内照明不足，空间密闭，天气炎热，乙方需要自行搭接脚手架或其他安全的方式进行施工，乙方应为进场施工人员购买人身意外保险，施工前乙方须提交保险购买证明材料，满足甲方要求后方可进场施工，进场施工人员年龄不得超过6</w:t>
      </w:r>
      <w:r>
        <w:rPr>
          <w:rFonts w:hint="default" w:ascii="Times New Roman" w:hAnsi="Times New Roman" w:cs="Times New Roman" w:eastAsiaTheme="minorEastAsia"/>
          <w:kern w:val="0"/>
          <w:sz w:val="24"/>
          <w:szCs w:val="24"/>
          <w:lang w:val="en-US" w:eastAsia="zh-CN"/>
        </w:rPr>
        <w:t>5</w:t>
      </w:r>
      <w:r>
        <w:rPr>
          <w:rFonts w:hint="default" w:ascii="Times New Roman" w:hAnsi="Times New Roman" w:cs="Times New Roman" w:eastAsiaTheme="minorEastAsia"/>
          <w:kern w:val="0"/>
          <w:sz w:val="24"/>
          <w:szCs w:val="24"/>
        </w:rPr>
        <w:t>岁。</w:t>
      </w:r>
      <w:r>
        <w:rPr>
          <w:rFonts w:hint="default" w:ascii="Times New Roman" w:hAnsi="Times New Roman" w:cs="Times New Roman" w:eastAsiaTheme="minorEastAsia"/>
          <w:kern w:val="0"/>
          <w:sz w:val="24"/>
          <w:szCs w:val="24"/>
          <w:lang w:val="en-US" w:eastAsia="zh-CN"/>
        </w:rPr>
        <w:t>高处作业相关人员还应持有相应的高处作业证书。</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2.乙方在施工工艺上必须严格按照国家相关施工工艺标准执行，现场施工应始终坚持安全生产、文明施工，乙方工作人员应在划定的区域进行施工作业，不得进入其他生产区域。施工中应做好设备及其现场防护工作，施工所需物质及其工器具应堆码整齐，每天施工结束后应对现场做清理工作。</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3.乙方在施工过程中，违反有关安全操作规程或安全条例等乙方原因导致发生的质量事故、安全事故或火灾事故，乙方应承担全部责任及由此造成的一切损失。</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4.乙方施工人员必须听从甲方现场管理人员指挥，否则产生安全事故由乙方承担全部责任。</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5.乙方所有进场设备需经甲方验收合格后方能进行安装调试。</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6.乙方应遵守甲方现场管理的各项规定，施工过程中出现了违反草街航电枢纽相关规定的情况，甲方将严格按照相关规章制度进行处理。</w:t>
      </w:r>
    </w:p>
    <w:p>
      <w:pPr>
        <w:pStyle w:val="195"/>
        <w:spacing w:line="360" w:lineRule="auto"/>
        <w:ind w:firstLine="480"/>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7.乙方在施工过程中应对周围设备、设施进行防护，防止损坏其他设备，如造成其他设备损坏则须进行相应赔偿，施工结束乙方应对现场清扫干净。</w:t>
      </w:r>
    </w:p>
    <w:p>
      <w:pPr>
        <w:pStyle w:val="198"/>
        <w:spacing w:line="400" w:lineRule="exact"/>
        <w:ind w:firstLine="0" w:firstLineChars="0"/>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lang w:eastAsia="zh-CN"/>
        </w:rPr>
        <w:t>九</w:t>
      </w:r>
      <w:r>
        <w:rPr>
          <w:rFonts w:hint="default" w:ascii="Times New Roman" w:hAnsi="Times New Roman" w:cs="Times New Roman" w:eastAsiaTheme="minorEastAsia"/>
          <w:b/>
          <w:bCs/>
          <w:kern w:val="0"/>
          <w:sz w:val="24"/>
          <w:szCs w:val="24"/>
        </w:rPr>
        <w:t>、环境保护</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1.乙方严格执行国家有关环境保护的相关规定，合理选择施工工艺，采取有效措施，避免施工对环境造成影响。</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2.</w:t>
      </w:r>
      <w:r>
        <w:rPr>
          <w:rFonts w:hint="default" w:ascii="Times New Roman" w:hAnsi="Times New Roman" w:cs="Times New Roman" w:eastAsiaTheme="minorEastAsia"/>
          <w:kern w:val="0"/>
          <w:sz w:val="24"/>
          <w:szCs w:val="24"/>
          <w:lang w:val="en-US" w:eastAsia="zh-CN"/>
        </w:rPr>
        <w:t>本施工项目</w:t>
      </w:r>
      <w:r>
        <w:rPr>
          <w:rFonts w:hint="default" w:ascii="Times New Roman" w:hAnsi="Times New Roman" w:cs="Times New Roman" w:eastAsiaTheme="minorEastAsia"/>
          <w:kern w:val="0"/>
          <w:sz w:val="24"/>
          <w:szCs w:val="24"/>
        </w:rPr>
        <w:t>拆除下的更换的材料</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rPr>
        <w:t>零部件</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lang w:val="en-US" w:eastAsia="zh-CN"/>
        </w:rPr>
        <w:t>或其他有回收价值的物资</w:t>
      </w:r>
      <w:r>
        <w:rPr>
          <w:rFonts w:hint="default" w:ascii="Times New Roman" w:hAnsi="Times New Roman" w:cs="Times New Roman" w:eastAsiaTheme="minorEastAsia"/>
          <w:kern w:val="0"/>
          <w:sz w:val="24"/>
          <w:szCs w:val="24"/>
        </w:rPr>
        <w:t>，乙方按照甲方要求转运至机电物资库房</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lang w:val="en-US" w:eastAsia="zh-CN"/>
        </w:rPr>
        <w:t>距检修地点约3km</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rPr>
        <w:t>进行退库处理。</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3.乙方应接受工程所在地行业主管部门的监管，若出现违规，所有整改、处罚等相关责任和费用均由乙方承担。</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4.本施工项目产生废油、废渣、油桶等</w:t>
      </w:r>
      <w:r>
        <w:rPr>
          <w:rFonts w:hint="default" w:ascii="Times New Roman" w:hAnsi="Times New Roman" w:cs="Times New Roman" w:eastAsiaTheme="minorEastAsia"/>
          <w:kern w:val="0"/>
          <w:sz w:val="24"/>
          <w:szCs w:val="24"/>
          <w:lang w:val="en-US" w:eastAsia="zh-CN"/>
        </w:rPr>
        <w:t>有害的废弃物</w:t>
      </w:r>
      <w:r>
        <w:rPr>
          <w:rFonts w:hint="default" w:ascii="Times New Roman" w:hAnsi="Times New Roman" w:cs="Times New Roman" w:eastAsiaTheme="minorEastAsia"/>
          <w:kern w:val="0"/>
          <w:sz w:val="24"/>
          <w:szCs w:val="24"/>
        </w:rPr>
        <w:t>均由乙方</w:t>
      </w:r>
      <w:r>
        <w:rPr>
          <w:rFonts w:hint="default" w:ascii="Times New Roman" w:hAnsi="Times New Roman" w:cs="Times New Roman" w:eastAsiaTheme="minorEastAsia"/>
          <w:kern w:val="0"/>
          <w:sz w:val="24"/>
          <w:szCs w:val="24"/>
          <w:lang w:val="en-US" w:eastAsia="zh-CN"/>
        </w:rPr>
        <w:t>负责</w:t>
      </w:r>
      <w:r>
        <w:rPr>
          <w:rFonts w:hint="default" w:ascii="Times New Roman" w:hAnsi="Times New Roman" w:cs="Times New Roman" w:eastAsiaTheme="minorEastAsia"/>
          <w:kern w:val="0"/>
          <w:sz w:val="24"/>
          <w:szCs w:val="24"/>
        </w:rPr>
        <w:t>按照国家相关规定妥善处置，并提供相关处理资料给甲方存档备案。</w:t>
      </w:r>
    </w:p>
    <w:p>
      <w:pPr>
        <w:pStyle w:val="195"/>
        <w:rPr>
          <w:rFonts w:hint="default" w:ascii="Times New Roman" w:hAnsi="Times New Roman" w:cs="Times New Roman" w:eastAsiaTheme="minorEastAsia"/>
          <w:lang w:val="en-US" w:eastAsia="zh-CN"/>
        </w:rPr>
      </w:pPr>
      <w:r>
        <w:rPr>
          <w:rFonts w:hint="default" w:ascii="Times New Roman" w:hAnsi="Times New Roman" w:cs="Times New Roman" w:eastAsiaTheme="minorEastAsia"/>
          <w:kern w:val="0"/>
          <w:sz w:val="24"/>
          <w:szCs w:val="24"/>
          <w:lang w:val="en-US" w:eastAsia="zh-CN"/>
        </w:rPr>
        <w:t>5.本施工项目产生的其他废弃物，由乙方负责按照国家相关规定进行妥善处置。</w:t>
      </w:r>
    </w:p>
    <w:p>
      <w:pPr>
        <w:pStyle w:val="198"/>
        <w:spacing w:line="400" w:lineRule="exact"/>
        <w:ind w:firstLine="0" w:firstLineChars="0"/>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lang w:eastAsia="zh-CN"/>
        </w:rPr>
        <w:t>十</w:t>
      </w:r>
      <w:r>
        <w:rPr>
          <w:rFonts w:hint="default" w:ascii="Times New Roman" w:hAnsi="Times New Roman" w:cs="Times New Roman" w:eastAsiaTheme="minorEastAsia"/>
          <w:b/>
          <w:bCs/>
          <w:kern w:val="0"/>
          <w:sz w:val="24"/>
          <w:szCs w:val="24"/>
        </w:rPr>
        <w:t>、双方的权利和义务</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1.甲方义务</w:t>
      </w:r>
    </w:p>
    <w:p>
      <w:pPr>
        <w:pStyle w:val="198"/>
        <w:spacing w:line="360" w:lineRule="auto"/>
        <w:ind w:left="480" w:leftChars="218" w:firstLine="0" w:firstLineChars="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1）甲方负责为乙方协调提供施工用水、用电</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lang w:val="en-US" w:eastAsia="zh-CN"/>
        </w:rPr>
        <w:t>产生的水电费由甲方承担</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rPr>
        <w:t>2）甲方应按国家有关规定负责统一管理本项目的文明施工，为乙方实现文明施工目标创造必要的条件。</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3）甲方应按环境保护法律、法规的有关规定统一筹划本工程的环保工作，负责审查乙方按规定所采取的环境保护措施，并监督其实施。</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4）在本工程项目完成后，甲方应按规定办理相关验收手续并组织进行相关检验工作。</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2.乙方义务</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1）负责乙方施工人员的安全教育，</w:t>
      </w:r>
      <w:r>
        <w:rPr>
          <w:rFonts w:hint="default" w:ascii="Times New Roman" w:hAnsi="Times New Roman" w:cs="Times New Roman" w:eastAsiaTheme="minorEastAsia"/>
          <w:kern w:val="0"/>
          <w:sz w:val="24"/>
          <w:szCs w:val="24"/>
          <w:lang w:val="en-US" w:eastAsia="zh-CN"/>
        </w:rPr>
        <w:t>为施工</w:t>
      </w:r>
      <w:r>
        <w:rPr>
          <w:rFonts w:hint="default" w:ascii="Times New Roman" w:hAnsi="Times New Roman" w:cs="Times New Roman" w:eastAsiaTheme="minorEastAsia"/>
          <w:kern w:val="0"/>
          <w:sz w:val="24"/>
          <w:szCs w:val="24"/>
        </w:rPr>
        <w:t>人员</w:t>
      </w:r>
      <w:r>
        <w:rPr>
          <w:rFonts w:hint="default" w:ascii="Times New Roman" w:hAnsi="Times New Roman" w:cs="Times New Roman" w:eastAsiaTheme="minorEastAsia"/>
          <w:kern w:val="0"/>
          <w:sz w:val="24"/>
          <w:szCs w:val="24"/>
          <w:lang w:val="en-US" w:eastAsia="zh-CN"/>
        </w:rPr>
        <w:t>购买人身意外</w:t>
      </w:r>
      <w:r>
        <w:rPr>
          <w:rFonts w:hint="default" w:ascii="Times New Roman" w:hAnsi="Times New Roman" w:cs="Times New Roman" w:eastAsiaTheme="minorEastAsia"/>
          <w:kern w:val="0"/>
          <w:sz w:val="24"/>
          <w:szCs w:val="24"/>
        </w:rPr>
        <w:t>险，</w:t>
      </w:r>
      <w:r>
        <w:rPr>
          <w:rFonts w:hint="default" w:ascii="Times New Roman" w:hAnsi="Times New Roman" w:cs="Times New Roman" w:eastAsiaTheme="minorEastAsia"/>
          <w:kern w:val="0"/>
          <w:sz w:val="24"/>
          <w:szCs w:val="24"/>
          <w:lang w:val="en-US" w:eastAsia="zh-CN"/>
        </w:rPr>
        <w:t>保额不低于100万/人。</w:t>
      </w:r>
      <w:r>
        <w:rPr>
          <w:rFonts w:hint="default" w:ascii="Times New Roman" w:hAnsi="Times New Roman" w:cs="Times New Roman" w:eastAsiaTheme="minorEastAsia"/>
          <w:kern w:val="0"/>
          <w:sz w:val="24"/>
          <w:szCs w:val="24"/>
        </w:rPr>
        <w:t>全权负责现场施工人员的全部安全责任。</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2）参与甲方施工前的各级安全交底和安全培训，自觉遵守甲方各项现场管理规定，服从甲方工作人员的监督。</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3）乙方派遣的项目负责人及施工人员必须取得相应从业资格方可从事相应工作。</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4）乙方应按合同规定的内容和时间完成全部承包工作，按期完工清场。</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5）按施工安全规范的规定，采取预防事故的措施，确保施工的安全，并对承包范围内的施工安全负责。</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6）乙方应按国家有关规定文明施工，并应在施工组织设计中提出施工全过程的安全文明施工措施计划。</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7）乙方在进行本合同规定的各项工作时，应保障甲方和其他人的财产和利益免受损害，如给甲方造成经济损失的乙方应予以赔偿。</w:t>
      </w:r>
    </w:p>
    <w:p>
      <w:pPr>
        <w:pStyle w:val="19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8）乙方负责施工人员的食宿。</w:t>
      </w:r>
    </w:p>
    <w:p>
      <w:pPr>
        <w:pStyle w:val="19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9）乙方负责提供检修相关所有的工器具和材料，具体约定如下表：</w:t>
      </w:r>
    </w:p>
    <w:p>
      <w:pPr>
        <w:pStyle w:val="195"/>
        <w:rPr>
          <w:rFonts w:hint="default" w:ascii="Times New Roman" w:hAnsi="Times New Roman" w:cs="Times New Roman" w:eastAsiaTheme="minorEastAsia"/>
          <w:lang w:val="en-US" w:eastAsia="zh-CN"/>
        </w:rPr>
      </w:pPr>
    </w:p>
    <w:p>
      <w:pPr>
        <w:pStyle w:val="195"/>
        <w:jc w:val="center"/>
        <w:rPr>
          <w:rFonts w:hint="default" w:ascii="Times New Roman" w:hAnsi="Times New Roman" w:cs="Times New Roman" w:eastAsiaTheme="minorEastAsia"/>
          <w:b/>
          <w:bCs/>
          <w:lang w:val="en-US" w:eastAsia="zh-CN"/>
        </w:rPr>
      </w:pPr>
      <w:r>
        <w:rPr>
          <w:rFonts w:hint="default" w:ascii="Times New Roman" w:hAnsi="Times New Roman" w:cs="Times New Roman" w:eastAsiaTheme="minorEastAsia"/>
          <w:b/>
          <w:bCs/>
          <w:lang w:val="en-US" w:eastAsia="zh-CN"/>
        </w:rPr>
        <w:t>甲方提供材料表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2098"/>
        <w:gridCol w:w="5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序号</w:t>
            </w:r>
          </w:p>
        </w:tc>
        <w:tc>
          <w:tcPr>
            <w:tcW w:w="2098"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设备名称</w:t>
            </w:r>
          </w:p>
        </w:tc>
        <w:tc>
          <w:tcPr>
            <w:tcW w:w="5118" w:type="dxa"/>
            <w:vAlign w:val="top"/>
          </w:tcPr>
          <w:p>
            <w:pPr>
              <w:pStyle w:val="195"/>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1</w:t>
            </w:r>
          </w:p>
        </w:tc>
        <w:tc>
          <w:tcPr>
            <w:tcW w:w="2098"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kern w:val="0"/>
                <w:sz w:val="24"/>
                <w:szCs w:val="24"/>
                <w:lang w:val="zh-CN"/>
              </w:rPr>
              <w:t>压缩机</w:t>
            </w:r>
          </w:p>
        </w:tc>
        <w:tc>
          <w:tcPr>
            <w:tcW w:w="5118" w:type="dxa"/>
            <w:vMerge w:val="restart"/>
          </w:tcPr>
          <w:p>
            <w:pPr>
              <w:pStyle w:val="195"/>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color w:val="auto"/>
                <w:u w:val="none"/>
                <w:vertAlign w:val="baseline"/>
                <w:lang w:val="en-US" w:eastAsia="zh-CN"/>
              </w:rPr>
              <w:t>此表格内的设备备件由甲方提供，本项目所需更换的</w:t>
            </w:r>
            <w:r>
              <w:rPr>
                <w:rFonts w:hint="default" w:ascii="Times New Roman" w:hAnsi="Times New Roman" w:cs="Times New Roman" w:eastAsiaTheme="minorEastAsia"/>
                <w:vertAlign w:val="baseline"/>
                <w:lang w:val="en-US" w:eastAsia="zh-CN"/>
              </w:rPr>
              <w:t>其余设备备件和材料均由乙方提供。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2</w:t>
            </w:r>
          </w:p>
        </w:tc>
        <w:tc>
          <w:tcPr>
            <w:tcW w:w="2098"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kern w:val="0"/>
                <w:sz w:val="24"/>
                <w:szCs w:val="24"/>
                <w:lang w:val="zh-CN"/>
              </w:rPr>
              <w:t>冷凝器</w:t>
            </w:r>
          </w:p>
        </w:tc>
        <w:tc>
          <w:tcPr>
            <w:tcW w:w="5118" w:type="dxa"/>
            <w:vMerge w:val="continue"/>
          </w:tcPr>
          <w:p>
            <w:pPr>
              <w:pStyle w:val="195"/>
              <w:jc w:val="both"/>
              <w:rPr>
                <w:rFonts w:hint="default" w:ascii="Times New Roman" w:hAnsi="Times New Roman" w:cs="Times New Roman"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3</w:t>
            </w:r>
          </w:p>
        </w:tc>
        <w:tc>
          <w:tcPr>
            <w:tcW w:w="2098"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kern w:val="0"/>
                <w:sz w:val="24"/>
                <w:szCs w:val="24"/>
                <w:lang w:val="zh-CN"/>
              </w:rPr>
              <w:t>蒸发器</w:t>
            </w:r>
          </w:p>
        </w:tc>
        <w:tc>
          <w:tcPr>
            <w:tcW w:w="5118" w:type="dxa"/>
            <w:vMerge w:val="continue"/>
          </w:tcPr>
          <w:p>
            <w:pPr>
              <w:pStyle w:val="195"/>
              <w:jc w:val="both"/>
              <w:rPr>
                <w:rFonts w:hint="default" w:ascii="Times New Roman" w:hAnsi="Times New Roman" w:cs="Times New Roman"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4</w:t>
            </w:r>
          </w:p>
        </w:tc>
        <w:tc>
          <w:tcPr>
            <w:tcW w:w="2098" w:type="dxa"/>
          </w:tcPr>
          <w:p>
            <w:pPr>
              <w:pStyle w:val="195"/>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color w:val="auto"/>
                <w:kern w:val="0"/>
                <w:sz w:val="24"/>
                <w:szCs w:val="24"/>
                <w:lang w:val="zh-CN"/>
              </w:rPr>
              <w:t>风</w:t>
            </w:r>
            <w:r>
              <w:rPr>
                <w:rFonts w:hint="default" w:ascii="Times New Roman" w:hAnsi="Times New Roman" w:cs="Times New Roman" w:eastAsiaTheme="minorEastAsia"/>
                <w:color w:val="auto"/>
                <w:kern w:val="0"/>
                <w:sz w:val="24"/>
                <w:szCs w:val="24"/>
                <w:lang w:val="en-US" w:eastAsia="zh-CN"/>
              </w:rPr>
              <w:t xml:space="preserve">  </w:t>
            </w:r>
            <w:r>
              <w:rPr>
                <w:rFonts w:hint="default" w:ascii="Times New Roman" w:hAnsi="Times New Roman" w:cs="Times New Roman" w:eastAsiaTheme="minorEastAsia"/>
                <w:kern w:val="0"/>
                <w:sz w:val="24"/>
                <w:szCs w:val="24"/>
                <w:lang w:val="zh-CN"/>
              </w:rPr>
              <w:t>机</w:t>
            </w:r>
          </w:p>
        </w:tc>
        <w:tc>
          <w:tcPr>
            <w:tcW w:w="5118" w:type="dxa"/>
            <w:vMerge w:val="continue"/>
          </w:tcPr>
          <w:p>
            <w:pPr>
              <w:pStyle w:val="195"/>
              <w:jc w:val="both"/>
              <w:rPr>
                <w:rFonts w:hint="default" w:ascii="Times New Roman" w:hAnsi="Times New Roman" w:cs="Times New Roman"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pStyle w:val="195"/>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vertAlign w:val="baseline"/>
                <w:lang w:val="en-US" w:eastAsia="zh-CN"/>
              </w:rPr>
              <w:t>5</w:t>
            </w:r>
          </w:p>
        </w:tc>
        <w:tc>
          <w:tcPr>
            <w:tcW w:w="2098" w:type="dxa"/>
          </w:tcPr>
          <w:p>
            <w:pPr>
              <w:pStyle w:val="195"/>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kern w:val="0"/>
                <w:sz w:val="24"/>
                <w:szCs w:val="24"/>
              </w:rPr>
              <w:t>模块226</w:t>
            </w:r>
          </w:p>
        </w:tc>
        <w:tc>
          <w:tcPr>
            <w:tcW w:w="5118" w:type="dxa"/>
            <w:vMerge w:val="continue"/>
          </w:tcPr>
          <w:p>
            <w:pPr>
              <w:pStyle w:val="195"/>
              <w:jc w:val="both"/>
              <w:rPr>
                <w:rFonts w:hint="default" w:ascii="Times New Roman" w:hAnsi="Times New Roman" w:cs="Times New Roman"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pStyle w:val="195"/>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vertAlign w:val="baseline"/>
                <w:lang w:val="en-US" w:eastAsia="zh-CN"/>
              </w:rPr>
              <w:t>6</w:t>
            </w:r>
          </w:p>
        </w:tc>
        <w:tc>
          <w:tcPr>
            <w:tcW w:w="2098" w:type="dxa"/>
          </w:tcPr>
          <w:p>
            <w:pPr>
              <w:pStyle w:val="195"/>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kern w:val="0"/>
                <w:sz w:val="24"/>
                <w:szCs w:val="24"/>
              </w:rPr>
              <w:t>电</w:t>
            </w:r>
            <w:r>
              <w:rPr>
                <w:rFonts w:hint="default" w:ascii="Times New Roman" w:hAnsi="Times New Roman" w:cs="Times New Roman" w:eastAsiaTheme="minorEastAsia"/>
                <w:color w:val="auto"/>
                <w:kern w:val="0"/>
                <w:sz w:val="24"/>
                <w:szCs w:val="24"/>
                <w:lang w:val="en-US" w:eastAsia="zh-CN"/>
              </w:rPr>
              <w:t xml:space="preserve">  </w:t>
            </w:r>
            <w:r>
              <w:rPr>
                <w:rFonts w:hint="default" w:ascii="Times New Roman" w:hAnsi="Times New Roman" w:cs="Times New Roman" w:eastAsiaTheme="minorEastAsia"/>
                <w:kern w:val="0"/>
                <w:sz w:val="24"/>
                <w:szCs w:val="24"/>
              </w:rPr>
              <w:t>机</w:t>
            </w:r>
          </w:p>
        </w:tc>
        <w:tc>
          <w:tcPr>
            <w:tcW w:w="5118" w:type="dxa"/>
            <w:vMerge w:val="continue"/>
          </w:tcPr>
          <w:p>
            <w:pPr>
              <w:pStyle w:val="195"/>
              <w:jc w:val="both"/>
              <w:rPr>
                <w:rFonts w:hint="default" w:ascii="Times New Roman" w:hAnsi="Times New Roman" w:cs="Times New Roman" w:eastAsiaTheme="minorEastAsia"/>
                <w:vertAlign w:val="baseline"/>
                <w:lang w:val="en-US" w:eastAsia="zh-CN"/>
              </w:rPr>
            </w:pPr>
          </w:p>
        </w:tc>
      </w:tr>
    </w:tbl>
    <w:p>
      <w:pPr>
        <w:pStyle w:val="195"/>
        <w:jc w:val="center"/>
        <w:rPr>
          <w:rFonts w:hint="default" w:ascii="Times New Roman" w:hAnsi="Times New Roman" w:cs="Times New Roman" w:eastAsiaTheme="minorEastAsia"/>
          <w:b/>
          <w:bCs/>
          <w:lang w:val="en-US" w:eastAsia="zh-CN"/>
        </w:rPr>
      </w:pPr>
      <w:r>
        <w:rPr>
          <w:rFonts w:hint="default" w:ascii="Times New Roman" w:hAnsi="Times New Roman" w:cs="Times New Roman" w:eastAsiaTheme="minorEastAsia"/>
          <w:b/>
          <w:bCs/>
          <w:lang w:val="en-US" w:eastAsia="zh-CN"/>
        </w:rPr>
        <w:t>乙方提供材料表</w:t>
      </w:r>
    </w:p>
    <w:tbl>
      <w:tblPr>
        <w:tblStyle w:val="4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155"/>
        <w:gridCol w:w="1950"/>
        <w:gridCol w:w="1380"/>
        <w:gridCol w:w="870"/>
        <w:gridCol w:w="720"/>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pPr>
              <w:pStyle w:val="195"/>
              <w:ind w:firstLine="0" w:firstLineChars="0"/>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序号</w:t>
            </w:r>
          </w:p>
        </w:tc>
        <w:tc>
          <w:tcPr>
            <w:tcW w:w="1155" w:type="dxa"/>
          </w:tcPr>
          <w:p>
            <w:pPr>
              <w:pStyle w:val="195"/>
              <w:ind w:firstLine="0" w:firstLineChars="0"/>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设备名称</w:t>
            </w:r>
          </w:p>
        </w:tc>
        <w:tc>
          <w:tcPr>
            <w:tcW w:w="1950" w:type="dxa"/>
            <w:vAlign w:val="top"/>
          </w:tcPr>
          <w:p>
            <w:pPr>
              <w:pStyle w:val="195"/>
              <w:ind w:firstLine="0" w:firstLineChars="0"/>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规格</w:t>
            </w:r>
          </w:p>
        </w:tc>
        <w:tc>
          <w:tcPr>
            <w:tcW w:w="1380" w:type="dxa"/>
            <w:vAlign w:val="top"/>
          </w:tcPr>
          <w:p>
            <w:pPr>
              <w:pStyle w:val="195"/>
              <w:ind w:firstLine="0" w:firstLineChars="0"/>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型号</w:t>
            </w:r>
          </w:p>
        </w:tc>
        <w:tc>
          <w:tcPr>
            <w:tcW w:w="870" w:type="dxa"/>
            <w:vAlign w:val="top"/>
          </w:tcPr>
          <w:p>
            <w:pPr>
              <w:pStyle w:val="195"/>
              <w:ind w:firstLine="0" w:firstLineChars="0"/>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单位</w:t>
            </w:r>
          </w:p>
        </w:tc>
        <w:tc>
          <w:tcPr>
            <w:tcW w:w="720" w:type="dxa"/>
            <w:vAlign w:val="top"/>
          </w:tcPr>
          <w:p>
            <w:pPr>
              <w:pStyle w:val="195"/>
              <w:ind w:firstLine="0" w:firstLineChars="0"/>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数量</w:t>
            </w:r>
          </w:p>
        </w:tc>
        <w:tc>
          <w:tcPr>
            <w:tcW w:w="1696" w:type="dxa"/>
            <w:vAlign w:val="top"/>
          </w:tcPr>
          <w:p>
            <w:pPr>
              <w:pStyle w:val="195"/>
              <w:ind w:firstLine="0" w:firstLineChars="0"/>
              <w:jc w:val="center"/>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1</w:t>
            </w:r>
          </w:p>
        </w:tc>
        <w:tc>
          <w:tcPr>
            <w:tcW w:w="1155" w:type="dxa"/>
          </w:tcPr>
          <w:p>
            <w:pPr>
              <w:pStyle w:val="195"/>
              <w:ind w:firstLine="0" w:firstLineChars="0"/>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kern w:val="0"/>
                <w:sz w:val="22"/>
                <w:szCs w:val="22"/>
                <w:lang w:eastAsia="zh-CN"/>
              </w:rPr>
              <w:t>铜管</w:t>
            </w:r>
          </w:p>
        </w:tc>
        <w:tc>
          <w:tcPr>
            <w:tcW w:w="1950" w:type="dxa"/>
          </w:tcPr>
          <w:p>
            <w:pPr>
              <w:pStyle w:val="195"/>
              <w:ind w:firstLine="0" w:firstLineChars="0"/>
              <w:jc w:val="both"/>
              <w:rPr>
                <w:rFonts w:hint="default" w:ascii="Times New Roman" w:hAnsi="Times New Roman" w:cs="Times New Roman" w:eastAsiaTheme="minorEastAsia"/>
                <w:color w:val="auto"/>
                <w:kern w:val="0"/>
                <w:sz w:val="22"/>
                <w:szCs w:val="22"/>
                <w:lang w:eastAsia="zh-CN"/>
              </w:rPr>
            </w:pPr>
            <w:r>
              <w:rPr>
                <w:rFonts w:hint="default" w:ascii="Times New Roman" w:hAnsi="Times New Roman" w:cs="Times New Roman" w:eastAsiaTheme="minorEastAsia"/>
                <w:color w:val="auto"/>
                <w:kern w:val="0"/>
                <w:sz w:val="22"/>
                <w:szCs w:val="22"/>
                <w:lang w:eastAsia="zh-CN"/>
              </w:rPr>
              <w:t>Φ54*2</w:t>
            </w:r>
            <w:r>
              <w:rPr>
                <w:rFonts w:hint="default" w:ascii="Times New Roman" w:hAnsi="Times New Roman" w:cs="Times New Roman" w:eastAsiaTheme="minorEastAsia"/>
                <w:color w:val="auto"/>
                <w:kern w:val="0"/>
                <w:sz w:val="22"/>
                <w:szCs w:val="22"/>
                <w:lang w:val="en-US" w:eastAsia="zh-CN"/>
              </w:rPr>
              <w:t xml:space="preserve">  </w:t>
            </w:r>
          </w:p>
        </w:tc>
        <w:tc>
          <w:tcPr>
            <w:tcW w:w="1380" w:type="dxa"/>
          </w:tcPr>
          <w:p>
            <w:pPr>
              <w:pStyle w:val="195"/>
              <w:ind w:firstLine="0" w:firstLineChars="0"/>
              <w:jc w:val="both"/>
              <w:rPr>
                <w:rFonts w:hint="default" w:ascii="Times New Roman" w:hAnsi="Times New Roman" w:cs="Times New Roman" w:eastAsiaTheme="minorEastAsia"/>
                <w:color w:val="auto"/>
                <w:kern w:val="0"/>
                <w:sz w:val="22"/>
                <w:szCs w:val="22"/>
                <w:lang w:eastAsia="zh-CN"/>
              </w:rPr>
            </w:pPr>
            <w:r>
              <w:rPr>
                <w:rFonts w:hint="default" w:ascii="Times New Roman" w:hAnsi="Times New Roman" w:cs="Times New Roman" w:eastAsiaTheme="minorEastAsia"/>
                <w:color w:val="auto"/>
                <w:kern w:val="0"/>
                <w:sz w:val="22"/>
                <w:szCs w:val="22"/>
                <w:lang w:eastAsia="zh-CN"/>
              </w:rPr>
              <w:t>TP2 H80</w:t>
            </w:r>
          </w:p>
        </w:tc>
        <w:tc>
          <w:tcPr>
            <w:tcW w:w="870" w:type="dxa"/>
          </w:tcPr>
          <w:p>
            <w:pPr>
              <w:pStyle w:val="195"/>
              <w:ind w:firstLine="0" w:firstLineChars="0"/>
              <w:jc w:val="center"/>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米</w:t>
            </w:r>
          </w:p>
        </w:tc>
        <w:tc>
          <w:tcPr>
            <w:tcW w:w="720" w:type="dxa"/>
            <w:vAlign w:val="top"/>
          </w:tcPr>
          <w:p>
            <w:pPr>
              <w:pStyle w:val="195"/>
              <w:ind w:firstLine="0" w:firstLineChars="0"/>
              <w:jc w:val="both"/>
              <w:rPr>
                <w:rFonts w:hint="default" w:ascii="Times New Roman" w:hAnsi="Times New Roman" w:cs="Times New Roman" w:eastAsiaTheme="minorEastAsia"/>
                <w:color w:val="auto"/>
                <w:kern w:val="0"/>
                <w:sz w:val="22"/>
                <w:szCs w:val="22"/>
                <w:lang w:eastAsia="zh-CN"/>
              </w:rPr>
            </w:pPr>
            <w:r>
              <w:rPr>
                <w:rFonts w:hint="default" w:ascii="Times New Roman" w:hAnsi="Times New Roman" w:cs="Times New Roman" w:eastAsiaTheme="minorEastAsia"/>
                <w:color w:val="auto"/>
                <w:kern w:val="0"/>
                <w:sz w:val="22"/>
                <w:szCs w:val="22"/>
                <w:lang w:eastAsia="zh-CN"/>
              </w:rPr>
              <w:t>405</w:t>
            </w:r>
          </w:p>
        </w:tc>
        <w:tc>
          <w:tcPr>
            <w:tcW w:w="1696" w:type="dxa"/>
          </w:tcPr>
          <w:p>
            <w:pPr>
              <w:pStyle w:val="195"/>
              <w:ind w:firstLine="0" w:firstLineChars="0"/>
              <w:jc w:val="both"/>
              <w:rPr>
                <w:rFonts w:hint="default" w:ascii="Times New Roman" w:hAnsi="Times New Roman" w:cs="Times New Roman" w:eastAsiaTheme="minorEastAsia"/>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2</w:t>
            </w:r>
          </w:p>
        </w:tc>
        <w:tc>
          <w:tcPr>
            <w:tcW w:w="1155" w:type="dxa"/>
          </w:tcPr>
          <w:p>
            <w:pPr>
              <w:pStyle w:val="195"/>
              <w:ind w:firstLine="0" w:firstLineChars="0"/>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kern w:val="0"/>
                <w:sz w:val="22"/>
                <w:szCs w:val="22"/>
                <w:lang w:eastAsia="zh-CN"/>
              </w:rPr>
              <w:t>铜管</w:t>
            </w:r>
          </w:p>
        </w:tc>
        <w:tc>
          <w:tcPr>
            <w:tcW w:w="1950" w:type="dxa"/>
          </w:tcPr>
          <w:p>
            <w:pPr>
              <w:pStyle w:val="195"/>
              <w:ind w:firstLine="0" w:firstLineChars="0"/>
              <w:jc w:val="both"/>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eastAsia="zh-CN"/>
              </w:rPr>
              <w:t>Φ35*2</w:t>
            </w:r>
            <w:r>
              <w:rPr>
                <w:rFonts w:hint="default" w:ascii="Times New Roman" w:hAnsi="Times New Roman" w:cs="Times New Roman" w:eastAsiaTheme="minorEastAsia"/>
                <w:color w:val="auto"/>
                <w:kern w:val="0"/>
                <w:sz w:val="22"/>
                <w:szCs w:val="22"/>
                <w:lang w:val="en-US" w:eastAsia="zh-CN"/>
              </w:rPr>
              <w:t xml:space="preserve">  </w:t>
            </w:r>
          </w:p>
        </w:tc>
        <w:tc>
          <w:tcPr>
            <w:tcW w:w="1380" w:type="dxa"/>
          </w:tcPr>
          <w:p>
            <w:pPr>
              <w:pStyle w:val="195"/>
              <w:ind w:firstLine="0" w:firstLineChars="0"/>
              <w:jc w:val="both"/>
              <w:rPr>
                <w:rFonts w:hint="default" w:ascii="Times New Roman" w:hAnsi="Times New Roman" w:cs="Times New Roman" w:eastAsiaTheme="minorEastAsia"/>
                <w:color w:val="auto"/>
                <w:kern w:val="0"/>
                <w:sz w:val="22"/>
                <w:szCs w:val="22"/>
                <w:lang w:eastAsia="zh-CN"/>
              </w:rPr>
            </w:pPr>
            <w:r>
              <w:rPr>
                <w:rFonts w:hint="default" w:ascii="Times New Roman" w:hAnsi="Times New Roman" w:cs="Times New Roman" w:eastAsiaTheme="minorEastAsia"/>
                <w:color w:val="auto"/>
                <w:kern w:val="0"/>
                <w:sz w:val="22"/>
                <w:szCs w:val="22"/>
                <w:lang w:eastAsia="zh-CN"/>
              </w:rPr>
              <w:t>TP2 H80</w:t>
            </w:r>
            <w:r>
              <w:rPr>
                <w:rFonts w:hint="default" w:ascii="Times New Roman" w:hAnsi="Times New Roman" w:cs="Times New Roman" w:eastAsiaTheme="minorEastAsia"/>
                <w:color w:val="auto"/>
                <w:kern w:val="0"/>
                <w:sz w:val="22"/>
                <w:szCs w:val="22"/>
                <w:lang w:val="en-US" w:eastAsia="zh-CN"/>
              </w:rPr>
              <w:t xml:space="preserve"> </w:t>
            </w:r>
          </w:p>
        </w:tc>
        <w:tc>
          <w:tcPr>
            <w:tcW w:w="870" w:type="dxa"/>
          </w:tcPr>
          <w:p>
            <w:pPr>
              <w:pStyle w:val="195"/>
              <w:ind w:firstLine="0" w:firstLineChars="0"/>
              <w:jc w:val="center"/>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米</w:t>
            </w:r>
          </w:p>
        </w:tc>
        <w:tc>
          <w:tcPr>
            <w:tcW w:w="720" w:type="dxa"/>
            <w:vAlign w:val="top"/>
          </w:tcPr>
          <w:p>
            <w:pPr>
              <w:pStyle w:val="195"/>
              <w:ind w:firstLine="0" w:firstLineChars="0"/>
              <w:jc w:val="both"/>
              <w:rPr>
                <w:rFonts w:hint="default" w:ascii="Times New Roman" w:hAnsi="Times New Roman" w:cs="Times New Roman" w:eastAsiaTheme="minorEastAsia"/>
                <w:color w:val="auto"/>
                <w:kern w:val="0"/>
                <w:sz w:val="22"/>
                <w:szCs w:val="22"/>
                <w:lang w:eastAsia="zh-CN"/>
              </w:rPr>
            </w:pPr>
            <w:r>
              <w:rPr>
                <w:rFonts w:hint="default" w:ascii="Times New Roman" w:hAnsi="Times New Roman" w:cs="Times New Roman" w:eastAsiaTheme="minorEastAsia"/>
                <w:color w:val="auto"/>
                <w:kern w:val="0"/>
                <w:sz w:val="22"/>
                <w:szCs w:val="22"/>
                <w:lang w:eastAsia="zh-CN"/>
              </w:rPr>
              <w:t>405</w:t>
            </w:r>
          </w:p>
        </w:tc>
        <w:tc>
          <w:tcPr>
            <w:tcW w:w="1696" w:type="dxa"/>
          </w:tcPr>
          <w:p>
            <w:pPr>
              <w:pStyle w:val="195"/>
              <w:ind w:firstLine="0" w:firstLineChars="0"/>
              <w:jc w:val="both"/>
              <w:rPr>
                <w:rFonts w:hint="default" w:ascii="Times New Roman" w:hAnsi="Times New Roman" w:cs="Times New Roman" w:eastAsiaTheme="minorEastAsia"/>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3</w:t>
            </w:r>
          </w:p>
        </w:tc>
        <w:tc>
          <w:tcPr>
            <w:tcW w:w="1155" w:type="dxa"/>
          </w:tcPr>
          <w:p>
            <w:pPr>
              <w:pStyle w:val="195"/>
              <w:ind w:firstLine="0" w:firstLineChars="0"/>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kern w:val="0"/>
                <w:sz w:val="22"/>
                <w:szCs w:val="22"/>
                <w:lang w:val="en-US" w:eastAsia="zh-CN"/>
              </w:rPr>
              <w:t>制冷剂</w:t>
            </w:r>
          </w:p>
        </w:tc>
        <w:tc>
          <w:tcPr>
            <w:tcW w:w="1950" w:type="dxa"/>
          </w:tcPr>
          <w:p>
            <w:pPr>
              <w:pStyle w:val="195"/>
              <w:ind w:firstLine="0" w:firstLineChars="0"/>
              <w:jc w:val="both"/>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22.7L/桶</w:t>
            </w:r>
          </w:p>
        </w:tc>
        <w:tc>
          <w:tcPr>
            <w:tcW w:w="1380" w:type="dxa"/>
          </w:tcPr>
          <w:p>
            <w:pPr>
              <w:pStyle w:val="195"/>
              <w:ind w:firstLine="0" w:firstLineChars="0"/>
              <w:jc w:val="both"/>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F22</w:t>
            </w:r>
          </w:p>
        </w:tc>
        <w:tc>
          <w:tcPr>
            <w:tcW w:w="870" w:type="dxa"/>
          </w:tcPr>
          <w:p>
            <w:pPr>
              <w:pStyle w:val="195"/>
              <w:ind w:firstLine="0" w:firstLineChars="0"/>
              <w:jc w:val="center"/>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桶</w:t>
            </w:r>
          </w:p>
        </w:tc>
        <w:tc>
          <w:tcPr>
            <w:tcW w:w="720" w:type="dxa"/>
          </w:tcPr>
          <w:p>
            <w:pPr>
              <w:pStyle w:val="195"/>
              <w:ind w:firstLine="0" w:firstLineChars="0"/>
              <w:jc w:val="both"/>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30</w:t>
            </w:r>
          </w:p>
        </w:tc>
        <w:tc>
          <w:tcPr>
            <w:tcW w:w="1696" w:type="dxa"/>
          </w:tcPr>
          <w:p>
            <w:pPr>
              <w:pStyle w:val="195"/>
              <w:jc w:val="both"/>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厂家要求为杜邦、巨化、大金及其他相同品质制冷剂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4</w:t>
            </w:r>
          </w:p>
        </w:tc>
        <w:tc>
          <w:tcPr>
            <w:tcW w:w="1155" w:type="dxa"/>
          </w:tcPr>
          <w:p>
            <w:pPr>
              <w:pStyle w:val="195"/>
              <w:ind w:firstLine="0" w:firstLineChars="0"/>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kern w:val="0"/>
                <w:sz w:val="22"/>
                <w:szCs w:val="22"/>
                <w:lang w:eastAsia="zh-CN"/>
              </w:rPr>
              <w:t>冷冻油</w:t>
            </w:r>
          </w:p>
        </w:tc>
        <w:tc>
          <w:tcPr>
            <w:tcW w:w="1950" w:type="dxa"/>
          </w:tcPr>
          <w:p>
            <w:pPr>
              <w:pStyle w:val="195"/>
              <w:ind w:firstLine="0" w:firstLineChars="0"/>
              <w:jc w:val="both"/>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eastAsia="zh-CN"/>
              </w:rPr>
              <w:t>20L/桶</w:t>
            </w:r>
          </w:p>
        </w:tc>
        <w:tc>
          <w:tcPr>
            <w:tcW w:w="1380" w:type="dxa"/>
          </w:tcPr>
          <w:p>
            <w:pPr>
              <w:pStyle w:val="195"/>
              <w:ind w:firstLine="0" w:firstLineChars="0"/>
              <w:jc w:val="both"/>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eastAsia="zh-CN"/>
              </w:rPr>
              <w:t>HBR-A01</w:t>
            </w:r>
          </w:p>
        </w:tc>
        <w:tc>
          <w:tcPr>
            <w:tcW w:w="870" w:type="dxa"/>
          </w:tcPr>
          <w:p>
            <w:pPr>
              <w:pStyle w:val="195"/>
              <w:ind w:firstLine="0" w:firstLineChars="0"/>
              <w:jc w:val="center"/>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桶</w:t>
            </w:r>
          </w:p>
        </w:tc>
        <w:tc>
          <w:tcPr>
            <w:tcW w:w="720" w:type="dxa"/>
          </w:tcPr>
          <w:p>
            <w:pPr>
              <w:pStyle w:val="195"/>
              <w:ind w:firstLine="0" w:firstLineChars="0"/>
              <w:jc w:val="both"/>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7</w:t>
            </w:r>
          </w:p>
        </w:tc>
        <w:tc>
          <w:tcPr>
            <w:tcW w:w="1696" w:type="dxa"/>
          </w:tcPr>
          <w:p>
            <w:pPr>
              <w:pStyle w:val="195"/>
              <w:jc w:val="both"/>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eastAsia="zh-CN"/>
              </w:rPr>
              <w:t>厂家为HANBELL压缩机专用润滑油（因原使用品牌为HANBELL，本次为补充冷冻油）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5</w:t>
            </w:r>
          </w:p>
        </w:tc>
        <w:tc>
          <w:tcPr>
            <w:tcW w:w="1155" w:type="dxa"/>
          </w:tcPr>
          <w:p>
            <w:pPr>
              <w:pStyle w:val="195"/>
              <w:ind w:firstLine="0" w:firstLineChars="0"/>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kern w:val="0"/>
                <w:sz w:val="22"/>
                <w:szCs w:val="22"/>
                <w:lang w:eastAsia="zh-CN"/>
              </w:rPr>
              <w:t>过滤网</w:t>
            </w:r>
          </w:p>
        </w:tc>
        <w:tc>
          <w:tcPr>
            <w:tcW w:w="1950" w:type="dxa"/>
          </w:tcPr>
          <w:p>
            <w:pPr>
              <w:pStyle w:val="195"/>
              <w:ind w:firstLine="0" w:firstLineChars="0"/>
              <w:jc w:val="both"/>
              <w:rPr>
                <w:rFonts w:hint="default" w:ascii="Times New Roman" w:hAnsi="Times New Roman" w:cs="Times New Roman" w:eastAsiaTheme="minorEastAsia"/>
                <w:color w:val="auto"/>
                <w:kern w:val="0"/>
                <w:sz w:val="22"/>
                <w:szCs w:val="22"/>
                <w:lang w:eastAsia="zh-CN"/>
              </w:rPr>
            </w:pPr>
            <w:r>
              <w:rPr>
                <w:rFonts w:hint="default" w:ascii="Times New Roman" w:hAnsi="Times New Roman" w:cs="Times New Roman" w:eastAsiaTheme="minorEastAsia"/>
                <w:color w:val="auto"/>
                <w:kern w:val="0"/>
                <w:sz w:val="22"/>
                <w:szCs w:val="22"/>
                <w:lang w:val="en-US" w:eastAsia="zh-CN"/>
              </w:rPr>
              <w:t>13</w:t>
            </w:r>
            <w:r>
              <w:rPr>
                <w:rFonts w:hint="default" w:ascii="Times New Roman" w:hAnsi="Times New Roman" w:cs="Times New Roman" w:eastAsiaTheme="minorEastAsia"/>
                <w:color w:val="auto"/>
                <w:kern w:val="0"/>
                <w:sz w:val="22"/>
                <w:szCs w:val="22"/>
                <w:lang w:eastAsia="zh-CN"/>
              </w:rPr>
              <w:t>2</w:t>
            </w:r>
            <w:r>
              <w:rPr>
                <w:rFonts w:hint="default" w:ascii="Times New Roman" w:hAnsi="Times New Roman" w:cs="Times New Roman" w:eastAsiaTheme="minorEastAsia"/>
                <w:color w:val="auto"/>
                <w:kern w:val="0"/>
                <w:sz w:val="22"/>
                <w:szCs w:val="22"/>
                <w:lang w:val="en-US" w:eastAsia="zh-CN"/>
              </w:rPr>
              <w:t>0mm×</w:t>
            </w:r>
            <w:r>
              <w:rPr>
                <w:rFonts w:hint="default" w:ascii="Times New Roman" w:hAnsi="Times New Roman" w:cs="Times New Roman" w:eastAsiaTheme="minorEastAsia"/>
                <w:color w:val="auto"/>
                <w:kern w:val="0"/>
                <w:sz w:val="22"/>
                <w:szCs w:val="22"/>
                <w:lang w:eastAsia="zh-CN"/>
              </w:rPr>
              <w:t>860</w:t>
            </w:r>
            <w:r>
              <w:rPr>
                <w:rFonts w:hint="default" w:ascii="Times New Roman" w:hAnsi="Times New Roman" w:cs="Times New Roman" w:eastAsiaTheme="minorEastAsia"/>
                <w:color w:val="auto"/>
                <w:kern w:val="0"/>
                <w:sz w:val="22"/>
                <w:szCs w:val="22"/>
                <w:lang w:val="en-US" w:eastAsia="zh-CN"/>
              </w:rPr>
              <w:t>mm</w:t>
            </w:r>
          </w:p>
        </w:tc>
        <w:tc>
          <w:tcPr>
            <w:tcW w:w="1380" w:type="dxa"/>
          </w:tcPr>
          <w:p>
            <w:pPr>
              <w:pStyle w:val="195"/>
              <w:jc w:val="both"/>
              <w:rPr>
                <w:rFonts w:hint="default" w:ascii="Times New Roman" w:hAnsi="Times New Roman" w:cs="Times New Roman" w:eastAsiaTheme="minorEastAsia"/>
                <w:color w:val="auto"/>
                <w:kern w:val="0"/>
                <w:sz w:val="22"/>
                <w:szCs w:val="22"/>
                <w:lang w:eastAsia="zh-CN"/>
              </w:rPr>
            </w:pPr>
          </w:p>
        </w:tc>
        <w:tc>
          <w:tcPr>
            <w:tcW w:w="870" w:type="dxa"/>
          </w:tcPr>
          <w:p>
            <w:pPr>
              <w:pStyle w:val="195"/>
              <w:ind w:firstLine="0" w:firstLineChars="0"/>
              <w:jc w:val="center"/>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面</w:t>
            </w:r>
          </w:p>
        </w:tc>
        <w:tc>
          <w:tcPr>
            <w:tcW w:w="720" w:type="dxa"/>
          </w:tcPr>
          <w:p>
            <w:pPr>
              <w:pStyle w:val="195"/>
              <w:ind w:firstLine="0" w:firstLineChars="0"/>
              <w:jc w:val="both"/>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20</w:t>
            </w:r>
          </w:p>
        </w:tc>
        <w:tc>
          <w:tcPr>
            <w:tcW w:w="1696" w:type="dxa"/>
          </w:tcPr>
          <w:p>
            <w:pPr>
              <w:pStyle w:val="195"/>
              <w:ind w:firstLine="0" w:firstLineChars="0"/>
              <w:jc w:val="both"/>
              <w:rPr>
                <w:rFonts w:hint="default" w:ascii="Times New Roman" w:hAnsi="Times New Roman" w:cs="Times New Roman" w:eastAsiaTheme="minorEastAsia"/>
                <w:color w:val="auto"/>
                <w:kern w:val="0"/>
                <w:sz w:val="22"/>
                <w:szCs w:val="22"/>
                <w:lang w:eastAsia="zh-CN"/>
              </w:rPr>
            </w:pPr>
            <w:r>
              <w:rPr>
                <w:rFonts w:hint="default" w:ascii="Times New Roman" w:hAnsi="Times New Roman" w:cs="Times New Roman" w:eastAsiaTheme="minorEastAsia"/>
                <w:color w:val="auto"/>
                <w:kern w:val="0"/>
                <w:sz w:val="22"/>
                <w:szCs w:val="22"/>
                <w:lang w:val="en-US" w:eastAsia="zh-CN"/>
              </w:rPr>
              <w:t>直径不低于6mm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6</w:t>
            </w:r>
          </w:p>
        </w:tc>
        <w:tc>
          <w:tcPr>
            <w:tcW w:w="1155" w:type="dxa"/>
          </w:tcPr>
          <w:p>
            <w:pPr>
              <w:pStyle w:val="195"/>
              <w:ind w:firstLine="0" w:firstLineChars="0"/>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kern w:val="0"/>
                <w:sz w:val="22"/>
                <w:szCs w:val="22"/>
                <w:lang w:eastAsia="zh-CN"/>
              </w:rPr>
              <w:t>保温材料</w:t>
            </w:r>
          </w:p>
        </w:tc>
        <w:tc>
          <w:tcPr>
            <w:tcW w:w="1950" w:type="dxa"/>
          </w:tcPr>
          <w:p>
            <w:pPr>
              <w:pStyle w:val="195"/>
              <w:jc w:val="both"/>
              <w:rPr>
                <w:rFonts w:hint="default" w:ascii="Times New Roman" w:hAnsi="Times New Roman" w:cs="Times New Roman" w:eastAsiaTheme="minorEastAsia"/>
                <w:color w:val="auto"/>
                <w:kern w:val="0"/>
                <w:sz w:val="22"/>
                <w:szCs w:val="22"/>
                <w:lang w:eastAsia="zh-CN"/>
              </w:rPr>
            </w:pPr>
            <w:r>
              <w:rPr>
                <w:rFonts w:hint="default" w:ascii="Times New Roman" w:hAnsi="Times New Roman" w:cs="Times New Roman" w:eastAsiaTheme="minorEastAsia"/>
                <w:color w:val="auto"/>
                <w:kern w:val="0"/>
                <w:sz w:val="22"/>
                <w:szCs w:val="22"/>
                <w:lang w:val="en-US" w:eastAsia="zh-CN"/>
              </w:rPr>
              <w:t>Φ54</w:t>
            </w:r>
          </w:p>
        </w:tc>
        <w:tc>
          <w:tcPr>
            <w:tcW w:w="1380" w:type="dxa"/>
          </w:tcPr>
          <w:p>
            <w:pPr>
              <w:pStyle w:val="195"/>
              <w:jc w:val="both"/>
              <w:rPr>
                <w:rFonts w:hint="default" w:ascii="Times New Roman" w:hAnsi="Times New Roman" w:cs="Times New Roman" w:eastAsiaTheme="minorEastAsia"/>
                <w:color w:val="auto"/>
                <w:kern w:val="0"/>
                <w:sz w:val="22"/>
                <w:szCs w:val="22"/>
                <w:lang w:eastAsia="zh-CN"/>
              </w:rPr>
            </w:pPr>
          </w:p>
        </w:tc>
        <w:tc>
          <w:tcPr>
            <w:tcW w:w="870" w:type="dxa"/>
          </w:tcPr>
          <w:p>
            <w:pPr>
              <w:pStyle w:val="195"/>
              <w:ind w:firstLine="0" w:firstLineChars="0"/>
              <w:jc w:val="center"/>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米</w:t>
            </w:r>
          </w:p>
        </w:tc>
        <w:tc>
          <w:tcPr>
            <w:tcW w:w="720" w:type="dxa"/>
          </w:tcPr>
          <w:p>
            <w:pPr>
              <w:pStyle w:val="195"/>
              <w:ind w:firstLine="0" w:firstLineChars="0"/>
              <w:jc w:val="both"/>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100</w:t>
            </w:r>
          </w:p>
        </w:tc>
        <w:tc>
          <w:tcPr>
            <w:tcW w:w="1696" w:type="dxa"/>
          </w:tcPr>
          <w:p>
            <w:pPr>
              <w:pStyle w:val="195"/>
              <w:ind w:firstLine="0" w:firstLineChars="0"/>
              <w:jc w:val="both"/>
              <w:rPr>
                <w:rFonts w:hint="default" w:ascii="Times New Roman" w:hAnsi="Times New Roman" w:cs="Times New Roman" w:eastAsiaTheme="minorEastAsia"/>
                <w:color w:val="auto"/>
                <w:kern w:val="0"/>
                <w:sz w:val="22"/>
                <w:szCs w:val="22"/>
                <w:lang w:eastAsia="zh-CN"/>
              </w:rPr>
            </w:pPr>
            <w:r>
              <w:rPr>
                <w:rFonts w:hint="default" w:ascii="Times New Roman" w:hAnsi="Times New Roman" w:cs="Times New Roman" w:eastAsiaTheme="minorEastAsia"/>
                <w:color w:val="auto"/>
                <w:kern w:val="0"/>
                <w:sz w:val="22"/>
                <w:szCs w:val="22"/>
                <w:lang w:val="en-US" w:eastAsia="zh-CN"/>
              </w:rPr>
              <w:t>厚度为5mm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7</w:t>
            </w:r>
          </w:p>
        </w:tc>
        <w:tc>
          <w:tcPr>
            <w:tcW w:w="1155" w:type="dxa"/>
            <w:vAlign w:val="top"/>
          </w:tcPr>
          <w:p>
            <w:pPr>
              <w:pStyle w:val="195"/>
              <w:ind w:firstLine="0" w:firstLineChars="0"/>
              <w:jc w:val="both"/>
              <w:rPr>
                <w:rFonts w:hint="default" w:ascii="Times New Roman" w:hAnsi="Times New Roman" w:cs="Times New Roman" w:eastAsiaTheme="minorEastAsia"/>
                <w:color w:val="auto"/>
                <w:sz w:val="22"/>
                <w:szCs w:val="22"/>
                <w:vertAlign w:val="baseline"/>
                <w:lang w:val="en-US" w:eastAsia="zh-CN" w:bidi="ar-SA"/>
              </w:rPr>
            </w:pPr>
            <w:r>
              <w:rPr>
                <w:rFonts w:hint="default" w:ascii="Times New Roman" w:hAnsi="Times New Roman" w:cs="Times New Roman" w:eastAsiaTheme="minorEastAsia"/>
                <w:color w:val="auto"/>
                <w:kern w:val="0"/>
                <w:sz w:val="22"/>
                <w:szCs w:val="22"/>
                <w:lang w:eastAsia="zh-CN"/>
              </w:rPr>
              <w:t>保温材料</w:t>
            </w:r>
          </w:p>
        </w:tc>
        <w:tc>
          <w:tcPr>
            <w:tcW w:w="1950" w:type="dxa"/>
          </w:tcPr>
          <w:p>
            <w:pPr>
              <w:pStyle w:val="195"/>
              <w:jc w:val="both"/>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Φ</w:t>
            </w:r>
            <w:r>
              <w:rPr>
                <w:rFonts w:hint="default" w:ascii="Times New Roman" w:hAnsi="Times New Roman" w:cs="Times New Roman" w:eastAsiaTheme="minorEastAsia"/>
                <w:color w:val="auto"/>
                <w:kern w:val="0"/>
                <w:sz w:val="22"/>
                <w:szCs w:val="22"/>
                <w:lang w:eastAsia="zh-CN"/>
              </w:rPr>
              <w:t>35</w:t>
            </w:r>
          </w:p>
        </w:tc>
        <w:tc>
          <w:tcPr>
            <w:tcW w:w="1380" w:type="dxa"/>
          </w:tcPr>
          <w:p>
            <w:pPr>
              <w:pStyle w:val="195"/>
              <w:jc w:val="both"/>
              <w:rPr>
                <w:rFonts w:hint="default" w:ascii="Times New Roman" w:hAnsi="Times New Roman" w:cs="Times New Roman" w:eastAsiaTheme="minorEastAsia"/>
                <w:color w:val="auto"/>
                <w:kern w:val="0"/>
                <w:sz w:val="22"/>
                <w:szCs w:val="22"/>
                <w:lang w:eastAsia="zh-CN"/>
              </w:rPr>
            </w:pPr>
          </w:p>
        </w:tc>
        <w:tc>
          <w:tcPr>
            <w:tcW w:w="870" w:type="dxa"/>
            <w:vAlign w:val="top"/>
          </w:tcPr>
          <w:p>
            <w:pPr>
              <w:pStyle w:val="195"/>
              <w:ind w:firstLine="0" w:firstLineChars="0"/>
              <w:jc w:val="center"/>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米</w:t>
            </w:r>
          </w:p>
        </w:tc>
        <w:tc>
          <w:tcPr>
            <w:tcW w:w="720" w:type="dxa"/>
            <w:vAlign w:val="top"/>
          </w:tcPr>
          <w:p>
            <w:pPr>
              <w:pStyle w:val="195"/>
              <w:ind w:firstLine="0" w:firstLineChars="0"/>
              <w:jc w:val="both"/>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100</w:t>
            </w:r>
          </w:p>
        </w:tc>
        <w:tc>
          <w:tcPr>
            <w:tcW w:w="1696" w:type="dxa"/>
            <w:vAlign w:val="top"/>
          </w:tcPr>
          <w:p>
            <w:pPr>
              <w:pStyle w:val="195"/>
              <w:ind w:firstLine="0" w:firstLineChars="0"/>
              <w:jc w:val="both"/>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厚度为5mm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8</w:t>
            </w:r>
          </w:p>
        </w:tc>
        <w:tc>
          <w:tcPr>
            <w:tcW w:w="1155" w:type="dxa"/>
            <w:vAlign w:val="top"/>
          </w:tcPr>
          <w:p>
            <w:pPr>
              <w:pStyle w:val="195"/>
              <w:ind w:firstLine="0" w:firstLineChars="0"/>
              <w:jc w:val="both"/>
              <w:rPr>
                <w:rFonts w:hint="default" w:ascii="Times New Roman" w:hAnsi="Times New Roman" w:cs="Times New Roman" w:eastAsiaTheme="minorEastAsia"/>
                <w:color w:val="auto"/>
                <w:kern w:val="0"/>
                <w:sz w:val="22"/>
                <w:szCs w:val="22"/>
                <w:lang w:eastAsia="zh-CN"/>
              </w:rPr>
            </w:pPr>
            <w:r>
              <w:rPr>
                <w:rFonts w:hint="default" w:ascii="Times New Roman" w:hAnsi="Times New Roman" w:cs="Times New Roman" w:eastAsiaTheme="minorEastAsia"/>
                <w:color w:val="auto"/>
                <w:kern w:val="0"/>
                <w:sz w:val="22"/>
                <w:szCs w:val="22"/>
                <w:lang w:eastAsia="zh-CN"/>
              </w:rPr>
              <w:t>皮带</w:t>
            </w:r>
          </w:p>
        </w:tc>
        <w:tc>
          <w:tcPr>
            <w:tcW w:w="1950" w:type="dxa"/>
          </w:tcPr>
          <w:p>
            <w:pPr>
              <w:pStyle w:val="195"/>
              <w:jc w:val="both"/>
              <w:rPr>
                <w:rFonts w:hint="default" w:ascii="Times New Roman" w:hAnsi="Times New Roman" w:cs="Times New Roman" w:eastAsiaTheme="minorEastAsia"/>
                <w:color w:val="auto"/>
                <w:kern w:val="0"/>
                <w:sz w:val="22"/>
                <w:szCs w:val="22"/>
                <w:lang w:val="en-US" w:eastAsia="zh-CN"/>
              </w:rPr>
            </w:pPr>
          </w:p>
        </w:tc>
        <w:tc>
          <w:tcPr>
            <w:tcW w:w="1380" w:type="dxa"/>
          </w:tcPr>
          <w:p>
            <w:pPr>
              <w:pStyle w:val="195"/>
              <w:ind w:firstLine="0" w:firstLineChars="0"/>
              <w:jc w:val="both"/>
              <w:rPr>
                <w:rFonts w:hint="default" w:ascii="Times New Roman" w:hAnsi="Times New Roman" w:cs="Times New Roman" w:eastAsiaTheme="minorEastAsia"/>
                <w:color w:val="auto"/>
                <w:kern w:val="0"/>
                <w:sz w:val="22"/>
                <w:szCs w:val="22"/>
                <w:lang w:eastAsia="zh-CN"/>
              </w:rPr>
            </w:pPr>
            <w:r>
              <w:rPr>
                <w:rFonts w:hint="default" w:ascii="Times New Roman" w:hAnsi="Times New Roman" w:cs="Times New Roman" w:eastAsiaTheme="minorEastAsia"/>
                <w:color w:val="auto"/>
                <w:kern w:val="0"/>
                <w:sz w:val="22"/>
                <w:szCs w:val="22"/>
                <w:lang w:eastAsia="zh-CN"/>
              </w:rPr>
              <w:t>SPB2337</w:t>
            </w:r>
          </w:p>
        </w:tc>
        <w:tc>
          <w:tcPr>
            <w:tcW w:w="870" w:type="dxa"/>
            <w:vAlign w:val="top"/>
          </w:tcPr>
          <w:p>
            <w:pPr>
              <w:pStyle w:val="195"/>
              <w:ind w:firstLine="0" w:firstLineChars="0"/>
              <w:jc w:val="center"/>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根</w:t>
            </w:r>
          </w:p>
        </w:tc>
        <w:tc>
          <w:tcPr>
            <w:tcW w:w="720" w:type="dxa"/>
            <w:vAlign w:val="top"/>
          </w:tcPr>
          <w:p>
            <w:pPr>
              <w:pStyle w:val="195"/>
              <w:ind w:firstLine="0" w:firstLineChars="0"/>
              <w:jc w:val="both"/>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30</w:t>
            </w:r>
          </w:p>
        </w:tc>
        <w:tc>
          <w:tcPr>
            <w:tcW w:w="1696" w:type="dxa"/>
            <w:vAlign w:val="top"/>
          </w:tcPr>
          <w:p>
            <w:pPr>
              <w:pStyle w:val="195"/>
              <w:ind w:firstLine="0" w:firstLineChars="0"/>
              <w:jc w:val="both"/>
              <w:rPr>
                <w:rFonts w:hint="default" w:ascii="Times New Roman" w:hAnsi="Times New Roman" w:cs="Times New Roman" w:eastAsiaTheme="minorEastAsia"/>
                <w:color w:val="auto"/>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529" w:type="dxa"/>
            <w:gridSpan w:val="7"/>
          </w:tcPr>
          <w:p>
            <w:pPr>
              <w:pStyle w:val="195"/>
              <w:ind w:firstLine="0" w:firstLineChars="0"/>
              <w:jc w:val="both"/>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说明：</w:t>
            </w:r>
            <w:r>
              <w:rPr>
                <w:rFonts w:hint="default" w:ascii="Times New Roman" w:hAnsi="Times New Roman" w:cs="Times New Roman" w:eastAsiaTheme="minorEastAsia"/>
                <w:color w:val="auto"/>
                <w:kern w:val="0"/>
                <w:sz w:val="22"/>
                <w:szCs w:val="22"/>
                <w:highlight w:val="none"/>
                <w:lang w:val="en-US" w:eastAsia="zh-CN"/>
              </w:rPr>
              <w:t>除本表所列材料外，完成本项目所必须的其他材料也由乙方提供。</w:t>
            </w:r>
          </w:p>
        </w:tc>
      </w:tr>
    </w:tbl>
    <w:p>
      <w:pPr>
        <w:pStyle w:val="195"/>
        <w:ind w:left="0" w:leftChars="0" w:firstLine="0" w:firstLineChars="0"/>
        <w:rPr>
          <w:rFonts w:hint="default" w:ascii="Times New Roman" w:hAnsi="Times New Roman" w:cs="Times New Roman" w:eastAsiaTheme="minorEastAsia"/>
          <w:lang w:val="en-US" w:eastAsia="zh-CN"/>
        </w:rPr>
      </w:pPr>
    </w:p>
    <w:p>
      <w:pPr>
        <w:pStyle w:val="198"/>
        <w:spacing w:line="400" w:lineRule="exact"/>
        <w:ind w:firstLine="0" w:firstLineChars="0"/>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十</w:t>
      </w:r>
      <w:r>
        <w:rPr>
          <w:rFonts w:hint="default" w:ascii="Times New Roman" w:hAnsi="Times New Roman" w:cs="Times New Roman" w:eastAsiaTheme="minorEastAsia"/>
          <w:b/>
          <w:bCs/>
          <w:kern w:val="0"/>
          <w:sz w:val="24"/>
          <w:szCs w:val="24"/>
          <w:lang w:eastAsia="zh-CN"/>
        </w:rPr>
        <w:t>一</w:t>
      </w:r>
      <w:r>
        <w:rPr>
          <w:rFonts w:hint="default" w:ascii="Times New Roman" w:hAnsi="Times New Roman" w:cs="Times New Roman" w:eastAsiaTheme="minorEastAsia"/>
          <w:b/>
          <w:bCs/>
          <w:kern w:val="0"/>
          <w:sz w:val="24"/>
          <w:szCs w:val="24"/>
        </w:rPr>
        <w:t>、违约责任</w:t>
      </w:r>
    </w:p>
    <w:p>
      <w:pPr>
        <w:pStyle w:val="198"/>
        <w:spacing w:line="360" w:lineRule="auto"/>
        <w:ind w:firstLine="480"/>
        <w:rPr>
          <w:rFonts w:hint="default" w:ascii="Times New Roman" w:hAnsi="Times New Roman" w:cs="Times New Roman" w:eastAsiaTheme="minorEastAsia"/>
          <w:kern w:val="0"/>
          <w:sz w:val="24"/>
          <w:szCs w:val="24"/>
          <w:lang w:eastAsia="zh-CN"/>
        </w:rPr>
      </w:pPr>
      <w:r>
        <w:rPr>
          <w:rFonts w:hint="default" w:ascii="Times New Roman" w:hAnsi="Times New Roman" w:cs="Times New Roman" w:eastAsiaTheme="minorEastAsia"/>
          <w:kern w:val="0"/>
          <w:sz w:val="24"/>
          <w:szCs w:val="24"/>
        </w:rPr>
        <w:t>1.乙方所提供的材料存在瑕疵、缺陷或所交材料与合同规定不符的，或者产品质量不符合本合同约定的，甲方有权要求退换货。甲方要求换货的，相关换货的费用由乙方承担；乙方不能交货的，甲方有权单方解除本合同，并要求乙方承担合同总价20%的违约金，若甲方还有其他损失，则仍有权要求乙方赔偿损失。</w:t>
      </w:r>
    </w:p>
    <w:p>
      <w:pPr>
        <w:pStyle w:val="198"/>
        <w:spacing w:line="360" w:lineRule="auto"/>
        <w:ind w:firstLine="480"/>
        <w:rPr>
          <w:rFonts w:hint="default" w:ascii="Times New Roman" w:hAnsi="Times New Roman" w:cs="Times New Roman" w:eastAsiaTheme="minorEastAsia"/>
          <w:kern w:val="0"/>
          <w:sz w:val="24"/>
          <w:szCs w:val="24"/>
          <w:lang w:eastAsia="zh-CN"/>
        </w:rPr>
      </w:pPr>
      <w:r>
        <w:rPr>
          <w:rFonts w:hint="default" w:ascii="Times New Roman" w:hAnsi="Times New Roman" w:cs="Times New Roman" w:eastAsiaTheme="minorEastAsia"/>
          <w:kern w:val="0"/>
          <w:sz w:val="24"/>
          <w:szCs w:val="24"/>
        </w:rPr>
        <w:t>2.如乙方不能按期完工或未通过甲方验收，应按逾期天数向甲方支付合同总价0.5%/日的违约金。逾期超过30日的，甲方有权解除合同并要求乙方按合同总价的20%承担违约金，若甲方还有其他损失，则仍有权要求乙方赔偿损失。</w:t>
      </w:r>
    </w:p>
    <w:p>
      <w:pPr>
        <w:pStyle w:val="198"/>
        <w:spacing w:line="360" w:lineRule="auto"/>
        <w:ind w:firstLine="480"/>
        <w:rPr>
          <w:rFonts w:hint="default" w:ascii="Times New Roman" w:hAnsi="Times New Roman" w:cs="Times New Roman" w:eastAsiaTheme="minorEastAsia"/>
          <w:kern w:val="0"/>
          <w:sz w:val="24"/>
          <w:szCs w:val="24"/>
          <w:lang w:eastAsia="zh-CN"/>
        </w:rPr>
      </w:pPr>
      <w:r>
        <w:rPr>
          <w:rFonts w:hint="default" w:ascii="Times New Roman" w:hAnsi="Times New Roman" w:cs="Times New Roman" w:eastAsiaTheme="minorEastAsia"/>
          <w:kern w:val="0"/>
          <w:sz w:val="24"/>
          <w:szCs w:val="24"/>
        </w:rPr>
        <w:t>3.若乙方违反本合同约定的其他义务的，则甲方有权要求乙方承担合同价款20%的违约金，若甲方还有其他损失，则仍有权要求乙方继续赔偿损失。</w:t>
      </w:r>
    </w:p>
    <w:p>
      <w:pPr>
        <w:pStyle w:val="198"/>
        <w:spacing w:line="360" w:lineRule="auto"/>
        <w:ind w:firstLine="480"/>
        <w:rPr>
          <w:rFonts w:hint="default" w:ascii="Times New Roman" w:hAnsi="Times New Roman" w:cs="Times New Roman"/>
          <w:highlight w:val="red"/>
        </w:rPr>
      </w:pPr>
      <w:r>
        <w:rPr>
          <w:rFonts w:hint="default" w:ascii="Times New Roman" w:hAnsi="Times New Roman" w:cs="Times New Roman" w:eastAsiaTheme="minorEastAsia"/>
          <w:kern w:val="0"/>
          <w:sz w:val="24"/>
          <w:szCs w:val="24"/>
        </w:rPr>
        <w:t>4.因乙方违约致使甲方行使相关权利而产生的所有费用均由乙方承担。</w:t>
      </w:r>
    </w:p>
    <w:p>
      <w:pPr>
        <w:pStyle w:val="197"/>
        <w:numPr>
          <w:ilvl w:val="0"/>
          <w:numId w:val="0"/>
        </w:numPr>
        <w:spacing w:line="360" w:lineRule="auto"/>
        <w:rPr>
          <w:rFonts w:hint="eastAsia" w:cs="Times New Roman" w:eastAsiaTheme="minorEastAsia"/>
          <w:b/>
          <w:bCs/>
          <w:kern w:val="0"/>
          <w:sz w:val="24"/>
          <w:lang w:val="en-US" w:eastAsia="zh-CN"/>
        </w:rPr>
      </w:pPr>
      <w:r>
        <w:rPr>
          <w:rFonts w:hint="eastAsia" w:cs="Times New Roman" w:eastAsiaTheme="minorEastAsia"/>
          <w:b/>
          <w:bCs/>
          <w:kern w:val="0"/>
          <w:sz w:val="24"/>
          <w:lang w:val="en-US" w:eastAsia="zh-CN"/>
        </w:rPr>
        <w:t>十二、其他</w:t>
      </w:r>
    </w:p>
    <w:p>
      <w:pPr>
        <w:pStyle w:val="197"/>
        <w:numPr>
          <w:ilvl w:val="0"/>
          <w:numId w:val="0"/>
        </w:numPr>
        <w:spacing w:line="360" w:lineRule="auto"/>
        <w:ind w:firstLine="480" w:firstLineChars="200"/>
        <w:rPr>
          <w:rFonts w:hint="default" w:ascii="Times New Roman" w:hAnsi="Times New Roman" w:cs="Times New Roman" w:eastAsiaTheme="minorEastAsia"/>
          <w:kern w:val="0"/>
          <w:sz w:val="24"/>
        </w:rPr>
      </w:pPr>
      <w:r>
        <w:rPr>
          <w:rFonts w:hint="eastAsia" w:cs="Times New Roman" w:eastAsiaTheme="minorEastAsia"/>
          <w:kern w:val="0"/>
          <w:sz w:val="24"/>
          <w:lang w:val="en-US" w:eastAsia="zh-CN"/>
        </w:rPr>
        <w:t>1.</w:t>
      </w:r>
      <w:r>
        <w:rPr>
          <w:rFonts w:hint="default" w:ascii="Times New Roman" w:hAnsi="Times New Roman" w:cs="Times New Roman" w:eastAsiaTheme="minorEastAsia"/>
          <w:kern w:val="0"/>
          <w:sz w:val="24"/>
        </w:rPr>
        <w:t>本合同一式</w:t>
      </w:r>
      <w:r>
        <w:rPr>
          <w:rFonts w:hint="eastAsia" w:cs="Times New Roman" w:eastAsiaTheme="minorEastAsia"/>
          <w:kern w:val="0"/>
          <w:sz w:val="24"/>
          <w:lang w:val="en-US" w:eastAsia="zh-CN"/>
        </w:rPr>
        <w:t>陆</w:t>
      </w:r>
      <w:r>
        <w:rPr>
          <w:rFonts w:hint="default" w:ascii="Times New Roman" w:hAnsi="Times New Roman" w:cs="Times New Roman" w:eastAsiaTheme="minorEastAsia"/>
          <w:kern w:val="0"/>
          <w:sz w:val="24"/>
        </w:rPr>
        <w:t>份，甲方叁份，乙方</w:t>
      </w:r>
      <w:r>
        <w:rPr>
          <w:rFonts w:hint="eastAsia" w:cs="Times New Roman" w:eastAsiaTheme="minorEastAsia"/>
          <w:kern w:val="0"/>
          <w:sz w:val="24"/>
          <w:lang w:val="en-US" w:eastAsia="zh-CN"/>
        </w:rPr>
        <w:t>叁</w:t>
      </w:r>
      <w:r>
        <w:rPr>
          <w:rFonts w:hint="default" w:ascii="Times New Roman" w:hAnsi="Times New Roman" w:cs="Times New Roman" w:eastAsiaTheme="minorEastAsia"/>
          <w:kern w:val="0"/>
          <w:sz w:val="24"/>
        </w:rPr>
        <w:t>份。</w:t>
      </w:r>
    </w:p>
    <w:p>
      <w:pPr>
        <w:pStyle w:val="197"/>
        <w:numPr>
          <w:ilvl w:val="0"/>
          <w:numId w:val="0"/>
        </w:numPr>
        <w:spacing w:line="360" w:lineRule="auto"/>
        <w:ind w:firstLine="480" w:firstLineChars="200"/>
        <w:rPr>
          <w:rFonts w:hint="default" w:ascii="Times New Roman" w:hAnsi="Times New Roman" w:cs="Times New Roman" w:eastAsiaTheme="minorEastAsia"/>
          <w:kern w:val="0"/>
          <w:sz w:val="24"/>
        </w:rPr>
      </w:pPr>
      <w:r>
        <w:rPr>
          <w:rFonts w:hint="eastAsia" w:cs="Times New Roman" w:eastAsiaTheme="minorEastAsia"/>
          <w:kern w:val="0"/>
          <w:sz w:val="24"/>
          <w:lang w:val="en-US" w:eastAsia="zh-CN"/>
        </w:rPr>
        <w:t>2.本</w:t>
      </w:r>
      <w:r>
        <w:rPr>
          <w:rFonts w:hint="default" w:ascii="Times New Roman" w:hAnsi="Times New Roman" w:cs="Times New Roman" w:eastAsiaTheme="minorEastAsia"/>
          <w:kern w:val="0"/>
          <w:sz w:val="24"/>
        </w:rPr>
        <w:t>合同一经双方法定代表人（或委托代理人）签字，并加盖公章即为生效。</w:t>
      </w:r>
    </w:p>
    <w:p>
      <w:pPr>
        <w:pStyle w:val="197"/>
        <w:numPr>
          <w:ilvl w:val="0"/>
          <w:numId w:val="0"/>
        </w:numPr>
        <w:spacing w:line="360" w:lineRule="auto"/>
        <w:rPr>
          <w:rFonts w:hint="default" w:ascii="Times New Roman" w:hAnsi="Times New Roman" w:cs="Times New Roman" w:eastAsiaTheme="minorEastAsia"/>
          <w:kern w:val="0"/>
          <w:sz w:val="24"/>
        </w:rPr>
      </w:pPr>
    </w:p>
    <w:p>
      <w:pPr>
        <w:spacing w:line="500" w:lineRule="exact"/>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甲方：重庆草街航运电力开发            乙方：</w:t>
      </w:r>
    </w:p>
    <w:p>
      <w:pPr>
        <w:spacing w:line="500" w:lineRule="exact"/>
        <w:ind w:firstLine="720" w:firstLineChars="3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有限公司 （盖章）                   </w:t>
      </w:r>
    </w:p>
    <w:p>
      <w:pPr>
        <w:spacing w:line="500" w:lineRule="exact"/>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法定代表人：                           法定代表人：</w:t>
      </w:r>
    </w:p>
    <w:p>
      <w:pPr>
        <w:spacing w:line="500" w:lineRule="exact"/>
        <w:rPr>
          <w:rFonts w:hint="default" w:ascii="Times New Roman" w:hAnsi="Times New Roman" w:cs="Times New Roman"/>
          <w:sz w:val="24"/>
          <w:szCs w:val="24"/>
        </w:rPr>
      </w:pPr>
      <w:r>
        <w:rPr>
          <w:rFonts w:hint="default" w:ascii="Times New Roman" w:hAnsi="Times New Roman" w:cs="Times New Roman"/>
          <w:sz w:val="24"/>
          <w:szCs w:val="24"/>
        </w:rPr>
        <w:t>(或）委托代理人：                     (或)委托代理人：</w:t>
      </w:r>
    </w:p>
    <w:p>
      <w:pPr>
        <w:spacing w:line="420" w:lineRule="exact"/>
        <w:jc w:val="both"/>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联系人电话：</w:t>
      </w:r>
      <w:r>
        <w:rPr>
          <w:rFonts w:hint="default" w:ascii="Times New Roman" w:hAnsi="Times New Roman" w:cs="Times New Roman" w:eastAsiaTheme="minorEastAsia"/>
          <w:bCs/>
          <w:sz w:val="24"/>
          <w:szCs w:val="24"/>
          <w:lang w:eastAsia="zh-CN"/>
        </w:rPr>
        <w:t xml:space="preserve">          </w:t>
      </w:r>
      <w:r>
        <w:rPr>
          <w:rFonts w:hint="default" w:ascii="Times New Roman" w:hAnsi="Times New Roman" w:cs="Times New Roman" w:eastAsiaTheme="minorEastAsia"/>
          <w:bCs/>
          <w:sz w:val="24"/>
          <w:szCs w:val="24"/>
          <w:lang w:val="en-US" w:eastAsia="zh-CN"/>
        </w:rPr>
        <w:t xml:space="preserve">          </w:t>
      </w:r>
      <w:r>
        <w:rPr>
          <w:rFonts w:hint="default" w:ascii="Times New Roman" w:hAnsi="Times New Roman" w:cs="Times New Roman" w:eastAsiaTheme="minorEastAsia"/>
          <w:bCs/>
          <w:sz w:val="24"/>
          <w:szCs w:val="24"/>
          <w:lang w:eastAsia="zh-CN"/>
        </w:rPr>
        <w:t xml:space="preserve">     </w:t>
      </w:r>
      <w:r>
        <w:rPr>
          <w:rFonts w:hint="default" w:ascii="Times New Roman" w:hAnsi="Times New Roman" w:cs="Times New Roman"/>
          <w:sz w:val="24"/>
          <w:szCs w:val="24"/>
          <w:lang w:eastAsia="zh-CN"/>
        </w:rPr>
        <w:t xml:space="preserve"> 联系人电话：</w:t>
      </w:r>
    </w:p>
    <w:p>
      <w:pPr>
        <w:spacing w:line="500" w:lineRule="exact"/>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开户银行：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 xml:space="preserve"> 开户银行：</w:t>
      </w:r>
    </w:p>
    <w:p>
      <w:pPr>
        <w:spacing w:line="500" w:lineRule="exact"/>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账号：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 xml:space="preserve">  账号：</w:t>
      </w:r>
    </w:p>
    <w:p>
      <w:pPr>
        <w:spacing w:line="500" w:lineRule="exact"/>
        <w:rPr>
          <w:rFonts w:hint="default" w:ascii="Times New Roman" w:hAnsi="Times New Roman" w:cs="Times New Roman"/>
          <w:sz w:val="24"/>
          <w:szCs w:val="24"/>
          <w:lang w:eastAsia="zh-CN"/>
        </w:rPr>
      </w:pPr>
    </w:p>
    <w:p>
      <w:pPr>
        <w:spacing w:line="500" w:lineRule="exact"/>
        <w:ind w:firstLine="600"/>
        <w:rPr>
          <w:rFonts w:hint="default" w:ascii="Times New Roman" w:hAnsi="Times New Roman" w:cs="Times New Roman" w:eastAsiaTheme="minorEastAsia"/>
          <w:b/>
          <w:bCs/>
          <w:color w:val="000000" w:themeColor="text1"/>
          <w:sz w:val="28"/>
          <w:szCs w:val="28"/>
          <w:lang w:eastAsia="zh-CN"/>
          <w14:textFill>
            <w14:solidFill>
              <w14:schemeClr w14:val="tx1"/>
            </w14:solidFill>
          </w14:textFill>
        </w:rPr>
      </w:pPr>
      <w:r>
        <w:rPr>
          <w:rFonts w:hint="default" w:ascii="Times New Roman" w:hAnsi="Times New Roman" w:cs="Times New Roman"/>
          <w:sz w:val="24"/>
          <w:szCs w:val="24"/>
          <w:lang w:eastAsia="zh-CN"/>
        </w:rPr>
        <w:t xml:space="preserve">                             签订时间：    年    月    日</w:t>
      </w:r>
    </w:p>
    <w:p>
      <w:pPr>
        <w:spacing w:line="510" w:lineRule="exact"/>
        <w:rPr>
          <w:rFonts w:hint="default" w:ascii="Times New Roman" w:hAnsi="Times New Roman" w:eastAsia="黑体" w:cs="Times New Roman"/>
          <w:sz w:val="24"/>
          <w:szCs w:val="24"/>
          <w:lang w:eastAsia="zh-CN"/>
        </w:rPr>
      </w:pPr>
    </w:p>
    <w:p>
      <w:pPr>
        <w:spacing w:line="510" w:lineRule="exact"/>
        <w:rPr>
          <w:rFonts w:hint="default" w:ascii="Times New Roman" w:hAnsi="Times New Roman" w:eastAsia="黑体" w:cs="Times New Roman"/>
          <w:sz w:val="24"/>
          <w:szCs w:val="24"/>
          <w:lang w:eastAsia="zh-CN"/>
        </w:rPr>
      </w:pPr>
    </w:p>
    <w:p>
      <w:pPr>
        <w:spacing w:line="510" w:lineRule="exact"/>
        <w:rPr>
          <w:rFonts w:hint="default" w:ascii="Times New Roman" w:hAnsi="Times New Roman" w:eastAsia="黑体" w:cs="Times New Roman"/>
          <w:sz w:val="24"/>
          <w:szCs w:val="24"/>
          <w:lang w:eastAsia="zh-CN"/>
        </w:rPr>
      </w:pPr>
    </w:p>
    <w:p>
      <w:pPr>
        <w:pStyle w:val="2"/>
        <w:ind w:firstLine="0" w:firstLineChars="0"/>
        <w:rPr>
          <w:rFonts w:hint="default" w:ascii="Times New Roman" w:hAnsi="Times New Roman" w:eastAsia="黑体" w:cs="Times New Roman"/>
          <w:sz w:val="24"/>
        </w:rPr>
      </w:pPr>
    </w:p>
    <w:p>
      <w:pPr>
        <w:pStyle w:val="2"/>
        <w:ind w:firstLine="0" w:firstLineChars="0"/>
        <w:rPr>
          <w:rFonts w:ascii="Times New Roman" w:hAnsi="Times New Roman" w:eastAsia="黑体" w:cs="Times New Roman"/>
          <w:sz w:val="24"/>
        </w:rPr>
      </w:pPr>
    </w:p>
    <w:p>
      <w:pPr>
        <w:pStyle w:val="2"/>
        <w:ind w:firstLine="0" w:firstLineChars="0"/>
        <w:rPr>
          <w:rFonts w:ascii="Times New Roman" w:hAnsi="Times New Roman" w:eastAsia="黑体" w:cs="Times New Roman"/>
          <w:sz w:val="24"/>
        </w:rPr>
      </w:pPr>
    </w:p>
    <w:p>
      <w:pPr>
        <w:spacing w:line="510" w:lineRule="exact"/>
        <w:rPr>
          <w:rFonts w:ascii="Times New Roman" w:hAnsi="Times New Roman" w:eastAsia="黑体" w:cs="Times New Roman"/>
          <w:sz w:val="24"/>
          <w:szCs w:val="24"/>
          <w:lang w:eastAsia="zh-CN"/>
        </w:rPr>
      </w:pPr>
      <w:r>
        <w:rPr>
          <w:rFonts w:hint="eastAsia" w:ascii="Times New Roman" w:hAnsi="Times New Roman" w:eastAsia="黑体" w:cs="Times New Roman"/>
          <w:sz w:val="24"/>
          <w:szCs w:val="24"/>
          <w:lang w:eastAsia="zh-CN"/>
        </w:rPr>
        <w:t>附件：</w:t>
      </w:r>
    </w:p>
    <w:p>
      <w:pPr>
        <w:pStyle w:val="199"/>
        <w:spacing w:line="360" w:lineRule="auto"/>
        <w:ind w:firstLine="723" w:firstLineChars="300"/>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附件1.费用清单</w:t>
      </w:r>
    </w:p>
    <w:p>
      <w:pPr>
        <w:spacing w:line="360" w:lineRule="auto"/>
        <w:ind w:firstLine="720" w:firstLineChars="299"/>
        <w:rPr>
          <w:rFonts w:cs="Times New Roman" w:asciiTheme="minorEastAsia" w:hAnsiTheme="minorEastAsia" w:eastAsiaTheme="minorEastAsia"/>
          <w:b/>
          <w:sz w:val="24"/>
          <w:szCs w:val="24"/>
          <w:lang w:eastAsia="zh-CN"/>
        </w:rPr>
      </w:pPr>
      <w:r>
        <w:rPr>
          <w:rFonts w:hint="eastAsia" w:cs="Times New Roman" w:asciiTheme="minorEastAsia" w:hAnsiTheme="minorEastAsia" w:eastAsiaTheme="minorEastAsia"/>
          <w:b/>
          <w:sz w:val="24"/>
          <w:szCs w:val="24"/>
          <w:lang w:eastAsia="zh-CN"/>
        </w:rPr>
        <w:t>附件2.安全合同</w:t>
      </w:r>
    </w:p>
    <w:p>
      <w:pPr>
        <w:pStyle w:val="199"/>
        <w:spacing w:line="360" w:lineRule="auto"/>
        <w:ind w:firstLine="723" w:firstLineChars="300"/>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附件3.廉政合同</w:t>
      </w:r>
    </w:p>
    <w:p>
      <w:pPr>
        <w:pStyle w:val="199"/>
        <w:spacing w:line="360" w:lineRule="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 xml:space="preserve">      附件4.技术条款</w:t>
      </w:r>
    </w:p>
    <w:p>
      <w:pPr>
        <w:pStyle w:val="2"/>
        <w:ind w:left="0" w:leftChars="0" w:firstLine="0" w:firstLineChars="0"/>
      </w:pPr>
    </w:p>
    <w:p>
      <w:pPr>
        <w:pStyle w:val="199"/>
        <w:ind w:firstLine="482" w:firstLineChars="200"/>
        <w:rPr>
          <w:rFonts w:hint="eastAsia" w:asciiTheme="minorEastAsia" w:hAnsiTheme="minorEastAsia" w:eastAsiaTheme="minorEastAsia"/>
          <w:b/>
          <w:kern w:val="0"/>
          <w:sz w:val="24"/>
          <w:szCs w:val="24"/>
        </w:rPr>
      </w:pPr>
    </w:p>
    <w:p>
      <w:pPr>
        <w:pStyle w:val="199"/>
        <w:ind w:firstLine="482" w:firstLineChars="200"/>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附件1：</w:t>
      </w:r>
    </w:p>
    <w:p>
      <w:pPr>
        <w:spacing w:line="510" w:lineRule="exact"/>
        <w:jc w:val="center"/>
        <w:rPr>
          <w:rFonts w:asciiTheme="minorEastAsia" w:hAnsiTheme="minorEastAsia" w:eastAsiaTheme="minorEastAsia" w:cstheme="minorEastAsia"/>
          <w:color w:val="000000" w:themeColor="text1"/>
          <w:sz w:val="36"/>
          <w:szCs w:val="36"/>
          <w:lang w:eastAsia="zh-CN"/>
          <w14:textFill>
            <w14:solidFill>
              <w14:schemeClr w14:val="tx1"/>
            </w14:solidFill>
          </w14:textFill>
        </w:rPr>
      </w:pPr>
      <w:r>
        <w:rPr>
          <w:rFonts w:hint="eastAsia" w:asciiTheme="minorEastAsia" w:hAnsiTheme="minorEastAsia" w:eastAsiaTheme="minorEastAsia" w:cstheme="minorEastAsia"/>
          <w:color w:val="000000" w:themeColor="text1"/>
          <w:sz w:val="36"/>
          <w:szCs w:val="36"/>
          <w:lang w:eastAsia="zh-CN"/>
          <w14:textFill>
            <w14:solidFill>
              <w14:schemeClr w14:val="tx1"/>
            </w14:solidFill>
          </w14:textFill>
        </w:rPr>
        <w:t>费用清单</w:t>
      </w:r>
    </w:p>
    <w:tbl>
      <w:tblPr>
        <w:tblStyle w:val="46"/>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745"/>
        <w:gridCol w:w="1285"/>
        <w:gridCol w:w="525"/>
        <w:gridCol w:w="493"/>
        <w:gridCol w:w="1211"/>
        <w:gridCol w:w="1361"/>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序号</w:t>
            </w:r>
          </w:p>
        </w:tc>
        <w:tc>
          <w:tcPr>
            <w:tcW w:w="174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名称</w:t>
            </w:r>
          </w:p>
        </w:tc>
        <w:tc>
          <w:tcPr>
            <w:tcW w:w="128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规格型号</w:t>
            </w:r>
          </w:p>
        </w:tc>
        <w:tc>
          <w:tcPr>
            <w:tcW w:w="52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单位</w:t>
            </w:r>
          </w:p>
        </w:tc>
        <w:tc>
          <w:tcPr>
            <w:tcW w:w="493"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数量</w:t>
            </w:r>
          </w:p>
        </w:tc>
        <w:tc>
          <w:tcPr>
            <w:tcW w:w="1211"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单价（元）</w:t>
            </w:r>
          </w:p>
        </w:tc>
        <w:tc>
          <w:tcPr>
            <w:tcW w:w="1361"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合价（元）</w:t>
            </w:r>
          </w:p>
        </w:tc>
        <w:tc>
          <w:tcPr>
            <w:tcW w:w="1413"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468"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w:t>
            </w:r>
          </w:p>
        </w:tc>
        <w:tc>
          <w:tcPr>
            <w:tcW w:w="174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机组内机检修</w:t>
            </w:r>
          </w:p>
        </w:tc>
        <w:tc>
          <w:tcPr>
            <w:tcW w:w="128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HF200N</w:t>
            </w:r>
          </w:p>
        </w:tc>
        <w:tc>
          <w:tcPr>
            <w:tcW w:w="52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台</w:t>
            </w:r>
          </w:p>
        </w:tc>
        <w:tc>
          <w:tcPr>
            <w:tcW w:w="493"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10</w:t>
            </w:r>
          </w:p>
        </w:tc>
        <w:tc>
          <w:tcPr>
            <w:tcW w:w="1211"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61"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3" w:type="dxa"/>
            <w:vMerge w:val="restart"/>
            <w:vAlign w:val="center"/>
          </w:tcPr>
          <w:p>
            <w:pPr>
              <w:jc w:val="center"/>
              <w:rPr>
                <w:rFonts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kern w:val="0"/>
                <w:sz w:val="21"/>
                <w:szCs w:val="21"/>
                <w:lang w:val="zh-CN"/>
              </w:rPr>
              <w:t>本项目所需的</w:t>
            </w:r>
            <w:r>
              <w:rPr>
                <w:rFonts w:hint="eastAsia"/>
                <w:bCs/>
                <w:sz w:val="21"/>
                <w:szCs w:val="21"/>
                <w:lang w:val="en-US" w:eastAsia="zh-CN"/>
              </w:rPr>
              <w:t>设备</w:t>
            </w:r>
            <w:r>
              <w:rPr>
                <w:rFonts w:hint="eastAsia"/>
                <w:bCs/>
                <w:sz w:val="21"/>
                <w:szCs w:val="21"/>
              </w:rPr>
              <w:t>费、人工费、</w:t>
            </w:r>
            <w:r>
              <w:rPr>
                <w:rFonts w:hint="eastAsia"/>
                <w:bCs/>
                <w:sz w:val="21"/>
                <w:szCs w:val="21"/>
                <w:lang w:val="en-US" w:eastAsia="zh-CN"/>
              </w:rPr>
              <w:t>安装调试</w:t>
            </w:r>
            <w:r>
              <w:rPr>
                <w:rFonts w:hint="eastAsia"/>
                <w:bCs/>
                <w:sz w:val="21"/>
                <w:szCs w:val="21"/>
              </w:rPr>
              <w:t>费、</w:t>
            </w:r>
            <w:r>
              <w:rPr>
                <w:rFonts w:hint="eastAsia"/>
                <w:bCs/>
                <w:sz w:val="21"/>
                <w:szCs w:val="21"/>
                <w:lang w:val="en-US" w:eastAsia="zh-CN"/>
              </w:rPr>
              <w:t>设备拆除费</w:t>
            </w:r>
            <w:r>
              <w:rPr>
                <w:rFonts w:hint="eastAsia"/>
                <w:bCs/>
                <w:sz w:val="21"/>
                <w:szCs w:val="21"/>
              </w:rPr>
              <w:t>、运费、</w:t>
            </w:r>
            <w:r>
              <w:rPr>
                <w:rFonts w:hint="eastAsia"/>
                <w:bCs/>
                <w:sz w:val="21"/>
                <w:szCs w:val="21"/>
                <w:lang w:val="en-US" w:eastAsia="zh-CN"/>
              </w:rPr>
              <w:t>税费（税率符合国家法律法规和相关政策要求）、保险费、人员交通和食宿费、安全文明施工费（不低于2%合同金额）及相关的</w:t>
            </w:r>
            <w:r>
              <w:rPr>
                <w:rFonts w:hint="eastAsia"/>
                <w:bCs/>
                <w:sz w:val="21"/>
                <w:szCs w:val="21"/>
              </w:rPr>
              <w:t>所有费用</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468"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w:t>
            </w:r>
          </w:p>
        </w:tc>
        <w:tc>
          <w:tcPr>
            <w:tcW w:w="174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机组外机检修</w:t>
            </w:r>
          </w:p>
        </w:tc>
        <w:tc>
          <w:tcPr>
            <w:tcW w:w="128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HF200N</w:t>
            </w:r>
          </w:p>
        </w:tc>
        <w:tc>
          <w:tcPr>
            <w:tcW w:w="52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台</w:t>
            </w:r>
          </w:p>
        </w:tc>
        <w:tc>
          <w:tcPr>
            <w:tcW w:w="493"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20</w:t>
            </w:r>
          </w:p>
        </w:tc>
        <w:tc>
          <w:tcPr>
            <w:tcW w:w="1211"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61"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3" w:type="dxa"/>
            <w:vMerge w:val="continue"/>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3</w:t>
            </w:r>
          </w:p>
        </w:tc>
        <w:tc>
          <w:tcPr>
            <w:tcW w:w="174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更换机组高压、低压铜管</w:t>
            </w:r>
          </w:p>
        </w:tc>
        <w:tc>
          <w:tcPr>
            <w:tcW w:w="128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52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台</w:t>
            </w:r>
          </w:p>
        </w:tc>
        <w:tc>
          <w:tcPr>
            <w:tcW w:w="493"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10</w:t>
            </w:r>
          </w:p>
        </w:tc>
        <w:tc>
          <w:tcPr>
            <w:tcW w:w="1211"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61"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3" w:type="dxa"/>
            <w:vMerge w:val="continue"/>
            <w:vAlign w:val="center"/>
          </w:tcPr>
          <w:p>
            <w:pPr>
              <w:jc w:val="center"/>
              <w:rPr>
                <w:rFonts w:asciiTheme="minorEastAsia" w:hAnsiTheme="minorEastAsia" w:eastAsiaTheme="minorEastAsia" w:cstheme="minorEastAsia"/>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4</w:t>
            </w:r>
          </w:p>
        </w:tc>
        <w:tc>
          <w:tcPr>
            <w:tcW w:w="174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定期巡检维保设备</w:t>
            </w:r>
          </w:p>
        </w:tc>
        <w:tc>
          <w:tcPr>
            <w:tcW w:w="128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52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项</w:t>
            </w:r>
          </w:p>
        </w:tc>
        <w:tc>
          <w:tcPr>
            <w:tcW w:w="493"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w:t>
            </w:r>
          </w:p>
        </w:tc>
        <w:tc>
          <w:tcPr>
            <w:tcW w:w="1211"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61"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3" w:type="dxa"/>
            <w:vMerge w:val="continue"/>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5</w:t>
            </w:r>
          </w:p>
        </w:tc>
        <w:tc>
          <w:tcPr>
            <w:tcW w:w="1745" w:type="dxa"/>
            <w:vAlign w:val="center"/>
          </w:tcPr>
          <w:p>
            <w:pPr>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故障处理</w:t>
            </w:r>
          </w:p>
        </w:tc>
        <w:tc>
          <w:tcPr>
            <w:tcW w:w="128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525" w:type="dxa"/>
            <w:vAlign w:val="center"/>
          </w:tcPr>
          <w:p>
            <w:pPr>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台</w:t>
            </w:r>
          </w:p>
        </w:tc>
        <w:tc>
          <w:tcPr>
            <w:tcW w:w="493" w:type="dxa"/>
            <w:vAlign w:val="center"/>
          </w:tcPr>
          <w:p>
            <w:pPr>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p>
        </w:tc>
        <w:tc>
          <w:tcPr>
            <w:tcW w:w="1211"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61"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3" w:type="dxa"/>
            <w:vMerge w:val="continue"/>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516" w:type="dxa"/>
            <w:gridSpan w:val="5"/>
            <w:vAlign w:val="center"/>
          </w:tcPr>
          <w:p>
            <w:pPr>
              <w:jc w:val="center"/>
              <w:rPr>
                <w:rFonts w:asciiTheme="minorEastAsia" w:hAnsiTheme="minorEastAsia" w:eastAsiaTheme="minorEastAsia" w:cstheme="minorEastAsia"/>
                <w:color w:val="FF0000"/>
                <w:sz w:val="24"/>
                <w:szCs w:val="24"/>
                <w:highlight w:val="yellow"/>
                <w:lang w:eastAsia="zh-CN"/>
              </w:rPr>
            </w:pPr>
            <w:r>
              <w:rPr>
                <w:rFonts w:hint="eastAsia" w:asciiTheme="minorEastAsia" w:hAnsiTheme="minorEastAsia" w:eastAsiaTheme="minorEastAsia" w:cstheme="minorEastAsia"/>
                <w:sz w:val="24"/>
                <w:szCs w:val="24"/>
                <w:lang w:eastAsia="zh-CN"/>
              </w:rPr>
              <w:t>总价：</w:t>
            </w:r>
          </w:p>
        </w:tc>
        <w:tc>
          <w:tcPr>
            <w:tcW w:w="3985" w:type="dxa"/>
            <w:gridSpan w:val="3"/>
            <w:vAlign w:val="center"/>
          </w:tcPr>
          <w:p>
            <w:pPr>
              <w:jc w:val="center"/>
              <w:rPr>
                <w:rFonts w:asciiTheme="minorEastAsia" w:hAnsiTheme="minorEastAsia" w:eastAsiaTheme="minorEastAsia" w:cstheme="minorEastAsia"/>
                <w:color w:val="FF0000"/>
                <w:sz w:val="24"/>
                <w:szCs w:val="24"/>
                <w:highlight w:val="yellow"/>
                <w:lang w:eastAsia="zh-CN"/>
              </w:rPr>
            </w:pPr>
          </w:p>
        </w:tc>
      </w:tr>
    </w:tbl>
    <w:p>
      <w:pPr>
        <w:pStyle w:val="2"/>
        <w:ind w:firstLine="240"/>
        <w:rPr>
          <w:rFonts w:asciiTheme="minorEastAsia" w:hAnsiTheme="minorEastAsia" w:eastAsiaTheme="minorEastAsia" w:cstheme="minorEastAsia"/>
          <w:kern w:val="0"/>
          <w:sz w:val="24"/>
        </w:rPr>
      </w:pPr>
    </w:p>
    <w:p>
      <w:pPr>
        <w:tabs>
          <w:tab w:val="left" w:pos="1213"/>
        </w:tabs>
        <w:adjustRightInd w:val="0"/>
        <w:snapToGrid w:val="0"/>
        <w:spacing w:line="360" w:lineRule="auto"/>
        <w:ind w:firstLine="480" w:firstLineChars="200"/>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zh-CN" w:eastAsia="zh-CN"/>
        </w:rPr>
        <w:t>所有价格均系用人民币表示，单位为元，精确到个数位。</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2.费</w:t>
      </w:r>
      <w:r>
        <w:rPr>
          <w:rFonts w:hint="eastAsia" w:asciiTheme="minorEastAsia" w:hAnsiTheme="minorEastAsia" w:eastAsiaTheme="minorEastAsia" w:cstheme="minorEastAsia"/>
          <w:kern w:val="0"/>
          <w:sz w:val="24"/>
          <w:szCs w:val="24"/>
          <w:highlight w:val="none"/>
        </w:rPr>
        <w:t>用</w:t>
      </w:r>
      <w:r>
        <w:rPr>
          <w:rFonts w:hint="eastAsia" w:asciiTheme="minorEastAsia" w:hAnsiTheme="minorEastAsia" w:eastAsiaTheme="minorEastAsia" w:cstheme="minorEastAsia"/>
          <w:kern w:val="0"/>
          <w:sz w:val="24"/>
          <w:szCs w:val="24"/>
          <w:highlight w:val="none"/>
          <w:lang w:val="zh-CN"/>
        </w:rPr>
        <w:t>（单价、合价、总价）为</w:t>
      </w:r>
      <w:r>
        <w:rPr>
          <w:rFonts w:hint="eastAsia" w:asciiTheme="minorEastAsia" w:hAnsiTheme="minorEastAsia" w:eastAsiaTheme="minorEastAsia" w:cstheme="minorEastAsia"/>
          <w:kern w:val="0"/>
          <w:sz w:val="24"/>
          <w:szCs w:val="24"/>
          <w:lang w:val="zh-CN"/>
        </w:rPr>
        <w:t>本项目所需的</w:t>
      </w:r>
      <w:r>
        <w:rPr>
          <w:rFonts w:hint="eastAsia"/>
          <w:bCs/>
          <w:sz w:val="24"/>
          <w:szCs w:val="24"/>
          <w:lang w:val="en-US" w:eastAsia="zh-CN"/>
        </w:rPr>
        <w:t>设备</w:t>
      </w:r>
      <w:r>
        <w:rPr>
          <w:rFonts w:hint="eastAsia"/>
          <w:bCs/>
          <w:sz w:val="24"/>
          <w:szCs w:val="24"/>
        </w:rPr>
        <w:t>费、人工费、</w:t>
      </w:r>
      <w:r>
        <w:rPr>
          <w:rFonts w:hint="eastAsia"/>
          <w:bCs/>
          <w:sz w:val="24"/>
          <w:szCs w:val="24"/>
          <w:lang w:val="en-US" w:eastAsia="zh-CN"/>
        </w:rPr>
        <w:t>安装调试</w:t>
      </w:r>
      <w:r>
        <w:rPr>
          <w:rFonts w:hint="eastAsia"/>
          <w:bCs/>
          <w:sz w:val="24"/>
          <w:szCs w:val="24"/>
        </w:rPr>
        <w:t>费、</w:t>
      </w:r>
      <w:r>
        <w:rPr>
          <w:rFonts w:hint="eastAsia"/>
          <w:bCs/>
          <w:sz w:val="24"/>
          <w:szCs w:val="24"/>
          <w:lang w:val="en-US" w:eastAsia="zh-CN"/>
        </w:rPr>
        <w:t>设备拆除费</w:t>
      </w:r>
      <w:r>
        <w:rPr>
          <w:rFonts w:hint="eastAsia"/>
          <w:bCs/>
          <w:sz w:val="24"/>
          <w:szCs w:val="24"/>
        </w:rPr>
        <w:t>、运费、</w:t>
      </w:r>
      <w:r>
        <w:rPr>
          <w:rFonts w:hint="eastAsia"/>
          <w:bCs/>
          <w:sz w:val="24"/>
          <w:szCs w:val="24"/>
          <w:lang w:val="en-US" w:eastAsia="zh-CN"/>
        </w:rPr>
        <w:t>税费（税率符合国家法律法规和相关政策要求）、保险费、人员交通和食宿费、安全文明施工费（不低于2%合同金额）及相关的</w:t>
      </w:r>
      <w:r>
        <w:rPr>
          <w:rFonts w:hint="eastAsia"/>
          <w:bCs/>
          <w:sz w:val="24"/>
          <w:szCs w:val="24"/>
        </w:rPr>
        <w:t>所有费用</w:t>
      </w:r>
      <w:r>
        <w:rPr>
          <w:rFonts w:hint="eastAsia"/>
          <w:sz w:val="24"/>
          <w:szCs w:val="24"/>
          <w:lang w:eastAsia="zh-CN"/>
        </w:rPr>
        <w:t>。</w:t>
      </w:r>
    </w:p>
    <w:p>
      <w:pPr>
        <w:pStyle w:val="195"/>
        <w:ind w:firstLine="0" w:firstLineChars="0"/>
        <w:rPr>
          <w:rFonts w:asciiTheme="minorEastAsia" w:hAnsiTheme="minorEastAsia" w:eastAsiaTheme="minorEastAsia"/>
          <w:b/>
          <w:sz w:val="24"/>
          <w:szCs w:val="24"/>
          <w:lang w:val="zh-CN" w:eastAsia="zh-CN"/>
        </w:rPr>
      </w:pPr>
    </w:p>
    <w:p>
      <w:pPr>
        <w:pStyle w:val="198"/>
        <w:spacing w:line="360" w:lineRule="auto"/>
        <w:ind w:firstLine="482"/>
        <w:rPr>
          <w:rFonts w:asciiTheme="minorEastAsia" w:hAnsiTheme="minorEastAsia" w:eastAsiaTheme="minorEastAsia"/>
          <w:b/>
          <w:kern w:val="0"/>
          <w:sz w:val="24"/>
          <w:szCs w:val="24"/>
          <w:lang w:val="zh-CN"/>
        </w:rPr>
      </w:pPr>
    </w:p>
    <w:p>
      <w:pPr>
        <w:pStyle w:val="195"/>
        <w:ind w:firstLine="482"/>
        <w:rPr>
          <w:rFonts w:asciiTheme="minorEastAsia" w:hAnsiTheme="minorEastAsia" w:eastAsiaTheme="minorEastAsia"/>
          <w:b/>
          <w:sz w:val="24"/>
          <w:szCs w:val="24"/>
          <w:lang w:val="zh-CN" w:eastAsia="zh-CN"/>
        </w:rPr>
      </w:pPr>
    </w:p>
    <w:p>
      <w:pPr>
        <w:pStyle w:val="195"/>
        <w:ind w:firstLine="482"/>
        <w:rPr>
          <w:rFonts w:asciiTheme="minorEastAsia" w:hAnsiTheme="minorEastAsia" w:eastAsiaTheme="minorEastAsia"/>
          <w:b/>
          <w:sz w:val="24"/>
          <w:szCs w:val="24"/>
          <w:lang w:val="zh-CN" w:eastAsia="zh-CN"/>
        </w:rPr>
      </w:pPr>
    </w:p>
    <w:p>
      <w:pPr>
        <w:pStyle w:val="195"/>
        <w:ind w:firstLine="482"/>
        <w:rPr>
          <w:rFonts w:asciiTheme="minorEastAsia" w:hAnsiTheme="minorEastAsia" w:eastAsiaTheme="minorEastAsia"/>
          <w:b/>
          <w:sz w:val="24"/>
          <w:szCs w:val="24"/>
          <w:lang w:val="zh-CN" w:eastAsia="zh-CN"/>
        </w:rPr>
      </w:pPr>
    </w:p>
    <w:p>
      <w:pPr>
        <w:pStyle w:val="195"/>
        <w:ind w:firstLine="482"/>
        <w:rPr>
          <w:rFonts w:asciiTheme="minorEastAsia" w:hAnsiTheme="minorEastAsia" w:eastAsiaTheme="minorEastAsia"/>
          <w:b/>
          <w:sz w:val="24"/>
          <w:szCs w:val="24"/>
          <w:lang w:val="zh-CN" w:eastAsia="zh-CN"/>
        </w:rPr>
      </w:pPr>
    </w:p>
    <w:p>
      <w:pPr>
        <w:pStyle w:val="195"/>
        <w:ind w:firstLine="482"/>
        <w:rPr>
          <w:rFonts w:asciiTheme="minorEastAsia" w:hAnsiTheme="minorEastAsia" w:eastAsiaTheme="minorEastAsia"/>
          <w:b/>
          <w:sz w:val="24"/>
          <w:szCs w:val="24"/>
          <w:lang w:val="zh-CN" w:eastAsia="zh-CN"/>
        </w:rPr>
      </w:pPr>
    </w:p>
    <w:p>
      <w:pPr>
        <w:pStyle w:val="195"/>
        <w:ind w:firstLine="482"/>
        <w:rPr>
          <w:rFonts w:asciiTheme="minorEastAsia" w:hAnsiTheme="minorEastAsia" w:eastAsiaTheme="minorEastAsia"/>
          <w:b/>
          <w:sz w:val="24"/>
          <w:szCs w:val="24"/>
          <w:lang w:val="zh-CN" w:eastAsia="zh-CN"/>
        </w:rPr>
      </w:pPr>
    </w:p>
    <w:p>
      <w:pPr>
        <w:pStyle w:val="195"/>
        <w:ind w:firstLine="482"/>
        <w:rPr>
          <w:rFonts w:asciiTheme="minorEastAsia" w:hAnsiTheme="minorEastAsia" w:eastAsiaTheme="minorEastAsia"/>
          <w:b/>
          <w:sz w:val="24"/>
          <w:szCs w:val="24"/>
          <w:lang w:val="zh-CN" w:eastAsia="zh-CN"/>
        </w:rPr>
      </w:pPr>
    </w:p>
    <w:p>
      <w:pPr>
        <w:pStyle w:val="195"/>
        <w:ind w:firstLine="482"/>
        <w:rPr>
          <w:rFonts w:asciiTheme="minorEastAsia" w:hAnsiTheme="minorEastAsia" w:eastAsiaTheme="minorEastAsia"/>
          <w:b/>
          <w:sz w:val="24"/>
          <w:szCs w:val="24"/>
          <w:lang w:val="zh-CN" w:eastAsia="zh-CN"/>
        </w:rPr>
      </w:pPr>
    </w:p>
    <w:p>
      <w:pPr>
        <w:pStyle w:val="195"/>
        <w:ind w:firstLine="482"/>
        <w:rPr>
          <w:rFonts w:asciiTheme="minorEastAsia" w:hAnsiTheme="minorEastAsia" w:eastAsiaTheme="minorEastAsia"/>
          <w:b/>
          <w:sz w:val="24"/>
          <w:szCs w:val="24"/>
          <w:lang w:val="zh-CN" w:eastAsia="zh-CN"/>
        </w:rPr>
      </w:pPr>
    </w:p>
    <w:p>
      <w:pPr>
        <w:pStyle w:val="195"/>
        <w:ind w:firstLine="482"/>
        <w:rPr>
          <w:rFonts w:asciiTheme="minorEastAsia" w:hAnsiTheme="minorEastAsia" w:eastAsiaTheme="minorEastAsia"/>
          <w:b/>
          <w:sz w:val="24"/>
          <w:szCs w:val="24"/>
          <w:lang w:val="zh-CN" w:eastAsia="zh-CN"/>
        </w:rPr>
      </w:pPr>
    </w:p>
    <w:p>
      <w:pPr>
        <w:pStyle w:val="195"/>
        <w:ind w:firstLine="482"/>
        <w:rPr>
          <w:rFonts w:asciiTheme="minorEastAsia" w:hAnsiTheme="minorEastAsia" w:eastAsiaTheme="minorEastAsia"/>
          <w:b/>
          <w:sz w:val="24"/>
          <w:szCs w:val="24"/>
          <w:lang w:val="zh-CN" w:eastAsia="zh-CN"/>
        </w:rPr>
      </w:pPr>
    </w:p>
    <w:p>
      <w:pPr>
        <w:pStyle w:val="195"/>
        <w:ind w:firstLine="482"/>
        <w:rPr>
          <w:rFonts w:asciiTheme="minorEastAsia" w:hAnsiTheme="minorEastAsia" w:eastAsiaTheme="minorEastAsia"/>
          <w:b/>
          <w:sz w:val="24"/>
          <w:szCs w:val="24"/>
          <w:lang w:val="zh-CN" w:eastAsia="zh-CN"/>
        </w:rPr>
      </w:pPr>
    </w:p>
    <w:p>
      <w:pPr>
        <w:pStyle w:val="195"/>
        <w:ind w:firstLine="482"/>
        <w:rPr>
          <w:rFonts w:asciiTheme="minorEastAsia" w:hAnsiTheme="minorEastAsia" w:eastAsiaTheme="minorEastAsia"/>
          <w:b/>
          <w:sz w:val="24"/>
          <w:szCs w:val="24"/>
          <w:lang w:val="zh-CN" w:eastAsia="zh-CN"/>
        </w:rPr>
      </w:pPr>
    </w:p>
    <w:p>
      <w:pPr>
        <w:pStyle w:val="195"/>
        <w:ind w:firstLine="0" w:firstLineChars="0"/>
        <w:rPr>
          <w:rFonts w:asciiTheme="minorEastAsia" w:hAnsiTheme="minorEastAsia" w:eastAsiaTheme="minorEastAsia"/>
          <w:b/>
          <w:sz w:val="24"/>
          <w:szCs w:val="24"/>
          <w:lang w:val="zh-CN" w:eastAsia="zh-CN"/>
        </w:rPr>
      </w:pPr>
    </w:p>
    <w:p>
      <w:pPr>
        <w:pStyle w:val="198"/>
        <w:spacing w:line="360" w:lineRule="auto"/>
        <w:ind w:left="0" w:leftChars="0" w:firstLine="0" w:firstLineChars="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b/>
          <w:kern w:val="0"/>
          <w:sz w:val="24"/>
          <w:szCs w:val="24"/>
          <w:lang w:val="zh-CN"/>
        </w:rPr>
        <w:t>附件2：</w:t>
      </w:r>
    </w:p>
    <w:p>
      <w:pPr>
        <w:pStyle w:val="198"/>
        <w:spacing w:line="360" w:lineRule="auto"/>
        <w:ind w:firstLine="480"/>
        <w:jc w:val="center"/>
        <w:rPr>
          <w:rFonts w:hint="eastAsia" w:ascii="方正黑体_GBK" w:hAnsi="方正黑体_GBK" w:eastAsia="方正黑体_GBK" w:cs="方正黑体_GBK"/>
          <w:kern w:val="0"/>
          <w:sz w:val="24"/>
          <w:szCs w:val="24"/>
          <w:lang w:val="zh-CN"/>
        </w:rPr>
      </w:pPr>
      <w:r>
        <w:rPr>
          <w:rFonts w:hint="eastAsia" w:ascii="方正黑体_GBK" w:hAnsi="方正黑体_GBK" w:eastAsia="方正黑体_GBK" w:cs="方正黑体_GBK"/>
          <w:kern w:val="0"/>
          <w:sz w:val="24"/>
          <w:szCs w:val="24"/>
          <w:lang w:val="zh-CN"/>
        </w:rPr>
        <w:t>安 全 生 产 合 同</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为在合同的实施过程中创造安全、高效的施工环境，切实搞好本项目的安全管理工作，</w:t>
      </w:r>
      <w:r>
        <w:rPr>
          <w:rFonts w:hint="eastAsia" w:asciiTheme="minorEastAsia" w:hAnsiTheme="minorEastAsia" w:eastAsiaTheme="minorEastAsia" w:cstheme="minorEastAsia"/>
          <w:kern w:val="0"/>
          <w:sz w:val="24"/>
          <w:szCs w:val="24"/>
        </w:rPr>
        <w:t>甲方与乙方</w:t>
      </w:r>
      <w:r>
        <w:rPr>
          <w:rFonts w:hint="eastAsia" w:asciiTheme="minorEastAsia" w:hAnsiTheme="minorEastAsia" w:eastAsiaTheme="minorEastAsia" w:cstheme="minorEastAsia"/>
          <w:kern w:val="0"/>
          <w:sz w:val="24"/>
          <w:szCs w:val="24"/>
          <w:lang w:val="zh-CN"/>
        </w:rPr>
        <w:t>特此签订安全生产合同。</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双方必须贯彻“管生产必须管安全”的原则，做到在计划、布置、检查、总结、考核施工工作的同时，计划、布置、检查、总结、考核安全工作。</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安全施工，人人有责。甲、乙双方应不断强化以各级安全施工第一责任人为核心的安全施工责任制。努力改善员工劳动条件，消除施工过程的安全隐患，保证员工安全和健康。</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auto"/>
          <w:kern w:val="0"/>
          <w:sz w:val="24"/>
          <w:szCs w:val="24"/>
          <w:highlight w:val="none"/>
        </w:rPr>
        <w:t>乙方开工前应为进场人员购买人身意外保险（保险额度应不少于100万），</w:t>
      </w:r>
      <w:r>
        <w:rPr>
          <w:rFonts w:hint="eastAsia" w:asciiTheme="minorEastAsia" w:hAnsiTheme="minorEastAsia" w:eastAsiaTheme="minorEastAsia" w:cstheme="minorEastAsia"/>
          <w:kern w:val="0"/>
          <w:sz w:val="24"/>
          <w:szCs w:val="24"/>
        </w:rPr>
        <w:t>乙方应在施工入场前将保险资料提交甲方审核，经甲方审核同意后方可入场施工。</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甲方职责</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1.严格遵守国家有关安全生产的法律法规，认真执行工程承包合同中的有关安全要求。</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2.按照“安全第一、预防为主”和坚持“管生产必须关安全”的原则进行安全生产管理，做到生产与安全工作同时计划、布置、检查、总决和评比。</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3.重要的安全设施必须坚持与主体工程“三同时”的原则，即：同时设计、审批，同时施工，同时验收，投入使用。</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4.定期召开安全生产调度会，及时传达中央及地方有关安全生产的精神。</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5.组织对乙方施工现场安全生产检查，监督乙方及时处理发现的各种安全隐患。</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乙方职责</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1.严格遵守国家、行业、地方有关安全生产的法律法规、安全生产的规定，认真执行工程承包合同中的有关安全要求。</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建立健全安全生产责任制。从派往项目实施的项目经理到施工工人（包括临时雇请的民工）的安全生产管理系统必须做到纵向到底，一环不漏；各职能部门、人员的安全生产责任制做到横向到边，人人有责。项目经理是安全生产的第一负责人。现场设置的安全机构</w:t>
      </w:r>
      <w:r>
        <w:rPr>
          <w:rFonts w:hint="eastAsia" w:asciiTheme="minorEastAsia" w:hAnsiTheme="minorEastAsia" w:eastAsiaTheme="minorEastAsia" w:cstheme="minorEastAsia"/>
          <w:kern w:val="0"/>
          <w:sz w:val="24"/>
          <w:szCs w:val="24"/>
          <w:highlight w:val="none"/>
          <w:lang w:val="zh-CN"/>
        </w:rPr>
        <w:t>，应按施工人员的1%-3%配备安全员，</w:t>
      </w:r>
      <w:r>
        <w:rPr>
          <w:rFonts w:hint="eastAsia" w:asciiTheme="minorEastAsia" w:hAnsiTheme="minorEastAsia" w:eastAsiaTheme="minorEastAsia" w:cstheme="minorEastAsia"/>
          <w:kern w:val="0"/>
          <w:sz w:val="24"/>
          <w:szCs w:val="24"/>
          <w:lang w:val="zh-CN"/>
        </w:rPr>
        <w:t>专职负责所有员工的安全和治安保卫工作及预防事故的发生。安全机构人员，有权按有关规定发布指令，并采取保护性措施防止事故发生。</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4.乙方在任何时候都应采取各种合理的预防措施，防止其员工发生任何违法、违禁、暴力或妨碍治安的行为。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7.操作人员上岗，必须按规定穿戴防护用品。施工负责人和安全检查员应随时检查劳动防护用品的穿戴情况，不按规定穿戴防护用品的人员不得上岗。</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8.所有施工机具设备和高空作业的设备均应定期检查，并有安全远的签字记录，保证其经常处于完好状态；不合格的工具、设备和劳动保护用品严禁使用。</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9.项目中使用油漆、固化剂、稀释剂需符合国家环保要求。施工中采用新技术、新工艺、新设备、新材料时，必须指定相应的安全技术措施，施工现场必须具有相关的安全标志牌。</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10.乙方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违约责任</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如因乙方违约造成安全事故，将依法追究责任。</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本合同正本一式</w:t>
      </w:r>
      <w:r>
        <w:rPr>
          <w:rFonts w:hint="eastAsia" w:asciiTheme="minorEastAsia" w:hAnsiTheme="minorEastAsia" w:eastAsiaTheme="minorEastAsia" w:cstheme="minorEastAsia"/>
          <w:kern w:val="0"/>
          <w:sz w:val="24"/>
          <w:szCs w:val="24"/>
          <w:lang w:val="en-US" w:eastAsia="zh-CN"/>
        </w:rPr>
        <w:t>6</w:t>
      </w:r>
      <w:r>
        <w:rPr>
          <w:rFonts w:hint="eastAsia" w:asciiTheme="minorEastAsia" w:hAnsiTheme="minorEastAsia" w:eastAsiaTheme="minorEastAsia" w:cstheme="minorEastAsia"/>
          <w:kern w:val="0"/>
          <w:sz w:val="24"/>
          <w:szCs w:val="24"/>
          <w:lang w:val="zh-CN"/>
        </w:rPr>
        <w:t>份，甲方3份，乙方</w:t>
      </w: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lang w:val="zh-CN"/>
        </w:rPr>
        <w:t>份。由双方法定代表人或其授权的代理人签署与加盖鲜公章后生效，全部工程完工验收后失效。</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甲方：                       乙方：</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法定代表人：                  法定代表人：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 xml:space="preserve">（或）其授权的代理人：          （或）其授权的代理人： </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地址：                        地址：</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电话：                        电话：</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日期：                        日期：</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u w:val="single"/>
          <w:lang w:val="zh-CN"/>
        </w:rPr>
        <w:br w:type="page"/>
      </w:r>
      <w:r>
        <w:rPr>
          <w:rFonts w:hint="eastAsia" w:asciiTheme="minorEastAsia" w:hAnsiTheme="minorEastAsia" w:eastAsiaTheme="minorEastAsia" w:cstheme="minorEastAsia"/>
          <w:b/>
          <w:bCs/>
          <w:kern w:val="0"/>
          <w:sz w:val="24"/>
          <w:szCs w:val="24"/>
          <w:lang w:val="zh-CN"/>
        </w:rPr>
        <w:t>附件</w:t>
      </w:r>
      <w:r>
        <w:rPr>
          <w:rFonts w:hint="eastAsia" w:asciiTheme="minorEastAsia" w:hAnsiTheme="minorEastAsia" w:eastAsiaTheme="minorEastAsia" w:cstheme="minorEastAsia"/>
          <w:b/>
          <w:bCs/>
          <w:kern w:val="0"/>
          <w:sz w:val="24"/>
          <w:szCs w:val="24"/>
          <w:lang w:val="en-US" w:eastAsia="zh-CN"/>
        </w:rPr>
        <w:t>3</w:t>
      </w:r>
      <w:r>
        <w:rPr>
          <w:rFonts w:hint="eastAsia" w:asciiTheme="minorEastAsia" w:hAnsiTheme="minorEastAsia" w:eastAsiaTheme="minorEastAsia" w:cstheme="minorEastAsia"/>
          <w:b/>
          <w:bCs/>
          <w:kern w:val="0"/>
          <w:sz w:val="24"/>
          <w:szCs w:val="24"/>
          <w:lang w:val="zh-CN"/>
        </w:rPr>
        <w:t>：</w:t>
      </w:r>
      <w:bookmarkStart w:id="25" w:name="_Toc421798219"/>
      <w:bookmarkStart w:id="26" w:name="_Toc24117"/>
      <w:bookmarkStart w:id="27" w:name="_Toc420995178"/>
      <w:bookmarkStart w:id="28" w:name="_Toc416788188"/>
      <w:bookmarkStart w:id="29" w:name="_Toc420995074"/>
      <w:bookmarkStart w:id="30" w:name="_Toc418517429"/>
    </w:p>
    <w:p>
      <w:pPr>
        <w:pStyle w:val="198"/>
        <w:spacing w:line="360" w:lineRule="auto"/>
        <w:ind w:firstLine="480"/>
        <w:jc w:val="center"/>
        <w:rPr>
          <w:rFonts w:hint="eastAsia" w:ascii="方正黑体_GBK" w:hAnsi="方正黑体_GBK" w:eastAsia="方正黑体_GBK" w:cs="方正黑体_GBK"/>
          <w:kern w:val="0"/>
          <w:sz w:val="24"/>
          <w:szCs w:val="24"/>
          <w:lang w:val="zh-CN"/>
        </w:rPr>
      </w:pPr>
      <w:r>
        <w:rPr>
          <w:rFonts w:hint="eastAsia" w:ascii="方正黑体_GBK" w:hAnsi="方正黑体_GBK" w:eastAsia="方正黑体_GBK" w:cs="方正黑体_GBK"/>
          <w:kern w:val="0"/>
          <w:sz w:val="24"/>
          <w:szCs w:val="24"/>
          <w:lang w:val="zh-CN"/>
        </w:rPr>
        <w:t>廉</w:t>
      </w:r>
      <w:r>
        <w:rPr>
          <w:rFonts w:hint="eastAsia" w:ascii="方正黑体_GBK" w:hAnsi="方正黑体_GBK" w:eastAsia="方正黑体_GBK" w:cs="方正黑体_GBK"/>
          <w:kern w:val="0"/>
          <w:sz w:val="24"/>
          <w:szCs w:val="24"/>
        </w:rPr>
        <w:t xml:space="preserve"> </w:t>
      </w:r>
      <w:r>
        <w:rPr>
          <w:rFonts w:hint="eastAsia" w:ascii="方正黑体_GBK" w:hAnsi="方正黑体_GBK" w:eastAsia="方正黑体_GBK" w:cs="方正黑体_GBK"/>
          <w:kern w:val="0"/>
          <w:sz w:val="24"/>
          <w:szCs w:val="24"/>
          <w:lang w:val="zh-CN"/>
        </w:rPr>
        <w:t>政</w:t>
      </w:r>
      <w:r>
        <w:rPr>
          <w:rFonts w:hint="eastAsia" w:ascii="方正黑体_GBK" w:hAnsi="方正黑体_GBK" w:eastAsia="方正黑体_GBK" w:cs="方正黑体_GBK"/>
          <w:kern w:val="0"/>
          <w:sz w:val="24"/>
          <w:szCs w:val="24"/>
        </w:rPr>
        <w:t xml:space="preserve"> </w:t>
      </w:r>
      <w:r>
        <w:rPr>
          <w:rFonts w:hint="eastAsia" w:ascii="方正黑体_GBK" w:hAnsi="方正黑体_GBK" w:eastAsia="方正黑体_GBK" w:cs="方正黑体_GBK"/>
          <w:kern w:val="0"/>
          <w:sz w:val="24"/>
          <w:szCs w:val="24"/>
          <w:lang w:val="zh-CN"/>
        </w:rPr>
        <w:t>合</w:t>
      </w:r>
      <w:r>
        <w:rPr>
          <w:rFonts w:hint="eastAsia" w:ascii="方正黑体_GBK" w:hAnsi="方正黑体_GBK" w:eastAsia="方正黑体_GBK" w:cs="方正黑体_GBK"/>
          <w:kern w:val="0"/>
          <w:sz w:val="24"/>
          <w:szCs w:val="24"/>
        </w:rPr>
        <w:t xml:space="preserve"> </w:t>
      </w:r>
      <w:r>
        <w:rPr>
          <w:rFonts w:hint="eastAsia" w:ascii="方正黑体_GBK" w:hAnsi="方正黑体_GBK" w:eastAsia="方正黑体_GBK" w:cs="方正黑体_GBK"/>
          <w:kern w:val="0"/>
          <w:sz w:val="24"/>
          <w:szCs w:val="24"/>
          <w:lang w:val="zh-CN"/>
        </w:rPr>
        <w:t>同</w:t>
      </w:r>
      <w:bookmarkEnd w:id="25"/>
      <w:bookmarkEnd w:id="26"/>
      <w:bookmarkEnd w:id="27"/>
      <w:bookmarkEnd w:id="28"/>
      <w:bookmarkEnd w:id="29"/>
      <w:bookmarkEnd w:id="30"/>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根据有关工程建设、廉政建设的规定，为做好工程建设中的党风廉政建设，保证工程建设高效优质，保证建设资金的安全和有效使用以及投资效益，建设工程的</w:t>
      </w:r>
      <w:r>
        <w:rPr>
          <w:rFonts w:hint="eastAsia" w:asciiTheme="minorEastAsia" w:hAnsiTheme="minorEastAsia" w:eastAsiaTheme="minorEastAsia" w:cstheme="minorEastAsia"/>
          <w:kern w:val="0"/>
          <w:sz w:val="24"/>
          <w:szCs w:val="24"/>
        </w:rPr>
        <w:t>甲方</w:t>
      </w:r>
      <w:r>
        <w:rPr>
          <w:rFonts w:hint="eastAsia" w:asciiTheme="minorEastAsia" w:hAnsiTheme="minorEastAsia" w:eastAsiaTheme="minorEastAsia" w:cstheme="minorEastAsia"/>
          <w:kern w:val="0"/>
          <w:sz w:val="24"/>
          <w:szCs w:val="24"/>
          <w:lang w:val="zh-CN"/>
        </w:rPr>
        <w:t>与</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kern w:val="0"/>
          <w:sz w:val="24"/>
          <w:szCs w:val="24"/>
          <w:lang w:val="zh-CN"/>
        </w:rPr>
        <w:t>，特订立如下合同。</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1.双方的权利和义务</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（1）严格遵守党的政策规定和国家有关法律法规的有关规定。</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（2）严格执行（项目名称）工程的合同文件，自觉按合同办事。</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（3）双方的业务活动坚持公开、公正、诚信、透明的原则（法律认定的商业秘密和合同文件另有规定除外），不得损害国家和集体利益，违反工程建设管理规章制度。</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（4）建立健全廉政制度，开展廉政教育，设立廉政告示牌，公布举报电话，监督并认真查处违法违纪行为。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（5）发现对方在业务活动中有违反廉政规定的行为，有及时提醒对方纠正的权利和义务。</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（6）发现对方严重违反本合同义务条款的行为，有向其上级有关部门举报、建议给予处理并要求告知处理结果的权利。</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2.甲方的义务</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（1）甲方及其工作人员不得索要或接受乙方的礼金、有价证券和贵重物品，不得在乙方报销任何应由甲方或甲方工作人员个人支付的费用等。</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（2）甲方及工作人员不得参加乙方安排的超标准宴请和娱乐活动；不得接受乙方提供的通讯工具、交通工具和高档办公用品等。</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（3）甲方及其工作人员不得要求或者接受乙方为其住房装修、婚丧嫁娶活动、配偶子女的工作安排以及出国出境、旅游等提供方便等。</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（4）甲方及工作人员及其配偶、子女不得从事与工程有关的材料设备供应、工程分包、劳务等经济活动等。</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（5）甲方及其工作人员不得以任何理由向乙方推荐分包单位或推销材料，不得要求乙方购买合同现定外的材料和设备。</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（6）甲方及工作人员要秉公办事，不准营私舞弊，不准利用职权从事各种个人有偿中介活动和安排个人施工队伍。</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3.乙方义务</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（1）乙方不得以任何理由向甲方及其工作人员行贿或馈赠礼金、有价证券、贵重礼品。</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（2）乙方不得以任何名义为甲方及其工作人员报销应由甲方及项目管理方单位或个人支付的任何费用。</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（3）乙方不得以任何理由安排甲方工作人员参加超标准宴请及娱乐活动。</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（4）乙方不得为甲方及项目管理方单位和个人购置或提供通讯工具、交通工具和高档办公用品等。</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4.违约责任</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（1）甲方及项目管理方及其工作人员违反本合同第一、二条，按管理权限，依据有关规定给予党纪、政纪或组织处理；涉嫌犯罪的，移交司法机关追究刑事责任；给乙方单位造成经济损失的，应予以赔偿。</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乙方及其工作人员违反本合同第一、三条，按管理权限，依据有关规定给予党纪、政纪或组织处理；给甲方及项目管理方单位造成经济损失的，应予以赔偿；情节严重的，甲方及项目管理方建议行政主管部门给予乙方一至三年内不得进人其主管的工程建设市场的处罚。</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5.反商业贿赂</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（1）各方都清楚并愿意严格遵守中华人民共和国反商业贿赂的法律规定，各方都清楚任何形式的贿赂和贪渎行为都将触犯法律，并将受到法律的严惩。</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（3）各方严格禁止其经办人员的任何商业贿赂行为。各方经办人发生本条第（2）款所列示的任何一种行为，都是违反各方公司制度的，都将受到各方制度和国家法律的惩处。</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（4）各方郑重提示：各方反对各方或各方的经办人员为了本合同之目的与本合同以外的任何第各方发生本条款第（2）款所列示的任何一种行为，该等行为都是违反国家法律的行为，并将受到国家法律的惩处。</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（5）如因一方或一方经办人违反上述第（2）款、第（3）款、第（4）款之规定，给其他方造成损失的，应承担损害赔偿责任。</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（6）本条所称“其他相关人员”是指各方经办人以外的与合同有直接或间接利益关系的人员，包括但不仅限于合同经办人的亲友。</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6.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7.本合同有效期为签署之日起至该工程项目完工验收后止。</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8.本合同作为本</w:t>
      </w:r>
      <w:r>
        <w:rPr>
          <w:rFonts w:hint="eastAsia" w:asciiTheme="minorEastAsia" w:hAnsiTheme="minorEastAsia" w:eastAsiaTheme="minorEastAsia" w:cstheme="minorEastAsia"/>
          <w:kern w:val="0"/>
          <w:sz w:val="24"/>
          <w:szCs w:val="24"/>
          <w:lang w:val="en-US" w:eastAsia="zh-CN"/>
        </w:rPr>
        <w:t>施工</w:t>
      </w:r>
      <w:r>
        <w:rPr>
          <w:rFonts w:hint="eastAsia" w:asciiTheme="minorEastAsia" w:hAnsiTheme="minorEastAsia" w:eastAsiaTheme="minorEastAsia" w:cstheme="minorEastAsia"/>
          <w:kern w:val="0"/>
          <w:sz w:val="24"/>
          <w:szCs w:val="24"/>
          <w:lang w:val="zh-CN"/>
        </w:rPr>
        <w:t>合同的附件，与</w:t>
      </w:r>
      <w:r>
        <w:rPr>
          <w:rFonts w:hint="eastAsia" w:asciiTheme="minorEastAsia" w:hAnsiTheme="minorEastAsia" w:eastAsiaTheme="minorEastAsia" w:cstheme="minorEastAsia"/>
          <w:kern w:val="0"/>
          <w:sz w:val="24"/>
          <w:szCs w:val="24"/>
          <w:lang w:val="en-US" w:eastAsia="zh-CN"/>
        </w:rPr>
        <w:t>施工</w:t>
      </w:r>
      <w:r>
        <w:rPr>
          <w:rFonts w:hint="eastAsia" w:asciiTheme="minorEastAsia" w:hAnsiTheme="minorEastAsia" w:eastAsiaTheme="minorEastAsia" w:cstheme="minorEastAsia"/>
          <w:kern w:val="0"/>
          <w:sz w:val="24"/>
          <w:szCs w:val="24"/>
          <w:lang w:val="zh-CN"/>
        </w:rPr>
        <w:t>合同具有同等的法律效力，经合同三方签署立即生效。</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9.本合同一式</w:t>
      </w:r>
      <w:r>
        <w:rPr>
          <w:rFonts w:hint="eastAsia" w:asciiTheme="minorEastAsia" w:hAnsiTheme="minorEastAsia" w:eastAsiaTheme="minorEastAsia" w:cstheme="minorEastAsia"/>
          <w:kern w:val="0"/>
          <w:sz w:val="24"/>
          <w:szCs w:val="24"/>
          <w:lang w:val="en-US" w:eastAsia="zh-CN"/>
        </w:rPr>
        <w:t>陆</w:t>
      </w:r>
      <w:r>
        <w:rPr>
          <w:rFonts w:hint="eastAsia" w:asciiTheme="minorEastAsia" w:hAnsiTheme="minorEastAsia" w:eastAsiaTheme="minorEastAsia" w:cstheme="minorEastAsia"/>
          <w:kern w:val="0"/>
          <w:sz w:val="24"/>
          <w:szCs w:val="24"/>
          <w:lang w:val="zh-CN"/>
        </w:rPr>
        <w:t>份，由双方各执</w:t>
      </w:r>
      <w:r>
        <w:rPr>
          <w:rFonts w:hint="eastAsia" w:asciiTheme="minorEastAsia" w:hAnsiTheme="minorEastAsia" w:eastAsiaTheme="minorEastAsia" w:cstheme="minorEastAsia"/>
          <w:kern w:val="0"/>
          <w:sz w:val="24"/>
          <w:szCs w:val="24"/>
          <w:lang w:val="en-US" w:eastAsia="zh-CN"/>
        </w:rPr>
        <w:t>贰</w:t>
      </w:r>
      <w:r>
        <w:rPr>
          <w:rFonts w:hint="eastAsia" w:asciiTheme="minorEastAsia" w:hAnsiTheme="minorEastAsia" w:eastAsiaTheme="minorEastAsia" w:cstheme="minorEastAsia"/>
          <w:kern w:val="0"/>
          <w:sz w:val="24"/>
          <w:szCs w:val="24"/>
          <w:lang w:val="zh-CN"/>
        </w:rPr>
        <w:t>份，送交双方的监督单位各一份。</w:t>
      </w:r>
    </w:p>
    <w:p>
      <w:pPr>
        <w:pStyle w:val="198"/>
        <w:spacing w:line="360" w:lineRule="auto"/>
        <w:ind w:firstLine="480"/>
        <w:rPr>
          <w:rFonts w:asciiTheme="minorEastAsia" w:hAnsiTheme="minorEastAsia" w:eastAsiaTheme="minorEastAsia" w:cstheme="minorEastAsia"/>
          <w:kern w:val="0"/>
          <w:sz w:val="24"/>
          <w:szCs w:val="24"/>
          <w:lang w:val="zh-CN"/>
        </w:rPr>
      </w:pPr>
    </w:p>
    <w:p>
      <w:pPr>
        <w:pStyle w:val="198"/>
        <w:spacing w:line="360" w:lineRule="auto"/>
        <w:ind w:firstLine="480"/>
        <w:rPr>
          <w:rFonts w:asciiTheme="minorEastAsia" w:hAnsiTheme="minorEastAsia" w:eastAsiaTheme="minorEastAsia" w:cstheme="minorEastAsia"/>
          <w:kern w:val="0"/>
          <w:sz w:val="24"/>
          <w:szCs w:val="24"/>
          <w:lang w:val="zh-CN"/>
        </w:rPr>
      </w:pPr>
    </w:p>
    <w:p>
      <w:pPr>
        <w:pStyle w:val="198"/>
        <w:spacing w:line="360" w:lineRule="auto"/>
        <w:ind w:firstLine="480"/>
        <w:rPr>
          <w:rFonts w:asciiTheme="minorEastAsia" w:hAnsiTheme="minorEastAsia" w:eastAsiaTheme="minorEastAsia" w:cstheme="minorEastAsia"/>
          <w:kern w:val="0"/>
          <w:sz w:val="24"/>
          <w:szCs w:val="24"/>
          <w:lang w:val="zh-CN"/>
        </w:rPr>
      </w:pP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甲方</w:t>
      </w:r>
      <w:r>
        <w:rPr>
          <w:rFonts w:hint="eastAsia" w:asciiTheme="minorEastAsia" w:hAnsiTheme="minorEastAsia" w:eastAsiaTheme="minorEastAsia" w:cstheme="minorEastAsia"/>
          <w:kern w:val="0"/>
          <w:sz w:val="24"/>
          <w:szCs w:val="24"/>
          <w:lang w:val="zh-CN"/>
        </w:rPr>
        <w:t xml:space="preserve">：                                   </w:t>
      </w:r>
      <w:r>
        <w:rPr>
          <w:rFonts w:hint="eastAsia" w:asciiTheme="minorEastAsia" w:hAnsiTheme="minorEastAsia" w:eastAsiaTheme="minorEastAsia" w:cstheme="minorEastAsia"/>
          <w:kern w:val="0"/>
          <w:sz w:val="24"/>
          <w:szCs w:val="24"/>
          <w:lang w:val="en-US" w:eastAsia="zh-CN"/>
        </w:rPr>
        <w:t>乙方</w:t>
      </w:r>
      <w:r>
        <w:rPr>
          <w:rFonts w:hint="eastAsia" w:asciiTheme="minorEastAsia" w:hAnsiTheme="minorEastAsia" w:eastAsiaTheme="minorEastAsia" w:cstheme="minorEastAsia"/>
          <w:kern w:val="0"/>
          <w:sz w:val="24"/>
          <w:szCs w:val="24"/>
          <w:lang w:val="zh-CN"/>
        </w:rPr>
        <w:t xml:space="preserve">：    </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法定代表人 ：                            法定代表人 ：</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或委托代理人：                           或委托代理人：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地址：                                   地址：</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电话：                                   电话：</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日期：                                   日期：</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监督单位：（全称）（盖章）               监督单位：（全称）（盖章）</w:t>
      </w:r>
    </w:p>
    <w:p>
      <w:pPr>
        <w:pStyle w:val="198"/>
        <w:spacing w:line="360" w:lineRule="auto"/>
        <w:ind w:firstLine="480"/>
        <w:rPr>
          <w:rFonts w:asciiTheme="minorEastAsia" w:hAnsiTheme="minorEastAsia" w:eastAsiaTheme="minorEastAsia" w:cstheme="minorEastAsia"/>
          <w:kern w:val="0"/>
          <w:sz w:val="24"/>
          <w:szCs w:val="24"/>
          <w:lang w:val="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outlineLvl w:val="0"/>
        <w:rPr>
          <w:rFonts w:ascii="Times New Roman" w:hAnsi="Times New Roman" w:eastAsia="方正小标宋_GBK" w:cs="Times New Roman"/>
          <w:bCs/>
          <w:sz w:val="44"/>
          <w:szCs w:val="44"/>
          <w:lang w:eastAsia="zh-CN"/>
        </w:rPr>
      </w:pPr>
    </w:p>
    <w:p>
      <w:pPr>
        <w:numPr>
          <w:ilvl w:val="0"/>
          <w:numId w:val="2"/>
        </w:numPr>
        <w:autoSpaceDE w:val="0"/>
        <w:autoSpaceDN w:val="0"/>
        <w:adjustRightInd w:val="0"/>
        <w:spacing w:line="564" w:lineRule="exact"/>
        <w:ind w:right="117"/>
        <w:jc w:val="center"/>
        <w:outlineLvl w:val="0"/>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技术标准和要求</w:t>
      </w:r>
    </w:p>
    <w:p>
      <w:pPr>
        <w:pStyle w:val="92"/>
        <w:ind w:firstLine="0"/>
        <w:jc w:val="lef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1.技术标准：</w:t>
      </w:r>
    </w:p>
    <w:p>
      <w:pPr>
        <w:pStyle w:val="198"/>
        <w:spacing w:line="360" w:lineRule="auto"/>
        <w:ind w:firstLine="480"/>
        <w:rPr>
          <w:rFonts w:hint="default" w:ascii="Times New Roman" w:hAnsi="Times New Roman" w:cs="Times New Roman" w:eastAsiaTheme="minorEastAsia"/>
          <w:kern w:val="0"/>
          <w:sz w:val="24"/>
          <w:szCs w:val="24"/>
          <w:lang w:val="zh-CN"/>
        </w:rPr>
      </w:pPr>
      <w:r>
        <w:rPr>
          <w:rFonts w:hint="default" w:ascii="Times New Roman" w:hAnsi="Times New Roman" w:cs="Times New Roman" w:eastAsiaTheme="minorEastAsia"/>
          <w:kern w:val="0"/>
          <w:sz w:val="24"/>
          <w:szCs w:val="24"/>
          <w:lang w:val="zh-CN"/>
        </w:rPr>
        <w:t>满足以下技术要求：</w:t>
      </w:r>
    </w:p>
    <w:p>
      <w:pPr>
        <w:pStyle w:val="198"/>
        <w:spacing w:line="360" w:lineRule="auto"/>
        <w:ind w:firstLine="480"/>
        <w:rPr>
          <w:rFonts w:hint="default" w:ascii="Times New Roman" w:hAnsi="Times New Roman" w:cs="Times New Roman" w:eastAsiaTheme="minorEastAsia"/>
          <w:kern w:val="0"/>
          <w:sz w:val="24"/>
          <w:szCs w:val="24"/>
          <w:lang w:val="zh-CN"/>
        </w:rPr>
      </w:pPr>
      <w:r>
        <w:rPr>
          <w:rFonts w:hint="default" w:ascii="Times New Roman" w:hAnsi="Times New Roman" w:cs="Times New Roman" w:eastAsiaTheme="minorEastAsia"/>
          <w:kern w:val="0"/>
          <w:sz w:val="24"/>
          <w:szCs w:val="24"/>
          <w:lang w:val="zh-CN"/>
        </w:rPr>
        <w:t>《通风与空调工程施工质量验收规范》 GB</w:t>
      </w:r>
      <w:r>
        <w:rPr>
          <w:rFonts w:hint="default" w:ascii="Times New Roman" w:hAnsi="Times New Roman" w:cs="Times New Roman" w:eastAsiaTheme="minorEastAsia"/>
          <w:kern w:val="0"/>
          <w:sz w:val="24"/>
          <w:szCs w:val="24"/>
        </w:rPr>
        <w:t xml:space="preserve"> </w:t>
      </w:r>
      <w:r>
        <w:rPr>
          <w:rFonts w:hint="default" w:ascii="Times New Roman" w:hAnsi="Times New Roman" w:cs="Times New Roman" w:eastAsiaTheme="minorEastAsia"/>
          <w:kern w:val="0"/>
          <w:sz w:val="24"/>
          <w:szCs w:val="24"/>
          <w:lang w:val="zh-CN"/>
        </w:rPr>
        <w:t>50</w:t>
      </w:r>
      <w:r>
        <w:rPr>
          <w:rFonts w:hint="default" w:ascii="Times New Roman" w:hAnsi="Times New Roman" w:cs="Times New Roman" w:eastAsiaTheme="minorEastAsia"/>
          <w:kern w:val="0"/>
          <w:sz w:val="24"/>
          <w:szCs w:val="24"/>
        </w:rPr>
        <w:t>243</w:t>
      </w:r>
      <w:r>
        <w:rPr>
          <w:rFonts w:hint="default" w:ascii="Times New Roman" w:hAnsi="Times New Roman" w:cs="Times New Roman" w:eastAsiaTheme="minorEastAsia"/>
          <w:kern w:val="0"/>
          <w:sz w:val="24"/>
          <w:szCs w:val="24"/>
          <w:lang w:val="zh-CN"/>
        </w:rPr>
        <w:t>-2016</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lang w:val="zh-CN"/>
        </w:rPr>
        <w:t>《制冷设备、</w:t>
      </w:r>
      <w:r>
        <w:rPr>
          <w:rFonts w:hint="default" w:ascii="Times New Roman" w:hAnsi="Times New Roman" w:cs="Times New Roman" w:eastAsiaTheme="minorEastAsia"/>
          <w:kern w:val="0"/>
          <w:sz w:val="24"/>
          <w:szCs w:val="24"/>
        </w:rPr>
        <w:t>空气分离</w:t>
      </w:r>
      <w:r>
        <w:rPr>
          <w:rFonts w:hint="default" w:ascii="Times New Roman" w:hAnsi="Times New Roman" w:cs="Times New Roman" w:eastAsiaTheme="minorEastAsia"/>
          <w:kern w:val="0"/>
          <w:sz w:val="24"/>
          <w:szCs w:val="24"/>
          <w:lang w:val="zh-CN"/>
        </w:rPr>
        <w:t>设备安装工程施工及验收规范》 GB</w:t>
      </w:r>
      <w:r>
        <w:rPr>
          <w:rFonts w:hint="default" w:ascii="Times New Roman" w:hAnsi="Times New Roman" w:cs="Times New Roman" w:eastAsiaTheme="minorEastAsia"/>
          <w:kern w:val="0"/>
          <w:sz w:val="24"/>
          <w:szCs w:val="24"/>
        </w:rPr>
        <w:t xml:space="preserve"> </w:t>
      </w:r>
      <w:r>
        <w:rPr>
          <w:rFonts w:hint="default" w:ascii="Times New Roman" w:hAnsi="Times New Roman" w:cs="Times New Roman" w:eastAsiaTheme="minorEastAsia"/>
          <w:kern w:val="0"/>
          <w:sz w:val="24"/>
          <w:szCs w:val="24"/>
          <w:lang w:val="zh-CN"/>
        </w:rPr>
        <w:t>50274-</w:t>
      </w:r>
      <w:r>
        <w:rPr>
          <w:rFonts w:hint="default" w:ascii="Times New Roman" w:hAnsi="Times New Roman" w:cs="Times New Roman" w:eastAsiaTheme="minorEastAsia"/>
          <w:kern w:val="0"/>
          <w:sz w:val="24"/>
          <w:szCs w:val="24"/>
        </w:rPr>
        <w:t>2010</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lang w:val="zh-CN"/>
        </w:rPr>
        <w:t>《现场设备、工业管道焊接工程施工及验收规范》 GB</w:t>
      </w:r>
      <w:r>
        <w:rPr>
          <w:rFonts w:hint="default" w:ascii="Times New Roman" w:hAnsi="Times New Roman" w:cs="Times New Roman" w:eastAsiaTheme="minorEastAsia"/>
          <w:kern w:val="0"/>
          <w:sz w:val="24"/>
          <w:szCs w:val="24"/>
        </w:rPr>
        <w:t xml:space="preserve"> </w:t>
      </w:r>
      <w:r>
        <w:rPr>
          <w:rFonts w:hint="default" w:ascii="Times New Roman" w:hAnsi="Times New Roman" w:cs="Times New Roman" w:eastAsiaTheme="minorEastAsia"/>
          <w:kern w:val="0"/>
          <w:sz w:val="24"/>
          <w:szCs w:val="24"/>
          <w:lang w:val="zh-CN"/>
        </w:rPr>
        <w:t>50236-20</w:t>
      </w:r>
      <w:r>
        <w:rPr>
          <w:rFonts w:hint="default" w:ascii="Times New Roman" w:hAnsi="Times New Roman" w:cs="Times New Roman" w:eastAsiaTheme="minorEastAsia"/>
          <w:kern w:val="0"/>
          <w:sz w:val="24"/>
          <w:szCs w:val="24"/>
        </w:rPr>
        <w:t>19</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《国家电气设备安全技术规范》 GB 19517-2009</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《通风与空调工程施工规范》 GB 50738-2011</w:t>
      </w:r>
    </w:p>
    <w:p>
      <w:pPr>
        <w:pStyle w:val="92"/>
        <w:ind w:firstLine="0"/>
        <w:jc w:val="lef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2.施工技术人员要求：</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highlight w:val="none"/>
        </w:rPr>
        <w:t>施工方须指派项目</w:t>
      </w:r>
      <w:r>
        <w:rPr>
          <w:rFonts w:hint="default" w:ascii="Times New Roman" w:hAnsi="Times New Roman" w:cs="Times New Roman" w:eastAsiaTheme="minorEastAsia"/>
          <w:color w:val="auto"/>
          <w:kern w:val="0"/>
          <w:sz w:val="24"/>
          <w:szCs w:val="24"/>
          <w:highlight w:val="none"/>
          <w:u w:val="none"/>
          <w:lang w:val="en-US" w:eastAsia="zh-CN"/>
        </w:rPr>
        <w:t>负责人</w:t>
      </w:r>
      <w:r>
        <w:rPr>
          <w:rFonts w:hint="default" w:ascii="Times New Roman" w:hAnsi="Times New Roman" w:cs="Times New Roman" w:eastAsiaTheme="minorEastAsia"/>
          <w:color w:val="auto"/>
          <w:kern w:val="0"/>
          <w:sz w:val="24"/>
          <w:szCs w:val="24"/>
          <w:highlight w:val="none"/>
          <w:u w:val="none"/>
        </w:rPr>
        <w:t>1名</w:t>
      </w:r>
      <w:r>
        <w:rPr>
          <w:rFonts w:hint="default" w:ascii="Times New Roman" w:hAnsi="Times New Roman" w:cs="Times New Roman"/>
          <w:color w:val="auto"/>
          <w:u w:val="none"/>
          <w:lang w:eastAsia="zh-CN"/>
        </w:rPr>
        <w:t>，</w:t>
      </w:r>
      <w:r>
        <w:rPr>
          <w:rFonts w:hint="default" w:ascii="Times New Roman" w:hAnsi="Times New Roman" w:cs="Times New Roman" w:eastAsiaTheme="minorEastAsia"/>
          <w:color w:val="auto"/>
          <w:kern w:val="0"/>
          <w:sz w:val="24"/>
          <w:szCs w:val="24"/>
          <w:u w:val="none"/>
        </w:rPr>
        <w:t>其余上岗技术人员应持有应急管理局颁发的电工证、焊工证技能等级证书</w:t>
      </w:r>
      <w:r>
        <w:rPr>
          <w:rFonts w:hint="default" w:ascii="Times New Roman" w:hAnsi="Times New Roman" w:cs="Times New Roman" w:eastAsiaTheme="minorEastAsia"/>
          <w:color w:val="auto"/>
          <w:kern w:val="0"/>
          <w:sz w:val="24"/>
          <w:szCs w:val="24"/>
          <w:u w:val="none"/>
          <w:lang w:eastAsia="zh-CN"/>
        </w:rPr>
        <w:t>、</w:t>
      </w:r>
      <w:r>
        <w:rPr>
          <w:rFonts w:hint="default" w:ascii="Times New Roman" w:hAnsi="Times New Roman" w:cs="Times New Roman" w:eastAsiaTheme="minorEastAsia"/>
          <w:color w:val="auto"/>
          <w:kern w:val="0"/>
          <w:sz w:val="24"/>
          <w:szCs w:val="24"/>
          <w:u w:val="none"/>
          <w:lang w:val="en-US" w:eastAsia="zh-CN"/>
        </w:rPr>
        <w:t>高处作业证等特种作业操作证</w:t>
      </w:r>
      <w:r>
        <w:rPr>
          <w:rFonts w:hint="default" w:ascii="Times New Roman" w:hAnsi="Times New Roman" w:cs="Times New Roman" w:eastAsiaTheme="minorEastAsia"/>
          <w:color w:val="auto"/>
          <w:kern w:val="0"/>
          <w:sz w:val="24"/>
          <w:szCs w:val="24"/>
          <w:u w:val="none"/>
        </w:rPr>
        <w:t>，需持证上</w:t>
      </w:r>
      <w:r>
        <w:rPr>
          <w:rFonts w:hint="default" w:ascii="Times New Roman" w:hAnsi="Times New Roman" w:cs="Times New Roman" w:eastAsiaTheme="minorEastAsia"/>
          <w:kern w:val="0"/>
          <w:sz w:val="24"/>
          <w:szCs w:val="24"/>
        </w:rPr>
        <w:t>岗</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lang w:val="en-US" w:eastAsia="zh-CN"/>
        </w:rPr>
        <w:t>所有人员需</w:t>
      </w:r>
      <w:r>
        <w:rPr>
          <w:rFonts w:hint="default" w:ascii="Times New Roman" w:hAnsi="Times New Roman" w:cs="Times New Roman" w:eastAsiaTheme="minorEastAsia"/>
          <w:kern w:val="0"/>
          <w:sz w:val="24"/>
          <w:szCs w:val="24"/>
        </w:rPr>
        <w:t>提供本单位半年社保证明。</w:t>
      </w:r>
    </w:p>
    <w:p>
      <w:pPr>
        <w:pStyle w:val="92"/>
        <w:ind w:firstLine="0"/>
        <w:jc w:val="left"/>
        <w:rPr>
          <w:rFonts w:hint="default" w:ascii="Times New Roman" w:hAnsi="Times New Roman" w:cs="Times New Roman" w:eastAsiaTheme="minorEastAsia"/>
          <w:b/>
          <w:bCs/>
          <w:sz w:val="28"/>
          <w:szCs w:val="28"/>
          <w:lang w:val="zh-CN"/>
        </w:rPr>
      </w:pPr>
      <w:r>
        <w:rPr>
          <w:rFonts w:hint="default" w:ascii="Times New Roman" w:hAnsi="Times New Roman" w:cs="Times New Roman" w:eastAsiaTheme="minorEastAsia"/>
          <w:b/>
          <w:bCs/>
          <w:sz w:val="28"/>
          <w:szCs w:val="28"/>
          <w:lang w:val="zh-CN"/>
        </w:rPr>
        <w:t>3.项目内容：</w:t>
      </w:r>
    </w:p>
    <w:p>
      <w:pPr>
        <w:pStyle w:val="198"/>
        <w:spacing w:line="360" w:lineRule="auto"/>
        <w:ind w:firstLine="480"/>
        <w:rPr>
          <w:rFonts w:hint="default" w:ascii="Times New Roman" w:hAnsi="Times New Roman" w:cs="Times New Roman"/>
        </w:rPr>
      </w:pPr>
      <w:r>
        <w:rPr>
          <w:rFonts w:hint="default" w:ascii="Times New Roman" w:hAnsi="Times New Roman" w:cs="Times New Roman" w:eastAsiaTheme="minorEastAsia"/>
          <w:kern w:val="0"/>
          <w:sz w:val="24"/>
          <w:szCs w:val="24"/>
          <w:lang w:val="zh-CN"/>
        </w:rPr>
        <w:t>1.项目内容</w:t>
      </w:r>
      <w:r>
        <w:rPr>
          <w:rFonts w:hint="default" w:ascii="Times New Roman" w:hAnsi="Times New Roman" w:cs="Times New Roman" w:eastAsiaTheme="minorEastAsia"/>
          <w:kern w:val="0"/>
          <w:sz w:val="24"/>
          <w:szCs w:val="24"/>
        </w:rPr>
        <w:t>及要求</w:t>
      </w:r>
      <w:r>
        <w:rPr>
          <w:rFonts w:hint="default" w:ascii="Times New Roman" w:hAnsi="Times New Roman" w:cs="Times New Roman" w:eastAsiaTheme="minorEastAsia"/>
          <w:kern w:val="0"/>
          <w:sz w:val="24"/>
          <w:szCs w:val="24"/>
          <w:lang w:val="zh-CN"/>
        </w:rPr>
        <w:t>：</w:t>
      </w:r>
    </w:p>
    <w:p>
      <w:pPr>
        <w:pStyle w:val="198"/>
        <w:spacing w:line="360" w:lineRule="auto"/>
        <w:ind w:firstLine="480"/>
        <w:rPr>
          <w:rFonts w:hint="default" w:ascii="Times New Roman" w:hAnsi="Times New Roman" w:cs="Times New Roman" w:eastAsiaTheme="minorEastAsia"/>
          <w:kern w:val="0"/>
          <w:sz w:val="24"/>
          <w:szCs w:val="24"/>
          <w:lang w:val="zh-CN"/>
        </w:rPr>
      </w:pPr>
      <w:r>
        <w:rPr>
          <w:rFonts w:hint="default" w:ascii="Times New Roman" w:hAnsi="Times New Roman" w:cs="Times New Roman" w:eastAsiaTheme="minorEastAsia"/>
          <w:kern w:val="0"/>
          <w:sz w:val="24"/>
          <w:szCs w:val="24"/>
          <w:lang w:val="zh-CN"/>
        </w:rPr>
        <w:t>（</w:t>
      </w:r>
      <w:r>
        <w:rPr>
          <w:rFonts w:hint="default" w:ascii="Times New Roman" w:hAnsi="Times New Roman" w:cs="Times New Roman" w:eastAsiaTheme="minorEastAsia"/>
          <w:kern w:val="0"/>
          <w:sz w:val="24"/>
          <w:szCs w:val="24"/>
        </w:rPr>
        <w:t>1）更换十</w:t>
      </w:r>
      <w:r>
        <w:rPr>
          <w:rFonts w:hint="default" w:ascii="Times New Roman" w:hAnsi="Times New Roman" w:cs="Times New Roman" w:eastAsiaTheme="minorEastAsia"/>
          <w:kern w:val="0"/>
          <w:sz w:val="24"/>
          <w:szCs w:val="24"/>
          <w:lang w:val="zh-CN"/>
        </w:rPr>
        <w:t>台机组</w:t>
      </w:r>
      <w:r>
        <w:rPr>
          <w:rFonts w:hint="default" w:ascii="Times New Roman" w:hAnsi="Times New Roman" w:cs="Times New Roman" w:eastAsiaTheme="minorEastAsia"/>
          <w:kern w:val="0"/>
          <w:sz w:val="24"/>
          <w:szCs w:val="24"/>
        </w:rPr>
        <w:t>的高压及低压铜管，#1-#9机组每台需要40米铜管，十号机需要45米铜管（十号机安装位置位于三楼主变层，其余九台安装位置位于四楼封闭母线层），</w:t>
      </w:r>
      <w:r>
        <w:rPr>
          <w:rFonts w:hint="default" w:ascii="Times New Roman" w:hAnsi="Times New Roman" w:cs="Times New Roman" w:eastAsiaTheme="minorEastAsia"/>
          <w:kern w:val="0"/>
          <w:sz w:val="24"/>
          <w:szCs w:val="24"/>
          <w:lang w:eastAsia="zh-CN"/>
        </w:rPr>
        <w:t>需要</w:t>
      </w:r>
      <w:r>
        <w:rPr>
          <w:rFonts w:hint="default" w:ascii="Times New Roman" w:hAnsi="Times New Roman" w:cs="Times New Roman" w:eastAsiaTheme="minorEastAsia"/>
          <w:kern w:val="0"/>
          <w:sz w:val="24"/>
          <w:szCs w:val="24"/>
        </w:rPr>
        <w:t>管径为Φ54*2及</w:t>
      </w:r>
      <w:r>
        <w:rPr>
          <w:rFonts w:hint="default" w:ascii="Times New Roman" w:hAnsi="Times New Roman" w:cs="Times New Roman"/>
          <w:kern w:val="0"/>
          <w:sz w:val="24"/>
          <w:szCs w:val="24"/>
        </w:rPr>
        <w:t>Φ</w:t>
      </w:r>
      <w:r>
        <w:rPr>
          <w:rFonts w:hint="default" w:ascii="Times New Roman" w:hAnsi="Times New Roman" w:cs="Times New Roman" w:eastAsiaTheme="minorEastAsia"/>
          <w:kern w:val="0"/>
          <w:sz w:val="24"/>
          <w:szCs w:val="24"/>
        </w:rPr>
        <w:t>35*2</w:t>
      </w:r>
      <w:r>
        <w:rPr>
          <w:rFonts w:hint="default" w:ascii="Times New Roman" w:hAnsi="Times New Roman" w:cs="Times New Roman" w:eastAsiaTheme="minorEastAsia"/>
          <w:kern w:val="0"/>
          <w:sz w:val="24"/>
          <w:szCs w:val="24"/>
          <w:lang w:eastAsia="zh-CN"/>
        </w:rPr>
        <w:t>的两种铜管各</w:t>
      </w:r>
      <w:r>
        <w:rPr>
          <w:rFonts w:hint="default" w:ascii="Times New Roman" w:hAnsi="Times New Roman" w:cs="Times New Roman" w:eastAsiaTheme="minorEastAsia"/>
          <w:kern w:val="0"/>
          <w:sz w:val="24"/>
          <w:szCs w:val="24"/>
        </w:rPr>
        <w:t>405米，要求为高温高压紫铜管，型号为TP2 H80，需提供符合GB/T17791-2017标准的检验报告，包括相应辅材及相关试验</w:t>
      </w:r>
      <w:r>
        <w:rPr>
          <w:rFonts w:hint="default" w:ascii="Times New Roman" w:hAnsi="Times New Roman" w:cs="Times New Roman" w:eastAsiaTheme="minorEastAsia"/>
          <w:kern w:val="0"/>
          <w:sz w:val="24"/>
          <w:szCs w:val="24"/>
          <w:lang w:val="zh-CN"/>
        </w:rPr>
        <w:t>）。</w:t>
      </w:r>
    </w:p>
    <w:p>
      <w:pPr>
        <w:spacing w:line="360" w:lineRule="auto"/>
        <w:ind w:firstLine="480" w:firstLineChars="200"/>
        <w:jc w:val="both"/>
        <w:rPr>
          <w:rFonts w:hint="default" w:ascii="Times New Roman" w:hAnsi="Times New Roman" w:cs="Times New Roman"/>
          <w:bCs/>
          <w:color w:val="auto"/>
          <w:sz w:val="24"/>
          <w:szCs w:val="24"/>
          <w:lang w:eastAsia="zh-CN"/>
        </w:rPr>
      </w:pPr>
      <w:r>
        <w:rPr>
          <w:rFonts w:hint="default" w:ascii="Times New Roman" w:hAnsi="Times New Roman" w:cs="Times New Roman" w:eastAsiaTheme="minorEastAsia"/>
          <w:kern w:val="0"/>
          <w:sz w:val="24"/>
          <w:szCs w:val="24"/>
          <w:lang w:val="zh-CN"/>
        </w:rPr>
        <w:t>（</w:t>
      </w:r>
      <w:r>
        <w:rPr>
          <w:rFonts w:hint="default" w:ascii="Times New Roman" w:hAnsi="Times New Roman" w:cs="Times New Roman" w:eastAsiaTheme="minorEastAsia"/>
          <w:kern w:val="0"/>
          <w:sz w:val="24"/>
          <w:szCs w:val="24"/>
        </w:rPr>
        <w:t>2）</w:t>
      </w:r>
      <w:r>
        <w:rPr>
          <w:rFonts w:hint="default" w:ascii="Times New Roman" w:hAnsi="Times New Roman" w:cs="Times New Roman"/>
          <w:bCs/>
          <w:color w:val="auto"/>
          <w:sz w:val="24"/>
          <w:szCs w:val="24"/>
          <w:lang w:eastAsia="zh-CN"/>
        </w:rPr>
        <w:t>处理恒温恒湿空调系统故障（包含但不限于以下故障）：#1机组报低压保护，#2机组多次报压缩机过载，#3机组报风机过载、低压保护，#4机组报低压保护，#5机组报压缩机过载、风机轴承异响，#6机组报低压保护，#7、#8机组多次报压缩机过载，#9机组风机轴承异响，#10机组报低压保护等。</w:t>
      </w:r>
    </w:p>
    <w:p>
      <w:pPr>
        <w:pStyle w:val="198"/>
        <w:spacing w:line="360" w:lineRule="auto"/>
        <w:ind w:firstLine="420" w:firstLineChars="0"/>
        <w:rPr>
          <w:rFonts w:hint="default" w:ascii="Times New Roman" w:hAnsi="Times New Roman" w:cs="Times New Roman" w:eastAsiaTheme="minorEastAsia"/>
          <w:kern w:val="0"/>
          <w:sz w:val="24"/>
          <w:szCs w:val="24"/>
          <w:lang w:val="zh-CN"/>
        </w:rPr>
      </w:pPr>
      <w:r>
        <w:rPr>
          <w:rFonts w:hint="default" w:ascii="Times New Roman" w:hAnsi="Times New Roman" w:cs="Times New Roman" w:eastAsiaTheme="minorEastAsia"/>
          <w:kern w:val="0"/>
          <w:sz w:val="24"/>
          <w:szCs w:val="24"/>
          <w:lang w:val="zh-CN"/>
        </w:rPr>
        <w:t>（</w:t>
      </w:r>
      <w:r>
        <w:rPr>
          <w:rFonts w:hint="default" w:ascii="Times New Roman" w:hAnsi="Times New Roman" w:cs="Times New Roman" w:eastAsiaTheme="minorEastAsia"/>
          <w:kern w:val="0"/>
          <w:sz w:val="24"/>
          <w:szCs w:val="24"/>
          <w:lang w:val="en-US" w:eastAsia="zh-CN"/>
        </w:rPr>
        <w:t>3</w:t>
      </w:r>
      <w:r>
        <w:rPr>
          <w:rFonts w:hint="default" w:ascii="Times New Roman" w:hAnsi="Times New Roman" w:cs="Times New Roman" w:eastAsiaTheme="minorEastAsia"/>
          <w:kern w:val="0"/>
          <w:sz w:val="24"/>
          <w:szCs w:val="24"/>
          <w:lang w:val="zh-CN"/>
        </w:rPr>
        <w:t>）空调系统内机检修（包括</w:t>
      </w:r>
      <w:r>
        <w:rPr>
          <w:rFonts w:hint="default" w:ascii="Times New Roman" w:hAnsi="Times New Roman" w:cs="Times New Roman" w:eastAsiaTheme="minorEastAsia"/>
          <w:kern w:val="0"/>
          <w:sz w:val="24"/>
          <w:szCs w:val="24"/>
        </w:rPr>
        <w:t>电器元件、</w:t>
      </w:r>
      <w:r>
        <w:rPr>
          <w:rFonts w:hint="default" w:ascii="Times New Roman" w:hAnsi="Times New Roman" w:cs="Times New Roman" w:eastAsiaTheme="minorEastAsia"/>
          <w:kern w:val="0"/>
          <w:sz w:val="24"/>
          <w:szCs w:val="24"/>
          <w:lang w:val="zh-CN"/>
        </w:rPr>
        <w:t>排水、制冷、通风、控制系统等的检修，</w:t>
      </w:r>
      <w:r>
        <w:rPr>
          <w:rFonts w:hint="default" w:ascii="Times New Roman" w:hAnsi="Times New Roman" w:cs="Times New Roman" w:eastAsiaTheme="minorEastAsia"/>
          <w:kern w:val="0"/>
          <w:sz w:val="24"/>
          <w:szCs w:val="24"/>
        </w:rPr>
        <w:t>其中需要更换十台机组的制冷剂和冷冻油，</w:t>
      </w:r>
      <w:r>
        <w:rPr>
          <w:rFonts w:hint="default" w:ascii="Times New Roman" w:hAnsi="Times New Roman" w:cs="Times New Roman" w:eastAsiaTheme="minorEastAsia"/>
          <w:kern w:val="0"/>
          <w:sz w:val="24"/>
          <w:szCs w:val="24"/>
          <w:lang w:val="zh-CN"/>
        </w:rPr>
        <w:t>制冷剂型号为F22，22.7L/桶，厂家要求为杜邦、巨化、大金及其他相同品质制冷剂，</w:t>
      </w:r>
      <w:r>
        <w:rPr>
          <w:rFonts w:hint="default" w:ascii="Times New Roman" w:hAnsi="Times New Roman" w:cs="Times New Roman" w:eastAsiaTheme="minorEastAsia"/>
          <w:kern w:val="0"/>
          <w:sz w:val="24"/>
          <w:szCs w:val="24"/>
        </w:rPr>
        <w:t>数量为30桶，冷冻油要求厂家为HANBELL压缩机专用润滑油（因原使用品牌为HANBELL，本次为补充冷冻油），型号为HBR-A01， 20L/桶，数量为7桶，更换20面空调内机过滤网，</w:t>
      </w:r>
      <w:r>
        <w:rPr>
          <w:rFonts w:hint="default" w:ascii="Times New Roman" w:hAnsi="Times New Roman" w:cs="Times New Roman" w:eastAsiaTheme="minorEastAsia"/>
          <w:kern w:val="0"/>
          <w:sz w:val="24"/>
          <w:szCs w:val="24"/>
          <w:lang w:val="zh-CN"/>
        </w:rPr>
        <w:t>大小为13</w:t>
      </w:r>
      <w:r>
        <w:rPr>
          <w:rFonts w:hint="default" w:ascii="Times New Roman" w:hAnsi="Times New Roman" w:cs="Times New Roman" w:eastAsiaTheme="minorEastAsia"/>
          <w:kern w:val="0"/>
          <w:sz w:val="24"/>
          <w:szCs w:val="24"/>
        </w:rPr>
        <w:t>2</w:t>
      </w:r>
      <w:r>
        <w:rPr>
          <w:rFonts w:hint="default" w:ascii="Times New Roman" w:hAnsi="Times New Roman" w:cs="Times New Roman" w:eastAsiaTheme="minorEastAsia"/>
          <w:kern w:val="0"/>
          <w:sz w:val="24"/>
          <w:szCs w:val="24"/>
          <w:lang w:val="zh-CN"/>
        </w:rPr>
        <w:t>0mm×</w:t>
      </w:r>
      <w:r>
        <w:rPr>
          <w:rFonts w:hint="default" w:ascii="Times New Roman" w:hAnsi="Times New Roman" w:cs="Times New Roman" w:eastAsiaTheme="minorEastAsia"/>
          <w:kern w:val="0"/>
          <w:sz w:val="24"/>
          <w:szCs w:val="24"/>
        </w:rPr>
        <w:t>860</w:t>
      </w:r>
      <w:r>
        <w:rPr>
          <w:rFonts w:hint="default" w:ascii="Times New Roman" w:hAnsi="Times New Roman" w:cs="Times New Roman" w:eastAsiaTheme="minorEastAsia"/>
          <w:kern w:val="0"/>
          <w:sz w:val="24"/>
          <w:szCs w:val="24"/>
          <w:lang w:val="zh-CN"/>
        </w:rPr>
        <w:t>mm，骨架为网状，直径不低于6mm，</w:t>
      </w:r>
      <w:r>
        <w:rPr>
          <w:rFonts w:hint="default" w:ascii="Times New Roman" w:hAnsi="Times New Roman" w:cs="Times New Roman" w:eastAsiaTheme="minorEastAsia"/>
          <w:kern w:val="0"/>
          <w:sz w:val="24"/>
          <w:szCs w:val="24"/>
        </w:rPr>
        <w:t>更换十台机组保温材料，型号为</w:t>
      </w:r>
      <w:r>
        <w:rPr>
          <w:rFonts w:hint="default" w:ascii="Times New Roman" w:hAnsi="Times New Roman" w:cs="Times New Roman" w:eastAsiaTheme="minorEastAsia"/>
          <w:kern w:val="0"/>
          <w:sz w:val="24"/>
          <w:szCs w:val="24"/>
          <w:lang w:val="zh-CN"/>
        </w:rPr>
        <w:t>Φ54及Φ</w:t>
      </w:r>
      <w:r>
        <w:rPr>
          <w:rFonts w:hint="default" w:ascii="Times New Roman" w:hAnsi="Times New Roman" w:cs="Times New Roman" w:eastAsiaTheme="minorEastAsia"/>
          <w:kern w:val="0"/>
          <w:sz w:val="24"/>
          <w:szCs w:val="24"/>
        </w:rPr>
        <w:t>35两</w:t>
      </w:r>
      <w:r>
        <w:rPr>
          <w:rFonts w:hint="default" w:ascii="Times New Roman" w:hAnsi="Times New Roman" w:cs="Times New Roman" w:eastAsiaTheme="minorEastAsia"/>
          <w:kern w:val="0"/>
          <w:sz w:val="24"/>
          <w:szCs w:val="24"/>
          <w:lang w:val="zh-CN"/>
        </w:rPr>
        <w:t>种、厚度为5mm、更换需要包扎部位</w:t>
      </w:r>
      <w:r>
        <w:rPr>
          <w:rFonts w:hint="default" w:ascii="Times New Roman" w:hAnsi="Times New Roman" w:cs="Times New Roman" w:eastAsiaTheme="minorEastAsia"/>
          <w:kern w:val="0"/>
          <w:sz w:val="24"/>
          <w:szCs w:val="24"/>
        </w:rPr>
        <w:t>的保温材料，两种型号各需100米，更换十台机组皮带，总计30根，型号为SPB2337，清洗机组内机时需使用专业的空调清洗剂，防止散热片等损伤</w:t>
      </w:r>
      <w:r>
        <w:rPr>
          <w:rFonts w:hint="default" w:ascii="Times New Roman" w:hAnsi="Times New Roman" w:cs="Times New Roman" w:eastAsiaTheme="minorEastAsia"/>
          <w:kern w:val="0"/>
          <w:sz w:val="24"/>
          <w:szCs w:val="24"/>
          <w:lang w:val="zh-CN"/>
        </w:rPr>
        <w:t>）。</w:t>
      </w:r>
    </w:p>
    <w:p>
      <w:pPr>
        <w:pStyle w:val="198"/>
        <w:spacing w:line="360" w:lineRule="auto"/>
        <w:ind w:firstLine="480"/>
        <w:rPr>
          <w:rFonts w:hint="default" w:ascii="Times New Roman" w:hAnsi="Times New Roman" w:cs="Times New Roman" w:eastAsiaTheme="minorEastAsia"/>
          <w:kern w:val="0"/>
          <w:sz w:val="24"/>
          <w:szCs w:val="24"/>
          <w:lang w:val="zh-CN"/>
        </w:rPr>
      </w:pPr>
      <w:r>
        <w:rPr>
          <w:rFonts w:hint="default" w:ascii="Times New Roman" w:hAnsi="Times New Roman" w:cs="Times New Roman" w:eastAsiaTheme="minorEastAsia"/>
          <w:kern w:val="0"/>
          <w:sz w:val="24"/>
          <w:szCs w:val="24"/>
          <w:lang w:val="zh-CN"/>
        </w:rPr>
        <w:t>（</w:t>
      </w:r>
      <w:r>
        <w:rPr>
          <w:rFonts w:hint="default" w:ascii="Times New Roman" w:hAnsi="Times New Roman" w:cs="Times New Roman" w:eastAsiaTheme="minorEastAsia"/>
          <w:kern w:val="0"/>
          <w:sz w:val="24"/>
          <w:szCs w:val="24"/>
        </w:rPr>
        <w:t>3）</w:t>
      </w:r>
      <w:r>
        <w:rPr>
          <w:rFonts w:hint="default" w:ascii="Times New Roman" w:hAnsi="Times New Roman" w:cs="Times New Roman" w:eastAsiaTheme="minorEastAsia"/>
          <w:kern w:val="0"/>
          <w:sz w:val="24"/>
          <w:szCs w:val="24"/>
          <w:lang w:val="zh-CN"/>
        </w:rPr>
        <w:t>空调</w:t>
      </w:r>
      <w:r>
        <w:rPr>
          <w:rFonts w:hint="default" w:ascii="Times New Roman" w:hAnsi="Times New Roman" w:cs="Times New Roman" w:eastAsiaTheme="minorEastAsia"/>
          <w:kern w:val="0"/>
          <w:sz w:val="24"/>
          <w:szCs w:val="24"/>
        </w:rPr>
        <w:t>系统</w:t>
      </w:r>
      <w:r>
        <w:rPr>
          <w:rFonts w:hint="default" w:ascii="Times New Roman" w:hAnsi="Times New Roman" w:cs="Times New Roman" w:eastAsiaTheme="minorEastAsia"/>
          <w:kern w:val="0"/>
          <w:sz w:val="24"/>
          <w:szCs w:val="24"/>
          <w:lang w:val="zh-CN"/>
        </w:rPr>
        <w:t>外机检修（室外冷凝器</w:t>
      </w:r>
      <w:r>
        <w:rPr>
          <w:rFonts w:hint="default" w:ascii="Times New Roman" w:hAnsi="Times New Roman" w:cs="Times New Roman" w:eastAsiaTheme="minorEastAsia"/>
          <w:kern w:val="0"/>
          <w:sz w:val="24"/>
          <w:szCs w:val="24"/>
        </w:rPr>
        <w:t>和</w:t>
      </w:r>
      <w:r>
        <w:rPr>
          <w:rFonts w:hint="default" w:ascii="Times New Roman" w:hAnsi="Times New Roman" w:cs="Times New Roman" w:eastAsiaTheme="minorEastAsia"/>
          <w:kern w:val="0"/>
          <w:sz w:val="24"/>
          <w:szCs w:val="24"/>
          <w:lang w:val="zh-CN"/>
        </w:rPr>
        <w:t>冷凝风机的检修；</w:t>
      </w:r>
      <w:r>
        <w:rPr>
          <w:rFonts w:hint="default" w:ascii="Times New Roman" w:hAnsi="Times New Roman" w:cs="Times New Roman" w:eastAsiaTheme="minorEastAsia"/>
          <w:kern w:val="0"/>
          <w:sz w:val="24"/>
          <w:szCs w:val="24"/>
        </w:rPr>
        <w:t>空调外机尺寸为3600mm*1350mm*1300mm,需要进行除锈、刷底漆、刮灰、喷漆的防腐工作，面漆、底漆、清漆、固态剂、稀释剂均使用符合环保要求的环保型材料，其中面漆颜色为乳白色CP7120，清洗机组外机时需使用专业的空调清洗剂，防止散热片等损伤</w:t>
      </w:r>
      <w:r>
        <w:rPr>
          <w:rFonts w:hint="default" w:ascii="Times New Roman" w:hAnsi="Times New Roman" w:cs="Times New Roman" w:eastAsiaTheme="minorEastAsia"/>
          <w:kern w:val="0"/>
          <w:sz w:val="24"/>
          <w:szCs w:val="24"/>
          <w:lang w:val="zh-CN"/>
        </w:rPr>
        <w:t>）。</w:t>
      </w:r>
    </w:p>
    <w:p>
      <w:pPr>
        <w:pStyle w:val="195"/>
        <w:spacing w:line="360" w:lineRule="auto"/>
        <w:ind w:firstLine="480"/>
        <w:rPr>
          <w:rFonts w:hint="default" w:ascii="Times New Roman" w:hAnsi="Times New Roman" w:cs="Times New Roman" w:eastAsiaTheme="minorEastAsia"/>
          <w:sz w:val="24"/>
          <w:szCs w:val="24"/>
          <w:lang w:val="zh-CN" w:eastAsia="zh-CN"/>
        </w:rPr>
      </w:pPr>
      <w:r>
        <w:rPr>
          <w:rFonts w:hint="default" w:ascii="Times New Roman" w:hAnsi="Times New Roman" w:cs="Times New Roman" w:eastAsiaTheme="minorEastAsia"/>
          <w:sz w:val="24"/>
          <w:szCs w:val="24"/>
          <w:lang w:val="zh-CN" w:eastAsia="zh-CN"/>
        </w:rPr>
        <w:t>（</w:t>
      </w:r>
      <w:r>
        <w:rPr>
          <w:rFonts w:hint="default" w:ascii="Times New Roman" w:hAnsi="Times New Roman" w:cs="Times New Roman" w:eastAsiaTheme="minorEastAsia"/>
          <w:sz w:val="24"/>
          <w:szCs w:val="24"/>
          <w:lang w:eastAsia="zh-CN"/>
        </w:rPr>
        <w:t>4</w:t>
      </w:r>
      <w:r>
        <w:rPr>
          <w:rFonts w:hint="default" w:ascii="Times New Roman" w:hAnsi="Times New Roman" w:cs="Times New Roman" w:eastAsiaTheme="minorEastAsia"/>
          <w:sz w:val="24"/>
          <w:szCs w:val="24"/>
          <w:lang w:val="zh-CN" w:eastAsia="zh-CN"/>
        </w:rPr>
        <w:t>）定期巡检设备：要求为</w:t>
      </w:r>
      <w:r>
        <w:rPr>
          <w:rFonts w:hint="default" w:ascii="Times New Roman" w:hAnsi="Times New Roman" w:cs="Times New Roman" w:eastAsiaTheme="minorEastAsia"/>
          <w:sz w:val="24"/>
          <w:szCs w:val="24"/>
          <w:lang w:eastAsia="zh-CN"/>
        </w:rPr>
        <w:t>5-10月每月一次，11-4月</w:t>
      </w:r>
      <w:r>
        <w:rPr>
          <w:rFonts w:hint="default" w:ascii="Times New Roman" w:hAnsi="Times New Roman" w:cs="Times New Roman" w:eastAsiaTheme="minorEastAsia"/>
          <w:sz w:val="24"/>
          <w:szCs w:val="24"/>
          <w:lang w:val="en-US" w:eastAsia="zh-CN"/>
        </w:rPr>
        <w:t>两</w:t>
      </w:r>
      <w:r>
        <w:rPr>
          <w:rFonts w:hint="default" w:ascii="Times New Roman" w:hAnsi="Times New Roman" w:cs="Times New Roman" w:eastAsiaTheme="minorEastAsia"/>
          <w:sz w:val="24"/>
          <w:szCs w:val="24"/>
          <w:lang w:eastAsia="zh-CN"/>
        </w:rPr>
        <w:t>月一次，</w:t>
      </w:r>
      <w:r>
        <w:rPr>
          <w:rFonts w:hint="default" w:ascii="Times New Roman" w:hAnsi="Times New Roman" w:cs="Times New Roman" w:eastAsiaTheme="minorEastAsia"/>
          <w:sz w:val="24"/>
          <w:szCs w:val="24"/>
          <w:lang w:val="en-US" w:eastAsia="zh-CN"/>
        </w:rPr>
        <w:t>每次巡检</w:t>
      </w:r>
      <w:r>
        <w:rPr>
          <w:rFonts w:hint="default" w:ascii="Times New Roman" w:hAnsi="Times New Roman" w:cs="Times New Roman" w:eastAsiaTheme="minorEastAsia"/>
          <w:sz w:val="24"/>
          <w:szCs w:val="24"/>
          <w:lang w:eastAsia="zh-CN"/>
        </w:rPr>
        <w:t>需要对空调机组的过滤网、底坑、散热片进行清洗，使用专用清洗剂，并且需要记录空调运行状态，高低压力，运行电流等数据</w:t>
      </w:r>
      <w:r>
        <w:rPr>
          <w:rFonts w:hint="default" w:ascii="Times New Roman" w:hAnsi="Times New Roman" w:cs="Times New Roman" w:eastAsiaTheme="minorEastAsia"/>
          <w:sz w:val="24"/>
          <w:szCs w:val="24"/>
          <w:lang w:val="zh-CN" w:eastAsia="zh-CN"/>
        </w:rPr>
        <w:t>。</w:t>
      </w:r>
    </w:p>
    <w:p>
      <w:pPr>
        <w:pStyle w:val="198"/>
        <w:spacing w:line="400" w:lineRule="exact"/>
        <w:ind w:firstLine="480" w:firstLineChars="200"/>
        <w:rPr>
          <w:rFonts w:hint="default" w:ascii="Times New Roman" w:hAnsi="Times New Roman" w:cs="Times New Roman" w:eastAsiaTheme="minorEastAsia"/>
          <w:b/>
          <w:bCs/>
          <w:kern w:val="0"/>
          <w:sz w:val="24"/>
          <w:szCs w:val="24"/>
          <w:lang w:val="en-US"/>
        </w:rPr>
      </w:pPr>
      <w:r>
        <w:rPr>
          <w:rFonts w:hint="default" w:ascii="Times New Roman" w:hAnsi="Times New Roman" w:cs="Times New Roman" w:eastAsiaTheme="minorEastAsia"/>
          <w:kern w:val="0"/>
          <w:sz w:val="24"/>
          <w:szCs w:val="24"/>
        </w:rPr>
        <w:t>（5）报价人在内外机组检修报价时，需考虑检修所需的检查、试验、材料、辅材、人工等一切费用</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lang w:val="zh-CN"/>
        </w:rPr>
        <w:t>在质保期内，空调</w:t>
      </w:r>
      <w:r>
        <w:rPr>
          <w:rFonts w:hint="default" w:ascii="Times New Roman" w:hAnsi="Times New Roman" w:cs="Times New Roman" w:eastAsiaTheme="minorEastAsia"/>
          <w:kern w:val="0"/>
          <w:sz w:val="24"/>
          <w:szCs w:val="24"/>
          <w:highlight w:val="none"/>
          <w:lang w:val="zh-CN"/>
        </w:rPr>
        <w:t>发生故障</w:t>
      </w:r>
      <w:r>
        <w:rPr>
          <w:rFonts w:hint="default" w:ascii="Times New Roman" w:hAnsi="Times New Roman" w:cs="Times New Roman" w:eastAsiaTheme="minorEastAsia"/>
          <w:kern w:val="0"/>
          <w:sz w:val="24"/>
          <w:szCs w:val="24"/>
          <w:highlight w:val="none"/>
          <w:lang w:val="en-US" w:eastAsia="zh-CN"/>
        </w:rPr>
        <w:t>后，</w:t>
      </w:r>
      <w:r>
        <w:rPr>
          <w:rFonts w:hint="default" w:ascii="Times New Roman" w:hAnsi="Times New Roman" w:cs="Times New Roman" w:eastAsiaTheme="minorEastAsia"/>
          <w:kern w:val="0"/>
          <w:sz w:val="24"/>
          <w:szCs w:val="24"/>
        </w:rPr>
        <w:t>需进行更换或者维修的，由乙方提供检测报告以及建议给甲方，</w:t>
      </w:r>
      <w:r>
        <w:rPr>
          <w:rFonts w:hint="default" w:ascii="Times New Roman" w:hAnsi="Times New Roman" w:cs="Times New Roman" w:eastAsiaTheme="minorEastAsia"/>
          <w:kern w:val="0"/>
          <w:sz w:val="24"/>
          <w:szCs w:val="24"/>
          <w:lang w:val="en-US" w:eastAsia="zh-CN"/>
        </w:rPr>
        <w:t>甲方决定是否进行维修。乙方应负责维修工作和相关故障处理，涉及到的材料提供或采购按照第三章</w:t>
      </w:r>
      <w:r>
        <w:rPr>
          <w:rFonts w:hint="default" w:ascii="Times New Roman" w:hAnsi="Times New Roman" w:cs="Times New Roman" w:eastAsiaTheme="minorEastAsia"/>
          <w:b w:val="0"/>
          <w:bCs w:val="0"/>
          <w:kern w:val="0"/>
          <w:sz w:val="24"/>
          <w:szCs w:val="24"/>
          <w:lang w:val="en-US" w:eastAsia="zh-CN"/>
        </w:rPr>
        <w:t>第</w:t>
      </w:r>
      <w:r>
        <w:rPr>
          <w:rFonts w:hint="default" w:ascii="Times New Roman" w:hAnsi="Times New Roman" w:cs="Times New Roman" w:eastAsiaTheme="minorEastAsia"/>
          <w:b w:val="0"/>
          <w:bCs w:val="0"/>
          <w:kern w:val="0"/>
          <w:sz w:val="24"/>
          <w:szCs w:val="24"/>
          <w:lang w:eastAsia="zh-CN"/>
        </w:rPr>
        <w:t>十</w:t>
      </w:r>
      <w:r>
        <w:rPr>
          <w:rFonts w:hint="default" w:ascii="Times New Roman" w:hAnsi="Times New Roman" w:cs="Times New Roman" w:eastAsiaTheme="minorEastAsia"/>
          <w:b w:val="0"/>
          <w:bCs w:val="0"/>
          <w:kern w:val="0"/>
          <w:sz w:val="24"/>
          <w:szCs w:val="24"/>
          <w:lang w:val="en-US" w:eastAsia="zh-CN"/>
        </w:rPr>
        <w:t>条第2款约定处理。</w:t>
      </w:r>
    </w:p>
    <w:p>
      <w:pPr>
        <w:pStyle w:val="198"/>
        <w:spacing w:line="360" w:lineRule="auto"/>
        <w:ind w:firstLine="480"/>
        <w:rPr>
          <w:rFonts w:hint="default" w:ascii="Times New Roman" w:hAnsi="Times New Roman" w:cs="Times New Roman" w:eastAsiaTheme="minorEastAsia"/>
          <w:kern w:val="0"/>
          <w:sz w:val="24"/>
          <w:szCs w:val="24"/>
          <w:lang w:val="en-US" w:eastAsia="zh-CN"/>
        </w:rPr>
      </w:pPr>
    </w:p>
    <w:p>
      <w:pPr>
        <w:pStyle w:val="198"/>
        <w:spacing w:line="360" w:lineRule="auto"/>
        <w:ind w:firstLine="480"/>
        <w:rPr>
          <w:rFonts w:hint="default" w:ascii="Times New Roman" w:hAnsi="Times New Roman" w:cs="Times New Roman" w:eastAsiaTheme="minorEastAsia"/>
          <w:kern w:val="0"/>
          <w:sz w:val="24"/>
          <w:szCs w:val="24"/>
          <w:lang w:val="zh-CN"/>
        </w:rPr>
      </w:pPr>
      <w:r>
        <w:rPr>
          <w:rFonts w:hint="default" w:ascii="Times New Roman" w:hAnsi="Times New Roman" w:cs="Times New Roman" w:eastAsiaTheme="minorEastAsia"/>
          <w:kern w:val="0"/>
          <w:sz w:val="24"/>
          <w:szCs w:val="24"/>
        </w:rPr>
        <w:t>2</w:t>
      </w:r>
      <w:r>
        <w:rPr>
          <w:rFonts w:hint="default" w:ascii="Times New Roman" w:hAnsi="Times New Roman" w:cs="Times New Roman" w:eastAsiaTheme="minorEastAsia"/>
          <w:kern w:val="0"/>
          <w:sz w:val="24"/>
          <w:szCs w:val="24"/>
          <w:lang w:val="zh-CN"/>
        </w:rPr>
        <w:t>.维修后十台机组应达到以下要求：</w:t>
      </w:r>
    </w:p>
    <w:p>
      <w:pPr>
        <w:pStyle w:val="198"/>
        <w:spacing w:line="360" w:lineRule="auto"/>
        <w:ind w:firstLine="480"/>
        <w:rPr>
          <w:rFonts w:hint="default" w:ascii="Times New Roman" w:hAnsi="Times New Roman" w:cs="Times New Roman" w:eastAsiaTheme="minorEastAsia"/>
          <w:kern w:val="0"/>
          <w:sz w:val="24"/>
          <w:szCs w:val="24"/>
          <w:lang w:val="zh-CN"/>
        </w:rPr>
      </w:pPr>
      <w:r>
        <w:rPr>
          <w:rFonts w:hint="default" w:ascii="Times New Roman" w:hAnsi="Times New Roman" w:cs="Times New Roman" w:eastAsiaTheme="minorEastAsia"/>
          <w:kern w:val="0"/>
          <w:sz w:val="24"/>
          <w:szCs w:val="24"/>
          <w:lang w:val="zh-CN"/>
        </w:rPr>
        <w:t>(1).控制系统：显示单元显示正常操作使用正常，各设置参数正确，无报警信息。</w:t>
      </w:r>
    </w:p>
    <w:p>
      <w:pPr>
        <w:pStyle w:val="198"/>
        <w:spacing w:line="360" w:lineRule="auto"/>
        <w:ind w:firstLine="480"/>
        <w:rPr>
          <w:rFonts w:hint="default" w:ascii="Times New Roman" w:hAnsi="Times New Roman" w:cs="Times New Roman" w:eastAsiaTheme="minorEastAsia"/>
          <w:kern w:val="0"/>
          <w:sz w:val="24"/>
          <w:szCs w:val="24"/>
          <w:lang w:val="zh-CN"/>
        </w:rPr>
      </w:pPr>
      <w:r>
        <w:rPr>
          <w:rFonts w:hint="default" w:ascii="Times New Roman" w:hAnsi="Times New Roman" w:cs="Times New Roman" w:eastAsiaTheme="minorEastAsia"/>
          <w:kern w:val="0"/>
          <w:sz w:val="24"/>
          <w:szCs w:val="24"/>
          <w:lang w:val="zh-CN"/>
        </w:rPr>
        <w:t>(2).蒸汽加湿器无结垢，三相加湿电极接触紧密无破损，维修模式下，上水通畅且速度平衡排水通畅。</w:t>
      </w:r>
    </w:p>
    <w:p>
      <w:pPr>
        <w:pStyle w:val="198"/>
        <w:spacing w:line="360" w:lineRule="auto"/>
        <w:ind w:firstLine="480"/>
        <w:rPr>
          <w:rFonts w:hint="default" w:ascii="Times New Roman" w:hAnsi="Times New Roman" w:cs="Times New Roman" w:eastAsiaTheme="minorEastAsia"/>
          <w:kern w:val="0"/>
          <w:sz w:val="24"/>
          <w:szCs w:val="24"/>
          <w:lang w:val="zh-CN"/>
        </w:rPr>
      </w:pPr>
      <w:r>
        <w:rPr>
          <w:rFonts w:hint="default" w:ascii="Times New Roman" w:hAnsi="Times New Roman" w:cs="Times New Roman" w:eastAsiaTheme="minorEastAsia"/>
          <w:kern w:val="0"/>
          <w:sz w:val="24"/>
          <w:szCs w:val="24"/>
          <w:lang w:val="zh-CN"/>
        </w:rPr>
        <w:t>(3).冷凝器清洁无杂质，风扇转动无异常噪声运行电路正常，室外冷凝器的电源开关正常工作绝缘可靠，电气接点紧固，压力继电器对室外风机的控制与设置的一致。</w:t>
      </w:r>
    </w:p>
    <w:p>
      <w:pPr>
        <w:pStyle w:val="198"/>
        <w:spacing w:line="360" w:lineRule="auto"/>
        <w:ind w:firstLine="480"/>
        <w:rPr>
          <w:rFonts w:hint="default" w:ascii="Times New Roman" w:hAnsi="Times New Roman" w:cs="Times New Roman" w:eastAsiaTheme="minorEastAsia"/>
          <w:kern w:val="0"/>
          <w:sz w:val="24"/>
          <w:szCs w:val="24"/>
          <w:lang w:val="zh-CN"/>
        </w:rPr>
      </w:pPr>
      <w:r>
        <w:rPr>
          <w:rFonts w:hint="default" w:ascii="Times New Roman" w:hAnsi="Times New Roman" w:cs="Times New Roman" w:eastAsiaTheme="minorEastAsia"/>
          <w:kern w:val="0"/>
          <w:sz w:val="24"/>
          <w:szCs w:val="24"/>
          <w:lang w:val="zh-CN"/>
        </w:rPr>
        <w:t>(4).蒸发器清洁无杂质，有足够的热交换量。</w:t>
      </w:r>
    </w:p>
    <w:p>
      <w:pPr>
        <w:pStyle w:val="198"/>
        <w:spacing w:line="360" w:lineRule="auto"/>
        <w:ind w:firstLine="480"/>
        <w:rPr>
          <w:rFonts w:hint="default" w:ascii="Times New Roman" w:hAnsi="Times New Roman" w:cs="Times New Roman" w:eastAsiaTheme="minorEastAsia"/>
          <w:kern w:val="0"/>
          <w:sz w:val="24"/>
          <w:szCs w:val="24"/>
          <w:lang w:val="zh-CN"/>
        </w:rPr>
      </w:pPr>
      <w:r>
        <w:rPr>
          <w:rFonts w:hint="default" w:ascii="Times New Roman" w:hAnsi="Times New Roman" w:cs="Times New Roman" w:eastAsiaTheme="minorEastAsia"/>
          <w:kern w:val="0"/>
          <w:sz w:val="24"/>
          <w:szCs w:val="24"/>
          <w:lang w:val="zh-CN"/>
        </w:rPr>
        <w:t>(5).室内风机：风机马达运转正常，无异常噪音，轴承不发热，传动皮带用手指拉紧时可延长2cm。</w:t>
      </w:r>
    </w:p>
    <w:p>
      <w:pPr>
        <w:pStyle w:val="198"/>
        <w:spacing w:line="360" w:lineRule="auto"/>
        <w:ind w:firstLine="480"/>
        <w:rPr>
          <w:rFonts w:hint="default" w:ascii="Times New Roman" w:hAnsi="Times New Roman" w:cs="Times New Roman" w:eastAsiaTheme="minorEastAsia"/>
          <w:kern w:val="0"/>
          <w:sz w:val="24"/>
          <w:szCs w:val="24"/>
          <w:lang w:val="zh-CN"/>
        </w:rPr>
      </w:pPr>
      <w:r>
        <w:rPr>
          <w:rFonts w:hint="default" w:ascii="Times New Roman" w:hAnsi="Times New Roman" w:cs="Times New Roman" w:eastAsiaTheme="minorEastAsia"/>
          <w:kern w:val="0"/>
          <w:sz w:val="24"/>
          <w:szCs w:val="24"/>
          <w:lang w:val="zh-CN"/>
        </w:rPr>
        <w:t>(6).电路：主电源及各支路的各相电压，电流正常，所有的接触器触点接触可靠、吸合的瞬间电流符合规范，各接点紧固，24V控制线路正常灵敏，各系统保护功能正常（例如高压保护、低压保护、过热保护、相序保护等）。</w:t>
      </w:r>
    </w:p>
    <w:p>
      <w:pPr>
        <w:pStyle w:val="198"/>
        <w:spacing w:line="360" w:lineRule="auto"/>
        <w:ind w:firstLine="480"/>
        <w:rPr>
          <w:rFonts w:hint="default" w:ascii="Times New Roman" w:hAnsi="Times New Roman" w:cs="Times New Roman" w:eastAsiaTheme="minorEastAsia"/>
          <w:kern w:val="0"/>
          <w:sz w:val="24"/>
          <w:szCs w:val="24"/>
          <w:lang w:val="zh-CN"/>
        </w:rPr>
      </w:pPr>
      <w:r>
        <w:rPr>
          <w:rFonts w:hint="default" w:ascii="Times New Roman" w:hAnsi="Times New Roman" w:cs="Times New Roman" w:eastAsiaTheme="minorEastAsia"/>
          <w:kern w:val="0"/>
          <w:sz w:val="24"/>
          <w:szCs w:val="24"/>
          <w:lang w:val="zh-CN"/>
        </w:rPr>
        <w:t>(7).制冷系统：制冷系统运行压力（高压，低压）正常，压缩机的三相绕组</w:t>
      </w:r>
      <w:r>
        <w:rPr>
          <w:rFonts w:hint="default" w:ascii="Times New Roman" w:hAnsi="Times New Roman" w:cs="Times New Roman" w:eastAsiaTheme="minorEastAsia"/>
          <w:kern w:val="0"/>
          <w:sz w:val="24"/>
          <w:szCs w:val="24"/>
        </w:rPr>
        <w:t>电流</w:t>
      </w:r>
      <w:r>
        <w:rPr>
          <w:rFonts w:hint="default" w:ascii="Times New Roman" w:hAnsi="Times New Roman" w:cs="Times New Roman" w:eastAsiaTheme="minorEastAsia"/>
          <w:kern w:val="0"/>
          <w:sz w:val="24"/>
          <w:szCs w:val="24"/>
          <w:lang w:val="zh-CN"/>
        </w:rPr>
        <w:t>平衡，绕组的绝缘可靠，系统的运行效率能够达到指定的性能指标，压缩机工作时的声音无异常，热力膨胀阀符合现场实际使用情况,压力开关、风量开关正常，温度探头测试温度与实际一致，冷凝铜管进行更换或检漏后保压试验合格。</w:t>
      </w:r>
    </w:p>
    <w:p>
      <w:pPr>
        <w:pStyle w:val="198"/>
        <w:spacing w:line="360" w:lineRule="auto"/>
        <w:ind w:firstLine="480"/>
        <w:rPr>
          <w:rFonts w:hint="default" w:ascii="Times New Roman" w:hAnsi="Times New Roman" w:cs="Times New Roman" w:eastAsiaTheme="minorEastAsia"/>
          <w:kern w:val="0"/>
          <w:sz w:val="24"/>
          <w:szCs w:val="24"/>
          <w:lang w:val="zh-CN"/>
        </w:rPr>
      </w:pPr>
      <w:r>
        <w:rPr>
          <w:rFonts w:hint="default" w:ascii="Times New Roman" w:hAnsi="Times New Roman" w:cs="Times New Roman" w:eastAsiaTheme="minorEastAsia"/>
          <w:kern w:val="0"/>
          <w:sz w:val="24"/>
          <w:szCs w:val="24"/>
          <w:lang w:val="zh-CN"/>
        </w:rPr>
        <w:t>(8).整个排水系统：排水系统畅通，保温材料无破损。</w:t>
      </w:r>
    </w:p>
    <w:p>
      <w:pPr>
        <w:pStyle w:val="195"/>
        <w:ind w:firstLine="440"/>
        <w:rPr>
          <w:rFonts w:hint="default" w:ascii="Times New Roman" w:hAnsi="Times New Roman" w:cs="Times New Roman"/>
          <w:lang w:val="zh-CN" w:eastAsia="zh-CN"/>
        </w:rPr>
      </w:pPr>
    </w:p>
    <w:p>
      <w:pPr>
        <w:pStyle w:val="198"/>
        <w:spacing w:line="360" w:lineRule="auto"/>
        <w:ind w:firstLine="480"/>
        <w:rPr>
          <w:rFonts w:hint="default" w:ascii="Times New Roman" w:hAnsi="Times New Roman" w:cs="Times New Roman" w:eastAsiaTheme="minorEastAsia"/>
          <w:kern w:val="0"/>
          <w:sz w:val="24"/>
          <w:szCs w:val="24"/>
          <w:lang w:val="zh-CN"/>
        </w:rPr>
      </w:pPr>
    </w:p>
    <w:p>
      <w:pPr>
        <w:pStyle w:val="198"/>
        <w:spacing w:line="360" w:lineRule="auto"/>
        <w:ind w:firstLine="480"/>
        <w:rPr>
          <w:rFonts w:hint="default" w:ascii="Times New Roman" w:hAnsi="Times New Roman" w:cs="Times New Roman" w:eastAsiaTheme="minorEastAsia"/>
          <w:kern w:val="0"/>
          <w:sz w:val="24"/>
          <w:szCs w:val="24"/>
          <w:lang w:val="zh-CN"/>
        </w:rPr>
      </w:pPr>
    </w:p>
    <w:p>
      <w:pPr>
        <w:pStyle w:val="198"/>
        <w:spacing w:line="360" w:lineRule="auto"/>
        <w:ind w:firstLine="480"/>
        <w:rPr>
          <w:rFonts w:hint="default" w:ascii="Times New Roman" w:hAnsi="Times New Roman" w:cs="Times New Roman" w:eastAsiaTheme="minorEastAsia"/>
          <w:kern w:val="0"/>
          <w:sz w:val="24"/>
          <w:szCs w:val="24"/>
          <w:lang w:val="zh-CN"/>
        </w:rPr>
      </w:pPr>
    </w:p>
    <w:p>
      <w:pPr>
        <w:pStyle w:val="198"/>
        <w:spacing w:line="360" w:lineRule="auto"/>
        <w:ind w:firstLine="480"/>
        <w:rPr>
          <w:rFonts w:hint="default" w:ascii="Times New Roman" w:hAnsi="Times New Roman" w:cs="Times New Roman" w:eastAsiaTheme="minorEastAsia"/>
          <w:kern w:val="0"/>
          <w:sz w:val="24"/>
          <w:szCs w:val="24"/>
          <w:lang w:val="zh-CN"/>
        </w:rPr>
      </w:pPr>
    </w:p>
    <w:p>
      <w:pPr>
        <w:pStyle w:val="198"/>
        <w:spacing w:line="360" w:lineRule="auto"/>
        <w:ind w:firstLine="480"/>
        <w:rPr>
          <w:rFonts w:hint="default" w:ascii="Times New Roman" w:hAnsi="Times New Roman" w:cs="Times New Roman" w:eastAsiaTheme="minorEastAsia"/>
          <w:kern w:val="0"/>
          <w:sz w:val="24"/>
          <w:szCs w:val="24"/>
          <w:lang w:val="zh-CN"/>
        </w:rPr>
      </w:pPr>
    </w:p>
    <w:p>
      <w:pPr>
        <w:pStyle w:val="195"/>
        <w:ind w:firstLine="480"/>
        <w:rPr>
          <w:rFonts w:hint="default" w:ascii="Times New Roman" w:hAnsi="Times New Roman" w:cs="Times New Roman" w:eastAsiaTheme="minorEastAsia"/>
          <w:sz w:val="24"/>
          <w:szCs w:val="24"/>
          <w:lang w:val="zh-CN" w:eastAsia="zh-CN"/>
        </w:rPr>
      </w:pPr>
    </w:p>
    <w:p>
      <w:pPr>
        <w:pStyle w:val="195"/>
        <w:ind w:firstLine="480"/>
        <w:rPr>
          <w:rFonts w:hint="default" w:ascii="Times New Roman" w:hAnsi="Times New Roman" w:cs="Times New Roman" w:eastAsiaTheme="minorEastAsia"/>
          <w:sz w:val="24"/>
          <w:szCs w:val="24"/>
          <w:lang w:val="zh-CN" w:eastAsia="zh-CN"/>
        </w:rPr>
      </w:pPr>
    </w:p>
    <w:p>
      <w:pPr>
        <w:pStyle w:val="195"/>
        <w:ind w:firstLine="480"/>
        <w:rPr>
          <w:rFonts w:hint="default" w:ascii="Times New Roman" w:hAnsi="Times New Roman" w:cs="Times New Roman" w:eastAsiaTheme="minorEastAsia"/>
          <w:sz w:val="24"/>
          <w:szCs w:val="24"/>
          <w:lang w:val="zh-CN" w:eastAsia="zh-CN"/>
        </w:rPr>
      </w:pPr>
    </w:p>
    <w:p>
      <w:pPr>
        <w:pStyle w:val="195"/>
        <w:ind w:firstLine="480"/>
        <w:rPr>
          <w:rFonts w:hint="default" w:ascii="Times New Roman" w:hAnsi="Times New Roman" w:cs="Times New Roman" w:eastAsiaTheme="minorEastAsia"/>
          <w:sz w:val="24"/>
          <w:szCs w:val="24"/>
          <w:lang w:val="zh-CN" w:eastAsia="zh-CN"/>
        </w:rPr>
      </w:pPr>
    </w:p>
    <w:p>
      <w:pPr>
        <w:pStyle w:val="195"/>
        <w:ind w:firstLine="480"/>
        <w:rPr>
          <w:rFonts w:hint="default" w:ascii="Times New Roman" w:hAnsi="Times New Roman" w:cs="Times New Roman" w:eastAsiaTheme="minorEastAsia"/>
          <w:sz w:val="24"/>
          <w:szCs w:val="24"/>
          <w:lang w:val="zh-CN" w:eastAsia="zh-CN"/>
        </w:rPr>
      </w:pPr>
    </w:p>
    <w:p>
      <w:pPr>
        <w:pStyle w:val="44"/>
        <w:ind w:left="0" w:leftChars="0" w:firstLine="0"/>
        <w:rPr>
          <w:rFonts w:hint="default" w:ascii="Times New Roman" w:hAnsi="Times New Roman" w:cs="Times New Roman" w:eastAsiaTheme="minorEastAsia"/>
          <w:color w:val="000000" w:themeColor="text1"/>
          <w:sz w:val="28"/>
          <w:szCs w:val="28"/>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28"/>
          <w:szCs w:val="28"/>
          <w14:textFill>
            <w14:solidFill>
              <w14:schemeClr w14:val="tx1"/>
            </w14:solidFill>
          </w14:textFill>
        </w:rPr>
      </w:pPr>
    </w:p>
    <w:p>
      <w:pPr>
        <w:numPr>
          <w:ilvl w:val="0"/>
          <w:numId w:val="2"/>
        </w:numPr>
        <w:autoSpaceDE w:val="0"/>
        <w:autoSpaceDN w:val="0"/>
        <w:adjustRightInd w:val="0"/>
        <w:spacing w:line="564" w:lineRule="exact"/>
        <w:ind w:right="117"/>
        <w:jc w:val="center"/>
        <w:outlineLvl w:val="0"/>
        <w:rPr>
          <w:rFonts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zh-CN" w:eastAsia="zh-CN"/>
        </w:rPr>
        <w:t>报价文件格式</w:t>
      </w: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autoSpaceDE w:val="0"/>
        <w:autoSpaceDN w:val="0"/>
        <w:adjustRightInd w:val="0"/>
        <w:spacing w:line="360" w:lineRule="auto"/>
        <w:ind w:firstLine="1200" w:firstLineChars="300"/>
        <w:jc w:val="both"/>
        <w:rPr>
          <w:rFonts w:hint="eastAsia" w:ascii="Times New Roman" w:hAnsi="Times New Roman" w:eastAsia="方正小标宋_GBK" w:cs="Times New Roman"/>
          <w:bCs/>
          <w:spacing w:val="-20"/>
          <w:sz w:val="44"/>
          <w:szCs w:val="44"/>
          <w:lang w:eastAsia="zh-CN"/>
        </w:rPr>
      </w:pPr>
      <w:r>
        <w:rPr>
          <w:rFonts w:hint="eastAsia" w:ascii="Times New Roman" w:hAnsi="Times New Roman" w:eastAsia="方正小标宋_GBK" w:cs="Times New Roman"/>
          <w:bCs/>
          <w:spacing w:val="-20"/>
          <w:sz w:val="44"/>
          <w:szCs w:val="44"/>
          <w:lang w:eastAsia="zh-CN"/>
        </w:rPr>
        <w:t>重庆草街航运电力开发有限公司</w:t>
      </w:r>
    </w:p>
    <w:p>
      <w:pPr>
        <w:autoSpaceDE w:val="0"/>
        <w:autoSpaceDN w:val="0"/>
        <w:adjustRightInd w:val="0"/>
        <w:spacing w:line="360" w:lineRule="auto"/>
        <w:jc w:val="both"/>
        <w:rPr>
          <w:rFonts w:hint="eastAsia" w:ascii="Times New Roman" w:hAnsi="Times New Roman" w:eastAsia="方正小标宋_GBK" w:cs="Times New Roman"/>
          <w:bCs/>
          <w:spacing w:val="-20"/>
          <w:sz w:val="44"/>
          <w:szCs w:val="44"/>
          <w:lang w:eastAsia="zh-CN"/>
        </w:rPr>
      </w:pPr>
      <w:r>
        <w:rPr>
          <w:rFonts w:hint="eastAsia" w:ascii="Times New Roman" w:hAnsi="Times New Roman" w:eastAsia="方正小标宋_GBK" w:cs="Times New Roman"/>
          <w:bCs/>
          <w:spacing w:val="-20"/>
          <w:sz w:val="44"/>
          <w:szCs w:val="44"/>
          <w:lang w:eastAsia="zh-CN"/>
        </w:rPr>
        <w:t>草街航电枢纽恒温恒湿空调系统维修施工项目</w:t>
      </w:r>
    </w:p>
    <w:p>
      <w:pPr>
        <w:jc w:val="both"/>
        <w:rPr>
          <w:rFonts w:ascii="Times New Roman" w:hAnsi="Times New Roman" w:eastAsia="方正小标宋_GBK" w:cs="Times New Roman"/>
          <w:sz w:val="44"/>
          <w:szCs w:val="44"/>
          <w:lang w:eastAsia="zh-CN"/>
        </w:rPr>
      </w:pPr>
    </w:p>
    <w:p>
      <w:pPr>
        <w:jc w:val="center"/>
        <w:rPr>
          <w:rFonts w:ascii="Times New Roman" w:hAnsi="Times New Roman" w:eastAsia="方正小标宋_GBK" w:cs="Times New Roman"/>
          <w:sz w:val="44"/>
          <w:szCs w:val="44"/>
          <w:lang w:eastAsia="zh-CN"/>
        </w:rPr>
      </w:pPr>
    </w:p>
    <w:p>
      <w:pPr>
        <w:jc w:val="center"/>
        <w:rPr>
          <w:rFonts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报价文件</w:t>
      </w:r>
    </w:p>
    <w:p>
      <w:pPr>
        <w:rPr>
          <w:rFonts w:asciiTheme="minorEastAsia" w:hAnsiTheme="minorEastAsia" w:eastAsiaTheme="minorEastAsia" w:cstheme="minorEastAsia"/>
          <w:color w:val="000000" w:themeColor="text1"/>
          <w:sz w:val="40"/>
          <w:szCs w:val="40"/>
          <w:lang w:eastAsia="zh-CN"/>
          <w14:textFill>
            <w14:solidFill>
              <w14:schemeClr w14:val="tx1"/>
            </w14:solidFill>
          </w14:textFill>
        </w:rPr>
      </w:pPr>
    </w:p>
    <w:p>
      <w:pPr>
        <w:rPr>
          <w:rFonts w:asciiTheme="minorEastAsia" w:hAnsiTheme="minorEastAsia" w:eastAsiaTheme="minorEastAsia" w:cstheme="minorEastAsia"/>
          <w:color w:val="000000" w:themeColor="text1"/>
          <w:sz w:val="40"/>
          <w:szCs w:val="40"/>
          <w:lang w:eastAsia="zh-CN"/>
          <w14:textFill>
            <w14:solidFill>
              <w14:schemeClr w14:val="tx1"/>
            </w14:solidFill>
          </w14:textFill>
        </w:rPr>
      </w:pPr>
    </w:p>
    <w:p>
      <w:pPr>
        <w:rPr>
          <w:rFonts w:asciiTheme="minorEastAsia" w:hAnsiTheme="minorEastAsia" w:eastAsiaTheme="minorEastAsia" w:cstheme="minorEastAsia"/>
          <w:color w:val="000000" w:themeColor="text1"/>
          <w:sz w:val="40"/>
          <w:szCs w:val="40"/>
          <w:lang w:eastAsia="zh-CN"/>
          <w14:textFill>
            <w14:solidFill>
              <w14:schemeClr w14:val="tx1"/>
            </w14:solidFill>
          </w14:textFill>
        </w:rPr>
      </w:pPr>
    </w:p>
    <w:p>
      <w:pPr>
        <w:pStyle w:val="2"/>
        <w:ind w:firstLine="0" w:firstLineChars="0"/>
        <w:rPr>
          <w:rFonts w:asciiTheme="minorEastAsia" w:hAnsiTheme="minorEastAsia" w:eastAsiaTheme="minorEastAsia" w:cstheme="minorEastAsia"/>
          <w:color w:val="000000" w:themeColor="text1"/>
          <w:sz w:val="40"/>
          <w:szCs w:val="40"/>
          <w14:textFill>
            <w14:solidFill>
              <w14:schemeClr w14:val="tx1"/>
            </w14:solidFill>
          </w14:textFill>
        </w:rPr>
      </w:pPr>
    </w:p>
    <w:p>
      <w:pPr>
        <w:pStyle w:val="2"/>
        <w:ind w:firstLine="400"/>
        <w:rPr>
          <w:rFonts w:asciiTheme="minorEastAsia" w:hAnsiTheme="minorEastAsia" w:eastAsiaTheme="minorEastAsia" w:cstheme="minorEastAsia"/>
          <w:color w:val="000000" w:themeColor="text1"/>
          <w:sz w:val="40"/>
          <w:szCs w:val="40"/>
          <w14:textFill>
            <w14:solidFill>
              <w14:schemeClr w14:val="tx1"/>
            </w14:solidFill>
          </w14:textFill>
        </w:rPr>
      </w:pPr>
    </w:p>
    <w:p>
      <w:pPr>
        <w:rPr>
          <w:rFonts w:asciiTheme="minorEastAsia" w:hAnsiTheme="minorEastAsia" w:eastAsiaTheme="minorEastAsia" w:cstheme="minorEastAsia"/>
          <w:color w:val="000000" w:themeColor="text1"/>
          <w:sz w:val="28"/>
          <w:szCs w:val="28"/>
          <w:lang w:eastAsia="zh-CN"/>
          <w14:textFill>
            <w14:solidFill>
              <w14:schemeClr w14:val="tx1"/>
            </w14:solidFill>
          </w14:textFill>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44"/>
        <w:ind w:left="440"/>
        <w:rPr>
          <w:sz w:val="32"/>
          <w:szCs w:val="32"/>
        </w:rPr>
      </w:pPr>
    </w:p>
    <w:p>
      <w:pPr>
        <w:jc w:val="center"/>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法定代表人或其委托代理人: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（签字）</w:t>
      </w: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101"/>
        <w:ind w:firstLine="560"/>
        <w:jc w:val="cente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br w:type="page"/>
      </w:r>
      <w:r>
        <w:rPr>
          <w:rFonts w:hint="eastAsia" w:ascii="宋体" w:eastAsia="宋体" w:cs="宋体"/>
          <w:snapToGrid/>
          <w:kern w:val="0"/>
          <w:sz w:val="44"/>
          <w:szCs w:val="44"/>
          <w:lang w:val="zh-CN"/>
        </w:rPr>
        <w:t>目  录</w:t>
      </w:r>
    </w:p>
    <w:p>
      <w:pPr>
        <w:rPr>
          <w:rFonts w:hint="eastAsia" w:ascii="方正仿宋_GBK" w:hAnsi="方正仿宋_GBK" w:eastAsia="方正仿宋_GBK" w:cs="方正仿宋_GBK"/>
          <w:b/>
          <w:bCs/>
          <w:sz w:val="32"/>
          <w:szCs w:val="32"/>
          <w:lang w:val="zh-CN" w:eastAsia="zh-CN"/>
        </w:rPr>
      </w:pPr>
      <w:bookmarkStart w:id="31" w:name="bookmark291"/>
      <w:r>
        <w:rPr>
          <w:rFonts w:hint="eastAsia" w:ascii="方正仿宋_GBK" w:hAnsi="方正仿宋_GBK" w:eastAsia="方正仿宋_GBK" w:cs="方正仿宋_GBK"/>
          <w:b/>
          <w:bCs/>
          <w:sz w:val="32"/>
          <w:szCs w:val="32"/>
          <w:lang w:val="zh-CN" w:eastAsia="zh-CN"/>
        </w:rPr>
        <w:t>一、法定代表人身份证明（适用于无委托代理人的情况)或授权委托书（适用于有委托代理人的情况）</w:t>
      </w:r>
    </w:p>
    <w:p>
      <w:pPr>
        <w:rPr>
          <w:rFonts w:hint="eastAsia" w:ascii="方正仿宋_GBK" w:hAnsi="方正仿宋_GBK" w:eastAsia="方正仿宋_GBK" w:cs="方正仿宋_GBK"/>
          <w:b/>
          <w:bCs/>
          <w:sz w:val="32"/>
          <w:szCs w:val="32"/>
          <w:lang w:val="zh-CN" w:eastAsia="zh-CN"/>
        </w:rPr>
      </w:pPr>
      <w:r>
        <w:rPr>
          <w:rFonts w:hint="eastAsia" w:ascii="方正仿宋_GBK" w:hAnsi="方正仿宋_GBK" w:eastAsia="方正仿宋_GBK" w:cs="方正仿宋_GBK"/>
          <w:b/>
          <w:bCs/>
          <w:sz w:val="32"/>
          <w:szCs w:val="32"/>
          <w:lang w:val="zh-CN" w:eastAsia="zh-CN"/>
        </w:rPr>
        <w:t>二、报价函</w:t>
      </w:r>
    </w:p>
    <w:p>
      <w:pPr>
        <w:rPr>
          <w:rFonts w:hint="eastAsia" w:ascii="方正仿宋_GBK" w:hAnsi="方正仿宋_GBK" w:eastAsia="方正仿宋_GBK" w:cs="方正仿宋_GBK"/>
          <w:b/>
          <w:bCs/>
          <w:sz w:val="32"/>
          <w:szCs w:val="32"/>
          <w:lang w:val="zh-CN" w:eastAsia="zh-CN"/>
        </w:rPr>
      </w:pPr>
      <w:r>
        <w:rPr>
          <w:rFonts w:hint="eastAsia" w:ascii="方正仿宋_GBK" w:hAnsi="方正仿宋_GBK" w:eastAsia="方正仿宋_GBK" w:cs="方正仿宋_GBK"/>
          <w:b/>
          <w:bCs/>
          <w:sz w:val="32"/>
          <w:szCs w:val="32"/>
          <w:lang w:val="zh-CN" w:eastAsia="zh-CN"/>
        </w:rPr>
        <w:t>三、报价表</w:t>
      </w:r>
    </w:p>
    <w:bookmarkEnd w:id="31"/>
    <w:p>
      <w:pPr>
        <w:rPr>
          <w:rFonts w:hint="eastAsia" w:ascii="方正仿宋_GBK" w:hAnsi="方正仿宋_GBK" w:eastAsia="方正仿宋_GBK" w:cs="方正仿宋_GBK"/>
          <w:b/>
          <w:bCs/>
          <w:sz w:val="32"/>
          <w:szCs w:val="32"/>
          <w:lang w:val="zh-CN" w:eastAsia="zh-CN"/>
        </w:rPr>
      </w:pPr>
      <w:r>
        <w:rPr>
          <w:rFonts w:hint="eastAsia" w:ascii="方正仿宋_GBK" w:hAnsi="方正仿宋_GBK" w:eastAsia="方正仿宋_GBK" w:cs="方正仿宋_GBK"/>
          <w:b/>
          <w:bCs/>
          <w:sz w:val="32"/>
          <w:szCs w:val="32"/>
          <w:lang w:val="zh-CN" w:eastAsia="zh-CN"/>
        </w:rPr>
        <w:t>四、资格审查资料</w:t>
      </w:r>
    </w:p>
    <w:p>
      <w:pPr>
        <w:rPr>
          <w:rFonts w:hint="eastAsia" w:ascii="方正仿宋_GBK" w:hAnsi="方正仿宋_GBK" w:eastAsia="方正仿宋_GBK" w:cs="方正仿宋_GBK"/>
          <w:b/>
          <w:bCs/>
          <w:sz w:val="32"/>
          <w:szCs w:val="32"/>
          <w:lang w:val="zh-CN" w:eastAsia="zh-CN"/>
        </w:rPr>
      </w:pPr>
      <w:r>
        <w:rPr>
          <w:rFonts w:hint="eastAsia" w:ascii="方正仿宋_GBK" w:hAnsi="方正仿宋_GBK" w:eastAsia="方正仿宋_GBK" w:cs="方正仿宋_GBK"/>
          <w:b/>
          <w:bCs/>
          <w:sz w:val="32"/>
          <w:szCs w:val="32"/>
          <w:lang w:eastAsia="zh-CN"/>
        </w:rPr>
        <w:t>五、</w:t>
      </w:r>
      <w:r>
        <w:rPr>
          <w:rFonts w:hint="eastAsia" w:ascii="方正仿宋_GBK" w:hAnsi="方正仿宋_GBK" w:eastAsia="方正仿宋_GBK" w:cs="方正仿宋_GBK"/>
          <w:b/>
          <w:bCs/>
          <w:sz w:val="32"/>
          <w:szCs w:val="32"/>
          <w:lang w:val="en-US" w:eastAsia="zh-CN"/>
        </w:rPr>
        <w:t>信用承诺书</w:t>
      </w:r>
    </w:p>
    <w:p>
      <w:pPr>
        <w:rPr>
          <w:rFonts w:hint="eastAsia" w:ascii="方正仿宋_GBK" w:hAnsi="方正仿宋_GBK" w:eastAsia="方正仿宋_GBK" w:cs="方正仿宋_GBK"/>
          <w:b/>
          <w:bCs/>
          <w:sz w:val="32"/>
          <w:szCs w:val="32"/>
          <w:lang w:val="zh-CN" w:eastAsia="zh-CN"/>
        </w:rPr>
      </w:pPr>
      <w:r>
        <w:rPr>
          <w:rFonts w:hint="eastAsia" w:ascii="方正仿宋_GBK" w:hAnsi="方正仿宋_GBK" w:eastAsia="方正仿宋_GBK" w:cs="方正仿宋_GBK"/>
          <w:b/>
          <w:bCs/>
          <w:sz w:val="32"/>
          <w:szCs w:val="32"/>
          <w:lang w:eastAsia="zh-CN"/>
        </w:rPr>
        <w:t>六</w:t>
      </w:r>
      <w:r>
        <w:rPr>
          <w:rFonts w:hint="eastAsia" w:ascii="方正仿宋_GBK" w:hAnsi="方正仿宋_GBK" w:eastAsia="方正仿宋_GBK" w:cs="方正仿宋_GBK"/>
          <w:b/>
          <w:bCs/>
          <w:sz w:val="32"/>
          <w:szCs w:val="32"/>
          <w:lang w:val="zh-CN" w:eastAsia="zh-CN"/>
        </w:rPr>
        <w:t>、项目方案及进度安排</w:t>
      </w:r>
    </w:p>
    <w:p>
      <w:pPr>
        <w:rPr>
          <w:rFonts w:hint="eastAsia" w:ascii="方正仿宋_GBK" w:hAnsi="方正仿宋_GBK" w:eastAsia="方正仿宋_GBK" w:cs="方正仿宋_GBK"/>
          <w:b/>
          <w:bCs/>
          <w:sz w:val="32"/>
          <w:szCs w:val="32"/>
          <w:lang w:val="zh-CN" w:eastAsia="zh-CN"/>
        </w:rPr>
      </w:pPr>
      <w:r>
        <w:rPr>
          <w:rFonts w:hint="eastAsia" w:ascii="方正仿宋_GBK" w:hAnsi="方正仿宋_GBK" w:eastAsia="方正仿宋_GBK" w:cs="方正仿宋_GBK"/>
          <w:b/>
          <w:bCs/>
          <w:sz w:val="32"/>
          <w:szCs w:val="32"/>
          <w:lang w:eastAsia="zh-CN"/>
        </w:rPr>
        <w:t>七</w:t>
      </w:r>
      <w:r>
        <w:rPr>
          <w:rFonts w:hint="eastAsia" w:ascii="方正仿宋_GBK" w:hAnsi="方正仿宋_GBK" w:eastAsia="方正仿宋_GBK" w:cs="方正仿宋_GBK"/>
          <w:b/>
          <w:bCs/>
          <w:sz w:val="32"/>
          <w:szCs w:val="32"/>
          <w:lang w:val="zh-CN" w:eastAsia="zh-CN"/>
        </w:rPr>
        <w:t>、其他资料</w:t>
      </w:r>
    </w:p>
    <w:p>
      <w:pPr>
        <w:pStyle w:val="175"/>
        <w:keepNext/>
        <w:keepLines/>
        <w:shd w:val="clear" w:color="auto" w:fill="auto"/>
        <w:snapToGrid w:val="0"/>
        <w:spacing w:before="0" w:after="0" w:line="240" w:lineRule="auto"/>
        <w:jc w:val="center"/>
        <w:rPr>
          <w:rFonts w:asciiTheme="minorEastAsia" w:hAnsiTheme="minorEastAsia" w:cstheme="minorEastAsia"/>
          <w:color w:val="000000" w:themeColor="text1"/>
          <w:sz w:val="36"/>
          <w:szCs w:val="36"/>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br w:type="page"/>
      </w:r>
      <w:bookmarkStart w:id="32" w:name="_Toc10710824"/>
      <w:bookmarkStart w:id="33" w:name="bookmark292"/>
      <w:bookmarkStart w:id="34" w:name="_Toc29194793"/>
    </w:p>
    <w:p>
      <w:pPr>
        <w:pStyle w:val="175"/>
        <w:keepNext/>
        <w:keepLines/>
        <w:shd w:val="clear" w:color="auto" w:fill="auto"/>
        <w:snapToGrid w:val="0"/>
        <w:spacing w:before="0" w:after="0" w:line="240" w:lineRule="auto"/>
        <w:jc w:val="center"/>
        <w:rPr>
          <w:rFonts w:ascii="Times New Roman" w:hAnsi="Times New Roman" w:eastAsia="方正小标宋_GBK" w:cs="Times New Roman"/>
        </w:rPr>
      </w:pPr>
      <w:bookmarkStart w:id="35" w:name="_Toc107600096"/>
      <w:r>
        <w:rPr>
          <w:rFonts w:hint="eastAsia" w:asciiTheme="majorEastAsia" w:hAnsiTheme="majorEastAsia" w:eastAsiaTheme="majorEastAsia" w:cstheme="majorEastAsia"/>
          <w:b/>
          <w:kern w:val="0"/>
          <w:lang w:val="zh-CN"/>
        </w:rPr>
        <w:t>一、法定代表人身份证明格式</w:t>
      </w:r>
      <w:bookmarkEnd w:id="35"/>
    </w:p>
    <w:p>
      <w:pPr>
        <w:tabs>
          <w:tab w:val="left" w:pos="6300"/>
        </w:tabs>
        <w:snapToGrid w:val="0"/>
        <w:spacing w:line="500" w:lineRule="exact"/>
        <w:rPr>
          <w:rFonts w:ascii="方正仿宋_GBK" w:hAnsi="仿宋" w:eastAsia="方正仿宋_GBK"/>
          <w:sz w:val="24"/>
          <w:lang w:eastAsia="zh-CN"/>
        </w:rPr>
      </w:pPr>
      <w:r>
        <w:rPr>
          <w:rFonts w:hint="eastAsia" w:ascii="方正仿宋_GBK" w:hAnsi="仿宋" w:eastAsia="方正仿宋_GBK"/>
          <w:sz w:val="24"/>
          <w:lang w:eastAsia="zh-CN"/>
        </w:rPr>
        <w:t>致：</w:t>
      </w:r>
      <w:r>
        <w:rPr>
          <w:rFonts w:hint="eastAsia" w:ascii="方正仿宋_GBK" w:hAnsi="仿宋" w:eastAsia="方正仿宋_GBK"/>
          <w:sz w:val="24"/>
          <w:u w:val="single"/>
          <w:lang w:eastAsia="zh-CN"/>
        </w:rPr>
        <w:t xml:space="preserve">                     </w:t>
      </w:r>
      <w:r>
        <w:rPr>
          <w:rFonts w:hint="eastAsia" w:ascii="方正仿宋_GBK" w:hAnsi="仿宋" w:eastAsia="方正仿宋_GBK"/>
          <w:sz w:val="24"/>
          <w:lang w:eastAsia="zh-CN"/>
        </w:rPr>
        <w:t>：</w:t>
      </w:r>
    </w:p>
    <w:p>
      <w:pPr>
        <w:tabs>
          <w:tab w:val="left" w:pos="6300"/>
        </w:tabs>
        <w:snapToGrid w:val="0"/>
        <w:spacing w:line="500" w:lineRule="exact"/>
        <w:ind w:firstLine="570"/>
        <w:rPr>
          <w:rFonts w:ascii="方正仿宋_GBK" w:hAnsi="仿宋" w:eastAsia="方正仿宋_GBK"/>
          <w:sz w:val="24"/>
          <w:lang w:eastAsia="zh-CN"/>
        </w:rPr>
      </w:pPr>
      <w:r>
        <w:rPr>
          <w:rFonts w:hint="eastAsia" w:ascii="方正仿宋_GBK" w:hAnsi="仿宋" w:eastAsia="方正仿宋_GBK"/>
          <w:sz w:val="24"/>
          <w:u w:val="single"/>
          <w:lang w:eastAsia="zh-CN"/>
        </w:rPr>
        <w:t xml:space="preserve">        </w:t>
      </w:r>
      <w:r>
        <w:rPr>
          <w:rFonts w:hint="eastAsia" w:ascii="方正仿宋_GBK" w:hAnsi="仿宋" w:eastAsia="方正仿宋_GBK"/>
          <w:sz w:val="24"/>
          <w:lang w:eastAsia="zh-CN"/>
        </w:rPr>
        <w:t>（法定代表人姓名）在</w:t>
      </w:r>
      <w:r>
        <w:rPr>
          <w:rFonts w:hint="eastAsia" w:ascii="方正仿宋_GBK" w:hAnsi="仿宋" w:eastAsia="方正仿宋_GBK"/>
          <w:sz w:val="24"/>
          <w:u w:val="single"/>
          <w:lang w:eastAsia="zh-CN"/>
        </w:rPr>
        <w:t xml:space="preserve">                       </w:t>
      </w:r>
      <w:r>
        <w:rPr>
          <w:rFonts w:hint="eastAsia" w:ascii="方正仿宋_GBK" w:hAnsi="仿宋" w:eastAsia="方正仿宋_GBK"/>
          <w:sz w:val="24"/>
          <w:lang w:eastAsia="zh-CN"/>
        </w:rPr>
        <w:t>（投标人名称）任</w:t>
      </w:r>
      <w:r>
        <w:rPr>
          <w:rFonts w:hint="eastAsia" w:ascii="方正仿宋_GBK" w:hAnsi="仿宋" w:eastAsia="方正仿宋_GBK"/>
          <w:sz w:val="24"/>
          <w:u w:val="single"/>
          <w:lang w:eastAsia="zh-CN"/>
        </w:rPr>
        <w:t xml:space="preserve">    </w:t>
      </w:r>
      <w:r>
        <w:rPr>
          <w:rFonts w:hint="eastAsia" w:ascii="方正仿宋_GBK" w:hAnsi="仿宋" w:eastAsia="方正仿宋_GBK"/>
          <w:sz w:val="24"/>
          <w:lang w:eastAsia="zh-CN"/>
        </w:rPr>
        <w:t>（职务名称）职务，是（投标人名称）</w:t>
      </w:r>
      <w:r>
        <w:rPr>
          <w:rFonts w:hint="eastAsia" w:ascii="方正仿宋_GBK" w:hAnsi="仿宋" w:eastAsia="方正仿宋_GBK"/>
          <w:sz w:val="24"/>
          <w:u w:val="single"/>
          <w:lang w:eastAsia="zh-CN"/>
        </w:rPr>
        <w:t xml:space="preserve">              </w:t>
      </w:r>
      <w:r>
        <w:rPr>
          <w:rFonts w:hint="eastAsia" w:ascii="方正仿宋_GBK" w:hAnsi="仿宋" w:eastAsia="方正仿宋_GBK"/>
          <w:sz w:val="24"/>
          <w:lang w:eastAsia="zh-CN"/>
        </w:rPr>
        <w:t>的法定代表人。</w:t>
      </w:r>
    </w:p>
    <w:p>
      <w:pPr>
        <w:tabs>
          <w:tab w:val="left" w:pos="6300"/>
        </w:tabs>
        <w:snapToGrid w:val="0"/>
        <w:spacing w:line="500" w:lineRule="exact"/>
        <w:ind w:firstLine="570"/>
        <w:rPr>
          <w:rFonts w:ascii="方正仿宋_GBK" w:hAnsi="仿宋" w:eastAsia="方正仿宋_GBK"/>
          <w:sz w:val="24"/>
          <w:lang w:eastAsia="zh-CN"/>
        </w:rPr>
      </w:pPr>
    </w:p>
    <w:p>
      <w:pPr>
        <w:tabs>
          <w:tab w:val="left" w:pos="6300"/>
        </w:tabs>
        <w:snapToGrid w:val="0"/>
        <w:spacing w:line="500" w:lineRule="exact"/>
        <w:ind w:firstLine="570"/>
        <w:rPr>
          <w:rFonts w:ascii="方正仿宋_GBK" w:hAnsi="仿宋" w:eastAsia="方正仿宋_GBK"/>
          <w:sz w:val="24"/>
          <w:lang w:eastAsia="zh-CN"/>
        </w:rPr>
      </w:pPr>
      <w:r>
        <w:rPr>
          <w:rFonts w:hint="eastAsia" w:ascii="方正仿宋_GBK" w:hAnsi="仿宋" w:eastAsia="方正仿宋_GBK"/>
          <w:sz w:val="24"/>
          <w:lang w:eastAsia="zh-CN"/>
        </w:rPr>
        <w:t>特此证明。</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4261" w:type="dxa"/>
            <w:vAlign w:val="center"/>
          </w:tcPr>
          <w:p>
            <w:pPr>
              <w:jc w:val="center"/>
              <w:rPr>
                <w:lang w:eastAsia="zh-CN"/>
              </w:rPr>
            </w:pPr>
            <w:r>
              <w:rPr>
                <w:rFonts w:hint="eastAsia"/>
                <w:lang w:eastAsia="zh-CN"/>
              </w:rPr>
              <w:t>单位负责人身份证复印件</w:t>
            </w:r>
          </w:p>
          <w:p>
            <w:pPr>
              <w:jc w:val="center"/>
              <w:rPr>
                <w:lang w:eastAsia="zh-CN"/>
              </w:rPr>
            </w:pPr>
            <w:r>
              <w:rPr>
                <w:rFonts w:hint="eastAsia"/>
                <w:lang w:eastAsia="zh-CN"/>
              </w:rPr>
              <w:t>正面</w:t>
            </w:r>
          </w:p>
          <w:p>
            <w:pPr>
              <w:jc w:val="center"/>
              <w:rPr>
                <w:lang w:eastAsia="zh-CN"/>
              </w:rPr>
            </w:pPr>
            <w:r>
              <w:rPr>
                <w:rFonts w:hint="eastAsia"/>
                <w:lang w:eastAsia="zh-CN"/>
              </w:rPr>
              <w:t>（身份证复印件需清晰可辨认）</w:t>
            </w:r>
          </w:p>
        </w:tc>
        <w:tc>
          <w:tcPr>
            <w:tcW w:w="4261" w:type="dxa"/>
            <w:vAlign w:val="center"/>
          </w:tcPr>
          <w:p>
            <w:pPr>
              <w:jc w:val="center"/>
              <w:rPr>
                <w:lang w:eastAsia="zh-CN"/>
              </w:rPr>
            </w:pPr>
            <w:r>
              <w:rPr>
                <w:rFonts w:hint="eastAsia"/>
                <w:lang w:eastAsia="zh-CN"/>
              </w:rPr>
              <w:t>单位负责人身份证复印件</w:t>
            </w:r>
          </w:p>
          <w:p>
            <w:pPr>
              <w:jc w:val="center"/>
              <w:rPr>
                <w:lang w:eastAsia="zh-CN"/>
              </w:rPr>
            </w:pPr>
            <w:r>
              <w:rPr>
                <w:rFonts w:hint="eastAsia"/>
                <w:lang w:eastAsia="zh-CN"/>
              </w:rPr>
              <w:t>反面</w:t>
            </w:r>
          </w:p>
          <w:p>
            <w:pPr>
              <w:jc w:val="center"/>
              <w:rPr>
                <w:lang w:eastAsia="zh-CN"/>
              </w:rPr>
            </w:pPr>
            <w:r>
              <w:rPr>
                <w:rFonts w:hint="eastAsia"/>
                <w:lang w:eastAsia="zh-CN"/>
              </w:rPr>
              <w:t>（身份证复印件需清晰可辨认）</w:t>
            </w:r>
          </w:p>
        </w:tc>
      </w:tr>
    </w:tbl>
    <w:p>
      <w:pPr>
        <w:tabs>
          <w:tab w:val="left" w:pos="6300"/>
        </w:tabs>
        <w:snapToGrid w:val="0"/>
        <w:spacing w:line="500" w:lineRule="exact"/>
        <w:ind w:firstLine="570"/>
        <w:rPr>
          <w:rFonts w:ascii="方正仿宋_GBK" w:hAnsi="仿宋" w:eastAsia="方正仿宋_GBK"/>
          <w:sz w:val="24"/>
          <w:lang w:eastAsia="zh-CN"/>
        </w:rPr>
      </w:pPr>
    </w:p>
    <w:p>
      <w:pPr>
        <w:tabs>
          <w:tab w:val="left" w:pos="6300"/>
        </w:tabs>
        <w:snapToGrid w:val="0"/>
        <w:spacing w:line="500" w:lineRule="exact"/>
        <w:ind w:firstLine="570"/>
        <w:rPr>
          <w:rFonts w:ascii="方正仿宋_GBK" w:hAnsi="仿宋" w:eastAsia="方正仿宋_GBK"/>
          <w:sz w:val="24"/>
          <w:lang w:eastAsia="zh-CN"/>
        </w:rPr>
      </w:pPr>
    </w:p>
    <w:p>
      <w:pPr>
        <w:tabs>
          <w:tab w:val="left" w:pos="6300"/>
        </w:tabs>
        <w:snapToGrid w:val="0"/>
        <w:spacing w:line="500" w:lineRule="exact"/>
        <w:ind w:firstLine="570"/>
        <w:rPr>
          <w:rFonts w:ascii="方正仿宋_GBK" w:hAnsi="仿宋" w:eastAsia="方正仿宋_GBK"/>
          <w:sz w:val="24"/>
          <w:lang w:eastAsia="zh-CN"/>
        </w:rPr>
      </w:pPr>
      <w:r>
        <w:rPr>
          <w:rFonts w:hint="eastAsia" w:ascii="方正仿宋_GBK" w:hAnsi="仿宋" w:eastAsia="方正仿宋_GBK"/>
          <w:sz w:val="24"/>
          <w:lang w:eastAsia="zh-CN"/>
        </w:rPr>
        <w:t xml:space="preserve">                                             投标人：</w:t>
      </w:r>
    </w:p>
    <w:p>
      <w:pPr>
        <w:tabs>
          <w:tab w:val="left" w:pos="6300"/>
        </w:tabs>
        <w:snapToGrid w:val="0"/>
        <w:spacing w:line="500" w:lineRule="exact"/>
        <w:ind w:firstLine="5848" w:firstLineChars="2437"/>
        <w:rPr>
          <w:rFonts w:ascii="方正仿宋_GBK" w:hAnsi="仿宋" w:eastAsia="方正仿宋_GBK"/>
          <w:sz w:val="24"/>
          <w:lang w:eastAsia="zh-CN"/>
        </w:rPr>
      </w:pPr>
      <w:r>
        <w:rPr>
          <w:rFonts w:hint="eastAsia" w:ascii="方正仿宋_GBK" w:hAnsi="仿宋" w:eastAsia="方正仿宋_GBK"/>
          <w:sz w:val="24"/>
          <w:lang w:eastAsia="zh-CN"/>
        </w:rPr>
        <w:t>（投标人公章）</w:t>
      </w:r>
    </w:p>
    <w:p>
      <w:pPr>
        <w:tabs>
          <w:tab w:val="left" w:pos="6300"/>
        </w:tabs>
        <w:snapToGrid w:val="0"/>
        <w:spacing w:line="500" w:lineRule="exact"/>
        <w:ind w:firstLine="570"/>
        <w:rPr>
          <w:rFonts w:ascii="方正仿宋_GBK" w:hAnsi="仿宋" w:eastAsia="方正仿宋_GBK"/>
          <w:sz w:val="24"/>
          <w:lang w:eastAsia="zh-CN"/>
        </w:rPr>
      </w:pPr>
    </w:p>
    <w:p>
      <w:pPr>
        <w:tabs>
          <w:tab w:val="left" w:pos="6300"/>
        </w:tabs>
        <w:snapToGrid w:val="0"/>
        <w:spacing w:line="500" w:lineRule="exact"/>
        <w:ind w:firstLine="570"/>
        <w:rPr>
          <w:rFonts w:ascii="方正仿宋_GBK" w:hAnsi="仿宋" w:eastAsia="方正仿宋_GBK"/>
          <w:sz w:val="24"/>
          <w:lang w:eastAsia="zh-CN"/>
        </w:rPr>
      </w:pPr>
      <w:r>
        <w:rPr>
          <w:rFonts w:hint="eastAsia" w:ascii="方正仿宋_GBK" w:hAnsi="仿宋" w:eastAsia="方正仿宋_GBK"/>
          <w:sz w:val="24"/>
          <w:lang w:eastAsia="zh-CN"/>
        </w:rPr>
        <w:t xml:space="preserve">                                             年   月   日</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321"/>
        <w:jc w:val="center"/>
        <w:rPr>
          <w:rFonts w:asciiTheme="majorEastAsia" w:hAnsiTheme="majorEastAsia" w:eastAsiaTheme="majorEastAsia" w:cstheme="majorEastAsia"/>
          <w:b/>
          <w:kern w:val="0"/>
          <w:sz w:val="32"/>
          <w:szCs w:val="32"/>
          <w:lang w:val="zh-CN"/>
        </w:rPr>
      </w:pPr>
      <w:r>
        <w:rPr>
          <w:rFonts w:hint="eastAsia" w:asciiTheme="majorEastAsia" w:hAnsiTheme="majorEastAsia" w:eastAsiaTheme="majorEastAsia" w:cstheme="majorEastAsia"/>
          <w:b/>
          <w:kern w:val="0"/>
          <w:sz w:val="32"/>
          <w:szCs w:val="32"/>
          <w:lang w:val="zh-CN"/>
        </w:rPr>
        <w:t>授权委托书（格式）</w:t>
      </w:r>
    </w:p>
    <w:p>
      <w:pPr>
        <w:spacing w:line="360" w:lineRule="auto"/>
        <w:ind w:firstLine="480" w:firstLineChars="200"/>
        <w:rPr>
          <w:sz w:val="24"/>
          <w:szCs w:val="24"/>
          <w:lang w:eastAsia="zh-CN"/>
        </w:rPr>
      </w:pPr>
      <w:r>
        <w:rPr>
          <w:rFonts w:hint="eastAsia"/>
          <w:sz w:val="24"/>
          <w:szCs w:val="24"/>
          <w:lang w:eastAsia="zh-CN"/>
        </w:rPr>
        <w:t>本人</w:t>
      </w:r>
      <w:r>
        <w:rPr>
          <w:rFonts w:hint="eastAsia"/>
          <w:sz w:val="24"/>
          <w:szCs w:val="24"/>
          <w:u w:val="single"/>
          <w:lang w:eastAsia="zh-CN"/>
        </w:rPr>
        <w:t xml:space="preserve"> </w:t>
      </w:r>
      <w:r>
        <w:rPr>
          <w:sz w:val="24"/>
          <w:szCs w:val="24"/>
          <w:u w:val="single"/>
          <w:lang w:eastAsia="zh-CN"/>
        </w:rPr>
        <w:t xml:space="preserve">     </w:t>
      </w:r>
      <w:r>
        <w:rPr>
          <w:rFonts w:hint="eastAsia"/>
          <w:sz w:val="24"/>
          <w:szCs w:val="24"/>
          <w:lang w:eastAsia="zh-CN"/>
        </w:rPr>
        <w:t>（姓名）系</w:t>
      </w:r>
      <w:r>
        <w:rPr>
          <w:rFonts w:hint="eastAsia"/>
          <w:sz w:val="24"/>
          <w:szCs w:val="24"/>
          <w:u w:val="single"/>
          <w:lang w:eastAsia="zh-CN"/>
        </w:rPr>
        <w:t xml:space="preserve"> </w:t>
      </w:r>
      <w:r>
        <w:rPr>
          <w:sz w:val="24"/>
          <w:szCs w:val="24"/>
          <w:u w:val="single"/>
          <w:lang w:eastAsia="zh-CN"/>
        </w:rPr>
        <w:t xml:space="preserve">     </w:t>
      </w:r>
      <w:r>
        <w:rPr>
          <w:rFonts w:hint="eastAsia"/>
          <w:sz w:val="24"/>
          <w:szCs w:val="24"/>
          <w:lang w:eastAsia="zh-CN"/>
        </w:rPr>
        <w:t>（报价人名称）的法定代表人（单位负责人），现委托（姓名）</w:t>
      </w:r>
      <w:r>
        <w:rPr>
          <w:rFonts w:hint="eastAsia"/>
          <w:sz w:val="24"/>
          <w:szCs w:val="24"/>
          <w:u w:val="single"/>
          <w:lang w:eastAsia="zh-CN"/>
        </w:rPr>
        <w:t xml:space="preserve"> </w:t>
      </w:r>
      <w:r>
        <w:rPr>
          <w:sz w:val="24"/>
          <w:szCs w:val="24"/>
          <w:u w:val="single"/>
          <w:lang w:eastAsia="zh-CN"/>
        </w:rPr>
        <w:t xml:space="preserve">    </w:t>
      </w:r>
      <w:r>
        <w:rPr>
          <w:rFonts w:hint="eastAsia"/>
          <w:sz w:val="24"/>
          <w:szCs w:val="24"/>
          <w:lang w:eastAsia="zh-CN"/>
        </w:rPr>
        <w:t>为我方代理人。代理人根据授权，以我方名义签署、澄清确认、递交、撤回、修改重庆草街航运电力开发有限公司</w:t>
      </w:r>
      <w:r>
        <w:rPr>
          <w:rFonts w:hint="eastAsia"/>
          <w:sz w:val="24"/>
          <w:szCs w:val="24"/>
          <w:u w:val="single"/>
          <w:lang w:eastAsia="zh-CN"/>
        </w:rPr>
        <w:t xml:space="preserve">           </w:t>
      </w:r>
      <w:r>
        <w:rPr>
          <w:rFonts w:hint="eastAsia"/>
          <w:sz w:val="24"/>
          <w:szCs w:val="24"/>
          <w:lang w:eastAsia="zh-CN"/>
        </w:rPr>
        <w:t>报价文件、签订合同和处理有关事宜，其法律后果由我方承担。</w:t>
      </w:r>
    </w:p>
    <w:p>
      <w:pPr>
        <w:spacing w:line="360" w:lineRule="auto"/>
        <w:rPr>
          <w:sz w:val="24"/>
          <w:szCs w:val="24"/>
          <w:lang w:eastAsia="zh-CN"/>
        </w:rPr>
      </w:pPr>
      <w:r>
        <w:rPr>
          <w:rFonts w:hint="eastAsia"/>
          <w:sz w:val="24"/>
          <w:szCs w:val="24"/>
          <w:lang w:eastAsia="zh-CN"/>
        </w:rPr>
        <w:t>委托期限：至。代理人无转委托权。</w:t>
      </w:r>
    </w:p>
    <w:p>
      <w:pPr>
        <w:spacing w:line="360" w:lineRule="auto"/>
        <w:rPr>
          <w:sz w:val="24"/>
          <w:szCs w:val="24"/>
          <w:lang w:eastAsia="zh-CN"/>
        </w:rPr>
      </w:pPr>
      <w:r>
        <w:rPr>
          <w:rFonts w:hint="eastAsia"/>
          <w:sz w:val="24"/>
          <w:szCs w:val="24"/>
          <w:lang w:eastAsia="zh-CN"/>
        </w:rPr>
        <w:t>附：法定代表人（单位负责人）身份证复印件及委托代理人身份证复印件</w:t>
      </w:r>
    </w:p>
    <w:tbl>
      <w:tblPr>
        <w:tblStyle w:val="45"/>
        <w:tblW w:w="51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8"/>
        <w:gridCol w:w="4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9" w:hRule="atLeast"/>
          <w:jc w:val="center"/>
        </w:trPr>
        <w:tc>
          <w:tcPr>
            <w:tcW w:w="2557" w:type="pct"/>
            <w:vAlign w:val="center"/>
          </w:tcPr>
          <w:p>
            <w:pPr>
              <w:spacing w:line="360" w:lineRule="auto"/>
              <w:jc w:val="center"/>
              <w:rPr>
                <w:sz w:val="24"/>
                <w:lang w:eastAsia="zh-CN"/>
              </w:rPr>
            </w:pPr>
            <w:r>
              <w:rPr>
                <w:rFonts w:hint="eastAsia"/>
                <w:sz w:val="24"/>
                <w:lang w:eastAsia="zh-CN"/>
              </w:rPr>
              <w:t>法定代表人身份证</w:t>
            </w:r>
          </w:p>
          <w:p>
            <w:pPr>
              <w:spacing w:line="360" w:lineRule="auto"/>
              <w:jc w:val="center"/>
              <w:rPr>
                <w:rFonts w:ascii="Calibri"/>
                <w:b/>
                <w:sz w:val="24"/>
                <w:lang w:eastAsia="zh-CN"/>
              </w:rPr>
            </w:pPr>
            <w:r>
              <w:rPr>
                <w:rFonts w:hint="eastAsia"/>
                <w:sz w:val="24"/>
                <w:lang w:eastAsia="zh-CN"/>
              </w:rPr>
              <w:t>正面复印件粘贴处</w:t>
            </w:r>
          </w:p>
        </w:tc>
        <w:tc>
          <w:tcPr>
            <w:tcW w:w="2443" w:type="pct"/>
            <w:vAlign w:val="center"/>
          </w:tcPr>
          <w:p>
            <w:pPr>
              <w:spacing w:line="360" w:lineRule="auto"/>
              <w:jc w:val="center"/>
              <w:rPr>
                <w:sz w:val="24"/>
                <w:lang w:eastAsia="zh-CN"/>
              </w:rPr>
            </w:pPr>
            <w:r>
              <w:rPr>
                <w:rFonts w:hint="eastAsia"/>
                <w:sz w:val="24"/>
                <w:lang w:eastAsia="zh-CN"/>
              </w:rPr>
              <w:t>法定代表人授权代表身份证</w:t>
            </w:r>
          </w:p>
          <w:p>
            <w:pPr>
              <w:spacing w:line="360" w:lineRule="auto"/>
              <w:jc w:val="center"/>
              <w:rPr>
                <w:sz w:val="24"/>
              </w:rPr>
            </w:pPr>
            <w:r>
              <w:rPr>
                <w:rFonts w:hint="eastAsia"/>
                <w:sz w:val="24"/>
              </w:rPr>
              <w:t>正面复印件粘贴处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2557" w:type="pct"/>
            <w:vAlign w:val="center"/>
          </w:tcPr>
          <w:p>
            <w:pPr>
              <w:spacing w:line="360" w:lineRule="auto"/>
              <w:jc w:val="center"/>
              <w:rPr>
                <w:sz w:val="24"/>
                <w:lang w:eastAsia="zh-CN"/>
              </w:rPr>
            </w:pPr>
            <w:r>
              <w:rPr>
                <w:rFonts w:hint="eastAsia"/>
                <w:sz w:val="24"/>
                <w:lang w:eastAsia="zh-CN"/>
              </w:rPr>
              <w:t>法定代表人身份证</w:t>
            </w:r>
          </w:p>
          <w:p>
            <w:pPr>
              <w:spacing w:line="360" w:lineRule="auto"/>
              <w:jc w:val="center"/>
              <w:rPr>
                <w:rFonts w:ascii="Calibri"/>
                <w:b/>
                <w:sz w:val="24"/>
                <w:lang w:eastAsia="zh-CN"/>
              </w:rPr>
            </w:pPr>
            <w:r>
              <w:rPr>
                <w:rFonts w:hint="eastAsia"/>
                <w:sz w:val="24"/>
                <w:lang w:eastAsia="zh-CN"/>
              </w:rPr>
              <w:t>反面复印件粘贴处</w:t>
            </w:r>
          </w:p>
        </w:tc>
        <w:tc>
          <w:tcPr>
            <w:tcW w:w="2443" w:type="pct"/>
            <w:vAlign w:val="center"/>
          </w:tcPr>
          <w:p>
            <w:pPr>
              <w:spacing w:line="360" w:lineRule="auto"/>
              <w:jc w:val="center"/>
              <w:rPr>
                <w:sz w:val="24"/>
                <w:lang w:eastAsia="zh-CN"/>
              </w:rPr>
            </w:pPr>
            <w:r>
              <w:rPr>
                <w:rFonts w:hint="eastAsia"/>
                <w:sz w:val="24"/>
                <w:lang w:eastAsia="zh-CN"/>
              </w:rPr>
              <w:t>法定代表人授权代表身份证</w:t>
            </w:r>
          </w:p>
          <w:p>
            <w:pPr>
              <w:spacing w:line="360" w:lineRule="auto"/>
              <w:jc w:val="center"/>
              <w:rPr>
                <w:rFonts w:ascii="Calibri"/>
                <w:b/>
                <w:sz w:val="24"/>
              </w:rPr>
            </w:pPr>
            <w:r>
              <w:rPr>
                <w:rFonts w:hint="eastAsia"/>
                <w:sz w:val="24"/>
              </w:rPr>
              <w:t>反面复印件粘贴处</w:t>
            </w:r>
          </w:p>
        </w:tc>
      </w:tr>
    </w:tbl>
    <w:p>
      <w:pPr>
        <w:spacing w:line="360" w:lineRule="auto"/>
        <w:jc w:val="right"/>
        <w:rPr>
          <w:b/>
          <w:sz w:val="24"/>
          <w:szCs w:val="24"/>
          <w:lang w:eastAsia="zh-CN"/>
        </w:rPr>
      </w:pPr>
      <w:r>
        <w:rPr>
          <w:rFonts w:hint="eastAsia"/>
          <w:b/>
          <w:sz w:val="24"/>
          <w:szCs w:val="24"/>
          <w:lang w:eastAsia="zh-CN"/>
        </w:rPr>
        <w:t>报价人：（单位公章）</w:t>
      </w:r>
    </w:p>
    <w:p>
      <w:pPr>
        <w:wordWrap w:val="0"/>
        <w:spacing w:line="360" w:lineRule="auto"/>
        <w:jc w:val="right"/>
        <w:rPr>
          <w:b/>
          <w:sz w:val="24"/>
          <w:szCs w:val="24"/>
          <w:u w:val="single"/>
          <w:lang w:eastAsia="zh-CN"/>
        </w:rPr>
      </w:pPr>
      <w:r>
        <w:rPr>
          <w:rFonts w:hint="eastAsia"/>
          <w:b/>
          <w:sz w:val="24"/>
          <w:szCs w:val="24"/>
          <w:lang w:eastAsia="zh-CN"/>
        </w:rPr>
        <w:t>法定代表人（单位负责人）：（签字）</w:t>
      </w:r>
      <w:r>
        <w:rPr>
          <w:rFonts w:hint="eastAsia"/>
          <w:b/>
          <w:sz w:val="24"/>
          <w:szCs w:val="24"/>
          <w:u w:val="single"/>
          <w:lang w:eastAsia="zh-CN"/>
        </w:rPr>
        <w:t xml:space="preserve">               </w:t>
      </w:r>
    </w:p>
    <w:p>
      <w:pPr>
        <w:wordWrap w:val="0"/>
        <w:spacing w:line="360" w:lineRule="auto"/>
        <w:jc w:val="right"/>
        <w:rPr>
          <w:b/>
          <w:sz w:val="24"/>
          <w:szCs w:val="24"/>
          <w:u w:val="single"/>
          <w:lang w:eastAsia="zh-CN"/>
        </w:rPr>
      </w:pPr>
      <w:r>
        <w:rPr>
          <w:rFonts w:hint="eastAsia"/>
          <w:b/>
          <w:sz w:val="24"/>
          <w:szCs w:val="24"/>
          <w:lang w:eastAsia="zh-CN"/>
        </w:rPr>
        <w:t>委托代理人：（签字）</w:t>
      </w:r>
      <w:r>
        <w:rPr>
          <w:rFonts w:hint="eastAsia"/>
          <w:b/>
          <w:sz w:val="24"/>
          <w:szCs w:val="24"/>
          <w:u w:val="single"/>
          <w:lang w:eastAsia="zh-CN"/>
        </w:rPr>
        <w:t xml:space="preserve">                           </w:t>
      </w:r>
    </w:p>
    <w:p>
      <w:pPr>
        <w:wordWrap w:val="0"/>
        <w:spacing w:line="360" w:lineRule="auto"/>
        <w:jc w:val="right"/>
        <w:rPr>
          <w:b/>
          <w:sz w:val="24"/>
          <w:szCs w:val="24"/>
          <w:u w:val="single"/>
          <w:lang w:eastAsia="zh-CN"/>
        </w:rPr>
      </w:pPr>
      <w:r>
        <w:rPr>
          <w:rFonts w:hint="eastAsia"/>
          <w:b/>
          <w:sz w:val="24"/>
          <w:szCs w:val="24"/>
          <w:lang w:eastAsia="zh-CN"/>
        </w:rPr>
        <w:t>时间：</w:t>
      </w:r>
      <w:r>
        <w:rPr>
          <w:rFonts w:hint="eastAsia"/>
          <w:b/>
          <w:sz w:val="24"/>
          <w:szCs w:val="24"/>
          <w:u w:val="single"/>
          <w:lang w:eastAsia="zh-CN"/>
        </w:rPr>
        <w:t xml:space="preserve"> </w:t>
      </w:r>
      <w:r>
        <w:rPr>
          <w:b/>
          <w:sz w:val="24"/>
          <w:szCs w:val="24"/>
          <w:u w:val="single"/>
          <w:lang w:eastAsia="zh-CN"/>
        </w:rPr>
        <w:t xml:space="preserve">         </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175"/>
        <w:keepNext/>
        <w:keepLines/>
        <w:shd w:val="clear" w:color="auto" w:fill="auto"/>
        <w:snapToGrid w:val="0"/>
        <w:spacing w:before="0" w:after="0" w:line="240" w:lineRule="auto"/>
        <w:rPr>
          <w:rFonts w:asciiTheme="minorEastAsia" w:hAnsiTheme="minorEastAsia" w:cstheme="minorEastAsia"/>
          <w:color w:val="000000" w:themeColor="text1"/>
          <w:sz w:val="36"/>
          <w:szCs w:val="36"/>
          <w14:textFill>
            <w14:solidFill>
              <w14:schemeClr w14:val="tx1"/>
            </w14:solidFill>
          </w14:textFill>
        </w:rPr>
      </w:pPr>
    </w:p>
    <w:p>
      <w:pPr>
        <w:widowControl/>
        <w:rPr>
          <w:rFonts w:asciiTheme="minorEastAsia" w:hAnsiTheme="minorEastAsia" w:eastAsiaTheme="minorEastAsia" w:cstheme="minorEastAsia"/>
          <w:color w:val="000000" w:themeColor="text1"/>
          <w:kern w:val="2"/>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br w:type="page"/>
      </w:r>
    </w:p>
    <w:p>
      <w:pPr>
        <w:pStyle w:val="175"/>
        <w:keepNext/>
        <w:keepLines/>
        <w:shd w:val="clear" w:color="auto" w:fill="auto"/>
        <w:snapToGrid w:val="0"/>
        <w:spacing w:before="0" w:after="0" w:line="240" w:lineRule="auto"/>
        <w:jc w:val="center"/>
        <w:rPr>
          <w:rFonts w:asciiTheme="majorEastAsia" w:hAnsiTheme="majorEastAsia" w:eastAsiaTheme="majorEastAsia" w:cstheme="majorEastAsia"/>
          <w:b/>
          <w:kern w:val="0"/>
          <w:lang w:val="zh-CN"/>
        </w:rPr>
      </w:pPr>
      <w:bookmarkStart w:id="36" w:name="_Toc52097544"/>
      <w:r>
        <w:rPr>
          <w:rFonts w:hint="eastAsia" w:asciiTheme="majorEastAsia" w:hAnsiTheme="majorEastAsia" w:eastAsiaTheme="majorEastAsia" w:cstheme="majorEastAsia"/>
          <w:b/>
          <w:kern w:val="0"/>
          <w:lang w:val="zh-CN"/>
        </w:rPr>
        <w:t>二、报价函</w:t>
      </w:r>
      <w:bookmarkEnd w:id="32"/>
      <w:bookmarkEnd w:id="33"/>
      <w:bookmarkEnd w:id="34"/>
      <w:bookmarkEnd w:id="36"/>
    </w:p>
    <w:p>
      <w:pPr>
        <w:autoSpaceDE w:val="0"/>
        <w:autoSpaceDN w:val="0"/>
        <w:adjustRightInd w:val="0"/>
        <w:spacing w:line="400" w:lineRule="exact"/>
        <w:rPr>
          <w:rFonts w:hint="default" w:ascii="Times New Roman" w:hAnsi="Times New Roman" w:eastAsia="方正仿宋_GBK" w:cs="Times New Roman"/>
          <w:sz w:val="24"/>
          <w:szCs w:val="24"/>
          <w:u w:val="single"/>
          <w:lang w:eastAsia="zh-CN"/>
        </w:rPr>
      </w:pPr>
      <w:bookmarkStart w:id="37" w:name="bookmark293"/>
      <w:r>
        <w:rPr>
          <w:rFonts w:hint="default" w:ascii="Times New Roman" w:hAnsi="Times New Roman" w:eastAsia="方正仿宋_GBK" w:cs="Times New Roman"/>
          <w:sz w:val="24"/>
          <w:szCs w:val="24"/>
          <w:u w:val="single"/>
          <w:lang w:eastAsia="zh-CN"/>
        </w:rPr>
        <w:t>重庆草街航运电力开发有限公司</w:t>
      </w:r>
      <w:r>
        <w:rPr>
          <w:rFonts w:hint="default" w:ascii="Times New Roman" w:hAnsi="Times New Roman" w:eastAsia="方正仿宋_GBK" w:cs="Times New Roman"/>
          <w:sz w:val="24"/>
          <w:szCs w:val="24"/>
          <w:lang w:eastAsia="zh-CN" w:bidi="en-US"/>
        </w:rPr>
        <w:t>：</w:t>
      </w:r>
      <w:bookmarkEnd w:id="37"/>
    </w:p>
    <w:p>
      <w:pPr>
        <w:tabs>
          <w:tab w:val="left" w:pos="993"/>
        </w:tabs>
        <w:adjustRightInd w:val="0"/>
        <w:spacing w:line="400" w:lineRule="exact"/>
        <w:ind w:firstLine="480" w:firstLineChars="2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1.我方已仔细研究了</w:t>
      </w:r>
      <w:r>
        <w:rPr>
          <w:rFonts w:hint="default" w:ascii="Times New Roman" w:hAnsi="Times New Roman" w:eastAsia="方正仿宋_GBK" w:cs="Times New Roman"/>
          <w:sz w:val="24"/>
          <w:szCs w:val="24"/>
          <w:u w:val="single"/>
          <w:lang w:eastAsia="zh-CN"/>
        </w:rPr>
        <w:t>草街航电枢纽恒温恒湿空调系统维修施工项目</w:t>
      </w:r>
      <w:r>
        <w:rPr>
          <w:rFonts w:hint="default" w:ascii="Times New Roman" w:hAnsi="Times New Roman" w:eastAsia="方正仿宋_GBK" w:cs="Times New Roman"/>
          <w:sz w:val="24"/>
          <w:szCs w:val="24"/>
          <w:lang w:eastAsia="zh-CN"/>
        </w:rPr>
        <w:t>询价文件的全部内容，愿意以人民币</w:t>
      </w:r>
      <w:r>
        <w:rPr>
          <w:rFonts w:hint="default" w:ascii="Times New Roman" w:hAnsi="Times New Roman" w:eastAsia="方正仿宋_GBK" w:cs="Times New Roman"/>
          <w:sz w:val="24"/>
          <w:szCs w:val="24"/>
          <w:lang w:eastAsia="zh-CN" w:bidi="en-US"/>
        </w:rPr>
        <w:t>¥</w:t>
      </w:r>
      <w:r>
        <w:rPr>
          <w:rFonts w:hint="default" w:ascii="Times New Roman" w:hAnsi="Times New Roman" w:eastAsia="方正仿宋_GBK" w:cs="Times New Roman"/>
          <w:sz w:val="24"/>
          <w:szCs w:val="24"/>
          <w:u w:val="single"/>
          <w:lang w:eastAsia="zh-CN" w:bidi="en-US"/>
        </w:rPr>
        <w:t xml:space="preserve">       </w:t>
      </w:r>
      <w:r>
        <w:rPr>
          <w:rFonts w:hint="default" w:ascii="Times New Roman" w:hAnsi="Times New Roman" w:eastAsia="方正仿宋_GBK" w:cs="Times New Roman"/>
          <w:sz w:val="24"/>
          <w:szCs w:val="24"/>
          <w:lang w:eastAsia="zh-CN"/>
        </w:rPr>
        <w:t>（大写</w:t>
      </w:r>
      <w:r>
        <w:rPr>
          <w:rFonts w:hint="default" w:ascii="Times New Roman" w:hAnsi="Times New Roman" w:eastAsia="方正仿宋_GBK" w:cs="Times New Roman"/>
          <w:sz w:val="24"/>
          <w:szCs w:val="24"/>
          <w:u w:val="single"/>
          <w:lang w:eastAsia="zh-CN"/>
        </w:rPr>
        <w:t xml:space="preserve">         </w:t>
      </w:r>
      <w:r>
        <w:rPr>
          <w:rFonts w:hint="default" w:ascii="Times New Roman" w:hAnsi="Times New Roman" w:eastAsia="方正仿宋_GBK" w:cs="Times New Roman"/>
          <w:sz w:val="24"/>
          <w:szCs w:val="24"/>
          <w:lang w:eastAsia="zh-CN" w:bidi="en-US"/>
        </w:rPr>
        <w:t>）（含税价）</w:t>
      </w:r>
      <w:r>
        <w:rPr>
          <w:rFonts w:hint="default" w:ascii="Times New Roman" w:hAnsi="Times New Roman" w:eastAsia="方正仿宋_GBK" w:cs="Times New Roman"/>
          <w:sz w:val="24"/>
          <w:szCs w:val="24"/>
          <w:lang w:eastAsia="zh-CN"/>
        </w:rPr>
        <w:t>的总报价提供相关服务，并按合同约定履行义务。</w:t>
      </w:r>
    </w:p>
    <w:p>
      <w:pPr>
        <w:tabs>
          <w:tab w:val="left" w:pos="939"/>
        </w:tabs>
        <w:adjustRightInd w:val="0"/>
        <w:spacing w:line="440" w:lineRule="exact"/>
        <w:ind w:left="420" w:leftChars="191" w:firstLine="240" w:firstLineChars="1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2.我方的报价文件包括下列内容：</w:t>
      </w:r>
    </w:p>
    <w:p>
      <w:pPr>
        <w:tabs>
          <w:tab w:val="left" w:pos="1088"/>
        </w:tabs>
        <w:adjustRightInd w:val="0"/>
        <w:spacing w:line="440" w:lineRule="exact"/>
        <w:ind w:left="42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（1）报价函；</w:t>
      </w:r>
    </w:p>
    <w:p>
      <w:pPr>
        <w:tabs>
          <w:tab w:val="left" w:pos="1088"/>
        </w:tabs>
        <w:adjustRightInd w:val="0"/>
        <w:spacing w:line="440" w:lineRule="exact"/>
        <w:ind w:left="42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（2）法定代表人身份证明或授权委托书；</w:t>
      </w:r>
    </w:p>
    <w:p>
      <w:pPr>
        <w:tabs>
          <w:tab w:val="left" w:pos="1088"/>
        </w:tabs>
        <w:adjustRightInd w:val="0"/>
        <w:spacing w:line="440" w:lineRule="exact"/>
        <w:ind w:left="42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（3）报价表；</w:t>
      </w:r>
    </w:p>
    <w:p>
      <w:pPr>
        <w:tabs>
          <w:tab w:val="left" w:pos="1088"/>
        </w:tabs>
        <w:adjustRightInd w:val="0"/>
        <w:spacing w:line="440" w:lineRule="exact"/>
        <w:ind w:left="42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（4）资格审查资料；</w:t>
      </w:r>
    </w:p>
    <w:p>
      <w:pPr>
        <w:tabs>
          <w:tab w:val="left" w:pos="1088"/>
        </w:tabs>
        <w:adjustRightInd w:val="0"/>
        <w:spacing w:line="440" w:lineRule="exact"/>
        <w:ind w:left="420"/>
        <w:rPr>
          <w:rFonts w:hint="default" w:ascii="Times New Roman" w:hAnsi="Times New Roman" w:eastAsia="方正仿宋_GBK" w:cs="Times New Roman"/>
          <w:lang w:eastAsia="zh-CN"/>
        </w:rPr>
      </w:pPr>
      <w:r>
        <w:rPr>
          <w:rFonts w:hint="default" w:ascii="Times New Roman" w:hAnsi="Times New Roman" w:eastAsia="方正仿宋_GBK" w:cs="Times New Roman"/>
          <w:sz w:val="24"/>
          <w:szCs w:val="24"/>
          <w:lang w:eastAsia="zh-CN"/>
        </w:rPr>
        <w:t>（5）信用承诺书；</w:t>
      </w:r>
    </w:p>
    <w:p>
      <w:pPr>
        <w:tabs>
          <w:tab w:val="left" w:pos="1088"/>
        </w:tabs>
        <w:adjustRightInd w:val="0"/>
        <w:spacing w:line="440" w:lineRule="exact"/>
        <w:ind w:left="42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（6）项目方案及进度安排；</w:t>
      </w:r>
    </w:p>
    <w:p>
      <w:pPr>
        <w:tabs>
          <w:tab w:val="left" w:pos="1088"/>
        </w:tabs>
        <w:adjustRightInd w:val="0"/>
        <w:spacing w:line="440" w:lineRule="exact"/>
        <w:ind w:left="42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（7）其它。</w:t>
      </w:r>
    </w:p>
    <w:p>
      <w:pPr>
        <w:tabs>
          <w:tab w:val="left" w:pos="1088"/>
        </w:tabs>
        <w:adjustRightInd w:val="0"/>
        <w:spacing w:line="440" w:lineRule="exact"/>
        <w:ind w:left="42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报价文件的上述组成部分如存在内容不一致的，以报价函为准。</w:t>
      </w:r>
    </w:p>
    <w:p>
      <w:pPr>
        <w:tabs>
          <w:tab w:val="left" w:pos="993"/>
        </w:tabs>
        <w:adjustRightInd w:val="0"/>
        <w:spacing w:line="440" w:lineRule="exact"/>
        <w:ind w:firstLine="480" w:firstLineChars="2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3.我方承诺响应询价文件的全部要求。</w:t>
      </w:r>
    </w:p>
    <w:p>
      <w:pPr>
        <w:tabs>
          <w:tab w:val="left" w:pos="993"/>
        </w:tabs>
        <w:adjustRightInd w:val="0"/>
        <w:spacing w:line="440" w:lineRule="exact"/>
        <w:ind w:left="420" w:leftChars="191"/>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4.我方承诺在询价文件规定的投标有效期内不撤销报价文件。</w:t>
      </w:r>
    </w:p>
    <w:p>
      <w:pPr>
        <w:tabs>
          <w:tab w:val="left" w:pos="993"/>
        </w:tabs>
        <w:adjustRightInd w:val="0"/>
        <w:spacing w:line="440" w:lineRule="exact"/>
        <w:ind w:left="42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5.如我方中标，我方承诺：</w:t>
      </w:r>
    </w:p>
    <w:p>
      <w:pPr>
        <w:tabs>
          <w:tab w:val="left" w:pos="1088"/>
        </w:tabs>
        <w:adjustRightInd w:val="0"/>
        <w:spacing w:line="440" w:lineRule="exact"/>
        <w:ind w:left="42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（1）在收到中标通知后，在规定的期限内与你方签订合同；</w:t>
      </w:r>
    </w:p>
    <w:p>
      <w:pPr>
        <w:tabs>
          <w:tab w:val="left" w:pos="1088"/>
        </w:tabs>
        <w:adjustRightInd w:val="0"/>
        <w:spacing w:line="440" w:lineRule="exact"/>
        <w:ind w:left="42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（2）在签订合同时不向你方提出附加条件；</w:t>
      </w:r>
    </w:p>
    <w:p>
      <w:pPr>
        <w:tabs>
          <w:tab w:val="left" w:pos="1088"/>
        </w:tabs>
        <w:adjustRightInd w:val="0"/>
        <w:spacing w:line="440" w:lineRule="exact"/>
        <w:ind w:left="42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（3）在合同约定的期限内完成合同规定的全部义务。</w:t>
      </w:r>
    </w:p>
    <w:p>
      <w:pPr>
        <w:tabs>
          <w:tab w:val="left" w:pos="849"/>
        </w:tabs>
        <w:adjustRightInd w:val="0"/>
        <w:spacing w:line="440" w:lineRule="exact"/>
        <w:ind w:firstLine="480" w:firstLineChars="2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6.</w:t>
      </w:r>
      <w:r>
        <w:rPr>
          <w:rFonts w:hint="default" w:ascii="Times New Roman" w:hAnsi="Times New Roman" w:eastAsia="方正仿宋_GBK" w:cs="Times New Roman"/>
          <w:lang w:eastAsia="zh-CN"/>
        </w:rPr>
        <w:t xml:space="preserve"> </w:t>
      </w:r>
      <w:r>
        <w:rPr>
          <w:rFonts w:hint="default" w:ascii="Times New Roman" w:hAnsi="Times New Roman" w:eastAsia="方正仿宋_GBK" w:cs="Times New Roman"/>
          <w:sz w:val="24"/>
          <w:szCs w:val="24"/>
          <w:lang w:eastAsia="zh-CN"/>
        </w:rPr>
        <w:t>我方在此声明，愿意对递交的报价文件及有关资料的真实性负法律责任。</w:t>
      </w:r>
    </w:p>
    <w:p>
      <w:pPr>
        <w:tabs>
          <w:tab w:val="left" w:pos="849"/>
        </w:tabs>
        <w:adjustRightInd w:val="0"/>
        <w:spacing w:line="440" w:lineRule="exact"/>
        <w:ind w:left="420" w:leftChars="191" w:firstLine="120" w:firstLineChars="5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bidi="en-US"/>
        </w:rPr>
        <w:t>7.(</w:t>
      </w:r>
      <w:r>
        <w:rPr>
          <w:rFonts w:hint="default" w:ascii="Times New Roman" w:hAnsi="Times New Roman" w:eastAsia="方正仿宋_GBK" w:cs="Times New Roman"/>
          <w:sz w:val="24"/>
          <w:szCs w:val="24"/>
          <w:lang w:eastAsia="zh-CN"/>
        </w:rPr>
        <w:t>其他补充说明）。</w:t>
      </w:r>
    </w:p>
    <w:p>
      <w:pPr>
        <w:spacing w:line="440" w:lineRule="exact"/>
        <w:ind w:left="2660"/>
        <w:rPr>
          <w:rFonts w:hint="default" w:ascii="Times New Roman" w:hAnsi="Times New Roman" w:eastAsia="方正仿宋_GBK" w:cs="Times New Roman"/>
          <w:sz w:val="24"/>
          <w:szCs w:val="24"/>
          <w:lang w:eastAsia="zh-CN"/>
        </w:rPr>
      </w:pPr>
      <w:r>
        <w:rPr>
          <w:rStyle w:val="182"/>
          <w:rFonts w:hint="default" w:ascii="Times New Roman" w:hAnsi="Times New Roman" w:eastAsia="方正仿宋_GBK" w:cs="Times New Roman"/>
          <w:color w:val="auto"/>
          <w:sz w:val="24"/>
          <w:szCs w:val="24"/>
        </w:rPr>
        <w:t>报价人：</w:t>
      </w:r>
      <w:r>
        <w:rPr>
          <w:rStyle w:val="184"/>
          <w:rFonts w:hint="default" w:ascii="Times New Roman" w:hAnsi="Times New Roman" w:eastAsia="方正仿宋_GBK" w:cs="Times New Roman"/>
          <w:sz w:val="24"/>
          <w:szCs w:val="24"/>
          <w:lang w:eastAsia="zh-CN"/>
        </w:rPr>
        <w:t>(盖单位章）</w:t>
      </w:r>
    </w:p>
    <w:p>
      <w:pPr>
        <w:spacing w:line="440" w:lineRule="exact"/>
        <w:ind w:left="266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法定代表人或其委托代理人：</w:t>
      </w:r>
      <w:r>
        <w:rPr>
          <w:rStyle w:val="184"/>
          <w:rFonts w:hint="default" w:ascii="Times New Roman" w:hAnsi="Times New Roman" w:eastAsia="方正仿宋_GBK" w:cs="Times New Roman"/>
          <w:sz w:val="24"/>
          <w:szCs w:val="24"/>
          <w:lang w:eastAsia="zh-CN"/>
        </w:rPr>
        <w:t>(签字</w:t>
      </w:r>
      <w:r>
        <w:rPr>
          <w:rStyle w:val="184"/>
          <w:rFonts w:hint="default" w:ascii="Times New Roman" w:hAnsi="Times New Roman" w:eastAsia="方正仿宋_GBK" w:cs="Times New Roman"/>
          <w:sz w:val="24"/>
          <w:szCs w:val="24"/>
          <w:lang w:eastAsia="zh-CN" w:bidi="en-US"/>
        </w:rPr>
        <w:t>）</w:t>
      </w:r>
    </w:p>
    <w:p>
      <w:pPr>
        <w:tabs>
          <w:tab w:val="left" w:leader="underscore" w:pos="6768"/>
        </w:tabs>
        <w:spacing w:line="440" w:lineRule="exact"/>
        <w:ind w:left="266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地 址：</w:t>
      </w:r>
    </w:p>
    <w:p>
      <w:pPr>
        <w:tabs>
          <w:tab w:val="left" w:leader="underscore" w:pos="6768"/>
        </w:tabs>
        <w:spacing w:line="440" w:lineRule="exact"/>
        <w:ind w:left="266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网 址：</w:t>
      </w:r>
    </w:p>
    <w:p>
      <w:pPr>
        <w:tabs>
          <w:tab w:val="left" w:leader="underscore" w:pos="6768"/>
        </w:tabs>
        <w:spacing w:line="440" w:lineRule="exact"/>
        <w:ind w:left="266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电 话：</w:t>
      </w:r>
    </w:p>
    <w:p>
      <w:pPr>
        <w:tabs>
          <w:tab w:val="left" w:leader="underscore" w:pos="6768"/>
        </w:tabs>
        <w:spacing w:line="440" w:lineRule="exact"/>
        <w:ind w:left="266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传 真：</w:t>
      </w:r>
    </w:p>
    <w:p>
      <w:pPr>
        <w:tabs>
          <w:tab w:val="left" w:leader="underscore" w:pos="6768"/>
        </w:tabs>
        <w:spacing w:line="440" w:lineRule="exact"/>
        <w:ind w:left="2660"/>
        <w:rPr>
          <w:rFonts w:hint="default" w:ascii="Times New Roman" w:hAnsi="Times New Roman" w:eastAsia="方正仿宋_GBK" w:cs="Times New Roman"/>
          <w:sz w:val="24"/>
          <w:szCs w:val="24"/>
          <w:u w:val="single"/>
          <w:lang w:eastAsia="zh-CN"/>
        </w:rPr>
      </w:pPr>
      <w:r>
        <w:rPr>
          <w:rFonts w:hint="default" w:ascii="Times New Roman" w:hAnsi="Times New Roman" w:eastAsia="方正仿宋_GBK" w:cs="Times New Roman"/>
          <w:sz w:val="24"/>
          <w:szCs w:val="24"/>
          <w:lang w:eastAsia="zh-CN"/>
        </w:rPr>
        <w:t>邮政编码：</w:t>
      </w:r>
    </w:p>
    <w:p>
      <w:pPr>
        <w:pStyle w:val="175"/>
        <w:keepNext/>
        <w:keepLines/>
        <w:shd w:val="clear" w:color="auto" w:fill="auto"/>
        <w:spacing w:before="0" w:after="476" w:line="560" w:lineRule="exact"/>
        <w:jc w:val="center"/>
        <w:rPr>
          <w:rStyle w:val="183"/>
          <w:rFonts w:asciiTheme="minorEastAsia" w:hAnsiTheme="minorEastAsia" w:eastAsiaTheme="minorEastAsia" w:cstheme="minorEastAsia"/>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u w:val="single"/>
          <w14:textFill>
            <w14:solidFill>
              <w14:schemeClr w14:val="tx1"/>
            </w14:solidFill>
          </w14:textFill>
        </w:rPr>
        <w:br w:type="page"/>
      </w:r>
      <w:bookmarkStart w:id="38" w:name="_Toc29194794"/>
      <w:bookmarkStart w:id="39" w:name="_Toc10710825"/>
      <w:bookmarkStart w:id="40" w:name="_Toc52097545"/>
      <w:r>
        <w:rPr>
          <w:rFonts w:hint="eastAsia" w:asciiTheme="majorEastAsia" w:hAnsiTheme="majorEastAsia" w:eastAsiaTheme="majorEastAsia" w:cstheme="majorEastAsia"/>
          <w:b/>
          <w:kern w:val="0"/>
          <w:sz w:val="36"/>
          <w:szCs w:val="36"/>
          <w:lang w:val="zh-CN"/>
        </w:rPr>
        <w:t>三、报价表</w:t>
      </w:r>
      <w:bookmarkEnd w:id="38"/>
      <w:bookmarkEnd w:id="39"/>
      <w:bookmarkEnd w:id="40"/>
    </w:p>
    <w:p>
      <w:pPr>
        <w:tabs>
          <w:tab w:val="left" w:leader="underscore" w:pos="7582"/>
        </w:tabs>
        <w:spacing w:line="360" w:lineRule="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1.报价说明</w:t>
      </w:r>
    </w:p>
    <w:p>
      <w:pPr>
        <w:tabs>
          <w:tab w:val="left" w:leader="underscore" w:pos="7582"/>
        </w:tabs>
        <w:spacing w:line="360" w:lineRule="auto"/>
        <w:rPr>
          <w:rFonts w:hint="default" w:ascii="Times New Roman" w:hAnsi="Times New Roman" w:eastAsia="方正仿宋_GBK"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eastAsia="方正仿宋_GBK" w:cs="Times New Roman"/>
          <w:sz w:val="24"/>
          <w:szCs w:val="24"/>
          <w:lang w:eastAsia="zh-CN"/>
        </w:rPr>
        <w:t>1）价格应按照本说明的要求报价，以人民币计价，单位为元，精确到个数位。</w:t>
      </w:r>
    </w:p>
    <w:p>
      <w:pPr>
        <w:pStyle w:val="198"/>
        <w:spacing w:line="360" w:lineRule="auto"/>
        <w:ind w:left="0" w:leftChars="0" w:firstLine="0" w:firstLineChars="0"/>
        <w:rPr>
          <w:rFonts w:hint="default" w:ascii="Times New Roman" w:hAnsi="Times New Roman" w:eastAsia="方正仿宋_GBK" w:cs="Times New Roman"/>
          <w:kern w:val="0"/>
          <w:sz w:val="24"/>
          <w:szCs w:val="24"/>
          <w:lang w:val="zh-CN"/>
        </w:rPr>
      </w:pPr>
      <w:r>
        <w:rPr>
          <w:rFonts w:hint="default" w:ascii="Times New Roman" w:hAnsi="Times New Roman" w:eastAsia="方正仿宋_GBK" w:cs="Times New Roman"/>
          <w:sz w:val="24"/>
          <w:szCs w:val="24"/>
          <w:lang w:eastAsia="zh-CN"/>
        </w:rPr>
        <w:t>（2）报价表中的价格，应包括报价单位完成</w:t>
      </w:r>
      <w:r>
        <w:rPr>
          <w:rFonts w:hint="default" w:ascii="Times New Roman" w:hAnsi="Times New Roman" w:eastAsia="方正仿宋_GBK" w:cs="Times New Roman"/>
          <w:kern w:val="0"/>
          <w:sz w:val="24"/>
          <w:szCs w:val="24"/>
          <w:lang w:val="zh-CN"/>
        </w:rPr>
        <w:t>本项目所需的</w:t>
      </w:r>
      <w:r>
        <w:rPr>
          <w:rFonts w:hint="default" w:ascii="Times New Roman" w:hAnsi="Times New Roman" w:eastAsia="方正仿宋_GBK" w:cs="Times New Roman"/>
          <w:bCs/>
          <w:sz w:val="24"/>
          <w:szCs w:val="24"/>
          <w:lang w:val="en-US" w:eastAsia="zh-CN"/>
        </w:rPr>
        <w:t>设备</w:t>
      </w:r>
      <w:r>
        <w:rPr>
          <w:rFonts w:hint="default" w:ascii="Times New Roman" w:hAnsi="Times New Roman" w:eastAsia="方正仿宋_GBK" w:cs="Times New Roman"/>
          <w:bCs/>
          <w:sz w:val="24"/>
          <w:szCs w:val="24"/>
        </w:rPr>
        <w:t>费、人工费、</w:t>
      </w:r>
      <w:r>
        <w:rPr>
          <w:rFonts w:hint="default" w:ascii="Times New Roman" w:hAnsi="Times New Roman" w:eastAsia="方正仿宋_GBK" w:cs="Times New Roman"/>
          <w:bCs/>
          <w:sz w:val="24"/>
          <w:szCs w:val="24"/>
          <w:lang w:val="en-US" w:eastAsia="zh-CN"/>
        </w:rPr>
        <w:t>安装调试</w:t>
      </w:r>
      <w:r>
        <w:rPr>
          <w:rFonts w:hint="default" w:ascii="Times New Roman" w:hAnsi="Times New Roman" w:eastAsia="方正仿宋_GBK" w:cs="Times New Roman"/>
          <w:bCs/>
          <w:sz w:val="24"/>
          <w:szCs w:val="24"/>
        </w:rPr>
        <w:t>费、</w:t>
      </w:r>
      <w:r>
        <w:rPr>
          <w:rFonts w:hint="default" w:ascii="Times New Roman" w:hAnsi="Times New Roman" w:eastAsia="方正仿宋_GBK" w:cs="Times New Roman"/>
          <w:bCs/>
          <w:sz w:val="24"/>
          <w:szCs w:val="24"/>
          <w:lang w:val="en-US" w:eastAsia="zh-CN"/>
        </w:rPr>
        <w:t>设备拆除费</w:t>
      </w:r>
      <w:r>
        <w:rPr>
          <w:rFonts w:hint="default" w:ascii="Times New Roman" w:hAnsi="Times New Roman" w:eastAsia="方正仿宋_GBK" w:cs="Times New Roman"/>
          <w:bCs/>
          <w:sz w:val="24"/>
          <w:szCs w:val="24"/>
        </w:rPr>
        <w:t>、运费、</w:t>
      </w:r>
      <w:r>
        <w:rPr>
          <w:rFonts w:hint="default" w:ascii="Times New Roman" w:hAnsi="Times New Roman" w:eastAsia="方正仿宋_GBK" w:cs="Times New Roman"/>
          <w:bCs/>
          <w:sz w:val="24"/>
          <w:szCs w:val="24"/>
          <w:lang w:val="en-US" w:eastAsia="zh-CN"/>
        </w:rPr>
        <w:t>税费（税率符合国家法律法规和相关政策要求）、保险费、人员交通和食宿费、安全文明施工费（不低于2%合同金额）及相关的</w:t>
      </w:r>
      <w:r>
        <w:rPr>
          <w:rFonts w:hint="default" w:ascii="Times New Roman" w:hAnsi="Times New Roman" w:eastAsia="方正仿宋_GBK" w:cs="Times New Roman"/>
          <w:bCs/>
          <w:sz w:val="24"/>
          <w:szCs w:val="24"/>
        </w:rPr>
        <w:t>所有费用</w:t>
      </w:r>
      <w:r>
        <w:rPr>
          <w:rFonts w:hint="default" w:ascii="Times New Roman" w:hAnsi="Times New Roman" w:eastAsia="方正仿宋_GBK" w:cs="Times New Roman"/>
          <w:sz w:val="24"/>
          <w:szCs w:val="24"/>
          <w:lang w:eastAsia="zh-CN"/>
        </w:rPr>
        <w:t>。</w:t>
      </w:r>
    </w:p>
    <w:p>
      <w:pPr>
        <w:tabs>
          <w:tab w:val="left" w:leader="underscore" w:pos="7582"/>
        </w:tabs>
        <w:spacing w:line="360" w:lineRule="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（3）依据国家法律、行政法规、国务院有关部门的规章以及重庆市的法规和规章的规定应由乙方缴纳的税金、费用均应按规定计入报价中。</w:t>
      </w:r>
    </w:p>
    <w:p>
      <w:pPr>
        <w:tabs>
          <w:tab w:val="left" w:leader="underscore" w:pos="7582"/>
        </w:tabs>
        <w:spacing w:line="360" w:lineRule="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4）报价文件报价的“单价”、“合价”、“总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360" w:lineRule="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（5）报价在合同有效期内固定不变，即合同价格不因国家和地方政策调整、物价变动等因数的影响而调整。</w:t>
      </w:r>
    </w:p>
    <w:p>
      <w:pPr>
        <w:tabs>
          <w:tab w:val="left" w:leader="underscore" w:pos="7582"/>
        </w:tabs>
        <w:spacing w:line="360" w:lineRule="auto"/>
        <w:rPr>
          <w:rFonts w:hint="eastAsia" w:asciiTheme="minorEastAsia" w:hAnsiTheme="minorEastAsia" w:eastAsiaTheme="minorEastAsia" w:cstheme="minorEastAsia"/>
          <w:sz w:val="24"/>
          <w:szCs w:val="24"/>
          <w:lang w:eastAsia="zh-CN"/>
        </w:rPr>
      </w:pPr>
    </w:p>
    <w:p>
      <w:pPr>
        <w:tabs>
          <w:tab w:val="left" w:leader="underscore" w:pos="7582"/>
        </w:tabs>
        <w:spacing w:line="360" w:lineRule="auto"/>
        <w:rPr>
          <w:rFonts w:hint="eastAsia" w:asciiTheme="minorEastAsia" w:hAnsiTheme="minorEastAsia" w:eastAsiaTheme="minorEastAsia" w:cstheme="minorEastAsia"/>
          <w:sz w:val="24"/>
          <w:szCs w:val="24"/>
          <w:lang w:eastAsia="zh-CN"/>
        </w:rPr>
      </w:pPr>
    </w:p>
    <w:p>
      <w:pPr>
        <w:tabs>
          <w:tab w:val="left" w:leader="underscore" w:pos="7582"/>
        </w:tabs>
        <w:spacing w:line="360" w:lineRule="auto"/>
        <w:rPr>
          <w:rFonts w:hint="eastAsia" w:asciiTheme="minorEastAsia" w:hAnsiTheme="minorEastAsia" w:eastAsiaTheme="minorEastAsia" w:cstheme="minorEastAsia"/>
          <w:sz w:val="24"/>
          <w:szCs w:val="24"/>
          <w:lang w:eastAsia="zh-CN"/>
        </w:rPr>
      </w:pPr>
    </w:p>
    <w:p>
      <w:pPr>
        <w:tabs>
          <w:tab w:val="left" w:leader="underscore" w:pos="7582"/>
        </w:tabs>
        <w:spacing w:line="360" w:lineRule="auto"/>
        <w:rPr>
          <w:rFonts w:hint="eastAsia" w:asciiTheme="minorEastAsia" w:hAnsiTheme="minorEastAsia" w:eastAsiaTheme="minorEastAsia" w:cstheme="minorEastAsia"/>
          <w:sz w:val="24"/>
          <w:szCs w:val="24"/>
          <w:lang w:eastAsia="zh-CN"/>
        </w:rPr>
      </w:pPr>
    </w:p>
    <w:p>
      <w:pPr>
        <w:tabs>
          <w:tab w:val="left" w:leader="underscore" w:pos="7582"/>
        </w:tabs>
        <w:spacing w:line="360" w:lineRule="auto"/>
        <w:rPr>
          <w:rFonts w:hint="eastAsia" w:asciiTheme="minorEastAsia" w:hAnsiTheme="minorEastAsia" w:eastAsiaTheme="minorEastAsia" w:cstheme="minorEastAsia"/>
          <w:sz w:val="24"/>
          <w:szCs w:val="24"/>
          <w:lang w:eastAsia="zh-CN"/>
        </w:rPr>
      </w:pPr>
    </w:p>
    <w:p>
      <w:pPr>
        <w:tabs>
          <w:tab w:val="left" w:leader="underscore" w:pos="7582"/>
        </w:tabs>
        <w:spacing w:line="360" w:lineRule="auto"/>
        <w:rPr>
          <w:rFonts w:hint="eastAsia" w:asciiTheme="minorEastAsia" w:hAnsiTheme="minorEastAsia" w:eastAsiaTheme="minorEastAsia" w:cstheme="minorEastAsia"/>
          <w:sz w:val="24"/>
          <w:szCs w:val="24"/>
          <w:lang w:eastAsia="zh-CN"/>
        </w:rPr>
      </w:pPr>
    </w:p>
    <w:p>
      <w:pPr>
        <w:tabs>
          <w:tab w:val="left" w:leader="underscore" w:pos="7582"/>
        </w:tabs>
        <w:spacing w:line="360" w:lineRule="auto"/>
        <w:rPr>
          <w:rFonts w:hint="eastAsia" w:asciiTheme="minorEastAsia" w:hAnsiTheme="minorEastAsia" w:eastAsiaTheme="minorEastAsia" w:cstheme="minorEastAsia"/>
          <w:sz w:val="24"/>
          <w:szCs w:val="24"/>
          <w:lang w:eastAsia="zh-CN"/>
        </w:rPr>
      </w:pPr>
    </w:p>
    <w:p>
      <w:pPr>
        <w:tabs>
          <w:tab w:val="left" w:leader="underscore" w:pos="7582"/>
        </w:tabs>
        <w:spacing w:line="360" w:lineRule="auto"/>
        <w:rPr>
          <w:rFonts w:hint="eastAsia" w:asciiTheme="minorEastAsia" w:hAnsiTheme="minorEastAsia" w:eastAsiaTheme="minorEastAsia" w:cstheme="minorEastAsia"/>
          <w:sz w:val="24"/>
          <w:szCs w:val="24"/>
          <w:lang w:eastAsia="zh-CN"/>
        </w:rPr>
      </w:pPr>
    </w:p>
    <w:p>
      <w:pPr>
        <w:tabs>
          <w:tab w:val="left" w:leader="underscore" w:pos="7582"/>
        </w:tabs>
        <w:spacing w:line="360" w:lineRule="auto"/>
        <w:rPr>
          <w:rFonts w:hint="eastAsia" w:asciiTheme="minorEastAsia" w:hAnsiTheme="minorEastAsia" w:eastAsiaTheme="minorEastAsia" w:cstheme="minorEastAsia"/>
          <w:sz w:val="24"/>
          <w:szCs w:val="24"/>
          <w:lang w:eastAsia="zh-CN"/>
        </w:rPr>
      </w:pPr>
    </w:p>
    <w:p>
      <w:pPr>
        <w:tabs>
          <w:tab w:val="left" w:leader="underscore" w:pos="7582"/>
        </w:tabs>
        <w:spacing w:line="360" w:lineRule="auto"/>
        <w:rPr>
          <w:rFonts w:hint="eastAsia" w:asciiTheme="minorEastAsia" w:hAnsiTheme="minorEastAsia" w:eastAsiaTheme="minorEastAsia" w:cstheme="minorEastAsia"/>
          <w:sz w:val="24"/>
          <w:szCs w:val="24"/>
          <w:lang w:eastAsia="zh-CN"/>
        </w:rPr>
      </w:pPr>
    </w:p>
    <w:p>
      <w:pPr>
        <w:tabs>
          <w:tab w:val="left" w:leader="underscore" w:pos="7582"/>
        </w:tabs>
        <w:spacing w:line="360" w:lineRule="auto"/>
        <w:rPr>
          <w:rFonts w:hint="eastAsia" w:asciiTheme="minorEastAsia" w:hAnsiTheme="minorEastAsia" w:eastAsiaTheme="minorEastAsia" w:cstheme="minorEastAsia"/>
          <w:sz w:val="24"/>
          <w:szCs w:val="24"/>
          <w:lang w:eastAsia="zh-CN"/>
        </w:rPr>
      </w:pPr>
    </w:p>
    <w:p>
      <w:pPr>
        <w:tabs>
          <w:tab w:val="left" w:leader="underscore" w:pos="7582"/>
        </w:tabs>
        <w:spacing w:line="360" w:lineRule="auto"/>
        <w:rPr>
          <w:rFonts w:hint="eastAsia" w:asciiTheme="minorEastAsia" w:hAnsiTheme="minorEastAsia" w:eastAsiaTheme="minorEastAsia" w:cstheme="minorEastAsia"/>
          <w:sz w:val="24"/>
          <w:szCs w:val="24"/>
          <w:lang w:eastAsia="zh-CN"/>
        </w:rPr>
      </w:pPr>
    </w:p>
    <w:p>
      <w:pPr>
        <w:tabs>
          <w:tab w:val="left" w:leader="underscore" w:pos="7582"/>
        </w:tabs>
        <w:spacing w:line="360" w:lineRule="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2.报价</w:t>
      </w:r>
      <w:bookmarkStart w:id="41" w:name="_Toc52097546"/>
      <w:r>
        <w:rPr>
          <w:rFonts w:hint="eastAsia" w:ascii="方正黑体_GBK" w:hAnsi="方正黑体_GBK" w:eastAsia="方正黑体_GBK" w:cs="方正黑体_GBK"/>
          <w:sz w:val="24"/>
          <w:szCs w:val="24"/>
          <w:lang w:eastAsia="zh-CN"/>
        </w:rPr>
        <w:t>表</w:t>
      </w:r>
    </w:p>
    <w:tbl>
      <w:tblPr>
        <w:tblStyle w:val="46"/>
        <w:tblW w:w="8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745"/>
        <w:gridCol w:w="1285"/>
        <w:gridCol w:w="525"/>
        <w:gridCol w:w="493"/>
        <w:gridCol w:w="1211"/>
        <w:gridCol w:w="956"/>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序号</w:t>
            </w:r>
          </w:p>
        </w:tc>
        <w:tc>
          <w:tcPr>
            <w:tcW w:w="174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名称</w:t>
            </w:r>
          </w:p>
        </w:tc>
        <w:tc>
          <w:tcPr>
            <w:tcW w:w="128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规格型号</w:t>
            </w:r>
          </w:p>
        </w:tc>
        <w:tc>
          <w:tcPr>
            <w:tcW w:w="52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单位</w:t>
            </w:r>
          </w:p>
        </w:tc>
        <w:tc>
          <w:tcPr>
            <w:tcW w:w="493"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数量</w:t>
            </w:r>
          </w:p>
        </w:tc>
        <w:tc>
          <w:tcPr>
            <w:tcW w:w="1211"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单价（元）</w:t>
            </w:r>
          </w:p>
        </w:tc>
        <w:tc>
          <w:tcPr>
            <w:tcW w:w="956"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合价（元）</w:t>
            </w:r>
          </w:p>
        </w:tc>
        <w:tc>
          <w:tcPr>
            <w:tcW w:w="1818"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468"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1</w:t>
            </w:r>
          </w:p>
        </w:tc>
        <w:tc>
          <w:tcPr>
            <w:tcW w:w="174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机组内机检修</w:t>
            </w:r>
          </w:p>
        </w:tc>
        <w:tc>
          <w:tcPr>
            <w:tcW w:w="128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HF200N</w:t>
            </w:r>
          </w:p>
        </w:tc>
        <w:tc>
          <w:tcPr>
            <w:tcW w:w="52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台</w:t>
            </w:r>
          </w:p>
        </w:tc>
        <w:tc>
          <w:tcPr>
            <w:tcW w:w="493"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10</w:t>
            </w:r>
          </w:p>
        </w:tc>
        <w:tc>
          <w:tcPr>
            <w:tcW w:w="1211"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c>
          <w:tcPr>
            <w:tcW w:w="956"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c>
          <w:tcPr>
            <w:tcW w:w="1818" w:type="dxa"/>
            <w:vMerge w:val="restart"/>
            <w:vAlign w:val="center"/>
          </w:tcPr>
          <w:p>
            <w:pPr>
              <w:pStyle w:val="198"/>
              <w:spacing w:line="360" w:lineRule="auto"/>
              <w:ind w:firstLine="480"/>
              <w:jc w:val="center"/>
              <w:rPr>
                <w:rFonts w:hint="default" w:ascii="Times New Roman" w:hAnsi="Times New Roman" w:eastAsia="方正仿宋_GBK" w:cs="Times New Roman"/>
                <w:kern w:val="0"/>
                <w:sz w:val="21"/>
                <w:szCs w:val="21"/>
                <w:lang w:val="zh-CN"/>
              </w:rPr>
            </w:pPr>
            <w:r>
              <w:rPr>
                <w:rFonts w:hint="default" w:ascii="Times New Roman" w:hAnsi="Times New Roman" w:eastAsia="方正仿宋_GBK" w:cs="Times New Roman"/>
                <w:bCs/>
                <w:sz w:val="21"/>
                <w:szCs w:val="21"/>
                <w:highlight w:val="none"/>
                <w:lang w:val="en-US" w:eastAsia="zh-CN"/>
              </w:rPr>
              <w:t>包含</w:t>
            </w:r>
            <w:r>
              <w:rPr>
                <w:rFonts w:hint="default" w:ascii="Times New Roman" w:hAnsi="Times New Roman" w:eastAsia="方正仿宋_GBK" w:cs="Times New Roman"/>
                <w:kern w:val="0"/>
                <w:sz w:val="21"/>
                <w:szCs w:val="21"/>
                <w:lang w:val="zh-CN"/>
              </w:rPr>
              <w:t>本项目所需的</w:t>
            </w:r>
            <w:r>
              <w:rPr>
                <w:rFonts w:hint="default" w:ascii="Times New Roman" w:hAnsi="Times New Roman" w:eastAsia="方正仿宋_GBK" w:cs="Times New Roman"/>
                <w:bCs/>
                <w:sz w:val="21"/>
                <w:szCs w:val="21"/>
                <w:lang w:val="en-US" w:eastAsia="zh-CN"/>
              </w:rPr>
              <w:t>设备</w:t>
            </w:r>
            <w:r>
              <w:rPr>
                <w:rFonts w:hint="default" w:ascii="Times New Roman" w:hAnsi="Times New Roman" w:eastAsia="方正仿宋_GBK" w:cs="Times New Roman"/>
                <w:bCs/>
                <w:sz w:val="21"/>
                <w:szCs w:val="21"/>
              </w:rPr>
              <w:t>费、人工费、</w:t>
            </w:r>
            <w:r>
              <w:rPr>
                <w:rFonts w:hint="default" w:ascii="Times New Roman" w:hAnsi="Times New Roman" w:eastAsia="方正仿宋_GBK" w:cs="Times New Roman"/>
                <w:bCs/>
                <w:sz w:val="21"/>
                <w:szCs w:val="21"/>
                <w:lang w:val="en-US" w:eastAsia="zh-CN"/>
              </w:rPr>
              <w:t>安装调试</w:t>
            </w:r>
            <w:r>
              <w:rPr>
                <w:rFonts w:hint="default" w:ascii="Times New Roman" w:hAnsi="Times New Roman" w:eastAsia="方正仿宋_GBK" w:cs="Times New Roman"/>
                <w:bCs/>
                <w:sz w:val="21"/>
                <w:szCs w:val="21"/>
              </w:rPr>
              <w:t>费、</w:t>
            </w:r>
            <w:r>
              <w:rPr>
                <w:rFonts w:hint="default" w:ascii="Times New Roman" w:hAnsi="Times New Roman" w:eastAsia="方正仿宋_GBK" w:cs="Times New Roman"/>
                <w:bCs/>
                <w:sz w:val="21"/>
                <w:szCs w:val="21"/>
                <w:lang w:val="en-US" w:eastAsia="zh-CN"/>
              </w:rPr>
              <w:t>设备拆除费</w:t>
            </w:r>
            <w:r>
              <w:rPr>
                <w:rFonts w:hint="default" w:ascii="Times New Roman" w:hAnsi="Times New Roman" w:eastAsia="方正仿宋_GBK" w:cs="Times New Roman"/>
                <w:bCs/>
                <w:sz w:val="21"/>
                <w:szCs w:val="21"/>
              </w:rPr>
              <w:t>、运费、</w:t>
            </w:r>
            <w:r>
              <w:rPr>
                <w:rFonts w:hint="default" w:ascii="Times New Roman" w:hAnsi="Times New Roman" w:eastAsia="方正仿宋_GBK" w:cs="Times New Roman"/>
                <w:bCs/>
                <w:sz w:val="21"/>
                <w:szCs w:val="21"/>
                <w:lang w:val="en-US" w:eastAsia="zh-CN"/>
              </w:rPr>
              <w:t>税费（税率符合国家法律法规和相关政策要求）、保险费、人员交通和食宿费、安全文明施工费（不低于2%合同金额）及相关的</w:t>
            </w:r>
            <w:r>
              <w:rPr>
                <w:rFonts w:hint="default" w:ascii="Times New Roman" w:hAnsi="Times New Roman" w:eastAsia="方正仿宋_GBK" w:cs="Times New Roman"/>
                <w:bCs/>
                <w:sz w:val="21"/>
                <w:szCs w:val="21"/>
              </w:rPr>
              <w:t>所有费用</w:t>
            </w:r>
            <w:r>
              <w:rPr>
                <w:rFonts w:hint="default" w:ascii="Times New Roman" w:hAnsi="Times New Roman" w:eastAsia="方正仿宋_GBK" w:cs="Times New Roman"/>
                <w:sz w:val="21"/>
                <w:szCs w:val="21"/>
                <w:lang w:eastAsia="zh-CN"/>
              </w:rPr>
              <w:t>。</w:t>
            </w:r>
          </w:p>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468"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2</w:t>
            </w:r>
          </w:p>
        </w:tc>
        <w:tc>
          <w:tcPr>
            <w:tcW w:w="174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机组外机检修</w:t>
            </w:r>
          </w:p>
        </w:tc>
        <w:tc>
          <w:tcPr>
            <w:tcW w:w="128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HF200N</w:t>
            </w:r>
          </w:p>
        </w:tc>
        <w:tc>
          <w:tcPr>
            <w:tcW w:w="52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台</w:t>
            </w:r>
          </w:p>
        </w:tc>
        <w:tc>
          <w:tcPr>
            <w:tcW w:w="493"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20</w:t>
            </w:r>
          </w:p>
        </w:tc>
        <w:tc>
          <w:tcPr>
            <w:tcW w:w="1211"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c>
          <w:tcPr>
            <w:tcW w:w="956"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c>
          <w:tcPr>
            <w:tcW w:w="1818" w:type="dxa"/>
            <w:vMerge w:val="continue"/>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3</w:t>
            </w:r>
          </w:p>
        </w:tc>
        <w:tc>
          <w:tcPr>
            <w:tcW w:w="174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更换机组高压、低压铜管</w:t>
            </w:r>
          </w:p>
        </w:tc>
        <w:tc>
          <w:tcPr>
            <w:tcW w:w="128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c>
          <w:tcPr>
            <w:tcW w:w="52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台</w:t>
            </w:r>
          </w:p>
        </w:tc>
        <w:tc>
          <w:tcPr>
            <w:tcW w:w="493"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10</w:t>
            </w:r>
          </w:p>
        </w:tc>
        <w:tc>
          <w:tcPr>
            <w:tcW w:w="1211"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c>
          <w:tcPr>
            <w:tcW w:w="956"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c>
          <w:tcPr>
            <w:tcW w:w="1818" w:type="dxa"/>
            <w:vMerge w:val="continue"/>
            <w:vAlign w:val="center"/>
          </w:tcPr>
          <w:p>
            <w:pPr>
              <w:jc w:val="center"/>
              <w:rPr>
                <w:rFonts w:hint="default" w:ascii="Times New Roman" w:hAnsi="Times New Roman" w:eastAsia="方正仿宋_GBK" w:cs="Times New Roman"/>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4</w:t>
            </w:r>
          </w:p>
        </w:tc>
        <w:tc>
          <w:tcPr>
            <w:tcW w:w="174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定期巡检维保设备</w:t>
            </w:r>
          </w:p>
        </w:tc>
        <w:tc>
          <w:tcPr>
            <w:tcW w:w="128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c>
          <w:tcPr>
            <w:tcW w:w="52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项</w:t>
            </w:r>
          </w:p>
        </w:tc>
        <w:tc>
          <w:tcPr>
            <w:tcW w:w="493"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1</w:t>
            </w:r>
          </w:p>
        </w:tc>
        <w:tc>
          <w:tcPr>
            <w:tcW w:w="1211"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c>
          <w:tcPr>
            <w:tcW w:w="956"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c>
          <w:tcPr>
            <w:tcW w:w="1818" w:type="dxa"/>
            <w:vMerge w:val="continue"/>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5</w:t>
            </w:r>
          </w:p>
        </w:tc>
        <w:tc>
          <w:tcPr>
            <w:tcW w:w="174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故障处理</w:t>
            </w:r>
          </w:p>
        </w:tc>
        <w:tc>
          <w:tcPr>
            <w:tcW w:w="128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c>
          <w:tcPr>
            <w:tcW w:w="525" w:type="dxa"/>
            <w:vAlign w:val="center"/>
          </w:tcPr>
          <w:p>
            <w:pPr>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台</w:t>
            </w:r>
          </w:p>
        </w:tc>
        <w:tc>
          <w:tcPr>
            <w:tcW w:w="493" w:type="dxa"/>
            <w:vAlign w:val="center"/>
          </w:tcPr>
          <w:p>
            <w:pPr>
              <w:jc w:val="center"/>
              <w:rPr>
                <w:rFonts w:hint="default" w:ascii="Times New Roman" w:hAnsi="Times New Roman" w:eastAsia="方正仿宋_GBK" w:cs="Times New Roman"/>
                <w:color w:val="000000" w:themeColor="text1"/>
                <w:sz w:val="24"/>
                <w:szCs w:val="24"/>
                <w:highlight w:val="yellow"/>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10</w:t>
            </w:r>
          </w:p>
        </w:tc>
        <w:tc>
          <w:tcPr>
            <w:tcW w:w="1211"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c>
          <w:tcPr>
            <w:tcW w:w="956"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c>
          <w:tcPr>
            <w:tcW w:w="1818" w:type="dxa"/>
            <w:vMerge w:val="continue"/>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4516" w:type="dxa"/>
            <w:gridSpan w:val="5"/>
            <w:vAlign w:val="center"/>
          </w:tcPr>
          <w:p>
            <w:pPr>
              <w:jc w:val="center"/>
              <w:rPr>
                <w:rFonts w:hint="default" w:ascii="Times New Roman" w:hAnsi="Times New Roman" w:eastAsia="方正仿宋_GBK" w:cs="Times New Roman"/>
                <w:color w:val="FF0000"/>
                <w:sz w:val="24"/>
                <w:szCs w:val="24"/>
                <w:highlight w:val="yellow"/>
                <w:lang w:eastAsia="zh-CN"/>
              </w:rPr>
            </w:pPr>
            <w:r>
              <w:rPr>
                <w:rFonts w:hint="default" w:ascii="Times New Roman" w:hAnsi="Times New Roman" w:eastAsia="方正仿宋_GBK" w:cs="Times New Roman"/>
                <w:sz w:val="24"/>
                <w:szCs w:val="24"/>
                <w:lang w:eastAsia="zh-CN"/>
              </w:rPr>
              <w:t>总价：</w:t>
            </w:r>
          </w:p>
        </w:tc>
        <w:tc>
          <w:tcPr>
            <w:tcW w:w="3985" w:type="dxa"/>
            <w:gridSpan w:val="3"/>
            <w:vAlign w:val="center"/>
          </w:tcPr>
          <w:p>
            <w:pPr>
              <w:jc w:val="center"/>
              <w:rPr>
                <w:rFonts w:hint="default" w:ascii="Times New Roman" w:hAnsi="Times New Roman" w:eastAsia="方正仿宋_GBK" w:cs="Times New Roman"/>
                <w:color w:val="FF0000"/>
                <w:sz w:val="24"/>
                <w:szCs w:val="24"/>
                <w:highlight w:val="yellow"/>
                <w:lang w:eastAsia="zh-CN"/>
              </w:rPr>
            </w:pPr>
          </w:p>
        </w:tc>
      </w:tr>
    </w:tbl>
    <w:p>
      <w:pPr>
        <w:tabs>
          <w:tab w:val="left" w:leader="underscore" w:pos="7582"/>
        </w:tabs>
        <w:spacing w:line="360" w:lineRule="auto"/>
        <w:rPr>
          <w:rFonts w:hint="default" w:ascii="Times New Roman" w:hAnsi="Times New Roman" w:eastAsia="方正仿宋_GBK" w:cs="Times New Roman"/>
          <w:sz w:val="24"/>
          <w:szCs w:val="24"/>
          <w:lang w:val="zh-CN" w:eastAsia="zh-CN"/>
        </w:rPr>
      </w:pPr>
      <w:r>
        <w:rPr>
          <w:rFonts w:hint="eastAsia" w:ascii="Times New Roman" w:hAnsi="Times New Roman" w:eastAsia="方正仿宋_GBK" w:cs="Times New Roman"/>
          <w:sz w:val="24"/>
          <w:szCs w:val="24"/>
          <w:lang w:val="en-US" w:eastAsia="zh-CN"/>
        </w:rPr>
        <w:t>说明：</w:t>
      </w:r>
      <w:r>
        <w:rPr>
          <w:rFonts w:hint="default" w:ascii="Times New Roman" w:hAnsi="Times New Roman" w:eastAsia="方正仿宋_GBK" w:cs="Times New Roman"/>
          <w:sz w:val="24"/>
          <w:szCs w:val="24"/>
          <w:lang w:val="zh-CN" w:eastAsia="zh-CN"/>
        </w:rPr>
        <w:t>1</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zh-CN" w:eastAsia="zh-CN"/>
        </w:rPr>
        <w:t>所有价格均系用人民币表示，单位为元，精确到个数位。</w:t>
      </w:r>
    </w:p>
    <w:p>
      <w:pPr>
        <w:tabs>
          <w:tab w:val="left" w:leader="underscore" w:pos="7582"/>
        </w:tabs>
        <w:spacing w:line="360" w:lineRule="auto"/>
        <w:ind w:firstLine="720" w:firstLineChars="300"/>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sz w:val="24"/>
          <w:szCs w:val="24"/>
          <w:lang w:eastAsia="zh-CN"/>
        </w:rPr>
        <w:t>2.费用</w:t>
      </w:r>
      <w:r>
        <w:rPr>
          <w:rFonts w:hint="default" w:ascii="Times New Roman" w:hAnsi="Times New Roman" w:eastAsia="方正仿宋_GBK" w:cs="Times New Roman"/>
          <w:sz w:val="24"/>
          <w:szCs w:val="24"/>
          <w:lang w:val="zh-CN" w:eastAsia="zh-CN"/>
        </w:rPr>
        <w:t>（单价、合价、总价）为本项目所需的</w:t>
      </w:r>
      <w:r>
        <w:rPr>
          <w:rFonts w:hint="default" w:ascii="Times New Roman" w:hAnsi="Times New Roman" w:eastAsia="方正仿宋_GBK" w:cs="Times New Roman"/>
          <w:sz w:val="24"/>
          <w:szCs w:val="24"/>
          <w:lang w:val="en-US" w:eastAsia="zh-CN"/>
        </w:rPr>
        <w:t>设备</w:t>
      </w:r>
      <w:r>
        <w:rPr>
          <w:rFonts w:hint="default" w:ascii="Times New Roman" w:hAnsi="Times New Roman" w:eastAsia="方正仿宋_GBK" w:cs="Times New Roman"/>
          <w:sz w:val="24"/>
          <w:szCs w:val="24"/>
          <w:lang w:eastAsia="zh-CN"/>
        </w:rPr>
        <w:t>费、人工费、</w:t>
      </w:r>
      <w:r>
        <w:rPr>
          <w:rFonts w:hint="default" w:ascii="Times New Roman" w:hAnsi="Times New Roman" w:eastAsia="方正仿宋_GBK" w:cs="Times New Roman"/>
          <w:sz w:val="24"/>
          <w:szCs w:val="24"/>
          <w:lang w:val="en-US" w:eastAsia="zh-CN"/>
        </w:rPr>
        <w:t>安装调试</w:t>
      </w:r>
      <w:r>
        <w:rPr>
          <w:rFonts w:hint="default" w:ascii="Times New Roman" w:hAnsi="Times New Roman" w:eastAsia="方正仿宋_GBK" w:cs="Times New Roman"/>
          <w:sz w:val="24"/>
          <w:szCs w:val="24"/>
          <w:lang w:eastAsia="zh-CN"/>
        </w:rPr>
        <w:t>费、</w:t>
      </w:r>
      <w:r>
        <w:rPr>
          <w:rFonts w:hint="default" w:ascii="Times New Roman" w:hAnsi="Times New Roman" w:eastAsia="方正仿宋_GBK" w:cs="Times New Roman"/>
          <w:sz w:val="24"/>
          <w:szCs w:val="24"/>
          <w:lang w:val="en-US" w:eastAsia="zh-CN"/>
        </w:rPr>
        <w:t>设备拆除费</w:t>
      </w:r>
      <w:r>
        <w:rPr>
          <w:rFonts w:hint="default" w:ascii="Times New Roman" w:hAnsi="Times New Roman" w:eastAsia="方正仿宋_GBK" w:cs="Times New Roman"/>
          <w:sz w:val="24"/>
          <w:szCs w:val="24"/>
          <w:lang w:eastAsia="zh-CN"/>
        </w:rPr>
        <w:t>、运费、</w:t>
      </w:r>
      <w:r>
        <w:rPr>
          <w:rFonts w:hint="default" w:ascii="Times New Roman" w:hAnsi="Times New Roman" w:eastAsia="方正仿宋_GBK" w:cs="Times New Roman"/>
          <w:sz w:val="24"/>
          <w:szCs w:val="24"/>
          <w:lang w:val="en-US" w:eastAsia="zh-CN"/>
        </w:rPr>
        <w:t>税费（税率符合国家法律法规和相关政策要求）、保险费、人员交通和食宿费、安全文明施工费（不低于2%合同金额）及相关的</w:t>
      </w:r>
      <w:r>
        <w:rPr>
          <w:rFonts w:hint="default" w:ascii="Times New Roman" w:hAnsi="Times New Roman" w:eastAsia="方正仿宋_GBK" w:cs="Times New Roman"/>
          <w:sz w:val="24"/>
          <w:szCs w:val="24"/>
          <w:lang w:eastAsia="zh-CN"/>
        </w:rPr>
        <w:t>所有费用。</w:t>
      </w:r>
    </w:p>
    <w:p>
      <w:pPr>
        <w:tabs>
          <w:tab w:val="left" w:leader="underscore" w:pos="7582"/>
        </w:tabs>
        <w:spacing w:line="360" w:lineRule="auto"/>
        <w:ind w:firstLine="720" w:firstLineChars="300"/>
        <w:rPr>
          <w:sz w:val="24"/>
          <w:szCs w:val="24"/>
          <w:lang w:eastAsia="zh-CN"/>
        </w:rPr>
      </w:pPr>
    </w:p>
    <w:p>
      <w:pPr>
        <w:tabs>
          <w:tab w:val="left" w:pos="1088"/>
        </w:tabs>
        <w:wordWrap w:val="0"/>
        <w:adjustRightInd w:val="0"/>
        <w:spacing w:line="400" w:lineRule="exact"/>
        <w:ind w:left="420"/>
        <w:jc w:val="right"/>
        <w:rPr>
          <w:sz w:val="24"/>
          <w:szCs w:val="24"/>
          <w:lang w:eastAsia="zh-CN"/>
        </w:rPr>
      </w:pPr>
    </w:p>
    <w:p>
      <w:pPr>
        <w:tabs>
          <w:tab w:val="left" w:pos="1088"/>
        </w:tabs>
        <w:wordWrap w:val="0"/>
        <w:adjustRightInd w:val="0"/>
        <w:spacing w:line="400" w:lineRule="exact"/>
        <w:ind w:left="420"/>
        <w:jc w:val="right"/>
        <w:rPr>
          <w:sz w:val="24"/>
          <w:szCs w:val="24"/>
          <w:u w:val="single"/>
          <w:lang w:eastAsia="zh-CN"/>
        </w:rPr>
      </w:pPr>
      <w:r>
        <w:rPr>
          <w:rFonts w:hint="eastAsia"/>
          <w:sz w:val="24"/>
          <w:szCs w:val="24"/>
          <w:lang w:eastAsia="zh-CN"/>
        </w:rPr>
        <w:t>报价人（</w:t>
      </w:r>
      <w:r>
        <w:rPr>
          <w:rStyle w:val="184"/>
          <w:rFonts w:hint="eastAsia"/>
          <w:sz w:val="24"/>
          <w:szCs w:val="24"/>
          <w:lang w:eastAsia="zh-CN"/>
        </w:rPr>
        <w:t>盖单位章</w:t>
      </w:r>
      <w:r>
        <w:rPr>
          <w:rFonts w:hint="eastAsia"/>
          <w:sz w:val="24"/>
          <w:szCs w:val="24"/>
          <w:lang w:eastAsia="zh-CN"/>
        </w:rPr>
        <w:t>）：</w:t>
      </w:r>
      <w:r>
        <w:rPr>
          <w:rFonts w:hint="eastAsia"/>
          <w:sz w:val="24"/>
          <w:szCs w:val="24"/>
          <w:u w:val="single"/>
          <w:lang w:eastAsia="zh-CN"/>
        </w:rPr>
        <w:t xml:space="preserve"> </w:t>
      </w:r>
      <w:r>
        <w:rPr>
          <w:sz w:val="24"/>
          <w:szCs w:val="24"/>
          <w:u w:val="single"/>
          <w:lang w:eastAsia="zh-CN"/>
        </w:rPr>
        <w:t xml:space="preserve">     </w:t>
      </w:r>
    </w:p>
    <w:p>
      <w:pPr>
        <w:tabs>
          <w:tab w:val="left" w:pos="1088"/>
        </w:tabs>
        <w:wordWrap w:val="0"/>
        <w:adjustRightInd w:val="0"/>
        <w:spacing w:line="400" w:lineRule="exact"/>
        <w:ind w:left="420"/>
        <w:jc w:val="right"/>
        <w:rPr>
          <w:sz w:val="24"/>
          <w:szCs w:val="24"/>
          <w:u w:val="single"/>
          <w:lang w:eastAsia="zh-CN"/>
        </w:rPr>
      </w:pPr>
      <w:r>
        <w:rPr>
          <w:rFonts w:hint="eastAsia"/>
          <w:sz w:val="24"/>
          <w:szCs w:val="24"/>
          <w:lang w:eastAsia="zh-CN"/>
        </w:rPr>
        <w:t xml:space="preserve">日期： </w:t>
      </w:r>
      <w:r>
        <w:rPr>
          <w:sz w:val="24"/>
          <w:szCs w:val="24"/>
          <w:lang w:eastAsia="zh-CN"/>
        </w:rPr>
        <w:t xml:space="preserve"> </w:t>
      </w:r>
      <w:r>
        <w:rPr>
          <w:sz w:val="24"/>
          <w:szCs w:val="24"/>
          <w:u w:val="single"/>
          <w:lang w:eastAsia="zh-CN"/>
        </w:rPr>
        <w:t xml:space="preserve">            </w:t>
      </w:r>
    </w:p>
    <w:p>
      <w:pPr>
        <w:pStyle w:val="44"/>
        <w:ind w:left="0" w:leftChars="0" w:firstLine="0"/>
        <w:jc w:val="center"/>
        <w:rPr>
          <w:rFonts w:asciiTheme="minorEastAsia" w:hAnsiTheme="minorEastAsia" w:eastAsiaTheme="minorEastAsia" w:cstheme="minorEastAsia"/>
          <w:color w:val="000000" w:themeColor="text1"/>
          <w:sz w:val="36"/>
          <w:szCs w:val="36"/>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36"/>
          <w:szCs w:val="36"/>
          <w14:textFill>
            <w14:solidFill>
              <w14:schemeClr w14:val="tx1"/>
            </w14:solidFill>
          </w14:textFill>
        </w:rPr>
      </w:pPr>
    </w:p>
    <w:p>
      <w:pPr>
        <w:pStyle w:val="44"/>
        <w:ind w:left="0" w:leftChars="0" w:firstLine="0"/>
        <w:jc w:val="center"/>
        <w:rPr>
          <w:rFonts w:asciiTheme="majorEastAsia" w:hAnsiTheme="majorEastAsia" w:eastAsiaTheme="majorEastAsia" w:cstheme="majorEastAsia"/>
          <w:b/>
          <w:kern w:val="0"/>
          <w:sz w:val="36"/>
          <w:szCs w:val="36"/>
          <w:lang w:val="zh-CN"/>
        </w:rPr>
      </w:pPr>
      <w:r>
        <w:rPr>
          <w:rFonts w:hint="eastAsia" w:asciiTheme="majorEastAsia" w:hAnsiTheme="majorEastAsia" w:eastAsiaTheme="majorEastAsia" w:cstheme="majorEastAsia"/>
          <w:b/>
          <w:kern w:val="0"/>
          <w:sz w:val="36"/>
          <w:szCs w:val="36"/>
          <w:lang w:val="zh-CN"/>
        </w:rPr>
        <w:t>四、资格审查资料</w:t>
      </w:r>
    </w:p>
    <w:p>
      <w:pPr>
        <w:tabs>
          <w:tab w:val="left" w:leader="underscore" w:pos="7582"/>
        </w:tabs>
        <w:spacing w:line="480" w:lineRule="exact"/>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1.营业执照、法定代表人身份证明及授权委托书</w:t>
      </w:r>
    </w:p>
    <w:p>
      <w:pPr>
        <w:tabs>
          <w:tab w:val="left" w:leader="underscore" w:pos="7582"/>
        </w:tabs>
        <w:spacing w:line="480" w:lineRule="exact"/>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2.资质证书</w:t>
      </w:r>
    </w:p>
    <w:p>
      <w:pPr>
        <w:tabs>
          <w:tab w:val="left" w:leader="underscore" w:pos="7582"/>
        </w:tabs>
        <w:spacing w:line="480" w:lineRule="exact"/>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3.业绩证明</w:t>
      </w:r>
    </w:p>
    <w:p>
      <w:pPr>
        <w:spacing w:line="480" w:lineRule="exact"/>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4.人力资源配备</w:t>
      </w:r>
    </w:p>
    <w:p>
      <w:pPr>
        <w:tabs>
          <w:tab w:val="left" w:leader="underscore" w:pos="7582"/>
        </w:tabs>
        <w:spacing w:line="480" w:lineRule="exact"/>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*注：以上报价文件均需加盖鲜章并装订成册。装订采用A4纸幅面，不得采用活页夹等可随时拆换的方式装订，目录、页码齐全。</w:t>
      </w:r>
    </w:p>
    <w:p>
      <w:pPr>
        <w:widowControl/>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p>
      <w:pPr>
        <w:adjustRightInd w:val="0"/>
        <w:snapToGrid w:val="0"/>
        <w:spacing w:after="120" w:line="360" w:lineRule="auto"/>
        <w:jc w:val="center"/>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br w:type="page"/>
      </w:r>
    </w:p>
    <w:p>
      <w:pPr>
        <w:pStyle w:val="92"/>
        <w:ind w:firstLine="0"/>
        <w:rPr>
          <w:b/>
          <w:bCs/>
          <w:sz w:val="28"/>
          <w:szCs w:val="28"/>
        </w:rPr>
      </w:pPr>
      <w:r>
        <w:rPr>
          <w:rFonts w:hint="eastAsia"/>
          <w:b/>
          <w:bCs/>
          <w:sz w:val="28"/>
          <w:szCs w:val="28"/>
        </w:rPr>
        <w:t>1、营业执照</w:t>
      </w: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r>
        <w:rPr>
          <w:rFonts w:hint="eastAsia"/>
          <w:b/>
          <w:bCs/>
          <w:sz w:val="28"/>
          <w:szCs w:val="28"/>
        </w:rPr>
        <w:t>2、资质证书</w:t>
      </w: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r>
        <w:rPr>
          <w:rFonts w:hint="eastAsia"/>
          <w:b/>
          <w:bCs/>
          <w:sz w:val="28"/>
          <w:szCs w:val="28"/>
        </w:rPr>
        <w:t>3、业绩证明</w:t>
      </w: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r>
        <w:rPr>
          <w:rFonts w:hint="eastAsia"/>
          <w:b/>
          <w:bCs/>
          <w:sz w:val="28"/>
          <w:szCs w:val="28"/>
        </w:rPr>
        <w:t>4、人力资源配备</w:t>
      </w: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44"/>
        <w:ind w:left="0" w:leftChars="0" w:firstLine="0"/>
        <w:jc w:val="center"/>
        <w:rPr>
          <w:rFonts w:hint="default" w:ascii="Times New Roman" w:hAnsi="Times New Roman" w:eastAsia="方正仿宋_GBK" w:cs="Times New Roman"/>
          <w:b/>
          <w:kern w:val="0"/>
          <w:sz w:val="36"/>
          <w:szCs w:val="36"/>
          <w:lang w:val="zh-CN" w:eastAsia="zh-CN"/>
        </w:rPr>
      </w:pPr>
      <w:r>
        <w:rPr>
          <w:rFonts w:hint="default" w:ascii="Times New Roman" w:hAnsi="Times New Roman" w:eastAsia="方正仿宋_GBK" w:cs="Times New Roman"/>
          <w:b/>
          <w:kern w:val="0"/>
          <w:sz w:val="36"/>
          <w:szCs w:val="36"/>
          <w:lang w:val="zh-CN" w:eastAsia="zh-CN"/>
        </w:rPr>
        <w:t>五、信用承诺书</w:t>
      </w:r>
    </w:p>
    <w:p>
      <w:pPr>
        <w:adjustRightInd w:val="0"/>
        <w:snapToGrid w:val="0"/>
        <w:spacing w:after="120" w:line="40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重庆草街航运电力开发有限公司：</w:t>
      </w:r>
    </w:p>
    <w:p>
      <w:pPr>
        <w:adjustRightInd w:val="0"/>
        <w:snapToGrid w:val="0"/>
        <w:spacing w:after="120" w:line="400" w:lineRule="exact"/>
        <w:ind w:firstLine="480" w:firstLineChars="2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我公司（报价人名称）参加了贵单位</w:t>
      </w:r>
      <w:r>
        <w:rPr>
          <w:rFonts w:hint="default" w:ascii="Times New Roman" w:hAnsi="Times New Roman" w:eastAsia="方正仿宋_GBK" w:cs="Times New Roman"/>
          <w:sz w:val="24"/>
          <w:szCs w:val="24"/>
          <w:u w:val="single"/>
          <w:lang w:eastAsia="zh-CN"/>
        </w:rPr>
        <w:t>草街航电枢纽恒温恒湿空调系统维修施工项目</w:t>
      </w:r>
      <w:r>
        <w:rPr>
          <w:rFonts w:hint="default" w:ascii="Times New Roman" w:hAnsi="Times New Roman" w:eastAsia="方正仿宋_GBK" w:cs="Times New Roman"/>
          <w:sz w:val="24"/>
          <w:szCs w:val="24"/>
          <w:lang w:eastAsia="zh-CN"/>
        </w:rPr>
        <w:t>的询价，自愿作出以下承诺：</w:t>
      </w:r>
    </w:p>
    <w:p>
      <w:pPr>
        <w:adjustRightInd w:val="0"/>
        <w:snapToGrid w:val="0"/>
        <w:spacing w:line="48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1、询价截止日投标资格情况不存在下列情形之一：</w:t>
      </w:r>
    </w:p>
    <w:p>
      <w:pPr>
        <w:adjustRightInd w:val="0"/>
        <w:snapToGrid w:val="0"/>
        <w:spacing w:line="48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（1）被人民法院在“信用中国”网站（www.creditchina.gov.cn）列入失信被执行人名单且在被执行期内；</w:t>
      </w:r>
    </w:p>
    <w:p>
      <w:pPr>
        <w:adjustRightInd w:val="0"/>
        <w:snapToGrid w:val="0"/>
        <w:spacing w:line="48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（2）被列入《重庆市工程建设领域招标投标信用管理暂行办法》规定的重点关注名单且记分达到12分且在记分有效期内；</w:t>
      </w:r>
    </w:p>
    <w:p>
      <w:pPr>
        <w:adjustRightInd w:val="0"/>
        <w:snapToGrid w:val="0"/>
        <w:spacing w:line="48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（3）被列入《重庆市工程建设领域招标投标信用管理暂行办法》规定的黑名单且在有效期内；</w:t>
      </w:r>
    </w:p>
    <w:p>
      <w:pPr>
        <w:adjustRightInd w:val="0"/>
        <w:snapToGrid w:val="0"/>
        <w:spacing w:line="48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（4）被国家、重庆市（含市或任意区县）有关行政部门处以暂停投标资格行政处罚，且在处罚期限内；</w:t>
      </w:r>
    </w:p>
    <w:p>
      <w:pPr>
        <w:adjustRightInd w:val="0"/>
        <w:snapToGrid w:val="0"/>
        <w:spacing w:line="48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（5）被重庆市相关行政主管部门暂停在渝承揽新业务且在暂停期内。</w:t>
      </w:r>
    </w:p>
    <w:p>
      <w:pPr>
        <w:pStyle w:val="2"/>
        <w:spacing w:line="480" w:lineRule="exact"/>
        <w:ind w:firstLine="0" w:firstLineChars="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（6）报价人没有被列入重庆高速公路集团有限公司黑名单。</w:t>
      </w:r>
    </w:p>
    <w:p>
      <w:pPr>
        <w:adjustRightInd w:val="0"/>
        <w:snapToGrid w:val="0"/>
        <w:spacing w:line="48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2、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line="48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3、询价文件符合 “合同条款与格式”规定，询价文件中没有询价人不能接受的条件。</w:t>
      </w:r>
    </w:p>
    <w:p>
      <w:pPr>
        <w:adjustRightInd w:val="0"/>
        <w:snapToGrid w:val="0"/>
        <w:spacing w:line="48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4、询价文件符合 “技术标准和要求”规定。</w:t>
      </w:r>
    </w:p>
    <w:p>
      <w:pPr>
        <w:adjustRightInd w:val="0"/>
        <w:snapToGrid w:val="0"/>
        <w:spacing w:line="48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5、其他：</w:t>
      </w:r>
      <w:r>
        <w:rPr>
          <w:rFonts w:hint="default" w:ascii="Times New Roman" w:hAnsi="Times New Roman" w:eastAsia="方正仿宋_GBK" w:cs="Times New Roman"/>
          <w:sz w:val="24"/>
          <w:szCs w:val="24"/>
          <w:u w:val="single"/>
          <w:lang w:eastAsia="zh-CN"/>
        </w:rPr>
        <w:t xml:space="preserve">              </w:t>
      </w:r>
      <w:r>
        <w:rPr>
          <w:rFonts w:hint="default" w:ascii="Times New Roman" w:hAnsi="Times New Roman" w:eastAsia="方正仿宋_GBK" w:cs="Times New Roman"/>
          <w:sz w:val="24"/>
          <w:szCs w:val="24"/>
          <w:lang w:eastAsia="zh-CN"/>
        </w:rPr>
        <w:t>。</w:t>
      </w:r>
    </w:p>
    <w:p>
      <w:pPr>
        <w:adjustRightInd w:val="0"/>
        <w:snapToGrid w:val="0"/>
        <w:spacing w:line="48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特此承诺。</w:t>
      </w:r>
    </w:p>
    <w:p>
      <w:pPr>
        <w:adjustRightInd w:val="0"/>
        <w:snapToGrid w:val="0"/>
        <w:spacing w:line="480" w:lineRule="exact"/>
        <w:jc w:val="righ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报价人：         （盖单位法人章）</w:t>
      </w:r>
    </w:p>
    <w:p>
      <w:pPr>
        <w:adjustRightInd w:val="0"/>
        <w:snapToGrid w:val="0"/>
        <w:spacing w:line="480" w:lineRule="exact"/>
        <w:jc w:val="righ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法定代表人：       （签字或盖章）</w:t>
      </w:r>
    </w:p>
    <w:p>
      <w:pPr>
        <w:pStyle w:val="44"/>
        <w:spacing w:after="0" w:line="480" w:lineRule="exact"/>
        <w:ind w:left="440"/>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bookmarkEnd w:id="41"/>
    <w:p>
      <w:pPr>
        <w:adjustRightInd w:val="0"/>
        <w:snapToGrid w:val="0"/>
        <w:spacing w:after="120" w:line="360" w:lineRule="auto"/>
        <w:jc w:val="center"/>
        <w:rPr>
          <w:rFonts w:asciiTheme="majorEastAsia" w:hAnsiTheme="majorEastAsia" w:eastAsiaTheme="majorEastAsia" w:cstheme="majorEastAsia"/>
          <w:b/>
          <w:sz w:val="36"/>
          <w:szCs w:val="36"/>
          <w:lang w:eastAsia="zh-CN"/>
        </w:rPr>
      </w:pPr>
      <w:r>
        <w:rPr>
          <w:rFonts w:hint="eastAsia" w:asciiTheme="majorEastAsia" w:hAnsiTheme="majorEastAsia" w:eastAsiaTheme="majorEastAsia" w:cstheme="majorEastAsia"/>
          <w:b/>
          <w:sz w:val="36"/>
          <w:szCs w:val="36"/>
          <w:lang w:eastAsia="zh-CN"/>
        </w:rPr>
        <w:t>六、项目方案及进度安排</w:t>
      </w:r>
      <w:bookmarkStart w:id="42" w:name="_Toc52097548"/>
    </w:p>
    <w:p>
      <w:pPr>
        <w:spacing w:line="480" w:lineRule="exact"/>
        <w:ind w:firstLine="480" w:firstLineChars="200"/>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sz w:val="24"/>
          <w:szCs w:val="24"/>
          <w:lang w:eastAsia="zh-CN"/>
        </w:rPr>
        <w:t>对项目的认识（结合项目背景等书面资料），技术方案（结合项目需求，编制工作程序等），项目管理及质量保证措施（项目管理组织合理、管理体系完善、质量保证措施等），列出施工进度计划与措施（总计划各关键环节的工期切实可行，保证工期的措施科学、可靠等方面)，拟投入的安全用品和试验，检测仪器设备以及承诺等。</w:t>
      </w:r>
    </w:p>
    <w:p>
      <w:pPr>
        <w:adjustRightInd w:val="0"/>
        <w:snapToGrid w:val="0"/>
        <w:spacing w:after="120" w:line="480" w:lineRule="exact"/>
        <w:ind w:firstLine="435"/>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br w:type="page"/>
      </w:r>
    </w:p>
    <w:p>
      <w:pPr>
        <w:adjustRightInd w:val="0"/>
        <w:snapToGrid w:val="0"/>
        <w:spacing w:after="120" w:line="360" w:lineRule="auto"/>
        <w:jc w:val="center"/>
        <w:rPr>
          <w:rFonts w:asciiTheme="majorEastAsia" w:hAnsiTheme="majorEastAsia" w:eastAsiaTheme="majorEastAsia" w:cstheme="majorEastAsia"/>
          <w:b/>
          <w:sz w:val="36"/>
          <w:szCs w:val="36"/>
          <w:lang w:eastAsia="zh-CN"/>
        </w:rPr>
      </w:pPr>
      <w:r>
        <w:rPr>
          <w:rFonts w:hint="eastAsia" w:asciiTheme="majorEastAsia" w:hAnsiTheme="majorEastAsia" w:eastAsiaTheme="majorEastAsia" w:cstheme="majorEastAsia"/>
          <w:b/>
          <w:sz w:val="36"/>
          <w:szCs w:val="36"/>
          <w:lang w:eastAsia="zh-CN"/>
        </w:rPr>
        <w:t>七、其他资料</w:t>
      </w:r>
      <w:bookmarkEnd w:id="42"/>
    </w:p>
    <w:sectPr>
      <w:headerReference r:id="rId9" w:type="default"/>
      <w:footerReference r:id="rId10"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B45A20-B4FA-4B10-8A1B-4C25F8CA1B4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95A0FC2-E2AB-4A96-B95B-85BF332B2557}"/>
  </w:font>
  <w:font w:name="Microsoft JhengHei">
    <w:panose1 w:val="020B0604030504040204"/>
    <w:charset w:val="88"/>
    <w:family w:val="swiss"/>
    <w:pitch w:val="default"/>
    <w:sig w:usb0="00000087" w:usb1="28AF40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3" w:fontKey="{C48B8D2B-A738-4225-9A77-88FEADA400C9}"/>
  </w:font>
  <w:font w:name="Calibri Light">
    <w:panose1 w:val="020F0302020204030204"/>
    <w:charset w:val="00"/>
    <w:family w:val="swiss"/>
    <w:pitch w:val="default"/>
    <w:sig w:usb0="A00002EF" w:usb1="4000207B"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embedRegular r:id="rId4" w:fontKey="{761107EE-76DF-45E1-B43A-DFA2B2CBE655}"/>
  </w:font>
  <w:font w:name="方正黑体_GBK">
    <w:panose1 w:val="03000509000000000000"/>
    <w:charset w:val="86"/>
    <w:family w:val="auto"/>
    <w:pitch w:val="default"/>
    <w:sig w:usb0="00000001" w:usb1="080E0000" w:usb2="00000000" w:usb3="00000000" w:csb0="00040000" w:csb1="00000000"/>
    <w:embedRegular r:id="rId5" w:fontKey="{641C7BF2-3086-4A66-BBCF-01171716B069}"/>
  </w:font>
  <w:font w:name="方正仿宋_GBK">
    <w:panose1 w:val="03000509000000000000"/>
    <w:charset w:val="86"/>
    <w:family w:val="auto"/>
    <w:pitch w:val="default"/>
    <w:sig w:usb0="00000001" w:usb1="080E0000" w:usb2="00000000" w:usb3="00000000" w:csb0="00040000" w:csb1="00000000"/>
    <w:embedRegular r:id="rId6" w:fontKey="{BA57BD90-A76F-4DC1-818A-55D11E3B8F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ind w:firstLine="360"/>
      <w:rPr>
        <w:rStyle w:val="50"/>
      </w:rPr>
    </w:pPr>
    <w:r>
      <w:fldChar w:fldCharType="begin"/>
    </w:r>
    <w:r>
      <w:rPr>
        <w:rStyle w:val="50"/>
      </w:rPr>
      <w:instrText xml:space="preserve">PAGE  </w:instrText>
    </w:r>
    <w:r>
      <w:fldChar w:fldCharType="end"/>
    </w:r>
  </w:p>
  <w:p>
    <w:pPr>
      <w:pStyle w:val="2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8" name="文本框 8"/>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2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ULnJBLgIAAFIEAAAOAAAAZHJzL2Uyb0RvYy54bWytVMtuEzEU3SPx&#10;D5b3ZJKUlhBlUoVGQUgVrRQQa8fjyYzkl2wnM+ED4A9YdcOe78p3cOzJpKiw6IKNc+e+z7n3Znbd&#10;Kkn2wvna6JyOBkNKhOamqPU2p58/rV5NKPGB6YJJo0VOD8LT6/nLF7PGTsXYVEYWwhEk0X7a2JxW&#10;IdhplnleCcX8wFihYSyNUyzg022zwrEG2ZXMxsPhVdYYV1hnuPAe2mVnpKeM7jkJTVnWXCwN3ymh&#10;Q5fVCckCIPmqtp7OU7dlKXi4K0svApE5BdKQXhSBvIlvNp+x6dYxW9X81AJ7TgtPMClWaxQ9p1qy&#10;wMjO1X+lUjV3xpsyDLhRWQckMQIUo+ETbtYVsyJhAdXenkn3/y8t/7i/d6Qucoqxa6Yw8OOP78eH&#10;X8ef38gk0tNYP4XX2sIvtO9Mi6Xp9R7KiLotnYq/wENgB7mHM7miDYRDeTl5PYaBwzK6ePtmmLjP&#10;HmOt8+G9MIpEIacOo0uMsv2tD+gDrr1LLKXNqpYyjU9q0uT06uJymALOFkRIjcCIoOs0SqHdtCdY&#10;G1McgMqZbi285asaxW+ZD/fMYQ/QLy4l3OEppUERc5IoqYz7+i999Md4YKWkwV7lVOOMKJEfNMaG&#10;hKEXXC9sekHv1I3Boo5wgZYnEQEuyF4snVFfcD6LWAMmpjkq5TT04k3odhvnx8VikZywaJaFW722&#10;PKaO5Hm72AUQmHiNpHRMnLjCqiW6T2cRd/nP7+T1+Fcw/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bGRr0QAAAAIBAAAPAAAAAAAAAAEAIAAAACIAAABkcnMvZG93bnJldi54bWxQSwECFAAUAAAA&#10;CACHTuJAlC5yQS4CAABSBAAADgAAAAAAAAABACAAAAAgAQAAZHJzL2Uyb0RvYy54bWxQSwUGAAAA&#10;AAYABgBZAQAAwA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9" name="文本框 9"/>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2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Ehm/xLgIAAFIEAAAOAAAAZHJzL2Uyb0RvYy54bWytVMtuEzEU3SPx&#10;D5b3ZJKUlibKpAqNgpAqWikg1o7HkxnJL9lOZsIHwB+wYsOe78p3cOzJpKiw6IKNc+e+z7n3ZnbT&#10;Kkn2wvna6JyOBkNKhOamqPU2p58+rl5dU+ID0wWTRoucHoSnN/OXL2aNnYqxqYwshCNIov20sTmt&#10;QrDTLPO8Eor5gbFCw1gap1jAp9tmhWMNsiuZjYfDq6wxrrDOcOE9tMvOSE8Z3XMSmrKsuVgavlNC&#10;hy6rE5IFQPJVbT2dp27LUvBwX5ZeBCJzCqQhvSgCeRPfbD5j061jtqr5qQX2nBaeYFKs1ih6TrVk&#10;gZGdq/9KpWrujDdlGHCjsg5IYgQoRsMn3KwrZkXCAqq9PZPu/19a/mH/4Ehd5HRCiWYKAz9+/3b8&#10;8ev48yuZRHoa66fwWlv4hfatabE0vd5DGVG3pVPxF3gI7CD3cCZXtIFwKC+vX49h4LCMLiZvhon7&#10;7DHWOh/eCaNIFHLqMLrEKNvf+YA+4Nq7xFLarGop0/ikJk1Ory4uhyngbEGE1AiMCLpOoxTaTXuC&#10;tTHFAaic6dbCW76qUfyO+fDAHPYA/eJSwj2eUhoUMSeJksq4L//SR3+MB1ZKGuxVTjXOiBL5XmNs&#10;SBh6wfXCphf0Tt0aLOoIF2h5EhHgguzF0hn1GeeziDVgYpqjUk5DL96GbrdxflwsFskJi2ZZuNNr&#10;y2PqSJ63i10AgYnXSErHxIkrrFqi+3QWcZf//E5ej38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bGRr0QAAAAIBAAAPAAAAAAAAAAEAIAAAACIAAABkcnMvZG93bnJldi54bWxQSwECFAAUAAAA&#10;CACHTuJARIZv8S4CAABSBAAADgAAAAAAAAABACAAAAAgAQAAZHJzL2Uyb0RvYy54bWxQSwUGAAAA&#10;AAYABgBZAQAAwA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3" name="文本框 1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txbx>
                      <w:txbxContent>
                        <w:p>
                          <w:pPr>
                            <w:pStyle w:val="29"/>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urpepS8CAABVBAAADgAAAGRycy9lMm9Eb2MueG1srVTLjtMwFN0j&#10;8Q+W9zRpqylQTToqUxUhjZiRCmLtOk4TyS/ZbpPyAfAHrNjMnu+a7+DYaTpoYDELNu7NfZ9z7+3l&#10;VackOQjnG6MLOh7llAjNTdnoXUE/f1q/ekOJD0yXTBotCnoUnl4tXr64bO1cTExtZCkcQRLt560t&#10;aB2CnWeZ57VQzI+MFRrGyjjFAj7dLisda5FdyWyS57OsNa60znDhPbSr3khPGd1zEpqqarhYGb5X&#10;Qoc+qxOSBUDydWM9XaRuq0rwcFtVXgQiCwqkIb0oAnkb32xxyeY7x2zd8FML7DktPMGkWKNR9Jxq&#10;xQIje9f8lUo13BlvqjDiRmU9kMQIUIzzJ9xsamZFwgKqvT2T7v9fWv7xcOdIU2ITppRopjDxhx/f&#10;H37+erj/RqADQa31c/htLDxD9850cB70HsqIu6ucir9ARGAHvcczvaILhMeg8WySX1DCYRpP377O&#10;E/3ZY7B1PrwXRpEoFNRheolUdrjxAY3AdXCJtbRZN1KmCUpN2oLOphd5CjhbECE1AiOEvtUohW7b&#10;nXBtTXkELGf6zfCWrxsUv2E+3DGHVQASHEu4xVNJgyLmJFFSG/f1X/rojwnBSkmL1SqoxiVRIj9o&#10;TC5u4SC4QdgOgt6ra4NdHeMILU8iAlyQg1g5o77ggpaxBkxMc1QqaBjE69CvNy6Qi+UyOWHXLAs3&#10;emN5TB3J83a5DyAw8RpJ6Zk4cYVtS3SfLiOu85/fyevx32D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AXiSjSAAAAAwEAAA8AAAAAAAAAAQAgAAAAIgAAAGRycy9kb3ducmV2LnhtbFBLAQIUABQA&#10;AAAIAIdO4kC6ul6lLwIAAFUEAAAOAAAAAAAAAAEAIAAAACEBAABkcnMvZTJvRG9jLnhtbFBLBQYA&#10;AAAABgAGAFkBAADC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DE32"/>
    <w:multiLevelType w:val="singleLevel"/>
    <w:tmpl w:val="9666DE32"/>
    <w:lvl w:ilvl="0" w:tentative="0">
      <w:start w:val="3"/>
      <w:numFmt w:val="chineseCounting"/>
      <w:suff w:val="space"/>
      <w:lvlText w:val="第%1章"/>
      <w:lvlJc w:val="left"/>
      <w:rPr>
        <w:rFonts w:hint="eastAsia"/>
      </w:rPr>
    </w:lvl>
  </w:abstractNum>
  <w:abstractNum w:abstractNumId="1">
    <w:nsid w:val="613823A3"/>
    <w:multiLevelType w:val="singleLevel"/>
    <w:tmpl w:val="613823A3"/>
    <w:lvl w:ilvl="0" w:tentative="0">
      <w:start w:val="4"/>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MWJjMGQzZDkxMzdjMWFlYTkxYWQ3YmRjNzBjYWMifQ=="/>
  </w:docVars>
  <w:rsids>
    <w:rsidRoot w:val="00F03D31"/>
    <w:rsid w:val="000038E9"/>
    <w:rsid w:val="0001753D"/>
    <w:rsid w:val="0002442F"/>
    <w:rsid w:val="000251A1"/>
    <w:rsid w:val="000331F9"/>
    <w:rsid w:val="00041339"/>
    <w:rsid w:val="00057F05"/>
    <w:rsid w:val="00062007"/>
    <w:rsid w:val="00062D78"/>
    <w:rsid w:val="00063E4A"/>
    <w:rsid w:val="00074C1E"/>
    <w:rsid w:val="000767C9"/>
    <w:rsid w:val="00084DCF"/>
    <w:rsid w:val="00085E4F"/>
    <w:rsid w:val="00087E0E"/>
    <w:rsid w:val="00097E36"/>
    <w:rsid w:val="000A428E"/>
    <w:rsid w:val="000A7FFC"/>
    <w:rsid w:val="000C3535"/>
    <w:rsid w:val="000C7211"/>
    <w:rsid w:val="000C79E0"/>
    <w:rsid w:val="000D415A"/>
    <w:rsid w:val="000E6BC3"/>
    <w:rsid w:val="000E7AAD"/>
    <w:rsid w:val="000F20F1"/>
    <w:rsid w:val="000F469F"/>
    <w:rsid w:val="000F5E05"/>
    <w:rsid w:val="00101B17"/>
    <w:rsid w:val="001056BD"/>
    <w:rsid w:val="00107F28"/>
    <w:rsid w:val="00116DB2"/>
    <w:rsid w:val="0012189F"/>
    <w:rsid w:val="00127C24"/>
    <w:rsid w:val="00130137"/>
    <w:rsid w:val="00132B89"/>
    <w:rsid w:val="001341CD"/>
    <w:rsid w:val="00136F65"/>
    <w:rsid w:val="00137FB3"/>
    <w:rsid w:val="00144C49"/>
    <w:rsid w:val="00145A0C"/>
    <w:rsid w:val="00146175"/>
    <w:rsid w:val="00147C14"/>
    <w:rsid w:val="0015184C"/>
    <w:rsid w:val="00152375"/>
    <w:rsid w:val="0015363C"/>
    <w:rsid w:val="00165C30"/>
    <w:rsid w:val="0016676D"/>
    <w:rsid w:val="001701AE"/>
    <w:rsid w:val="00182869"/>
    <w:rsid w:val="0018657A"/>
    <w:rsid w:val="00193FA6"/>
    <w:rsid w:val="0019478D"/>
    <w:rsid w:val="001A03F4"/>
    <w:rsid w:val="001A16C4"/>
    <w:rsid w:val="001A565D"/>
    <w:rsid w:val="001A5D56"/>
    <w:rsid w:val="001A61F8"/>
    <w:rsid w:val="001B1ABC"/>
    <w:rsid w:val="001B6130"/>
    <w:rsid w:val="001B7ACB"/>
    <w:rsid w:val="001C0CEB"/>
    <w:rsid w:val="001C2511"/>
    <w:rsid w:val="001D17E6"/>
    <w:rsid w:val="001D3C18"/>
    <w:rsid w:val="001E6407"/>
    <w:rsid w:val="002254F8"/>
    <w:rsid w:val="00231682"/>
    <w:rsid w:val="00242096"/>
    <w:rsid w:val="00243402"/>
    <w:rsid w:val="002466C7"/>
    <w:rsid w:val="0025197B"/>
    <w:rsid w:val="00270B2F"/>
    <w:rsid w:val="00271947"/>
    <w:rsid w:val="00271E7B"/>
    <w:rsid w:val="002726AD"/>
    <w:rsid w:val="00272B09"/>
    <w:rsid w:val="0027380F"/>
    <w:rsid w:val="00273C5E"/>
    <w:rsid w:val="00280858"/>
    <w:rsid w:val="00282B9C"/>
    <w:rsid w:val="002830AD"/>
    <w:rsid w:val="00286FB5"/>
    <w:rsid w:val="00287D34"/>
    <w:rsid w:val="0029598A"/>
    <w:rsid w:val="00297B08"/>
    <w:rsid w:val="002A0EEA"/>
    <w:rsid w:val="002A65EB"/>
    <w:rsid w:val="002B02F6"/>
    <w:rsid w:val="002B0E14"/>
    <w:rsid w:val="002B1CC7"/>
    <w:rsid w:val="002B733C"/>
    <w:rsid w:val="002C367E"/>
    <w:rsid w:val="002E5AFA"/>
    <w:rsid w:val="002F11A2"/>
    <w:rsid w:val="0030195D"/>
    <w:rsid w:val="00302E63"/>
    <w:rsid w:val="0032105D"/>
    <w:rsid w:val="003318FF"/>
    <w:rsid w:val="00347BB9"/>
    <w:rsid w:val="00353B33"/>
    <w:rsid w:val="00353FB7"/>
    <w:rsid w:val="003607E8"/>
    <w:rsid w:val="00363759"/>
    <w:rsid w:val="0036447C"/>
    <w:rsid w:val="00372CBF"/>
    <w:rsid w:val="00373ACB"/>
    <w:rsid w:val="00377D37"/>
    <w:rsid w:val="003800D6"/>
    <w:rsid w:val="00386752"/>
    <w:rsid w:val="003A4617"/>
    <w:rsid w:val="003B53AF"/>
    <w:rsid w:val="003C352A"/>
    <w:rsid w:val="003D31A3"/>
    <w:rsid w:val="003D654C"/>
    <w:rsid w:val="003D686A"/>
    <w:rsid w:val="003D6A6E"/>
    <w:rsid w:val="003E1F07"/>
    <w:rsid w:val="003F0FC5"/>
    <w:rsid w:val="003F25E7"/>
    <w:rsid w:val="003F49E3"/>
    <w:rsid w:val="003F6525"/>
    <w:rsid w:val="00412D9E"/>
    <w:rsid w:val="00433D93"/>
    <w:rsid w:val="004366EC"/>
    <w:rsid w:val="004368D7"/>
    <w:rsid w:val="0044139A"/>
    <w:rsid w:val="004413DD"/>
    <w:rsid w:val="004459DC"/>
    <w:rsid w:val="004620A1"/>
    <w:rsid w:val="004629E5"/>
    <w:rsid w:val="00465B2B"/>
    <w:rsid w:val="004813B0"/>
    <w:rsid w:val="00487786"/>
    <w:rsid w:val="00492232"/>
    <w:rsid w:val="004A39ED"/>
    <w:rsid w:val="004A39FE"/>
    <w:rsid w:val="004B5725"/>
    <w:rsid w:val="004C2A3A"/>
    <w:rsid w:val="004C31A4"/>
    <w:rsid w:val="004C6269"/>
    <w:rsid w:val="004C7BEC"/>
    <w:rsid w:val="004D5D12"/>
    <w:rsid w:val="004D6E29"/>
    <w:rsid w:val="004E164E"/>
    <w:rsid w:val="004E25DC"/>
    <w:rsid w:val="004E2FC4"/>
    <w:rsid w:val="004E3153"/>
    <w:rsid w:val="004E67F1"/>
    <w:rsid w:val="004E71E2"/>
    <w:rsid w:val="004F395A"/>
    <w:rsid w:val="0050584F"/>
    <w:rsid w:val="0051650F"/>
    <w:rsid w:val="00522DD2"/>
    <w:rsid w:val="00523EEB"/>
    <w:rsid w:val="00526A92"/>
    <w:rsid w:val="00541664"/>
    <w:rsid w:val="00552F76"/>
    <w:rsid w:val="0058579A"/>
    <w:rsid w:val="005873AF"/>
    <w:rsid w:val="005878A4"/>
    <w:rsid w:val="00595E37"/>
    <w:rsid w:val="00596085"/>
    <w:rsid w:val="005977F7"/>
    <w:rsid w:val="005A0121"/>
    <w:rsid w:val="005A0AD0"/>
    <w:rsid w:val="005A7976"/>
    <w:rsid w:val="005B2B62"/>
    <w:rsid w:val="005B362A"/>
    <w:rsid w:val="005B4095"/>
    <w:rsid w:val="005B4D6C"/>
    <w:rsid w:val="005B76B0"/>
    <w:rsid w:val="005C61A2"/>
    <w:rsid w:val="005C6550"/>
    <w:rsid w:val="005D039E"/>
    <w:rsid w:val="005D0779"/>
    <w:rsid w:val="005D3925"/>
    <w:rsid w:val="005E06D2"/>
    <w:rsid w:val="005E5FA2"/>
    <w:rsid w:val="005E734D"/>
    <w:rsid w:val="005F3B5A"/>
    <w:rsid w:val="005F7D82"/>
    <w:rsid w:val="00604187"/>
    <w:rsid w:val="00622221"/>
    <w:rsid w:val="00624BAD"/>
    <w:rsid w:val="00637897"/>
    <w:rsid w:val="00641A50"/>
    <w:rsid w:val="00644687"/>
    <w:rsid w:val="006470B5"/>
    <w:rsid w:val="00647BA4"/>
    <w:rsid w:val="0065345B"/>
    <w:rsid w:val="00662411"/>
    <w:rsid w:val="0069055A"/>
    <w:rsid w:val="00697D25"/>
    <w:rsid w:val="006B571F"/>
    <w:rsid w:val="006C5517"/>
    <w:rsid w:val="006C7E7B"/>
    <w:rsid w:val="006D6EDE"/>
    <w:rsid w:val="006E2B5A"/>
    <w:rsid w:val="006F051E"/>
    <w:rsid w:val="006F44D9"/>
    <w:rsid w:val="006F7307"/>
    <w:rsid w:val="007022C5"/>
    <w:rsid w:val="00704153"/>
    <w:rsid w:val="00716ACB"/>
    <w:rsid w:val="0072494D"/>
    <w:rsid w:val="007301BE"/>
    <w:rsid w:val="00731204"/>
    <w:rsid w:val="00734609"/>
    <w:rsid w:val="007401F3"/>
    <w:rsid w:val="007416FD"/>
    <w:rsid w:val="00743D8B"/>
    <w:rsid w:val="0074545A"/>
    <w:rsid w:val="00747904"/>
    <w:rsid w:val="007510DD"/>
    <w:rsid w:val="00754ED2"/>
    <w:rsid w:val="00756A35"/>
    <w:rsid w:val="007601FB"/>
    <w:rsid w:val="00760B7F"/>
    <w:rsid w:val="00760D07"/>
    <w:rsid w:val="00770194"/>
    <w:rsid w:val="007802FC"/>
    <w:rsid w:val="007824B9"/>
    <w:rsid w:val="0078411A"/>
    <w:rsid w:val="007A55C4"/>
    <w:rsid w:val="007B06B2"/>
    <w:rsid w:val="007B239F"/>
    <w:rsid w:val="007B57AF"/>
    <w:rsid w:val="007C1322"/>
    <w:rsid w:val="007C1E75"/>
    <w:rsid w:val="007C56A4"/>
    <w:rsid w:val="007D3820"/>
    <w:rsid w:val="007E3780"/>
    <w:rsid w:val="007E7727"/>
    <w:rsid w:val="007F326B"/>
    <w:rsid w:val="00807661"/>
    <w:rsid w:val="00827C85"/>
    <w:rsid w:val="008408C8"/>
    <w:rsid w:val="00846809"/>
    <w:rsid w:val="008529C1"/>
    <w:rsid w:val="00854BAB"/>
    <w:rsid w:val="00861B0F"/>
    <w:rsid w:val="00862D4D"/>
    <w:rsid w:val="00872AB6"/>
    <w:rsid w:val="0088381A"/>
    <w:rsid w:val="00896834"/>
    <w:rsid w:val="008A2159"/>
    <w:rsid w:val="008A2366"/>
    <w:rsid w:val="008A6142"/>
    <w:rsid w:val="008B3D33"/>
    <w:rsid w:val="008C1A29"/>
    <w:rsid w:val="008C1C42"/>
    <w:rsid w:val="008C5CAF"/>
    <w:rsid w:val="008C7D4F"/>
    <w:rsid w:val="008D4F54"/>
    <w:rsid w:val="008E0943"/>
    <w:rsid w:val="008E2B03"/>
    <w:rsid w:val="008E359D"/>
    <w:rsid w:val="008E4C95"/>
    <w:rsid w:val="008E503E"/>
    <w:rsid w:val="008F5999"/>
    <w:rsid w:val="008F7817"/>
    <w:rsid w:val="00901299"/>
    <w:rsid w:val="009106E6"/>
    <w:rsid w:val="009109DB"/>
    <w:rsid w:val="0091691B"/>
    <w:rsid w:val="00917CA6"/>
    <w:rsid w:val="0092565C"/>
    <w:rsid w:val="00930A6F"/>
    <w:rsid w:val="00952415"/>
    <w:rsid w:val="00964B91"/>
    <w:rsid w:val="00972AA1"/>
    <w:rsid w:val="00975779"/>
    <w:rsid w:val="009768C4"/>
    <w:rsid w:val="00996613"/>
    <w:rsid w:val="009A055E"/>
    <w:rsid w:val="009B2376"/>
    <w:rsid w:val="009C11BB"/>
    <w:rsid w:val="009C1AD0"/>
    <w:rsid w:val="009C1DD9"/>
    <w:rsid w:val="009C523E"/>
    <w:rsid w:val="009D1FF4"/>
    <w:rsid w:val="009D248F"/>
    <w:rsid w:val="009D6466"/>
    <w:rsid w:val="009E0984"/>
    <w:rsid w:val="009E1C1C"/>
    <w:rsid w:val="009E5716"/>
    <w:rsid w:val="00A12A10"/>
    <w:rsid w:val="00A16B71"/>
    <w:rsid w:val="00A2382A"/>
    <w:rsid w:val="00A302F4"/>
    <w:rsid w:val="00A3706B"/>
    <w:rsid w:val="00A54F0D"/>
    <w:rsid w:val="00A6325C"/>
    <w:rsid w:val="00A668FA"/>
    <w:rsid w:val="00A71465"/>
    <w:rsid w:val="00A76622"/>
    <w:rsid w:val="00A92441"/>
    <w:rsid w:val="00A93A57"/>
    <w:rsid w:val="00AA3639"/>
    <w:rsid w:val="00AC0EC6"/>
    <w:rsid w:val="00AC2A8E"/>
    <w:rsid w:val="00AC514C"/>
    <w:rsid w:val="00AD0888"/>
    <w:rsid w:val="00AD51EF"/>
    <w:rsid w:val="00AD73C0"/>
    <w:rsid w:val="00AF0FF4"/>
    <w:rsid w:val="00AF1A2B"/>
    <w:rsid w:val="00AF4185"/>
    <w:rsid w:val="00B00751"/>
    <w:rsid w:val="00B015DC"/>
    <w:rsid w:val="00B10088"/>
    <w:rsid w:val="00B20391"/>
    <w:rsid w:val="00B22334"/>
    <w:rsid w:val="00B23735"/>
    <w:rsid w:val="00B30B69"/>
    <w:rsid w:val="00B36D50"/>
    <w:rsid w:val="00B36E83"/>
    <w:rsid w:val="00B451B3"/>
    <w:rsid w:val="00B47CE9"/>
    <w:rsid w:val="00B50F38"/>
    <w:rsid w:val="00B51A19"/>
    <w:rsid w:val="00B51FC2"/>
    <w:rsid w:val="00B74786"/>
    <w:rsid w:val="00B77B59"/>
    <w:rsid w:val="00B84B85"/>
    <w:rsid w:val="00B8709F"/>
    <w:rsid w:val="00B93011"/>
    <w:rsid w:val="00BA192C"/>
    <w:rsid w:val="00BC1405"/>
    <w:rsid w:val="00BC69E2"/>
    <w:rsid w:val="00BC6C38"/>
    <w:rsid w:val="00BD3797"/>
    <w:rsid w:val="00BD42D6"/>
    <w:rsid w:val="00BD4A82"/>
    <w:rsid w:val="00BE1554"/>
    <w:rsid w:val="00BE692A"/>
    <w:rsid w:val="00BF29CC"/>
    <w:rsid w:val="00BF5A16"/>
    <w:rsid w:val="00BF76BD"/>
    <w:rsid w:val="00C01152"/>
    <w:rsid w:val="00C07D38"/>
    <w:rsid w:val="00C11331"/>
    <w:rsid w:val="00C23423"/>
    <w:rsid w:val="00C2706D"/>
    <w:rsid w:val="00C36243"/>
    <w:rsid w:val="00C4631C"/>
    <w:rsid w:val="00C473BB"/>
    <w:rsid w:val="00C51604"/>
    <w:rsid w:val="00C52A5D"/>
    <w:rsid w:val="00C575E5"/>
    <w:rsid w:val="00C647AC"/>
    <w:rsid w:val="00C667E9"/>
    <w:rsid w:val="00C70569"/>
    <w:rsid w:val="00C806ED"/>
    <w:rsid w:val="00C87737"/>
    <w:rsid w:val="00C92D4B"/>
    <w:rsid w:val="00C952A5"/>
    <w:rsid w:val="00CB7A77"/>
    <w:rsid w:val="00CC2029"/>
    <w:rsid w:val="00CD4332"/>
    <w:rsid w:val="00CE0FAD"/>
    <w:rsid w:val="00CF5426"/>
    <w:rsid w:val="00CF6B26"/>
    <w:rsid w:val="00D06D13"/>
    <w:rsid w:val="00D126A0"/>
    <w:rsid w:val="00D14688"/>
    <w:rsid w:val="00D1519D"/>
    <w:rsid w:val="00D15377"/>
    <w:rsid w:val="00D21680"/>
    <w:rsid w:val="00D2269B"/>
    <w:rsid w:val="00D23513"/>
    <w:rsid w:val="00D2657A"/>
    <w:rsid w:val="00D30481"/>
    <w:rsid w:val="00D3272C"/>
    <w:rsid w:val="00D35C9D"/>
    <w:rsid w:val="00D375DD"/>
    <w:rsid w:val="00D504EC"/>
    <w:rsid w:val="00D519E1"/>
    <w:rsid w:val="00D5570D"/>
    <w:rsid w:val="00D6574A"/>
    <w:rsid w:val="00D83269"/>
    <w:rsid w:val="00D85722"/>
    <w:rsid w:val="00D875B3"/>
    <w:rsid w:val="00D95673"/>
    <w:rsid w:val="00DA1B22"/>
    <w:rsid w:val="00DB2961"/>
    <w:rsid w:val="00DB5738"/>
    <w:rsid w:val="00DB75D4"/>
    <w:rsid w:val="00DD376A"/>
    <w:rsid w:val="00DE0187"/>
    <w:rsid w:val="00DF11B1"/>
    <w:rsid w:val="00DF1881"/>
    <w:rsid w:val="00E02256"/>
    <w:rsid w:val="00E03378"/>
    <w:rsid w:val="00E12FA8"/>
    <w:rsid w:val="00E24418"/>
    <w:rsid w:val="00E2615B"/>
    <w:rsid w:val="00E32EFF"/>
    <w:rsid w:val="00E436D5"/>
    <w:rsid w:val="00E51826"/>
    <w:rsid w:val="00E52DDC"/>
    <w:rsid w:val="00E53913"/>
    <w:rsid w:val="00E6238E"/>
    <w:rsid w:val="00E63C9C"/>
    <w:rsid w:val="00E73EC9"/>
    <w:rsid w:val="00E85A17"/>
    <w:rsid w:val="00E86E95"/>
    <w:rsid w:val="00E92A0E"/>
    <w:rsid w:val="00E932DC"/>
    <w:rsid w:val="00E937CA"/>
    <w:rsid w:val="00E978ED"/>
    <w:rsid w:val="00EA037A"/>
    <w:rsid w:val="00EB5257"/>
    <w:rsid w:val="00EC0F0E"/>
    <w:rsid w:val="00EC443B"/>
    <w:rsid w:val="00EC4574"/>
    <w:rsid w:val="00EC7F6D"/>
    <w:rsid w:val="00EE0CAF"/>
    <w:rsid w:val="00EE0D41"/>
    <w:rsid w:val="00EE1A1C"/>
    <w:rsid w:val="00EE2796"/>
    <w:rsid w:val="00EE4001"/>
    <w:rsid w:val="00EE530A"/>
    <w:rsid w:val="00EF6DB7"/>
    <w:rsid w:val="00EF6EF2"/>
    <w:rsid w:val="00EF7265"/>
    <w:rsid w:val="00F0025A"/>
    <w:rsid w:val="00F03D31"/>
    <w:rsid w:val="00F05D71"/>
    <w:rsid w:val="00F159EC"/>
    <w:rsid w:val="00F22EFA"/>
    <w:rsid w:val="00F23F09"/>
    <w:rsid w:val="00F444C9"/>
    <w:rsid w:val="00F45028"/>
    <w:rsid w:val="00F609B8"/>
    <w:rsid w:val="00F61FBE"/>
    <w:rsid w:val="00F634BE"/>
    <w:rsid w:val="00F6566A"/>
    <w:rsid w:val="00F71589"/>
    <w:rsid w:val="00F73F70"/>
    <w:rsid w:val="00F76038"/>
    <w:rsid w:val="00F84A5B"/>
    <w:rsid w:val="00F85154"/>
    <w:rsid w:val="00F853BC"/>
    <w:rsid w:val="00F87E27"/>
    <w:rsid w:val="00F9368B"/>
    <w:rsid w:val="00FA0B26"/>
    <w:rsid w:val="00FA12A0"/>
    <w:rsid w:val="00FB11C2"/>
    <w:rsid w:val="00FB32EA"/>
    <w:rsid w:val="00FC0772"/>
    <w:rsid w:val="00FC3535"/>
    <w:rsid w:val="00FC5FA0"/>
    <w:rsid w:val="00FD1FC6"/>
    <w:rsid w:val="00FD2876"/>
    <w:rsid w:val="00FD6B82"/>
    <w:rsid w:val="00FD76F1"/>
    <w:rsid w:val="00FE4626"/>
    <w:rsid w:val="00FF226B"/>
    <w:rsid w:val="00FF384D"/>
    <w:rsid w:val="00FF6D6E"/>
    <w:rsid w:val="016E2021"/>
    <w:rsid w:val="018A3744"/>
    <w:rsid w:val="018E7169"/>
    <w:rsid w:val="019E561A"/>
    <w:rsid w:val="01AF779E"/>
    <w:rsid w:val="01FC48C7"/>
    <w:rsid w:val="020019E7"/>
    <w:rsid w:val="022237D2"/>
    <w:rsid w:val="02316129"/>
    <w:rsid w:val="02350F4A"/>
    <w:rsid w:val="02580BD3"/>
    <w:rsid w:val="02635A2B"/>
    <w:rsid w:val="02691984"/>
    <w:rsid w:val="029515BD"/>
    <w:rsid w:val="02C71B42"/>
    <w:rsid w:val="02CA4BCE"/>
    <w:rsid w:val="02D17D09"/>
    <w:rsid w:val="02DC3F04"/>
    <w:rsid w:val="02E61402"/>
    <w:rsid w:val="02F0325F"/>
    <w:rsid w:val="02F577F8"/>
    <w:rsid w:val="030244F4"/>
    <w:rsid w:val="033C5343"/>
    <w:rsid w:val="0355002F"/>
    <w:rsid w:val="037F2409"/>
    <w:rsid w:val="038B3005"/>
    <w:rsid w:val="039446EB"/>
    <w:rsid w:val="03996E3F"/>
    <w:rsid w:val="039F7EEC"/>
    <w:rsid w:val="03AD4F8C"/>
    <w:rsid w:val="03B96EA9"/>
    <w:rsid w:val="03BB0A4C"/>
    <w:rsid w:val="03CB1C16"/>
    <w:rsid w:val="03DE514C"/>
    <w:rsid w:val="04003C23"/>
    <w:rsid w:val="041D7E6F"/>
    <w:rsid w:val="04207B52"/>
    <w:rsid w:val="044304CB"/>
    <w:rsid w:val="044B5DD8"/>
    <w:rsid w:val="044F2371"/>
    <w:rsid w:val="04682498"/>
    <w:rsid w:val="046F0713"/>
    <w:rsid w:val="048A3FA3"/>
    <w:rsid w:val="04C75BA9"/>
    <w:rsid w:val="04D470F9"/>
    <w:rsid w:val="052A3420"/>
    <w:rsid w:val="054271AC"/>
    <w:rsid w:val="056849D6"/>
    <w:rsid w:val="057E7A8F"/>
    <w:rsid w:val="058755A7"/>
    <w:rsid w:val="05B86A49"/>
    <w:rsid w:val="05ED1894"/>
    <w:rsid w:val="05F16FC8"/>
    <w:rsid w:val="061069F5"/>
    <w:rsid w:val="062026CB"/>
    <w:rsid w:val="0629504E"/>
    <w:rsid w:val="063003FF"/>
    <w:rsid w:val="0636605F"/>
    <w:rsid w:val="0649271C"/>
    <w:rsid w:val="064A1761"/>
    <w:rsid w:val="06515869"/>
    <w:rsid w:val="065D2923"/>
    <w:rsid w:val="066F10F6"/>
    <w:rsid w:val="067A2C61"/>
    <w:rsid w:val="0687062B"/>
    <w:rsid w:val="06A7544F"/>
    <w:rsid w:val="06A76277"/>
    <w:rsid w:val="06B47B0B"/>
    <w:rsid w:val="06D45E42"/>
    <w:rsid w:val="06D51544"/>
    <w:rsid w:val="06D57B64"/>
    <w:rsid w:val="06D95A48"/>
    <w:rsid w:val="06E971AE"/>
    <w:rsid w:val="06F6609A"/>
    <w:rsid w:val="0701354F"/>
    <w:rsid w:val="071316ED"/>
    <w:rsid w:val="07135264"/>
    <w:rsid w:val="071E3540"/>
    <w:rsid w:val="073718FF"/>
    <w:rsid w:val="077D4FD6"/>
    <w:rsid w:val="07A16533"/>
    <w:rsid w:val="07B7714F"/>
    <w:rsid w:val="07B9296D"/>
    <w:rsid w:val="07DA78EE"/>
    <w:rsid w:val="08033CE1"/>
    <w:rsid w:val="08514976"/>
    <w:rsid w:val="085C434B"/>
    <w:rsid w:val="08651193"/>
    <w:rsid w:val="086E3851"/>
    <w:rsid w:val="086F197B"/>
    <w:rsid w:val="08F93D5B"/>
    <w:rsid w:val="09207C05"/>
    <w:rsid w:val="09280756"/>
    <w:rsid w:val="09311A05"/>
    <w:rsid w:val="09493EE6"/>
    <w:rsid w:val="094C545F"/>
    <w:rsid w:val="096A77FA"/>
    <w:rsid w:val="0975579E"/>
    <w:rsid w:val="09A15206"/>
    <w:rsid w:val="09A94947"/>
    <w:rsid w:val="09AC4A26"/>
    <w:rsid w:val="09AC58AB"/>
    <w:rsid w:val="09B33BE6"/>
    <w:rsid w:val="09B65A1F"/>
    <w:rsid w:val="09CB29B1"/>
    <w:rsid w:val="09CD7F8F"/>
    <w:rsid w:val="09DA6C93"/>
    <w:rsid w:val="0A0E1796"/>
    <w:rsid w:val="0A362947"/>
    <w:rsid w:val="0A482EEB"/>
    <w:rsid w:val="0A4C1E6C"/>
    <w:rsid w:val="0A547E44"/>
    <w:rsid w:val="0A8A0AF9"/>
    <w:rsid w:val="0A914CEF"/>
    <w:rsid w:val="0AC5123C"/>
    <w:rsid w:val="0ADA72E7"/>
    <w:rsid w:val="0AF31783"/>
    <w:rsid w:val="0AFB1023"/>
    <w:rsid w:val="0AFB6461"/>
    <w:rsid w:val="0B0907EC"/>
    <w:rsid w:val="0B391B68"/>
    <w:rsid w:val="0B4612DD"/>
    <w:rsid w:val="0B5914C8"/>
    <w:rsid w:val="0B6A7AAC"/>
    <w:rsid w:val="0B716069"/>
    <w:rsid w:val="0B7F2F5B"/>
    <w:rsid w:val="0B853EAD"/>
    <w:rsid w:val="0BB95CD2"/>
    <w:rsid w:val="0BBA41DD"/>
    <w:rsid w:val="0BFE4292"/>
    <w:rsid w:val="0C035280"/>
    <w:rsid w:val="0C0C3267"/>
    <w:rsid w:val="0C1473CD"/>
    <w:rsid w:val="0C2030B4"/>
    <w:rsid w:val="0C203982"/>
    <w:rsid w:val="0C450BD7"/>
    <w:rsid w:val="0C486FEA"/>
    <w:rsid w:val="0C955B0B"/>
    <w:rsid w:val="0CA352C8"/>
    <w:rsid w:val="0CD07E15"/>
    <w:rsid w:val="0CFA4A65"/>
    <w:rsid w:val="0D2675AE"/>
    <w:rsid w:val="0D466D19"/>
    <w:rsid w:val="0D5B334E"/>
    <w:rsid w:val="0D605732"/>
    <w:rsid w:val="0D843AA8"/>
    <w:rsid w:val="0D8A107A"/>
    <w:rsid w:val="0DFA3860"/>
    <w:rsid w:val="0E080E9F"/>
    <w:rsid w:val="0E1416A8"/>
    <w:rsid w:val="0E253FCE"/>
    <w:rsid w:val="0E4016AE"/>
    <w:rsid w:val="0E475979"/>
    <w:rsid w:val="0E531CA3"/>
    <w:rsid w:val="0E606C70"/>
    <w:rsid w:val="0E9C52E1"/>
    <w:rsid w:val="0EDB3EB8"/>
    <w:rsid w:val="0EDB59B8"/>
    <w:rsid w:val="0EDD2BFA"/>
    <w:rsid w:val="0F0F2742"/>
    <w:rsid w:val="0F474788"/>
    <w:rsid w:val="0F475B14"/>
    <w:rsid w:val="0F5A7DC0"/>
    <w:rsid w:val="0F6B6607"/>
    <w:rsid w:val="0F830A2C"/>
    <w:rsid w:val="0F9474FC"/>
    <w:rsid w:val="0F9B75F2"/>
    <w:rsid w:val="0FB66909"/>
    <w:rsid w:val="0FFF57D7"/>
    <w:rsid w:val="100215A7"/>
    <w:rsid w:val="100345A3"/>
    <w:rsid w:val="10172A20"/>
    <w:rsid w:val="10465EF4"/>
    <w:rsid w:val="104D11EF"/>
    <w:rsid w:val="10532458"/>
    <w:rsid w:val="10581027"/>
    <w:rsid w:val="105F772D"/>
    <w:rsid w:val="109A4E7B"/>
    <w:rsid w:val="109D6120"/>
    <w:rsid w:val="10A81391"/>
    <w:rsid w:val="10B3519C"/>
    <w:rsid w:val="10B757B2"/>
    <w:rsid w:val="10B93AD7"/>
    <w:rsid w:val="10E971C7"/>
    <w:rsid w:val="10F12234"/>
    <w:rsid w:val="110F36F7"/>
    <w:rsid w:val="111927C8"/>
    <w:rsid w:val="117A6EEF"/>
    <w:rsid w:val="117B2F24"/>
    <w:rsid w:val="119D05BF"/>
    <w:rsid w:val="11A07364"/>
    <w:rsid w:val="11A2456B"/>
    <w:rsid w:val="11A41EA7"/>
    <w:rsid w:val="11A93B4C"/>
    <w:rsid w:val="11EF7166"/>
    <w:rsid w:val="11FE2AA3"/>
    <w:rsid w:val="12062217"/>
    <w:rsid w:val="12065420"/>
    <w:rsid w:val="122C458C"/>
    <w:rsid w:val="123907EC"/>
    <w:rsid w:val="12680E63"/>
    <w:rsid w:val="126C3928"/>
    <w:rsid w:val="127C2797"/>
    <w:rsid w:val="12883761"/>
    <w:rsid w:val="128A7BF7"/>
    <w:rsid w:val="12A771A7"/>
    <w:rsid w:val="12B501E0"/>
    <w:rsid w:val="13520418"/>
    <w:rsid w:val="13671B64"/>
    <w:rsid w:val="139F13C0"/>
    <w:rsid w:val="13B86C2F"/>
    <w:rsid w:val="13C2024C"/>
    <w:rsid w:val="13D660EE"/>
    <w:rsid w:val="13F2430D"/>
    <w:rsid w:val="14077056"/>
    <w:rsid w:val="14295DAF"/>
    <w:rsid w:val="142A7E51"/>
    <w:rsid w:val="144072C9"/>
    <w:rsid w:val="14564F89"/>
    <w:rsid w:val="14756B1A"/>
    <w:rsid w:val="148B03CA"/>
    <w:rsid w:val="14A77384"/>
    <w:rsid w:val="14AD2CF3"/>
    <w:rsid w:val="150D7916"/>
    <w:rsid w:val="154228AC"/>
    <w:rsid w:val="15437DF0"/>
    <w:rsid w:val="154958DD"/>
    <w:rsid w:val="15744E55"/>
    <w:rsid w:val="159E24E8"/>
    <w:rsid w:val="159F3620"/>
    <w:rsid w:val="15BE773A"/>
    <w:rsid w:val="15C732DB"/>
    <w:rsid w:val="15CD7385"/>
    <w:rsid w:val="15DD3DC4"/>
    <w:rsid w:val="15E43EFB"/>
    <w:rsid w:val="15E622DD"/>
    <w:rsid w:val="162417DF"/>
    <w:rsid w:val="16265E64"/>
    <w:rsid w:val="166440ED"/>
    <w:rsid w:val="16884C04"/>
    <w:rsid w:val="16A76DEE"/>
    <w:rsid w:val="16BC137C"/>
    <w:rsid w:val="16CD19B0"/>
    <w:rsid w:val="16E07342"/>
    <w:rsid w:val="16E4387A"/>
    <w:rsid w:val="16EF3DAF"/>
    <w:rsid w:val="16F71BCD"/>
    <w:rsid w:val="1706734A"/>
    <w:rsid w:val="17185D30"/>
    <w:rsid w:val="171F5653"/>
    <w:rsid w:val="1724043D"/>
    <w:rsid w:val="173E4D07"/>
    <w:rsid w:val="17423139"/>
    <w:rsid w:val="17463BBF"/>
    <w:rsid w:val="174C53D2"/>
    <w:rsid w:val="17584058"/>
    <w:rsid w:val="179D04FF"/>
    <w:rsid w:val="17A351E7"/>
    <w:rsid w:val="17AC5B95"/>
    <w:rsid w:val="17F65611"/>
    <w:rsid w:val="181204D0"/>
    <w:rsid w:val="1839118A"/>
    <w:rsid w:val="183A577D"/>
    <w:rsid w:val="1869215A"/>
    <w:rsid w:val="189C3800"/>
    <w:rsid w:val="18C654B3"/>
    <w:rsid w:val="18E11E1D"/>
    <w:rsid w:val="18EB1536"/>
    <w:rsid w:val="194C2063"/>
    <w:rsid w:val="19586C09"/>
    <w:rsid w:val="196F4647"/>
    <w:rsid w:val="198130EF"/>
    <w:rsid w:val="198E5989"/>
    <w:rsid w:val="19AE416C"/>
    <w:rsid w:val="19AF7DAD"/>
    <w:rsid w:val="19BD770A"/>
    <w:rsid w:val="19C50CAC"/>
    <w:rsid w:val="19D51DED"/>
    <w:rsid w:val="19D64C8C"/>
    <w:rsid w:val="19DC4392"/>
    <w:rsid w:val="19DD43BA"/>
    <w:rsid w:val="1A0E09F0"/>
    <w:rsid w:val="1A4B45F5"/>
    <w:rsid w:val="1A7A3A7C"/>
    <w:rsid w:val="1A94209D"/>
    <w:rsid w:val="1AEB3291"/>
    <w:rsid w:val="1AF9414E"/>
    <w:rsid w:val="1B3D71C1"/>
    <w:rsid w:val="1B5C3ED0"/>
    <w:rsid w:val="1B8056AC"/>
    <w:rsid w:val="1B823A0F"/>
    <w:rsid w:val="1BAA0955"/>
    <w:rsid w:val="1BD937BC"/>
    <w:rsid w:val="1C1D0980"/>
    <w:rsid w:val="1C2B1514"/>
    <w:rsid w:val="1C3361BF"/>
    <w:rsid w:val="1C4508ED"/>
    <w:rsid w:val="1C96012E"/>
    <w:rsid w:val="1C993BFA"/>
    <w:rsid w:val="1CDB6608"/>
    <w:rsid w:val="1CDD3EC8"/>
    <w:rsid w:val="1CDE7623"/>
    <w:rsid w:val="1CE913FB"/>
    <w:rsid w:val="1CEB3111"/>
    <w:rsid w:val="1D1E25DF"/>
    <w:rsid w:val="1D412857"/>
    <w:rsid w:val="1D446291"/>
    <w:rsid w:val="1D5377B6"/>
    <w:rsid w:val="1D652848"/>
    <w:rsid w:val="1D704599"/>
    <w:rsid w:val="1DD736C3"/>
    <w:rsid w:val="1DD90F52"/>
    <w:rsid w:val="1DEE45B0"/>
    <w:rsid w:val="1DEE5D50"/>
    <w:rsid w:val="1DF14D3A"/>
    <w:rsid w:val="1DF915D4"/>
    <w:rsid w:val="1DFE3D96"/>
    <w:rsid w:val="1E0D6FB4"/>
    <w:rsid w:val="1E5411F9"/>
    <w:rsid w:val="1E5A1653"/>
    <w:rsid w:val="1E5F6D33"/>
    <w:rsid w:val="1E737C3D"/>
    <w:rsid w:val="1E843671"/>
    <w:rsid w:val="1EAA105C"/>
    <w:rsid w:val="1EB3776D"/>
    <w:rsid w:val="1EBB0AF6"/>
    <w:rsid w:val="1EBB5B32"/>
    <w:rsid w:val="1EC57F8D"/>
    <w:rsid w:val="1EC920CE"/>
    <w:rsid w:val="1EE2283A"/>
    <w:rsid w:val="1F0E654E"/>
    <w:rsid w:val="1F191B0F"/>
    <w:rsid w:val="1F6115C5"/>
    <w:rsid w:val="1F7F0B4A"/>
    <w:rsid w:val="1FA73AB2"/>
    <w:rsid w:val="1FBC4E59"/>
    <w:rsid w:val="1FCA7B38"/>
    <w:rsid w:val="201B383C"/>
    <w:rsid w:val="202672DB"/>
    <w:rsid w:val="205C7FDB"/>
    <w:rsid w:val="207E75FD"/>
    <w:rsid w:val="208B37A2"/>
    <w:rsid w:val="20A72D1D"/>
    <w:rsid w:val="20CD1665"/>
    <w:rsid w:val="20D22906"/>
    <w:rsid w:val="20DD52BF"/>
    <w:rsid w:val="20F1268B"/>
    <w:rsid w:val="21244F9D"/>
    <w:rsid w:val="213B0333"/>
    <w:rsid w:val="213C3A82"/>
    <w:rsid w:val="21465528"/>
    <w:rsid w:val="214910A3"/>
    <w:rsid w:val="21593C56"/>
    <w:rsid w:val="2171647D"/>
    <w:rsid w:val="217673DF"/>
    <w:rsid w:val="21843AF9"/>
    <w:rsid w:val="21B1083F"/>
    <w:rsid w:val="21BC6D35"/>
    <w:rsid w:val="21CC3BA7"/>
    <w:rsid w:val="21E81A55"/>
    <w:rsid w:val="21EE732A"/>
    <w:rsid w:val="21F27BBF"/>
    <w:rsid w:val="22102401"/>
    <w:rsid w:val="22241A83"/>
    <w:rsid w:val="224F33B9"/>
    <w:rsid w:val="22586536"/>
    <w:rsid w:val="225D548A"/>
    <w:rsid w:val="226F11EC"/>
    <w:rsid w:val="226F44C7"/>
    <w:rsid w:val="228765EB"/>
    <w:rsid w:val="22AB2706"/>
    <w:rsid w:val="22ED6B5D"/>
    <w:rsid w:val="23352FD1"/>
    <w:rsid w:val="23361CF9"/>
    <w:rsid w:val="233E5C60"/>
    <w:rsid w:val="2344756C"/>
    <w:rsid w:val="23800CB5"/>
    <w:rsid w:val="23BF2D5B"/>
    <w:rsid w:val="23C71C0F"/>
    <w:rsid w:val="24030F1B"/>
    <w:rsid w:val="240D05D6"/>
    <w:rsid w:val="241174C5"/>
    <w:rsid w:val="241A79BA"/>
    <w:rsid w:val="241C63FF"/>
    <w:rsid w:val="241F4950"/>
    <w:rsid w:val="24252711"/>
    <w:rsid w:val="242F74C2"/>
    <w:rsid w:val="24304B96"/>
    <w:rsid w:val="243E6EB4"/>
    <w:rsid w:val="24430E72"/>
    <w:rsid w:val="247578DE"/>
    <w:rsid w:val="2477285C"/>
    <w:rsid w:val="247F286C"/>
    <w:rsid w:val="24861564"/>
    <w:rsid w:val="24894380"/>
    <w:rsid w:val="24A3501F"/>
    <w:rsid w:val="24AA4104"/>
    <w:rsid w:val="24B738C2"/>
    <w:rsid w:val="24D6667D"/>
    <w:rsid w:val="24DD20E2"/>
    <w:rsid w:val="24E26B9D"/>
    <w:rsid w:val="255178E6"/>
    <w:rsid w:val="25567FA5"/>
    <w:rsid w:val="255E1927"/>
    <w:rsid w:val="257B4B26"/>
    <w:rsid w:val="25AA7BC2"/>
    <w:rsid w:val="26095AC3"/>
    <w:rsid w:val="26563B15"/>
    <w:rsid w:val="26710645"/>
    <w:rsid w:val="267A11BB"/>
    <w:rsid w:val="26812549"/>
    <w:rsid w:val="268E37D0"/>
    <w:rsid w:val="26A91696"/>
    <w:rsid w:val="26B87732"/>
    <w:rsid w:val="26C165DF"/>
    <w:rsid w:val="26CF095A"/>
    <w:rsid w:val="26D11201"/>
    <w:rsid w:val="26E7646D"/>
    <w:rsid w:val="26F42F7B"/>
    <w:rsid w:val="26FB67A0"/>
    <w:rsid w:val="272F2851"/>
    <w:rsid w:val="27435B99"/>
    <w:rsid w:val="27511AFF"/>
    <w:rsid w:val="275E7F52"/>
    <w:rsid w:val="276131A6"/>
    <w:rsid w:val="2771651B"/>
    <w:rsid w:val="279C6923"/>
    <w:rsid w:val="27A03B20"/>
    <w:rsid w:val="27BA2F3E"/>
    <w:rsid w:val="27BD1AEB"/>
    <w:rsid w:val="27C869D0"/>
    <w:rsid w:val="28304227"/>
    <w:rsid w:val="287F782B"/>
    <w:rsid w:val="28B5472C"/>
    <w:rsid w:val="28D575C7"/>
    <w:rsid w:val="28DE3853"/>
    <w:rsid w:val="28FC289D"/>
    <w:rsid w:val="2914405B"/>
    <w:rsid w:val="29156EF2"/>
    <w:rsid w:val="291E2053"/>
    <w:rsid w:val="29BB5F06"/>
    <w:rsid w:val="29DC16C0"/>
    <w:rsid w:val="2A060214"/>
    <w:rsid w:val="2A085ABD"/>
    <w:rsid w:val="2A113643"/>
    <w:rsid w:val="2A1666FD"/>
    <w:rsid w:val="2A2C16BD"/>
    <w:rsid w:val="2A4346E5"/>
    <w:rsid w:val="2A58171C"/>
    <w:rsid w:val="2A66059D"/>
    <w:rsid w:val="2A6C5D2A"/>
    <w:rsid w:val="2A867F87"/>
    <w:rsid w:val="2A9D36CA"/>
    <w:rsid w:val="2AA4483F"/>
    <w:rsid w:val="2AA9586D"/>
    <w:rsid w:val="2AD31C2C"/>
    <w:rsid w:val="2AE65071"/>
    <w:rsid w:val="2AF10F5C"/>
    <w:rsid w:val="2B0D059A"/>
    <w:rsid w:val="2B3C15BD"/>
    <w:rsid w:val="2B3F3B04"/>
    <w:rsid w:val="2B7A5D2B"/>
    <w:rsid w:val="2B84595F"/>
    <w:rsid w:val="2BBA6BD4"/>
    <w:rsid w:val="2BC65551"/>
    <w:rsid w:val="2BCA3FB1"/>
    <w:rsid w:val="2BD4109E"/>
    <w:rsid w:val="2BE503A1"/>
    <w:rsid w:val="2BEE0D77"/>
    <w:rsid w:val="2BF539B5"/>
    <w:rsid w:val="2C3F25B4"/>
    <w:rsid w:val="2C61237F"/>
    <w:rsid w:val="2C6E6EA8"/>
    <w:rsid w:val="2C7437F5"/>
    <w:rsid w:val="2C8C7F23"/>
    <w:rsid w:val="2CAD5E46"/>
    <w:rsid w:val="2CE5752F"/>
    <w:rsid w:val="2D0D1776"/>
    <w:rsid w:val="2D251A84"/>
    <w:rsid w:val="2D280A7E"/>
    <w:rsid w:val="2D405A9F"/>
    <w:rsid w:val="2D773D38"/>
    <w:rsid w:val="2D7746A6"/>
    <w:rsid w:val="2D7E3C87"/>
    <w:rsid w:val="2D83773B"/>
    <w:rsid w:val="2D9561D7"/>
    <w:rsid w:val="2E020D89"/>
    <w:rsid w:val="2E140819"/>
    <w:rsid w:val="2E1F0F06"/>
    <w:rsid w:val="2E213E72"/>
    <w:rsid w:val="2E24325B"/>
    <w:rsid w:val="2E341CD8"/>
    <w:rsid w:val="2E3914AA"/>
    <w:rsid w:val="2E743530"/>
    <w:rsid w:val="2E9549BE"/>
    <w:rsid w:val="2EA6498B"/>
    <w:rsid w:val="2EA94A1A"/>
    <w:rsid w:val="2EB04369"/>
    <w:rsid w:val="2EBC3A3B"/>
    <w:rsid w:val="2EBF49BF"/>
    <w:rsid w:val="2ECD2DD5"/>
    <w:rsid w:val="2F171CE4"/>
    <w:rsid w:val="2F456CA3"/>
    <w:rsid w:val="2F736A5D"/>
    <w:rsid w:val="2FA777D0"/>
    <w:rsid w:val="2FBC200B"/>
    <w:rsid w:val="2FCE2B17"/>
    <w:rsid w:val="30276B7B"/>
    <w:rsid w:val="3091155F"/>
    <w:rsid w:val="309C586A"/>
    <w:rsid w:val="30C46FA8"/>
    <w:rsid w:val="30E97F96"/>
    <w:rsid w:val="30EA1317"/>
    <w:rsid w:val="30EF1BCF"/>
    <w:rsid w:val="3105122E"/>
    <w:rsid w:val="31190994"/>
    <w:rsid w:val="314224E0"/>
    <w:rsid w:val="31474DBD"/>
    <w:rsid w:val="315F76F4"/>
    <w:rsid w:val="316600AD"/>
    <w:rsid w:val="316867D8"/>
    <w:rsid w:val="316C664E"/>
    <w:rsid w:val="31783D92"/>
    <w:rsid w:val="31831F89"/>
    <w:rsid w:val="31840BB1"/>
    <w:rsid w:val="3186135C"/>
    <w:rsid w:val="318C5DD7"/>
    <w:rsid w:val="319A23E2"/>
    <w:rsid w:val="31DC56F5"/>
    <w:rsid w:val="31F9420D"/>
    <w:rsid w:val="32034E53"/>
    <w:rsid w:val="32121344"/>
    <w:rsid w:val="32521C53"/>
    <w:rsid w:val="32586AE9"/>
    <w:rsid w:val="32655194"/>
    <w:rsid w:val="3269502F"/>
    <w:rsid w:val="328937F3"/>
    <w:rsid w:val="32A317FF"/>
    <w:rsid w:val="32C1124C"/>
    <w:rsid w:val="32EB3B6C"/>
    <w:rsid w:val="32F45AA2"/>
    <w:rsid w:val="32F51F8E"/>
    <w:rsid w:val="33000766"/>
    <w:rsid w:val="3352090F"/>
    <w:rsid w:val="335335BC"/>
    <w:rsid w:val="335C037B"/>
    <w:rsid w:val="336D1FC9"/>
    <w:rsid w:val="337155CC"/>
    <w:rsid w:val="3385602C"/>
    <w:rsid w:val="33893A76"/>
    <w:rsid w:val="33B41029"/>
    <w:rsid w:val="33C108C7"/>
    <w:rsid w:val="33C83BC3"/>
    <w:rsid w:val="33CB70E2"/>
    <w:rsid w:val="33D224A9"/>
    <w:rsid w:val="33D52499"/>
    <w:rsid w:val="33D70EAB"/>
    <w:rsid w:val="33E71B0C"/>
    <w:rsid w:val="344527D7"/>
    <w:rsid w:val="34692D0C"/>
    <w:rsid w:val="34A27CAD"/>
    <w:rsid w:val="34B3571B"/>
    <w:rsid w:val="34C91C8B"/>
    <w:rsid w:val="34FA0097"/>
    <w:rsid w:val="35135FA4"/>
    <w:rsid w:val="35153592"/>
    <w:rsid w:val="35247BBC"/>
    <w:rsid w:val="3556642F"/>
    <w:rsid w:val="355C3591"/>
    <w:rsid w:val="357357D5"/>
    <w:rsid w:val="358E3FC9"/>
    <w:rsid w:val="3594233C"/>
    <w:rsid w:val="35996867"/>
    <w:rsid w:val="35A02E33"/>
    <w:rsid w:val="35C054BC"/>
    <w:rsid w:val="35D048C8"/>
    <w:rsid w:val="361D0A0D"/>
    <w:rsid w:val="363A1903"/>
    <w:rsid w:val="364742BE"/>
    <w:rsid w:val="365B5982"/>
    <w:rsid w:val="366841A6"/>
    <w:rsid w:val="36963C5F"/>
    <w:rsid w:val="36AA2ECC"/>
    <w:rsid w:val="36C427BD"/>
    <w:rsid w:val="36DF1167"/>
    <w:rsid w:val="371608B7"/>
    <w:rsid w:val="373E372F"/>
    <w:rsid w:val="3769770F"/>
    <w:rsid w:val="377A6D27"/>
    <w:rsid w:val="37986C97"/>
    <w:rsid w:val="37A65B6D"/>
    <w:rsid w:val="37BF1D6A"/>
    <w:rsid w:val="37ED4A6B"/>
    <w:rsid w:val="38155F9C"/>
    <w:rsid w:val="38281A62"/>
    <w:rsid w:val="387B5356"/>
    <w:rsid w:val="38935044"/>
    <w:rsid w:val="389F0583"/>
    <w:rsid w:val="38EB4DD7"/>
    <w:rsid w:val="39487007"/>
    <w:rsid w:val="395E3557"/>
    <w:rsid w:val="397D460D"/>
    <w:rsid w:val="39925456"/>
    <w:rsid w:val="3A5379C2"/>
    <w:rsid w:val="3A694EBE"/>
    <w:rsid w:val="3A906975"/>
    <w:rsid w:val="3A9F7345"/>
    <w:rsid w:val="3AAB396D"/>
    <w:rsid w:val="3AE11DCF"/>
    <w:rsid w:val="3AFE3587"/>
    <w:rsid w:val="3B0B46AB"/>
    <w:rsid w:val="3B1C4F51"/>
    <w:rsid w:val="3B2447F2"/>
    <w:rsid w:val="3B3B1938"/>
    <w:rsid w:val="3B422645"/>
    <w:rsid w:val="3B536115"/>
    <w:rsid w:val="3B60005A"/>
    <w:rsid w:val="3B896557"/>
    <w:rsid w:val="3B8C6441"/>
    <w:rsid w:val="3B904D7C"/>
    <w:rsid w:val="3BA772F7"/>
    <w:rsid w:val="3BB95DDC"/>
    <w:rsid w:val="3BD333EF"/>
    <w:rsid w:val="3C011D0B"/>
    <w:rsid w:val="3C4237C0"/>
    <w:rsid w:val="3C567ECA"/>
    <w:rsid w:val="3C604C1E"/>
    <w:rsid w:val="3C942A20"/>
    <w:rsid w:val="3C9A589C"/>
    <w:rsid w:val="3CBF6174"/>
    <w:rsid w:val="3CD42DDC"/>
    <w:rsid w:val="3CDC63CE"/>
    <w:rsid w:val="3D12686E"/>
    <w:rsid w:val="3D1648A5"/>
    <w:rsid w:val="3D2008B6"/>
    <w:rsid w:val="3D3A35F0"/>
    <w:rsid w:val="3D3B4E15"/>
    <w:rsid w:val="3D3F23C8"/>
    <w:rsid w:val="3DAA0B3D"/>
    <w:rsid w:val="3DD27E02"/>
    <w:rsid w:val="3DE45F8B"/>
    <w:rsid w:val="3DEB15A0"/>
    <w:rsid w:val="3DF362B0"/>
    <w:rsid w:val="3E0A4684"/>
    <w:rsid w:val="3E151A9D"/>
    <w:rsid w:val="3E225DAF"/>
    <w:rsid w:val="3E415AC4"/>
    <w:rsid w:val="3E4915B1"/>
    <w:rsid w:val="3E6831F2"/>
    <w:rsid w:val="3E7F4E4B"/>
    <w:rsid w:val="3E874061"/>
    <w:rsid w:val="3EA60A2C"/>
    <w:rsid w:val="3EC066EC"/>
    <w:rsid w:val="3ECC2F5F"/>
    <w:rsid w:val="3ED20001"/>
    <w:rsid w:val="3EE322BE"/>
    <w:rsid w:val="3EED6A2E"/>
    <w:rsid w:val="3EF23B6A"/>
    <w:rsid w:val="3EF25A32"/>
    <w:rsid w:val="3F161FDB"/>
    <w:rsid w:val="3F5D25D7"/>
    <w:rsid w:val="3F617433"/>
    <w:rsid w:val="3F780EC3"/>
    <w:rsid w:val="3F934E99"/>
    <w:rsid w:val="3F9D69C6"/>
    <w:rsid w:val="3FBA151A"/>
    <w:rsid w:val="3FCF203E"/>
    <w:rsid w:val="3FE30566"/>
    <w:rsid w:val="40622ED6"/>
    <w:rsid w:val="406D5D99"/>
    <w:rsid w:val="407924B5"/>
    <w:rsid w:val="408814E1"/>
    <w:rsid w:val="40A26D62"/>
    <w:rsid w:val="40AF54A8"/>
    <w:rsid w:val="40B27A77"/>
    <w:rsid w:val="40C7395D"/>
    <w:rsid w:val="40E601F5"/>
    <w:rsid w:val="412100DB"/>
    <w:rsid w:val="413F49FA"/>
    <w:rsid w:val="414416DD"/>
    <w:rsid w:val="41532B9F"/>
    <w:rsid w:val="4156138B"/>
    <w:rsid w:val="415E52F8"/>
    <w:rsid w:val="418D49B0"/>
    <w:rsid w:val="419767B8"/>
    <w:rsid w:val="41980717"/>
    <w:rsid w:val="419A5875"/>
    <w:rsid w:val="419E30A4"/>
    <w:rsid w:val="41AA2CAE"/>
    <w:rsid w:val="41BB01C4"/>
    <w:rsid w:val="41BC38A2"/>
    <w:rsid w:val="41EA5131"/>
    <w:rsid w:val="420501D9"/>
    <w:rsid w:val="420A5691"/>
    <w:rsid w:val="42153C8E"/>
    <w:rsid w:val="42162A75"/>
    <w:rsid w:val="42454447"/>
    <w:rsid w:val="42615AA3"/>
    <w:rsid w:val="426733CB"/>
    <w:rsid w:val="426A5D19"/>
    <w:rsid w:val="42957651"/>
    <w:rsid w:val="42A713D5"/>
    <w:rsid w:val="42B2022C"/>
    <w:rsid w:val="42B850ED"/>
    <w:rsid w:val="42EE0B57"/>
    <w:rsid w:val="42FC2B26"/>
    <w:rsid w:val="431619E2"/>
    <w:rsid w:val="43393E0B"/>
    <w:rsid w:val="434370AD"/>
    <w:rsid w:val="4359250F"/>
    <w:rsid w:val="43962AEF"/>
    <w:rsid w:val="43A47886"/>
    <w:rsid w:val="43CC3BE6"/>
    <w:rsid w:val="43F502A1"/>
    <w:rsid w:val="43FB6A4C"/>
    <w:rsid w:val="43FC45C0"/>
    <w:rsid w:val="440D260D"/>
    <w:rsid w:val="441B78D3"/>
    <w:rsid w:val="4423331B"/>
    <w:rsid w:val="445C4E37"/>
    <w:rsid w:val="448F4356"/>
    <w:rsid w:val="449044F8"/>
    <w:rsid w:val="44934F90"/>
    <w:rsid w:val="449D7149"/>
    <w:rsid w:val="44FF013D"/>
    <w:rsid w:val="44FF0AEC"/>
    <w:rsid w:val="453756CC"/>
    <w:rsid w:val="45711E24"/>
    <w:rsid w:val="457B5A69"/>
    <w:rsid w:val="45AB103D"/>
    <w:rsid w:val="45D77EE7"/>
    <w:rsid w:val="45F6185F"/>
    <w:rsid w:val="45F72659"/>
    <w:rsid w:val="46236D51"/>
    <w:rsid w:val="46420F63"/>
    <w:rsid w:val="465B237E"/>
    <w:rsid w:val="46621D09"/>
    <w:rsid w:val="4670321D"/>
    <w:rsid w:val="469C70B1"/>
    <w:rsid w:val="46B11A88"/>
    <w:rsid w:val="46DA2BB0"/>
    <w:rsid w:val="46E4318C"/>
    <w:rsid w:val="47005630"/>
    <w:rsid w:val="471F3AAF"/>
    <w:rsid w:val="471F4D88"/>
    <w:rsid w:val="472A76B2"/>
    <w:rsid w:val="472C5F09"/>
    <w:rsid w:val="47330B08"/>
    <w:rsid w:val="474504CD"/>
    <w:rsid w:val="47476D85"/>
    <w:rsid w:val="474A4205"/>
    <w:rsid w:val="476C21BB"/>
    <w:rsid w:val="476E221E"/>
    <w:rsid w:val="47725BBC"/>
    <w:rsid w:val="477934A6"/>
    <w:rsid w:val="477B0D70"/>
    <w:rsid w:val="478B72ED"/>
    <w:rsid w:val="47966882"/>
    <w:rsid w:val="479E3A47"/>
    <w:rsid w:val="47AE01DF"/>
    <w:rsid w:val="47C63F1B"/>
    <w:rsid w:val="47D87266"/>
    <w:rsid w:val="47F35637"/>
    <w:rsid w:val="4812472C"/>
    <w:rsid w:val="48230E62"/>
    <w:rsid w:val="48324764"/>
    <w:rsid w:val="483B4E7B"/>
    <w:rsid w:val="48427C10"/>
    <w:rsid w:val="48BB1F30"/>
    <w:rsid w:val="48D80C50"/>
    <w:rsid w:val="48E629B4"/>
    <w:rsid w:val="48F77706"/>
    <w:rsid w:val="493774E0"/>
    <w:rsid w:val="493A0128"/>
    <w:rsid w:val="493A5267"/>
    <w:rsid w:val="49456AD6"/>
    <w:rsid w:val="496417A1"/>
    <w:rsid w:val="49654D24"/>
    <w:rsid w:val="49821D74"/>
    <w:rsid w:val="498A0B14"/>
    <w:rsid w:val="49A2577D"/>
    <w:rsid w:val="49AD5088"/>
    <w:rsid w:val="49B95C31"/>
    <w:rsid w:val="49CE1DB5"/>
    <w:rsid w:val="49E847A8"/>
    <w:rsid w:val="49EB6D57"/>
    <w:rsid w:val="49FD514A"/>
    <w:rsid w:val="4A061AFF"/>
    <w:rsid w:val="4A321E22"/>
    <w:rsid w:val="4A3546F1"/>
    <w:rsid w:val="4A5E50A6"/>
    <w:rsid w:val="4A7D0020"/>
    <w:rsid w:val="4ACB4B3D"/>
    <w:rsid w:val="4AEC68F9"/>
    <w:rsid w:val="4B0E2331"/>
    <w:rsid w:val="4B106456"/>
    <w:rsid w:val="4B234855"/>
    <w:rsid w:val="4B334494"/>
    <w:rsid w:val="4B5B2135"/>
    <w:rsid w:val="4B75001F"/>
    <w:rsid w:val="4B895B8B"/>
    <w:rsid w:val="4BE07B8E"/>
    <w:rsid w:val="4BF61BE2"/>
    <w:rsid w:val="4C0722B0"/>
    <w:rsid w:val="4C244BC9"/>
    <w:rsid w:val="4C2463A0"/>
    <w:rsid w:val="4C555855"/>
    <w:rsid w:val="4C674678"/>
    <w:rsid w:val="4C6F2EDA"/>
    <w:rsid w:val="4CC2529D"/>
    <w:rsid w:val="4CC664E9"/>
    <w:rsid w:val="4CCE13C7"/>
    <w:rsid w:val="4CD54A8D"/>
    <w:rsid w:val="4CEA2347"/>
    <w:rsid w:val="4CEA63BF"/>
    <w:rsid w:val="4D056F74"/>
    <w:rsid w:val="4D1D3081"/>
    <w:rsid w:val="4D27002A"/>
    <w:rsid w:val="4D283CA5"/>
    <w:rsid w:val="4D2F4D71"/>
    <w:rsid w:val="4D4001B9"/>
    <w:rsid w:val="4D6F6C5B"/>
    <w:rsid w:val="4D7B7211"/>
    <w:rsid w:val="4D881740"/>
    <w:rsid w:val="4D8E29E8"/>
    <w:rsid w:val="4D99745C"/>
    <w:rsid w:val="4DC20B68"/>
    <w:rsid w:val="4E002A6B"/>
    <w:rsid w:val="4E03626B"/>
    <w:rsid w:val="4E05458D"/>
    <w:rsid w:val="4E0B1D1A"/>
    <w:rsid w:val="4E0B6F4F"/>
    <w:rsid w:val="4E204F72"/>
    <w:rsid w:val="4E2F42AA"/>
    <w:rsid w:val="4E6942B2"/>
    <w:rsid w:val="4E6B5E86"/>
    <w:rsid w:val="4E8A610C"/>
    <w:rsid w:val="4E8B37EB"/>
    <w:rsid w:val="4EA950BB"/>
    <w:rsid w:val="4EB15C75"/>
    <w:rsid w:val="4EC96293"/>
    <w:rsid w:val="4EDB463D"/>
    <w:rsid w:val="4EEB3586"/>
    <w:rsid w:val="4F0F6409"/>
    <w:rsid w:val="4F1163D7"/>
    <w:rsid w:val="4F241C7C"/>
    <w:rsid w:val="4F573420"/>
    <w:rsid w:val="4F7B2533"/>
    <w:rsid w:val="4FDA796E"/>
    <w:rsid w:val="4FE23A62"/>
    <w:rsid w:val="4FE63F4D"/>
    <w:rsid w:val="4FF006FB"/>
    <w:rsid w:val="4FFA2949"/>
    <w:rsid w:val="50082A59"/>
    <w:rsid w:val="503A452D"/>
    <w:rsid w:val="50736B7F"/>
    <w:rsid w:val="508711A9"/>
    <w:rsid w:val="50CA0599"/>
    <w:rsid w:val="50EA249C"/>
    <w:rsid w:val="51060FC4"/>
    <w:rsid w:val="510B6E04"/>
    <w:rsid w:val="510E35CE"/>
    <w:rsid w:val="5123073A"/>
    <w:rsid w:val="513D3058"/>
    <w:rsid w:val="517B4EC0"/>
    <w:rsid w:val="518C554A"/>
    <w:rsid w:val="51935949"/>
    <w:rsid w:val="51A0391C"/>
    <w:rsid w:val="51AB5688"/>
    <w:rsid w:val="51B322DA"/>
    <w:rsid w:val="51BF4278"/>
    <w:rsid w:val="51C50A01"/>
    <w:rsid w:val="51CC3CA7"/>
    <w:rsid w:val="51CE2237"/>
    <w:rsid w:val="51D05FAF"/>
    <w:rsid w:val="51E45885"/>
    <w:rsid w:val="51ED19CE"/>
    <w:rsid w:val="520957E1"/>
    <w:rsid w:val="527C7F5F"/>
    <w:rsid w:val="52A90B1A"/>
    <w:rsid w:val="52FC48DD"/>
    <w:rsid w:val="52FF0538"/>
    <w:rsid w:val="5302198F"/>
    <w:rsid w:val="530B3E9A"/>
    <w:rsid w:val="531B7BCA"/>
    <w:rsid w:val="5331200C"/>
    <w:rsid w:val="53346257"/>
    <w:rsid w:val="53354356"/>
    <w:rsid w:val="53366EE7"/>
    <w:rsid w:val="53660D30"/>
    <w:rsid w:val="536E62C4"/>
    <w:rsid w:val="537A5DA5"/>
    <w:rsid w:val="5394161B"/>
    <w:rsid w:val="53943811"/>
    <w:rsid w:val="539935A3"/>
    <w:rsid w:val="53B434DF"/>
    <w:rsid w:val="53CE651E"/>
    <w:rsid w:val="53D32653"/>
    <w:rsid w:val="53F01C7A"/>
    <w:rsid w:val="54271112"/>
    <w:rsid w:val="54280101"/>
    <w:rsid w:val="543C36AE"/>
    <w:rsid w:val="54483D0D"/>
    <w:rsid w:val="544F115F"/>
    <w:rsid w:val="54523A5C"/>
    <w:rsid w:val="546C6511"/>
    <w:rsid w:val="5472190F"/>
    <w:rsid w:val="5475359D"/>
    <w:rsid w:val="54863837"/>
    <w:rsid w:val="54AA0574"/>
    <w:rsid w:val="55250028"/>
    <w:rsid w:val="552B7848"/>
    <w:rsid w:val="552E2FE9"/>
    <w:rsid w:val="555C3065"/>
    <w:rsid w:val="55624B31"/>
    <w:rsid w:val="5582414F"/>
    <w:rsid w:val="558B3766"/>
    <w:rsid w:val="559304F1"/>
    <w:rsid w:val="55965EE3"/>
    <w:rsid w:val="55987088"/>
    <w:rsid w:val="55A831EB"/>
    <w:rsid w:val="55BA6F7F"/>
    <w:rsid w:val="55BC47D5"/>
    <w:rsid w:val="55CF7BF7"/>
    <w:rsid w:val="560460A1"/>
    <w:rsid w:val="5618062C"/>
    <w:rsid w:val="562A7E39"/>
    <w:rsid w:val="5632329F"/>
    <w:rsid w:val="56586FB6"/>
    <w:rsid w:val="56612007"/>
    <w:rsid w:val="56A32E66"/>
    <w:rsid w:val="56A95ABB"/>
    <w:rsid w:val="56B00676"/>
    <w:rsid w:val="56B476CF"/>
    <w:rsid w:val="56B978C4"/>
    <w:rsid w:val="56D6456C"/>
    <w:rsid w:val="56EF6751"/>
    <w:rsid w:val="570C2FB8"/>
    <w:rsid w:val="570D34FA"/>
    <w:rsid w:val="570F6C2D"/>
    <w:rsid w:val="57116D70"/>
    <w:rsid w:val="57200E5A"/>
    <w:rsid w:val="572045CA"/>
    <w:rsid w:val="572A6A59"/>
    <w:rsid w:val="573233A3"/>
    <w:rsid w:val="57432436"/>
    <w:rsid w:val="575A5A69"/>
    <w:rsid w:val="57646177"/>
    <w:rsid w:val="5770468E"/>
    <w:rsid w:val="577747A6"/>
    <w:rsid w:val="577A27D6"/>
    <w:rsid w:val="57852612"/>
    <w:rsid w:val="57D039A0"/>
    <w:rsid w:val="57ED4E4E"/>
    <w:rsid w:val="58136BF6"/>
    <w:rsid w:val="581446B6"/>
    <w:rsid w:val="58154792"/>
    <w:rsid w:val="582D4DE9"/>
    <w:rsid w:val="5831475C"/>
    <w:rsid w:val="58366D88"/>
    <w:rsid w:val="583974CB"/>
    <w:rsid w:val="585338F8"/>
    <w:rsid w:val="585844FD"/>
    <w:rsid w:val="585E720F"/>
    <w:rsid w:val="587B2F7D"/>
    <w:rsid w:val="58847C66"/>
    <w:rsid w:val="588D1633"/>
    <w:rsid w:val="58A86C19"/>
    <w:rsid w:val="58E62A91"/>
    <w:rsid w:val="5903310E"/>
    <w:rsid w:val="591308C3"/>
    <w:rsid w:val="591347A5"/>
    <w:rsid w:val="593C56D0"/>
    <w:rsid w:val="593F171A"/>
    <w:rsid w:val="594D1592"/>
    <w:rsid w:val="5960230F"/>
    <w:rsid w:val="5994339B"/>
    <w:rsid w:val="59967ADE"/>
    <w:rsid w:val="59B56492"/>
    <w:rsid w:val="59E454CF"/>
    <w:rsid w:val="59F726F3"/>
    <w:rsid w:val="5A413124"/>
    <w:rsid w:val="5A4250E2"/>
    <w:rsid w:val="5A5D5F5F"/>
    <w:rsid w:val="5A702498"/>
    <w:rsid w:val="5A7D4065"/>
    <w:rsid w:val="5AA10247"/>
    <w:rsid w:val="5AB4135D"/>
    <w:rsid w:val="5AC47E7A"/>
    <w:rsid w:val="5AE26D53"/>
    <w:rsid w:val="5B01367D"/>
    <w:rsid w:val="5B052582"/>
    <w:rsid w:val="5B0825D9"/>
    <w:rsid w:val="5B1E1D7F"/>
    <w:rsid w:val="5B297B8D"/>
    <w:rsid w:val="5B4E5EAA"/>
    <w:rsid w:val="5B57543C"/>
    <w:rsid w:val="5B677683"/>
    <w:rsid w:val="5B6E5075"/>
    <w:rsid w:val="5B726980"/>
    <w:rsid w:val="5B8E7F10"/>
    <w:rsid w:val="5B9D280E"/>
    <w:rsid w:val="5BAE1FF5"/>
    <w:rsid w:val="5BE066C1"/>
    <w:rsid w:val="5BFA3F36"/>
    <w:rsid w:val="5C1726A7"/>
    <w:rsid w:val="5C1B578B"/>
    <w:rsid w:val="5C350FD5"/>
    <w:rsid w:val="5C3744D8"/>
    <w:rsid w:val="5C4C2EB8"/>
    <w:rsid w:val="5C6C429D"/>
    <w:rsid w:val="5C6F5C10"/>
    <w:rsid w:val="5C887113"/>
    <w:rsid w:val="5C8A1F8D"/>
    <w:rsid w:val="5CA00DF1"/>
    <w:rsid w:val="5CAF3462"/>
    <w:rsid w:val="5CC10BB9"/>
    <w:rsid w:val="5CDA5642"/>
    <w:rsid w:val="5CDC349D"/>
    <w:rsid w:val="5CFA0384"/>
    <w:rsid w:val="5CFD0956"/>
    <w:rsid w:val="5D0631CD"/>
    <w:rsid w:val="5D0F1FBD"/>
    <w:rsid w:val="5D2B07E4"/>
    <w:rsid w:val="5D313A8F"/>
    <w:rsid w:val="5D492C79"/>
    <w:rsid w:val="5D6124AC"/>
    <w:rsid w:val="5D9E4D24"/>
    <w:rsid w:val="5DA1040B"/>
    <w:rsid w:val="5DA75898"/>
    <w:rsid w:val="5DBD4136"/>
    <w:rsid w:val="5DCC4FC8"/>
    <w:rsid w:val="5DDC5E8E"/>
    <w:rsid w:val="5DE40E13"/>
    <w:rsid w:val="5DE47F9B"/>
    <w:rsid w:val="5E335CA6"/>
    <w:rsid w:val="5E61402F"/>
    <w:rsid w:val="5E7D7B12"/>
    <w:rsid w:val="5E905CD8"/>
    <w:rsid w:val="5E9F7435"/>
    <w:rsid w:val="5EA359D5"/>
    <w:rsid w:val="5EAE61E6"/>
    <w:rsid w:val="5EBC2BF7"/>
    <w:rsid w:val="5EE61B30"/>
    <w:rsid w:val="5EF430D7"/>
    <w:rsid w:val="5F2D091F"/>
    <w:rsid w:val="5F526F06"/>
    <w:rsid w:val="5F6D531F"/>
    <w:rsid w:val="5F7C0415"/>
    <w:rsid w:val="5F833C40"/>
    <w:rsid w:val="5F8B196C"/>
    <w:rsid w:val="5F8C7770"/>
    <w:rsid w:val="5F967DD2"/>
    <w:rsid w:val="5FA74DF5"/>
    <w:rsid w:val="5FBE6A00"/>
    <w:rsid w:val="5FBF5E80"/>
    <w:rsid w:val="5FC32926"/>
    <w:rsid w:val="5FD70E51"/>
    <w:rsid w:val="5FDF4359"/>
    <w:rsid w:val="605E64D0"/>
    <w:rsid w:val="60744175"/>
    <w:rsid w:val="60895210"/>
    <w:rsid w:val="608F36A3"/>
    <w:rsid w:val="60A40DD8"/>
    <w:rsid w:val="60AB3FF3"/>
    <w:rsid w:val="60B042CD"/>
    <w:rsid w:val="60BD3CE3"/>
    <w:rsid w:val="60C3683C"/>
    <w:rsid w:val="60CC4EDB"/>
    <w:rsid w:val="60DC0379"/>
    <w:rsid w:val="60E13948"/>
    <w:rsid w:val="60F91A9B"/>
    <w:rsid w:val="60FA7C8B"/>
    <w:rsid w:val="61171966"/>
    <w:rsid w:val="612855F5"/>
    <w:rsid w:val="616650DA"/>
    <w:rsid w:val="61681DAA"/>
    <w:rsid w:val="61A0729A"/>
    <w:rsid w:val="61AB3DF6"/>
    <w:rsid w:val="61E35887"/>
    <w:rsid w:val="61F76EC2"/>
    <w:rsid w:val="62137647"/>
    <w:rsid w:val="625E5C83"/>
    <w:rsid w:val="627072E7"/>
    <w:rsid w:val="62AF7C77"/>
    <w:rsid w:val="62BA4707"/>
    <w:rsid w:val="62C45016"/>
    <w:rsid w:val="62D87AEF"/>
    <w:rsid w:val="63050D72"/>
    <w:rsid w:val="630761AC"/>
    <w:rsid w:val="631C4266"/>
    <w:rsid w:val="63495F8F"/>
    <w:rsid w:val="63515C70"/>
    <w:rsid w:val="635A6805"/>
    <w:rsid w:val="638909BE"/>
    <w:rsid w:val="638E4C2E"/>
    <w:rsid w:val="63C06BBB"/>
    <w:rsid w:val="63D258C1"/>
    <w:rsid w:val="63D74F7B"/>
    <w:rsid w:val="63E535CC"/>
    <w:rsid w:val="642E206A"/>
    <w:rsid w:val="64391FD7"/>
    <w:rsid w:val="64402D87"/>
    <w:rsid w:val="64467711"/>
    <w:rsid w:val="644B697C"/>
    <w:rsid w:val="645779AB"/>
    <w:rsid w:val="64761A1E"/>
    <w:rsid w:val="64872009"/>
    <w:rsid w:val="64B1500C"/>
    <w:rsid w:val="65585085"/>
    <w:rsid w:val="656541ED"/>
    <w:rsid w:val="658010E6"/>
    <w:rsid w:val="658B7B2C"/>
    <w:rsid w:val="658F512A"/>
    <w:rsid w:val="65BE2C3C"/>
    <w:rsid w:val="65D062F3"/>
    <w:rsid w:val="65D55283"/>
    <w:rsid w:val="65D60F4F"/>
    <w:rsid w:val="65E207B7"/>
    <w:rsid w:val="65F6131B"/>
    <w:rsid w:val="66037F43"/>
    <w:rsid w:val="661464B9"/>
    <w:rsid w:val="663761A5"/>
    <w:rsid w:val="664839C7"/>
    <w:rsid w:val="665925BF"/>
    <w:rsid w:val="666F5910"/>
    <w:rsid w:val="66A65F76"/>
    <w:rsid w:val="66AC6B93"/>
    <w:rsid w:val="66D51044"/>
    <w:rsid w:val="66E04E56"/>
    <w:rsid w:val="67015D83"/>
    <w:rsid w:val="674078FE"/>
    <w:rsid w:val="6767133B"/>
    <w:rsid w:val="676C3643"/>
    <w:rsid w:val="6770092F"/>
    <w:rsid w:val="678A786E"/>
    <w:rsid w:val="67B30A70"/>
    <w:rsid w:val="67DA4B53"/>
    <w:rsid w:val="67E72D9B"/>
    <w:rsid w:val="67F3277D"/>
    <w:rsid w:val="67F7735C"/>
    <w:rsid w:val="681139B9"/>
    <w:rsid w:val="6831087D"/>
    <w:rsid w:val="684B3DCE"/>
    <w:rsid w:val="68562C5D"/>
    <w:rsid w:val="6874457D"/>
    <w:rsid w:val="68AF73FA"/>
    <w:rsid w:val="691318F3"/>
    <w:rsid w:val="695E2C6C"/>
    <w:rsid w:val="698652DF"/>
    <w:rsid w:val="699017CB"/>
    <w:rsid w:val="69937B96"/>
    <w:rsid w:val="69B74C6C"/>
    <w:rsid w:val="69D241D8"/>
    <w:rsid w:val="69DF7D42"/>
    <w:rsid w:val="69E81028"/>
    <w:rsid w:val="6A0657BB"/>
    <w:rsid w:val="6A250EC7"/>
    <w:rsid w:val="6A3E1C3A"/>
    <w:rsid w:val="6A43747D"/>
    <w:rsid w:val="6A4F58F7"/>
    <w:rsid w:val="6A5B5431"/>
    <w:rsid w:val="6A5C294E"/>
    <w:rsid w:val="6A6B2BF9"/>
    <w:rsid w:val="6A8504D0"/>
    <w:rsid w:val="6A9E0956"/>
    <w:rsid w:val="6AC5414F"/>
    <w:rsid w:val="6AF72513"/>
    <w:rsid w:val="6B5D3535"/>
    <w:rsid w:val="6B631475"/>
    <w:rsid w:val="6B9A2692"/>
    <w:rsid w:val="6BA00674"/>
    <w:rsid w:val="6BA5391F"/>
    <w:rsid w:val="6BCA2CAC"/>
    <w:rsid w:val="6BCF334F"/>
    <w:rsid w:val="6BD239F5"/>
    <w:rsid w:val="6BEE048D"/>
    <w:rsid w:val="6BFF1F3B"/>
    <w:rsid w:val="6C0E66AA"/>
    <w:rsid w:val="6C3B4049"/>
    <w:rsid w:val="6C43304A"/>
    <w:rsid w:val="6C4D341E"/>
    <w:rsid w:val="6C517842"/>
    <w:rsid w:val="6C546234"/>
    <w:rsid w:val="6C6A5504"/>
    <w:rsid w:val="6C735D87"/>
    <w:rsid w:val="6C9016ED"/>
    <w:rsid w:val="6CAD0DDA"/>
    <w:rsid w:val="6CBE1074"/>
    <w:rsid w:val="6CCF6290"/>
    <w:rsid w:val="6CFD469D"/>
    <w:rsid w:val="6D017DAA"/>
    <w:rsid w:val="6D1F02FF"/>
    <w:rsid w:val="6D1F743D"/>
    <w:rsid w:val="6D22461C"/>
    <w:rsid w:val="6D415DCA"/>
    <w:rsid w:val="6D651B9E"/>
    <w:rsid w:val="6D772525"/>
    <w:rsid w:val="6D7818BC"/>
    <w:rsid w:val="6DA53F68"/>
    <w:rsid w:val="6DA93E2C"/>
    <w:rsid w:val="6DCA2DAB"/>
    <w:rsid w:val="6DDE29E1"/>
    <w:rsid w:val="6DE06576"/>
    <w:rsid w:val="6E586C17"/>
    <w:rsid w:val="6E6E79C0"/>
    <w:rsid w:val="6E8177C4"/>
    <w:rsid w:val="6E884F7F"/>
    <w:rsid w:val="6EC966C3"/>
    <w:rsid w:val="6ECC31FA"/>
    <w:rsid w:val="6EEC20FF"/>
    <w:rsid w:val="6F2238B3"/>
    <w:rsid w:val="6F2A2D4B"/>
    <w:rsid w:val="6F391A3E"/>
    <w:rsid w:val="6F806E0F"/>
    <w:rsid w:val="6FAA7115"/>
    <w:rsid w:val="6FDA1E39"/>
    <w:rsid w:val="6FE64024"/>
    <w:rsid w:val="6FEB3894"/>
    <w:rsid w:val="700F4E64"/>
    <w:rsid w:val="70311EBF"/>
    <w:rsid w:val="70384FFE"/>
    <w:rsid w:val="703B639F"/>
    <w:rsid w:val="70656815"/>
    <w:rsid w:val="7090553F"/>
    <w:rsid w:val="709655A9"/>
    <w:rsid w:val="70A132D9"/>
    <w:rsid w:val="70B14974"/>
    <w:rsid w:val="70B56644"/>
    <w:rsid w:val="70C60603"/>
    <w:rsid w:val="710D7515"/>
    <w:rsid w:val="7139605B"/>
    <w:rsid w:val="71541752"/>
    <w:rsid w:val="715D5C0A"/>
    <w:rsid w:val="716C4F90"/>
    <w:rsid w:val="71836DB5"/>
    <w:rsid w:val="71886043"/>
    <w:rsid w:val="719179BF"/>
    <w:rsid w:val="71C22553"/>
    <w:rsid w:val="722176A4"/>
    <w:rsid w:val="72247F25"/>
    <w:rsid w:val="726F6F47"/>
    <w:rsid w:val="728C49C4"/>
    <w:rsid w:val="72A33EB6"/>
    <w:rsid w:val="72B14FD5"/>
    <w:rsid w:val="72C46456"/>
    <w:rsid w:val="72D877F1"/>
    <w:rsid w:val="72FE22EE"/>
    <w:rsid w:val="731F7EB9"/>
    <w:rsid w:val="73231774"/>
    <w:rsid w:val="735710E2"/>
    <w:rsid w:val="737A789C"/>
    <w:rsid w:val="737F6B89"/>
    <w:rsid w:val="738C67C2"/>
    <w:rsid w:val="73A10542"/>
    <w:rsid w:val="73BE5ED0"/>
    <w:rsid w:val="73DE6740"/>
    <w:rsid w:val="74181201"/>
    <w:rsid w:val="74194405"/>
    <w:rsid w:val="74315DAE"/>
    <w:rsid w:val="743D400A"/>
    <w:rsid w:val="74466A10"/>
    <w:rsid w:val="74584969"/>
    <w:rsid w:val="74590E55"/>
    <w:rsid w:val="749679D6"/>
    <w:rsid w:val="74AE7F7A"/>
    <w:rsid w:val="74CF115E"/>
    <w:rsid w:val="74F9765B"/>
    <w:rsid w:val="7506180B"/>
    <w:rsid w:val="750C7615"/>
    <w:rsid w:val="752D0FAD"/>
    <w:rsid w:val="753F67C0"/>
    <w:rsid w:val="7553580B"/>
    <w:rsid w:val="755A6876"/>
    <w:rsid w:val="755F3CFE"/>
    <w:rsid w:val="756555F5"/>
    <w:rsid w:val="75A03817"/>
    <w:rsid w:val="75A86244"/>
    <w:rsid w:val="75AE5613"/>
    <w:rsid w:val="75ED4AD2"/>
    <w:rsid w:val="760D0BC5"/>
    <w:rsid w:val="760F603F"/>
    <w:rsid w:val="762D6621"/>
    <w:rsid w:val="76395D79"/>
    <w:rsid w:val="76415EB1"/>
    <w:rsid w:val="764B35B5"/>
    <w:rsid w:val="764E34A4"/>
    <w:rsid w:val="764F26BE"/>
    <w:rsid w:val="76562678"/>
    <w:rsid w:val="76575395"/>
    <w:rsid w:val="76751F4F"/>
    <w:rsid w:val="76927E46"/>
    <w:rsid w:val="76933D22"/>
    <w:rsid w:val="76A87F89"/>
    <w:rsid w:val="76C0479B"/>
    <w:rsid w:val="76C13C0E"/>
    <w:rsid w:val="76F67EF8"/>
    <w:rsid w:val="76FE71D8"/>
    <w:rsid w:val="770726C6"/>
    <w:rsid w:val="770A5B31"/>
    <w:rsid w:val="77215769"/>
    <w:rsid w:val="776677F4"/>
    <w:rsid w:val="7770500F"/>
    <w:rsid w:val="7781259C"/>
    <w:rsid w:val="77A85155"/>
    <w:rsid w:val="77AD20AE"/>
    <w:rsid w:val="77C97A4A"/>
    <w:rsid w:val="781E58F1"/>
    <w:rsid w:val="782844BE"/>
    <w:rsid w:val="78286988"/>
    <w:rsid w:val="7861167A"/>
    <w:rsid w:val="788D66AE"/>
    <w:rsid w:val="788F2660"/>
    <w:rsid w:val="78910C00"/>
    <w:rsid w:val="78986F77"/>
    <w:rsid w:val="78A91184"/>
    <w:rsid w:val="78B71D72"/>
    <w:rsid w:val="78BD078C"/>
    <w:rsid w:val="78C147F1"/>
    <w:rsid w:val="78CA52B0"/>
    <w:rsid w:val="78CD5C79"/>
    <w:rsid w:val="78E04108"/>
    <w:rsid w:val="79096D90"/>
    <w:rsid w:val="79166901"/>
    <w:rsid w:val="795443B8"/>
    <w:rsid w:val="79695E2A"/>
    <w:rsid w:val="79783919"/>
    <w:rsid w:val="798066E9"/>
    <w:rsid w:val="79876EF9"/>
    <w:rsid w:val="799F0689"/>
    <w:rsid w:val="799F7793"/>
    <w:rsid w:val="79AE6381"/>
    <w:rsid w:val="79D126DF"/>
    <w:rsid w:val="79D4536F"/>
    <w:rsid w:val="79D50BAB"/>
    <w:rsid w:val="7A0E10B0"/>
    <w:rsid w:val="7A1315B7"/>
    <w:rsid w:val="7A311E86"/>
    <w:rsid w:val="7A3E4002"/>
    <w:rsid w:val="7A757F82"/>
    <w:rsid w:val="7A851910"/>
    <w:rsid w:val="7A88301C"/>
    <w:rsid w:val="7A915D87"/>
    <w:rsid w:val="7A97519E"/>
    <w:rsid w:val="7AAE04A0"/>
    <w:rsid w:val="7AAF6562"/>
    <w:rsid w:val="7AD5025E"/>
    <w:rsid w:val="7AEB4B37"/>
    <w:rsid w:val="7AF81E8C"/>
    <w:rsid w:val="7B027FE0"/>
    <w:rsid w:val="7B063163"/>
    <w:rsid w:val="7B097E6B"/>
    <w:rsid w:val="7B147312"/>
    <w:rsid w:val="7B170E7E"/>
    <w:rsid w:val="7B1A7C27"/>
    <w:rsid w:val="7B2A6109"/>
    <w:rsid w:val="7B43710D"/>
    <w:rsid w:val="7B532EDE"/>
    <w:rsid w:val="7B6056A3"/>
    <w:rsid w:val="7B6156A6"/>
    <w:rsid w:val="7B9D1C4B"/>
    <w:rsid w:val="7BC52A75"/>
    <w:rsid w:val="7BD24C37"/>
    <w:rsid w:val="7BD92981"/>
    <w:rsid w:val="7BE25E9B"/>
    <w:rsid w:val="7BE3570B"/>
    <w:rsid w:val="7BE854F3"/>
    <w:rsid w:val="7BEC2FA1"/>
    <w:rsid w:val="7BEE611A"/>
    <w:rsid w:val="7BFA54ED"/>
    <w:rsid w:val="7C293DF2"/>
    <w:rsid w:val="7C2E203B"/>
    <w:rsid w:val="7C395ADE"/>
    <w:rsid w:val="7C4D729D"/>
    <w:rsid w:val="7C680FA8"/>
    <w:rsid w:val="7C821233"/>
    <w:rsid w:val="7C9F209F"/>
    <w:rsid w:val="7CA81753"/>
    <w:rsid w:val="7CAB4B18"/>
    <w:rsid w:val="7D0F483D"/>
    <w:rsid w:val="7D1B284D"/>
    <w:rsid w:val="7D2F0569"/>
    <w:rsid w:val="7D472017"/>
    <w:rsid w:val="7D826A24"/>
    <w:rsid w:val="7D8F4D8B"/>
    <w:rsid w:val="7D971817"/>
    <w:rsid w:val="7DC72881"/>
    <w:rsid w:val="7DCC7838"/>
    <w:rsid w:val="7E0E695E"/>
    <w:rsid w:val="7E171E3C"/>
    <w:rsid w:val="7E1A154D"/>
    <w:rsid w:val="7E34331A"/>
    <w:rsid w:val="7E4A58F5"/>
    <w:rsid w:val="7E4C610E"/>
    <w:rsid w:val="7E52614D"/>
    <w:rsid w:val="7E6A7F71"/>
    <w:rsid w:val="7E8E4A25"/>
    <w:rsid w:val="7EB05F55"/>
    <w:rsid w:val="7EB27AA0"/>
    <w:rsid w:val="7EBD184F"/>
    <w:rsid w:val="7ECB55EB"/>
    <w:rsid w:val="7ED50BD2"/>
    <w:rsid w:val="7EDC1B88"/>
    <w:rsid w:val="7EEA7FB3"/>
    <w:rsid w:val="7F1C0902"/>
    <w:rsid w:val="7F1C66EB"/>
    <w:rsid w:val="7F49148B"/>
    <w:rsid w:val="7F5A2497"/>
    <w:rsid w:val="7F6F14BD"/>
    <w:rsid w:val="7F7529A7"/>
    <w:rsid w:val="7F764C2B"/>
    <w:rsid w:val="7F8671DF"/>
    <w:rsid w:val="7F8D67E7"/>
    <w:rsid w:val="7F9261EA"/>
    <w:rsid w:val="7F941607"/>
    <w:rsid w:val="7FB6795D"/>
    <w:rsid w:val="7FCC3712"/>
    <w:rsid w:val="7FD44CC7"/>
    <w:rsid w:val="7FE153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5">
    <w:name w:val="heading 1"/>
    <w:basedOn w:val="1"/>
    <w:next w:val="1"/>
    <w:link w:val="71"/>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6">
    <w:name w:val="heading 2"/>
    <w:basedOn w:val="1"/>
    <w:next w:val="1"/>
    <w:link w:val="61"/>
    <w:qFormat/>
    <w:uiPriority w:val="0"/>
    <w:pPr>
      <w:ind w:left="100" w:right="113"/>
      <w:outlineLvl w:val="1"/>
    </w:pPr>
    <w:rPr>
      <w:rFonts w:ascii="Microsoft JhengHei" w:hAnsi="Microsoft JhengHei" w:eastAsia="Microsoft JhengHei" w:cs="Microsoft JhengHei"/>
      <w:b/>
      <w:bCs/>
      <w:sz w:val="32"/>
      <w:szCs w:val="32"/>
    </w:rPr>
  </w:style>
  <w:style w:type="paragraph" w:styleId="7">
    <w:name w:val="heading 3"/>
    <w:basedOn w:val="1"/>
    <w:next w:val="8"/>
    <w:link w:val="72"/>
    <w:qFormat/>
    <w:uiPriority w:val="0"/>
    <w:pPr>
      <w:ind w:left="237" w:right="113"/>
      <w:outlineLvl w:val="2"/>
    </w:pPr>
    <w:rPr>
      <w:sz w:val="28"/>
      <w:szCs w:val="28"/>
    </w:rPr>
  </w:style>
  <w:style w:type="paragraph" w:styleId="9">
    <w:name w:val="heading 4"/>
    <w:basedOn w:val="1"/>
    <w:next w:val="1"/>
    <w:link w:val="73"/>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10">
    <w:name w:val="heading 5"/>
    <w:basedOn w:val="1"/>
    <w:next w:val="1"/>
    <w:link w:val="66"/>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11">
    <w:name w:val="heading 6"/>
    <w:basedOn w:val="1"/>
    <w:next w:val="1"/>
    <w:link w:val="67"/>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2">
    <w:name w:val="heading 7"/>
    <w:basedOn w:val="1"/>
    <w:next w:val="1"/>
    <w:link w:val="68"/>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3">
    <w:name w:val="heading 8"/>
    <w:basedOn w:val="1"/>
    <w:next w:val="1"/>
    <w:link w:val="69"/>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4">
    <w:name w:val="heading 9"/>
    <w:basedOn w:val="1"/>
    <w:next w:val="1"/>
    <w:link w:val="70"/>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9"/>
    <w:qFormat/>
    <w:uiPriority w:val="0"/>
    <w:pPr>
      <w:spacing w:after="120"/>
      <w:ind w:firstLine="420" w:firstLineChars="100"/>
      <w:jc w:val="both"/>
    </w:pPr>
    <w:rPr>
      <w:rFonts w:asciiTheme="minorHAnsi" w:hAnsiTheme="minorHAnsi" w:cstheme="minorBidi"/>
      <w:kern w:val="2"/>
      <w:szCs w:val="24"/>
      <w:lang w:eastAsia="zh-CN"/>
    </w:rPr>
  </w:style>
  <w:style w:type="paragraph" w:styleId="3">
    <w:name w:val="Body Text"/>
    <w:basedOn w:val="1"/>
    <w:next w:val="4"/>
    <w:link w:val="57"/>
    <w:qFormat/>
    <w:uiPriority w:val="0"/>
    <w:rPr>
      <w:sz w:val="21"/>
      <w:szCs w:val="21"/>
    </w:rPr>
  </w:style>
  <w:style w:type="paragraph" w:customStyle="1" w:styleId="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styleId="8">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6">
    <w:name w:val="caption"/>
    <w:basedOn w:val="1"/>
    <w:next w:val="1"/>
    <w:qFormat/>
    <w:uiPriority w:val="0"/>
    <w:pPr>
      <w:jc w:val="both"/>
    </w:pPr>
    <w:rPr>
      <w:rFonts w:ascii="Arial" w:hAnsi="Arial" w:eastAsia="黑体" w:cs="Arial"/>
      <w:kern w:val="2"/>
      <w:sz w:val="20"/>
      <w:szCs w:val="20"/>
      <w:lang w:eastAsia="zh-CN"/>
    </w:rPr>
  </w:style>
  <w:style w:type="paragraph" w:styleId="17">
    <w:name w:val="Document Map"/>
    <w:basedOn w:val="1"/>
    <w:link w:val="125"/>
    <w:qFormat/>
    <w:uiPriority w:val="0"/>
    <w:pPr>
      <w:shd w:val="clear" w:color="auto" w:fill="000080"/>
      <w:jc w:val="both"/>
    </w:pPr>
    <w:rPr>
      <w:rFonts w:asciiTheme="minorHAnsi" w:hAnsiTheme="minorHAnsi" w:cstheme="minorBidi"/>
      <w:kern w:val="2"/>
      <w:sz w:val="21"/>
      <w:szCs w:val="24"/>
      <w:lang w:eastAsia="zh-CN"/>
    </w:rPr>
  </w:style>
  <w:style w:type="paragraph" w:styleId="18">
    <w:name w:val="annotation text"/>
    <w:basedOn w:val="1"/>
    <w:link w:val="87"/>
    <w:qFormat/>
    <w:uiPriority w:val="0"/>
    <w:rPr>
      <w:rFonts w:asciiTheme="minorHAnsi" w:hAnsiTheme="minorHAnsi" w:cstheme="minorBidi"/>
      <w:kern w:val="2"/>
      <w:sz w:val="21"/>
      <w:szCs w:val="24"/>
      <w:lang w:eastAsia="zh-CN"/>
    </w:rPr>
  </w:style>
  <w:style w:type="paragraph" w:styleId="19">
    <w:name w:val="Body Text 3"/>
    <w:basedOn w:val="1"/>
    <w:link w:val="102"/>
    <w:qFormat/>
    <w:uiPriority w:val="0"/>
    <w:pPr>
      <w:jc w:val="both"/>
    </w:pPr>
    <w:rPr>
      <w:rFonts w:hAnsiTheme="minorHAnsi" w:eastAsiaTheme="minorEastAsia" w:cstheme="minorBidi"/>
      <w:kern w:val="2"/>
      <w:sz w:val="24"/>
      <w:lang w:eastAsia="zh-CN"/>
    </w:rPr>
  </w:style>
  <w:style w:type="paragraph" w:styleId="20">
    <w:name w:val="Body Text Indent"/>
    <w:basedOn w:val="1"/>
    <w:link w:val="105"/>
    <w:qFormat/>
    <w:uiPriority w:val="0"/>
    <w:pPr>
      <w:spacing w:after="120"/>
      <w:ind w:left="420" w:leftChars="200"/>
      <w:jc w:val="both"/>
    </w:pPr>
    <w:rPr>
      <w:rFonts w:asciiTheme="minorHAnsi" w:hAnsiTheme="minorHAnsi" w:cstheme="minorBidi"/>
      <w:kern w:val="2"/>
      <w:sz w:val="21"/>
      <w:szCs w:val="24"/>
      <w:lang w:eastAsia="zh-CN"/>
    </w:rPr>
  </w:style>
  <w:style w:type="paragraph" w:styleId="21">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2">
    <w:name w:val="toc 3"/>
    <w:basedOn w:val="1"/>
    <w:next w:val="1"/>
    <w:qFormat/>
    <w:uiPriority w:val="39"/>
    <w:pPr>
      <w:spacing w:line="272" w:lineRule="exact"/>
      <w:ind w:left="940"/>
    </w:pPr>
    <w:rPr>
      <w:sz w:val="21"/>
      <w:szCs w:val="21"/>
    </w:rPr>
  </w:style>
  <w:style w:type="paragraph" w:styleId="23">
    <w:name w:val="Plain Text"/>
    <w:basedOn w:val="1"/>
    <w:link w:val="89"/>
    <w:qFormat/>
    <w:uiPriority w:val="0"/>
    <w:pPr>
      <w:jc w:val="both"/>
    </w:pPr>
    <w:rPr>
      <w:rFonts w:hAnsi="Courier New" w:cstheme="minorBidi"/>
      <w:kern w:val="2"/>
      <w:sz w:val="21"/>
      <w:szCs w:val="21"/>
      <w:lang w:eastAsia="zh-CN"/>
    </w:rPr>
  </w:style>
  <w:style w:type="paragraph" w:styleId="24">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5">
    <w:name w:val="Date"/>
    <w:basedOn w:val="1"/>
    <w:next w:val="1"/>
    <w:link w:val="96"/>
    <w:unhideWhenUsed/>
    <w:qFormat/>
    <w:uiPriority w:val="0"/>
    <w:pPr>
      <w:ind w:left="100" w:leftChars="2500"/>
    </w:pPr>
  </w:style>
  <w:style w:type="paragraph" w:styleId="26">
    <w:name w:val="Body Text Indent 2"/>
    <w:basedOn w:val="1"/>
    <w:link w:val="127"/>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7">
    <w:name w:val="endnote text"/>
    <w:basedOn w:val="1"/>
    <w:link w:val="117"/>
    <w:qFormat/>
    <w:uiPriority w:val="0"/>
    <w:pPr>
      <w:snapToGrid w:val="0"/>
    </w:pPr>
    <w:rPr>
      <w:rFonts w:asciiTheme="minorHAnsi" w:hAnsiTheme="minorHAnsi" w:cstheme="minorBidi"/>
      <w:kern w:val="2"/>
      <w:sz w:val="21"/>
      <w:szCs w:val="24"/>
      <w:lang w:eastAsia="zh-CN"/>
    </w:rPr>
  </w:style>
  <w:style w:type="paragraph" w:styleId="28">
    <w:name w:val="Balloon Text"/>
    <w:basedOn w:val="1"/>
    <w:link w:val="82"/>
    <w:unhideWhenUsed/>
    <w:qFormat/>
    <w:uiPriority w:val="0"/>
    <w:rPr>
      <w:sz w:val="18"/>
      <w:szCs w:val="18"/>
    </w:rPr>
  </w:style>
  <w:style w:type="paragraph" w:styleId="29">
    <w:name w:val="footer"/>
    <w:basedOn w:val="1"/>
    <w:link w:val="58"/>
    <w:qFormat/>
    <w:uiPriority w:val="0"/>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0">
    <w:name w:val="header"/>
    <w:basedOn w:val="1"/>
    <w:link w:val="77"/>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1">
    <w:name w:val="toc 1"/>
    <w:basedOn w:val="1"/>
    <w:next w:val="1"/>
    <w:qFormat/>
    <w:uiPriority w:val="39"/>
    <w:pPr>
      <w:spacing w:line="272" w:lineRule="exact"/>
      <w:ind w:left="100"/>
    </w:pPr>
    <w:rPr>
      <w:sz w:val="21"/>
      <w:szCs w:val="21"/>
    </w:rPr>
  </w:style>
  <w:style w:type="paragraph" w:styleId="32">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3">
    <w:name w:val="Subtitle"/>
    <w:basedOn w:val="1"/>
    <w:link w:val="179"/>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4">
    <w:name w:val="footnote text"/>
    <w:basedOn w:val="1"/>
    <w:link w:val="122"/>
    <w:qFormat/>
    <w:uiPriority w:val="0"/>
    <w:pPr>
      <w:snapToGrid w:val="0"/>
    </w:pPr>
    <w:rPr>
      <w:rFonts w:asciiTheme="minorHAnsi" w:hAnsiTheme="minorHAnsi" w:cstheme="minorBidi"/>
      <w:kern w:val="2"/>
      <w:sz w:val="18"/>
      <w:szCs w:val="18"/>
      <w:lang w:eastAsia="zh-CN"/>
    </w:rPr>
  </w:style>
  <w:style w:type="paragraph" w:styleId="35">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6">
    <w:name w:val="Body Text Indent 3"/>
    <w:basedOn w:val="1"/>
    <w:link w:val="129"/>
    <w:qFormat/>
    <w:uiPriority w:val="0"/>
    <w:pPr>
      <w:spacing w:after="120"/>
      <w:ind w:left="420" w:leftChars="200"/>
      <w:jc w:val="both"/>
    </w:pPr>
    <w:rPr>
      <w:rFonts w:asciiTheme="minorHAnsi" w:hAnsiTheme="minorHAnsi" w:cstheme="minorBidi"/>
      <w:kern w:val="2"/>
      <w:sz w:val="16"/>
      <w:szCs w:val="16"/>
      <w:lang w:eastAsia="zh-CN"/>
    </w:rPr>
  </w:style>
  <w:style w:type="paragraph" w:styleId="37">
    <w:name w:val="toc 2"/>
    <w:basedOn w:val="1"/>
    <w:next w:val="1"/>
    <w:qFormat/>
    <w:uiPriority w:val="39"/>
    <w:pPr>
      <w:spacing w:line="272" w:lineRule="exact"/>
      <w:ind w:left="520"/>
    </w:pPr>
    <w:rPr>
      <w:sz w:val="21"/>
      <w:szCs w:val="21"/>
    </w:rPr>
  </w:style>
  <w:style w:type="paragraph" w:styleId="38">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9">
    <w:name w:val="Body Text 2"/>
    <w:basedOn w:val="1"/>
    <w:link w:val="191"/>
    <w:unhideWhenUsed/>
    <w:qFormat/>
    <w:uiPriority w:val="99"/>
    <w:pPr>
      <w:spacing w:after="120" w:line="480" w:lineRule="auto"/>
    </w:pPr>
  </w:style>
  <w:style w:type="paragraph" w:styleId="40">
    <w:name w:val="Normal (Web)"/>
    <w:basedOn w:val="1"/>
    <w:qFormat/>
    <w:uiPriority w:val="0"/>
    <w:pPr>
      <w:widowControl/>
      <w:spacing w:before="100" w:beforeAutospacing="1" w:after="100" w:afterAutospacing="1"/>
    </w:pPr>
    <w:rPr>
      <w:sz w:val="24"/>
      <w:szCs w:val="24"/>
      <w:lang w:eastAsia="zh-CN"/>
    </w:rPr>
  </w:style>
  <w:style w:type="paragraph" w:styleId="41">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2">
    <w:name w:val="Title"/>
    <w:basedOn w:val="1"/>
    <w:link w:val="131"/>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3">
    <w:name w:val="annotation subject"/>
    <w:basedOn w:val="18"/>
    <w:next w:val="18"/>
    <w:link w:val="98"/>
    <w:unhideWhenUsed/>
    <w:qFormat/>
    <w:uiPriority w:val="0"/>
    <w:rPr>
      <w:rFonts w:ascii="宋体" w:hAnsi="宋体" w:cs="宋体"/>
      <w:b/>
      <w:bCs/>
    </w:rPr>
  </w:style>
  <w:style w:type="paragraph" w:styleId="44">
    <w:name w:val="Body Text First Indent 2"/>
    <w:basedOn w:val="20"/>
    <w:unhideWhenUsed/>
    <w:qFormat/>
    <w:uiPriority w:val="99"/>
    <w:pPr>
      <w:ind w:firstLine="420"/>
    </w:p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Hyperlink"/>
    <w:basedOn w:val="47"/>
    <w:unhideWhenUsed/>
    <w:qFormat/>
    <w:uiPriority w:val="99"/>
    <w:rPr>
      <w:color w:val="0563C1" w:themeColor="hyperlink"/>
      <w:u w:val="single"/>
      <w14:textFill>
        <w14:solidFill>
          <w14:schemeClr w14:val="hlink"/>
        </w14:solidFill>
      </w14:textFill>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paragraph" w:customStyle="1" w:styleId="55">
    <w:name w:val="无间隔1"/>
    <w:basedOn w:val="1"/>
    <w:qFormat/>
    <w:uiPriority w:val="1"/>
    <w:pPr>
      <w:spacing w:line="400" w:lineRule="exact"/>
    </w:pPr>
  </w:style>
  <w:style w:type="character" w:customStyle="1" w:styleId="56">
    <w:name w:val="正文文本 Char"/>
    <w:basedOn w:val="47"/>
    <w:qFormat/>
    <w:uiPriority w:val="0"/>
    <w:rPr>
      <w:rFonts w:ascii="宋体" w:hAnsi="宋体" w:eastAsia="宋体" w:cs="宋体"/>
      <w:kern w:val="0"/>
      <w:sz w:val="22"/>
      <w:lang w:eastAsia="en-US"/>
    </w:rPr>
  </w:style>
  <w:style w:type="character" w:customStyle="1" w:styleId="57">
    <w:name w:val="正文文本 Char1"/>
    <w:basedOn w:val="47"/>
    <w:link w:val="3"/>
    <w:qFormat/>
    <w:uiPriority w:val="1"/>
    <w:rPr>
      <w:rFonts w:ascii="宋体" w:hAnsi="宋体" w:eastAsia="宋体" w:cs="宋体"/>
      <w:kern w:val="0"/>
      <w:szCs w:val="21"/>
      <w:lang w:eastAsia="en-US"/>
    </w:rPr>
  </w:style>
  <w:style w:type="character" w:customStyle="1" w:styleId="58">
    <w:name w:val="页脚 Char2"/>
    <w:link w:val="29"/>
    <w:qFormat/>
    <w:uiPriority w:val="99"/>
    <w:rPr>
      <w:sz w:val="18"/>
      <w:szCs w:val="18"/>
    </w:rPr>
  </w:style>
  <w:style w:type="character" w:customStyle="1" w:styleId="59">
    <w:name w:val="页脚 Char"/>
    <w:basedOn w:val="47"/>
    <w:qFormat/>
    <w:uiPriority w:val="99"/>
    <w:rPr>
      <w:rFonts w:ascii="宋体" w:hAnsi="宋体" w:eastAsia="宋体" w:cs="宋体"/>
      <w:kern w:val="0"/>
      <w:sz w:val="18"/>
      <w:szCs w:val="18"/>
      <w:lang w:eastAsia="en-US"/>
    </w:rPr>
  </w:style>
  <w:style w:type="character" w:customStyle="1" w:styleId="60">
    <w:name w:val="标题 2 Char"/>
    <w:basedOn w:val="47"/>
    <w:qFormat/>
    <w:uiPriority w:val="0"/>
    <w:rPr>
      <w:rFonts w:asciiTheme="majorHAnsi" w:hAnsiTheme="majorHAnsi" w:eastAsiaTheme="majorEastAsia" w:cstheme="majorBidi"/>
      <w:b/>
      <w:bCs/>
      <w:kern w:val="0"/>
      <w:sz w:val="32"/>
      <w:szCs w:val="32"/>
      <w:lang w:eastAsia="en-US"/>
    </w:rPr>
  </w:style>
  <w:style w:type="character" w:customStyle="1" w:styleId="61">
    <w:name w:val="标题 2 Char1"/>
    <w:basedOn w:val="47"/>
    <w:link w:val="6"/>
    <w:qFormat/>
    <w:uiPriority w:val="99"/>
    <w:rPr>
      <w:rFonts w:ascii="Microsoft JhengHei" w:hAnsi="Microsoft JhengHei" w:eastAsia="Microsoft JhengHei" w:cs="Microsoft JhengHei"/>
      <w:b/>
      <w:bCs/>
      <w:kern w:val="0"/>
      <w:sz w:val="32"/>
      <w:szCs w:val="32"/>
      <w:lang w:eastAsia="en-US"/>
    </w:rPr>
  </w:style>
  <w:style w:type="paragraph" w:customStyle="1" w:styleId="62">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3">
    <w:name w:val="标题 1 Char"/>
    <w:basedOn w:val="47"/>
    <w:qFormat/>
    <w:uiPriority w:val="0"/>
    <w:rPr>
      <w:rFonts w:ascii="宋体" w:hAnsi="宋体" w:eastAsia="宋体" w:cs="宋体"/>
      <w:b/>
      <w:bCs/>
      <w:kern w:val="44"/>
      <w:sz w:val="44"/>
      <w:szCs w:val="44"/>
      <w:lang w:eastAsia="en-US"/>
    </w:rPr>
  </w:style>
  <w:style w:type="character" w:customStyle="1" w:styleId="64">
    <w:name w:val="标题 3 Char"/>
    <w:basedOn w:val="47"/>
    <w:qFormat/>
    <w:uiPriority w:val="0"/>
    <w:rPr>
      <w:rFonts w:ascii="宋体" w:hAnsi="宋体" w:eastAsia="宋体" w:cs="宋体"/>
      <w:b/>
      <w:bCs/>
      <w:kern w:val="0"/>
      <w:sz w:val="32"/>
      <w:szCs w:val="32"/>
      <w:lang w:eastAsia="en-US"/>
    </w:rPr>
  </w:style>
  <w:style w:type="character" w:customStyle="1" w:styleId="65">
    <w:name w:val="标题 4 Char"/>
    <w:basedOn w:val="47"/>
    <w:qFormat/>
    <w:uiPriority w:val="0"/>
    <w:rPr>
      <w:rFonts w:asciiTheme="majorHAnsi" w:hAnsiTheme="majorHAnsi" w:eastAsiaTheme="majorEastAsia" w:cstheme="majorBidi"/>
      <w:b/>
      <w:bCs/>
      <w:kern w:val="0"/>
      <w:sz w:val="28"/>
      <w:szCs w:val="28"/>
      <w:lang w:eastAsia="en-US"/>
    </w:rPr>
  </w:style>
  <w:style w:type="character" w:customStyle="1" w:styleId="66">
    <w:name w:val="标题 5 Char"/>
    <w:basedOn w:val="47"/>
    <w:link w:val="10"/>
    <w:qFormat/>
    <w:uiPriority w:val="0"/>
    <w:rPr>
      <w:rFonts w:ascii="Times New Roman" w:hAnsi="Times New Roman" w:eastAsia="宋体" w:cs="Times New Roman"/>
      <w:b/>
      <w:bCs/>
      <w:sz w:val="28"/>
      <w:szCs w:val="28"/>
    </w:rPr>
  </w:style>
  <w:style w:type="character" w:customStyle="1" w:styleId="67">
    <w:name w:val="标题 6 Char"/>
    <w:basedOn w:val="47"/>
    <w:link w:val="11"/>
    <w:qFormat/>
    <w:uiPriority w:val="0"/>
    <w:rPr>
      <w:rFonts w:ascii="Arial" w:hAnsi="Arial" w:eastAsia="黑体" w:cs="Times New Roman"/>
      <w:b/>
      <w:bCs/>
      <w:kern w:val="0"/>
      <w:sz w:val="24"/>
      <w:szCs w:val="24"/>
    </w:rPr>
  </w:style>
  <w:style w:type="character" w:customStyle="1" w:styleId="68">
    <w:name w:val="标题 7 Char"/>
    <w:basedOn w:val="47"/>
    <w:link w:val="12"/>
    <w:qFormat/>
    <w:uiPriority w:val="0"/>
    <w:rPr>
      <w:rFonts w:ascii="Times New Roman" w:hAnsi="Times New Roman" w:eastAsia="宋体" w:cs="Times New Roman"/>
      <w:b/>
      <w:bCs/>
      <w:kern w:val="0"/>
      <w:sz w:val="24"/>
      <w:szCs w:val="24"/>
    </w:rPr>
  </w:style>
  <w:style w:type="character" w:customStyle="1" w:styleId="69">
    <w:name w:val="标题 8 Char"/>
    <w:basedOn w:val="47"/>
    <w:link w:val="13"/>
    <w:qFormat/>
    <w:uiPriority w:val="0"/>
    <w:rPr>
      <w:rFonts w:ascii="Arial" w:hAnsi="Arial" w:eastAsia="黑体" w:cs="Times New Roman"/>
      <w:kern w:val="0"/>
      <w:sz w:val="24"/>
      <w:szCs w:val="24"/>
    </w:rPr>
  </w:style>
  <w:style w:type="character" w:customStyle="1" w:styleId="70">
    <w:name w:val="标题 9 Char"/>
    <w:basedOn w:val="47"/>
    <w:link w:val="14"/>
    <w:qFormat/>
    <w:uiPriority w:val="0"/>
    <w:rPr>
      <w:rFonts w:ascii="Arial" w:hAnsi="Arial" w:eastAsia="黑体" w:cs="Times New Roman"/>
      <w:kern w:val="0"/>
      <w:szCs w:val="21"/>
    </w:rPr>
  </w:style>
  <w:style w:type="character" w:customStyle="1" w:styleId="71">
    <w:name w:val="标题 1 Char1"/>
    <w:basedOn w:val="47"/>
    <w:link w:val="5"/>
    <w:qFormat/>
    <w:uiPriority w:val="99"/>
    <w:rPr>
      <w:rFonts w:ascii="Microsoft JhengHei" w:hAnsi="Microsoft JhengHei" w:eastAsia="Microsoft JhengHei" w:cs="Microsoft JhengHei"/>
      <w:b/>
      <w:bCs/>
      <w:kern w:val="0"/>
      <w:sz w:val="44"/>
      <w:szCs w:val="44"/>
      <w:lang w:eastAsia="en-US"/>
    </w:rPr>
  </w:style>
  <w:style w:type="character" w:customStyle="1" w:styleId="72">
    <w:name w:val="标题 3 Char1"/>
    <w:basedOn w:val="47"/>
    <w:link w:val="7"/>
    <w:qFormat/>
    <w:uiPriority w:val="0"/>
    <w:rPr>
      <w:rFonts w:ascii="宋体" w:hAnsi="宋体" w:eastAsia="宋体" w:cs="宋体"/>
      <w:kern w:val="0"/>
      <w:sz w:val="28"/>
      <w:szCs w:val="28"/>
      <w:lang w:eastAsia="en-US"/>
    </w:rPr>
  </w:style>
  <w:style w:type="character" w:customStyle="1" w:styleId="73">
    <w:name w:val="标题 4 Char1"/>
    <w:basedOn w:val="47"/>
    <w:link w:val="9"/>
    <w:qFormat/>
    <w:uiPriority w:val="0"/>
    <w:rPr>
      <w:rFonts w:ascii="Times New Roman" w:hAnsi="Times New Roman" w:eastAsia="Times New Roman" w:cs="Times New Roman"/>
      <w:b/>
      <w:bCs/>
      <w:kern w:val="0"/>
      <w:szCs w:val="21"/>
      <w:lang w:eastAsia="en-US"/>
    </w:rPr>
  </w:style>
  <w:style w:type="table" w:customStyle="1" w:styleId="74">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5">
    <w:name w:val="列出段落1"/>
    <w:basedOn w:val="1"/>
    <w:qFormat/>
    <w:uiPriority w:val="99"/>
  </w:style>
  <w:style w:type="paragraph" w:customStyle="1" w:styleId="76">
    <w:name w:val="Table Paragraph"/>
    <w:basedOn w:val="1"/>
    <w:qFormat/>
    <w:uiPriority w:val="1"/>
  </w:style>
  <w:style w:type="character" w:customStyle="1" w:styleId="77">
    <w:name w:val="页眉 Char2"/>
    <w:link w:val="30"/>
    <w:qFormat/>
    <w:uiPriority w:val="99"/>
    <w:rPr>
      <w:sz w:val="18"/>
      <w:szCs w:val="18"/>
    </w:rPr>
  </w:style>
  <w:style w:type="character" w:customStyle="1" w:styleId="78">
    <w:name w:val="页眉 Char"/>
    <w:basedOn w:val="47"/>
    <w:qFormat/>
    <w:uiPriority w:val="0"/>
    <w:rPr>
      <w:rFonts w:ascii="宋体" w:hAnsi="宋体" w:eastAsia="宋体" w:cs="宋体"/>
      <w:kern w:val="0"/>
      <w:sz w:val="18"/>
      <w:szCs w:val="18"/>
      <w:lang w:eastAsia="en-US"/>
    </w:rPr>
  </w:style>
  <w:style w:type="character" w:customStyle="1" w:styleId="79">
    <w:name w:val="页脚 Char1"/>
    <w:basedOn w:val="47"/>
    <w:semiHidden/>
    <w:qFormat/>
    <w:uiPriority w:val="99"/>
    <w:rPr>
      <w:rFonts w:ascii="宋体" w:hAnsi="宋体" w:eastAsia="宋体" w:cs="宋体"/>
      <w:sz w:val="18"/>
      <w:szCs w:val="18"/>
    </w:rPr>
  </w:style>
  <w:style w:type="character" w:customStyle="1" w:styleId="80">
    <w:name w:val="页眉 Char1"/>
    <w:basedOn w:val="47"/>
    <w:semiHidden/>
    <w:qFormat/>
    <w:uiPriority w:val="99"/>
    <w:rPr>
      <w:rFonts w:ascii="宋体" w:hAnsi="宋体" w:eastAsia="宋体" w:cs="宋体"/>
      <w:sz w:val="18"/>
      <w:szCs w:val="18"/>
    </w:rPr>
  </w:style>
  <w:style w:type="character" w:customStyle="1" w:styleId="81">
    <w:name w:val="批注框文本 Char"/>
    <w:basedOn w:val="47"/>
    <w:qFormat/>
    <w:uiPriority w:val="0"/>
    <w:rPr>
      <w:rFonts w:ascii="宋体" w:hAnsi="宋体" w:eastAsia="宋体" w:cs="宋体"/>
      <w:kern w:val="0"/>
      <w:sz w:val="18"/>
      <w:szCs w:val="18"/>
      <w:lang w:eastAsia="en-US"/>
    </w:rPr>
  </w:style>
  <w:style w:type="character" w:customStyle="1" w:styleId="82">
    <w:name w:val="批注框文本 Char1"/>
    <w:basedOn w:val="47"/>
    <w:link w:val="28"/>
    <w:semiHidden/>
    <w:qFormat/>
    <w:uiPriority w:val="0"/>
    <w:rPr>
      <w:rFonts w:ascii="宋体" w:hAnsi="宋体" w:eastAsia="宋体" w:cs="宋体"/>
      <w:kern w:val="0"/>
      <w:sz w:val="18"/>
      <w:szCs w:val="18"/>
      <w:lang w:eastAsia="en-US"/>
    </w:rPr>
  </w:style>
  <w:style w:type="paragraph" w:customStyle="1" w:styleId="83">
    <w:name w:val="TOC 标题1"/>
    <w:basedOn w:val="5"/>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4">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5">
    <w:name w:val="普通文字 Char Char"/>
    <w:qFormat/>
    <w:uiPriority w:val="0"/>
    <w:rPr>
      <w:rFonts w:ascii="宋体" w:hAnsi="Courier New" w:eastAsia="宋体" w:cs="Courier New"/>
      <w:kern w:val="2"/>
      <w:sz w:val="21"/>
      <w:szCs w:val="21"/>
      <w:lang w:val="en-US" w:eastAsia="zh-CN" w:bidi="ar-SA"/>
    </w:rPr>
  </w:style>
  <w:style w:type="paragraph" w:customStyle="1" w:styleId="86">
    <w:name w:val="p20"/>
    <w:basedOn w:val="1"/>
    <w:qFormat/>
    <w:uiPriority w:val="0"/>
    <w:pPr>
      <w:widowControl/>
    </w:pPr>
    <w:rPr>
      <w:sz w:val="21"/>
      <w:szCs w:val="21"/>
      <w:lang w:eastAsia="zh-CN"/>
    </w:rPr>
  </w:style>
  <w:style w:type="character" w:customStyle="1" w:styleId="87">
    <w:name w:val="批注文字 Char"/>
    <w:link w:val="18"/>
    <w:qFormat/>
    <w:uiPriority w:val="0"/>
    <w:rPr>
      <w:rFonts w:eastAsia="宋体"/>
      <w:szCs w:val="24"/>
    </w:rPr>
  </w:style>
  <w:style w:type="character" w:customStyle="1" w:styleId="88">
    <w:name w:val="批注文字 Char1"/>
    <w:basedOn w:val="47"/>
    <w:semiHidden/>
    <w:qFormat/>
    <w:uiPriority w:val="99"/>
    <w:rPr>
      <w:rFonts w:ascii="宋体" w:hAnsi="宋体" w:eastAsia="宋体" w:cs="宋体"/>
      <w:kern w:val="0"/>
      <w:sz w:val="22"/>
      <w:lang w:eastAsia="en-US"/>
    </w:rPr>
  </w:style>
  <w:style w:type="character" w:customStyle="1" w:styleId="89">
    <w:name w:val="纯文本 Char2"/>
    <w:link w:val="23"/>
    <w:qFormat/>
    <w:uiPriority w:val="0"/>
    <w:rPr>
      <w:rFonts w:ascii="宋体" w:hAnsi="Courier New" w:eastAsia="宋体"/>
      <w:szCs w:val="21"/>
    </w:rPr>
  </w:style>
  <w:style w:type="character" w:customStyle="1" w:styleId="90">
    <w:name w:val="纯文本 Char"/>
    <w:basedOn w:val="47"/>
    <w:qFormat/>
    <w:uiPriority w:val="0"/>
    <w:rPr>
      <w:rFonts w:ascii="宋体" w:hAnsi="Courier New" w:eastAsia="宋体" w:cs="Courier New"/>
      <w:kern w:val="0"/>
      <w:szCs w:val="21"/>
      <w:lang w:eastAsia="en-US"/>
    </w:rPr>
  </w:style>
  <w:style w:type="character" w:customStyle="1" w:styleId="91">
    <w:name w:val="纯文本 Char1"/>
    <w:basedOn w:val="47"/>
    <w:semiHidden/>
    <w:qFormat/>
    <w:uiPriority w:val="99"/>
    <w:rPr>
      <w:rFonts w:ascii="宋体" w:hAnsi="Courier New" w:eastAsia="宋体" w:cs="Courier New"/>
      <w:sz w:val="21"/>
      <w:szCs w:val="21"/>
    </w:rPr>
  </w:style>
  <w:style w:type="paragraph" w:customStyle="1" w:styleId="92">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3">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4">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5">
    <w:name w:val="日期 Char"/>
    <w:basedOn w:val="47"/>
    <w:qFormat/>
    <w:uiPriority w:val="0"/>
    <w:rPr>
      <w:rFonts w:ascii="宋体" w:hAnsi="宋体" w:eastAsia="宋体" w:cs="宋体"/>
      <w:kern w:val="0"/>
      <w:sz w:val="22"/>
      <w:lang w:eastAsia="en-US"/>
    </w:rPr>
  </w:style>
  <w:style w:type="character" w:customStyle="1" w:styleId="96">
    <w:name w:val="日期 Char1"/>
    <w:basedOn w:val="47"/>
    <w:link w:val="25"/>
    <w:qFormat/>
    <w:uiPriority w:val="0"/>
    <w:rPr>
      <w:rFonts w:ascii="宋体" w:hAnsi="宋体" w:eastAsia="宋体" w:cs="宋体"/>
      <w:kern w:val="0"/>
      <w:sz w:val="22"/>
      <w:lang w:eastAsia="en-US"/>
    </w:rPr>
  </w:style>
  <w:style w:type="character" w:customStyle="1" w:styleId="97">
    <w:name w:val="批注主题 Char"/>
    <w:basedOn w:val="88"/>
    <w:qFormat/>
    <w:uiPriority w:val="0"/>
    <w:rPr>
      <w:rFonts w:ascii="宋体" w:hAnsi="宋体" w:eastAsia="宋体" w:cs="宋体"/>
      <w:b/>
      <w:bCs/>
      <w:kern w:val="0"/>
      <w:sz w:val="22"/>
      <w:lang w:eastAsia="en-US"/>
    </w:rPr>
  </w:style>
  <w:style w:type="character" w:customStyle="1" w:styleId="98">
    <w:name w:val="批注主题 Char1"/>
    <w:basedOn w:val="87"/>
    <w:link w:val="43"/>
    <w:qFormat/>
    <w:uiPriority w:val="0"/>
    <w:rPr>
      <w:rFonts w:ascii="宋体" w:hAnsi="宋体" w:eastAsia="宋体" w:cs="宋体"/>
      <w:b/>
      <w:bCs/>
      <w:szCs w:val="24"/>
    </w:rPr>
  </w:style>
  <w:style w:type="character" w:customStyle="1" w:styleId="99">
    <w:name w:val="apple-converted-space"/>
    <w:basedOn w:val="47"/>
    <w:qFormat/>
    <w:uiPriority w:val="0"/>
  </w:style>
  <w:style w:type="character" w:customStyle="1" w:styleId="100">
    <w:name w:val="5号正文 Char"/>
    <w:link w:val="101"/>
    <w:qFormat/>
    <w:uiPriority w:val="0"/>
    <w:rPr>
      <w:rFonts w:ascii="楷体_GB2312" w:hAnsi="宋体" w:eastAsia="楷体_GB2312"/>
      <w:snapToGrid w:val="0"/>
      <w:sz w:val="24"/>
      <w:szCs w:val="28"/>
    </w:rPr>
  </w:style>
  <w:style w:type="paragraph" w:customStyle="1" w:styleId="101">
    <w:name w:val="5号正文"/>
    <w:link w:val="100"/>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2">
    <w:name w:val="正文文本 3 Char"/>
    <w:link w:val="19"/>
    <w:qFormat/>
    <w:uiPriority w:val="0"/>
    <w:rPr>
      <w:rFonts w:ascii="宋体"/>
      <w:sz w:val="24"/>
    </w:rPr>
  </w:style>
  <w:style w:type="character" w:customStyle="1" w:styleId="103">
    <w:name w:val="正文文本 3 Char1"/>
    <w:basedOn w:val="47"/>
    <w:semiHidden/>
    <w:qFormat/>
    <w:uiPriority w:val="99"/>
    <w:rPr>
      <w:rFonts w:ascii="宋体" w:hAnsi="宋体" w:eastAsia="宋体" w:cs="宋体"/>
      <w:kern w:val="0"/>
      <w:sz w:val="16"/>
      <w:szCs w:val="16"/>
      <w:lang w:eastAsia="en-US"/>
    </w:rPr>
  </w:style>
  <w:style w:type="character" w:customStyle="1" w:styleId="104">
    <w:name w:val="正文文本 3 字符"/>
    <w:basedOn w:val="47"/>
    <w:qFormat/>
    <w:uiPriority w:val="0"/>
    <w:rPr>
      <w:rFonts w:ascii="宋体" w:hAnsi="宋体" w:eastAsia="宋体" w:cs="宋体"/>
      <w:sz w:val="16"/>
      <w:szCs w:val="16"/>
    </w:rPr>
  </w:style>
  <w:style w:type="character" w:customStyle="1" w:styleId="105">
    <w:name w:val="正文文本缩进 Char"/>
    <w:link w:val="20"/>
    <w:qFormat/>
    <w:uiPriority w:val="0"/>
    <w:rPr>
      <w:rFonts w:eastAsia="宋体"/>
      <w:szCs w:val="24"/>
    </w:rPr>
  </w:style>
  <w:style w:type="character" w:customStyle="1" w:styleId="106">
    <w:name w:val="正文文本缩进 Char1"/>
    <w:basedOn w:val="47"/>
    <w:semiHidden/>
    <w:qFormat/>
    <w:uiPriority w:val="99"/>
    <w:rPr>
      <w:rFonts w:ascii="宋体" w:hAnsi="宋体" w:eastAsia="宋体" w:cs="宋体"/>
      <w:kern w:val="0"/>
      <w:sz w:val="22"/>
      <w:lang w:eastAsia="en-US"/>
    </w:rPr>
  </w:style>
  <w:style w:type="character" w:customStyle="1" w:styleId="107">
    <w:name w:val="正文文本缩进 字符"/>
    <w:basedOn w:val="47"/>
    <w:semiHidden/>
    <w:qFormat/>
    <w:uiPriority w:val="99"/>
    <w:rPr>
      <w:rFonts w:ascii="宋体" w:hAnsi="宋体" w:eastAsia="宋体" w:cs="宋体"/>
    </w:rPr>
  </w:style>
  <w:style w:type="paragraph" w:customStyle="1" w:styleId="108">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9">
    <w:name w:val="标题 5 字符"/>
    <w:basedOn w:val="47"/>
    <w:semiHidden/>
    <w:qFormat/>
    <w:uiPriority w:val="9"/>
    <w:rPr>
      <w:rFonts w:ascii="宋体" w:hAnsi="宋体" w:eastAsia="宋体" w:cs="宋体"/>
      <w:b/>
      <w:bCs/>
      <w:sz w:val="28"/>
      <w:szCs w:val="28"/>
    </w:rPr>
  </w:style>
  <w:style w:type="character" w:customStyle="1" w:styleId="110">
    <w:name w:val="标题 6 字符"/>
    <w:basedOn w:val="47"/>
    <w:semiHidden/>
    <w:qFormat/>
    <w:uiPriority w:val="9"/>
    <w:rPr>
      <w:rFonts w:asciiTheme="majorHAnsi" w:hAnsiTheme="majorHAnsi" w:eastAsiaTheme="majorEastAsia" w:cstheme="majorBidi"/>
      <w:b/>
      <w:bCs/>
      <w:sz w:val="24"/>
      <w:szCs w:val="24"/>
    </w:rPr>
  </w:style>
  <w:style w:type="character" w:customStyle="1" w:styleId="111">
    <w:name w:val="标题 7 字符"/>
    <w:basedOn w:val="47"/>
    <w:semiHidden/>
    <w:qFormat/>
    <w:uiPriority w:val="9"/>
    <w:rPr>
      <w:rFonts w:ascii="宋体" w:hAnsi="宋体" w:eastAsia="宋体" w:cs="宋体"/>
      <w:b/>
      <w:bCs/>
      <w:sz w:val="24"/>
      <w:szCs w:val="24"/>
    </w:rPr>
  </w:style>
  <w:style w:type="character" w:customStyle="1" w:styleId="112">
    <w:name w:val="标题 8 字符"/>
    <w:basedOn w:val="47"/>
    <w:semiHidden/>
    <w:qFormat/>
    <w:uiPriority w:val="9"/>
    <w:rPr>
      <w:rFonts w:asciiTheme="majorHAnsi" w:hAnsiTheme="majorHAnsi" w:eastAsiaTheme="majorEastAsia" w:cstheme="majorBidi"/>
      <w:sz w:val="24"/>
      <w:szCs w:val="24"/>
    </w:rPr>
  </w:style>
  <w:style w:type="character" w:customStyle="1" w:styleId="113">
    <w:name w:val="标题 9 字符"/>
    <w:basedOn w:val="47"/>
    <w:semiHidden/>
    <w:qFormat/>
    <w:uiPriority w:val="9"/>
    <w:rPr>
      <w:rFonts w:asciiTheme="majorHAnsi" w:hAnsiTheme="majorHAnsi" w:eastAsiaTheme="majorEastAsia" w:cstheme="majorBidi"/>
      <w:sz w:val="21"/>
      <w:szCs w:val="21"/>
    </w:rPr>
  </w:style>
  <w:style w:type="character" w:customStyle="1" w:styleId="114">
    <w:name w:val="招标节 Char"/>
    <w:link w:val="115"/>
    <w:qFormat/>
    <w:uiPriority w:val="0"/>
    <w:rPr>
      <w:rFonts w:ascii="宋体" w:hAnsi="宋体" w:eastAsia="宋体"/>
      <w:b/>
      <w:sz w:val="28"/>
      <w:szCs w:val="28"/>
    </w:rPr>
  </w:style>
  <w:style w:type="paragraph" w:customStyle="1" w:styleId="115">
    <w:name w:val="招标节"/>
    <w:basedOn w:val="1"/>
    <w:next w:val="1"/>
    <w:link w:val="114"/>
    <w:qFormat/>
    <w:uiPriority w:val="0"/>
    <w:pPr>
      <w:spacing w:beforeLines="50" w:afterLines="50" w:line="360" w:lineRule="auto"/>
      <w:outlineLvl w:val="1"/>
    </w:pPr>
    <w:rPr>
      <w:rFonts w:cstheme="minorBidi"/>
      <w:b/>
      <w:kern w:val="2"/>
      <w:sz w:val="28"/>
      <w:szCs w:val="28"/>
      <w:lang w:eastAsia="zh-CN"/>
    </w:rPr>
  </w:style>
  <w:style w:type="character" w:customStyle="1" w:styleId="116">
    <w:name w:val="tpc_content1"/>
    <w:qFormat/>
    <w:uiPriority w:val="0"/>
    <w:rPr>
      <w:sz w:val="20"/>
      <w:szCs w:val="20"/>
    </w:rPr>
  </w:style>
  <w:style w:type="character" w:customStyle="1" w:styleId="117">
    <w:name w:val="尾注文本 Char"/>
    <w:link w:val="27"/>
    <w:qFormat/>
    <w:uiPriority w:val="0"/>
    <w:rPr>
      <w:rFonts w:eastAsia="宋体"/>
      <w:szCs w:val="24"/>
    </w:rPr>
  </w:style>
  <w:style w:type="character" w:customStyle="1" w:styleId="118">
    <w:name w:val="尾注文本 Char1"/>
    <w:basedOn w:val="47"/>
    <w:semiHidden/>
    <w:qFormat/>
    <w:uiPriority w:val="99"/>
    <w:rPr>
      <w:rFonts w:ascii="宋体" w:hAnsi="宋体" w:eastAsia="宋体" w:cs="宋体"/>
      <w:kern w:val="0"/>
      <w:sz w:val="22"/>
      <w:lang w:eastAsia="en-US"/>
    </w:rPr>
  </w:style>
  <w:style w:type="character" w:customStyle="1" w:styleId="119">
    <w:name w:val="正文首行缩进 Char"/>
    <w:link w:val="2"/>
    <w:qFormat/>
    <w:uiPriority w:val="0"/>
    <w:rPr>
      <w:rFonts w:eastAsia="宋体"/>
      <w:szCs w:val="24"/>
    </w:rPr>
  </w:style>
  <w:style w:type="character" w:customStyle="1" w:styleId="120">
    <w:name w:val="正文首行缩进 Char1"/>
    <w:basedOn w:val="57"/>
    <w:semiHidden/>
    <w:qFormat/>
    <w:uiPriority w:val="99"/>
    <w:rPr>
      <w:rFonts w:ascii="宋体" w:hAnsi="宋体" w:eastAsia="宋体" w:cs="宋体"/>
      <w:kern w:val="0"/>
      <w:sz w:val="22"/>
      <w:szCs w:val="21"/>
      <w:lang w:eastAsia="en-US"/>
    </w:rPr>
  </w:style>
  <w:style w:type="character" w:customStyle="1" w:styleId="121">
    <w:name w:val="font161"/>
    <w:qFormat/>
    <w:uiPriority w:val="0"/>
    <w:rPr>
      <w:b/>
      <w:bCs/>
      <w:sz w:val="32"/>
      <w:szCs w:val="32"/>
    </w:rPr>
  </w:style>
  <w:style w:type="character" w:customStyle="1" w:styleId="122">
    <w:name w:val="脚注文本 Char"/>
    <w:link w:val="34"/>
    <w:qFormat/>
    <w:uiPriority w:val="0"/>
    <w:rPr>
      <w:rFonts w:eastAsia="宋体"/>
      <w:sz w:val="18"/>
      <w:szCs w:val="18"/>
    </w:rPr>
  </w:style>
  <w:style w:type="character" w:customStyle="1" w:styleId="123">
    <w:name w:val="脚注文本 Char1"/>
    <w:basedOn w:val="47"/>
    <w:semiHidden/>
    <w:qFormat/>
    <w:uiPriority w:val="99"/>
    <w:rPr>
      <w:rFonts w:ascii="宋体" w:hAnsi="宋体" w:eastAsia="宋体" w:cs="宋体"/>
      <w:kern w:val="0"/>
      <w:sz w:val="18"/>
      <w:szCs w:val="18"/>
      <w:lang w:eastAsia="en-US"/>
    </w:rPr>
  </w:style>
  <w:style w:type="character" w:customStyle="1" w:styleId="124">
    <w:name w:val="ht1"/>
    <w:qFormat/>
    <w:uiPriority w:val="0"/>
    <w:rPr>
      <w:rFonts w:ascii="黑体" w:eastAsia="黑体"/>
      <w:b/>
      <w:bCs/>
    </w:rPr>
  </w:style>
  <w:style w:type="character" w:customStyle="1" w:styleId="125">
    <w:name w:val="文档结构图 Char"/>
    <w:link w:val="17"/>
    <w:qFormat/>
    <w:uiPriority w:val="0"/>
    <w:rPr>
      <w:rFonts w:eastAsia="宋体"/>
      <w:szCs w:val="24"/>
      <w:shd w:val="clear" w:color="auto" w:fill="000080"/>
    </w:rPr>
  </w:style>
  <w:style w:type="character" w:customStyle="1" w:styleId="126">
    <w:name w:val="文档结构图 Char1"/>
    <w:basedOn w:val="47"/>
    <w:semiHidden/>
    <w:qFormat/>
    <w:uiPriority w:val="99"/>
    <w:rPr>
      <w:rFonts w:ascii="Microsoft YaHei UI" w:hAnsi="宋体" w:eastAsia="Microsoft YaHei UI" w:cs="宋体"/>
      <w:kern w:val="0"/>
      <w:sz w:val="18"/>
      <w:szCs w:val="18"/>
      <w:lang w:eastAsia="en-US"/>
    </w:rPr>
  </w:style>
  <w:style w:type="character" w:customStyle="1" w:styleId="127">
    <w:name w:val="正文文本缩进 2 Char"/>
    <w:link w:val="26"/>
    <w:qFormat/>
    <w:uiPriority w:val="0"/>
    <w:rPr>
      <w:rFonts w:eastAsia="宋体"/>
      <w:szCs w:val="24"/>
    </w:rPr>
  </w:style>
  <w:style w:type="character" w:customStyle="1" w:styleId="128">
    <w:name w:val="正文文本缩进 2 Char1"/>
    <w:basedOn w:val="47"/>
    <w:semiHidden/>
    <w:qFormat/>
    <w:uiPriority w:val="99"/>
    <w:rPr>
      <w:rFonts w:ascii="宋体" w:hAnsi="宋体" w:eastAsia="宋体" w:cs="宋体"/>
      <w:kern w:val="0"/>
      <w:sz w:val="22"/>
      <w:lang w:eastAsia="en-US"/>
    </w:rPr>
  </w:style>
  <w:style w:type="character" w:customStyle="1" w:styleId="129">
    <w:name w:val="正文文本缩进 3 Char"/>
    <w:link w:val="36"/>
    <w:qFormat/>
    <w:uiPriority w:val="0"/>
    <w:rPr>
      <w:rFonts w:eastAsia="宋体"/>
      <w:sz w:val="16"/>
      <w:szCs w:val="16"/>
    </w:rPr>
  </w:style>
  <w:style w:type="character" w:customStyle="1" w:styleId="130">
    <w:name w:val="正文文本缩进 3 Char1"/>
    <w:basedOn w:val="47"/>
    <w:semiHidden/>
    <w:qFormat/>
    <w:uiPriority w:val="99"/>
    <w:rPr>
      <w:rFonts w:ascii="宋体" w:hAnsi="宋体" w:eastAsia="宋体" w:cs="宋体"/>
      <w:kern w:val="0"/>
      <w:sz w:val="16"/>
      <w:szCs w:val="16"/>
      <w:lang w:eastAsia="en-US"/>
    </w:rPr>
  </w:style>
  <w:style w:type="character" w:customStyle="1" w:styleId="131">
    <w:name w:val="标题 Char"/>
    <w:link w:val="42"/>
    <w:qFormat/>
    <w:uiPriority w:val="0"/>
    <w:rPr>
      <w:rFonts w:ascii="Arial" w:hAnsi="Arial" w:eastAsia="宋体"/>
      <w:b/>
      <w:sz w:val="32"/>
    </w:rPr>
  </w:style>
  <w:style w:type="character" w:customStyle="1" w:styleId="132">
    <w:name w:val="标题 Char1"/>
    <w:basedOn w:val="47"/>
    <w:qFormat/>
    <w:uiPriority w:val="10"/>
    <w:rPr>
      <w:rFonts w:eastAsia="宋体" w:asciiTheme="majorHAnsi" w:hAnsiTheme="majorHAnsi" w:cstheme="majorBidi"/>
      <w:b/>
      <w:bCs/>
      <w:kern w:val="0"/>
      <w:sz w:val="32"/>
      <w:szCs w:val="32"/>
      <w:lang w:eastAsia="en-US"/>
    </w:rPr>
  </w:style>
  <w:style w:type="character" w:customStyle="1" w:styleId="133">
    <w:name w:val="正文文本缩进 3 字符"/>
    <w:basedOn w:val="47"/>
    <w:semiHidden/>
    <w:qFormat/>
    <w:uiPriority w:val="99"/>
    <w:rPr>
      <w:rFonts w:ascii="宋体" w:hAnsi="宋体" w:eastAsia="宋体" w:cs="宋体"/>
      <w:sz w:val="16"/>
      <w:szCs w:val="16"/>
    </w:rPr>
  </w:style>
  <w:style w:type="character" w:customStyle="1" w:styleId="134">
    <w:name w:val="正文文本缩进 2 字符"/>
    <w:basedOn w:val="47"/>
    <w:semiHidden/>
    <w:qFormat/>
    <w:uiPriority w:val="99"/>
    <w:rPr>
      <w:rFonts w:ascii="宋体" w:hAnsi="宋体" w:eastAsia="宋体" w:cs="宋体"/>
    </w:rPr>
  </w:style>
  <w:style w:type="character" w:customStyle="1" w:styleId="135">
    <w:name w:val="脚注文本 字符"/>
    <w:basedOn w:val="47"/>
    <w:semiHidden/>
    <w:qFormat/>
    <w:uiPriority w:val="99"/>
    <w:rPr>
      <w:rFonts w:ascii="宋体" w:hAnsi="宋体" w:eastAsia="宋体" w:cs="宋体"/>
      <w:sz w:val="18"/>
      <w:szCs w:val="18"/>
    </w:rPr>
  </w:style>
  <w:style w:type="paragraph" w:customStyle="1" w:styleId="136">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7">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8">
    <w:name w:val="正文首行缩进 字符"/>
    <w:basedOn w:val="57"/>
    <w:semiHidden/>
    <w:qFormat/>
    <w:uiPriority w:val="99"/>
    <w:rPr>
      <w:rFonts w:ascii="宋体" w:hAnsi="宋体" w:eastAsia="宋体" w:cs="宋体"/>
      <w:kern w:val="0"/>
      <w:sz w:val="21"/>
      <w:szCs w:val="21"/>
      <w:lang w:eastAsia="en-US"/>
    </w:rPr>
  </w:style>
  <w:style w:type="character" w:customStyle="1" w:styleId="139">
    <w:name w:val="尾注文本 字符"/>
    <w:basedOn w:val="47"/>
    <w:semiHidden/>
    <w:qFormat/>
    <w:uiPriority w:val="99"/>
    <w:rPr>
      <w:rFonts w:ascii="宋体" w:hAnsi="宋体" w:eastAsia="宋体" w:cs="宋体"/>
    </w:rPr>
  </w:style>
  <w:style w:type="character" w:customStyle="1" w:styleId="140">
    <w:name w:val="文档结构图 字符"/>
    <w:basedOn w:val="47"/>
    <w:semiHidden/>
    <w:qFormat/>
    <w:uiPriority w:val="99"/>
    <w:rPr>
      <w:rFonts w:ascii="Microsoft YaHei UI" w:hAnsi="宋体" w:eastAsia="Microsoft YaHei UI" w:cs="宋体"/>
      <w:sz w:val="18"/>
      <w:szCs w:val="18"/>
    </w:rPr>
  </w:style>
  <w:style w:type="paragraph" w:customStyle="1" w:styleId="141">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2">
    <w:name w:val="标题 字符"/>
    <w:basedOn w:val="47"/>
    <w:qFormat/>
    <w:uiPriority w:val="10"/>
    <w:rPr>
      <w:rFonts w:asciiTheme="majorHAnsi" w:hAnsiTheme="majorHAnsi" w:eastAsiaTheme="majorEastAsia" w:cstheme="majorBidi"/>
      <w:b/>
      <w:bCs/>
      <w:sz w:val="32"/>
      <w:szCs w:val="32"/>
    </w:rPr>
  </w:style>
  <w:style w:type="paragraph" w:customStyle="1" w:styleId="143">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4">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5">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6">
    <w:name w:val="一、"/>
    <w:next w:val="2"/>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7">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8">
    <w:name w:val="样式 标题 3 + (中文) 黑体 小四 非加粗 段前: 7.8 磅 段后: 0 磅 行距: 固定值 20 磅"/>
    <w:basedOn w:val="7"/>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9">
    <w:name w:val="aa"/>
    <w:basedOn w:val="1"/>
    <w:qFormat/>
    <w:uiPriority w:val="0"/>
    <w:pPr>
      <w:widowControl/>
      <w:spacing w:before="100" w:beforeAutospacing="1" w:after="100" w:afterAutospacing="1"/>
    </w:pPr>
    <w:rPr>
      <w:sz w:val="24"/>
      <w:szCs w:val="24"/>
      <w:lang w:eastAsia="zh-CN"/>
    </w:rPr>
  </w:style>
  <w:style w:type="paragraph" w:customStyle="1" w:styleId="150">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1">
    <w:name w:val="Char Char Char1 Char"/>
    <w:basedOn w:val="17"/>
    <w:qFormat/>
    <w:uiPriority w:val="0"/>
    <w:rPr>
      <w:rFonts w:ascii="Tahoma" w:hAnsi="Tahoma"/>
      <w:sz w:val="24"/>
    </w:rPr>
  </w:style>
  <w:style w:type="paragraph" w:customStyle="1" w:styleId="152">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3">
    <w:name w:val="样式 标题 1 + 黑体 三号 非加粗 居中 段前: 6 磅 段后: 6 磅 行距: 固定值 20 磅"/>
    <w:basedOn w:val="5"/>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4">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5">
    <w:name w:val="样式 标题 2 + Times New Roman 四号 非加粗 段前: 5 磅 段后: 0 磅 行距: 固定值 20..."/>
    <w:basedOn w:val="6"/>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6">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7">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8">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9">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6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1">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2">
    <w:name w:val="样式5"/>
    <w:basedOn w:val="1"/>
    <w:qFormat/>
    <w:uiPriority w:val="0"/>
    <w:pPr>
      <w:jc w:val="both"/>
    </w:pPr>
    <w:rPr>
      <w:rFonts w:ascii="隶书" w:eastAsia="隶书" w:cs="Times New Roman"/>
      <w:color w:val="000000"/>
      <w:kern w:val="2"/>
      <w:sz w:val="36"/>
      <w:szCs w:val="24"/>
      <w:lang w:eastAsia="zh-CN"/>
    </w:rPr>
  </w:style>
  <w:style w:type="paragraph" w:customStyle="1" w:styleId="163">
    <w:name w:val="样式1"/>
    <w:basedOn w:val="1"/>
    <w:next w:val="9"/>
    <w:qFormat/>
    <w:uiPriority w:val="0"/>
    <w:pPr>
      <w:spacing w:line="360" w:lineRule="auto"/>
      <w:ind w:firstLine="420" w:firstLineChars="200"/>
      <w:jc w:val="both"/>
    </w:pPr>
    <w:rPr>
      <w:rFonts w:cs="Times New Roman"/>
      <w:kern w:val="2"/>
      <w:sz w:val="21"/>
      <w:szCs w:val="21"/>
      <w:lang w:eastAsia="zh-CN"/>
    </w:rPr>
  </w:style>
  <w:style w:type="paragraph" w:customStyle="1" w:styleId="164">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5">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6">
    <w:name w:val="样式 标题 1 + 黑体 三号 非加粗"/>
    <w:basedOn w:val="5"/>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7">
    <w:name w:val="目录"/>
    <w:basedOn w:val="1"/>
    <w:qFormat/>
    <w:uiPriority w:val="0"/>
    <w:pPr>
      <w:widowControl/>
      <w:jc w:val="center"/>
    </w:pPr>
    <w:rPr>
      <w:rFonts w:hAnsi="Times New Roman" w:cs="Times New Roman"/>
      <w:b/>
      <w:sz w:val="36"/>
      <w:szCs w:val="20"/>
      <w:lang w:eastAsia="zh-CN"/>
    </w:rPr>
  </w:style>
  <w:style w:type="paragraph" w:customStyle="1" w:styleId="168">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9">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70">
    <w:name w:val="Char3 Char Char"/>
    <w:qFormat/>
    <w:uiPriority w:val="0"/>
    <w:rPr>
      <w:rFonts w:ascii="宋体" w:hAnsi="Courier New" w:eastAsia="宋体"/>
      <w:kern w:val="2"/>
      <w:sz w:val="21"/>
      <w:lang w:val="en-US" w:eastAsia="zh-CN" w:bidi="ar-SA"/>
    </w:rPr>
  </w:style>
  <w:style w:type="character" w:customStyle="1" w:styleId="171">
    <w:name w:val="表名 Char"/>
    <w:qFormat/>
    <w:uiPriority w:val="0"/>
    <w:rPr>
      <w:rFonts w:ascii="宋体" w:eastAsia="宋体"/>
      <w:kern w:val="2"/>
      <w:sz w:val="24"/>
      <w:szCs w:val="24"/>
      <w:lang w:val="en-US" w:eastAsia="zh-CN" w:bidi="ar-SA"/>
    </w:rPr>
  </w:style>
  <w:style w:type="paragraph" w:customStyle="1" w:styleId="172">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3">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4">
    <w:name w:val="标题 #2_"/>
    <w:link w:val="175"/>
    <w:qFormat/>
    <w:uiPriority w:val="0"/>
    <w:rPr>
      <w:rFonts w:ascii="宋体" w:hAnsi="宋体" w:cs="宋体"/>
      <w:sz w:val="32"/>
      <w:szCs w:val="32"/>
      <w:shd w:val="clear" w:color="auto" w:fill="FFFFFF"/>
    </w:rPr>
  </w:style>
  <w:style w:type="paragraph" w:customStyle="1" w:styleId="175">
    <w:name w:val="标题 #2"/>
    <w:basedOn w:val="1"/>
    <w:link w:val="174"/>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6">
    <w:name w:val="p0"/>
    <w:basedOn w:val="1"/>
    <w:qFormat/>
    <w:uiPriority w:val="0"/>
    <w:pPr>
      <w:widowControl/>
      <w:jc w:val="both"/>
    </w:pPr>
    <w:rPr>
      <w:rFonts w:ascii="Times New Roman" w:hAnsi="Times New Roman" w:cs="Times New Roman"/>
      <w:sz w:val="21"/>
      <w:szCs w:val="21"/>
      <w:lang w:eastAsia="zh-CN"/>
    </w:rPr>
  </w:style>
  <w:style w:type="character" w:customStyle="1" w:styleId="177">
    <w:name w:val="招标正文 Char"/>
    <w:link w:val="178"/>
    <w:qFormat/>
    <w:uiPriority w:val="0"/>
    <w:rPr>
      <w:rFonts w:eastAsia="宋体"/>
      <w:szCs w:val="18"/>
    </w:rPr>
  </w:style>
  <w:style w:type="paragraph" w:customStyle="1" w:styleId="178">
    <w:name w:val="招标正文"/>
    <w:basedOn w:val="1"/>
    <w:link w:val="177"/>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9">
    <w:name w:val="副标题 Char"/>
    <w:link w:val="33"/>
    <w:qFormat/>
    <w:uiPriority w:val="0"/>
    <w:rPr>
      <w:szCs w:val="24"/>
      <w:u w:val="single"/>
    </w:rPr>
  </w:style>
  <w:style w:type="character" w:customStyle="1" w:styleId="180">
    <w:name w:val="副标题 Char1"/>
    <w:basedOn w:val="47"/>
    <w:qFormat/>
    <w:uiPriority w:val="11"/>
    <w:rPr>
      <w:rFonts w:eastAsia="宋体" w:asciiTheme="majorHAnsi" w:hAnsiTheme="majorHAnsi" w:cstheme="majorBidi"/>
      <w:b/>
      <w:bCs/>
      <w:kern w:val="28"/>
      <w:sz w:val="32"/>
      <w:szCs w:val="32"/>
      <w:lang w:eastAsia="en-US"/>
    </w:rPr>
  </w:style>
  <w:style w:type="paragraph" w:customStyle="1" w:styleId="181">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2">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3">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4">
    <w:name w:val="正文文本 (2) Exact"/>
    <w:qFormat/>
    <w:uiPriority w:val="0"/>
    <w:rPr>
      <w:rFonts w:ascii="宋体" w:hAnsi="宋体" w:eastAsia="宋体" w:cs="宋体"/>
      <w:sz w:val="21"/>
      <w:szCs w:val="21"/>
      <w:u w:val="none"/>
    </w:rPr>
  </w:style>
  <w:style w:type="character" w:customStyle="1" w:styleId="185">
    <w:name w:val="fontstyle01"/>
    <w:qFormat/>
    <w:uiPriority w:val="0"/>
    <w:rPr>
      <w:rFonts w:hint="eastAsia" w:ascii="宋体" w:hAnsi="宋体" w:eastAsia="宋体"/>
      <w:color w:val="000000"/>
      <w:sz w:val="24"/>
      <w:szCs w:val="24"/>
    </w:rPr>
  </w:style>
  <w:style w:type="character" w:customStyle="1" w:styleId="186">
    <w:name w:val="表格标题_"/>
    <w:link w:val="187"/>
    <w:qFormat/>
    <w:uiPriority w:val="0"/>
    <w:rPr>
      <w:rFonts w:eastAsia="黑体"/>
      <w:color w:val="FF0000"/>
      <w:sz w:val="24"/>
    </w:rPr>
  </w:style>
  <w:style w:type="paragraph" w:customStyle="1" w:styleId="187">
    <w:name w:val="表格标题"/>
    <w:basedOn w:val="1"/>
    <w:link w:val="186"/>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8">
    <w:name w:val="标题 #3_"/>
    <w:link w:val="189"/>
    <w:qFormat/>
    <w:uiPriority w:val="0"/>
    <w:rPr>
      <w:rFonts w:ascii="宋体" w:hAnsi="宋体" w:cs="宋体"/>
      <w:sz w:val="26"/>
      <w:szCs w:val="26"/>
      <w:shd w:val="clear" w:color="auto" w:fill="FFFFFF"/>
    </w:rPr>
  </w:style>
  <w:style w:type="paragraph" w:customStyle="1" w:styleId="189">
    <w:name w:val="标题 #3"/>
    <w:basedOn w:val="1"/>
    <w:link w:val="188"/>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90">
    <w:name w:val="表格文字2"/>
    <w:basedOn w:val="39"/>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1">
    <w:name w:val="正文文本 2 Char"/>
    <w:basedOn w:val="47"/>
    <w:link w:val="39"/>
    <w:semiHidden/>
    <w:qFormat/>
    <w:uiPriority w:val="99"/>
    <w:rPr>
      <w:rFonts w:ascii="宋体" w:hAnsi="宋体" w:eastAsia="宋体" w:cs="宋体"/>
      <w:kern w:val="0"/>
      <w:sz w:val="22"/>
      <w:lang w:eastAsia="en-US"/>
    </w:rPr>
  </w:style>
  <w:style w:type="character" w:customStyle="1" w:styleId="192">
    <w:name w:val="docpro"/>
    <w:basedOn w:val="47"/>
    <w:qFormat/>
    <w:uiPriority w:val="0"/>
  </w:style>
  <w:style w:type="paragraph" w:customStyle="1" w:styleId="193">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4">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5">
    <w:name w:val="列出段落2"/>
    <w:basedOn w:val="1"/>
    <w:unhideWhenUsed/>
    <w:qFormat/>
    <w:uiPriority w:val="99"/>
    <w:pPr>
      <w:ind w:firstLine="420" w:firstLineChars="200"/>
    </w:pPr>
  </w:style>
  <w:style w:type="paragraph" w:customStyle="1" w:styleId="196">
    <w:name w:val="_Style 193"/>
    <w:basedOn w:val="1"/>
    <w:next w:val="195"/>
    <w:qFormat/>
    <w:uiPriority w:val="99"/>
    <w:pPr>
      <w:ind w:firstLine="420" w:firstLineChars="200"/>
      <w:jc w:val="both"/>
    </w:pPr>
    <w:rPr>
      <w:rFonts w:ascii="Times New Roman" w:hAnsi="Times New Roman" w:cs="Times New Roman"/>
      <w:kern w:val="2"/>
      <w:sz w:val="21"/>
      <w:lang w:eastAsia="zh-CN"/>
    </w:rPr>
  </w:style>
  <w:style w:type="paragraph" w:customStyle="1" w:styleId="197">
    <w:name w:val="列出段落21"/>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198">
    <w:name w:val="_Style 195"/>
    <w:basedOn w:val="1"/>
    <w:next w:val="195"/>
    <w:qFormat/>
    <w:uiPriority w:val="99"/>
    <w:pPr>
      <w:ind w:firstLine="420" w:firstLineChars="200"/>
      <w:jc w:val="both"/>
    </w:pPr>
    <w:rPr>
      <w:rFonts w:ascii="Times New Roman" w:hAnsi="Times New Roman" w:cs="Times New Roman"/>
      <w:kern w:val="2"/>
      <w:sz w:val="21"/>
      <w:lang w:eastAsia="zh-CN"/>
    </w:rPr>
  </w:style>
  <w:style w:type="paragraph" w:customStyle="1" w:styleId="199">
    <w:name w:val="无间隔2"/>
    <w:qFormat/>
    <w:uiPriority w:val="1"/>
    <w:pPr>
      <w:widowControl w:val="0"/>
      <w:jc w:val="both"/>
    </w:pPr>
    <w:rPr>
      <w:rFonts w:ascii="Times New Roman" w:hAnsi="Times New Roman" w:eastAsia="宋体" w:cs="Times New Roman"/>
      <w:kern w:val="2"/>
      <w:sz w:val="28"/>
      <w:lang w:val="en-US" w:eastAsia="zh-CN" w:bidi="ar-SA"/>
    </w:rPr>
  </w:style>
  <w:style w:type="paragraph" w:customStyle="1" w:styleId="200">
    <w:name w:val="表内文字"/>
    <w:basedOn w:val="3"/>
    <w:qFormat/>
    <w:uiPriority w:val="0"/>
    <w:pPr>
      <w:tabs>
        <w:tab w:val="left" w:pos="0"/>
        <w:tab w:val="left" w:pos="1134"/>
      </w:tabs>
      <w:spacing w:before="120" w:after="120"/>
      <w:jc w:val="center"/>
      <w:textAlignment w:val="baseline"/>
    </w:pPr>
    <w:rPr>
      <w:rFonts w:ascii="Arial" w:hAnsi="Arial" w:eastAsia="楷体_GB2312" w:cs="Times New Roman"/>
      <w:szCs w:val="20"/>
    </w:rPr>
  </w:style>
  <w:style w:type="paragraph" w:customStyle="1" w:styleId="201">
    <w:name w:val="列出段落3"/>
    <w:basedOn w:val="1"/>
    <w:qFormat/>
    <w:uiPriority w:val="1"/>
  </w:style>
  <w:style w:type="paragraph" w:styleId="20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C2E1BE-82E5-421C-A47B-E82589A40C9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42</Pages>
  <Words>16181</Words>
  <Characters>17104</Characters>
  <Lines>125</Lines>
  <Paragraphs>35</Paragraphs>
  <TotalTime>1</TotalTime>
  <ScaleCrop>false</ScaleCrop>
  <LinksUpToDate>false</LinksUpToDate>
  <CharactersWithSpaces>21081</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2023-04-10T02:29:00Z</dcterms:created>
  <dc:creator>朱赵田</dc:creator>
  <cp:lastModifiedBy>罗彬桓</cp:lastModifiedBy>
  <dcterms:modified xsi:type="dcterms:W3CDTF">2023-06-07T02:28:12Z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E27A727314AB4EBEB6FBE9EDD716AB33</vt:lpwstr>
  </property>
  <property fmtid="{D5CDD505-2E9C-101B-9397-08002B2CF9AE}" pid="4" name="commondata">
    <vt:lpwstr>eyJoZGlkIjoiNGY4Y2E0MmI1YTU4ZWZkNTI1MzkxMDY5MTdmOTRjYWUifQ==</vt:lpwstr>
  </property>
</Properties>
</file>