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AC236" w14:textId="68B07967" w:rsidR="00B27A75" w:rsidRDefault="008D29E3">
      <w:pPr>
        <w:jc w:val="center"/>
        <w:rPr>
          <w:rFonts w:ascii="宋体" w:eastAsia="宋体" w:hAnsi="宋体" w:cs="宋体"/>
          <w:b/>
          <w:bCs/>
          <w:sz w:val="32"/>
          <w:szCs w:val="32"/>
        </w:rPr>
      </w:pPr>
      <w:bookmarkStart w:id="0" w:name="OLE_LINK1"/>
      <w:r w:rsidRPr="008D29E3">
        <w:rPr>
          <w:rFonts w:ascii="宋体" w:eastAsia="宋体" w:hAnsi="宋体" w:cs="宋体" w:hint="eastAsia"/>
          <w:b/>
          <w:bCs/>
          <w:sz w:val="32"/>
          <w:szCs w:val="32"/>
        </w:rPr>
        <w:t>G85</w:t>
      </w:r>
      <w:proofErr w:type="gramStart"/>
      <w:r w:rsidRPr="008D29E3">
        <w:rPr>
          <w:rFonts w:ascii="宋体" w:eastAsia="宋体" w:hAnsi="宋体" w:cs="宋体" w:hint="eastAsia"/>
          <w:b/>
          <w:bCs/>
          <w:sz w:val="32"/>
          <w:szCs w:val="32"/>
        </w:rPr>
        <w:t>银昆高速</w:t>
      </w:r>
      <w:proofErr w:type="gramEnd"/>
      <w:r w:rsidRPr="008D29E3">
        <w:rPr>
          <w:rFonts w:ascii="宋体" w:eastAsia="宋体" w:hAnsi="宋体" w:cs="宋体" w:hint="eastAsia"/>
          <w:b/>
          <w:bCs/>
          <w:sz w:val="32"/>
          <w:szCs w:val="32"/>
        </w:rPr>
        <w:t>、G</w:t>
      </w:r>
      <w:proofErr w:type="gramStart"/>
      <w:r w:rsidRPr="008D29E3">
        <w:rPr>
          <w:rFonts w:ascii="宋体" w:eastAsia="宋体" w:hAnsi="宋体" w:cs="宋体" w:hint="eastAsia"/>
          <w:b/>
          <w:bCs/>
          <w:sz w:val="32"/>
          <w:szCs w:val="32"/>
        </w:rPr>
        <w:t>93成渝</w:t>
      </w:r>
      <w:proofErr w:type="gramEnd"/>
      <w:r w:rsidRPr="008D29E3">
        <w:rPr>
          <w:rFonts w:ascii="宋体" w:eastAsia="宋体" w:hAnsi="宋体" w:cs="宋体" w:hint="eastAsia"/>
          <w:b/>
          <w:bCs/>
          <w:sz w:val="32"/>
          <w:szCs w:val="32"/>
        </w:rPr>
        <w:t>地区环线高速重庆高新区至荣昌区（川渝界）段改扩建、重庆市垫江至丰都至武隆高速公路工程建设使用林地咨询服务</w:t>
      </w:r>
      <w:r w:rsidR="00D305DE">
        <w:rPr>
          <w:rFonts w:ascii="宋体" w:eastAsia="宋体" w:hAnsi="宋体" w:cs="宋体" w:hint="eastAsia"/>
          <w:b/>
          <w:bCs/>
          <w:sz w:val="32"/>
          <w:szCs w:val="32"/>
        </w:rPr>
        <w:t>二</w:t>
      </w:r>
      <w:r w:rsidR="00000000">
        <w:rPr>
          <w:rFonts w:ascii="宋体" w:eastAsia="宋体" w:hAnsi="宋体" w:cs="宋体" w:hint="eastAsia"/>
          <w:b/>
          <w:bCs/>
          <w:sz w:val="32"/>
          <w:szCs w:val="32"/>
        </w:rPr>
        <w:t>标段中标候选人公示</w:t>
      </w:r>
    </w:p>
    <w:p w14:paraId="51197B57" w14:textId="77777777" w:rsidR="00B27A75" w:rsidRDefault="00000000">
      <w:pPr>
        <w:jc w:val="center"/>
        <w:rPr>
          <w:rFonts w:ascii="宋体" w:eastAsia="宋体" w:hAnsi="宋体" w:cs="宋体"/>
          <w:sz w:val="24"/>
          <w:szCs w:val="24"/>
        </w:rPr>
      </w:pPr>
      <w:r>
        <w:rPr>
          <w:rFonts w:ascii="宋体" w:eastAsia="宋体" w:hAnsi="宋体" w:cs="宋体" w:hint="eastAsia"/>
          <w:sz w:val="24"/>
          <w:szCs w:val="24"/>
        </w:rPr>
        <w:t>（公示期：202</w:t>
      </w:r>
      <w:r>
        <w:rPr>
          <w:rFonts w:ascii="宋体" w:eastAsia="宋体" w:hAnsi="宋体" w:cs="宋体"/>
          <w:sz w:val="24"/>
          <w:szCs w:val="24"/>
        </w:rPr>
        <w:t>3</w:t>
      </w:r>
      <w:r>
        <w:rPr>
          <w:rFonts w:ascii="宋体" w:eastAsia="宋体" w:hAnsi="宋体" w:cs="宋体" w:hint="eastAsia"/>
          <w:sz w:val="24"/>
          <w:szCs w:val="24"/>
        </w:rPr>
        <w:t>年6月21日至 202</w:t>
      </w:r>
      <w:r>
        <w:rPr>
          <w:rFonts w:ascii="宋体" w:eastAsia="宋体" w:hAnsi="宋体" w:cs="宋体"/>
          <w:sz w:val="24"/>
          <w:szCs w:val="24"/>
        </w:rPr>
        <w:t>3</w:t>
      </w:r>
      <w:r>
        <w:rPr>
          <w:rFonts w:ascii="宋体" w:eastAsia="宋体" w:hAnsi="宋体" w:cs="宋体" w:hint="eastAsia"/>
          <w:sz w:val="24"/>
          <w:szCs w:val="24"/>
        </w:rPr>
        <w:t>年6月25日）</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1585"/>
        <w:gridCol w:w="1301"/>
        <w:gridCol w:w="831"/>
        <w:gridCol w:w="728"/>
        <w:gridCol w:w="1105"/>
        <w:gridCol w:w="950"/>
        <w:gridCol w:w="490"/>
        <w:gridCol w:w="600"/>
        <w:gridCol w:w="1180"/>
      </w:tblGrid>
      <w:tr w:rsidR="00B27A75" w14:paraId="5003C47C" w14:textId="77777777">
        <w:trPr>
          <w:trHeight w:val="590"/>
          <w:jc w:val="center"/>
        </w:trPr>
        <w:tc>
          <w:tcPr>
            <w:tcW w:w="1220" w:type="dxa"/>
            <w:shd w:val="clear" w:color="auto" w:fill="auto"/>
            <w:vAlign w:val="center"/>
          </w:tcPr>
          <w:p w14:paraId="599D9DC2" w14:textId="77777777" w:rsidR="00B27A75" w:rsidRDefault="00000000">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项目标段</w:t>
            </w:r>
            <w:proofErr w:type="gramEnd"/>
            <w:r>
              <w:rPr>
                <w:rFonts w:ascii="宋体" w:eastAsia="宋体" w:hAnsi="宋体" w:cs="宋体" w:hint="eastAsia"/>
                <w:color w:val="000000"/>
                <w:kern w:val="0"/>
                <w:szCs w:val="21"/>
              </w:rPr>
              <w:t>名称</w:t>
            </w:r>
          </w:p>
        </w:tc>
        <w:tc>
          <w:tcPr>
            <w:tcW w:w="5550" w:type="dxa"/>
            <w:gridSpan w:val="5"/>
            <w:shd w:val="clear" w:color="auto" w:fill="auto"/>
            <w:vAlign w:val="center"/>
          </w:tcPr>
          <w:p w14:paraId="0EB9FD90" w14:textId="06370AD7" w:rsidR="00B27A75" w:rsidRDefault="008D29E3">
            <w:pPr>
              <w:widowControl/>
              <w:jc w:val="center"/>
              <w:rPr>
                <w:rFonts w:ascii="宋体" w:eastAsia="宋体" w:hAnsi="宋体" w:cs="宋体"/>
                <w:color w:val="000000"/>
                <w:kern w:val="0"/>
                <w:szCs w:val="21"/>
              </w:rPr>
            </w:pPr>
            <w:r w:rsidRPr="008D29E3">
              <w:rPr>
                <w:rFonts w:ascii="宋体" w:eastAsia="宋体" w:hAnsi="宋体" w:cs="宋体" w:hint="eastAsia"/>
                <w:color w:val="000000"/>
                <w:kern w:val="0"/>
                <w:szCs w:val="21"/>
              </w:rPr>
              <w:t>G85</w:t>
            </w:r>
            <w:proofErr w:type="gramStart"/>
            <w:r w:rsidRPr="008D29E3">
              <w:rPr>
                <w:rFonts w:ascii="宋体" w:eastAsia="宋体" w:hAnsi="宋体" w:cs="宋体" w:hint="eastAsia"/>
                <w:color w:val="000000"/>
                <w:kern w:val="0"/>
                <w:szCs w:val="21"/>
              </w:rPr>
              <w:t>银昆高速</w:t>
            </w:r>
            <w:proofErr w:type="gramEnd"/>
            <w:r w:rsidRPr="008D29E3">
              <w:rPr>
                <w:rFonts w:ascii="宋体" w:eastAsia="宋体" w:hAnsi="宋体" w:cs="宋体" w:hint="eastAsia"/>
                <w:color w:val="000000"/>
                <w:kern w:val="0"/>
                <w:szCs w:val="21"/>
              </w:rPr>
              <w:t>、G</w:t>
            </w:r>
            <w:proofErr w:type="gramStart"/>
            <w:r w:rsidRPr="008D29E3">
              <w:rPr>
                <w:rFonts w:ascii="宋体" w:eastAsia="宋体" w:hAnsi="宋体" w:cs="宋体" w:hint="eastAsia"/>
                <w:color w:val="000000"/>
                <w:kern w:val="0"/>
                <w:szCs w:val="21"/>
              </w:rPr>
              <w:t>93成渝</w:t>
            </w:r>
            <w:proofErr w:type="gramEnd"/>
            <w:r w:rsidRPr="008D29E3">
              <w:rPr>
                <w:rFonts w:ascii="宋体" w:eastAsia="宋体" w:hAnsi="宋体" w:cs="宋体" w:hint="eastAsia"/>
                <w:color w:val="000000"/>
                <w:kern w:val="0"/>
                <w:szCs w:val="21"/>
              </w:rPr>
              <w:t>地区环线高速重庆高新区至荣昌区（川渝界）段改扩建、重庆市垫江至丰都至武隆高速公路工程建设使用林地咨询服务</w:t>
            </w:r>
            <w:r w:rsidR="00270C2C">
              <w:rPr>
                <w:rFonts w:ascii="宋体" w:eastAsia="宋体" w:hAnsi="宋体" w:cs="宋体" w:hint="eastAsia"/>
                <w:color w:val="000000"/>
                <w:kern w:val="0"/>
                <w:szCs w:val="21"/>
              </w:rPr>
              <w:t>二</w:t>
            </w:r>
            <w:r w:rsidR="00000000">
              <w:rPr>
                <w:rFonts w:ascii="宋体" w:eastAsia="宋体" w:hAnsi="宋体" w:cs="宋体" w:hint="eastAsia"/>
                <w:color w:val="000000"/>
                <w:kern w:val="0"/>
                <w:szCs w:val="21"/>
              </w:rPr>
              <w:t>标段</w:t>
            </w:r>
          </w:p>
        </w:tc>
        <w:tc>
          <w:tcPr>
            <w:tcW w:w="1440" w:type="dxa"/>
            <w:gridSpan w:val="2"/>
            <w:vMerge w:val="restart"/>
            <w:shd w:val="clear" w:color="auto" w:fill="auto"/>
            <w:vAlign w:val="center"/>
          </w:tcPr>
          <w:p w14:paraId="104127E0"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最高限价（或招标控制价）（元）</w:t>
            </w:r>
          </w:p>
        </w:tc>
        <w:tc>
          <w:tcPr>
            <w:tcW w:w="1780" w:type="dxa"/>
            <w:gridSpan w:val="2"/>
            <w:vMerge w:val="restart"/>
            <w:shd w:val="clear" w:color="auto" w:fill="auto"/>
            <w:vAlign w:val="center"/>
          </w:tcPr>
          <w:p w14:paraId="2EA37672" w14:textId="64A7E390" w:rsidR="00B27A75" w:rsidRDefault="00270C2C">
            <w:pPr>
              <w:widowControl/>
              <w:jc w:val="center"/>
              <w:rPr>
                <w:rFonts w:ascii="宋体" w:eastAsia="宋体" w:hAnsi="宋体" w:cs="宋体"/>
                <w:color w:val="000000"/>
                <w:kern w:val="0"/>
                <w:szCs w:val="21"/>
              </w:rPr>
            </w:pPr>
            <w:r w:rsidRPr="00270C2C">
              <w:rPr>
                <w:rFonts w:ascii="宋体" w:eastAsia="宋体" w:hAnsi="宋体" w:cs="宋体"/>
                <w:color w:val="000000"/>
                <w:kern w:val="0"/>
                <w:szCs w:val="21"/>
              </w:rPr>
              <w:t>1372500.00</w:t>
            </w:r>
            <w:r w:rsidR="008D29E3" w:rsidRPr="008D29E3">
              <w:rPr>
                <w:rFonts w:ascii="宋体" w:eastAsia="宋体" w:hAnsi="宋体" w:cs="宋体" w:hint="eastAsia"/>
                <w:color w:val="000000"/>
                <w:kern w:val="0"/>
                <w:szCs w:val="21"/>
              </w:rPr>
              <w:t>元</w:t>
            </w:r>
          </w:p>
        </w:tc>
      </w:tr>
      <w:tr w:rsidR="00B27A75" w14:paraId="28110200" w14:textId="77777777">
        <w:trPr>
          <w:trHeight w:val="550"/>
          <w:jc w:val="center"/>
        </w:trPr>
        <w:tc>
          <w:tcPr>
            <w:tcW w:w="1220" w:type="dxa"/>
            <w:shd w:val="clear" w:color="auto" w:fill="auto"/>
            <w:vAlign w:val="center"/>
          </w:tcPr>
          <w:p w14:paraId="3B95B76B"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项目编码</w:t>
            </w:r>
          </w:p>
        </w:tc>
        <w:tc>
          <w:tcPr>
            <w:tcW w:w="5550" w:type="dxa"/>
            <w:gridSpan w:val="5"/>
            <w:shd w:val="clear" w:color="auto" w:fill="auto"/>
            <w:vAlign w:val="center"/>
          </w:tcPr>
          <w:p w14:paraId="79AA4CB3" w14:textId="261DB350" w:rsidR="00B27A75" w:rsidRDefault="00270C2C" w:rsidP="00270C2C">
            <w:pPr>
              <w:widowControl/>
              <w:jc w:val="center"/>
              <w:rPr>
                <w:rFonts w:ascii="宋体" w:eastAsia="宋体" w:hAnsi="宋体" w:cs="宋体" w:hint="eastAsia"/>
                <w:color w:val="000000"/>
                <w:kern w:val="0"/>
                <w:szCs w:val="21"/>
              </w:rPr>
            </w:pPr>
            <w:r w:rsidRPr="00270C2C">
              <w:rPr>
                <w:rFonts w:ascii="宋体" w:eastAsia="宋体" w:hAnsi="宋体" w:cs="宋体"/>
                <w:color w:val="000000"/>
                <w:kern w:val="0"/>
                <w:szCs w:val="21"/>
              </w:rPr>
              <w:t>50000120230522025090102</w:t>
            </w:r>
          </w:p>
        </w:tc>
        <w:tc>
          <w:tcPr>
            <w:tcW w:w="1440" w:type="dxa"/>
            <w:gridSpan w:val="2"/>
            <w:vMerge/>
            <w:shd w:val="clear" w:color="auto" w:fill="auto"/>
            <w:vAlign w:val="center"/>
          </w:tcPr>
          <w:p w14:paraId="154D5E26" w14:textId="77777777" w:rsidR="00B27A75" w:rsidRDefault="00B27A75">
            <w:pPr>
              <w:widowControl/>
              <w:jc w:val="center"/>
              <w:rPr>
                <w:rFonts w:ascii="宋体" w:eastAsia="宋体" w:hAnsi="宋体" w:cs="宋体"/>
                <w:color w:val="000000"/>
                <w:kern w:val="0"/>
                <w:szCs w:val="21"/>
              </w:rPr>
            </w:pPr>
          </w:p>
        </w:tc>
        <w:tc>
          <w:tcPr>
            <w:tcW w:w="1780" w:type="dxa"/>
            <w:gridSpan w:val="2"/>
            <w:vMerge/>
            <w:shd w:val="clear" w:color="auto" w:fill="auto"/>
            <w:vAlign w:val="center"/>
          </w:tcPr>
          <w:p w14:paraId="542199AA" w14:textId="77777777" w:rsidR="00B27A75" w:rsidRDefault="00B27A75">
            <w:pPr>
              <w:widowControl/>
              <w:jc w:val="center"/>
              <w:rPr>
                <w:rFonts w:ascii="宋体" w:eastAsia="宋体" w:hAnsi="宋体" w:cs="宋体"/>
                <w:color w:val="000000"/>
                <w:kern w:val="0"/>
                <w:szCs w:val="21"/>
              </w:rPr>
            </w:pPr>
          </w:p>
        </w:tc>
      </w:tr>
      <w:tr w:rsidR="00B27A75" w14:paraId="303C3FEF" w14:textId="77777777">
        <w:trPr>
          <w:trHeight w:val="540"/>
          <w:jc w:val="center"/>
        </w:trPr>
        <w:tc>
          <w:tcPr>
            <w:tcW w:w="1220" w:type="dxa"/>
            <w:shd w:val="clear" w:color="auto" w:fill="auto"/>
            <w:vAlign w:val="center"/>
          </w:tcPr>
          <w:p w14:paraId="2F867B6A"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招标公告编号</w:t>
            </w:r>
          </w:p>
        </w:tc>
        <w:tc>
          <w:tcPr>
            <w:tcW w:w="5550" w:type="dxa"/>
            <w:gridSpan w:val="5"/>
            <w:shd w:val="clear" w:color="auto" w:fill="auto"/>
            <w:vAlign w:val="center"/>
          </w:tcPr>
          <w:p w14:paraId="55395AF0"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1440" w:type="dxa"/>
            <w:gridSpan w:val="2"/>
            <w:vMerge/>
            <w:shd w:val="clear" w:color="auto" w:fill="auto"/>
            <w:vAlign w:val="center"/>
          </w:tcPr>
          <w:p w14:paraId="14628354" w14:textId="77777777" w:rsidR="00B27A75" w:rsidRDefault="00B27A75">
            <w:pPr>
              <w:widowControl/>
              <w:jc w:val="center"/>
              <w:rPr>
                <w:rFonts w:ascii="宋体" w:eastAsia="宋体" w:hAnsi="宋体" w:cs="宋体"/>
                <w:color w:val="000000"/>
                <w:kern w:val="0"/>
                <w:szCs w:val="21"/>
              </w:rPr>
            </w:pPr>
          </w:p>
        </w:tc>
        <w:tc>
          <w:tcPr>
            <w:tcW w:w="1780" w:type="dxa"/>
            <w:gridSpan w:val="2"/>
            <w:vMerge/>
            <w:shd w:val="clear" w:color="auto" w:fill="auto"/>
            <w:vAlign w:val="center"/>
          </w:tcPr>
          <w:p w14:paraId="2254F4B3" w14:textId="77777777" w:rsidR="00B27A75" w:rsidRDefault="00B27A75">
            <w:pPr>
              <w:widowControl/>
              <w:jc w:val="center"/>
              <w:rPr>
                <w:rFonts w:ascii="宋体" w:eastAsia="宋体" w:hAnsi="宋体" w:cs="宋体"/>
                <w:color w:val="000000"/>
                <w:kern w:val="0"/>
                <w:szCs w:val="21"/>
              </w:rPr>
            </w:pPr>
          </w:p>
        </w:tc>
      </w:tr>
      <w:tr w:rsidR="00B27A75" w14:paraId="3B32C9AC" w14:textId="77777777">
        <w:trPr>
          <w:trHeight w:val="640"/>
          <w:jc w:val="center"/>
        </w:trPr>
        <w:tc>
          <w:tcPr>
            <w:tcW w:w="1220" w:type="dxa"/>
            <w:shd w:val="clear" w:color="auto" w:fill="auto"/>
            <w:vAlign w:val="center"/>
          </w:tcPr>
          <w:p w14:paraId="126D838D"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招标人</w:t>
            </w:r>
          </w:p>
        </w:tc>
        <w:tc>
          <w:tcPr>
            <w:tcW w:w="5550" w:type="dxa"/>
            <w:gridSpan w:val="5"/>
            <w:shd w:val="clear" w:color="auto" w:fill="auto"/>
            <w:vAlign w:val="center"/>
          </w:tcPr>
          <w:p w14:paraId="0E5C75E4"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重庆成渝</w:t>
            </w:r>
            <w:proofErr w:type="gramStart"/>
            <w:r>
              <w:rPr>
                <w:rFonts w:ascii="宋体" w:eastAsia="宋体" w:hAnsi="宋体" w:cs="宋体" w:hint="eastAsia"/>
                <w:color w:val="000000"/>
                <w:kern w:val="0"/>
                <w:szCs w:val="21"/>
              </w:rPr>
              <w:t>垫丰武</w:t>
            </w:r>
            <w:proofErr w:type="gramEnd"/>
            <w:r>
              <w:rPr>
                <w:rFonts w:ascii="宋体" w:eastAsia="宋体" w:hAnsi="宋体" w:cs="宋体" w:hint="eastAsia"/>
                <w:color w:val="000000"/>
                <w:kern w:val="0"/>
                <w:szCs w:val="21"/>
              </w:rPr>
              <w:t>高速公路有限公司</w:t>
            </w:r>
          </w:p>
        </w:tc>
        <w:tc>
          <w:tcPr>
            <w:tcW w:w="1440" w:type="dxa"/>
            <w:gridSpan w:val="2"/>
            <w:shd w:val="clear" w:color="auto" w:fill="auto"/>
            <w:vAlign w:val="center"/>
          </w:tcPr>
          <w:p w14:paraId="0C23721D"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招标人联系电话</w:t>
            </w:r>
          </w:p>
        </w:tc>
        <w:tc>
          <w:tcPr>
            <w:tcW w:w="1780" w:type="dxa"/>
            <w:gridSpan w:val="2"/>
            <w:shd w:val="clear" w:color="auto" w:fill="auto"/>
            <w:vAlign w:val="center"/>
          </w:tcPr>
          <w:p w14:paraId="46DD848C"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13667646766</w:t>
            </w:r>
          </w:p>
        </w:tc>
      </w:tr>
      <w:tr w:rsidR="00B27A75" w14:paraId="009E9C82" w14:textId="77777777">
        <w:trPr>
          <w:trHeight w:val="689"/>
          <w:jc w:val="center"/>
        </w:trPr>
        <w:tc>
          <w:tcPr>
            <w:tcW w:w="1220" w:type="dxa"/>
            <w:shd w:val="clear" w:color="auto" w:fill="auto"/>
            <w:vAlign w:val="center"/>
          </w:tcPr>
          <w:p w14:paraId="266FAB05"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招标代理机构</w:t>
            </w:r>
          </w:p>
        </w:tc>
        <w:tc>
          <w:tcPr>
            <w:tcW w:w="5550" w:type="dxa"/>
            <w:gridSpan w:val="5"/>
            <w:shd w:val="clear" w:color="auto" w:fill="auto"/>
            <w:vAlign w:val="center"/>
          </w:tcPr>
          <w:p w14:paraId="2500A8FF"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重庆国际投资咨询集团有限公司</w:t>
            </w:r>
          </w:p>
        </w:tc>
        <w:tc>
          <w:tcPr>
            <w:tcW w:w="1440" w:type="dxa"/>
            <w:gridSpan w:val="2"/>
            <w:shd w:val="clear" w:color="auto" w:fill="auto"/>
            <w:vAlign w:val="center"/>
          </w:tcPr>
          <w:p w14:paraId="256011BC"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招标代理机构联系电话</w:t>
            </w:r>
          </w:p>
        </w:tc>
        <w:tc>
          <w:tcPr>
            <w:tcW w:w="1780" w:type="dxa"/>
            <w:gridSpan w:val="2"/>
            <w:shd w:val="clear" w:color="auto" w:fill="auto"/>
            <w:vAlign w:val="center"/>
          </w:tcPr>
          <w:p w14:paraId="71951DA1" w14:textId="77777777" w:rsidR="00B27A75" w:rsidRDefault="00000000">
            <w:pPr>
              <w:widowControl/>
              <w:jc w:val="center"/>
              <w:rPr>
                <w:rFonts w:ascii="宋体" w:eastAsia="宋体" w:hAnsi="宋体" w:cs="宋体"/>
                <w:color w:val="000000"/>
                <w:kern w:val="0"/>
                <w:szCs w:val="21"/>
              </w:rPr>
            </w:pPr>
            <w:r>
              <w:rPr>
                <w:rFonts w:ascii="宋体" w:eastAsia="宋体" w:hAnsi="宋体" w:cs="宋体"/>
                <w:color w:val="000000"/>
                <w:kern w:val="0"/>
                <w:szCs w:val="21"/>
              </w:rPr>
              <w:t>023-67107374</w:t>
            </w:r>
          </w:p>
        </w:tc>
      </w:tr>
      <w:tr w:rsidR="00B27A75" w14:paraId="65404D11" w14:textId="77777777" w:rsidTr="008D29E3">
        <w:trPr>
          <w:trHeight w:val="522"/>
          <w:jc w:val="center"/>
        </w:trPr>
        <w:tc>
          <w:tcPr>
            <w:tcW w:w="1220" w:type="dxa"/>
            <w:vMerge w:val="restart"/>
            <w:shd w:val="clear" w:color="auto" w:fill="auto"/>
            <w:vAlign w:val="center"/>
          </w:tcPr>
          <w:p w14:paraId="5FE6D3CF"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中标候选人排序</w:t>
            </w:r>
          </w:p>
        </w:tc>
        <w:tc>
          <w:tcPr>
            <w:tcW w:w="1585" w:type="dxa"/>
            <w:vMerge w:val="restart"/>
            <w:shd w:val="clear" w:color="auto" w:fill="auto"/>
            <w:vAlign w:val="center"/>
          </w:tcPr>
          <w:p w14:paraId="355888F6"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名称</w:t>
            </w:r>
          </w:p>
        </w:tc>
        <w:tc>
          <w:tcPr>
            <w:tcW w:w="1301" w:type="dxa"/>
            <w:vMerge w:val="restart"/>
            <w:shd w:val="clear" w:color="auto" w:fill="auto"/>
            <w:vAlign w:val="center"/>
          </w:tcPr>
          <w:p w14:paraId="208B25BA"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投标报价（元）</w:t>
            </w:r>
          </w:p>
        </w:tc>
        <w:tc>
          <w:tcPr>
            <w:tcW w:w="1559" w:type="dxa"/>
            <w:gridSpan w:val="2"/>
            <w:vMerge w:val="restart"/>
            <w:shd w:val="clear" w:color="auto" w:fill="auto"/>
            <w:vAlign w:val="center"/>
          </w:tcPr>
          <w:p w14:paraId="15331AAD"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工期</w:t>
            </w:r>
          </w:p>
        </w:tc>
        <w:tc>
          <w:tcPr>
            <w:tcW w:w="1105" w:type="dxa"/>
            <w:vMerge w:val="restart"/>
            <w:shd w:val="clear" w:color="auto" w:fill="auto"/>
            <w:vAlign w:val="center"/>
          </w:tcPr>
          <w:p w14:paraId="64932AF9"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质量</w:t>
            </w:r>
          </w:p>
        </w:tc>
        <w:tc>
          <w:tcPr>
            <w:tcW w:w="3220" w:type="dxa"/>
            <w:gridSpan w:val="4"/>
            <w:shd w:val="clear" w:color="auto" w:fill="auto"/>
            <w:vAlign w:val="center"/>
          </w:tcPr>
          <w:p w14:paraId="7CE48146"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拟任项目负责人</w:t>
            </w:r>
          </w:p>
        </w:tc>
      </w:tr>
      <w:tr w:rsidR="00B27A75" w14:paraId="114C7FA3" w14:textId="77777777" w:rsidTr="008D29E3">
        <w:trPr>
          <w:trHeight w:val="510"/>
          <w:jc w:val="center"/>
        </w:trPr>
        <w:tc>
          <w:tcPr>
            <w:tcW w:w="1220" w:type="dxa"/>
            <w:vMerge/>
            <w:vAlign w:val="center"/>
          </w:tcPr>
          <w:p w14:paraId="6ED98214" w14:textId="77777777" w:rsidR="00B27A75" w:rsidRDefault="00B27A75">
            <w:pPr>
              <w:widowControl/>
              <w:jc w:val="left"/>
              <w:rPr>
                <w:rFonts w:ascii="宋体" w:eastAsia="宋体" w:hAnsi="宋体" w:cs="宋体"/>
                <w:color w:val="000000"/>
                <w:kern w:val="0"/>
                <w:szCs w:val="21"/>
              </w:rPr>
            </w:pPr>
          </w:p>
        </w:tc>
        <w:tc>
          <w:tcPr>
            <w:tcW w:w="1585" w:type="dxa"/>
            <w:vMerge/>
            <w:vAlign w:val="center"/>
          </w:tcPr>
          <w:p w14:paraId="2960319A" w14:textId="77777777" w:rsidR="00B27A75" w:rsidRDefault="00B27A75">
            <w:pPr>
              <w:widowControl/>
              <w:jc w:val="left"/>
              <w:rPr>
                <w:rFonts w:ascii="宋体" w:eastAsia="宋体" w:hAnsi="宋体" w:cs="宋体"/>
                <w:color w:val="000000"/>
                <w:kern w:val="0"/>
                <w:szCs w:val="21"/>
              </w:rPr>
            </w:pPr>
          </w:p>
        </w:tc>
        <w:tc>
          <w:tcPr>
            <w:tcW w:w="1301" w:type="dxa"/>
            <w:vMerge/>
            <w:vAlign w:val="center"/>
          </w:tcPr>
          <w:p w14:paraId="6A5BAFFE" w14:textId="77777777" w:rsidR="00B27A75" w:rsidRDefault="00B27A75">
            <w:pPr>
              <w:widowControl/>
              <w:jc w:val="left"/>
              <w:rPr>
                <w:rFonts w:ascii="宋体" w:eastAsia="宋体" w:hAnsi="宋体" w:cs="宋体"/>
                <w:color w:val="000000"/>
                <w:kern w:val="0"/>
                <w:szCs w:val="21"/>
              </w:rPr>
            </w:pPr>
          </w:p>
        </w:tc>
        <w:tc>
          <w:tcPr>
            <w:tcW w:w="1559" w:type="dxa"/>
            <w:gridSpan w:val="2"/>
            <w:vMerge/>
            <w:tcBorders>
              <w:bottom w:val="single" w:sz="4" w:space="0" w:color="000000"/>
            </w:tcBorders>
            <w:vAlign w:val="center"/>
          </w:tcPr>
          <w:p w14:paraId="5A7B9550" w14:textId="77777777" w:rsidR="00B27A75" w:rsidRDefault="00B27A75">
            <w:pPr>
              <w:widowControl/>
              <w:jc w:val="left"/>
              <w:rPr>
                <w:rFonts w:ascii="宋体" w:eastAsia="宋体" w:hAnsi="宋体" w:cs="宋体"/>
                <w:color w:val="000000"/>
                <w:kern w:val="0"/>
                <w:szCs w:val="21"/>
              </w:rPr>
            </w:pPr>
          </w:p>
        </w:tc>
        <w:tc>
          <w:tcPr>
            <w:tcW w:w="1105" w:type="dxa"/>
            <w:vMerge/>
            <w:tcBorders>
              <w:bottom w:val="single" w:sz="4" w:space="0" w:color="000000"/>
            </w:tcBorders>
            <w:vAlign w:val="center"/>
          </w:tcPr>
          <w:p w14:paraId="521C096F" w14:textId="77777777" w:rsidR="00B27A75" w:rsidRDefault="00B27A75">
            <w:pPr>
              <w:widowControl/>
              <w:jc w:val="left"/>
              <w:rPr>
                <w:rFonts w:ascii="宋体" w:eastAsia="宋体" w:hAnsi="宋体" w:cs="宋体"/>
                <w:color w:val="000000"/>
                <w:kern w:val="0"/>
                <w:szCs w:val="21"/>
              </w:rPr>
            </w:pPr>
          </w:p>
        </w:tc>
        <w:tc>
          <w:tcPr>
            <w:tcW w:w="950" w:type="dxa"/>
            <w:shd w:val="clear" w:color="auto" w:fill="auto"/>
            <w:vAlign w:val="center"/>
          </w:tcPr>
          <w:p w14:paraId="18A2CC55"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姓名</w:t>
            </w:r>
          </w:p>
        </w:tc>
        <w:tc>
          <w:tcPr>
            <w:tcW w:w="1090" w:type="dxa"/>
            <w:gridSpan w:val="2"/>
            <w:shd w:val="clear" w:color="auto" w:fill="auto"/>
            <w:vAlign w:val="center"/>
          </w:tcPr>
          <w:p w14:paraId="388586A9"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证书名称</w:t>
            </w:r>
          </w:p>
        </w:tc>
        <w:tc>
          <w:tcPr>
            <w:tcW w:w="1180" w:type="dxa"/>
            <w:shd w:val="clear" w:color="auto" w:fill="auto"/>
            <w:vAlign w:val="center"/>
          </w:tcPr>
          <w:p w14:paraId="758BDA8E"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证书编号</w:t>
            </w:r>
          </w:p>
        </w:tc>
      </w:tr>
      <w:tr w:rsidR="00B27A75" w14:paraId="1B48EF57" w14:textId="77777777" w:rsidTr="008D29E3">
        <w:trPr>
          <w:trHeight w:val="1291"/>
          <w:jc w:val="center"/>
        </w:trPr>
        <w:tc>
          <w:tcPr>
            <w:tcW w:w="1220" w:type="dxa"/>
            <w:shd w:val="clear" w:color="auto" w:fill="auto"/>
            <w:vAlign w:val="center"/>
          </w:tcPr>
          <w:p w14:paraId="3EC9420B"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第一名</w:t>
            </w:r>
          </w:p>
        </w:tc>
        <w:tc>
          <w:tcPr>
            <w:tcW w:w="1585" w:type="dxa"/>
            <w:shd w:val="clear" w:color="auto" w:fill="auto"/>
            <w:vAlign w:val="center"/>
          </w:tcPr>
          <w:p w14:paraId="49F771D1" w14:textId="6C76793D" w:rsidR="00B27A75" w:rsidRDefault="00270C2C" w:rsidP="00270C2C">
            <w:pPr>
              <w:widowControl/>
              <w:jc w:val="center"/>
              <w:rPr>
                <w:rFonts w:ascii="宋体" w:eastAsia="宋体" w:hAnsi="宋体" w:cs="宋体"/>
                <w:color w:val="000000"/>
                <w:kern w:val="0"/>
                <w:szCs w:val="21"/>
              </w:rPr>
            </w:pPr>
            <w:r w:rsidRPr="00270C2C">
              <w:rPr>
                <w:rFonts w:ascii="宋体" w:eastAsia="宋体" w:hAnsi="宋体" w:cs="宋体" w:hint="eastAsia"/>
                <w:color w:val="000000"/>
                <w:kern w:val="0"/>
                <w:szCs w:val="21"/>
              </w:rPr>
              <w:t>重庆市森旺林业咨询有限公司</w:t>
            </w:r>
          </w:p>
        </w:tc>
        <w:tc>
          <w:tcPr>
            <w:tcW w:w="1301" w:type="dxa"/>
            <w:shd w:val="clear" w:color="auto" w:fill="auto"/>
            <w:vAlign w:val="center"/>
          </w:tcPr>
          <w:p w14:paraId="34D64641" w14:textId="11B4E568" w:rsidR="00B27A75" w:rsidRDefault="00270C2C">
            <w:pPr>
              <w:jc w:val="center"/>
              <w:rPr>
                <w:rFonts w:asciiTheme="minorEastAsia" w:hAnsiTheme="minorEastAsia" w:cstheme="minorEastAsia"/>
                <w:color w:val="000000"/>
                <w:kern w:val="0"/>
                <w:szCs w:val="21"/>
              </w:rPr>
            </w:pPr>
            <w:r w:rsidRPr="00270C2C">
              <w:rPr>
                <w:rFonts w:asciiTheme="minorEastAsia" w:hAnsiTheme="minorEastAsia" w:cstheme="minorEastAsia"/>
                <w:szCs w:val="21"/>
              </w:rPr>
              <w:t>1276425</w:t>
            </w:r>
          </w:p>
        </w:tc>
        <w:tc>
          <w:tcPr>
            <w:tcW w:w="1559" w:type="dxa"/>
            <w:gridSpan w:val="2"/>
            <w:shd w:val="clear" w:color="auto" w:fill="auto"/>
          </w:tcPr>
          <w:p w14:paraId="1B51F199" w14:textId="4D82DDCF" w:rsidR="00B27A75" w:rsidRDefault="00270C2C" w:rsidP="00270C2C">
            <w:pPr>
              <w:widowControl/>
              <w:jc w:val="center"/>
              <w:rPr>
                <w:rFonts w:ascii="宋体" w:eastAsia="宋体" w:hAnsi="宋体" w:cs="宋体"/>
                <w:color w:val="000000"/>
                <w:kern w:val="0"/>
                <w:szCs w:val="21"/>
              </w:rPr>
            </w:pPr>
            <w:r w:rsidRPr="00270C2C">
              <w:rPr>
                <w:rFonts w:ascii="宋体" w:eastAsia="宋体" w:hAnsi="宋体" w:cs="宋体" w:hint="eastAsia"/>
                <w:color w:val="000000"/>
                <w:kern w:val="0"/>
                <w:szCs w:val="21"/>
              </w:rPr>
              <w:t>符合招标文件要求</w:t>
            </w:r>
          </w:p>
        </w:tc>
        <w:tc>
          <w:tcPr>
            <w:tcW w:w="1105" w:type="dxa"/>
            <w:tcBorders>
              <w:bottom w:val="single" w:sz="4" w:space="0" w:color="000000"/>
            </w:tcBorders>
            <w:shd w:val="clear" w:color="auto" w:fill="auto"/>
            <w:vAlign w:val="center"/>
          </w:tcPr>
          <w:p w14:paraId="31AE4716"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满足国家和行业现行有关要求，并达到合格要求。</w:t>
            </w:r>
          </w:p>
        </w:tc>
        <w:tc>
          <w:tcPr>
            <w:tcW w:w="950" w:type="dxa"/>
            <w:shd w:val="clear" w:color="auto" w:fill="auto"/>
            <w:vAlign w:val="center"/>
          </w:tcPr>
          <w:p w14:paraId="05E9DBEE" w14:textId="77CED1AE" w:rsidR="00B27A75" w:rsidRDefault="00966095">
            <w:pPr>
              <w:widowControl/>
              <w:jc w:val="center"/>
              <w:rPr>
                <w:rFonts w:ascii="宋体" w:eastAsia="宋体" w:hAnsi="宋体" w:cs="宋体"/>
                <w:color w:val="000000"/>
                <w:kern w:val="0"/>
                <w:szCs w:val="21"/>
              </w:rPr>
            </w:pPr>
            <w:r w:rsidRPr="00966095">
              <w:rPr>
                <w:rFonts w:ascii="宋体" w:eastAsia="宋体" w:hAnsi="宋体" w:cs="宋体" w:hint="eastAsia"/>
                <w:color w:val="000000"/>
                <w:kern w:val="0"/>
                <w:szCs w:val="21"/>
              </w:rPr>
              <w:t>董波</w:t>
            </w:r>
          </w:p>
        </w:tc>
        <w:tc>
          <w:tcPr>
            <w:tcW w:w="1090" w:type="dxa"/>
            <w:gridSpan w:val="2"/>
            <w:shd w:val="clear" w:color="auto" w:fill="auto"/>
            <w:vAlign w:val="center"/>
          </w:tcPr>
          <w:p w14:paraId="77A6F121"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职称证书</w:t>
            </w:r>
          </w:p>
        </w:tc>
        <w:tc>
          <w:tcPr>
            <w:tcW w:w="1180" w:type="dxa"/>
            <w:shd w:val="clear" w:color="auto" w:fill="auto"/>
            <w:vAlign w:val="center"/>
          </w:tcPr>
          <w:p w14:paraId="5A7D7D9E" w14:textId="421EA2C3" w:rsidR="00B27A75" w:rsidRDefault="00156872">
            <w:pPr>
              <w:pStyle w:val="Default"/>
              <w:jc w:val="center"/>
              <w:rPr>
                <w:sz w:val="21"/>
                <w:szCs w:val="21"/>
              </w:rPr>
            </w:pPr>
            <w:r>
              <w:rPr>
                <w:rFonts w:hint="eastAsia"/>
                <w:sz w:val="21"/>
                <w:szCs w:val="21"/>
              </w:rPr>
              <w:t>K农林水01200942</w:t>
            </w:r>
          </w:p>
        </w:tc>
      </w:tr>
      <w:tr w:rsidR="00B27A75" w14:paraId="3823DD40" w14:textId="77777777" w:rsidTr="008D29E3">
        <w:trPr>
          <w:trHeight w:val="1291"/>
          <w:jc w:val="center"/>
        </w:trPr>
        <w:tc>
          <w:tcPr>
            <w:tcW w:w="1220" w:type="dxa"/>
            <w:shd w:val="clear" w:color="auto" w:fill="auto"/>
            <w:vAlign w:val="center"/>
          </w:tcPr>
          <w:p w14:paraId="5812A762"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第二名</w:t>
            </w:r>
          </w:p>
        </w:tc>
        <w:tc>
          <w:tcPr>
            <w:tcW w:w="1585" w:type="dxa"/>
            <w:shd w:val="clear" w:color="auto" w:fill="auto"/>
            <w:vAlign w:val="center"/>
          </w:tcPr>
          <w:p w14:paraId="5EAC3F14" w14:textId="29683235" w:rsidR="00B27A75" w:rsidRDefault="00270C2C" w:rsidP="00270C2C">
            <w:pPr>
              <w:widowControl/>
              <w:jc w:val="center"/>
              <w:rPr>
                <w:rFonts w:ascii="宋体" w:eastAsia="宋体" w:hAnsi="宋体" w:cs="宋体"/>
                <w:color w:val="000000"/>
                <w:kern w:val="0"/>
                <w:szCs w:val="21"/>
              </w:rPr>
            </w:pPr>
            <w:r w:rsidRPr="00270C2C">
              <w:rPr>
                <w:rFonts w:ascii="宋体" w:eastAsia="宋体" w:hAnsi="宋体" w:cs="宋体" w:hint="eastAsia"/>
                <w:color w:val="000000"/>
                <w:kern w:val="0"/>
                <w:szCs w:val="21"/>
              </w:rPr>
              <w:t>重庆润庆林业发展有限公司</w:t>
            </w:r>
          </w:p>
        </w:tc>
        <w:tc>
          <w:tcPr>
            <w:tcW w:w="1301" w:type="dxa"/>
            <w:shd w:val="clear" w:color="auto" w:fill="auto"/>
            <w:vAlign w:val="center"/>
          </w:tcPr>
          <w:p w14:paraId="10FCD25D" w14:textId="254117FF" w:rsidR="00B27A75" w:rsidRDefault="00270C2C">
            <w:pPr>
              <w:jc w:val="center"/>
              <w:rPr>
                <w:rFonts w:asciiTheme="minorEastAsia" w:hAnsiTheme="minorEastAsia" w:cstheme="minorEastAsia"/>
                <w:color w:val="000000"/>
                <w:kern w:val="0"/>
                <w:szCs w:val="21"/>
              </w:rPr>
            </w:pPr>
            <w:r w:rsidRPr="00270C2C">
              <w:rPr>
                <w:rFonts w:asciiTheme="minorEastAsia" w:hAnsiTheme="minorEastAsia" w:cstheme="minorEastAsia"/>
                <w:szCs w:val="21"/>
              </w:rPr>
              <w:t>1317600</w:t>
            </w:r>
          </w:p>
        </w:tc>
        <w:tc>
          <w:tcPr>
            <w:tcW w:w="1559" w:type="dxa"/>
            <w:gridSpan w:val="2"/>
            <w:shd w:val="clear" w:color="auto" w:fill="auto"/>
            <w:vAlign w:val="center"/>
          </w:tcPr>
          <w:p w14:paraId="7C76D29A" w14:textId="00040CA5" w:rsidR="00270C2C" w:rsidRPr="00270C2C" w:rsidRDefault="00270C2C" w:rsidP="00270C2C">
            <w:pPr>
              <w:widowControl/>
              <w:jc w:val="center"/>
              <w:rPr>
                <w:rFonts w:ascii="宋体" w:eastAsia="宋体" w:hAnsi="宋体" w:cs="宋体" w:hint="eastAsia"/>
                <w:color w:val="000000"/>
                <w:kern w:val="0"/>
                <w:szCs w:val="21"/>
              </w:rPr>
            </w:pPr>
            <w:r w:rsidRPr="00270C2C">
              <w:rPr>
                <w:rFonts w:ascii="宋体" w:eastAsia="宋体" w:hAnsi="宋体" w:cs="宋体" w:hint="eastAsia"/>
                <w:color w:val="000000"/>
                <w:kern w:val="0"/>
                <w:szCs w:val="21"/>
              </w:rPr>
              <w:t xml:space="preserve">35 天内根据招标人建设需要按一期或一期以上分路段提交通过评审的项目建设使用林地可行性正 </w:t>
            </w:r>
            <w:proofErr w:type="gramStart"/>
            <w:r w:rsidRPr="00270C2C">
              <w:rPr>
                <w:rFonts w:ascii="宋体" w:eastAsia="宋体" w:hAnsi="宋体" w:cs="宋体" w:hint="eastAsia"/>
                <w:color w:val="000000"/>
                <w:kern w:val="0"/>
                <w:szCs w:val="21"/>
              </w:rPr>
              <w:t>式报告</w:t>
            </w:r>
            <w:proofErr w:type="gramEnd"/>
            <w:r w:rsidRPr="00270C2C">
              <w:rPr>
                <w:rFonts w:ascii="宋体" w:eastAsia="宋体" w:hAnsi="宋体" w:cs="宋体" w:hint="eastAsia"/>
                <w:color w:val="000000"/>
                <w:kern w:val="0"/>
                <w:szCs w:val="21"/>
              </w:rPr>
              <w:t>(包含采伐作业设计编制)和有关成果资料；提交正式的咨询报告和成果</w:t>
            </w:r>
          </w:p>
          <w:p w14:paraId="4E1EE312" w14:textId="3665D2A3" w:rsidR="00B27A75" w:rsidRDefault="00270C2C" w:rsidP="00270C2C">
            <w:pPr>
              <w:widowControl/>
              <w:jc w:val="center"/>
              <w:rPr>
                <w:rFonts w:ascii="宋体" w:eastAsia="宋体" w:hAnsi="宋体" w:cs="宋体"/>
                <w:color w:val="000000"/>
                <w:kern w:val="0"/>
                <w:szCs w:val="21"/>
              </w:rPr>
            </w:pPr>
            <w:r w:rsidRPr="00270C2C">
              <w:rPr>
                <w:rFonts w:ascii="宋体" w:eastAsia="宋体" w:hAnsi="宋体" w:cs="宋体" w:hint="eastAsia"/>
                <w:color w:val="000000"/>
                <w:kern w:val="0"/>
                <w:szCs w:val="21"/>
              </w:rPr>
              <w:t xml:space="preserve">资料后 10 </w:t>
            </w:r>
            <w:proofErr w:type="gramStart"/>
            <w:r w:rsidRPr="00270C2C">
              <w:rPr>
                <w:rFonts w:ascii="宋体" w:eastAsia="宋体" w:hAnsi="宋体" w:cs="宋体" w:hint="eastAsia"/>
                <w:color w:val="000000"/>
                <w:kern w:val="0"/>
                <w:szCs w:val="21"/>
              </w:rPr>
              <w:t>个</w:t>
            </w:r>
            <w:proofErr w:type="gramEnd"/>
            <w:r w:rsidRPr="00270C2C">
              <w:rPr>
                <w:rFonts w:ascii="宋体" w:eastAsia="宋体" w:hAnsi="宋体" w:cs="宋体" w:hint="eastAsia"/>
                <w:color w:val="000000"/>
                <w:kern w:val="0"/>
                <w:szCs w:val="21"/>
              </w:rPr>
              <w:t>工作日 内，负责报送林业部门审批直到</w:t>
            </w:r>
            <w:r w:rsidRPr="00270C2C">
              <w:rPr>
                <w:rFonts w:ascii="宋体" w:eastAsia="宋体" w:hAnsi="宋体" w:cs="宋体" w:hint="eastAsia"/>
                <w:color w:val="000000"/>
                <w:kern w:val="0"/>
                <w:szCs w:val="21"/>
              </w:rPr>
              <w:lastRenderedPageBreak/>
              <w:t>取得林地使用批准文件。</w:t>
            </w:r>
          </w:p>
        </w:tc>
        <w:tc>
          <w:tcPr>
            <w:tcW w:w="1105" w:type="dxa"/>
            <w:tcBorders>
              <w:bottom w:val="single" w:sz="4" w:space="0" w:color="000000"/>
            </w:tcBorders>
            <w:shd w:val="clear" w:color="auto" w:fill="auto"/>
            <w:vAlign w:val="center"/>
          </w:tcPr>
          <w:p w14:paraId="3FDC0C59" w14:textId="6E542FFD" w:rsidR="00B27A75" w:rsidRDefault="008D29E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满足国家和行业现行有关要求，并达到合格要求。</w:t>
            </w:r>
          </w:p>
        </w:tc>
        <w:tc>
          <w:tcPr>
            <w:tcW w:w="950" w:type="dxa"/>
            <w:shd w:val="clear" w:color="auto" w:fill="auto"/>
            <w:vAlign w:val="center"/>
          </w:tcPr>
          <w:p w14:paraId="77D29A54" w14:textId="7B3800C8" w:rsidR="00B27A75" w:rsidRDefault="00966095">
            <w:pPr>
              <w:widowControl/>
              <w:jc w:val="center"/>
              <w:rPr>
                <w:rFonts w:ascii="宋体" w:eastAsia="宋体" w:hAnsi="宋体" w:cs="宋体"/>
                <w:color w:val="000000"/>
                <w:kern w:val="0"/>
                <w:szCs w:val="21"/>
              </w:rPr>
            </w:pPr>
            <w:r w:rsidRPr="00966095">
              <w:rPr>
                <w:rFonts w:ascii="宋体" w:eastAsia="宋体" w:hAnsi="宋体" w:cs="宋体" w:hint="eastAsia"/>
                <w:color w:val="000000"/>
                <w:kern w:val="0"/>
                <w:szCs w:val="21"/>
              </w:rPr>
              <w:t>冉茂忠</w:t>
            </w:r>
          </w:p>
        </w:tc>
        <w:tc>
          <w:tcPr>
            <w:tcW w:w="1090" w:type="dxa"/>
            <w:gridSpan w:val="2"/>
            <w:shd w:val="clear" w:color="auto" w:fill="auto"/>
            <w:vAlign w:val="center"/>
          </w:tcPr>
          <w:p w14:paraId="65778D36" w14:textId="77777777" w:rsidR="00B27A75"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职称证书</w:t>
            </w:r>
          </w:p>
        </w:tc>
        <w:tc>
          <w:tcPr>
            <w:tcW w:w="1180" w:type="dxa"/>
            <w:shd w:val="clear" w:color="auto" w:fill="auto"/>
            <w:vAlign w:val="center"/>
          </w:tcPr>
          <w:p w14:paraId="75D1F07C" w14:textId="77777777" w:rsidR="008F22E5" w:rsidRPr="008F22E5" w:rsidRDefault="008F22E5" w:rsidP="008F22E5">
            <w:pPr>
              <w:pStyle w:val="Default"/>
              <w:jc w:val="center"/>
              <w:rPr>
                <w:sz w:val="21"/>
                <w:szCs w:val="21"/>
              </w:rPr>
            </w:pPr>
            <w:r w:rsidRPr="008F22E5">
              <w:rPr>
                <w:sz w:val="21"/>
                <w:szCs w:val="21"/>
              </w:rPr>
              <w:t>02140110</w:t>
            </w:r>
          </w:p>
          <w:p w14:paraId="326A6EA7" w14:textId="1203B092" w:rsidR="00B27A75" w:rsidRDefault="008F22E5" w:rsidP="008F22E5">
            <w:pPr>
              <w:pStyle w:val="Default"/>
              <w:jc w:val="center"/>
              <w:rPr>
                <w:sz w:val="21"/>
                <w:szCs w:val="21"/>
              </w:rPr>
            </w:pPr>
            <w:r w:rsidRPr="008F22E5">
              <w:rPr>
                <w:sz w:val="21"/>
                <w:szCs w:val="21"/>
              </w:rPr>
              <w:t>1058</w:t>
            </w:r>
          </w:p>
        </w:tc>
      </w:tr>
      <w:tr w:rsidR="00966095" w14:paraId="0F444C84" w14:textId="77777777" w:rsidTr="008D29E3">
        <w:trPr>
          <w:trHeight w:val="1267"/>
          <w:jc w:val="center"/>
        </w:trPr>
        <w:tc>
          <w:tcPr>
            <w:tcW w:w="1220" w:type="dxa"/>
            <w:shd w:val="clear" w:color="auto" w:fill="auto"/>
            <w:vAlign w:val="center"/>
          </w:tcPr>
          <w:p w14:paraId="52EBBF42" w14:textId="77777777" w:rsidR="00966095" w:rsidRDefault="00966095" w:rsidP="0096609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第三名</w:t>
            </w:r>
          </w:p>
        </w:tc>
        <w:tc>
          <w:tcPr>
            <w:tcW w:w="1585" w:type="dxa"/>
            <w:shd w:val="clear" w:color="auto" w:fill="auto"/>
            <w:vAlign w:val="center"/>
          </w:tcPr>
          <w:p w14:paraId="39152D1B" w14:textId="4EB08A29" w:rsidR="00966095" w:rsidRDefault="00966095" w:rsidP="00966095">
            <w:pPr>
              <w:widowControl/>
              <w:jc w:val="center"/>
              <w:rPr>
                <w:rFonts w:ascii="宋体" w:eastAsia="宋体" w:hAnsi="宋体" w:cs="宋体"/>
                <w:color w:val="000000"/>
                <w:kern w:val="0"/>
                <w:szCs w:val="21"/>
              </w:rPr>
            </w:pPr>
            <w:r w:rsidRPr="00270C2C">
              <w:rPr>
                <w:rFonts w:ascii="宋体" w:eastAsia="宋体" w:hAnsi="宋体" w:cs="宋体" w:hint="eastAsia"/>
                <w:color w:val="000000"/>
                <w:kern w:val="0"/>
                <w:szCs w:val="21"/>
              </w:rPr>
              <w:t>重庆市根荣林业咨询有限公司</w:t>
            </w:r>
          </w:p>
        </w:tc>
        <w:tc>
          <w:tcPr>
            <w:tcW w:w="1301" w:type="dxa"/>
            <w:shd w:val="clear" w:color="auto" w:fill="auto"/>
            <w:vAlign w:val="center"/>
          </w:tcPr>
          <w:p w14:paraId="7C702E63" w14:textId="405A8543" w:rsidR="00966095" w:rsidRDefault="00966095" w:rsidP="00966095">
            <w:pPr>
              <w:jc w:val="center"/>
              <w:rPr>
                <w:rFonts w:asciiTheme="minorEastAsia" w:hAnsiTheme="minorEastAsia" w:cstheme="minorEastAsia"/>
                <w:color w:val="000000"/>
                <w:kern w:val="0"/>
                <w:szCs w:val="21"/>
              </w:rPr>
            </w:pPr>
            <w:r w:rsidRPr="00270C2C">
              <w:rPr>
                <w:rFonts w:ascii="宋体" w:eastAsia="宋体" w:hAnsi="宋体" w:cs="宋体"/>
                <w:color w:val="000000"/>
                <w:kern w:val="0"/>
                <w:szCs w:val="21"/>
              </w:rPr>
              <w:t>1262700</w:t>
            </w:r>
          </w:p>
        </w:tc>
        <w:tc>
          <w:tcPr>
            <w:tcW w:w="1559" w:type="dxa"/>
            <w:gridSpan w:val="2"/>
            <w:shd w:val="clear" w:color="auto" w:fill="auto"/>
            <w:vAlign w:val="center"/>
          </w:tcPr>
          <w:p w14:paraId="76B0740A" w14:textId="53364E18" w:rsidR="00966095" w:rsidRDefault="00966095" w:rsidP="00966095">
            <w:pPr>
              <w:widowControl/>
              <w:jc w:val="center"/>
              <w:rPr>
                <w:rFonts w:ascii="宋体" w:eastAsia="宋体" w:hAnsi="宋体" w:cs="宋体"/>
                <w:color w:val="000000"/>
                <w:kern w:val="0"/>
                <w:szCs w:val="21"/>
              </w:rPr>
            </w:pPr>
            <w:r w:rsidRPr="00270C2C">
              <w:rPr>
                <w:rFonts w:ascii="宋体" w:eastAsia="宋体" w:hAnsi="宋体" w:cs="宋体" w:hint="eastAsia"/>
                <w:color w:val="000000"/>
                <w:kern w:val="0"/>
                <w:szCs w:val="21"/>
              </w:rPr>
              <w:t>35 天内提交成果报告，以后 10 天内组件报送林业部门审批直到取得林地使用批准文件</w:t>
            </w:r>
          </w:p>
        </w:tc>
        <w:tc>
          <w:tcPr>
            <w:tcW w:w="1105" w:type="dxa"/>
            <w:tcBorders>
              <w:top w:val="single" w:sz="4" w:space="0" w:color="000000"/>
            </w:tcBorders>
            <w:shd w:val="clear" w:color="auto" w:fill="auto"/>
            <w:vAlign w:val="center"/>
          </w:tcPr>
          <w:p w14:paraId="6A608902" w14:textId="48BF7405" w:rsidR="00966095" w:rsidRDefault="00966095" w:rsidP="0096609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满足国家和行业现行有关要求，并达到合格要求。</w:t>
            </w:r>
          </w:p>
        </w:tc>
        <w:tc>
          <w:tcPr>
            <w:tcW w:w="950" w:type="dxa"/>
            <w:shd w:val="clear" w:color="auto" w:fill="auto"/>
            <w:vAlign w:val="center"/>
          </w:tcPr>
          <w:p w14:paraId="147508CA" w14:textId="012A37CF" w:rsidR="00966095" w:rsidRDefault="008F22E5" w:rsidP="0096609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李代平</w:t>
            </w:r>
          </w:p>
        </w:tc>
        <w:tc>
          <w:tcPr>
            <w:tcW w:w="1090" w:type="dxa"/>
            <w:gridSpan w:val="2"/>
            <w:shd w:val="clear" w:color="auto" w:fill="auto"/>
            <w:vAlign w:val="center"/>
          </w:tcPr>
          <w:p w14:paraId="68DEF8E9" w14:textId="68776A87" w:rsidR="00966095" w:rsidRDefault="00966095" w:rsidP="0096609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职称证书</w:t>
            </w:r>
          </w:p>
        </w:tc>
        <w:tc>
          <w:tcPr>
            <w:tcW w:w="1180" w:type="dxa"/>
            <w:shd w:val="clear" w:color="auto" w:fill="auto"/>
            <w:vAlign w:val="center"/>
          </w:tcPr>
          <w:p w14:paraId="4CFFE014" w14:textId="49C94302" w:rsidR="00966095" w:rsidRDefault="008F22E5" w:rsidP="0096609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012201000437</w:t>
            </w:r>
          </w:p>
        </w:tc>
      </w:tr>
      <w:tr w:rsidR="00966095" w14:paraId="1A9595A6" w14:textId="77777777">
        <w:trPr>
          <w:trHeight w:val="1700"/>
          <w:jc w:val="center"/>
        </w:trPr>
        <w:tc>
          <w:tcPr>
            <w:tcW w:w="1220" w:type="dxa"/>
            <w:shd w:val="clear" w:color="auto" w:fill="auto"/>
            <w:vAlign w:val="center"/>
          </w:tcPr>
          <w:p w14:paraId="4A3810FC" w14:textId="77777777" w:rsidR="00966095" w:rsidRDefault="00966095" w:rsidP="0096609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中标候选人响应招标文件要求的资格能力条件</w:t>
            </w:r>
          </w:p>
        </w:tc>
        <w:tc>
          <w:tcPr>
            <w:tcW w:w="8770" w:type="dxa"/>
            <w:gridSpan w:val="9"/>
            <w:shd w:val="clear" w:color="auto" w:fill="auto"/>
            <w:vAlign w:val="center"/>
          </w:tcPr>
          <w:p w14:paraId="63F073C1" w14:textId="77777777" w:rsidR="00966095" w:rsidRDefault="00966095" w:rsidP="00966095">
            <w:pPr>
              <w:widowControl/>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经评标专家评审，中标候选人均满足招标文件第二章投标人须知前附表1.4.1条要求。</w:t>
            </w:r>
          </w:p>
        </w:tc>
      </w:tr>
      <w:tr w:rsidR="00966095" w14:paraId="472F50E5" w14:textId="77777777">
        <w:trPr>
          <w:trHeight w:val="2542"/>
          <w:jc w:val="center"/>
        </w:trPr>
        <w:tc>
          <w:tcPr>
            <w:tcW w:w="1220" w:type="dxa"/>
            <w:shd w:val="clear" w:color="auto" w:fill="auto"/>
            <w:vAlign w:val="center"/>
          </w:tcPr>
          <w:p w14:paraId="779AAF4F" w14:textId="77777777" w:rsidR="00966095" w:rsidRDefault="00966095" w:rsidP="0096609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招标文件规定应公示的其他内容</w:t>
            </w:r>
          </w:p>
        </w:tc>
        <w:tc>
          <w:tcPr>
            <w:tcW w:w="8770" w:type="dxa"/>
            <w:gridSpan w:val="9"/>
            <w:shd w:val="clear" w:color="auto" w:fill="auto"/>
            <w:vAlign w:val="center"/>
          </w:tcPr>
          <w:p w14:paraId="7C3EA7BD" w14:textId="77777777" w:rsidR="00966095" w:rsidRDefault="00966095" w:rsidP="00966095">
            <w:pPr>
              <w:widowControl/>
              <w:ind w:firstLineChars="200" w:firstLine="422"/>
              <w:jc w:val="left"/>
              <w:rPr>
                <w:rFonts w:ascii="宋体" w:eastAsia="宋体" w:hAnsi="宋体" w:cs="宋体"/>
                <w:b/>
                <w:bCs/>
                <w:szCs w:val="21"/>
              </w:rPr>
            </w:pPr>
            <w:r>
              <w:rPr>
                <w:rFonts w:ascii="宋体" w:eastAsia="宋体" w:hAnsi="宋体" w:cs="宋体" w:hint="eastAsia"/>
                <w:b/>
                <w:bCs/>
                <w:szCs w:val="21"/>
              </w:rPr>
              <w:t>一、否决投标情况：</w:t>
            </w:r>
          </w:p>
          <w:p w14:paraId="044457C6" w14:textId="5C1A6918" w:rsidR="00966095" w:rsidRDefault="00966095" w:rsidP="00966095">
            <w:pPr>
              <w:widowControl/>
              <w:ind w:firstLineChars="200" w:firstLine="420"/>
              <w:jc w:val="left"/>
              <w:rPr>
                <w:rFonts w:ascii="宋体" w:eastAsia="宋体" w:hAnsi="宋体" w:cs="宋体"/>
                <w:b/>
                <w:bCs/>
                <w:szCs w:val="21"/>
              </w:rPr>
            </w:pPr>
            <w:r w:rsidRPr="008D29E3">
              <w:rPr>
                <w:rFonts w:ascii="宋体" w:eastAsia="宋体" w:hAnsi="宋体" w:cs="宋体" w:hint="eastAsia"/>
                <w:szCs w:val="21"/>
              </w:rPr>
              <w:t>重庆市林业规划设计院、重庆泽林林业勘察设计有限公司没有提交投标保证金，不满足招标文件《否决投标情形一览表》响应性评审项</w:t>
            </w:r>
            <w:proofErr w:type="gramStart"/>
            <w:r w:rsidRPr="008D29E3">
              <w:rPr>
                <w:rFonts w:ascii="宋体" w:eastAsia="宋体" w:hAnsi="宋体" w:cs="宋体" w:hint="eastAsia"/>
                <w:szCs w:val="21"/>
              </w:rPr>
              <w:t>“</w:t>
            </w:r>
            <w:proofErr w:type="gramEnd"/>
            <w:r w:rsidRPr="008D29E3">
              <w:rPr>
                <w:rFonts w:ascii="宋体" w:eastAsia="宋体" w:hAnsi="宋体" w:cs="宋体" w:hint="eastAsia"/>
                <w:szCs w:val="21"/>
              </w:rPr>
              <w:t>A-15 投标人按照招标文件“投标人须知前附表”第 3.4.1 项规定提交了投标保证金，否则按否决投标处理。”</w:t>
            </w:r>
          </w:p>
          <w:p w14:paraId="4CE7F3F6" w14:textId="77777777" w:rsidR="00966095" w:rsidRDefault="00966095" w:rsidP="00966095">
            <w:pPr>
              <w:widowControl/>
              <w:ind w:firstLineChars="200" w:firstLine="422"/>
              <w:jc w:val="left"/>
              <w:rPr>
                <w:rFonts w:ascii="宋体" w:eastAsia="宋体" w:hAnsi="宋体" w:cs="宋体"/>
                <w:b/>
                <w:bCs/>
                <w:szCs w:val="21"/>
              </w:rPr>
            </w:pPr>
            <w:r>
              <w:rPr>
                <w:rFonts w:ascii="宋体" w:eastAsia="宋体" w:hAnsi="宋体" w:cs="宋体" w:hint="eastAsia"/>
                <w:b/>
                <w:bCs/>
                <w:szCs w:val="21"/>
              </w:rPr>
              <w:t>二、业绩</w:t>
            </w:r>
          </w:p>
          <w:p w14:paraId="281780C5" w14:textId="55F0A5A8" w:rsidR="00966095" w:rsidRDefault="00966095" w:rsidP="00966095">
            <w:pPr>
              <w:pStyle w:val="a0"/>
              <w:spacing w:after="0"/>
              <w:ind w:firstLineChars="200"/>
              <w:rPr>
                <w:rFonts w:ascii="宋体" w:eastAsia="宋体" w:hAnsi="宋体" w:cs="宋体"/>
                <w:color w:val="000000"/>
                <w:kern w:val="0"/>
                <w:szCs w:val="21"/>
              </w:rPr>
            </w:pPr>
            <w:r>
              <w:rPr>
                <w:rFonts w:hint="eastAsia"/>
              </w:rPr>
              <w:t>（一）第一中标候选人：</w:t>
            </w:r>
            <w:r w:rsidRPr="00966095">
              <w:rPr>
                <w:rFonts w:ascii="宋体" w:eastAsia="宋体" w:hAnsi="宋体" w:cs="宋体" w:hint="eastAsia"/>
                <w:color w:val="000000"/>
                <w:kern w:val="0"/>
                <w:szCs w:val="21"/>
              </w:rPr>
              <w:t>重庆市森旺林业咨询有限公司</w:t>
            </w:r>
          </w:p>
          <w:p w14:paraId="79AD31A1" w14:textId="00AB8D55" w:rsidR="00966095" w:rsidRDefault="00966095" w:rsidP="00156872">
            <w:pPr>
              <w:pStyle w:val="a0"/>
              <w:ind w:firstLineChars="200"/>
              <w:rPr>
                <w:rFonts w:hint="eastAsia"/>
              </w:rPr>
            </w:pPr>
            <w:r>
              <w:rPr>
                <w:rFonts w:hint="eastAsia"/>
              </w:rPr>
              <w:t>1</w:t>
            </w:r>
            <w:r>
              <w:rPr>
                <w:rFonts w:hint="eastAsia"/>
              </w:rPr>
              <w:t>、企业业绩：</w:t>
            </w:r>
            <w:r w:rsidR="00156872">
              <w:rPr>
                <w:rFonts w:hint="eastAsia"/>
              </w:rPr>
              <w:t>（</w:t>
            </w:r>
            <w:r w:rsidR="00156872">
              <w:rPr>
                <w:rFonts w:hint="eastAsia"/>
              </w:rPr>
              <w:t>1</w:t>
            </w:r>
            <w:r w:rsidR="00156872">
              <w:rPr>
                <w:rFonts w:hint="eastAsia"/>
              </w:rPr>
              <w:t>）重庆合川至璧山至江津高速公路拟使用林地可</w:t>
            </w:r>
            <w:proofErr w:type="gramStart"/>
            <w:r w:rsidR="00156872">
              <w:rPr>
                <w:rFonts w:hint="eastAsia"/>
              </w:rPr>
              <w:t>研</w:t>
            </w:r>
            <w:proofErr w:type="gramEnd"/>
            <w:r w:rsidR="00156872">
              <w:rPr>
                <w:rFonts w:hint="eastAsia"/>
              </w:rPr>
              <w:t>报告、查验报告及林木采伐作业设计编制工作；（</w:t>
            </w:r>
            <w:r w:rsidR="00156872">
              <w:rPr>
                <w:rFonts w:hint="eastAsia"/>
              </w:rPr>
              <w:t>2</w:t>
            </w:r>
            <w:r w:rsidR="00156872">
              <w:rPr>
                <w:rFonts w:hint="eastAsia"/>
              </w:rPr>
              <w:t>）重庆大足至四川内江高速公路（重庆段）拟使用林地可</w:t>
            </w:r>
            <w:proofErr w:type="gramStart"/>
            <w:r w:rsidR="00156872">
              <w:rPr>
                <w:rFonts w:hint="eastAsia"/>
              </w:rPr>
              <w:t>研</w:t>
            </w:r>
            <w:proofErr w:type="gramEnd"/>
            <w:r w:rsidR="00156872">
              <w:rPr>
                <w:rFonts w:hint="eastAsia"/>
              </w:rPr>
              <w:t>报告、查验报告及林木采伐作业设计编制工作；（</w:t>
            </w:r>
            <w:r w:rsidR="00156872">
              <w:rPr>
                <w:rFonts w:hint="eastAsia"/>
              </w:rPr>
              <w:t>3</w:t>
            </w:r>
            <w:r w:rsidR="00156872">
              <w:rPr>
                <w:rFonts w:hint="eastAsia"/>
              </w:rPr>
              <w:t>）合川</w:t>
            </w:r>
            <w:proofErr w:type="gramStart"/>
            <w:r w:rsidR="00156872">
              <w:rPr>
                <w:rFonts w:hint="eastAsia"/>
              </w:rPr>
              <w:t>双槐至</w:t>
            </w:r>
            <w:proofErr w:type="gramEnd"/>
            <w:r w:rsidR="00156872">
              <w:rPr>
                <w:rFonts w:hint="eastAsia"/>
              </w:rPr>
              <w:t>钱塘高速公路工程（双钱高速公路）占用林地可行性研究报告、林木采伐作业设计编制及湿地生态影响评价；（</w:t>
            </w:r>
            <w:r w:rsidR="00156872">
              <w:rPr>
                <w:rFonts w:hint="eastAsia"/>
              </w:rPr>
              <w:t>4</w:t>
            </w:r>
            <w:r w:rsidR="00156872">
              <w:rPr>
                <w:rFonts w:hint="eastAsia"/>
              </w:rPr>
              <w:t>）</w:t>
            </w:r>
            <w:proofErr w:type="gramStart"/>
            <w:r w:rsidR="00156872">
              <w:rPr>
                <w:rFonts w:hint="eastAsia"/>
              </w:rPr>
              <w:t>合川十塘至大</w:t>
            </w:r>
            <w:proofErr w:type="gramEnd"/>
            <w:r w:rsidR="00156872">
              <w:rPr>
                <w:rFonts w:hint="eastAsia"/>
              </w:rPr>
              <w:t>石高速公路使用林地可行性研究和林木采伐设计；</w:t>
            </w:r>
          </w:p>
          <w:p w14:paraId="0455F99C" w14:textId="60A5F250" w:rsidR="00966095" w:rsidRPr="00156872" w:rsidRDefault="00966095" w:rsidP="00074303">
            <w:pPr>
              <w:pStyle w:val="a0"/>
              <w:ind w:firstLineChars="200"/>
              <w:rPr>
                <w:rFonts w:hint="eastAsia"/>
              </w:rPr>
            </w:pPr>
            <w:r>
              <w:rPr>
                <w:rFonts w:hint="eastAsia"/>
              </w:rPr>
              <w:t>2</w:t>
            </w:r>
            <w:r>
              <w:rPr>
                <w:rFonts w:hint="eastAsia"/>
              </w:rPr>
              <w:t>、项目负责人业绩：</w:t>
            </w:r>
            <w:r w:rsidR="00156872">
              <w:rPr>
                <w:rFonts w:hint="eastAsia"/>
              </w:rPr>
              <w:t>（</w:t>
            </w:r>
            <w:r w:rsidR="00156872">
              <w:rPr>
                <w:rFonts w:hint="eastAsia"/>
              </w:rPr>
              <w:t>1</w:t>
            </w:r>
            <w:r w:rsidR="00156872">
              <w:rPr>
                <w:rFonts w:hint="eastAsia"/>
              </w:rPr>
              <w:t>）重庆合川至璧山至江津高速公路拟使用林地可</w:t>
            </w:r>
            <w:proofErr w:type="gramStart"/>
            <w:r w:rsidR="00156872">
              <w:rPr>
                <w:rFonts w:hint="eastAsia"/>
              </w:rPr>
              <w:t>研</w:t>
            </w:r>
            <w:proofErr w:type="gramEnd"/>
            <w:r w:rsidR="00156872">
              <w:rPr>
                <w:rFonts w:hint="eastAsia"/>
              </w:rPr>
              <w:t>报告、查验报告及林木采伐作业设计编制工作；</w:t>
            </w:r>
            <w:r w:rsidR="00156872">
              <w:rPr>
                <w:rFonts w:hint="eastAsia"/>
              </w:rPr>
              <w:t>（</w:t>
            </w:r>
            <w:r w:rsidR="00156872">
              <w:rPr>
                <w:rFonts w:hint="eastAsia"/>
              </w:rPr>
              <w:t>2</w:t>
            </w:r>
            <w:r w:rsidR="00156872">
              <w:rPr>
                <w:rFonts w:hint="eastAsia"/>
              </w:rPr>
              <w:t>）</w:t>
            </w:r>
            <w:proofErr w:type="gramStart"/>
            <w:r w:rsidR="00156872">
              <w:rPr>
                <w:rFonts w:hint="eastAsia"/>
              </w:rPr>
              <w:t>合川十塘至大</w:t>
            </w:r>
            <w:proofErr w:type="gramEnd"/>
            <w:r w:rsidR="00156872">
              <w:rPr>
                <w:rFonts w:hint="eastAsia"/>
              </w:rPr>
              <w:t>石高速公路使用林地可行性研究和林木采伐设计；</w:t>
            </w:r>
            <w:r w:rsidR="00074303">
              <w:rPr>
                <w:rFonts w:hint="eastAsia"/>
              </w:rPr>
              <w:t>（</w:t>
            </w:r>
            <w:r w:rsidR="00074303">
              <w:rPr>
                <w:rFonts w:hint="eastAsia"/>
              </w:rPr>
              <w:t>3</w:t>
            </w:r>
            <w:r w:rsidR="00074303">
              <w:rPr>
                <w:rFonts w:hint="eastAsia"/>
              </w:rPr>
              <w:t>）合川</w:t>
            </w:r>
            <w:proofErr w:type="gramStart"/>
            <w:r w:rsidR="00074303">
              <w:rPr>
                <w:rFonts w:hint="eastAsia"/>
              </w:rPr>
              <w:t>双槐至</w:t>
            </w:r>
            <w:proofErr w:type="gramEnd"/>
            <w:r w:rsidR="00074303">
              <w:rPr>
                <w:rFonts w:hint="eastAsia"/>
              </w:rPr>
              <w:t>钱塘高速公路工程（双钱高速公路）占用林地可行性研究报告、林木采伐作业设计编制及湿地生态影响评价；（</w:t>
            </w:r>
            <w:r w:rsidR="00074303">
              <w:rPr>
                <w:rFonts w:hint="eastAsia"/>
              </w:rPr>
              <w:t>4</w:t>
            </w:r>
            <w:r w:rsidR="00074303">
              <w:rPr>
                <w:rFonts w:hint="eastAsia"/>
              </w:rPr>
              <w:t>）重庆大足至四川内江高速公路（重庆段）拟使用林地可</w:t>
            </w:r>
            <w:proofErr w:type="gramStart"/>
            <w:r w:rsidR="00074303">
              <w:rPr>
                <w:rFonts w:hint="eastAsia"/>
              </w:rPr>
              <w:t>研</w:t>
            </w:r>
            <w:proofErr w:type="gramEnd"/>
            <w:r w:rsidR="00074303">
              <w:rPr>
                <w:rFonts w:hint="eastAsia"/>
              </w:rPr>
              <w:t>报告、查验报告及林木采伐作业设计编制工作；</w:t>
            </w:r>
          </w:p>
          <w:p w14:paraId="4A072F9E" w14:textId="187DA0C9" w:rsidR="00966095" w:rsidRDefault="00966095" w:rsidP="00966095">
            <w:pPr>
              <w:pStyle w:val="a0"/>
              <w:spacing w:after="0"/>
              <w:ind w:firstLineChars="200"/>
              <w:rPr>
                <w:rFonts w:ascii="宋体" w:eastAsia="宋体" w:hAnsi="宋体" w:cs="宋体"/>
                <w:color w:val="000000"/>
                <w:kern w:val="0"/>
                <w:szCs w:val="21"/>
              </w:rPr>
            </w:pPr>
            <w:r>
              <w:rPr>
                <w:rFonts w:hint="eastAsia"/>
              </w:rPr>
              <w:t>（</w:t>
            </w:r>
            <w:r>
              <w:rPr>
                <w:rFonts w:hint="eastAsia"/>
              </w:rPr>
              <w:t>二</w:t>
            </w:r>
            <w:r>
              <w:rPr>
                <w:rFonts w:hint="eastAsia"/>
              </w:rPr>
              <w:t>）第</w:t>
            </w:r>
            <w:r>
              <w:rPr>
                <w:rFonts w:hint="eastAsia"/>
              </w:rPr>
              <w:t>二</w:t>
            </w:r>
            <w:r>
              <w:rPr>
                <w:rFonts w:hint="eastAsia"/>
              </w:rPr>
              <w:t>中标候选人：</w:t>
            </w:r>
            <w:r w:rsidRPr="00966095">
              <w:rPr>
                <w:rFonts w:ascii="宋体" w:eastAsia="宋体" w:hAnsi="宋体" w:cs="宋体" w:hint="eastAsia"/>
                <w:color w:val="000000"/>
                <w:kern w:val="0"/>
                <w:szCs w:val="21"/>
              </w:rPr>
              <w:t>重庆润庆林业发展有限公司</w:t>
            </w:r>
          </w:p>
          <w:p w14:paraId="7AE6B008" w14:textId="5AF90889" w:rsidR="00966095" w:rsidRDefault="00966095" w:rsidP="008F22E5">
            <w:pPr>
              <w:pStyle w:val="a0"/>
              <w:ind w:firstLineChars="200"/>
              <w:rPr>
                <w:rFonts w:hint="eastAsia"/>
              </w:rPr>
            </w:pPr>
            <w:r>
              <w:rPr>
                <w:rFonts w:hint="eastAsia"/>
              </w:rPr>
              <w:t>1</w:t>
            </w:r>
            <w:r>
              <w:rPr>
                <w:rFonts w:hint="eastAsia"/>
              </w:rPr>
              <w:t>、企业业绩：</w:t>
            </w:r>
            <w:r w:rsidR="008F22E5">
              <w:rPr>
                <w:rFonts w:hint="eastAsia"/>
              </w:rPr>
              <w:t>（</w:t>
            </w:r>
            <w:r w:rsidR="008F22E5">
              <w:rPr>
                <w:rFonts w:hint="eastAsia"/>
              </w:rPr>
              <w:t>1</w:t>
            </w:r>
            <w:r w:rsidR="008F22E5">
              <w:rPr>
                <w:rFonts w:hint="eastAsia"/>
              </w:rPr>
              <w:t>）</w:t>
            </w:r>
            <w:r w:rsidR="008F22E5" w:rsidRPr="008F22E5">
              <w:rPr>
                <w:rFonts w:hint="eastAsia"/>
              </w:rPr>
              <w:t>重庆合川至璧山至江津高速公路绕避机场规划选址区改线段林业咨询服务</w:t>
            </w:r>
            <w:r w:rsidR="008F22E5">
              <w:rPr>
                <w:rFonts w:hint="eastAsia"/>
              </w:rPr>
              <w:t>；（</w:t>
            </w:r>
            <w:r w:rsidR="008F22E5">
              <w:rPr>
                <w:rFonts w:hint="eastAsia"/>
              </w:rPr>
              <w:t>2</w:t>
            </w:r>
            <w:r w:rsidR="008F22E5">
              <w:rPr>
                <w:rFonts w:hint="eastAsia"/>
              </w:rPr>
              <w:t>）</w:t>
            </w:r>
            <w:r w:rsidR="008F22E5">
              <w:rPr>
                <w:rFonts w:hint="eastAsia"/>
              </w:rPr>
              <w:t>勉县张家河镇至略阳高速公路项目使用林地可行性报告编制服务</w:t>
            </w:r>
            <w:r w:rsidR="008F22E5">
              <w:rPr>
                <w:rFonts w:hint="eastAsia"/>
              </w:rPr>
              <w:t>；（</w:t>
            </w:r>
            <w:r w:rsidR="008F22E5">
              <w:rPr>
                <w:rFonts w:hint="eastAsia"/>
              </w:rPr>
              <w:t>3</w:t>
            </w:r>
            <w:r w:rsidR="008F22E5">
              <w:rPr>
                <w:rFonts w:hint="eastAsia"/>
              </w:rPr>
              <w:t>）</w:t>
            </w:r>
            <w:r w:rsidR="008F22E5">
              <w:rPr>
                <w:rFonts w:hint="eastAsia"/>
              </w:rPr>
              <w:t>渝</w:t>
            </w:r>
            <w:proofErr w:type="gramStart"/>
            <w:r w:rsidR="008F22E5">
              <w:rPr>
                <w:rFonts w:hint="eastAsia"/>
              </w:rPr>
              <w:t>赤</w:t>
            </w:r>
            <w:proofErr w:type="gramEnd"/>
            <w:r w:rsidR="008F22E5">
              <w:rPr>
                <w:rFonts w:hint="eastAsia"/>
              </w:rPr>
              <w:t>（水）叙（永）高速公路（重庆段）项目使用林地咨询服务</w:t>
            </w:r>
            <w:r w:rsidR="008F22E5">
              <w:rPr>
                <w:rFonts w:hint="eastAsia"/>
              </w:rPr>
              <w:t>；（</w:t>
            </w:r>
            <w:r w:rsidR="008F22E5">
              <w:rPr>
                <w:rFonts w:hint="eastAsia"/>
              </w:rPr>
              <w:t>4</w:t>
            </w:r>
            <w:r w:rsidR="008F22E5">
              <w:rPr>
                <w:rFonts w:hint="eastAsia"/>
              </w:rPr>
              <w:t>）</w:t>
            </w:r>
            <w:r w:rsidR="008F22E5">
              <w:rPr>
                <w:rFonts w:hint="eastAsia"/>
              </w:rPr>
              <w:t>太白至凤县（陕西界）高速公路建设项目使用林地可行性报告编制服务</w:t>
            </w:r>
            <w:r w:rsidR="008F22E5">
              <w:rPr>
                <w:rFonts w:hint="eastAsia"/>
              </w:rPr>
              <w:t>；</w:t>
            </w:r>
          </w:p>
          <w:p w14:paraId="65D6E191" w14:textId="080B7F85" w:rsidR="00966095" w:rsidRDefault="00966095" w:rsidP="008F22E5">
            <w:pPr>
              <w:pStyle w:val="a0"/>
              <w:ind w:firstLineChars="200"/>
              <w:rPr>
                <w:rFonts w:hint="eastAsia"/>
              </w:rPr>
            </w:pPr>
            <w:r>
              <w:rPr>
                <w:rFonts w:hint="eastAsia"/>
              </w:rPr>
              <w:t>2</w:t>
            </w:r>
            <w:r>
              <w:rPr>
                <w:rFonts w:hint="eastAsia"/>
              </w:rPr>
              <w:t>、项目负责人业绩：</w:t>
            </w:r>
            <w:r w:rsidR="008F22E5">
              <w:rPr>
                <w:rFonts w:hint="eastAsia"/>
              </w:rPr>
              <w:t>（</w:t>
            </w:r>
            <w:r w:rsidR="008F22E5">
              <w:rPr>
                <w:rFonts w:hint="eastAsia"/>
              </w:rPr>
              <w:t>1</w:t>
            </w:r>
            <w:r w:rsidR="008F22E5">
              <w:rPr>
                <w:rFonts w:hint="eastAsia"/>
              </w:rPr>
              <w:t>）</w:t>
            </w:r>
            <w:r w:rsidR="008F22E5" w:rsidRPr="008F22E5">
              <w:rPr>
                <w:rFonts w:hint="eastAsia"/>
              </w:rPr>
              <w:t>重庆合川至璧山至江津高速公路绕避机场规划选址区改线段林业咨询服</w:t>
            </w:r>
            <w:r w:rsidR="008F22E5">
              <w:rPr>
                <w:rFonts w:hint="eastAsia"/>
              </w:rPr>
              <w:t>；</w:t>
            </w:r>
            <w:r w:rsidR="008F22E5">
              <w:rPr>
                <w:rFonts w:hint="eastAsia"/>
              </w:rPr>
              <w:t>（</w:t>
            </w:r>
            <w:r w:rsidR="008F22E5">
              <w:rPr>
                <w:rFonts w:hint="eastAsia"/>
              </w:rPr>
              <w:t>2</w:t>
            </w:r>
            <w:r w:rsidR="008F22E5">
              <w:rPr>
                <w:rFonts w:hint="eastAsia"/>
              </w:rPr>
              <w:t>）勉县张家河镇至略阳高速公路项目使用林地可行性报告编制服务；（</w:t>
            </w:r>
            <w:r w:rsidR="008F22E5">
              <w:rPr>
                <w:rFonts w:hint="eastAsia"/>
              </w:rPr>
              <w:t>3</w:t>
            </w:r>
            <w:r w:rsidR="008F22E5">
              <w:rPr>
                <w:rFonts w:hint="eastAsia"/>
              </w:rPr>
              <w:t>）渝</w:t>
            </w:r>
            <w:proofErr w:type="gramStart"/>
            <w:r w:rsidR="008F22E5">
              <w:rPr>
                <w:rFonts w:hint="eastAsia"/>
              </w:rPr>
              <w:t>赤</w:t>
            </w:r>
            <w:proofErr w:type="gramEnd"/>
            <w:r w:rsidR="008F22E5">
              <w:rPr>
                <w:rFonts w:hint="eastAsia"/>
              </w:rPr>
              <w:t>（水）叙（永）高速公路（重庆段）项目使用林地咨询服务；（</w:t>
            </w:r>
            <w:r w:rsidR="008F22E5">
              <w:rPr>
                <w:rFonts w:hint="eastAsia"/>
              </w:rPr>
              <w:t>4</w:t>
            </w:r>
            <w:r w:rsidR="008F22E5">
              <w:rPr>
                <w:rFonts w:hint="eastAsia"/>
              </w:rPr>
              <w:t>）太白至凤县（陕西界）高速公路建设项目使用林地可行性报告编制服务；</w:t>
            </w:r>
          </w:p>
          <w:p w14:paraId="79870492" w14:textId="27D65DBD" w:rsidR="00966095" w:rsidRDefault="00966095" w:rsidP="00966095">
            <w:pPr>
              <w:pStyle w:val="a0"/>
              <w:spacing w:after="0"/>
              <w:ind w:firstLineChars="200"/>
              <w:rPr>
                <w:rFonts w:ascii="宋体" w:eastAsia="宋体" w:hAnsi="宋体" w:cs="宋体"/>
                <w:color w:val="000000"/>
                <w:kern w:val="0"/>
                <w:szCs w:val="21"/>
              </w:rPr>
            </w:pPr>
            <w:r>
              <w:rPr>
                <w:rFonts w:hint="eastAsia"/>
              </w:rPr>
              <w:t>（三）第三中标候选人：</w:t>
            </w:r>
            <w:r w:rsidRPr="008D29E3">
              <w:rPr>
                <w:rFonts w:ascii="宋体" w:eastAsia="宋体" w:hAnsi="宋体" w:cs="宋体" w:hint="eastAsia"/>
                <w:color w:val="000000"/>
                <w:kern w:val="0"/>
                <w:szCs w:val="21"/>
              </w:rPr>
              <w:t>重庆市根荣林业咨询有限公司</w:t>
            </w:r>
          </w:p>
          <w:p w14:paraId="4BC75DEF" w14:textId="4523EAD0" w:rsidR="00966095" w:rsidRDefault="00966095" w:rsidP="00966095">
            <w:pPr>
              <w:pStyle w:val="a0"/>
              <w:ind w:firstLineChars="200"/>
            </w:pPr>
            <w:r>
              <w:rPr>
                <w:rFonts w:hint="eastAsia"/>
              </w:rPr>
              <w:lastRenderedPageBreak/>
              <w:t>1</w:t>
            </w:r>
            <w:r>
              <w:rPr>
                <w:rFonts w:hint="eastAsia"/>
              </w:rPr>
              <w:t>、企业业绩：（</w:t>
            </w:r>
            <w:r>
              <w:rPr>
                <w:rFonts w:hint="eastAsia"/>
              </w:rPr>
              <w:t>1</w:t>
            </w:r>
            <w:r>
              <w:rPr>
                <w:rFonts w:hint="eastAsia"/>
              </w:rPr>
              <w:t>）</w:t>
            </w:r>
            <w:r w:rsidRPr="00600FD4">
              <w:rPr>
                <w:rFonts w:hint="eastAsia"/>
              </w:rPr>
              <w:t>安康至来凤国家高速公路奉节至巫山（渝鄂界）段项目</w:t>
            </w:r>
            <w:r>
              <w:rPr>
                <w:rFonts w:ascii="宋体" w:eastAsia="宋体" w:hAnsi="宋体" w:cs="宋体" w:hint="eastAsia"/>
                <w:color w:val="000000"/>
                <w:kern w:val="0"/>
                <w:szCs w:val="21"/>
              </w:rPr>
              <w:t>建设用地、补征建设用地及临时使用林地</w:t>
            </w:r>
            <w:r>
              <w:rPr>
                <w:rFonts w:ascii="宋体" w:eastAsia="宋体" w:hAnsi="宋体" w:cs="宋体" w:hint="eastAsia"/>
                <w:color w:val="000000"/>
                <w:kern w:val="0"/>
                <w:szCs w:val="21"/>
              </w:rPr>
              <w:t>咨询</w:t>
            </w:r>
            <w:r>
              <w:rPr>
                <w:rFonts w:hint="eastAsia"/>
              </w:rPr>
              <w:t>；（</w:t>
            </w:r>
            <w:r>
              <w:rPr>
                <w:rFonts w:hint="eastAsia"/>
              </w:rPr>
              <w:t>2</w:t>
            </w:r>
            <w:r>
              <w:rPr>
                <w:rFonts w:hint="eastAsia"/>
              </w:rPr>
              <w:t>）</w:t>
            </w:r>
            <w:r>
              <w:rPr>
                <w:rFonts w:hint="eastAsia"/>
              </w:rPr>
              <w:t>重庆武隆至贵州道真高速公路（重庆段）建设项目使用林地咨询服务</w:t>
            </w:r>
            <w:r>
              <w:rPr>
                <w:rFonts w:hint="eastAsia"/>
              </w:rPr>
              <w:t>；（</w:t>
            </w:r>
            <w:r>
              <w:rPr>
                <w:rFonts w:hint="eastAsia"/>
              </w:rPr>
              <w:t>3</w:t>
            </w:r>
            <w:r>
              <w:rPr>
                <w:rFonts w:hint="eastAsia"/>
              </w:rPr>
              <w:t>）</w:t>
            </w:r>
            <w:proofErr w:type="gramStart"/>
            <w:r>
              <w:rPr>
                <w:rFonts w:hint="eastAsia"/>
              </w:rPr>
              <w:t>渝湘复线</w:t>
            </w:r>
            <w:proofErr w:type="gramEnd"/>
            <w:r>
              <w:rPr>
                <w:rFonts w:hint="eastAsia"/>
              </w:rPr>
              <w:t>高速公路彭水至酉阳段建设项目使用林地咨询</w:t>
            </w:r>
          </w:p>
          <w:p w14:paraId="40097DE3" w14:textId="73219BDD" w:rsidR="00966095" w:rsidRDefault="00966095" w:rsidP="006D0188">
            <w:pPr>
              <w:pStyle w:val="a0"/>
              <w:ind w:firstLineChars="200"/>
              <w:rPr>
                <w:rFonts w:hint="eastAsia"/>
              </w:rPr>
            </w:pPr>
            <w:r>
              <w:rPr>
                <w:rFonts w:hint="eastAsia"/>
              </w:rPr>
              <w:t>2</w:t>
            </w:r>
            <w:r>
              <w:rPr>
                <w:rFonts w:hint="eastAsia"/>
              </w:rPr>
              <w:t>、项目负责人业绩：（</w:t>
            </w:r>
            <w:r>
              <w:rPr>
                <w:rFonts w:hint="eastAsia"/>
              </w:rPr>
              <w:t>1</w:t>
            </w:r>
            <w:r>
              <w:rPr>
                <w:rFonts w:hint="eastAsia"/>
              </w:rPr>
              <w:t>）</w:t>
            </w:r>
            <w:r w:rsidRPr="007A3F5A">
              <w:rPr>
                <w:rFonts w:hint="eastAsia"/>
              </w:rPr>
              <w:t>安康至来凤国家高速公路奉节至巫山（渝鄂界）段项目</w:t>
            </w:r>
            <w:r>
              <w:rPr>
                <w:rFonts w:ascii="宋体" w:eastAsia="宋体" w:hAnsi="宋体" w:cs="宋体" w:hint="eastAsia"/>
                <w:color w:val="000000"/>
                <w:kern w:val="0"/>
                <w:szCs w:val="21"/>
              </w:rPr>
              <w:t>建设用地、补征建设用地及临时使用林地</w:t>
            </w:r>
            <w:r>
              <w:rPr>
                <w:rFonts w:ascii="宋体" w:eastAsia="宋体" w:hAnsi="宋体" w:cs="宋体" w:hint="eastAsia"/>
                <w:color w:val="000000"/>
                <w:kern w:val="0"/>
                <w:szCs w:val="21"/>
              </w:rPr>
              <w:t>咨询</w:t>
            </w:r>
            <w:r>
              <w:rPr>
                <w:rFonts w:hint="eastAsia"/>
              </w:rPr>
              <w:t>；（</w:t>
            </w:r>
            <w:r>
              <w:rPr>
                <w:rFonts w:hint="eastAsia"/>
              </w:rPr>
              <w:t>2</w:t>
            </w:r>
            <w:r>
              <w:rPr>
                <w:rFonts w:hint="eastAsia"/>
              </w:rPr>
              <w:t>）</w:t>
            </w:r>
            <w:r>
              <w:rPr>
                <w:rFonts w:hint="eastAsia"/>
              </w:rPr>
              <w:t>重庆武隆至贵州道真高速公路（重庆段）建设项目使用林地咨询</w:t>
            </w:r>
            <w:r>
              <w:rPr>
                <w:rFonts w:hint="eastAsia"/>
              </w:rPr>
              <w:t>；（</w:t>
            </w:r>
            <w:r>
              <w:rPr>
                <w:rFonts w:hint="eastAsia"/>
              </w:rPr>
              <w:t>3</w:t>
            </w:r>
            <w:r>
              <w:rPr>
                <w:rFonts w:hint="eastAsia"/>
              </w:rPr>
              <w:t>）</w:t>
            </w:r>
            <w:proofErr w:type="gramStart"/>
            <w:r>
              <w:rPr>
                <w:rFonts w:hint="eastAsia"/>
              </w:rPr>
              <w:t>渝湘复线</w:t>
            </w:r>
            <w:proofErr w:type="gramEnd"/>
            <w:r>
              <w:rPr>
                <w:rFonts w:hint="eastAsia"/>
              </w:rPr>
              <w:t>高速公路彭水至酉阳段建设项目使用林地咨询</w:t>
            </w:r>
          </w:p>
        </w:tc>
      </w:tr>
      <w:tr w:rsidR="00966095" w14:paraId="3D40AA27" w14:textId="77777777">
        <w:trPr>
          <w:trHeight w:val="1083"/>
          <w:jc w:val="center"/>
        </w:trPr>
        <w:tc>
          <w:tcPr>
            <w:tcW w:w="1220" w:type="dxa"/>
            <w:shd w:val="clear" w:color="auto" w:fill="auto"/>
            <w:vAlign w:val="center"/>
          </w:tcPr>
          <w:p w14:paraId="7D3F3C73" w14:textId="77777777" w:rsidR="00966095" w:rsidRDefault="00966095" w:rsidP="0096609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中标候选人评标情况</w:t>
            </w:r>
          </w:p>
        </w:tc>
        <w:tc>
          <w:tcPr>
            <w:tcW w:w="8770" w:type="dxa"/>
            <w:gridSpan w:val="9"/>
            <w:shd w:val="clear" w:color="auto" w:fill="auto"/>
            <w:vAlign w:val="center"/>
          </w:tcPr>
          <w:p w14:paraId="7DFF111E" w14:textId="77777777" w:rsidR="00966095" w:rsidRDefault="00966095" w:rsidP="00966095">
            <w:pPr>
              <w:widowControl/>
              <w:ind w:firstLineChars="200" w:firstLine="420"/>
              <w:rPr>
                <w:rFonts w:ascii="宋体" w:eastAsia="宋体" w:hAnsi="宋体" w:cs="宋体"/>
                <w:b/>
                <w:bCs/>
                <w:color w:val="000000"/>
                <w:kern w:val="0"/>
                <w:szCs w:val="21"/>
              </w:rPr>
            </w:pPr>
            <w:r>
              <w:rPr>
                <w:rFonts w:ascii="宋体" w:eastAsia="宋体" w:hAnsi="宋体" w:cs="宋体" w:hint="eastAsia"/>
                <w:color w:val="000000"/>
                <w:kern w:val="0"/>
                <w:szCs w:val="21"/>
              </w:rPr>
              <w:t>中标候选人均通过形式评审、资格评审、响应性评审。</w:t>
            </w:r>
          </w:p>
        </w:tc>
      </w:tr>
      <w:tr w:rsidR="00966095" w14:paraId="38D92CBA" w14:textId="77777777">
        <w:trPr>
          <w:trHeight w:val="1014"/>
          <w:jc w:val="center"/>
        </w:trPr>
        <w:tc>
          <w:tcPr>
            <w:tcW w:w="1220" w:type="dxa"/>
            <w:shd w:val="clear" w:color="auto" w:fill="auto"/>
            <w:vAlign w:val="center"/>
          </w:tcPr>
          <w:p w14:paraId="74CC768D" w14:textId="77777777" w:rsidR="00966095" w:rsidRDefault="00966095" w:rsidP="0096609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提出异议的渠道和方式</w:t>
            </w:r>
          </w:p>
        </w:tc>
        <w:tc>
          <w:tcPr>
            <w:tcW w:w="8770" w:type="dxa"/>
            <w:gridSpan w:val="9"/>
            <w:shd w:val="clear" w:color="auto" w:fill="auto"/>
            <w:vAlign w:val="center"/>
          </w:tcPr>
          <w:p w14:paraId="62ECFE00" w14:textId="77777777" w:rsidR="00966095" w:rsidRDefault="00966095" w:rsidP="00966095">
            <w:pPr>
              <w:widowControl/>
              <w:ind w:firstLineChars="200" w:firstLine="420"/>
              <w:rPr>
                <w:rFonts w:ascii="宋体" w:eastAsia="宋体" w:hAnsi="宋体" w:cs="宋体"/>
                <w:color w:val="000000"/>
                <w:kern w:val="0"/>
                <w:szCs w:val="21"/>
                <w:u w:val="single"/>
              </w:rPr>
            </w:pPr>
            <w:r>
              <w:rPr>
                <w:rFonts w:ascii="宋体" w:eastAsia="宋体" w:hAnsi="宋体" w:cs="宋体" w:hint="eastAsia"/>
                <w:kern w:val="0"/>
                <w:szCs w:val="21"/>
              </w:rPr>
              <w:t>投标人或者其他利害关系人对评标结果有异议的，应在中标候选人公示期内以书面形式向</w:t>
            </w:r>
            <w:r>
              <w:rPr>
                <w:rFonts w:ascii="宋体" w:eastAsia="宋体" w:hAnsi="宋体" w:cs="宋体" w:hint="eastAsia"/>
                <w:szCs w:val="21"/>
              </w:rPr>
              <w:t>重庆成渝</w:t>
            </w:r>
            <w:proofErr w:type="gramStart"/>
            <w:r>
              <w:rPr>
                <w:rFonts w:ascii="宋体" w:eastAsia="宋体" w:hAnsi="宋体" w:cs="宋体" w:hint="eastAsia"/>
                <w:szCs w:val="21"/>
              </w:rPr>
              <w:t>垫丰武</w:t>
            </w:r>
            <w:proofErr w:type="gramEnd"/>
            <w:r>
              <w:rPr>
                <w:rFonts w:ascii="宋体" w:eastAsia="宋体" w:hAnsi="宋体" w:cs="宋体" w:hint="eastAsia"/>
                <w:szCs w:val="21"/>
              </w:rPr>
              <w:t>高速公路有限公司</w:t>
            </w:r>
            <w:r>
              <w:rPr>
                <w:rFonts w:ascii="宋体" w:eastAsia="宋体" w:hAnsi="宋体" w:cs="宋体" w:hint="eastAsia"/>
                <w:kern w:val="0"/>
                <w:szCs w:val="21"/>
              </w:rPr>
              <w:t>(联系人：周老师，联系电话：023-89138619）提出异议。</w:t>
            </w:r>
          </w:p>
        </w:tc>
      </w:tr>
      <w:tr w:rsidR="00966095" w14:paraId="0CF47ACC" w14:textId="77777777">
        <w:trPr>
          <w:trHeight w:val="1695"/>
          <w:jc w:val="center"/>
        </w:trPr>
        <w:tc>
          <w:tcPr>
            <w:tcW w:w="4937" w:type="dxa"/>
            <w:gridSpan w:val="4"/>
            <w:shd w:val="clear" w:color="auto" w:fill="auto"/>
            <w:vAlign w:val="center"/>
          </w:tcPr>
          <w:p w14:paraId="7E95B688" w14:textId="77777777" w:rsidR="00966095" w:rsidRDefault="00966095" w:rsidP="00966095">
            <w:pPr>
              <w:widowControl/>
              <w:ind w:right="440"/>
              <w:rPr>
                <w:rFonts w:ascii="宋体" w:eastAsia="宋体" w:hAnsi="宋体" w:cs="宋体"/>
                <w:color w:val="000000"/>
                <w:kern w:val="0"/>
                <w:szCs w:val="21"/>
              </w:rPr>
            </w:pPr>
            <w:r>
              <w:rPr>
                <w:rFonts w:ascii="宋体" w:eastAsia="宋体" w:hAnsi="宋体" w:cs="宋体" w:hint="eastAsia"/>
                <w:color w:val="000000"/>
                <w:kern w:val="0"/>
                <w:szCs w:val="21"/>
              </w:rPr>
              <w:t>招标人（盖章）:</w:t>
            </w:r>
          </w:p>
          <w:p w14:paraId="50886CE0" w14:textId="77777777" w:rsidR="00966095" w:rsidRDefault="00966095" w:rsidP="00966095">
            <w:pPr>
              <w:widowControl/>
              <w:ind w:right="440"/>
              <w:rPr>
                <w:rFonts w:ascii="宋体" w:eastAsia="宋体" w:hAnsi="宋体" w:cs="宋体"/>
                <w:color w:val="000000"/>
                <w:kern w:val="0"/>
                <w:szCs w:val="21"/>
              </w:rPr>
            </w:pPr>
          </w:p>
          <w:p w14:paraId="1CC5B5C1" w14:textId="77777777" w:rsidR="00966095" w:rsidRDefault="00966095" w:rsidP="00966095">
            <w:pPr>
              <w:widowControl/>
              <w:ind w:right="440"/>
              <w:rPr>
                <w:rFonts w:ascii="宋体" w:eastAsia="宋体" w:hAnsi="宋体" w:cs="宋体"/>
                <w:szCs w:val="21"/>
              </w:rPr>
            </w:pPr>
            <w:r>
              <w:rPr>
                <w:rFonts w:ascii="宋体" w:eastAsia="宋体" w:hAnsi="宋体" w:cs="宋体" w:hint="eastAsia"/>
                <w:szCs w:val="21"/>
              </w:rPr>
              <w:t>重庆成渝</w:t>
            </w:r>
            <w:proofErr w:type="gramStart"/>
            <w:r>
              <w:rPr>
                <w:rFonts w:ascii="宋体" w:eastAsia="宋体" w:hAnsi="宋体" w:cs="宋体" w:hint="eastAsia"/>
                <w:szCs w:val="21"/>
              </w:rPr>
              <w:t>垫丰武</w:t>
            </w:r>
            <w:proofErr w:type="gramEnd"/>
            <w:r>
              <w:rPr>
                <w:rFonts w:ascii="宋体" w:eastAsia="宋体" w:hAnsi="宋体" w:cs="宋体" w:hint="eastAsia"/>
                <w:szCs w:val="21"/>
              </w:rPr>
              <w:t xml:space="preserve">高速公路有限公司 </w:t>
            </w:r>
          </w:p>
          <w:p w14:paraId="67DA6190" w14:textId="77777777" w:rsidR="00966095" w:rsidRDefault="00966095" w:rsidP="00966095">
            <w:pPr>
              <w:pStyle w:val="a0"/>
              <w:ind w:firstLine="210"/>
            </w:pPr>
          </w:p>
          <w:p w14:paraId="3FDDB0D9" w14:textId="77777777" w:rsidR="00966095" w:rsidRDefault="00966095" w:rsidP="00966095">
            <w:pPr>
              <w:widowControl/>
              <w:ind w:right="440"/>
              <w:rPr>
                <w:rFonts w:ascii="宋体" w:eastAsia="宋体" w:hAnsi="宋体" w:cs="宋体"/>
                <w:color w:val="000000"/>
                <w:kern w:val="0"/>
                <w:szCs w:val="21"/>
              </w:rPr>
            </w:pPr>
            <w:r>
              <w:rPr>
                <w:rFonts w:ascii="宋体" w:eastAsia="宋体" w:hAnsi="宋体" w:cs="宋体" w:hint="eastAsia"/>
                <w:color w:val="000000"/>
                <w:kern w:val="0"/>
                <w:szCs w:val="21"/>
              </w:rPr>
              <w:t xml:space="preserve">                         202</w:t>
            </w:r>
            <w:r>
              <w:rPr>
                <w:rFonts w:ascii="宋体" w:eastAsia="宋体" w:hAnsi="宋体" w:cs="宋体"/>
                <w:color w:val="000000"/>
                <w:kern w:val="0"/>
                <w:szCs w:val="21"/>
              </w:rPr>
              <w:t>3</w:t>
            </w:r>
            <w:r>
              <w:rPr>
                <w:rFonts w:ascii="宋体" w:eastAsia="宋体" w:hAnsi="宋体" w:cs="宋体" w:hint="eastAsia"/>
                <w:color w:val="000000"/>
                <w:kern w:val="0"/>
                <w:szCs w:val="21"/>
              </w:rPr>
              <w:t>年6月</w:t>
            </w:r>
            <w:r>
              <w:rPr>
                <w:rFonts w:ascii="宋体" w:eastAsia="宋体" w:hAnsi="宋体" w:cs="宋体"/>
                <w:color w:val="000000"/>
                <w:kern w:val="0"/>
                <w:szCs w:val="21"/>
              </w:rPr>
              <w:t>2</w:t>
            </w:r>
            <w:r>
              <w:rPr>
                <w:rFonts w:ascii="宋体" w:eastAsia="宋体" w:hAnsi="宋体" w:cs="宋体" w:hint="eastAsia"/>
                <w:color w:val="000000"/>
                <w:kern w:val="0"/>
                <w:szCs w:val="21"/>
              </w:rPr>
              <w:t>1日</w:t>
            </w:r>
          </w:p>
        </w:tc>
        <w:tc>
          <w:tcPr>
            <w:tcW w:w="5053" w:type="dxa"/>
            <w:gridSpan w:val="6"/>
            <w:shd w:val="clear" w:color="auto" w:fill="auto"/>
            <w:vAlign w:val="center"/>
          </w:tcPr>
          <w:p w14:paraId="36D63F03" w14:textId="77777777" w:rsidR="00966095" w:rsidRDefault="00966095" w:rsidP="00966095">
            <w:pPr>
              <w:widowControl/>
              <w:ind w:right="440"/>
              <w:rPr>
                <w:rFonts w:ascii="宋体" w:eastAsia="宋体" w:hAnsi="宋体" w:cs="宋体"/>
                <w:color w:val="000000"/>
                <w:kern w:val="0"/>
                <w:szCs w:val="21"/>
              </w:rPr>
            </w:pPr>
            <w:r>
              <w:rPr>
                <w:rFonts w:ascii="宋体" w:eastAsia="宋体" w:hAnsi="宋体" w:cs="宋体" w:hint="eastAsia"/>
                <w:color w:val="000000"/>
                <w:kern w:val="0"/>
                <w:szCs w:val="21"/>
              </w:rPr>
              <w:t>招标代理机构（盖章）：</w:t>
            </w:r>
          </w:p>
          <w:p w14:paraId="543C292F" w14:textId="77777777" w:rsidR="00966095" w:rsidRDefault="00966095" w:rsidP="00966095">
            <w:pPr>
              <w:widowControl/>
              <w:ind w:right="440"/>
              <w:rPr>
                <w:rFonts w:ascii="宋体" w:eastAsia="宋体" w:hAnsi="宋体" w:cs="宋体"/>
                <w:szCs w:val="21"/>
              </w:rPr>
            </w:pPr>
          </w:p>
          <w:p w14:paraId="2304DAC6" w14:textId="77777777" w:rsidR="00966095" w:rsidRDefault="00966095" w:rsidP="00966095">
            <w:pPr>
              <w:widowControl/>
              <w:ind w:right="440"/>
              <w:rPr>
                <w:rFonts w:ascii="宋体" w:eastAsia="宋体" w:hAnsi="宋体" w:cs="宋体"/>
                <w:szCs w:val="21"/>
              </w:rPr>
            </w:pPr>
            <w:r>
              <w:rPr>
                <w:rFonts w:ascii="宋体" w:eastAsia="宋体" w:hAnsi="宋体" w:cs="宋体" w:hint="eastAsia"/>
                <w:color w:val="000000"/>
                <w:kern w:val="0"/>
                <w:szCs w:val="21"/>
              </w:rPr>
              <w:t>重庆国际投资咨询集团有限公司</w:t>
            </w:r>
          </w:p>
          <w:p w14:paraId="0C49AA96" w14:textId="77777777" w:rsidR="00966095" w:rsidRDefault="00966095" w:rsidP="00966095">
            <w:pPr>
              <w:widowControl/>
              <w:ind w:right="440"/>
              <w:rPr>
                <w:rFonts w:ascii="宋体" w:eastAsia="宋体" w:hAnsi="宋体" w:cs="宋体"/>
                <w:szCs w:val="21"/>
              </w:rPr>
            </w:pPr>
          </w:p>
          <w:p w14:paraId="0121E901" w14:textId="77777777" w:rsidR="00966095" w:rsidRDefault="00966095" w:rsidP="00966095">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202</w:t>
            </w:r>
            <w:r>
              <w:rPr>
                <w:rFonts w:ascii="宋体" w:eastAsia="宋体" w:hAnsi="宋体" w:cs="宋体"/>
                <w:color w:val="000000"/>
                <w:kern w:val="0"/>
                <w:szCs w:val="21"/>
              </w:rPr>
              <w:t>3</w:t>
            </w:r>
            <w:r>
              <w:rPr>
                <w:rFonts w:ascii="宋体" w:eastAsia="宋体" w:hAnsi="宋体" w:cs="宋体" w:hint="eastAsia"/>
                <w:color w:val="000000"/>
                <w:kern w:val="0"/>
                <w:szCs w:val="21"/>
              </w:rPr>
              <w:t>年6月21日</w:t>
            </w:r>
          </w:p>
        </w:tc>
      </w:tr>
    </w:tbl>
    <w:p w14:paraId="1A1796C4" w14:textId="77777777" w:rsidR="00B27A75" w:rsidRDefault="00000000">
      <w:pPr>
        <w:jc w:val="left"/>
        <w:rPr>
          <w:rFonts w:ascii="宋体" w:eastAsia="宋体" w:hAnsi="宋体" w:cs="宋体"/>
          <w:sz w:val="30"/>
          <w:szCs w:val="30"/>
        </w:rPr>
      </w:pPr>
      <w:r>
        <w:rPr>
          <w:rFonts w:ascii="宋体" w:eastAsia="宋体" w:hAnsi="宋体" w:cs="宋体" w:hint="eastAsia"/>
          <w:color w:val="000000"/>
          <w:kern w:val="0"/>
          <w:sz w:val="22"/>
        </w:rPr>
        <w:t>注：1.招标人及其委托的招标代理机构对填写的中标候选人公示内容的真实性、准确性和一致性负责</w:t>
      </w:r>
      <w:r>
        <w:rPr>
          <w:rFonts w:ascii="宋体" w:eastAsia="宋体" w:hAnsi="宋体" w:cs="宋体" w:hint="eastAsia"/>
          <w:sz w:val="30"/>
          <w:szCs w:val="30"/>
        </w:rPr>
        <w:t>。</w:t>
      </w:r>
    </w:p>
    <w:p w14:paraId="15FF9417" w14:textId="77777777" w:rsidR="00B27A75" w:rsidRDefault="00000000">
      <w:pPr>
        <w:ind w:firstLineChars="200" w:firstLine="440"/>
        <w:jc w:val="left"/>
        <w:rPr>
          <w:rFonts w:ascii="宋体" w:eastAsia="宋体" w:hAnsi="宋体" w:cs="宋体"/>
          <w:color w:val="000000"/>
          <w:kern w:val="0"/>
          <w:sz w:val="22"/>
        </w:rPr>
      </w:pPr>
      <w:r>
        <w:rPr>
          <w:rFonts w:ascii="宋体" w:eastAsia="宋体" w:hAnsi="宋体" w:cs="宋体" w:hint="eastAsia"/>
          <w:color w:val="000000"/>
          <w:kern w:val="0"/>
          <w:sz w:val="22"/>
        </w:rPr>
        <w:t>2.发布媒介和电子招标交易平台应当对所发布的公示信息的及时性、完整性负责。</w:t>
      </w:r>
    </w:p>
    <w:p w14:paraId="08E0FF01" w14:textId="77777777" w:rsidR="00B27A75" w:rsidRDefault="00000000">
      <w:pPr>
        <w:ind w:firstLineChars="200" w:firstLine="440"/>
        <w:jc w:val="left"/>
        <w:rPr>
          <w:rFonts w:ascii="宋体" w:eastAsia="宋体" w:hAnsi="宋体" w:cs="宋体"/>
          <w:color w:val="000000"/>
          <w:kern w:val="0"/>
          <w:sz w:val="22"/>
        </w:rPr>
      </w:pPr>
      <w:r>
        <w:rPr>
          <w:rFonts w:ascii="宋体" w:eastAsia="宋体" w:hAnsi="宋体" w:cs="宋体" w:hint="eastAsia"/>
          <w:color w:val="000000"/>
          <w:kern w:val="0"/>
          <w:sz w:val="22"/>
        </w:rPr>
        <w:t>3.中标候选人公示纸质文本须加盖单位公章，多页还应加盖骑缝章。</w:t>
      </w:r>
      <w:bookmarkEnd w:id="0"/>
    </w:p>
    <w:sectPr w:rsidR="00B27A75">
      <w:pgSz w:w="11906" w:h="16838"/>
      <w:pgMar w:top="1440" w:right="1797" w:bottom="1440"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6C2D" w14:textId="77777777" w:rsidR="00BE7E12" w:rsidRDefault="00BE7E12" w:rsidP="008D29E3">
      <w:r>
        <w:separator/>
      </w:r>
    </w:p>
  </w:endnote>
  <w:endnote w:type="continuationSeparator" w:id="0">
    <w:p w14:paraId="044A8275" w14:textId="77777777" w:rsidR="00BE7E12" w:rsidRDefault="00BE7E12" w:rsidP="008D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32CE6" w14:textId="77777777" w:rsidR="00BE7E12" w:rsidRDefault="00BE7E12" w:rsidP="008D29E3">
      <w:r>
        <w:separator/>
      </w:r>
    </w:p>
  </w:footnote>
  <w:footnote w:type="continuationSeparator" w:id="0">
    <w:p w14:paraId="14C0129D" w14:textId="77777777" w:rsidR="00BE7E12" w:rsidRDefault="00BE7E12" w:rsidP="008D2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769"/>
    <w:rsid w:val="00016954"/>
    <w:rsid w:val="0002321C"/>
    <w:rsid w:val="00025C78"/>
    <w:rsid w:val="00045E24"/>
    <w:rsid w:val="00060CD0"/>
    <w:rsid w:val="0007262A"/>
    <w:rsid w:val="00074303"/>
    <w:rsid w:val="000935E0"/>
    <w:rsid w:val="00097005"/>
    <w:rsid w:val="00097B30"/>
    <w:rsid w:val="000A4470"/>
    <w:rsid w:val="000B0BEF"/>
    <w:rsid w:val="000C196D"/>
    <w:rsid w:val="000C2AB3"/>
    <w:rsid w:val="000C480C"/>
    <w:rsid w:val="000D19B1"/>
    <w:rsid w:val="000D33BD"/>
    <w:rsid w:val="000F37C3"/>
    <w:rsid w:val="00111AC5"/>
    <w:rsid w:val="00121D39"/>
    <w:rsid w:val="00130CDC"/>
    <w:rsid w:val="001400BD"/>
    <w:rsid w:val="00140AD1"/>
    <w:rsid w:val="0014166A"/>
    <w:rsid w:val="00142C64"/>
    <w:rsid w:val="00152E33"/>
    <w:rsid w:val="001542F2"/>
    <w:rsid w:val="001557A7"/>
    <w:rsid w:val="00156872"/>
    <w:rsid w:val="001606AA"/>
    <w:rsid w:val="00197768"/>
    <w:rsid w:val="00197AF1"/>
    <w:rsid w:val="001C0B9F"/>
    <w:rsid w:val="001E641F"/>
    <w:rsid w:val="00200E70"/>
    <w:rsid w:val="0020386D"/>
    <w:rsid w:val="002510EF"/>
    <w:rsid w:val="0025727D"/>
    <w:rsid w:val="00270C2C"/>
    <w:rsid w:val="00275116"/>
    <w:rsid w:val="0027697F"/>
    <w:rsid w:val="00276DAB"/>
    <w:rsid w:val="002A4878"/>
    <w:rsid w:val="002B5EF1"/>
    <w:rsid w:val="002C3DB5"/>
    <w:rsid w:val="00303935"/>
    <w:rsid w:val="00311347"/>
    <w:rsid w:val="0034751D"/>
    <w:rsid w:val="0035205C"/>
    <w:rsid w:val="00355274"/>
    <w:rsid w:val="00357AFE"/>
    <w:rsid w:val="0036350E"/>
    <w:rsid w:val="003640D8"/>
    <w:rsid w:val="00384805"/>
    <w:rsid w:val="003C06AF"/>
    <w:rsid w:val="003D1E45"/>
    <w:rsid w:val="003D2025"/>
    <w:rsid w:val="00424336"/>
    <w:rsid w:val="004402FA"/>
    <w:rsid w:val="00447B3F"/>
    <w:rsid w:val="00470346"/>
    <w:rsid w:val="00472CFE"/>
    <w:rsid w:val="004800B2"/>
    <w:rsid w:val="00486E19"/>
    <w:rsid w:val="00487E92"/>
    <w:rsid w:val="0049311A"/>
    <w:rsid w:val="004A4D53"/>
    <w:rsid w:val="004C0C1C"/>
    <w:rsid w:val="004D5DAD"/>
    <w:rsid w:val="00515749"/>
    <w:rsid w:val="00527DC5"/>
    <w:rsid w:val="00530A0E"/>
    <w:rsid w:val="00545BE0"/>
    <w:rsid w:val="0055752E"/>
    <w:rsid w:val="00574FE8"/>
    <w:rsid w:val="00584B3B"/>
    <w:rsid w:val="00592039"/>
    <w:rsid w:val="00592EBF"/>
    <w:rsid w:val="005D3AA2"/>
    <w:rsid w:val="005E5399"/>
    <w:rsid w:val="005E636C"/>
    <w:rsid w:val="005F3A0F"/>
    <w:rsid w:val="005F7769"/>
    <w:rsid w:val="00600FD4"/>
    <w:rsid w:val="006139D3"/>
    <w:rsid w:val="006156BA"/>
    <w:rsid w:val="00635D42"/>
    <w:rsid w:val="00652E57"/>
    <w:rsid w:val="006531AE"/>
    <w:rsid w:val="00671E9A"/>
    <w:rsid w:val="00674073"/>
    <w:rsid w:val="0068610F"/>
    <w:rsid w:val="006A117A"/>
    <w:rsid w:val="006A71D4"/>
    <w:rsid w:val="006B7907"/>
    <w:rsid w:val="006D0188"/>
    <w:rsid w:val="006F0B6C"/>
    <w:rsid w:val="006F798E"/>
    <w:rsid w:val="00714D93"/>
    <w:rsid w:val="0071520F"/>
    <w:rsid w:val="00734D3C"/>
    <w:rsid w:val="00746107"/>
    <w:rsid w:val="00753D86"/>
    <w:rsid w:val="007556D1"/>
    <w:rsid w:val="00761EC2"/>
    <w:rsid w:val="007A3F5A"/>
    <w:rsid w:val="007B0476"/>
    <w:rsid w:val="007B61AE"/>
    <w:rsid w:val="007B7173"/>
    <w:rsid w:val="007C2463"/>
    <w:rsid w:val="007C4F8D"/>
    <w:rsid w:val="007E391B"/>
    <w:rsid w:val="007E52F0"/>
    <w:rsid w:val="007E6C3E"/>
    <w:rsid w:val="0083597E"/>
    <w:rsid w:val="00842646"/>
    <w:rsid w:val="00842A8D"/>
    <w:rsid w:val="00847139"/>
    <w:rsid w:val="008B5C33"/>
    <w:rsid w:val="008D1205"/>
    <w:rsid w:val="008D29E3"/>
    <w:rsid w:val="008D2F11"/>
    <w:rsid w:val="008F22E5"/>
    <w:rsid w:val="00915AAB"/>
    <w:rsid w:val="00921814"/>
    <w:rsid w:val="009353B9"/>
    <w:rsid w:val="0094601E"/>
    <w:rsid w:val="00966095"/>
    <w:rsid w:val="009724AD"/>
    <w:rsid w:val="009876CE"/>
    <w:rsid w:val="00992FBC"/>
    <w:rsid w:val="00A10172"/>
    <w:rsid w:val="00A244C1"/>
    <w:rsid w:val="00A25924"/>
    <w:rsid w:val="00A32478"/>
    <w:rsid w:val="00A336CE"/>
    <w:rsid w:val="00A75BA4"/>
    <w:rsid w:val="00A769A2"/>
    <w:rsid w:val="00AB3108"/>
    <w:rsid w:val="00AC4E96"/>
    <w:rsid w:val="00AC5EA2"/>
    <w:rsid w:val="00AD0F18"/>
    <w:rsid w:val="00AD5B9D"/>
    <w:rsid w:val="00AF0590"/>
    <w:rsid w:val="00B2007A"/>
    <w:rsid w:val="00B27A75"/>
    <w:rsid w:val="00B3562F"/>
    <w:rsid w:val="00B41CEB"/>
    <w:rsid w:val="00B7098C"/>
    <w:rsid w:val="00B7219C"/>
    <w:rsid w:val="00B74133"/>
    <w:rsid w:val="00B83271"/>
    <w:rsid w:val="00BA34F3"/>
    <w:rsid w:val="00BA3D04"/>
    <w:rsid w:val="00BB230C"/>
    <w:rsid w:val="00BD5D75"/>
    <w:rsid w:val="00BE0377"/>
    <w:rsid w:val="00BE2C8D"/>
    <w:rsid w:val="00BE7E12"/>
    <w:rsid w:val="00C10F95"/>
    <w:rsid w:val="00C47BC6"/>
    <w:rsid w:val="00C60C69"/>
    <w:rsid w:val="00C8563D"/>
    <w:rsid w:val="00CC37C9"/>
    <w:rsid w:val="00CE2D60"/>
    <w:rsid w:val="00D00C2E"/>
    <w:rsid w:val="00D024F6"/>
    <w:rsid w:val="00D05FFD"/>
    <w:rsid w:val="00D21AED"/>
    <w:rsid w:val="00D305DE"/>
    <w:rsid w:val="00D60327"/>
    <w:rsid w:val="00D61F1A"/>
    <w:rsid w:val="00D7518E"/>
    <w:rsid w:val="00D83F41"/>
    <w:rsid w:val="00D94702"/>
    <w:rsid w:val="00DB67DE"/>
    <w:rsid w:val="00DC49BF"/>
    <w:rsid w:val="00DC4B33"/>
    <w:rsid w:val="00DD64D7"/>
    <w:rsid w:val="00DF452F"/>
    <w:rsid w:val="00E02AF1"/>
    <w:rsid w:val="00E06970"/>
    <w:rsid w:val="00E10F26"/>
    <w:rsid w:val="00E12830"/>
    <w:rsid w:val="00E2022E"/>
    <w:rsid w:val="00E262F3"/>
    <w:rsid w:val="00E348AC"/>
    <w:rsid w:val="00E43D05"/>
    <w:rsid w:val="00E504B3"/>
    <w:rsid w:val="00E60402"/>
    <w:rsid w:val="00E66234"/>
    <w:rsid w:val="00E66CBA"/>
    <w:rsid w:val="00E755E8"/>
    <w:rsid w:val="00E864E2"/>
    <w:rsid w:val="00ED1AAC"/>
    <w:rsid w:val="00EE3140"/>
    <w:rsid w:val="00F3019E"/>
    <w:rsid w:val="00F57942"/>
    <w:rsid w:val="00F6324D"/>
    <w:rsid w:val="00F83723"/>
    <w:rsid w:val="00F90E30"/>
    <w:rsid w:val="00F94BF6"/>
    <w:rsid w:val="00FA2572"/>
    <w:rsid w:val="00FA70B9"/>
    <w:rsid w:val="00FB17A9"/>
    <w:rsid w:val="00FB4D7C"/>
    <w:rsid w:val="00FC5182"/>
    <w:rsid w:val="00FE2FB0"/>
    <w:rsid w:val="00FE58BF"/>
    <w:rsid w:val="00FF49A3"/>
    <w:rsid w:val="00FF54F4"/>
    <w:rsid w:val="012F0A3B"/>
    <w:rsid w:val="01C826AD"/>
    <w:rsid w:val="01EF47DE"/>
    <w:rsid w:val="01F30C3D"/>
    <w:rsid w:val="022805E2"/>
    <w:rsid w:val="02B47ABB"/>
    <w:rsid w:val="031C79E9"/>
    <w:rsid w:val="03904291"/>
    <w:rsid w:val="03C76FCC"/>
    <w:rsid w:val="03D004C8"/>
    <w:rsid w:val="040246F2"/>
    <w:rsid w:val="04101F86"/>
    <w:rsid w:val="04503631"/>
    <w:rsid w:val="04D8788F"/>
    <w:rsid w:val="052E68D2"/>
    <w:rsid w:val="058613C5"/>
    <w:rsid w:val="06517F41"/>
    <w:rsid w:val="066D465F"/>
    <w:rsid w:val="069E55AE"/>
    <w:rsid w:val="079F4273"/>
    <w:rsid w:val="07CB737D"/>
    <w:rsid w:val="07E020D6"/>
    <w:rsid w:val="096D145F"/>
    <w:rsid w:val="09D65898"/>
    <w:rsid w:val="0A1D1B7F"/>
    <w:rsid w:val="0ACD103F"/>
    <w:rsid w:val="0B9901DF"/>
    <w:rsid w:val="0BB44A56"/>
    <w:rsid w:val="0BC816BB"/>
    <w:rsid w:val="0CAE2A7A"/>
    <w:rsid w:val="0CB9696A"/>
    <w:rsid w:val="0CD01B29"/>
    <w:rsid w:val="0CE416B3"/>
    <w:rsid w:val="0CFF25FC"/>
    <w:rsid w:val="0DE72D7F"/>
    <w:rsid w:val="0DF404F2"/>
    <w:rsid w:val="0E8205C8"/>
    <w:rsid w:val="0EBC533E"/>
    <w:rsid w:val="0F61523B"/>
    <w:rsid w:val="0F793CB1"/>
    <w:rsid w:val="0FFC0C8F"/>
    <w:rsid w:val="10B627F1"/>
    <w:rsid w:val="112175BD"/>
    <w:rsid w:val="11320BDD"/>
    <w:rsid w:val="12AB471C"/>
    <w:rsid w:val="14137C91"/>
    <w:rsid w:val="14420F6A"/>
    <w:rsid w:val="145D0625"/>
    <w:rsid w:val="156D3ACB"/>
    <w:rsid w:val="17BB0CB4"/>
    <w:rsid w:val="185B2121"/>
    <w:rsid w:val="18B4699D"/>
    <w:rsid w:val="19384759"/>
    <w:rsid w:val="1B277D73"/>
    <w:rsid w:val="1B8902E4"/>
    <w:rsid w:val="1BF34215"/>
    <w:rsid w:val="1C861FDE"/>
    <w:rsid w:val="1DE63533"/>
    <w:rsid w:val="1DFB1B8F"/>
    <w:rsid w:val="1DFF7FB6"/>
    <w:rsid w:val="1EE7224B"/>
    <w:rsid w:val="1EF57312"/>
    <w:rsid w:val="1F30748C"/>
    <w:rsid w:val="1F3A0E58"/>
    <w:rsid w:val="20A860DE"/>
    <w:rsid w:val="215920A4"/>
    <w:rsid w:val="215E6324"/>
    <w:rsid w:val="219E053F"/>
    <w:rsid w:val="220E453A"/>
    <w:rsid w:val="220E529F"/>
    <w:rsid w:val="23236E31"/>
    <w:rsid w:val="235D67F9"/>
    <w:rsid w:val="2503759B"/>
    <w:rsid w:val="254F2D3F"/>
    <w:rsid w:val="256E344C"/>
    <w:rsid w:val="25D24ADB"/>
    <w:rsid w:val="26464F96"/>
    <w:rsid w:val="26712036"/>
    <w:rsid w:val="26D61190"/>
    <w:rsid w:val="27084938"/>
    <w:rsid w:val="27285B13"/>
    <w:rsid w:val="275D1DD9"/>
    <w:rsid w:val="281A5DDA"/>
    <w:rsid w:val="2891185B"/>
    <w:rsid w:val="2A6F4EEB"/>
    <w:rsid w:val="2A956C23"/>
    <w:rsid w:val="2B700F38"/>
    <w:rsid w:val="2B7A6338"/>
    <w:rsid w:val="2BAE28B6"/>
    <w:rsid w:val="2BB50879"/>
    <w:rsid w:val="2C0B774A"/>
    <w:rsid w:val="2CE7614E"/>
    <w:rsid w:val="2CF8563E"/>
    <w:rsid w:val="2DBE0A3F"/>
    <w:rsid w:val="2E4219E8"/>
    <w:rsid w:val="2E5C00E2"/>
    <w:rsid w:val="2ED40F97"/>
    <w:rsid w:val="2FBA3040"/>
    <w:rsid w:val="3025063D"/>
    <w:rsid w:val="318D480D"/>
    <w:rsid w:val="31D6664A"/>
    <w:rsid w:val="33267C4B"/>
    <w:rsid w:val="333C358C"/>
    <w:rsid w:val="339B2A1D"/>
    <w:rsid w:val="34404B38"/>
    <w:rsid w:val="3583319E"/>
    <w:rsid w:val="360E4083"/>
    <w:rsid w:val="36BD5B0E"/>
    <w:rsid w:val="37472363"/>
    <w:rsid w:val="37557F3E"/>
    <w:rsid w:val="37A5115B"/>
    <w:rsid w:val="37ED1F86"/>
    <w:rsid w:val="38830F4C"/>
    <w:rsid w:val="3915683E"/>
    <w:rsid w:val="392665D9"/>
    <w:rsid w:val="39B20532"/>
    <w:rsid w:val="3A24512B"/>
    <w:rsid w:val="3C136F65"/>
    <w:rsid w:val="3C4443A0"/>
    <w:rsid w:val="3C51371B"/>
    <w:rsid w:val="3CD07449"/>
    <w:rsid w:val="3DC55B2A"/>
    <w:rsid w:val="3DD411A8"/>
    <w:rsid w:val="3EEE56EC"/>
    <w:rsid w:val="3F7F4661"/>
    <w:rsid w:val="3FEE4204"/>
    <w:rsid w:val="40C84C71"/>
    <w:rsid w:val="42E46F3A"/>
    <w:rsid w:val="42EF0054"/>
    <w:rsid w:val="430072A4"/>
    <w:rsid w:val="431253FC"/>
    <w:rsid w:val="43555406"/>
    <w:rsid w:val="43606D84"/>
    <w:rsid w:val="4388355A"/>
    <w:rsid w:val="43C06F3D"/>
    <w:rsid w:val="44E63A7A"/>
    <w:rsid w:val="455A5D44"/>
    <w:rsid w:val="463E1BCA"/>
    <w:rsid w:val="48BA7DE8"/>
    <w:rsid w:val="48E867E9"/>
    <w:rsid w:val="49B26D1B"/>
    <w:rsid w:val="4B3E2CB3"/>
    <w:rsid w:val="4CBA23F5"/>
    <w:rsid w:val="4CC44DF2"/>
    <w:rsid w:val="4D7222F3"/>
    <w:rsid w:val="4E112593"/>
    <w:rsid w:val="4EFF6821"/>
    <w:rsid w:val="4F000A74"/>
    <w:rsid w:val="4F214E00"/>
    <w:rsid w:val="4FA141B5"/>
    <w:rsid w:val="4FAC552A"/>
    <w:rsid w:val="509F768C"/>
    <w:rsid w:val="51842CE2"/>
    <w:rsid w:val="51ED3FF0"/>
    <w:rsid w:val="53DD2500"/>
    <w:rsid w:val="54256880"/>
    <w:rsid w:val="54FA4C13"/>
    <w:rsid w:val="550905BC"/>
    <w:rsid w:val="5603083E"/>
    <w:rsid w:val="56603974"/>
    <w:rsid w:val="571A55AA"/>
    <w:rsid w:val="572A610E"/>
    <w:rsid w:val="57B118DC"/>
    <w:rsid w:val="5846588B"/>
    <w:rsid w:val="590E61D1"/>
    <w:rsid w:val="5AB75F9B"/>
    <w:rsid w:val="5BA1749D"/>
    <w:rsid w:val="5C840B4C"/>
    <w:rsid w:val="5C9A5ABA"/>
    <w:rsid w:val="5E1C2268"/>
    <w:rsid w:val="5E201CFE"/>
    <w:rsid w:val="5E460650"/>
    <w:rsid w:val="5ECE427C"/>
    <w:rsid w:val="5F4B33DD"/>
    <w:rsid w:val="603E3B47"/>
    <w:rsid w:val="61086113"/>
    <w:rsid w:val="61841EAC"/>
    <w:rsid w:val="61A20CCA"/>
    <w:rsid w:val="61BC44E8"/>
    <w:rsid w:val="626869D3"/>
    <w:rsid w:val="62D367E9"/>
    <w:rsid w:val="62E464A6"/>
    <w:rsid w:val="62FC2B1E"/>
    <w:rsid w:val="630E6CD9"/>
    <w:rsid w:val="63B31E6F"/>
    <w:rsid w:val="63FA4BD1"/>
    <w:rsid w:val="6495782B"/>
    <w:rsid w:val="64CA0B48"/>
    <w:rsid w:val="65546849"/>
    <w:rsid w:val="65C17F63"/>
    <w:rsid w:val="6622123E"/>
    <w:rsid w:val="67563263"/>
    <w:rsid w:val="67E26FA7"/>
    <w:rsid w:val="67E41B93"/>
    <w:rsid w:val="69F828FC"/>
    <w:rsid w:val="69F94795"/>
    <w:rsid w:val="6BB23E9F"/>
    <w:rsid w:val="6C586B74"/>
    <w:rsid w:val="6E31559E"/>
    <w:rsid w:val="6E7109A8"/>
    <w:rsid w:val="6F760A3B"/>
    <w:rsid w:val="701E4BEC"/>
    <w:rsid w:val="70FF1151"/>
    <w:rsid w:val="711A16CA"/>
    <w:rsid w:val="716E7698"/>
    <w:rsid w:val="723800FD"/>
    <w:rsid w:val="72BB669E"/>
    <w:rsid w:val="732307DC"/>
    <w:rsid w:val="73466C0F"/>
    <w:rsid w:val="734852BD"/>
    <w:rsid w:val="73F520F8"/>
    <w:rsid w:val="74136DE1"/>
    <w:rsid w:val="743C5817"/>
    <w:rsid w:val="7555782A"/>
    <w:rsid w:val="757A409B"/>
    <w:rsid w:val="75955D41"/>
    <w:rsid w:val="761056E0"/>
    <w:rsid w:val="76851D82"/>
    <w:rsid w:val="7864215A"/>
    <w:rsid w:val="78643AAF"/>
    <w:rsid w:val="7A30719C"/>
    <w:rsid w:val="7A3D5EDD"/>
    <w:rsid w:val="7A983AC6"/>
    <w:rsid w:val="7AFB14AF"/>
    <w:rsid w:val="7C59064B"/>
    <w:rsid w:val="7D5C4898"/>
    <w:rsid w:val="7EAE4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75EBD"/>
  <w15:docId w15:val="{ED45AF73-7AF3-4B5B-A8D5-A21B1E6F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unhideWhenUsed="1" w:qFormat="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1"/>
    <w:qFormat/>
    <w:pPr>
      <w:tabs>
        <w:tab w:val="left" w:leader="dot" w:pos="0"/>
      </w:tabs>
      <w:autoSpaceDE w:val="0"/>
      <w:autoSpaceDN w:val="0"/>
      <w:adjustRightInd w:val="0"/>
      <w:snapToGrid w:val="0"/>
      <w:spacing w:line="360" w:lineRule="auto"/>
      <w:outlineLvl w:val="2"/>
    </w:pPr>
    <w:rPr>
      <w:rFonts w:cs="宋体"/>
      <w:color w:val="000000"/>
      <w:sz w:val="24"/>
    </w:rPr>
  </w:style>
  <w:style w:type="paragraph" w:styleId="4">
    <w:name w:val="heading 4"/>
    <w:basedOn w:val="a"/>
    <w:next w:val="a"/>
    <w:uiPriority w:val="9"/>
    <w:unhideWhenUsed/>
    <w:qFormat/>
    <w:pPr>
      <w:spacing w:beforeAutospacing="1" w:afterAutospacing="1"/>
      <w:jc w:val="left"/>
      <w:outlineLvl w:val="3"/>
    </w:pPr>
    <w:rPr>
      <w:rFonts w:ascii="宋体" w:eastAsia="宋体" w:hAnsi="宋体" w:cs="Times New Roman" w:hint="eastAsia"/>
      <w:b/>
      <w:kern w:val="0"/>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link w:val="a6"/>
    <w:qFormat/>
    <w:pPr>
      <w:spacing w:after="120"/>
      <w:ind w:firstLineChars="100" w:firstLine="420"/>
    </w:pPr>
    <w:rPr>
      <w:rFonts w:ascii="Times New Roman" w:hAnsi="Times New Roman" w:cs="Times New Roman"/>
      <w:szCs w:val="24"/>
    </w:rPr>
  </w:style>
  <w:style w:type="paragraph" w:styleId="a5">
    <w:name w:val="Body Text"/>
    <w:basedOn w:val="a"/>
    <w:uiPriority w:val="1"/>
    <w:qFormat/>
    <w:rPr>
      <w:szCs w:val="21"/>
    </w:rPr>
  </w:style>
  <w:style w:type="paragraph" w:styleId="a1">
    <w:name w:val="Normal Indent"/>
    <w:basedOn w:val="a"/>
    <w:qFormat/>
    <w:pPr>
      <w:adjustRightInd w:val="0"/>
      <w:spacing w:line="360" w:lineRule="atLeast"/>
      <w:ind w:firstLine="420"/>
      <w:jc w:val="left"/>
      <w:textAlignment w:val="baseline"/>
    </w:pPr>
    <w:rPr>
      <w:kern w:val="0"/>
      <w:sz w:val="24"/>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Strong"/>
    <w:basedOn w:val="a2"/>
    <w:uiPriority w:val="22"/>
    <w:qFormat/>
  </w:style>
  <w:style w:type="character" w:styleId="ac">
    <w:name w:val="FollowedHyperlink"/>
    <w:basedOn w:val="a2"/>
    <w:uiPriority w:val="99"/>
    <w:unhideWhenUsed/>
    <w:qFormat/>
    <w:rPr>
      <w:color w:val="800080"/>
      <w:u w:val="none"/>
    </w:rPr>
  </w:style>
  <w:style w:type="character" w:styleId="ad">
    <w:name w:val="Emphasis"/>
    <w:basedOn w:val="a2"/>
    <w:uiPriority w:val="20"/>
    <w:qFormat/>
  </w:style>
  <w:style w:type="character" w:styleId="HTML">
    <w:name w:val="HTML Definition"/>
    <w:basedOn w:val="a2"/>
    <w:uiPriority w:val="99"/>
    <w:unhideWhenUsed/>
    <w:qFormat/>
  </w:style>
  <w:style w:type="character" w:styleId="HTML0">
    <w:name w:val="HTML Typewriter"/>
    <w:basedOn w:val="a2"/>
    <w:uiPriority w:val="99"/>
    <w:unhideWhenUsed/>
    <w:qFormat/>
    <w:rPr>
      <w:rFonts w:ascii="monospace" w:eastAsia="monospace" w:hAnsi="monospace" w:cs="monospace" w:hint="default"/>
      <w:sz w:val="20"/>
    </w:rPr>
  </w:style>
  <w:style w:type="character" w:styleId="HTML1">
    <w:name w:val="HTML Acronym"/>
    <w:basedOn w:val="a2"/>
    <w:uiPriority w:val="99"/>
    <w:unhideWhenUsed/>
    <w:qFormat/>
  </w:style>
  <w:style w:type="character" w:styleId="HTML2">
    <w:name w:val="HTML Variable"/>
    <w:basedOn w:val="a2"/>
    <w:uiPriority w:val="99"/>
    <w:unhideWhenUsed/>
    <w:qFormat/>
  </w:style>
  <w:style w:type="character" w:styleId="ae">
    <w:name w:val="Hyperlink"/>
    <w:basedOn w:val="a2"/>
    <w:uiPriority w:val="99"/>
    <w:unhideWhenUsed/>
    <w:qFormat/>
    <w:rPr>
      <w:color w:val="0000FF"/>
      <w:u w:val="none"/>
    </w:rPr>
  </w:style>
  <w:style w:type="character" w:styleId="HTML3">
    <w:name w:val="HTML Code"/>
    <w:basedOn w:val="a2"/>
    <w:uiPriority w:val="99"/>
    <w:unhideWhenUsed/>
    <w:qFormat/>
    <w:rPr>
      <w:rFonts w:ascii="monospace" w:eastAsia="monospace" w:hAnsi="monospace" w:cs="monospace"/>
      <w:sz w:val="20"/>
    </w:rPr>
  </w:style>
  <w:style w:type="character" w:styleId="HTML4">
    <w:name w:val="HTML Cite"/>
    <w:basedOn w:val="a2"/>
    <w:uiPriority w:val="99"/>
    <w:unhideWhenUsed/>
    <w:qFormat/>
  </w:style>
  <w:style w:type="character" w:styleId="HTML5">
    <w:name w:val="HTML Keyboard"/>
    <w:basedOn w:val="a2"/>
    <w:uiPriority w:val="99"/>
    <w:unhideWhenUsed/>
    <w:qFormat/>
    <w:rPr>
      <w:rFonts w:ascii="monospace" w:eastAsia="monospace" w:hAnsi="monospace" w:cs="monospace" w:hint="default"/>
      <w:sz w:val="20"/>
    </w:rPr>
  </w:style>
  <w:style w:type="character" w:styleId="HTML6">
    <w:name w:val="HTML Sample"/>
    <w:basedOn w:val="a2"/>
    <w:uiPriority w:val="99"/>
    <w:unhideWhenUsed/>
    <w:qFormat/>
    <w:rPr>
      <w:rFonts w:ascii="monospace" w:eastAsia="monospace" w:hAnsi="monospace" w:cs="monospace" w:hint="default"/>
    </w:rPr>
  </w:style>
  <w:style w:type="character" w:customStyle="1" w:styleId="aa">
    <w:name w:val="页眉 字符"/>
    <w:basedOn w:val="a2"/>
    <w:link w:val="a9"/>
    <w:uiPriority w:val="99"/>
    <w:semiHidden/>
    <w:qFormat/>
    <w:rPr>
      <w:rFonts w:asciiTheme="minorHAnsi" w:eastAsiaTheme="minorEastAsia" w:hAnsiTheme="minorHAnsi" w:cstheme="minorBidi"/>
      <w:kern w:val="2"/>
      <w:sz w:val="18"/>
      <w:szCs w:val="18"/>
    </w:rPr>
  </w:style>
  <w:style w:type="character" w:customStyle="1" w:styleId="a8">
    <w:name w:val="页脚 字符"/>
    <w:basedOn w:val="a2"/>
    <w:link w:val="a7"/>
    <w:uiPriority w:val="99"/>
    <w:semiHidden/>
    <w:qFormat/>
    <w:rPr>
      <w:rFonts w:asciiTheme="minorHAnsi" w:eastAsiaTheme="minorEastAsia" w:hAnsiTheme="minorHAnsi" w:cstheme="minorBidi"/>
      <w:kern w:val="2"/>
      <w:sz w:val="18"/>
      <w:szCs w:val="18"/>
    </w:rPr>
  </w:style>
  <w:style w:type="character" w:customStyle="1" w:styleId="mini-outputtext1">
    <w:name w:val="mini-outputtext1"/>
    <w:basedOn w:val="a2"/>
    <w:qFormat/>
  </w:style>
  <w:style w:type="paragraph" w:customStyle="1" w:styleId="paragraph">
    <w:name w:val="paragraph"/>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a6">
    <w:name w:val="正文文本首行缩进 字符"/>
    <w:basedOn w:val="a2"/>
    <w:link w:val="a0"/>
    <w:rsid w:val="00966095"/>
    <w:rPr>
      <w:rFonts w:eastAsiaTheme="minorEastAsia"/>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1106</Words>
  <Characters>1240</Characters>
  <Application>Microsoft Office Word</Application>
  <DocSecurity>0</DocSecurity>
  <Lines>112</Lines>
  <Paragraphs>117</Paragraphs>
  <ScaleCrop>false</ScaleCrop>
  <Company>cqmzj</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5</cp:revision>
  <cp:lastPrinted>2023-06-20T11:05:00Z</cp:lastPrinted>
  <dcterms:created xsi:type="dcterms:W3CDTF">2023-06-21T03:49:00Z</dcterms:created>
  <dcterms:modified xsi:type="dcterms:W3CDTF">2023-06-21T05:07:00Z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3A6B717EEDAA41E5ACADD13C6B637EAD</vt:lpwstr>
  </property>
</Properties>
</file>