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重庆高速公路集团有限公司联网收费结算中心</w:t>
      </w:r>
      <w:r>
        <w:rPr>
          <w:rFonts w:hint="eastAsia" w:ascii="方正小标宋_GBK" w:hAnsi="方正小标宋_GBK" w:eastAsia="方正小标宋_GBK" w:cs="方正小标宋_GBK"/>
          <w:sz w:val="44"/>
          <w:szCs w:val="44"/>
          <w:lang w:val="en-US" w:eastAsia="zh-CN"/>
        </w:rPr>
        <w:t>关于</w:t>
      </w:r>
      <w:r>
        <w:rPr>
          <w:rFonts w:hint="eastAsia" w:ascii="方正小标宋_GBK" w:hAnsi="方正小标宋_GBK" w:eastAsia="方正小标宋_GBK" w:cs="方正小标宋_GBK"/>
          <w:sz w:val="44"/>
          <w:szCs w:val="44"/>
        </w:rPr>
        <w:t>重庆高速公路隧道群突发事件联动控制实施方案编制项目</w:t>
      </w:r>
      <w:r>
        <w:rPr>
          <w:rFonts w:hint="eastAsia" w:ascii="方正小标宋_GBK" w:hAnsi="方正小标宋_GBK" w:eastAsia="方正小标宋_GBK" w:cs="方正小标宋_GBK"/>
          <w:sz w:val="44"/>
          <w:szCs w:val="44"/>
          <w:lang w:val="en-US" w:eastAsia="zh-CN"/>
        </w:rPr>
        <w:t>的流标公示</w:t>
      </w:r>
    </w:p>
    <w:p>
      <w:pPr>
        <w:snapToGrid w:val="0"/>
        <w:spacing w:line="500" w:lineRule="exact"/>
        <w:ind w:firstLine="643" w:firstLineChars="200"/>
        <w:jc w:val="left"/>
        <w:outlineLvl w:val="0"/>
        <w:rPr>
          <w:rFonts w:ascii="方正仿宋_GBK" w:hAnsi="方正仿宋_GBK" w:eastAsia="方正仿宋_GBK" w:cs="方正仿宋_GBK"/>
          <w:b/>
          <w:sz w:val="32"/>
          <w:szCs w:val="32"/>
        </w:rPr>
      </w:pPr>
    </w:p>
    <w:p>
      <w:pPr>
        <w:spacing w:line="50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一、评标情况</w:t>
      </w:r>
    </w:p>
    <w:p>
      <w:pPr>
        <w:spacing w:line="5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highlight w:val="none"/>
        </w:rPr>
        <w:t>重庆高速公路集团有限公司联网收费结算中心</w:t>
      </w:r>
      <w:r>
        <w:rPr>
          <w:rFonts w:hint="eastAsia" w:ascii="方正仿宋_GBK" w:hAnsi="方正仿宋_GBK" w:eastAsia="方正仿宋_GBK" w:cs="方正仿宋_GBK"/>
          <w:sz w:val="32"/>
          <w:szCs w:val="32"/>
          <w:highlight w:val="none"/>
          <w:lang w:val="en-US" w:eastAsia="zh-CN"/>
        </w:rPr>
        <w:t>于</w:t>
      </w:r>
      <w:r>
        <w:rPr>
          <w:rFonts w:hint="eastAsia" w:ascii="方正仿宋_GBK" w:hAnsi="方正仿宋_GBK" w:eastAsia="方正仿宋_GBK" w:cs="方正仿宋_GBK"/>
          <w:sz w:val="32"/>
          <w:szCs w:val="32"/>
        </w:rPr>
        <w:t>2023年6月</w:t>
      </w:r>
      <w:r>
        <w:rPr>
          <w:rFonts w:hint="eastAsia" w:ascii="方正仿宋_GBK" w:hAnsi="方正仿宋_GBK" w:eastAsia="方正仿宋_GBK" w:cs="方正仿宋_GBK"/>
          <w:sz w:val="32"/>
          <w:szCs w:val="32"/>
          <w:lang w:val="en-US" w:eastAsia="zh-CN"/>
        </w:rPr>
        <w:t>1</w:t>
      </w:r>
      <w:r>
        <w:rPr>
          <w:rFonts w:hint="eastAsia" w:ascii="仿宋" w:hAnsi="仿宋" w:eastAsia="仿宋" w:cs="仿宋"/>
          <w:sz w:val="32"/>
          <w:szCs w:val="32"/>
          <w:lang w:val="en-US" w:eastAsia="zh-CN"/>
        </w:rPr>
        <w:t>3</w:t>
      </w:r>
      <w:r>
        <w:rPr>
          <w:rFonts w:hint="eastAsia" w:ascii="仿宋" w:hAnsi="仿宋" w:eastAsia="仿宋" w:cs="仿宋"/>
          <w:sz w:val="32"/>
          <w:szCs w:val="32"/>
        </w:rPr>
        <w:t>日</w:t>
      </w:r>
      <w:r>
        <w:rPr>
          <w:rFonts w:hint="eastAsia" w:ascii="仿宋" w:hAnsi="仿宋" w:eastAsia="仿宋" w:cs="仿宋"/>
          <w:sz w:val="32"/>
          <w:szCs w:val="32"/>
        </w:rPr>
        <w:t>在高速集团官网公开发布重庆高速公路隧道群突发事件联动控制实施</w:t>
      </w:r>
      <w:r>
        <w:rPr>
          <w:rFonts w:hint="eastAsia" w:ascii="仿宋" w:hAnsi="仿宋" w:eastAsia="仿宋" w:cs="仿宋"/>
          <w:sz w:val="32"/>
          <w:szCs w:val="32"/>
          <w:lang w:val="en-US" w:eastAsia="zh-CN"/>
        </w:rPr>
        <w:t>方案</w:t>
      </w:r>
      <w:r>
        <w:rPr>
          <w:rFonts w:hint="eastAsia" w:ascii="仿宋" w:hAnsi="仿宋" w:eastAsia="仿宋" w:cs="仿宋"/>
          <w:sz w:val="32"/>
          <w:szCs w:val="32"/>
        </w:rPr>
        <w:t>编制项目</w:t>
      </w:r>
      <w:r>
        <w:rPr>
          <w:rFonts w:hint="eastAsia" w:ascii="仿宋" w:hAnsi="仿宋" w:eastAsia="仿宋" w:cs="仿宋"/>
          <w:sz w:val="32"/>
          <w:szCs w:val="32"/>
          <w:lang w:eastAsia="zh-CN"/>
        </w:rPr>
        <w:t>竞争性比选</w:t>
      </w:r>
      <w:r>
        <w:rPr>
          <w:rFonts w:hint="eastAsia" w:ascii="仿宋" w:hAnsi="仿宋" w:eastAsia="仿宋" w:cs="仿宋"/>
          <w:sz w:val="32"/>
          <w:szCs w:val="32"/>
          <w:lang w:val="en-US" w:eastAsia="zh-CN"/>
        </w:rPr>
        <w:t>文件</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2023年6月</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日1</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rPr>
        <w:t>0，在高速集团701会议室进行了开标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截止规定的</w:t>
      </w:r>
      <w:r>
        <w:rPr>
          <w:rFonts w:hint="eastAsia" w:ascii="方正仿宋_GBK" w:hAnsi="方正仿宋_GBK" w:eastAsia="方正仿宋_GBK" w:cs="方正仿宋_GBK"/>
          <w:sz w:val="32"/>
          <w:szCs w:val="32"/>
        </w:rPr>
        <w:t>提交响应文件</w:t>
      </w:r>
      <w:r>
        <w:rPr>
          <w:rFonts w:hint="eastAsia" w:ascii="方正仿宋_GBK" w:hAnsi="方正仿宋_GBK" w:eastAsia="方正仿宋_GBK" w:cs="方正仿宋_GBK"/>
          <w:sz w:val="32"/>
          <w:szCs w:val="32"/>
          <w:lang w:val="en-US" w:eastAsia="zh-CN"/>
        </w:rPr>
        <w:t>时间，投标</w:t>
      </w:r>
      <w:r>
        <w:rPr>
          <w:rFonts w:hint="eastAsia" w:ascii="方正仿宋_GBK" w:hAnsi="方正仿宋_GBK" w:eastAsia="方正仿宋_GBK" w:cs="方正仿宋_GBK"/>
          <w:sz w:val="32"/>
          <w:szCs w:val="32"/>
        </w:rPr>
        <w:t>单位</w:t>
      </w:r>
      <w:r>
        <w:rPr>
          <w:rFonts w:hint="eastAsia" w:ascii="方正仿宋_GBK" w:hAnsi="方正仿宋_GBK" w:eastAsia="方正仿宋_GBK" w:cs="方正仿宋_GBK"/>
          <w:sz w:val="32"/>
          <w:szCs w:val="32"/>
          <w:lang w:val="en-US" w:eastAsia="zh-CN"/>
        </w:rPr>
        <w:t>不足3家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不满足开标条件，故本次流标。</w:t>
      </w:r>
      <w:bookmarkStart w:id="0" w:name="_GoBack"/>
      <w:bookmarkEnd w:id="0"/>
    </w:p>
    <w:p>
      <w:pPr>
        <w:spacing w:line="50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公示</w:t>
      </w:r>
      <w:r>
        <w:rPr>
          <w:rFonts w:hint="eastAsia" w:ascii="方正仿宋_GBK" w:hAnsi="方正仿宋_GBK" w:eastAsia="方正仿宋_GBK" w:cs="方正仿宋_GBK"/>
          <w:sz w:val="32"/>
          <w:szCs w:val="32"/>
          <w:lang w:val="en-US" w:eastAsia="zh-CN"/>
        </w:rPr>
        <w:t>结束后，拟开展</w:t>
      </w:r>
      <w:r>
        <w:rPr>
          <w:rFonts w:hint="eastAsia" w:ascii="仿宋" w:hAnsi="仿宋" w:eastAsia="仿宋" w:cs="仿宋"/>
          <w:sz w:val="32"/>
          <w:szCs w:val="32"/>
          <w:lang w:val="en-US" w:eastAsia="zh-CN"/>
        </w:rPr>
        <w:t>重庆高速公路隧道群突发事件联动控制实施方案编制项目第二次竞争性比选工作。</w:t>
      </w:r>
      <w:r>
        <w:rPr>
          <w:rFonts w:hint="eastAsia" w:ascii="微软雅黑" w:hAnsi="微软雅黑" w:eastAsia="微软雅黑" w:cs="微软雅黑"/>
          <w:i w:val="0"/>
          <w:iCs w:val="0"/>
          <w:caps w:val="0"/>
          <w:color w:val="333333"/>
          <w:spacing w:val="0"/>
          <w:sz w:val="27"/>
          <w:szCs w:val="27"/>
        </w:rPr>
        <w:br w:type="textWrapping"/>
      </w:r>
      <w:r>
        <w:rPr>
          <w:rFonts w:hint="eastAsia" w:ascii="微软雅黑" w:hAnsi="微软雅黑" w:eastAsia="微软雅黑" w:cs="微软雅黑"/>
          <w:i w:val="0"/>
          <w:iCs w:val="0"/>
          <w:caps w:val="0"/>
          <w:color w:val="333333"/>
          <w:spacing w:val="0"/>
          <w:sz w:val="27"/>
          <w:szCs w:val="27"/>
          <w:lang w:val="en-US" w:eastAsia="zh-CN"/>
        </w:rPr>
        <w:t xml:space="preserve">    </w:t>
      </w:r>
      <w:r>
        <w:rPr>
          <w:rFonts w:hint="eastAsia" w:ascii="方正仿宋_GBK" w:hAnsi="方正仿宋_GBK" w:eastAsia="方正仿宋_GBK" w:cs="方正仿宋_GBK"/>
          <w:sz w:val="32"/>
          <w:szCs w:val="32"/>
        </w:rPr>
        <w:t>二、提出异议的渠道和方式</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公示期间如对评标结果有异议，可向</w:t>
      </w:r>
      <w:r>
        <w:rPr>
          <w:rFonts w:hint="eastAsia" w:ascii="方正仿宋_GBK" w:hAnsi="方正仿宋_GBK" w:eastAsia="方正仿宋_GBK" w:cs="方正仿宋_GBK"/>
          <w:sz w:val="32"/>
          <w:szCs w:val="32"/>
          <w:highlight w:val="none"/>
        </w:rPr>
        <w:t>重庆高速公路集团有限公司联网收费结算中心</w:t>
      </w:r>
      <w:r>
        <w:rPr>
          <w:rFonts w:hint="eastAsia" w:ascii="方正仿宋_GBK" w:hAnsi="方正仿宋_GBK" w:eastAsia="方正仿宋_GBK" w:cs="方正仿宋_GBK"/>
          <w:sz w:val="32"/>
          <w:szCs w:val="32"/>
        </w:rPr>
        <w:t>投诉有关情况，联系电话：023-</w:t>
      </w:r>
      <w:r>
        <w:rPr>
          <w:rFonts w:hint="eastAsia" w:ascii="方正仿宋_GBK" w:hAnsi="方正仿宋_GBK" w:eastAsia="方正仿宋_GBK" w:cs="方正仿宋_GBK"/>
          <w:sz w:val="32"/>
          <w:szCs w:val="32"/>
          <w:lang w:val="en-US" w:eastAsia="zh-CN"/>
        </w:rPr>
        <w:t>89139791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三、公示平台及期限</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评标结果在重庆高速公路集团有限公司官网发布；公示期限：发布之日起3天。</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四、监督部门</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highlight w:val="none"/>
        </w:rPr>
        <w:t>重庆高速公路集团有限公司联网收费结算中心</w:t>
      </w:r>
      <w:r>
        <w:rPr>
          <w:rFonts w:hint="eastAsia" w:ascii="方正仿宋_GBK" w:hAnsi="方正仿宋_GBK" w:eastAsia="方正仿宋_GBK" w:cs="方正仿宋_GBK"/>
          <w:sz w:val="32"/>
          <w:szCs w:val="32"/>
        </w:rPr>
        <w:t>党群人力部，联系电话：023-8913</w:t>
      </w:r>
      <w:r>
        <w:rPr>
          <w:rFonts w:hint="eastAsia" w:ascii="方正仿宋_GBK" w:hAnsi="方正仿宋_GBK" w:eastAsia="方正仿宋_GBK" w:cs="方正仿宋_GBK"/>
          <w:sz w:val="32"/>
          <w:szCs w:val="32"/>
          <w:lang w:val="en-US" w:eastAsia="zh-CN"/>
        </w:rPr>
        <w:t>8559</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五、联系方式</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招 标 人：</w:t>
      </w:r>
      <w:r>
        <w:rPr>
          <w:rFonts w:hint="eastAsia" w:ascii="方正仿宋_GBK" w:hAnsi="方正仿宋_GBK" w:eastAsia="方正仿宋_GBK" w:cs="方正仿宋_GBK"/>
          <w:sz w:val="32"/>
          <w:szCs w:val="32"/>
          <w:highlight w:val="none"/>
        </w:rPr>
        <w:t>重庆高速公路集团有限公司联网收费结算中心</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地    址：重庆市渝北区银杉路66号（重庆高速集团）</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楼</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联 系 人：</w:t>
      </w:r>
      <w:r>
        <w:rPr>
          <w:rFonts w:hint="eastAsia" w:ascii="方正仿宋_GBK" w:hAnsi="方正仿宋_GBK" w:eastAsia="方正仿宋_GBK" w:cs="方正仿宋_GBK"/>
          <w:sz w:val="32"/>
          <w:szCs w:val="32"/>
          <w:lang w:val="en-US" w:eastAsia="zh-CN"/>
        </w:rPr>
        <w:t>张</w:t>
      </w:r>
      <w:r>
        <w:rPr>
          <w:rFonts w:hint="eastAsia" w:ascii="方正仿宋_GBK" w:hAnsi="方正仿宋_GBK" w:eastAsia="方正仿宋_GBK" w:cs="方正仿宋_GBK"/>
          <w:sz w:val="32"/>
          <w:szCs w:val="32"/>
        </w:rPr>
        <w:t>老师</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联系电话：</w:t>
      </w:r>
      <w:r>
        <w:rPr>
          <w:rFonts w:hint="eastAsia" w:ascii="方正仿宋_GBK" w:hAnsi="方正仿宋_GBK" w:eastAsia="方正仿宋_GBK" w:cs="方正仿宋_GBK"/>
          <w:sz w:val="32"/>
          <w:szCs w:val="32"/>
          <w:lang w:val="en-US" w:eastAsia="zh-CN"/>
        </w:rPr>
        <w:t>18623300856</w:t>
      </w:r>
    </w:p>
    <w:p>
      <w:pPr>
        <w:rPr>
          <w:rFonts w:ascii="方正仿宋_GBK" w:hAnsi="方正仿宋_GBK" w:eastAsia="方正仿宋_GBK" w:cs="方正仿宋_GBK"/>
          <w:sz w:val="24"/>
        </w:rPr>
      </w:pPr>
    </w:p>
    <w:p>
      <w:pPr>
        <w:pStyle w:val="2"/>
      </w:pPr>
    </w:p>
    <w:p>
      <w:pPr>
        <w:spacing w:line="400" w:lineRule="exact"/>
        <w:jc w:val="right"/>
        <w:rPr>
          <w:rFonts w:ascii="仿宋" w:hAnsi="仿宋" w:eastAsia="仿宋" w:cs="仿宋"/>
          <w:sz w:val="32"/>
          <w:szCs w:val="32"/>
        </w:rPr>
      </w:pPr>
      <w:r>
        <w:rPr>
          <w:rFonts w:hint="eastAsia" w:ascii="方正仿宋_GBK" w:hAnsi="方正仿宋_GBK" w:eastAsia="方正仿宋_GBK" w:cs="方正仿宋_GBK"/>
          <w:sz w:val="32"/>
          <w:szCs w:val="32"/>
        </w:rPr>
        <w:t>2023年6月</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日</w:t>
      </w:r>
    </w:p>
    <w:sectPr>
      <w:pgSz w:w="11906" w:h="16838"/>
      <w:pgMar w:top="1701" w:right="1800" w:bottom="1701"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wY2U4ZmY4MjgzY2ExOGRjNzUyZjE5MTU0M2M5ZTMifQ=="/>
  </w:docVars>
  <w:rsids>
    <w:rsidRoot w:val="00E6172F"/>
    <w:rsid w:val="001428A0"/>
    <w:rsid w:val="003059F7"/>
    <w:rsid w:val="008661F8"/>
    <w:rsid w:val="00E6172F"/>
    <w:rsid w:val="0A8827BA"/>
    <w:rsid w:val="0B454724"/>
    <w:rsid w:val="11521A2A"/>
    <w:rsid w:val="13ED56CC"/>
    <w:rsid w:val="183B154D"/>
    <w:rsid w:val="2DD86934"/>
    <w:rsid w:val="37943DFD"/>
    <w:rsid w:val="4661130F"/>
    <w:rsid w:val="48182D52"/>
    <w:rsid w:val="4A2334BF"/>
    <w:rsid w:val="56D0634C"/>
    <w:rsid w:val="574F0FBE"/>
    <w:rsid w:val="6E9E689E"/>
    <w:rsid w:val="72B24024"/>
    <w:rsid w:val="75801154"/>
    <w:rsid w:val="7C6C4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 w:type="paragraph" w:styleId="3">
    <w:name w:val="footer"/>
    <w:basedOn w:val="1"/>
    <w:unhideWhenUsed/>
    <w:qFormat/>
    <w:uiPriority w:val="0"/>
    <w:pPr>
      <w:tabs>
        <w:tab w:val="center" w:pos="4153"/>
        <w:tab w:val="right" w:pos="8306"/>
      </w:tabs>
      <w:snapToGrid w:val="0"/>
      <w:jc w:val="left"/>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424</Words>
  <Characters>479</Characters>
  <Lines>2</Lines>
  <Paragraphs>1</Paragraphs>
  <TotalTime>4</TotalTime>
  <ScaleCrop>false</ScaleCrop>
  <LinksUpToDate>false</LinksUpToDate>
  <CharactersWithSpaces>521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jkzzx</dc:creator>
  <cp:lastModifiedBy>总中心运行值班长</cp:lastModifiedBy>
  <dcterms:modified xsi:type="dcterms:W3CDTF">2023-06-20T06:15:08Z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117D17C2CCEC4B0FA8E81677A1F600B7</vt:lpwstr>
  </property>
</Properties>
</file>