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重庆梁平至四川开江（重庆段）高速公路</w:t>
      </w:r>
    </w:p>
    <w:p>
      <w:pPr>
        <w:jc w:val="center"/>
        <w:rPr>
          <w:rFonts w:hint="default" w:ascii="Times New Roman" w:hAnsi="Times New Roman" w:eastAsia="宋体" w:cs="Times New Roman"/>
          <w:b/>
          <w:bCs/>
          <w:sz w:val="44"/>
          <w:szCs w:val="44"/>
          <w:lang w:val="en-US" w:eastAsia="zh-CN"/>
        </w:rPr>
      </w:pPr>
      <w:r>
        <w:rPr>
          <w:rFonts w:hint="eastAsia" w:ascii="Times New Roman" w:hAnsi="Times New Roman" w:eastAsia="宋体" w:cs="Times New Roman"/>
          <w:b/>
          <w:bCs/>
          <w:sz w:val="44"/>
          <w:szCs w:val="44"/>
        </w:rPr>
        <w:t>收费标准研究</w:t>
      </w:r>
      <w:r>
        <w:rPr>
          <w:rFonts w:hint="eastAsia" w:ascii="Times New Roman" w:hAnsi="Times New Roman" w:eastAsia="宋体" w:cs="Times New Roman"/>
          <w:b/>
          <w:bCs/>
          <w:sz w:val="44"/>
          <w:szCs w:val="44"/>
          <w:lang w:val="en-US" w:eastAsia="zh-CN"/>
        </w:rPr>
        <w:t>服务</w:t>
      </w:r>
    </w:p>
    <w:p>
      <w:pPr>
        <w:rPr>
          <w:rFonts w:hint="eastAsia"/>
          <w:sz w:val="84"/>
          <w:szCs w:val="84"/>
        </w:rPr>
      </w:pPr>
    </w:p>
    <w:p>
      <w:pPr>
        <w:jc w:val="center"/>
        <w:rPr>
          <w:rFonts w:hint="eastAsia"/>
          <w:b/>
          <w:bCs/>
          <w:sz w:val="84"/>
          <w:szCs w:val="84"/>
        </w:rPr>
      </w:pPr>
      <w:r>
        <w:rPr>
          <w:rFonts w:hint="eastAsia"/>
          <w:b/>
          <w:bCs/>
          <w:sz w:val="84"/>
          <w:szCs w:val="84"/>
        </w:rPr>
        <w:t>竞争性比选文件</w:t>
      </w:r>
    </w:p>
    <w:p>
      <w:pPr>
        <w:adjustRightInd w:val="0"/>
        <w:spacing w:before="312" w:beforeLines="100" w:line="315" w:lineRule="atLeast"/>
        <w:jc w:val="center"/>
        <w:textAlignment w:val="baseline"/>
        <w:rPr>
          <w:spacing w:val="20"/>
          <w:kern w:val="0"/>
          <w:sz w:val="32"/>
          <w:szCs w:val="30"/>
        </w:rPr>
      </w:pPr>
    </w:p>
    <w:p>
      <w:pPr>
        <w:adjustRightInd w:val="0"/>
        <w:spacing w:line="315" w:lineRule="atLeast"/>
        <w:jc w:val="left"/>
        <w:textAlignment w:val="baseline"/>
        <w:rPr>
          <w:rFonts w:hint="eastAsia"/>
          <w:kern w:val="0"/>
          <w:sz w:val="28"/>
          <w:szCs w:val="20"/>
        </w:rPr>
      </w:pPr>
    </w:p>
    <w:p>
      <w:pPr>
        <w:adjustRightInd w:val="0"/>
        <w:spacing w:line="315" w:lineRule="atLeast"/>
        <w:jc w:val="left"/>
        <w:textAlignment w:val="baseline"/>
        <w:rPr>
          <w:kern w:val="0"/>
          <w:sz w:val="28"/>
          <w:szCs w:val="20"/>
        </w:rPr>
      </w:pPr>
    </w:p>
    <w:p>
      <w:pPr>
        <w:adjustRightInd w:val="0"/>
        <w:spacing w:line="315" w:lineRule="atLeast"/>
        <w:jc w:val="left"/>
        <w:textAlignment w:val="baseline"/>
        <w:rPr>
          <w:rFonts w:hint="eastAsia"/>
          <w:kern w:val="0"/>
          <w:sz w:val="24"/>
          <w:szCs w:val="20"/>
        </w:rPr>
      </w:pPr>
    </w:p>
    <w:p>
      <w:pPr>
        <w:adjustRightInd w:val="0"/>
        <w:spacing w:line="315" w:lineRule="atLeast"/>
        <w:jc w:val="left"/>
        <w:textAlignment w:val="baseline"/>
        <w:rPr>
          <w:kern w:val="0"/>
          <w:sz w:val="24"/>
          <w:szCs w:val="20"/>
        </w:rPr>
      </w:pPr>
    </w:p>
    <w:p>
      <w:pPr>
        <w:adjustRightInd w:val="0"/>
        <w:spacing w:line="315" w:lineRule="atLeast"/>
        <w:jc w:val="left"/>
        <w:textAlignment w:val="baseline"/>
        <w:rPr>
          <w:rFonts w:hint="eastAsia"/>
          <w:kern w:val="0"/>
          <w:sz w:val="24"/>
          <w:szCs w:val="20"/>
        </w:rPr>
      </w:pPr>
    </w:p>
    <w:p>
      <w:pPr>
        <w:adjustRightInd w:val="0"/>
        <w:spacing w:line="315" w:lineRule="atLeast"/>
        <w:jc w:val="left"/>
        <w:textAlignment w:val="baseline"/>
        <w:rPr>
          <w:rFonts w:hint="eastAsia"/>
          <w:b/>
          <w:kern w:val="0"/>
          <w:sz w:val="24"/>
          <w:szCs w:val="20"/>
        </w:rPr>
      </w:pPr>
    </w:p>
    <w:p>
      <w:pPr>
        <w:adjustRightInd w:val="0"/>
        <w:spacing w:line="315" w:lineRule="atLeast"/>
        <w:jc w:val="left"/>
        <w:textAlignment w:val="baseline"/>
        <w:rPr>
          <w:rFonts w:hint="eastAsia"/>
          <w:b/>
          <w:kern w:val="0"/>
          <w:sz w:val="24"/>
          <w:szCs w:val="20"/>
        </w:rPr>
      </w:pPr>
    </w:p>
    <w:p>
      <w:pPr>
        <w:adjustRightInd w:val="0"/>
        <w:spacing w:line="315" w:lineRule="atLeast"/>
        <w:jc w:val="left"/>
        <w:textAlignment w:val="baseline"/>
        <w:rPr>
          <w:rFonts w:hint="eastAsia"/>
          <w:b/>
          <w:kern w:val="0"/>
          <w:sz w:val="24"/>
          <w:szCs w:val="20"/>
        </w:rPr>
      </w:pPr>
    </w:p>
    <w:p>
      <w:pPr>
        <w:pStyle w:val="14"/>
        <w:rPr>
          <w:rFonts w:hint="eastAsia"/>
          <w:b/>
          <w:color w:val="auto"/>
          <w:szCs w:val="20"/>
        </w:rPr>
      </w:pPr>
    </w:p>
    <w:p>
      <w:pPr>
        <w:adjustRightInd w:val="0"/>
        <w:spacing w:line="315" w:lineRule="atLeast"/>
        <w:jc w:val="left"/>
        <w:textAlignment w:val="baseline"/>
        <w:rPr>
          <w:rFonts w:hint="eastAsia"/>
          <w:b/>
          <w:kern w:val="0"/>
          <w:sz w:val="24"/>
          <w:szCs w:val="20"/>
        </w:rPr>
      </w:pPr>
    </w:p>
    <w:p>
      <w:pPr>
        <w:adjustRightInd w:val="0"/>
        <w:spacing w:line="315" w:lineRule="atLeast"/>
        <w:jc w:val="left"/>
        <w:textAlignment w:val="baseline"/>
        <w:rPr>
          <w:rFonts w:hint="eastAsia"/>
          <w:b/>
          <w:bCs/>
          <w:sz w:val="32"/>
          <w:szCs w:val="32"/>
        </w:rPr>
      </w:pPr>
    </w:p>
    <w:p>
      <w:pPr>
        <w:adjustRightInd w:val="0"/>
        <w:spacing w:line="315" w:lineRule="atLeast"/>
        <w:jc w:val="center"/>
        <w:textAlignment w:val="baseline"/>
        <w:rPr>
          <w:rFonts w:hint="eastAsia"/>
          <w:b/>
          <w:bCs/>
          <w:sz w:val="32"/>
          <w:szCs w:val="32"/>
        </w:rPr>
      </w:pPr>
      <w:r>
        <w:rPr>
          <w:rFonts w:hint="eastAsia"/>
          <w:b/>
          <w:bCs/>
          <w:sz w:val="32"/>
          <w:szCs w:val="32"/>
        </w:rPr>
        <w:t>重庆梁开高速公路有限公司</w:t>
      </w:r>
    </w:p>
    <w:p>
      <w:pPr>
        <w:adjustRightInd w:val="0"/>
        <w:spacing w:line="315" w:lineRule="atLeast"/>
        <w:jc w:val="center"/>
        <w:textAlignment w:val="baseline"/>
        <w:rPr>
          <w:rFonts w:hint="eastAsia"/>
          <w:b/>
          <w:bCs/>
          <w:sz w:val="32"/>
          <w:szCs w:val="32"/>
        </w:rPr>
      </w:pPr>
      <w:r>
        <w:rPr>
          <w:rFonts w:hint="eastAsia"/>
          <w:b/>
          <w:bCs/>
          <w:sz w:val="32"/>
          <w:szCs w:val="32"/>
        </w:rPr>
        <w:t>二0二</w:t>
      </w:r>
      <w:r>
        <w:rPr>
          <w:rFonts w:hint="eastAsia"/>
          <w:b/>
          <w:bCs/>
          <w:sz w:val="32"/>
          <w:szCs w:val="32"/>
          <w:lang w:val="en-US" w:eastAsia="zh-CN"/>
        </w:rPr>
        <w:t>三</w:t>
      </w:r>
      <w:r>
        <w:rPr>
          <w:rFonts w:hint="eastAsia"/>
          <w:b/>
          <w:bCs/>
          <w:sz w:val="32"/>
          <w:szCs w:val="32"/>
        </w:rPr>
        <w:t>年</w:t>
      </w:r>
      <w:r>
        <w:rPr>
          <w:rFonts w:hint="eastAsia"/>
          <w:b/>
          <w:bCs/>
          <w:sz w:val="32"/>
          <w:szCs w:val="32"/>
          <w:lang w:val="en-US" w:eastAsia="zh-CN"/>
        </w:rPr>
        <w:t>六</w:t>
      </w:r>
      <w:r>
        <w:rPr>
          <w:rFonts w:hint="eastAsia"/>
          <w:b/>
          <w:bCs/>
          <w:sz w:val="32"/>
          <w:szCs w:val="32"/>
        </w:rPr>
        <w:t>月</w:t>
      </w:r>
    </w:p>
    <w:p>
      <w:pPr>
        <w:jc w:val="center"/>
        <w:rPr>
          <w:sz w:val="32"/>
          <w:szCs w:val="32"/>
        </w:rPr>
        <w:sectPr>
          <w:footerReference r:id="rId3" w:type="default"/>
          <w:pgSz w:w="11906" w:h="16838"/>
          <w:pgMar w:top="1440" w:right="1800" w:bottom="1135" w:left="1800" w:header="851" w:footer="992" w:gutter="0"/>
          <w:pgNumType w:start="0"/>
          <w:cols w:space="720" w:num="1"/>
          <w:titlePg/>
          <w:docGrid w:type="lines" w:linePitch="312" w:charSpace="0"/>
        </w:sectPr>
      </w:pPr>
    </w:p>
    <w:p>
      <w:pPr>
        <w:jc w:val="center"/>
        <w:rPr>
          <w:sz w:val="32"/>
          <w:szCs w:val="32"/>
        </w:rPr>
      </w:pPr>
    </w:p>
    <w:p>
      <w:pPr>
        <w:jc w:val="center"/>
        <w:rPr>
          <w:b/>
          <w:bCs/>
          <w:sz w:val="44"/>
          <w:szCs w:val="44"/>
        </w:rPr>
      </w:pPr>
      <w:r>
        <w:rPr>
          <w:rFonts w:hint="eastAsia"/>
          <w:b/>
          <w:bCs/>
          <w:sz w:val="44"/>
          <w:szCs w:val="44"/>
        </w:rPr>
        <w:t xml:space="preserve">目 </w:t>
      </w:r>
      <w:r>
        <w:rPr>
          <w:b/>
          <w:bCs/>
          <w:sz w:val="44"/>
          <w:szCs w:val="44"/>
        </w:rPr>
        <w:t xml:space="preserve"> </w:t>
      </w:r>
      <w:r>
        <w:rPr>
          <w:rFonts w:hint="eastAsia"/>
          <w:b/>
          <w:bCs/>
          <w:sz w:val="44"/>
          <w:szCs w:val="44"/>
        </w:rPr>
        <w:t>录</w:t>
      </w:r>
    </w:p>
    <w:p>
      <w:pPr>
        <w:spacing w:line="360" w:lineRule="auto"/>
        <w:rPr>
          <w:b/>
          <w:bCs/>
          <w:sz w:val="24"/>
        </w:rPr>
      </w:pPr>
    </w:p>
    <w:p>
      <w:pPr>
        <w:pStyle w:val="8"/>
        <w:tabs>
          <w:tab w:val="right" w:leader="dot" w:pos="8296"/>
        </w:tabs>
        <w:rPr>
          <w:rFonts w:ascii="宋体" w:hAnsi="宋体"/>
          <w:szCs w:val="22"/>
        </w:rPr>
      </w:pPr>
      <w:r>
        <w:rPr>
          <w:rFonts w:ascii="宋体" w:hAnsi="宋体"/>
        </w:rPr>
        <w:fldChar w:fldCharType="begin"/>
      </w:r>
      <w:r>
        <w:rPr>
          <w:rFonts w:ascii="宋体" w:hAnsi="宋体"/>
        </w:rPr>
        <w:instrText xml:space="preserve"> TOC \o "1-3" \h \z \u </w:instrText>
      </w:r>
      <w:r>
        <w:rPr>
          <w:rFonts w:ascii="宋体" w:hAnsi="宋体"/>
        </w:rPr>
        <w:fldChar w:fldCharType="separate"/>
      </w:r>
      <w:r>
        <w:rPr>
          <w:rFonts w:ascii="宋体" w:hAnsi="宋体"/>
        </w:rPr>
        <w:fldChar w:fldCharType="begin"/>
      </w:r>
      <w:r>
        <w:rPr>
          <w:rStyle w:val="13"/>
          <w:rFonts w:ascii="宋体" w:hAnsi="宋体"/>
        </w:rPr>
        <w:instrText xml:space="preserve"> </w:instrText>
      </w:r>
      <w:r>
        <w:rPr>
          <w:rFonts w:ascii="宋体" w:hAnsi="宋体"/>
        </w:rPr>
        <w:instrText xml:space="preserve">HYPERLINK \l "_Toc64734483"</w:instrText>
      </w:r>
      <w:r>
        <w:rPr>
          <w:rStyle w:val="13"/>
          <w:rFonts w:ascii="宋体" w:hAnsi="宋体"/>
        </w:rPr>
        <w:instrText xml:space="preserve"> </w:instrText>
      </w:r>
      <w:r>
        <w:rPr>
          <w:rFonts w:ascii="宋体" w:hAnsi="宋体"/>
        </w:rPr>
        <w:fldChar w:fldCharType="separate"/>
      </w:r>
      <w:r>
        <w:rPr>
          <w:rStyle w:val="13"/>
          <w:rFonts w:ascii="宋体" w:hAnsi="宋体"/>
        </w:rPr>
        <w:t>一、竞争性比选文件</w:t>
      </w:r>
      <w:r>
        <w:rPr>
          <w:rFonts w:ascii="宋体" w:hAnsi="宋体"/>
        </w:rPr>
        <w:tab/>
      </w:r>
      <w:r>
        <w:rPr>
          <w:rFonts w:ascii="宋体" w:hAnsi="宋体"/>
        </w:rPr>
        <w:fldChar w:fldCharType="begin"/>
      </w:r>
      <w:r>
        <w:rPr>
          <w:rFonts w:ascii="宋体" w:hAnsi="宋体"/>
        </w:rPr>
        <w:instrText xml:space="preserve"> PAGEREF _Toc64734483 \h </w:instrText>
      </w:r>
      <w:r>
        <w:rPr>
          <w:rFonts w:ascii="宋体" w:hAnsi="宋体"/>
        </w:rPr>
        <w:fldChar w:fldCharType="separate"/>
      </w:r>
      <w:r>
        <w:rPr>
          <w:rFonts w:ascii="宋体" w:hAnsi="宋体"/>
        </w:rPr>
        <w:t>2</w:t>
      </w:r>
      <w:r>
        <w:rPr>
          <w:rFonts w:ascii="宋体" w:hAnsi="宋体"/>
        </w:rPr>
        <w:fldChar w:fldCharType="end"/>
      </w:r>
      <w:r>
        <w:rPr>
          <w:rFonts w:ascii="宋体" w:hAnsi="宋体"/>
        </w:rPr>
        <w:fldChar w:fldCharType="end"/>
      </w:r>
    </w:p>
    <w:p>
      <w:pPr>
        <w:pStyle w:val="9"/>
        <w:tabs>
          <w:tab w:val="right" w:leader="dot" w:pos="8296"/>
        </w:tabs>
        <w:rPr>
          <w:rFonts w:ascii="宋体" w:hAnsi="宋体"/>
          <w:szCs w:val="22"/>
        </w:rPr>
      </w:pPr>
      <w:r>
        <w:rPr>
          <w:rFonts w:ascii="宋体" w:hAnsi="宋体"/>
        </w:rPr>
        <w:fldChar w:fldCharType="begin"/>
      </w:r>
      <w:r>
        <w:rPr>
          <w:rStyle w:val="13"/>
          <w:rFonts w:ascii="宋体" w:hAnsi="宋体"/>
        </w:rPr>
        <w:instrText xml:space="preserve"> </w:instrText>
      </w:r>
      <w:r>
        <w:rPr>
          <w:rFonts w:ascii="宋体" w:hAnsi="宋体"/>
        </w:rPr>
        <w:instrText xml:space="preserve">HYPERLINK \l "_Toc64734484"</w:instrText>
      </w:r>
      <w:r>
        <w:rPr>
          <w:rStyle w:val="13"/>
          <w:rFonts w:ascii="宋体" w:hAnsi="宋体"/>
        </w:rPr>
        <w:instrText xml:space="preserve"> </w:instrText>
      </w:r>
      <w:r>
        <w:rPr>
          <w:rFonts w:ascii="宋体" w:hAnsi="宋体"/>
        </w:rPr>
        <w:fldChar w:fldCharType="separate"/>
      </w:r>
      <w:r>
        <w:rPr>
          <w:rStyle w:val="13"/>
          <w:rFonts w:ascii="宋体" w:hAnsi="宋体"/>
        </w:rPr>
        <w:t>一、项目概况</w:t>
      </w:r>
      <w:r>
        <w:rPr>
          <w:rFonts w:ascii="宋体" w:hAnsi="宋体"/>
        </w:rPr>
        <w:tab/>
      </w:r>
      <w:r>
        <w:rPr>
          <w:rFonts w:ascii="宋体" w:hAnsi="宋体"/>
        </w:rPr>
        <w:fldChar w:fldCharType="begin"/>
      </w:r>
      <w:r>
        <w:rPr>
          <w:rFonts w:ascii="宋体" w:hAnsi="宋体"/>
        </w:rPr>
        <w:instrText xml:space="preserve"> PAGEREF _Toc64734484 \h </w:instrText>
      </w:r>
      <w:r>
        <w:rPr>
          <w:rFonts w:ascii="宋体" w:hAnsi="宋体"/>
        </w:rPr>
        <w:fldChar w:fldCharType="separate"/>
      </w:r>
      <w:r>
        <w:rPr>
          <w:rFonts w:ascii="宋体" w:hAnsi="宋体"/>
        </w:rPr>
        <w:t>3</w:t>
      </w:r>
      <w:r>
        <w:rPr>
          <w:rFonts w:ascii="宋体" w:hAnsi="宋体"/>
        </w:rPr>
        <w:fldChar w:fldCharType="end"/>
      </w:r>
      <w:r>
        <w:rPr>
          <w:rFonts w:ascii="宋体" w:hAnsi="宋体"/>
        </w:rPr>
        <w:fldChar w:fldCharType="end"/>
      </w:r>
    </w:p>
    <w:p>
      <w:pPr>
        <w:pStyle w:val="9"/>
        <w:tabs>
          <w:tab w:val="right" w:leader="dot" w:pos="8296"/>
        </w:tabs>
        <w:rPr>
          <w:rFonts w:ascii="宋体" w:hAnsi="宋体"/>
          <w:szCs w:val="22"/>
        </w:rPr>
      </w:pPr>
      <w:r>
        <w:rPr>
          <w:rFonts w:ascii="宋体" w:hAnsi="宋体"/>
        </w:rPr>
        <w:fldChar w:fldCharType="begin"/>
      </w:r>
      <w:r>
        <w:rPr>
          <w:rStyle w:val="13"/>
          <w:rFonts w:ascii="宋体" w:hAnsi="宋体"/>
        </w:rPr>
        <w:instrText xml:space="preserve"> </w:instrText>
      </w:r>
      <w:r>
        <w:rPr>
          <w:rFonts w:ascii="宋体" w:hAnsi="宋体"/>
        </w:rPr>
        <w:instrText xml:space="preserve">HYPERLINK \l "_Toc64734485"</w:instrText>
      </w:r>
      <w:r>
        <w:rPr>
          <w:rStyle w:val="13"/>
          <w:rFonts w:ascii="宋体" w:hAnsi="宋体"/>
        </w:rPr>
        <w:instrText xml:space="preserve"> </w:instrText>
      </w:r>
      <w:r>
        <w:rPr>
          <w:rFonts w:ascii="宋体" w:hAnsi="宋体"/>
        </w:rPr>
        <w:fldChar w:fldCharType="separate"/>
      </w:r>
      <w:r>
        <w:rPr>
          <w:rStyle w:val="13"/>
          <w:rFonts w:ascii="宋体" w:hAnsi="宋体"/>
        </w:rPr>
        <w:t>二、竞争性比选相关事项</w:t>
      </w:r>
      <w:r>
        <w:rPr>
          <w:rFonts w:ascii="宋体" w:hAnsi="宋体"/>
        </w:rPr>
        <w:tab/>
      </w:r>
      <w:r>
        <w:rPr>
          <w:rFonts w:ascii="宋体" w:hAnsi="宋体"/>
        </w:rPr>
        <w:fldChar w:fldCharType="begin"/>
      </w:r>
      <w:r>
        <w:rPr>
          <w:rFonts w:ascii="宋体" w:hAnsi="宋体"/>
        </w:rPr>
        <w:instrText xml:space="preserve"> PAGEREF _Toc64734485 \h </w:instrText>
      </w:r>
      <w:r>
        <w:rPr>
          <w:rFonts w:ascii="宋体" w:hAnsi="宋体"/>
        </w:rPr>
        <w:fldChar w:fldCharType="separate"/>
      </w:r>
      <w:r>
        <w:rPr>
          <w:rFonts w:ascii="宋体" w:hAnsi="宋体"/>
        </w:rPr>
        <w:t>3</w:t>
      </w:r>
      <w:r>
        <w:rPr>
          <w:rFonts w:ascii="宋体" w:hAnsi="宋体"/>
        </w:rPr>
        <w:fldChar w:fldCharType="end"/>
      </w:r>
      <w:r>
        <w:rPr>
          <w:rFonts w:ascii="宋体" w:hAnsi="宋体"/>
        </w:rPr>
        <w:fldChar w:fldCharType="end"/>
      </w:r>
    </w:p>
    <w:p>
      <w:pPr>
        <w:pStyle w:val="9"/>
        <w:tabs>
          <w:tab w:val="right" w:leader="dot" w:pos="8296"/>
        </w:tabs>
        <w:rPr>
          <w:rFonts w:ascii="宋体" w:hAnsi="宋体"/>
          <w:szCs w:val="22"/>
        </w:rPr>
      </w:pPr>
      <w:r>
        <w:rPr>
          <w:rFonts w:ascii="宋体" w:hAnsi="宋体"/>
        </w:rPr>
        <w:fldChar w:fldCharType="begin"/>
      </w:r>
      <w:r>
        <w:rPr>
          <w:rStyle w:val="13"/>
          <w:rFonts w:ascii="宋体" w:hAnsi="宋体"/>
        </w:rPr>
        <w:instrText xml:space="preserve"> </w:instrText>
      </w:r>
      <w:r>
        <w:rPr>
          <w:rFonts w:ascii="宋体" w:hAnsi="宋体"/>
        </w:rPr>
        <w:instrText xml:space="preserve">HYPERLINK \l "_Toc64734486"</w:instrText>
      </w:r>
      <w:r>
        <w:rPr>
          <w:rStyle w:val="13"/>
          <w:rFonts w:ascii="宋体" w:hAnsi="宋体"/>
        </w:rPr>
        <w:instrText xml:space="preserve"> </w:instrText>
      </w:r>
      <w:r>
        <w:rPr>
          <w:rFonts w:ascii="宋体" w:hAnsi="宋体"/>
        </w:rPr>
        <w:fldChar w:fldCharType="separate"/>
      </w:r>
      <w:r>
        <w:rPr>
          <w:rStyle w:val="13"/>
          <w:rFonts w:ascii="宋体" w:hAnsi="宋体"/>
        </w:rPr>
        <w:t>三、报价人资质要求</w:t>
      </w:r>
      <w:r>
        <w:rPr>
          <w:rFonts w:ascii="宋体" w:hAnsi="宋体"/>
        </w:rPr>
        <w:tab/>
      </w:r>
      <w:r>
        <w:rPr>
          <w:rFonts w:ascii="宋体" w:hAnsi="宋体"/>
        </w:rPr>
        <w:fldChar w:fldCharType="begin"/>
      </w:r>
      <w:r>
        <w:rPr>
          <w:rFonts w:ascii="宋体" w:hAnsi="宋体"/>
        </w:rPr>
        <w:instrText xml:space="preserve"> PAGEREF _Toc64734486 \h </w:instrText>
      </w:r>
      <w:r>
        <w:rPr>
          <w:rFonts w:ascii="宋体" w:hAnsi="宋体"/>
        </w:rPr>
        <w:fldChar w:fldCharType="separate"/>
      </w:r>
      <w:r>
        <w:rPr>
          <w:rFonts w:ascii="宋体" w:hAnsi="宋体"/>
        </w:rPr>
        <w:t>4</w:t>
      </w:r>
      <w:r>
        <w:rPr>
          <w:rFonts w:ascii="宋体" w:hAnsi="宋体"/>
        </w:rPr>
        <w:fldChar w:fldCharType="end"/>
      </w:r>
      <w:r>
        <w:rPr>
          <w:rFonts w:ascii="宋体" w:hAnsi="宋体"/>
        </w:rPr>
        <w:fldChar w:fldCharType="end"/>
      </w:r>
    </w:p>
    <w:p>
      <w:pPr>
        <w:pStyle w:val="9"/>
        <w:tabs>
          <w:tab w:val="right" w:leader="dot" w:pos="8296"/>
        </w:tabs>
        <w:rPr>
          <w:rFonts w:ascii="宋体" w:hAnsi="宋体"/>
          <w:szCs w:val="22"/>
        </w:rPr>
      </w:pPr>
      <w:r>
        <w:rPr>
          <w:rFonts w:ascii="宋体" w:hAnsi="宋体"/>
        </w:rPr>
        <w:fldChar w:fldCharType="begin"/>
      </w:r>
      <w:r>
        <w:rPr>
          <w:rStyle w:val="13"/>
          <w:rFonts w:ascii="宋体" w:hAnsi="宋体"/>
        </w:rPr>
        <w:instrText xml:space="preserve"> </w:instrText>
      </w:r>
      <w:r>
        <w:rPr>
          <w:rFonts w:ascii="宋体" w:hAnsi="宋体"/>
        </w:rPr>
        <w:instrText xml:space="preserve">HYPERLINK \l "_Toc64734487"</w:instrText>
      </w:r>
      <w:r>
        <w:rPr>
          <w:rStyle w:val="13"/>
          <w:rFonts w:ascii="宋体" w:hAnsi="宋体"/>
        </w:rPr>
        <w:instrText xml:space="preserve"> </w:instrText>
      </w:r>
      <w:r>
        <w:rPr>
          <w:rFonts w:ascii="宋体" w:hAnsi="宋体"/>
        </w:rPr>
        <w:fldChar w:fldCharType="separate"/>
      </w:r>
      <w:r>
        <w:rPr>
          <w:rStyle w:val="13"/>
          <w:rFonts w:ascii="宋体" w:hAnsi="宋体"/>
        </w:rPr>
        <w:t>四、最高限价及报价方式</w:t>
      </w:r>
      <w:r>
        <w:rPr>
          <w:rFonts w:ascii="宋体" w:hAnsi="宋体"/>
        </w:rPr>
        <w:tab/>
      </w:r>
      <w:r>
        <w:rPr>
          <w:rFonts w:ascii="宋体" w:hAnsi="宋体"/>
        </w:rPr>
        <w:fldChar w:fldCharType="begin"/>
      </w:r>
      <w:r>
        <w:rPr>
          <w:rFonts w:ascii="宋体" w:hAnsi="宋体"/>
        </w:rPr>
        <w:instrText xml:space="preserve"> PAGEREF _Toc64734487 \h </w:instrText>
      </w:r>
      <w:r>
        <w:rPr>
          <w:rFonts w:ascii="宋体" w:hAnsi="宋体"/>
        </w:rPr>
        <w:fldChar w:fldCharType="separate"/>
      </w:r>
      <w:r>
        <w:rPr>
          <w:rFonts w:ascii="宋体" w:hAnsi="宋体"/>
        </w:rPr>
        <w:t>4</w:t>
      </w:r>
      <w:r>
        <w:rPr>
          <w:rFonts w:ascii="宋体" w:hAnsi="宋体"/>
        </w:rPr>
        <w:fldChar w:fldCharType="end"/>
      </w:r>
      <w:r>
        <w:rPr>
          <w:rFonts w:ascii="宋体" w:hAnsi="宋体"/>
        </w:rPr>
        <w:fldChar w:fldCharType="end"/>
      </w:r>
    </w:p>
    <w:p>
      <w:pPr>
        <w:pStyle w:val="9"/>
        <w:tabs>
          <w:tab w:val="right" w:leader="dot" w:pos="8296"/>
        </w:tabs>
        <w:rPr>
          <w:rFonts w:ascii="宋体" w:hAnsi="宋体"/>
          <w:szCs w:val="22"/>
        </w:rPr>
      </w:pPr>
      <w:r>
        <w:rPr>
          <w:rFonts w:ascii="宋体" w:hAnsi="宋体"/>
        </w:rPr>
        <w:fldChar w:fldCharType="begin"/>
      </w:r>
      <w:r>
        <w:rPr>
          <w:rStyle w:val="13"/>
          <w:rFonts w:ascii="宋体" w:hAnsi="宋体"/>
        </w:rPr>
        <w:instrText xml:space="preserve"> </w:instrText>
      </w:r>
      <w:r>
        <w:rPr>
          <w:rFonts w:ascii="宋体" w:hAnsi="宋体"/>
        </w:rPr>
        <w:instrText xml:space="preserve">HYPERLINK \l "_Toc64734488"</w:instrText>
      </w:r>
      <w:r>
        <w:rPr>
          <w:rStyle w:val="13"/>
          <w:rFonts w:ascii="宋体" w:hAnsi="宋体"/>
        </w:rPr>
        <w:instrText xml:space="preserve"> </w:instrText>
      </w:r>
      <w:r>
        <w:rPr>
          <w:rFonts w:ascii="宋体" w:hAnsi="宋体"/>
        </w:rPr>
        <w:fldChar w:fldCharType="separate"/>
      </w:r>
      <w:r>
        <w:rPr>
          <w:rStyle w:val="13"/>
          <w:rFonts w:ascii="宋体" w:hAnsi="宋体"/>
        </w:rPr>
        <w:t>五、评审办法</w:t>
      </w:r>
      <w:r>
        <w:rPr>
          <w:rFonts w:ascii="宋体" w:hAnsi="宋体"/>
        </w:rPr>
        <w:tab/>
      </w:r>
      <w:r>
        <w:rPr>
          <w:rFonts w:ascii="宋体" w:hAnsi="宋体"/>
        </w:rPr>
        <w:fldChar w:fldCharType="begin"/>
      </w:r>
      <w:r>
        <w:rPr>
          <w:rFonts w:ascii="宋体" w:hAnsi="宋体"/>
        </w:rPr>
        <w:instrText xml:space="preserve"> PAGEREF _Toc64734488 \h </w:instrText>
      </w:r>
      <w:r>
        <w:rPr>
          <w:rFonts w:ascii="宋体" w:hAnsi="宋体"/>
        </w:rPr>
        <w:fldChar w:fldCharType="separate"/>
      </w:r>
      <w:r>
        <w:rPr>
          <w:rFonts w:ascii="宋体" w:hAnsi="宋体"/>
        </w:rPr>
        <w:t>4</w:t>
      </w:r>
      <w:r>
        <w:rPr>
          <w:rFonts w:ascii="宋体" w:hAnsi="宋体"/>
        </w:rPr>
        <w:fldChar w:fldCharType="end"/>
      </w:r>
      <w:r>
        <w:rPr>
          <w:rFonts w:ascii="宋体" w:hAnsi="宋体"/>
        </w:rPr>
        <w:fldChar w:fldCharType="end"/>
      </w:r>
    </w:p>
    <w:p>
      <w:pPr>
        <w:pStyle w:val="9"/>
        <w:tabs>
          <w:tab w:val="right" w:leader="dot" w:pos="8296"/>
        </w:tabs>
        <w:rPr>
          <w:rFonts w:ascii="宋体" w:hAnsi="宋体"/>
          <w:szCs w:val="22"/>
        </w:rPr>
      </w:pPr>
      <w:r>
        <w:rPr>
          <w:rFonts w:ascii="宋体" w:hAnsi="宋体"/>
        </w:rPr>
        <w:fldChar w:fldCharType="begin"/>
      </w:r>
      <w:r>
        <w:rPr>
          <w:rStyle w:val="13"/>
          <w:rFonts w:ascii="宋体" w:hAnsi="宋体"/>
        </w:rPr>
        <w:instrText xml:space="preserve"> </w:instrText>
      </w:r>
      <w:r>
        <w:rPr>
          <w:rFonts w:ascii="宋体" w:hAnsi="宋体"/>
        </w:rPr>
        <w:instrText xml:space="preserve">HYPERLINK \l "_Toc64734489"</w:instrText>
      </w:r>
      <w:r>
        <w:rPr>
          <w:rStyle w:val="13"/>
          <w:rFonts w:ascii="宋体" w:hAnsi="宋体"/>
        </w:rPr>
        <w:instrText xml:space="preserve"> </w:instrText>
      </w:r>
      <w:r>
        <w:rPr>
          <w:rFonts w:ascii="宋体" w:hAnsi="宋体"/>
        </w:rPr>
        <w:fldChar w:fldCharType="separate"/>
      </w:r>
      <w:r>
        <w:rPr>
          <w:rStyle w:val="13"/>
          <w:rFonts w:ascii="宋体" w:hAnsi="宋体"/>
        </w:rPr>
        <w:t>六、报价文件要求</w:t>
      </w:r>
      <w:r>
        <w:rPr>
          <w:rFonts w:ascii="宋体" w:hAnsi="宋体"/>
        </w:rPr>
        <w:tab/>
      </w:r>
      <w:r>
        <w:rPr>
          <w:rFonts w:ascii="宋体" w:hAnsi="宋体"/>
        </w:rPr>
        <w:fldChar w:fldCharType="begin"/>
      </w:r>
      <w:r>
        <w:rPr>
          <w:rFonts w:ascii="宋体" w:hAnsi="宋体"/>
        </w:rPr>
        <w:instrText xml:space="preserve"> PAGEREF _Toc64734489 \h </w:instrText>
      </w:r>
      <w:r>
        <w:rPr>
          <w:rFonts w:ascii="宋体" w:hAnsi="宋体"/>
        </w:rPr>
        <w:fldChar w:fldCharType="separate"/>
      </w:r>
      <w:r>
        <w:rPr>
          <w:rFonts w:ascii="宋体" w:hAnsi="宋体"/>
        </w:rPr>
        <w:t>7</w:t>
      </w:r>
      <w:r>
        <w:rPr>
          <w:rFonts w:ascii="宋体" w:hAnsi="宋体"/>
        </w:rPr>
        <w:fldChar w:fldCharType="end"/>
      </w:r>
      <w:r>
        <w:rPr>
          <w:rFonts w:ascii="宋体" w:hAnsi="宋体"/>
        </w:rPr>
        <w:fldChar w:fldCharType="end"/>
      </w:r>
    </w:p>
    <w:p>
      <w:pPr>
        <w:pStyle w:val="9"/>
        <w:tabs>
          <w:tab w:val="right" w:leader="dot" w:pos="8296"/>
        </w:tabs>
        <w:rPr>
          <w:rFonts w:ascii="宋体" w:hAnsi="宋体"/>
          <w:szCs w:val="22"/>
        </w:rPr>
      </w:pPr>
      <w:r>
        <w:rPr>
          <w:rFonts w:ascii="宋体" w:hAnsi="宋体"/>
        </w:rPr>
        <w:fldChar w:fldCharType="begin"/>
      </w:r>
      <w:r>
        <w:rPr>
          <w:rStyle w:val="13"/>
          <w:rFonts w:ascii="宋体" w:hAnsi="宋体"/>
        </w:rPr>
        <w:instrText xml:space="preserve"> </w:instrText>
      </w:r>
      <w:r>
        <w:rPr>
          <w:rFonts w:ascii="宋体" w:hAnsi="宋体"/>
        </w:rPr>
        <w:instrText xml:space="preserve">HYPERLINK \l "_Toc64734490"</w:instrText>
      </w:r>
      <w:r>
        <w:rPr>
          <w:rStyle w:val="13"/>
          <w:rFonts w:ascii="宋体" w:hAnsi="宋体"/>
        </w:rPr>
        <w:instrText xml:space="preserve"> </w:instrText>
      </w:r>
      <w:r>
        <w:rPr>
          <w:rFonts w:ascii="宋体" w:hAnsi="宋体"/>
        </w:rPr>
        <w:fldChar w:fldCharType="separate"/>
      </w:r>
      <w:r>
        <w:rPr>
          <w:rStyle w:val="13"/>
          <w:rFonts w:ascii="宋体" w:hAnsi="宋体"/>
        </w:rPr>
        <w:t>七、竞争性比选文件的发送</w:t>
      </w:r>
      <w:r>
        <w:rPr>
          <w:rFonts w:ascii="宋体" w:hAnsi="宋体"/>
        </w:rPr>
        <w:tab/>
      </w:r>
      <w:r>
        <w:rPr>
          <w:rFonts w:ascii="宋体" w:hAnsi="宋体"/>
        </w:rPr>
        <w:fldChar w:fldCharType="begin"/>
      </w:r>
      <w:r>
        <w:rPr>
          <w:rFonts w:ascii="宋体" w:hAnsi="宋体"/>
        </w:rPr>
        <w:instrText xml:space="preserve"> PAGEREF _Toc64734490 \h </w:instrText>
      </w:r>
      <w:r>
        <w:rPr>
          <w:rFonts w:ascii="宋体" w:hAnsi="宋体"/>
        </w:rPr>
        <w:fldChar w:fldCharType="separate"/>
      </w:r>
      <w:r>
        <w:rPr>
          <w:rFonts w:ascii="宋体" w:hAnsi="宋体"/>
        </w:rPr>
        <w:t>8</w:t>
      </w:r>
      <w:r>
        <w:rPr>
          <w:rFonts w:ascii="宋体" w:hAnsi="宋体"/>
        </w:rPr>
        <w:fldChar w:fldCharType="end"/>
      </w:r>
      <w:r>
        <w:rPr>
          <w:rFonts w:ascii="宋体" w:hAnsi="宋体"/>
        </w:rPr>
        <w:fldChar w:fldCharType="end"/>
      </w:r>
    </w:p>
    <w:p>
      <w:pPr>
        <w:pStyle w:val="9"/>
        <w:tabs>
          <w:tab w:val="right" w:leader="dot" w:pos="8296"/>
        </w:tabs>
        <w:rPr>
          <w:rFonts w:ascii="宋体" w:hAnsi="宋体"/>
          <w:szCs w:val="22"/>
        </w:rPr>
      </w:pPr>
      <w:r>
        <w:rPr>
          <w:rFonts w:ascii="宋体" w:hAnsi="宋体"/>
        </w:rPr>
        <w:fldChar w:fldCharType="begin"/>
      </w:r>
      <w:r>
        <w:rPr>
          <w:rStyle w:val="13"/>
          <w:rFonts w:ascii="宋体" w:hAnsi="宋体"/>
        </w:rPr>
        <w:instrText xml:space="preserve"> </w:instrText>
      </w:r>
      <w:r>
        <w:rPr>
          <w:rFonts w:ascii="宋体" w:hAnsi="宋体"/>
        </w:rPr>
        <w:instrText xml:space="preserve">HYPERLINK \l "_Toc64734491"</w:instrText>
      </w:r>
      <w:r>
        <w:rPr>
          <w:rStyle w:val="13"/>
          <w:rFonts w:ascii="宋体" w:hAnsi="宋体"/>
        </w:rPr>
        <w:instrText xml:space="preserve"> </w:instrText>
      </w:r>
      <w:r>
        <w:rPr>
          <w:rFonts w:ascii="宋体" w:hAnsi="宋体"/>
        </w:rPr>
        <w:fldChar w:fldCharType="separate"/>
      </w:r>
      <w:r>
        <w:rPr>
          <w:rStyle w:val="13"/>
          <w:rFonts w:ascii="宋体" w:hAnsi="宋体"/>
        </w:rPr>
        <w:t>八、报价文件的递交</w:t>
      </w:r>
      <w:r>
        <w:rPr>
          <w:rFonts w:ascii="宋体" w:hAnsi="宋体"/>
        </w:rPr>
        <w:tab/>
      </w:r>
      <w:r>
        <w:rPr>
          <w:rFonts w:ascii="宋体" w:hAnsi="宋体"/>
        </w:rPr>
        <w:fldChar w:fldCharType="begin"/>
      </w:r>
      <w:r>
        <w:rPr>
          <w:rFonts w:ascii="宋体" w:hAnsi="宋体"/>
        </w:rPr>
        <w:instrText xml:space="preserve"> PAGEREF _Toc64734491 \h </w:instrText>
      </w:r>
      <w:r>
        <w:rPr>
          <w:rFonts w:ascii="宋体" w:hAnsi="宋体"/>
        </w:rPr>
        <w:fldChar w:fldCharType="separate"/>
      </w:r>
      <w:r>
        <w:rPr>
          <w:rFonts w:ascii="宋体" w:hAnsi="宋体"/>
        </w:rPr>
        <w:t>8</w:t>
      </w:r>
      <w:r>
        <w:rPr>
          <w:rFonts w:ascii="宋体" w:hAnsi="宋体"/>
        </w:rPr>
        <w:fldChar w:fldCharType="end"/>
      </w:r>
      <w:r>
        <w:rPr>
          <w:rFonts w:ascii="宋体" w:hAnsi="宋体"/>
        </w:rPr>
        <w:fldChar w:fldCharType="end"/>
      </w:r>
    </w:p>
    <w:p>
      <w:pPr>
        <w:pStyle w:val="9"/>
        <w:tabs>
          <w:tab w:val="right" w:leader="dot" w:pos="8296"/>
        </w:tabs>
        <w:rPr>
          <w:rFonts w:ascii="宋体" w:hAnsi="宋体"/>
          <w:szCs w:val="22"/>
        </w:rPr>
      </w:pPr>
      <w:r>
        <w:rPr>
          <w:rFonts w:ascii="宋体" w:hAnsi="宋体"/>
        </w:rPr>
        <w:fldChar w:fldCharType="begin"/>
      </w:r>
      <w:r>
        <w:rPr>
          <w:rStyle w:val="13"/>
          <w:rFonts w:ascii="宋体" w:hAnsi="宋体"/>
        </w:rPr>
        <w:instrText xml:space="preserve"> </w:instrText>
      </w:r>
      <w:r>
        <w:rPr>
          <w:rFonts w:ascii="宋体" w:hAnsi="宋体"/>
        </w:rPr>
        <w:instrText xml:space="preserve">HYPERLINK \l "_Toc64734492"</w:instrText>
      </w:r>
      <w:r>
        <w:rPr>
          <w:rStyle w:val="13"/>
          <w:rFonts w:ascii="宋体" w:hAnsi="宋体"/>
        </w:rPr>
        <w:instrText xml:space="preserve"> </w:instrText>
      </w:r>
      <w:r>
        <w:rPr>
          <w:rFonts w:ascii="宋体" w:hAnsi="宋体"/>
        </w:rPr>
        <w:fldChar w:fldCharType="separate"/>
      </w:r>
      <w:r>
        <w:rPr>
          <w:rStyle w:val="13"/>
          <w:rFonts w:ascii="宋体" w:hAnsi="宋体"/>
          <w:lang w:val="zh-TW" w:eastAsia="zh-TW"/>
        </w:rPr>
        <w:t>九、发布媒介</w:t>
      </w:r>
      <w:r>
        <w:rPr>
          <w:rFonts w:ascii="宋体" w:hAnsi="宋体"/>
        </w:rPr>
        <w:tab/>
      </w:r>
      <w:r>
        <w:rPr>
          <w:rFonts w:ascii="宋体" w:hAnsi="宋体"/>
        </w:rPr>
        <w:fldChar w:fldCharType="begin"/>
      </w:r>
      <w:r>
        <w:rPr>
          <w:rFonts w:ascii="宋体" w:hAnsi="宋体"/>
        </w:rPr>
        <w:instrText xml:space="preserve"> PAGEREF _Toc64734492 \h </w:instrText>
      </w:r>
      <w:r>
        <w:rPr>
          <w:rFonts w:ascii="宋体" w:hAnsi="宋体"/>
        </w:rPr>
        <w:fldChar w:fldCharType="separate"/>
      </w:r>
      <w:r>
        <w:rPr>
          <w:rFonts w:ascii="宋体" w:hAnsi="宋体"/>
        </w:rPr>
        <w:t>8</w:t>
      </w:r>
      <w:r>
        <w:rPr>
          <w:rFonts w:ascii="宋体" w:hAnsi="宋体"/>
        </w:rPr>
        <w:fldChar w:fldCharType="end"/>
      </w:r>
      <w:r>
        <w:rPr>
          <w:rFonts w:ascii="宋体" w:hAnsi="宋体"/>
        </w:rPr>
        <w:fldChar w:fldCharType="end"/>
      </w:r>
    </w:p>
    <w:p>
      <w:pPr>
        <w:pStyle w:val="9"/>
        <w:tabs>
          <w:tab w:val="right" w:leader="dot" w:pos="8296"/>
        </w:tabs>
        <w:rPr>
          <w:rFonts w:ascii="宋体" w:hAnsi="宋体"/>
          <w:szCs w:val="22"/>
        </w:rPr>
      </w:pPr>
      <w:r>
        <w:rPr>
          <w:rFonts w:ascii="宋体" w:hAnsi="宋体"/>
        </w:rPr>
        <w:fldChar w:fldCharType="begin"/>
      </w:r>
      <w:r>
        <w:rPr>
          <w:rStyle w:val="13"/>
          <w:rFonts w:ascii="宋体" w:hAnsi="宋体"/>
        </w:rPr>
        <w:instrText xml:space="preserve"> </w:instrText>
      </w:r>
      <w:r>
        <w:rPr>
          <w:rFonts w:ascii="宋体" w:hAnsi="宋体"/>
        </w:rPr>
        <w:instrText xml:space="preserve">HYPERLINK \l "_Toc64734493"</w:instrText>
      </w:r>
      <w:r>
        <w:rPr>
          <w:rStyle w:val="13"/>
          <w:rFonts w:ascii="宋体" w:hAnsi="宋体"/>
        </w:rPr>
        <w:instrText xml:space="preserve"> </w:instrText>
      </w:r>
      <w:r>
        <w:rPr>
          <w:rFonts w:ascii="宋体" w:hAnsi="宋体"/>
        </w:rPr>
        <w:fldChar w:fldCharType="separate"/>
      </w:r>
      <w:r>
        <w:rPr>
          <w:rStyle w:val="13"/>
          <w:rFonts w:ascii="宋体" w:hAnsi="宋体"/>
        </w:rPr>
        <w:t>十、联系方式</w:t>
      </w:r>
      <w:r>
        <w:rPr>
          <w:rFonts w:ascii="宋体" w:hAnsi="宋体"/>
        </w:rPr>
        <w:tab/>
      </w:r>
      <w:r>
        <w:rPr>
          <w:rFonts w:ascii="宋体" w:hAnsi="宋体"/>
        </w:rPr>
        <w:fldChar w:fldCharType="begin"/>
      </w:r>
      <w:r>
        <w:rPr>
          <w:rFonts w:ascii="宋体" w:hAnsi="宋体"/>
        </w:rPr>
        <w:instrText xml:space="preserve"> PAGEREF _Toc64734493 \h </w:instrText>
      </w:r>
      <w:r>
        <w:rPr>
          <w:rFonts w:ascii="宋体" w:hAnsi="宋体"/>
        </w:rPr>
        <w:fldChar w:fldCharType="separate"/>
      </w:r>
      <w:r>
        <w:rPr>
          <w:rFonts w:ascii="宋体" w:hAnsi="宋体"/>
        </w:rPr>
        <w:t>8</w:t>
      </w:r>
      <w:r>
        <w:rPr>
          <w:rFonts w:ascii="宋体" w:hAnsi="宋体"/>
        </w:rPr>
        <w:fldChar w:fldCharType="end"/>
      </w:r>
      <w:r>
        <w:rPr>
          <w:rFonts w:ascii="宋体" w:hAnsi="宋体"/>
        </w:rPr>
        <w:fldChar w:fldCharType="end"/>
      </w:r>
    </w:p>
    <w:p>
      <w:pPr>
        <w:pStyle w:val="8"/>
        <w:tabs>
          <w:tab w:val="right" w:leader="dot" w:pos="8296"/>
        </w:tabs>
        <w:rPr>
          <w:rFonts w:ascii="宋体" w:hAnsi="宋体"/>
          <w:szCs w:val="22"/>
        </w:rPr>
      </w:pPr>
      <w:r>
        <w:rPr>
          <w:rFonts w:ascii="宋体" w:hAnsi="宋体"/>
        </w:rPr>
        <w:fldChar w:fldCharType="begin"/>
      </w:r>
      <w:r>
        <w:rPr>
          <w:rStyle w:val="13"/>
          <w:rFonts w:ascii="宋体" w:hAnsi="宋体"/>
        </w:rPr>
        <w:instrText xml:space="preserve"> </w:instrText>
      </w:r>
      <w:r>
        <w:rPr>
          <w:rFonts w:ascii="宋体" w:hAnsi="宋体"/>
        </w:rPr>
        <w:instrText xml:space="preserve">HYPERLINK \l "_Toc64734494"</w:instrText>
      </w:r>
      <w:r>
        <w:rPr>
          <w:rStyle w:val="13"/>
          <w:rFonts w:ascii="宋体" w:hAnsi="宋体"/>
        </w:rPr>
        <w:instrText xml:space="preserve"> </w:instrText>
      </w:r>
      <w:r>
        <w:rPr>
          <w:rFonts w:ascii="宋体" w:hAnsi="宋体"/>
        </w:rPr>
        <w:fldChar w:fldCharType="separate"/>
      </w:r>
      <w:r>
        <w:rPr>
          <w:rStyle w:val="13"/>
          <w:rFonts w:ascii="宋体" w:hAnsi="宋体"/>
        </w:rPr>
        <w:t>二、报价文件格式</w:t>
      </w:r>
      <w:r>
        <w:rPr>
          <w:rFonts w:ascii="宋体" w:hAnsi="宋体"/>
        </w:rPr>
        <w:tab/>
      </w:r>
      <w:r>
        <w:rPr>
          <w:rFonts w:ascii="宋体" w:hAnsi="宋体"/>
        </w:rPr>
        <w:fldChar w:fldCharType="begin"/>
      </w:r>
      <w:r>
        <w:rPr>
          <w:rFonts w:ascii="宋体" w:hAnsi="宋体"/>
        </w:rPr>
        <w:instrText xml:space="preserve"> PAGEREF _Toc64734494 \h </w:instrText>
      </w:r>
      <w:r>
        <w:rPr>
          <w:rFonts w:ascii="宋体" w:hAnsi="宋体"/>
        </w:rPr>
        <w:fldChar w:fldCharType="separate"/>
      </w:r>
      <w:r>
        <w:rPr>
          <w:rFonts w:ascii="宋体" w:hAnsi="宋体"/>
        </w:rPr>
        <w:t>9</w:t>
      </w:r>
      <w:r>
        <w:rPr>
          <w:rFonts w:ascii="宋体" w:hAnsi="宋体"/>
        </w:rPr>
        <w:fldChar w:fldCharType="end"/>
      </w:r>
      <w:r>
        <w:rPr>
          <w:rFonts w:ascii="宋体" w:hAnsi="宋体"/>
        </w:rPr>
        <w:fldChar w:fldCharType="end"/>
      </w:r>
    </w:p>
    <w:p>
      <w:pPr>
        <w:rPr>
          <w:rFonts w:hint="eastAsia"/>
        </w:rPr>
      </w:pPr>
      <w:r>
        <w:rPr>
          <w:rFonts w:ascii="宋体" w:hAnsi="宋体"/>
          <w:b/>
          <w:bCs/>
          <w:lang w:val="zh-CN"/>
        </w:rPr>
        <w:fldChar w:fldCharType="end"/>
      </w:r>
    </w:p>
    <w:p>
      <w:pPr>
        <w:pStyle w:val="3"/>
        <w:numPr>
          <w:ilvl w:val="0"/>
          <w:numId w:val="1"/>
        </w:numPr>
        <w:jc w:val="center"/>
        <w:rPr>
          <w:rFonts w:hint="eastAsia"/>
          <w:sz w:val="84"/>
          <w:szCs w:val="84"/>
        </w:rPr>
      </w:pPr>
      <w:r>
        <w:rPr>
          <w:b/>
          <w:bCs/>
          <w:sz w:val="28"/>
          <w:szCs w:val="28"/>
        </w:rPr>
        <w:br w:type="page"/>
      </w:r>
      <w:bookmarkStart w:id="0" w:name="_Toc64734483"/>
    </w:p>
    <w:p>
      <w:pPr>
        <w:pStyle w:val="3"/>
        <w:numPr>
          <w:ilvl w:val="0"/>
          <w:numId w:val="0"/>
        </w:numPr>
        <w:jc w:val="both"/>
        <w:rPr>
          <w:rFonts w:hint="eastAsia"/>
          <w:sz w:val="84"/>
          <w:szCs w:val="84"/>
        </w:rPr>
      </w:pPr>
    </w:p>
    <w:p>
      <w:pPr>
        <w:pStyle w:val="3"/>
        <w:numPr>
          <w:ilvl w:val="0"/>
          <w:numId w:val="0"/>
        </w:numPr>
        <w:jc w:val="both"/>
        <w:rPr>
          <w:rFonts w:hint="eastAsia"/>
          <w:sz w:val="84"/>
          <w:szCs w:val="84"/>
        </w:rPr>
      </w:pPr>
    </w:p>
    <w:p>
      <w:pPr>
        <w:pStyle w:val="3"/>
        <w:numPr>
          <w:ilvl w:val="0"/>
          <w:numId w:val="0"/>
        </w:numPr>
        <w:jc w:val="center"/>
        <w:rPr>
          <w:rFonts w:hint="eastAsia"/>
          <w:sz w:val="84"/>
          <w:szCs w:val="84"/>
        </w:rPr>
      </w:pPr>
      <w:r>
        <w:rPr>
          <w:rFonts w:hint="eastAsia"/>
          <w:sz w:val="84"/>
          <w:szCs w:val="84"/>
          <w:lang w:val="en-US" w:eastAsia="zh-CN"/>
        </w:rPr>
        <w:t>一、</w:t>
      </w:r>
      <w:r>
        <w:rPr>
          <w:rFonts w:hint="eastAsia"/>
          <w:sz w:val="84"/>
          <w:szCs w:val="84"/>
        </w:rPr>
        <w:t>竞争性比选文件</w:t>
      </w:r>
      <w:bookmarkEnd w:id="0"/>
    </w:p>
    <w:p/>
    <w:p>
      <w:pPr>
        <w:pStyle w:val="14"/>
      </w:pPr>
    </w:p>
    <w:p/>
    <w:p>
      <w:pPr>
        <w:pStyle w:val="14"/>
      </w:pPr>
    </w:p>
    <w:p/>
    <w:p>
      <w:pPr>
        <w:pStyle w:val="14"/>
      </w:pPr>
    </w:p>
    <w:p/>
    <w:p>
      <w:pPr>
        <w:pStyle w:val="14"/>
      </w:pPr>
    </w:p>
    <w:p/>
    <w:p>
      <w:pPr>
        <w:pStyle w:val="14"/>
      </w:pPr>
    </w:p>
    <w:p/>
    <w:p>
      <w:pPr>
        <w:pStyle w:val="14"/>
      </w:pPr>
    </w:p>
    <w:p/>
    <w:p>
      <w:pPr>
        <w:pStyle w:val="14"/>
      </w:pPr>
    </w:p>
    <w:p/>
    <w:p>
      <w:pPr>
        <w:pStyle w:val="14"/>
      </w:pPr>
    </w:p>
    <w:p/>
    <w:p>
      <w:pPr>
        <w:pStyle w:val="14"/>
      </w:pPr>
    </w:p>
    <w:p/>
    <w:p>
      <w:pPr>
        <w:pStyle w:val="14"/>
      </w:pPr>
    </w:p>
    <w:p/>
    <w:p>
      <w:pPr>
        <w:pStyle w:val="14"/>
      </w:pPr>
    </w:p>
    <w:p/>
    <w:p>
      <w:pPr>
        <w:pStyle w:val="14"/>
      </w:pPr>
    </w:p>
    <w:p/>
    <w:p>
      <w:pPr>
        <w:pStyle w:val="14"/>
      </w:pPr>
    </w:p>
    <w:p/>
    <w:p>
      <w:pPr>
        <w:pStyle w:val="14"/>
      </w:pPr>
    </w:p>
    <w:p/>
    <w:p>
      <w:pPr>
        <w:jc w:val="center"/>
        <w:rPr>
          <w:rFonts w:hint="eastAsia"/>
          <w:b/>
          <w:bCs/>
          <w:sz w:val="32"/>
          <w:szCs w:val="32"/>
        </w:rPr>
      </w:pPr>
      <w:r>
        <w:rPr>
          <w:rFonts w:hint="eastAsia"/>
          <w:b/>
          <w:bCs/>
          <w:sz w:val="32"/>
          <w:szCs w:val="32"/>
        </w:rPr>
        <w:t>重庆梁平至四川开江（重庆段）高速公路</w:t>
      </w:r>
    </w:p>
    <w:p>
      <w:pPr>
        <w:jc w:val="center"/>
        <w:rPr>
          <w:rFonts w:hint="eastAsia" w:ascii="Times New Roman" w:hAnsi="Times New Roman" w:eastAsia="宋体" w:cs="Times New Roman"/>
          <w:b/>
          <w:bCs/>
          <w:sz w:val="32"/>
          <w:szCs w:val="32"/>
        </w:rPr>
      </w:pPr>
      <w:r>
        <w:rPr>
          <w:rFonts w:hint="eastAsia" w:ascii="Times New Roman" w:hAnsi="Times New Roman" w:eastAsia="宋体" w:cs="Times New Roman"/>
          <w:b/>
          <w:bCs/>
          <w:sz w:val="32"/>
          <w:szCs w:val="32"/>
        </w:rPr>
        <w:t>收费标准研究服务</w:t>
      </w:r>
      <w:r>
        <w:rPr>
          <w:rFonts w:hint="eastAsia" w:ascii="Times New Roman" w:hAnsi="Times New Roman" w:eastAsia="宋体" w:cs="Times New Roman"/>
          <w:b/>
          <w:bCs/>
          <w:sz w:val="32"/>
          <w:szCs w:val="32"/>
          <w:lang w:val="en-US" w:eastAsia="zh-CN"/>
        </w:rPr>
        <w:t>竞争性比选公告</w:t>
      </w:r>
    </w:p>
    <w:p>
      <w:pPr>
        <w:spacing w:line="360" w:lineRule="auto"/>
        <w:ind w:firstLine="480" w:firstLineChars="200"/>
        <w:rPr>
          <w:rFonts w:hint="eastAsia" w:ascii="宋体" w:hAnsi="宋体"/>
          <w:sz w:val="24"/>
        </w:rPr>
      </w:pPr>
      <w:r>
        <w:rPr>
          <w:rFonts w:hint="eastAsia" w:ascii="宋体" w:hAnsi="宋体" w:cs="宋体"/>
          <w:bCs/>
          <w:sz w:val="24"/>
        </w:rPr>
        <w:t>重庆梁平至四川开江（重庆段）高速公路项目（以下简称“本项目”）</w:t>
      </w:r>
      <w:r>
        <w:rPr>
          <w:rFonts w:hint="eastAsia" w:ascii="宋体" w:hAnsi="宋体" w:cs="宋体"/>
          <w:sz w:val="24"/>
        </w:rPr>
        <w:t>采用政府和社会资本合作（PPP）模式实施，由重庆高速公路集团有限公司牵头，联合中国铁建股份有限公司两家大型国企及知名企业共同出资组建项目公司管理该项目。现由重庆梁开高速公路有限公司（以下简称“比选人”）对本</w:t>
      </w:r>
      <w:r>
        <w:rPr>
          <w:rFonts w:hint="eastAsia" w:ascii="宋体" w:hAnsi="宋体" w:eastAsia="宋体" w:cs="宋体"/>
          <w:sz w:val="24"/>
        </w:rPr>
        <w:t>项目收费标准研究服务进行</w:t>
      </w:r>
      <w:r>
        <w:rPr>
          <w:rFonts w:hint="eastAsia" w:ascii="宋体" w:hAnsi="宋体" w:cs="宋体"/>
          <w:sz w:val="24"/>
        </w:rPr>
        <w:t>竞争性比选，敬请参与报价。竞争性比选相关事项如下。</w:t>
      </w:r>
    </w:p>
    <w:p>
      <w:pPr>
        <w:pStyle w:val="15"/>
        <w:spacing w:before="156" w:after="156"/>
        <w:ind w:firstLine="480"/>
        <w:rPr>
          <w:rFonts w:hint="eastAsia"/>
        </w:rPr>
      </w:pPr>
      <w:bookmarkStart w:id="1" w:name="_Toc64734484"/>
      <w:r>
        <w:rPr>
          <w:rFonts w:hint="eastAsia"/>
        </w:rPr>
        <w:t>一、项目概况</w:t>
      </w:r>
      <w:bookmarkEnd w:id="1"/>
    </w:p>
    <w:p>
      <w:pPr>
        <w:spacing w:line="360" w:lineRule="auto"/>
        <w:ind w:firstLine="480" w:firstLineChars="200"/>
        <w:rPr>
          <w:rFonts w:hint="eastAsia" w:ascii="宋体" w:hAnsi="宋体" w:cs="宋体"/>
          <w:sz w:val="24"/>
        </w:rPr>
      </w:pPr>
      <w:r>
        <w:rPr>
          <w:rFonts w:hint="eastAsia" w:ascii="宋体" w:hAnsi="宋体" w:cs="宋体"/>
          <w:sz w:val="24"/>
        </w:rPr>
        <w:t>项目起于梁平区云龙镇石莲村附近，与G42高速相接，经梁平区荫平、屏锦、聚奎、礼让、明达、龙门、新盛，止于新盛镇北侧川渝界，与该项目四川段相接。全线路线长45.167Km，总占地面积 374.95hm2，其中永久占地340.61hm2，临时占地34.34hm2。本工程设计总挖方845.50万m3，总填方742.69万m，总弃方102.81万m3</w:t>
      </w:r>
      <w:r>
        <w:rPr>
          <w:rFonts w:hint="eastAsia" w:ascii="宋体" w:hAnsi="宋体" w:cs="宋体"/>
          <w:sz w:val="24"/>
          <w:lang w:eastAsia="zh-CN"/>
        </w:rPr>
        <w:t>。</w:t>
      </w:r>
      <w:r>
        <w:rPr>
          <w:rFonts w:ascii="宋体" w:hAnsi="宋体" w:cs="宋体"/>
          <w:sz w:val="24"/>
        </w:rPr>
        <w:t>设计时速100公路/小时，采用双向四车道标准建设，设互通立交6处、服务区1处，建设工期3年</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2020年12月7日重庆市交通局批复《重庆市交通局关于梁平至开江高速公路（重庆段）初步设计的批复》文件（渝交路【2020】105号），批复概算总额：42.38亿元，其中建安费29.69亿元。</w:t>
      </w:r>
    </w:p>
    <w:p>
      <w:pPr>
        <w:pStyle w:val="15"/>
        <w:spacing w:before="156" w:after="156"/>
        <w:ind w:firstLine="482" w:firstLineChars="200"/>
        <w:rPr>
          <w:rFonts w:hint="eastAsia"/>
        </w:rPr>
      </w:pPr>
      <w:bookmarkStart w:id="2" w:name="_Toc64734485"/>
      <w:r>
        <w:rPr>
          <w:rFonts w:hint="eastAsia"/>
        </w:rPr>
        <w:t>二、竞争性比选相关事项</w:t>
      </w:r>
      <w:bookmarkEnd w:id="2"/>
    </w:p>
    <w:p>
      <w:pPr>
        <w:pStyle w:val="6"/>
        <w:spacing w:line="360" w:lineRule="auto"/>
        <w:ind w:firstLine="480" w:firstLineChars="200"/>
        <w:rPr>
          <w:rFonts w:hint="eastAsia" w:ascii="宋体" w:hAnsi="宋体"/>
          <w:sz w:val="24"/>
        </w:rPr>
      </w:pPr>
      <w:r>
        <w:rPr>
          <w:rFonts w:hint="eastAsia" w:ascii="宋体" w:hAnsi="宋体"/>
          <w:sz w:val="24"/>
        </w:rPr>
        <w:t>1、比选范围：重庆梁平至四川开江（重庆段）高速公路收费标准研究服务。</w:t>
      </w:r>
    </w:p>
    <w:p>
      <w:pPr>
        <w:pStyle w:val="6"/>
        <w:spacing w:line="360" w:lineRule="auto"/>
        <w:ind w:firstLine="480" w:firstLineChars="200"/>
        <w:rPr>
          <w:rFonts w:hint="eastAsia" w:ascii="宋体" w:hAnsi="宋体"/>
          <w:sz w:val="24"/>
        </w:rPr>
      </w:pPr>
      <w:r>
        <w:rPr>
          <w:rFonts w:hint="eastAsia" w:ascii="宋体" w:hAnsi="宋体"/>
          <w:sz w:val="24"/>
        </w:rPr>
        <w:t>2、工作内容</w:t>
      </w:r>
    </w:p>
    <w:p>
      <w:pPr>
        <w:pStyle w:val="6"/>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（1）周边路网交通量的购买和实地收集、科学预测交通量；</w:t>
      </w:r>
    </w:p>
    <w:p>
      <w:pPr>
        <w:pStyle w:val="6"/>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（2）开展重庆梁开高速公路与其它高速公路的级差分析、设置收费方案、预测收费收入，并开展本高速公路财务效益分析；</w:t>
      </w:r>
    </w:p>
    <w:p>
      <w:pPr>
        <w:pStyle w:val="6"/>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（3）编制《重庆梁平至四川开江高速公路（重庆段）收费标准研究》报告及简本。</w:t>
      </w:r>
    </w:p>
    <w:p>
      <w:pPr>
        <w:pStyle w:val="6"/>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（4）完成评审会组织、主管部门审批流程。</w:t>
      </w:r>
    </w:p>
    <w:p>
      <w:pPr>
        <w:pStyle w:val="6"/>
        <w:spacing w:line="360" w:lineRule="auto"/>
        <w:ind w:firstLine="480" w:firstLineChars="200"/>
        <w:rPr>
          <w:rFonts w:hint="eastAsia" w:ascii="宋体" w:hAnsi="宋体" w:cs="宋体"/>
          <w:bCs/>
          <w:sz w:val="24"/>
        </w:rPr>
      </w:pPr>
      <w:r>
        <w:rPr>
          <w:rFonts w:hint="eastAsia" w:ascii="宋体" w:hAnsi="宋体" w:cs="宋体"/>
          <w:bCs/>
          <w:sz w:val="24"/>
          <w:lang w:val="en-US" w:eastAsia="zh-CN"/>
        </w:rPr>
        <w:t>3</w:t>
      </w:r>
      <w:r>
        <w:rPr>
          <w:rFonts w:hint="eastAsia" w:ascii="宋体" w:hAnsi="宋体" w:cs="宋体"/>
          <w:bCs/>
          <w:sz w:val="24"/>
        </w:rPr>
        <w:t>、合同段划分：本次比选只划分一个合同段。</w:t>
      </w:r>
    </w:p>
    <w:p>
      <w:pPr>
        <w:pStyle w:val="10"/>
        <w:spacing w:before="0" w:beforeAutospacing="0" w:after="0" w:afterAutospacing="0" w:line="360" w:lineRule="auto"/>
        <w:ind w:firstLine="480" w:firstLineChars="200"/>
        <w:rPr>
          <w:rFonts w:hint="eastAsia" w:eastAsia="宋体"/>
          <w:color w:val="auto"/>
        </w:rPr>
      </w:pPr>
      <w:r>
        <w:rPr>
          <w:rFonts w:hint="eastAsia"/>
          <w:bCs/>
          <w:color w:val="auto"/>
          <w:kern w:val="2"/>
          <w:lang w:val="en-US" w:eastAsia="zh-CN"/>
        </w:rPr>
        <w:t>4</w:t>
      </w:r>
      <w:r>
        <w:rPr>
          <w:rFonts w:hint="eastAsia"/>
          <w:bCs/>
          <w:color w:val="auto"/>
          <w:kern w:val="2"/>
        </w:rPr>
        <w:t>、服务周期：</w:t>
      </w:r>
      <w:r>
        <w:rPr>
          <w:rFonts w:hint="eastAsia" w:eastAsia="宋体"/>
          <w:color w:val="auto"/>
        </w:rPr>
        <w:t>合同签订后，建设单位通知开展该项工作起60天内完成相关工作，至通过主管部门的评审为止。</w:t>
      </w:r>
    </w:p>
    <w:p>
      <w:pPr>
        <w:pStyle w:val="15"/>
        <w:spacing w:before="156" w:after="156"/>
        <w:ind w:firstLine="482" w:firstLineChars="200"/>
        <w:rPr>
          <w:rFonts w:hint="eastAsia"/>
        </w:rPr>
      </w:pPr>
      <w:bookmarkStart w:id="3" w:name="_Toc64734486"/>
      <w:r>
        <w:rPr>
          <w:rFonts w:hint="eastAsia"/>
        </w:rPr>
        <w:t>三、报价人资质要求</w:t>
      </w:r>
      <w:bookmarkEnd w:id="3"/>
    </w:p>
    <w:p>
      <w:pPr>
        <w:spacing w:line="360" w:lineRule="auto"/>
        <w:ind w:firstLine="480" w:firstLineChars="200"/>
        <w:rPr>
          <w:rFonts w:hint="eastAsia" w:ascii="宋体" w:hAnsi="宋体" w:eastAsia="宋体" w:cs="宋体"/>
          <w:bCs/>
          <w:color w:val="auto"/>
          <w:kern w:val="2"/>
          <w:sz w:val="24"/>
          <w:szCs w:val="24"/>
          <w:lang w:val="en-US" w:eastAsia="zh-CN" w:bidi="ar-SA"/>
        </w:rPr>
      </w:pPr>
      <w:bookmarkStart w:id="4" w:name="_Hlk34429321"/>
      <w:r>
        <w:rPr>
          <w:rFonts w:hint="eastAsia" w:ascii="宋体" w:hAnsi="宋体" w:eastAsia="宋体" w:cs="宋体"/>
          <w:bCs/>
          <w:color w:val="auto"/>
          <w:kern w:val="2"/>
          <w:sz w:val="24"/>
          <w:szCs w:val="24"/>
          <w:lang w:val="en-US" w:eastAsia="zh-CN" w:bidi="ar-SA"/>
        </w:rPr>
        <w:t>1、报价人须具有独立法人资格，持有有效企业营业执照。</w:t>
      </w:r>
    </w:p>
    <w:bookmarkEnd w:id="4"/>
    <w:p>
      <w:pPr>
        <w:pStyle w:val="15"/>
        <w:spacing w:before="156" w:after="156"/>
        <w:ind w:firstLine="482" w:firstLineChars="200"/>
        <w:rPr>
          <w:rFonts w:hint="eastAsia"/>
        </w:rPr>
      </w:pPr>
      <w:bookmarkStart w:id="5" w:name="_Toc64734487"/>
      <w:r>
        <w:rPr>
          <w:rFonts w:hint="eastAsia"/>
        </w:rPr>
        <w:t>四、</w:t>
      </w:r>
      <w:bookmarkStart w:id="6" w:name="_Hlk34427499"/>
      <w:r>
        <w:rPr>
          <w:rFonts w:hint="eastAsia"/>
        </w:rPr>
        <w:t>最高限价及报价方式</w:t>
      </w:r>
      <w:bookmarkEnd w:id="5"/>
      <w:bookmarkEnd w:id="6"/>
    </w:p>
    <w:p>
      <w:pPr>
        <w:spacing w:line="360" w:lineRule="auto"/>
        <w:ind w:firstLine="480" w:firstLineChars="200"/>
        <w:rPr>
          <w:rFonts w:hint="eastAsia" w:ascii="宋体" w:hAnsi="宋体"/>
          <w:bCs/>
          <w:sz w:val="24"/>
          <w:szCs w:val="24"/>
        </w:rPr>
      </w:pPr>
      <w:r>
        <w:rPr>
          <w:rFonts w:hint="eastAsia" w:ascii="宋体" w:hAnsi="宋体"/>
          <w:bCs/>
          <w:sz w:val="24"/>
          <w:szCs w:val="24"/>
        </w:rPr>
        <w:t>1、本项目最高限价为</w:t>
      </w:r>
      <w:r>
        <w:rPr>
          <w:rFonts w:hint="eastAsia" w:ascii="宋体" w:hAnsi="宋体"/>
          <w:bCs/>
          <w:sz w:val="24"/>
          <w:szCs w:val="24"/>
          <w:lang w:val="en-US" w:eastAsia="zh-CN"/>
        </w:rPr>
        <w:t xml:space="preserve"> 15 </w:t>
      </w:r>
      <w:r>
        <w:rPr>
          <w:rFonts w:hint="eastAsia" w:ascii="宋体" w:hAnsi="宋体"/>
          <w:bCs/>
          <w:sz w:val="24"/>
          <w:szCs w:val="24"/>
        </w:rPr>
        <w:t>万元，报价金额不得等于或大于</w:t>
      </w:r>
      <w:r>
        <w:rPr>
          <w:rFonts w:hint="eastAsia" w:ascii="宋体" w:hAnsi="宋体"/>
          <w:bCs/>
          <w:sz w:val="24"/>
          <w:szCs w:val="24"/>
          <w:lang w:val="en-US" w:eastAsia="zh-CN"/>
        </w:rPr>
        <w:t>15</w:t>
      </w:r>
      <w:r>
        <w:rPr>
          <w:rFonts w:hint="eastAsia" w:ascii="宋体" w:hAnsi="宋体"/>
          <w:bCs/>
          <w:sz w:val="24"/>
          <w:szCs w:val="24"/>
        </w:rPr>
        <w:t>万，否则报价文件将被否决。</w:t>
      </w:r>
    </w:p>
    <w:p>
      <w:pPr>
        <w:spacing w:line="360" w:lineRule="auto"/>
        <w:ind w:firstLine="480" w:firstLineChars="200"/>
        <w:rPr>
          <w:rFonts w:ascii="宋体" w:hAnsi="宋体" w:cs="宋体"/>
          <w:sz w:val="24"/>
          <w:szCs w:val="24"/>
        </w:rPr>
      </w:pPr>
      <w:r>
        <w:rPr>
          <w:rFonts w:hint="eastAsia" w:ascii="宋体" w:hAnsi="宋体" w:cs="宋体"/>
          <w:sz w:val="24"/>
          <w:szCs w:val="24"/>
        </w:rPr>
        <w:t>报价人所报总价包括但不限于为完成本次比选的全部工作内容所需的劳务、差旅费、会务费、专家咨询费、材料、管理、税费、利润等所有费用，以及本《竞争性比选文件》明示或暗示的所有责任、义务和一般风险。本次报价为该项目合同包干价。</w:t>
      </w:r>
    </w:p>
    <w:p>
      <w:pPr>
        <w:pStyle w:val="15"/>
        <w:spacing w:before="156" w:after="156" w:line="360" w:lineRule="auto"/>
        <w:ind w:firstLine="482" w:firstLineChars="200"/>
      </w:pPr>
      <w:bookmarkStart w:id="7" w:name="_Toc64734488"/>
      <w:r>
        <w:rPr>
          <w:rFonts w:hint="eastAsia"/>
        </w:rPr>
        <w:t>五、</w:t>
      </w:r>
      <w:r>
        <w:rPr>
          <w:rFonts w:hint="eastAsia"/>
          <w:lang w:val="en-US" w:eastAsia="zh-CN"/>
        </w:rPr>
        <w:t>比选</w:t>
      </w:r>
      <w:r>
        <w:rPr>
          <w:rFonts w:hint="eastAsia"/>
        </w:rPr>
        <w:t>评审办法</w:t>
      </w:r>
      <w:bookmarkEnd w:id="7"/>
    </w:p>
    <w:p>
      <w:pPr>
        <w:pStyle w:val="14"/>
        <w:spacing w:line="360" w:lineRule="auto"/>
        <w:ind w:firstLine="480" w:firstLineChars="200"/>
        <w:rPr>
          <w:rFonts w:hint="eastAsia"/>
          <w:lang w:val="en-US" w:eastAsia="zh-CN"/>
        </w:rPr>
      </w:pPr>
      <w:r>
        <w:rPr>
          <w:rFonts w:hint="eastAsia" w:ascii="宋体" w:hAnsi="宋体" w:eastAsia="宋体" w:cs="宋体"/>
          <w:color w:val="auto"/>
          <w:kern w:val="2"/>
          <w:sz w:val="24"/>
          <w:szCs w:val="24"/>
          <w:lang w:val="en-US" w:eastAsia="zh-CN" w:bidi="ar-SA"/>
        </w:rPr>
        <w:t>采用综合评估法。</w:t>
      </w:r>
    </w:p>
    <w:p>
      <w:pPr>
        <w:pStyle w:val="3"/>
        <w:tabs>
          <w:tab w:val="left" w:pos="3360"/>
        </w:tabs>
        <w:spacing w:before="0" w:after="0" w:line="360" w:lineRule="auto"/>
        <w:jc w:val="center"/>
        <w:rPr>
          <w:rFonts w:hint="eastAsia" w:ascii="宋体" w:hAnsi="宋体"/>
          <w:color w:val="auto"/>
          <w:sz w:val="40"/>
          <w:szCs w:val="22"/>
          <w:highlight w:val="none"/>
        </w:rPr>
      </w:pPr>
      <w:bookmarkStart w:id="8" w:name="_Toc10646"/>
      <w:bookmarkStart w:id="9" w:name="_Toc7815"/>
      <w:r>
        <w:rPr>
          <w:rFonts w:hint="eastAsia" w:ascii="宋体" w:hAnsi="宋体" w:cs="宋体"/>
          <w:color w:val="auto"/>
          <w:kern w:val="0"/>
          <w:sz w:val="28"/>
          <w:szCs w:val="28"/>
          <w:highlight w:val="none"/>
          <w:lang w:bidi="ar"/>
        </w:rPr>
        <w:t>评标办法（综合评估法）</w:t>
      </w:r>
      <w:bookmarkEnd w:id="8"/>
      <w:bookmarkEnd w:id="9"/>
    </w:p>
    <w:tbl>
      <w:tblPr>
        <w:tblStyle w:val="11"/>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428"/>
        <w:gridCol w:w="674"/>
        <w:gridCol w:w="1608"/>
        <w:gridCol w:w="61"/>
        <w:gridCol w:w="666"/>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9" w:type="dxa"/>
            <w:gridSpan w:val="2"/>
            <w:noWrap w:val="0"/>
            <w:vAlign w:val="center"/>
          </w:tcPr>
          <w:p>
            <w:pPr>
              <w:spacing w:line="400" w:lineRule="exact"/>
              <w:jc w:val="center"/>
              <w:rPr>
                <w:b/>
                <w:color w:val="auto"/>
                <w:szCs w:val="21"/>
                <w:highlight w:val="none"/>
              </w:rPr>
            </w:pPr>
            <w:r>
              <w:rPr>
                <w:b/>
                <w:color w:val="auto"/>
                <w:szCs w:val="21"/>
                <w:highlight w:val="none"/>
              </w:rPr>
              <w:t>条款名称</w:t>
            </w:r>
          </w:p>
        </w:tc>
        <w:tc>
          <w:tcPr>
            <w:tcW w:w="8537" w:type="dxa"/>
            <w:gridSpan w:val="5"/>
            <w:noWrap w:val="0"/>
            <w:vAlign w:val="center"/>
          </w:tcPr>
          <w:p>
            <w:pPr>
              <w:spacing w:line="400" w:lineRule="exact"/>
              <w:jc w:val="center"/>
              <w:rPr>
                <w:b/>
                <w:color w:val="auto"/>
                <w:szCs w:val="21"/>
                <w:highlight w:val="none"/>
              </w:rPr>
            </w:pPr>
            <w:r>
              <w:rPr>
                <w:b/>
                <w:color w:val="auto"/>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9" w:hRule="atLeast"/>
          <w:jc w:val="center"/>
        </w:trPr>
        <w:tc>
          <w:tcPr>
            <w:tcW w:w="1379" w:type="dxa"/>
            <w:gridSpan w:val="2"/>
            <w:noWrap w:val="0"/>
            <w:vAlign w:val="center"/>
          </w:tcPr>
          <w:p>
            <w:pPr>
              <w:spacing w:line="400" w:lineRule="exact"/>
              <w:jc w:val="center"/>
              <w:rPr>
                <w:color w:val="auto"/>
                <w:sz w:val="20"/>
                <w:szCs w:val="20"/>
                <w:highlight w:val="none"/>
              </w:rPr>
            </w:pPr>
            <w:r>
              <w:rPr>
                <w:rFonts w:hint="eastAsia" w:ascii="宋体" w:hAnsi="宋体" w:cs="宋体"/>
                <w:color w:val="auto"/>
                <w:kern w:val="0"/>
                <w:szCs w:val="21"/>
                <w:highlight w:val="none"/>
              </w:rPr>
              <w:t>初步评审</w:t>
            </w:r>
          </w:p>
        </w:tc>
        <w:tc>
          <w:tcPr>
            <w:tcW w:w="8537" w:type="dxa"/>
            <w:gridSpan w:val="5"/>
            <w:noWrap w:val="0"/>
            <w:vAlign w:val="center"/>
          </w:tcPr>
          <w:p>
            <w:pPr>
              <w:adjustRightInd w:val="0"/>
              <w:snapToGrid w:val="0"/>
              <w:spacing w:line="360" w:lineRule="auto"/>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（1）竞争性比选申请文件按照竞争性比选文件规定的格式、内容填写，字迹清晰可辨； </w:t>
            </w:r>
          </w:p>
          <w:p>
            <w:pPr>
              <w:adjustRightInd w:val="0"/>
              <w:snapToGrid w:val="0"/>
              <w:spacing w:line="360" w:lineRule="auto"/>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竞争性比选申请文件上法定代表人或其授权代理人的签字、比选申请人的单位公章齐全，符合竞争性比选文件规定；</w:t>
            </w:r>
          </w:p>
          <w:p>
            <w:pPr>
              <w:adjustRightInd w:val="0"/>
              <w:snapToGrid w:val="0"/>
              <w:spacing w:line="360" w:lineRule="auto"/>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比选申请人按照前述要求提供了法定代表人的授权委托书或法定代表人身份证明；</w:t>
            </w:r>
          </w:p>
          <w:p>
            <w:pPr>
              <w:adjustRightInd w:val="0"/>
              <w:snapToGrid w:val="0"/>
              <w:spacing w:line="360" w:lineRule="auto"/>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比选申请人资格符合竞争性比选文件规定的资格要求；</w:t>
            </w:r>
          </w:p>
          <w:p>
            <w:pPr>
              <w:adjustRightInd w:val="0"/>
              <w:snapToGrid w:val="0"/>
              <w:spacing w:line="360" w:lineRule="auto"/>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比选申请人未提供虚假资料；</w:t>
            </w:r>
          </w:p>
          <w:p>
            <w:pPr>
              <w:adjustRightInd w:val="0"/>
              <w:snapToGrid w:val="0"/>
              <w:spacing w:line="360" w:lineRule="auto"/>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（6）比选人申请文件对竞争性比选文件的实质性要求和条件作出响应；</w:t>
            </w:r>
          </w:p>
          <w:p>
            <w:pPr>
              <w:adjustRightInd w:val="0"/>
              <w:snapToGrid w:val="0"/>
              <w:spacing w:line="360" w:lineRule="auto"/>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（7）在报价书上填写了竞标总价（包括大写金额和小写金额），竞标总价和综合单价不得高于比选人公布的相应最高限价，且报价唯一；</w:t>
            </w:r>
          </w:p>
          <w:p>
            <w:pPr>
              <w:adjustRightInd w:val="0"/>
              <w:snapToGrid w:val="0"/>
              <w:spacing w:line="360" w:lineRule="auto"/>
              <w:ind w:firstLine="315" w:firstLineChars="150"/>
              <w:rPr>
                <w:color w:val="auto"/>
                <w:sz w:val="20"/>
                <w:szCs w:val="20"/>
                <w:highlight w:val="none"/>
              </w:rPr>
            </w:pPr>
            <w:r>
              <w:rPr>
                <w:rFonts w:hint="eastAsia" w:ascii="宋体" w:hAnsi="宋体" w:cs="宋体"/>
                <w:color w:val="auto"/>
                <w:kern w:val="0"/>
                <w:szCs w:val="21"/>
                <w:highlight w:val="none"/>
              </w:rPr>
              <w:t>（8）比选申请人没有围标串标行为。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blHeader/>
          <w:jc w:val="center"/>
        </w:trPr>
        <w:tc>
          <w:tcPr>
            <w:tcW w:w="95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color w:val="auto"/>
                <w:kern w:val="0"/>
                <w:szCs w:val="21"/>
                <w:highlight w:val="none"/>
              </w:rPr>
            </w:pPr>
            <w:r>
              <w:rPr>
                <w:rFonts w:hint="eastAsia" w:ascii="宋体" w:hAnsi="宋体" w:cs="宋体"/>
                <w:b/>
                <w:color w:val="auto"/>
                <w:kern w:val="0"/>
                <w:szCs w:val="21"/>
                <w:highlight w:val="none"/>
              </w:rPr>
              <w:t>序号</w:t>
            </w:r>
          </w:p>
        </w:tc>
        <w:tc>
          <w:tcPr>
            <w:tcW w:w="3437"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color w:val="auto"/>
                <w:kern w:val="0"/>
                <w:szCs w:val="21"/>
                <w:highlight w:val="none"/>
              </w:rPr>
            </w:pPr>
            <w:r>
              <w:rPr>
                <w:rFonts w:hint="eastAsia" w:ascii="宋体" w:hAnsi="宋体" w:cs="宋体"/>
                <w:b/>
                <w:color w:val="auto"/>
                <w:kern w:val="0"/>
                <w:szCs w:val="21"/>
                <w:highlight w:val="none"/>
              </w:rPr>
              <w:t>评审因素</w:t>
            </w:r>
          </w:p>
        </w:tc>
        <w:tc>
          <w:tcPr>
            <w:tcW w:w="55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color w:val="auto"/>
                <w:kern w:val="0"/>
                <w:szCs w:val="21"/>
                <w:highlight w:val="none"/>
              </w:rPr>
            </w:pPr>
            <w:r>
              <w:rPr>
                <w:rFonts w:hint="eastAsia" w:ascii="宋体" w:hAnsi="宋体" w:cs="宋体"/>
                <w:b/>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9" w:hRule="atLeast"/>
          <w:jc w:val="center"/>
        </w:trPr>
        <w:tc>
          <w:tcPr>
            <w:tcW w:w="951" w:type="dxa"/>
            <w:noWrap w:val="0"/>
            <w:vAlign w:val="center"/>
          </w:tcPr>
          <w:p>
            <w:pPr>
              <w:jc w:val="center"/>
              <w:rPr>
                <w:rFonts w:ascii="宋体" w:hAnsi="宋体"/>
                <w:color w:val="auto"/>
                <w:kern w:val="0"/>
                <w:highlight w:val="none"/>
              </w:rPr>
            </w:pPr>
            <w:r>
              <w:rPr>
                <w:rFonts w:hint="eastAsia" w:ascii="宋体" w:hAnsi="宋体"/>
                <w:color w:val="auto"/>
                <w:kern w:val="0"/>
                <w:highlight w:val="none"/>
              </w:rPr>
              <w:t>1</w:t>
            </w:r>
            <w:r>
              <w:rPr>
                <w:rFonts w:ascii="宋体" w:hAnsi="宋体"/>
                <w:color w:val="auto"/>
                <w:kern w:val="0"/>
                <w:highlight w:val="none"/>
              </w:rPr>
              <w:t>.1</w:t>
            </w:r>
          </w:p>
        </w:tc>
        <w:tc>
          <w:tcPr>
            <w:tcW w:w="3437" w:type="dxa"/>
            <w:gridSpan w:val="5"/>
            <w:noWrap w:val="0"/>
            <w:vAlign w:val="center"/>
          </w:tcPr>
          <w:p>
            <w:pPr>
              <w:tabs>
                <w:tab w:val="left" w:pos="1875"/>
              </w:tabs>
              <w:jc w:val="center"/>
              <w:rPr>
                <w:rFonts w:ascii="宋体" w:hAnsi="宋体"/>
                <w:color w:val="auto"/>
                <w:kern w:val="0"/>
                <w:highlight w:val="none"/>
              </w:rPr>
            </w:pPr>
            <w:r>
              <w:rPr>
                <w:rFonts w:hint="eastAsia" w:ascii="宋体" w:hAnsi="宋体" w:cs="宋体"/>
                <w:color w:val="auto"/>
                <w:kern w:val="0"/>
                <w:highlight w:val="none"/>
              </w:rPr>
              <w:t>分值构成</w:t>
            </w:r>
          </w:p>
          <w:p>
            <w:pPr>
              <w:tabs>
                <w:tab w:val="left" w:pos="1875"/>
              </w:tabs>
              <w:jc w:val="center"/>
              <w:rPr>
                <w:rFonts w:ascii="宋体" w:hAnsi="宋体"/>
                <w:color w:val="auto"/>
                <w:kern w:val="0"/>
                <w:highlight w:val="none"/>
              </w:rPr>
            </w:pPr>
            <w:r>
              <w:rPr>
                <w:rFonts w:hint="eastAsia" w:ascii="宋体" w:hAnsi="宋体" w:cs="宋体"/>
                <w:color w:val="auto"/>
                <w:kern w:val="0"/>
                <w:highlight w:val="none"/>
              </w:rPr>
              <w:t>（总分</w:t>
            </w:r>
            <w:r>
              <w:rPr>
                <w:rFonts w:ascii="宋体" w:hAnsi="宋体"/>
                <w:color w:val="auto"/>
                <w:kern w:val="0"/>
                <w:highlight w:val="none"/>
              </w:rPr>
              <w:t>1OO</w:t>
            </w:r>
            <w:r>
              <w:rPr>
                <w:rFonts w:hint="eastAsia" w:ascii="宋体" w:hAnsi="宋体" w:cs="宋体"/>
                <w:color w:val="auto"/>
                <w:kern w:val="0"/>
                <w:highlight w:val="none"/>
              </w:rPr>
              <w:t>分）</w:t>
            </w:r>
          </w:p>
        </w:tc>
        <w:tc>
          <w:tcPr>
            <w:tcW w:w="5528" w:type="dxa"/>
            <w:noWrap w:val="0"/>
            <w:vAlign w:val="center"/>
          </w:tcPr>
          <w:p>
            <w:pPr>
              <w:adjustRightInd w:val="0"/>
              <w:snapToGrid w:val="0"/>
              <w:spacing w:line="360" w:lineRule="auto"/>
              <w:ind w:firstLine="630" w:firstLineChars="300"/>
            </w:pPr>
            <w:r>
              <w:t>1</w:t>
            </w:r>
            <w:r>
              <w:rPr>
                <w:rFonts w:hint="eastAsia"/>
              </w:rPr>
              <w:t>、投标报价</w:t>
            </w:r>
            <w:r>
              <w:rPr>
                <w:rFonts w:hint="eastAsia"/>
                <w:lang w:val="en-US" w:eastAsia="zh-CN"/>
              </w:rPr>
              <w:t>6</w:t>
            </w:r>
            <w:r>
              <w:rPr>
                <w:rFonts w:hint="eastAsia"/>
              </w:rPr>
              <w:t>0分；</w:t>
            </w:r>
          </w:p>
          <w:p>
            <w:pPr>
              <w:adjustRightInd w:val="0"/>
              <w:snapToGrid w:val="0"/>
              <w:spacing w:line="360" w:lineRule="auto"/>
              <w:ind w:firstLine="525" w:firstLineChars="250"/>
              <w:rPr>
                <w:rFonts w:hint="eastAsia"/>
              </w:rPr>
            </w:pPr>
            <w:r>
              <w:t>2</w:t>
            </w:r>
            <w:r>
              <w:rPr>
                <w:rFonts w:hint="eastAsia"/>
              </w:rPr>
              <w:t>、技术部分</w:t>
            </w:r>
            <w:r>
              <w:rPr>
                <w:rFonts w:hint="eastAsia"/>
                <w:lang w:val="en-US" w:eastAsia="zh-CN"/>
              </w:rPr>
              <w:t>3</w:t>
            </w:r>
            <w:r>
              <w:rPr>
                <w:rFonts w:hint="eastAsia"/>
              </w:rPr>
              <w:t>0分；</w:t>
            </w:r>
          </w:p>
          <w:p>
            <w:pPr>
              <w:adjustRightInd w:val="0"/>
              <w:snapToGrid w:val="0"/>
              <w:spacing w:line="360" w:lineRule="auto"/>
              <w:ind w:firstLine="525" w:firstLineChars="250"/>
              <w:rPr>
                <w:rFonts w:hint="eastAsia"/>
                <w:sz w:val="21"/>
                <w:szCs w:val="21"/>
              </w:rPr>
            </w:pPr>
            <w:r>
              <w:rPr>
                <w:rFonts w:hint="eastAsia"/>
                <w:lang w:val="en-US" w:eastAsia="zh-CN"/>
              </w:rPr>
              <w:t>3、商务部分10分；</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2" w:hRule="atLeast"/>
          <w:jc w:val="center"/>
        </w:trPr>
        <w:tc>
          <w:tcPr>
            <w:tcW w:w="951" w:type="dxa"/>
            <w:noWrap w:val="0"/>
            <w:vAlign w:val="center"/>
          </w:tcPr>
          <w:p>
            <w:pPr>
              <w:jc w:val="center"/>
              <w:rPr>
                <w:rFonts w:ascii="宋体" w:hAnsi="宋体"/>
                <w:color w:val="auto"/>
                <w:kern w:val="0"/>
                <w:highlight w:val="none"/>
              </w:rPr>
            </w:pPr>
            <w:r>
              <w:rPr>
                <w:rFonts w:hint="eastAsia" w:ascii="宋体" w:hAnsi="宋体"/>
                <w:color w:val="auto"/>
                <w:kern w:val="0"/>
                <w:highlight w:val="none"/>
              </w:rPr>
              <w:t>1</w:t>
            </w:r>
            <w:r>
              <w:rPr>
                <w:rFonts w:ascii="宋体" w:hAnsi="宋体"/>
                <w:color w:val="auto"/>
                <w:kern w:val="0"/>
                <w:highlight w:val="none"/>
              </w:rPr>
              <w:t>.2</w:t>
            </w:r>
          </w:p>
        </w:tc>
        <w:tc>
          <w:tcPr>
            <w:tcW w:w="2710" w:type="dxa"/>
            <w:gridSpan w:val="3"/>
            <w:noWrap w:val="0"/>
            <w:vAlign w:val="center"/>
          </w:tcPr>
          <w:p>
            <w:pPr>
              <w:ind w:left="113" w:right="113"/>
              <w:rPr>
                <w:rFonts w:ascii="宋体" w:hAnsi="宋体"/>
                <w:color w:val="auto"/>
                <w:kern w:val="0"/>
                <w:highlight w:val="none"/>
              </w:rPr>
            </w:pPr>
            <w:r>
              <w:rPr>
                <w:rFonts w:hint="eastAsia" w:ascii="宋体" w:hAnsi="宋体" w:cs="宋体"/>
                <w:color w:val="auto"/>
                <w:kern w:val="0"/>
                <w:highlight w:val="none"/>
              </w:rPr>
              <w:t>评标基准价计算方法</w:t>
            </w:r>
          </w:p>
        </w:tc>
        <w:tc>
          <w:tcPr>
            <w:tcW w:w="727" w:type="dxa"/>
            <w:gridSpan w:val="2"/>
            <w:noWrap w:val="0"/>
            <w:vAlign w:val="center"/>
          </w:tcPr>
          <w:p>
            <w:pPr>
              <w:ind w:left="113" w:right="113"/>
              <w:rPr>
                <w:rFonts w:ascii="宋体" w:hAnsi="宋体" w:cs="宋体"/>
                <w:color w:val="auto"/>
                <w:kern w:val="0"/>
                <w:highlight w:val="none"/>
              </w:rPr>
            </w:pPr>
            <w:r>
              <w:rPr>
                <w:rFonts w:hint="eastAsia" w:ascii="宋体" w:hAnsi="宋体" w:cs="宋体"/>
                <w:color w:val="auto"/>
                <w:kern w:val="0"/>
                <w:highlight w:val="none"/>
              </w:rPr>
              <w:t>投</w:t>
            </w:r>
          </w:p>
          <w:p>
            <w:pPr>
              <w:ind w:left="113" w:right="113"/>
              <w:rPr>
                <w:rFonts w:ascii="宋体" w:hAnsi="宋体" w:cs="宋体"/>
                <w:color w:val="auto"/>
                <w:kern w:val="0"/>
                <w:highlight w:val="none"/>
              </w:rPr>
            </w:pPr>
            <w:r>
              <w:rPr>
                <w:rFonts w:hint="eastAsia" w:ascii="宋体" w:hAnsi="宋体" w:cs="宋体"/>
                <w:color w:val="auto"/>
                <w:kern w:val="0"/>
                <w:highlight w:val="none"/>
              </w:rPr>
              <w:t>标</w:t>
            </w:r>
          </w:p>
          <w:p>
            <w:pPr>
              <w:ind w:left="113" w:right="113"/>
              <w:rPr>
                <w:rFonts w:ascii="宋体" w:hAnsi="宋体" w:cs="宋体"/>
                <w:color w:val="auto"/>
                <w:kern w:val="0"/>
                <w:highlight w:val="none"/>
              </w:rPr>
            </w:pPr>
            <w:r>
              <w:rPr>
                <w:rFonts w:hint="eastAsia" w:ascii="宋体" w:hAnsi="宋体" w:cs="宋体"/>
                <w:color w:val="auto"/>
                <w:kern w:val="0"/>
                <w:highlight w:val="none"/>
              </w:rPr>
              <w:t>报</w:t>
            </w:r>
          </w:p>
          <w:p>
            <w:pPr>
              <w:ind w:left="113" w:right="113"/>
              <w:rPr>
                <w:rFonts w:ascii="宋体" w:hAnsi="宋体" w:cs="宋体"/>
                <w:color w:val="auto"/>
                <w:kern w:val="0"/>
                <w:highlight w:val="none"/>
              </w:rPr>
            </w:pPr>
            <w:r>
              <w:rPr>
                <w:rFonts w:hint="eastAsia" w:ascii="宋体" w:hAnsi="宋体" w:cs="宋体"/>
                <w:color w:val="auto"/>
                <w:kern w:val="0"/>
                <w:highlight w:val="none"/>
              </w:rPr>
              <w:t>价</w:t>
            </w:r>
          </w:p>
        </w:tc>
        <w:tc>
          <w:tcPr>
            <w:tcW w:w="5528" w:type="dxa"/>
            <w:noWrap w:val="0"/>
            <w:vAlign w:val="center"/>
          </w:tcPr>
          <w:p>
            <w:pPr>
              <w:adjustRightInd w:val="0"/>
              <w:snapToGrid w:val="0"/>
              <w:spacing w:line="360" w:lineRule="auto"/>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1、所有进入详细评审的有效报价人的平均报价值即为投标报价的评标基准价。</w:t>
            </w:r>
          </w:p>
          <w:p>
            <w:pPr>
              <w:adjustRightInd w:val="0"/>
              <w:snapToGrid w:val="0"/>
              <w:spacing w:line="360" w:lineRule="auto"/>
              <w:ind w:firstLine="420" w:firstLineChars="200"/>
              <w:rPr>
                <w:rFonts w:ascii="宋体" w:hAnsi="宋体"/>
                <w:color w:val="auto"/>
                <w:kern w:val="0"/>
                <w:szCs w:val="21"/>
                <w:highlight w:val="none"/>
              </w:rPr>
            </w:pPr>
            <w:r>
              <w:rPr>
                <w:rFonts w:hint="eastAsia" w:ascii="宋体" w:hAnsi="宋体" w:cs="宋体"/>
                <w:color w:val="auto"/>
                <w:kern w:val="0"/>
                <w:szCs w:val="21"/>
                <w:highlight w:val="none"/>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3" w:hRule="atLeast"/>
          <w:jc w:val="center"/>
        </w:trPr>
        <w:tc>
          <w:tcPr>
            <w:tcW w:w="951" w:type="dxa"/>
            <w:noWrap w:val="0"/>
            <w:vAlign w:val="center"/>
          </w:tcPr>
          <w:p>
            <w:pPr>
              <w:jc w:val="center"/>
              <w:rPr>
                <w:rFonts w:ascii="宋体" w:hAnsi="宋体"/>
                <w:color w:val="auto"/>
                <w:highlight w:val="none"/>
              </w:rPr>
            </w:pPr>
            <w:r>
              <w:rPr>
                <w:rFonts w:hint="eastAsia" w:ascii="宋体" w:hAnsi="宋体"/>
                <w:color w:val="auto"/>
                <w:highlight w:val="none"/>
              </w:rPr>
              <w:t>1</w:t>
            </w:r>
            <w:r>
              <w:rPr>
                <w:rFonts w:ascii="宋体" w:hAnsi="宋体"/>
                <w:color w:val="auto"/>
                <w:highlight w:val="none"/>
              </w:rPr>
              <w:t>.3</w:t>
            </w:r>
          </w:p>
        </w:tc>
        <w:tc>
          <w:tcPr>
            <w:tcW w:w="3437" w:type="dxa"/>
            <w:gridSpan w:val="5"/>
            <w:noWrap w:val="0"/>
            <w:vAlign w:val="center"/>
          </w:tcPr>
          <w:p>
            <w:pPr>
              <w:rPr>
                <w:rFonts w:ascii="宋体" w:hAnsi="宋体"/>
                <w:color w:val="auto"/>
                <w:highlight w:val="none"/>
              </w:rPr>
            </w:pPr>
            <w:r>
              <w:rPr>
                <w:rFonts w:ascii="宋体" w:hAnsi="宋体" w:cs="宋体"/>
                <w:color w:val="auto"/>
                <w:highlight w:val="none"/>
              </w:rPr>
              <w:t>投标报价的偏差率计算公式</w:t>
            </w:r>
          </w:p>
        </w:tc>
        <w:tc>
          <w:tcPr>
            <w:tcW w:w="5528" w:type="dxa"/>
            <w:noWrap w:val="0"/>
            <w:vAlign w:val="center"/>
          </w:tcPr>
          <w:p>
            <w:pPr>
              <w:pStyle w:val="14"/>
              <w:keepNext w:val="0"/>
              <w:keepLines w:val="0"/>
              <w:pageBreakBefore w:val="0"/>
              <w:kinsoku/>
              <w:overflowPunct/>
              <w:topLinePunct w:val="0"/>
              <w:bidi w:val="0"/>
              <w:spacing w:line="360" w:lineRule="auto"/>
              <w:ind w:firstLine="480" w:firstLineChars="200"/>
              <w:jc w:val="both"/>
              <w:rPr>
                <w:rFonts w:hint="eastAsia"/>
                <w:lang w:val="en-US" w:eastAsia="zh-CN"/>
              </w:rPr>
            </w:pPr>
          </w:p>
          <w:p>
            <w:pPr>
              <w:pStyle w:val="14"/>
              <w:keepNext w:val="0"/>
              <w:keepLines w:val="0"/>
              <w:pageBreakBefore w:val="0"/>
              <w:kinsoku/>
              <w:overflowPunct/>
              <w:topLinePunct w:val="0"/>
              <w:bidi w:val="0"/>
              <w:spacing w:line="360" w:lineRule="auto"/>
              <w:ind w:firstLine="420" w:firstLineChars="200"/>
              <w:jc w:val="both"/>
              <w:rPr>
                <w:rFonts w:hint="eastAsia"/>
                <w:sz w:val="21"/>
                <w:szCs w:val="21"/>
                <w:lang w:val="en-US" w:eastAsia="zh-CN"/>
              </w:rPr>
            </w:pPr>
            <w:r>
              <w:rPr>
                <w:rFonts w:hint="eastAsia"/>
                <w:sz w:val="21"/>
                <w:szCs w:val="21"/>
                <w:lang w:val="en-US" w:eastAsia="zh-CN"/>
              </w:rPr>
              <w:t>在评标过程中，询价小组应对评标基准价进行复核，存在计算错误的应予以修正并在评标报告中作出说明。除此之外，评标基准价在整个评标期间保待不变，不随任何因素发生变化。</w:t>
            </w:r>
          </w:p>
          <w:p>
            <w:pPr>
              <w:pStyle w:val="14"/>
              <w:keepNext w:val="0"/>
              <w:keepLines w:val="0"/>
              <w:pageBreakBefore w:val="0"/>
              <w:kinsoku/>
              <w:overflowPunct/>
              <w:topLinePunct w:val="0"/>
              <w:bidi w:val="0"/>
              <w:spacing w:line="360" w:lineRule="auto"/>
              <w:ind w:firstLine="420" w:firstLineChars="200"/>
              <w:jc w:val="both"/>
              <w:rPr>
                <w:rFonts w:hint="eastAsia"/>
                <w:sz w:val="21"/>
                <w:szCs w:val="21"/>
                <w:lang w:val="en-US" w:eastAsia="zh-CN"/>
              </w:rPr>
            </w:pPr>
            <w:r>
              <w:rPr>
                <w:rFonts w:hint="eastAsia"/>
                <w:sz w:val="21"/>
                <w:szCs w:val="21"/>
                <w:lang w:val="en-US" w:eastAsia="zh-CN"/>
              </w:rPr>
              <w:t>1）如果报价人的投标价＞评标基准价，则投标价得分＝60-偏差率×100×E1（扣分最多不超过5分）；</w:t>
            </w:r>
          </w:p>
          <w:p>
            <w:pPr>
              <w:pStyle w:val="14"/>
              <w:keepNext w:val="0"/>
              <w:keepLines w:val="0"/>
              <w:pageBreakBefore w:val="0"/>
              <w:kinsoku/>
              <w:overflowPunct/>
              <w:topLinePunct w:val="0"/>
              <w:bidi w:val="0"/>
              <w:spacing w:line="360" w:lineRule="auto"/>
              <w:ind w:firstLine="420" w:firstLineChars="200"/>
              <w:jc w:val="both"/>
              <w:rPr>
                <w:rFonts w:hint="eastAsia"/>
                <w:sz w:val="21"/>
                <w:szCs w:val="21"/>
                <w:lang w:val="en-US" w:eastAsia="zh-CN"/>
              </w:rPr>
            </w:pPr>
            <w:r>
              <w:rPr>
                <w:rFonts w:hint="eastAsia"/>
                <w:sz w:val="21"/>
                <w:szCs w:val="21"/>
                <w:lang w:val="en-US" w:eastAsia="zh-CN"/>
              </w:rPr>
              <w:t>2）如果报价人的投标价≤评标基准价，则投标价得分＝60-偏差率×100×E2（扣分最多不超过5分）。</w:t>
            </w:r>
          </w:p>
          <w:p>
            <w:pPr>
              <w:pStyle w:val="14"/>
              <w:keepNext w:val="0"/>
              <w:keepLines w:val="0"/>
              <w:pageBreakBefore w:val="0"/>
              <w:kinsoku/>
              <w:overflowPunct/>
              <w:topLinePunct w:val="0"/>
              <w:bidi w:val="0"/>
              <w:spacing w:line="360" w:lineRule="auto"/>
              <w:ind w:firstLine="420" w:firstLineChars="200"/>
              <w:jc w:val="both"/>
              <w:rPr>
                <w:rFonts w:hint="eastAsia"/>
                <w:sz w:val="21"/>
                <w:szCs w:val="21"/>
                <w:lang w:val="en-US" w:eastAsia="zh-CN"/>
              </w:rPr>
            </w:pPr>
            <w:r>
              <w:rPr>
                <w:rFonts w:hint="eastAsia"/>
                <w:sz w:val="21"/>
                <w:szCs w:val="21"/>
                <w:lang w:val="en-US" w:eastAsia="zh-CN"/>
              </w:rPr>
              <w:t>其中：E1是投标价每高于评标基准价一个百分点的扣分值；E2是评标价每低于评标基准价一个百分点的扣分值。本项目设置E1=1，E2=0.5。</w:t>
            </w:r>
          </w:p>
          <w:p>
            <w:pPr>
              <w:pStyle w:val="14"/>
              <w:keepNext w:val="0"/>
              <w:keepLines w:val="0"/>
              <w:pageBreakBefore w:val="0"/>
              <w:kinsoku/>
              <w:overflowPunct/>
              <w:topLinePunct w:val="0"/>
              <w:bidi w:val="0"/>
              <w:spacing w:line="360" w:lineRule="auto"/>
              <w:ind w:firstLine="420" w:firstLineChars="200"/>
              <w:jc w:val="both"/>
              <w:rPr>
                <w:rFonts w:hint="eastAsia"/>
                <w:lang w:val="en-US" w:eastAsia="zh-CN"/>
              </w:rPr>
            </w:pPr>
            <w:r>
              <w:rPr>
                <w:rFonts w:hint="eastAsia"/>
                <w:sz w:val="21"/>
                <w:szCs w:val="21"/>
                <w:lang w:val="en-US" w:eastAsia="zh-CN"/>
              </w:rPr>
              <w:t>评标价得分四舍五入后保留2位小数。（偏差率=100%×（报价人评标价－评标基准价）/评标基准价，偏差率保留2位小数（为负数时取绝对值））</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951" w:type="dxa"/>
            <w:noWrap w:val="0"/>
            <w:vAlign w:val="center"/>
          </w:tcPr>
          <w:p>
            <w:pPr>
              <w:snapToGrid w:val="0"/>
              <w:ind w:left="105" w:hanging="105" w:hangingChars="50"/>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w:t>
            </w:r>
            <w:r>
              <w:rPr>
                <w:rFonts w:hint="eastAsia" w:ascii="宋体" w:hAnsi="宋体"/>
                <w:color w:val="auto"/>
                <w:kern w:val="0"/>
                <w:szCs w:val="21"/>
                <w:highlight w:val="none"/>
              </w:rPr>
              <w:t>4</w:t>
            </w:r>
            <w:r>
              <w:rPr>
                <w:rFonts w:hint="eastAsia" w:ascii="宋体" w:hAnsi="宋体" w:cs="宋体"/>
                <w:color w:val="auto"/>
                <w:kern w:val="0"/>
                <w:szCs w:val="21"/>
                <w:highlight w:val="none"/>
              </w:rPr>
              <w:t>（</w:t>
            </w:r>
            <w:r>
              <w:rPr>
                <w:rFonts w:ascii="宋体" w:hAnsi="宋体"/>
                <w:color w:val="auto"/>
                <w:kern w:val="0"/>
                <w:szCs w:val="21"/>
                <w:highlight w:val="none"/>
              </w:rPr>
              <w:t>1</w:t>
            </w:r>
            <w:r>
              <w:rPr>
                <w:rFonts w:hint="eastAsia" w:ascii="宋体" w:hAnsi="宋体" w:cs="宋体"/>
                <w:color w:val="auto"/>
                <w:kern w:val="0"/>
                <w:szCs w:val="21"/>
                <w:highlight w:val="none"/>
              </w:rPr>
              <w:t>）</w:t>
            </w:r>
          </w:p>
        </w:tc>
        <w:tc>
          <w:tcPr>
            <w:tcW w:w="1102" w:type="dxa"/>
            <w:gridSpan w:val="2"/>
            <w:noWrap w:val="0"/>
            <w:vAlign w:val="center"/>
          </w:tcPr>
          <w:p>
            <w:pPr>
              <w:snapToGrid w:val="0"/>
              <w:jc w:val="center"/>
              <w:rPr>
                <w:rFonts w:ascii="宋体" w:hAnsi="宋体"/>
                <w:color w:val="auto"/>
                <w:kern w:val="0"/>
                <w:highlight w:val="none"/>
              </w:rPr>
            </w:pPr>
            <w:r>
              <w:rPr>
                <w:rFonts w:hint="eastAsia" w:ascii="宋体" w:hAnsi="宋体" w:cs="宋体"/>
                <w:color w:val="auto"/>
                <w:kern w:val="0"/>
                <w:highlight w:val="none"/>
              </w:rPr>
              <w:t>投标报价评分标准</w:t>
            </w:r>
          </w:p>
        </w:tc>
        <w:tc>
          <w:tcPr>
            <w:tcW w:w="2335" w:type="dxa"/>
            <w:gridSpan w:val="3"/>
            <w:noWrap w:val="0"/>
            <w:vAlign w:val="center"/>
          </w:tcPr>
          <w:p>
            <w:pPr>
              <w:snapToGrid w:val="0"/>
              <w:jc w:val="center"/>
              <w:rPr>
                <w:rFonts w:ascii="宋体" w:hAnsi="宋体"/>
                <w:dstrike/>
                <w:color w:val="auto"/>
                <w:highlight w:val="none"/>
              </w:rPr>
            </w:pPr>
            <w:r>
              <w:rPr>
                <w:rFonts w:hint="eastAsia" w:ascii="宋体" w:hAnsi="宋体" w:cs="宋体"/>
                <w:color w:val="auto"/>
                <w:highlight w:val="none"/>
              </w:rPr>
              <w:t>投标报价</w:t>
            </w:r>
          </w:p>
        </w:tc>
        <w:tc>
          <w:tcPr>
            <w:tcW w:w="5528" w:type="dxa"/>
            <w:noWrap w:val="0"/>
            <w:vAlign w:val="center"/>
          </w:tcPr>
          <w:p>
            <w:pPr>
              <w:snapToGrid w:val="0"/>
              <w:jc w:val="center"/>
              <w:rPr>
                <w:rFonts w:ascii="宋体" w:hAnsi="宋体"/>
                <w:dstrike/>
                <w:color w:val="auto"/>
                <w:highlight w:val="none"/>
              </w:rPr>
            </w:pPr>
            <w:r>
              <w:rPr>
                <w:rFonts w:hint="eastAsia" w:ascii="宋体" w:hAnsi="宋体"/>
                <w:color w:val="auto"/>
                <w:highlight w:val="none"/>
                <w:u w:val="single"/>
                <w:lang w:val="en-US" w:eastAsia="zh-CN"/>
              </w:rPr>
              <w:t>6</w:t>
            </w:r>
            <w:r>
              <w:rPr>
                <w:rFonts w:hint="eastAsia" w:ascii="宋体" w:hAnsi="宋体"/>
                <w:color w:val="auto"/>
                <w:highlight w:val="none"/>
                <w:u w:val="single"/>
              </w:rPr>
              <w:t>0</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4" w:hRule="atLeast"/>
          <w:jc w:val="center"/>
        </w:trPr>
        <w:tc>
          <w:tcPr>
            <w:tcW w:w="951" w:type="dxa"/>
            <w:vMerge w:val="restart"/>
            <w:noWrap w:val="0"/>
            <w:vAlign w:val="center"/>
          </w:tcPr>
          <w:p>
            <w:pPr>
              <w:snapToGrid w:val="0"/>
              <w:ind w:left="105" w:hanging="105" w:hangingChars="50"/>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w:t>
            </w:r>
            <w:r>
              <w:rPr>
                <w:rFonts w:hint="eastAsia" w:ascii="宋体" w:hAnsi="宋体"/>
                <w:color w:val="auto"/>
                <w:kern w:val="0"/>
                <w:szCs w:val="21"/>
                <w:highlight w:val="none"/>
              </w:rPr>
              <w:t>4</w:t>
            </w:r>
            <w:r>
              <w:rPr>
                <w:rFonts w:hint="eastAsia" w:ascii="宋体" w:hAnsi="宋体" w:cs="宋体"/>
                <w:color w:val="auto"/>
                <w:kern w:val="0"/>
                <w:szCs w:val="21"/>
                <w:highlight w:val="none"/>
              </w:rPr>
              <w:t>（</w:t>
            </w:r>
            <w:r>
              <w:rPr>
                <w:rFonts w:hint="eastAsia" w:ascii="宋体" w:hAnsi="宋体"/>
                <w:color w:val="auto"/>
                <w:kern w:val="0"/>
                <w:szCs w:val="21"/>
                <w:highlight w:val="none"/>
              </w:rPr>
              <w:t>2</w:t>
            </w:r>
            <w:r>
              <w:rPr>
                <w:rFonts w:hint="eastAsia" w:ascii="宋体" w:hAnsi="宋体" w:cs="宋体"/>
                <w:color w:val="auto"/>
                <w:kern w:val="0"/>
                <w:szCs w:val="21"/>
                <w:highlight w:val="none"/>
              </w:rPr>
              <w:t>）</w:t>
            </w:r>
          </w:p>
        </w:tc>
        <w:tc>
          <w:tcPr>
            <w:tcW w:w="1102" w:type="dxa"/>
            <w:gridSpan w:val="2"/>
            <w:vMerge w:val="restart"/>
            <w:noWrap w:val="0"/>
            <w:vAlign w:val="center"/>
          </w:tcPr>
          <w:p>
            <w:pPr>
              <w:snapToGrid w:val="0"/>
              <w:jc w:val="center"/>
              <w:rPr>
                <w:rFonts w:ascii="宋体" w:hAnsi="宋体"/>
                <w:color w:val="auto"/>
                <w:highlight w:val="none"/>
              </w:rPr>
            </w:pPr>
            <w:r>
              <w:rPr>
                <w:rFonts w:hint="eastAsia" w:ascii="宋体" w:hAnsi="宋体"/>
                <w:color w:val="auto"/>
                <w:kern w:val="0"/>
                <w:highlight w:val="none"/>
              </w:rPr>
              <w:t>技术部分</w:t>
            </w:r>
            <w:r>
              <w:rPr>
                <w:rFonts w:hint="eastAsia" w:ascii="宋体" w:hAnsi="宋体" w:cs="宋体"/>
                <w:color w:val="auto"/>
                <w:highlight w:val="none"/>
              </w:rPr>
              <w:t>评分标准</w:t>
            </w:r>
          </w:p>
          <w:p>
            <w:pPr>
              <w:adjustRightInd w:val="0"/>
              <w:snapToGrid w:val="0"/>
              <w:spacing w:line="360" w:lineRule="auto"/>
              <w:ind w:left="-53" w:leftChars="-25" w:right="-53" w:rightChars="-25"/>
              <w:rPr>
                <w:rFonts w:ascii="宋体" w:hAnsi="宋体"/>
                <w:color w:val="auto"/>
                <w:kern w:val="0"/>
                <w:highlight w:val="none"/>
              </w:rPr>
            </w:pPr>
            <w:r>
              <w:rPr>
                <w:rFonts w:hint="eastAsia" w:ascii="宋体" w:hAnsi="宋体"/>
                <w:color w:val="auto"/>
                <w:kern w:val="0"/>
                <w:highlight w:val="none"/>
              </w:rPr>
              <w:t>（</w:t>
            </w:r>
            <w:r>
              <w:rPr>
                <w:rFonts w:hint="eastAsia" w:ascii="宋体" w:hAnsi="宋体"/>
                <w:color w:val="auto"/>
                <w:kern w:val="0"/>
                <w:highlight w:val="none"/>
                <w:lang w:val="en-US" w:eastAsia="zh-CN"/>
              </w:rPr>
              <w:t>3</w:t>
            </w:r>
            <w:r>
              <w:rPr>
                <w:rFonts w:hint="eastAsia" w:ascii="宋体" w:hAnsi="宋体"/>
                <w:color w:val="auto"/>
                <w:kern w:val="0"/>
                <w:highlight w:val="none"/>
              </w:rPr>
              <w:t>0分）</w:t>
            </w:r>
          </w:p>
        </w:tc>
        <w:tc>
          <w:tcPr>
            <w:tcW w:w="1608"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bCs/>
                <w:color w:val="auto"/>
                <w:kern w:val="0"/>
                <w:sz w:val="21"/>
                <w:szCs w:val="21"/>
                <w:highlight w:val="none"/>
              </w:rPr>
            </w:pPr>
            <w:r>
              <w:rPr>
                <w:rFonts w:hint="eastAsia" w:ascii="宋体" w:hAnsi="宋体" w:eastAsia="宋体" w:cs="宋体"/>
                <w:color w:val="auto"/>
                <w:kern w:val="0"/>
                <w:sz w:val="21"/>
                <w:szCs w:val="21"/>
                <w:highlight w:val="none"/>
                <w:lang w:val="zh-TW" w:eastAsia="zh-TW" w:bidi="ar"/>
              </w:rPr>
              <w:t>对本项目的理解和总体思路（</w:t>
            </w:r>
            <w:r>
              <w:rPr>
                <w:rFonts w:hint="eastAsia" w:ascii="宋体" w:hAnsi="宋体" w:eastAsia="宋体" w:cs="宋体"/>
                <w:color w:val="auto"/>
                <w:kern w:val="0"/>
                <w:sz w:val="21"/>
                <w:szCs w:val="21"/>
                <w:highlight w:val="none"/>
                <w:lang w:val="zh-TW" w:eastAsia="zh-CN" w:bidi="ar"/>
              </w:rPr>
              <w:t>5</w:t>
            </w:r>
            <w:r>
              <w:rPr>
                <w:rFonts w:hint="eastAsia" w:ascii="宋体" w:hAnsi="宋体" w:eastAsia="宋体" w:cs="宋体"/>
                <w:color w:val="auto"/>
                <w:kern w:val="0"/>
                <w:sz w:val="21"/>
                <w:szCs w:val="21"/>
                <w:highlight w:val="none"/>
                <w:lang w:val="zh-TW" w:eastAsia="zh-TW" w:bidi="ar"/>
              </w:rPr>
              <w:t>分）</w:t>
            </w:r>
          </w:p>
        </w:tc>
        <w:tc>
          <w:tcPr>
            <w:tcW w:w="6255"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olor w:val="auto"/>
                <w:kern w:val="0"/>
                <w:sz w:val="20"/>
                <w:szCs w:val="20"/>
                <w:highlight w:val="none"/>
              </w:rPr>
            </w:pPr>
            <w:r>
              <w:rPr>
                <w:rFonts w:hint="eastAsia" w:ascii="宋体" w:hAnsi="宋体" w:eastAsia="宋体" w:cs="宋体"/>
                <w:color w:val="auto"/>
                <w:kern w:val="0"/>
                <w:sz w:val="21"/>
                <w:szCs w:val="21"/>
                <w:highlight w:val="none"/>
                <w:lang w:val="zh-TW" w:eastAsia="zh-TW" w:bidi="ar-SA"/>
              </w:rPr>
              <w:t>一般得3.0分，良得3.1-4.0分，优得4.1-5.0分。</w:t>
            </w:r>
            <w:r>
              <w:rPr>
                <w:rFonts w:hint="eastAsia" w:ascii="宋体" w:hAnsi="宋体" w:eastAsia="宋体" w:cs="宋体"/>
                <w:color w:val="auto"/>
                <w:kern w:val="0"/>
                <w:sz w:val="21"/>
                <w:szCs w:val="21"/>
                <w:highlight w:val="none"/>
                <w:lang w:val="zh-TW" w:eastAsia="zh-CN" w:bidi="ar-SA"/>
              </w:rPr>
              <w:t>无此项得0分，低</w:t>
            </w:r>
            <w:r>
              <w:rPr>
                <w:rFonts w:hint="eastAsia" w:ascii="宋体" w:hAnsi="宋体" w:eastAsia="宋体" w:cs="宋体"/>
                <w:color w:val="auto"/>
                <w:kern w:val="0"/>
                <w:sz w:val="21"/>
                <w:szCs w:val="21"/>
                <w:highlight w:val="none"/>
                <w:lang w:val="en-US" w:eastAsia="zh-CN" w:bidi="ar-SA"/>
              </w:rPr>
              <w:t>于</w:t>
            </w:r>
            <w:r>
              <w:rPr>
                <w:rFonts w:hint="eastAsia" w:ascii="宋体" w:hAnsi="宋体" w:eastAsia="宋体" w:cs="宋体"/>
                <w:color w:val="auto"/>
                <w:kern w:val="0"/>
                <w:sz w:val="21"/>
                <w:szCs w:val="21"/>
                <w:highlight w:val="none"/>
                <w:lang w:val="zh-TW" w:eastAsia="zh-CN" w:bidi="ar-SA"/>
              </w:rPr>
              <w:t>3.0分</w:t>
            </w:r>
            <w:r>
              <w:rPr>
                <w:rFonts w:hint="eastAsia" w:ascii="宋体" w:hAnsi="宋体" w:eastAsia="宋体" w:cs="宋体"/>
                <w:color w:val="auto"/>
                <w:kern w:val="0"/>
                <w:sz w:val="21"/>
                <w:szCs w:val="21"/>
                <w:highlight w:val="none"/>
                <w:lang w:val="en-US" w:eastAsia="zh-CN" w:bidi="ar-SA"/>
              </w:rPr>
              <w:t>需要评标委员会提出说明。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951" w:type="dxa"/>
            <w:vMerge w:val="continue"/>
            <w:noWrap w:val="0"/>
            <w:vAlign w:val="center"/>
          </w:tcPr>
          <w:p>
            <w:pPr>
              <w:snapToGrid w:val="0"/>
              <w:ind w:left="105" w:hanging="105" w:hangingChars="50"/>
              <w:rPr>
                <w:rFonts w:ascii="宋体" w:hAnsi="宋体"/>
                <w:color w:val="auto"/>
                <w:kern w:val="0"/>
                <w:szCs w:val="21"/>
                <w:highlight w:val="none"/>
              </w:rPr>
            </w:pPr>
          </w:p>
        </w:tc>
        <w:tc>
          <w:tcPr>
            <w:tcW w:w="1102" w:type="dxa"/>
            <w:gridSpan w:val="2"/>
            <w:vMerge w:val="continue"/>
            <w:noWrap w:val="0"/>
            <w:vAlign w:val="center"/>
          </w:tcPr>
          <w:p>
            <w:pPr>
              <w:snapToGrid w:val="0"/>
              <w:jc w:val="center"/>
              <w:rPr>
                <w:rFonts w:ascii="宋体" w:hAnsi="宋体"/>
                <w:color w:val="auto"/>
                <w:kern w:val="0"/>
                <w:highlight w:val="none"/>
              </w:rPr>
            </w:pPr>
          </w:p>
        </w:tc>
        <w:tc>
          <w:tcPr>
            <w:tcW w:w="1608"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bCs/>
                <w:color w:val="auto"/>
                <w:kern w:val="0"/>
                <w:sz w:val="21"/>
                <w:szCs w:val="21"/>
                <w:highlight w:val="none"/>
              </w:rPr>
            </w:pPr>
            <w:r>
              <w:rPr>
                <w:rFonts w:hint="eastAsia" w:ascii="宋体" w:hAnsi="宋体" w:eastAsia="宋体" w:cs="宋体"/>
                <w:color w:val="auto"/>
                <w:kern w:val="0"/>
                <w:sz w:val="21"/>
                <w:szCs w:val="21"/>
                <w:highlight w:val="none"/>
                <w:lang w:val="zh-TW" w:eastAsia="zh-TW" w:bidi="ar"/>
              </w:rPr>
              <w:t>对本项目服务的特点、关键技术问题的认识及其对策措施（10分）</w:t>
            </w:r>
          </w:p>
        </w:tc>
        <w:tc>
          <w:tcPr>
            <w:tcW w:w="6255" w:type="dxa"/>
            <w:gridSpan w:val="3"/>
            <w:tcBorders>
              <w:top w:val="single" w:color="auto" w:sz="4" w:space="0"/>
              <w:bottom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b w:val="0"/>
                <w:bCs w:val="0"/>
                <w:caps w:val="0"/>
                <w:color w:val="auto"/>
                <w:kern w:val="0"/>
                <w:sz w:val="21"/>
                <w:szCs w:val="24"/>
                <w:highlight w:val="none"/>
              </w:rPr>
            </w:pPr>
            <w:r>
              <w:rPr>
                <w:rFonts w:hint="eastAsia" w:ascii="宋体" w:hAnsi="宋体" w:eastAsia="宋体" w:cs="宋体"/>
                <w:color w:val="auto"/>
                <w:kern w:val="0"/>
                <w:sz w:val="21"/>
                <w:szCs w:val="21"/>
                <w:highlight w:val="none"/>
                <w:lang w:val="zh-TW" w:eastAsia="zh-TW" w:bidi="ar-SA"/>
              </w:rPr>
              <w:t>一般得6.0分，良得6.1-9.0分，优得9.1-10.0分。无此项得0分，低</w:t>
            </w:r>
            <w:r>
              <w:rPr>
                <w:rFonts w:hint="eastAsia" w:ascii="宋体" w:hAnsi="宋体" w:eastAsia="宋体" w:cs="宋体"/>
                <w:color w:val="auto"/>
                <w:kern w:val="0"/>
                <w:sz w:val="21"/>
                <w:szCs w:val="21"/>
                <w:highlight w:val="none"/>
                <w:lang w:val="en-US" w:eastAsia="zh-CN" w:bidi="ar-SA"/>
              </w:rPr>
              <w:t>于</w:t>
            </w:r>
            <w:r>
              <w:rPr>
                <w:rFonts w:hint="eastAsia" w:ascii="宋体" w:hAnsi="宋体" w:eastAsia="宋体" w:cs="宋体"/>
                <w:color w:val="auto"/>
                <w:kern w:val="0"/>
                <w:sz w:val="21"/>
                <w:szCs w:val="21"/>
                <w:highlight w:val="none"/>
                <w:lang w:val="zh-TW" w:eastAsia="zh-TW" w:bidi="ar-SA"/>
              </w:rPr>
              <w:t>3.0分</w:t>
            </w:r>
            <w:r>
              <w:rPr>
                <w:rFonts w:hint="eastAsia" w:ascii="宋体" w:hAnsi="宋体" w:eastAsia="宋体" w:cs="宋体"/>
                <w:color w:val="auto"/>
                <w:kern w:val="0"/>
                <w:sz w:val="21"/>
                <w:szCs w:val="21"/>
                <w:highlight w:val="none"/>
                <w:lang w:val="en-US" w:eastAsia="zh-CN" w:bidi="ar-SA"/>
              </w:rPr>
              <w:t>需要评标委员会提出说明。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951" w:type="dxa"/>
            <w:vMerge w:val="continue"/>
            <w:noWrap w:val="0"/>
            <w:vAlign w:val="center"/>
          </w:tcPr>
          <w:p>
            <w:pPr>
              <w:snapToGrid w:val="0"/>
              <w:ind w:left="105" w:hanging="105" w:hangingChars="50"/>
              <w:rPr>
                <w:rFonts w:ascii="宋体" w:hAnsi="宋体"/>
                <w:color w:val="auto"/>
                <w:kern w:val="0"/>
                <w:szCs w:val="21"/>
                <w:highlight w:val="none"/>
              </w:rPr>
            </w:pPr>
          </w:p>
        </w:tc>
        <w:tc>
          <w:tcPr>
            <w:tcW w:w="1102" w:type="dxa"/>
            <w:gridSpan w:val="2"/>
            <w:vMerge w:val="continue"/>
            <w:noWrap w:val="0"/>
            <w:vAlign w:val="center"/>
          </w:tcPr>
          <w:p>
            <w:pPr>
              <w:snapToGrid w:val="0"/>
              <w:jc w:val="center"/>
              <w:rPr>
                <w:rFonts w:ascii="宋体" w:hAnsi="宋体"/>
                <w:color w:val="auto"/>
                <w:kern w:val="0"/>
                <w:highlight w:val="none"/>
              </w:rPr>
            </w:pPr>
          </w:p>
        </w:tc>
        <w:tc>
          <w:tcPr>
            <w:tcW w:w="1608"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 w:val="21"/>
                <w:szCs w:val="21"/>
                <w:highlight w:val="none"/>
                <w:lang w:val="zh-TW" w:eastAsia="zh-TW" w:bidi="ar"/>
              </w:rPr>
            </w:pPr>
            <w:r>
              <w:rPr>
                <w:rFonts w:hint="eastAsia" w:ascii="宋体" w:hAnsi="宋体" w:eastAsia="宋体" w:cs="宋体"/>
                <w:color w:val="auto"/>
                <w:kern w:val="0"/>
                <w:sz w:val="21"/>
                <w:szCs w:val="21"/>
                <w:highlight w:val="none"/>
                <w:lang w:val="zh-TW" w:eastAsia="zh-TW" w:bidi="ar"/>
              </w:rPr>
              <w:t>本项目服务大纲、 工作量及计划安排</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bCs/>
                <w:color w:val="auto"/>
                <w:kern w:val="0"/>
                <w:sz w:val="21"/>
                <w:szCs w:val="21"/>
                <w:highlight w:val="none"/>
              </w:rPr>
            </w:pPr>
            <w:r>
              <w:rPr>
                <w:rFonts w:hint="eastAsia" w:ascii="宋体" w:hAnsi="宋体" w:eastAsia="宋体" w:cs="宋体"/>
                <w:color w:val="auto"/>
                <w:kern w:val="0"/>
                <w:sz w:val="21"/>
                <w:szCs w:val="21"/>
                <w:highlight w:val="none"/>
                <w:lang w:val="zh-TW" w:eastAsia="zh-TW" w:bidi="ar"/>
              </w:rPr>
              <w:t>（</w:t>
            </w:r>
            <w:r>
              <w:rPr>
                <w:rFonts w:hint="eastAsia" w:ascii="宋体" w:hAnsi="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zh-TW" w:eastAsia="zh-TW" w:bidi="ar"/>
              </w:rPr>
              <w:t>分）</w:t>
            </w:r>
          </w:p>
        </w:tc>
        <w:tc>
          <w:tcPr>
            <w:tcW w:w="6255" w:type="dxa"/>
            <w:gridSpan w:val="3"/>
            <w:tcBorders>
              <w:top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b w:val="0"/>
                <w:bCs w:val="0"/>
                <w:caps w:val="0"/>
                <w:color w:val="auto"/>
                <w:kern w:val="0"/>
                <w:sz w:val="21"/>
                <w:szCs w:val="24"/>
                <w:highlight w:val="none"/>
              </w:rPr>
            </w:pPr>
            <w:r>
              <w:rPr>
                <w:rFonts w:hint="eastAsia" w:ascii="宋体" w:hAnsi="宋体" w:eastAsia="宋体" w:cs="宋体"/>
                <w:color w:val="auto"/>
                <w:kern w:val="0"/>
                <w:sz w:val="21"/>
                <w:szCs w:val="21"/>
                <w:highlight w:val="none"/>
                <w:lang w:val="zh-TW" w:eastAsia="zh-TW" w:bidi="ar-SA"/>
              </w:rPr>
              <w:t>一般得3.0分，良得3.1-4.0分，优得4.1-5.0分。</w:t>
            </w:r>
            <w:r>
              <w:rPr>
                <w:rFonts w:hint="eastAsia" w:ascii="宋体" w:hAnsi="宋体" w:eastAsia="宋体" w:cs="宋体"/>
                <w:color w:val="auto"/>
                <w:kern w:val="0"/>
                <w:sz w:val="21"/>
                <w:szCs w:val="21"/>
                <w:highlight w:val="none"/>
                <w:lang w:val="zh-TW" w:eastAsia="zh-CN" w:bidi="ar-SA"/>
              </w:rPr>
              <w:t>无此项得0分，低</w:t>
            </w:r>
            <w:r>
              <w:rPr>
                <w:rFonts w:hint="eastAsia" w:ascii="宋体" w:hAnsi="宋体" w:eastAsia="宋体" w:cs="宋体"/>
                <w:color w:val="auto"/>
                <w:kern w:val="0"/>
                <w:sz w:val="21"/>
                <w:szCs w:val="21"/>
                <w:highlight w:val="none"/>
                <w:lang w:val="en-US" w:eastAsia="zh-CN" w:bidi="ar-SA"/>
              </w:rPr>
              <w:t>于</w:t>
            </w:r>
            <w:r>
              <w:rPr>
                <w:rFonts w:hint="eastAsia" w:ascii="宋体" w:hAnsi="宋体" w:eastAsia="宋体" w:cs="宋体"/>
                <w:color w:val="auto"/>
                <w:kern w:val="0"/>
                <w:sz w:val="21"/>
                <w:szCs w:val="21"/>
                <w:highlight w:val="none"/>
                <w:lang w:val="zh-TW" w:eastAsia="zh-CN" w:bidi="ar-SA"/>
              </w:rPr>
              <w:t>3.0分</w:t>
            </w:r>
            <w:r>
              <w:rPr>
                <w:rFonts w:hint="eastAsia" w:ascii="宋体" w:hAnsi="宋体" w:eastAsia="宋体" w:cs="宋体"/>
                <w:color w:val="auto"/>
                <w:kern w:val="0"/>
                <w:sz w:val="21"/>
                <w:szCs w:val="21"/>
                <w:highlight w:val="none"/>
                <w:lang w:val="en-US" w:eastAsia="zh-CN" w:bidi="ar-SA"/>
              </w:rPr>
              <w:t>需要评标委员会提出说明。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951" w:type="dxa"/>
            <w:vMerge w:val="continue"/>
            <w:noWrap w:val="0"/>
            <w:vAlign w:val="center"/>
          </w:tcPr>
          <w:p>
            <w:pPr>
              <w:snapToGrid w:val="0"/>
              <w:ind w:left="105" w:hanging="105" w:hangingChars="50"/>
              <w:rPr>
                <w:rFonts w:ascii="宋体" w:hAnsi="宋体"/>
                <w:color w:val="auto"/>
                <w:kern w:val="0"/>
                <w:szCs w:val="21"/>
                <w:highlight w:val="none"/>
              </w:rPr>
            </w:pPr>
          </w:p>
        </w:tc>
        <w:tc>
          <w:tcPr>
            <w:tcW w:w="1102" w:type="dxa"/>
            <w:gridSpan w:val="2"/>
            <w:vMerge w:val="continue"/>
            <w:noWrap w:val="0"/>
            <w:vAlign w:val="center"/>
          </w:tcPr>
          <w:p>
            <w:pPr>
              <w:snapToGrid w:val="0"/>
              <w:jc w:val="center"/>
              <w:rPr>
                <w:rFonts w:ascii="宋体" w:hAnsi="宋体"/>
                <w:color w:val="auto"/>
                <w:kern w:val="0"/>
                <w:highlight w:val="none"/>
              </w:rPr>
            </w:pPr>
          </w:p>
        </w:tc>
        <w:tc>
          <w:tcPr>
            <w:tcW w:w="1608"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 w:val="21"/>
                <w:szCs w:val="21"/>
                <w:highlight w:val="none"/>
                <w:lang w:val="zh-TW" w:eastAsia="zh-TW" w:bidi="ar"/>
              </w:rPr>
            </w:pPr>
            <w:r>
              <w:rPr>
                <w:rFonts w:hint="eastAsia" w:ascii="宋体" w:hAnsi="宋体" w:eastAsia="宋体" w:cs="宋体"/>
                <w:color w:val="auto"/>
                <w:kern w:val="0"/>
                <w:sz w:val="21"/>
                <w:szCs w:val="21"/>
                <w:highlight w:val="none"/>
                <w:lang w:val="zh-TW" w:eastAsia="zh-TW" w:bidi="ar"/>
              </w:rPr>
              <w:t>对本项目服务的质量、进度、安全保证措施（5分）</w:t>
            </w:r>
          </w:p>
        </w:tc>
        <w:tc>
          <w:tcPr>
            <w:tcW w:w="6255" w:type="dxa"/>
            <w:gridSpan w:val="3"/>
            <w:tcBorders>
              <w:top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lang w:val="zh-TW" w:eastAsia="zh-CN" w:bidi="ar-SA"/>
              </w:rPr>
            </w:pPr>
            <w:r>
              <w:rPr>
                <w:rFonts w:hint="eastAsia" w:ascii="宋体" w:hAnsi="宋体" w:eastAsia="宋体" w:cs="宋体"/>
                <w:color w:val="auto"/>
                <w:kern w:val="0"/>
                <w:sz w:val="21"/>
                <w:szCs w:val="21"/>
                <w:highlight w:val="none"/>
                <w:lang w:val="zh-TW" w:eastAsia="zh-TW" w:bidi="ar-SA"/>
              </w:rPr>
              <w:t>一般得3.0分，良得3.1-4.0分，优得4.1-5.0分。无此项得0分，低</w:t>
            </w:r>
            <w:r>
              <w:rPr>
                <w:rFonts w:hint="eastAsia" w:ascii="宋体" w:hAnsi="宋体" w:eastAsia="宋体" w:cs="宋体"/>
                <w:color w:val="auto"/>
                <w:kern w:val="0"/>
                <w:sz w:val="21"/>
                <w:szCs w:val="21"/>
                <w:highlight w:val="none"/>
                <w:lang w:val="en-US" w:eastAsia="zh-CN" w:bidi="ar-SA"/>
              </w:rPr>
              <w:t>于</w:t>
            </w:r>
            <w:r>
              <w:rPr>
                <w:rFonts w:hint="eastAsia" w:ascii="宋体" w:hAnsi="宋体" w:eastAsia="宋体" w:cs="宋体"/>
                <w:color w:val="auto"/>
                <w:kern w:val="0"/>
                <w:sz w:val="21"/>
                <w:szCs w:val="21"/>
                <w:highlight w:val="none"/>
                <w:lang w:val="zh-TW" w:eastAsia="zh-TW" w:bidi="ar-SA"/>
              </w:rPr>
              <w:t>3.0分</w:t>
            </w:r>
            <w:r>
              <w:rPr>
                <w:rFonts w:hint="eastAsia" w:ascii="宋体" w:hAnsi="宋体" w:eastAsia="宋体" w:cs="宋体"/>
                <w:color w:val="auto"/>
                <w:kern w:val="0"/>
                <w:sz w:val="21"/>
                <w:szCs w:val="21"/>
                <w:highlight w:val="none"/>
                <w:lang w:val="en-US" w:eastAsia="zh-CN" w:bidi="ar-SA"/>
              </w:rPr>
              <w:t>需要评标委员会提出说明。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951" w:type="dxa"/>
            <w:vMerge w:val="continue"/>
            <w:noWrap w:val="0"/>
            <w:vAlign w:val="center"/>
          </w:tcPr>
          <w:p>
            <w:pPr>
              <w:snapToGrid w:val="0"/>
              <w:ind w:left="105" w:hanging="105" w:hangingChars="50"/>
              <w:rPr>
                <w:rFonts w:ascii="宋体" w:hAnsi="宋体"/>
                <w:color w:val="auto"/>
                <w:kern w:val="0"/>
                <w:szCs w:val="21"/>
                <w:highlight w:val="none"/>
              </w:rPr>
            </w:pPr>
          </w:p>
        </w:tc>
        <w:tc>
          <w:tcPr>
            <w:tcW w:w="1102" w:type="dxa"/>
            <w:gridSpan w:val="2"/>
            <w:vMerge w:val="continue"/>
            <w:noWrap w:val="0"/>
            <w:vAlign w:val="center"/>
          </w:tcPr>
          <w:p>
            <w:pPr>
              <w:snapToGrid w:val="0"/>
              <w:jc w:val="center"/>
              <w:rPr>
                <w:rFonts w:ascii="宋体" w:hAnsi="宋体"/>
                <w:color w:val="auto"/>
                <w:kern w:val="0"/>
                <w:highlight w:val="none"/>
              </w:rPr>
            </w:pPr>
          </w:p>
        </w:tc>
        <w:tc>
          <w:tcPr>
            <w:tcW w:w="1608"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 w:val="21"/>
                <w:szCs w:val="21"/>
                <w:highlight w:val="none"/>
                <w:lang w:val="zh-TW" w:eastAsia="zh-TW" w:bidi="ar-SA"/>
              </w:rPr>
            </w:pPr>
            <w:r>
              <w:rPr>
                <w:rFonts w:hint="eastAsia" w:ascii="宋体" w:hAnsi="宋体" w:eastAsia="宋体" w:cs="宋体"/>
                <w:color w:val="auto"/>
                <w:kern w:val="0"/>
                <w:sz w:val="21"/>
                <w:szCs w:val="21"/>
                <w:highlight w:val="none"/>
                <w:lang w:val="zh-TW" w:eastAsia="zh-TW" w:bidi="ar-SA"/>
              </w:rPr>
              <w:t>后续服务及针对本项目特点的工作建议</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 w:val="21"/>
                <w:szCs w:val="21"/>
                <w:highlight w:val="none"/>
                <w:lang w:val="zh-TW" w:bidi="ar"/>
              </w:rPr>
            </w:pPr>
            <w:r>
              <w:rPr>
                <w:rFonts w:hint="eastAsia" w:ascii="宋体" w:hAnsi="宋体" w:eastAsia="宋体" w:cs="宋体"/>
                <w:color w:val="auto"/>
                <w:kern w:val="0"/>
                <w:sz w:val="21"/>
                <w:szCs w:val="21"/>
                <w:highlight w:val="none"/>
                <w:lang w:val="zh-TW" w:eastAsia="zh-TW" w:bidi="ar-SA"/>
              </w:rPr>
              <w:t>（5分）</w:t>
            </w:r>
          </w:p>
        </w:tc>
        <w:tc>
          <w:tcPr>
            <w:tcW w:w="6255" w:type="dxa"/>
            <w:gridSpan w:val="3"/>
            <w:tcBorders>
              <w:top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lang w:val="zh-TW" w:eastAsia="zh-CN" w:bidi="ar-SA"/>
              </w:rPr>
            </w:pPr>
            <w:r>
              <w:rPr>
                <w:rFonts w:hint="eastAsia" w:ascii="宋体" w:hAnsi="宋体" w:eastAsia="宋体" w:cs="宋体"/>
                <w:color w:val="auto"/>
                <w:kern w:val="0"/>
                <w:sz w:val="21"/>
                <w:szCs w:val="21"/>
                <w:highlight w:val="none"/>
                <w:lang w:val="zh-TW" w:eastAsia="zh-TW" w:bidi="ar-SA"/>
              </w:rPr>
              <w:t>一般得3.0分，良得3.1-4.0分，优得4.1-5.0分。无此项得0分，低</w:t>
            </w:r>
            <w:r>
              <w:rPr>
                <w:rFonts w:hint="eastAsia" w:ascii="宋体" w:hAnsi="宋体" w:eastAsia="宋体" w:cs="宋体"/>
                <w:color w:val="auto"/>
                <w:kern w:val="0"/>
                <w:sz w:val="21"/>
                <w:szCs w:val="21"/>
                <w:highlight w:val="none"/>
                <w:lang w:val="en-US" w:eastAsia="zh-CN" w:bidi="ar-SA"/>
              </w:rPr>
              <w:t>于</w:t>
            </w:r>
            <w:r>
              <w:rPr>
                <w:rFonts w:hint="eastAsia" w:ascii="宋体" w:hAnsi="宋体" w:eastAsia="宋体" w:cs="宋体"/>
                <w:color w:val="auto"/>
                <w:kern w:val="0"/>
                <w:sz w:val="21"/>
                <w:szCs w:val="21"/>
                <w:highlight w:val="none"/>
                <w:lang w:val="zh-TW" w:eastAsia="zh-TW" w:bidi="ar-SA"/>
              </w:rPr>
              <w:t>3.0分</w:t>
            </w:r>
            <w:r>
              <w:rPr>
                <w:rFonts w:hint="eastAsia" w:ascii="宋体" w:hAnsi="宋体" w:eastAsia="宋体" w:cs="宋体"/>
                <w:color w:val="auto"/>
                <w:kern w:val="0"/>
                <w:sz w:val="21"/>
                <w:szCs w:val="21"/>
                <w:highlight w:val="none"/>
                <w:lang w:val="en-US" w:eastAsia="zh-CN" w:bidi="ar-SA"/>
              </w:rPr>
              <w:t>需要评标委员会提出说明</w:t>
            </w:r>
            <w:r>
              <w:rPr>
                <w:rFonts w:hint="eastAsia" w:ascii="宋体" w:hAnsi="宋体" w:eastAsia="宋体" w:cs="宋体"/>
                <w:color w:val="auto"/>
                <w:kern w:val="0"/>
                <w:sz w:val="21"/>
                <w:szCs w:val="21"/>
                <w:highlight w:val="none"/>
                <w:lang w:val="zh-TW" w:eastAsia="zh-TW"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951" w:type="dxa"/>
            <w:noWrap w:val="0"/>
            <w:vAlign w:val="center"/>
          </w:tcPr>
          <w:p>
            <w:pPr>
              <w:snapToGrid w:val="0"/>
              <w:ind w:left="105" w:hanging="105" w:hangingChars="50"/>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1.4（3）</w:t>
            </w:r>
          </w:p>
        </w:tc>
        <w:tc>
          <w:tcPr>
            <w:tcW w:w="1102" w:type="dxa"/>
            <w:gridSpan w:val="2"/>
            <w:noWrap w:val="0"/>
            <w:vAlign w:val="center"/>
          </w:tcPr>
          <w:p>
            <w:pPr>
              <w:snapToGrid w:val="0"/>
              <w:jc w:val="center"/>
              <w:rPr>
                <w:rFonts w:hint="default" w:ascii="宋体" w:hAnsi="宋体" w:eastAsia="宋体"/>
                <w:color w:val="auto"/>
                <w:kern w:val="0"/>
                <w:highlight w:val="none"/>
                <w:lang w:val="en-US" w:eastAsia="zh-CN"/>
              </w:rPr>
            </w:pPr>
            <w:r>
              <w:rPr>
                <w:rFonts w:hint="eastAsia" w:ascii="宋体" w:hAnsi="宋体"/>
                <w:color w:val="auto"/>
                <w:kern w:val="0"/>
                <w:highlight w:val="none"/>
                <w:lang w:val="en-US" w:eastAsia="zh-CN"/>
              </w:rPr>
              <w:t>商务部分评分标准（10分）</w:t>
            </w:r>
          </w:p>
        </w:tc>
        <w:tc>
          <w:tcPr>
            <w:tcW w:w="7863" w:type="dxa"/>
            <w:gridSpan w:val="4"/>
            <w:tcBorders>
              <w:top w:val="single" w:color="auto" w:sz="4" w:space="0"/>
            </w:tcBorders>
            <w:noWrap w:val="0"/>
            <w:vAlign w:val="center"/>
          </w:tcPr>
          <w:p>
            <w:pPr>
              <w:spacing w:line="360" w:lineRule="auto"/>
              <w:ind w:firstLine="420" w:firstLineChars="200"/>
              <w:rPr>
                <w:rFonts w:hint="eastAsia" w:ascii="宋体" w:hAnsi="宋体" w:eastAsia="宋体" w:cs="宋体"/>
                <w:color w:val="auto"/>
                <w:kern w:val="0"/>
                <w:sz w:val="21"/>
                <w:szCs w:val="21"/>
                <w:highlight w:val="none"/>
                <w:lang w:val="zh-TW" w:eastAsia="zh-TW" w:bidi="ar-SA"/>
              </w:rPr>
            </w:pPr>
            <w:r>
              <w:rPr>
                <w:rFonts w:hint="eastAsia" w:ascii="宋体" w:hAnsi="宋体"/>
                <w:color w:val="auto"/>
                <w:szCs w:val="21"/>
                <w:highlight w:val="none"/>
              </w:rPr>
              <w:t>投标人近 5 年（2018年1月1日起至投标截止日止，以合同签订时间为准）每增加1个合同金额不少于</w:t>
            </w:r>
            <w:r>
              <w:rPr>
                <w:rFonts w:hint="eastAsia" w:ascii="宋体" w:hAnsi="宋体"/>
                <w:color w:val="auto"/>
                <w:szCs w:val="21"/>
                <w:highlight w:val="none"/>
                <w:lang w:val="en-US" w:eastAsia="zh-CN"/>
              </w:rPr>
              <w:t>10</w:t>
            </w:r>
            <w:r>
              <w:rPr>
                <w:rFonts w:hint="eastAsia" w:ascii="宋体" w:hAnsi="宋体"/>
                <w:color w:val="auto"/>
                <w:szCs w:val="21"/>
                <w:highlight w:val="none"/>
              </w:rPr>
              <w:t>万元的高速公路</w:t>
            </w:r>
            <w:r>
              <w:rPr>
                <w:rFonts w:hint="eastAsia" w:ascii="宋体" w:hAnsi="宋体"/>
                <w:color w:val="auto"/>
                <w:szCs w:val="21"/>
                <w:highlight w:val="none"/>
                <w:lang w:val="en-US" w:eastAsia="zh-CN"/>
              </w:rPr>
              <w:t>收费标准研究</w:t>
            </w:r>
            <w:r>
              <w:rPr>
                <w:rFonts w:hint="eastAsia" w:ascii="宋体" w:hAnsi="宋体"/>
                <w:color w:val="auto"/>
                <w:szCs w:val="21"/>
                <w:highlight w:val="none"/>
              </w:rPr>
              <w:t>项目业绩得</w:t>
            </w:r>
            <w:r>
              <w:rPr>
                <w:rFonts w:hint="eastAsia" w:ascii="宋体" w:hAnsi="宋体"/>
                <w:color w:val="auto"/>
                <w:szCs w:val="21"/>
                <w:highlight w:val="none"/>
                <w:lang w:val="en-US" w:eastAsia="zh-CN"/>
              </w:rPr>
              <w:t>5</w:t>
            </w:r>
            <w:r>
              <w:rPr>
                <w:rFonts w:hint="eastAsia" w:ascii="宋体" w:hAnsi="宋体"/>
                <w:color w:val="auto"/>
                <w:szCs w:val="21"/>
                <w:highlight w:val="none"/>
              </w:rPr>
              <w:t>分，</w:t>
            </w:r>
            <w:r>
              <w:rPr>
                <w:rFonts w:hint="eastAsia" w:ascii="宋体" w:hAnsi="宋体"/>
                <w:color w:val="auto"/>
                <w:szCs w:val="21"/>
                <w:highlight w:val="none"/>
                <w:lang w:eastAsia="zh-CN"/>
              </w:rPr>
              <w:t>本条</w:t>
            </w:r>
            <w:r>
              <w:rPr>
                <w:rFonts w:hint="eastAsia" w:ascii="宋体" w:hAnsi="宋体"/>
                <w:color w:val="auto"/>
                <w:szCs w:val="21"/>
                <w:highlight w:val="none"/>
              </w:rPr>
              <w:t xml:space="preserve">最多得 </w:t>
            </w:r>
            <w:r>
              <w:rPr>
                <w:rFonts w:hint="eastAsia" w:ascii="宋体" w:hAnsi="宋体"/>
                <w:color w:val="auto"/>
                <w:szCs w:val="21"/>
                <w:highlight w:val="none"/>
                <w:lang w:val="en-US" w:eastAsia="zh-CN"/>
              </w:rPr>
              <w:t>10</w:t>
            </w:r>
            <w:r>
              <w:rPr>
                <w:rFonts w:hint="eastAsia" w:ascii="宋体" w:hAnsi="宋体"/>
                <w:color w:val="auto"/>
                <w:szCs w:val="21"/>
                <w:highlight w:val="none"/>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1" w:type="dxa"/>
            <w:noWrap w:val="0"/>
            <w:vAlign w:val="center"/>
          </w:tcPr>
          <w:p>
            <w:pPr>
              <w:jc w:val="center"/>
              <w:rPr>
                <w:rFonts w:ascii="宋体" w:hAnsi="宋体"/>
                <w:color w:val="auto"/>
                <w:kern w:val="0"/>
                <w:highlight w:val="none"/>
              </w:rPr>
            </w:pPr>
            <w:r>
              <w:rPr>
                <w:rFonts w:hint="eastAsia" w:ascii="宋体" w:hAnsi="宋体"/>
                <w:color w:val="auto"/>
                <w:highlight w:val="none"/>
              </w:rPr>
              <w:t>1.5</w:t>
            </w:r>
          </w:p>
        </w:tc>
        <w:tc>
          <w:tcPr>
            <w:tcW w:w="1102" w:type="dxa"/>
            <w:gridSpan w:val="2"/>
            <w:noWrap w:val="0"/>
            <w:textDirection w:val="tbRlV"/>
            <w:vAlign w:val="center"/>
          </w:tcPr>
          <w:p>
            <w:pPr>
              <w:ind w:left="113" w:right="113"/>
              <w:jc w:val="center"/>
              <w:rPr>
                <w:rFonts w:ascii="宋体" w:hAnsi="宋体"/>
                <w:color w:val="auto"/>
                <w:kern w:val="0"/>
                <w:highlight w:val="none"/>
              </w:rPr>
            </w:pPr>
            <w:r>
              <w:rPr>
                <w:rFonts w:hint="eastAsia" w:ascii="宋体" w:hAnsi="宋体" w:cs="宋体"/>
                <w:color w:val="auto"/>
                <w:highlight w:val="none"/>
              </w:rPr>
              <w:t>评标程序</w:t>
            </w:r>
          </w:p>
        </w:tc>
        <w:tc>
          <w:tcPr>
            <w:tcW w:w="7863" w:type="dxa"/>
            <w:gridSpan w:val="4"/>
            <w:noWrap w:val="0"/>
            <w:vAlign w:val="top"/>
          </w:tcPr>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计算方法计算评标基准价，并对投标报价评分。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按本章评标办法规定的程序进行评审，并按本评分标准，确定得分最高的前三名比选申请人（按得分高低排序）为中标候选人。</w:t>
            </w:r>
          </w:p>
          <w:p>
            <w:pPr>
              <w:spacing w:line="360" w:lineRule="auto"/>
              <w:ind w:firstLine="420" w:firstLineChars="200"/>
              <w:rPr>
                <w:rFonts w:ascii="宋体" w:hAnsi="宋体" w:cs="Calibri"/>
                <w:color w:val="auto"/>
                <w:sz w:val="22"/>
                <w:szCs w:val="21"/>
                <w:highlight w:val="none"/>
              </w:rPr>
            </w:pPr>
            <w:r>
              <w:rPr>
                <w:rFonts w:hint="eastAsia" w:ascii="宋体" w:hAnsi="宋体"/>
                <w:color w:val="auto"/>
                <w:szCs w:val="21"/>
                <w:highlight w:val="none"/>
              </w:rPr>
              <w:t>3</w:t>
            </w:r>
            <w:r>
              <w:rPr>
                <w:rFonts w:hint="eastAsia" w:ascii="宋体" w:hAnsi="宋体" w:eastAsia="Calibri" w:cs="Calibri"/>
                <w:color w:val="auto"/>
                <w:sz w:val="22"/>
                <w:szCs w:val="21"/>
                <w:highlight w:val="none"/>
              </w:rPr>
              <w:t>.</w:t>
            </w:r>
            <w:r>
              <w:rPr>
                <w:rFonts w:hint="eastAsia"/>
                <w:color w:val="auto"/>
                <w:highlight w:val="none"/>
              </w:rPr>
              <w:t xml:space="preserve"> </w:t>
            </w:r>
            <w:r>
              <w:rPr>
                <w:rFonts w:hint="eastAsia" w:ascii="宋体" w:hAnsi="宋体"/>
                <w:color w:val="auto"/>
                <w:szCs w:val="21"/>
                <w:highlight w:val="none"/>
              </w:rPr>
              <w:t>如经过对所有比选申请人的比选申请文件进行初步评审，导致有效比选申请人不足三个的，评标委员会应当否决所有投标。但是有效比选申请人的经济、商务等指标仍然具有市场竞争力，能够满足比选文件要求的，评标委员会可以继续评标并确定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1" w:type="dxa"/>
            <w:noWrap w:val="0"/>
            <w:vAlign w:val="center"/>
          </w:tcPr>
          <w:p>
            <w:pPr>
              <w:jc w:val="center"/>
              <w:rPr>
                <w:rFonts w:ascii="宋体" w:hAnsi="宋体"/>
                <w:b/>
                <w:color w:val="auto"/>
                <w:highlight w:val="none"/>
              </w:rPr>
            </w:pPr>
            <w:r>
              <w:rPr>
                <w:rFonts w:hint="eastAsia" w:ascii="宋体" w:hAnsi="宋体"/>
                <w:color w:val="auto"/>
                <w:highlight w:val="none"/>
              </w:rPr>
              <w:t>1.6</w:t>
            </w:r>
            <w:r>
              <w:rPr>
                <w:rFonts w:hint="eastAsia" w:ascii="宋体" w:hAnsi="宋体" w:cs="宋体"/>
                <w:color w:val="auto"/>
                <w:highlight w:val="none"/>
              </w:rPr>
              <w:t>（</w:t>
            </w:r>
            <w:r>
              <w:rPr>
                <w:rFonts w:ascii="宋体" w:hAnsi="宋体"/>
                <w:color w:val="auto"/>
                <w:highlight w:val="none"/>
              </w:rPr>
              <w:t>1</w:t>
            </w:r>
            <w:r>
              <w:rPr>
                <w:rFonts w:hint="eastAsia" w:ascii="宋体" w:hAnsi="宋体" w:cs="宋体"/>
                <w:color w:val="auto"/>
                <w:highlight w:val="none"/>
              </w:rPr>
              <w:t>）</w:t>
            </w:r>
          </w:p>
        </w:tc>
        <w:tc>
          <w:tcPr>
            <w:tcW w:w="1102" w:type="dxa"/>
            <w:gridSpan w:val="2"/>
            <w:noWrap w:val="0"/>
            <w:vAlign w:val="center"/>
          </w:tcPr>
          <w:p>
            <w:pPr>
              <w:spacing w:line="360" w:lineRule="auto"/>
              <w:jc w:val="center"/>
              <w:rPr>
                <w:rFonts w:ascii="宋体" w:hAnsi="宋体"/>
                <w:color w:val="auto"/>
                <w:highlight w:val="none"/>
              </w:rPr>
            </w:pPr>
            <w:r>
              <w:rPr>
                <w:rFonts w:hint="eastAsia" w:ascii="宋体" w:hAnsi="宋体" w:cs="宋体"/>
                <w:color w:val="auto"/>
                <w:highlight w:val="none"/>
              </w:rPr>
              <w:t>投标</w:t>
            </w:r>
          </w:p>
          <w:p>
            <w:pPr>
              <w:spacing w:line="360" w:lineRule="auto"/>
              <w:jc w:val="center"/>
              <w:rPr>
                <w:rFonts w:ascii="宋体" w:hAnsi="宋体"/>
                <w:b/>
                <w:color w:val="auto"/>
                <w:highlight w:val="none"/>
              </w:rPr>
            </w:pPr>
            <w:r>
              <w:rPr>
                <w:rFonts w:hint="eastAsia" w:ascii="宋体" w:hAnsi="宋体" w:cs="宋体"/>
                <w:color w:val="auto"/>
                <w:highlight w:val="none"/>
              </w:rPr>
              <w:t>报价</w:t>
            </w:r>
            <w:r>
              <w:rPr>
                <w:rFonts w:hint="eastAsia" w:ascii="宋体" w:hAnsi="宋体" w:cs="宋体"/>
                <w:color w:val="auto"/>
                <w:kern w:val="0"/>
                <w:highlight w:val="none"/>
              </w:rPr>
              <w:t>得分</w:t>
            </w:r>
            <w:r>
              <w:rPr>
                <w:rFonts w:hint="eastAsia" w:ascii="宋体" w:hAnsi="宋体" w:cs="宋体"/>
                <w:color w:val="auto"/>
                <w:highlight w:val="none"/>
              </w:rPr>
              <w:t>（</w:t>
            </w:r>
            <w:r>
              <w:rPr>
                <w:rFonts w:ascii="宋体" w:hAnsi="宋体"/>
                <w:color w:val="auto"/>
                <w:highlight w:val="none"/>
              </w:rPr>
              <w:t>A</w:t>
            </w:r>
            <w:r>
              <w:rPr>
                <w:rFonts w:hint="eastAsia" w:ascii="宋体" w:hAnsi="宋体" w:cs="宋体"/>
                <w:color w:val="auto"/>
                <w:highlight w:val="none"/>
              </w:rPr>
              <w:t>）</w:t>
            </w:r>
          </w:p>
        </w:tc>
        <w:tc>
          <w:tcPr>
            <w:tcW w:w="1669" w:type="dxa"/>
            <w:gridSpan w:val="2"/>
            <w:noWrap w:val="0"/>
            <w:vAlign w:val="center"/>
          </w:tcPr>
          <w:p>
            <w:pPr>
              <w:jc w:val="center"/>
              <w:rPr>
                <w:rFonts w:ascii="宋体" w:hAnsi="宋体"/>
                <w:b/>
                <w:color w:val="auto"/>
                <w:highlight w:val="none"/>
              </w:rPr>
            </w:pPr>
            <w:r>
              <w:rPr>
                <w:rFonts w:hint="eastAsia" w:ascii="宋体" w:hAnsi="宋体" w:cs="宋体"/>
                <w:color w:val="auto"/>
                <w:highlight w:val="none"/>
              </w:rPr>
              <w:t>投标报价</w:t>
            </w:r>
          </w:p>
        </w:tc>
        <w:tc>
          <w:tcPr>
            <w:tcW w:w="6194" w:type="dxa"/>
            <w:gridSpan w:val="2"/>
            <w:noWrap w:val="0"/>
            <w:vAlign w:val="center"/>
          </w:tcPr>
          <w:p>
            <w:pPr>
              <w:snapToGrid w:val="0"/>
              <w:spacing w:line="360" w:lineRule="auto"/>
              <w:ind w:firstLine="420" w:firstLineChars="200"/>
              <w:rPr>
                <w:rFonts w:ascii="宋体" w:hAnsi="宋体"/>
                <w:color w:val="auto"/>
                <w:kern w:val="0"/>
                <w:szCs w:val="21"/>
                <w:highlight w:val="none"/>
              </w:rPr>
            </w:pPr>
            <w:r>
              <w:rPr>
                <w:rFonts w:hint="eastAsia" w:ascii="宋体" w:hAnsi="宋体" w:cs="宋体"/>
                <w:color w:val="auto"/>
                <w:kern w:val="0"/>
                <w:szCs w:val="21"/>
                <w:highlight w:val="none"/>
              </w:rPr>
              <w:t>以有效投标报价的算术平均值为评标基准价，投标报价正好等于评标基准价的投标报价得满分</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0分。与评标基准价相比，投标报价每高1%扣1分，扣分最多不超过5分；与评标基准价相比，投标报价每低1%扣0.5分，扣分最多不超过5分。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1" w:type="dxa"/>
            <w:noWrap w:val="0"/>
            <w:vAlign w:val="center"/>
          </w:tcPr>
          <w:p>
            <w:pPr>
              <w:jc w:val="center"/>
              <w:rPr>
                <w:rFonts w:ascii="宋体" w:hAnsi="宋体"/>
                <w:color w:val="auto"/>
                <w:highlight w:val="none"/>
              </w:rPr>
            </w:pPr>
            <w:r>
              <w:rPr>
                <w:rFonts w:hint="eastAsia" w:ascii="宋体" w:hAnsi="宋体"/>
                <w:color w:val="auto"/>
                <w:highlight w:val="none"/>
              </w:rPr>
              <w:t>1.6</w:t>
            </w:r>
            <w:r>
              <w:rPr>
                <w:rFonts w:hint="eastAsia" w:ascii="宋体" w:hAnsi="宋体" w:cs="宋体"/>
                <w:color w:val="auto"/>
                <w:highlight w:val="none"/>
              </w:rPr>
              <w:t>（</w:t>
            </w:r>
            <w:r>
              <w:rPr>
                <w:rFonts w:ascii="宋体" w:hAnsi="宋体"/>
                <w:color w:val="auto"/>
                <w:highlight w:val="none"/>
              </w:rPr>
              <w:t>2</w:t>
            </w:r>
            <w:r>
              <w:rPr>
                <w:rFonts w:hint="eastAsia" w:ascii="宋体" w:hAnsi="宋体" w:cs="宋体"/>
                <w:color w:val="auto"/>
                <w:highlight w:val="none"/>
              </w:rPr>
              <w:t>）</w:t>
            </w:r>
          </w:p>
        </w:tc>
        <w:tc>
          <w:tcPr>
            <w:tcW w:w="1102" w:type="dxa"/>
            <w:gridSpan w:val="2"/>
            <w:noWrap w:val="0"/>
            <w:vAlign w:val="center"/>
          </w:tcPr>
          <w:p>
            <w:pPr>
              <w:jc w:val="center"/>
              <w:rPr>
                <w:rFonts w:ascii="宋体" w:hAnsi="宋体"/>
                <w:color w:val="auto"/>
                <w:kern w:val="0"/>
                <w:highlight w:val="none"/>
              </w:rPr>
            </w:pPr>
            <w:r>
              <w:rPr>
                <w:rFonts w:hint="eastAsia" w:ascii="宋体" w:hAnsi="宋体" w:cs="宋体"/>
                <w:color w:val="auto"/>
                <w:highlight w:val="none"/>
              </w:rPr>
              <w:t>技术部分</w:t>
            </w:r>
            <w:r>
              <w:rPr>
                <w:rFonts w:hint="eastAsia" w:ascii="宋体" w:hAnsi="宋体" w:cs="宋体"/>
                <w:color w:val="auto"/>
                <w:kern w:val="0"/>
                <w:highlight w:val="none"/>
              </w:rPr>
              <w:t>得分</w:t>
            </w:r>
          </w:p>
          <w:p>
            <w:pPr>
              <w:jc w:val="center"/>
              <w:rPr>
                <w:rFonts w:ascii="宋体" w:hAnsi="宋体"/>
                <w:color w:val="auto"/>
                <w:highlight w:val="none"/>
              </w:rPr>
            </w:pPr>
            <w:r>
              <w:rPr>
                <w:rFonts w:hint="eastAsia" w:ascii="宋体" w:hAnsi="宋体" w:cs="宋体"/>
                <w:color w:val="auto"/>
                <w:highlight w:val="none"/>
              </w:rPr>
              <w:t>（</w:t>
            </w:r>
            <w:r>
              <w:rPr>
                <w:rFonts w:ascii="宋体" w:hAnsi="宋体"/>
                <w:color w:val="auto"/>
                <w:highlight w:val="none"/>
              </w:rPr>
              <w:t>B</w:t>
            </w:r>
            <w:r>
              <w:rPr>
                <w:rFonts w:hint="eastAsia" w:ascii="宋体" w:hAnsi="宋体" w:cs="宋体"/>
                <w:color w:val="auto"/>
                <w:highlight w:val="none"/>
              </w:rPr>
              <w:t>）</w:t>
            </w:r>
          </w:p>
        </w:tc>
        <w:tc>
          <w:tcPr>
            <w:tcW w:w="1669" w:type="dxa"/>
            <w:gridSpan w:val="2"/>
            <w:noWrap w:val="0"/>
            <w:vAlign w:val="center"/>
          </w:tcPr>
          <w:p>
            <w:pPr>
              <w:spacing w:line="360" w:lineRule="auto"/>
              <w:jc w:val="center"/>
              <w:rPr>
                <w:rFonts w:ascii="宋体" w:hAnsi="宋体"/>
                <w:color w:val="auto"/>
                <w:kern w:val="0"/>
                <w:highlight w:val="none"/>
              </w:rPr>
            </w:pPr>
            <w:r>
              <w:rPr>
                <w:rFonts w:hint="eastAsia" w:ascii="宋体" w:hAnsi="宋体" w:cs="宋体"/>
                <w:color w:val="auto"/>
                <w:kern w:val="0"/>
                <w:highlight w:val="none"/>
              </w:rPr>
              <w:t>技术部分</w:t>
            </w:r>
          </w:p>
        </w:tc>
        <w:tc>
          <w:tcPr>
            <w:tcW w:w="6194" w:type="dxa"/>
            <w:gridSpan w:val="2"/>
            <w:noWrap w:val="0"/>
            <w:vAlign w:val="center"/>
          </w:tcPr>
          <w:p>
            <w:pPr>
              <w:keepLines/>
              <w:topLinePunct/>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按各评审因素设定的分值评分。</w:t>
            </w:r>
          </w:p>
          <w:p>
            <w:pPr>
              <w:keepLines/>
              <w:topLinePunct/>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评标委员会全体成员对技术部分进行评审，评委打分的取算术平均值为该比选申请人技术部分得分。</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1" w:type="dxa"/>
            <w:noWrap w:val="0"/>
            <w:vAlign w:val="center"/>
          </w:tcPr>
          <w:p>
            <w:pPr>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1.6（3）</w:t>
            </w:r>
          </w:p>
        </w:tc>
        <w:tc>
          <w:tcPr>
            <w:tcW w:w="1102" w:type="dxa"/>
            <w:gridSpan w:val="2"/>
            <w:noWrap w:val="0"/>
            <w:vAlign w:val="center"/>
          </w:tcPr>
          <w:p>
            <w:pPr>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商务部分得分</w:t>
            </w:r>
          </w:p>
          <w:p>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（C）</w:t>
            </w:r>
          </w:p>
        </w:tc>
        <w:tc>
          <w:tcPr>
            <w:tcW w:w="1669" w:type="dxa"/>
            <w:gridSpan w:val="2"/>
            <w:noWrap w:val="0"/>
            <w:vAlign w:val="center"/>
          </w:tcPr>
          <w:p>
            <w:pPr>
              <w:spacing w:line="360" w:lineRule="auto"/>
              <w:jc w:val="center"/>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商务部分</w:t>
            </w:r>
          </w:p>
        </w:tc>
        <w:tc>
          <w:tcPr>
            <w:tcW w:w="6194" w:type="dxa"/>
            <w:gridSpan w:val="2"/>
            <w:noWrap w:val="0"/>
            <w:vAlign w:val="center"/>
          </w:tcPr>
          <w:p>
            <w:pPr>
              <w:keepLines/>
              <w:topLinePunct/>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评标委员会全体成员对</w:t>
            </w:r>
            <w:r>
              <w:rPr>
                <w:rFonts w:hint="eastAsia" w:ascii="宋体" w:hAnsi="宋体" w:cs="宋体"/>
                <w:color w:val="auto"/>
                <w:kern w:val="0"/>
                <w:szCs w:val="21"/>
                <w:highlight w:val="none"/>
                <w:lang w:val="en-US" w:eastAsia="zh-CN"/>
              </w:rPr>
              <w:t>商务</w:t>
            </w:r>
            <w:r>
              <w:rPr>
                <w:rFonts w:hint="eastAsia" w:ascii="宋体" w:hAnsi="宋体" w:cs="宋体"/>
                <w:color w:val="auto"/>
                <w:kern w:val="0"/>
                <w:szCs w:val="21"/>
                <w:highlight w:val="none"/>
              </w:rPr>
              <w:t>部分进行评审，评委打分的取算术平均值为该比选申请人技术部分得分。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951" w:type="dxa"/>
            <w:noWrap w:val="0"/>
            <w:vAlign w:val="center"/>
          </w:tcPr>
          <w:p>
            <w:pPr>
              <w:ind w:firstLine="18" w:firstLineChars="9"/>
              <w:jc w:val="center"/>
              <w:rPr>
                <w:rFonts w:ascii="宋体" w:hAnsi="宋体"/>
                <w:color w:val="auto"/>
                <w:highlight w:val="none"/>
              </w:rPr>
            </w:pPr>
            <w:r>
              <w:rPr>
                <w:rFonts w:hint="eastAsia" w:ascii="宋体" w:hAnsi="宋体"/>
                <w:color w:val="auto"/>
                <w:highlight w:val="none"/>
              </w:rPr>
              <w:t>1.7</w:t>
            </w:r>
          </w:p>
        </w:tc>
        <w:tc>
          <w:tcPr>
            <w:tcW w:w="2771" w:type="dxa"/>
            <w:gridSpan w:val="4"/>
            <w:noWrap w:val="0"/>
            <w:vAlign w:val="center"/>
          </w:tcPr>
          <w:p>
            <w:pPr>
              <w:ind w:firstLine="18" w:firstLineChars="9"/>
              <w:jc w:val="center"/>
              <w:rPr>
                <w:rFonts w:ascii="宋体" w:hAnsi="宋体"/>
                <w:color w:val="auto"/>
                <w:highlight w:val="none"/>
              </w:rPr>
            </w:pPr>
            <w:r>
              <w:rPr>
                <w:rFonts w:hint="eastAsia" w:ascii="宋体" w:hAnsi="宋体" w:cs="宋体"/>
                <w:color w:val="auto"/>
                <w:highlight w:val="none"/>
              </w:rPr>
              <w:t>比选申请人得分</w:t>
            </w:r>
          </w:p>
        </w:tc>
        <w:tc>
          <w:tcPr>
            <w:tcW w:w="6194" w:type="dxa"/>
            <w:gridSpan w:val="2"/>
            <w:noWrap w:val="0"/>
            <w:vAlign w:val="center"/>
          </w:tcPr>
          <w:p>
            <w:pPr>
              <w:ind w:firstLine="333" w:firstLineChars="159"/>
              <w:rPr>
                <w:rFonts w:hint="default" w:ascii="宋体" w:hAnsi="宋体" w:eastAsia="宋体"/>
                <w:color w:val="auto"/>
                <w:kern w:val="0"/>
                <w:highlight w:val="none"/>
                <w:lang w:val="en-US" w:eastAsia="zh-CN"/>
              </w:rPr>
            </w:pPr>
            <w:r>
              <w:rPr>
                <w:rFonts w:hint="eastAsia" w:ascii="宋体" w:hAnsi="宋体" w:cs="宋体"/>
                <w:color w:val="auto"/>
                <w:kern w:val="0"/>
                <w:highlight w:val="none"/>
              </w:rPr>
              <w:t>比选申请人得分</w:t>
            </w:r>
            <w:r>
              <w:rPr>
                <w:rFonts w:ascii="宋体" w:hAnsi="宋体"/>
                <w:color w:val="auto"/>
                <w:kern w:val="0"/>
                <w:highlight w:val="none"/>
              </w:rPr>
              <w:t>=A+B</w:t>
            </w:r>
            <w:r>
              <w:rPr>
                <w:rFonts w:hint="eastAsia" w:ascii="宋体" w:hAnsi="宋体"/>
                <w:color w:val="auto"/>
                <w:kern w:val="0"/>
                <w:highlight w:val="none"/>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9916" w:type="dxa"/>
            <w:gridSpan w:val="7"/>
            <w:noWrap w:val="0"/>
            <w:vAlign w:val="center"/>
          </w:tcPr>
          <w:p>
            <w:pPr>
              <w:ind w:firstLine="333" w:firstLineChars="159"/>
              <w:rPr>
                <w:rFonts w:hint="default" w:eastAsia="宋体"/>
                <w:lang w:val="en-US" w:eastAsia="zh-CN"/>
              </w:rPr>
            </w:pPr>
            <w:r>
              <w:rPr>
                <w:rFonts w:hint="eastAsia"/>
              </w:rPr>
              <w:t>补充细化：</w:t>
            </w:r>
            <w:r>
              <w:rPr>
                <w:rFonts w:hint="eastAsia"/>
                <w:lang w:val="en-US" w:eastAsia="zh-CN"/>
              </w:rPr>
              <w:t>1.</w:t>
            </w:r>
            <w:r>
              <w:rPr>
                <w:rFonts w:hint="eastAsia"/>
              </w:rPr>
              <w:t>本项目评标采用综合评估法，对通过初步评审、详细评审的比选申请人按照</w:t>
            </w:r>
            <w:r>
              <w:t>综合得分（</w:t>
            </w:r>
            <w:r>
              <w:rPr>
                <w:rFonts w:hint="eastAsia"/>
              </w:rPr>
              <w:t>报价得分+技术得分</w:t>
            </w:r>
            <w:r>
              <w:t>）</w:t>
            </w:r>
            <w:r>
              <w:rPr>
                <w:rFonts w:hint="eastAsia"/>
              </w:rPr>
              <w:t>由高到低的先后顺序，推荐3名成交候选人，不足3名则按相应家数推荐成交候选人</w:t>
            </w:r>
            <w:r>
              <w:rPr>
                <w:rFonts w:hint="eastAsia"/>
                <w:lang w:eastAsia="zh-CN"/>
              </w:rPr>
              <w:t>，（</w:t>
            </w:r>
            <w:r>
              <w:rPr>
                <w:rFonts w:hint="eastAsia"/>
                <w:lang w:val="en-US" w:eastAsia="zh-CN"/>
              </w:rPr>
              <w:t>综合评比得分一致的，</w:t>
            </w:r>
            <w:r>
              <w:rPr>
                <w:rFonts w:hint="eastAsia" w:ascii="Times New Roman" w:hAnsi="Times New Roman" w:eastAsia="宋体" w:cs="Times New Roman"/>
                <w:lang w:val="en-US" w:eastAsia="zh-CN"/>
              </w:rPr>
              <w:t>技术得分高的优先）</w:t>
            </w:r>
            <w:r>
              <w:rPr>
                <w:rFonts w:hint="eastAsia" w:ascii="Times New Roman" w:hAnsi="Times New Roman" w:eastAsia="宋体" w:cs="Times New Roman"/>
              </w:rPr>
              <w:t>。</w:t>
            </w:r>
          </w:p>
        </w:tc>
      </w:tr>
    </w:tbl>
    <w:p>
      <w:pPr>
        <w:numPr>
          <w:ilvl w:val="0"/>
          <w:numId w:val="0"/>
        </w:numPr>
        <w:rPr>
          <w:rFonts w:hint="eastAsia"/>
          <w:lang w:val="en-US" w:eastAsia="zh-CN"/>
        </w:rPr>
      </w:pPr>
    </w:p>
    <w:p>
      <w:pPr>
        <w:spacing w:line="520" w:lineRule="exact"/>
        <w:ind w:firstLine="482" w:firstLineChars="200"/>
        <w:rPr>
          <w:rFonts w:hint="eastAsia" w:ascii="宋体" w:hAnsi="宋体" w:eastAsia="宋体" w:cs="宋体"/>
          <w:b/>
          <w:bCs/>
          <w:kern w:val="2"/>
          <w:sz w:val="24"/>
          <w:szCs w:val="32"/>
          <w:lang w:val="en-US" w:eastAsia="zh-CN" w:bidi="ar-SA"/>
        </w:rPr>
      </w:pPr>
      <w:bookmarkStart w:id="10" w:name="_Toc64734489"/>
      <w:r>
        <w:rPr>
          <w:rFonts w:hint="eastAsia" w:ascii="宋体" w:hAnsi="宋体" w:eastAsia="宋体" w:cs="宋体"/>
          <w:b/>
          <w:bCs/>
          <w:kern w:val="2"/>
          <w:sz w:val="24"/>
          <w:szCs w:val="32"/>
          <w:lang w:val="en-US" w:eastAsia="zh-CN" w:bidi="ar-SA"/>
        </w:rPr>
        <w:t>六、</w:t>
      </w:r>
      <w:bookmarkStart w:id="11" w:name="_Hlk34427540"/>
      <w:r>
        <w:rPr>
          <w:rFonts w:hint="eastAsia" w:ascii="宋体" w:hAnsi="宋体" w:eastAsia="宋体" w:cs="宋体"/>
          <w:b/>
          <w:bCs/>
          <w:kern w:val="2"/>
          <w:sz w:val="24"/>
          <w:szCs w:val="32"/>
          <w:lang w:val="en-US" w:eastAsia="zh-CN" w:bidi="ar-SA"/>
        </w:rPr>
        <w:t>报价文件要求</w:t>
      </w:r>
      <w:bookmarkEnd w:id="10"/>
      <w:bookmarkEnd w:id="11"/>
    </w:p>
    <w:p>
      <w:pPr>
        <w:spacing w:line="520" w:lineRule="exact"/>
        <w:ind w:firstLine="480" w:firstLineChars="200"/>
        <w:rPr>
          <w:rFonts w:hint="eastAsia" w:ascii="宋体" w:hAnsi="宋体"/>
          <w:sz w:val="24"/>
        </w:rPr>
      </w:pPr>
      <w:r>
        <w:rPr>
          <w:rFonts w:hint="eastAsia" w:ascii="宋体" w:hAnsi="宋体"/>
          <w:sz w:val="24"/>
        </w:rPr>
        <w:t>1、报价文件包含内容如下：</w:t>
      </w:r>
    </w:p>
    <w:p>
      <w:pPr>
        <w:spacing w:line="520" w:lineRule="exact"/>
        <w:ind w:firstLine="480" w:firstLineChars="200"/>
        <w:rPr>
          <w:rFonts w:hint="eastAsia" w:ascii="宋体" w:hAnsi="宋体"/>
          <w:sz w:val="24"/>
        </w:rPr>
      </w:pPr>
      <w:r>
        <w:rPr>
          <w:rFonts w:hint="eastAsia" w:ascii="宋体" w:hAnsi="宋体"/>
          <w:sz w:val="24"/>
        </w:rPr>
        <w:t>（1）报价文件封面（需加盖报价人单位公章）</w:t>
      </w:r>
    </w:p>
    <w:p>
      <w:pPr>
        <w:spacing w:line="520" w:lineRule="exact"/>
        <w:ind w:firstLine="480" w:firstLineChars="200"/>
        <w:rPr>
          <w:rFonts w:hint="eastAsia" w:ascii="宋体" w:hAnsi="宋体"/>
          <w:sz w:val="24"/>
        </w:rPr>
      </w:pPr>
      <w:r>
        <w:rPr>
          <w:rFonts w:hint="eastAsia" w:ascii="宋体" w:hAnsi="宋体"/>
          <w:sz w:val="24"/>
        </w:rPr>
        <w:t>（2）报价文件目录（需加盖报价人单位公章）</w:t>
      </w:r>
    </w:p>
    <w:p>
      <w:pPr>
        <w:spacing w:line="520" w:lineRule="exact"/>
        <w:ind w:firstLine="480" w:firstLineChars="200"/>
        <w:rPr>
          <w:rFonts w:hint="eastAsia" w:ascii="宋体" w:hAnsi="宋体"/>
          <w:sz w:val="24"/>
        </w:rPr>
      </w:pPr>
      <w:r>
        <w:rPr>
          <w:rFonts w:hint="eastAsia" w:ascii="宋体" w:hAnsi="宋体"/>
          <w:sz w:val="24"/>
        </w:rPr>
        <w:t>（3）商务部分</w:t>
      </w:r>
    </w:p>
    <w:p>
      <w:pPr>
        <w:spacing w:line="520" w:lineRule="exact"/>
        <w:ind w:firstLine="480" w:firstLineChars="200"/>
        <w:rPr>
          <w:rFonts w:hint="eastAsia" w:ascii="宋体" w:hAnsi="宋体"/>
          <w:sz w:val="24"/>
        </w:rPr>
      </w:pPr>
      <w:r>
        <w:rPr>
          <w:rFonts w:hint="eastAsia" w:ascii="宋体" w:hAnsi="宋体"/>
          <w:sz w:val="24"/>
        </w:rPr>
        <w:t>①投标函</w:t>
      </w:r>
    </w:p>
    <w:p>
      <w:pPr>
        <w:spacing w:line="520" w:lineRule="exact"/>
        <w:ind w:firstLine="480" w:firstLineChars="200"/>
        <w:rPr>
          <w:rFonts w:hint="eastAsia" w:ascii="宋体" w:hAnsi="宋体"/>
          <w:sz w:val="24"/>
        </w:rPr>
      </w:pPr>
      <w:r>
        <w:rPr>
          <w:rFonts w:hint="eastAsia" w:ascii="宋体" w:hAnsi="宋体"/>
          <w:sz w:val="24"/>
        </w:rPr>
        <w:t>②法定代表人身份证明</w:t>
      </w:r>
    </w:p>
    <w:p>
      <w:pPr>
        <w:spacing w:line="520" w:lineRule="exact"/>
        <w:ind w:firstLine="480" w:firstLineChars="200"/>
        <w:rPr>
          <w:rFonts w:hint="eastAsia" w:ascii="宋体" w:hAnsi="宋体"/>
          <w:sz w:val="24"/>
        </w:rPr>
      </w:pPr>
      <w:r>
        <w:rPr>
          <w:rFonts w:hint="eastAsia" w:ascii="宋体" w:hAnsi="宋体"/>
          <w:sz w:val="24"/>
        </w:rPr>
        <w:t>③授权委托书</w:t>
      </w:r>
    </w:p>
    <w:p>
      <w:pPr>
        <w:spacing w:line="520" w:lineRule="exact"/>
        <w:ind w:firstLine="480" w:firstLineChars="200"/>
        <w:rPr>
          <w:rFonts w:hint="eastAsia" w:ascii="宋体" w:hAnsi="宋体"/>
          <w:sz w:val="24"/>
        </w:rPr>
      </w:pPr>
      <w:r>
        <w:rPr>
          <w:rFonts w:hint="eastAsia" w:ascii="宋体" w:hAnsi="宋体"/>
          <w:sz w:val="24"/>
        </w:rPr>
        <w:t>④资格审查资料</w:t>
      </w:r>
    </w:p>
    <w:p>
      <w:pPr>
        <w:spacing w:line="520" w:lineRule="exact"/>
        <w:ind w:firstLine="480" w:firstLineChars="200"/>
        <w:rPr>
          <w:rFonts w:hint="eastAsia" w:ascii="宋体" w:hAnsi="宋体"/>
          <w:sz w:val="24"/>
        </w:rPr>
      </w:pPr>
      <w:r>
        <w:rPr>
          <w:rFonts w:hint="eastAsia" w:ascii="宋体" w:hAnsi="宋体"/>
          <w:sz w:val="24"/>
        </w:rPr>
        <w:t>⑤类似业绩汇总表</w:t>
      </w:r>
    </w:p>
    <w:p>
      <w:pPr>
        <w:spacing w:line="520" w:lineRule="exact"/>
        <w:ind w:firstLine="480" w:firstLineChars="200"/>
        <w:rPr>
          <w:rFonts w:hint="eastAsia" w:ascii="宋体" w:hAnsi="宋体"/>
          <w:sz w:val="24"/>
        </w:rPr>
      </w:pPr>
      <w:r>
        <w:rPr>
          <w:rFonts w:hint="eastAsia" w:ascii="宋体" w:hAnsi="宋体"/>
          <w:sz w:val="24"/>
        </w:rPr>
        <w:t>⑥拟委任人员情况表</w:t>
      </w:r>
    </w:p>
    <w:p>
      <w:pPr>
        <w:spacing w:line="520" w:lineRule="exact"/>
        <w:ind w:firstLine="480" w:firstLineChars="200"/>
        <w:rPr>
          <w:rFonts w:hint="eastAsia" w:ascii="宋体" w:hAnsi="宋体"/>
          <w:sz w:val="24"/>
        </w:rPr>
      </w:pPr>
      <w:r>
        <w:rPr>
          <w:rFonts w:hint="eastAsia" w:ascii="宋体" w:hAnsi="宋体"/>
          <w:sz w:val="24"/>
        </w:rPr>
        <w:t>A、拟委任的主要人员汇总表</w:t>
      </w:r>
    </w:p>
    <w:p>
      <w:pPr>
        <w:spacing w:line="520" w:lineRule="exact"/>
        <w:ind w:firstLine="480" w:firstLineChars="200"/>
        <w:rPr>
          <w:rFonts w:hint="eastAsia" w:ascii="宋体" w:hAnsi="宋体"/>
          <w:sz w:val="24"/>
        </w:rPr>
      </w:pPr>
      <w:r>
        <w:rPr>
          <w:rFonts w:hint="eastAsia" w:ascii="宋体" w:hAnsi="宋体"/>
          <w:sz w:val="24"/>
        </w:rPr>
        <w:t>B、项目负责人资历表</w:t>
      </w:r>
    </w:p>
    <w:p>
      <w:pPr>
        <w:spacing w:line="520" w:lineRule="exact"/>
        <w:ind w:firstLine="480" w:firstLineChars="200"/>
        <w:rPr>
          <w:rFonts w:hint="eastAsia" w:ascii="宋体" w:hAnsi="宋体"/>
          <w:sz w:val="24"/>
        </w:rPr>
      </w:pPr>
      <w:r>
        <w:rPr>
          <w:rFonts w:hint="eastAsia" w:ascii="宋体" w:hAnsi="宋体"/>
          <w:sz w:val="24"/>
        </w:rPr>
        <w:t>（4）技术部分</w:t>
      </w:r>
    </w:p>
    <w:p>
      <w:pPr>
        <w:spacing w:line="520" w:lineRule="exact"/>
        <w:ind w:firstLine="480" w:firstLineChars="200"/>
        <w:rPr>
          <w:rFonts w:hint="eastAsia" w:ascii="宋体" w:hAnsi="宋体"/>
          <w:sz w:val="24"/>
        </w:rPr>
      </w:pPr>
      <w:r>
        <w:rPr>
          <w:rFonts w:hint="eastAsia" w:ascii="宋体" w:hAnsi="宋体"/>
          <w:sz w:val="24"/>
        </w:rPr>
        <w:t>（5）报价部分</w:t>
      </w:r>
    </w:p>
    <w:p>
      <w:pPr>
        <w:spacing w:line="520" w:lineRule="exact"/>
        <w:ind w:firstLine="720" w:firstLineChars="300"/>
        <w:rPr>
          <w:rFonts w:ascii="宋体" w:hAnsi="宋体"/>
          <w:sz w:val="24"/>
        </w:rPr>
      </w:pPr>
      <w:r>
        <w:rPr>
          <w:rFonts w:hint="eastAsia" w:ascii="宋体" w:hAnsi="宋体"/>
          <w:sz w:val="24"/>
        </w:rPr>
        <w:t>①报价函</w:t>
      </w:r>
    </w:p>
    <w:p>
      <w:pPr>
        <w:spacing w:line="520" w:lineRule="exact"/>
        <w:ind w:firstLine="480" w:firstLineChars="200"/>
        <w:rPr>
          <w:rFonts w:hint="eastAsia" w:ascii="宋体" w:hAnsi="宋体"/>
          <w:sz w:val="24"/>
        </w:rPr>
      </w:pPr>
      <w:r>
        <w:rPr>
          <w:rFonts w:hint="eastAsia" w:ascii="宋体" w:hAnsi="宋体"/>
          <w:sz w:val="24"/>
        </w:rPr>
        <w:t>2、报价文件的封装</w:t>
      </w:r>
    </w:p>
    <w:p>
      <w:pPr>
        <w:spacing w:line="520" w:lineRule="exact"/>
        <w:ind w:firstLine="480" w:firstLineChars="200"/>
        <w:rPr>
          <w:rFonts w:hint="eastAsia" w:ascii="宋体" w:hAnsi="宋体"/>
          <w:sz w:val="24"/>
        </w:rPr>
      </w:pPr>
      <w:r>
        <w:rPr>
          <w:rFonts w:hint="eastAsia" w:ascii="宋体" w:hAnsi="宋体"/>
          <w:sz w:val="24"/>
        </w:rPr>
        <w:t>（1）报价文件提供纸质版正副本各一份。</w:t>
      </w:r>
    </w:p>
    <w:p>
      <w:pPr>
        <w:spacing w:line="520" w:lineRule="exact"/>
        <w:ind w:firstLine="480" w:firstLineChars="200"/>
        <w:rPr>
          <w:rFonts w:hint="eastAsia" w:ascii="宋体" w:hAnsi="宋体"/>
          <w:sz w:val="24"/>
        </w:rPr>
      </w:pPr>
      <w:r>
        <w:rPr>
          <w:rFonts w:hint="eastAsia" w:ascii="宋体" w:hAnsi="宋体"/>
          <w:sz w:val="24"/>
        </w:rPr>
        <w:t>（2）报价文件</w:t>
      </w:r>
      <w:r>
        <w:rPr>
          <w:rFonts w:ascii="宋体" w:hAnsi="宋体"/>
          <w:sz w:val="24"/>
        </w:rPr>
        <w:t>应装订成册，不得采用活页装订。否则，</w:t>
      </w:r>
      <w:r>
        <w:rPr>
          <w:rFonts w:hint="eastAsia" w:ascii="宋体" w:hAnsi="宋体"/>
          <w:sz w:val="24"/>
        </w:rPr>
        <w:t>比选</w:t>
      </w:r>
      <w:r>
        <w:rPr>
          <w:rFonts w:ascii="宋体" w:hAnsi="宋体"/>
          <w:sz w:val="24"/>
        </w:rPr>
        <w:t>人对由于</w:t>
      </w:r>
      <w:r>
        <w:rPr>
          <w:rFonts w:hint="eastAsia" w:ascii="宋体" w:hAnsi="宋体"/>
          <w:sz w:val="24"/>
        </w:rPr>
        <w:t>报价</w:t>
      </w:r>
      <w:r>
        <w:rPr>
          <w:rFonts w:ascii="宋体" w:hAnsi="宋体"/>
          <w:sz w:val="24"/>
        </w:rPr>
        <w:t>文件装订松散而造成的丢失或其他后果不承担任何责任。</w:t>
      </w:r>
      <w:r>
        <w:rPr>
          <w:rFonts w:hint="eastAsia" w:ascii="宋体" w:hAnsi="宋体"/>
          <w:sz w:val="24"/>
        </w:rPr>
        <w:t>报价</w:t>
      </w:r>
      <w:r>
        <w:rPr>
          <w:rFonts w:ascii="宋体" w:hAnsi="宋体"/>
          <w:sz w:val="24"/>
        </w:rPr>
        <w:t>文件应编制目录，并且从目录开始逐页标注连续页码。</w:t>
      </w:r>
    </w:p>
    <w:p>
      <w:pPr>
        <w:spacing w:line="520" w:lineRule="exact"/>
        <w:ind w:firstLine="480" w:firstLineChars="200"/>
        <w:rPr>
          <w:rFonts w:hint="eastAsia" w:ascii="宋体" w:hAnsi="宋体"/>
          <w:sz w:val="24"/>
        </w:rPr>
      </w:pPr>
      <w:r>
        <w:rPr>
          <w:rFonts w:hint="eastAsia" w:ascii="宋体" w:hAnsi="宋体"/>
          <w:sz w:val="24"/>
        </w:rPr>
        <w:t>（3）报价文件应密封在一个封套中，未密封的报价文件将不予签收。</w:t>
      </w:r>
    </w:p>
    <w:p>
      <w:pPr>
        <w:spacing w:line="360" w:lineRule="auto"/>
        <w:ind w:firstLine="480" w:firstLineChars="200"/>
        <w:rPr>
          <w:rFonts w:hint="eastAsia" w:ascii="宋体" w:hAnsi="宋体"/>
          <w:sz w:val="24"/>
        </w:rPr>
      </w:pPr>
      <w:r>
        <w:rPr>
          <w:rFonts w:hint="eastAsia" w:ascii="宋体" w:hAnsi="宋体"/>
          <w:sz w:val="24"/>
        </w:rPr>
        <w:t>（4）报价</w:t>
      </w:r>
      <w:r>
        <w:rPr>
          <w:rFonts w:ascii="宋体" w:hAnsi="宋体"/>
          <w:sz w:val="24"/>
        </w:rPr>
        <w:t>文件应</w:t>
      </w:r>
      <w:r>
        <w:rPr>
          <w:rFonts w:hint="eastAsia" w:ascii="宋体" w:hAnsi="宋体"/>
          <w:sz w:val="24"/>
        </w:rPr>
        <w:t>使</w:t>
      </w:r>
      <w:r>
        <w:rPr>
          <w:rFonts w:ascii="宋体" w:hAnsi="宋体"/>
          <w:sz w:val="24"/>
        </w:rPr>
        <w:t>用不褪色的墨水书写或打印，</w:t>
      </w:r>
      <w:r>
        <w:rPr>
          <w:rFonts w:hint="eastAsia" w:ascii="宋体" w:hAnsi="宋体"/>
          <w:sz w:val="24"/>
        </w:rPr>
        <w:t>报价文件应按竞争性比选文件的要求签章完善</w:t>
      </w:r>
      <w:r>
        <w:rPr>
          <w:rFonts w:ascii="宋体" w:hAnsi="宋体"/>
          <w:sz w:val="24"/>
        </w:rPr>
        <w:t>，禁止使用印章或签名章。如果</w:t>
      </w:r>
      <w:r>
        <w:rPr>
          <w:rFonts w:hint="eastAsia" w:ascii="宋体" w:hAnsi="宋体"/>
          <w:sz w:val="24"/>
        </w:rPr>
        <w:t>报价</w:t>
      </w:r>
      <w:r>
        <w:rPr>
          <w:rFonts w:ascii="宋体" w:hAnsi="宋体"/>
          <w:sz w:val="24"/>
        </w:rPr>
        <w:t>文件由授权代理人签署，其代理人的授权书应按</w:t>
      </w:r>
      <w:r>
        <w:rPr>
          <w:rFonts w:hint="eastAsia" w:ascii="宋体" w:hAnsi="宋体"/>
          <w:sz w:val="24"/>
        </w:rPr>
        <w:t>竞争性比选文件</w:t>
      </w:r>
      <w:r>
        <w:rPr>
          <w:rFonts w:ascii="宋体" w:hAnsi="宋体"/>
          <w:sz w:val="24"/>
        </w:rPr>
        <w:t>规定的</w:t>
      </w:r>
      <w:r>
        <w:rPr>
          <w:rFonts w:hint="eastAsia" w:ascii="宋体" w:hAnsi="宋体"/>
          <w:sz w:val="24"/>
        </w:rPr>
        <w:t>格式</w:t>
      </w:r>
      <w:r>
        <w:rPr>
          <w:rFonts w:ascii="宋体" w:hAnsi="宋体"/>
          <w:sz w:val="24"/>
        </w:rPr>
        <w:t>出具，并由授权人和被授权人亲笔签名，禁止使用印章或签名章。</w:t>
      </w:r>
    </w:p>
    <w:p>
      <w:pPr>
        <w:spacing w:line="360" w:lineRule="auto"/>
        <w:ind w:firstLine="480" w:firstLineChars="200"/>
        <w:rPr>
          <w:rFonts w:hint="eastAsia" w:ascii="宋体" w:hAnsi="宋体"/>
          <w:sz w:val="24"/>
        </w:rPr>
      </w:pPr>
      <w:r>
        <w:rPr>
          <w:rFonts w:hint="eastAsia" w:ascii="宋体" w:hAnsi="宋体"/>
          <w:sz w:val="24"/>
        </w:rPr>
        <w:t>（5）报价</w:t>
      </w:r>
      <w:r>
        <w:rPr>
          <w:rFonts w:ascii="宋体" w:hAnsi="宋体"/>
          <w:sz w:val="24"/>
        </w:rPr>
        <w:t>文件的任何一处涂改、行间插字或删除，均应由前款规定的</w:t>
      </w:r>
      <w:r>
        <w:rPr>
          <w:rFonts w:hint="eastAsia" w:ascii="宋体" w:hAnsi="宋体"/>
          <w:sz w:val="24"/>
        </w:rPr>
        <w:t>报价</w:t>
      </w:r>
      <w:r>
        <w:rPr>
          <w:rFonts w:ascii="宋体" w:hAnsi="宋体"/>
          <w:sz w:val="24"/>
        </w:rPr>
        <w:t>文件签署人在修改处签署姓名并加盖报价人</w:t>
      </w:r>
      <w:r>
        <w:rPr>
          <w:rFonts w:hint="eastAsia" w:ascii="宋体" w:hAnsi="宋体"/>
          <w:sz w:val="24"/>
        </w:rPr>
        <w:t>单位</w:t>
      </w:r>
      <w:r>
        <w:rPr>
          <w:rFonts w:ascii="宋体" w:hAnsi="宋体"/>
          <w:sz w:val="24"/>
        </w:rPr>
        <w:t>公章。</w:t>
      </w:r>
    </w:p>
    <w:p>
      <w:pPr>
        <w:spacing w:line="360" w:lineRule="auto"/>
        <w:ind w:firstLine="480" w:firstLineChars="200"/>
        <w:rPr>
          <w:rFonts w:hint="eastAsia" w:ascii="宋体" w:hAnsi="宋体"/>
          <w:sz w:val="24"/>
          <w:lang w:val="zh-TW"/>
        </w:rPr>
      </w:pPr>
      <w:r>
        <w:rPr>
          <w:rFonts w:hint="eastAsia" w:ascii="宋体" w:hAnsi="宋体"/>
          <w:sz w:val="24"/>
        </w:rPr>
        <w:t>（6）报价人对</w:t>
      </w:r>
      <w:r>
        <w:rPr>
          <w:rFonts w:hint="eastAsia" w:ascii="宋体" w:hAnsi="宋体"/>
          <w:sz w:val="24"/>
          <w:lang w:val="zh-TW"/>
        </w:rPr>
        <w:t>所提供的所有报价资料均保证其真实性和合法性，如有虚假，比选人将取消其报价及中标资格；若在合同实施期间发现中标人提供了虚假资料，比选人有权单方面解除合同，或予以违约处罚并上报上级主管部门。</w:t>
      </w:r>
      <w:bookmarkStart w:id="12" w:name="_Toc64734490"/>
    </w:p>
    <w:p>
      <w:pPr>
        <w:spacing w:line="520" w:lineRule="exact"/>
        <w:ind w:firstLine="482" w:firstLineChars="200"/>
        <w:rPr>
          <w:rFonts w:hint="eastAsia" w:ascii="宋体" w:hAnsi="宋体" w:eastAsia="宋体" w:cs="Times New Roman"/>
          <w:b/>
          <w:bCs/>
          <w:kern w:val="2"/>
          <w:sz w:val="24"/>
          <w:szCs w:val="24"/>
          <w:lang w:val="zh-TW" w:eastAsia="zh-CN" w:bidi="ar-SA"/>
        </w:rPr>
      </w:pPr>
      <w:r>
        <w:rPr>
          <w:rFonts w:hint="eastAsia" w:ascii="宋体" w:hAnsi="宋体" w:eastAsia="宋体" w:cs="Times New Roman"/>
          <w:b/>
          <w:bCs/>
          <w:kern w:val="2"/>
          <w:sz w:val="24"/>
          <w:szCs w:val="24"/>
          <w:lang w:val="zh-TW" w:eastAsia="zh-CN" w:bidi="ar-SA"/>
        </w:rPr>
        <w:t>七、竞争性比选文件的发送</w:t>
      </w:r>
      <w:bookmarkEnd w:id="12"/>
      <w:bookmarkStart w:id="13" w:name="_Toc64734491"/>
    </w:p>
    <w:p>
      <w:pPr>
        <w:spacing w:line="520" w:lineRule="exact"/>
        <w:ind w:firstLine="480" w:firstLineChars="200"/>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比选人通过重庆高速公路集团有限公司招投标管理平台（http://112.35.165.219:8088/PMS/）、重庆高速集团官网（http://www.cegc.com.cn/gw）向报价人免费发送电子版比选文件。</w:t>
      </w:r>
    </w:p>
    <w:p>
      <w:pPr>
        <w:pStyle w:val="15"/>
        <w:spacing w:before="156" w:after="156"/>
        <w:ind w:firstLine="482" w:firstLineChars="200"/>
        <w:rPr>
          <w:rFonts w:hint="eastAsia"/>
        </w:rPr>
      </w:pPr>
      <w:r>
        <w:rPr>
          <w:rFonts w:hint="eastAsia"/>
        </w:rPr>
        <w:t>八、</w:t>
      </w:r>
      <w:bookmarkStart w:id="14" w:name="_Hlk34427557"/>
      <w:r>
        <w:rPr>
          <w:rFonts w:hint="eastAsia"/>
        </w:rPr>
        <w:t>报价文件的递交</w:t>
      </w:r>
      <w:bookmarkEnd w:id="13"/>
      <w:bookmarkEnd w:id="14"/>
    </w:p>
    <w:p>
      <w:pPr>
        <w:spacing w:line="360" w:lineRule="auto"/>
        <w:ind w:firstLine="480" w:firstLineChars="200"/>
        <w:rPr>
          <w:rFonts w:ascii="宋体" w:hAnsi="宋体"/>
          <w:sz w:val="24"/>
        </w:rPr>
      </w:pPr>
      <w:r>
        <w:rPr>
          <w:rFonts w:hint="eastAsia" w:ascii="宋体" w:hAnsi="宋体"/>
          <w:sz w:val="24"/>
        </w:rPr>
        <w:t>1、开标时间：202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3</w:t>
      </w:r>
      <w:r>
        <w:rPr>
          <w:rFonts w:hint="eastAsia" w:ascii="宋体" w:hAnsi="宋体"/>
          <w:sz w:val="24"/>
        </w:rPr>
        <w:t>日</w:t>
      </w:r>
      <w:r>
        <w:rPr>
          <w:rFonts w:hint="eastAsia" w:ascii="宋体" w:hAnsi="宋体"/>
          <w:sz w:val="24"/>
          <w:lang w:val="en-US" w:eastAsia="zh-CN"/>
        </w:rPr>
        <w:t>下午2：00</w:t>
      </w:r>
      <w:r>
        <w:rPr>
          <w:rFonts w:ascii="宋体" w:hAnsi="宋体"/>
          <w:sz w:val="24"/>
        </w:rPr>
        <w:t>(</w:t>
      </w:r>
      <w:r>
        <w:rPr>
          <w:rFonts w:hint="eastAsia" w:ascii="宋体" w:hAnsi="宋体"/>
          <w:sz w:val="24"/>
        </w:rPr>
        <w:t>北京时间</w:t>
      </w:r>
      <w:r>
        <w:rPr>
          <w:rFonts w:ascii="宋体" w:hAnsi="宋体"/>
          <w:sz w:val="24"/>
        </w:rPr>
        <w:t>)</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2、报价文件递交的截止时间为</w:t>
      </w:r>
      <w:r>
        <w:rPr>
          <w:rFonts w:ascii="宋体" w:hAnsi="宋体"/>
          <w:sz w:val="24"/>
        </w:rPr>
        <w:t>20</w:t>
      </w:r>
      <w:r>
        <w:rPr>
          <w:rFonts w:hint="eastAsia" w:ascii="宋体" w:hAnsi="宋体"/>
          <w:sz w:val="24"/>
        </w:rPr>
        <w:t>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3</w:t>
      </w:r>
      <w:r>
        <w:rPr>
          <w:rFonts w:hint="eastAsia" w:ascii="宋体" w:hAnsi="宋体"/>
          <w:sz w:val="24"/>
        </w:rPr>
        <w:t>日</w:t>
      </w:r>
      <w:r>
        <w:rPr>
          <w:rFonts w:hint="eastAsia" w:ascii="宋体" w:hAnsi="宋体"/>
          <w:sz w:val="24"/>
          <w:lang w:val="en-US" w:eastAsia="zh-CN"/>
        </w:rPr>
        <w:t>下午2</w:t>
      </w:r>
      <w:r>
        <w:rPr>
          <w:rFonts w:ascii="宋体" w:hAnsi="宋体"/>
          <w:sz w:val="24"/>
        </w:rPr>
        <w:t>:00(</w:t>
      </w:r>
      <w:r>
        <w:rPr>
          <w:rFonts w:hint="eastAsia" w:ascii="宋体" w:hAnsi="宋体"/>
          <w:sz w:val="24"/>
        </w:rPr>
        <w:t>北京时间</w:t>
      </w:r>
      <w:r>
        <w:rPr>
          <w:rFonts w:ascii="宋体" w:hAnsi="宋体"/>
          <w:sz w:val="24"/>
        </w:rPr>
        <w:t>)</w:t>
      </w:r>
      <w:r>
        <w:rPr>
          <w:rFonts w:hint="eastAsia" w:ascii="宋体" w:hAnsi="宋体"/>
          <w:sz w:val="24"/>
        </w:rPr>
        <w:t>；</w:t>
      </w:r>
    </w:p>
    <w:p>
      <w:pPr>
        <w:spacing w:line="360" w:lineRule="auto"/>
        <w:ind w:firstLine="480" w:firstLineChars="200"/>
        <w:rPr>
          <w:rFonts w:hint="eastAsia" w:ascii="宋体" w:hAnsi="宋体"/>
          <w:color w:val="auto"/>
          <w:sz w:val="24"/>
          <w:lang w:val="zh-TW"/>
        </w:rPr>
      </w:pPr>
      <w:r>
        <w:rPr>
          <w:rFonts w:hint="eastAsia" w:ascii="宋体" w:hAnsi="宋体"/>
          <w:sz w:val="24"/>
        </w:rPr>
        <w:t>3、递交地点：</w:t>
      </w:r>
      <w:r>
        <w:rPr>
          <w:rFonts w:hint="eastAsia" w:ascii="宋体" w:hAnsi="宋体" w:eastAsia="宋体" w:cs="Times New Roman"/>
          <w:color w:val="auto"/>
          <w:sz w:val="24"/>
        </w:rPr>
        <w:t>重庆市渝北区银杉路66号重庆高速公路集团有限公司二楼20</w:t>
      </w:r>
      <w:r>
        <w:rPr>
          <w:rFonts w:hint="eastAsia" w:ascii="宋体" w:hAnsi="宋体" w:eastAsia="宋体" w:cs="Times New Roman"/>
          <w:color w:val="auto"/>
          <w:sz w:val="24"/>
          <w:lang w:val="en-US" w:eastAsia="zh-CN"/>
        </w:rPr>
        <w:t>4</w:t>
      </w:r>
      <w:r>
        <w:rPr>
          <w:rFonts w:hint="eastAsia" w:ascii="宋体" w:hAnsi="宋体" w:eastAsia="宋体" w:cs="Times New Roman"/>
          <w:color w:val="auto"/>
          <w:sz w:val="24"/>
        </w:rPr>
        <w:t>室，逾期送达的或者未送达至指定地点的报价文件，比选人将否决其报价文件。</w:t>
      </w:r>
    </w:p>
    <w:p>
      <w:pPr>
        <w:pStyle w:val="15"/>
        <w:spacing w:before="156" w:after="156"/>
        <w:ind w:firstLine="482" w:firstLineChars="200"/>
        <w:rPr>
          <w:lang w:val="zh-TW" w:eastAsia="zh-TW"/>
        </w:rPr>
      </w:pPr>
      <w:bookmarkStart w:id="15" w:name="_Toc32499997"/>
      <w:bookmarkStart w:id="16" w:name="_Toc234832850"/>
      <w:bookmarkStart w:id="17" w:name="_Toc34041752"/>
      <w:bookmarkStart w:id="18" w:name="_Toc64734492"/>
      <w:bookmarkStart w:id="19" w:name="_Toc509841263"/>
      <w:r>
        <w:rPr>
          <w:rFonts w:hint="eastAsia"/>
          <w:lang w:val="zh-TW" w:eastAsia="zh-TW"/>
        </w:rPr>
        <w:t>九</w:t>
      </w:r>
      <w:r>
        <w:rPr>
          <w:lang w:val="zh-TW" w:eastAsia="zh-TW"/>
        </w:rPr>
        <w:t>、</w:t>
      </w:r>
      <w:r>
        <w:rPr>
          <w:rFonts w:hint="eastAsia"/>
          <w:lang w:val="zh-TW" w:eastAsia="zh-TW"/>
        </w:rPr>
        <w:t>发布媒介</w:t>
      </w:r>
      <w:bookmarkEnd w:id="15"/>
      <w:bookmarkEnd w:id="16"/>
      <w:bookmarkEnd w:id="17"/>
      <w:bookmarkEnd w:id="18"/>
      <w:bookmarkEnd w:id="19"/>
    </w:p>
    <w:p>
      <w:pPr>
        <w:pStyle w:val="3"/>
        <w:spacing w:before="0" w:after="0" w:line="360" w:lineRule="auto"/>
        <w:ind w:firstLine="480" w:firstLineChars="200"/>
        <w:rPr>
          <w:rFonts w:hint="eastAsia" w:ascii="宋体" w:hAnsi="宋体"/>
          <w:b w:val="0"/>
          <w:bCs/>
          <w:sz w:val="24"/>
          <w:lang w:eastAsia="zh-TW"/>
        </w:rPr>
      </w:pPr>
      <w:r>
        <w:rPr>
          <w:rFonts w:hint="eastAsia" w:ascii="宋体" w:hAnsi="宋体"/>
          <w:b w:val="0"/>
          <w:kern w:val="2"/>
          <w:sz w:val="24"/>
          <w:lang w:val="zh-TW" w:eastAsia="zh-TW"/>
        </w:rPr>
        <w:t>本次竞争性比选文件将在</w:t>
      </w:r>
      <w:bookmarkStart w:id="20" w:name="_Hlk34428130"/>
      <w:r>
        <w:rPr>
          <w:rFonts w:hint="eastAsia" w:ascii="宋体" w:hAnsi="宋体"/>
          <w:b w:val="0"/>
          <w:kern w:val="2"/>
          <w:sz w:val="24"/>
          <w:lang w:val="zh-TW" w:eastAsia="zh-TW"/>
        </w:rPr>
        <w:t>重庆高速公路集团有限公司</w:t>
      </w:r>
      <w:bookmarkEnd w:id="20"/>
      <w:r>
        <w:rPr>
          <w:rFonts w:hint="eastAsia" w:ascii="宋体" w:hAnsi="宋体"/>
          <w:b w:val="0"/>
          <w:kern w:val="2"/>
          <w:sz w:val="24"/>
          <w:lang w:eastAsia="zh-TW"/>
        </w:rPr>
        <w:t>招投标管理平台</w:t>
      </w:r>
      <w:r>
        <w:rPr>
          <w:rFonts w:hint="eastAsia" w:ascii="宋体" w:hAnsi="宋体"/>
          <w:b w:val="0"/>
          <w:kern w:val="2"/>
          <w:sz w:val="24"/>
          <w:lang w:val="zh-TW" w:eastAsia="zh-TW"/>
        </w:rPr>
        <w:t>（http://112.35.165.219:8088/PMS/）、</w:t>
      </w:r>
      <w:r>
        <w:rPr>
          <w:rFonts w:hint="eastAsia" w:ascii="宋体" w:hAnsi="宋体"/>
          <w:b w:val="0"/>
          <w:kern w:val="2"/>
          <w:sz w:val="24"/>
          <w:lang w:eastAsia="zh-TW"/>
        </w:rPr>
        <w:t>重庆高速集团官网（</w:t>
      </w:r>
      <w:r>
        <w:rPr>
          <w:rFonts w:hint="eastAsia" w:ascii="宋体" w:hAnsi="宋体"/>
          <w:b w:val="0"/>
          <w:kern w:val="2"/>
          <w:sz w:val="24"/>
        </w:rPr>
        <w:fldChar w:fldCharType="begin"/>
      </w:r>
      <w:r>
        <w:rPr>
          <w:rFonts w:hint="eastAsia" w:ascii="宋体" w:hAnsi="宋体"/>
          <w:b w:val="0"/>
          <w:kern w:val="2"/>
          <w:sz w:val="24"/>
          <w:lang w:eastAsia="zh-TW"/>
        </w:rPr>
        <w:instrText xml:space="preserve"> HYPERLINK "http://www.cegc.com.cn/gw" </w:instrText>
      </w:r>
      <w:r>
        <w:rPr>
          <w:rFonts w:hint="eastAsia" w:ascii="宋体" w:hAnsi="宋体"/>
          <w:b w:val="0"/>
          <w:kern w:val="2"/>
          <w:sz w:val="24"/>
        </w:rPr>
        <w:fldChar w:fldCharType="separate"/>
      </w:r>
      <w:r>
        <w:rPr>
          <w:rFonts w:hint="eastAsia" w:ascii="宋体" w:hAnsi="宋体"/>
          <w:b w:val="0"/>
          <w:kern w:val="2"/>
          <w:sz w:val="24"/>
          <w:lang w:eastAsia="zh-TW"/>
        </w:rPr>
        <w:t>http://www.cegc.com.cn/gw</w:t>
      </w:r>
      <w:r>
        <w:rPr>
          <w:rFonts w:hint="eastAsia" w:ascii="宋体" w:hAnsi="宋体"/>
          <w:b w:val="0"/>
          <w:kern w:val="2"/>
          <w:sz w:val="24"/>
        </w:rPr>
        <w:fldChar w:fldCharType="end"/>
      </w:r>
      <w:r>
        <w:rPr>
          <w:rFonts w:hint="eastAsia" w:ascii="宋体" w:hAnsi="宋体"/>
          <w:b w:val="0"/>
          <w:kern w:val="2"/>
          <w:sz w:val="24"/>
          <w:lang w:eastAsia="zh-TW"/>
        </w:rPr>
        <w:t>），</w:t>
      </w:r>
      <w:r>
        <w:rPr>
          <w:rFonts w:hint="eastAsia" w:ascii="宋体" w:hAnsi="宋体"/>
          <w:b w:val="0"/>
          <w:sz w:val="24"/>
          <w:lang w:val="zh-TW" w:eastAsia="zh-TW"/>
        </w:rPr>
        <w:t>发布。</w:t>
      </w:r>
    </w:p>
    <w:p>
      <w:pPr>
        <w:pStyle w:val="15"/>
        <w:spacing w:before="156" w:after="156"/>
        <w:ind w:firstLine="482" w:firstLineChars="200"/>
      </w:pPr>
      <w:bookmarkStart w:id="21" w:name="_Toc64734493"/>
      <w:r>
        <w:rPr>
          <w:rFonts w:hint="eastAsia"/>
        </w:rPr>
        <w:t>十、联系方式</w:t>
      </w:r>
      <w:bookmarkEnd w:id="21"/>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olor w:val="auto"/>
          <w:sz w:val="24"/>
        </w:rPr>
      </w:pPr>
      <w:r>
        <w:rPr>
          <w:rFonts w:hint="eastAsia" w:ascii="宋体" w:hAnsi="宋体"/>
          <w:color w:val="auto"/>
          <w:sz w:val="24"/>
        </w:rPr>
        <w:t>比选人：重庆梁开高速公路有限公司</w:t>
      </w:r>
    </w:p>
    <w:p>
      <w:pPr>
        <w:keepNext w:val="0"/>
        <w:keepLines w:val="0"/>
        <w:pageBreakBefore w:val="0"/>
        <w:widowControl/>
        <w:kinsoku/>
        <w:wordWrap/>
        <w:overflowPunct/>
        <w:topLinePunct w:val="0"/>
        <w:autoSpaceDE/>
        <w:autoSpaceDN/>
        <w:bidi w:val="0"/>
        <w:adjustRightInd/>
        <w:snapToGrid/>
        <w:spacing w:line="312" w:lineRule="auto"/>
        <w:ind w:firstLine="480" w:firstLineChars="200"/>
        <w:textAlignment w:val="auto"/>
        <w:rPr>
          <w:rFonts w:hint="eastAsia" w:ascii="宋体" w:hAnsi="宋体"/>
          <w:color w:val="auto"/>
          <w:sz w:val="24"/>
          <w:u w:val="single"/>
        </w:rPr>
      </w:pPr>
      <w:r>
        <w:rPr>
          <w:rFonts w:ascii="宋体" w:hAnsi="宋体" w:cs="宋体"/>
          <w:color w:val="auto"/>
          <w:kern w:val="0"/>
          <w:sz w:val="24"/>
        </w:rPr>
        <w:t>地</w:t>
      </w:r>
      <w:r>
        <w:rPr>
          <w:rFonts w:hint="eastAsia" w:ascii="宋体" w:hAnsi="宋体" w:cs="宋体"/>
          <w:color w:val="auto"/>
          <w:kern w:val="0"/>
          <w:sz w:val="24"/>
        </w:rPr>
        <w:t xml:space="preserve">  </w:t>
      </w:r>
      <w:r>
        <w:rPr>
          <w:rFonts w:ascii="宋体" w:hAnsi="宋体" w:cs="宋体"/>
          <w:color w:val="auto"/>
          <w:kern w:val="0"/>
          <w:sz w:val="24"/>
        </w:rPr>
        <w:t>址：</w:t>
      </w:r>
      <w:r>
        <w:rPr>
          <w:rFonts w:hint="eastAsia" w:ascii="宋体" w:hAnsi="宋体"/>
          <w:color w:val="auto"/>
          <w:sz w:val="24"/>
        </w:rPr>
        <w:t>重庆市渝北区银杉路66号。</w:t>
      </w:r>
    </w:p>
    <w:p>
      <w:pPr>
        <w:keepNext w:val="0"/>
        <w:keepLines w:val="0"/>
        <w:pageBreakBefore w:val="0"/>
        <w:widowControl/>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kern w:val="0"/>
          <w:sz w:val="24"/>
        </w:rPr>
      </w:pPr>
      <w:r>
        <w:rPr>
          <w:rFonts w:ascii="宋体" w:hAnsi="宋体" w:cs="宋体"/>
          <w:color w:val="auto"/>
          <w:kern w:val="0"/>
          <w:sz w:val="24"/>
        </w:rPr>
        <w:t>邮</w:t>
      </w:r>
      <w:r>
        <w:rPr>
          <w:rFonts w:hint="eastAsia" w:ascii="宋体" w:hAnsi="宋体" w:cs="宋体"/>
          <w:color w:val="auto"/>
          <w:kern w:val="0"/>
          <w:sz w:val="24"/>
        </w:rPr>
        <w:t xml:space="preserve">  </w:t>
      </w:r>
      <w:r>
        <w:rPr>
          <w:rFonts w:ascii="宋体" w:hAnsi="宋体" w:cs="宋体"/>
          <w:color w:val="auto"/>
          <w:kern w:val="0"/>
          <w:sz w:val="24"/>
        </w:rPr>
        <w:t>编：</w:t>
      </w:r>
      <w:r>
        <w:rPr>
          <w:rFonts w:hint="eastAsia" w:ascii="宋体" w:hAnsi="宋体" w:cs="宋体"/>
          <w:color w:val="auto"/>
          <w:kern w:val="0"/>
          <w:sz w:val="24"/>
        </w:rPr>
        <w:t>401120</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olor w:val="0000FF"/>
          <w:sz w:val="24"/>
        </w:rPr>
      </w:pPr>
      <w:r>
        <w:rPr>
          <w:rFonts w:hint="eastAsia" w:ascii="宋体" w:hAnsi="宋体"/>
          <w:color w:val="auto"/>
          <w:sz w:val="24"/>
        </w:rPr>
        <w:t>联系人：</w:t>
      </w:r>
      <w:r>
        <w:rPr>
          <w:rFonts w:hint="eastAsia" w:ascii="宋体" w:hAnsi="宋体"/>
          <w:color w:val="auto"/>
          <w:sz w:val="24"/>
          <w:lang w:val="en-US" w:eastAsia="zh-CN"/>
        </w:rPr>
        <w:t>刘</w:t>
      </w:r>
      <w:r>
        <w:rPr>
          <w:rFonts w:hint="eastAsia" w:ascii="宋体" w:hAnsi="宋体"/>
          <w:color w:val="auto"/>
          <w:sz w:val="24"/>
        </w:rPr>
        <w:t xml:space="preserve">老师 </w:t>
      </w:r>
      <w:r>
        <w:rPr>
          <w:rFonts w:hint="eastAsia" w:ascii="宋体" w:hAnsi="宋体" w:eastAsia="宋体" w:cs="宋体"/>
          <w:color w:val="auto"/>
          <w:szCs w:val="21"/>
          <w:highlight w:val="none"/>
          <w:lang w:val="en-US" w:eastAsia="zh-CN"/>
        </w:rPr>
        <w:t>023-86388813</w:t>
      </w:r>
      <w:bookmarkStart w:id="49" w:name="_GoBack"/>
      <w:bookmarkEnd w:id="49"/>
      <w:r>
        <w:rPr>
          <w:rFonts w:hint="eastAsia" w:ascii="宋体" w:hAnsi="宋体"/>
          <w:color w:val="0000FF"/>
          <w:sz w:val="24"/>
        </w:rPr>
        <w:t xml:space="preserve">  </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sz w:val="24"/>
        </w:rPr>
      </w:pPr>
      <w:r>
        <w:rPr>
          <w:rFonts w:hint="eastAsia" w:ascii="宋体" w:hAnsi="宋体"/>
          <w:sz w:val="24"/>
          <w:lang w:val="en-US" w:eastAsia="zh-CN"/>
        </w:rPr>
        <w:t xml:space="preserve">                                            </w:t>
      </w:r>
      <w:r>
        <w:rPr>
          <w:rFonts w:hint="eastAsia" w:ascii="宋体" w:hAnsi="宋体"/>
          <w:sz w:val="24"/>
        </w:rPr>
        <w:t>二0二</w:t>
      </w:r>
      <w:r>
        <w:rPr>
          <w:rFonts w:hint="eastAsia" w:ascii="宋体" w:hAnsi="宋体"/>
          <w:sz w:val="24"/>
          <w:lang w:val="en-US" w:eastAsia="zh-CN"/>
        </w:rPr>
        <w:t>三</w:t>
      </w:r>
      <w:r>
        <w:rPr>
          <w:rFonts w:hint="eastAsia" w:ascii="宋体" w:hAnsi="宋体"/>
          <w:sz w:val="24"/>
        </w:rPr>
        <w:t>年</w:t>
      </w:r>
      <w:r>
        <w:rPr>
          <w:rFonts w:hint="eastAsia" w:ascii="宋体" w:hAnsi="宋体"/>
          <w:sz w:val="24"/>
          <w:lang w:val="en-US" w:eastAsia="zh-CN"/>
        </w:rPr>
        <w:t>六</w:t>
      </w:r>
      <w:r>
        <w:rPr>
          <w:rFonts w:hint="eastAsia" w:ascii="宋体" w:hAnsi="宋体"/>
          <w:sz w:val="24"/>
        </w:rPr>
        <w:t>月</w:t>
      </w:r>
      <w:r>
        <w:rPr>
          <w:rFonts w:hint="eastAsia" w:ascii="宋体" w:hAnsi="宋体"/>
          <w:sz w:val="24"/>
          <w:lang w:val="en-US" w:eastAsia="zh-CN"/>
        </w:rPr>
        <w:t>二十八</w:t>
      </w:r>
      <w:r>
        <w:rPr>
          <w:rFonts w:hint="eastAsia" w:ascii="宋体" w:hAnsi="宋体"/>
          <w:sz w:val="24"/>
        </w:rPr>
        <w:t>日</w:t>
      </w:r>
    </w:p>
    <w:p>
      <w:pPr>
        <w:spacing w:line="360" w:lineRule="auto"/>
        <w:ind w:firstLine="5400" w:firstLineChars="2250"/>
        <w:rPr>
          <w:rFonts w:hint="eastAsia" w:ascii="宋体" w:hAnsi="宋体"/>
          <w:sz w:val="24"/>
        </w:rPr>
      </w:pPr>
      <w:r>
        <w:rPr>
          <w:rFonts w:ascii="宋体" w:hAnsi="宋体"/>
          <w:sz w:val="24"/>
        </w:rPr>
        <w:br w:type="page"/>
      </w:r>
    </w:p>
    <w:p>
      <w:pPr>
        <w:jc w:val="center"/>
        <w:rPr>
          <w:rFonts w:hint="eastAsia"/>
          <w:b/>
          <w:bCs/>
          <w:sz w:val="72"/>
          <w:szCs w:val="72"/>
        </w:rPr>
      </w:pPr>
      <w:bookmarkStart w:id="22" w:name="_Toc152042578"/>
      <w:bookmarkStart w:id="23" w:name="_Toc152045789"/>
      <w:bookmarkStart w:id="24" w:name="_Toc144974858"/>
    </w:p>
    <w:p>
      <w:pPr>
        <w:jc w:val="center"/>
        <w:rPr>
          <w:rFonts w:hint="eastAsia"/>
          <w:b/>
          <w:bCs/>
          <w:sz w:val="72"/>
          <w:szCs w:val="72"/>
        </w:rPr>
      </w:pPr>
    </w:p>
    <w:p>
      <w:pPr>
        <w:jc w:val="center"/>
        <w:rPr>
          <w:rFonts w:hint="eastAsia"/>
          <w:b/>
          <w:bCs/>
          <w:sz w:val="72"/>
          <w:szCs w:val="72"/>
        </w:rPr>
      </w:pPr>
    </w:p>
    <w:p>
      <w:pPr>
        <w:jc w:val="center"/>
        <w:rPr>
          <w:rFonts w:hint="eastAsia"/>
          <w:b/>
          <w:bCs/>
          <w:sz w:val="72"/>
          <w:szCs w:val="72"/>
        </w:rPr>
      </w:pPr>
    </w:p>
    <w:p>
      <w:pPr>
        <w:jc w:val="center"/>
        <w:rPr>
          <w:rFonts w:hint="eastAsia"/>
          <w:b/>
          <w:bCs/>
          <w:sz w:val="72"/>
          <w:szCs w:val="72"/>
        </w:rPr>
      </w:pPr>
    </w:p>
    <w:p>
      <w:pPr>
        <w:pStyle w:val="3"/>
        <w:jc w:val="center"/>
        <w:rPr>
          <w:sz w:val="84"/>
          <w:szCs w:val="84"/>
        </w:rPr>
      </w:pPr>
      <w:bookmarkStart w:id="25" w:name="_Toc64734494"/>
      <w:r>
        <w:rPr>
          <w:rFonts w:hint="eastAsia"/>
          <w:sz w:val="84"/>
          <w:szCs w:val="84"/>
        </w:rPr>
        <w:t>二、报价文件格式</w:t>
      </w:r>
      <w:bookmarkEnd w:id="25"/>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ascii="宋体" w:hAnsi="宋体"/>
          <w:sz w:val="24"/>
        </w:rPr>
        <w:br w:type="page"/>
      </w:r>
    </w:p>
    <w:p>
      <w:pPr>
        <w:spacing w:line="360" w:lineRule="auto"/>
        <w:rPr>
          <w:rFonts w:ascii="宋体" w:hAnsi="宋体"/>
          <w:sz w:val="24"/>
        </w:rPr>
      </w:pPr>
    </w:p>
    <w:p>
      <w:pPr>
        <w:jc w:val="center"/>
        <w:rPr>
          <w:rFonts w:hint="eastAsia"/>
          <w:b/>
          <w:bCs/>
          <w:sz w:val="32"/>
          <w:szCs w:val="32"/>
        </w:rPr>
      </w:pPr>
      <w:r>
        <w:rPr>
          <w:rFonts w:hint="eastAsia"/>
          <w:b/>
          <w:bCs/>
          <w:sz w:val="32"/>
          <w:szCs w:val="32"/>
        </w:rPr>
        <w:t>重庆梁平至四川开江（重庆段）高速公路</w:t>
      </w:r>
    </w:p>
    <w:p>
      <w:pPr>
        <w:jc w:val="center"/>
        <w:rPr>
          <w:rFonts w:hint="eastAsia" w:ascii="Times New Roman" w:hAnsi="Times New Roman" w:eastAsia="宋体" w:cs="Times New Roman"/>
          <w:b/>
          <w:bCs/>
          <w:sz w:val="32"/>
          <w:szCs w:val="32"/>
          <w:lang w:val="en-US" w:eastAsia="zh-CN"/>
        </w:rPr>
      </w:pPr>
      <w:r>
        <w:rPr>
          <w:rFonts w:hint="eastAsia" w:ascii="Times New Roman" w:hAnsi="Times New Roman" w:eastAsia="宋体" w:cs="Times New Roman"/>
          <w:b/>
          <w:bCs/>
          <w:sz w:val="32"/>
          <w:szCs w:val="32"/>
        </w:rPr>
        <w:t>收费标准研究</w:t>
      </w:r>
      <w:r>
        <w:rPr>
          <w:rFonts w:hint="eastAsia" w:cs="Times New Roman"/>
          <w:b/>
          <w:bCs/>
          <w:sz w:val="32"/>
          <w:szCs w:val="32"/>
          <w:lang w:val="en-US" w:eastAsia="zh-CN"/>
        </w:rPr>
        <w:t>服务</w:t>
      </w:r>
    </w:p>
    <w:p>
      <w:pPr>
        <w:adjustRightInd w:val="0"/>
        <w:spacing w:line="315" w:lineRule="atLeast"/>
        <w:jc w:val="left"/>
        <w:textAlignment w:val="baseline"/>
        <w:rPr>
          <w:rFonts w:hint="eastAsia" w:ascii="黑体" w:hAnsi="黑体" w:eastAsia="黑体" w:cs="黑体"/>
          <w:kern w:val="0"/>
          <w:sz w:val="28"/>
          <w:szCs w:val="20"/>
        </w:rPr>
      </w:pPr>
    </w:p>
    <w:p>
      <w:pPr>
        <w:adjustRightInd w:val="0"/>
        <w:spacing w:line="315" w:lineRule="atLeast"/>
        <w:jc w:val="left"/>
        <w:textAlignment w:val="baseline"/>
        <w:rPr>
          <w:kern w:val="0"/>
          <w:sz w:val="28"/>
          <w:szCs w:val="20"/>
        </w:rPr>
      </w:pPr>
    </w:p>
    <w:p>
      <w:pPr>
        <w:adjustRightInd w:val="0"/>
        <w:spacing w:line="315" w:lineRule="atLeast"/>
        <w:jc w:val="left"/>
        <w:textAlignment w:val="baseline"/>
        <w:rPr>
          <w:kern w:val="0"/>
          <w:sz w:val="28"/>
          <w:szCs w:val="20"/>
        </w:rPr>
      </w:pPr>
    </w:p>
    <w:p>
      <w:pPr>
        <w:adjustRightInd w:val="0"/>
        <w:spacing w:line="315" w:lineRule="atLeast"/>
        <w:jc w:val="left"/>
        <w:textAlignment w:val="baseline"/>
        <w:rPr>
          <w:rFonts w:hint="eastAsia"/>
          <w:kern w:val="0"/>
          <w:sz w:val="28"/>
          <w:szCs w:val="20"/>
        </w:rPr>
      </w:pPr>
    </w:p>
    <w:p>
      <w:pPr>
        <w:jc w:val="center"/>
        <w:rPr>
          <w:rFonts w:hint="eastAsia"/>
          <w:b/>
          <w:bCs/>
          <w:sz w:val="84"/>
          <w:szCs w:val="84"/>
        </w:rPr>
      </w:pPr>
      <w:r>
        <w:rPr>
          <w:rFonts w:hint="eastAsia"/>
          <w:b/>
          <w:bCs/>
          <w:sz w:val="84"/>
          <w:szCs w:val="84"/>
        </w:rPr>
        <w:t>报 价 文 件</w:t>
      </w:r>
    </w:p>
    <w:p>
      <w:pPr>
        <w:adjustRightInd w:val="0"/>
        <w:spacing w:before="312" w:beforeLines="100" w:line="315" w:lineRule="atLeast"/>
        <w:jc w:val="center"/>
        <w:textAlignment w:val="baseline"/>
        <w:rPr>
          <w:spacing w:val="20"/>
          <w:kern w:val="0"/>
          <w:sz w:val="32"/>
          <w:szCs w:val="30"/>
        </w:rPr>
      </w:pPr>
    </w:p>
    <w:p>
      <w:pPr>
        <w:adjustRightInd w:val="0"/>
        <w:spacing w:line="315" w:lineRule="atLeast"/>
        <w:jc w:val="left"/>
        <w:textAlignment w:val="baseline"/>
        <w:rPr>
          <w:rFonts w:hint="eastAsia"/>
          <w:kern w:val="0"/>
          <w:sz w:val="28"/>
          <w:szCs w:val="20"/>
        </w:rPr>
      </w:pPr>
    </w:p>
    <w:p>
      <w:pPr>
        <w:adjustRightInd w:val="0"/>
        <w:spacing w:line="315" w:lineRule="atLeast"/>
        <w:jc w:val="left"/>
        <w:textAlignment w:val="baseline"/>
        <w:rPr>
          <w:kern w:val="0"/>
          <w:sz w:val="28"/>
          <w:szCs w:val="20"/>
        </w:rPr>
      </w:pPr>
    </w:p>
    <w:p>
      <w:pPr>
        <w:adjustRightInd w:val="0"/>
        <w:spacing w:line="315" w:lineRule="atLeast"/>
        <w:jc w:val="left"/>
        <w:textAlignment w:val="baseline"/>
        <w:rPr>
          <w:rFonts w:hint="eastAsia"/>
          <w:kern w:val="0"/>
          <w:sz w:val="24"/>
          <w:szCs w:val="20"/>
        </w:rPr>
      </w:pPr>
    </w:p>
    <w:p>
      <w:pPr>
        <w:adjustRightInd w:val="0"/>
        <w:spacing w:line="315" w:lineRule="atLeast"/>
        <w:jc w:val="left"/>
        <w:textAlignment w:val="baseline"/>
        <w:rPr>
          <w:rFonts w:hint="eastAsia"/>
          <w:kern w:val="0"/>
          <w:sz w:val="24"/>
          <w:szCs w:val="20"/>
        </w:rPr>
      </w:pPr>
    </w:p>
    <w:p>
      <w:pPr>
        <w:adjustRightInd w:val="0"/>
        <w:spacing w:line="315" w:lineRule="atLeast"/>
        <w:jc w:val="left"/>
        <w:textAlignment w:val="baseline"/>
        <w:rPr>
          <w:kern w:val="0"/>
          <w:sz w:val="24"/>
          <w:szCs w:val="20"/>
        </w:rPr>
      </w:pPr>
    </w:p>
    <w:p>
      <w:pPr>
        <w:adjustRightInd w:val="0"/>
        <w:spacing w:line="315" w:lineRule="atLeast"/>
        <w:jc w:val="center"/>
        <w:textAlignment w:val="baseline"/>
        <w:rPr>
          <w:rFonts w:hint="eastAsia"/>
          <w:b/>
          <w:bCs/>
          <w:sz w:val="32"/>
          <w:szCs w:val="32"/>
        </w:rPr>
      </w:pPr>
    </w:p>
    <w:p>
      <w:pPr>
        <w:adjustRightInd w:val="0"/>
        <w:spacing w:line="315" w:lineRule="atLeast"/>
        <w:jc w:val="center"/>
        <w:textAlignment w:val="baseline"/>
        <w:rPr>
          <w:b/>
          <w:bCs/>
          <w:sz w:val="32"/>
          <w:szCs w:val="32"/>
        </w:rPr>
      </w:pPr>
    </w:p>
    <w:p>
      <w:pPr>
        <w:adjustRightInd w:val="0"/>
        <w:spacing w:line="315" w:lineRule="atLeast"/>
        <w:jc w:val="center"/>
        <w:textAlignment w:val="baseline"/>
        <w:rPr>
          <w:rFonts w:hint="eastAsia"/>
          <w:b/>
          <w:bCs/>
          <w:sz w:val="32"/>
          <w:szCs w:val="32"/>
        </w:rPr>
      </w:pPr>
    </w:p>
    <w:p>
      <w:pPr>
        <w:adjustRightInd w:val="0"/>
        <w:spacing w:line="315" w:lineRule="atLeast"/>
        <w:jc w:val="center"/>
        <w:textAlignment w:val="baseline"/>
        <w:rPr>
          <w:b/>
          <w:bCs/>
          <w:sz w:val="32"/>
          <w:szCs w:val="32"/>
        </w:rPr>
      </w:pPr>
      <w:r>
        <w:rPr>
          <w:b/>
          <w:bCs/>
          <w:sz w:val="32"/>
          <w:szCs w:val="32"/>
        </w:rPr>
        <w:t>报价人：</w:t>
      </w:r>
      <w:r>
        <w:rPr>
          <w:b/>
          <w:bCs/>
          <w:sz w:val="32"/>
          <w:szCs w:val="32"/>
          <w:u w:val="single"/>
        </w:rPr>
        <w:t xml:space="preserve">      </w:t>
      </w:r>
      <w:r>
        <w:rPr>
          <w:rFonts w:hint="eastAsia"/>
          <w:b/>
          <w:bCs/>
          <w:sz w:val="32"/>
          <w:szCs w:val="32"/>
          <w:u w:val="single"/>
        </w:rPr>
        <w:t xml:space="preserve">      </w:t>
      </w:r>
      <w:r>
        <w:rPr>
          <w:b/>
          <w:bCs/>
          <w:sz w:val="32"/>
          <w:szCs w:val="32"/>
          <w:u w:val="single"/>
        </w:rPr>
        <w:t xml:space="preserve"> （盖单位章）</w:t>
      </w:r>
    </w:p>
    <w:p>
      <w:pPr>
        <w:adjustRightInd w:val="0"/>
        <w:spacing w:line="315" w:lineRule="atLeast"/>
        <w:jc w:val="center"/>
        <w:textAlignment w:val="baseline"/>
        <w:rPr>
          <w:b/>
          <w:bCs/>
          <w:sz w:val="32"/>
          <w:szCs w:val="32"/>
        </w:rPr>
      </w:pPr>
      <w:r>
        <w:rPr>
          <w:b/>
          <w:bCs/>
          <w:sz w:val="32"/>
          <w:szCs w:val="32"/>
        </w:rPr>
        <w:t xml:space="preserve">      年     月     日</w:t>
      </w:r>
    </w:p>
    <w:p>
      <w:pPr>
        <w:jc w:val="center"/>
        <w:rPr>
          <w:rFonts w:hint="eastAsia" w:ascii="黑体" w:hAnsi="黑体" w:eastAsia="黑体"/>
          <w:b/>
          <w:sz w:val="44"/>
          <w:szCs w:val="44"/>
        </w:rPr>
      </w:pPr>
      <w:bookmarkStart w:id="26" w:name="_Toc152042576"/>
      <w:bookmarkStart w:id="27" w:name="_Toc144974856"/>
      <w:bookmarkStart w:id="28" w:name="_Toc240180937"/>
      <w:bookmarkStart w:id="29" w:name="_Toc152045787"/>
      <w:r>
        <w:rPr>
          <w:rFonts w:ascii="黑体" w:hAnsi="黑体" w:eastAsia="黑体"/>
          <w:b/>
          <w:sz w:val="44"/>
          <w:szCs w:val="44"/>
        </w:rPr>
        <w:br w:type="page"/>
      </w:r>
      <w:r>
        <w:rPr>
          <w:rFonts w:hint="eastAsia" w:ascii="黑体" w:hAnsi="黑体" w:eastAsia="黑体"/>
          <w:b/>
          <w:sz w:val="44"/>
          <w:szCs w:val="44"/>
        </w:rPr>
        <w:t>目    录</w:t>
      </w:r>
    </w:p>
    <w:p>
      <w:pPr>
        <w:rPr>
          <w:rFonts w:ascii="宋体" w:hAnsi="宋体"/>
        </w:rPr>
      </w:pPr>
    </w:p>
    <w:bookmarkEnd w:id="26"/>
    <w:bookmarkEnd w:id="27"/>
    <w:bookmarkEnd w:id="28"/>
    <w:bookmarkEnd w:id="29"/>
    <w:p>
      <w:pPr>
        <w:spacing w:line="520" w:lineRule="exact"/>
        <w:ind w:firstLine="560" w:firstLineChars="200"/>
        <w:rPr>
          <w:rFonts w:hint="eastAsia" w:ascii="宋体" w:hAnsi="宋体"/>
          <w:sz w:val="28"/>
          <w:szCs w:val="28"/>
        </w:rPr>
      </w:pPr>
      <w:r>
        <w:rPr>
          <w:rFonts w:hint="eastAsia" w:ascii="宋体" w:hAnsi="宋体"/>
          <w:sz w:val="28"/>
          <w:szCs w:val="28"/>
        </w:rPr>
        <w:t>一、商务部分</w:t>
      </w:r>
    </w:p>
    <w:p>
      <w:pPr>
        <w:spacing w:line="520" w:lineRule="exact"/>
        <w:ind w:firstLine="560" w:firstLineChars="200"/>
        <w:rPr>
          <w:rFonts w:hint="eastAsia" w:ascii="宋体" w:hAnsi="宋体"/>
          <w:sz w:val="28"/>
          <w:szCs w:val="28"/>
        </w:rPr>
      </w:pPr>
      <w:r>
        <w:rPr>
          <w:rFonts w:hint="eastAsia" w:ascii="宋体" w:hAnsi="宋体"/>
          <w:sz w:val="28"/>
          <w:szCs w:val="28"/>
        </w:rPr>
        <w:t>（一）投标函</w:t>
      </w:r>
    </w:p>
    <w:p>
      <w:pPr>
        <w:spacing w:line="520" w:lineRule="exact"/>
        <w:ind w:firstLine="560" w:firstLineChars="200"/>
        <w:rPr>
          <w:rFonts w:hint="default" w:ascii="宋体" w:hAnsi="宋体" w:eastAsia="宋体"/>
          <w:sz w:val="28"/>
          <w:szCs w:val="28"/>
          <w:lang w:val="en-US" w:eastAsia="zh-CN"/>
        </w:rPr>
      </w:pPr>
      <w:r>
        <w:rPr>
          <w:rFonts w:hint="eastAsia" w:ascii="宋体" w:hAnsi="宋体"/>
          <w:sz w:val="28"/>
          <w:szCs w:val="28"/>
          <w:lang w:eastAsia="zh-CN"/>
        </w:rPr>
        <w:t>（</w:t>
      </w:r>
      <w:r>
        <w:rPr>
          <w:rFonts w:hint="eastAsia" w:ascii="宋体" w:hAnsi="宋体"/>
          <w:sz w:val="28"/>
          <w:szCs w:val="28"/>
          <w:lang w:val="en-US" w:eastAsia="zh-CN"/>
        </w:rPr>
        <w:t>二</w:t>
      </w:r>
      <w:r>
        <w:rPr>
          <w:rFonts w:hint="eastAsia" w:ascii="宋体" w:hAnsi="宋体"/>
          <w:sz w:val="28"/>
          <w:szCs w:val="28"/>
          <w:lang w:eastAsia="zh-CN"/>
        </w:rPr>
        <w:t>）</w:t>
      </w:r>
      <w:r>
        <w:rPr>
          <w:rFonts w:hint="eastAsia" w:ascii="宋体" w:hAnsi="宋体"/>
          <w:sz w:val="28"/>
          <w:szCs w:val="28"/>
          <w:lang w:val="en-US" w:eastAsia="zh-CN"/>
        </w:rPr>
        <w:t>投标函附录</w:t>
      </w:r>
    </w:p>
    <w:p>
      <w:pPr>
        <w:spacing w:line="520" w:lineRule="exact"/>
        <w:ind w:firstLine="560" w:firstLineChars="200"/>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三</w:t>
      </w:r>
      <w:r>
        <w:rPr>
          <w:rFonts w:hint="eastAsia" w:ascii="宋体" w:hAnsi="宋体"/>
          <w:sz w:val="28"/>
          <w:szCs w:val="28"/>
        </w:rPr>
        <w:t>）法定代表人身份证明</w:t>
      </w:r>
    </w:p>
    <w:p>
      <w:pPr>
        <w:spacing w:line="520" w:lineRule="exact"/>
        <w:ind w:firstLine="560" w:firstLineChars="200"/>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四</w:t>
      </w:r>
      <w:r>
        <w:rPr>
          <w:rFonts w:hint="eastAsia" w:ascii="宋体" w:hAnsi="宋体"/>
          <w:sz w:val="28"/>
          <w:szCs w:val="28"/>
        </w:rPr>
        <w:t>）授权委托书</w:t>
      </w:r>
    </w:p>
    <w:p>
      <w:pPr>
        <w:spacing w:line="520" w:lineRule="exact"/>
        <w:ind w:firstLine="560" w:firstLineChars="200"/>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五</w:t>
      </w:r>
      <w:r>
        <w:rPr>
          <w:rFonts w:hint="eastAsia" w:ascii="宋体" w:hAnsi="宋体"/>
          <w:sz w:val="28"/>
          <w:szCs w:val="28"/>
        </w:rPr>
        <w:t>）资格审查资料</w:t>
      </w:r>
    </w:p>
    <w:p>
      <w:pPr>
        <w:spacing w:line="520" w:lineRule="exact"/>
        <w:ind w:firstLine="560" w:firstLineChars="200"/>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六</w:t>
      </w:r>
      <w:r>
        <w:rPr>
          <w:rFonts w:hint="eastAsia" w:ascii="宋体" w:hAnsi="宋体"/>
          <w:sz w:val="28"/>
          <w:szCs w:val="28"/>
        </w:rPr>
        <w:t>）类似业绩汇总表</w:t>
      </w:r>
    </w:p>
    <w:p>
      <w:pPr>
        <w:spacing w:line="520" w:lineRule="exact"/>
        <w:ind w:firstLine="560" w:firstLineChars="200"/>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七</w:t>
      </w:r>
      <w:r>
        <w:rPr>
          <w:rFonts w:hint="eastAsia" w:ascii="宋体" w:hAnsi="宋体"/>
          <w:sz w:val="28"/>
          <w:szCs w:val="28"/>
        </w:rPr>
        <w:t>）拟委任人员情况表</w:t>
      </w:r>
    </w:p>
    <w:p>
      <w:pPr>
        <w:spacing w:line="520" w:lineRule="exact"/>
        <w:ind w:firstLine="560" w:firstLineChars="200"/>
        <w:rPr>
          <w:rFonts w:hint="eastAsia" w:ascii="宋体" w:hAnsi="宋体"/>
          <w:sz w:val="28"/>
          <w:szCs w:val="28"/>
        </w:rPr>
      </w:pPr>
      <w:r>
        <w:rPr>
          <w:rFonts w:hint="eastAsia" w:ascii="宋体" w:hAnsi="宋体"/>
          <w:sz w:val="28"/>
          <w:szCs w:val="28"/>
        </w:rPr>
        <w:t>A、拟委任的主要人员汇总表</w:t>
      </w:r>
    </w:p>
    <w:p>
      <w:pPr>
        <w:spacing w:line="520" w:lineRule="exact"/>
        <w:ind w:firstLine="560" w:firstLineChars="200"/>
        <w:rPr>
          <w:rFonts w:hint="eastAsia" w:ascii="宋体" w:hAnsi="宋体"/>
          <w:sz w:val="28"/>
          <w:szCs w:val="28"/>
        </w:rPr>
      </w:pPr>
      <w:r>
        <w:rPr>
          <w:rFonts w:hint="eastAsia" w:ascii="宋体" w:hAnsi="宋体"/>
          <w:sz w:val="28"/>
          <w:szCs w:val="28"/>
        </w:rPr>
        <w:t>B、项目负责人资历表</w:t>
      </w:r>
    </w:p>
    <w:p>
      <w:pPr>
        <w:spacing w:line="520" w:lineRule="exact"/>
        <w:ind w:firstLine="560" w:firstLineChars="200"/>
        <w:rPr>
          <w:rFonts w:hint="eastAsia" w:ascii="宋体" w:hAnsi="宋体"/>
          <w:sz w:val="28"/>
          <w:szCs w:val="28"/>
        </w:rPr>
      </w:pPr>
      <w:r>
        <w:rPr>
          <w:rFonts w:hint="eastAsia" w:ascii="宋体" w:hAnsi="宋体"/>
          <w:sz w:val="28"/>
          <w:szCs w:val="28"/>
        </w:rPr>
        <w:t>二、技术部分</w:t>
      </w:r>
    </w:p>
    <w:p>
      <w:pPr>
        <w:spacing w:line="520" w:lineRule="exact"/>
        <w:ind w:firstLine="560" w:firstLineChars="200"/>
        <w:rPr>
          <w:rFonts w:hint="eastAsia" w:ascii="宋体" w:hAnsi="宋体"/>
          <w:sz w:val="28"/>
          <w:szCs w:val="28"/>
        </w:rPr>
      </w:pPr>
      <w:r>
        <w:rPr>
          <w:rFonts w:hint="eastAsia" w:ascii="宋体" w:hAnsi="宋体"/>
          <w:sz w:val="28"/>
          <w:szCs w:val="28"/>
        </w:rPr>
        <w:t>三、报价部分</w:t>
      </w:r>
    </w:p>
    <w:p>
      <w:pPr>
        <w:spacing w:line="520" w:lineRule="exact"/>
        <w:ind w:firstLine="1120" w:firstLineChars="400"/>
        <w:rPr>
          <w:rFonts w:ascii="宋体" w:hAnsi="宋体"/>
          <w:sz w:val="28"/>
          <w:szCs w:val="28"/>
        </w:rPr>
      </w:pPr>
      <w:r>
        <w:rPr>
          <w:rFonts w:hint="eastAsia" w:ascii="宋体" w:hAnsi="宋体"/>
          <w:sz w:val="28"/>
          <w:szCs w:val="28"/>
        </w:rPr>
        <w:t>报价函</w:t>
      </w:r>
    </w:p>
    <w:p>
      <w:pPr>
        <w:spacing w:line="520" w:lineRule="exact"/>
        <w:ind w:firstLine="1120" w:firstLineChars="400"/>
        <w:rPr>
          <w:rFonts w:ascii="宋体" w:hAnsi="宋体"/>
          <w:sz w:val="28"/>
          <w:szCs w:val="28"/>
        </w:rPr>
      </w:pPr>
      <w:r>
        <w:rPr>
          <w:rFonts w:ascii="宋体" w:hAnsi="宋体"/>
          <w:sz w:val="28"/>
          <w:szCs w:val="28"/>
        </w:rPr>
        <w:br w:type="page"/>
      </w:r>
    </w:p>
    <w:bookmarkEnd w:id="22"/>
    <w:bookmarkEnd w:id="23"/>
    <w:bookmarkEnd w:id="24"/>
    <w:p>
      <w:pPr>
        <w:keepNext/>
        <w:spacing w:before="312" w:beforeLines="100" w:line="440" w:lineRule="exact"/>
        <w:jc w:val="center"/>
        <w:outlineLvl w:val="1"/>
        <w:rPr>
          <w:rFonts w:eastAsia="黑体"/>
          <w:b/>
          <w:sz w:val="30"/>
          <w:szCs w:val="30"/>
        </w:rPr>
      </w:pPr>
      <w:bookmarkStart w:id="30" w:name="_Toc64734495"/>
      <w:bookmarkStart w:id="31" w:name="_Toc484093464"/>
      <w:bookmarkStart w:id="32" w:name="_Toc443662627"/>
      <w:r>
        <w:rPr>
          <w:rFonts w:hint="eastAsia" w:eastAsia="黑体"/>
          <w:b/>
          <w:sz w:val="30"/>
          <w:szCs w:val="30"/>
        </w:rPr>
        <w:t>一、商务部分</w:t>
      </w:r>
      <w:bookmarkEnd w:id="30"/>
    </w:p>
    <w:p>
      <w:pPr>
        <w:keepNext/>
        <w:spacing w:before="312" w:beforeLines="100" w:line="440" w:lineRule="exact"/>
        <w:jc w:val="center"/>
        <w:outlineLvl w:val="1"/>
        <w:rPr>
          <w:rFonts w:eastAsia="黑体"/>
          <w:b/>
          <w:sz w:val="30"/>
          <w:szCs w:val="30"/>
        </w:rPr>
      </w:pPr>
      <w:bookmarkStart w:id="33" w:name="_Toc64734496"/>
      <w:r>
        <w:rPr>
          <w:rFonts w:hint="eastAsia" w:eastAsia="黑体"/>
          <w:b/>
          <w:sz w:val="30"/>
          <w:szCs w:val="30"/>
        </w:rPr>
        <w:t>（一）投标函</w:t>
      </w:r>
      <w:bookmarkEnd w:id="31"/>
      <w:bookmarkEnd w:id="32"/>
      <w:bookmarkEnd w:id="33"/>
    </w:p>
    <w:p>
      <w:pPr>
        <w:autoSpaceDE w:val="0"/>
        <w:autoSpaceDN w:val="0"/>
        <w:spacing w:line="360" w:lineRule="auto"/>
        <w:jc w:val="left"/>
        <w:rPr>
          <w:rFonts w:ascii="宋体" w:cs="宋体"/>
          <w:kern w:val="0"/>
          <w:sz w:val="24"/>
        </w:rPr>
      </w:pPr>
      <w:r>
        <w:rPr>
          <w:rFonts w:hint="eastAsia" w:ascii="宋体" w:hAnsi="宋体" w:cs="宋体"/>
          <w:kern w:val="0"/>
          <w:sz w:val="24"/>
        </w:rPr>
        <w:t>致</w:t>
      </w:r>
      <w:r>
        <w:rPr>
          <w:rFonts w:hint="eastAsia" w:ascii="宋体" w:hAnsi="宋体" w:cs="宋体"/>
          <w:kern w:val="0"/>
          <w:sz w:val="24"/>
          <w:u w:val="single"/>
        </w:rPr>
        <w:t xml:space="preserve">         （比选人）          </w:t>
      </w:r>
      <w:r>
        <w:rPr>
          <w:rFonts w:hint="eastAsia" w:ascii="宋体" w:hAnsi="宋体" w:cs="宋体"/>
          <w:kern w:val="0"/>
          <w:sz w:val="24"/>
        </w:rPr>
        <w:t>：</w:t>
      </w:r>
    </w:p>
    <w:p>
      <w:pPr>
        <w:autoSpaceDE w:val="0"/>
        <w:autoSpaceDN w:val="0"/>
        <w:spacing w:line="360" w:lineRule="auto"/>
        <w:ind w:firstLine="480" w:firstLineChars="200"/>
        <w:jc w:val="left"/>
        <w:rPr>
          <w:rFonts w:ascii="宋体" w:hAnsi="宋体" w:cs="宋体"/>
          <w:kern w:val="0"/>
          <w:sz w:val="24"/>
        </w:rPr>
      </w:pPr>
      <w:r>
        <w:rPr>
          <w:rFonts w:ascii="宋体" w:hAnsi="宋体"/>
          <w:kern w:val="0"/>
          <w:sz w:val="24"/>
        </w:rPr>
        <w:t>1.</w:t>
      </w:r>
      <w:r>
        <w:rPr>
          <w:rFonts w:hint="eastAsia" w:ascii="宋体" w:hAnsi="宋体" w:cs="宋体"/>
          <w:kern w:val="0"/>
          <w:sz w:val="24"/>
        </w:rPr>
        <w:t>经研究</w:t>
      </w:r>
      <w:r>
        <w:rPr>
          <w:rFonts w:hint="eastAsia" w:ascii="宋体" w:hAnsi="宋体"/>
          <w:b/>
          <w:bCs/>
          <w:szCs w:val="21"/>
          <w:u w:val="single"/>
        </w:rPr>
        <w:t>重庆梁平至四川开江（重庆段）高速公路</w:t>
      </w:r>
      <w:r>
        <w:rPr>
          <w:rFonts w:hint="eastAsia" w:ascii="宋体" w:hAnsi="宋体" w:eastAsia="宋体" w:cs="Times New Roman"/>
          <w:b/>
          <w:bCs/>
          <w:szCs w:val="21"/>
          <w:u w:val="single"/>
        </w:rPr>
        <w:t>收费标准研究服务</w:t>
      </w:r>
      <w:r>
        <w:rPr>
          <w:rFonts w:hint="eastAsia" w:ascii="宋体" w:hAnsi="宋体" w:cs="宋体"/>
          <w:kern w:val="0"/>
          <w:sz w:val="24"/>
        </w:rPr>
        <w:t>竞争性比选文件的全部内容后，我方愿就上述项目进行投标，其中投标价详见报价函。</w:t>
      </w:r>
      <w:r>
        <w:rPr>
          <w:rFonts w:ascii="宋体" w:hAnsi="宋体" w:cs="宋体"/>
          <w:kern w:val="0"/>
          <w:sz w:val="24"/>
        </w:rPr>
        <w:t xml:space="preserve"> </w:t>
      </w:r>
    </w:p>
    <w:p>
      <w:pPr>
        <w:autoSpaceDE w:val="0"/>
        <w:autoSpaceDN w:val="0"/>
        <w:spacing w:line="360" w:lineRule="auto"/>
        <w:ind w:firstLine="480" w:firstLineChars="200"/>
        <w:jc w:val="left"/>
        <w:rPr>
          <w:rFonts w:ascii="宋体" w:cs="宋体"/>
          <w:kern w:val="0"/>
          <w:sz w:val="24"/>
        </w:rPr>
      </w:pPr>
      <w:r>
        <w:rPr>
          <w:rFonts w:ascii="宋体" w:hAnsi="宋体"/>
          <w:kern w:val="0"/>
          <w:sz w:val="24"/>
        </w:rPr>
        <w:t xml:space="preserve">2. </w:t>
      </w:r>
      <w:r>
        <w:rPr>
          <w:rFonts w:hint="eastAsia" w:ascii="宋体" w:hAnsi="宋体" w:cs="宋体"/>
          <w:kern w:val="0"/>
          <w:sz w:val="24"/>
        </w:rPr>
        <w:t>如果我方中标，我方</w:t>
      </w:r>
      <w:r>
        <w:rPr>
          <w:rFonts w:hint="eastAsia" w:ascii="宋体" w:hAnsi="宋体" w:eastAsia="宋体" w:cs="宋体"/>
          <w:kern w:val="0"/>
          <w:sz w:val="24"/>
        </w:rPr>
        <w:t>保证在收到中标通知书规定的期限内与你方签订合同协议书，并在合同协议书所规</w:t>
      </w:r>
      <w:r>
        <w:rPr>
          <w:rFonts w:hint="eastAsia" w:ascii="宋体" w:hAnsi="宋体" w:cs="宋体"/>
          <w:kern w:val="0"/>
          <w:sz w:val="24"/>
        </w:rPr>
        <w:t>定的时间内完成通知要求的技术咨询任务。</w:t>
      </w:r>
      <w:r>
        <w:rPr>
          <w:rFonts w:ascii="宋体" w:hAnsi="宋体" w:cs="宋体"/>
          <w:kern w:val="0"/>
          <w:sz w:val="24"/>
        </w:rPr>
        <w:t xml:space="preserve"> </w:t>
      </w:r>
    </w:p>
    <w:p>
      <w:pPr>
        <w:autoSpaceDE w:val="0"/>
        <w:autoSpaceDN w:val="0"/>
        <w:spacing w:line="360" w:lineRule="auto"/>
        <w:ind w:firstLine="480" w:firstLineChars="200"/>
        <w:jc w:val="left"/>
        <w:rPr>
          <w:rFonts w:ascii="宋体" w:cs="宋体"/>
          <w:kern w:val="0"/>
          <w:sz w:val="24"/>
        </w:rPr>
      </w:pPr>
      <w:r>
        <w:rPr>
          <w:rFonts w:ascii="宋体" w:hAnsi="宋体"/>
          <w:kern w:val="0"/>
          <w:sz w:val="24"/>
        </w:rPr>
        <w:t xml:space="preserve">3. </w:t>
      </w:r>
      <w:r>
        <w:rPr>
          <w:rFonts w:hint="eastAsia" w:ascii="宋体" w:hAnsi="宋体" w:cs="宋体"/>
          <w:kern w:val="0"/>
          <w:sz w:val="24"/>
        </w:rPr>
        <w:t>项目负责人姓名：</w:t>
      </w:r>
      <w:r>
        <w:rPr>
          <w:rFonts w:ascii="宋体" w:hAnsi="宋体" w:cs="宋体"/>
          <w:kern w:val="0"/>
          <w:sz w:val="24"/>
          <w:u w:val="single"/>
        </w:rPr>
        <w:t xml:space="preserve">    </w:t>
      </w:r>
      <w:r>
        <w:rPr>
          <w:rFonts w:ascii="宋体" w:hAnsi="宋体" w:cs="宋体"/>
          <w:kern w:val="0"/>
          <w:sz w:val="24"/>
        </w:rPr>
        <w:t xml:space="preserve"> </w:t>
      </w:r>
      <w:r>
        <w:rPr>
          <w:rFonts w:hint="eastAsia" w:ascii="宋体" w:hAnsi="宋体" w:cs="宋体"/>
          <w:kern w:val="0"/>
          <w:sz w:val="24"/>
        </w:rPr>
        <w:t>性别：</w:t>
      </w:r>
      <w:r>
        <w:rPr>
          <w:rFonts w:ascii="宋体" w:hAnsi="宋体" w:cs="宋体"/>
          <w:kern w:val="0"/>
          <w:sz w:val="24"/>
          <w:u w:val="single"/>
        </w:rPr>
        <w:t xml:space="preserve">  </w:t>
      </w:r>
      <w:r>
        <w:rPr>
          <w:rFonts w:ascii="宋体" w:hAnsi="宋体" w:cs="宋体"/>
          <w:kern w:val="0"/>
          <w:sz w:val="24"/>
        </w:rPr>
        <w:t xml:space="preserve"> </w:t>
      </w:r>
      <w:r>
        <w:rPr>
          <w:rFonts w:hint="eastAsia" w:ascii="宋体" w:hAnsi="宋体" w:cs="宋体"/>
          <w:kern w:val="0"/>
          <w:sz w:val="24"/>
        </w:rPr>
        <w:t>年龄：</w:t>
      </w:r>
      <w:r>
        <w:rPr>
          <w:rFonts w:ascii="宋体" w:hAnsi="宋体" w:cs="宋体"/>
          <w:kern w:val="0"/>
          <w:sz w:val="24"/>
          <w:u w:val="single"/>
        </w:rPr>
        <w:t xml:space="preserve">   </w:t>
      </w:r>
      <w:r>
        <w:rPr>
          <w:rFonts w:ascii="宋体" w:hAnsi="宋体" w:cs="宋体"/>
          <w:kern w:val="0"/>
          <w:sz w:val="24"/>
        </w:rPr>
        <w:t xml:space="preserve"> </w:t>
      </w:r>
      <w:r>
        <w:rPr>
          <w:rFonts w:hint="eastAsia" w:ascii="宋体" w:hAnsi="宋体" w:cs="宋体"/>
          <w:kern w:val="0"/>
          <w:sz w:val="24"/>
        </w:rPr>
        <w:t>现任职务：</w:t>
      </w:r>
      <w:r>
        <w:rPr>
          <w:rFonts w:ascii="宋体" w:hAnsi="宋体" w:cs="宋体"/>
          <w:kern w:val="0"/>
          <w:sz w:val="24"/>
          <w:u w:val="single"/>
        </w:rPr>
        <w:t xml:space="preserve">    </w:t>
      </w:r>
      <w:r>
        <w:rPr>
          <w:rFonts w:hint="eastAsia" w:ascii="宋体" w:hAnsi="宋体" w:cs="宋体"/>
          <w:kern w:val="0"/>
          <w:sz w:val="24"/>
        </w:rPr>
        <w:t>职称：</w:t>
      </w:r>
      <w:r>
        <w:rPr>
          <w:rFonts w:ascii="宋体" w:hAnsi="宋体" w:cs="宋体"/>
          <w:kern w:val="0"/>
          <w:sz w:val="24"/>
          <w:u w:val="single"/>
        </w:rPr>
        <w:t xml:space="preserve">     </w:t>
      </w:r>
      <w:r>
        <w:rPr>
          <w:rFonts w:ascii="宋体" w:hAnsi="宋体" w:cs="宋体"/>
          <w:kern w:val="0"/>
          <w:sz w:val="24"/>
        </w:rPr>
        <w:t xml:space="preserve"> </w:t>
      </w:r>
      <w:r>
        <w:rPr>
          <w:rFonts w:hint="eastAsia" w:ascii="宋体" w:hAnsi="宋体" w:cs="宋体"/>
          <w:kern w:val="0"/>
          <w:sz w:val="24"/>
        </w:rPr>
        <w:t>。</w:t>
      </w:r>
      <w:r>
        <w:rPr>
          <w:rFonts w:ascii="宋体" w:hAnsi="宋体" w:cs="宋体"/>
          <w:kern w:val="0"/>
          <w:sz w:val="24"/>
        </w:rPr>
        <w:t xml:space="preserve"> </w:t>
      </w:r>
    </w:p>
    <w:p>
      <w:pPr>
        <w:autoSpaceDE w:val="0"/>
        <w:autoSpaceDN w:val="0"/>
        <w:spacing w:line="360" w:lineRule="auto"/>
        <w:ind w:firstLine="480" w:firstLineChars="200"/>
        <w:jc w:val="left"/>
        <w:rPr>
          <w:rFonts w:ascii="宋体" w:cs="宋体"/>
          <w:kern w:val="0"/>
          <w:sz w:val="24"/>
        </w:rPr>
      </w:pPr>
      <w:r>
        <w:rPr>
          <w:rFonts w:ascii="宋体" w:hAnsi="宋体"/>
          <w:kern w:val="0"/>
          <w:sz w:val="24"/>
        </w:rPr>
        <w:t xml:space="preserve">4. </w:t>
      </w:r>
      <w:r>
        <w:rPr>
          <w:rFonts w:hint="eastAsia" w:ascii="宋体" w:hAnsi="宋体" w:cs="宋体"/>
          <w:kern w:val="0"/>
          <w:sz w:val="24"/>
        </w:rPr>
        <w:t>如果我方中标，我方将按照规定提交履约保证金，共同地和分别地承担责任。</w:t>
      </w:r>
      <w:r>
        <w:rPr>
          <w:rFonts w:ascii="宋体" w:hAnsi="宋体" w:cs="宋体"/>
          <w:kern w:val="0"/>
          <w:sz w:val="24"/>
        </w:rPr>
        <w:t xml:space="preserve"> </w:t>
      </w:r>
    </w:p>
    <w:p>
      <w:pPr>
        <w:autoSpaceDE w:val="0"/>
        <w:autoSpaceDN w:val="0"/>
        <w:spacing w:line="360" w:lineRule="auto"/>
        <w:ind w:firstLine="480" w:firstLineChars="200"/>
        <w:jc w:val="left"/>
        <w:rPr>
          <w:rFonts w:ascii="宋体" w:cs="宋体"/>
          <w:kern w:val="0"/>
          <w:sz w:val="24"/>
        </w:rPr>
      </w:pPr>
      <w:r>
        <w:rPr>
          <w:rFonts w:ascii="宋体" w:hAnsi="宋体"/>
          <w:kern w:val="0"/>
          <w:sz w:val="24"/>
        </w:rPr>
        <w:t xml:space="preserve">5. </w:t>
      </w:r>
      <w:r>
        <w:rPr>
          <w:rFonts w:hint="eastAsia" w:ascii="宋体" w:hAnsi="宋体" w:cs="宋体"/>
          <w:kern w:val="0"/>
          <w:sz w:val="24"/>
        </w:rPr>
        <w:t>我方承诺在本投标文件有效期内，本投标函对我方具有约束力，并随时接受中标。</w:t>
      </w:r>
      <w:r>
        <w:rPr>
          <w:rFonts w:ascii="宋体" w:hAnsi="宋体" w:cs="宋体"/>
          <w:kern w:val="0"/>
          <w:sz w:val="24"/>
        </w:rPr>
        <w:t xml:space="preserve"> </w:t>
      </w:r>
    </w:p>
    <w:p>
      <w:pPr>
        <w:autoSpaceDE w:val="0"/>
        <w:autoSpaceDN w:val="0"/>
        <w:spacing w:line="360" w:lineRule="auto"/>
        <w:ind w:firstLine="480" w:firstLineChars="200"/>
        <w:jc w:val="left"/>
        <w:rPr>
          <w:rFonts w:ascii="宋体" w:cs="宋体"/>
          <w:kern w:val="0"/>
          <w:sz w:val="24"/>
        </w:rPr>
      </w:pPr>
      <w:r>
        <w:rPr>
          <w:rFonts w:ascii="宋体" w:hAnsi="宋体"/>
          <w:kern w:val="0"/>
          <w:sz w:val="24"/>
        </w:rPr>
        <w:t xml:space="preserve">6. </w:t>
      </w:r>
      <w:r>
        <w:rPr>
          <w:rFonts w:hint="eastAsia" w:ascii="宋体" w:hAnsi="宋体" w:cs="宋体"/>
          <w:kern w:val="0"/>
          <w:sz w:val="24"/>
        </w:rPr>
        <w:t>在合同协议书正式签署生效之前，本投标函连同你方的中标通知书将构成我们双方之间共同遵守的文件，对双方具有约束力。</w:t>
      </w:r>
      <w:r>
        <w:rPr>
          <w:rFonts w:ascii="宋体" w:hAnsi="宋体" w:cs="宋体"/>
          <w:kern w:val="0"/>
          <w:sz w:val="24"/>
        </w:rPr>
        <w:t xml:space="preserve"> </w:t>
      </w:r>
    </w:p>
    <w:p>
      <w:pPr>
        <w:autoSpaceDE w:val="0"/>
        <w:autoSpaceDN w:val="0"/>
        <w:spacing w:line="360" w:lineRule="auto"/>
        <w:ind w:firstLine="480" w:firstLineChars="200"/>
        <w:jc w:val="left"/>
        <w:rPr>
          <w:rFonts w:ascii="宋体" w:cs="宋体"/>
          <w:kern w:val="0"/>
          <w:sz w:val="24"/>
        </w:rPr>
      </w:pPr>
    </w:p>
    <w:p>
      <w:pPr>
        <w:spacing w:line="360" w:lineRule="auto"/>
        <w:ind w:firstLine="4600" w:firstLineChars="2000"/>
        <w:rPr>
          <w:rFonts w:ascii="宋体" w:cs="宋体"/>
          <w:kern w:val="0"/>
          <w:sz w:val="23"/>
          <w:szCs w:val="23"/>
        </w:rPr>
      </w:pPr>
    </w:p>
    <w:p>
      <w:pPr>
        <w:spacing w:line="360" w:lineRule="auto"/>
        <w:ind w:firstLine="3254" w:firstLineChars="1356"/>
        <w:rPr>
          <w:rFonts w:ascii="宋体" w:cs="宋体"/>
          <w:kern w:val="0"/>
          <w:sz w:val="24"/>
        </w:rPr>
      </w:pPr>
    </w:p>
    <w:p>
      <w:pPr>
        <w:spacing w:line="360" w:lineRule="auto"/>
        <w:ind w:firstLine="3254" w:firstLineChars="1356"/>
        <w:rPr>
          <w:rFonts w:ascii="宋体"/>
          <w:kern w:val="0"/>
          <w:sz w:val="24"/>
        </w:rPr>
      </w:pPr>
      <w:r>
        <w:rPr>
          <w:rFonts w:hint="eastAsia" w:ascii="宋体" w:hAnsi="宋体" w:cs="宋体"/>
          <w:kern w:val="0"/>
          <w:sz w:val="24"/>
        </w:rPr>
        <w:t>报价人：</w:t>
      </w:r>
      <w:r>
        <w:rPr>
          <w:rFonts w:ascii="宋体" w:hAnsi="宋体" w:cs="宋体"/>
          <w:kern w:val="0"/>
          <w:sz w:val="24"/>
          <w:u w:val="single"/>
        </w:rPr>
        <w:t xml:space="preserve">                      </w:t>
      </w:r>
      <w:r>
        <w:rPr>
          <w:rFonts w:ascii="宋体" w:hAnsi="宋体" w:cs="宋体"/>
          <w:kern w:val="0"/>
          <w:sz w:val="24"/>
        </w:rPr>
        <w:t xml:space="preserve"> </w:t>
      </w:r>
      <w:r>
        <w:rPr>
          <w:rFonts w:ascii="宋体" w:hAnsi="宋体"/>
          <w:kern w:val="0"/>
          <w:sz w:val="24"/>
        </w:rPr>
        <w:t>(</w:t>
      </w:r>
      <w:r>
        <w:rPr>
          <w:rFonts w:hint="eastAsia" w:ascii="宋体" w:hAnsi="宋体" w:cs="宋体"/>
          <w:kern w:val="0"/>
          <w:sz w:val="24"/>
        </w:rPr>
        <w:t>盖单位章</w:t>
      </w:r>
      <w:r>
        <w:rPr>
          <w:rFonts w:ascii="宋体" w:hAnsi="宋体"/>
          <w:kern w:val="0"/>
          <w:sz w:val="24"/>
        </w:rPr>
        <w:t xml:space="preserve">) </w:t>
      </w:r>
    </w:p>
    <w:p>
      <w:pPr>
        <w:spacing w:line="360" w:lineRule="auto"/>
        <w:ind w:firstLine="3254" w:firstLineChars="1356"/>
        <w:rPr>
          <w:rFonts w:ascii="宋体" w:cs="宋体"/>
          <w:kern w:val="0"/>
          <w:sz w:val="24"/>
          <w:u w:val="single"/>
        </w:rPr>
      </w:pPr>
      <w:r>
        <w:rPr>
          <w:rFonts w:hint="eastAsia" w:ascii="宋体" w:hAnsi="宋体" w:cs="宋体"/>
          <w:kern w:val="0"/>
          <w:sz w:val="24"/>
        </w:rPr>
        <w:t>法定代表人或其委托代理人：</w:t>
      </w:r>
      <w:r>
        <w:rPr>
          <w:rFonts w:ascii="宋体" w:hAnsi="宋体" w:cs="宋体"/>
          <w:kern w:val="0"/>
          <w:sz w:val="24"/>
          <w:u w:val="single"/>
        </w:rPr>
        <w:t xml:space="preserve">      </w:t>
      </w:r>
      <w:r>
        <w:rPr>
          <w:rFonts w:hint="eastAsia" w:ascii="宋体" w:hAnsi="宋体" w:cs="宋体"/>
          <w:kern w:val="0"/>
          <w:sz w:val="24"/>
        </w:rPr>
        <w:t>（签字）</w:t>
      </w:r>
    </w:p>
    <w:p>
      <w:pPr>
        <w:spacing w:line="360" w:lineRule="auto"/>
        <w:ind w:firstLine="3254" w:firstLineChars="1356"/>
        <w:rPr>
          <w:rFonts w:ascii="宋体" w:cs="宋体"/>
          <w:kern w:val="0"/>
          <w:sz w:val="24"/>
          <w:u w:val="single"/>
        </w:rPr>
      </w:pPr>
      <w:r>
        <w:rPr>
          <w:rFonts w:hint="eastAsia" w:ascii="宋体" w:hAnsi="宋体" w:cs="宋体"/>
          <w:kern w:val="0"/>
          <w:sz w:val="24"/>
        </w:rPr>
        <w:t>地址：</w:t>
      </w:r>
      <w:r>
        <w:rPr>
          <w:rFonts w:ascii="宋体" w:hAnsi="宋体" w:cs="宋体"/>
          <w:kern w:val="0"/>
          <w:sz w:val="24"/>
          <w:u w:val="single"/>
        </w:rPr>
        <w:t xml:space="preserve">                          </w:t>
      </w:r>
    </w:p>
    <w:p>
      <w:pPr>
        <w:spacing w:line="360" w:lineRule="auto"/>
        <w:ind w:firstLine="3254" w:firstLineChars="1356"/>
        <w:rPr>
          <w:rFonts w:ascii="宋体" w:cs="宋体"/>
          <w:kern w:val="0"/>
          <w:sz w:val="24"/>
        </w:rPr>
      </w:pPr>
      <w:r>
        <w:rPr>
          <w:rFonts w:hint="eastAsia" w:ascii="宋体" w:hAnsi="宋体" w:cs="宋体"/>
          <w:kern w:val="0"/>
          <w:sz w:val="24"/>
        </w:rPr>
        <w:t>网址：</w:t>
      </w:r>
      <w:r>
        <w:rPr>
          <w:rFonts w:ascii="宋体" w:hAnsi="宋体" w:cs="宋体"/>
          <w:kern w:val="0"/>
          <w:sz w:val="24"/>
          <w:u w:val="single"/>
        </w:rPr>
        <w:t xml:space="preserve">                          </w:t>
      </w:r>
    </w:p>
    <w:p>
      <w:pPr>
        <w:spacing w:line="360" w:lineRule="auto"/>
        <w:ind w:firstLine="3254" w:firstLineChars="1356"/>
        <w:rPr>
          <w:rFonts w:ascii="宋体" w:cs="宋体"/>
          <w:kern w:val="0"/>
          <w:sz w:val="24"/>
        </w:rPr>
      </w:pPr>
      <w:r>
        <w:rPr>
          <w:rFonts w:hint="eastAsia" w:ascii="宋体" w:hAnsi="宋体" w:cs="宋体"/>
          <w:kern w:val="0"/>
          <w:sz w:val="24"/>
        </w:rPr>
        <w:t>电话：</w:t>
      </w:r>
      <w:r>
        <w:rPr>
          <w:rFonts w:ascii="宋体" w:hAnsi="宋体" w:cs="宋体"/>
          <w:kern w:val="0"/>
          <w:sz w:val="24"/>
          <w:u w:val="single"/>
        </w:rPr>
        <w:t xml:space="preserve">                          </w:t>
      </w:r>
    </w:p>
    <w:p>
      <w:pPr>
        <w:spacing w:line="360" w:lineRule="auto"/>
        <w:ind w:firstLine="3254" w:firstLineChars="1356"/>
        <w:rPr>
          <w:rFonts w:ascii="宋体" w:cs="宋体"/>
          <w:kern w:val="0"/>
          <w:sz w:val="24"/>
        </w:rPr>
      </w:pPr>
      <w:r>
        <w:rPr>
          <w:rFonts w:hint="eastAsia" w:ascii="宋体" w:hAnsi="宋体" w:cs="宋体"/>
          <w:kern w:val="0"/>
          <w:sz w:val="24"/>
        </w:rPr>
        <w:t>传真：</w:t>
      </w:r>
      <w:r>
        <w:rPr>
          <w:rFonts w:ascii="宋体" w:hAnsi="宋体" w:cs="宋体"/>
          <w:kern w:val="0"/>
          <w:sz w:val="24"/>
          <w:u w:val="single"/>
        </w:rPr>
        <w:t xml:space="preserve">                          </w:t>
      </w:r>
    </w:p>
    <w:p>
      <w:pPr>
        <w:spacing w:line="360" w:lineRule="auto"/>
        <w:ind w:firstLine="3254" w:firstLineChars="1356"/>
        <w:rPr>
          <w:rFonts w:ascii="宋体" w:cs="宋体"/>
          <w:kern w:val="0"/>
          <w:sz w:val="24"/>
        </w:rPr>
      </w:pPr>
      <w:r>
        <w:rPr>
          <w:rFonts w:hint="eastAsia" w:ascii="宋体" w:hAnsi="宋体" w:cs="宋体"/>
          <w:kern w:val="0"/>
          <w:sz w:val="24"/>
        </w:rPr>
        <w:t>邮政编码：</w:t>
      </w:r>
      <w:r>
        <w:rPr>
          <w:rFonts w:ascii="宋体" w:hAnsi="宋体" w:cs="宋体"/>
          <w:kern w:val="0"/>
          <w:sz w:val="24"/>
          <w:u w:val="single"/>
        </w:rPr>
        <w:t xml:space="preserve">                      </w:t>
      </w:r>
    </w:p>
    <w:p>
      <w:pPr>
        <w:spacing w:line="360" w:lineRule="auto"/>
        <w:ind w:firstLine="4814" w:firstLineChars="2006"/>
        <w:rPr>
          <w:rFonts w:ascii="宋体" w:hAnsi="宋体" w:cs="宋体"/>
          <w:kern w:val="0"/>
          <w:sz w:val="24"/>
          <w:u w:val="single"/>
        </w:rPr>
      </w:pPr>
    </w:p>
    <w:p>
      <w:pPr>
        <w:spacing w:line="360" w:lineRule="auto"/>
        <w:ind w:firstLine="4814" w:firstLineChars="2006"/>
        <w:rPr>
          <w:rFonts w:hint="eastAsia" w:ascii="宋体" w:hAnsi="宋体" w:cs="宋体"/>
          <w:kern w:val="0"/>
          <w:sz w:val="24"/>
        </w:rPr>
      </w:pP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ascii="宋体" w:hAnsi="宋体" w:cs="宋体"/>
          <w:kern w:val="0"/>
          <w:sz w:val="24"/>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w:t>
      </w:r>
    </w:p>
    <w:p>
      <w:pPr>
        <w:pStyle w:val="5"/>
        <w:spacing w:before="0" w:after="0" w:line="240" w:lineRule="auto"/>
        <w:rPr>
          <w:rFonts w:ascii="宋体" w:hAnsi="宋体"/>
          <w:b w:val="0"/>
          <w:color w:val="FF0000"/>
        </w:rPr>
      </w:pPr>
      <w:bookmarkStart w:id="34" w:name="_Toc509218855"/>
      <w:bookmarkStart w:id="35" w:name="_Toc57820649"/>
      <w:bookmarkStart w:id="36" w:name="_Toc534185832"/>
    </w:p>
    <w:p>
      <w:pPr>
        <w:pStyle w:val="5"/>
        <w:spacing w:before="0" w:after="0" w:line="240" w:lineRule="auto"/>
        <w:rPr>
          <w:rFonts w:hint="eastAsia" w:ascii="Times New Roman" w:hAnsi="Times New Roman" w:eastAsia="黑体" w:cs="Times New Roman"/>
          <w:b/>
          <w:kern w:val="2"/>
          <w:sz w:val="30"/>
          <w:szCs w:val="30"/>
          <w:lang w:val="en-US" w:eastAsia="zh-CN" w:bidi="ar-SA"/>
        </w:rPr>
      </w:pPr>
      <w:r>
        <w:rPr>
          <w:rFonts w:hint="eastAsia" w:ascii="Times New Roman" w:hAnsi="Times New Roman" w:eastAsia="黑体" w:cs="Times New Roman"/>
          <w:b/>
          <w:kern w:val="2"/>
          <w:sz w:val="30"/>
          <w:szCs w:val="30"/>
          <w:lang w:val="en-US" w:eastAsia="zh-CN" w:bidi="ar-SA"/>
        </w:rPr>
        <w:t>（二）投标函附录</w:t>
      </w:r>
      <w:bookmarkEnd w:id="34"/>
      <w:bookmarkEnd w:id="35"/>
      <w:bookmarkEnd w:id="36"/>
    </w:p>
    <w:p>
      <w:pPr>
        <w:spacing w:line="360" w:lineRule="auto"/>
        <w:rPr>
          <w:rFonts w:ascii="宋体" w:hAnsi="宋体"/>
          <w:snapToGrid w:val="0"/>
          <w:w w:val="99"/>
        </w:rPr>
      </w:pPr>
    </w:p>
    <w:p>
      <w:pPr>
        <w:spacing w:line="360" w:lineRule="auto"/>
        <w:rPr>
          <w:rFonts w:hint="eastAsia" w:ascii="宋体" w:hAnsi="宋体"/>
          <w:snapToGrid w:val="0"/>
          <w:kern w:val="0"/>
          <w:szCs w:val="21"/>
        </w:rPr>
      </w:pPr>
    </w:p>
    <w:p>
      <w:pPr>
        <w:spacing w:line="360" w:lineRule="auto"/>
        <w:rPr>
          <w:rFonts w:hint="eastAsia" w:ascii="宋体" w:hAnsi="宋体"/>
          <w:snapToGrid w:val="0"/>
          <w:kern w:val="0"/>
          <w:szCs w:val="21"/>
        </w:rPr>
      </w:pPr>
    </w:p>
    <w:p>
      <w:pPr>
        <w:spacing w:line="360" w:lineRule="auto"/>
        <w:rPr>
          <w:rFonts w:hint="eastAsia" w:ascii="宋体" w:hAnsi="宋体"/>
          <w:snapToGrid w:val="0"/>
          <w:kern w:val="0"/>
          <w:szCs w:val="21"/>
        </w:rPr>
      </w:pPr>
    </w:p>
    <w:p>
      <w:pPr>
        <w:spacing w:line="360" w:lineRule="auto"/>
        <w:rPr>
          <w:rFonts w:hint="eastAsia" w:ascii="宋体" w:hAnsi="宋体"/>
          <w:snapToGrid w:val="0"/>
          <w:kern w:val="0"/>
          <w:szCs w:val="21"/>
        </w:rPr>
      </w:pPr>
    </w:p>
    <w:p>
      <w:pPr>
        <w:spacing w:line="360" w:lineRule="auto"/>
        <w:rPr>
          <w:rFonts w:hint="eastAsia" w:ascii="宋体" w:hAnsi="宋体"/>
          <w:snapToGrid w:val="0"/>
          <w:kern w:val="0"/>
          <w:szCs w:val="21"/>
        </w:rPr>
      </w:pPr>
    </w:p>
    <w:p>
      <w:pPr>
        <w:spacing w:line="360" w:lineRule="auto"/>
        <w:rPr>
          <w:rFonts w:hint="eastAsia" w:ascii="宋体" w:hAnsi="宋体"/>
          <w:snapToGrid w:val="0"/>
          <w:kern w:val="0"/>
          <w:szCs w:val="21"/>
        </w:rPr>
      </w:pPr>
    </w:p>
    <w:p>
      <w:pPr>
        <w:spacing w:line="360" w:lineRule="auto"/>
        <w:rPr>
          <w:rFonts w:hint="eastAsia" w:ascii="宋体" w:hAnsi="宋体"/>
          <w:snapToGrid w:val="0"/>
          <w:kern w:val="0"/>
          <w:szCs w:val="21"/>
        </w:rPr>
      </w:pPr>
    </w:p>
    <w:p>
      <w:pPr>
        <w:spacing w:line="360" w:lineRule="auto"/>
        <w:rPr>
          <w:rFonts w:hint="eastAsia" w:ascii="宋体" w:hAnsi="宋体"/>
          <w:snapToGrid w:val="0"/>
          <w:kern w:val="0"/>
          <w:szCs w:val="21"/>
        </w:rPr>
      </w:pPr>
    </w:p>
    <w:p>
      <w:pPr>
        <w:spacing w:line="360" w:lineRule="auto"/>
        <w:rPr>
          <w:rFonts w:hint="eastAsia" w:ascii="宋体" w:hAnsi="宋体"/>
          <w:snapToGrid w:val="0"/>
          <w:kern w:val="0"/>
          <w:szCs w:val="21"/>
        </w:rPr>
      </w:pPr>
    </w:p>
    <w:p>
      <w:pPr>
        <w:spacing w:line="360" w:lineRule="auto"/>
        <w:rPr>
          <w:rFonts w:hint="eastAsia" w:ascii="宋体" w:hAnsi="宋体"/>
          <w:snapToGrid w:val="0"/>
          <w:kern w:val="0"/>
          <w:szCs w:val="21"/>
        </w:rPr>
      </w:pPr>
    </w:p>
    <w:p>
      <w:pPr>
        <w:spacing w:line="360" w:lineRule="auto"/>
        <w:rPr>
          <w:rFonts w:hint="eastAsia" w:ascii="宋体" w:hAnsi="宋体"/>
          <w:snapToGrid w:val="0"/>
          <w:kern w:val="0"/>
          <w:szCs w:val="21"/>
        </w:rPr>
      </w:pPr>
    </w:p>
    <w:p>
      <w:pPr>
        <w:spacing w:line="360" w:lineRule="auto"/>
        <w:rPr>
          <w:rFonts w:hint="eastAsia" w:ascii="宋体" w:hAnsi="宋体"/>
          <w:snapToGrid w:val="0"/>
          <w:kern w:val="0"/>
          <w:szCs w:val="21"/>
        </w:rPr>
      </w:pPr>
    </w:p>
    <w:p>
      <w:pPr>
        <w:spacing w:line="360" w:lineRule="auto"/>
        <w:rPr>
          <w:rFonts w:hint="eastAsia" w:ascii="宋体" w:hAnsi="宋体"/>
          <w:snapToGrid w:val="0"/>
          <w:kern w:val="0"/>
          <w:szCs w:val="21"/>
        </w:rPr>
      </w:pPr>
    </w:p>
    <w:p>
      <w:pPr>
        <w:spacing w:line="360" w:lineRule="auto"/>
        <w:rPr>
          <w:rFonts w:hint="eastAsia" w:ascii="宋体" w:hAnsi="宋体"/>
          <w:snapToGrid w:val="0"/>
          <w:kern w:val="0"/>
          <w:szCs w:val="21"/>
        </w:rPr>
      </w:pPr>
    </w:p>
    <w:p>
      <w:pPr>
        <w:spacing w:line="360" w:lineRule="auto"/>
        <w:rPr>
          <w:rFonts w:hint="eastAsia" w:ascii="宋体" w:hAnsi="宋体"/>
          <w:snapToGrid w:val="0"/>
          <w:kern w:val="0"/>
          <w:szCs w:val="21"/>
        </w:rPr>
      </w:pPr>
    </w:p>
    <w:p>
      <w:pPr>
        <w:spacing w:line="360" w:lineRule="auto"/>
        <w:rPr>
          <w:rFonts w:hint="eastAsia" w:ascii="宋体" w:hAnsi="宋体"/>
          <w:snapToGrid w:val="0"/>
          <w:kern w:val="0"/>
          <w:szCs w:val="21"/>
        </w:rPr>
      </w:pPr>
    </w:p>
    <w:p>
      <w:pPr>
        <w:spacing w:line="360" w:lineRule="auto"/>
        <w:rPr>
          <w:rFonts w:hint="eastAsia" w:ascii="宋体" w:hAnsi="宋体"/>
          <w:snapToGrid w:val="0"/>
          <w:kern w:val="0"/>
          <w:szCs w:val="21"/>
        </w:rPr>
      </w:pPr>
    </w:p>
    <w:p>
      <w:pPr>
        <w:spacing w:line="360" w:lineRule="auto"/>
        <w:rPr>
          <w:rFonts w:ascii="宋体" w:hAnsi="宋体"/>
          <w:snapToGrid w:val="0"/>
          <w:kern w:val="0"/>
          <w:szCs w:val="21"/>
        </w:rPr>
      </w:pPr>
      <w:r>
        <w:rPr>
          <w:rFonts w:hint="eastAsia" w:ascii="宋体" w:hAnsi="宋体"/>
          <w:snapToGrid w:val="0"/>
          <w:kern w:val="0"/>
          <w:szCs w:val="21"/>
        </w:rPr>
        <w:t>注：投标函中的投标总报价应与投标函附录中的合价一致，否则由评标委员会做否决投标处理。</w:t>
      </w:r>
    </w:p>
    <w:p>
      <w:pPr>
        <w:spacing w:line="360" w:lineRule="auto"/>
        <w:rPr>
          <w:rFonts w:ascii="宋体" w:hAnsi="宋体"/>
          <w:snapToGrid w:val="0"/>
        </w:rPr>
      </w:pPr>
    </w:p>
    <w:p>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kern w:val="0"/>
          <w:szCs w:val="21"/>
        </w:rPr>
      </w:pPr>
      <w:r>
        <w:rPr>
          <w:rFonts w:hint="eastAsia" w:ascii="宋体" w:hAnsi="宋体"/>
          <w:snapToGrid w:val="0"/>
          <w:kern w:val="0"/>
          <w:szCs w:val="21"/>
          <w:lang w:val="en-US" w:eastAsia="zh-CN"/>
        </w:rPr>
        <w:t>报</w:t>
      </w:r>
      <w:r>
        <w:rPr>
          <w:rFonts w:ascii="宋体" w:hAnsi="宋体"/>
          <w:snapToGrid w:val="0"/>
          <w:kern w:val="0"/>
          <w:szCs w:val="21"/>
        </w:rPr>
        <w:t xml:space="preserve">  </w:t>
      </w:r>
      <w:r>
        <w:rPr>
          <w:rFonts w:hint="eastAsia" w:ascii="宋体" w:hAnsi="宋体"/>
          <w:snapToGrid w:val="0"/>
          <w:kern w:val="0"/>
          <w:szCs w:val="21"/>
          <w:lang w:val="en-US" w:eastAsia="zh-CN"/>
        </w:rPr>
        <w:t>价</w:t>
      </w:r>
      <w:r>
        <w:rPr>
          <w:rFonts w:ascii="宋体" w:hAnsi="宋体"/>
          <w:snapToGrid w:val="0"/>
          <w:kern w:val="0"/>
          <w:szCs w:val="21"/>
        </w:rPr>
        <w:t xml:space="preserve">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kern w:val="0"/>
          <w:szCs w:val="21"/>
        </w:rPr>
      </w:pPr>
      <w:r>
        <w:rPr>
          <w:rFonts w:hint="eastAsia" w:ascii="宋体" w:hAnsi="宋体"/>
          <w:snapToGrid w:val="0"/>
          <w:kern w:val="0"/>
          <w:szCs w:val="21"/>
        </w:rPr>
        <w:t xml:space="preserve">   </w:t>
      </w:r>
    </w:p>
    <w:p>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 xml:space="preserve">或盖章） </w:t>
      </w:r>
    </w:p>
    <w:p>
      <w:pPr>
        <w:spacing w:line="360" w:lineRule="auto"/>
        <w:ind w:firstLine="4833" w:firstLineChars="2006"/>
        <w:rPr>
          <w:rFonts w:hint="eastAsia" w:ascii="宋体" w:hAnsi="宋体" w:cs="宋体"/>
          <w:b/>
          <w:bCs/>
          <w:kern w:val="0"/>
          <w:sz w:val="24"/>
        </w:rPr>
      </w:pPr>
    </w:p>
    <w:p>
      <w:pPr>
        <w:spacing w:line="360" w:lineRule="auto"/>
        <w:ind w:firstLine="4833" w:firstLineChars="2006"/>
        <w:rPr>
          <w:rFonts w:hint="eastAsia" w:ascii="宋体" w:hAnsi="宋体" w:cs="宋体"/>
          <w:b/>
          <w:bCs/>
          <w:kern w:val="0"/>
          <w:sz w:val="24"/>
        </w:rPr>
      </w:pPr>
    </w:p>
    <w:p>
      <w:pPr>
        <w:spacing w:line="360" w:lineRule="auto"/>
        <w:ind w:firstLine="4833" w:firstLineChars="2006"/>
        <w:rPr>
          <w:rFonts w:hint="eastAsia" w:ascii="宋体" w:hAnsi="宋体" w:cs="宋体"/>
          <w:b/>
          <w:bCs/>
          <w:kern w:val="0"/>
          <w:sz w:val="24"/>
        </w:rPr>
      </w:pPr>
    </w:p>
    <w:p>
      <w:pPr>
        <w:keepNext/>
        <w:spacing w:before="312" w:beforeLines="100" w:line="360" w:lineRule="auto"/>
        <w:jc w:val="center"/>
        <w:outlineLvl w:val="1"/>
        <w:rPr>
          <w:rFonts w:hint="eastAsia" w:eastAsia="黑体"/>
          <w:b/>
          <w:sz w:val="30"/>
          <w:szCs w:val="30"/>
        </w:rPr>
      </w:pPr>
      <w:bookmarkStart w:id="37" w:name="_Toc64734497"/>
      <w:r>
        <w:rPr>
          <w:rFonts w:hint="eastAsia" w:eastAsia="黑体"/>
          <w:b/>
          <w:sz w:val="30"/>
          <w:szCs w:val="30"/>
        </w:rPr>
        <w:t>（</w:t>
      </w:r>
      <w:r>
        <w:rPr>
          <w:rFonts w:hint="eastAsia" w:eastAsia="黑体"/>
          <w:b/>
          <w:sz w:val="30"/>
          <w:szCs w:val="30"/>
          <w:lang w:val="en-US" w:eastAsia="zh-CN"/>
        </w:rPr>
        <w:t>三</w:t>
      </w:r>
      <w:r>
        <w:rPr>
          <w:rFonts w:hint="eastAsia" w:eastAsia="黑体"/>
          <w:b/>
          <w:sz w:val="30"/>
          <w:szCs w:val="30"/>
        </w:rPr>
        <w:t>）法定代表人身份证明</w:t>
      </w:r>
      <w:bookmarkEnd w:id="37"/>
    </w:p>
    <w:p>
      <w:pPr>
        <w:spacing w:line="360" w:lineRule="auto"/>
        <w:rPr>
          <w:rFonts w:ascii="宋体" w:hAnsi="宋体"/>
          <w:szCs w:val="21"/>
        </w:rPr>
      </w:pPr>
      <w:r>
        <w:rPr>
          <w:rFonts w:hint="eastAsia" w:ascii="宋体" w:hAnsi="宋体"/>
          <w:szCs w:val="21"/>
        </w:rPr>
        <w:t>报价人</w:t>
      </w:r>
      <w:r>
        <w:rPr>
          <w:rFonts w:ascii="宋体" w:hAnsi="宋体"/>
          <w:szCs w:val="21"/>
        </w:rPr>
        <w:t>名称：</w:t>
      </w:r>
      <w:r>
        <w:rPr>
          <w:rFonts w:ascii="宋体" w:hAnsi="宋体"/>
          <w:szCs w:val="21"/>
          <w:u w:val="single"/>
        </w:rPr>
        <w:t xml:space="preserve">                            </w:t>
      </w:r>
      <w:r>
        <w:rPr>
          <w:rFonts w:ascii="宋体" w:hAnsi="宋体"/>
          <w:szCs w:val="21"/>
        </w:rPr>
        <w:t xml:space="preserve"> </w:t>
      </w:r>
    </w:p>
    <w:p>
      <w:pPr>
        <w:spacing w:line="360" w:lineRule="auto"/>
        <w:rPr>
          <w:rFonts w:ascii="宋体" w:hAnsi="宋体"/>
          <w:szCs w:val="21"/>
        </w:rPr>
      </w:pPr>
      <w:r>
        <w:rPr>
          <w:rFonts w:ascii="宋体" w:hAnsi="宋体"/>
          <w:szCs w:val="21"/>
        </w:rPr>
        <w:t>单位性质：</w:t>
      </w:r>
      <w:r>
        <w:rPr>
          <w:rFonts w:ascii="宋体" w:hAnsi="宋体"/>
          <w:szCs w:val="21"/>
          <w:u w:val="single"/>
        </w:rPr>
        <w:t xml:space="preserve">                               </w:t>
      </w:r>
      <w:r>
        <w:rPr>
          <w:rFonts w:ascii="宋体" w:hAnsi="宋体"/>
          <w:szCs w:val="21"/>
        </w:rPr>
        <w:t xml:space="preserve"> </w:t>
      </w:r>
    </w:p>
    <w:p>
      <w:pPr>
        <w:spacing w:line="360" w:lineRule="auto"/>
        <w:rPr>
          <w:rFonts w:ascii="宋体" w:hAnsi="宋体"/>
          <w:szCs w:val="21"/>
        </w:rPr>
      </w:pPr>
      <w:r>
        <w:rPr>
          <w:rFonts w:ascii="宋体" w:hAnsi="宋体"/>
          <w:szCs w:val="21"/>
        </w:rPr>
        <w:t>地址：</w:t>
      </w:r>
      <w:r>
        <w:rPr>
          <w:rFonts w:ascii="宋体" w:hAnsi="宋体"/>
          <w:szCs w:val="21"/>
          <w:u w:val="single"/>
        </w:rPr>
        <w:t xml:space="preserve">                                   </w:t>
      </w:r>
    </w:p>
    <w:p>
      <w:pPr>
        <w:spacing w:line="360" w:lineRule="auto"/>
        <w:rPr>
          <w:rFonts w:ascii="宋体" w:hAnsi="宋体"/>
          <w:szCs w:val="21"/>
        </w:rPr>
      </w:pPr>
      <w:r>
        <w:rPr>
          <w:rFonts w:ascii="宋体" w:hAnsi="宋体"/>
          <w:szCs w:val="21"/>
        </w:rPr>
        <w:t>成立时间：</w:t>
      </w:r>
      <w:r>
        <w:rPr>
          <w:rFonts w:ascii="宋体" w:hAnsi="宋体"/>
          <w:szCs w:val="21"/>
          <w:u w:val="single"/>
        </w:rPr>
        <w:t xml:space="preserve">         </w:t>
      </w:r>
      <w:r>
        <w:rPr>
          <w:rFonts w:ascii="宋体" w:hAnsi="宋体"/>
          <w:szCs w:val="21"/>
        </w:rPr>
        <w:t xml:space="preserve"> 年</w:t>
      </w:r>
      <w:r>
        <w:rPr>
          <w:rFonts w:ascii="宋体" w:hAnsi="宋体"/>
          <w:szCs w:val="21"/>
          <w:u w:val="single"/>
        </w:rPr>
        <w:t xml:space="preserve">       </w:t>
      </w:r>
      <w:r>
        <w:rPr>
          <w:rFonts w:ascii="宋体" w:hAnsi="宋体"/>
          <w:szCs w:val="21"/>
        </w:rPr>
        <w:t xml:space="preserve"> 月</w:t>
      </w:r>
      <w:r>
        <w:rPr>
          <w:rFonts w:ascii="宋体" w:hAnsi="宋体"/>
          <w:szCs w:val="21"/>
          <w:u w:val="single"/>
        </w:rPr>
        <w:t xml:space="preserve">       </w:t>
      </w:r>
      <w:r>
        <w:rPr>
          <w:rFonts w:ascii="宋体" w:hAnsi="宋体"/>
          <w:szCs w:val="21"/>
        </w:rPr>
        <w:t xml:space="preserve"> 日</w:t>
      </w:r>
    </w:p>
    <w:p>
      <w:pPr>
        <w:spacing w:line="360" w:lineRule="auto"/>
        <w:rPr>
          <w:rFonts w:ascii="宋体" w:hAnsi="宋体"/>
          <w:szCs w:val="21"/>
        </w:rPr>
      </w:pPr>
      <w:r>
        <w:rPr>
          <w:rFonts w:ascii="宋体" w:hAnsi="宋体"/>
          <w:szCs w:val="21"/>
        </w:rPr>
        <w:t>经营期限：</w:t>
      </w:r>
      <w:r>
        <w:rPr>
          <w:rFonts w:ascii="宋体" w:hAnsi="宋体"/>
          <w:szCs w:val="21"/>
          <w:u w:val="single"/>
        </w:rPr>
        <w:t xml:space="preserve">                               </w:t>
      </w:r>
    </w:p>
    <w:p>
      <w:pPr>
        <w:spacing w:line="360" w:lineRule="auto"/>
        <w:rPr>
          <w:rFonts w:ascii="宋体" w:hAnsi="宋体"/>
          <w:szCs w:val="21"/>
        </w:rPr>
      </w:pPr>
      <w:r>
        <w:rPr>
          <w:rFonts w:ascii="宋体" w:hAnsi="宋体"/>
          <w:szCs w:val="21"/>
        </w:rPr>
        <w:t>姓名：</w:t>
      </w:r>
      <w:r>
        <w:rPr>
          <w:rFonts w:hint="eastAsia" w:ascii="宋体" w:hAnsi="宋体"/>
          <w:szCs w:val="21"/>
          <w:u w:val="single"/>
        </w:rPr>
        <w:t>（法定代表人签字）</w:t>
      </w:r>
      <w:r>
        <w:rPr>
          <w:rFonts w:ascii="宋体" w:hAnsi="宋体"/>
          <w:szCs w:val="21"/>
        </w:rPr>
        <w:t xml:space="preserve"> 性别：</w:t>
      </w:r>
      <w:r>
        <w:rPr>
          <w:rFonts w:ascii="宋体" w:hAnsi="宋体"/>
          <w:szCs w:val="21"/>
          <w:u w:val="single"/>
        </w:rPr>
        <w:t xml:space="preserve">         </w:t>
      </w:r>
      <w:r>
        <w:rPr>
          <w:rFonts w:ascii="宋体" w:hAnsi="宋体"/>
          <w:szCs w:val="21"/>
        </w:rPr>
        <w:t xml:space="preserve"> 年龄：</w:t>
      </w:r>
      <w:r>
        <w:rPr>
          <w:rFonts w:ascii="宋体" w:hAnsi="宋体"/>
          <w:szCs w:val="21"/>
          <w:u w:val="single"/>
        </w:rPr>
        <w:t xml:space="preserve">        </w:t>
      </w:r>
      <w:r>
        <w:rPr>
          <w:rFonts w:ascii="宋体" w:hAnsi="宋体"/>
          <w:szCs w:val="21"/>
        </w:rPr>
        <w:t>职务：</w:t>
      </w:r>
      <w:r>
        <w:rPr>
          <w:rFonts w:ascii="宋体" w:hAnsi="宋体"/>
          <w:szCs w:val="21"/>
          <w:u w:val="single"/>
        </w:rPr>
        <w:t xml:space="preserve">        </w:t>
      </w:r>
    </w:p>
    <w:p>
      <w:pPr>
        <w:spacing w:line="360" w:lineRule="auto"/>
        <w:rPr>
          <w:rFonts w:ascii="宋体" w:hAnsi="宋体"/>
          <w:szCs w:val="21"/>
        </w:rPr>
      </w:pPr>
      <w:r>
        <w:rPr>
          <w:rFonts w:ascii="宋体" w:hAnsi="宋体"/>
          <w:szCs w:val="21"/>
        </w:rPr>
        <w:t>系</w:t>
      </w:r>
      <w:r>
        <w:rPr>
          <w:rFonts w:ascii="宋体" w:hAnsi="宋体"/>
          <w:szCs w:val="21"/>
          <w:u w:val="single"/>
        </w:rPr>
        <w:t xml:space="preserve">                             </w:t>
      </w:r>
      <w:r>
        <w:rPr>
          <w:rFonts w:ascii="宋体" w:hAnsi="宋体"/>
          <w:szCs w:val="21"/>
        </w:rPr>
        <w:t xml:space="preserve"> </w:t>
      </w:r>
      <w:r>
        <w:rPr>
          <w:rFonts w:hint="eastAsia" w:ascii="宋体" w:hAnsi="宋体"/>
          <w:szCs w:val="21"/>
        </w:rPr>
        <w:t>（报价人</w:t>
      </w:r>
      <w:r>
        <w:rPr>
          <w:rFonts w:ascii="宋体" w:hAnsi="宋体"/>
          <w:szCs w:val="21"/>
        </w:rPr>
        <w:t>名称</w:t>
      </w:r>
      <w:r>
        <w:rPr>
          <w:rFonts w:hint="eastAsia" w:ascii="宋体" w:hAnsi="宋体"/>
          <w:szCs w:val="21"/>
        </w:rPr>
        <w:t>）</w:t>
      </w:r>
      <w:r>
        <w:rPr>
          <w:rFonts w:ascii="宋体" w:hAnsi="宋体"/>
          <w:szCs w:val="21"/>
        </w:rPr>
        <w:t>的法定代表人。</w:t>
      </w:r>
    </w:p>
    <w:p>
      <w:pPr>
        <w:spacing w:line="360" w:lineRule="auto"/>
        <w:ind w:firstLine="420" w:firstLineChars="200"/>
        <w:rPr>
          <w:rFonts w:ascii="宋体" w:hAnsi="宋体"/>
          <w:szCs w:val="21"/>
        </w:rPr>
      </w:pPr>
      <w:r>
        <w:rPr>
          <w:rFonts w:ascii="宋体" w:hAnsi="宋体"/>
          <w:szCs w:val="21"/>
        </w:rPr>
        <w:t>特此证明。</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ascii="宋体" w:hAnsi="宋体"/>
          <w:szCs w:val="21"/>
        </w:rPr>
        <w:t xml:space="preserve">                          </w:t>
      </w:r>
      <w:r>
        <w:rPr>
          <w:rFonts w:hint="eastAsia" w:ascii="宋体" w:hAnsi="宋体"/>
          <w:szCs w:val="21"/>
        </w:rPr>
        <w:t xml:space="preserve">           报价人</w:t>
      </w:r>
      <w:r>
        <w:rPr>
          <w:rFonts w:ascii="宋体" w:hAnsi="宋体"/>
          <w:szCs w:val="21"/>
        </w:rPr>
        <w:t>：</w:t>
      </w:r>
      <w:r>
        <w:rPr>
          <w:rFonts w:ascii="宋体" w:hAnsi="宋体"/>
          <w:szCs w:val="21"/>
          <w:u w:val="single"/>
        </w:rPr>
        <w:t xml:space="preserve">                 </w:t>
      </w:r>
      <w:r>
        <w:rPr>
          <w:rFonts w:ascii="宋体" w:hAnsi="宋体"/>
          <w:szCs w:val="21"/>
        </w:rPr>
        <w:t>（盖单位</w:t>
      </w:r>
      <w:r>
        <w:rPr>
          <w:rFonts w:hint="eastAsia" w:ascii="宋体" w:hAnsi="宋体"/>
          <w:szCs w:val="21"/>
        </w:rPr>
        <w:t>公章</w:t>
      </w:r>
      <w:r>
        <w:rPr>
          <w:rFonts w:ascii="宋体" w:hAnsi="宋体"/>
          <w:szCs w:val="21"/>
        </w:rPr>
        <w:t>）</w:t>
      </w:r>
    </w:p>
    <w:p>
      <w:pPr>
        <w:spacing w:line="360" w:lineRule="auto"/>
        <w:rPr>
          <w:rFonts w:hint="eastAsia"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 xml:space="preserve">日           </w:t>
      </w:r>
    </w:p>
    <w:p>
      <w:pPr>
        <w:spacing w:line="360" w:lineRule="auto"/>
        <w:ind w:firstLine="105" w:firstLineChars="50"/>
        <w:rPr>
          <w:rFonts w:hint="eastAsia" w:ascii="宋体" w:hAnsi="宋体"/>
          <w:szCs w:val="21"/>
        </w:rPr>
      </w:pPr>
    </w:p>
    <w:p>
      <w:pPr>
        <w:spacing w:line="360" w:lineRule="auto"/>
        <w:ind w:firstLine="105" w:firstLineChars="50"/>
        <w:rPr>
          <w:rFonts w:hint="eastAsia" w:ascii="宋体" w:hAnsi="宋体"/>
          <w:szCs w:val="21"/>
        </w:rPr>
      </w:pPr>
    </w:p>
    <w:p>
      <w:pPr>
        <w:spacing w:line="360" w:lineRule="auto"/>
        <w:ind w:left="738" w:hanging="738" w:hangingChars="350"/>
        <w:rPr>
          <w:rFonts w:hint="eastAsia" w:ascii="宋体" w:hAnsi="宋体"/>
          <w:b/>
          <w:szCs w:val="21"/>
        </w:rPr>
      </w:pPr>
      <w:r>
        <w:rPr>
          <w:rFonts w:hint="eastAsia" w:ascii="宋体" w:hAnsi="宋体"/>
          <w:b/>
          <w:szCs w:val="21"/>
        </w:rPr>
        <w:t>注：1. 法定代表人的签字必须是亲笔签字，不得使用印章、签名章或者其它电子制版签名代替；</w:t>
      </w:r>
    </w:p>
    <w:p>
      <w:pPr>
        <w:spacing w:line="360" w:lineRule="auto"/>
        <w:ind w:left="736" w:leftChars="200" w:hanging="316" w:hangingChars="150"/>
        <w:rPr>
          <w:rFonts w:hint="eastAsia" w:ascii="宋体" w:hAnsi="宋体"/>
          <w:b/>
          <w:szCs w:val="21"/>
        </w:rPr>
      </w:pPr>
      <w:r>
        <w:rPr>
          <w:rFonts w:hint="eastAsia" w:ascii="宋体" w:hAnsi="宋体"/>
          <w:b/>
          <w:szCs w:val="21"/>
        </w:rPr>
        <w:t>2. 需附上法定代表人身份证复印件；</w:t>
      </w:r>
    </w:p>
    <w:p>
      <w:pPr>
        <w:spacing w:line="360" w:lineRule="auto"/>
        <w:ind w:left="736" w:leftChars="200" w:hanging="316" w:hangingChars="150"/>
        <w:rPr>
          <w:rFonts w:hint="eastAsia" w:ascii="宋体" w:hAnsi="宋体"/>
          <w:b/>
          <w:szCs w:val="21"/>
        </w:rPr>
      </w:pPr>
      <w:r>
        <w:rPr>
          <w:rFonts w:hint="eastAsia" w:ascii="宋体" w:hAnsi="宋体"/>
          <w:b/>
          <w:szCs w:val="21"/>
        </w:rPr>
        <w:t>3. 如果由报价人的法定代表人签署所有报价文件，则不需提交授权委托书。</w:t>
      </w:r>
    </w:p>
    <w:p>
      <w:pPr>
        <w:spacing w:line="360" w:lineRule="auto"/>
        <w:jc w:val="center"/>
        <w:rPr>
          <w:rFonts w:ascii="宋体" w:hAnsi="宋体"/>
          <w:b/>
          <w:sz w:val="28"/>
          <w:szCs w:val="28"/>
        </w:rPr>
      </w:pPr>
      <w:r>
        <w:rPr>
          <w:rFonts w:hint="eastAsia" w:ascii="宋体" w:hAnsi="宋体"/>
          <w:b/>
          <w:szCs w:val="21"/>
        </w:rPr>
        <w:br w:type="page"/>
      </w:r>
      <w:bookmarkStart w:id="38" w:name="_Toc152042581"/>
      <w:bookmarkStart w:id="39" w:name="_Toc144974861"/>
      <w:bookmarkStart w:id="40" w:name="_Toc152045792"/>
      <w:r>
        <w:rPr>
          <w:rFonts w:hint="eastAsia" w:eastAsia="黑体"/>
          <w:b/>
          <w:sz w:val="30"/>
          <w:szCs w:val="30"/>
        </w:rPr>
        <w:t>（</w:t>
      </w:r>
      <w:r>
        <w:rPr>
          <w:rFonts w:hint="eastAsia" w:eastAsia="黑体"/>
          <w:b/>
          <w:sz w:val="30"/>
          <w:szCs w:val="30"/>
          <w:lang w:val="en-US" w:eastAsia="zh-CN"/>
        </w:rPr>
        <w:t>四</w:t>
      </w:r>
      <w:r>
        <w:rPr>
          <w:rFonts w:hint="eastAsia" w:eastAsia="黑体"/>
          <w:b/>
          <w:sz w:val="30"/>
          <w:szCs w:val="30"/>
        </w:rPr>
        <w:t>）授权委托书</w:t>
      </w:r>
      <w:bookmarkEnd w:id="38"/>
      <w:bookmarkEnd w:id="39"/>
      <w:bookmarkEnd w:id="40"/>
    </w:p>
    <w:p>
      <w:pPr>
        <w:spacing w:line="360" w:lineRule="auto"/>
        <w:rPr>
          <w:rFonts w:ascii="宋体" w:hAnsi="宋体"/>
          <w:szCs w:val="21"/>
        </w:rPr>
      </w:pPr>
    </w:p>
    <w:p>
      <w:pPr>
        <w:topLinePunct/>
        <w:spacing w:line="360" w:lineRule="auto"/>
        <w:ind w:firstLine="420" w:firstLineChars="200"/>
        <w:rPr>
          <w:rFonts w:ascii="宋体" w:hAnsi="宋体"/>
          <w:szCs w:val="21"/>
        </w:rPr>
      </w:pPr>
      <w:r>
        <w:rPr>
          <w:rFonts w:ascii="宋体" w:hAnsi="宋体"/>
          <w:szCs w:val="21"/>
        </w:rPr>
        <w:t>本人</w:t>
      </w:r>
      <w:r>
        <w:rPr>
          <w:rFonts w:ascii="宋体" w:hAnsi="宋体"/>
          <w:szCs w:val="21"/>
          <w:u w:val="single"/>
        </w:rPr>
        <w:t xml:space="preserve">       </w:t>
      </w:r>
      <w:r>
        <w:rPr>
          <w:rFonts w:ascii="宋体" w:hAnsi="宋体"/>
          <w:szCs w:val="21"/>
        </w:rPr>
        <w:t>（姓名）系</w:t>
      </w:r>
      <w:r>
        <w:rPr>
          <w:rFonts w:ascii="宋体" w:hAnsi="宋体"/>
          <w:szCs w:val="21"/>
          <w:u w:val="single"/>
        </w:rPr>
        <w:t xml:space="preserve">        </w:t>
      </w:r>
      <w:r>
        <w:rPr>
          <w:rFonts w:ascii="宋体" w:hAnsi="宋体"/>
          <w:szCs w:val="21"/>
        </w:rPr>
        <w:t>（</w:t>
      </w:r>
      <w:r>
        <w:rPr>
          <w:rFonts w:hint="eastAsia" w:ascii="宋体" w:hAnsi="宋体"/>
          <w:szCs w:val="21"/>
        </w:rPr>
        <w:t>报价</w:t>
      </w:r>
      <w:r>
        <w:rPr>
          <w:rFonts w:ascii="宋体" w:hAnsi="宋体"/>
          <w:szCs w:val="21"/>
        </w:rPr>
        <w:t>人名称）的法定代表人，现委托</w:t>
      </w:r>
      <w:r>
        <w:rPr>
          <w:rFonts w:ascii="宋体" w:hAnsi="宋体"/>
          <w:szCs w:val="21"/>
          <w:u w:val="single"/>
        </w:rPr>
        <w:t xml:space="preserve">        </w:t>
      </w:r>
      <w:r>
        <w:rPr>
          <w:rFonts w:ascii="宋体" w:hAnsi="宋体"/>
          <w:szCs w:val="21"/>
        </w:rPr>
        <w:t>（姓名）为我方代理人。代理人根据授权，以我方名义签署、澄清</w:t>
      </w:r>
      <w:r>
        <w:rPr>
          <w:rFonts w:hint="eastAsia" w:ascii="宋体" w:hAnsi="宋体"/>
          <w:szCs w:val="21"/>
        </w:rPr>
        <w:t>、说明、补正</w:t>
      </w:r>
      <w:r>
        <w:rPr>
          <w:rFonts w:ascii="宋体" w:hAnsi="宋体"/>
          <w:szCs w:val="21"/>
        </w:rPr>
        <w:t>、递交、撤回、修改</w:t>
      </w:r>
      <w:r>
        <w:rPr>
          <w:rFonts w:hint="eastAsia" w:ascii="宋体" w:hAnsi="宋体"/>
          <w:b/>
          <w:bCs/>
          <w:szCs w:val="21"/>
          <w:u w:val="single"/>
        </w:rPr>
        <w:t>重庆梁平至四川开江（重庆段）高速公路</w:t>
      </w:r>
      <w:r>
        <w:rPr>
          <w:rFonts w:hint="eastAsia" w:ascii="宋体" w:hAnsi="宋体" w:eastAsia="宋体" w:cs="Times New Roman"/>
          <w:b/>
          <w:bCs/>
          <w:szCs w:val="21"/>
          <w:u w:val="single"/>
        </w:rPr>
        <w:t>收费标准研究</w:t>
      </w:r>
      <w:r>
        <w:rPr>
          <w:rFonts w:hint="eastAsia" w:ascii="宋体" w:hAnsi="宋体" w:cs="Times New Roman"/>
          <w:b/>
          <w:bCs/>
          <w:szCs w:val="21"/>
          <w:u w:val="single"/>
          <w:lang w:val="en-US" w:eastAsia="zh-CN"/>
        </w:rPr>
        <w:t>服务</w:t>
      </w:r>
      <w:r>
        <w:rPr>
          <w:rFonts w:hint="eastAsia" w:ascii="宋体" w:hAnsi="宋体"/>
          <w:szCs w:val="21"/>
        </w:rPr>
        <w:t>相关报价资料</w:t>
      </w:r>
      <w:r>
        <w:rPr>
          <w:rFonts w:ascii="宋体" w:hAnsi="宋体"/>
          <w:szCs w:val="21"/>
        </w:rPr>
        <w:t>、</w:t>
      </w:r>
      <w:r>
        <w:rPr>
          <w:rFonts w:hint="eastAsia" w:ascii="宋体" w:hAnsi="宋体"/>
          <w:szCs w:val="21"/>
        </w:rPr>
        <w:t>编制</w:t>
      </w:r>
      <w:r>
        <w:rPr>
          <w:rFonts w:ascii="宋体" w:hAnsi="宋体"/>
          <w:szCs w:val="21"/>
        </w:rPr>
        <w:t>合同和处理有关事宜，其法律后果由我方承担。</w:t>
      </w:r>
    </w:p>
    <w:p>
      <w:pPr>
        <w:spacing w:line="360" w:lineRule="auto"/>
        <w:rPr>
          <w:rFonts w:ascii="宋体" w:hAnsi="宋体"/>
          <w:szCs w:val="21"/>
        </w:rPr>
      </w:pPr>
      <w:r>
        <w:rPr>
          <w:rFonts w:ascii="宋体" w:hAnsi="宋体"/>
          <w:szCs w:val="21"/>
        </w:rPr>
        <w:t xml:space="preserve">    委托期限：</w:t>
      </w:r>
      <w:r>
        <w:rPr>
          <w:rFonts w:hint="eastAsia" w:ascii="宋体" w:hAnsi="宋体"/>
          <w:szCs w:val="21"/>
          <w:u w:val="single"/>
        </w:rPr>
        <w:t>本项目报价有效期内</w:t>
      </w:r>
      <w:r>
        <w:rPr>
          <w:rFonts w:hint="eastAsia" w:ascii="宋体" w:hAnsi="宋体"/>
          <w:szCs w:val="21"/>
        </w:rPr>
        <w:t>。</w:t>
      </w:r>
    </w:p>
    <w:p>
      <w:pPr>
        <w:spacing w:line="360" w:lineRule="auto"/>
        <w:ind w:firstLine="420" w:firstLineChars="200"/>
        <w:rPr>
          <w:rFonts w:hint="eastAsia" w:ascii="宋体" w:hAnsi="宋体"/>
          <w:szCs w:val="21"/>
        </w:rPr>
      </w:pPr>
      <w:r>
        <w:rPr>
          <w:rFonts w:ascii="宋体" w:hAnsi="宋体"/>
          <w:szCs w:val="21"/>
        </w:rPr>
        <w:t>代理人无转委托权。</w:t>
      </w:r>
    </w:p>
    <w:p>
      <w:pPr>
        <w:spacing w:line="360" w:lineRule="auto"/>
        <w:ind w:firstLine="420" w:firstLineChars="200"/>
        <w:rPr>
          <w:rFonts w:hint="eastAsia" w:ascii="宋体" w:hAnsi="宋体"/>
          <w:szCs w:val="21"/>
        </w:rPr>
      </w:pPr>
      <w:r>
        <w:rPr>
          <w:rFonts w:hint="eastAsia" w:ascii="宋体" w:hAnsi="宋体"/>
          <w:szCs w:val="21"/>
        </w:rPr>
        <w:t>附：法定代表人身份证明</w:t>
      </w:r>
    </w:p>
    <w:p>
      <w:pPr>
        <w:spacing w:line="360" w:lineRule="auto"/>
        <w:rPr>
          <w:rFonts w:ascii="宋体" w:hAnsi="宋体"/>
          <w:szCs w:val="21"/>
        </w:rPr>
      </w:pPr>
    </w:p>
    <w:p>
      <w:pPr>
        <w:spacing w:line="360" w:lineRule="auto"/>
        <w:ind w:firstLine="2520" w:firstLineChars="1200"/>
        <w:rPr>
          <w:rFonts w:ascii="宋体" w:hAnsi="宋体"/>
          <w:szCs w:val="21"/>
        </w:rPr>
      </w:pPr>
      <w:r>
        <w:rPr>
          <w:rFonts w:hint="eastAsia" w:ascii="宋体" w:hAnsi="宋体"/>
          <w:szCs w:val="21"/>
        </w:rPr>
        <w:t>报价人</w:t>
      </w:r>
      <w:r>
        <w:rPr>
          <w:rFonts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（盖单位</w:t>
      </w:r>
      <w:r>
        <w:rPr>
          <w:rFonts w:hint="eastAsia" w:ascii="宋体" w:hAnsi="宋体"/>
          <w:szCs w:val="21"/>
        </w:rPr>
        <w:t>公</w:t>
      </w:r>
      <w:r>
        <w:rPr>
          <w:rFonts w:ascii="宋体" w:hAnsi="宋体"/>
          <w:szCs w:val="21"/>
        </w:rPr>
        <w:t>章）</w:t>
      </w:r>
    </w:p>
    <w:p>
      <w:pPr>
        <w:spacing w:line="360" w:lineRule="auto"/>
        <w:ind w:firstLine="2520" w:firstLineChars="1200"/>
        <w:rPr>
          <w:rFonts w:ascii="宋体" w:hAnsi="宋体"/>
          <w:szCs w:val="21"/>
        </w:rPr>
      </w:pPr>
      <w:r>
        <w:rPr>
          <w:rFonts w:ascii="宋体" w:hAnsi="宋体"/>
          <w:szCs w:val="21"/>
        </w:rPr>
        <w:t>法定代表人：</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（签字）</w:t>
      </w:r>
    </w:p>
    <w:p>
      <w:pPr>
        <w:spacing w:line="360" w:lineRule="auto"/>
        <w:ind w:firstLine="2520" w:firstLineChars="1200"/>
        <w:rPr>
          <w:rFonts w:ascii="宋体" w:hAnsi="宋体"/>
          <w:szCs w:val="21"/>
        </w:rPr>
      </w:pPr>
      <w:r>
        <w:rPr>
          <w:rFonts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p>
    <w:p>
      <w:pPr>
        <w:spacing w:line="360" w:lineRule="auto"/>
        <w:ind w:firstLine="2520" w:firstLineChars="1200"/>
        <w:rPr>
          <w:rFonts w:ascii="宋体" w:hAnsi="宋体"/>
          <w:szCs w:val="21"/>
        </w:rPr>
      </w:pPr>
      <w:r>
        <w:rPr>
          <w:rFonts w:ascii="宋体" w:hAnsi="宋体"/>
          <w:szCs w:val="21"/>
        </w:rPr>
        <w:t>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 xml:space="preserve">（签字） </w:t>
      </w:r>
    </w:p>
    <w:p>
      <w:pPr>
        <w:spacing w:line="360" w:lineRule="auto"/>
        <w:ind w:firstLine="2520" w:firstLineChars="1200"/>
        <w:rPr>
          <w:rFonts w:ascii="宋体" w:hAnsi="宋体"/>
          <w:szCs w:val="21"/>
        </w:rPr>
      </w:pPr>
      <w:r>
        <w:rPr>
          <w:rFonts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p>
    <w:p>
      <w:pPr>
        <w:spacing w:line="360" w:lineRule="auto"/>
        <w:rPr>
          <w:rFonts w:ascii="宋体" w:hAnsi="宋体"/>
          <w:szCs w:val="21"/>
        </w:rPr>
      </w:pPr>
    </w:p>
    <w:p>
      <w:pPr>
        <w:spacing w:line="360" w:lineRule="auto"/>
        <w:ind w:firstLine="4410" w:firstLineChars="2100"/>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snapToGrid w:val="0"/>
        <w:spacing w:after="120" w:line="360" w:lineRule="auto"/>
        <w:rPr>
          <w:rFonts w:hint="eastAsia" w:ascii="宋体" w:hAnsi="宋体"/>
          <w:bCs/>
          <w:szCs w:val="21"/>
        </w:rPr>
      </w:pPr>
    </w:p>
    <w:p>
      <w:pPr>
        <w:snapToGrid w:val="0"/>
        <w:spacing w:after="120" w:line="360" w:lineRule="auto"/>
        <w:rPr>
          <w:rFonts w:hint="eastAsia" w:ascii="宋体" w:hAnsi="宋体"/>
          <w:bCs/>
          <w:szCs w:val="21"/>
        </w:rPr>
      </w:pPr>
    </w:p>
    <w:p>
      <w:pPr>
        <w:snapToGrid w:val="0"/>
        <w:spacing w:after="120" w:line="360" w:lineRule="auto"/>
      </w:pPr>
      <w:r>
        <w:rPr>
          <w:rFonts w:hint="eastAsia" w:ascii="宋体" w:hAnsi="宋体"/>
          <w:b/>
          <w:bCs/>
          <w:szCs w:val="21"/>
        </w:rPr>
        <w:t>注：授权人和被授权人的签字必须是亲笔签名，不得用印章、签名章或其他电子制版签名。报价申请人还需附上授权人和被授权人的身份证复印件。</w:t>
      </w:r>
    </w:p>
    <w:p>
      <w:pPr>
        <w:spacing w:line="360" w:lineRule="auto"/>
        <w:ind w:firstLine="5400" w:firstLineChars="2250"/>
        <w:rPr>
          <w:rFonts w:hint="eastAsia" w:ascii="宋体" w:hAnsi="宋体"/>
          <w:sz w:val="24"/>
        </w:rPr>
      </w:pPr>
    </w:p>
    <w:p>
      <w:pPr>
        <w:spacing w:line="360" w:lineRule="auto"/>
        <w:ind w:firstLine="5400" w:firstLineChars="2250"/>
        <w:rPr>
          <w:rFonts w:hint="eastAsia" w:ascii="宋体" w:hAnsi="宋体"/>
          <w:sz w:val="24"/>
        </w:rPr>
      </w:pPr>
    </w:p>
    <w:p>
      <w:pPr>
        <w:spacing w:line="360" w:lineRule="auto"/>
        <w:ind w:firstLine="5400" w:firstLineChars="2250"/>
        <w:rPr>
          <w:rFonts w:hint="eastAsia" w:ascii="宋体" w:hAnsi="宋体"/>
          <w:sz w:val="24"/>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keepNext/>
        <w:spacing w:before="312" w:beforeLines="100" w:line="360" w:lineRule="auto"/>
        <w:jc w:val="center"/>
        <w:outlineLvl w:val="1"/>
        <w:rPr>
          <w:rFonts w:hint="eastAsia" w:eastAsia="黑体"/>
          <w:b/>
          <w:sz w:val="30"/>
          <w:szCs w:val="30"/>
        </w:rPr>
      </w:pPr>
      <w:bookmarkStart w:id="41" w:name="_Toc64734498"/>
      <w:r>
        <w:rPr>
          <w:rFonts w:hint="eastAsia" w:eastAsia="黑体"/>
          <w:b/>
          <w:sz w:val="30"/>
          <w:szCs w:val="30"/>
        </w:rPr>
        <w:t>（</w:t>
      </w:r>
      <w:r>
        <w:rPr>
          <w:rFonts w:hint="eastAsia" w:eastAsia="黑体"/>
          <w:b/>
          <w:sz w:val="30"/>
          <w:szCs w:val="30"/>
          <w:lang w:val="en-US" w:eastAsia="zh-CN"/>
        </w:rPr>
        <w:t>五</w:t>
      </w:r>
      <w:r>
        <w:rPr>
          <w:rFonts w:hint="eastAsia" w:eastAsia="黑体"/>
          <w:b/>
          <w:sz w:val="30"/>
          <w:szCs w:val="30"/>
        </w:rPr>
        <w:t>）资格审查资料</w:t>
      </w:r>
      <w:bookmarkEnd w:id="41"/>
    </w:p>
    <w:p>
      <w:pPr>
        <w:topLinePunct/>
        <w:spacing w:line="360" w:lineRule="auto"/>
        <w:ind w:firstLine="420" w:firstLineChars="200"/>
        <w:rPr>
          <w:rFonts w:ascii="宋体" w:hAnsi="宋体"/>
          <w:szCs w:val="21"/>
        </w:rPr>
      </w:pPr>
    </w:p>
    <w:p>
      <w:pPr>
        <w:topLinePunct/>
        <w:spacing w:line="360" w:lineRule="auto"/>
        <w:ind w:firstLine="420" w:firstLineChars="200"/>
        <w:rPr>
          <w:rFonts w:hint="eastAsia" w:ascii="宋体" w:hAnsi="宋体"/>
          <w:szCs w:val="21"/>
        </w:rPr>
      </w:pPr>
      <w:r>
        <w:rPr>
          <w:rFonts w:hint="eastAsia" w:ascii="宋体" w:hAnsi="宋体"/>
          <w:szCs w:val="21"/>
        </w:rPr>
        <w:t>1</w:t>
      </w:r>
      <w:r>
        <w:rPr>
          <w:rFonts w:ascii="宋体" w:hAnsi="宋体"/>
          <w:szCs w:val="21"/>
        </w:rPr>
        <w:t>、</w:t>
      </w:r>
      <w:r>
        <w:rPr>
          <w:rFonts w:hint="eastAsia" w:ascii="宋体" w:hAnsi="宋体"/>
          <w:szCs w:val="21"/>
        </w:rPr>
        <w:t>报价人营业执照副本</w:t>
      </w:r>
    </w:p>
    <w:p>
      <w:pPr>
        <w:spacing w:line="360" w:lineRule="auto"/>
        <w:rPr>
          <w:rFonts w:ascii="宋体" w:hAnsi="宋体"/>
          <w:sz w:val="24"/>
        </w:rPr>
      </w:pPr>
    </w:p>
    <w:p>
      <w:pPr>
        <w:spacing w:line="360" w:lineRule="auto"/>
        <w:rPr>
          <w:rFonts w:ascii="宋体" w:hAnsi="宋体"/>
          <w:sz w:val="24"/>
        </w:rPr>
      </w:pPr>
    </w:p>
    <w:p>
      <w:pPr>
        <w:spacing w:line="360" w:lineRule="auto"/>
        <w:ind w:firstLine="422" w:firstLineChars="200"/>
        <w:rPr>
          <w:rFonts w:hint="eastAsia" w:ascii="宋体" w:hAnsi="宋体"/>
          <w:b/>
          <w:bCs/>
          <w:szCs w:val="21"/>
        </w:rPr>
      </w:pPr>
      <w:r>
        <w:rPr>
          <w:rFonts w:hint="eastAsia" w:ascii="宋体" w:hAnsi="宋体"/>
          <w:b/>
          <w:bCs/>
          <w:szCs w:val="21"/>
        </w:rPr>
        <w:t>注：报价人应提供有效的企业营业执照副本和组织机构代码证副本（按照</w:t>
      </w:r>
      <w:r>
        <w:rPr>
          <w:rFonts w:ascii="宋体" w:hAnsi="宋体"/>
          <w:b/>
          <w:bCs/>
          <w:szCs w:val="21"/>
        </w:rPr>
        <w:t>“</w:t>
      </w:r>
      <w:r>
        <w:rPr>
          <w:rFonts w:hint="eastAsia" w:ascii="宋体" w:hAnsi="宋体"/>
          <w:b/>
          <w:bCs/>
          <w:szCs w:val="21"/>
        </w:rPr>
        <w:t>三证合一</w:t>
      </w:r>
      <w:r>
        <w:rPr>
          <w:rFonts w:ascii="宋体" w:hAnsi="宋体"/>
          <w:b/>
          <w:bCs/>
          <w:szCs w:val="21"/>
        </w:rPr>
        <w:t>”</w:t>
      </w:r>
      <w:r>
        <w:rPr>
          <w:rFonts w:hint="eastAsia" w:ascii="宋体" w:hAnsi="宋体"/>
          <w:b/>
          <w:bCs/>
          <w:szCs w:val="21"/>
        </w:rPr>
        <w:t>或</w:t>
      </w:r>
      <w:r>
        <w:rPr>
          <w:rFonts w:ascii="宋体" w:hAnsi="宋体"/>
          <w:b/>
          <w:bCs/>
          <w:szCs w:val="21"/>
        </w:rPr>
        <w:t>“</w:t>
      </w:r>
      <w:r>
        <w:rPr>
          <w:rFonts w:hint="eastAsia" w:ascii="宋体" w:hAnsi="宋体"/>
          <w:b/>
          <w:bCs/>
          <w:szCs w:val="21"/>
        </w:rPr>
        <w:t>五证合一</w:t>
      </w:r>
      <w:r>
        <w:rPr>
          <w:rFonts w:ascii="宋体" w:hAnsi="宋体"/>
          <w:b/>
          <w:bCs/>
          <w:szCs w:val="21"/>
        </w:rPr>
        <w:t>”</w:t>
      </w:r>
      <w:r>
        <w:rPr>
          <w:rFonts w:hint="eastAsia" w:ascii="宋体" w:hAnsi="宋体"/>
          <w:b/>
          <w:bCs/>
          <w:szCs w:val="21"/>
        </w:rPr>
        <w:t>登记制度进行登记的，可仅提供营业执照副本）。资料要求均为清晰可辨的复印件。</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hint="eastAsia" w:ascii="宋体" w:hAnsi="宋体"/>
          <w:sz w:val="24"/>
        </w:rPr>
      </w:pPr>
    </w:p>
    <w:p>
      <w:pPr>
        <w:spacing w:line="360" w:lineRule="auto"/>
        <w:rPr>
          <w:rFonts w:ascii="宋体" w:hAnsi="宋体"/>
          <w:sz w:val="24"/>
        </w:rPr>
      </w:pPr>
    </w:p>
    <w:p>
      <w:pPr>
        <w:spacing w:line="360" w:lineRule="auto"/>
        <w:rPr>
          <w:rFonts w:ascii="宋体" w:hAnsi="宋体"/>
          <w:sz w:val="24"/>
        </w:rPr>
      </w:pPr>
    </w:p>
    <w:p>
      <w:pPr>
        <w:keepNext/>
        <w:spacing w:before="312" w:beforeLines="100" w:line="360" w:lineRule="auto"/>
        <w:jc w:val="center"/>
        <w:outlineLvl w:val="1"/>
        <w:rPr>
          <w:rFonts w:hint="eastAsia" w:eastAsia="黑体"/>
          <w:b/>
          <w:sz w:val="30"/>
          <w:szCs w:val="30"/>
        </w:rPr>
      </w:pPr>
      <w:bookmarkStart w:id="42" w:name="_Toc64734499"/>
      <w:r>
        <w:rPr>
          <w:rFonts w:hint="eastAsia" w:eastAsia="黑体"/>
          <w:b/>
          <w:sz w:val="30"/>
          <w:szCs w:val="30"/>
        </w:rPr>
        <w:t>（</w:t>
      </w:r>
      <w:r>
        <w:rPr>
          <w:rFonts w:hint="eastAsia" w:eastAsia="黑体"/>
          <w:b/>
          <w:sz w:val="30"/>
          <w:szCs w:val="30"/>
          <w:lang w:val="en-US" w:eastAsia="zh-CN"/>
        </w:rPr>
        <w:t>六</w:t>
      </w:r>
      <w:r>
        <w:rPr>
          <w:rFonts w:hint="eastAsia" w:eastAsia="黑体"/>
          <w:b/>
          <w:sz w:val="30"/>
          <w:szCs w:val="30"/>
        </w:rPr>
        <w:t>）类似业绩汇总表</w:t>
      </w:r>
      <w:bookmarkEnd w:id="42"/>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81"/>
        <w:gridCol w:w="1559"/>
        <w:gridCol w:w="1843"/>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81" w:type="dxa"/>
            <w:noWrap w:val="0"/>
            <w:vAlign w:val="center"/>
          </w:tcPr>
          <w:p>
            <w:pPr>
              <w:jc w:val="center"/>
              <w:rPr>
                <w:rFonts w:hint="eastAsia" w:ascii="宋体" w:hAnsi="宋体"/>
              </w:rPr>
            </w:pPr>
            <w:r>
              <w:rPr>
                <w:rFonts w:hint="eastAsia" w:ascii="宋体" w:hAnsi="宋体"/>
              </w:rPr>
              <w:t>业绩名称</w:t>
            </w:r>
          </w:p>
        </w:tc>
        <w:tc>
          <w:tcPr>
            <w:tcW w:w="1559" w:type="dxa"/>
            <w:noWrap w:val="0"/>
            <w:vAlign w:val="center"/>
          </w:tcPr>
          <w:p>
            <w:pPr>
              <w:jc w:val="center"/>
              <w:rPr>
                <w:rFonts w:hint="eastAsia" w:ascii="宋体" w:hAnsi="宋体"/>
              </w:rPr>
            </w:pPr>
            <w:r>
              <w:rPr>
                <w:rFonts w:hint="eastAsia" w:ascii="宋体" w:hAnsi="宋体"/>
              </w:rPr>
              <w:t>合同金额</w:t>
            </w:r>
          </w:p>
        </w:tc>
        <w:tc>
          <w:tcPr>
            <w:tcW w:w="1843" w:type="dxa"/>
            <w:noWrap w:val="0"/>
            <w:vAlign w:val="center"/>
          </w:tcPr>
          <w:p>
            <w:pPr>
              <w:jc w:val="center"/>
              <w:rPr>
                <w:rFonts w:hint="eastAsia" w:ascii="宋体" w:hAnsi="宋体"/>
              </w:rPr>
            </w:pPr>
            <w:r>
              <w:rPr>
                <w:rFonts w:hint="eastAsia" w:ascii="宋体" w:hAnsi="宋体"/>
              </w:rPr>
              <w:t>工作内容</w:t>
            </w:r>
          </w:p>
        </w:tc>
        <w:tc>
          <w:tcPr>
            <w:tcW w:w="1843" w:type="dxa"/>
            <w:noWrap w:val="0"/>
            <w:vAlign w:val="center"/>
          </w:tcPr>
          <w:p>
            <w:pPr>
              <w:jc w:val="center"/>
              <w:rPr>
                <w:rFonts w:hint="eastAsia" w:ascii="宋体" w:hAnsi="宋体"/>
              </w:rPr>
            </w:pPr>
            <w:r>
              <w:rPr>
                <w:rFonts w:hint="eastAsia" w:ascii="宋体" w:hAnsi="宋体"/>
              </w:rPr>
              <w:t>证明材料（在投标文件所在页码）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3581" w:type="dxa"/>
            <w:noWrap w:val="0"/>
            <w:vAlign w:val="center"/>
          </w:tcPr>
          <w:p>
            <w:pPr>
              <w:jc w:val="left"/>
              <w:rPr>
                <w:rFonts w:hint="eastAsia" w:ascii="宋体" w:hAnsi="宋体"/>
              </w:rPr>
            </w:pPr>
            <w:r>
              <w:rPr>
                <w:rFonts w:hint="eastAsia" w:ascii="宋体" w:hAnsi="宋体"/>
              </w:rPr>
              <w:t>1、</w:t>
            </w:r>
          </w:p>
        </w:tc>
        <w:tc>
          <w:tcPr>
            <w:tcW w:w="1559" w:type="dxa"/>
            <w:noWrap w:val="0"/>
            <w:vAlign w:val="center"/>
          </w:tcPr>
          <w:p>
            <w:pPr>
              <w:jc w:val="center"/>
              <w:rPr>
                <w:rFonts w:hint="eastAsia" w:ascii="宋体" w:hAnsi="宋体"/>
              </w:rPr>
            </w:pPr>
          </w:p>
        </w:tc>
        <w:tc>
          <w:tcPr>
            <w:tcW w:w="1843" w:type="dxa"/>
            <w:noWrap w:val="0"/>
            <w:vAlign w:val="center"/>
          </w:tcPr>
          <w:p>
            <w:pPr>
              <w:jc w:val="center"/>
              <w:rPr>
                <w:rFonts w:hint="eastAsia" w:ascii="宋体" w:hAnsi="宋体"/>
              </w:rPr>
            </w:pPr>
          </w:p>
        </w:tc>
        <w:tc>
          <w:tcPr>
            <w:tcW w:w="1843" w:type="dxa"/>
            <w:noWrap w:val="0"/>
            <w:vAlign w:val="center"/>
          </w:tcPr>
          <w:p>
            <w:pPr>
              <w:jc w:val="center"/>
              <w:rPr>
                <w:rFonts w:hint="eastAsia"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3581" w:type="dxa"/>
            <w:noWrap w:val="0"/>
            <w:vAlign w:val="center"/>
          </w:tcPr>
          <w:p>
            <w:pPr>
              <w:jc w:val="left"/>
              <w:rPr>
                <w:rFonts w:hint="eastAsia" w:ascii="宋体" w:hAnsi="宋体"/>
              </w:rPr>
            </w:pPr>
            <w:r>
              <w:rPr>
                <w:rFonts w:hint="eastAsia" w:ascii="宋体" w:hAnsi="宋体"/>
              </w:rPr>
              <w:t>2、</w:t>
            </w:r>
          </w:p>
        </w:tc>
        <w:tc>
          <w:tcPr>
            <w:tcW w:w="1559" w:type="dxa"/>
            <w:noWrap w:val="0"/>
            <w:vAlign w:val="center"/>
          </w:tcPr>
          <w:p>
            <w:pPr>
              <w:jc w:val="center"/>
              <w:rPr>
                <w:rFonts w:hint="eastAsia" w:ascii="宋体" w:hAnsi="宋体"/>
              </w:rPr>
            </w:pPr>
          </w:p>
        </w:tc>
        <w:tc>
          <w:tcPr>
            <w:tcW w:w="1843" w:type="dxa"/>
            <w:noWrap w:val="0"/>
            <w:vAlign w:val="center"/>
          </w:tcPr>
          <w:p>
            <w:pPr>
              <w:jc w:val="center"/>
              <w:rPr>
                <w:rFonts w:hint="eastAsia" w:ascii="宋体" w:hAnsi="宋体"/>
              </w:rPr>
            </w:pPr>
          </w:p>
        </w:tc>
        <w:tc>
          <w:tcPr>
            <w:tcW w:w="1843" w:type="dxa"/>
            <w:noWrap w:val="0"/>
            <w:vAlign w:val="center"/>
          </w:tcPr>
          <w:p>
            <w:pPr>
              <w:jc w:val="center"/>
              <w:rPr>
                <w:rFonts w:hint="eastAsia"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3581" w:type="dxa"/>
            <w:noWrap w:val="0"/>
            <w:vAlign w:val="center"/>
          </w:tcPr>
          <w:p>
            <w:pPr>
              <w:jc w:val="left"/>
              <w:rPr>
                <w:rFonts w:hint="eastAsia" w:ascii="宋体" w:hAnsi="宋体"/>
              </w:rPr>
            </w:pPr>
            <w:r>
              <w:rPr>
                <w:rFonts w:hint="eastAsia" w:ascii="宋体" w:hAnsi="宋体"/>
              </w:rPr>
              <w:t>3、</w:t>
            </w:r>
          </w:p>
        </w:tc>
        <w:tc>
          <w:tcPr>
            <w:tcW w:w="1559" w:type="dxa"/>
            <w:noWrap w:val="0"/>
            <w:vAlign w:val="center"/>
          </w:tcPr>
          <w:p>
            <w:pPr>
              <w:jc w:val="center"/>
              <w:rPr>
                <w:rFonts w:hint="eastAsia" w:ascii="宋体" w:hAnsi="宋体"/>
              </w:rPr>
            </w:pPr>
          </w:p>
        </w:tc>
        <w:tc>
          <w:tcPr>
            <w:tcW w:w="1843" w:type="dxa"/>
            <w:noWrap w:val="0"/>
            <w:vAlign w:val="center"/>
          </w:tcPr>
          <w:p>
            <w:pPr>
              <w:jc w:val="center"/>
              <w:rPr>
                <w:rFonts w:hint="eastAsia" w:ascii="宋体" w:hAnsi="宋体"/>
              </w:rPr>
            </w:pPr>
          </w:p>
        </w:tc>
        <w:tc>
          <w:tcPr>
            <w:tcW w:w="1843" w:type="dxa"/>
            <w:noWrap w:val="0"/>
            <w:vAlign w:val="center"/>
          </w:tcPr>
          <w:p>
            <w:pPr>
              <w:jc w:val="center"/>
              <w:rPr>
                <w:rFonts w:hint="eastAsia"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3581" w:type="dxa"/>
            <w:noWrap w:val="0"/>
            <w:vAlign w:val="center"/>
          </w:tcPr>
          <w:p>
            <w:pPr>
              <w:jc w:val="left"/>
              <w:rPr>
                <w:rFonts w:hint="eastAsia" w:ascii="宋体" w:hAnsi="宋体"/>
              </w:rPr>
            </w:pPr>
            <w:r>
              <w:rPr>
                <w:rFonts w:hint="eastAsia" w:ascii="宋体" w:hAnsi="宋体"/>
              </w:rPr>
              <w:t>...</w:t>
            </w:r>
          </w:p>
        </w:tc>
        <w:tc>
          <w:tcPr>
            <w:tcW w:w="1559" w:type="dxa"/>
            <w:noWrap w:val="0"/>
            <w:vAlign w:val="center"/>
          </w:tcPr>
          <w:p>
            <w:pPr>
              <w:jc w:val="center"/>
              <w:rPr>
                <w:rFonts w:hint="eastAsia" w:ascii="宋体" w:hAnsi="宋体"/>
              </w:rPr>
            </w:pPr>
          </w:p>
        </w:tc>
        <w:tc>
          <w:tcPr>
            <w:tcW w:w="1843" w:type="dxa"/>
            <w:noWrap w:val="0"/>
            <w:vAlign w:val="center"/>
          </w:tcPr>
          <w:p>
            <w:pPr>
              <w:jc w:val="center"/>
              <w:rPr>
                <w:rFonts w:hint="eastAsia" w:ascii="宋体" w:hAnsi="宋体"/>
              </w:rPr>
            </w:pPr>
          </w:p>
        </w:tc>
        <w:tc>
          <w:tcPr>
            <w:tcW w:w="1843" w:type="dxa"/>
            <w:noWrap w:val="0"/>
            <w:vAlign w:val="center"/>
          </w:tcPr>
          <w:p>
            <w:pPr>
              <w:jc w:val="center"/>
              <w:rPr>
                <w:rFonts w:hint="eastAsia"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3581" w:type="dxa"/>
            <w:noWrap w:val="0"/>
            <w:vAlign w:val="center"/>
          </w:tcPr>
          <w:p>
            <w:pPr>
              <w:jc w:val="left"/>
              <w:rPr>
                <w:rFonts w:hint="eastAsia" w:ascii="宋体" w:hAnsi="宋体"/>
              </w:rPr>
            </w:pPr>
            <w:r>
              <w:rPr>
                <w:rFonts w:hint="eastAsia" w:ascii="宋体" w:hAnsi="宋体"/>
              </w:rPr>
              <w:t>...</w:t>
            </w:r>
          </w:p>
        </w:tc>
        <w:tc>
          <w:tcPr>
            <w:tcW w:w="1559" w:type="dxa"/>
            <w:noWrap w:val="0"/>
            <w:vAlign w:val="center"/>
          </w:tcPr>
          <w:p>
            <w:pPr>
              <w:jc w:val="center"/>
              <w:rPr>
                <w:rFonts w:hint="eastAsia" w:ascii="宋体" w:hAnsi="宋体"/>
              </w:rPr>
            </w:pPr>
          </w:p>
        </w:tc>
        <w:tc>
          <w:tcPr>
            <w:tcW w:w="1843" w:type="dxa"/>
            <w:noWrap w:val="0"/>
            <w:vAlign w:val="center"/>
          </w:tcPr>
          <w:p>
            <w:pPr>
              <w:jc w:val="center"/>
              <w:rPr>
                <w:rFonts w:hint="eastAsia" w:ascii="宋体" w:hAnsi="宋体"/>
              </w:rPr>
            </w:pPr>
          </w:p>
        </w:tc>
        <w:tc>
          <w:tcPr>
            <w:tcW w:w="1843" w:type="dxa"/>
            <w:noWrap w:val="0"/>
            <w:vAlign w:val="center"/>
          </w:tcPr>
          <w:p>
            <w:pPr>
              <w:jc w:val="center"/>
              <w:rPr>
                <w:rFonts w:hint="eastAsia"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3581" w:type="dxa"/>
            <w:noWrap w:val="0"/>
            <w:vAlign w:val="center"/>
          </w:tcPr>
          <w:p>
            <w:pPr>
              <w:jc w:val="left"/>
              <w:rPr>
                <w:rFonts w:hint="eastAsia" w:ascii="宋体" w:hAnsi="宋体"/>
              </w:rPr>
            </w:pPr>
            <w:r>
              <w:rPr>
                <w:rFonts w:hint="eastAsia" w:ascii="宋体" w:hAnsi="宋体"/>
              </w:rPr>
              <w:t>...</w:t>
            </w:r>
          </w:p>
        </w:tc>
        <w:tc>
          <w:tcPr>
            <w:tcW w:w="1559" w:type="dxa"/>
            <w:noWrap w:val="0"/>
            <w:vAlign w:val="center"/>
          </w:tcPr>
          <w:p>
            <w:pPr>
              <w:jc w:val="center"/>
              <w:rPr>
                <w:rFonts w:hint="eastAsia" w:ascii="宋体" w:hAnsi="宋体"/>
              </w:rPr>
            </w:pPr>
          </w:p>
        </w:tc>
        <w:tc>
          <w:tcPr>
            <w:tcW w:w="1843" w:type="dxa"/>
            <w:noWrap w:val="0"/>
            <w:vAlign w:val="center"/>
          </w:tcPr>
          <w:p>
            <w:pPr>
              <w:jc w:val="center"/>
              <w:rPr>
                <w:rFonts w:hint="eastAsia" w:ascii="宋体" w:hAnsi="宋体"/>
              </w:rPr>
            </w:pPr>
          </w:p>
        </w:tc>
        <w:tc>
          <w:tcPr>
            <w:tcW w:w="1843" w:type="dxa"/>
            <w:noWrap w:val="0"/>
            <w:vAlign w:val="center"/>
          </w:tcPr>
          <w:p>
            <w:pPr>
              <w:jc w:val="center"/>
              <w:rPr>
                <w:rFonts w:hint="eastAsia"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3581" w:type="dxa"/>
            <w:noWrap w:val="0"/>
            <w:vAlign w:val="center"/>
          </w:tcPr>
          <w:p>
            <w:pPr>
              <w:jc w:val="left"/>
              <w:rPr>
                <w:rFonts w:hint="eastAsia" w:ascii="宋体" w:hAnsi="宋体"/>
              </w:rPr>
            </w:pPr>
            <w:r>
              <w:rPr>
                <w:rFonts w:hint="eastAsia" w:ascii="宋体" w:hAnsi="宋体"/>
              </w:rPr>
              <w:t>...</w:t>
            </w:r>
          </w:p>
        </w:tc>
        <w:tc>
          <w:tcPr>
            <w:tcW w:w="1559" w:type="dxa"/>
            <w:noWrap w:val="0"/>
            <w:vAlign w:val="center"/>
          </w:tcPr>
          <w:p>
            <w:pPr>
              <w:jc w:val="center"/>
              <w:rPr>
                <w:rFonts w:hint="eastAsia" w:ascii="宋体" w:hAnsi="宋体"/>
              </w:rPr>
            </w:pPr>
          </w:p>
        </w:tc>
        <w:tc>
          <w:tcPr>
            <w:tcW w:w="1843" w:type="dxa"/>
            <w:noWrap w:val="0"/>
            <w:vAlign w:val="center"/>
          </w:tcPr>
          <w:p>
            <w:pPr>
              <w:jc w:val="center"/>
              <w:rPr>
                <w:rFonts w:hint="eastAsia" w:ascii="宋体" w:hAnsi="宋体"/>
              </w:rPr>
            </w:pPr>
          </w:p>
        </w:tc>
        <w:tc>
          <w:tcPr>
            <w:tcW w:w="1843" w:type="dxa"/>
            <w:noWrap w:val="0"/>
            <w:vAlign w:val="center"/>
          </w:tcPr>
          <w:p>
            <w:pPr>
              <w:jc w:val="center"/>
              <w:rPr>
                <w:rFonts w:hint="eastAsia" w:ascii="宋体" w:hAnsi="宋体"/>
              </w:rPr>
            </w:pPr>
          </w:p>
        </w:tc>
      </w:tr>
    </w:tbl>
    <w:p>
      <w:pPr>
        <w:spacing w:before="93" w:beforeLines="30" w:line="320" w:lineRule="exact"/>
        <w:rPr>
          <w:rFonts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、报价人提供2</w:t>
      </w:r>
      <w:r>
        <w:rPr>
          <w:rFonts w:hint="eastAsia" w:ascii="宋体" w:hAnsi="宋体"/>
          <w:szCs w:val="21"/>
          <w:lang w:val="en-US" w:eastAsia="zh-CN"/>
        </w:rPr>
        <w:t>018</w:t>
      </w:r>
      <w:r>
        <w:rPr>
          <w:rFonts w:hint="eastAsia" w:ascii="宋体" w:hAnsi="宋体"/>
          <w:szCs w:val="21"/>
        </w:rPr>
        <w:t>年1月1日至今已完成的类似业绩填入本表中。</w:t>
      </w:r>
    </w:p>
    <w:p>
      <w:pPr>
        <w:spacing w:before="93" w:beforeLines="30" w:line="320" w:lineRule="exact"/>
        <w:ind w:firstLine="420" w:firstLineChars="200"/>
        <w:rPr>
          <w:rFonts w:ascii="宋体" w:hAnsi="宋体"/>
          <w:szCs w:val="21"/>
        </w:rPr>
      </w:pPr>
      <w:r>
        <w:rPr>
          <w:rFonts w:hint="eastAsia" w:ascii="宋体" w:hAnsi="宋体"/>
          <w:szCs w:val="21"/>
          <w:lang w:val="en-US" w:eastAsia="zh-CN"/>
        </w:rPr>
        <w:t>2</w:t>
      </w:r>
      <w:r>
        <w:rPr>
          <w:rFonts w:hint="eastAsia" w:ascii="宋体" w:hAnsi="宋体"/>
          <w:szCs w:val="21"/>
        </w:rPr>
        <w:t>、如近年来，报价人法人机构发生合法变更或重组或法人名称变更时，应提供相关部门的合法批件或其他相关证明材料来证明其所附业绩的继承性。</w:t>
      </w:r>
      <w:r>
        <w:rPr>
          <w:rFonts w:ascii="宋体" w:hAnsi="宋体"/>
          <w:szCs w:val="21"/>
        </w:rPr>
        <w:t xml:space="preserve"> </w:t>
      </w:r>
    </w:p>
    <w:p>
      <w:pPr>
        <w:spacing w:before="93" w:beforeLines="30" w:line="320" w:lineRule="exact"/>
        <w:ind w:firstLine="420" w:firstLineChars="200"/>
        <w:rPr>
          <w:rFonts w:ascii="宋体" w:hAnsi="宋体"/>
          <w:szCs w:val="21"/>
        </w:rPr>
      </w:pPr>
      <w:r>
        <w:rPr>
          <w:rFonts w:hint="eastAsia" w:ascii="宋体" w:hAnsi="宋体"/>
          <w:szCs w:val="21"/>
          <w:lang w:val="en-US" w:eastAsia="zh-CN"/>
        </w:rPr>
        <w:t>3</w:t>
      </w:r>
      <w:r>
        <w:rPr>
          <w:rFonts w:hint="eastAsia" w:ascii="宋体" w:hAnsi="宋体"/>
          <w:szCs w:val="21"/>
        </w:rPr>
        <w:t>、以上文件均应加盖报价人公章。</w:t>
      </w:r>
    </w:p>
    <w:p>
      <w:pPr>
        <w:keepNext/>
        <w:spacing w:before="312" w:beforeLines="100" w:line="360" w:lineRule="auto"/>
        <w:jc w:val="center"/>
        <w:outlineLvl w:val="1"/>
        <w:rPr>
          <w:rFonts w:eastAsia="黑体"/>
          <w:b/>
          <w:sz w:val="30"/>
          <w:szCs w:val="30"/>
        </w:rPr>
      </w:pPr>
      <w:r>
        <w:rPr>
          <w:rFonts w:ascii="宋体" w:hAnsi="宋体"/>
          <w:sz w:val="24"/>
        </w:rPr>
        <w:br w:type="page"/>
      </w:r>
      <w:bookmarkStart w:id="43" w:name="_Toc64734500"/>
      <w:r>
        <w:rPr>
          <w:rFonts w:hint="eastAsia" w:eastAsia="黑体"/>
          <w:b/>
          <w:sz w:val="30"/>
          <w:szCs w:val="30"/>
        </w:rPr>
        <w:t>（</w:t>
      </w:r>
      <w:r>
        <w:rPr>
          <w:rFonts w:hint="eastAsia" w:eastAsia="黑体"/>
          <w:b/>
          <w:sz w:val="30"/>
          <w:szCs w:val="30"/>
          <w:lang w:val="en-US" w:eastAsia="zh-CN"/>
        </w:rPr>
        <w:t>七</w:t>
      </w:r>
      <w:r>
        <w:rPr>
          <w:rFonts w:hint="eastAsia" w:eastAsia="黑体"/>
          <w:b/>
          <w:sz w:val="30"/>
          <w:szCs w:val="30"/>
        </w:rPr>
        <w:t>）拟委任人员情况表</w:t>
      </w:r>
      <w:bookmarkEnd w:id="43"/>
    </w:p>
    <w:p>
      <w:pPr>
        <w:topLinePunct/>
        <w:spacing w:before="156" w:beforeLines="50" w:after="156" w:afterLines="50" w:line="360" w:lineRule="auto"/>
        <w:jc w:val="center"/>
        <w:outlineLvl w:val="2"/>
        <w:rPr>
          <w:rFonts w:ascii="黑体" w:hAnsi="黑体" w:eastAsia="黑体"/>
          <w:b/>
          <w:sz w:val="24"/>
        </w:rPr>
      </w:pPr>
      <w:bookmarkStart w:id="44" w:name="_Toc64734501"/>
      <w:r>
        <w:rPr>
          <w:rFonts w:hint="eastAsia" w:ascii="黑体" w:hAnsi="黑体" w:eastAsia="黑体"/>
          <w:b/>
          <w:sz w:val="24"/>
        </w:rPr>
        <w:t>A、拟委任的主要人员汇总表</w:t>
      </w:r>
      <w:bookmarkEnd w:id="44"/>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619"/>
        <w:gridCol w:w="1507"/>
        <w:gridCol w:w="1418"/>
        <w:gridCol w:w="1979"/>
        <w:gridCol w:w="540"/>
        <w:gridCol w:w="13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408" w:type="dxa"/>
            <w:tcBorders>
              <w:top w:val="single" w:color="auto" w:sz="8" w:space="0"/>
            </w:tcBorders>
            <w:noWrap w:val="0"/>
            <w:tcMar>
              <w:left w:w="28" w:type="dxa"/>
              <w:right w:w="28" w:type="dxa"/>
            </w:tcMar>
            <w:vAlign w:val="center"/>
          </w:tcPr>
          <w:p>
            <w:pPr>
              <w:pStyle w:val="14"/>
              <w:jc w:val="center"/>
              <w:rPr>
                <w:color w:val="auto"/>
                <w:sz w:val="21"/>
                <w:szCs w:val="21"/>
              </w:rPr>
            </w:pPr>
            <w:r>
              <w:rPr>
                <w:rFonts w:hint="eastAsia" w:hAnsi="宋体"/>
                <w:color w:val="auto"/>
                <w:sz w:val="21"/>
                <w:szCs w:val="21"/>
              </w:rPr>
              <w:t>姓名</w:t>
            </w:r>
          </w:p>
        </w:tc>
        <w:tc>
          <w:tcPr>
            <w:tcW w:w="619" w:type="dxa"/>
            <w:tcBorders>
              <w:top w:val="single" w:color="auto" w:sz="8" w:space="0"/>
            </w:tcBorders>
            <w:noWrap w:val="0"/>
            <w:tcMar>
              <w:left w:w="28" w:type="dxa"/>
              <w:right w:w="28" w:type="dxa"/>
            </w:tcMar>
            <w:vAlign w:val="center"/>
          </w:tcPr>
          <w:p>
            <w:pPr>
              <w:pStyle w:val="14"/>
              <w:jc w:val="center"/>
              <w:rPr>
                <w:color w:val="auto"/>
                <w:sz w:val="21"/>
                <w:szCs w:val="21"/>
              </w:rPr>
            </w:pPr>
            <w:r>
              <w:rPr>
                <w:rFonts w:hint="eastAsia" w:hAnsi="宋体"/>
                <w:color w:val="auto"/>
                <w:sz w:val="21"/>
                <w:szCs w:val="21"/>
              </w:rPr>
              <w:t>年龄</w:t>
            </w:r>
          </w:p>
        </w:tc>
        <w:tc>
          <w:tcPr>
            <w:tcW w:w="1507" w:type="dxa"/>
            <w:tcBorders>
              <w:top w:val="single" w:color="auto" w:sz="8" w:space="0"/>
            </w:tcBorders>
            <w:noWrap w:val="0"/>
            <w:tcMar>
              <w:left w:w="28" w:type="dxa"/>
              <w:right w:w="28" w:type="dxa"/>
            </w:tcMar>
            <w:vAlign w:val="center"/>
          </w:tcPr>
          <w:p>
            <w:pPr>
              <w:pStyle w:val="14"/>
              <w:jc w:val="center"/>
              <w:rPr>
                <w:color w:val="auto"/>
                <w:sz w:val="21"/>
                <w:szCs w:val="21"/>
              </w:rPr>
            </w:pPr>
            <w:r>
              <w:rPr>
                <w:rFonts w:hint="eastAsia" w:hAnsi="宋体"/>
                <w:color w:val="auto"/>
                <w:sz w:val="21"/>
                <w:szCs w:val="21"/>
              </w:rPr>
              <w:t>专业</w:t>
            </w:r>
          </w:p>
        </w:tc>
        <w:tc>
          <w:tcPr>
            <w:tcW w:w="1418" w:type="dxa"/>
            <w:tcBorders>
              <w:top w:val="single" w:color="auto" w:sz="8" w:space="0"/>
            </w:tcBorders>
            <w:noWrap w:val="0"/>
            <w:tcMar>
              <w:left w:w="28" w:type="dxa"/>
              <w:right w:w="28" w:type="dxa"/>
            </w:tcMar>
            <w:vAlign w:val="center"/>
          </w:tcPr>
          <w:p>
            <w:pPr>
              <w:pStyle w:val="14"/>
              <w:jc w:val="center"/>
              <w:rPr>
                <w:color w:val="auto"/>
                <w:sz w:val="21"/>
                <w:szCs w:val="21"/>
              </w:rPr>
            </w:pPr>
            <w:r>
              <w:rPr>
                <w:rFonts w:hint="eastAsia" w:hAnsi="宋体"/>
                <w:color w:val="auto"/>
                <w:sz w:val="21"/>
                <w:szCs w:val="21"/>
              </w:rPr>
              <w:t>拟在本项目中担任的职务</w:t>
            </w:r>
          </w:p>
        </w:tc>
        <w:tc>
          <w:tcPr>
            <w:tcW w:w="1979" w:type="dxa"/>
            <w:tcBorders>
              <w:top w:val="single" w:color="auto" w:sz="8" w:space="0"/>
            </w:tcBorders>
            <w:noWrap w:val="0"/>
            <w:tcMar>
              <w:left w:w="28" w:type="dxa"/>
              <w:right w:w="28" w:type="dxa"/>
            </w:tcMar>
            <w:vAlign w:val="center"/>
          </w:tcPr>
          <w:p>
            <w:pPr>
              <w:pStyle w:val="14"/>
              <w:jc w:val="center"/>
              <w:rPr>
                <w:color w:val="auto"/>
                <w:sz w:val="21"/>
                <w:szCs w:val="21"/>
              </w:rPr>
            </w:pPr>
            <w:r>
              <w:rPr>
                <w:rFonts w:hint="eastAsia" w:hAnsi="宋体"/>
                <w:color w:val="auto"/>
                <w:sz w:val="21"/>
                <w:szCs w:val="21"/>
              </w:rPr>
              <w:t>技术职称或专业技术执业资格</w:t>
            </w:r>
          </w:p>
        </w:tc>
        <w:tc>
          <w:tcPr>
            <w:tcW w:w="540" w:type="dxa"/>
            <w:tcBorders>
              <w:top w:val="single" w:color="auto" w:sz="8" w:space="0"/>
            </w:tcBorders>
            <w:noWrap w:val="0"/>
            <w:tcMar>
              <w:left w:w="28" w:type="dxa"/>
              <w:right w:w="28" w:type="dxa"/>
            </w:tcMar>
            <w:vAlign w:val="center"/>
          </w:tcPr>
          <w:p>
            <w:pPr>
              <w:pStyle w:val="14"/>
              <w:jc w:val="center"/>
              <w:rPr>
                <w:color w:val="auto"/>
                <w:sz w:val="21"/>
                <w:szCs w:val="21"/>
              </w:rPr>
            </w:pPr>
            <w:r>
              <w:rPr>
                <w:rFonts w:hint="eastAsia" w:hAnsi="宋体"/>
                <w:color w:val="auto"/>
                <w:sz w:val="21"/>
                <w:szCs w:val="21"/>
              </w:rPr>
              <w:t>工作年限</w:t>
            </w:r>
          </w:p>
        </w:tc>
        <w:tc>
          <w:tcPr>
            <w:tcW w:w="1308" w:type="dxa"/>
            <w:tcBorders>
              <w:top w:val="single" w:color="auto" w:sz="8" w:space="0"/>
            </w:tcBorders>
            <w:noWrap w:val="0"/>
            <w:tcMar>
              <w:left w:w="28" w:type="dxa"/>
              <w:right w:w="28" w:type="dxa"/>
            </w:tcMar>
            <w:vAlign w:val="center"/>
          </w:tcPr>
          <w:p>
            <w:pPr>
              <w:pStyle w:val="14"/>
              <w:jc w:val="center"/>
              <w:rPr>
                <w:color w:val="auto"/>
                <w:sz w:val="21"/>
                <w:szCs w:val="21"/>
              </w:rPr>
            </w:pPr>
            <w:r>
              <w:rPr>
                <w:rFonts w:hint="eastAsia" w:hAnsi="宋体"/>
                <w:color w:val="auto"/>
                <w:sz w:val="21"/>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noWrap w:val="0"/>
            <w:tcMar>
              <w:left w:w="28" w:type="dxa"/>
              <w:right w:w="28" w:type="dxa"/>
            </w:tcMar>
            <w:vAlign w:val="center"/>
          </w:tcPr>
          <w:p>
            <w:pPr>
              <w:jc w:val="center"/>
              <w:rPr>
                <w:rFonts w:ascii="宋体"/>
                <w:sz w:val="24"/>
              </w:rPr>
            </w:pPr>
          </w:p>
        </w:tc>
        <w:tc>
          <w:tcPr>
            <w:tcW w:w="619" w:type="dxa"/>
            <w:noWrap w:val="0"/>
            <w:tcMar>
              <w:left w:w="28" w:type="dxa"/>
              <w:right w:w="28" w:type="dxa"/>
            </w:tcMar>
            <w:vAlign w:val="center"/>
          </w:tcPr>
          <w:p>
            <w:pPr>
              <w:jc w:val="center"/>
              <w:rPr>
                <w:rFonts w:ascii="宋体"/>
                <w:sz w:val="24"/>
              </w:rPr>
            </w:pPr>
          </w:p>
        </w:tc>
        <w:tc>
          <w:tcPr>
            <w:tcW w:w="1507" w:type="dxa"/>
            <w:noWrap w:val="0"/>
            <w:tcMar>
              <w:left w:w="28" w:type="dxa"/>
              <w:right w:w="28" w:type="dxa"/>
            </w:tcMar>
            <w:vAlign w:val="center"/>
          </w:tcPr>
          <w:p>
            <w:pPr>
              <w:jc w:val="center"/>
              <w:rPr>
                <w:rFonts w:ascii="宋体"/>
                <w:sz w:val="24"/>
              </w:rPr>
            </w:pPr>
          </w:p>
        </w:tc>
        <w:tc>
          <w:tcPr>
            <w:tcW w:w="1418" w:type="dxa"/>
            <w:noWrap w:val="0"/>
            <w:tcMar>
              <w:left w:w="28" w:type="dxa"/>
              <w:right w:w="28" w:type="dxa"/>
            </w:tcMar>
            <w:vAlign w:val="center"/>
          </w:tcPr>
          <w:p>
            <w:pPr>
              <w:jc w:val="center"/>
              <w:rPr>
                <w:rFonts w:ascii="宋体"/>
                <w:sz w:val="24"/>
              </w:rPr>
            </w:pPr>
          </w:p>
        </w:tc>
        <w:tc>
          <w:tcPr>
            <w:tcW w:w="1979" w:type="dxa"/>
            <w:noWrap w:val="0"/>
            <w:tcMar>
              <w:left w:w="28" w:type="dxa"/>
              <w:right w:w="28" w:type="dxa"/>
            </w:tcMar>
            <w:vAlign w:val="center"/>
          </w:tcPr>
          <w:p>
            <w:pPr>
              <w:jc w:val="center"/>
              <w:rPr>
                <w:rFonts w:ascii="宋体"/>
                <w:sz w:val="24"/>
              </w:rPr>
            </w:pPr>
          </w:p>
        </w:tc>
        <w:tc>
          <w:tcPr>
            <w:tcW w:w="540" w:type="dxa"/>
            <w:noWrap w:val="0"/>
            <w:tcMar>
              <w:left w:w="28" w:type="dxa"/>
              <w:right w:w="28" w:type="dxa"/>
            </w:tcMar>
            <w:vAlign w:val="center"/>
          </w:tcPr>
          <w:p>
            <w:pPr>
              <w:jc w:val="center"/>
              <w:rPr>
                <w:rFonts w:ascii="宋体"/>
                <w:sz w:val="24"/>
              </w:rPr>
            </w:pPr>
          </w:p>
        </w:tc>
        <w:tc>
          <w:tcPr>
            <w:tcW w:w="1308" w:type="dxa"/>
            <w:noWrap w:val="0"/>
            <w:tcMar>
              <w:left w:w="28" w:type="dxa"/>
              <w:right w:w="28" w:type="dxa"/>
            </w:tcMar>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noWrap w:val="0"/>
            <w:tcMar>
              <w:left w:w="28" w:type="dxa"/>
              <w:right w:w="28" w:type="dxa"/>
            </w:tcMar>
            <w:vAlign w:val="center"/>
          </w:tcPr>
          <w:p>
            <w:pPr>
              <w:jc w:val="center"/>
              <w:rPr>
                <w:rFonts w:ascii="宋体"/>
                <w:sz w:val="24"/>
              </w:rPr>
            </w:pPr>
          </w:p>
        </w:tc>
        <w:tc>
          <w:tcPr>
            <w:tcW w:w="619" w:type="dxa"/>
            <w:noWrap w:val="0"/>
            <w:tcMar>
              <w:left w:w="28" w:type="dxa"/>
              <w:right w:w="28" w:type="dxa"/>
            </w:tcMar>
            <w:vAlign w:val="center"/>
          </w:tcPr>
          <w:p>
            <w:pPr>
              <w:jc w:val="center"/>
              <w:rPr>
                <w:rFonts w:ascii="宋体"/>
                <w:sz w:val="24"/>
              </w:rPr>
            </w:pPr>
          </w:p>
        </w:tc>
        <w:tc>
          <w:tcPr>
            <w:tcW w:w="1507" w:type="dxa"/>
            <w:noWrap w:val="0"/>
            <w:tcMar>
              <w:left w:w="28" w:type="dxa"/>
              <w:right w:w="28" w:type="dxa"/>
            </w:tcMar>
            <w:vAlign w:val="center"/>
          </w:tcPr>
          <w:p>
            <w:pPr>
              <w:jc w:val="center"/>
              <w:rPr>
                <w:rFonts w:ascii="宋体"/>
                <w:sz w:val="24"/>
              </w:rPr>
            </w:pPr>
          </w:p>
        </w:tc>
        <w:tc>
          <w:tcPr>
            <w:tcW w:w="1418" w:type="dxa"/>
            <w:noWrap w:val="0"/>
            <w:tcMar>
              <w:left w:w="28" w:type="dxa"/>
              <w:right w:w="28" w:type="dxa"/>
            </w:tcMar>
            <w:vAlign w:val="center"/>
          </w:tcPr>
          <w:p>
            <w:pPr>
              <w:jc w:val="center"/>
              <w:rPr>
                <w:rFonts w:ascii="宋体"/>
                <w:sz w:val="24"/>
              </w:rPr>
            </w:pPr>
          </w:p>
        </w:tc>
        <w:tc>
          <w:tcPr>
            <w:tcW w:w="1979" w:type="dxa"/>
            <w:noWrap w:val="0"/>
            <w:tcMar>
              <w:left w:w="28" w:type="dxa"/>
              <w:right w:w="28" w:type="dxa"/>
            </w:tcMar>
            <w:vAlign w:val="center"/>
          </w:tcPr>
          <w:p>
            <w:pPr>
              <w:jc w:val="center"/>
              <w:rPr>
                <w:rFonts w:ascii="宋体"/>
                <w:sz w:val="24"/>
              </w:rPr>
            </w:pPr>
          </w:p>
        </w:tc>
        <w:tc>
          <w:tcPr>
            <w:tcW w:w="540" w:type="dxa"/>
            <w:noWrap w:val="0"/>
            <w:tcMar>
              <w:left w:w="28" w:type="dxa"/>
              <w:right w:w="28" w:type="dxa"/>
            </w:tcMar>
            <w:vAlign w:val="center"/>
          </w:tcPr>
          <w:p>
            <w:pPr>
              <w:jc w:val="center"/>
              <w:rPr>
                <w:rFonts w:ascii="宋体"/>
                <w:sz w:val="24"/>
              </w:rPr>
            </w:pPr>
          </w:p>
        </w:tc>
        <w:tc>
          <w:tcPr>
            <w:tcW w:w="1308" w:type="dxa"/>
            <w:noWrap w:val="0"/>
            <w:tcMar>
              <w:left w:w="28" w:type="dxa"/>
              <w:right w:w="28" w:type="dxa"/>
            </w:tcMar>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noWrap w:val="0"/>
            <w:tcMar>
              <w:left w:w="28" w:type="dxa"/>
              <w:right w:w="28" w:type="dxa"/>
            </w:tcMar>
            <w:vAlign w:val="center"/>
          </w:tcPr>
          <w:p>
            <w:pPr>
              <w:jc w:val="center"/>
              <w:rPr>
                <w:rFonts w:ascii="宋体"/>
                <w:sz w:val="24"/>
              </w:rPr>
            </w:pPr>
          </w:p>
        </w:tc>
        <w:tc>
          <w:tcPr>
            <w:tcW w:w="619" w:type="dxa"/>
            <w:noWrap w:val="0"/>
            <w:tcMar>
              <w:left w:w="28" w:type="dxa"/>
              <w:right w:w="28" w:type="dxa"/>
            </w:tcMar>
            <w:vAlign w:val="center"/>
          </w:tcPr>
          <w:p>
            <w:pPr>
              <w:jc w:val="center"/>
              <w:rPr>
                <w:rFonts w:ascii="宋体"/>
                <w:sz w:val="24"/>
              </w:rPr>
            </w:pPr>
          </w:p>
        </w:tc>
        <w:tc>
          <w:tcPr>
            <w:tcW w:w="1507" w:type="dxa"/>
            <w:noWrap w:val="0"/>
            <w:tcMar>
              <w:left w:w="28" w:type="dxa"/>
              <w:right w:w="28" w:type="dxa"/>
            </w:tcMar>
            <w:vAlign w:val="center"/>
          </w:tcPr>
          <w:p>
            <w:pPr>
              <w:jc w:val="center"/>
              <w:rPr>
                <w:rFonts w:ascii="宋体"/>
                <w:sz w:val="24"/>
              </w:rPr>
            </w:pPr>
          </w:p>
        </w:tc>
        <w:tc>
          <w:tcPr>
            <w:tcW w:w="1418" w:type="dxa"/>
            <w:noWrap w:val="0"/>
            <w:tcMar>
              <w:left w:w="28" w:type="dxa"/>
              <w:right w:w="28" w:type="dxa"/>
            </w:tcMar>
            <w:vAlign w:val="center"/>
          </w:tcPr>
          <w:p>
            <w:pPr>
              <w:jc w:val="center"/>
              <w:rPr>
                <w:rFonts w:ascii="宋体"/>
                <w:sz w:val="24"/>
              </w:rPr>
            </w:pPr>
          </w:p>
        </w:tc>
        <w:tc>
          <w:tcPr>
            <w:tcW w:w="1979" w:type="dxa"/>
            <w:noWrap w:val="0"/>
            <w:tcMar>
              <w:left w:w="28" w:type="dxa"/>
              <w:right w:w="28" w:type="dxa"/>
            </w:tcMar>
            <w:vAlign w:val="center"/>
          </w:tcPr>
          <w:p>
            <w:pPr>
              <w:jc w:val="center"/>
              <w:rPr>
                <w:rFonts w:ascii="宋体"/>
                <w:sz w:val="24"/>
              </w:rPr>
            </w:pPr>
          </w:p>
        </w:tc>
        <w:tc>
          <w:tcPr>
            <w:tcW w:w="540" w:type="dxa"/>
            <w:noWrap w:val="0"/>
            <w:tcMar>
              <w:left w:w="28" w:type="dxa"/>
              <w:right w:w="28" w:type="dxa"/>
            </w:tcMar>
            <w:vAlign w:val="center"/>
          </w:tcPr>
          <w:p>
            <w:pPr>
              <w:jc w:val="center"/>
              <w:rPr>
                <w:rFonts w:ascii="宋体"/>
                <w:sz w:val="24"/>
              </w:rPr>
            </w:pPr>
          </w:p>
        </w:tc>
        <w:tc>
          <w:tcPr>
            <w:tcW w:w="1308" w:type="dxa"/>
            <w:noWrap w:val="0"/>
            <w:tcMar>
              <w:left w:w="28" w:type="dxa"/>
              <w:right w:w="28" w:type="dxa"/>
            </w:tcMar>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noWrap w:val="0"/>
            <w:tcMar>
              <w:left w:w="28" w:type="dxa"/>
              <w:right w:w="28" w:type="dxa"/>
            </w:tcMar>
            <w:vAlign w:val="center"/>
          </w:tcPr>
          <w:p>
            <w:pPr>
              <w:jc w:val="center"/>
              <w:rPr>
                <w:rFonts w:ascii="宋体"/>
                <w:sz w:val="24"/>
              </w:rPr>
            </w:pPr>
          </w:p>
        </w:tc>
        <w:tc>
          <w:tcPr>
            <w:tcW w:w="619" w:type="dxa"/>
            <w:noWrap w:val="0"/>
            <w:tcMar>
              <w:left w:w="28" w:type="dxa"/>
              <w:right w:w="28" w:type="dxa"/>
            </w:tcMar>
            <w:vAlign w:val="center"/>
          </w:tcPr>
          <w:p>
            <w:pPr>
              <w:jc w:val="center"/>
              <w:rPr>
                <w:rFonts w:ascii="宋体"/>
                <w:sz w:val="24"/>
              </w:rPr>
            </w:pPr>
          </w:p>
        </w:tc>
        <w:tc>
          <w:tcPr>
            <w:tcW w:w="1507" w:type="dxa"/>
            <w:noWrap w:val="0"/>
            <w:tcMar>
              <w:left w:w="28" w:type="dxa"/>
              <w:right w:w="28" w:type="dxa"/>
            </w:tcMar>
            <w:vAlign w:val="center"/>
          </w:tcPr>
          <w:p>
            <w:pPr>
              <w:jc w:val="center"/>
              <w:rPr>
                <w:rFonts w:ascii="宋体"/>
                <w:sz w:val="24"/>
              </w:rPr>
            </w:pPr>
          </w:p>
        </w:tc>
        <w:tc>
          <w:tcPr>
            <w:tcW w:w="1418" w:type="dxa"/>
            <w:noWrap w:val="0"/>
            <w:tcMar>
              <w:left w:w="28" w:type="dxa"/>
              <w:right w:w="28" w:type="dxa"/>
            </w:tcMar>
            <w:vAlign w:val="center"/>
          </w:tcPr>
          <w:p>
            <w:pPr>
              <w:jc w:val="center"/>
              <w:rPr>
                <w:rFonts w:ascii="宋体"/>
                <w:sz w:val="24"/>
              </w:rPr>
            </w:pPr>
          </w:p>
        </w:tc>
        <w:tc>
          <w:tcPr>
            <w:tcW w:w="1979" w:type="dxa"/>
            <w:noWrap w:val="0"/>
            <w:tcMar>
              <w:left w:w="28" w:type="dxa"/>
              <w:right w:w="28" w:type="dxa"/>
            </w:tcMar>
            <w:vAlign w:val="center"/>
          </w:tcPr>
          <w:p>
            <w:pPr>
              <w:jc w:val="center"/>
              <w:rPr>
                <w:rFonts w:ascii="宋体"/>
                <w:sz w:val="24"/>
              </w:rPr>
            </w:pPr>
          </w:p>
        </w:tc>
        <w:tc>
          <w:tcPr>
            <w:tcW w:w="540" w:type="dxa"/>
            <w:noWrap w:val="0"/>
            <w:tcMar>
              <w:left w:w="28" w:type="dxa"/>
              <w:right w:w="28" w:type="dxa"/>
            </w:tcMar>
            <w:vAlign w:val="center"/>
          </w:tcPr>
          <w:p>
            <w:pPr>
              <w:jc w:val="center"/>
              <w:rPr>
                <w:rFonts w:ascii="宋体"/>
                <w:sz w:val="24"/>
              </w:rPr>
            </w:pPr>
          </w:p>
        </w:tc>
        <w:tc>
          <w:tcPr>
            <w:tcW w:w="1308" w:type="dxa"/>
            <w:noWrap w:val="0"/>
            <w:tcMar>
              <w:left w:w="28" w:type="dxa"/>
              <w:right w:w="28" w:type="dxa"/>
            </w:tcMar>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noWrap w:val="0"/>
            <w:tcMar>
              <w:left w:w="28" w:type="dxa"/>
              <w:right w:w="28" w:type="dxa"/>
            </w:tcMar>
            <w:vAlign w:val="center"/>
          </w:tcPr>
          <w:p>
            <w:pPr>
              <w:jc w:val="center"/>
              <w:rPr>
                <w:rFonts w:ascii="宋体"/>
                <w:sz w:val="24"/>
              </w:rPr>
            </w:pPr>
          </w:p>
        </w:tc>
        <w:tc>
          <w:tcPr>
            <w:tcW w:w="619" w:type="dxa"/>
            <w:noWrap w:val="0"/>
            <w:tcMar>
              <w:left w:w="28" w:type="dxa"/>
              <w:right w:w="28" w:type="dxa"/>
            </w:tcMar>
            <w:vAlign w:val="center"/>
          </w:tcPr>
          <w:p>
            <w:pPr>
              <w:jc w:val="center"/>
              <w:rPr>
                <w:rFonts w:ascii="宋体"/>
                <w:sz w:val="24"/>
              </w:rPr>
            </w:pPr>
          </w:p>
        </w:tc>
        <w:tc>
          <w:tcPr>
            <w:tcW w:w="1507" w:type="dxa"/>
            <w:noWrap w:val="0"/>
            <w:tcMar>
              <w:left w:w="28" w:type="dxa"/>
              <w:right w:w="28" w:type="dxa"/>
            </w:tcMar>
            <w:vAlign w:val="center"/>
          </w:tcPr>
          <w:p>
            <w:pPr>
              <w:jc w:val="center"/>
              <w:rPr>
                <w:rFonts w:ascii="宋体"/>
                <w:sz w:val="24"/>
              </w:rPr>
            </w:pPr>
          </w:p>
        </w:tc>
        <w:tc>
          <w:tcPr>
            <w:tcW w:w="1418" w:type="dxa"/>
            <w:noWrap w:val="0"/>
            <w:tcMar>
              <w:left w:w="28" w:type="dxa"/>
              <w:right w:w="28" w:type="dxa"/>
            </w:tcMar>
            <w:vAlign w:val="center"/>
          </w:tcPr>
          <w:p>
            <w:pPr>
              <w:jc w:val="center"/>
              <w:rPr>
                <w:rFonts w:ascii="宋体"/>
                <w:sz w:val="24"/>
              </w:rPr>
            </w:pPr>
          </w:p>
        </w:tc>
        <w:tc>
          <w:tcPr>
            <w:tcW w:w="1979" w:type="dxa"/>
            <w:noWrap w:val="0"/>
            <w:tcMar>
              <w:left w:w="28" w:type="dxa"/>
              <w:right w:w="28" w:type="dxa"/>
            </w:tcMar>
            <w:vAlign w:val="center"/>
          </w:tcPr>
          <w:p>
            <w:pPr>
              <w:jc w:val="center"/>
              <w:rPr>
                <w:rFonts w:ascii="宋体"/>
                <w:sz w:val="24"/>
              </w:rPr>
            </w:pPr>
          </w:p>
        </w:tc>
        <w:tc>
          <w:tcPr>
            <w:tcW w:w="540" w:type="dxa"/>
            <w:noWrap w:val="0"/>
            <w:tcMar>
              <w:left w:w="28" w:type="dxa"/>
              <w:right w:w="28" w:type="dxa"/>
            </w:tcMar>
            <w:vAlign w:val="center"/>
          </w:tcPr>
          <w:p>
            <w:pPr>
              <w:jc w:val="center"/>
              <w:rPr>
                <w:rFonts w:ascii="宋体"/>
                <w:sz w:val="24"/>
              </w:rPr>
            </w:pPr>
          </w:p>
        </w:tc>
        <w:tc>
          <w:tcPr>
            <w:tcW w:w="1308" w:type="dxa"/>
            <w:noWrap w:val="0"/>
            <w:tcMar>
              <w:left w:w="28" w:type="dxa"/>
              <w:right w:w="28" w:type="dxa"/>
            </w:tcMar>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noWrap w:val="0"/>
            <w:tcMar>
              <w:left w:w="28" w:type="dxa"/>
              <w:right w:w="28" w:type="dxa"/>
            </w:tcMar>
            <w:vAlign w:val="center"/>
          </w:tcPr>
          <w:p>
            <w:pPr>
              <w:jc w:val="center"/>
              <w:rPr>
                <w:rFonts w:ascii="宋体"/>
                <w:sz w:val="24"/>
              </w:rPr>
            </w:pPr>
          </w:p>
        </w:tc>
        <w:tc>
          <w:tcPr>
            <w:tcW w:w="619" w:type="dxa"/>
            <w:noWrap w:val="0"/>
            <w:tcMar>
              <w:left w:w="28" w:type="dxa"/>
              <w:right w:w="28" w:type="dxa"/>
            </w:tcMar>
            <w:vAlign w:val="center"/>
          </w:tcPr>
          <w:p>
            <w:pPr>
              <w:jc w:val="center"/>
              <w:rPr>
                <w:rFonts w:ascii="宋体"/>
                <w:sz w:val="24"/>
              </w:rPr>
            </w:pPr>
          </w:p>
        </w:tc>
        <w:tc>
          <w:tcPr>
            <w:tcW w:w="1507" w:type="dxa"/>
            <w:noWrap w:val="0"/>
            <w:tcMar>
              <w:left w:w="28" w:type="dxa"/>
              <w:right w:w="28" w:type="dxa"/>
            </w:tcMar>
            <w:vAlign w:val="center"/>
          </w:tcPr>
          <w:p>
            <w:pPr>
              <w:jc w:val="center"/>
              <w:rPr>
                <w:rFonts w:ascii="宋体"/>
                <w:sz w:val="24"/>
              </w:rPr>
            </w:pPr>
          </w:p>
        </w:tc>
        <w:tc>
          <w:tcPr>
            <w:tcW w:w="1418" w:type="dxa"/>
            <w:noWrap w:val="0"/>
            <w:tcMar>
              <w:left w:w="28" w:type="dxa"/>
              <w:right w:w="28" w:type="dxa"/>
            </w:tcMar>
            <w:vAlign w:val="center"/>
          </w:tcPr>
          <w:p>
            <w:pPr>
              <w:jc w:val="center"/>
              <w:rPr>
                <w:rFonts w:ascii="宋体"/>
                <w:sz w:val="24"/>
              </w:rPr>
            </w:pPr>
          </w:p>
        </w:tc>
        <w:tc>
          <w:tcPr>
            <w:tcW w:w="1979" w:type="dxa"/>
            <w:noWrap w:val="0"/>
            <w:tcMar>
              <w:left w:w="28" w:type="dxa"/>
              <w:right w:w="28" w:type="dxa"/>
            </w:tcMar>
            <w:vAlign w:val="center"/>
          </w:tcPr>
          <w:p>
            <w:pPr>
              <w:jc w:val="center"/>
              <w:rPr>
                <w:rFonts w:ascii="宋体"/>
                <w:sz w:val="24"/>
              </w:rPr>
            </w:pPr>
          </w:p>
        </w:tc>
        <w:tc>
          <w:tcPr>
            <w:tcW w:w="540" w:type="dxa"/>
            <w:noWrap w:val="0"/>
            <w:tcMar>
              <w:left w:w="28" w:type="dxa"/>
              <w:right w:w="28" w:type="dxa"/>
            </w:tcMar>
            <w:vAlign w:val="center"/>
          </w:tcPr>
          <w:p>
            <w:pPr>
              <w:jc w:val="center"/>
              <w:rPr>
                <w:rFonts w:ascii="宋体"/>
                <w:sz w:val="24"/>
              </w:rPr>
            </w:pPr>
          </w:p>
        </w:tc>
        <w:tc>
          <w:tcPr>
            <w:tcW w:w="1308" w:type="dxa"/>
            <w:noWrap w:val="0"/>
            <w:tcMar>
              <w:left w:w="28" w:type="dxa"/>
              <w:right w:w="28" w:type="dxa"/>
            </w:tcMar>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noWrap w:val="0"/>
            <w:tcMar>
              <w:left w:w="28" w:type="dxa"/>
              <w:right w:w="28" w:type="dxa"/>
            </w:tcMar>
            <w:vAlign w:val="center"/>
          </w:tcPr>
          <w:p>
            <w:pPr>
              <w:jc w:val="center"/>
              <w:rPr>
                <w:rFonts w:ascii="宋体"/>
                <w:sz w:val="24"/>
              </w:rPr>
            </w:pPr>
          </w:p>
        </w:tc>
        <w:tc>
          <w:tcPr>
            <w:tcW w:w="619" w:type="dxa"/>
            <w:noWrap w:val="0"/>
            <w:tcMar>
              <w:left w:w="28" w:type="dxa"/>
              <w:right w:w="28" w:type="dxa"/>
            </w:tcMar>
            <w:vAlign w:val="center"/>
          </w:tcPr>
          <w:p>
            <w:pPr>
              <w:jc w:val="center"/>
              <w:rPr>
                <w:rFonts w:ascii="宋体"/>
                <w:sz w:val="24"/>
              </w:rPr>
            </w:pPr>
          </w:p>
        </w:tc>
        <w:tc>
          <w:tcPr>
            <w:tcW w:w="1507" w:type="dxa"/>
            <w:noWrap w:val="0"/>
            <w:tcMar>
              <w:left w:w="28" w:type="dxa"/>
              <w:right w:w="28" w:type="dxa"/>
            </w:tcMar>
            <w:vAlign w:val="center"/>
          </w:tcPr>
          <w:p>
            <w:pPr>
              <w:jc w:val="center"/>
              <w:rPr>
                <w:rFonts w:ascii="宋体"/>
                <w:sz w:val="24"/>
              </w:rPr>
            </w:pPr>
          </w:p>
        </w:tc>
        <w:tc>
          <w:tcPr>
            <w:tcW w:w="1418" w:type="dxa"/>
            <w:noWrap w:val="0"/>
            <w:tcMar>
              <w:left w:w="28" w:type="dxa"/>
              <w:right w:w="28" w:type="dxa"/>
            </w:tcMar>
            <w:vAlign w:val="center"/>
          </w:tcPr>
          <w:p>
            <w:pPr>
              <w:jc w:val="center"/>
              <w:rPr>
                <w:rFonts w:ascii="宋体"/>
                <w:sz w:val="24"/>
              </w:rPr>
            </w:pPr>
          </w:p>
        </w:tc>
        <w:tc>
          <w:tcPr>
            <w:tcW w:w="1979" w:type="dxa"/>
            <w:noWrap w:val="0"/>
            <w:tcMar>
              <w:left w:w="28" w:type="dxa"/>
              <w:right w:w="28" w:type="dxa"/>
            </w:tcMar>
            <w:vAlign w:val="center"/>
          </w:tcPr>
          <w:p>
            <w:pPr>
              <w:jc w:val="center"/>
              <w:rPr>
                <w:rFonts w:ascii="宋体"/>
                <w:sz w:val="24"/>
              </w:rPr>
            </w:pPr>
          </w:p>
        </w:tc>
        <w:tc>
          <w:tcPr>
            <w:tcW w:w="540" w:type="dxa"/>
            <w:noWrap w:val="0"/>
            <w:tcMar>
              <w:left w:w="28" w:type="dxa"/>
              <w:right w:w="28" w:type="dxa"/>
            </w:tcMar>
            <w:vAlign w:val="center"/>
          </w:tcPr>
          <w:p>
            <w:pPr>
              <w:jc w:val="center"/>
              <w:rPr>
                <w:rFonts w:ascii="宋体"/>
                <w:sz w:val="24"/>
              </w:rPr>
            </w:pPr>
          </w:p>
        </w:tc>
        <w:tc>
          <w:tcPr>
            <w:tcW w:w="1308" w:type="dxa"/>
            <w:noWrap w:val="0"/>
            <w:tcMar>
              <w:left w:w="28" w:type="dxa"/>
              <w:right w:w="28" w:type="dxa"/>
            </w:tcMar>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noWrap w:val="0"/>
            <w:tcMar>
              <w:left w:w="28" w:type="dxa"/>
              <w:right w:w="28" w:type="dxa"/>
            </w:tcMar>
            <w:vAlign w:val="center"/>
          </w:tcPr>
          <w:p>
            <w:pPr>
              <w:jc w:val="center"/>
              <w:rPr>
                <w:rFonts w:ascii="宋体"/>
                <w:sz w:val="24"/>
              </w:rPr>
            </w:pPr>
          </w:p>
        </w:tc>
        <w:tc>
          <w:tcPr>
            <w:tcW w:w="619" w:type="dxa"/>
            <w:noWrap w:val="0"/>
            <w:tcMar>
              <w:left w:w="28" w:type="dxa"/>
              <w:right w:w="28" w:type="dxa"/>
            </w:tcMar>
            <w:vAlign w:val="center"/>
          </w:tcPr>
          <w:p>
            <w:pPr>
              <w:jc w:val="center"/>
              <w:rPr>
                <w:rFonts w:ascii="宋体"/>
                <w:sz w:val="24"/>
              </w:rPr>
            </w:pPr>
          </w:p>
        </w:tc>
        <w:tc>
          <w:tcPr>
            <w:tcW w:w="1507" w:type="dxa"/>
            <w:noWrap w:val="0"/>
            <w:tcMar>
              <w:left w:w="28" w:type="dxa"/>
              <w:right w:w="28" w:type="dxa"/>
            </w:tcMar>
            <w:vAlign w:val="center"/>
          </w:tcPr>
          <w:p>
            <w:pPr>
              <w:jc w:val="center"/>
              <w:rPr>
                <w:rFonts w:ascii="宋体"/>
                <w:sz w:val="24"/>
              </w:rPr>
            </w:pPr>
          </w:p>
        </w:tc>
        <w:tc>
          <w:tcPr>
            <w:tcW w:w="1418" w:type="dxa"/>
            <w:noWrap w:val="0"/>
            <w:tcMar>
              <w:left w:w="28" w:type="dxa"/>
              <w:right w:w="28" w:type="dxa"/>
            </w:tcMar>
            <w:vAlign w:val="center"/>
          </w:tcPr>
          <w:p>
            <w:pPr>
              <w:jc w:val="center"/>
              <w:rPr>
                <w:rFonts w:ascii="宋体"/>
                <w:sz w:val="24"/>
              </w:rPr>
            </w:pPr>
          </w:p>
        </w:tc>
        <w:tc>
          <w:tcPr>
            <w:tcW w:w="1979" w:type="dxa"/>
            <w:noWrap w:val="0"/>
            <w:tcMar>
              <w:left w:w="28" w:type="dxa"/>
              <w:right w:w="28" w:type="dxa"/>
            </w:tcMar>
            <w:vAlign w:val="center"/>
          </w:tcPr>
          <w:p>
            <w:pPr>
              <w:jc w:val="center"/>
              <w:rPr>
                <w:rFonts w:ascii="宋体"/>
                <w:sz w:val="24"/>
              </w:rPr>
            </w:pPr>
          </w:p>
        </w:tc>
        <w:tc>
          <w:tcPr>
            <w:tcW w:w="540" w:type="dxa"/>
            <w:noWrap w:val="0"/>
            <w:tcMar>
              <w:left w:w="28" w:type="dxa"/>
              <w:right w:w="28" w:type="dxa"/>
            </w:tcMar>
            <w:vAlign w:val="center"/>
          </w:tcPr>
          <w:p>
            <w:pPr>
              <w:jc w:val="center"/>
              <w:rPr>
                <w:rFonts w:ascii="宋体"/>
                <w:sz w:val="24"/>
              </w:rPr>
            </w:pPr>
          </w:p>
        </w:tc>
        <w:tc>
          <w:tcPr>
            <w:tcW w:w="1308" w:type="dxa"/>
            <w:noWrap w:val="0"/>
            <w:tcMar>
              <w:left w:w="28" w:type="dxa"/>
              <w:right w:w="28" w:type="dxa"/>
            </w:tcMar>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noWrap w:val="0"/>
            <w:tcMar>
              <w:left w:w="28" w:type="dxa"/>
              <w:right w:w="28" w:type="dxa"/>
            </w:tcMar>
            <w:vAlign w:val="center"/>
          </w:tcPr>
          <w:p>
            <w:pPr>
              <w:jc w:val="center"/>
              <w:rPr>
                <w:rFonts w:ascii="宋体"/>
                <w:sz w:val="24"/>
              </w:rPr>
            </w:pPr>
          </w:p>
        </w:tc>
        <w:tc>
          <w:tcPr>
            <w:tcW w:w="619" w:type="dxa"/>
            <w:noWrap w:val="0"/>
            <w:tcMar>
              <w:left w:w="28" w:type="dxa"/>
              <w:right w:w="28" w:type="dxa"/>
            </w:tcMar>
            <w:vAlign w:val="center"/>
          </w:tcPr>
          <w:p>
            <w:pPr>
              <w:jc w:val="center"/>
              <w:rPr>
                <w:rFonts w:ascii="宋体"/>
                <w:sz w:val="24"/>
              </w:rPr>
            </w:pPr>
          </w:p>
        </w:tc>
        <w:tc>
          <w:tcPr>
            <w:tcW w:w="1507" w:type="dxa"/>
            <w:noWrap w:val="0"/>
            <w:tcMar>
              <w:left w:w="28" w:type="dxa"/>
              <w:right w:w="28" w:type="dxa"/>
            </w:tcMar>
            <w:vAlign w:val="center"/>
          </w:tcPr>
          <w:p>
            <w:pPr>
              <w:jc w:val="center"/>
              <w:rPr>
                <w:rFonts w:ascii="宋体"/>
                <w:sz w:val="24"/>
              </w:rPr>
            </w:pPr>
          </w:p>
        </w:tc>
        <w:tc>
          <w:tcPr>
            <w:tcW w:w="1418" w:type="dxa"/>
            <w:noWrap w:val="0"/>
            <w:tcMar>
              <w:left w:w="28" w:type="dxa"/>
              <w:right w:w="28" w:type="dxa"/>
            </w:tcMar>
            <w:vAlign w:val="center"/>
          </w:tcPr>
          <w:p>
            <w:pPr>
              <w:jc w:val="center"/>
              <w:rPr>
                <w:rFonts w:ascii="宋体"/>
                <w:sz w:val="24"/>
              </w:rPr>
            </w:pPr>
          </w:p>
        </w:tc>
        <w:tc>
          <w:tcPr>
            <w:tcW w:w="1979" w:type="dxa"/>
            <w:noWrap w:val="0"/>
            <w:tcMar>
              <w:left w:w="28" w:type="dxa"/>
              <w:right w:w="28" w:type="dxa"/>
            </w:tcMar>
            <w:vAlign w:val="center"/>
          </w:tcPr>
          <w:p>
            <w:pPr>
              <w:jc w:val="center"/>
              <w:rPr>
                <w:rFonts w:ascii="宋体"/>
                <w:sz w:val="24"/>
              </w:rPr>
            </w:pPr>
          </w:p>
        </w:tc>
        <w:tc>
          <w:tcPr>
            <w:tcW w:w="540" w:type="dxa"/>
            <w:noWrap w:val="0"/>
            <w:tcMar>
              <w:left w:w="28" w:type="dxa"/>
              <w:right w:w="28" w:type="dxa"/>
            </w:tcMar>
            <w:vAlign w:val="center"/>
          </w:tcPr>
          <w:p>
            <w:pPr>
              <w:jc w:val="center"/>
              <w:rPr>
                <w:rFonts w:ascii="宋体"/>
                <w:sz w:val="24"/>
              </w:rPr>
            </w:pPr>
          </w:p>
        </w:tc>
        <w:tc>
          <w:tcPr>
            <w:tcW w:w="1308" w:type="dxa"/>
            <w:noWrap w:val="0"/>
            <w:tcMar>
              <w:left w:w="28" w:type="dxa"/>
              <w:right w:w="28" w:type="dxa"/>
            </w:tcMar>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tcBorders>
              <w:bottom w:val="single" w:color="auto" w:sz="8" w:space="0"/>
            </w:tcBorders>
            <w:noWrap w:val="0"/>
            <w:tcMar>
              <w:left w:w="28" w:type="dxa"/>
              <w:right w:w="28" w:type="dxa"/>
            </w:tcMar>
            <w:vAlign w:val="center"/>
          </w:tcPr>
          <w:p>
            <w:pPr>
              <w:jc w:val="center"/>
              <w:rPr>
                <w:rFonts w:ascii="宋体"/>
                <w:sz w:val="24"/>
              </w:rPr>
            </w:pPr>
          </w:p>
        </w:tc>
        <w:tc>
          <w:tcPr>
            <w:tcW w:w="619" w:type="dxa"/>
            <w:tcBorders>
              <w:bottom w:val="single" w:color="auto" w:sz="8" w:space="0"/>
            </w:tcBorders>
            <w:noWrap w:val="0"/>
            <w:tcMar>
              <w:left w:w="28" w:type="dxa"/>
              <w:right w:w="28" w:type="dxa"/>
            </w:tcMar>
            <w:vAlign w:val="center"/>
          </w:tcPr>
          <w:p>
            <w:pPr>
              <w:jc w:val="center"/>
              <w:rPr>
                <w:rFonts w:ascii="宋体"/>
                <w:sz w:val="24"/>
              </w:rPr>
            </w:pPr>
          </w:p>
        </w:tc>
        <w:tc>
          <w:tcPr>
            <w:tcW w:w="1507" w:type="dxa"/>
            <w:tcBorders>
              <w:bottom w:val="single" w:color="auto" w:sz="8" w:space="0"/>
            </w:tcBorders>
            <w:noWrap w:val="0"/>
            <w:tcMar>
              <w:left w:w="28" w:type="dxa"/>
              <w:right w:w="28" w:type="dxa"/>
            </w:tcMar>
            <w:vAlign w:val="center"/>
          </w:tcPr>
          <w:p>
            <w:pPr>
              <w:jc w:val="center"/>
              <w:rPr>
                <w:rFonts w:ascii="宋体"/>
                <w:sz w:val="24"/>
              </w:rPr>
            </w:pPr>
          </w:p>
        </w:tc>
        <w:tc>
          <w:tcPr>
            <w:tcW w:w="1418" w:type="dxa"/>
            <w:tcBorders>
              <w:bottom w:val="single" w:color="auto" w:sz="8" w:space="0"/>
            </w:tcBorders>
            <w:noWrap w:val="0"/>
            <w:tcMar>
              <w:left w:w="28" w:type="dxa"/>
              <w:right w:w="28" w:type="dxa"/>
            </w:tcMar>
            <w:vAlign w:val="center"/>
          </w:tcPr>
          <w:p>
            <w:pPr>
              <w:jc w:val="center"/>
              <w:rPr>
                <w:rFonts w:ascii="宋体"/>
                <w:sz w:val="24"/>
              </w:rPr>
            </w:pPr>
          </w:p>
        </w:tc>
        <w:tc>
          <w:tcPr>
            <w:tcW w:w="1979" w:type="dxa"/>
            <w:tcBorders>
              <w:bottom w:val="single" w:color="auto" w:sz="8" w:space="0"/>
            </w:tcBorders>
            <w:noWrap w:val="0"/>
            <w:tcMar>
              <w:left w:w="28" w:type="dxa"/>
              <w:right w:w="28" w:type="dxa"/>
            </w:tcMar>
            <w:vAlign w:val="center"/>
          </w:tcPr>
          <w:p>
            <w:pPr>
              <w:jc w:val="center"/>
              <w:rPr>
                <w:rFonts w:ascii="宋体"/>
                <w:sz w:val="24"/>
              </w:rPr>
            </w:pPr>
          </w:p>
        </w:tc>
        <w:tc>
          <w:tcPr>
            <w:tcW w:w="540" w:type="dxa"/>
            <w:tcBorders>
              <w:bottom w:val="single" w:color="auto" w:sz="8" w:space="0"/>
            </w:tcBorders>
            <w:noWrap w:val="0"/>
            <w:tcMar>
              <w:left w:w="28" w:type="dxa"/>
              <w:right w:w="28" w:type="dxa"/>
            </w:tcMar>
            <w:vAlign w:val="center"/>
          </w:tcPr>
          <w:p>
            <w:pPr>
              <w:jc w:val="center"/>
              <w:rPr>
                <w:rFonts w:ascii="宋体"/>
                <w:sz w:val="24"/>
              </w:rPr>
            </w:pPr>
          </w:p>
        </w:tc>
        <w:tc>
          <w:tcPr>
            <w:tcW w:w="1308" w:type="dxa"/>
            <w:tcBorders>
              <w:bottom w:val="single" w:color="auto" w:sz="8" w:space="0"/>
            </w:tcBorders>
            <w:noWrap w:val="0"/>
            <w:tcMar>
              <w:left w:w="28" w:type="dxa"/>
              <w:right w:w="28" w:type="dxa"/>
            </w:tcMar>
            <w:vAlign w:val="center"/>
          </w:tcPr>
          <w:p>
            <w:pPr>
              <w:jc w:val="center"/>
              <w:rPr>
                <w:rFonts w:ascii="宋体"/>
                <w:sz w:val="24"/>
              </w:rPr>
            </w:pPr>
          </w:p>
        </w:tc>
      </w:tr>
    </w:tbl>
    <w:p>
      <w:pPr>
        <w:spacing w:line="360" w:lineRule="auto"/>
        <w:rPr>
          <w:rFonts w:ascii="宋体" w:hAnsi="宋体" w:cs="宋体"/>
          <w:kern w:val="0"/>
          <w:szCs w:val="21"/>
        </w:rPr>
      </w:pPr>
      <w:r>
        <w:rPr>
          <w:rFonts w:hint="eastAsia" w:ascii="宋体" w:hAnsi="宋体" w:cs="宋体"/>
          <w:kern w:val="0"/>
          <w:szCs w:val="21"/>
        </w:rPr>
        <w:t>注：各报价人依据本项目的难易程度，自行考虑。</w:t>
      </w:r>
    </w:p>
    <w:p>
      <w:pPr>
        <w:spacing w:line="360" w:lineRule="auto"/>
        <w:rPr>
          <w:rFonts w:hint="eastAsia" w:ascii="宋体" w:hAnsi="宋体"/>
          <w:b/>
          <w:sz w:val="28"/>
          <w:szCs w:val="28"/>
        </w:rPr>
      </w:pPr>
    </w:p>
    <w:p>
      <w:pPr>
        <w:spacing w:line="360" w:lineRule="auto"/>
        <w:rPr>
          <w:rFonts w:hint="eastAsia" w:ascii="宋体" w:hAnsi="宋体"/>
          <w:b/>
          <w:sz w:val="28"/>
          <w:szCs w:val="28"/>
        </w:rPr>
      </w:pPr>
    </w:p>
    <w:p>
      <w:pPr>
        <w:spacing w:line="360" w:lineRule="auto"/>
        <w:rPr>
          <w:rFonts w:hint="eastAsia" w:ascii="宋体" w:hAnsi="宋体"/>
          <w:b/>
          <w:sz w:val="28"/>
          <w:szCs w:val="28"/>
        </w:rPr>
      </w:pPr>
    </w:p>
    <w:p>
      <w:pPr>
        <w:spacing w:line="360" w:lineRule="auto"/>
        <w:rPr>
          <w:rFonts w:hint="eastAsia" w:ascii="宋体" w:hAnsi="宋体"/>
          <w:b/>
          <w:sz w:val="28"/>
          <w:szCs w:val="28"/>
        </w:rPr>
      </w:pPr>
    </w:p>
    <w:p>
      <w:pPr>
        <w:rPr>
          <w:rFonts w:hint="eastAsia"/>
        </w:rPr>
      </w:pPr>
    </w:p>
    <w:p>
      <w:pPr>
        <w:topLinePunct/>
        <w:spacing w:before="156" w:beforeLines="50" w:after="156" w:afterLines="50" w:line="360" w:lineRule="auto"/>
        <w:jc w:val="center"/>
        <w:outlineLvl w:val="2"/>
        <w:rPr>
          <w:rFonts w:ascii="黑体" w:hAnsi="黑体" w:eastAsia="黑体"/>
          <w:b/>
          <w:sz w:val="24"/>
        </w:rPr>
      </w:pPr>
      <w:bookmarkStart w:id="45" w:name="_Toc64734502"/>
      <w:r>
        <w:rPr>
          <w:rFonts w:hint="eastAsia" w:ascii="黑体" w:hAnsi="黑体" w:eastAsia="黑体"/>
          <w:b/>
          <w:sz w:val="24"/>
        </w:rPr>
        <w:t>B、项目负责人资历表</w:t>
      </w:r>
      <w:bookmarkEnd w:id="45"/>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098"/>
        <w:gridCol w:w="774"/>
        <w:gridCol w:w="726"/>
        <w:gridCol w:w="309"/>
        <w:gridCol w:w="591"/>
        <w:gridCol w:w="685"/>
        <w:gridCol w:w="790"/>
        <w:gridCol w:w="1052"/>
        <w:gridCol w:w="709"/>
        <w:gridCol w:w="412"/>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841" w:type="dxa"/>
            <w:gridSpan w:val="12"/>
            <w:noWrap w:val="0"/>
            <w:tcMar>
              <w:left w:w="28" w:type="dxa"/>
              <w:right w:w="28" w:type="dxa"/>
            </w:tcMar>
            <w:vAlign w:val="center"/>
          </w:tcPr>
          <w:p>
            <w:pPr>
              <w:pStyle w:val="14"/>
              <w:jc w:val="center"/>
              <w:rPr>
                <w:b/>
                <w:color w:val="auto"/>
              </w:rPr>
            </w:pPr>
            <w:r>
              <w:rPr>
                <w:rFonts w:hAnsi="宋体"/>
                <w:b/>
                <w:color w:val="auto"/>
              </w:rPr>
              <w:t xml:space="preserve">1. </w:t>
            </w:r>
            <w:r>
              <w:rPr>
                <w:rFonts w:hint="eastAsia" w:hAnsi="宋体"/>
                <w:b/>
                <w:color w:val="auto"/>
              </w:rPr>
              <w:t>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74" w:type="dxa"/>
            <w:noWrap w:val="0"/>
            <w:tcMar>
              <w:left w:w="28" w:type="dxa"/>
              <w:right w:w="28" w:type="dxa"/>
            </w:tcMar>
            <w:vAlign w:val="center"/>
          </w:tcPr>
          <w:p>
            <w:pPr>
              <w:pStyle w:val="14"/>
              <w:jc w:val="center"/>
              <w:rPr>
                <w:color w:val="auto"/>
                <w:sz w:val="21"/>
                <w:szCs w:val="21"/>
              </w:rPr>
            </w:pPr>
            <w:r>
              <w:rPr>
                <w:rFonts w:hint="eastAsia" w:hAnsi="宋体"/>
                <w:color w:val="auto"/>
                <w:sz w:val="21"/>
                <w:szCs w:val="21"/>
              </w:rPr>
              <w:t>姓名</w:t>
            </w:r>
          </w:p>
        </w:tc>
        <w:tc>
          <w:tcPr>
            <w:tcW w:w="1098" w:type="dxa"/>
            <w:noWrap w:val="0"/>
            <w:tcMar>
              <w:left w:w="28" w:type="dxa"/>
              <w:right w:w="28" w:type="dxa"/>
            </w:tcMar>
            <w:vAlign w:val="center"/>
          </w:tcPr>
          <w:p>
            <w:pPr>
              <w:pStyle w:val="14"/>
              <w:jc w:val="center"/>
              <w:rPr>
                <w:color w:val="auto"/>
                <w:sz w:val="21"/>
                <w:szCs w:val="21"/>
              </w:rPr>
            </w:pPr>
          </w:p>
        </w:tc>
        <w:tc>
          <w:tcPr>
            <w:tcW w:w="774" w:type="dxa"/>
            <w:noWrap w:val="0"/>
            <w:tcMar>
              <w:left w:w="28" w:type="dxa"/>
              <w:right w:w="28" w:type="dxa"/>
            </w:tcMar>
            <w:vAlign w:val="center"/>
          </w:tcPr>
          <w:p>
            <w:pPr>
              <w:pStyle w:val="14"/>
              <w:jc w:val="center"/>
              <w:rPr>
                <w:color w:val="auto"/>
                <w:sz w:val="21"/>
                <w:szCs w:val="21"/>
              </w:rPr>
            </w:pPr>
            <w:r>
              <w:rPr>
                <w:rFonts w:hint="eastAsia" w:hAnsi="宋体"/>
                <w:color w:val="auto"/>
                <w:sz w:val="21"/>
                <w:szCs w:val="21"/>
              </w:rPr>
              <w:t>性别</w:t>
            </w:r>
          </w:p>
        </w:tc>
        <w:tc>
          <w:tcPr>
            <w:tcW w:w="726" w:type="dxa"/>
            <w:noWrap w:val="0"/>
            <w:tcMar>
              <w:left w:w="28" w:type="dxa"/>
              <w:right w:w="28" w:type="dxa"/>
            </w:tcMar>
            <w:vAlign w:val="center"/>
          </w:tcPr>
          <w:p>
            <w:pPr>
              <w:pStyle w:val="14"/>
              <w:jc w:val="center"/>
              <w:rPr>
                <w:color w:val="auto"/>
                <w:sz w:val="21"/>
                <w:szCs w:val="21"/>
              </w:rPr>
            </w:pPr>
          </w:p>
        </w:tc>
        <w:tc>
          <w:tcPr>
            <w:tcW w:w="900" w:type="dxa"/>
            <w:gridSpan w:val="2"/>
            <w:noWrap w:val="0"/>
            <w:tcMar>
              <w:left w:w="28" w:type="dxa"/>
              <w:right w:w="28" w:type="dxa"/>
            </w:tcMar>
            <w:vAlign w:val="center"/>
          </w:tcPr>
          <w:p>
            <w:pPr>
              <w:pStyle w:val="14"/>
              <w:jc w:val="center"/>
              <w:rPr>
                <w:color w:val="auto"/>
                <w:sz w:val="21"/>
                <w:szCs w:val="21"/>
              </w:rPr>
            </w:pPr>
            <w:r>
              <w:rPr>
                <w:rFonts w:hint="eastAsia" w:hAnsi="宋体"/>
                <w:color w:val="auto"/>
                <w:sz w:val="21"/>
                <w:szCs w:val="21"/>
              </w:rPr>
              <w:t>年龄</w:t>
            </w:r>
          </w:p>
        </w:tc>
        <w:tc>
          <w:tcPr>
            <w:tcW w:w="685" w:type="dxa"/>
            <w:noWrap w:val="0"/>
            <w:tcMar>
              <w:left w:w="28" w:type="dxa"/>
              <w:right w:w="28" w:type="dxa"/>
            </w:tcMar>
            <w:vAlign w:val="center"/>
          </w:tcPr>
          <w:p>
            <w:pPr>
              <w:pStyle w:val="14"/>
              <w:jc w:val="center"/>
              <w:rPr>
                <w:color w:val="auto"/>
                <w:sz w:val="21"/>
                <w:szCs w:val="21"/>
              </w:rPr>
            </w:pPr>
          </w:p>
        </w:tc>
        <w:tc>
          <w:tcPr>
            <w:tcW w:w="790" w:type="dxa"/>
            <w:noWrap w:val="0"/>
            <w:tcMar>
              <w:left w:w="28" w:type="dxa"/>
              <w:right w:w="28" w:type="dxa"/>
            </w:tcMar>
            <w:vAlign w:val="center"/>
          </w:tcPr>
          <w:p>
            <w:pPr>
              <w:pStyle w:val="14"/>
              <w:jc w:val="center"/>
              <w:rPr>
                <w:color w:val="auto"/>
                <w:sz w:val="21"/>
                <w:szCs w:val="21"/>
              </w:rPr>
            </w:pPr>
            <w:r>
              <w:rPr>
                <w:rFonts w:hint="eastAsia" w:hAnsi="宋体"/>
                <w:color w:val="auto"/>
                <w:sz w:val="21"/>
                <w:szCs w:val="21"/>
              </w:rPr>
              <w:t>学位</w:t>
            </w:r>
          </w:p>
        </w:tc>
        <w:tc>
          <w:tcPr>
            <w:tcW w:w="1052" w:type="dxa"/>
            <w:noWrap w:val="0"/>
            <w:tcMar>
              <w:left w:w="28" w:type="dxa"/>
              <w:right w:w="28" w:type="dxa"/>
            </w:tcMar>
            <w:vAlign w:val="center"/>
          </w:tcPr>
          <w:p>
            <w:pPr>
              <w:pStyle w:val="14"/>
              <w:jc w:val="center"/>
              <w:rPr>
                <w:color w:val="auto"/>
                <w:sz w:val="21"/>
                <w:szCs w:val="21"/>
              </w:rPr>
            </w:pPr>
          </w:p>
        </w:tc>
        <w:tc>
          <w:tcPr>
            <w:tcW w:w="709" w:type="dxa"/>
            <w:noWrap w:val="0"/>
            <w:tcMar>
              <w:left w:w="28" w:type="dxa"/>
              <w:right w:w="28" w:type="dxa"/>
            </w:tcMar>
            <w:vAlign w:val="center"/>
          </w:tcPr>
          <w:p>
            <w:pPr>
              <w:pStyle w:val="14"/>
              <w:jc w:val="center"/>
              <w:rPr>
                <w:color w:val="auto"/>
                <w:sz w:val="21"/>
                <w:szCs w:val="21"/>
              </w:rPr>
            </w:pPr>
            <w:r>
              <w:rPr>
                <w:rFonts w:hint="eastAsia" w:hAnsi="宋体"/>
                <w:color w:val="auto"/>
                <w:sz w:val="21"/>
                <w:szCs w:val="21"/>
              </w:rPr>
              <w:t>职称</w:t>
            </w:r>
          </w:p>
        </w:tc>
        <w:tc>
          <w:tcPr>
            <w:tcW w:w="1333" w:type="dxa"/>
            <w:gridSpan w:val="2"/>
            <w:noWrap w:val="0"/>
            <w:tcMar>
              <w:left w:w="28" w:type="dxa"/>
              <w:right w:w="28" w:type="dxa"/>
            </w:tcMar>
            <w:vAlign w:val="center"/>
          </w:tcPr>
          <w:p>
            <w:pPr>
              <w:pStyle w:val="14"/>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noWrap w:val="0"/>
            <w:tcMar>
              <w:left w:w="28" w:type="dxa"/>
              <w:right w:w="28" w:type="dxa"/>
            </w:tcMar>
            <w:vAlign w:val="center"/>
          </w:tcPr>
          <w:p>
            <w:pPr>
              <w:pStyle w:val="14"/>
              <w:jc w:val="center"/>
              <w:rPr>
                <w:color w:val="auto"/>
                <w:sz w:val="21"/>
                <w:szCs w:val="21"/>
              </w:rPr>
            </w:pPr>
            <w:r>
              <w:rPr>
                <w:rFonts w:hint="eastAsia" w:hAnsi="宋体"/>
                <w:color w:val="auto"/>
                <w:sz w:val="21"/>
                <w:szCs w:val="21"/>
              </w:rPr>
              <w:t>身份</w:t>
            </w:r>
          </w:p>
          <w:p>
            <w:pPr>
              <w:pStyle w:val="14"/>
              <w:jc w:val="center"/>
              <w:rPr>
                <w:color w:val="auto"/>
                <w:sz w:val="21"/>
                <w:szCs w:val="21"/>
              </w:rPr>
            </w:pPr>
            <w:r>
              <w:rPr>
                <w:rFonts w:hint="eastAsia" w:hAnsi="宋体"/>
                <w:color w:val="auto"/>
                <w:sz w:val="21"/>
                <w:szCs w:val="21"/>
              </w:rPr>
              <w:t>证号</w:t>
            </w:r>
          </w:p>
        </w:tc>
        <w:tc>
          <w:tcPr>
            <w:tcW w:w="2907" w:type="dxa"/>
            <w:gridSpan w:val="4"/>
            <w:noWrap w:val="0"/>
            <w:tcMar>
              <w:left w:w="28" w:type="dxa"/>
              <w:right w:w="28" w:type="dxa"/>
            </w:tcMar>
            <w:vAlign w:val="center"/>
          </w:tcPr>
          <w:p>
            <w:pPr>
              <w:pStyle w:val="14"/>
              <w:jc w:val="center"/>
              <w:rPr>
                <w:color w:val="auto"/>
                <w:sz w:val="21"/>
                <w:szCs w:val="21"/>
              </w:rPr>
            </w:pPr>
          </w:p>
        </w:tc>
        <w:tc>
          <w:tcPr>
            <w:tcW w:w="1276" w:type="dxa"/>
            <w:gridSpan w:val="2"/>
            <w:noWrap w:val="0"/>
            <w:tcMar>
              <w:left w:w="28" w:type="dxa"/>
              <w:right w:w="28" w:type="dxa"/>
            </w:tcMar>
            <w:vAlign w:val="center"/>
          </w:tcPr>
          <w:p>
            <w:pPr>
              <w:pStyle w:val="14"/>
              <w:jc w:val="center"/>
              <w:rPr>
                <w:color w:val="auto"/>
                <w:sz w:val="21"/>
                <w:szCs w:val="21"/>
              </w:rPr>
            </w:pPr>
            <w:r>
              <w:rPr>
                <w:rFonts w:hint="eastAsia" w:hAnsi="宋体"/>
                <w:color w:val="auto"/>
                <w:sz w:val="21"/>
                <w:szCs w:val="21"/>
              </w:rPr>
              <w:t>为报价人服务时间</w:t>
            </w:r>
            <w:r>
              <w:rPr>
                <w:rFonts w:hAnsi="宋体"/>
                <w:color w:val="auto"/>
                <w:sz w:val="21"/>
                <w:szCs w:val="21"/>
              </w:rPr>
              <w:t>(</w:t>
            </w:r>
            <w:r>
              <w:rPr>
                <w:rFonts w:hint="eastAsia" w:hAnsi="宋体"/>
                <w:color w:val="auto"/>
                <w:sz w:val="21"/>
                <w:szCs w:val="21"/>
              </w:rPr>
              <w:t>年</w:t>
            </w:r>
            <w:r>
              <w:rPr>
                <w:rFonts w:hAnsi="宋体"/>
                <w:color w:val="auto"/>
                <w:sz w:val="21"/>
                <w:szCs w:val="21"/>
              </w:rPr>
              <w:t>)</w:t>
            </w:r>
          </w:p>
        </w:tc>
        <w:tc>
          <w:tcPr>
            <w:tcW w:w="790" w:type="dxa"/>
            <w:noWrap w:val="0"/>
            <w:tcMar>
              <w:left w:w="28" w:type="dxa"/>
              <w:right w:w="28" w:type="dxa"/>
            </w:tcMar>
            <w:vAlign w:val="center"/>
          </w:tcPr>
          <w:p>
            <w:pPr>
              <w:pStyle w:val="14"/>
              <w:jc w:val="center"/>
              <w:rPr>
                <w:color w:val="auto"/>
                <w:sz w:val="21"/>
                <w:szCs w:val="21"/>
              </w:rPr>
            </w:pPr>
          </w:p>
        </w:tc>
        <w:tc>
          <w:tcPr>
            <w:tcW w:w="1052" w:type="dxa"/>
            <w:noWrap w:val="0"/>
            <w:tcMar>
              <w:left w:w="28" w:type="dxa"/>
              <w:right w:w="28" w:type="dxa"/>
            </w:tcMar>
            <w:vAlign w:val="center"/>
          </w:tcPr>
          <w:p>
            <w:pPr>
              <w:pStyle w:val="14"/>
              <w:jc w:val="center"/>
              <w:rPr>
                <w:color w:val="auto"/>
                <w:sz w:val="21"/>
                <w:szCs w:val="21"/>
              </w:rPr>
            </w:pPr>
            <w:r>
              <w:rPr>
                <w:rFonts w:hint="eastAsia" w:hAnsi="宋体"/>
                <w:color w:val="auto"/>
                <w:sz w:val="21"/>
                <w:szCs w:val="21"/>
              </w:rPr>
              <w:t>在本合同中拟任职</w:t>
            </w:r>
          </w:p>
        </w:tc>
        <w:tc>
          <w:tcPr>
            <w:tcW w:w="2042" w:type="dxa"/>
            <w:gridSpan w:val="3"/>
            <w:noWrap w:val="0"/>
            <w:tcMar>
              <w:left w:w="28" w:type="dxa"/>
              <w:right w:w="28" w:type="dxa"/>
            </w:tcMar>
            <w:vAlign w:val="center"/>
          </w:tcPr>
          <w:p>
            <w:pPr>
              <w:spacing w:line="360" w:lineRule="auto"/>
              <w:jc w:val="center"/>
              <w:rPr>
                <w:rFonts w:ascii="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74" w:type="dxa"/>
            <w:noWrap w:val="0"/>
            <w:tcMar>
              <w:left w:w="28" w:type="dxa"/>
              <w:right w:w="28" w:type="dxa"/>
            </w:tcMar>
            <w:vAlign w:val="center"/>
          </w:tcPr>
          <w:p>
            <w:pPr>
              <w:pStyle w:val="14"/>
              <w:jc w:val="center"/>
              <w:rPr>
                <w:color w:val="auto"/>
                <w:sz w:val="21"/>
                <w:szCs w:val="21"/>
              </w:rPr>
            </w:pPr>
            <w:r>
              <w:rPr>
                <w:rFonts w:hint="eastAsia" w:hAnsi="宋体"/>
                <w:color w:val="auto"/>
                <w:sz w:val="21"/>
                <w:szCs w:val="21"/>
              </w:rPr>
              <w:t>学历</w:t>
            </w:r>
          </w:p>
        </w:tc>
        <w:tc>
          <w:tcPr>
            <w:tcW w:w="8067" w:type="dxa"/>
            <w:gridSpan w:val="11"/>
            <w:noWrap w:val="0"/>
            <w:tcMar>
              <w:left w:w="28" w:type="dxa"/>
              <w:right w:w="28" w:type="dxa"/>
            </w:tcMar>
            <w:vAlign w:val="center"/>
          </w:tcPr>
          <w:p>
            <w:pPr>
              <w:pStyle w:val="14"/>
              <w:ind w:firstLine="1080" w:firstLineChars="450"/>
              <w:rPr>
                <w:color w:val="auto"/>
                <w:sz w:val="21"/>
                <w:szCs w:val="21"/>
              </w:rPr>
            </w:pPr>
            <w:r>
              <w:rPr>
                <w:rFonts w:hAnsi="宋体"/>
                <w:color w:val="auto"/>
                <w:szCs w:val="21"/>
              </w:rPr>
              <w:t xml:space="preserve"> </w:t>
            </w:r>
            <w:r>
              <w:rPr>
                <w:rFonts w:hAnsi="宋体"/>
                <w:color w:val="auto"/>
                <w:szCs w:val="21"/>
                <w:u w:val="single"/>
              </w:rPr>
              <w:t xml:space="preserve">        </w:t>
            </w:r>
            <w:r>
              <w:rPr>
                <w:rFonts w:hint="eastAsia" w:hAnsi="宋体"/>
                <w:color w:val="auto"/>
                <w:sz w:val="21"/>
                <w:szCs w:val="21"/>
              </w:rPr>
              <w:t>年毕业于</w:t>
            </w:r>
            <w:r>
              <w:rPr>
                <w:rFonts w:hAnsi="宋体"/>
                <w:color w:val="auto"/>
                <w:szCs w:val="21"/>
              </w:rPr>
              <w:t xml:space="preserve"> </w:t>
            </w:r>
            <w:r>
              <w:rPr>
                <w:rFonts w:hAnsi="宋体"/>
                <w:color w:val="auto"/>
                <w:szCs w:val="21"/>
                <w:u w:val="single"/>
              </w:rPr>
              <w:t xml:space="preserve">       </w:t>
            </w:r>
            <w:r>
              <w:rPr>
                <w:rFonts w:hint="eastAsia" w:hAnsi="宋体"/>
                <w:color w:val="auto"/>
                <w:sz w:val="21"/>
                <w:szCs w:val="21"/>
              </w:rPr>
              <w:t>（学校）</w:t>
            </w:r>
            <w:r>
              <w:rPr>
                <w:rFonts w:hAnsi="宋体"/>
                <w:color w:val="auto"/>
                <w:szCs w:val="21"/>
              </w:rPr>
              <w:t xml:space="preserve"> </w:t>
            </w:r>
            <w:r>
              <w:rPr>
                <w:rFonts w:hAnsi="宋体"/>
                <w:color w:val="auto"/>
                <w:szCs w:val="21"/>
                <w:u w:val="single"/>
              </w:rPr>
              <w:t xml:space="preserve">      </w:t>
            </w:r>
            <w:r>
              <w:rPr>
                <w:rFonts w:hint="eastAsia" w:hAnsi="宋体"/>
                <w:color w:val="auto"/>
                <w:sz w:val="21"/>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41" w:type="dxa"/>
            <w:gridSpan w:val="12"/>
            <w:noWrap w:val="0"/>
            <w:tcMar>
              <w:left w:w="28" w:type="dxa"/>
              <w:right w:w="28" w:type="dxa"/>
            </w:tcMar>
            <w:vAlign w:val="center"/>
          </w:tcPr>
          <w:p>
            <w:pPr>
              <w:pStyle w:val="14"/>
              <w:jc w:val="center"/>
              <w:rPr>
                <w:rFonts w:hint="eastAsia" w:hAnsi="宋体"/>
                <w:b/>
                <w:color w:val="auto"/>
              </w:rPr>
            </w:pPr>
            <w:r>
              <w:rPr>
                <w:rFonts w:hint="eastAsia" w:hAnsi="宋体"/>
                <w:b/>
                <w:color w:val="auto"/>
              </w:rPr>
              <w:t>2.职称与专业技术执业资格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jc w:val="center"/>
        </w:trPr>
        <w:tc>
          <w:tcPr>
            <w:tcW w:w="8841" w:type="dxa"/>
            <w:gridSpan w:val="12"/>
            <w:noWrap w:val="0"/>
            <w:tcMar>
              <w:left w:w="28" w:type="dxa"/>
              <w:right w:w="28" w:type="dxa"/>
            </w:tcMar>
            <w:vAlign w:val="center"/>
          </w:tcPr>
          <w:p>
            <w:pPr>
              <w:pStyle w:val="14"/>
              <w:jc w:val="center"/>
              <w:rPr>
                <w:rFonts w:hint="eastAsia" w:hAnsi="宋体"/>
                <w:b/>
                <w:color w:val="auto"/>
              </w:rPr>
            </w:pPr>
          </w:p>
          <w:p>
            <w:pPr>
              <w:pStyle w:val="14"/>
              <w:jc w:val="center"/>
              <w:rPr>
                <w:rFonts w:hint="eastAsia"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841" w:type="dxa"/>
            <w:gridSpan w:val="12"/>
            <w:noWrap w:val="0"/>
            <w:tcMar>
              <w:left w:w="28" w:type="dxa"/>
              <w:right w:w="28" w:type="dxa"/>
            </w:tcMar>
            <w:vAlign w:val="center"/>
          </w:tcPr>
          <w:p>
            <w:pPr>
              <w:pStyle w:val="14"/>
              <w:jc w:val="center"/>
              <w:rPr>
                <w:rFonts w:hint="eastAsia" w:hAnsi="宋体"/>
                <w:b/>
                <w:color w:val="auto"/>
              </w:rPr>
            </w:pPr>
            <w:r>
              <w:rPr>
                <w:rFonts w:hint="eastAsia" w:hAnsi="宋体"/>
                <w:b/>
                <w:color w:val="auto"/>
              </w:rPr>
              <w:t>3</w:t>
            </w:r>
            <w:r>
              <w:rPr>
                <w:rFonts w:hAnsi="宋体"/>
                <w:b/>
                <w:color w:val="auto"/>
              </w:rPr>
              <w:t xml:space="preserve">. </w:t>
            </w:r>
            <w:r>
              <w:rPr>
                <w:rFonts w:hint="eastAsia" w:hAnsi="宋体"/>
                <w:b/>
                <w:color w:val="auto"/>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74" w:type="dxa"/>
            <w:noWrap w:val="0"/>
            <w:tcMar>
              <w:left w:w="28" w:type="dxa"/>
              <w:right w:w="28" w:type="dxa"/>
            </w:tcMar>
            <w:vAlign w:val="center"/>
          </w:tcPr>
          <w:p>
            <w:pPr>
              <w:pStyle w:val="14"/>
              <w:jc w:val="center"/>
              <w:rPr>
                <w:color w:val="auto"/>
                <w:sz w:val="21"/>
                <w:szCs w:val="21"/>
              </w:rPr>
            </w:pPr>
            <w:r>
              <w:rPr>
                <w:rFonts w:hint="eastAsia" w:hAnsi="宋体"/>
                <w:color w:val="auto"/>
                <w:sz w:val="21"/>
                <w:szCs w:val="21"/>
              </w:rPr>
              <w:t>时间</w:t>
            </w:r>
          </w:p>
        </w:tc>
        <w:tc>
          <w:tcPr>
            <w:tcW w:w="4973" w:type="dxa"/>
            <w:gridSpan w:val="7"/>
            <w:noWrap w:val="0"/>
            <w:tcMar>
              <w:left w:w="28" w:type="dxa"/>
              <w:right w:w="28" w:type="dxa"/>
            </w:tcMar>
            <w:vAlign w:val="center"/>
          </w:tcPr>
          <w:p>
            <w:pPr>
              <w:pStyle w:val="14"/>
              <w:jc w:val="center"/>
              <w:rPr>
                <w:color w:val="auto"/>
                <w:sz w:val="21"/>
                <w:szCs w:val="21"/>
              </w:rPr>
            </w:pPr>
            <w:r>
              <w:rPr>
                <w:rFonts w:hint="eastAsia" w:hAnsi="宋体"/>
                <w:color w:val="auto"/>
                <w:sz w:val="21"/>
                <w:szCs w:val="21"/>
              </w:rPr>
              <w:t>负责过的与本项目相关主要业绩（规模、工作内容）</w:t>
            </w:r>
          </w:p>
        </w:tc>
        <w:tc>
          <w:tcPr>
            <w:tcW w:w="2173" w:type="dxa"/>
            <w:gridSpan w:val="3"/>
            <w:noWrap w:val="0"/>
            <w:tcMar>
              <w:left w:w="28" w:type="dxa"/>
              <w:right w:w="28" w:type="dxa"/>
            </w:tcMar>
            <w:vAlign w:val="center"/>
          </w:tcPr>
          <w:p>
            <w:pPr>
              <w:pStyle w:val="14"/>
              <w:jc w:val="center"/>
              <w:rPr>
                <w:color w:val="auto"/>
                <w:sz w:val="21"/>
                <w:szCs w:val="21"/>
              </w:rPr>
            </w:pPr>
            <w:r>
              <w:rPr>
                <w:rFonts w:hint="eastAsia" w:hAnsi="宋体"/>
                <w:color w:val="auto"/>
                <w:sz w:val="21"/>
                <w:szCs w:val="21"/>
              </w:rPr>
              <w:t>该项目中任职</w:t>
            </w:r>
          </w:p>
        </w:tc>
        <w:tc>
          <w:tcPr>
            <w:tcW w:w="921" w:type="dxa"/>
            <w:noWrap w:val="0"/>
            <w:tcMar>
              <w:left w:w="28" w:type="dxa"/>
              <w:right w:w="28" w:type="dxa"/>
            </w:tcMar>
            <w:vAlign w:val="center"/>
          </w:tcPr>
          <w:p>
            <w:pPr>
              <w:pStyle w:val="14"/>
              <w:jc w:val="both"/>
              <w:rPr>
                <w:color w:val="auto"/>
                <w:sz w:val="21"/>
                <w:szCs w:val="21"/>
              </w:rPr>
            </w:pPr>
            <w:r>
              <w:rPr>
                <w:rFonts w:hint="eastAsia" w:hAnsi="宋体"/>
                <w:color w:val="auto"/>
                <w:sz w:val="21"/>
                <w:szCs w:val="21"/>
              </w:rPr>
              <w:t xml:space="preserve"> 备注</w:t>
            </w:r>
            <w:r>
              <w:rPr>
                <w:rFonts w:hAnsi="宋体"/>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774" w:type="dxa"/>
            <w:noWrap w:val="0"/>
            <w:tcMar>
              <w:left w:w="28" w:type="dxa"/>
              <w:right w:w="28" w:type="dxa"/>
            </w:tcMar>
            <w:vAlign w:val="top"/>
          </w:tcPr>
          <w:p>
            <w:pPr>
              <w:spacing w:line="360" w:lineRule="auto"/>
              <w:rPr>
                <w:rFonts w:ascii="宋体"/>
                <w:sz w:val="36"/>
                <w:szCs w:val="36"/>
              </w:rPr>
            </w:pPr>
          </w:p>
        </w:tc>
        <w:tc>
          <w:tcPr>
            <w:tcW w:w="4973" w:type="dxa"/>
            <w:gridSpan w:val="7"/>
            <w:noWrap w:val="0"/>
            <w:tcMar>
              <w:left w:w="28" w:type="dxa"/>
              <w:right w:w="28" w:type="dxa"/>
            </w:tcMar>
            <w:vAlign w:val="top"/>
          </w:tcPr>
          <w:p>
            <w:pPr>
              <w:spacing w:line="360" w:lineRule="auto"/>
              <w:rPr>
                <w:rFonts w:ascii="宋体"/>
                <w:sz w:val="36"/>
                <w:szCs w:val="36"/>
              </w:rPr>
            </w:pPr>
          </w:p>
        </w:tc>
        <w:tc>
          <w:tcPr>
            <w:tcW w:w="2173" w:type="dxa"/>
            <w:gridSpan w:val="3"/>
            <w:noWrap w:val="0"/>
            <w:tcMar>
              <w:left w:w="28" w:type="dxa"/>
              <w:right w:w="28" w:type="dxa"/>
            </w:tcMar>
            <w:vAlign w:val="top"/>
          </w:tcPr>
          <w:p>
            <w:pPr>
              <w:spacing w:line="360" w:lineRule="auto"/>
              <w:rPr>
                <w:rFonts w:ascii="宋体"/>
                <w:sz w:val="36"/>
                <w:szCs w:val="36"/>
              </w:rPr>
            </w:pPr>
          </w:p>
        </w:tc>
        <w:tc>
          <w:tcPr>
            <w:tcW w:w="921" w:type="dxa"/>
            <w:noWrap w:val="0"/>
            <w:tcMar>
              <w:left w:w="28" w:type="dxa"/>
              <w:right w:w="28" w:type="dxa"/>
            </w:tcMar>
            <w:vAlign w:val="top"/>
          </w:tcPr>
          <w:p>
            <w:pPr>
              <w:spacing w:line="360" w:lineRule="auto"/>
              <w:rPr>
                <w:rFonts w:ascii="宋体"/>
                <w:sz w:val="36"/>
                <w:szCs w:val="36"/>
              </w:rPr>
            </w:pPr>
          </w:p>
        </w:tc>
      </w:tr>
    </w:tbl>
    <w:p>
      <w:pPr>
        <w:spacing w:before="93" w:beforeLines="30"/>
        <w:rPr>
          <w:rFonts w:hint="eastAsia"/>
        </w:rPr>
      </w:pPr>
      <w:r>
        <w:rPr>
          <w:rFonts w:hint="eastAsia"/>
        </w:rPr>
        <w:t>注：1、本表人员应与“A、拟委任的主要人员汇总表”中所列人员相一致，</w:t>
      </w:r>
    </w:p>
    <w:p>
      <w:pPr>
        <w:spacing w:before="93" w:beforeLines="30"/>
        <w:ind w:firstLine="420" w:firstLineChars="200"/>
        <w:rPr>
          <w:rFonts w:hint="eastAsia"/>
        </w:rPr>
      </w:pPr>
      <w:r>
        <w:rPr>
          <w:rFonts w:hint="eastAsia"/>
        </w:rPr>
        <w:t>2、报价人需提供相应人员的工作经历，身份证、职称证的彩色复印件。</w:t>
      </w:r>
    </w:p>
    <w:p>
      <w:pPr>
        <w:spacing w:before="93" w:beforeLines="30"/>
        <w:ind w:firstLine="420" w:firstLineChars="200"/>
        <w:rPr>
          <w:rFonts w:hint="eastAsia"/>
        </w:rPr>
      </w:pPr>
      <w:r>
        <w:rPr>
          <w:rFonts w:hint="eastAsia"/>
        </w:rPr>
        <w:t>3、同时，报价人还需提供报价人所属社保机构出具的拟委任的项目负责人的社保缴费证明并加盖社保机构单位章（只需附2022年</w:t>
      </w:r>
      <w:r>
        <w:rPr>
          <w:rFonts w:hint="eastAsia"/>
          <w:lang w:val="en-US" w:eastAsia="zh-CN"/>
        </w:rPr>
        <w:t>12</w:t>
      </w:r>
      <w:r>
        <w:rPr>
          <w:rFonts w:hint="eastAsia"/>
        </w:rPr>
        <w:t>月-202</w:t>
      </w:r>
      <w:r>
        <w:rPr>
          <w:rFonts w:hint="eastAsia"/>
          <w:lang w:val="en-US" w:eastAsia="zh-CN"/>
        </w:rPr>
        <w:t>3</w:t>
      </w:r>
      <w:r>
        <w:rPr>
          <w:rFonts w:hint="eastAsia"/>
        </w:rPr>
        <w:t>年</w:t>
      </w:r>
      <w:r>
        <w:rPr>
          <w:rFonts w:hint="eastAsia"/>
          <w:lang w:val="en-US" w:eastAsia="zh-CN"/>
        </w:rPr>
        <w:t>5</w:t>
      </w:r>
      <w:r>
        <w:rPr>
          <w:rFonts w:hint="eastAsia"/>
        </w:rPr>
        <w:t>月份的即可）。</w:t>
      </w:r>
    </w:p>
    <w:p>
      <w:pPr>
        <w:spacing w:before="93" w:beforeLines="30"/>
        <w:ind w:firstLine="420" w:firstLineChars="200"/>
        <w:rPr>
          <w:rFonts w:hint="eastAsia"/>
        </w:rPr>
      </w:pPr>
      <w:r>
        <w:rPr>
          <w:rFonts w:hint="eastAsia"/>
        </w:rPr>
        <w:t>4、以上文件均应加盖报价人公章。</w:t>
      </w:r>
    </w:p>
    <w:p>
      <w:pPr>
        <w:pStyle w:val="14"/>
        <w:rPr>
          <w:rFonts w:hint="eastAsia"/>
        </w:rPr>
      </w:pPr>
    </w:p>
    <w:p>
      <w:pPr>
        <w:rPr>
          <w:rFonts w:hint="eastAsia"/>
        </w:rPr>
      </w:pPr>
    </w:p>
    <w:p>
      <w:pPr>
        <w:pStyle w:val="14"/>
        <w:rPr>
          <w:rFonts w:hint="eastAsia"/>
        </w:rPr>
      </w:pPr>
    </w:p>
    <w:p>
      <w:pPr>
        <w:rPr>
          <w:rFonts w:hint="eastAsia"/>
        </w:rPr>
      </w:pPr>
    </w:p>
    <w:p>
      <w:pPr>
        <w:keepNext/>
        <w:spacing w:before="312" w:beforeLines="100" w:line="360" w:lineRule="auto"/>
        <w:jc w:val="center"/>
        <w:outlineLvl w:val="1"/>
        <w:rPr>
          <w:rFonts w:hint="eastAsia" w:eastAsia="黑体"/>
          <w:b/>
          <w:sz w:val="30"/>
          <w:szCs w:val="30"/>
        </w:rPr>
      </w:pPr>
      <w:bookmarkStart w:id="46" w:name="_Toc64734503"/>
      <w:r>
        <w:rPr>
          <w:rFonts w:hint="eastAsia" w:eastAsia="黑体"/>
          <w:b/>
          <w:sz w:val="30"/>
          <w:szCs w:val="30"/>
        </w:rPr>
        <w:t>二、技术部分</w:t>
      </w:r>
      <w:bookmarkEnd w:id="46"/>
    </w:p>
    <w:p>
      <w:pPr>
        <w:topLinePunct/>
        <w:spacing w:line="360" w:lineRule="auto"/>
        <w:ind w:firstLine="420" w:firstLineChars="200"/>
        <w:rPr>
          <w:rFonts w:hint="eastAsia" w:ascii="宋体" w:hAnsi="宋体" w:eastAsia="宋体"/>
          <w:szCs w:val="21"/>
          <w:lang w:val="en-US" w:eastAsia="zh-CN"/>
        </w:rPr>
      </w:pPr>
      <w:r>
        <w:rPr>
          <w:rFonts w:hint="eastAsia" w:ascii="宋体" w:hAnsi="宋体"/>
          <w:szCs w:val="21"/>
          <w:lang w:val="en-US" w:eastAsia="zh-CN"/>
        </w:rPr>
        <w:t xml:space="preserve">                                 </w:t>
      </w:r>
    </w:p>
    <w:p>
      <w:pPr>
        <w:spacing w:line="360" w:lineRule="auto"/>
        <w:rPr>
          <w:rFonts w:hint="eastAsia" w:ascii="宋体" w:hAnsi="宋体"/>
          <w:b/>
          <w:sz w:val="28"/>
          <w:szCs w:val="28"/>
        </w:rPr>
      </w:pPr>
    </w:p>
    <w:p>
      <w:pPr>
        <w:spacing w:line="360" w:lineRule="auto"/>
        <w:rPr>
          <w:rFonts w:hint="eastAsia" w:ascii="宋体" w:hAnsi="宋体"/>
          <w:b/>
          <w:sz w:val="28"/>
          <w:szCs w:val="28"/>
        </w:rPr>
      </w:pPr>
    </w:p>
    <w:p>
      <w:pPr>
        <w:spacing w:line="360" w:lineRule="auto"/>
        <w:rPr>
          <w:rFonts w:hint="eastAsia" w:ascii="宋体" w:hAnsi="宋体"/>
          <w:b/>
          <w:sz w:val="28"/>
          <w:szCs w:val="28"/>
        </w:rPr>
      </w:pPr>
    </w:p>
    <w:p>
      <w:pPr>
        <w:spacing w:line="360" w:lineRule="auto"/>
        <w:rPr>
          <w:rFonts w:hint="eastAsia" w:ascii="宋体" w:hAnsi="宋体"/>
          <w:b/>
          <w:sz w:val="28"/>
          <w:szCs w:val="28"/>
        </w:rPr>
      </w:pPr>
    </w:p>
    <w:p>
      <w:pPr>
        <w:spacing w:line="360" w:lineRule="auto"/>
        <w:rPr>
          <w:rFonts w:hint="eastAsia" w:ascii="宋体" w:hAnsi="宋体"/>
          <w:b/>
          <w:sz w:val="28"/>
          <w:szCs w:val="28"/>
        </w:rPr>
      </w:pPr>
    </w:p>
    <w:p>
      <w:pPr>
        <w:spacing w:line="360" w:lineRule="auto"/>
        <w:rPr>
          <w:rFonts w:hint="eastAsia" w:ascii="宋体" w:hAnsi="宋体"/>
          <w:b/>
          <w:sz w:val="28"/>
          <w:szCs w:val="28"/>
        </w:rPr>
      </w:pPr>
    </w:p>
    <w:p>
      <w:pPr>
        <w:spacing w:line="360" w:lineRule="auto"/>
        <w:rPr>
          <w:rFonts w:hint="eastAsia" w:ascii="宋体" w:hAnsi="宋体"/>
          <w:b/>
          <w:sz w:val="28"/>
          <w:szCs w:val="28"/>
        </w:rPr>
      </w:pPr>
    </w:p>
    <w:p>
      <w:pPr>
        <w:spacing w:line="360" w:lineRule="auto"/>
        <w:rPr>
          <w:rFonts w:hint="eastAsia" w:ascii="宋体" w:hAnsi="宋体"/>
          <w:b/>
          <w:sz w:val="28"/>
          <w:szCs w:val="28"/>
        </w:rPr>
      </w:pPr>
    </w:p>
    <w:p>
      <w:pPr>
        <w:spacing w:line="360" w:lineRule="auto"/>
        <w:rPr>
          <w:rFonts w:hint="eastAsia" w:ascii="宋体" w:hAnsi="宋体"/>
          <w:b/>
          <w:sz w:val="28"/>
          <w:szCs w:val="28"/>
        </w:rPr>
      </w:pPr>
    </w:p>
    <w:p>
      <w:pPr>
        <w:spacing w:line="360" w:lineRule="auto"/>
        <w:rPr>
          <w:rFonts w:hint="eastAsia" w:ascii="宋体" w:hAnsi="宋体"/>
          <w:b/>
          <w:sz w:val="28"/>
          <w:szCs w:val="28"/>
        </w:rPr>
      </w:pPr>
    </w:p>
    <w:p>
      <w:pPr>
        <w:spacing w:line="360" w:lineRule="auto"/>
        <w:rPr>
          <w:rFonts w:hint="eastAsia" w:ascii="宋体" w:hAnsi="宋体"/>
          <w:b/>
          <w:sz w:val="28"/>
          <w:szCs w:val="28"/>
        </w:rPr>
      </w:pPr>
    </w:p>
    <w:p>
      <w:pPr>
        <w:spacing w:line="360" w:lineRule="auto"/>
        <w:rPr>
          <w:rFonts w:hint="eastAsia" w:ascii="宋体" w:hAnsi="宋体"/>
          <w:b/>
          <w:sz w:val="28"/>
          <w:szCs w:val="28"/>
        </w:rPr>
      </w:pPr>
    </w:p>
    <w:p>
      <w:pPr>
        <w:spacing w:line="360" w:lineRule="auto"/>
        <w:rPr>
          <w:rFonts w:hint="eastAsia" w:ascii="宋体" w:hAnsi="宋体"/>
          <w:b/>
          <w:sz w:val="28"/>
          <w:szCs w:val="28"/>
        </w:rPr>
      </w:pPr>
    </w:p>
    <w:p>
      <w:pPr>
        <w:spacing w:line="360" w:lineRule="auto"/>
        <w:rPr>
          <w:rFonts w:hint="eastAsia" w:ascii="宋体" w:hAnsi="宋体"/>
          <w:b/>
          <w:sz w:val="28"/>
          <w:szCs w:val="28"/>
        </w:rPr>
      </w:pPr>
    </w:p>
    <w:p>
      <w:pPr>
        <w:spacing w:line="360" w:lineRule="auto"/>
        <w:rPr>
          <w:rFonts w:hint="eastAsia" w:ascii="宋体" w:hAnsi="宋体"/>
          <w:b/>
          <w:sz w:val="28"/>
          <w:szCs w:val="28"/>
        </w:rPr>
      </w:pPr>
    </w:p>
    <w:p>
      <w:pPr>
        <w:spacing w:line="360" w:lineRule="auto"/>
        <w:rPr>
          <w:rFonts w:hint="eastAsia" w:ascii="宋体" w:hAnsi="宋体"/>
          <w:b/>
          <w:sz w:val="28"/>
          <w:szCs w:val="28"/>
        </w:rPr>
      </w:pPr>
    </w:p>
    <w:p>
      <w:pPr>
        <w:spacing w:line="360" w:lineRule="auto"/>
        <w:rPr>
          <w:rFonts w:hint="eastAsia" w:ascii="宋体" w:hAnsi="宋体"/>
          <w:b/>
          <w:sz w:val="28"/>
          <w:szCs w:val="28"/>
        </w:rPr>
      </w:pPr>
    </w:p>
    <w:p>
      <w:pPr>
        <w:spacing w:line="360" w:lineRule="auto"/>
        <w:rPr>
          <w:rFonts w:hint="eastAsia" w:ascii="宋体" w:hAnsi="宋体"/>
          <w:b/>
          <w:sz w:val="28"/>
          <w:szCs w:val="28"/>
        </w:rPr>
      </w:pPr>
    </w:p>
    <w:p>
      <w:pPr>
        <w:spacing w:line="360" w:lineRule="auto"/>
        <w:rPr>
          <w:rFonts w:hint="eastAsia" w:ascii="宋体" w:hAnsi="宋体"/>
          <w:b/>
          <w:sz w:val="28"/>
          <w:szCs w:val="28"/>
        </w:rPr>
      </w:pPr>
    </w:p>
    <w:p>
      <w:pPr>
        <w:keepNext/>
        <w:spacing w:before="312" w:beforeLines="100" w:line="360" w:lineRule="auto"/>
        <w:jc w:val="center"/>
        <w:outlineLvl w:val="1"/>
        <w:rPr>
          <w:rFonts w:hint="eastAsia" w:eastAsia="黑体"/>
          <w:b/>
          <w:sz w:val="30"/>
          <w:szCs w:val="30"/>
        </w:rPr>
      </w:pPr>
      <w:bookmarkStart w:id="47" w:name="_Toc64734504"/>
      <w:r>
        <w:rPr>
          <w:rFonts w:hint="eastAsia" w:eastAsia="黑体"/>
          <w:b/>
          <w:sz w:val="30"/>
          <w:szCs w:val="30"/>
        </w:rPr>
        <w:t>三、报价部分</w:t>
      </w:r>
      <w:bookmarkEnd w:id="47"/>
    </w:p>
    <w:p>
      <w:pPr>
        <w:keepNext/>
        <w:spacing w:before="312" w:beforeLines="100" w:line="360" w:lineRule="auto"/>
        <w:jc w:val="center"/>
        <w:outlineLvl w:val="1"/>
        <w:rPr>
          <w:rFonts w:hint="eastAsia" w:eastAsia="黑体"/>
          <w:b/>
          <w:sz w:val="30"/>
          <w:szCs w:val="30"/>
        </w:rPr>
      </w:pPr>
      <w:bookmarkStart w:id="48" w:name="_Toc64734505"/>
      <w:r>
        <w:rPr>
          <w:rFonts w:hint="eastAsia" w:eastAsia="黑体"/>
          <w:b/>
          <w:sz w:val="30"/>
          <w:szCs w:val="30"/>
        </w:rPr>
        <w:t>报 价 函</w:t>
      </w:r>
      <w:bookmarkEnd w:id="48"/>
    </w:p>
    <w:p>
      <w:pPr>
        <w:adjustRightInd w:val="0"/>
        <w:spacing w:line="315" w:lineRule="atLeast"/>
        <w:textAlignment w:val="baseline"/>
        <w:rPr>
          <w:rFonts w:ascii="宋体" w:hAnsi="宋体"/>
          <w:szCs w:val="21"/>
        </w:rPr>
      </w:pPr>
      <w:r>
        <w:rPr>
          <w:rFonts w:hint="eastAsia" w:ascii="宋体" w:hAnsi="宋体"/>
          <w:b/>
          <w:szCs w:val="21"/>
          <w:u w:val="single"/>
        </w:rPr>
        <w:t>重庆梁开高速公路有限公司</w:t>
      </w:r>
      <w:r>
        <w:rPr>
          <w:rFonts w:ascii="宋体" w:hAnsi="宋体"/>
          <w:szCs w:val="21"/>
        </w:rPr>
        <w:t>：</w:t>
      </w:r>
    </w:p>
    <w:p>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我方已仔细研究了</w:t>
      </w:r>
      <w:r>
        <w:rPr>
          <w:rFonts w:hint="eastAsia" w:ascii="宋体" w:hAnsi="宋体"/>
          <w:b/>
          <w:bCs/>
          <w:szCs w:val="21"/>
          <w:u w:val="single"/>
        </w:rPr>
        <w:t>重庆梁平至四川开江（重庆段）高速公路</w:t>
      </w:r>
      <w:r>
        <w:rPr>
          <w:rFonts w:hint="eastAsia" w:ascii="宋体" w:hAnsi="宋体" w:eastAsia="宋体" w:cs="Times New Roman"/>
          <w:b/>
          <w:bCs/>
          <w:szCs w:val="21"/>
          <w:u w:val="single"/>
        </w:rPr>
        <w:t>收费标准研究服务</w:t>
      </w:r>
      <w:r>
        <w:rPr>
          <w:rFonts w:ascii="宋体" w:hAnsi="宋体"/>
          <w:szCs w:val="21"/>
        </w:rPr>
        <w:t>的全部内容</w:t>
      </w:r>
      <w:r>
        <w:rPr>
          <w:rFonts w:hint="eastAsia" w:ascii="宋体" w:hAnsi="宋体"/>
          <w:szCs w:val="21"/>
        </w:rPr>
        <w:t>后，</w:t>
      </w:r>
      <w:r>
        <w:rPr>
          <w:rFonts w:ascii="宋体" w:hAnsi="宋体"/>
          <w:szCs w:val="21"/>
        </w:rPr>
        <w:t>愿意以人民币（大写）</w:t>
      </w:r>
      <w:r>
        <w:rPr>
          <w:rFonts w:ascii="宋体" w:hAnsi="宋体"/>
          <w:szCs w:val="21"/>
          <w:u w:val="single"/>
        </w:rPr>
        <w:t xml:space="preserve">         </w:t>
      </w:r>
      <w:r>
        <w:rPr>
          <w:rFonts w:ascii="宋体" w:hAnsi="宋体"/>
          <w:szCs w:val="21"/>
        </w:rPr>
        <w:t>元（¥</w:t>
      </w:r>
      <w:r>
        <w:rPr>
          <w:rFonts w:ascii="宋体" w:hAnsi="宋体"/>
          <w:szCs w:val="21"/>
          <w:u w:val="single"/>
        </w:rPr>
        <w:t xml:space="preserve">           </w:t>
      </w:r>
      <w:r>
        <w:rPr>
          <w:rFonts w:ascii="宋体" w:hAnsi="宋体"/>
          <w:szCs w:val="21"/>
        </w:rPr>
        <w:t>）的总</w:t>
      </w:r>
      <w:r>
        <w:rPr>
          <w:rFonts w:hint="eastAsia" w:ascii="宋体" w:hAnsi="宋体"/>
          <w:szCs w:val="21"/>
        </w:rPr>
        <w:t>报</w:t>
      </w:r>
      <w:r>
        <w:rPr>
          <w:rFonts w:ascii="宋体" w:hAnsi="宋体"/>
          <w:szCs w:val="21"/>
        </w:rPr>
        <w:t>价，</w:t>
      </w:r>
      <w:r>
        <w:rPr>
          <w:rFonts w:hint="eastAsia" w:ascii="宋体" w:hAnsi="宋体"/>
          <w:szCs w:val="21"/>
        </w:rPr>
        <w:t>完成</w:t>
      </w:r>
      <w:r>
        <w:rPr>
          <w:rFonts w:hint="eastAsia" w:ascii="宋体" w:hAnsi="宋体"/>
          <w:b/>
          <w:bCs/>
          <w:szCs w:val="21"/>
          <w:u w:val="single"/>
        </w:rPr>
        <w:t>重庆梁平至四川开江（重庆段）高速公路</w:t>
      </w:r>
      <w:r>
        <w:rPr>
          <w:rFonts w:hint="eastAsia" w:ascii="宋体" w:hAnsi="宋体" w:eastAsia="宋体" w:cs="Times New Roman"/>
          <w:b/>
          <w:bCs/>
          <w:szCs w:val="21"/>
          <w:u w:val="single"/>
        </w:rPr>
        <w:t>收费标准研究服务</w:t>
      </w:r>
      <w:r>
        <w:rPr>
          <w:rFonts w:hint="eastAsia" w:ascii="宋体" w:hAnsi="宋体"/>
          <w:szCs w:val="21"/>
        </w:rPr>
        <w:t>约定的全部工作内容，确保认真履职、服务满意</w:t>
      </w:r>
      <w:r>
        <w:rPr>
          <w:rFonts w:ascii="宋体" w:hAnsi="宋体"/>
          <w:szCs w:val="21"/>
        </w:rPr>
        <w:t>。</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我方承诺在投标有效期内不修改、撤销</w:t>
      </w:r>
      <w:r>
        <w:rPr>
          <w:rFonts w:hint="eastAsia" w:ascii="宋体" w:hAnsi="宋体"/>
          <w:szCs w:val="21"/>
        </w:rPr>
        <w:t>本次报价的全部内容</w:t>
      </w:r>
      <w:r>
        <w:rPr>
          <w:rFonts w:ascii="宋体" w:hAnsi="宋体"/>
          <w:szCs w:val="21"/>
        </w:rPr>
        <w:t>。</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如我方中标</w:t>
      </w:r>
      <w:r>
        <w:rPr>
          <w:rFonts w:hint="eastAsia" w:ascii="宋体" w:hAnsi="宋体"/>
          <w:szCs w:val="21"/>
        </w:rPr>
        <w:t>，</w:t>
      </w:r>
      <w:r>
        <w:rPr>
          <w:rFonts w:ascii="宋体" w:hAnsi="宋体"/>
          <w:szCs w:val="21"/>
        </w:rPr>
        <w:t>我方承诺在收到中标通知书后，在中标通知书规定的期限内与你方签订合同。</w:t>
      </w:r>
    </w:p>
    <w:p>
      <w:pPr>
        <w:spacing w:line="360" w:lineRule="auto"/>
        <w:ind w:firstLine="420" w:firstLineChars="200"/>
        <w:rPr>
          <w:rFonts w:hint="eastAsia" w:ascii="宋体" w:hAnsi="宋体"/>
          <w:szCs w:val="21"/>
        </w:rPr>
      </w:pPr>
      <w:r>
        <w:rPr>
          <w:rFonts w:hint="eastAsia" w:ascii="宋体" w:hAnsi="宋体"/>
          <w:szCs w:val="21"/>
        </w:rPr>
        <w:t>4、我方在此声明，所递交的全部资料内容完整、真实和准确。</w:t>
      </w:r>
    </w:p>
    <w:p>
      <w:pPr>
        <w:spacing w:line="360" w:lineRule="auto"/>
        <w:ind w:firstLine="420" w:firstLineChars="200"/>
        <w:rPr>
          <w:rFonts w:ascii="宋体" w:hAnsi="宋体"/>
          <w:szCs w:val="21"/>
        </w:rPr>
      </w:pPr>
      <w:r>
        <w:rPr>
          <w:rFonts w:hint="eastAsia" w:ascii="宋体" w:hAnsi="宋体"/>
          <w:szCs w:val="21"/>
        </w:rPr>
        <w:t>5、在合同协议书正式签署生效之前（不限于投标有效期内），本投标函连同你方的中标通知书将构成我们双方之间共同遵守的文件。对双方具有约束力。</w:t>
      </w:r>
    </w:p>
    <w:p>
      <w:pPr>
        <w:spacing w:line="360" w:lineRule="auto"/>
        <w:rPr>
          <w:rFonts w:hint="eastAsia" w:ascii="宋体" w:hAnsi="宋体"/>
          <w:szCs w:val="21"/>
        </w:rPr>
      </w:pPr>
      <w:r>
        <w:rPr>
          <w:rFonts w:hint="eastAsia" w:ascii="宋体" w:hAnsi="宋体"/>
          <w:szCs w:val="21"/>
        </w:rPr>
        <w:t xml:space="preserve">    </w:t>
      </w:r>
    </w:p>
    <w:p>
      <w:pPr>
        <w:spacing w:line="360" w:lineRule="auto"/>
        <w:rPr>
          <w:rFonts w:ascii="宋体" w:hAnsi="宋体"/>
          <w:szCs w:val="21"/>
        </w:rPr>
      </w:pPr>
    </w:p>
    <w:p>
      <w:pPr>
        <w:spacing w:line="360" w:lineRule="auto"/>
        <w:ind w:firstLine="3675" w:firstLineChars="1750"/>
        <w:rPr>
          <w:rFonts w:ascii="宋体" w:hAnsi="宋体"/>
          <w:szCs w:val="21"/>
        </w:rPr>
      </w:pPr>
      <w:r>
        <w:rPr>
          <w:rFonts w:hint="eastAsia" w:ascii="宋体" w:hAnsi="宋体"/>
          <w:szCs w:val="21"/>
        </w:rPr>
        <w:t>报价人</w:t>
      </w:r>
      <w:r>
        <w:rPr>
          <w:rFonts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（盖单位</w:t>
      </w:r>
      <w:r>
        <w:rPr>
          <w:rFonts w:hint="eastAsia" w:ascii="宋体" w:hAnsi="宋体"/>
          <w:szCs w:val="21"/>
        </w:rPr>
        <w:t>公</w:t>
      </w:r>
      <w:r>
        <w:rPr>
          <w:rFonts w:ascii="宋体" w:hAnsi="宋体"/>
          <w:szCs w:val="21"/>
        </w:rPr>
        <w:t>章）</w:t>
      </w:r>
    </w:p>
    <w:p>
      <w:pPr>
        <w:spacing w:line="360" w:lineRule="auto"/>
        <w:ind w:firstLine="3675" w:firstLineChars="1750"/>
        <w:rPr>
          <w:rFonts w:ascii="宋体" w:hAnsi="宋体"/>
          <w:szCs w:val="21"/>
        </w:rPr>
      </w:pPr>
      <w:r>
        <w:rPr>
          <w:rFonts w:ascii="宋体" w:hAnsi="宋体"/>
          <w:szCs w:val="21"/>
        </w:rPr>
        <w:t>法定代表人或其委托代理人：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（签字）</w:t>
      </w:r>
    </w:p>
    <w:p>
      <w:pPr>
        <w:spacing w:line="360" w:lineRule="auto"/>
        <w:ind w:firstLine="3675" w:firstLineChars="1750"/>
        <w:rPr>
          <w:rFonts w:hint="eastAsia" w:ascii="宋体" w:hAnsi="宋体"/>
          <w:szCs w:val="21"/>
        </w:rPr>
      </w:pPr>
      <w:r>
        <w:rPr>
          <w:rFonts w:ascii="宋体" w:hAnsi="宋体"/>
          <w:szCs w:val="21"/>
        </w:rPr>
        <w:t>地址：</w:t>
      </w:r>
      <w:r>
        <w:rPr>
          <w:rFonts w:ascii="宋体" w:hAnsi="宋体"/>
          <w:szCs w:val="21"/>
          <w:u w:val="single"/>
        </w:rPr>
        <w:t xml:space="preserve">                                     </w:t>
      </w:r>
    </w:p>
    <w:p>
      <w:pPr>
        <w:spacing w:line="360" w:lineRule="auto"/>
        <w:ind w:firstLine="3675" w:firstLineChars="1750"/>
        <w:rPr>
          <w:rFonts w:ascii="宋体" w:hAnsi="宋体"/>
          <w:szCs w:val="21"/>
        </w:rPr>
      </w:pPr>
      <w:r>
        <w:rPr>
          <w:rFonts w:ascii="宋体" w:hAnsi="宋体"/>
          <w:szCs w:val="21"/>
        </w:rPr>
        <w:t>网址：</w:t>
      </w:r>
      <w:r>
        <w:rPr>
          <w:rFonts w:ascii="宋体" w:hAnsi="宋体"/>
          <w:szCs w:val="21"/>
          <w:u w:val="single"/>
        </w:rPr>
        <w:t xml:space="preserve">                                     </w:t>
      </w:r>
    </w:p>
    <w:p>
      <w:pPr>
        <w:spacing w:line="360" w:lineRule="auto"/>
        <w:ind w:firstLine="3675" w:firstLineChars="1750"/>
        <w:rPr>
          <w:rFonts w:hint="eastAsia" w:ascii="宋体" w:hAnsi="宋体"/>
          <w:szCs w:val="21"/>
        </w:rPr>
      </w:pPr>
      <w:r>
        <w:rPr>
          <w:rFonts w:ascii="宋体" w:hAnsi="宋体"/>
          <w:szCs w:val="21"/>
        </w:rPr>
        <w:t>电话：</w:t>
      </w:r>
      <w:r>
        <w:rPr>
          <w:rFonts w:ascii="宋体" w:hAnsi="宋体"/>
          <w:szCs w:val="21"/>
          <w:u w:val="single"/>
        </w:rPr>
        <w:t xml:space="preserve">                                     </w:t>
      </w:r>
    </w:p>
    <w:p>
      <w:pPr>
        <w:spacing w:line="360" w:lineRule="auto"/>
        <w:ind w:firstLine="3675" w:firstLineChars="1750"/>
        <w:rPr>
          <w:rFonts w:hint="eastAsia" w:ascii="宋体" w:hAnsi="宋体"/>
          <w:szCs w:val="21"/>
        </w:rPr>
      </w:pPr>
      <w:r>
        <w:rPr>
          <w:rFonts w:ascii="宋体" w:hAnsi="宋体"/>
          <w:szCs w:val="21"/>
        </w:rPr>
        <w:t>传真：</w:t>
      </w:r>
      <w:r>
        <w:rPr>
          <w:rFonts w:ascii="宋体" w:hAnsi="宋体"/>
          <w:szCs w:val="21"/>
          <w:u w:val="single"/>
        </w:rPr>
        <w:t xml:space="preserve">                                     </w:t>
      </w:r>
    </w:p>
    <w:p>
      <w:pPr>
        <w:spacing w:line="360" w:lineRule="auto"/>
        <w:ind w:firstLine="3675" w:firstLineChars="1750"/>
        <w:rPr>
          <w:rFonts w:hint="eastAsia" w:ascii="宋体" w:hAnsi="宋体"/>
          <w:szCs w:val="21"/>
        </w:rPr>
      </w:pPr>
      <w:r>
        <w:rPr>
          <w:rFonts w:ascii="宋体" w:hAnsi="宋体"/>
          <w:szCs w:val="21"/>
        </w:rPr>
        <w:t>邮政编码：</w:t>
      </w:r>
      <w:r>
        <w:rPr>
          <w:rFonts w:ascii="宋体" w:hAnsi="宋体"/>
          <w:szCs w:val="21"/>
          <w:u w:val="single"/>
        </w:rPr>
        <w:t xml:space="preserve">                                 </w:t>
      </w:r>
    </w:p>
    <w:p>
      <w:pPr>
        <w:spacing w:line="360" w:lineRule="auto"/>
        <w:ind w:firstLine="5040" w:firstLineChars="2400"/>
        <w:rPr>
          <w:rFonts w:ascii="宋体" w:hAnsi="宋体"/>
          <w:szCs w:val="21"/>
        </w:rPr>
      </w:pP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p>
    <w:p>
      <w:pPr>
        <w:spacing w:line="360" w:lineRule="auto"/>
        <w:ind w:firstLine="5040" w:firstLineChars="2400"/>
        <w:rPr>
          <w:rFonts w:ascii="宋体" w:hAnsi="宋体"/>
          <w:szCs w:val="21"/>
        </w:rPr>
      </w:pPr>
    </w:p>
    <w:p>
      <w:pPr>
        <w:spacing w:line="360" w:lineRule="auto"/>
        <w:ind w:firstLine="5040" w:firstLineChars="2400"/>
        <w:rPr>
          <w:rFonts w:ascii="宋体" w:hAnsi="宋体"/>
          <w:szCs w:val="21"/>
        </w:rPr>
      </w:pPr>
    </w:p>
    <w:p>
      <w:pPr>
        <w:spacing w:line="360" w:lineRule="auto"/>
        <w:ind w:firstLine="5040" w:firstLineChars="2400"/>
        <w:rPr>
          <w:rFonts w:ascii="宋体" w:hAnsi="宋体"/>
          <w:szCs w:val="21"/>
        </w:rPr>
      </w:pPr>
    </w:p>
    <w:p>
      <w:pPr>
        <w:spacing w:line="360" w:lineRule="auto"/>
        <w:ind w:firstLine="5040" w:firstLineChars="2400"/>
        <w:rPr>
          <w:rFonts w:ascii="宋体" w:hAnsi="宋体"/>
          <w:szCs w:val="21"/>
        </w:rPr>
      </w:pPr>
    </w:p>
    <w:p>
      <w:pPr>
        <w:spacing w:line="360" w:lineRule="auto"/>
        <w:ind w:firstLine="5040" w:firstLineChars="2400"/>
        <w:rPr>
          <w:rFonts w:ascii="宋体" w:hAnsi="宋体"/>
          <w:szCs w:val="21"/>
        </w:rPr>
      </w:pPr>
    </w:p>
    <w:p>
      <w:pPr>
        <w:pStyle w:val="1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8</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386C7F"/>
    <w:multiLevelType w:val="singleLevel"/>
    <w:tmpl w:val="60386C7F"/>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iOTAyMWYwN2M4Nzk5OWM3YmEyZmFkZjNlMzIwYmQifQ=="/>
  </w:docVars>
  <w:rsids>
    <w:rsidRoot w:val="00000000"/>
    <w:rsid w:val="0E1D5691"/>
    <w:rsid w:val="30D252E9"/>
    <w:rsid w:val="35911277"/>
    <w:rsid w:val="55EE7667"/>
    <w:rsid w:val="72CD1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9"/>
    <w:pPr>
      <w:keepNext/>
      <w:keepLines/>
      <w:spacing w:before="260" w:after="260" w:line="416" w:lineRule="auto"/>
      <w:outlineLvl w:val="1"/>
    </w:pPr>
    <w:rPr>
      <w:rFonts w:ascii="等线 Light" w:hAnsi="等线 Light" w:eastAsia="等线 Light" w:cs="Times New Roman"/>
      <w:b/>
      <w:bCs/>
      <w:sz w:val="32"/>
      <w:szCs w:val="32"/>
    </w:rPr>
  </w:style>
  <w:style w:type="paragraph" w:styleId="5">
    <w:name w:val="heading 3"/>
    <w:basedOn w:val="1"/>
    <w:next w:val="1"/>
    <w:qFormat/>
    <w:uiPriority w:val="0"/>
    <w:pPr>
      <w:keepNext/>
      <w:keepLines/>
      <w:widowControl/>
      <w:tabs>
        <w:tab w:val="left" w:pos="425"/>
        <w:tab w:val="left" w:pos="3229"/>
      </w:tabs>
      <w:spacing w:before="120" w:after="120" w:line="360" w:lineRule="auto"/>
      <w:jc w:val="center"/>
      <w:outlineLvl w:val="2"/>
    </w:pPr>
    <w:rPr>
      <w:b/>
      <w:kern w:val="0"/>
      <w:sz w:val="32"/>
      <w:szCs w:val="20"/>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仿宋_GB2312" w:eastAsia="宋体" w:cs="Times New Roman"/>
      <w:b/>
      <w:bCs/>
      <w:sz w:val="40"/>
    </w:rPr>
  </w:style>
  <w:style w:type="paragraph" w:styleId="6">
    <w:name w:val="annotation text"/>
    <w:basedOn w:val="1"/>
    <w:unhideWhenUsed/>
    <w:qFormat/>
    <w:uiPriority w:val="99"/>
    <w:pPr>
      <w:jc w:val="left"/>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0">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character" w:styleId="13">
    <w:name w:val="Hyperlink"/>
    <w:unhideWhenUsed/>
    <w:qFormat/>
    <w:uiPriority w:val="99"/>
    <w:rPr>
      <w:color w:val="0000FF"/>
      <w:u w:val="single"/>
    </w:rPr>
  </w:style>
  <w:style w:type="paragraph" w:customStyle="1" w:styleId="14">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
    <w:name w:val="标题2"/>
    <w:basedOn w:val="4"/>
    <w:next w:val="1"/>
    <w:qFormat/>
    <w:uiPriority w:val="0"/>
    <w:pPr>
      <w:spacing w:before="50" w:beforeLines="50" w:after="50" w:afterLines="50" w:line="240" w:lineRule="auto"/>
      <w:jc w:val="left"/>
    </w:pPr>
    <w:rPr>
      <w:rFonts w:ascii="宋体" w:hAnsi="宋体" w:eastAsia="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5770</Words>
  <Characters>6168</Characters>
  <Lines>0</Lines>
  <Paragraphs>0</Paragraphs>
  <TotalTime>0</TotalTime>
  <ScaleCrop>false</ScaleCrop>
  <LinksUpToDate>false</LinksUpToDate>
  <CharactersWithSpaces>7465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2023-06-27T03:34:00Z</dcterms:created>
  <dc:creator>ADMIN</dc:creator>
  <cp:lastModifiedBy>可可卡西</cp:lastModifiedBy>
  <dcterms:modified xsi:type="dcterms:W3CDTF">2023-06-28T01:54:07Z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741DC0696AC642A09D1BFFF0F175E301_12</vt:lpwstr>
  </property>
</Properties>
</file>