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bookmarkStart w:id="68" w:name="_GoBack"/>
      <w:bookmarkEnd w:id="68"/>
    </w:p>
    <w:p>
      <w:pPr>
        <w:pStyle w:val="44"/>
        <w:rPr>
          <w:rFonts w:hint="default" w:ascii="Times New Roman" w:hAnsi="Times New Roman" w:eastAsia="方正小标宋_GBK" w:cs="Times New Roman"/>
          <w:bCs/>
          <w:color w:val="auto"/>
          <w:sz w:val="48"/>
          <w:szCs w:val="48"/>
          <w:highlight w:val="none"/>
          <w:lang w:val="zh-CN" w:eastAsia="zh-CN"/>
        </w:rPr>
      </w:pPr>
    </w:p>
    <w:p>
      <w:pPr>
        <w:pStyle w:val="44"/>
        <w:rPr>
          <w:rFonts w:hint="default" w:ascii="Times New Roman" w:hAnsi="Times New Roman" w:eastAsia="方正小标宋_GBK" w:cs="Times New Roman"/>
          <w:bCs/>
          <w:color w:val="auto"/>
          <w:sz w:val="48"/>
          <w:szCs w:val="48"/>
          <w:highlight w:val="none"/>
          <w:lang w:val="zh-CN" w:eastAsia="zh-CN"/>
        </w:rPr>
      </w:pPr>
    </w:p>
    <w:p>
      <w:pPr>
        <w:pStyle w:val="2"/>
        <w:rPr>
          <w:rFonts w:hint="default"/>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佛耳岩码头门式起重机检测</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（第二次）</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pStyle w:val="44"/>
        <w:rPr>
          <w:rFonts w:hint="default" w:ascii="Times New Roman" w:hAnsi="Times New Roman" w:cs="Times New Roman" w:eastAsiaTheme="minorEastAsia"/>
          <w:color w:val="auto"/>
          <w:sz w:val="20"/>
          <w:szCs w:val="20"/>
          <w:highlight w:val="none"/>
          <w:lang w:eastAsia="zh-CN"/>
        </w:rPr>
      </w:pPr>
    </w:p>
    <w:p>
      <w:pPr>
        <w:pStyle w:val="44"/>
        <w:rPr>
          <w:rFonts w:hint="default" w:ascii="Times New Roman" w:hAnsi="Times New Roman" w:cs="Times New Roman" w:eastAsiaTheme="minorEastAsia"/>
          <w:color w:val="auto"/>
          <w:sz w:val="20"/>
          <w:szCs w:val="20"/>
          <w:highlight w:val="none"/>
          <w:lang w:eastAsia="zh-CN"/>
        </w:rPr>
      </w:pPr>
    </w:p>
    <w:p>
      <w:pPr>
        <w:pStyle w:val="44"/>
        <w:rPr>
          <w:rFonts w:hint="default" w:ascii="Times New Roman" w:hAnsi="Times New Roman" w:cs="Times New Roman" w:eastAsiaTheme="minorEastAsia"/>
          <w:color w:val="auto"/>
          <w:sz w:val="20"/>
          <w:szCs w:val="20"/>
          <w:highlight w:val="none"/>
          <w:lang w:eastAsia="zh-CN"/>
        </w:rPr>
      </w:pPr>
    </w:p>
    <w:p>
      <w:pPr>
        <w:pStyle w:val="44"/>
        <w:rPr>
          <w:rFonts w:hint="default" w:ascii="Times New Roman" w:hAnsi="Times New Roman" w:cs="Times New Roman" w:eastAsiaTheme="minorEastAsia"/>
          <w:color w:val="auto"/>
          <w:sz w:val="20"/>
          <w:szCs w:val="20"/>
          <w:highlight w:val="none"/>
          <w:lang w:eastAsia="zh-CN"/>
        </w:rPr>
      </w:pPr>
    </w:p>
    <w:p>
      <w:pPr>
        <w:pStyle w:val="44"/>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6</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2"/>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1"/>
            <w:tabs>
              <w:tab w:val="right" w:leader="dot" w:pos="9054"/>
            </w:tabs>
            <w:spacing w:line="510" w:lineRule="exact"/>
            <w:rPr>
              <w:rFonts w:ascii="Times New Roman" w:hAnsi="Times New Roman" w:eastAsia="方正小标宋_GBK" w:cs="Times New Roman"/>
              <w:sz w:val="32"/>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eastAsia="方正小标宋_GBK" w:cs="Times New Roman"/>
              <w:bCs w:val="0"/>
              <w:color w:val="auto"/>
              <w:sz w:val="32"/>
              <w:highlight w:val="none"/>
              <w:lang w:val="zh-CN"/>
            </w:rPr>
            <w:fldChar w:fldCharType="begin"/>
          </w:r>
          <w:r>
            <w:rPr>
              <w:rFonts w:hint="default" w:ascii="Times New Roman" w:hAnsi="Times New Roman" w:eastAsia="方正小标宋_GBK" w:cs="Times New Roman"/>
              <w:bCs w:val="0"/>
              <w:sz w:val="32"/>
              <w:highlight w:val="none"/>
              <w:lang w:val="zh-CN"/>
            </w:rPr>
            <w:instrText xml:space="preserve"> HYPERLINK \l _Toc1822 </w:instrText>
          </w:r>
          <w:r>
            <w:rPr>
              <w:rFonts w:hint="default" w:ascii="Times New Roman" w:hAnsi="Times New Roman" w:eastAsia="方正小标宋_GBK" w:cs="Times New Roman"/>
              <w:bCs w:val="0"/>
              <w:sz w:val="32"/>
              <w:highlight w:val="none"/>
              <w:lang w:val="zh-CN"/>
            </w:rPr>
            <w:fldChar w:fldCharType="separate"/>
          </w:r>
          <w:r>
            <w:rPr>
              <w:rFonts w:hint="default" w:ascii="Times New Roman" w:hAnsi="Times New Roman" w:eastAsia="方正小标宋_GBK" w:cs="Times New Roman"/>
              <w:bCs w:val="0"/>
              <w:sz w:val="32"/>
              <w:szCs w:val="21"/>
              <w:highlight w:val="none"/>
              <w:lang w:val="zh-CN" w:eastAsia="zh-CN"/>
            </w:rPr>
            <w:t>第一章 询价公告</w:t>
          </w:r>
          <w:r>
            <w:rPr>
              <w:rFonts w:ascii="Times New Roman" w:hAnsi="Times New Roman" w:eastAsia="方正小标宋_GBK" w:cs="Times New Roman"/>
              <w:sz w:val="32"/>
            </w:rPr>
            <w:tab/>
          </w: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PAGEREF _Toc1822 \h </w:instrText>
          </w:r>
          <w:r>
            <w:rPr>
              <w:rFonts w:ascii="Times New Roman" w:hAnsi="Times New Roman" w:eastAsia="方正小标宋_GBK" w:cs="Times New Roman"/>
              <w:sz w:val="32"/>
            </w:rPr>
            <w:fldChar w:fldCharType="separate"/>
          </w:r>
          <w:r>
            <w:rPr>
              <w:rFonts w:ascii="Times New Roman" w:hAnsi="Times New Roman" w:eastAsia="方正小标宋_GBK" w:cs="Times New Roman"/>
              <w:sz w:val="32"/>
            </w:rPr>
            <w:t>2</w:t>
          </w:r>
          <w:r>
            <w:rPr>
              <w:rFonts w:ascii="Times New Roman" w:hAnsi="Times New Roman" w:eastAsia="方正小标宋_GBK" w:cs="Times New Roman"/>
              <w:sz w:val="32"/>
            </w:rPr>
            <w:fldChar w:fldCharType="end"/>
          </w:r>
          <w:r>
            <w:rPr>
              <w:rFonts w:hint="default" w:ascii="Times New Roman" w:hAnsi="Times New Roman" w:eastAsia="方正小标宋_GBK" w:cs="Times New Roman"/>
              <w:bCs w:val="0"/>
              <w:color w:val="auto"/>
              <w:sz w:val="32"/>
              <w:highlight w:val="none"/>
              <w:lang w:val="zh-CN"/>
            </w:rPr>
            <w:fldChar w:fldCharType="end"/>
          </w:r>
        </w:p>
        <w:p>
          <w:pPr>
            <w:pStyle w:val="37"/>
            <w:tabs>
              <w:tab w:val="right" w:leader="dot" w:pos="9054"/>
            </w:tabs>
            <w:spacing w:line="51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val="0"/>
              <w:color w:val="auto"/>
              <w:sz w:val="32"/>
              <w:szCs w:val="32"/>
              <w:highlight w:val="none"/>
              <w:lang w:val="zh-CN"/>
            </w:rPr>
            <w:fldChar w:fldCharType="begin"/>
          </w:r>
          <w:r>
            <w:rPr>
              <w:rFonts w:hint="eastAsia" w:ascii="方正仿宋_GBK" w:hAnsi="方正仿宋_GBK" w:eastAsia="方正仿宋_GBK" w:cs="方正仿宋_GBK"/>
              <w:bCs w:val="0"/>
              <w:sz w:val="32"/>
              <w:szCs w:val="32"/>
              <w:highlight w:val="none"/>
              <w:lang w:val="zh-CN"/>
            </w:rPr>
            <w:instrText xml:space="preserve"> HYPERLINK \l _Toc5799 </w:instrText>
          </w:r>
          <w:r>
            <w:rPr>
              <w:rFonts w:hint="eastAsia" w:ascii="方正仿宋_GBK" w:hAnsi="方正仿宋_GBK" w:eastAsia="方正仿宋_GBK" w:cs="方正仿宋_GBK"/>
              <w:bCs w:val="0"/>
              <w:sz w:val="32"/>
              <w:szCs w:val="32"/>
              <w:highlight w:val="none"/>
              <w:lang w:val="zh-CN"/>
            </w:rPr>
            <w:fldChar w:fldCharType="separate"/>
          </w:r>
          <w:r>
            <w:rPr>
              <w:rFonts w:hint="eastAsia" w:ascii="方正仿宋_GBK" w:hAnsi="方正仿宋_GBK" w:eastAsia="方正仿宋_GBK" w:cs="方正仿宋_GBK"/>
              <w:sz w:val="32"/>
              <w:szCs w:val="32"/>
              <w:highlight w:val="none"/>
              <w:lang w:eastAsia="zh-CN"/>
            </w:rPr>
            <w:t>1.询价条件</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_Toc5799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val="0"/>
              <w:color w:val="auto"/>
              <w:sz w:val="32"/>
              <w:szCs w:val="32"/>
              <w:highlight w:val="none"/>
              <w:lang w:val="zh-CN"/>
            </w:rPr>
            <w:fldChar w:fldCharType="end"/>
          </w:r>
        </w:p>
        <w:p>
          <w:pPr>
            <w:pStyle w:val="37"/>
            <w:tabs>
              <w:tab w:val="right" w:leader="dot" w:pos="9054"/>
            </w:tabs>
            <w:spacing w:line="51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val="0"/>
              <w:color w:val="auto"/>
              <w:sz w:val="32"/>
              <w:szCs w:val="32"/>
              <w:highlight w:val="none"/>
              <w:lang w:val="zh-CN"/>
            </w:rPr>
            <w:fldChar w:fldCharType="begin"/>
          </w:r>
          <w:r>
            <w:rPr>
              <w:rFonts w:hint="eastAsia" w:ascii="方正仿宋_GBK" w:hAnsi="方正仿宋_GBK" w:eastAsia="方正仿宋_GBK" w:cs="方正仿宋_GBK"/>
              <w:bCs w:val="0"/>
              <w:sz w:val="32"/>
              <w:szCs w:val="32"/>
              <w:highlight w:val="none"/>
              <w:lang w:val="zh-CN"/>
            </w:rPr>
            <w:instrText xml:space="preserve"> HYPERLINK \l _Toc22234 </w:instrText>
          </w:r>
          <w:r>
            <w:rPr>
              <w:rFonts w:hint="eastAsia" w:ascii="方正仿宋_GBK" w:hAnsi="方正仿宋_GBK" w:eastAsia="方正仿宋_GBK" w:cs="方正仿宋_GBK"/>
              <w:bCs w:val="0"/>
              <w:sz w:val="32"/>
              <w:szCs w:val="32"/>
              <w:highlight w:val="none"/>
              <w:lang w:val="zh-CN"/>
            </w:rPr>
            <w:fldChar w:fldCharType="separate"/>
          </w:r>
          <w:r>
            <w:rPr>
              <w:rFonts w:hint="eastAsia" w:ascii="方正仿宋_GBK" w:hAnsi="方正仿宋_GBK" w:eastAsia="方正仿宋_GBK" w:cs="方正仿宋_GBK"/>
              <w:sz w:val="32"/>
              <w:szCs w:val="32"/>
              <w:highlight w:val="none"/>
              <w:lang w:eastAsia="zh-CN"/>
            </w:rPr>
            <w:t>2.项目概况与询价工作范围</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_Toc22234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val="0"/>
              <w:color w:val="auto"/>
              <w:sz w:val="32"/>
              <w:szCs w:val="32"/>
              <w:highlight w:val="none"/>
              <w:lang w:val="zh-CN"/>
            </w:rPr>
            <w:fldChar w:fldCharType="end"/>
          </w:r>
        </w:p>
        <w:p>
          <w:pPr>
            <w:pStyle w:val="37"/>
            <w:tabs>
              <w:tab w:val="right" w:leader="dot" w:pos="9054"/>
            </w:tabs>
            <w:spacing w:line="51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val="0"/>
              <w:color w:val="auto"/>
              <w:sz w:val="32"/>
              <w:szCs w:val="32"/>
              <w:highlight w:val="none"/>
              <w:lang w:val="zh-CN"/>
            </w:rPr>
            <w:fldChar w:fldCharType="begin"/>
          </w:r>
          <w:r>
            <w:rPr>
              <w:rFonts w:hint="eastAsia" w:ascii="方正仿宋_GBK" w:hAnsi="方正仿宋_GBK" w:eastAsia="方正仿宋_GBK" w:cs="方正仿宋_GBK"/>
              <w:bCs w:val="0"/>
              <w:sz w:val="32"/>
              <w:szCs w:val="32"/>
              <w:highlight w:val="none"/>
              <w:lang w:val="zh-CN"/>
            </w:rPr>
            <w:instrText xml:space="preserve"> HYPERLINK \l _Toc29895 </w:instrText>
          </w:r>
          <w:r>
            <w:rPr>
              <w:rFonts w:hint="eastAsia" w:ascii="方正仿宋_GBK" w:hAnsi="方正仿宋_GBK" w:eastAsia="方正仿宋_GBK" w:cs="方正仿宋_GBK"/>
              <w:bCs w:val="0"/>
              <w:sz w:val="32"/>
              <w:szCs w:val="32"/>
              <w:highlight w:val="none"/>
              <w:lang w:val="zh-CN"/>
            </w:rPr>
            <w:fldChar w:fldCharType="separate"/>
          </w:r>
          <w:r>
            <w:rPr>
              <w:rFonts w:hint="eastAsia" w:ascii="方正仿宋_GBK" w:hAnsi="方正仿宋_GBK" w:eastAsia="方正仿宋_GBK" w:cs="方正仿宋_GBK"/>
              <w:sz w:val="32"/>
              <w:szCs w:val="32"/>
              <w:highlight w:val="none"/>
              <w:lang w:eastAsia="zh-CN"/>
            </w:rPr>
            <w:t>3.报价人资格要求</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_Toc29895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val="0"/>
              <w:color w:val="auto"/>
              <w:sz w:val="32"/>
              <w:szCs w:val="32"/>
              <w:highlight w:val="none"/>
              <w:lang w:val="zh-CN"/>
            </w:rPr>
            <w:fldChar w:fldCharType="end"/>
          </w:r>
        </w:p>
        <w:p>
          <w:pPr>
            <w:pStyle w:val="37"/>
            <w:tabs>
              <w:tab w:val="right" w:leader="dot" w:pos="9054"/>
            </w:tabs>
            <w:spacing w:line="51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val="0"/>
              <w:color w:val="auto"/>
              <w:sz w:val="32"/>
              <w:szCs w:val="32"/>
              <w:highlight w:val="none"/>
              <w:lang w:val="zh-CN"/>
            </w:rPr>
            <w:fldChar w:fldCharType="begin"/>
          </w:r>
          <w:r>
            <w:rPr>
              <w:rFonts w:hint="eastAsia" w:ascii="方正仿宋_GBK" w:hAnsi="方正仿宋_GBK" w:eastAsia="方正仿宋_GBK" w:cs="方正仿宋_GBK"/>
              <w:bCs w:val="0"/>
              <w:sz w:val="32"/>
              <w:szCs w:val="32"/>
              <w:highlight w:val="none"/>
              <w:lang w:val="zh-CN"/>
            </w:rPr>
            <w:instrText xml:space="preserve"> HYPERLINK \l _Toc30897 </w:instrText>
          </w:r>
          <w:r>
            <w:rPr>
              <w:rFonts w:hint="eastAsia" w:ascii="方正仿宋_GBK" w:hAnsi="方正仿宋_GBK" w:eastAsia="方正仿宋_GBK" w:cs="方正仿宋_GBK"/>
              <w:bCs w:val="0"/>
              <w:sz w:val="32"/>
              <w:szCs w:val="32"/>
              <w:highlight w:val="none"/>
              <w:lang w:val="zh-CN"/>
            </w:rPr>
            <w:fldChar w:fldCharType="separate"/>
          </w:r>
          <w:r>
            <w:rPr>
              <w:rFonts w:hint="eastAsia" w:ascii="方正仿宋_GBK" w:hAnsi="方正仿宋_GBK" w:eastAsia="方正仿宋_GBK" w:cs="方正仿宋_GBK"/>
              <w:sz w:val="32"/>
              <w:szCs w:val="32"/>
              <w:highlight w:val="none"/>
              <w:lang w:eastAsia="zh-CN"/>
            </w:rPr>
            <w:t>4.报价文件的递交</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_Toc30897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val="0"/>
              <w:color w:val="auto"/>
              <w:sz w:val="32"/>
              <w:szCs w:val="32"/>
              <w:highlight w:val="none"/>
              <w:lang w:val="zh-CN"/>
            </w:rPr>
            <w:fldChar w:fldCharType="end"/>
          </w:r>
        </w:p>
        <w:p>
          <w:pPr>
            <w:pStyle w:val="37"/>
            <w:tabs>
              <w:tab w:val="right" w:leader="dot" w:pos="9054"/>
            </w:tabs>
            <w:spacing w:line="51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val="0"/>
              <w:color w:val="auto"/>
              <w:sz w:val="32"/>
              <w:szCs w:val="32"/>
              <w:highlight w:val="none"/>
              <w:lang w:val="zh-CN"/>
            </w:rPr>
            <w:fldChar w:fldCharType="begin"/>
          </w:r>
          <w:r>
            <w:rPr>
              <w:rFonts w:hint="eastAsia" w:ascii="方正仿宋_GBK" w:hAnsi="方正仿宋_GBK" w:eastAsia="方正仿宋_GBK" w:cs="方正仿宋_GBK"/>
              <w:bCs w:val="0"/>
              <w:sz w:val="32"/>
              <w:szCs w:val="32"/>
              <w:highlight w:val="none"/>
              <w:lang w:val="zh-CN"/>
            </w:rPr>
            <w:instrText xml:space="preserve"> HYPERLINK \l _Toc15459 </w:instrText>
          </w:r>
          <w:r>
            <w:rPr>
              <w:rFonts w:hint="eastAsia" w:ascii="方正仿宋_GBK" w:hAnsi="方正仿宋_GBK" w:eastAsia="方正仿宋_GBK" w:cs="方正仿宋_GBK"/>
              <w:bCs w:val="0"/>
              <w:sz w:val="32"/>
              <w:szCs w:val="32"/>
              <w:highlight w:val="none"/>
              <w:lang w:val="zh-CN"/>
            </w:rPr>
            <w:fldChar w:fldCharType="separate"/>
          </w:r>
          <w:r>
            <w:rPr>
              <w:rFonts w:hint="eastAsia" w:ascii="方正仿宋_GBK" w:hAnsi="方正仿宋_GBK" w:eastAsia="方正仿宋_GBK" w:cs="方正仿宋_GBK"/>
              <w:sz w:val="32"/>
              <w:szCs w:val="32"/>
              <w:highlight w:val="none"/>
              <w:lang w:eastAsia="zh-CN"/>
            </w:rPr>
            <w:t>5.发布公告的媒介</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_Toc15459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val="0"/>
              <w:color w:val="auto"/>
              <w:sz w:val="32"/>
              <w:szCs w:val="32"/>
              <w:highlight w:val="none"/>
              <w:lang w:val="zh-CN"/>
            </w:rPr>
            <w:fldChar w:fldCharType="end"/>
          </w:r>
        </w:p>
        <w:p>
          <w:pPr>
            <w:pStyle w:val="37"/>
            <w:tabs>
              <w:tab w:val="right" w:leader="dot" w:pos="9054"/>
            </w:tabs>
            <w:spacing w:line="51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val="0"/>
              <w:color w:val="auto"/>
              <w:sz w:val="32"/>
              <w:szCs w:val="32"/>
              <w:highlight w:val="none"/>
              <w:lang w:val="zh-CN"/>
            </w:rPr>
            <w:fldChar w:fldCharType="begin"/>
          </w:r>
          <w:r>
            <w:rPr>
              <w:rFonts w:hint="eastAsia" w:ascii="方正仿宋_GBK" w:hAnsi="方正仿宋_GBK" w:eastAsia="方正仿宋_GBK" w:cs="方正仿宋_GBK"/>
              <w:bCs w:val="0"/>
              <w:sz w:val="32"/>
              <w:szCs w:val="32"/>
              <w:highlight w:val="none"/>
              <w:lang w:val="zh-CN"/>
            </w:rPr>
            <w:instrText xml:space="preserve"> HYPERLINK \l _Toc12664 </w:instrText>
          </w:r>
          <w:r>
            <w:rPr>
              <w:rFonts w:hint="eastAsia" w:ascii="方正仿宋_GBK" w:hAnsi="方正仿宋_GBK" w:eastAsia="方正仿宋_GBK" w:cs="方正仿宋_GBK"/>
              <w:bCs w:val="0"/>
              <w:sz w:val="32"/>
              <w:szCs w:val="32"/>
              <w:highlight w:val="none"/>
              <w:lang w:val="zh-CN"/>
            </w:rPr>
            <w:fldChar w:fldCharType="separate"/>
          </w:r>
          <w:r>
            <w:rPr>
              <w:rFonts w:hint="eastAsia" w:ascii="方正仿宋_GBK" w:hAnsi="方正仿宋_GBK" w:eastAsia="方正仿宋_GBK" w:cs="方正仿宋_GBK"/>
              <w:sz w:val="32"/>
              <w:szCs w:val="32"/>
              <w:highlight w:val="none"/>
              <w:lang w:eastAsia="zh-CN"/>
            </w:rPr>
            <w:t>6.联系方式</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_Toc12664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val="0"/>
              <w:color w:val="auto"/>
              <w:sz w:val="32"/>
              <w:szCs w:val="32"/>
              <w:highlight w:val="none"/>
              <w:lang w:val="zh-CN"/>
            </w:rPr>
            <w:fldChar w:fldCharType="end"/>
          </w:r>
        </w:p>
        <w:p>
          <w:pPr>
            <w:pStyle w:val="37"/>
            <w:tabs>
              <w:tab w:val="right" w:leader="dot" w:pos="9054"/>
            </w:tabs>
            <w:spacing w:line="51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val="0"/>
              <w:color w:val="auto"/>
              <w:sz w:val="32"/>
              <w:szCs w:val="32"/>
              <w:highlight w:val="none"/>
              <w:lang w:val="zh-CN"/>
            </w:rPr>
            <w:fldChar w:fldCharType="begin"/>
          </w:r>
          <w:r>
            <w:rPr>
              <w:rFonts w:hint="eastAsia" w:ascii="方正仿宋_GBK" w:hAnsi="方正仿宋_GBK" w:eastAsia="方正仿宋_GBK" w:cs="方正仿宋_GBK"/>
              <w:bCs w:val="0"/>
              <w:sz w:val="32"/>
              <w:szCs w:val="32"/>
              <w:highlight w:val="none"/>
              <w:lang w:val="zh-CN"/>
            </w:rPr>
            <w:instrText xml:space="preserve"> HYPERLINK \l _Toc4075 </w:instrText>
          </w:r>
          <w:r>
            <w:rPr>
              <w:rFonts w:hint="eastAsia" w:ascii="方正仿宋_GBK" w:hAnsi="方正仿宋_GBK" w:eastAsia="方正仿宋_GBK" w:cs="方正仿宋_GBK"/>
              <w:bCs w:val="0"/>
              <w:sz w:val="32"/>
              <w:szCs w:val="32"/>
              <w:highlight w:val="none"/>
              <w:lang w:val="zh-CN"/>
            </w:rPr>
            <w:fldChar w:fldCharType="separate"/>
          </w:r>
          <w:r>
            <w:rPr>
              <w:rFonts w:hint="eastAsia" w:ascii="方正仿宋_GBK" w:hAnsi="方正仿宋_GBK" w:eastAsia="方正仿宋_GBK" w:cs="方正仿宋_GBK"/>
              <w:sz w:val="32"/>
              <w:szCs w:val="32"/>
              <w:highlight w:val="none"/>
              <w:lang w:eastAsia="zh-CN"/>
            </w:rPr>
            <w:t>7.监督部门</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_Toc4075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bCs w:val="0"/>
              <w:color w:val="auto"/>
              <w:sz w:val="32"/>
              <w:szCs w:val="32"/>
              <w:highlight w:val="none"/>
              <w:lang w:val="zh-CN"/>
            </w:rPr>
            <w:fldChar w:fldCharType="end"/>
          </w:r>
        </w:p>
        <w:p>
          <w:pPr>
            <w:pStyle w:val="31"/>
            <w:tabs>
              <w:tab w:val="right" w:leader="dot" w:pos="9054"/>
            </w:tabs>
            <w:spacing w:line="510" w:lineRule="exact"/>
            <w:rPr>
              <w:rFonts w:ascii="Times New Roman" w:hAnsi="Times New Roman" w:eastAsia="方正小标宋_GBK" w:cs="Times New Roman"/>
              <w:sz w:val="32"/>
            </w:rPr>
          </w:pPr>
          <w:r>
            <w:rPr>
              <w:rFonts w:hint="default" w:ascii="Times New Roman" w:hAnsi="Times New Roman" w:eastAsia="方正小标宋_GBK" w:cs="Times New Roman"/>
              <w:bCs w:val="0"/>
              <w:color w:val="auto"/>
              <w:sz w:val="32"/>
              <w:highlight w:val="none"/>
              <w:lang w:val="zh-CN"/>
            </w:rPr>
            <w:fldChar w:fldCharType="begin"/>
          </w:r>
          <w:r>
            <w:rPr>
              <w:rFonts w:hint="default" w:ascii="Times New Roman" w:hAnsi="Times New Roman" w:eastAsia="方正小标宋_GBK" w:cs="Times New Roman"/>
              <w:bCs w:val="0"/>
              <w:sz w:val="32"/>
              <w:highlight w:val="none"/>
              <w:lang w:val="zh-CN"/>
            </w:rPr>
            <w:instrText xml:space="preserve"> HYPERLINK \l _Toc234 </w:instrText>
          </w:r>
          <w:r>
            <w:rPr>
              <w:rFonts w:hint="default" w:ascii="Times New Roman" w:hAnsi="Times New Roman" w:eastAsia="方正小标宋_GBK" w:cs="Times New Roman"/>
              <w:bCs w:val="0"/>
              <w:sz w:val="32"/>
              <w:highlight w:val="none"/>
              <w:lang w:val="zh-CN"/>
            </w:rPr>
            <w:fldChar w:fldCharType="separate"/>
          </w:r>
          <w:r>
            <w:rPr>
              <w:rFonts w:hint="default" w:ascii="Times New Roman" w:hAnsi="Times New Roman" w:eastAsia="方正小标宋_GBK" w:cs="Times New Roman"/>
              <w:bCs w:val="0"/>
              <w:sz w:val="32"/>
              <w:szCs w:val="21"/>
              <w:highlight w:val="none"/>
              <w:lang w:val="zh-CN" w:eastAsia="zh-CN"/>
            </w:rPr>
            <w:t>第二章 报价文件要求与评审办法</w:t>
          </w:r>
          <w:r>
            <w:rPr>
              <w:rFonts w:ascii="Times New Roman" w:hAnsi="Times New Roman" w:eastAsia="方正小标宋_GBK" w:cs="Times New Roman"/>
              <w:sz w:val="32"/>
            </w:rPr>
            <w:tab/>
          </w: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PAGEREF _Toc234 \h </w:instrText>
          </w:r>
          <w:r>
            <w:rPr>
              <w:rFonts w:ascii="Times New Roman" w:hAnsi="Times New Roman" w:eastAsia="方正小标宋_GBK" w:cs="Times New Roman"/>
              <w:sz w:val="32"/>
            </w:rPr>
            <w:fldChar w:fldCharType="separate"/>
          </w:r>
          <w:r>
            <w:rPr>
              <w:rFonts w:ascii="Times New Roman" w:hAnsi="Times New Roman" w:eastAsia="方正小标宋_GBK" w:cs="Times New Roman"/>
              <w:sz w:val="32"/>
            </w:rPr>
            <w:t>7</w:t>
          </w:r>
          <w:r>
            <w:rPr>
              <w:rFonts w:ascii="Times New Roman" w:hAnsi="Times New Roman" w:eastAsia="方正小标宋_GBK" w:cs="Times New Roman"/>
              <w:sz w:val="32"/>
            </w:rPr>
            <w:fldChar w:fldCharType="end"/>
          </w:r>
          <w:r>
            <w:rPr>
              <w:rFonts w:hint="default" w:ascii="Times New Roman" w:hAnsi="Times New Roman" w:eastAsia="方正小标宋_GBK" w:cs="Times New Roman"/>
              <w:bCs w:val="0"/>
              <w:color w:val="auto"/>
              <w:sz w:val="32"/>
              <w:highlight w:val="none"/>
              <w:lang w:val="zh-CN"/>
            </w:rPr>
            <w:fldChar w:fldCharType="end"/>
          </w:r>
        </w:p>
        <w:p>
          <w:pPr>
            <w:pStyle w:val="37"/>
            <w:tabs>
              <w:tab w:val="right" w:leader="dot" w:pos="9054"/>
            </w:tabs>
            <w:spacing w:line="510" w:lineRule="exact"/>
            <w:ind w:left="0"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bCs w:val="0"/>
              <w:color w:val="auto"/>
              <w:sz w:val="32"/>
              <w:szCs w:val="32"/>
              <w:highlight w:val="none"/>
              <w:lang w:val="zh-CN"/>
            </w:rPr>
            <w:fldChar w:fldCharType="begin"/>
          </w:r>
          <w:r>
            <w:rPr>
              <w:rFonts w:hint="eastAsia" w:ascii="方正仿宋_GBK" w:hAnsi="方正仿宋_GBK" w:eastAsia="方正仿宋_GBK" w:cs="方正仿宋_GBK"/>
              <w:bCs w:val="0"/>
              <w:sz w:val="32"/>
              <w:szCs w:val="32"/>
              <w:highlight w:val="none"/>
              <w:lang w:val="zh-CN"/>
            </w:rPr>
            <w:instrText xml:space="preserve"> HYPERLINK \l _Toc30868 </w:instrText>
          </w:r>
          <w:r>
            <w:rPr>
              <w:rFonts w:hint="eastAsia" w:ascii="方正仿宋_GBK" w:hAnsi="方正仿宋_GBK" w:eastAsia="方正仿宋_GBK" w:cs="方正仿宋_GBK"/>
              <w:bCs w:val="0"/>
              <w:sz w:val="32"/>
              <w:szCs w:val="32"/>
              <w:highlight w:val="none"/>
              <w:lang w:val="zh-CN"/>
            </w:rPr>
            <w:fldChar w:fldCharType="separate"/>
          </w:r>
          <w:r>
            <w:rPr>
              <w:rFonts w:hint="eastAsia" w:ascii="方正仿宋_GBK" w:hAnsi="方正仿宋_GBK" w:eastAsia="方正仿宋_GBK" w:cs="方正仿宋_GBK"/>
              <w:sz w:val="32"/>
              <w:szCs w:val="32"/>
              <w:highlight w:val="none"/>
              <w:lang w:val="zh-CN" w:eastAsia="zh-CN"/>
            </w:rPr>
            <w:t>1.报价文件要求</w:t>
          </w:r>
          <w:r>
            <w:rPr>
              <w:rFonts w:hint="eastAsia" w:ascii="方正仿宋_GBK" w:hAnsi="方正仿宋_GBK" w:eastAsia="方正仿宋_GBK" w:cs="方正仿宋_GBK"/>
              <w:sz w:val="32"/>
              <w:szCs w:val="32"/>
              <w:lang w:val="zh-CN"/>
            </w:rPr>
            <w:tab/>
          </w:r>
          <w:r>
            <w:rPr>
              <w:rFonts w:hint="eastAsia" w:ascii="方正仿宋_GBK" w:hAnsi="方正仿宋_GBK" w:eastAsia="方正仿宋_GBK" w:cs="方正仿宋_GBK"/>
              <w:sz w:val="32"/>
              <w:szCs w:val="32"/>
              <w:lang w:val="zh-CN"/>
            </w:rPr>
            <w:fldChar w:fldCharType="begin"/>
          </w:r>
          <w:r>
            <w:rPr>
              <w:rFonts w:hint="eastAsia" w:ascii="方正仿宋_GBK" w:hAnsi="方正仿宋_GBK" w:eastAsia="方正仿宋_GBK" w:cs="方正仿宋_GBK"/>
              <w:sz w:val="32"/>
              <w:szCs w:val="32"/>
              <w:lang w:val="zh-CN"/>
            </w:rPr>
            <w:instrText xml:space="preserve"> PAGEREF _Toc30868 \h </w:instrText>
          </w:r>
          <w:r>
            <w:rPr>
              <w:rFonts w:hint="eastAsia" w:ascii="方正仿宋_GBK" w:hAnsi="方正仿宋_GBK" w:eastAsia="方正仿宋_GBK" w:cs="方正仿宋_GBK"/>
              <w:sz w:val="32"/>
              <w:szCs w:val="32"/>
              <w:lang w:val="zh-CN"/>
            </w:rPr>
            <w:fldChar w:fldCharType="separate"/>
          </w:r>
          <w:r>
            <w:rPr>
              <w:rFonts w:hint="eastAsia" w:ascii="方正仿宋_GBK" w:hAnsi="方正仿宋_GBK" w:eastAsia="方正仿宋_GBK" w:cs="方正仿宋_GBK"/>
              <w:sz w:val="32"/>
              <w:szCs w:val="32"/>
              <w:lang w:val="zh-CN"/>
            </w:rPr>
            <w:t>7</w:t>
          </w:r>
          <w:r>
            <w:rPr>
              <w:rFonts w:hint="eastAsia" w:ascii="方正仿宋_GBK" w:hAnsi="方正仿宋_GBK" w:eastAsia="方正仿宋_GBK" w:cs="方正仿宋_GBK"/>
              <w:sz w:val="32"/>
              <w:szCs w:val="32"/>
              <w:lang w:val="zh-CN"/>
            </w:rPr>
            <w:fldChar w:fldCharType="end"/>
          </w:r>
          <w:r>
            <w:rPr>
              <w:rFonts w:hint="eastAsia" w:ascii="方正仿宋_GBK" w:hAnsi="方正仿宋_GBK" w:eastAsia="方正仿宋_GBK" w:cs="方正仿宋_GBK"/>
              <w:bCs w:val="0"/>
              <w:color w:val="auto"/>
              <w:sz w:val="32"/>
              <w:szCs w:val="32"/>
              <w:highlight w:val="none"/>
              <w:lang w:val="zh-CN"/>
            </w:rPr>
            <w:fldChar w:fldCharType="end"/>
          </w:r>
        </w:p>
        <w:p>
          <w:pPr>
            <w:pStyle w:val="37"/>
            <w:tabs>
              <w:tab w:val="right" w:leader="dot" w:pos="9054"/>
            </w:tabs>
            <w:spacing w:line="510" w:lineRule="exact"/>
            <w:ind w:left="0"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bCs w:val="0"/>
              <w:color w:val="auto"/>
              <w:sz w:val="32"/>
              <w:szCs w:val="32"/>
              <w:highlight w:val="none"/>
              <w:lang w:val="zh-CN"/>
            </w:rPr>
            <w:fldChar w:fldCharType="begin"/>
          </w:r>
          <w:r>
            <w:rPr>
              <w:rFonts w:hint="eastAsia" w:ascii="方正仿宋_GBK" w:hAnsi="方正仿宋_GBK" w:eastAsia="方正仿宋_GBK" w:cs="方正仿宋_GBK"/>
              <w:bCs w:val="0"/>
              <w:sz w:val="32"/>
              <w:szCs w:val="32"/>
              <w:highlight w:val="none"/>
              <w:lang w:val="zh-CN"/>
            </w:rPr>
            <w:instrText xml:space="preserve"> HYPERLINK \l _Toc8848 </w:instrText>
          </w:r>
          <w:r>
            <w:rPr>
              <w:rFonts w:hint="eastAsia" w:ascii="方正仿宋_GBK" w:hAnsi="方正仿宋_GBK" w:eastAsia="方正仿宋_GBK" w:cs="方正仿宋_GBK"/>
              <w:bCs w:val="0"/>
              <w:sz w:val="32"/>
              <w:szCs w:val="32"/>
              <w:highlight w:val="none"/>
              <w:lang w:val="zh-CN"/>
            </w:rPr>
            <w:fldChar w:fldCharType="separate"/>
          </w:r>
          <w:r>
            <w:rPr>
              <w:rFonts w:hint="default" w:ascii="方正仿宋_GBK" w:hAnsi="方正仿宋_GBK" w:eastAsia="方正仿宋_GBK" w:cs="方正仿宋_GBK"/>
              <w:sz w:val="32"/>
              <w:szCs w:val="32"/>
              <w:lang w:val="zh-CN" w:eastAsia="zh-CN"/>
            </w:rPr>
            <w:t>2.评审办法</w:t>
          </w:r>
          <w:r>
            <w:rPr>
              <w:rFonts w:hint="eastAsia" w:ascii="方正仿宋_GBK" w:hAnsi="方正仿宋_GBK" w:eastAsia="方正仿宋_GBK" w:cs="方正仿宋_GBK"/>
              <w:sz w:val="32"/>
              <w:szCs w:val="32"/>
              <w:lang w:val="zh-CN"/>
            </w:rPr>
            <w:tab/>
          </w:r>
          <w:r>
            <w:rPr>
              <w:rFonts w:hint="eastAsia" w:ascii="方正仿宋_GBK" w:hAnsi="方正仿宋_GBK" w:eastAsia="方正仿宋_GBK" w:cs="方正仿宋_GBK"/>
              <w:sz w:val="32"/>
              <w:szCs w:val="32"/>
              <w:lang w:val="zh-CN"/>
            </w:rPr>
            <w:fldChar w:fldCharType="begin"/>
          </w:r>
          <w:r>
            <w:rPr>
              <w:rFonts w:hint="eastAsia" w:ascii="方正仿宋_GBK" w:hAnsi="方正仿宋_GBK" w:eastAsia="方正仿宋_GBK" w:cs="方正仿宋_GBK"/>
              <w:sz w:val="32"/>
              <w:szCs w:val="32"/>
              <w:lang w:val="zh-CN"/>
            </w:rPr>
            <w:instrText xml:space="preserve"> PAGEREF _Toc8848 \h </w:instrText>
          </w:r>
          <w:r>
            <w:rPr>
              <w:rFonts w:hint="eastAsia" w:ascii="方正仿宋_GBK" w:hAnsi="方正仿宋_GBK" w:eastAsia="方正仿宋_GBK" w:cs="方正仿宋_GBK"/>
              <w:sz w:val="32"/>
              <w:szCs w:val="32"/>
              <w:lang w:val="zh-CN"/>
            </w:rPr>
            <w:fldChar w:fldCharType="separate"/>
          </w:r>
          <w:r>
            <w:rPr>
              <w:rFonts w:hint="eastAsia" w:ascii="方正仿宋_GBK" w:hAnsi="方正仿宋_GBK" w:eastAsia="方正仿宋_GBK" w:cs="方正仿宋_GBK"/>
              <w:sz w:val="32"/>
              <w:szCs w:val="32"/>
              <w:lang w:val="zh-CN"/>
            </w:rPr>
            <w:t>7</w:t>
          </w:r>
          <w:r>
            <w:rPr>
              <w:rFonts w:hint="eastAsia" w:ascii="方正仿宋_GBK" w:hAnsi="方正仿宋_GBK" w:eastAsia="方正仿宋_GBK" w:cs="方正仿宋_GBK"/>
              <w:sz w:val="32"/>
              <w:szCs w:val="32"/>
              <w:lang w:val="zh-CN"/>
            </w:rPr>
            <w:fldChar w:fldCharType="end"/>
          </w:r>
          <w:r>
            <w:rPr>
              <w:rFonts w:hint="eastAsia" w:ascii="方正仿宋_GBK" w:hAnsi="方正仿宋_GBK" w:eastAsia="方正仿宋_GBK" w:cs="方正仿宋_GBK"/>
              <w:bCs w:val="0"/>
              <w:color w:val="auto"/>
              <w:sz w:val="32"/>
              <w:szCs w:val="32"/>
              <w:highlight w:val="none"/>
              <w:lang w:val="zh-CN"/>
            </w:rPr>
            <w:fldChar w:fldCharType="end"/>
          </w:r>
        </w:p>
        <w:p>
          <w:pPr>
            <w:pStyle w:val="31"/>
            <w:tabs>
              <w:tab w:val="right" w:leader="dot" w:pos="9054"/>
            </w:tabs>
            <w:spacing w:line="510" w:lineRule="exact"/>
            <w:rPr>
              <w:rFonts w:ascii="Times New Roman" w:hAnsi="Times New Roman" w:eastAsia="方正小标宋_GBK" w:cs="Times New Roman"/>
              <w:sz w:val="32"/>
            </w:rPr>
          </w:pPr>
          <w:r>
            <w:rPr>
              <w:rFonts w:hint="default" w:ascii="Times New Roman" w:hAnsi="Times New Roman" w:eastAsia="方正小标宋_GBK" w:cs="Times New Roman"/>
              <w:bCs w:val="0"/>
              <w:color w:val="auto"/>
              <w:sz w:val="32"/>
              <w:highlight w:val="none"/>
              <w:lang w:val="zh-CN"/>
            </w:rPr>
            <w:fldChar w:fldCharType="begin"/>
          </w:r>
          <w:r>
            <w:rPr>
              <w:rFonts w:hint="default" w:ascii="Times New Roman" w:hAnsi="Times New Roman" w:eastAsia="方正小标宋_GBK" w:cs="Times New Roman"/>
              <w:bCs w:val="0"/>
              <w:sz w:val="32"/>
              <w:highlight w:val="none"/>
              <w:lang w:val="zh-CN"/>
            </w:rPr>
            <w:instrText xml:space="preserve"> HYPERLINK \l _Toc24288 </w:instrText>
          </w:r>
          <w:r>
            <w:rPr>
              <w:rFonts w:hint="default" w:ascii="Times New Roman" w:hAnsi="Times New Roman" w:eastAsia="方正小标宋_GBK" w:cs="Times New Roman"/>
              <w:bCs w:val="0"/>
              <w:sz w:val="32"/>
              <w:highlight w:val="none"/>
              <w:lang w:val="zh-CN"/>
            </w:rPr>
            <w:fldChar w:fldCharType="separate"/>
          </w:r>
          <w:r>
            <w:rPr>
              <w:rFonts w:hint="default" w:ascii="Times New Roman" w:hAnsi="Times New Roman" w:eastAsia="方正小标宋_GBK" w:cs="Times New Roman"/>
              <w:bCs w:val="0"/>
              <w:sz w:val="32"/>
              <w:szCs w:val="21"/>
              <w:highlight w:val="none"/>
              <w:lang w:val="zh-CN" w:eastAsia="zh-CN"/>
            </w:rPr>
            <w:t>第三章 合同条款</w:t>
          </w:r>
          <w:r>
            <w:rPr>
              <w:rFonts w:hint="default" w:ascii="Times New Roman" w:hAnsi="Times New Roman" w:eastAsia="方正小标宋_GBK" w:cs="Times New Roman"/>
              <w:bCs w:val="0"/>
              <w:sz w:val="32"/>
              <w:szCs w:val="21"/>
              <w:highlight w:val="none"/>
              <w:lang w:val="en-US" w:eastAsia="zh-CN"/>
            </w:rPr>
            <w:t>与格式</w:t>
          </w:r>
          <w:r>
            <w:rPr>
              <w:rFonts w:ascii="Times New Roman" w:hAnsi="Times New Roman" w:eastAsia="方正小标宋_GBK" w:cs="Times New Roman"/>
              <w:sz w:val="32"/>
            </w:rPr>
            <w:tab/>
          </w: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PAGEREF _Toc24288 \h </w:instrText>
          </w:r>
          <w:r>
            <w:rPr>
              <w:rFonts w:ascii="Times New Roman" w:hAnsi="Times New Roman" w:eastAsia="方正小标宋_GBK" w:cs="Times New Roman"/>
              <w:sz w:val="32"/>
            </w:rPr>
            <w:fldChar w:fldCharType="separate"/>
          </w:r>
          <w:r>
            <w:rPr>
              <w:rFonts w:ascii="Times New Roman" w:hAnsi="Times New Roman" w:eastAsia="方正小标宋_GBK" w:cs="Times New Roman"/>
              <w:sz w:val="32"/>
            </w:rPr>
            <w:t>9</w:t>
          </w:r>
          <w:r>
            <w:rPr>
              <w:rFonts w:ascii="Times New Roman" w:hAnsi="Times New Roman" w:eastAsia="方正小标宋_GBK" w:cs="Times New Roman"/>
              <w:sz w:val="32"/>
            </w:rPr>
            <w:fldChar w:fldCharType="end"/>
          </w:r>
          <w:r>
            <w:rPr>
              <w:rFonts w:hint="default" w:ascii="Times New Roman" w:hAnsi="Times New Roman" w:eastAsia="方正小标宋_GBK" w:cs="Times New Roman"/>
              <w:bCs w:val="0"/>
              <w:color w:val="auto"/>
              <w:sz w:val="32"/>
              <w:highlight w:val="none"/>
              <w:lang w:val="zh-CN"/>
            </w:rPr>
            <w:fldChar w:fldCharType="end"/>
          </w:r>
        </w:p>
        <w:p>
          <w:pPr>
            <w:pStyle w:val="31"/>
            <w:tabs>
              <w:tab w:val="right" w:leader="dot" w:pos="9054"/>
            </w:tabs>
            <w:spacing w:line="510" w:lineRule="exact"/>
            <w:rPr>
              <w:rFonts w:ascii="Times New Roman" w:hAnsi="Times New Roman" w:eastAsia="方正小标宋_GBK" w:cs="Times New Roman"/>
              <w:sz w:val="32"/>
            </w:rPr>
          </w:pPr>
          <w:r>
            <w:rPr>
              <w:rFonts w:hint="default" w:ascii="Times New Roman" w:hAnsi="Times New Roman" w:eastAsia="方正小标宋_GBK" w:cs="Times New Roman"/>
              <w:bCs w:val="0"/>
              <w:color w:val="auto"/>
              <w:sz w:val="32"/>
              <w:highlight w:val="none"/>
              <w:lang w:val="zh-CN"/>
            </w:rPr>
            <w:fldChar w:fldCharType="begin"/>
          </w:r>
          <w:r>
            <w:rPr>
              <w:rFonts w:hint="default" w:ascii="Times New Roman" w:hAnsi="Times New Roman" w:eastAsia="方正小标宋_GBK" w:cs="Times New Roman"/>
              <w:bCs w:val="0"/>
              <w:sz w:val="32"/>
              <w:highlight w:val="none"/>
              <w:lang w:val="zh-CN"/>
            </w:rPr>
            <w:instrText xml:space="preserve"> HYPERLINK \l _Toc29589 </w:instrText>
          </w:r>
          <w:r>
            <w:rPr>
              <w:rFonts w:hint="default" w:ascii="Times New Roman" w:hAnsi="Times New Roman" w:eastAsia="方正小标宋_GBK" w:cs="Times New Roman"/>
              <w:bCs w:val="0"/>
              <w:sz w:val="32"/>
              <w:highlight w:val="none"/>
              <w:lang w:val="zh-CN"/>
            </w:rPr>
            <w:fldChar w:fldCharType="separate"/>
          </w:r>
          <w:r>
            <w:rPr>
              <w:rFonts w:hint="default" w:ascii="Times New Roman" w:hAnsi="Times New Roman" w:eastAsia="方正小标宋_GBK" w:cs="Times New Roman"/>
              <w:bCs w:val="0"/>
              <w:sz w:val="32"/>
              <w:szCs w:val="21"/>
              <w:lang w:val="zh-CN" w:eastAsia="zh-CN"/>
            </w:rPr>
            <w:t>第四章</w:t>
          </w:r>
          <w:r>
            <w:rPr>
              <w:rFonts w:hint="default" w:ascii="Times New Roman" w:hAnsi="Times New Roman" w:eastAsia="方正小标宋_GBK" w:cs="Times New Roman"/>
              <w:bCs w:val="0"/>
              <w:sz w:val="32"/>
              <w:szCs w:val="21"/>
              <w:lang w:eastAsia="zh-CN"/>
            </w:rPr>
            <w:t xml:space="preserve"> </w:t>
          </w:r>
          <w:r>
            <w:rPr>
              <w:rFonts w:ascii="Times New Roman" w:hAnsi="Times New Roman" w:eastAsia="方正小标宋_GBK" w:cs="Times New Roman"/>
              <w:bCs w:val="0"/>
              <w:sz w:val="32"/>
              <w:szCs w:val="21"/>
              <w:lang w:val="zh-CN" w:eastAsia="zh-CN"/>
            </w:rPr>
            <w:t>报价文件格式</w:t>
          </w:r>
          <w:r>
            <w:rPr>
              <w:rFonts w:ascii="Times New Roman" w:hAnsi="Times New Roman" w:eastAsia="方正小标宋_GBK" w:cs="Times New Roman"/>
              <w:sz w:val="32"/>
            </w:rPr>
            <w:tab/>
          </w: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PAGEREF _Toc29589 \h </w:instrText>
          </w:r>
          <w:r>
            <w:rPr>
              <w:rFonts w:ascii="Times New Roman" w:hAnsi="Times New Roman" w:eastAsia="方正小标宋_GBK" w:cs="Times New Roman"/>
              <w:sz w:val="32"/>
            </w:rPr>
            <w:fldChar w:fldCharType="separate"/>
          </w:r>
          <w:r>
            <w:rPr>
              <w:rFonts w:ascii="Times New Roman" w:hAnsi="Times New Roman" w:eastAsia="方正小标宋_GBK" w:cs="Times New Roman"/>
              <w:sz w:val="32"/>
            </w:rPr>
            <w:t>20</w:t>
          </w:r>
          <w:r>
            <w:rPr>
              <w:rFonts w:ascii="Times New Roman" w:hAnsi="Times New Roman" w:eastAsia="方正小标宋_GBK" w:cs="Times New Roman"/>
              <w:sz w:val="32"/>
            </w:rPr>
            <w:fldChar w:fldCharType="end"/>
          </w:r>
          <w:r>
            <w:rPr>
              <w:rFonts w:hint="default" w:ascii="Times New Roman" w:hAnsi="Times New Roman" w:eastAsia="方正小标宋_GBK" w:cs="Times New Roman"/>
              <w:bCs w:val="0"/>
              <w:color w:val="auto"/>
              <w:sz w:val="32"/>
              <w:highlight w:val="none"/>
              <w:lang w:val="zh-CN"/>
            </w:rPr>
            <w:fldChar w:fldCharType="end"/>
          </w:r>
        </w:p>
        <w:p>
          <w:pPr>
            <w:pStyle w:val="37"/>
            <w:tabs>
              <w:tab w:val="right" w:leader="dot" w:pos="9054"/>
            </w:tabs>
            <w:spacing w:line="510" w:lineRule="exact"/>
            <w:ind w:left="0"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bCs w:val="0"/>
              <w:color w:val="auto"/>
              <w:sz w:val="32"/>
              <w:szCs w:val="32"/>
              <w:highlight w:val="none"/>
              <w:lang w:val="zh-CN"/>
            </w:rPr>
            <w:fldChar w:fldCharType="begin"/>
          </w:r>
          <w:r>
            <w:rPr>
              <w:rFonts w:hint="eastAsia" w:ascii="方正仿宋_GBK" w:hAnsi="方正仿宋_GBK" w:eastAsia="方正仿宋_GBK" w:cs="方正仿宋_GBK"/>
              <w:bCs w:val="0"/>
              <w:sz w:val="32"/>
              <w:szCs w:val="32"/>
              <w:highlight w:val="none"/>
              <w:lang w:val="zh-CN"/>
            </w:rPr>
            <w:instrText xml:space="preserve"> HYPERLINK \l _Toc12086 </w:instrText>
          </w:r>
          <w:r>
            <w:rPr>
              <w:rFonts w:hint="eastAsia" w:ascii="方正仿宋_GBK" w:hAnsi="方正仿宋_GBK" w:eastAsia="方正仿宋_GBK" w:cs="方正仿宋_GBK"/>
              <w:bCs w:val="0"/>
              <w:sz w:val="32"/>
              <w:szCs w:val="32"/>
              <w:highlight w:val="none"/>
              <w:lang w:val="zh-CN"/>
            </w:rPr>
            <w:fldChar w:fldCharType="separate"/>
          </w:r>
          <w:r>
            <w:rPr>
              <w:rFonts w:hint="eastAsia" w:ascii="方正仿宋_GBK" w:hAnsi="方正仿宋_GBK" w:eastAsia="方正仿宋_GBK" w:cs="方正仿宋_GBK"/>
              <w:sz w:val="32"/>
              <w:szCs w:val="32"/>
              <w:lang w:val="zh-CN"/>
            </w:rPr>
            <w:t>一、法定代表人身份证明或授权委托书</w:t>
          </w:r>
          <w:r>
            <w:rPr>
              <w:rFonts w:hint="eastAsia" w:ascii="方正仿宋_GBK" w:hAnsi="方正仿宋_GBK" w:eastAsia="方正仿宋_GBK" w:cs="方正仿宋_GBK"/>
              <w:sz w:val="32"/>
              <w:szCs w:val="32"/>
              <w:lang w:val="zh-CN"/>
            </w:rPr>
            <w:tab/>
          </w:r>
          <w:r>
            <w:rPr>
              <w:rFonts w:hint="eastAsia" w:ascii="方正仿宋_GBK" w:hAnsi="方正仿宋_GBK" w:eastAsia="方正仿宋_GBK" w:cs="方正仿宋_GBK"/>
              <w:sz w:val="32"/>
              <w:szCs w:val="32"/>
              <w:lang w:val="zh-CN"/>
            </w:rPr>
            <w:fldChar w:fldCharType="begin"/>
          </w:r>
          <w:r>
            <w:rPr>
              <w:rFonts w:hint="eastAsia" w:ascii="方正仿宋_GBK" w:hAnsi="方正仿宋_GBK" w:eastAsia="方正仿宋_GBK" w:cs="方正仿宋_GBK"/>
              <w:sz w:val="32"/>
              <w:szCs w:val="32"/>
              <w:lang w:val="zh-CN"/>
            </w:rPr>
            <w:instrText xml:space="preserve"> PAGEREF _Toc12086 \h </w:instrText>
          </w:r>
          <w:r>
            <w:rPr>
              <w:rFonts w:hint="eastAsia" w:ascii="方正仿宋_GBK" w:hAnsi="方正仿宋_GBK" w:eastAsia="方正仿宋_GBK" w:cs="方正仿宋_GBK"/>
              <w:sz w:val="32"/>
              <w:szCs w:val="32"/>
              <w:lang w:val="zh-CN"/>
            </w:rPr>
            <w:fldChar w:fldCharType="separate"/>
          </w:r>
          <w:r>
            <w:rPr>
              <w:rFonts w:hint="eastAsia" w:ascii="方正仿宋_GBK" w:hAnsi="方正仿宋_GBK" w:eastAsia="方正仿宋_GBK" w:cs="方正仿宋_GBK"/>
              <w:sz w:val="32"/>
              <w:szCs w:val="32"/>
              <w:lang w:val="zh-CN"/>
            </w:rPr>
            <w:t>22</w:t>
          </w:r>
          <w:r>
            <w:rPr>
              <w:rFonts w:hint="eastAsia" w:ascii="方正仿宋_GBK" w:hAnsi="方正仿宋_GBK" w:eastAsia="方正仿宋_GBK" w:cs="方正仿宋_GBK"/>
              <w:sz w:val="32"/>
              <w:szCs w:val="32"/>
              <w:lang w:val="zh-CN"/>
            </w:rPr>
            <w:fldChar w:fldCharType="end"/>
          </w:r>
          <w:r>
            <w:rPr>
              <w:rFonts w:hint="eastAsia" w:ascii="方正仿宋_GBK" w:hAnsi="方正仿宋_GBK" w:eastAsia="方正仿宋_GBK" w:cs="方正仿宋_GBK"/>
              <w:bCs w:val="0"/>
              <w:color w:val="auto"/>
              <w:sz w:val="32"/>
              <w:szCs w:val="32"/>
              <w:highlight w:val="none"/>
              <w:lang w:val="zh-CN"/>
            </w:rPr>
            <w:fldChar w:fldCharType="end"/>
          </w:r>
        </w:p>
        <w:p>
          <w:pPr>
            <w:pStyle w:val="37"/>
            <w:tabs>
              <w:tab w:val="right" w:leader="dot" w:pos="9054"/>
            </w:tabs>
            <w:spacing w:line="510" w:lineRule="exact"/>
            <w:ind w:left="0"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bCs w:val="0"/>
              <w:color w:val="auto"/>
              <w:sz w:val="32"/>
              <w:szCs w:val="32"/>
              <w:highlight w:val="none"/>
              <w:lang w:val="zh-CN"/>
            </w:rPr>
            <w:fldChar w:fldCharType="begin"/>
          </w:r>
          <w:r>
            <w:rPr>
              <w:rFonts w:hint="eastAsia" w:ascii="方正仿宋_GBK" w:hAnsi="方正仿宋_GBK" w:eastAsia="方正仿宋_GBK" w:cs="方正仿宋_GBK"/>
              <w:bCs w:val="0"/>
              <w:sz w:val="32"/>
              <w:szCs w:val="32"/>
              <w:highlight w:val="none"/>
              <w:lang w:val="zh-CN"/>
            </w:rPr>
            <w:instrText xml:space="preserve"> HYPERLINK \l _Toc19209 </w:instrText>
          </w:r>
          <w:r>
            <w:rPr>
              <w:rFonts w:hint="eastAsia" w:ascii="方正仿宋_GBK" w:hAnsi="方正仿宋_GBK" w:eastAsia="方正仿宋_GBK" w:cs="方正仿宋_GBK"/>
              <w:bCs w:val="0"/>
              <w:sz w:val="32"/>
              <w:szCs w:val="32"/>
              <w:highlight w:val="none"/>
              <w:lang w:val="zh-CN"/>
            </w:rPr>
            <w:fldChar w:fldCharType="separate"/>
          </w:r>
          <w:r>
            <w:rPr>
              <w:rFonts w:hint="eastAsia" w:ascii="方正仿宋_GBK" w:hAnsi="方正仿宋_GBK" w:eastAsia="方正仿宋_GBK" w:cs="方正仿宋_GBK"/>
              <w:sz w:val="32"/>
              <w:szCs w:val="32"/>
              <w:lang w:val="zh-CN"/>
            </w:rPr>
            <w:t>二、报价函</w:t>
          </w:r>
          <w:r>
            <w:rPr>
              <w:rFonts w:hint="eastAsia" w:ascii="方正仿宋_GBK" w:hAnsi="方正仿宋_GBK" w:eastAsia="方正仿宋_GBK" w:cs="方正仿宋_GBK"/>
              <w:sz w:val="32"/>
              <w:szCs w:val="32"/>
              <w:lang w:val="zh-CN"/>
            </w:rPr>
            <w:tab/>
          </w:r>
          <w:r>
            <w:rPr>
              <w:rFonts w:hint="eastAsia" w:ascii="方正仿宋_GBK" w:hAnsi="方正仿宋_GBK" w:eastAsia="方正仿宋_GBK" w:cs="方正仿宋_GBK"/>
              <w:sz w:val="32"/>
              <w:szCs w:val="32"/>
              <w:lang w:val="zh-CN"/>
            </w:rPr>
            <w:fldChar w:fldCharType="begin"/>
          </w:r>
          <w:r>
            <w:rPr>
              <w:rFonts w:hint="eastAsia" w:ascii="方正仿宋_GBK" w:hAnsi="方正仿宋_GBK" w:eastAsia="方正仿宋_GBK" w:cs="方正仿宋_GBK"/>
              <w:sz w:val="32"/>
              <w:szCs w:val="32"/>
              <w:lang w:val="zh-CN"/>
            </w:rPr>
            <w:instrText xml:space="preserve"> PAGEREF _Toc19209 \h </w:instrText>
          </w:r>
          <w:r>
            <w:rPr>
              <w:rFonts w:hint="eastAsia" w:ascii="方正仿宋_GBK" w:hAnsi="方正仿宋_GBK" w:eastAsia="方正仿宋_GBK" w:cs="方正仿宋_GBK"/>
              <w:sz w:val="32"/>
              <w:szCs w:val="32"/>
              <w:lang w:val="zh-CN"/>
            </w:rPr>
            <w:fldChar w:fldCharType="separate"/>
          </w:r>
          <w:r>
            <w:rPr>
              <w:rFonts w:hint="eastAsia" w:ascii="方正仿宋_GBK" w:hAnsi="方正仿宋_GBK" w:eastAsia="方正仿宋_GBK" w:cs="方正仿宋_GBK"/>
              <w:sz w:val="32"/>
              <w:szCs w:val="32"/>
              <w:lang w:val="zh-CN"/>
            </w:rPr>
            <w:t>23</w:t>
          </w:r>
          <w:r>
            <w:rPr>
              <w:rFonts w:hint="eastAsia" w:ascii="方正仿宋_GBK" w:hAnsi="方正仿宋_GBK" w:eastAsia="方正仿宋_GBK" w:cs="方正仿宋_GBK"/>
              <w:sz w:val="32"/>
              <w:szCs w:val="32"/>
              <w:lang w:val="zh-CN"/>
            </w:rPr>
            <w:fldChar w:fldCharType="end"/>
          </w:r>
          <w:r>
            <w:rPr>
              <w:rFonts w:hint="eastAsia" w:ascii="方正仿宋_GBK" w:hAnsi="方正仿宋_GBK" w:eastAsia="方正仿宋_GBK" w:cs="方正仿宋_GBK"/>
              <w:bCs w:val="0"/>
              <w:color w:val="auto"/>
              <w:sz w:val="32"/>
              <w:szCs w:val="32"/>
              <w:highlight w:val="none"/>
              <w:lang w:val="zh-CN"/>
            </w:rPr>
            <w:fldChar w:fldCharType="end"/>
          </w:r>
        </w:p>
        <w:p>
          <w:pPr>
            <w:pStyle w:val="37"/>
            <w:tabs>
              <w:tab w:val="right" w:leader="dot" w:pos="9054"/>
            </w:tabs>
            <w:spacing w:line="510" w:lineRule="exact"/>
            <w:ind w:left="0"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bCs w:val="0"/>
              <w:color w:val="auto"/>
              <w:sz w:val="32"/>
              <w:szCs w:val="32"/>
              <w:highlight w:val="none"/>
              <w:lang w:val="zh-CN"/>
            </w:rPr>
            <w:fldChar w:fldCharType="begin"/>
          </w:r>
          <w:r>
            <w:rPr>
              <w:rFonts w:hint="eastAsia" w:ascii="方正仿宋_GBK" w:hAnsi="方正仿宋_GBK" w:eastAsia="方正仿宋_GBK" w:cs="方正仿宋_GBK"/>
              <w:bCs w:val="0"/>
              <w:sz w:val="32"/>
              <w:szCs w:val="32"/>
              <w:highlight w:val="none"/>
              <w:lang w:val="zh-CN"/>
            </w:rPr>
            <w:instrText xml:space="preserve"> HYPERLINK \l _Toc6047 </w:instrText>
          </w:r>
          <w:r>
            <w:rPr>
              <w:rFonts w:hint="eastAsia" w:ascii="方正仿宋_GBK" w:hAnsi="方正仿宋_GBK" w:eastAsia="方正仿宋_GBK" w:cs="方正仿宋_GBK"/>
              <w:bCs w:val="0"/>
              <w:sz w:val="32"/>
              <w:szCs w:val="32"/>
              <w:highlight w:val="none"/>
              <w:lang w:val="zh-CN"/>
            </w:rPr>
            <w:fldChar w:fldCharType="separate"/>
          </w:r>
          <w:r>
            <w:rPr>
              <w:rFonts w:hint="default" w:ascii="方正仿宋_GBK" w:hAnsi="方正仿宋_GBK" w:eastAsia="方正仿宋_GBK" w:cs="方正仿宋_GBK"/>
              <w:sz w:val="32"/>
              <w:szCs w:val="32"/>
              <w:lang w:val="zh-CN"/>
            </w:rPr>
            <w:t>三、</w:t>
          </w:r>
          <w:r>
            <w:rPr>
              <w:rFonts w:hint="eastAsia" w:ascii="方正仿宋_GBK" w:hAnsi="方正仿宋_GBK" w:eastAsia="方正仿宋_GBK" w:cs="方正仿宋_GBK"/>
              <w:sz w:val="32"/>
              <w:szCs w:val="32"/>
              <w:lang w:val="zh-CN"/>
            </w:rPr>
            <w:t>报价表</w:t>
          </w:r>
          <w:r>
            <w:rPr>
              <w:rFonts w:hint="eastAsia" w:ascii="方正仿宋_GBK" w:hAnsi="方正仿宋_GBK" w:eastAsia="方正仿宋_GBK" w:cs="方正仿宋_GBK"/>
              <w:sz w:val="32"/>
              <w:szCs w:val="32"/>
              <w:lang w:val="zh-CN"/>
            </w:rPr>
            <w:tab/>
          </w:r>
          <w:r>
            <w:rPr>
              <w:rFonts w:hint="eastAsia" w:ascii="方正仿宋_GBK" w:hAnsi="方正仿宋_GBK" w:eastAsia="方正仿宋_GBK" w:cs="方正仿宋_GBK"/>
              <w:sz w:val="32"/>
              <w:szCs w:val="32"/>
              <w:lang w:val="zh-CN"/>
            </w:rPr>
            <w:fldChar w:fldCharType="begin"/>
          </w:r>
          <w:r>
            <w:rPr>
              <w:rFonts w:hint="eastAsia" w:ascii="方正仿宋_GBK" w:hAnsi="方正仿宋_GBK" w:eastAsia="方正仿宋_GBK" w:cs="方正仿宋_GBK"/>
              <w:sz w:val="32"/>
              <w:szCs w:val="32"/>
              <w:lang w:val="zh-CN"/>
            </w:rPr>
            <w:instrText xml:space="preserve"> PAGEREF _Toc6047 \h </w:instrText>
          </w:r>
          <w:r>
            <w:rPr>
              <w:rFonts w:hint="eastAsia" w:ascii="方正仿宋_GBK" w:hAnsi="方正仿宋_GBK" w:eastAsia="方正仿宋_GBK" w:cs="方正仿宋_GBK"/>
              <w:sz w:val="32"/>
              <w:szCs w:val="32"/>
              <w:lang w:val="zh-CN"/>
            </w:rPr>
            <w:fldChar w:fldCharType="separate"/>
          </w:r>
          <w:r>
            <w:rPr>
              <w:rFonts w:hint="eastAsia" w:ascii="方正仿宋_GBK" w:hAnsi="方正仿宋_GBK" w:eastAsia="方正仿宋_GBK" w:cs="方正仿宋_GBK"/>
              <w:sz w:val="32"/>
              <w:szCs w:val="32"/>
              <w:lang w:val="zh-CN"/>
            </w:rPr>
            <w:t>25</w:t>
          </w:r>
          <w:r>
            <w:rPr>
              <w:rFonts w:hint="eastAsia" w:ascii="方正仿宋_GBK" w:hAnsi="方正仿宋_GBK" w:eastAsia="方正仿宋_GBK" w:cs="方正仿宋_GBK"/>
              <w:sz w:val="32"/>
              <w:szCs w:val="32"/>
              <w:lang w:val="zh-CN"/>
            </w:rPr>
            <w:fldChar w:fldCharType="end"/>
          </w:r>
          <w:r>
            <w:rPr>
              <w:rFonts w:hint="eastAsia" w:ascii="方正仿宋_GBK" w:hAnsi="方正仿宋_GBK" w:eastAsia="方正仿宋_GBK" w:cs="方正仿宋_GBK"/>
              <w:bCs w:val="0"/>
              <w:color w:val="auto"/>
              <w:sz w:val="32"/>
              <w:szCs w:val="32"/>
              <w:highlight w:val="none"/>
              <w:lang w:val="zh-CN"/>
            </w:rPr>
            <w:fldChar w:fldCharType="end"/>
          </w:r>
        </w:p>
        <w:p>
          <w:pPr>
            <w:pStyle w:val="37"/>
            <w:tabs>
              <w:tab w:val="right" w:leader="dot" w:pos="9054"/>
            </w:tabs>
            <w:spacing w:line="510" w:lineRule="exact"/>
            <w:ind w:left="0"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bCs w:val="0"/>
              <w:color w:val="auto"/>
              <w:sz w:val="32"/>
              <w:szCs w:val="32"/>
              <w:highlight w:val="none"/>
              <w:lang w:val="zh-CN"/>
            </w:rPr>
            <w:fldChar w:fldCharType="begin"/>
          </w:r>
          <w:r>
            <w:rPr>
              <w:rFonts w:hint="eastAsia" w:ascii="方正仿宋_GBK" w:hAnsi="方正仿宋_GBK" w:eastAsia="方正仿宋_GBK" w:cs="方正仿宋_GBK"/>
              <w:bCs w:val="0"/>
              <w:sz w:val="32"/>
              <w:szCs w:val="32"/>
              <w:highlight w:val="none"/>
              <w:lang w:val="zh-CN"/>
            </w:rPr>
            <w:instrText xml:space="preserve"> HYPERLINK \l _Toc27931 </w:instrText>
          </w:r>
          <w:r>
            <w:rPr>
              <w:rFonts w:hint="eastAsia" w:ascii="方正仿宋_GBK" w:hAnsi="方正仿宋_GBK" w:eastAsia="方正仿宋_GBK" w:cs="方正仿宋_GBK"/>
              <w:bCs w:val="0"/>
              <w:sz w:val="32"/>
              <w:szCs w:val="32"/>
              <w:highlight w:val="none"/>
              <w:lang w:val="zh-CN"/>
            </w:rPr>
            <w:fldChar w:fldCharType="separate"/>
          </w:r>
          <w:r>
            <w:rPr>
              <w:rFonts w:hint="eastAsia" w:ascii="方正仿宋_GBK" w:hAnsi="方正仿宋_GBK" w:eastAsia="方正仿宋_GBK" w:cs="方正仿宋_GBK"/>
              <w:sz w:val="32"/>
              <w:szCs w:val="32"/>
              <w:lang w:val="zh-CN"/>
            </w:rPr>
            <w:t>四、资格审查资料</w:t>
          </w:r>
          <w:r>
            <w:rPr>
              <w:rFonts w:hint="eastAsia" w:ascii="方正仿宋_GBK" w:hAnsi="方正仿宋_GBK" w:eastAsia="方正仿宋_GBK" w:cs="方正仿宋_GBK"/>
              <w:sz w:val="32"/>
              <w:szCs w:val="32"/>
              <w:lang w:val="zh-CN"/>
            </w:rPr>
            <w:tab/>
          </w:r>
          <w:r>
            <w:rPr>
              <w:rFonts w:hint="eastAsia" w:ascii="方正仿宋_GBK" w:hAnsi="方正仿宋_GBK" w:eastAsia="方正仿宋_GBK" w:cs="方正仿宋_GBK"/>
              <w:sz w:val="32"/>
              <w:szCs w:val="32"/>
              <w:lang w:val="zh-CN"/>
            </w:rPr>
            <w:fldChar w:fldCharType="begin"/>
          </w:r>
          <w:r>
            <w:rPr>
              <w:rFonts w:hint="eastAsia" w:ascii="方正仿宋_GBK" w:hAnsi="方正仿宋_GBK" w:eastAsia="方正仿宋_GBK" w:cs="方正仿宋_GBK"/>
              <w:sz w:val="32"/>
              <w:szCs w:val="32"/>
              <w:lang w:val="zh-CN"/>
            </w:rPr>
            <w:instrText xml:space="preserve"> PAGEREF _Toc27931 \h </w:instrText>
          </w:r>
          <w:r>
            <w:rPr>
              <w:rFonts w:hint="eastAsia" w:ascii="方正仿宋_GBK" w:hAnsi="方正仿宋_GBK" w:eastAsia="方正仿宋_GBK" w:cs="方正仿宋_GBK"/>
              <w:sz w:val="32"/>
              <w:szCs w:val="32"/>
              <w:lang w:val="zh-CN"/>
            </w:rPr>
            <w:fldChar w:fldCharType="separate"/>
          </w:r>
          <w:r>
            <w:rPr>
              <w:rFonts w:hint="eastAsia" w:ascii="方正仿宋_GBK" w:hAnsi="方正仿宋_GBK" w:eastAsia="方正仿宋_GBK" w:cs="方正仿宋_GBK"/>
              <w:sz w:val="32"/>
              <w:szCs w:val="32"/>
              <w:lang w:val="zh-CN"/>
            </w:rPr>
            <w:t>27</w:t>
          </w:r>
          <w:r>
            <w:rPr>
              <w:rFonts w:hint="eastAsia" w:ascii="方正仿宋_GBK" w:hAnsi="方正仿宋_GBK" w:eastAsia="方正仿宋_GBK" w:cs="方正仿宋_GBK"/>
              <w:sz w:val="32"/>
              <w:szCs w:val="32"/>
              <w:lang w:val="zh-CN"/>
            </w:rPr>
            <w:fldChar w:fldCharType="end"/>
          </w:r>
          <w:r>
            <w:rPr>
              <w:rFonts w:hint="eastAsia" w:ascii="方正仿宋_GBK" w:hAnsi="方正仿宋_GBK" w:eastAsia="方正仿宋_GBK" w:cs="方正仿宋_GBK"/>
              <w:bCs w:val="0"/>
              <w:color w:val="auto"/>
              <w:sz w:val="32"/>
              <w:szCs w:val="32"/>
              <w:highlight w:val="none"/>
              <w:lang w:val="zh-CN"/>
            </w:rPr>
            <w:fldChar w:fldCharType="end"/>
          </w:r>
        </w:p>
        <w:p>
          <w:pPr>
            <w:pStyle w:val="37"/>
            <w:tabs>
              <w:tab w:val="right" w:leader="dot" w:pos="9054"/>
            </w:tabs>
            <w:spacing w:line="510" w:lineRule="exact"/>
            <w:ind w:left="0"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bCs w:val="0"/>
              <w:color w:val="auto"/>
              <w:sz w:val="32"/>
              <w:szCs w:val="32"/>
              <w:highlight w:val="none"/>
              <w:lang w:val="zh-CN"/>
            </w:rPr>
            <w:fldChar w:fldCharType="begin"/>
          </w:r>
          <w:r>
            <w:rPr>
              <w:rFonts w:hint="eastAsia" w:ascii="方正仿宋_GBK" w:hAnsi="方正仿宋_GBK" w:eastAsia="方正仿宋_GBK" w:cs="方正仿宋_GBK"/>
              <w:bCs w:val="0"/>
              <w:sz w:val="32"/>
              <w:szCs w:val="32"/>
              <w:highlight w:val="none"/>
              <w:lang w:val="zh-CN"/>
            </w:rPr>
            <w:instrText xml:space="preserve"> HYPERLINK \l _Toc10393 </w:instrText>
          </w:r>
          <w:r>
            <w:rPr>
              <w:rFonts w:hint="eastAsia" w:ascii="方正仿宋_GBK" w:hAnsi="方正仿宋_GBK" w:eastAsia="方正仿宋_GBK" w:cs="方正仿宋_GBK"/>
              <w:bCs w:val="0"/>
              <w:sz w:val="32"/>
              <w:szCs w:val="32"/>
              <w:highlight w:val="none"/>
              <w:lang w:val="zh-CN"/>
            </w:rPr>
            <w:fldChar w:fldCharType="separate"/>
          </w:r>
          <w:r>
            <w:rPr>
              <w:rFonts w:hint="default" w:ascii="方正仿宋_GBK" w:hAnsi="方正仿宋_GBK" w:eastAsia="方正仿宋_GBK" w:cs="方正仿宋_GBK"/>
              <w:i w:val="0"/>
              <w:iCs w:val="0"/>
              <w:sz w:val="32"/>
              <w:szCs w:val="32"/>
              <w:lang w:val="zh-CN"/>
            </w:rPr>
            <w:t>五、</w:t>
          </w:r>
          <w:r>
            <w:rPr>
              <w:rFonts w:hint="eastAsia" w:ascii="方正仿宋_GBK" w:hAnsi="方正仿宋_GBK" w:eastAsia="方正仿宋_GBK" w:cs="方正仿宋_GBK"/>
              <w:i w:val="0"/>
              <w:iCs w:val="0"/>
              <w:sz w:val="32"/>
              <w:szCs w:val="32"/>
              <w:lang w:val="zh-CN"/>
            </w:rPr>
            <w:t>项目方案</w:t>
          </w:r>
          <w:r>
            <w:rPr>
              <w:rFonts w:hint="eastAsia" w:ascii="方正仿宋_GBK" w:hAnsi="方正仿宋_GBK" w:eastAsia="方正仿宋_GBK" w:cs="方正仿宋_GBK"/>
              <w:sz w:val="32"/>
              <w:szCs w:val="32"/>
              <w:lang w:val="zh-CN"/>
            </w:rPr>
            <w:tab/>
          </w:r>
          <w:r>
            <w:rPr>
              <w:rFonts w:hint="eastAsia" w:ascii="方正仿宋_GBK" w:hAnsi="方正仿宋_GBK" w:eastAsia="方正仿宋_GBK" w:cs="方正仿宋_GBK"/>
              <w:sz w:val="32"/>
              <w:szCs w:val="32"/>
              <w:lang w:val="zh-CN"/>
            </w:rPr>
            <w:fldChar w:fldCharType="begin"/>
          </w:r>
          <w:r>
            <w:rPr>
              <w:rFonts w:hint="eastAsia" w:ascii="方正仿宋_GBK" w:hAnsi="方正仿宋_GBK" w:eastAsia="方正仿宋_GBK" w:cs="方正仿宋_GBK"/>
              <w:sz w:val="32"/>
              <w:szCs w:val="32"/>
              <w:lang w:val="zh-CN"/>
            </w:rPr>
            <w:instrText xml:space="preserve"> PAGEREF _Toc10393 \h </w:instrText>
          </w:r>
          <w:r>
            <w:rPr>
              <w:rFonts w:hint="eastAsia" w:ascii="方正仿宋_GBK" w:hAnsi="方正仿宋_GBK" w:eastAsia="方正仿宋_GBK" w:cs="方正仿宋_GBK"/>
              <w:sz w:val="32"/>
              <w:szCs w:val="32"/>
              <w:lang w:val="zh-CN"/>
            </w:rPr>
            <w:fldChar w:fldCharType="separate"/>
          </w:r>
          <w:r>
            <w:rPr>
              <w:rFonts w:hint="eastAsia" w:ascii="方正仿宋_GBK" w:hAnsi="方正仿宋_GBK" w:eastAsia="方正仿宋_GBK" w:cs="方正仿宋_GBK"/>
              <w:sz w:val="32"/>
              <w:szCs w:val="32"/>
              <w:lang w:val="zh-CN"/>
            </w:rPr>
            <w:t>30</w:t>
          </w:r>
          <w:r>
            <w:rPr>
              <w:rFonts w:hint="eastAsia" w:ascii="方正仿宋_GBK" w:hAnsi="方正仿宋_GBK" w:eastAsia="方正仿宋_GBK" w:cs="方正仿宋_GBK"/>
              <w:sz w:val="32"/>
              <w:szCs w:val="32"/>
              <w:lang w:val="zh-CN"/>
            </w:rPr>
            <w:fldChar w:fldCharType="end"/>
          </w:r>
          <w:r>
            <w:rPr>
              <w:rFonts w:hint="eastAsia" w:ascii="方正仿宋_GBK" w:hAnsi="方正仿宋_GBK" w:eastAsia="方正仿宋_GBK" w:cs="方正仿宋_GBK"/>
              <w:bCs w:val="0"/>
              <w:color w:val="auto"/>
              <w:sz w:val="32"/>
              <w:szCs w:val="32"/>
              <w:highlight w:val="none"/>
              <w:lang w:val="zh-CN"/>
            </w:rPr>
            <w:fldChar w:fldCharType="end"/>
          </w:r>
        </w:p>
        <w:p>
          <w:pPr>
            <w:pStyle w:val="37"/>
            <w:tabs>
              <w:tab w:val="right" w:leader="dot" w:pos="9054"/>
            </w:tabs>
            <w:spacing w:line="510" w:lineRule="exact"/>
            <w:ind w:left="0"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bCs w:val="0"/>
              <w:color w:val="auto"/>
              <w:sz w:val="32"/>
              <w:szCs w:val="32"/>
              <w:highlight w:val="none"/>
              <w:lang w:val="zh-CN"/>
            </w:rPr>
            <w:fldChar w:fldCharType="begin"/>
          </w:r>
          <w:r>
            <w:rPr>
              <w:rFonts w:hint="eastAsia" w:ascii="方正仿宋_GBK" w:hAnsi="方正仿宋_GBK" w:eastAsia="方正仿宋_GBK" w:cs="方正仿宋_GBK"/>
              <w:bCs w:val="0"/>
              <w:sz w:val="32"/>
              <w:szCs w:val="32"/>
              <w:highlight w:val="none"/>
              <w:lang w:val="zh-CN"/>
            </w:rPr>
            <w:instrText xml:space="preserve"> HYPERLINK \l _Toc14654 </w:instrText>
          </w:r>
          <w:r>
            <w:rPr>
              <w:rFonts w:hint="eastAsia" w:ascii="方正仿宋_GBK" w:hAnsi="方正仿宋_GBK" w:eastAsia="方正仿宋_GBK" w:cs="方正仿宋_GBK"/>
              <w:bCs w:val="0"/>
              <w:sz w:val="32"/>
              <w:szCs w:val="32"/>
              <w:highlight w:val="none"/>
              <w:lang w:val="zh-CN"/>
            </w:rPr>
            <w:fldChar w:fldCharType="separate"/>
          </w:r>
          <w:r>
            <w:rPr>
              <w:rFonts w:hint="default" w:ascii="方正仿宋_GBK" w:hAnsi="方正仿宋_GBK" w:eastAsia="方正仿宋_GBK" w:cs="方正仿宋_GBK"/>
              <w:i w:val="0"/>
              <w:iCs w:val="0"/>
              <w:sz w:val="32"/>
              <w:szCs w:val="32"/>
              <w:lang w:val="zh-CN" w:eastAsia="zh-CN"/>
            </w:rPr>
            <w:t>六、其他资料</w:t>
          </w:r>
          <w:r>
            <w:rPr>
              <w:rFonts w:hint="eastAsia" w:ascii="方正仿宋_GBK" w:hAnsi="方正仿宋_GBK" w:eastAsia="方正仿宋_GBK" w:cs="方正仿宋_GBK"/>
              <w:sz w:val="32"/>
              <w:szCs w:val="32"/>
              <w:lang w:val="zh-CN"/>
            </w:rPr>
            <w:tab/>
          </w:r>
          <w:r>
            <w:rPr>
              <w:rFonts w:hint="eastAsia" w:ascii="方正仿宋_GBK" w:hAnsi="方正仿宋_GBK" w:eastAsia="方正仿宋_GBK" w:cs="方正仿宋_GBK"/>
              <w:sz w:val="32"/>
              <w:szCs w:val="32"/>
              <w:lang w:val="zh-CN"/>
            </w:rPr>
            <w:fldChar w:fldCharType="begin"/>
          </w:r>
          <w:r>
            <w:rPr>
              <w:rFonts w:hint="eastAsia" w:ascii="方正仿宋_GBK" w:hAnsi="方正仿宋_GBK" w:eastAsia="方正仿宋_GBK" w:cs="方正仿宋_GBK"/>
              <w:sz w:val="32"/>
              <w:szCs w:val="32"/>
              <w:lang w:val="zh-CN"/>
            </w:rPr>
            <w:instrText xml:space="preserve"> PAGEREF _Toc14654 \h </w:instrText>
          </w:r>
          <w:r>
            <w:rPr>
              <w:rFonts w:hint="eastAsia" w:ascii="方正仿宋_GBK" w:hAnsi="方正仿宋_GBK" w:eastAsia="方正仿宋_GBK" w:cs="方正仿宋_GBK"/>
              <w:sz w:val="32"/>
              <w:szCs w:val="32"/>
              <w:lang w:val="zh-CN"/>
            </w:rPr>
            <w:fldChar w:fldCharType="separate"/>
          </w:r>
          <w:r>
            <w:rPr>
              <w:rFonts w:hint="eastAsia" w:ascii="方正仿宋_GBK" w:hAnsi="方正仿宋_GBK" w:eastAsia="方正仿宋_GBK" w:cs="方正仿宋_GBK"/>
              <w:sz w:val="32"/>
              <w:szCs w:val="32"/>
              <w:lang w:val="zh-CN"/>
            </w:rPr>
            <w:t>31</w:t>
          </w:r>
          <w:r>
            <w:rPr>
              <w:rFonts w:hint="eastAsia" w:ascii="方正仿宋_GBK" w:hAnsi="方正仿宋_GBK" w:eastAsia="方正仿宋_GBK" w:cs="方正仿宋_GBK"/>
              <w:sz w:val="32"/>
              <w:szCs w:val="32"/>
              <w:lang w:val="zh-CN"/>
            </w:rPr>
            <w:fldChar w:fldCharType="end"/>
          </w:r>
          <w:r>
            <w:rPr>
              <w:rFonts w:hint="eastAsia" w:ascii="方正仿宋_GBK" w:hAnsi="方正仿宋_GBK" w:eastAsia="方正仿宋_GBK" w:cs="方正仿宋_GBK"/>
              <w:bCs w:val="0"/>
              <w:color w:val="auto"/>
              <w:sz w:val="32"/>
              <w:szCs w:val="32"/>
              <w:highlight w:val="none"/>
              <w:lang w:val="zh-CN"/>
            </w:rPr>
            <w:fldChar w:fldCharType="end"/>
          </w:r>
        </w:p>
        <w:p>
          <w:pPr>
            <w:pStyle w:val="31"/>
            <w:tabs>
              <w:tab w:val="right" w:leader="dot" w:pos="9054"/>
            </w:tabs>
            <w:spacing w:line="510" w:lineRule="exact"/>
            <w:rPr>
              <w:rFonts w:hint="default" w:ascii="Times New Roman" w:hAnsi="Times New Roman" w:cs="Times New Roman" w:eastAsiaTheme="minorEastAsia"/>
              <w:b/>
              <w:bCs/>
              <w:color w:val="auto"/>
              <w:sz w:val="28"/>
              <w:szCs w:val="28"/>
              <w:highlight w:val="none"/>
              <w:lang w:eastAsia="zh-CN"/>
            </w:rPr>
            <w:sectPr>
              <w:footerReference r:id="rId6" w:type="first"/>
              <w:footerReference r:id="rId5"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 w:val="0"/>
              <w:bCs w:val="0"/>
              <w:color w:val="auto"/>
              <w:sz w:val="32"/>
              <w:highlight w:val="none"/>
              <w:lang w:val="zh-CN"/>
            </w:rPr>
            <w:fldChar w:fldCharType="end"/>
          </w:r>
        </w:p>
      </w:sdtContent>
    </w:sdt>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0" w:name="_Toc1822"/>
      <w:bookmarkStart w:id="1" w:name="_Toc29194680"/>
      <w:bookmarkStart w:id="2" w:name="_Toc52097499"/>
      <w:bookmarkStart w:id="3" w:name="_Toc27190"/>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bookmarkEnd w:id="2"/>
      <w:bookmarkEnd w:id="3"/>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佛耳岩码头门式起重机检测</w:t>
      </w:r>
      <w:r>
        <w:rPr>
          <w:rFonts w:hint="default" w:ascii="Times New Roman" w:hAnsi="Times New Roman" w:eastAsia="方正小标宋_GBK" w:cs="Times New Roman"/>
          <w:color w:val="auto"/>
          <w:sz w:val="36"/>
          <w:szCs w:val="36"/>
          <w:highlight w:val="none"/>
          <w:lang w:val="en-US" w:eastAsia="zh-CN"/>
        </w:rPr>
        <w:t>项目</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6"/>
        <w:spacing w:line="510" w:lineRule="exact"/>
        <w:rPr>
          <w:rFonts w:hint="default" w:ascii="Times New Roman" w:hAnsi="Times New Roman" w:eastAsia="黑体" w:cs="Times New Roman"/>
          <w:b w:val="0"/>
          <w:color w:val="auto"/>
          <w:highlight w:val="none"/>
          <w:lang w:eastAsia="zh-CN"/>
        </w:rPr>
      </w:pPr>
      <w:bookmarkStart w:id="4" w:name="_Toc5799"/>
      <w:bookmarkStart w:id="5" w:name="_Toc14041"/>
      <w:r>
        <w:rPr>
          <w:rFonts w:hint="default" w:ascii="Times New Roman" w:hAnsi="Times New Roman" w:eastAsia="黑体" w:cs="Times New Roman"/>
          <w:b w:val="0"/>
          <w:color w:val="auto"/>
          <w:highlight w:val="none"/>
          <w:lang w:eastAsia="zh-CN"/>
        </w:rPr>
        <w:t>1.询价条件</w:t>
      </w:r>
      <w:bookmarkEnd w:id="4"/>
      <w:bookmarkEnd w:id="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u w:val="single"/>
          <w:lang w:val="en-US" w:eastAsia="zh-CN"/>
        </w:rPr>
        <w:t>佛耳岩码头门式起重机检测</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，根据实际工作需要，现计划对</w:t>
      </w:r>
      <w:r>
        <w:rPr>
          <w:rFonts w:hint="eastAsia" w:ascii="Times New Roman" w:hAnsi="Times New Roman" w:eastAsia="方正仿宋_GBK" w:cs="Times New Roman"/>
          <w:bCs/>
          <w:color w:val="auto"/>
          <w:sz w:val="32"/>
          <w:szCs w:val="32"/>
          <w:highlight w:val="none"/>
          <w:u w:val="single"/>
          <w:lang w:val="en-US" w:eastAsia="zh-CN"/>
        </w:rPr>
        <w:t xml:space="preserve"> 佛耳岩码头门式起重机检测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u w:val="singl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u w:val="single"/>
          <w:lang w:val="en-US" w:eastAsia="zh-CN"/>
        </w:rPr>
        <w:t xml:space="preserve"> 重庆航运建设发展（集团）有限公司 </w:t>
      </w:r>
      <w:r>
        <w:rPr>
          <w:rFonts w:hint="default" w:ascii="Times New Roman" w:hAnsi="Times New Roman" w:eastAsia="方正仿宋_GBK" w:cs="Times New Roman"/>
          <w:bCs/>
          <w:color w:val="auto"/>
          <w:sz w:val="32"/>
          <w:szCs w:val="32"/>
          <w:highlight w:val="none"/>
          <w:lang w:eastAsia="zh-CN"/>
        </w:rPr>
        <w:t>。</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pStyle w:val="6"/>
        <w:spacing w:line="510" w:lineRule="exact"/>
        <w:rPr>
          <w:rFonts w:hint="default" w:ascii="Times New Roman" w:hAnsi="Times New Roman" w:eastAsia="黑体" w:cs="Times New Roman"/>
          <w:b w:val="0"/>
          <w:color w:val="auto"/>
          <w:highlight w:val="none"/>
          <w:lang w:eastAsia="zh-CN"/>
        </w:rPr>
      </w:pPr>
      <w:bookmarkStart w:id="6" w:name="_Toc6230451"/>
      <w:bookmarkStart w:id="7" w:name="_Toc20495"/>
      <w:bookmarkStart w:id="8" w:name="_Toc22234"/>
      <w:bookmarkStart w:id="9" w:name="_Toc29194682"/>
      <w:bookmarkStart w:id="10" w:name="_Toc52097501"/>
      <w:r>
        <w:rPr>
          <w:rFonts w:hint="default" w:ascii="Times New Roman" w:hAnsi="Times New Roman" w:eastAsia="黑体" w:cs="Times New Roman"/>
          <w:b w:val="0"/>
          <w:color w:val="auto"/>
          <w:highlight w:val="none"/>
          <w:lang w:eastAsia="zh-CN"/>
        </w:rPr>
        <w:t>2.项目概况与询价工作范围</w:t>
      </w:r>
      <w:bookmarkEnd w:id="6"/>
      <w:bookmarkEnd w:id="7"/>
      <w:bookmarkEnd w:id="8"/>
      <w:bookmarkEnd w:id="9"/>
      <w:bookmarkEnd w:id="10"/>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bookmarkStart w:id="11" w:name="_Toc324429695"/>
      <w:bookmarkStart w:id="12" w:name="_Toc323734100"/>
      <w:bookmarkStart w:id="13" w:name="_Toc21092"/>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重庆市巴南区鱼洞滨江路36号3-1-1</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val="en-US" w:eastAsia="zh-CN"/>
        </w:rPr>
        <w:t>项目概况</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佛耳岩码头位于重庆市巴南区境内，鱼洞滨江路末端的渔洞镇金子沟村，距渔洞镇约3.5km，下距朝天门约36km的长江南岸，距重庆市区约28公里。码头分两期建设，一期工程建有3000吨级多用途泊位和汽车滚装泊位各一个，设计年通过能力为41.3万吨和17.5万辆。二期工程紧邻一期工程上游侧，建有1个3000吨级件杂货泊位，1个5000吨级件杂货泊位，设计通过能力为17</w:t>
      </w: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万吨。</w:t>
      </w:r>
    </w:p>
    <w:p>
      <w:pPr>
        <w:keepNext w:val="0"/>
        <w:keepLines w:val="0"/>
        <w:pageBreakBefore w:val="0"/>
        <w:widowControl/>
        <w:tabs>
          <w:tab w:val="left" w:pos="2655"/>
        </w:tabs>
        <w:kinsoku/>
        <w:wordWrap/>
        <w:overflowPunct/>
        <w:topLinePunct w:val="0"/>
        <w:autoSpaceDE/>
        <w:autoSpaceDN/>
        <w:bidi w:val="0"/>
        <w:adjustRightInd/>
        <w:snapToGrid w:val="0"/>
        <w:spacing w:line="510"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多用途泊位和件杂货泊位由起重钢质趸船和架空缆车斜坡道组成，码头前方装卸船采用浮式起重机</w:t>
      </w:r>
      <w:r>
        <w:rPr>
          <w:rFonts w:hint="eastAsia" w:ascii="方正仿宋_GBK" w:hAnsi="方正仿宋_GBK" w:eastAsia="方正仿宋_GBK" w:cs="方正仿宋_GBK"/>
          <w:kern w:val="0"/>
          <w:sz w:val="32"/>
          <w:szCs w:val="32"/>
          <w:lang w:val="en-US" w:eastAsia="zh-CN"/>
        </w:rPr>
        <w:t>趸船</w:t>
      </w:r>
      <w:r>
        <w:rPr>
          <w:rFonts w:hint="eastAsia" w:ascii="方正仿宋_GBK" w:hAnsi="方正仿宋_GBK" w:eastAsia="方正仿宋_GBK" w:cs="方正仿宋_GBK"/>
          <w:kern w:val="0"/>
          <w:sz w:val="32"/>
          <w:szCs w:val="32"/>
        </w:rPr>
        <w:t>，斜坡运输采用缆车，1台浮式起重机对应一对缆车（一上一下），坡顶作业以及前方堆场作业采用轨道式门式起重机</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以下简称门机）</w:t>
      </w:r>
      <w:r>
        <w:rPr>
          <w:rFonts w:hint="eastAsia" w:ascii="方正仿宋_GBK" w:hAnsi="方正仿宋_GBK" w:eastAsia="方正仿宋_GBK" w:cs="方正仿宋_GBK"/>
          <w:kern w:val="0"/>
          <w:sz w:val="32"/>
          <w:szCs w:val="32"/>
          <w:lang w:eastAsia="zh-CN"/>
        </w:rPr>
        <w:t>。</w:t>
      </w:r>
    </w:p>
    <w:p>
      <w:pPr>
        <w:pStyle w:val="44"/>
        <w:keepNext w:val="0"/>
        <w:keepLines w:val="0"/>
        <w:pageBreakBefore w:val="0"/>
        <w:kinsoku/>
        <w:wordWrap/>
        <w:overflowPunct/>
        <w:topLinePunct w:val="0"/>
        <w:autoSpaceDE/>
        <w:autoSpaceDN/>
        <w:bidi w:val="0"/>
        <w:adjustRightInd/>
        <w:spacing w:line="510" w:lineRule="exact"/>
        <w:ind w:left="0" w:leftChars="0"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eastAsia" w:ascii="方正仿宋_GBK" w:hAnsi="方正仿宋_GBK" w:eastAsia="方正仿宋_GBK" w:cs="方正仿宋_GBK"/>
          <w:sz w:val="32"/>
          <w:szCs w:val="32"/>
        </w:rPr>
        <w:t>佛耳岩</w:t>
      </w:r>
      <w:r>
        <w:rPr>
          <w:rFonts w:hint="eastAsia" w:ascii="方正仿宋_GBK" w:hAnsi="方正仿宋_GBK" w:eastAsia="方正仿宋_GBK" w:cs="方正仿宋_GBK"/>
          <w:sz w:val="32"/>
          <w:szCs w:val="32"/>
          <w:lang w:val="en-US" w:eastAsia="zh-CN"/>
        </w:rPr>
        <w:t>码头二</w:t>
      </w:r>
      <w:r>
        <w:rPr>
          <w:rFonts w:hint="eastAsia" w:ascii="方正仿宋_GBK" w:hAnsi="方正仿宋_GBK" w:eastAsia="方正仿宋_GBK" w:cs="方正仿宋_GBK"/>
          <w:sz w:val="32"/>
          <w:szCs w:val="32"/>
        </w:rPr>
        <w:t>期工程设计单位为</w:t>
      </w:r>
      <w:r>
        <w:rPr>
          <w:rFonts w:hint="eastAsia" w:ascii="方正仿宋_GBK" w:hAnsi="方正仿宋_GBK" w:eastAsia="方正仿宋_GBK" w:cs="方正仿宋_GBK"/>
          <w:sz w:val="32"/>
          <w:szCs w:val="32"/>
          <w:lang w:val="en-US" w:eastAsia="zh-CN"/>
        </w:rPr>
        <w:t>重庆市交通规划</w:t>
      </w:r>
      <w:r>
        <w:rPr>
          <w:rFonts w:hint="eastAsia" w:ascii="方正仿宋_GBK" w:hAnsi="方正仿宋_GBK" w:eastAsia="方正仿宋_GBK" w:cs="方正仿宋_GBK"/>
          <w:sz w:val="32"/>
          <w:szCs w:val="32"/>
        </w:rPr>
        <w:t>勘察设计院有限公司，</w:t>
      </w:r>
      <w:r>
        <w:rPr>
          <w:rFonts w:hint="eastAsia" w:ascii="方正仿宋_GBK" w:hAnsi="方正仿宋_GBK" w:eastAsia="方正仿宋_GBK" w:cs="方正仿宋_GBK"/>
          <w:sz w:val="32"/>
          <w:szCs w:val="32"/>
          <w:lang w:val="en-US" w:eastAsia="zh-CN"/>
        </w:rPr>
        <w:t>二期</w:t>
      </w:r>
      <w:r>
        <w:rPr>
          <w:rFonts w:hint="eastAsia" w:ascii="方正仿宋_GBK" w:hAnsi="方正仿宋_GBK" w:eastAsia="方正仿宋_GBK" w:cs="方正仿宋_GBK"/>
          <w:kern w:val="1"/>
          <w:sz w:val="32"/>
          <w:szCs w:val="32"/>
        </w:rPr>
        <w:t>轨道式集装箱门式起重机</w:t>
      </w:r>
      <w:r>
        <w:rPr>
          <w:rFonts w:hint="eastAsia" w:ascii="方正仿宋_GBK" w:hAnsi="方正仿宋_GBK" w:eastAsia="方正仿宋_GBK" w:cs="方正仿宋_GBK"/>
          <w:sz w:val="32"/>
          <w:szCs w:val="32"/>
        </w:rPr>
        <w:t>的制造安装单位为</w:t>
      </w:r>
      <w:r>
        <w:rPr>
          <w:rFonts w:hint="eastAsia" w:ascii="方正仿宋_GBK" w:hAnsi="方正仿宋_GBK" w:eastAsia="方正仿宋_GBK" w:cs="方正仿宋_GBK"/>
          <w:sz w:val="32"/>
          <w:szCs w:val="32"/>
          <w:lang w:val="en-US" w:eastAsia="zh-CN"/>
        </w:rPr>
        <w:t>重庆起重机厂有限责任公司</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由于3#门机受损，码头在组织改造维修前，需委托有资质的检测单位对门机进行检测，并编制改造维修清单。</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13.78万</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keepNext w:val="0"/>
        <w:keepLines w:val="0"/>
        <w:pageBreakBefore w:val="0"/>
        <w:widowControl w:val="0"/>
        <w:kinsoku/>
        <w:wordWrap/>
        <w:overflowPunct/>
        <w:topLinePunct w:val="0"/>
        <w:autoSpaceDE/>
        <w:autoSpaceDN/>
        <w:bidi w:val="0"/>
        <w:spacing w:line="51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1</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根据门机的受损情况，编制检测方案。</w:t>
      </w:r>
    </w:p>
    <w:p>
      <w:pPr>
        <w:keepNext w:val="0"/>
        <w:keepLines w:val="0"/>
        <w:pageBreakBefore w:val="0"/>
        <w:widowControl w:val="0"/>
        <w:kinsoku/>
        <w:wordWrap/>
        <w:overflowPunct/>
        <w:topLinePunct w:val="0"/>
        <w:autoSpaceDE/>
        <w:autoSpaceDN/>
        <w:bidi w:val="0"/>
        <w:spacing w:line="51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2</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按检测方案实施检测，或委托具有资质的检测单位实施检测，并出具检测报告。</w:t>
      </w:r>
    </w:p>
    <w:p>
      <w:pPr>
        <w:keepNext w:val="0"/>
        <w:keepLines w:val="0"/>
        <w:pageBreakBefore w:val="0"/>
        <w:widowControl w:val="0"/>
        <w:kinsoku/>
        <w:wordWrap/>
        <w:overflowPunct/>
        <w:topLinePunct w:val="0"/>
        <w:autoSpaceDE/>
        <w:autoSpaceDN/>
        <w:bidi w:val="0"/>
        <w:spacing w:line="51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3</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组织检测现场的施工工作及检测需要的取样送检工作。</w:t>
      </w:r>
    </w:p>
    <w:p>
      <w:pPr>
        <w:pStyle w:val="44"/>
        <w:keepNext w:val="0"/>
        <w:keepLines w:val="0"/>
        <w:pageBreakBefore w:val="0"/>
        <w:widowControl w:val="0"/>
        <w:kinsoku/>
        <w:wordWrap/>
        <w:overflowPunct/>
        <w:topLinePunct w:val="0"/>
        <w:autoSpaceDE/>
        <w:autoSpaceDN/>
        <w:bidi w:val="0"/>
        <w:spacing w:line="51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（4）根据检测报告和询价人及特检中心的需求，编制门机改造维修方案清单。</w:t>
      </w:r>
    </w:p>
    <w:p>
      <w:pPr>
        <w:pStyle w:val="44"/>
        <w:keepNext w:val="0"/>
        <w:keepLines w:val="0"/>
        <w:pageBreakBefore w:val="0"/>
        <w:widowControl w:val="0"/>
        <w:kinsoku/>
        <w:wordWrap/>
        <w:overflowPunct/>
        <w:topLinePunct w:val="0"/>
        <w:autoSpaceDE/>
        <w:autoSpaceDN/>
        <w:bidi w:val="0"/>
        <w:spacing w:line="510" w:lineRule="exact"/>
        <w:ind w:left="0" w:leftChars="0"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5）检测方案应获得重庆特种设备检验中心的许可，包括但不限于外形尺寸检测（跨度、对角线、上拱度、上翘度、小车轨距等其他参数）、金相组织检测（各受损部位合理取点）、力学性能检测（硬度检测、拉伸检测、断后延伸率检测）、无损检测等。</w:t>
      </w:r>
    </w:p>
    <w:p>
      <w:pPr>
        <w:pStyle w:val="44"/>
        <w:spacing w:line="510" w:lineRule="exact"/>
        <w:ind w:left="0" w:leftChars="0" w:firstLine="640" w:firstLineChars="200"/>
        <w:jc w:val="both"/>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eastAsia"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30日历天</w:t>
      </w:r>
      <w:r>
        <w:rPr>
          <w:rFonts w:hint="eastAsia" w:ascii="Times New Roman" w:hAnsi="Times New Roman" w:eastAsia="方正仿宋_GBK" w:cs="Times New Roman"/>
          <w:bCs/>
          <w:color w:val="auto"/>
          <w:sz w:val="32"/>
          <w:szCs w:val="32"/>
          <w:highlight w:val="none"/>
          <w:lang w:eastAsia="zh-CN"/>
        </w:rPr>
        <w:t>。</w:t>
      </w:r>
    </w:p>
    <w:p>
      <w:pPr>
        <w:pStyle w:val="44"/>
        <w:ind w:left="0" w:leftChars="0" w:firstLine="640" w:firstLineChars="20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2.6检测要求</w:t>
      </w:r>
    </w:p>
    <w:p>
      <w:pPr>
        <w:pStyle w:val="44"/>
        <w:numPr>
          <w:ilvl w:val="0"/>
          <w:numId w:val="1"/>
        </w:numPr>
        <w:ind w:left="0" w:leftChars="0" w:firstLine="640" w:firstLineChars="20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必须自行组织现场踏勘，根据现场设备受损情况和特种设备建造改造维修相关规范编制检测方案。</w:t>
      </w:r>
    </w:p>
    <w:p>
      <w:pPr>
        <w:pStyle w:val="44"/>
        <w:numPr>
          <w:ilvl w:val="0"/>
          <w:numId w:val="1"/>
        </w:numPr>
        <w:ind w:left="0" w:leftChars="0" w:firstLine="640" w:firstLineChars="20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检测方案需向重庆特种设备检验中心报备</w:t>
      </w:r>
      <w:r>
        <w:rPr>
          <w:rFonts w:hint="eastAsia" w:ascii="Times New Roman" w:hAnsi="Times New Roman" w:eastAsia="方正仿宋_GBK" w:cs="Times New Roman"/>
          <w:bCs/>
          <w:strike w:val="0"/>
          <w:dstrike w:val="0"/>
          <w:color w:val="auto"/>
          <w:sz w:val="32"/>
          <w:szCs w:val="32"/>
          <w:highlight w:val="none"/>
          <w:lang w:val="en-US" w:eastAsia="zh-CN"/>
        </w:rPr>
        <w:t>或取得特检中心认可(如果有)</w:t>
      </w:r>
      <w:r>
        <w:rPr>
          <w:rFonts w:hint="eastAsia" w:ascii="Times New Roman" w:hAnsi="Times New Roman" w:eastAsia="方正仿宋_GBK" w:cs="Times New Roman"/>
          <w:bCs/>
          <w:color w:val="auto"/>
          <w:sz w:val="32"/>
          <w:szCs w:val="32"/>
          <w:highlight w:val="none"/>
          <w:lang w:val="en-US" w:eastAsia="zh-CN"/>
        </w:rPr>
        <w:t>。</w:t>
      </w:r>
    </w:p>
    <w:p>
      <w:pPr>
        <w:pStyle w:val="44"/>
        <w:numPr>
          <w:ilvl w:val="0"/>
          <w:numId w:val="1"/>
        </w:numPr>
        <w:ind w:left="0" w:leftChars="0" w:firstLine="640" w:firstLineChars="20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如设备厂家中标，必须委托有资质的检测单位进行检测。如检测单位中标，可将</w:t>
      </w:r>
      <w:r>
        <w:rPr>
          <w:rFonts w:hint="eastAsia" w:ascii="方正仿宋_GBK" w:hAnsi="方正仿宋_GBK" w:eastAsia="方正仿宋_GBK" w:cs="方正仿宋_GBK"/>
          <w:sz w:val="32"/>
          <w:szCs w:val="32"/>
          <w:u w:val="none"/>
          <w:lang w:val="en-US" w:eastAsia="zh-CN"/>
        </w:rPr>
        <w:t>外形尺寸检测、现场取样（含安全防护）等工作外委，委托单位</w:t>
      </w:r>
      <w:r>
        <w:rPr>
          <w:rFonts w:hint="eastAsia" w:ascii="Times New Roman" w:hAnsi="Times New Roman" w:eastAsia="方正仿宋_GBK" w:cs="Times New Roman"/>
          <w:bCs/>
          <w:color w:val="auto"/>
          <w:sz w:val="32"/>
          <w:szCs w:val="32"/>
          <w:highlight w:val="none"/>
          <w:lang w:val="en-US" w:eastAsia="zh-CN"/>
        </w:rPr>
        <w:t>必须有</w:t>
      </w:r>
      <w:r>
        <w:rPr>
          <w:rFonts w:hint="eastAsia" w:ascii="方正仿宋_GBK" w:hAnsi="方正仿宋_GBK" w:eastAsia="方正仿宋_GBK" w:cs="方正仿宋_GBK"/>
          <w:bCs/>
          <w:color w:val="auto"/>
          <w:sz w:val="32"/>
          <w:szCs w:val="32"/>
          <w:highlight w:val="none"/>
          <w:lang w:eastAsia="zh-CN"/>
        </w:rPr>
        <w:t>特种设备安装改造维修许可证（门式起重机 B 级）</w:t>
      </w:r>
      <w:r>
        <w:rPr>
          <w:rFonts w:hint="eastAsia" w:ascii="方正仿宋_GBK" w:hAnsi="方正仿宋_GBK" w:eastAsia="方正仿宋_GBK" w:cs="方正仿宋_GBK"/>
          <w:bCs/>
          <w:color w:val="auto"/>
          <w:sz w:val="32"/>
          <w:szCs w:val="32"/>
          <w:highlight w:val="none"/>
          <w:lang w:val="en-US" w:eastAsia="zh-CN"/>
        </w:rPr>
        <w:t>资质的厂家。</w:t>
      </w:r>
    </w:p>
    <w:p>
      <w:pPr>
        <w:pStyle w:val="44"/>
        <w:numPr>
          <w:ilvl w:val="0"/>
          <w:numId w:val="1"/>
        </w:numPr>
        <w:ind w:left="0" w:leftChars="0" w:firstLine="640" w:firstLineChars="20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编制现场检测施工方案，确保检测工作安全可靠。</w:t>
      </w:r>
    </w:p>
    <w:p>
      <w:pPr>
        <w:pStyle w:val="44"/>
        <w:numPr>
          <w:ilvl w:val="0"/>
          <w:numId w:val="1"/>
        </w:numPr>
        <w:ind w:left="0" w:leftChars="0" w:firstLine="640" w:firstLineChars="20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根据检测报告的结论、特检中心的要求、询价人的改造维修需求，来编制门机改造维修清单，并获得询价人和特检中心认可。</w:t>
      </w:r>
    </w:p>
    <w:p>
      <w:pPr>
        <w:pStyle w:val="44"/>
        <w:numPr>
          <w:ilvl w:val="0"/>
          <w:numId w:val="1"/>
        </w:numPr>
        <w:ind w:left="0" w:leftChars="0" w:firstLine="640" w:firstLineChars="20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询价人将组织对门机改造维修方案的审核，专家评审费包含的报价中。</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6"/>
        <w:spacing w:line="510" w:lineRule="exact"/>
        <w:rPr>
          <w:rFonts w:hint="default" w:ascii="Times New Roman" w:hAnsi="Times New Roman" w:eastAsia="黑体" w:cs="Times New Roman"/>
          <w:b w:val="0"/>
          <w:color w:val="auto"/>
          <w:highlight w:val="none"/>
          <w:lang w:eastAsia="zh-CN"/>
        </w:rPr>
      </w:pPr>
      <w:bookmarkStart w:id="14" w:name="_Toc6230452"/>
      <w:bookmarkStart w:id="15" w:name="_Toc52097502"/>
      <w:bookmarkStart w:id="16" w:name="_Toc29194683"/>
      <w:bookmarkStart w:id="17" w:name="_Toc29895"/>
      <w:bookmarkStart w:id="18" w:name="_Toc6463"/>
      <w:r>
        <w:rPr>
          <w:rFonts w:hint="default" w:ascii="Times New Roman" w:hAnsi="Times New Roman" w:eastAsia="黑体" w:cs="Times New Roman"/>
          <w:b w:val="0"/>
          <w:color w:val="auto"/>
          <w:highlight w:val="none"/>
          <w:lang w:eastAsia="zh-CN"/>
        </w:rPr>
        <w:t>3.报价人资格要求</w:t>
      </w:r>
      <w:bookmarkEnd w:id="11"/>
      <w:bookmarkEnd w:id="12"/>
      <w:bookmarkEnd w:id="13"/>
      <w:bookmarkEnd w:id="14"/>
      <w:bookmarkEnd w:id="15"/>
      <w:bookmarkEnd w:id="16"/>
      <w:bookmarkEnd w:id="17"/>
      <w:bookmarkEnd w:id="18"/>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keepNext w:val="0"/>
        <w:keepLines w:val="0"/>
        <w:pageBreakBefore w:val="0"/>
        <w:widowControl w:val="0"/>
        <w:numPr>
          <w:ilvl w:val="0"/>
          <w:numId w:val="2"/>
        </w:numPr>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Cs/>
          <w:color w:val="auto"/>
          <w:sz w:val="32"/>
          <w:szCs w:val="32"/>
          <w:highlight w:val="none"/>
          <w:lang w:eastAsia="zh-CN"/>
        </w:rPr>
        <w:t>报价人为中国境内注册的独立法人企业。</w:t>
      </w:r>
      <w:r>
        <w:rPr>
          <w:rFonts w:hint="eastAsia" w:ascii="方正仿宋_GBK" w:hAnsi="方正仿宋_GBK" w:eastAsia="方正仿宋_GBK" w:cs="方正仿宋_GBK"/>
          <w:sz w:val="32"/>
          <w:szCs w:val="32"/>
          <w:lang w:val="en-US" w:eastAsia="zh-CN"/>
        </w:rPr>
        <w:t>在资格审查部分，</w:t>
      </w:r>
      <w:r>
        <w:rPr>
          <w:rFonts w:hint="eastAsia" w:ascii="方正仿宋_GBK" w:hAnsi="方正仿宋_GBK" w:eastAsia="方正仿宋_GBK" w:cs="方正仿宋_GBK"/>
          <w:sz w:val="32"/>
          <w:szCs w:val="32"/>
          <w:lang w:eastAsia="zh-CN"/>
        </w:rPr>
        <w:t>提供营业执照（或统一社会信用代码证）复印件加盖</w:t>
      </w:r>
      <w:r>
        <w:rPr>
          <w:rFonts w:hint="eastAsia" w:ascii="方正仿宋_GBK" w:hAnsi="方正仿宋_GBK" w:eastAsia="方正仿宋_GBK" w:cs="方正仿宋_GBK"/>
          <w:sz w:val="32"/>
          <w:szCs w:val="32"/>
          <w:lang w:val="en-US" w:eastAsia="zh-CN"/>
        </w:rPr>
        <w:t>报价</w:t>
      </w:r>
      <w:r>
        <w:rPr>
          <w:rFonts w:hint="eastAsia" w:ascii="方正仿宋_GBK" w:hAnsi="方正仿宋_GBK" w:eastAsia="方正仿宋_GBK" w:cs="方正仿宋_GBK"/>
          <w:sz w:val="32"/>
          <w:szCs w:val="32"/>
          <w:lang w:eastAsia="zh-CN"/>
        </w:rPr>
        <w:t>人单位鲜公章，装入</w:t>
      </w:r>
      <w:r>
        <w:rPr>
          <w:rFonts w:hint="eastAsia" w:ascii="方正仿宋_GBK" w:hAnsi="方正仿宋_GBK" w:eastAsia="方正仿宋_GBK" w:cs="方正仿宋_GBK"/>
          <w:sz w:val="32"/>
          <w:szCs w:val="32"/>
          <w:lang w:val="en-US" w:eastAsia="zh-CN"/>
        </w:rPr>
        <w:t>报价</w:t>
      </w:r>
      <w:r>
        <w:rPr>
          <w:rFonts w:hint="eastAsia" w:ascii="方正仿宋_GBK" w:hAnsi="方正仿宋_GBK" w:eastAsia="方正仿宋_GBK" w:cs="方正仿宋_GBK"/>
          <w:sz w:val="32"/>
          <w:szCs w:val="32"/>
          <w:lang w:eastAsia="zh-CN"/>
        </w:rPr>
        <w:t>文件。</w:t>
      </w:r>
    </w:p>
    <w:p>
      <w:pPr>
        <w:keepNext w:val="0"/>
        <w:keepLines w:val="0"/>
        <w:pageBreakBefore w:val="0"/>
        <w:widowControl w:val="0"/>
        <w:numPr>
          <w:ilvl w:val="0"/>
          <w:numId w:val="2"/>
        </w:numPr>
        <w:kinsoku/>
        <w:wordWrap/>
        <w:overflowPunct/>
        <w:topLinePunct w:val="0"/>
        <w:autoSpaceDE/>
        <w:autoSpaceDN/>
        <w:bidi w:val="0"/>
        <w:adjustRightInd/>
        <w:snapToGrid/>
        <w:spacing w:line="510" w:lineRule="exact"/>
        <w:ind w:left="0" w:leftChars="0"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报价人为设备厂商的，应</w:t>
      </w:r>
      <w:r>
        <w:rPr>
          <w:rFonts w:hint="eastAsia" w:ascii="方正仿宋_GBK" w:hAnsi="方正仿宋_GBK" w:eastAsia="方正仿宋_GBK" w:cs="方正仿宋_GBK"/>
          <w:bCs/>
          <w:color w:val="auto"/>
          <w:sz w:val="32"/>
          <w:szCs w:val="32"/>
          <w:highlight w:val="none"/>
          <w:lang w:eastAsia="zh-CN"/>
        </w:rPr>
        <w:t>具备特种设备安装改造维修许可证（门式起重机 B 级），</w:t>
      </w:r>
      <w:r>
        <w:rPr>
          <w:rFonts w:hint="eastAsia" w:ascii="方正仿宋_GBK" w:hAnsi="方正仿宋_GBK" w:eastAsia="方正仿宋_GBK" w:cs="方正仿宋_GBK"/>
          <w:bCs/>
          <w:color w:val="auto"/>
          <w:sz w:val="32"/>
          <w:szCs w:val="32"/>
          <w:highlight w:val="none"/>
          <w:lang w:val="en-US" w:eastAsia="zh-CN"/>
        </w:rPr>
        <w:t>在资格审查部分，</w:t>
      </w:r>
      <w:r>
        <w:rPr>
          <w:rFonts w:hint="eastAsia" w:ascii="方正仿宋_GBK" w:hAnsi="方正仿宋_GBK" w:eastAsia="方正仿宋_GBK" w:cs="方正仿宋_GBK"/>
          <w:bCs/>
          <w:color w:val="auto"/>
          <w:sz w:val="32"/>
          <w:szCs w:val="32"/>
          <w:highlight w:val="none"/>
          <w:lang w:eastAsia="zh-CN"/>
        </w:rPr>
        <w:t>提供证书复印件加盖</w:t>
      </w:r>
      <w:r>
        <w:rPr>
          <w:rFonts w:hint="eastAsia" w:ascii="方正仿宋_GBK" w:hAnsi="方正仿宋_GBK" w:eastAsia="方正仿宋_GBK" w:cs="方正仿宋_GBK"/>
          <w:bCs/>
          <w:color w:val="auto"/>
          <w:sz w:val="32"/>
          <w:szCs w:val="32"/>
          <w:highlight w:val="none"/>
          <w:lang w:val="en-US" w:eastAsia="zh-CN"/>
        </w:rPr>
        <w:t>报价</w:t>
      </w:r>
      <w:r>
        <w:rPr>
          <w:rFonts w:hint="eastAsia" w:ascii="方正仿宋_GBK" w:hAnsi="方正仿宋_GBK" w:eastAsia="方正仿宋_GBK" w:cs="方正仿宋_GBK"/>
          <w:bCs/>
          <w:color w:val="auto"/>
          <w:sz w:val="32"/>
          <w:szCs w:val="32"/>
          <w:highlight w:val="none"/>
          <w:lang w:eastAsia="zh-CN"/>
        </w:rPr>
        <w:t>人单位鲜公章，装入</w:t>
      </w:r>
      <w:r>
        <w:rPr>
          <w:rFonts w:hint="eastAsia" w:ascii="方正仿宋_GBK" w:hAnsi="方正仿宋_GBK" w:eastAsia="方正仿宋_GBK" w:cs="方正仿宋_GBK"/>
          <w:bCs/>
          <w:color w:val="auto"/>
          <w:sz w:val="32"/>
          <w:szCs w:val="32"/>
          <w:highlight w:val="none"/>
          <w:lang w:val="en-US" w:eastAsia="zh-CN"/>
        </w:rPr>
        <w:t>报价</w:t>
      </w:r>
      <w:r>
        <w:rPr>
          <w:rFonts w:hint="eastAsia" w:ascii="方正仿宋_GBK" w:hAnsi="方正仿宋_GBK" w:eastAsia="方正仿宋_GBK" w:cs="方正仿宋_GBK"/>
          <w:bCs/>
          <w:color w:val="auto"/>
          <w:sz w:val="32"/>
          <w:szCs w:val="32"/>
          <w:highlight w:val="none"/>
          <w:lang w:eastAsia="zh-CN"/>
        </w:rPr>
        <w:t>文件。</w:t>
      </w:r>
    </w:p>
    <w:p>
      <w:pPr>
        <w:pStyle w:val="44"/>
        <w:numPr>
          <w:ilvl w:val="0"/>
          <w:numId w:val="0"/>
        </w:num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报价人为检测机构的，应具有检验检测机构资质认定证书CMA,和实验室认可证书CNAS。</w:t>
      </w:r>
      <w:r>
        <w:rPr>
          <w:rFonts w:hint="eastAsia" w:ascii="方正仿宋_GBK" w:hAnsi="方正仿宋_GBK" w:eastAsia="方正仿宋_GBK" w:cs="方正仿宋_GBK"/>
          <w:bCs/>
          <w:color w:val="auto"/>
          <w:sz w:val="32"/>
          <w:szCs w:val="32"/>
          <w:highlight w:val="none"/>
          <w:lang w:val="en-US" w:eastAsia="zh-CN"/>
        </w:rPr>
        <w:t>在资格审查部分，</w:t>
      </w:r>
      <w:r>
        <w:rPr>
          <w:rFonts w:hint="eastAsia" w:ascii="方正仿宋_GBK" w:hAnsi="方正仿宋_GBK" w:eastAsia="方正仿宋_GBK" w:cs="方正仿宋_GBK"/>
          <w:bCs/>
          <w:color w:val="auto"/>
          <w:sz w:val="32"/>
          <w:szCs w:val="32"/>
          <w:highlight w:val="none"/>
          <w:lang w:eastAsia="zh-CN"/>
        </w:rPr>
        <w:t>提供证书复印件加盖</w:t>
      </w:r>
      <w:r>
        <w:rPr>
          <w:rFonts w:hint="eastAsia" w:ascii="方正仿宋_GBK" w:hAnsi="方正仿宋_GBK" w:eastAsia="方正仿宋_GBK" w:cs="方正仿宋_GBK"/>
          <w:bCs/>
          <w:color w:val="auto"/>
          <w:sz w:val="32"/>
          <w:szCs w:val="32"/>
          <w:highlight w:val="none"/>
          <w:lang w:val="en-US" w:eastAsia="zh-CN"/>
        </w:rPr>
        <w:t>报价</w:t>
      </w:r>
      <w:r>
        <w:rPr>
          <w:rFonts w:hint="eastAsia" w:ascii="方正仿宋_GBK" w:hAnsi="方正仿宋_GBK" w:eastAsia="方正仿宋_GBK" w:cs="方正仿宋_GBK"/>
          <w:bCs/>
          <w:color w:val="auto"/>
          <w:sz w:val="32"/>
          <w:szCs w:val="32"/>
          <w:highlight w:val="none"/>
          <w:lang w:eastAsia="zh-CN"/>
        </w:rPr>
        <w:t>人单位鲜公章，装入</w:t>
      </w:r>
      <w:r>
        <w:rPr>
          <w:rFonts w:hint="eastAsia" w:ascii="方正仿宋_GBK" w:hAnsi="方正仿宋_GBK" w:eastAsia="方正仿宋_GBK" w:cs="方正仿宋_GBK"/>
          <w:bCs/>
          <w:color w:val="auto"/>
          <w:sz w:val="32"/>
          <w:szCs w:val="32"/>
          <w:highlight w:val="none"/>
          <w:lang w:val="en-US" w:eastAsia="zh-CN"/>
        </w:rPr>
        <w:t>报价</w:t>
      </w:r>
      <w:r>
        <w:rPr>
          <w:rFonts w:hint="eastAsia" w:ascii="方正仿宋_GBK" w:hAnsi="方正仿宋_GBK" w:eastAsia="方正仿宋_GBK" w:cs="方正仿宋_GBK"/>
          <w:bCs/>
          <w:color w:val="auto"/>
          <w:sz w:val="32"/>
          <w:szCs w:val="32"/>
          <w:highlight w:val="none"/>
          <w:lang w:eastAsia="zh-CN"/>
        </w:rPr>
        <w:t>文件。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lang w:val="en-US" w:eastAsia="zh-CN"/>
        </w:rPr>
        <w:t>2020</w:t>
      </w:r>
      <w:r>
        <w:rPr>
          <w:rFonts w:hint="default" w:ascii="Times New Roman" w:hAnsi="Times New Roman" w:eastAsia="方正仿宋_GBK" w:cs="Times New Roman"/>
          <w:bCs/>
          <w:color w:val="auto"/>
          <w:sz w:val="32"/>
          <w:szCs w:val="32"/>
          <w:highlight w:val="none"/>
          <w:lang w:eastAsia="zh-CN"/>
        </w:rPr>
        <w:t>年1月1日至报价截止日（以合同签订时间为准），至少具有</w:t>
      </w:r>
      <w:r>
        <w:rPr>
          <w:rFonts w:hint="eastAsia" w:ascii="Times New Roman" w:hAnsi="Times New Roman" w:eastAsia="方正仿宋_GBK" w:cs="Times New Roman"/>
          <w:bCs/>
          <w:color w:val="auto"/>
          <w:sz w:val="32"/>
          <w:szCs w:val="32"/>
          <w:highlight w:val="none"/>
          <w:u w:val="single"/>
          <w:lang w:val="en-US" w:eastAsia="zh-CN"/>
        </w:rPr>
        <w:t xml:space="preserve"> 1 </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u w:val="single"/>
          <w:lang w:val="en-US" w:eastAsia="zh-CN"/>
        </w:rPr>
        <w:t>金属材质检测</w:t>
      </w:r>
      <w:r>
        <w:rPr>
          <w:rFonts w:hint="default" w:ascii="Times New Roman" w:hAnsi="Times New Roman" w:eastAsia="方正仿宋_GBK" w:cs="Times New Roman"/>
          <w:bCs/>
          <w:color w:val="auto"/>
          <w:sz w:val="32"/>
          <w:szCs w:val="32"/>
          <w:highlight w:val="none"/>
          <w:lang w:eastAsia="zh-CN"/>
        </w:rPr>
        <w:t>的相关业绩</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含厂家组织检测和检测单位实施检测）</w:t>
      </w:r>
      <w:r>
        <w:rPr>
          <w:rFonts w:hint="default" w:ascii="Times New Roman" w:hAnsi="Times New Roman" w:eastAsia="方正仿宋_GBK" w:cs="Times New Roman"/>
          <w:bCs/>
          <w:color w:val="auto"/>
          <w:sz w:val="32"/>
          <w:szCs w:val="32"/>
          <w:highlight w:val="none"/>
          <w:lang w:eastAsia="zh-CN"/>
        </w:rPr>
        <w:t>。</w:t>
      </w:r>
      <w:r>
        <w:rPr>
          <w:rFonts w:hint="eastAsia" w:ascii="方正仿宋_GBK" w:hAnsi="方正仿宋_GBK" w:eastAsia="方正仿宋_GBK" w:cs="方正仿宋_GBK"/>
          <w:bCs/>
          <w:color w:val="auto"/>
          <w:sz w:val="32"/>
          <w:szCs w:val="32"/>
          <w:highlight w:val="none"/>
          <w:lang w:val="en-US" w:eastAsia="zh-CN"/>
        </w:rPr>
        <w:t>在资格审查部分，</w:t>
      </w:r>
      <w:r>
        <w:rPr>
          <w:rFonts w:hint="eastAsia" w:ascii="方正仿宋_GBK" w:hAnsi="方正仿宋_GBK" w:eastAsia="方正仿宋_GBK" w:cs="方正仿宋_GBK"/>
          <w:bCs/>
          <w:color w:val="auto"/>
          <w:sz w:val="32"/>
          <w:szCs w:val="32"/>
          <w:highlight w:val="none"/>
          <w:lang w:eastAsia="zh-CN"/>
        </w:rPr>
        <w:t>提供</w:t>
      </w:r>
      <w:r>
        <w:rPr>
          <w:rFonts w:hint="eastAsia" w:ascii="方正仿宋_GBK" w:hAnsi="方正仿宋_GBK" w:eastAsia="方正仿宋_GBK" w:cs="方正仿宋_GBK"/>
          <w:bCs/>
          <w:color w:val="auto"/>
          <w:sz w:val="32"/>
          <w:szCs w:val="32"/>
          <w:highlight w:val="none"/>
          <w:lang w:val="en-US" w:eastAsia="zh-CN"/>
        </w:rPr>
        <w:t>检测报告或委托检测合同</w:t>
      </w:r>
      <w:r>
        <w:rPr>
          <w:rFonts w:hint="eastAsia" w:ascii="方正仿宋_GBK" w:hAnsi="方正仿宋_GBK" w:eastAsia="方正仿宋_GBK" w:cs="方正仿宋_GBK"/>
          <w:bCs/>
          <w:color w:val="auto"/>
          <w:sz w:val="32"/>
          <w:szCs w:val="32"/>
          <w:highlight w:val="none"/>
          <w:lang w:eastAsia="zh-CN"/>
        </w:rPr>
        <w:t>复印件加盖</w:t>
      </w:r>
      <w:r>
        <w:rPr>
          <w:rFonts w:hint="eastAsia" w:ascii="方正仿宋_GBK" w:hAnsi="方正仿宋_GBK" w:eastAsia="方正仿宋_GBK" w:cs="方正仿宋_GBK"/>
          <w:bCs/>
          <w:color w:val="auto"/>
          <w:sz w:val="32"/>
          <w:szCs w:val="32"/>
          <w:highlight w:val="none"/>
          <w:lang w:val="en-US" w:eastAsia="zh-CN"/>
        </w:rPr>
        <w:t>报价</w:t>
      </w:r>
      <w:r>
        <w:rPr>
          <w:rFonts w:hint="eastAsia" w:ascii="方正仿宋_GBK" w:hAnsi="方正仿宋_GBK" w:eastAsia="方正仿宋_GBK" w:cs="方正仿宋_GBK"/>
          <w:bCs/>
          <w:color w:val="auto"/>
          <w:sz w:val="32"/>
          <w:szCs w:val="32"/>
          <w:highlight w:val="none"/>
          <w:lang w:eastAsia="zh-CN"/>
        </w:rPr>
        <w:t>人单位鲜公章，装入</w:t>
      </w:r>
      <w:r>
        <w:rPr>
          <w:rFonts w:hint="eastAsia" w:ascii="方正仿宋_GBK" w:hAnsi="方正仿宋_GBK" w:eastAsia="方正仿宋_GBK" w:cs="方正仿宋_GBK"/>
          <w:bCs/>
          <w:color w:val="auto"/>
          <w:sz w:val="32"/>
          <w:szCs w:val="32"/>
          <w:highlight w:val="none"/>
          <w:lang w:val="en-US" w:eastAsia="zh-CN"/>
        </w:rPr>
        <w:t>报价</w:t>
      </w:r>
      <w:r>
        <w:rPr>
          <w:rFonts w:hint="eastAsia" w:ascii="方正仿宋_GBK" w:hAnsi="方正仿宋_GBK" w:eastAsia="方正仿宋_GBK" w:cs="方正仿宋_GBK"/>
          <w:bCs/>
          <w:color w:val="auto"/>
          <w:sz w:val="32"/>
          <w:szCs w:val="32"/>
          <w:highlight w:val="none"/>
          <w:lang w:eastAsia="zh-CN"/>
        </w:rPr>
        <w:t>文件。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6"/>
        <w:spacing w:line="510" w:lineRule="exact"/>
        <w:rPr>
          <w:rFonts w:hint="default" w:ascii="Times New Roman" w:hAnsi="Times New Roman" w:eastAsia="黑体" w:cs="Times New Roman"/>
          <w:b w:val="0"/>
          <w:color w:val="auto"/>
          <w:highlight w:val="none"/>
          <w:lang w:eastAsia="zh-CN"/>
        </w:rPr>
      </w:pPr>
      <w:bookmarkStart w:id="19" w:name="_Toc2212"/>
      <w:bookmarkStart w:id="20" w:name="_Toc30897"/>
      <w:bookmarkStart w:id="21" w:name="_Toc6230453"/>
      <w:bookmarkStart w:id="22" w:name="_Toc323734101"/>
      <w:bookmarkStart w:id="23" w:name="_Toc29194684"/>
      <w:bookmarkStart w:id="24" w:name="_Toc52097503"/>
      <w:bookmarkStart w:id="25" w:name="_Toc13014"/>
      <w:bookmarkStart w:id="26" w:name="_Toc324429696"/>
      <w:r>
        <w:rPr>
          <w:rFonts w:hint="default" w:ascii="Times New Roman" w:hAnsi="Times New Roman" w:eastAsia="黑体" w:cs="Times New Roman"/>
          <w:b w:val="0"/>
          <w:color w:val="auto"/>
          <w:highlight w:val="none"/>
          <w:lang w:eastAsia="zh-CN"/>
        </w:rPr>
        <w:t>4.报价文件的递交</w:t>
      </w:r>
      <w:bookmarkEnd w:id="19"/>
      <w:bookmarkEnd w:id="20"/>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lang w:val="en-US" w:eastAsia="zh-CN"/>
        </w:rPr>
        <w:t xml:space="preserve"> 重庆航运建设发展（集团）有限公司(生产运营部）</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挂网公示之日后第4天上午11点（挂网次日开始计算，若第4天为非工作日，则顺延至工作日）</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p>
    <w:p>
      <w:pPr>
        <w:pStyle w:val="6"/>
        <w:spacing w:line="510" w:lineRule="exact"/>
        <w:rPr>
          <w:rFonts w:hint="default" w:ascii="Times New Roman" w:hAnsi="Times New Roman" w:eastAsia="黑体" w:cs="Times New Roman"/>
          <w:b w:val="0"/>
          <w:color w:val="auto"/>
          <w:highlight w:val="none"/>
          <w:lang w:eastAsia="zh-CN"/>
        </w:rPr>
      </w:pPr>
      <w:bookmarkStart w:id="27" w:name="_Toc32069"/>
      <w:bookmarkStart w:id="28" w:name="_Toc15459"/>
      <w:r>
        <w:rPr>
          <w:rFonts w:hint="default" w:ascii="Times New Roman" w:hAnsi="Times New Roman" w:eastAsia="黑体" w:cs="Times New Roman"/>
          <w:b w:val="0"/>
          <w:color w:val="auto"/>
          <w:highlight w:val="none"/>
          <w:lang w:eastAsia="zh-CN"/>
        </w:rPr>
        <w:t>5.发布公告的媒介</w:t>
      </w:r>
      <w:bookmarkEnd w:id="27"/>
      <w:bookmarkEnd w:id="28"/>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bCs/>
          <w:color w:val="auto"/>
          <w:kern w:val="0"/>
          <w:sz w:val="32"/>
          <w:szCs w:val="32"/>
          <w:highlight w:val="none"/>
          <w:lang w:val="en-US" w:eastAsia="zh-CN" w:bidi="ar-SA"/>
        </w:rPr>
        <w:t>公开询价）</w:t>
      </w:r>
      <w:r>
        <w:rPr>
          <w:rFonts w:hint="default" w:ascii="Times New Roman" w:hAnsi="Times New Roman" w:eastAsia="方正仿宋_GBK" w:cs="Times New Roman"/>
          <w:bCs/>
          <w:color w:val="auto"/>
          <w:sz w:val="32"/>
          <w:szCs w:val="32"/>
          <w:highlight w:val="none"/>
          <w:lang w:eastAsia="zh-CN"/>
        </w:rPr>
        <w:t>本次询价公告及结果公示将在重庆高速公路集团官方网站（http://www.cegc.com.cn/gw/newsInfoMenu.html?id=42&amp;key=2）、重庆高速公路集团有限公司招投标管理平台（http://219.152.86.11:8088/pms/jsp/main.jsp）上发布。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6"/>
        <w:spacing w:line="510" w:lineRule="exact"/>
        <w:rPr>
          <w:rFonts w:hint="default" w:ascii="Times New Roman" w:hAnsi="Times New Roman" w:eastAsia="黑体" w:cs="Times New Roman"/>
          <w:b w:val="0"/>
          <w:color w:val="auto"/>
          <w:highlight w:val="none"/>
          <w:lang w:eastAsia="zh-CN"/>
        </w:rPr>
      </w:pPr>
      <w:bookmarkStart w:id="29" w:name="_Toc12664"/>
      <w:bookmarkStart w:id="30" w:name="_Toc11233"/>
      <w:r>
        <w:rPr>
          <w:rFonts w:hint="default" w:ascii="Times New Roman" w:hAnsi="Times New Roman" w:eastAsia="黑体" w:cs="Times New Roman"/>
          <w:b w:val="0"/>
          <w:color w:val="auto"/>
          <w:highlight w:val="none"/>
          <w:lang w:eastAsia="zh-CN"/>
        </w:rPr>
        <w:t>6.联系方式</w:t>
      </w:r>
      <w:bookmarkEnd w:id="29"/>
      <w:bookmarkEnd w:id="30"/>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u w:val="single"/>
          <w:lang w:val="en-US" w:eastAsia="zh-CN"/>
        </w:rPr>
        <w:t xml:space="preserve"> 重庆航运建设发展（集团）有限</w:t>
      </w:r>
      <w:r>
        <w:rPr>
          <w:rFonts w:hint="default" w:ascii="Times New Roman" w:hAnsi="Times New Roman" w:eastAsia="方正仿宋_GBK" w:cs="Times New Roman"/>
          <w:bCs/>
          <w:color w:val="auto"/>
          <w:sz w:val="32"/>
          <w:szCs w:val="32"/>
          <w:highlight w:val="none"/>
          <w:u w:val="single"/>
          <w:lang w:eastAsia="zh-CN"/>
        </w:rPr>
        <w:t>公司</w:t>
      </w:r>
      <w:r>
        <w:rPr>
          <w:rFonts w:hint="eastAsia" w:ascii="Times New Roman" w:hAnsi="Times New Roman" w:eastAsia="方正仿宋_GBK" w:cs="Times New Roman"/>
          <w:bCs/>
          <w:color w:val="auto"/>
          <w:sz w:val="32"/>
          <w:szCs w:val="32"/>
          <w:highlight w:val="none"/>
          <w:u w:val="single"/>
          <w:lang w:val="en-US" w:eastAsia="zh-CN"/>
        </w:rPr>
        <w:t xml:space="preserve"> </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重庆市渝北区星光大道天王星76号23楼</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杨女士</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方正仿宋_GBK" w:hAnsi="方正仿宋_GBK" w:eastAsia="方正仿宋_GBK" w:cs="方正仿宋_GBK"/>
          <w:bCs/>
          <w:sz w:val="32"/>
          <w:szCs w:val="32"/>
          <w:lang w:eastAsia="zh-CN"/>
        </w:rPr>
        <w:t>023-89139848</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6"/>
        <w:spacing w:line="510" w:lineRule="exact"/>
        <w:rPr>
          <w:rFonts w:hint="default" w:ascii="Times New Roman" w:hAnsi="Times New Roman" w:eastAsia="黑体" w:cs="Times New Roman"/>
          <w:b w:val="0"/>
          <w:color w:val="auto"/>
          <w:highlight w:val="none"/>
          <w:lang w:eastAsia="zh-CN"/>
        </w:rPr>
      </w:pPr>
      <w:bookmarkStart w:id="31" w:name="_Toc15299"/>
      <w:bookmarkStart w:id="32" w:name="_Toc4075"/>
      <w:r>
        <w:rPr>
          <w:rFonts w:hint="default" w:ascii="Times New Roman" w:hAnsi="Times New Roman" w:eastAsia="黑体" w:cs="Times New Roman"/>
          <w:b w:val="0"/>
          <w:color w:val="auto"/>
          <w:highlight w:val="none"/>
          <w:lang w:eastAsia="zh-CN"/>
        </w:rPr>
        <w:t>7.监督部门</w:t>
      </w:r>
      <w:bookmarkEnd w:id="31"/>
      <w:bookmarkEnd w:id="32"/>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方正仿宋_GBK" w:hAnsi="方正仿宋_GBK" w:eastAsia="方正仿宋_GBK" w:cs="方正仿宋_GBK"/>
          <w:bCs/>
          <w:sz w:val="32"/>
          <w:szCs w:val="32"/>
          <w:lang w:eastAsia="zh-CN"/>
        </w:rPr>
        <w:t>重庆航运建设发展（集团）有限公司审计法务部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方正仿宋_GBK" w:hAnsi="方正仿宋_GBK" w:eastAsia="方正仿宋_GBK" w:cs="方正仿宋_GBK"/>
          <w:bCs/>
          <w:sz w:val="32"/>
          <w:szCs w:val="32"/>
          <w:lang w:eastAsia="zh-CN"/>
        </w:rPr>
        <w:t>023-89139841</w:t>
      </w:r>
    </w:p>
    <w:p>
      <w:pPr>
        <w:pStyle w:val="6"/>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2023年6月5日</w:t>
      </w:r>
    </w:p>
    <w:p>
      <w:pPr>
        <w:widowControl/>
        <w:jc w:val="center"/>
        <w:rPr>
          <w:rFonts w:hint="default"/>
          <w:color w:val="auto"/>
          <w:highlight w:val="none"/>
          <w:lang w:val="en-US" w:eastAsia="zh-CN"/>
        </w:rPr>
      </w:pP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33" w:name="_Toc234"/>
      <w:bookmarkStart w:id="34" w:name="_Toc13679"/>
      <w:r>
        <w:rPr>
          <w:rFonts w:hint="default" w:ascii="Times New Roman" w:hAnsi="Times New Roman" w:eastAsia="方正小标宋_GBK" w:cs="Times New Roman"/>
          <w:bCs/>
          <w:color w:val="auto"/>
          <w:sz w:val="44"/>
          <w:szCs w:val="44"/>
          <w:highlight w:val="none"/>
          <w:lang w:val="zh-CN" w:eastAsia="zh-CN"/>
        </w:rPr>
        <w:t>第二章 报价文件要求与评审办法</w:t>
      </w:r>
      <w:bookmarkEnd w:id="33"/>
      <w:bookmarkEnd w:id="34"/>
    </w:p>
    <w:p>
      <w:pPr>
        <w:pStyle w:val="6"/>
        <w:spacing w:line="510" w:lineRule="exact"/>
        <w:rPr>
          <w:rFonts w:hint="default" w:ascii="Times New Roman" w:hAnsi="Times New Roman" w:eastAsia="黑体" w:cs="Times New Roman"/>
          <w:b w:val="0"/>
          <w:color w:val="auto"/>
          <w:highlight w:val="none"/>
          <w:lang w:eastAsia="zh-CN"/>
        </w:rPr>
      </w:pPr>
    </w:p>
    <w:p>
      <w:pPr>
        <w:pStyle w:val="6"/>
        <w:spacing w:line="510" w:lineRule="exact"/>
        <w:rPr>
          <w:rFonts w:hint="default" w:ascii="Times New Roman" w:hAnsi="Times New Roman" w:eastAsia="黑体" w:cs="Times New Roman"/>
          <w:b w:val="0"/>
          <w:color w:val="auto"/>
          <w:highlight w:val="none"/>
          <w:lang w:eastAsia="zh-CN"/>
        </w:rPr>
      </w:pPr>
      <w:bookmarkStart w:id="35" w:name="_Toc5924"/>
      <w:bookmarkStart w:id="36" w:name="_Toc30868"/>
      <w:r>
        <w:rPr>
          <w:rFonts w:hint="default" w:ascii="Times New Roman" w:hAnsi="Times New Roman" w:eastAsia="黑体" w:cs="Times New Roman"/>
          <w:b w:val="0"/>
          <w:color w:val="auto"/>
          <w:highlight w:val="none"/>
          <w:lang w:eastAsia="zh-CN"/>
        </w:rPr>
        <w:t>1.报价文件要求</w:t>
      </w:r>
      <w:bookmarkEnd w:id="35"/>
      <w:bookmarkEnd w:id="3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lang w:val="en-US" w:eastAsia="zh-CN"/>
        </w:rPr>
        <w:t>壹拾叁万柒仟捌佰</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lang w:val="en-US" w:eastAsia="zh-CN"/>
        </w:rPr>
        <w:t>13.78</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w:t>
      </w:r>
      <w:r>
        <w:rPr>
          <w:rFonts w:hint="default" w:ascii="Times New Roman" w:hAnsi="Times New Roman" w:eastAsia="方正仿宋_GBK" w:cs="Times New Roman"/>
          <w:b/>
          <w:bCs w:val="0"/>
          <w:color w:val="auto"/>
          <w:sz w:val="32"/>
          <w:szCs w:val="32"/>
          <w:highlight w:val="none"/>
          <w:lang w:eastAsia="zh-CN"/>
        </w:rPr>
        <w:t>不得采用活页夹等可随时拆换的方式装订</w:t>
      </w:r>
      <w:r>
        <w:rPr>
          <w:rFonts w:hint="default" w:ascii="Times New Roman" w:hAnsi="Times New Roman" w:eastAsia="方正仿宋_GBK" w:cs="Times New Roman"/>
          <w:bCs/>
          <w:color w:val="auto"/>
          <w:sz w:val="32"/>
          <w:szCs w:val="32"/>
          <w:highlight w:val="none"/>
          <w:lang w:eastAsia="zh-CN"/>
        </w:rPr>
        <w:t>，目录、页码齐全，正副本分开装订，封面注明正副本字样。否则其报价文件将被否决。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
        <w:t xml:space="preserve"> 佛耳岩码头门式起重机检测 </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在</w:t>
      </w:r>
      <w:r>
        <w:rPr>
          <w:rFonts w:hint="eastAsia" w:ascii="Times New Roman" w:hAnsi="Times New Roman" w:eastAsia="方正仿宋_GBK" w:cs="Times New Roman"/>
          <w:bCs/>
          <w:color w:val="auto"/>
          <w:sz w:val="32"/>
          <w:szCs w:val="32"/>
          <w:highlight w:val="none"/>
          <w:lang w:val="en-US" w:eastAsia="zh-CN"/>
        </w:rPr>
        <w:t>2023年  月  日    时（填写</w:t>
      </w:r>
      <w:r>
        <w:rPr>
          <w:rFonts w:hint="default" w:ascii="Times New Roman" w:hAnsi="Times New Roman" w:eastAsia="方正仿宋_GBK" w:cs="Times New Roman"/>
          <w:bCs/>
          <w:color w:val="auto"/>
          <w:sz w:val="32"/>
          <w:szCs w:val="32"/>
          <w:highlight w:val="none"/>
          <w:lang w:eastAsia="zh-CN"/>
        </w:rPr>
        <w:t>截止时间</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前不得开启，</w:t>
      </w:r>
      <w:r>
        <w:rPr>
          <w:rFonts w:hint="eastAsia" w:ascii="Times New Roman" w:hAnsi="Times New Roman" w:eastAsia="方正仿宋_GBK" w:cs="Times New Roman"/>
          <w:bCs/>
          <w:color w:val="auto"/>
          <w:sz w:val="32"/>
          <w:szCs w:val="32"/>
          <w:highlight w:val="none"/>
          <w:lang w:val="en-US" w:eastAsia="zh-CN"/>
        </w:rPr>
        <w:t>报价人单位全称</w:t>
      </w:r>
      <w:r>
        <w:rPr>
          <w:rFonts w:hint="default" w:ascii="Times New Roman" w:hAnsi="Times New Roman" w:eastAsia="方正仿宋_GBK" w:cs="Times New Roman"/>
          <w:bCs/>
          <w:color w:val="auto"/>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黑体" w:hAnsi="黑体" w:eastAsia="黑体" w:cs="黑体"/>
          <w:b w:val="0"/>
          <w:color w:val="auto"/>
          <w:sz w:val="32"/>
          <w:szCs w:val="32"/>
          <w:lang w:eastAsia="zh-CN"/>
        </w:rPr>
      </w:pPr>
      <w:bookmarkStart w:id="37" w:name="_Toc26063"/>
      <w:bookmarkStart w:id="38" w:name="_Toc8848"/>
      <w:r>
        <w:rPr>
          <w:rFonts w:hint="eastAsia" w:ascii="黑体" w:hAnsi="黑体" w:eastAsia="黑体" w:cs="黑体"/>
          <w:b w:val="0"/>
          <w:color w:val="auto"/>
          <w:sz w:val="32"/>
          <w:szCs w:val="32"/>
          <w:lang w:eastAsia="zh-CN"/>
        </w:rPr>
        <w:t>2.评审办法</w:t>
      </w:r>
      <w:bookmarkEnd w:id="37"/>
      <w:bookmarkEnd w:id="38"/>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1.本项目采用经评审的最低价法，</w:t>
      </w:r>
      <w:r>
        <w:rPr>
          <w:rFonts w:hint="eastAsia" w:ascii="方正仿宋_GBK" w:hAnsi="方正仿宋_GBK" w:eastAsia="方正仿宋_GBK" w:cs="方正仿宋_GBK"/>
          <w:bCs/>
          <w:sz w:val="32"/>
          <w:szCs w:val="32"/>
          <w:lang w:val="en-US" w:eastAsia="zh-CN"/>
        </w:rPr>
        <w:t>若仅有两家或一家有效报价人参与报价的，经评审可产生中选单位</w:t>
      </w:r>
      <w:r>
        <w:rPr>
          <w:rFonts w:hint="eastAsia" w:ascii="方正仿宋_GBK" w:hAnsi="方正仿宋_GBK" w:eastAsia="方正仿宋_GBK" w:cs="方正仿宋_GBK"/>
          <w:bCs/>
          <w:sz w:val="32"/>
          <w:szCs w:val="32"/>
          <w:lang w:eastAsia="zh-CN"/>
        </w:rPr>
        <w:t>。。</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2.评审小组按照询价文件内容要求对报价文件进行审查。包括以下方面：</w:t>
      </w:r>
    </w:p>
    <w:p>
      <w:pPr>
        <w:pStyle w:val="2"/>
        <w:spacing w:line="51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形式审查：按</w:t>
      </w:r>
      <w:r>
        <w:rPr>
          <w:rFonts w:hint="eastAsia" w:ascii="方正仿宋_GBK" w:hAnsi="方正仿宋_GBK" w:eastAsia="方正仿宋_GBK" w:cs="方正仿宋_GBK"/>
          <w:bCs/>
          <w:sz w:val="32"/>
          <w:szCs w:val="32"/>
          <w:lang w:val="en-US" w:eastAsia="zh-CN"/>
        </w:rPr>
        <w:t>第二章报价文件要求和评审办法第1款报价文件要求，</w:t>
      </w:r>
      <w:r>
        <w:rPr>
          <w:rFonts w:hint="eastAsia" w:ascii="方正仿宋_GBK" w:hAnsi="方正仿宋_GBK" w:eastAsia="方正仿宋_GBK" w:cs="方正仿宋_GBK"/>
          <w:bCs/>
          <w:sz w:val="32"/>
          <w:szCs w:val="32"/>
        </w:rPr>
        <w:t>第三章报价文件格式。（形式审查的内容一般包括：投标人名称一致性、投标文件格式、投标文件的签署、委托代理人）</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资格审查：按第一章第3款</w:t>
      </w:r>
      <w:r>
        <w:rPr>
          <w:rFonts w:hint="eastAsia" w:ascii="方正仿宋_GBK" w:hAnsi="方正仿宋_GBK" w:eastAsia="方正仿宋_GBK" w:cs="方正仿宋_GBK"/>
          <w:sz w:val="32"/>
          <w:szCs w:val="32"/>
          <w:lang w:eastAsia="zh-CN"/>
        </w:rPr>
        <w:t>报价人资格要求，和第三章报价文件格式/四资格审查资料</w:t>
      </w:r>
      <w:r>
        <w:rPr>
          <w:rFonts w:hint="eastAsia" w:ascii="方正仿宋_GBK" w:hAnsi="方正仿宋_GBK" w:eastAsia="方正仿宋_GBK" w:cs="方正仿宋_GBK"/>
          <w:bCs/>
          <w:sz w:val="32"/>
          <w:szCs w:val="32"/>
          <w:lang w:eastAsia="zh-CN"/>
        </w:rPr>
        <w:t>进行。（资格审查的内容一般包括：资质、营业执照、业绩要求、项目负责人资格要求、其他要求。）</w:t>
      </w:r>
    </w:p>
    <w:p>
      <w:pPr>
        <w:pStyle w:val="2"/>
        <w:spacing w:line="51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响应性评审：按第一章第2款</w:t>
      </w:r>
      <w:r>
        <w:rPr>
          <w:rFonts w:hint="eastAsia" w:ascii="方正仿宋_GBK" w:hAnsi="方正仿宋_GBK" w:eastAsia="方正仿宋_GBK" w:cs="方正仿宋_GBK"/>
          <w:sz w:val="32"/>
          <w:szCs w:val="32"/>
        </w:rPr>
        <w:t>项目概况与询价工作范围</w:t>
      </w:r>
      <w:r>
        <w:rPr>
          <w:rFonts w:hint="eastAsia" w:ascii="方正仿宋_GBK" w:hAnsi="方正仿宋_GBK" w:eastAsia="方正仿宋_GBK" w:cs="方正仿宋_GBK"/>
          <w:bCs/>
          <w:sz w:val="32"/>
          <w:szCs w:val="32"/>
        </w:rPr>
        <w:t>进行。（响应性评审的内容一般包括：投标内容、权利义务、技术标准和要求、实质性要求）</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投标函部分及经济部分评审标准：按第三章报价文件格式进行。（这部分的审查一般包括：投标函的签署、工期、工程质量、投标有效期、投标总报价、报价唯一、已标价工程量清单、投标报价算数错误校正。）</w:t>
      </w:r>
    </w:p>
    <w:p>
      <w:pPr>
        <w:pStyle w:val="2"/>
        <w:spacing w:line="51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3.对于经评审不合格的报价人的投标，将作为废标处理。</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4.对于经评审合格的报价人，评审小组按报价由低到高推荐中标候选人。若出现报价人投标报价相同的，单个业绩合同金额大的优先。</w:t>
      </w:r>
    </w:p>
    <w:bookmarkEnd w:id="21"/>
    <w:bookmarkEnd w:id="22"/>
    <w:bookmarkEnd w:id="23"/>
    <w:bookmarkEnd w:id="24"/>
    <w:bookmarkEnd w:id="25"/>
    <w:bookmarkEnd w:id="26"/>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39" w:name="_Toc29194756"/>
    </w:p>
    <w:bookmarkEnd w:id="39"/>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40" w:name="_Toc29194791"/>
      <w:bookmarkStart w:id="41" w:name="_Toc52097542"/>
      <w:bookmarkStart w:id="42" w:name="_Toc16030"/>
      <w:bookmarkStart w:id="43" w:name="_Toc24288"/>
      <w:r>
        <w:rPr>
          <w:rFonts w:hint="default" w:ascii="Times New Roman" w:hAnsi="Times New Roman" w:eastAsia="方正小标宋_GBK" w:cs="Times New Roman"/>
          <w:bCs/>
          <w:color w:val="auto"/>
          <w:sz w:val="44"/>
          <w:szCs w:val="44"/>
          <w:highlight w:val="none"/>
          <w:lang w:val="zh-CN" w:eastAsia="zh-CN"/>
        </w:rPr>
        <w:t>第三章</w:t>
      </w:r>
      <w:bookmarkEnd w:id="40"/>
      <w:bookmarkEnd w:id="41"/>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val="en-US" w:eastAsia="zh-CN"/>
        </w:rPr>
        <w:t>与格式</w:t>
      </w:r>
      <w:bookmarkEnd w:id="42"/>
      <w:bookmarkEnd w:id="43"/>
    </w:p>
    <w:p>
      <w:pPr>
        <w:rPr>
          <w:rFonts w:hint="eastAsia"/>
        </w:rPr>
      </w:pPr>
    </w:p>
    <w:p>
      <w:pPr>
        <w:rPr>
          <w:rFonts w:ascii="仿宋_GB2312" w:eastAsia="仿宋_GB2312"/>
          <w:sz w:val="24"/>
        </w:rPr>
      </w:pPr>
      <w:r>
        <w:rPr>
          <w:rFonts w:hint="eastAsia"/>
        </w:rPr>
        <w:t>编号：</w:t>
      </w: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pStyle w:val="2"/>
        <w:rPr>
          <w:rFonts w:hint="eastAsia"/>
        </w:rPr>
      </w:pPr>
    </w:p>
    <w:p>
      <w:pPr>
        <w:pStyle w:val="2"/>
        <w:rPr>
          <w:rFonts w:hint="eastAsia"/>
        </w:rPr>
      </w:pPr>
    </w:p>
    <w:p>
      <w:pPr>
        <w:jc w:val="center"/>
        <w:rPr>
          <w:rFonts w:hint="eastAsia" w:ascii="仿宋_GB2312" w:eastAsia="仿宋_GB2312"/>
          <w:sz w:val="44"/>
          <w:szCs w:val="44"/>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佛耳岩码头门式起重机检测</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委托</w:t>
      </w:r>
      <w:r>
        <w:rPr>
          <w:rFonts w:hint="eastAsia" w:ascii="方正小标宋_GBK" w:hAnsi="方正小标宋_GBK" w:eastAsia="方正小标宋_GBK" w:cs="方正小标宋_GBK"/>
          <w:sz w:val="44"/>
          <w:szCs w:val="44"/>
        </w:rPr>
        <w:t>合同</w:t>
      </w: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default" w:ascii="宋体" w:hAnsi="宋体" w:eastAsia="宋体"/>
          <w:sz w:val="30"/>
          <w:szCs w:val="30"/>
          <w:lang w:val="en-US" w:eastAsia="zh-CN"/>
        </w:rPr>
      </w:pPr>
      <w:r>
        <w:rPr>
          <w:rFonts w:hint="eastAsia" w:ascii="宋体" w:hAnsi="宋体" w:eastAsia="宋体"/>
          <w:sz w:val="30"/>
          <w:szCs w:val="30"/>
        </w:rPr>
        <w:t>甲方（</w:t>
      </w:r>
      <w:r>
        <w:rPr>
          <w:rFonts w:hint="eastAsia"/>
          <w:sz w:val="30"/>
          <w:szCs w:val="30"/>
          <w:lang w:val="en-US" w:eastAsia="zh-CN"/>
        </w:rPr>
        <w:t>发包人</w:t>
      </w:r>
      <w:r>
        <w:rPr>
          <w:rFonts w:hint="eastAsia" w:ascii="宋体" w:hAnsi="宋体" w:eastAsia="宋体"/>
          <w:sz w:val="30"/>
          <w:szCs w:val="30"/>
        </w:rPr>
        <w:t>）：</w:t>
      </w:r>
      <w:r>
        <w:rPr>
          <w:rFonts w:hint="eastAsia"/>
          <w:sz w:val="30"/>
          <w:szCs w:val="30"/>
          <w:lang w:val="en-US" w:eastAsia="zh-CN"/>
        </w:rPr>
        <w:t>重庆航运建设发展（集团）有限公司</w:t>
      </w:r>
    </w:p>
    <w:p>
      <w:pPr>
        <w:jc w:val="left"/>
        <w:rPr>
          <w:rFonts w:hint="eastAsia" w:ascii="宋体" w:hAnsi="宋体" w:eastAsia="宋体"/>
          <w:sz w:val="30"/>
          <w:szCs w:val="30"/>
        </w:rPr>
      </w:pPr>
    </w:p>
    <w:p>
      <w:pPr>
        <w:jc w:val="left"/>
        <w:rPr>
          <w:rFonts w:hint="default" w:ascii="宋体" w:hAnsi="宋体" w:eastAsia="宋体"/>
          <w:sz w:val="30"/>
          <w:szCs w:val="30"/>
          <w:lang w:val="en-US" w:eastAsia="zh-CN"/>
        </w:rPr>
      </w:pPr>
      <w:r>
        <w:rPr>
          <w:rFonts w:hint="eastAsia"/>
          <w:sz w:val="30"/>
          <w:szCs w:val="30"/>
          <w:lang w:val="en-US" w:eastAsia="zh-CN"/>
        </w:rPr>
        <w:t>乙方（承包人）：</w:t>
      </w:r>
    </w:p>
    <w:p>
      <w:pPr>
        <w:jc w:val="left"/>
        <w:rPr>
          <w:rFonts w:hint="eastAsia" w:ascii="宋体" w:hAnsi="宋体" w:eastAsia="宋体"/>
          <w:sz w:val="30"/>
          <w:szCs w:val="30"/>
        </w:rPr>
      </w:pPr>
    </w:p>
    <w:p>
      <w:pPr>
        <w:jc w:val="left"/>
        <w:rPr>
          <w:rFonts w:hint="eastAsia" w:hAnsi="宋体"/>
          <w:color w:val="auto"/>
        </w:rPr>
      </w:pPr>
      <w:r>
        <w:rPr>
          <w:rFonts w:hint="eastAsia"/>
          <w:sz w:val="30"/>
          <w:szCs w:val="30"/>
          <w:lang w:val="en-US" w:eastAsia="zh-CN"/>
        </w:rPr>
        <w:t>日期：</w:t>
      </w:r>
    </w:p>
    <w:p>
      <w:pPr>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甲乙双方在共同遵守《中华人民共和国民法典》及其它相关法律</w:t>
      </w:r>
      <w:r>
        <w:rPr>
          <w:rFonts w:hint="eastAsia" w:ascii="方正仿宋_GBK" w:hAnsi="方正仿宋_GBK" w:eastAsia="方正仿宋_GBK" w:cs="方正仿宋_GBK"/>
          <w:sz w:val="32"/>
          <w:szCs w:val="32"/>
          <w:lang w:val="en-US" w:eastAsia="zh-CN"/>
        </w:rPr>
        <w:t>法规</w:t>
      </w:r>
      <w:r>
        <w:rPr>
          <w:rFonts w:hint="eastAsia" w:ascii="方正仿宋_GBK" w:hAnsi="方正仿宋_GBK" w:eastAsia="方正仿宋_GBK" w:cs="方正仿宋_GBK"/>
          <w:sz w:val="32"/>
          <w:szCs w:val="32"/>
        </w:rPr>
        <w:t>的基础上，本着平等、自愿、互利原则，经友好协商，签订本合同，以资双方共同信守。</w:t>
      </w:r>
    </w:p>
    <w:p>
      <w:pPr>
        <w:keepNext w:val="0"/>
        <w:keepLines w:val="0"/>
        <w:pageBreakBefore w:val="0"/>
        <w:widowControl w:val="0"/>
        <w:numPr>
          <w:ilvl w:val="0"/>
          <w:numId w:val="3"/>
        </w:numPr>
        <w:kinsoku/>
        <w:wordWrap/>
        <w:overflowPunct/>
        <w:topLinePunct w:val="0"/>
        <w:autoSpaceDE/>
        <w:autoSpaceDN/>
        <w:bidi w:val="0"/>
        <w:spacing w:line="510" w:lineRule="exact"/>
        <w:ind w:firstLine="640"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合同范围</w:t>
      </w:r>
    </w:p>
    <w:p>
      <w:pPr>
        <w:keepNext w:val="0"/>
        <w:keepLines w:val="0"/>
        <w:pageBreakBefore w:val="0"/>
        <w:widowControl w:val="0"/>
        <w:kinsoku/>
        <w:wordWrap/>
        <w:overflowPunct/>
        <w:topLinePunct w:val="0"/>
        <w:autoSpaceDE/>
        <w:autoSpaceDN/>
        <w:bidi w:val="0"/>
        <w:spacing w:line="51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1</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根据门机的受损情况，编制检测方案。</w:t>
      </w:r>
    </w:p>
    <w:p>
      <w:pPr>
        <w:keepNext w:val="0"/>
        <w:keepLines w:val="0"/>
        <w:pageBreakBefore w:val="0"/>
        <w:widowControl w:val="0"/>
        <w:kinsoku/>
        <w:wordWrap/>
        <w:overflowPunct/>
        <w:topLinePunct w:val="0"/>
        <w:autoSpaceDE/>
        <w:autoSpaceDN/>
        <w:bidi w:val="0"/>
        <w:spacing w:line="51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2</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按检测方案实施检测，或委托具有资质的检测单位实施检测，并出具检测报告</w:t>
      </w:r>
    </w:p>
    <w:p>
      <w:pPr>
        <w:keepNext w:val="0"/>
        <w:keepLines w:val="0"/>
        <w:pageBreakBefore w:val="0"/>
        <w:widowControl w:val="0"/>
        <w:kinsoku/>
        <w:wordWrap/>
        <w:overflowPunct/>
        <w:topLinePunct w:val="0"/>
        <w:autoSpaceDE/>
        <w:autoSpaceDN/>
        <w:bidi w:val="0"/>
        <w:spacing w:line="510" w:lineRule="exact"/>
        <w:ind w:firstLine="640" w:firstLineChars="200"/>
        <w:jc w:val="both"/>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3</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组织检测现场的施工工作及检测需要的取样送检工作。</w:t>
      </w:r>
    </w:p>
    <w:p>
      <w:pPr>
        <w:pStyle w:val="44"/>
        <w:keepNext w:val="0"/>
        <w:keepLines w:val="0"/>
        <w:pageBreakBefore w:val="0"/>
        <w:widowControl w:val="0"/>
        <w:kinsoku/>
        <w:wordWrap/>
        <w:overflowPunct/>
        <w:topLinePunct w:val="0"/>
        <w:autoSpaceDE/>
        <w:autoSpaceDN/>
        <w:bidi w:val="0"/>
        <w:spacing w:line="510" w:lineRule="exact"/>
        <w:ind w:left="0" w:leftChars="0"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方正仿宋_GBK" w:hAnsi="方正仿宋_GBK" w:eastAsia="方正仿宋_GBK" w:cs="方正仿宋_GBK"/>
          <w:sz w:val="32"/>
          <w:szCs w:val="32"/>
          <w:lang w:val="en-US" w:eastAsia="zh-CN"/>
        </w:rPr>
        <w:t>（4）根据检测报告和询价人及特检中心的需求，编制门机改造维修方案清单。</w:t>
      </w:r>
    </w:p>
    <w:p>
      <w:pPr>
        <w:keepNext w:val="0"/>
        <w:keepLines w:val="0"/>
        <w:pageBreakBefore w:val="0"/>
        <w:widowControl w:val="0"/>
        <w:kinsoku/>
        <w:wordWrap/>
        <w:overflowPunct/>
        <w:topLinePunct w:val="0"/>
        <w:autoSpaceDE/>
        <w:autoSpaceDN/>
        <w:bidi w:val="0"/>
        <w:spacing w:line="510" w:lineRule="exact"/>
        <w:ind w:firstLine="640" w:firstLineChars="200"/>
        <w:textAlignment w:val="auto"/>
        <w:rPr>
          <w:rFonts w:hint="eastAsia" w:ascii="Times New Roman" w:hAnsi="Times New Roman" w:eastAsia="方正仿宋_GBK" w:cs="Times New Roman"/>
          <w:i/>
          <w:iCs/>
          <w:color w:val="auto"/>
          <w:sz w:val="28"/>
          <w:szCs w:val="28"/>
          <w:highlight w:val="none"/>
          <w:lang w:val="en-US" w:eastAsia="zh-CN"/>
        </w:rPr>
      </w:pPr>
      <w:r>
        <w:rPr>
          <w:rFonts w:hint="eastAsia" w:ascii="方正仿宋_GBK" w:hAnsi="方正仿宋_GBK" w:eastAsia="方正仿宋_GBK" w:cs="方正仿宋_GBK"/>
          <w:sz w:val="32"/>
          <w:szCs w:val="32"/>
          <w:u w:val="none"/>
          <w:lang w:val="en-US" w:eastAsia="zh-CN"/>
        </w:rPr>
        <w:t>（5）检测方案应获得重庆特种设备检验中心的许可，包括但不限于外形尺寸检测（跨度、对角线、上拱度、上翘度、小车轨距等其他参数）、金相组织检测（各受损部位合理取点）、力学性能检测（硬度检测、拉伸检测、断后延伸率检测）、无损检测等。</w:t>
      </w:r>
    </w:p>
    <w:p>
      <w:pPr>
        <w:keepNext w:val="0"/>
        <w:keepLines w:val="0"/>
        <w:pageBreakBefore w:val="0"/>
        <w:widowControl w:val="0"/>
        <w:numPr>
          <w:ilvl w:val="0"/>
          <w:numId w:val="3"/>
        </w:numPr>
        <w:kinsoku/>
        <w:wordWrap/>
        <w:overflowPunct/>
        <w:topLinePunct w:val="0"/>
        <w:autoSpaceDE/>
        <w:autoSpaceDN/>
        <w:bidi w:val="0"/>
        <w:spacing w:line="510" w:lineRule="exact"/>
        <w:ind w:left="0" w:leftChars="0" w:firstLine="640" w:firstLineChars="200"/>
        <w:textAlignment w:val="auto"/>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合同工期</w:t>
      </w:r>
    </w:p>
    <w:p>
      <w:pPr>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合同工期为1个月，自签订合同之日起。</w:t>
      </w:r>
    </w:p>
    <w:p>
      <w:pPr>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3.合同价格与</w:t>
      </w:r>
      <w:r>
        <w:rPr>
          <w:rFonts w:hint="default" w:ascii="Times New Roman" w:hAnsi="Times New Roman" w:eastAsia="黑体" w:cs="Times New Roman"/>
          <w:color w:val="auto"/>
          <w:sz w:val="32"/>
          <w:szCs w:val="32"/>
          <w:highlight w:val="none"/>
          <w:lang w:val="zh-CN" w:eastAsia="zh-CN"/>
        </w:rPr>
        <w:t>支付方式</w:t>
      </w:r>
    </w:p>
    <w:p>
      <w:pPr>
        <w:keepNext w:val="0"/>
        <w:keepLines w:val="0"/>
        <w:pageBreakBefore w:val="0"/>
        <w:widowControl w:val="0"/>
        <w:kinsoku/>
        <w:wordWrap/>
        <w:overflowPunct/>
        <w:topLinePunct w:val="0"/>
        <w:autoSpaceDE/>
        <w:autoSpaceDN/>
        <w:bidi w:val="0"/>
        <w:spacing w:line="510" w:lineRule="exact"/>
        <w:ind w:firstLine="640" w:firstLineChars="200"/>
        <w:jc w:val="both"/>
        <w:textAlignment w:val="auto"/>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（1）合同价款</w:t>
      </w:r>
    </w:p>
    <w:p>
      <w:pPr>
        <w:keepNext w:val="0"/>
        <w:keepLines w:val="0"/>
        <w:pageBreakBefore w:val="0"/>
        <w:widowControl w:val="0"/>
        <w:kinsoku/>
        <w:wordWrap/>
        <w:overflowPunct/>
        <w:topLinePunct w:val="0"/>
        <w:autoSpaceDE/>
        <w:autoSpaceDN/>
        <w:bidi w:val="0"/>
        <w:spacing w:line="510" w:lineRule="exact"/>
        <w:ind w:firstLine="640" w:firstLineChars="200"/>
        <w:jc w:val="both"/>
        <w:textAlignment w:val="auto"/>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①</w:t>
      </w:r>
      <w:r>
        <w:rPr>
          <w:rFonts w:hint="eastAsia" w:ascii="方正仿宋_GBK" w:hAnsi="方正仿宋_GBK" w:eastAsia="方正仿宋_GBK" w:cs="方正仿宋_GBK"/>
          <w:bCs/>
          <w:sz w:val="32"/>
          <w:szCs w:val="32"/>
          <w:lang w:val="en-US" w:eastAsia="zh-CN"/>
        </w:rPr>
        <w:t>合同价款：            元整（￥     万元），</w:t>
      </w:r>
      <w:r>
        <w:rPr>
          <w:rFonts w:hint="eastAsia" w:ascii="方正仿宋_GBK" w:hAnsi="方正仿宋_GBK" w:eastAsia="方正仿宋_GBK" w:cs="方正仿宋_GBK"/>
          <w:bCs/>
          <w:sz w:val="32"/>
          <w:szCs w:val="32"/>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keepNext w:val="0"/>
        <w:keepLines w:val="0"/>
        <w:pageBreakBefore w:val="0"/>
        <w:widowControl w:val="0"/>
        <w:kinsoku/>
        <w:wordWrap/>
        <w:overflowPunct/>
        <w:topLinePunct w:val="0"/>
        <w:autoSpaceDE/>
        <w:autoSpaceDN/>
        <w:bidi w:val="0"/>
        <w:spacing w:line="510" w:lineRule="exact"/>
        <w:ind w:firstLine="640" w:firstLineChars="200"/>
        <w:jc w:val="both"/>
        <w:textAlignment w:val="auto"/>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②响应报价为完成工作范围确定的所有工作内容的全部费用。供应商为完成合同工作内容</w:t>
      </w:r>
      <w:r>
        <w:rPr>
          <w:rFonts w:ascii="Times New Roman" w:hAnsi="Times New Roman" w:eastAsia="方正仿宋_GBK" w:cs="Times New Roman"/>
          <w:sz w:val="32"/>
          <w:szCs w:val="32"/>
          <w:lang w:eastAsia="zh-CN"/>
        </w:rPr>
        <w:t>所需的</w:t>
      </w:r>
      <w:r>
        <w:rPr>
          <w:rFonts w:hint="eastAsia" w:ascii="Times New Roman" w:hAnsi="Times New Roman" w:eastAsia="方正仿宋_GBK" w:cs="Times New Roman"/>
          <w:sz w:val="32"/>
          <w:szCs w:val="32"/>
          <w:lang w:val="en-US" w:eastAsia="zh-CN"/>
        </w:rPr>
        <w:t>检测方案编制，</w:t>
      </w:r>
      <w:r>
        <w:rPr>
          <w:rFonts w:hint="eastAsia" w:ascii="Times New Roman" w:hAnsi="Times New Roman" w:eastAsia="方正仿宋_GBK" w:cs="Times New Roman"/>
          <w:sz w:val="32"/>
          <w:szCs w:val="32"/>
          <w:lang w:eastAsia="zh-CN"/>
        </w:rPr>
        <w:t>特种设备</w:t>
      </w:r>
      <w:r>
        <w:rPr>
          <w:rFonts w:hint="eastAsia" w:ascii="Times New Roman" w:hAnsi="Times New Roman" w:eastAsia="方正仿宋_GBK" w:cs="Times New Roman"/>
          <w:sz w:val="32"/>
          <w:szCs w:val="32"/>
          <w:lang w:val="en-US" w:eastAsia="zh-CN"/>
        </w:rPr>
        <w:t>报备</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现场取样</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辅助</w:t>
      </w:r>
      <w:r>
        <w:rPr>
          <w:rFonts w:ascii="Times New Roman" w:hAnsi="Times New Roman" w:eastAsia="方正仿宋_GBK" w:cs="Times New Roman"/>
          <w:sz w:val="32"/>
          <w:szCs w:val="32"/>
          <w:lang w:eastAsia="zh-CN"/>
        </w:rPr>
        <w:t>材料、</w:t>
      </w:r>
      <w:r>
        <w:rPr>
          <w:rFonts w:hint="eastAsia" w:ascii="Times New Roman" w:hAnsi="Times New Roman" w:eastAsia="方正仿宋_GBK" w:cs="Times New Roman"/>
          <w:sz w:val="32"/>
          <w:szCs w:val="32"/>
          <w:lang w:val="en-US" w:eastAsia="zh-CN"/>
        </w:rPr>
        <w:t>样品的</w:t>
      </w:r>
      <w:r>
        <w:rPr>
          <w:rFonts w:ascii="Times New Roman" w:hAnsi="Times New Roman" w:eastAsia="方正仿宋_GBK" w:cs="Times New Roman"/>
          <w:sz w:val="32"/>
          <w:szCs w:val="32"/>
          <w:lang w:eastAsia="zh-CN"/>
        </w:rPr>
        <w:t>包装保管、运杂、</w:t>
      </w:r>
      <w:r>
        <w:rPr>
          <w:rFonts w:hint="eastAsia" w:ascii="Times New Roman" w:hAnsi="Times New Roman" w:eastAsia="方正仿宋_GBK" w:cs="Times New Roman"/>
          <w:sz w:val="32"/>
          <w:szCs w:val="32"/>
          <w:lang w:val="en-US" w:eastAsia="zh-CN"/>
        </w:rPr>
        <w:t>检测</w:t>
      </w:r>
      <w:r>
        <w:rPr>
          <w:rFonts w:ascii="Times New Roman" w:hAnsi="Times New Roman" w:eastAsia="方正仿宋_GBK" w:cs="Times New Roman"/>
          <w:sz w:val="32"/>
          <w:szCs w:val="32"/>
          <w:lang w:eastAsia="zh-CN"/>
        </w:rPr>
        <w:t>、试验</w:t>
      </w:r>
      <w:r>
        <w:rPr>
          <w:rFonts w:hint="eastAsia" w:ascii="Times New Roman" w:hAnsi="Times New Roman" w:eastAsia="方正仿宋_GBK" w:cs="Times New Roman"/>
          <w:sz w:val="32"/>
          <w:szCs w:val="32"/>
          <w:lang w:val="en-US" w:eastAsia="zh-CN"/>
        </w:rPr>
        <w:t>及报告编制等</w:t>
      </w:r>
      <w:r>
        <w:rPr>
          <w:rFonts w:ascii="Times New Roman" w:hAnsi="Times New Roman" w:eastAsia="方正仿宋_GBK" w:cs="Times New Roman"/>
          <w:sz w:val="32"/>
          <w:szCs w:val="32"/>
          <w:lang w:eastAsia="zh-CN"/>
        </w:rPr>
        <w:t>费</w:t>
      </w:r>
      <w:r>
        <w:rPr>
          <w:rFonts w:hint="eastAsia" w:ascii="Times New Roman" w:hAnsi="Times New Roman" w:eastAsia="方正仿宋_GBK" w:cs="Times New Roman"/>
          <w:sz w:val="32"/>
          <w:szCs w:val="32"/>
          <w:lang w:val="en-US" w:eastAsia="zh-CN"/>
        </w:rPr>
        <w:t>用</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改造方案编制及组织专家审查，</w:t>
      </w:r>
      <w:r>
        <w:rPr>
          <w:rFonts w:ascii="Times New Roman" w:hAnsi="Times New Roman" w:eastAsia="方正仿宋_GBK" w:cs="Times New Roman"/>
          <w:sz w:val="32"/>
          <w:szCs w:val="32"/>
          <w:lang w:eastAsia="zh-CN"/>
        </w:rPr>
        <w:t>指导</w:t>
      </w:r>
      <w:r>
        <w:rPr>
          <w:rFonts w:hint="eastAsia" w:ascii="Times New Roman" w:hAnsi="Times New Roman" w:eastAsia="方正仿宋_GBK" w:cs="Times New Roman"/>
          <w:sz w:val="32"/>
          <w:szCs w:val="32"/>
          <w:lang w:val="en-US" w:eastAsia="zh-CN"/>
        </w:rPr>
        <w:t>改造</w:t>
      </w:r>
      <w:r>
        <w:rPr>
          <w:rFonts w:ascii="Times New Roman" w:hAnsi="Times New Roman" w:eastAsia="方正仿宋_GBK" w:cs="Times New Roman"/>
          <w:sz w:val="32"/>
          <w:szCs w:val="32"/>
          <w:lang w:eastAsia="zh-CN"/>
        </w:rPr>
        <w:t>安装调试费、</w:t>
      </w:r>
      <w:r>
        <w:rPr>
          <w:rFonts w:hint="eastAsia" w:ascii="Times New Roman" w:hAnsi="Times New Roman" w:eastAsia="方正仿宋_GBK" w:cs="Times New Roman"/>
          <w:sz w:val="32"/>
          <w:szCs w:val="32"/>
          <w:lang w:val="en-US" w:eastAsia="zh-CN"/>
        </w:rPr>
        <w:t>检测</w:t>
      </w:r>
      <w:r>
        <w:rPr>
          <w:rFonts w:ascii="Times New Roman" w:hAnsi="Times New Roman" w:eastAsia="方正仿宋_GBK" w:cs="Times New Roman"/>
          <w:sz w:val="32"/>
          <w:szCs w:val="32"/>
          <w:lang w:eastAsia="zh-CN"/>
        </w:rPr>
        <w:t>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若需增加</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pStyle w:val="44"/>
        <w:keepNext w:val="0"/>
        <w:keepLines w:val="0"/>
        <w:pageBreakBefore w:val="0"/>
        <w:widowControl w:val="0"/>
        <w:numPr>
          <w:ilvl w:val="255"/>
          <w:numId w:val="0"/>
        </w:numPr>
        <w:kinsoku/>
        <w:wordWrap/>
        <w:overflowPunct/>
        <w:topLinePunct w:val="0"/>
        <w:autoSpaceDE/>
        <w:autoSpaceDN/>
        <w:bidi w:val="0"/>
        <w:spacing w:line="51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（2）合同支付</w:t>
      </w:r>
    </w:p>
    <w:p>
      <w:pPr>
        <w:pStyle w:val="44"/>
        <w:keepNext w:val="0"/>
        <w:keepLines w:val="0"/>
        <w:pageBreakBefore w:val="0"/>
        <w:widowControl w:val="0"/>
        <w:numPr>
          <w:ilvl w:val="255"/>
          <w:numId w:val="0"/>
        </w:numPr>
        <w:kinsoku/>
        <w:wordWrap/>
        <w:overflowPunct/>
        <w:topLinePunct w:val="0"/>
        <w:autoSpaceDE/>
        <w:autoSpaceDN/>
        <w:bidi w:val="0"/>
        <w:spacing w:line="51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①合同签订后，提交</w:t>
      </w:r>
      <w:r>
        <w:rPr>
          <w:rFonts w:hint="eastAsia" w:ascii="方正仿宋_GBK" w:hAnsi="方正仿宋_GBK" w:eastAsia="方正仿宋_GBK" w:cs="方正仿宋_GBK"/>
          <w:bCs/>
          <w:sz w:val="32"/>
          <w:szCs w:val="32"/>
          <w:lang w:val="en-US" w:eastAsia="zh-CN"/>
        </w:rPr>
        <w:t>符合合同要求的检测报告、改造维修方案清单</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en-US" w:eastAsia="zh-CN"/>
        </w:rPr>
        <w:t>甲方在30日内</w:t>
      </w:r>
      <w:r>
        <w:rPr>
          <w:rFonts w:hint="eastAsia" w:ascii="方正仿宋_GBK" w:hAnsi="方正仿宋_GBK" w:eastAsia="方正仿宋_GBK" w:cs="方正仿宋_GBK"/>
          <w:bCs/>
          <w:sz w:val="32"/>
          <w:szCs w:val="32"/>
        </w:rPr>
        <w:t>支付</w:t>
      </w:r>
      <w:r>
        <w:rPr>
          <w:rFonts w:hint="eastAsia" w:ascii="方正仿宋_GBK" w:hAnsi="方正仿宋_GBK" w:eastAsia="方正仿宋_GBK" w:cs="方正仿宋_GBK"/>
          <w:bCs/>
          <w:sz w:val="32"/>
          <w:szCs w:val="32"/>
          <w:lang w:val="en-US" w:eastAsia="zh-CN"/>
        </w:rPr>
        <w:t>乙方</w:t>
      </w:r>
      <w:r>
        <w:rPr>
          <w:rFonts w:hint="eastAsia" w:ascii="方正仿宋_GBK" w:hAnsi="方正仿宋_GBK" w:eastAsia="方正仿宋_GBK" w:cs="方正仿宋_GBK"/>
          <w:bCs/>
          <w:sz w:val="32"/>
          <w:szCs w:val="32"/>
        </w:rPr>
        <w:t>合同价款的80%。</w:t>
      </w:r>
    </w:p>
    <w:p>
      <w:pPr>
        <w:pStyle w:val="44"/>
        <w:keepNext w:val="0"/>
        <w:keepLines w:val="0"/>
        <w:pageBreakBefore w:val="0"/>
        <w:widowControl w:val="0"/>
        <w:numPr>
          <w:ilvl w:val="255"/>
          <w:numId w:val="0"/>
        </w:numPr>
        <w:kinsoku/>
        <w:wordWrap/>
        <w:overflowPunct/>
        <w:topLinePunct w:val="0"/>
        <w:autoSpaceDE/>
        <w:autoSpaceDN/>
        <w:bidi w:val="0"/>
        <w:spacing w:line="51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②</w:t>
      </w:r>
      <w:r>
        <w:rPr>
          <w:rFonts w:hint="eastAsia" w:ascii="方正仿宋_GBK" w:hAnsi="方正仿宋_GBK" w:eastAsia="方正仿宋_GBK" w:cs="方正仿宋_GBK"/>
          <w:bCs/>
          <w:sz w:val="32"/>
          <w:szCs w:val="32"/>
          <w:lang w:val="en-US" w:eastAsia="zh-CN"/>
        </w:rPr>
        <w:t>门机改造维修</w:t>
      </w:r>
      <w:r>
        <w:rPr>
          <w:rFonts w:hint="eastAsia" w:ascii="方正仿宋_GBK" w:hAnsi="方正仿宋_GBK" w:eastAsia="方正仿宋_GBK" w:cs="方正仿宋_GBK"/>
          <w:bCs/>
          <w:sz w:val="32"/>
          <w:szCs w:val="32"/>
        </w:rPr>
        <w:t>竣工验收合格后，</w:t>
      </w:r>
      <w:r>
        <w:rPr>
          <w:rFonts w:hint="eastAsia" w:ascii="方正仿宋_GBK" w:hAnsi="方正仿宋_GBK" w:eastAsia="方正仿宋_GBK" w:cs="方正仿宋_GBK"/>
          <w:bCs/>
          <w:sz w:val="32"/>
          <w:szCs w:val="32"/>
          <w:lang w:val="en-US" w:eastAsia="zh-CN"/>
        </w:rPr>
        <w:t>甲方在30日内</w:t>
      </w:r>
      <w:r>
        <w:rPr>
          <w:rFonts w:hint="eastAsia" w:ascii="方正仿宋_GBK" w:hAnsi="方正仿宋_GBK" w:eastAsia="方正仿宋_GBK" w:cs="方正仿宋_GBK"/>
          <w:bCs/>
          <w:sz w:val="32"/>
          <w:szCs w:val="32"/>
        </w:rPr>
        <w:t>支付</w:t>
      </w:r>
      <w:r>
        <w:rPr>
          <w:rFonts w:hint="eastAsia" w:ascii="方正仿宋_GBK" w:hAnsi="方正仿宋_GBK" w:eastAsia="方正仿宋_GBK" w:cs="方正仿宋_GBK"/>
          <w:bCs/>
          <w:sz w:val="32"/>
          <w:szCs w:val="32"/>
          <w:lang w:val="en-US" w:eastAsia="zh-CN"/>
        </w:rPr>
        <w:t>乙方</w:t>
      </w:r>
      <w:r>
        <w:rPr>
          <w:rFonts w:hint="eastAsia" w:ascii="方正仿宋_GBK" w:hAnsi="方正仿宋_GBK" w:eastAsia="方正仿宋_GBK" w:cs="方正仿宋_GBK"/>
          <w:bCs/>
          <w:sz w:val="32"/>
          <w:szCs w:val="32"/>
        </w:rPr>
        <w:t>合同价款剩余的20%。</w:t>
      </w:r>
    </w:p>
    <w:p>
      <w:pPr>
        <w:keepNext w:val="0"/>
        <w:keepLines w:val="0"/>
        <w:pageBreakBefore w:val="0"/>
        <w:widowControl w:val="0"/>
        <w:kinsoku/>
        <w:wordWrap/>
        <w:overflowPunct/>
        <w:topLinePunct w:val="0"/>
        <w:autoSpaceDE/>
        <w:autoSpaceDN/>
        <w:bidi w:val="0"/>
        <w:spacing w:line="510" w:lineRule="exact"/>
        <w:ind w:firstLine="640" w:firstLineChars="200"/>
        <w:textAlignment w:val="auto"/>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承包人申请支付时，应提交书面支付申请表、达到合同支付条件的证明材料及符合国家税法规定的相应的增值税专用发票。</w:t>
      </w:r>
    </w:p>
    <w:p>
      <w:pPr>
        <w:keepNext w:val="0"/>
        <w:keepLines w:val="0"/>
        <w:pageBreakBefore w:val="0"/>
        <w:widowControl w:val="0"/>
        <w:kinsoku/>
        <w:wordWrap/>
        <w:overflowPunct/>
        <w:topLinePunct w:val="0"/>
        <w:autoSpaceDE/>
        <w:autoSpaceDN/>
        <w:bidi w:val="0"/>
        <w:adjustRightInd w:val="0"/>
        <w:snapToGrid w:val="0"/>
        <w:spacing w:after="120" w:line="51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4.成果要求</w:t>
      </w:r>
    </w:p>
    <w:p>
      <w:pPr>
        <w:keepNext w:val="0"/>
        <w:keepLines w:val="0"/>
        <w:pageBreakBefore w:val="0"/>
        <w:widowControl w:val="0"/>
        <w:kinsoku/>
        <w:wordWrap/>
        <w:overflowPunct/>
        <w:topLinePunct w:val="0"/>
        <w:autoSpaceDE/>
        <w:autoSpaceDN/>
        <w:bidi w:val="0"/>
        <w:adjustRightInd w:val="0"/>
        <w:snapToGrid w:val="0"/>
        <w:spacing w:after="120" w:line="51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(1)检测报告纸质版五份，电子版一份，最终报告需加盖检测报告专用章和计量认证章(CMA 章)。</w:t>
      </w:r>
    </w:p>
    <w:p>
      <w:pPr>
        <w:keepNext w:val="0"/>
        <w:keepLines w:val="0"/>
        <w:pageBreakBefore w:val="0"/>
        <w:widowControl w:val="0"/>
        <w:kinsoku/>
        <w:wordWrap/>
        <w:overflowPunct/>
        <w:topLinePunct w:val="0"/>
        <w:autoSpaceDE/>
        <w:autoSpaceDN/>
        <w:bidi w:val="0"/>
        <w:adjustRightInd w:val="0"/>
        <w:snapToGrid w:val="0"/>
        <w:spacing w:after="120" w:line="51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(2)所有检测报告必须符合国家和地方现行的规范、标准。</w:t>
      </w:r>
    </w:p>
    <w:p>
      <w:pPr>
        <w:keepNext w:val="0"/>
        <w:keepLines w:val="0"/>
        <w:pageBreakBefore w:val="0"/>
        <w:widowControl w:val="0"/>
        <w:kinsoku/>
        <w:wordWrap/>
        <w:overflowPunct/>
        <w:topLinePunct w:val="0"/>
        <w:autoSpaceDE/>
        <w:autoSpaceDN/>
        <w:bidi w:val="0"/>
        <w:adjustRightInd w:val="0"/>
        <w:snapToGrid w:val="0"/>
        <w:spacing w:after="120" w:line="51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(3)门机改造维修方案纸质版五份，电子版一份，需加盖设备厂家鲜章。</w:t>
      </w:r>
    </w:p>
    <w:p>
      <w:pPr>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5.甲方的权利和义务</w:t>
      </w:r>
    </w:p>
    <w:p>
      <w:pPr>
        <w:pStyle w:val="2"/>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（1）甲方有权对乙方编制的检测报告和改造维修方案进行审核和批准。</w:t>
      </w:r>
    </w:p>
    <w:p>
      <w:pPr>
        <w:pStyle w:val="2"/>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（2）乙方检测人员不按合同履行检测职责的，甲方有权要求乙方更换检测人员。</w:t>
      </w:r>
    </w:p>
    <w:p>
      <w:pPr>
        <w:pStyle w:val="2"/>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（3）本合同约定项目技术服务成果的知识产权归属甲方，非经甲方许可，乙方不得以任何方式复制、备份、转让和利用。</w:t>
      </w:r>
    </w:p>
    <w:p>
      <w:pPr>
        <w:pStyle w:val="2"/>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（4）向乙方提供开展检测工作和编制方案必须的现场情况、项目资料、技术资料等。</w:t>
      </w:r>
    </w:p>
    <w:p>
      <w:pPr>
        <w:pStyle w:val="2"/>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（5）甲方应按合同约定向乙方支付合同价款。</w:t>
      </w:r>
    </w:p>
    <w:p>
      <w:pPr>
        <w:pStyle w:val="2"/>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（6）甲方应向乙方提供现场检测力所能及的便利条件。</w:t>
      </w:r>
    </w:p>
    <w:p>
      <w:pPr>
        <w:pStyle w:val="2"/>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6.乙方的权利和义务</w:t>
      </w:r>
    </w:p>
    <w:p>
      <w:pPr>
        <w:pStyle w:val="2"/>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（1）有权按照合同约定进行检测，出具客观、准确、公正的检测报告，不受甲方干涉。</w:t>
      </w:r>
    </w:p>
    <w:p>
      <w:pPr>
        <w:pStyle w:val="2"/>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（2）有权按合同约定要求甲方支付合同价款。</w:t>
      </w:r>
    </w:p>
    <w:p>
      <w:pPr>
        <w:pStyle w:val="2"/>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（3）严格按照国家、行业及地区现行标准、规程或规范进行检测。</w:t>
      </w:r>
    </w:p>
    <w:p>
      <w:pPr>
        <w:pStyle w:val="2"/>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（4）由乙方根据设备受损情况及相关规范要求，编制检测方案，并积极与特检中心协商</w:t>
      </w:r>
      <w:r>
        <w:rPr>
          <w:rFonts w:hint="eastAsia" w:ascii="方正仿宋_GBK" w:hAnsi="方正仿宋_GBK" w:eastAsia="方正仿宋_GBK" w:cs="方正仿宋_GBK"/>
          <w:strike w:val="0"/>
          <w:dstrike w:val="0"/>
          <w:sz w:val="32"/>
          <w:szCs w:val="32"/>
          <w:lang w:val="en-US" w:eastAsia="zh-CN"/>
        </w:rPr>
        <w:t>，获得其认可</w:t>
      </w:r>
      <w:r>
        <w:rPr>
          <w:rFonts w:hint="eastAsia" w:ascii="方正仿宋_GBK" w:hAnsi="方正仿宋_GBK" w:eastAsia="方正仿宋_GBK" w:cs="方正仿宋_GBK"/>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（5）乙方在实施现场检测工作前，应制定现场施工安全方案，方案报甲方批准。</w:t>
      </w:r>
    </w:p>
    <w:p>
      <w:pPr>
        <w:pStyle w:val="2"/>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（5）乙方（或委托的检测机构）及其委派的检测人员，必须具备满足本项目的检测资质及技能。</w:t>
      </w:r>
    </w:p>
    <w:p>
      <w:pPr>
        <w:pStyle w:val="2"/>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（6）乙方应投入足额的检测人员和设备实施检测工作。</w:t>
      </w:r>
    </w:p>
    <w:p>
      <w:pPr>
        <w:pStyle w:val="2"/>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（7）乙方严格按照相关安全法规进行检测工作，承担检测工作中的火灾、触电、爆炸、高空坠落等事故的安全责任，并承担由此而产生的一切损失。</w:t>
      </w:r>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7.违约责任</w:t>
      </w:r>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甲乙双方均须遵守本合同中的规定，任何一方有违反本合同的行为，应承担违约责任和赔偿责任(包括但不限于诉讼费、律师费、保全费等实现权利费)</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2）甲方未按约定支付合同价款，</w:t>
      </w:r>
      <w:r>
        <w:rPr>
          <w:rFonts w:hint="eastAsia" w:ascii="方正仿宋_GBK" w:hAnsi="方正仿宋_GBK" w:eastAsia="方正仿宋_GBK" w:cs="方正仿宋_GBK"/>
          <w:sz w:val="32"/>
          <w:szCs w:val="32"/>
        </w:rPr>
        <w:t>每延误一天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按合同</w:t>
      </w:r>
      <w:r>
        <w:rPr>
          <w:rFonts w:hint="eastAsia" w:ascii="方正仿宋_GBK" w:hAnsi="方正仿宋_GBK" w:eastAsia="方正仿宋_GBK" w:cs="方正仿宋_GBK"/>
          <w:sz w:val="32"/>
          <w:szCs w:val="32"/>
        </w:rPr>
        <w:t>款额</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向乙方支付</w:t>
      </w:r>
      <w:r>
        <w:rPr>
          <w:rFonts w:hint="eastAsia" w:ascii="方正仿宋_GBK" w:hAnsi="方正仿宋_GBK" w:eastAsia="方正仿宋_GBK" w:cs="方正仿宋_GBK"/>
          <w:sz w:val="32"/>
          <w:szCs w:val="32"/>
        </w:rPr>
        <w:t>违约金。</w:t>
      </w:r>
      <w:r>
        <w:rPr>
          <w:rFonts w:hint="eastAsia" w:ascii="方正仿宋_GBK" w:hAnsi="方正仿宋_GBK" w:eastAsia="方正仿宋_GBK" w:cs="方正仿宋_GBK"/>
          <w:sz w:val="32"/>
          <w:szCs w:val="32"/>
          <w:lang w:val="en-US" w:eastAsia="zh-CN"/>
        </w:rPr>
        <w:t>由于甲方资金预报计划的影响可能延至第二个月支付，不能算甲方违约，但要提前告知乙方。</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（3）乙方未能按合同约定完工，</w:t>
      </w:r>
      <w:r>
        <w:rPr>
          <w:rFonts w:hint="eastAsia" w:ascii="方正仿宋_GBK" w:hAnsi="方正仿宋_GBK" w:eastAsia="方正仿宋_GBK" w:cs="方正仿宋_GBK"/>
          <w:sz w:val="32"/>
          <w:szCs w:val="32"/>
        </w:rPr>
        <w:t>工期每延误一天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按合同价款的2‰</w:t>
      </w:r>
      <w:r>
        <w:rPr>
          <w:rFonts w:hint="eastAsia" w:ascii="方正仿宋_GBK" w:hAnsi="方正仿宋_GBK" w:eastAsia="方正仿宋_GBK" w:cs="方正仿宋_GBK"/>
          <w:sz w:val="32"/>
          <w:szCs w:val="32"/>
          <w:lang w:val="en-US" w:eastAsia="zh-CN"/>
        </w:rPr>
        <w:t>向甲方支付</w:t>
      </w:r>
      <w:r>
        <w:rPr>
          <w:rFonts w:hint="eastAsia" w:ascii="方正仿宋_GBK" w:hAnsi="方正仿宋_GBK" w:eastAsia="方正仿宋_GBK" w:cs="方正仿宋_GBK"/>
          <w:sz w:val="32"/>
          <w:szCs w:val="32"/>
        </w:rPr>
        <w:t>违约金。</w:t>
      </w:r>
      <w:r>
        <w:rPr>
          <w:rFonts w:hint="eastAsia" w:ascii="方正仿宋_GBK" w:hAnsi="方正仿宋_GBK" w:eastAsia="方正仿宋_GBK" w:cs="方正仿宋_GBK"/>
          <w:sz w:val="32"/>
          <w:szCs w:val="32"/>
          <w:lang w:val="en-US" w:eastAsia="zh-CN"/>
        </w:rPr>
        <w:t>工期超15天，甲方有权单方面解除合同，乙方还需向甲方支付10%合同款的违约金。</w:t>
      </w:r>
    </w:p>
    <w:p>
      <w:pPr>
        <w:keepNext w:val="0"/>
        <w:keepLines w:val="0"/>
        <w:pageBreakBefore w:val="0"/>
        <w:widowControl w:val="0"/>
        <w:kinsoku/>
        <w:wordWrap/>
        <w:overflowPunct/>
        <w:topLinePunct w:val="0"/>
        <w:bidi w:val="0"/>
        <w:snapToGrid/>
        <w:spacing w:line="510" w:lineRule="exact"/>
        <w:ind w:firstLine="636" w:firstLineChars="199"/>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8.争议的解决</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本合同在履行过程中发生的纠纷，双方应首先通过友好协商解决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若协商不成，可提请甲方住所地法院提起诉讼解决。</w:t>
      </w:r>
    </w:p>
    <w:p>
      <w:pPr>
        <w:pStyle w:val="2"/>
        <w:keepNext w:val="0"/>
        <w:keepLines w:val="0"/>
        <w:pageBreakBefore w:val="0"/>
        <w:widowControl w:val="0"/>
        <w:numPr>
          <w:ilvl w:val="0"/>
          <w:numId w:val="0"/>
        </w:numPr>
        <w:kinsoku/>
        <w:wordWrap/>
        <w:overflowPunct/>
        <w:topLinePunct w:val="0"/>
        <w:bidi w:val="0"/>
        <w:snapToGrid/>
        <w:spacing w:line="51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9.其他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（1）乙方（或委托检测机构）应为现场实施检测工作的人员购买有工伤保险或意外伤害险。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（2）现场从事检测工作的人员应具有相应的特种操作资格。</w:t>
      </w:r>
    </w:p>
    <w:p>
      <w:pPr>
        <w:pStyle w:val="44"/>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eastAsia" w:ascii="方正仿宋_GBK" w:hAnsi="方正仿宋_GBK" w:eastAsia="方正仿宋_GBK" w:cs="方正仿宋_GBK"/>
          <w:b/>
          <w:bCs/>
          <w:kern w:val="36"/>
          <w:sz w:val="32"/>
          <w:szCs w:val="32"/>
          <w:lang w:val="en-US" w:eastAsia="zh-CN"/>
        </w:rPr>
      </w:pPr>
      <w:r>
        <w:rPr>
          <w:rFonts w:hint="eastAsia" w:ascii="方正仿宋_GBK" w:hAnsi="方正仿宋_GBK" w:eastAsia="方正仿宋_GBK" w:cs="方正仿宋_GBK"/>
          <w:sz w:val="32"/>
          <w:szCs w:val="32"/>
          <w:lang w:val="en-US" w:eastAsia="zh-CN"/>
        </w:rPr>
        <w:t>（3）甲方全权委托重庆航发三江港埠有限公司佛耳岩码头（简称业主），代为甲方行使权利和义务。</w:t>
      </w:r>
    </w:p>
    <w:p>
      <w:pPr>
        <w:pStyle w:val="194"/>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（4）施工期间，乙方食宿自理。</w:t>
      </w:r>
    </w:p>
    <w:p>
      <w:pPr>
        <w:pStyle w:val="44"/>
        <w:numPr>
          <w:ilvl w:val="-1"/>
          <w:numId w:val="0"/>
        </w:numPr>
        <w:spacing w:line="510" w:lineRule="exact"/>
        <w:ind w:firstLine="640" w:firstLineChars="20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（5）在门机改造及验收过程中，特检中心提出新的检测要求，由甲乙双方友好协商，以补充协议的方式进行处理。</w:t>
      </w:r>
    </w:p>
    <w:p>
      <w:pPr>
        <w:pStyle w:val="2"/>
        <w:spacing w:line="510" w:lineRule="exact"/>
        <w:ind w:firstLine="640" w:firstLineChars="200"/>
        <w:rPr>
          <w:rFonts w:hint="eastAsia" w:ascii="方正仿宋_GBK" w:hAnsi="方正仿宋_GBK" w:eastAsia="方正仿宋_GBK" w:cs="方正仿宋_GBK"/>
          <w:bCs/>
          <w:color w:val="auto"/>
          <w:kern w:val="0"/>
          <w:sz w:val="32"/>
          <w:szCs w:val="32"/>
          <w:lang w:val="en-US" w:eastAsia="zh-CN"/>
        </w:rPr>
      </w:pPr>
      <w:r>
        <w:rPr>
          <w:rFonts w:hint="eastAsia" w:ascii="方正仿宋_GBK" w:hAnsi="方正仿宋_GBK" w:eastAsia="方正仿宋_GBK" w:cs="方正仿宋_GBK"/>
          <w:bCs/>
          <w:color w:val="auto"/>
          <w:kern w:val="0"/>
          <w:sz w:val="32"/>
          <w:szCs w:val="32"/>
          <w:lang w:val="en-US" w:eastAsia="zh-CN"/>
        </w:rPr>
        <w:t>（6）本合同一式</w:t>
      </w:r>
      <w:r>
        <w:rPr>
          <w:rFonts w:hint="eastAsia" w:ascii="方正仿宋_GBK" w:hAnsi="方正仿宋_GBK" w:eastAsia="方正仿宋_GBK" w:cs="方正仿宋_GBK"/>
          <w:bCs/>
          <w:color w:val="FF0000"/>
          <w:kern w:val="0"/>
          <w:sz w:val="32"/>
          <w:szCs w:val="32"/>
          <w:lang w:val="en-US" w:eastAsia="zh-CN"/>
        </w:rPr>
        <w:t xml:space="preserve">   </w:t>
      </w:r>
      <w:r>
        <w:rPr>
          <w:rFonts w:hint="eastAsia" w:ascii="方正仿宋_GBK" w:hAnsi="方正仿宋_GBK" w:eastAsia="方正仿宋_GBK" w:cs="方正仿宋_GBK"/>
          <w:bCs/>
          <w:color w:val="auto"/>
          <w:kern w:val="0"/>
          <w:sz w:val="32"/>
          <w:szCs w:val="32"/>
          <w:lang w:val="en-US" w:eastAsia="zh-CN"/>
        </w:rPr>
        <w:t>份，甲方执</w:t>
      </w:r>
      <w:r>
        <w:rPr>
          <w:rFonts w:hint="eastAsia" w:ascii="方正仿宋_GBK" w:hAnsi="方正仿宋_GBK" w:eastAsia="方正仿宋_GBK" w:cs="方正仿宋_GBK"/>
          <w:bCs/>
          <w:color w:val="FF0000"/>
          <w:kern w:val="0"/>
          <w:sz w:val="32"/>
          <w:szCs w:val="32"/>
          <w:lang w:val="en-US" w:eastAsia="zh-CN"/>
        </w:rPr>
        <w:t xml:space="preserve">  </w:t>
      </w:r>
      <w:r>
        <w:rPr>
          <w:rFonts w:hint="eastAsia" w:ascii="方正仿宋_GBK" w:hAnsi="方正仿宋_GBK" w:eastAsia="方正仿宋_GBK" w:cs="方正仿宋_GBK"/>
          <w:bCs/>
          <w:color w:val="auto"/>
          <w:kern w:val="0"/>
          <w:sz w:val="32"/>
          <w:szCs w:val="32"/>
          <w:lang w:val="en-US" w:eastAsia="zh-CN"/>
        </w:rPr>
        <w:t>份，乙方执  份，具有同等法律效力。经双方法定代表人或授权委托人签字盖章后，即产生法律效力。</w:t>
      </w:r>
    </w:p>
    <w:p>
      <w:pPr>
        <w:pStyle w:val="44"/>
        <w:numPr>
          <w:ilvl w:val="-1"/>
          <w:numId w:val="0"/>
        </w:numPr>
        <w:ind w:firstLine="640" w:firstLineChars="200"/>
        <w:rPr>
          <w:rFonts w:hint="eastAsia" w:ascii="Times New Roman" w:hAnsi="Times New Roman" w:eastAsia="方正仿宋_GBK" w:cs="Times New Roman"/>
          <w:bCs/>
          <w:color w:val="auto"/>
          <w:sz w:val="32"/>
          <w:szCs w:val="32"/>
          <w:highlight w:val="none"/>
          <w:lang w:val="en-US" w:eastAsia="zh-CN"/>
        </w:rPr>
      </w:pPr>
    </w:p>
    <w:p>
      <w:pPr>
        <w:pStyle w:val="44"/>
        <w:numPr>
          <w:ilvl w:val="-1"/>
          <w:numId w:val="0"/>
        </w:numPr>
        <w:ind w:firstLine="640" w:firstLineChars="200"/>
        <w:rPr>
          <w:rFonts w:hint="eastAsia" w:ascii="Times New Roman" w:hAnsi="Times New Roman" w:eastAsia="方正仿宋_GBK" w:cs="Times New Roman"/>
          <w:bCs/>
          <w:color w:val="auto"/>
          <w:sz w:val="32"/>
          <w:szCs w:val="32"/>
          <w:highlight w:val="none"/>
          <w:lang w:val="en-US" w:eastAsia="zh-CN"/>
        </w:rPr>
      </w:pPr>
    </w:p>
    <w:p>
      <w:pPr>
        <w:pStyle w:val="4"/>
        <w:spacing w:line="540" w:lineRule="exact"/>
        <w:ind w:left="0" w:firstLine="0" w:firstLineChars="0"/>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rPr>
        <w:t>发包人：</w:t>
      </w:r>
      <w:r>
        <w:rPr>
          <w:rFonts w:hint="eastAsia" w:ascii="方正仿宋_GBK" w:hAnsi="方正仿宋_GBK" w:eastAsia="方正仿宋_GBK" w:cs="方正仿宋_GBK"/>
          <w:color w:val="auto"/>
          <w:sz w:val="32"/>
          <w:szCs w:val="32"/>
          <w:u w:val="single"/>
        </w:rPr>
        <w:t>重庆</w:t>
      </w:r>
      <w:r>
        <w:rPr>
          <w:rFonts w:hint="eastAsia" w:ascii="方正仿宋_GBK" w:hAnsi="方正仿宋_GBK" w:eastAsia="方正仿宋_GBK" w:cs="方正仿宋_GBK"/>
          <w:color w:val="auto"/>
          <w:sz w:val="32"/>
          <w:szCs w:val="32"/>
          <w:u w:val="single"/>
          <w:lang w:val="en-US" w:eastAsia="zh-CN"/>
        </w:rPr>
        <w:t>航运建设发展</w:t>
      </w:r>
      <w:r>
        <w:rPr>
          <w:rFonts w:hint="eastAsia" w:ascii="方正仿宋_GBK" w:hAnsi="方正仿宋_GBK" w:eastAsia="方正仿宋_GBK" w:cs="方正仿宋_GBK"/>
          <w:color w:val="auto"/>
          <w:sz w:val="32"/>
          <w:szCs w:val="32"/>
        </w:rPr>
        <w:t xml:space="preserve">   承包人：</w:t>
      </w:r>
      <w:r>
        <w:rPr>
          <w:rFonts w:hint="eastAsia" w:ascii="方正仿宋_GBK" w:hAnsi="方正仿宋_GBK" w:eastAsia="方正仿宋_GBK" w:cs="方正仿宋_GBK"/>
          <w:color w:val="auto"/>
          <w:sz w:val="32"/>
          <w:szCs w:val="32"/>
          <w:u w:val="single"/>
        </w:rPr>
        <w:t xml:space="preserve">                            </w:t>
      </w:r>
    </w:p>
    <w:p>
      <w:pPr>
        <w:pStyle w:val="4"/>
        <w:spacing w:line="540" w:lineRule="exact"/>
        <w:ind w:firstLine="1280" w:firstLineChars="4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lang w:val="en-US" w:eastAsia="zh-CN"/>
        </w:rPr>
        <w:t>（集团）有限公司</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u w:val="single"/>
        </w:rPr>
        <w:t xml:space="preserve">               </w:t>
      </w:r>
    </w:p>
    <w:p>
      <w:pPr>
        <w:pStyle w:val="4"/>
        <w:spacing w:line="540" w:lineRule="exact"/>
        <w:rPr>
          <w:rFonts w:hint="eastAsia" w:ascii="方正仿宋_GBK" w:hAnsi="方正仿宋_GBK" w:eastAsia="方正仿宋_GBK" w:cs="方正仿宋_GBK"/>
          <w:color w:val="auto"/>
          <w:sz w:val="32"/>
          <w:szCs w:val="32"/>
        </w:rPr>
      </w:pPr>
    </w:p>
    <w:p>
      <w:pPr>
        <w:pStyle w:val="4"/>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法定代表人或其委托代理人：  法定代表人或其委托代理人： </w:t>
      </w:r>
    </w:p>
    <w:p>
      <w:pPr>
        <w:pStyle w:val="4"/>
        <w:spacing w:line="540" w:lineRule="exact"/>
        <w:rPr>
          <w:rFonts w:hint="eastAsia" w:ascii="方正仿宋_GBK" w:hAnsi="方正仿宋_GBK" w:eastAsia="方正仿宋_GBK" w:cs="方正仿宋_GBK"/>
          <w:color w:val="auto"/>
          <w:sz w:val="32"/>
          <w:szCs w:val="32"/>
        </w:rPr>
      </w:pPr>
    </w:p>
    <w:p>
      <w:pPr>
        <w:pStyle w:val="4"/>
        <w:spacing w:line="540" w:lineRule="exact"/>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（签字）</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（签字）</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10" w:lineRule="exact"/>
        <w:ind w:firstLine="1600" w:firstLineChars="500"/>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firstLine="1280" w:firstLineChars="400"/>
        <w:textAlignment w:val="auto"/>
        <w:rPr>
          <w:rFonts w:hint="eastAsia" w:ascii="方正小标宋_GBK" w:hAnsi="方正小标宋_GBK" w:eastAsia="方正小标宋_GBK" w:cs="方正小标宋_GBK"/>
          <w:b/>
          <w:color w:val="auto"/>
          <w:sz w:val="32"/>
          <w:szCs w:val="32"/>
          <w:highlight w:val="none"/>
        </w:rPr>
      </w:pPr>
      <w:r>
        <w:rPr>
          <w:rFonts w:hint="eastAsia" w:ascii="方正仿宋_GBK" w:hAnsi="方正仿宋_GBK" w:eastAsia="方正仿宋_GBK" w:cs="方正仿宋_GBK"/>
          <w:color w:val="auto"/>
          <w:sz w:val="32"/>
          <w:szCs w:val="32"/>
        </w:rPr>
        <w:t>年   月  日                 年   月  日</w:t>
      </w:r>
    </w:p>
    <w:p>
      <w:pPr>
        <w:pStyle w:val="2"/>
        <w:numPr>
          <w:ilvl w:val="0"/>
          <w:numId w:val="0"/>
        </w:numPr>
        <w:ind w:firstLine="640" w:firstLineChars="200"/>
        <w:rPr>
          <w:rFonts w:hint="default" w:ascii="方正仿宋_GBK" w:hAnsi="方正仿宋_GBK" w:eastAsia="方正仿宋_GBK" w:cs="方正仿宋_GBK"/>
          <w:sz w:val="32"/>
          <w:szCs w:val="32"/>
          <w:lang w:val="en-US" w:eastAsia="zh-CN"/>
        </w:rPr>
      </w:pPr>
    </w:p>
    <w:p>
      <w:pPr>
        <w:spacing w:line="510" w:lineRule="exact"/>
        <w:ind w:firstLine="636" w:firstLineChars="199"/>
        <w:rPr>
          <w:rFonts w:ascii="宋体" w:hAnsi="宋体" w:cs="宋体"/>
          <w:color w:val="auto"/>
          <w:kern w:val="0"/>
          <w:szCs w:val="21"/>
          <w:highlight w:val="none"/>
        </w:rPr>
      </w:pPr>
      <w:r>
        <w:rPr>
          <w:rFonts w:hint="eastAsia" w:ascii="Times New Roman" w:hAnsi="Times New Roman" w:eastAsia="方正仿宋_GBK" w:cs="Times New Roman"/>
          <w:color w:val="auto"/>
          <w:sz w:val="32"/>
          <w:szCs w:val="32"/>
          <w:highlight w:val="none"/>
          <w:lang w:val="en-US" w:eastAsia="zh-CN"/>
        </w:rPr>
        <w:br w:type="page"/>
      </w:r>
    </w:p>
    <w:p>
      <w:pPr>
        <w:spacing w:before="100" w:beforeAutospacing="1" w:after="100" w:afterAutospacing="1" w:line="440" w:lineRule="exact"/>
        <w:jc w:val="center"/>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安 全 生 产 合 同</w:t>
      </w:r>
    </w:p>
    <w:p>
      <w:pPr>
        <w:autoSpaceDE w:val="0"/>
        <w:autoSpaceDN w:val="0"/>
        <w:adjustRightInd w:val="0"/>
        <w:spacing w:line="312" w:lineRule="auto"/>
        <w:ind w:firstLine="480"/>
        <w:rPr>
          <w:rFonts w:hint="eastAsia" w:ascii="宋体" w:hAnsi="宋体" w:cs="楷体_GB2312"/>
          <w:color w:val="auto"/>
          <w:szCs w:val="21"/>
          <w:highlight w:val="none"/>
          <w:lang w:val="zh-CN"/>
        </w:rPr>
      </w:pP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p>
    <w:p>
      <w:pPr>
        <w:adjustRightInd w:val="0"/>
        <w:snapToGrid w:val="0"/>
        <w:spacing w:line="36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廉政合同</w:t>
      </w:r>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根据有关</w:t>
      </w:r>
      <w:r>
        <w:rPr>
          <w:rFonts w:hint="eastAsia"/>
          <w:sz w:val="24"/>
          <w:lang w:val="en-US" w:eastAsia="zh-CN"/>
        </w:rPr>
        <w:t>项目</w:t>
      </w:r>
      <w:r>
        <w:rPr>
          <w:rFonts w:hint="eastAsia" w:ascii="宋体" w:hAnsi="宋体"/>
          <w:sz w:val="24"/>
        </w:rPr>
        <w:t>建设、廉政建设的规定，为做好</w:t>
      </w:r>
      <w:r>
        <w:rPr>
          <w:rFonts w:hint="eastAsia"/>
          <w:sz w:val="24"/>
          <w:lang w:val="en-US" w:eastAsia="zh-CN"/>
        </w:rPr>
        <w:t>项目</w:t>
      </w:r>
      <w:r>
        <w:rPr>
          <w:rFonts w:hint="eastAsia" w:ascii="宋体" w:hAnsi="宋体"/>
          <w:sz w:val="24"/>
        </w:rPr>
        <w:t>建设中的党风廉政建设，保证</w:t>
      </w:r>
      <w:r>
        <w:rPr>
          <w:rFonts w:hint="eastAsia"/>
          <w:sz w:val="24"/>
          <w:lang w:val="en-US" w:eastAsia="zh-CN"/>
        </w:rPr>
        <w:t>项目</w:t>
      </w:r>
      <w:r>
        <w:rPr>
          <w:rFonts w:hint="eastAsia" w:ascii="宋体" w:hAnsi="宋体"/>
          <w:sz w:val="24"/>
        </w:rPr>
        <w:t>建设高效优质，保证建设资金的安全和有效使用以及投资效益，</w:t>
      </w:r>
      <w:r>
        <w:rPr>
          <w:rFonts w:hint="eastAsia"/>
          <w:sz w:val="24"/>
          <w:lang w:val="en-US" w:eastAsia="zh-CN"/>
        </w:rPr>
        <w:t>项目建设</w:t>
      </w:r>
      <w:r>
        <w:rPr>
          <w:rFonts w:hint="eastAsia" w:ascii="宋体" w:hAnsi="宋体"/>
          <w:sz w:val="24"/>
        </w:rPr>
        <w:t>的业主方</w:t>
      </w:r>
      <w:r>
        <w:rPr>
          <w:rFonts w:hint="eastAsia"/>
          <w:sz w:val="24"/>
          <w:lang w:val="en-US" w:eastAsia="zh-CN"/>
        </w:rPr>
        <w:t xml:space="preserve">          </w:t>
      </w:r>
      <w:r>
        <w:rPr>
          <w:rFonts w:hint="eastAsia" w:ascii="宋体" w:hAnsi="宋体"/>
          <w:sz w:val="24"/>
        </w:rPr>
        <w:t xml:space="preserve">（以下简称业主方）、与 </w:t>
      </w:r>
      <w:r>
        <w:rPr>
          <w:rFonts w:hint="eastAsia" w:ascii="宋体" w:hAnsi="宋体"/>
          <w:sz w:val="24"/>
          <w:u w:val="single"/>
        </w:rPr>
        <w:t xml:space="preserve">   中标单位（全称）  </w:t>
      </w:r>
      <w:r>
        <w:rPr>
          <w:rFonts w:hint="eastAsia" w:ascii="宋体" w:hAnsi="宋体"/>
          <w:sz w:val="24"/>
        </w:rPr>
        <w:t>（以下简称“</w:t>
      </w:r>
      <w:r>
        <w:rPr>
          <w:rFonts w:hint="eastAsia"/>
          <w:sz w:val="24"/>
          <w:lang w:val="en-US" w:eastAsia="zh-CN"/>
        </w:rPr>
        <w:t>检测</w:t>
      </w:r>
      <w:r>
        <w:rPr>
          <w:rFonts w:hint="eastAsia" w:ascii="宋体" w:hAnsi="宋体"/>
          <w:sz w:val="24"/>
        </w:rPr>
        <w:t>方”），特订立如下合同。</w:t>
      </w:r>
    </w:p>
    <w:p>
      <w:pPr>
        <w:adjustRightInd w:val="0"/>
        <w:snapToGrid w:val="0"/>
        <w:spacing w:line="360" w:lineRule="auto"/>
        <w:ind w:firstLine="480" w:firstLineChars="200"/>
        <w:rPr>
          <w:rFonts w:ascii="宋体" w:hAnsi="宋体"/>
          <w:sz w:val="24"/>
        </w:rPr>
      </w:pPr>
      <w:r>
        <w:rPr>
          <w:rFonts w:hint="eastAsia" w:ascii="宋体" w:hAnsi="宋体"/>
          <w:sz w:val="24"/>
        </w:rPr>
        <w:t>l.双方的权利和义务</w:t>
      </w:r>
    </w:p>
    <w:p>
      <w:pPr>
        <w:adjustRightInd w:val="0"/>
        <w:snapToGrid w:val="0"/>
        <w:spacing w:line="360" w:lineRule="auto"/>
        <w:ind w:firstLine="480" w:firstLineChars="200"/>
        <w:rPr>
          <w:rFonts w:ascii="宋体" w:hAnsi="宋体"/>
          <w:sz w:val="24"/>
        </w:rPr>
      </w:pPr>
      <w:r>
        <w:rPr>
          <w:rFonts w:hint="eastAsia" w:ascii="宋体" w:hAnsi="宋体"/>
          <w:sz w:val="24"/>
        </w:rPr>
        <w:t>（1）严格遵守党的政策规定和国家有关法律法规的有关规定。</w:t>
      </w:r>
    </w:p>
    <w:p>
      <w:pPr>
        <w:adjustRightInd w:val="0"/>
        <w:snapToGrid w:val="0"/>
        <w:spacing w:line="360" w:lineRule="auto"/>
        <w:ind w:firstLine="480" w:firstLineChars="200"/>
        <w:rPr>
          <w:rFonts w:ascii="宋体" w:hAnsi="宋体"/>
          <w:sz w:val="24"/>
        </w:rPr>
      </w:pPr>
      <w:r>
        <w:rPr>
          <w:rFonts w:hint="eastAsia" w:ascii="宋体" w:hAnsi="宋体"/>
          <w:sz w:val="24"/>
        </w:rPr>
        <w:t>（2）严格执行（项目名称）工程的合同文件，自觉按合同办事。</w:t>
      </w:r>
    </w:p>
    <w:p>
      <w:pPr>
        <w:adjustRightInd w:val="0"/>
        <w:snapToGrid w:val="0"/>
        <w:spacing w:line="360" w:lineRule="auto"/>
        <w:ind w:firstLine="480" w:firstLineChars="200"/>
        <w:rPr>
          <w:rFonts w:ascii="宋体" w:hAnsi="宋体"/>
          <w:sz w:val="24"/>
        </w:rPr>
      </w:pPr>
      <w:r>
        <w:rPr>
          <w:rFonts w:hint="eastAsia" w:ascii="宋体" w:hAnsi="宋体"/>
          <w:sz w:val="24"/>
        </w:rPr>
        <w:t>（3）双方的业务活动坚持公开、公正、诚信、透明的原则（法律认定的商业秘密和合同文件另有规定除外），不得损害国家和集体利益，违反工程建设管理规章制度。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rFonts w:ascii="宋体" w:hAnsi="宋体"/>
          <w:sz w:val="24"/>
        </w:rPr>
      </w:pPr>
      <w:r>
        <w:rPr>
          <w:rFonts w:hint="eastAsia" w:ascii="宋体" w:hAnsi="宋体"/>
          <w:sz w:val="24"/>
        </w:rPr>
        <w:t>（4）建立健全廉政制度，开展廉政教育，设立廉政告示牌，公布举报电话，监督并认真查处违法违纪行为。</w:t>
      </w:r>
    </w:p>
    <w:p>
      <w:pPr>
        <w:adjustRightInd w:val="0"/>
        <w:snapToGrid w:val="0"/>
        <w:spacing w:line="360" w:lineRule="auto"/>
        <w:ind w:firstLine="480" w:firstLineChars="200"/>
        <w:rPr>
          <w:rFonts w:ascii="宋体" w:hAnsi="宋体"/>
          <w:sz w:val="24"/>
        </w:rPr>
      </w:pPr>
      <w:r>
        <w:rPr>
          <w:rFonts w:hint="eastAsia" w:ascii="宋体" w:hAnsi="宋体"/>
          <w:sz w:val="24"/>
        </w:rPr>
        <w:t>（5）发现对方在业务活动中有违反廉政规定的行为，有及时提醒对方纠正的权利和义务。</w:t>
      </w:r>
    </w:p>
    <w:p>
      <w:pPr>
        <w:adjustRightInd w:val="0"/>
        <w:snapToGrid w:val="0"/>
        <w:spacing w:line="360" w:lineRule="auto"/>
        <w:ind w:firstLine="480" w:firstLineChars="200"/>
        <w:rPr>
          <w:rFonts w:ascii="宋体" w:hAnsi="宋体"/>
          <w:sz w:val="24"/>
        </w:rPr>
      </w:pPr>
      <w:r>
        <w:rPr>
          <w:rFonts w:hint="eastAsia" w:ascii="宋体" w:hAnsi="宋体"/>
          <w:sz w:val="24"/>
        </w:rPr>
        <w:t>（6）发现对方严重违反本合同义务条款的行为，有向其上级有关部门举报、建议给予处理并要求告知处理结果的权利。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ascii="宋体" w:hAnsi="宋体"/>
          <w:sz w:val="24"/>
        </w:rPr>
      </w:pPr>
      <w:r>
        <w:rPr>
          <w:rFonts w:hint="eastAsia" w:ascii="宋体" w:hAnsi="宋体"/>
          <w:sz w:val="24"/>
        </w:rPr>
        <w:t>2.业主方的义务</w:t>
      </w:r>
    </w:p>
    <w:p>
      <w:pPr>
        <w:adjustRightInd w:val="0"/>
        <w:snapToGrid w:val="0"/>
        <w:spacing w:line="360" w:lineRule="auto"/>
        <w:ind w:firstLine="480" w:firstLineChars="200"/>
        <w:rPr>
          <w:rFonts w:ascii="宋体" w:hAnsi="宋体"/>
          <w:sz w:val="24"/>
        </w:rPr>
      </w:pPr>
      <w:r>
        <w:rPr>
          <w:rFonts w:hint="eastAsia" w:ascii="宋体" w:hAnsi="宋体"/>
          <w:sz w:val="24"/>
        </w:rPr>
        <w:t>（1）业主方及其工作人员不得索要或接受</w:t>
      </w:r>
      <w:r>
        <w:rPr>
          <w:rFonts w:hint="eastAsia"/>
          <w:sz w:val="24"/>
          <w:lang w:val="en-US" w:eastAsia="zh-CN"/>
        </w:rPr>
        <w:t>检测</w:t>
      </w:r>
      <w:r>
        <w:rPr>
          <w:rFonts w:hint="eastAsia" w:ascii="宋体" w:hAnsi="宋体"/>
          <w:sz w:val="24"/>
        </w:rPr>
        <w:t>方的礼金、有价证券和贵重物品，不得在</w:t>
      </w:r>
      <w:r>
        <w:rPr>
          <w:rFonts w:hint="eastAsia"/>
          <w:sz w:val="24"/>
          <w:lang w:val="en-US" w:eastAsia="zh-CN"/>
        </w:rPr>
        <w:t>检测</w:t>
      </w:r>
      <w:r>
        <w:rPr>
          <w:rFonts w:hint="eastAsia" w:ascii="宋体" w:hAnsi="宋体"/>
          <w:sz w:val="24"/>
        </w:rPr>
        <w:t>方报销任何应由业主方或业主方工作人员个人支付的费用等。</w:t>
      </w:r>
    </w:p>
    <w:p>
      <w:pPr>
        <w:adjustRightInd w:val="0"/>
        <w:snapToGrid w:val="0"/>
        <w:spacing w:line="360" w:lineRule="auto"/>
        <w:ind w:firstLine="480" w:firstLineChars="200"/>
        <w:rPr>
          <w:rFonts w:ascii="宋体" w:hAnsi="宋体"/>
          <w:sz w:val="24"/>
        </w:rPr>
      </w:pPr>
      <w:r>
        <w:rPr>
          <w:rFonts w:hint="eastAsia" w:ascii="宋体" w:hAnsi="宋体"/>
          <w:sz w:val="24"/>
        </w:rPr>
        <w:t>（2）业主方及工作人员不得参加</w:t>
      </w:r>
      <w:r>
        <w:rPr>
          <w:rFonts w:hint="eastAsia"/>
          <w:sz w:val="24"/>
          <w:lang w:val="en-US" w:eastAsia="zh-CN"/>
        </w:rPr>
        <w:t>检测</w:t>
      </w:r>
      <w:r>
        <w:rPr>
          <w:rFonts w:hint="eastAsia" w:ascii="宋体" w:hAnsi="宋体"/>
          <w:sz w:val="24"/>
        </w:rPr>
        <w:t>方安排的超标准宴请和娱乐活动；不得接受</w:t>
      </w:r>
      <w:r>
        <w:rPr>
          <w:rFonts w:hint="eastAsia"/>
          <w:sz w:val="24"/>
          <w:lang w:val="en-US" w:eastAsia="zh-CN"/>
        </w:rPr>
        <w:t>检测</w:t>
      </w:r>
      <w:r>
        <w:rPr>
          <w:rFonts w:hint="eastAsia" w:ascii="宋体" w:hAnsi="宋体"/>
          <w:sz w:val="24"/>
        </w:rPr>
        <w:t>方提供的通讯工具、交通工具和高档办公用品等。</w:t>
      </w:r>
    </w:p>
    <w:p>
      <w:pPr>
        <w:adjustRightInd w:val="0"/>
        <w:snapToGrid w:val="0"/>
        <w:spacing w:line="360" w:lineRule="auto"/>
        <w:ind w:firstLine="480" w:firstLineChars="200"/>
        <w:rPr>
          <w:rFonts w:ascii="宋体" w:hAnsi="宋体"/>
          <w:sz w:val="24"/>
        </w:rPr>
      </w:pPr>
      <w:r>
        <w:rPr>
          <w:rFonts w:hint="eastAsia" w:ascii="宋体" w:hAnsi="宋体"/>
          <w:sz w:val="24"/>
        </w:rPr>
        <w:t>（3）业主方及其工作人员不得要求或者接受</w:t>
      </w:r>
      <w:r>
        <w:rPr>
          <w:rFonts w:hint="eastAsia"/>
          <w:sz w:val="24"/>
          <w:lang w:val="en-US" w:eastAsia="zh-CN"/>
        </w:rPr>
        <w:t>检测</w:t>
      </w:r>
      <w:r>
        <w:rPr>
          <w:rFonts w:hint="eastAsia" w:ascii="宋体" w:hAnsi="宋体"/>
          <w:sz w:val="24"/>
        </w:rPr>
        <w:t>方为其住房装修、婚丧嫁娶活动、配偶子女的工作安排以及出国出境、旅游等提供方便等。</w:t>
      </w:r>
    </w:p>
    <w:p>
      <w:pPr>
        <w:adjustRightInd w:val="0"/>
        <w:snapToGrid w:val="0"/>
        <w:spacing w:line="360" w:lineRule="auto"/>
        <w:ind w:firstLine="480" w:firstLineChars="200"/>
        <w:rPr>
          <w:rFonts w:ascii="宋体" w:hAnsi="宋体"/>
          <w:sz w:val="24"/>
        </w:rPr>
      </w:pPr>
      <w:r>
        <w:rPr>
          <w:rFonts w:hint="eastAsia" w:ascii="宋体" w:hAnsi="宋体"/>
          <w:sz w:val="24"/>
        </w:rPr>
        <w:t>（4）业主方及工作人员及其配偶、子女不得从事与工程有关的材料设备供应、工程分包、劳务等经济活动等。</w:t>
      </w:r>
    </w:p>
    <w:p>
      <w:pPr>
        <w:adjustRightInd w:val="0"/>
        <w:snapToGrid w:val="0"/>
        <w:spacing w:line="360" w:lineRule="auto"/>
        <w:ind w:firstLine="480" w:firstLineChars="200"/>
        <w:rPr>
          <w:rFonts w:ascii="宋体" w:hAnsi="宋体"/>
          <w:sz w:val="24"/>
        </w:rPr>
      </w:pPr>
      <w:r>
        <w:rPr>
          <w:rFonts w:hint="eastAsia" w:ascii="宋体" w:hAnsi="宋体"/>
          <w:sz w:val="24"/>
        </w:rPr>
        <w:t>（5）业主方及其工作人员不得以任何理由向</w:t>
      </w:r>
      <w:r>
        <w:rPr>
          <w:rFonts w:hint="eastAsia"/>
          <w:sz w:val="24"/>
          <w:lang w:val="en-US" w:eastAsia="zh-CN"/>
        </w:rPr>
        <w:t>检测</w:t>
      </w:r>
      <w:r>
        <w:rPr>
          <w:rFonts w:hint="eastAsia" w:ascii="宋体" w:hAnsi="宋体"/>
          <w:sz w:val="24"/>
        </w:rPr>
        <w:t>方推荐分包单位或推销材料，不得要求</w:t>
      </w:r>
      <w:r>
        <w:rPr>
          <w:rFonts w:hint="eastAsia"/>
          <w:sz w:val="24"/>
          <w:lang w:val="en-US" w:eastAsia="zh-CN"/>
        </w:rPr>
        <w:t>检测</w:t>
      </w:r>
      <w:r>
        <w:rPr>
          <w:rFonts w:hint="eastAsia" w:ascii="宋体" w:hAnsi="宋体"/>
          <w:sz w:val="24"/>
        </w:rPr>
        <w:t>方购买合同现定外的材料和设备。</w:t>
      </w:r>
    </w:p>
    <w:p>
      <w:pPr>
        <w:adjustRightInd w:val="0"/>
        <w:snapToGrid w:val="0"/>
        <w:spacing w:line="360" w:lineRule="auto"/>
        <w:ind w:firstLine="480" w:firstLineChars="200"/>
        <w:rPr>
          <w:rFonts w:ascii="宋体" w:hAnsi="宋体"/>
          <w:sz w:val="24"/>
        </w:rPr>
      </w:pPr>
      <w:r>
        <w:rPr>
          <w:rFonts w:hint="eastAsia" w:ascii="宋体" w:hAnsi="宋体"/>
          <w:sz w:val="24"/>
        </w:rPr>
        <w:t>（6）业主方及工作人员要秉公办事，不准营私舞弊，不准利用职权从事各种个人有偿中介活动和安排个人施工队伍。</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hint="eastAsia"/>
          <w:sz w:val="24"/>
          <w:lang w:val="en-US" w:eastAsia="zh-CN"/>
        </w:rPr>
        <w:t>检测</w:t>
      </w:r>
      <w:r>
        <w:rPr>
          <w:rFonts w:hint="eastAsia" w:ascii="宋体" w:hAnsi="宋体"/>
          <w:sz w:val="24"/>
        </w:rPr>
        <w:t>方义务</w:t>
      </w:r>
    </w:p>
    <w:p>
      <w:pPr>
        <w:adjustRightInd w:val="0"/>
        <w:snapToGrid w:val="0"/>
        <w:spacing w:line="360" w:lineRule="auto"/>
        <w:ind w:firstLine="480" w:firstLineChars="200"/>
        <w:rPr>
          <w:rFonts w:ascii="宋体" w:hAnsi="宋体"/>
          <w:sz w:val="24"/>
        </w:rPr>
      </w:pPr>
      <w:r>
        <w:rPr>
          <w:rFonts w:hint="eastAsia" w:ascii="宋体" w:hAnsi="宋体"/>
          <w:sz w:val="24"/>
        </w:rPr>
        <w:t>（1）</w:t>
      </w:r>
      <w:r>
        <w:rPr>
          <w:rFonts w:hint="eastAsia"/>
          <w:sz w:val="24"/>
          <w:lang w:val="en-US" w:eastAsia="zh-CN"/>
        </w:rPr>
        <w:t>检测</w:t>
      </w:r>
      <w:r>
        <w:rPr>
          <w:rFonts w:hint="eastAsia" w:ascii="宋体" w:hAnsi="宋体"/>
          <w:sz w:val="24"/>
        </w:rPr>
        <w:t>方不得以任何理由向业主方及其工作人员行贿或馈赠礼金、有价证券、贵重礼品。</w:t>
      </w:r>
    </w:p>
    <w:p>
      <w:pPr>
        <w:adjustRightInd w:val="0"/>
        <w:snapToGrid w:val="0"/>
        <w:spacing w:line="360" w:lineRule="auto"/>
        <w:ind w:firstLine="480" w:firstLineChars="200"/>
        <w:rPr>
          <w:rFonts w:ascii="宋体" w:hAnsi="宋体"/>
          <w:sz w:val="24"/>
        </w:rPr>
      </w:pPr>
      <w:r>
        <w:rPr>
          <w:rFonts w:hint="eastAsia" w:ascii="宋体" w:hAnsi="宋体"/>
          <w:sz w:val="24"/>
        </w:rPr>
        <w:t>（2）</w:t>
      </w:r>
      <w:r>
        <w:rPr>
          <w:rFonts w:hint="eastAsia"/>
          <w:sz w:val="24"/>
          <w:lang w:val="en-US" w:eastAsia="zh-CN"/>
        </w:rPr>
        <w:t>检测</w:t>
      </w:r>
      <w:r>
        <w:rPr>
          <w:rFonts w:hint="eastAsia" w:ascii="宋体" w:hAnsi="宋体"/>
          <w:sz w:val="24"/>
        </w:rPr>
        <w:t>方不得以任何名义为业主方及其工作人员报销应由业主方及项目管理方单位或个人支付的任何费用。</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hint="eastAsia"/>
          <w:sz w:val="24"/>
          <w:lang w:val="en-US" w:eastAsia="zh-CN"/>
        </w:rPr>
        <w:t>检测</w:t>
      </w:r>
      <w:r>
        <w:rPr>
          <w:rFonts w:hint="eastAsia" w:ascii="宋体" w:hAnsi="宋体"/>
          <w:sz w:val="24"/>
        </w:rPr>
        <w:t>方不得以任何理由安排业主方工作人员参加超标准宴请及娱乐活动。</w:t>
      </w:r>
    </w:p>
    <w:p>
      <w:pPr>
        <w:adjustRightInd w:val="0"/>
        <w:snapToGrid w:val="0"/>
        <w:spacing w:line="360" w:lineRule="auto"/>
        <w:ind w:firstLine="480" w:firstLineChars="200"/>
        <w:rPr>
          <w:rFonts w:ascii="宋体" w:hAnsi="宋体"/>
          <w:sz w:val="24"/>
        </w:rPr>
      </w:pPr>
      <w:r>
        <w:rPr>
          <w:rFonts w:hint="eastAsia" w:ascii="宋体" w:hAnsi="宋体"/>
          <w:sz w:val="24"/>
        </w:rPr>
        <w:t>（4）</w:t>
      </w:r>
      <w:r>
        <w:rPr>
          <w:rFonts w:hint="eastAsia"/>
          <w:sz w:val="24"/>
          <w:lang w:val="en-US" w:eastAsia="zh-CN"/>
        </w:rPr>
        <w:t>检测</w:t>
      </w:r>
      <w:r>
        <w:rPr>
          <w:rFonts w:hint="eastAsia" w:ascii="宋体" w:hAnsi="宋体"/>
          <w:sz w:val="24"/>
        </w:rPr>
        <w:t>方不得为业主方及项目管理方单位和个人购置或提供通讯工具、交通工具和高档办公用品等。</w:t>
      </w:r>
    </w:p>
    <w:p>
      <w:pPr>
        <w:adjustRightInd w:val="0"/>
        <w:snapToGrid w:val="0"/>
        <w:spacing w:line="360" w:lineRule="auto"/>
        <w:ind w:firstLine="480" w:firstLineChars="200"/>
        <w:rPr>
          <w:rFonts w:ascii="宋体" w:hAnsi="宋体"/>
          <w:sz w:val="24"/>
        </w:rPr>
      </w:pPr>
      <w:r>
        <w:rPr>
          <w:rFonts w:hint="eastAsia" w:ascii="宋体" w:hAnsi="宋体"/>
          <w:sz w:val="24"/>
        </w:rPr>
        <w:t>4.违约责任</w:t>
      </w:r>
    </w:p>
    <w:p>
      <w:pPr>
        <w:adjustRightInd w:val="0"/>
        <w:snapToGrid w:val="0"/>
        <w:spacing w:line="360" w:lineRule="auto"/>
        <w:ind w:firstLine="480" w:firstLineChars="200"/>
        <w:rPr>
          <w:rFonts w:ascii="宋体" w:hAnsi="宋体"/>
          <w:sz w:val="24"/>
        </w:rPr>
      </w:pPr>
      <w:r>
        <w:rPr>
          <w:rFonts w:hint="eastAsia" w:ascii="宋体" w:hAnsi="宋体"/>
          <w:sz w:val="24"/>
        </w:rPr>
        <w:t>（1）业主方及项目管理方及其工作人员违反本合同第一、二条，按管理权限，依据有关规定给予党纪、政纪或组织处理；涉嫌犯罪的，移交司法机关追究刑事责任；给</w:t>
      </w:r>
      <w:r>
        <w:rPr>
          <w:rFonts w:hint="eastAsia"/>
          <w:sz w:val="24"/>
          <w:lang w:val="en-US" w:eastAsia="zh-CN"/>
        </w:rPr>
        <w:t>检测</w:t>
      </w:r>
      <w:r>
        <w:rPr>
          <w:rFonts w:hint="eastAsia" w:ascii="宋体" w:hAnsi="宋体"/>
          <w:sz w:val="24"/>
        </w:rPr>
        <w:t>方单位造成经济损失的，应予以赔偿。</w:t>
      </w:r>
    </w:p>
    <w:p>
      <w:pPr>
        <w:adjustRightInd w:val="0"/>
        <w:snapToGrid w:val="0"/>
        <w:spacing w:line="360" w:lineRule="auto"/>
        <w:ind w:firstLine="480" w:firstLineChars="200"/>
        <w:rPr>
          <w:rFonts w:ascii="宋体" w:hAnsi="宋体"/>
          <w:sz w:val="24"/>
        </w:rPr>
      </w:pPr>
      <w:r>
        <w:rPr>
          <w:rFonts w:hint="eastAsia" w:ascii="宋体" w:hAnsi="宋体"/>
          <w:sz w:val="24"/>
        </w:rPr>
        <w:t>（2）</w:t>
      </w:r>
      <w:r>
        <w:rPr>
          <w:rFonts w:hint="eastAsia"/>
          <w:sz w:val="24"/>
          <w:lang w:val="en-US" w:eastAsia="zh-CN"/>
        </w:rPr>
        <w:t>检测</w:t>
      </w:r>
      <w:r>
        <w:rPr>
          <w:rFonts w:hint="eastAsia" w:ascii="宋体" w:hAnsi="宋体"/>
          <w:sz w:val="24"/>
        </w:rPr>
        <w:t>方及其工作人员违反本合同第一、三条，按管理权限，依据有关规定给予党纪、政纪或组织处理；给业主方及项目管理方单位造成经济损失的，应予以赔偿；情节严重的，业主方及项目管理方建议行政主管部门给予</w:t>
      </w:r>
      <w:r>
        <w:rPr>
          <w:rFonts w:hint="eastAsia"/>
          <w:sz w:val="24"/>
          <w:lang w:val="en-US" w:eastAsia="zh-CN"/>
        </w:rPr>
        <w:t>检测</w:t>
      </w:r>
      <w:r>
        <w:rPr>
          <w:rFonts w:hint="eastAsia" w:ascii="宋体" w:hAnsi="宋体"/>
          <w:sz w:val="24"/>
        </w:rPr>
        <w:t>方一至三年内不得进人其主管的工程建设市场的处罚。</w:t>
      </w:r>
    </w:p>
    <w:p>
      <w:pPr>
        <w:adjustRightInd w:val="0"/>
        <w:snapToGrid w:val="0"/>
        <w:spacing w:line="360" w:lineRule="auto"/>
        <w:ind w:firstLine="480" w:firstLineChars="200"/>
        <w:rPr>
          <w:rFonts w:hint="eastAsia" w:ascii="宋体" w:hAnsi="宋体"/>
          <w:sz w:val="24"/>
        </w:rPr>
      </w:pPr>
      <w:r>
        <w:rPr>
          <w:rFonts w:hint="eastAsia" w:ascii="宋体" w:hAnsi="宋体"/>
          <w:sz w:val="24"/>
        </w:rPr>
        <w:t>5.反商业贿赂</w:t>
      </w:r>
    </w:p>
    <w:p>
      <w:pPr>
        <w:adjustRightInd w:val="0"/>
        <w:snapToGrid w:val="0"/>
        <w:spacing w:line="360" w:lineRule="auto"/>
        <w:ind w:firstLine="480" w:firstLineChars="200"/>
        <w:rPr>
          <w:rFonts w:hint="eastAsia" w:ascii="宋体" w:hAnsi="宋体"/>
          <w:sz w:val="24"/>
        </w:rPr>
      </w:pPr>
      <w:r>
        <w:rPr>
          <w:rFonts w:hint="eastAsia" w:ascii="宋体" w:hAnsi="宋体"/>
          <w:sz w:val="24"/>
        </w:rPr>
        <w:t>（1）各方都清楚并愿意严格遵守中华人民共和国反商业贿赂的法律规定，各方都清楚任何形式的贿赂和贪渎行为都将触犯法律，并将受到法律的严惩。</w:t>
      </w:r>
    </w:p>
    <w:p>
      <w:pPr>
        <w:adjustRightInd w:val="0"/>
        <w:snapToGrid w:val="0"/>
        <w:spacing w:line="360" w:lineRule="auto"/>
        <w:ind w:firstLine="480" w:firstLineChars="200"/>
        <w:rPr>
          <w:rFonts w:hint="eastAsia" w:ascii="宋体" w:hAnsi="宋体"/>
          <w:sz w:val="24"/>
        </w:rPr>
      </w:pPr>
      <w:r>
        <w:rPr>
          <w:rFonts w:hint="eastAsia" w:ascii="宋体" w:hAnsi="宋体"/>
          <w:sz w:val="24"/>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djustRightInd w:val="0"/>
        <w:snapToGrid w:val="0"/>
        <w:spacing w:line="360" w:lineRule="auto"/>
        <w:ind w:firstLine="480" w:firstLineChars="200"/>
        <w:rPr>
          <w:rFonts w:hint="eastAsia" w:ascii="宋体" w:hAnsi="宋体"/>
          <w:sz w:val="24"/>
        </w:rPr>
      </w:pPr>
      <w:r>
        <w:rPr>
          <w:rFonts w:hint="eastAsia" w:ascii="宋体" w:hAnsi="宋体"/>
          <w:sz w:val="24"/>
        </w:rPr>
        <w:t>（3）各方严格禁止其经办人员的任何商业贿赂行为。各方经办人发生本条第（2）款所列示的任何一种行为，都是违反各方公司制度的，都将受到各方制度和国家法律的惩处。</w:t>
      </w:r>
    </w:p>
    <w:p>
      <w:pPr>
        <w:adjustRightInd w:val="0"/>
        <w:snapToGrid w:val="0"/>
        <w:spacing w:line="360" w:lineRule="auto"/>
        <w:ind w:firstLine="480" w:firstLineChars="200"/>
        <w:rPr>
          <w:rFonts w:hint="eastAsia" w:ascii="宋体" w:hAnsi="宋体"/>
          <w:sz w:val="24"/>
        </w:rPr>
      </w:pPr>
      <w:r>
        <w:rPr>
          <w:rFonts w:hint="eastAsia" w:ascii="宋体" w:hAnsi="宋体"/>
          <w:sz w:val="24"/>
        </w:rPr>
        <w:t>（4）各方郑重提示：各方反对各方或各方的经办人员为了本合同之目的与本合同以外的任何第各方发生本条款第（2）款所列示的任何一种行为，该等行为都是违反国家法律的行为，并将受到国家法律的惩处。</w:t>
      </w:r>
    </w:p>
    <w:p>
      <w:pPr>
        <w:adjustRightInd w:val="0"/>
        <w:snapToGrid w:val="0"/>
        <w:spacing w:line="360" w:lineRule="auto"/>
        <w:ind w:firstLine="480" w:firstLineChars="200"/>
        <w:rPr>
          <w:rFonts w:hint="eastAsia" w:ascii="宋体" w:hAnsi="宋体"/>
          <w:sz w:val="24"/>
        </w:rPr>
      </w:pPr>
      <w:r>
        <w:rPr>
          <w:rFonts w:hint="eastAsia" w:ascii="宋体" w:hAnsi="宋体"/>
          <w:sz w:val="24"/>
        </w:rPr>
        <w:t>（5）如因一方或一方经办人违反上述第（2）款、第（3）款、第（4）款之规定，给其他方造成损失的，应承担损害赔偿责任。</w:t>
      </w:r>
    </w:p>
    <w:p>
      <w:pPr>
        <w:adjustRightInd w:val="0"/>
        <w:snapToGrid w:val="0"/>
        <w:spacing w:line="360" w:lineRule="auto"/>
        <w:ind w:firstLine="480" w:firstLineChars="200"/>
        <w:rPr>
          <w:rFonts w:ascii="宋体" w:hAnsi="宋体"/>
          <w:sz w:val="24"/>
        </w:rPr>
      </w:pPr>
      <w:r>
        <w:rPr>
          <w:rFonts w:hint="eastAsia" w:ascii="宋体" w:hAnsi="宋体"/>
          <w:sz w:val="24"/>
        </w:rPr>
        <w:t>（6）本条所称“其他相关人员”是指各方经办人以外的与合同有直接或间接利益关系的人员，包括但不仅限于合同经办人的亲友。</w:t>
      </w:r>
    </w:p>
    <w:p>
      <w:pPr>
        <w:adjustRightInd w:val="0"/>
        <w:snapToGrid w:val="0"/>
        <w:spacing w:line="360" w:lineRule="auto"/>
        <w:ind w:firstLine="480" w:firstLineChars="200"/>
        <w:rPr>
          <w:rFonts w:ascii="宋体" w:hAnsi="宋体"/>
          <w:sz w:val="24"/>
        </w:rPr>
      </w:pPr>
      <w:r>
        <w:rPr>
          <w:rFonts w:hint="eastAsia" w:ascii="宋体" w:hAnsi="宋体"/>
          <w:sz w:val="24"/>
        </w:rPr>
        <w:t>6.双方约定：本合同由双方或双方上级单位的纪检监察机关负责监督执行。由业主方或业主方上级单位的纪检监察机关约请</w:t>
      </w:r>
      <w:r>
        <w:rPr>
          <w:rFonts w:hint="eastAsia"/>
          <w:sz w:val="24"/>
          <w:lang w:val="en-US" w:eastAsia="zh-CN"/>
        </w:rPr>
        <w:t>检测</w:t>
      </w:r>
      <w:r>
        <w:rPr>
          <w:rFonts w:hint="eastAsia" w:ascii="宋体" w:hAnsi="宋体"/>
          <w:sz w:val="24"/>
        </w:rPr>
        <w:t>方或</w:t>
      </w:r>
      <w:r>
        <w:rPr>
          <w:rFonts w:hint="eastAsia"/>
          <w:sz w:val="24"/>
          <w:lang w:val="en-US" w:eastAsia="zh-CN"/>
        </w:rPr>
        <w:t>检测</w:t>
      </w:r>
      <w:r>
        <w:rPr>
          <w:rFonts w:hint="eastAsia" w:ascii="宋体" w:hAnsi="宋体"/>
          <w:sz w:val="24"/>
        </w:rPr>
        <w:t>方上级单位纪检监察机关对本合同执行情况进行检查，提出在本合同规定范围内的裁定意见。</w:t>
      </w:r>
    </w:p>
    <w:p>
      <w:pPr>
        <w:adjustRightInd w:val="0"/>
        <w:snapToGrid w:val="0"/>
        <w:spacing w:line="360" w:lineRule="auto"/>
        <w:ind w:firstLine="480" w:firstLineChars="200"/>
        <w:rPr>
          <w:rFonts w:ascii="宋体" w:hAnsi="宋体"/>
          <w:sz w:val="24"/>
        </w:rPr>
      </w:pPr>
      <w:r>
        <w:rPr>
          <w:rFonts w:hint="eastAsia" w:ascii="宋体" w:hAnsi="宋体"/>
          <w:sz w:val="24"/>
        </w:rPr>
        <w:t>7.本合同有效期为签署之日起至该工程项目竣工验收后止。</w:t>
      </w:r>
    </w:p>
    <w:p>
      <w:pPr>
        <w:adjustRightInd w:val="0"/>
        <w:snapToGrid w:val="0"/>
        <w:spacing w:line="360" w:lineRule="auto"/>
        <w:ind w:firstLine="480" w:firstLineChars="200"/>
        <w:rPr>
          <w:rFonts w:ascii="宋体" w:hAnsi="宋体"/>
          <w:sz w:val="24"/>
        </w:rPr>
      </w:pPr>
      <w:r>
        <w:rPr>
          <w:rFonts w:hint="eastAsia" w:ascii="宋体" w:hAnsi="宋体"/>
          <w:sz w:val="24"/>
        </w:rPr>
        <w:t>8.本合同作为本</w:t>
      </w:r>
      <w:r>
        <w:rPr>
          <w:rFonts w:hint="eastAsia"/>
          <w:sz w:val="24"/>
          <w:lang w:val="en-US" w:eastAsia="zh-CN"/>
        </w:rPr>
        <w:t>检测</w:t>
      </w:r>
      <w:r>
        <w:rPr>
          <w:rFonts w:hint="eastAsia" w:ascii="宋体" w:hAnsi="宋体"/>
          <w:sz w:val="24"/>
        </w:rPr>
        <w:t>合同的附件，与</w:t>
      </w:r>
      <w:r>
        <w:rPr>
          <w:rFonts w:hint="eastAsia"/>
          <w:sz w:val="24"/>
          <w:lang w:val="en-US" w:eastAsia="zh-CN"/>
        </w:rPr>
        <w:t>检测</w:t>
      </w:r>
      <w:r>
        <w:rPr>
          <w:rFonts w:hint="eastAsia" w:ascii="宋体" w:hAnsi="宋体"/>
          <w:sz w:val="24"/>
        </w:rPr>
        <w:t>合同具有同等的法律效力，经合同三方签署立即生效。</w:t>
      </w:r>
    </w:p>
    <w:p>
      <w:pPr>
        <w:adjustRightInd w:val="0"/>
        <w:snapToGrid w:val="0"/>
        <w:spacing w:line="360" w:lineRule="auto"/>
        <w:ind w:firstLine="480" w:firstLineChars="200"/>
        <w:rPr>
          <w:rFonts w:ascii="宋体" w:hAnsi="宋体"/>
          <w:sz w:val="24"/>
        </w:rPr>
      </w:pPr>
      <w:r>
        <w:rPr>
          <w:rFonts w:hint="eastAsia" w:ascii="宋体" w:hAnsi="宋体"/>
          <w:sz w:val="24"/>
        </w:rPr>
        <w:t>9.本合同一式拾贰份，由双方各执伍份，送交双方的监督单位各一份。</w:t>
      </w:r>
    </w:p>
    <w:p>
      <w:pPr>
        <w:adjustRightInd w:val="0"/>
        <w:snapToGrid w:val="0"/>
        <w:spacing w:line="360" w:lineRule="auto"/>
        <w:ind w:firstLine="480" w:firstLineChars="200"/>
        <w:rPr>
          <w:rFonts w:ascii="宋体" w:hAnsi="宋体"/>
          <w:sz w:val="24"/>
        </w:rPr>
      </w:pPr>
      <w:r>
        <w:rPr>
          <w:rFonts w:hint="eastAsia" w:ascii="宋体" w:hAnsi="宋体"/>
          <w:sz w:val="24"/>
        </w:rPr>
        <w:t>业主：</w:t>
      </w:r>
    </w:p>
    <w:p>
      <w:pPr>
        <w:adjustRightInd w:val="0"/>
        <w:snapToGrid w:val="0"/>
        <w:spacing w:line="360" w:lineRule="auto"/>
        <w:ind w:firstLine="480" w:firstLineChars="200"/>
        <w:rPr>
          <w:rFonts w:ascii="宋体" w:hAnsi="宋体"/>
          <w:sz w:val="24"/>
        </w:rPr>
      </w:pPr>
      <w:r>
        <w:rPr>
          <w:rFonts w:hint="eastAsia" w:ascii="宋体" w:hAnsi="宋体"/>
          <w:sz w:val="24"/>
        </w:rPr>
        <w:t xml:space="preserve">法定代表人 ： </w:t>
      </w:r>
    </w:p>
    <w:p>
      <w:pPr>
        <w:adjustRightInd w:val="0"/>
        <w:snapToGrid w:val="0"/>
        <w:spacing w:line="360" w:lineRule="auto"/>
        <w:ind w:firstLine="480" w:firstLineChars="200"/>
        <w:rPr>
          <w:rFonts w:ascii="宋体" w:hAnsi="宋体"/>
          <w:sz w:val="24"/>
        </w:rPr>
      </w:pPr>
      <w:r>
        <w:rPr>
          <w:rFonts w:hint="eastAsia" w:ascii="宋体" w:hAnsi="宋体"/>
          <w:sz w:val="24"/>
        </w:rPr>
        <w:t>或委托代理人：</w:t>
      </w:r>
    </w:p>
    <w:p>
      <w:pPr>
        <w:adjustRightInd w:val="0"/>
        <w:snapToGrid w:val="0"/>
        <w:spacing w:line="360" w:lineRule="auto"/>
        <w:ind w:firstLine="480" w:firstLineChars="200"/>
        <w:rPr>
          <w:rFonts w:ascii="宋体" w:hAnsi="宋体"/>
          <w:sz w:val="24"/>
        </w:rPr>
      </w:pPr>
      <w:r>
        <w:rPr>
          <w:rFonts w:hint="eastAsia" w:ascii="宋体" w:hAnsi="宋体"/>
          <w:sz w:val="24"/>
        </w:rPr>
        <w:t>地址：</w:t>
      </w:r>
    </w:p>
    <w:p>
      <w:pPr>
        <w:adjustRightInd w:val="0"/>
        <w:snapToGrid w:val="0"/>
        <w:spacing w:line="360" w:lineRule="auto"/>
        <w:ind w:firstLine="480" w:firstLineChars="200"/>
        <w:rPr>
          <w:rFonts w:ascii="宋体" w:hAnsi="宋体"/>
          <w:sz w:val="24"/>
        </w:rPr>
      </w:pPr>
      <w:r>
        <w:rPr>
          <w:rFonts w:hint="eastAsia" w:ascii="宋体" w:hAnsi="宋体"/>
          <w:sz w:val="24"/>
        </w:rPr>
        <w:t>电话：</w:t>
      </w:r>
    </w:p>
    <w:p>
      <w:pPr>
        <w:adjustRightInd w:val="0"/>
        <w:snapToGrid w:val="0"/>
        <w:spacing w:line="360" w:lineRule="auto"/>
        <w:ind w:firstLine="480" w:firstLineChars="200"/>
        <w:rPr>
          <w:rFonts w:ascii="宋体" w:hAnsi="宋体"/>
          <w:sz w:val="24"/>
        </w:rPr>
      </w:pPr>
      <w:r>
        <w:rPr>
          <w:rFonts w:hint="eastAsia" w:ascii="宋体" w:hAnsi="宋体"/>
          <w:sz w:val="24"/>
        </w:rPr>
        <w:t>日期：</w:t>
      </w:r>
    </w:p>
    <w:p>
      <w:pPr>
        <w:adjustRightInd w:val="0"/>
        <w:snapToGrid w:val="0"/>
        <w:spacing w:line="360" w:lineRule="auto"/>
        <w:ind w:firstLine="480" w:firstLineChars="200"/>
        <w:rPr>
          <w:rFonts w:ascii="宋体" w:hAnsi="宋体"/>
          <w:sz w:val="24"/>
        </w:rPr>
      </w:pPr>
      <w:r>
        <w:rPr>
          <w:rFonts w:hint="eastAsia" w:ascii="宋体" w:hAnsi="宋体"/>
          <w:sz w:val="24"/>
        </w:rPr>
        <w:t xml:space="preserve">监督单位：（全称）（盖章） </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sz w:val="24"/>
          <w:lang w:val="en-US" w:eastAsia="zh-CN"/>
        </w:rPr>
        <w:t>检测</w:t>
      </w:r>
      <w:r>
        <w:rPr>
          <w:rFonts w:hint="eastAsia" w:ascii="宋体" w:hAnsi="宋体"/>
          <w:sz w:val="24"/>
        </w:rPr>
        <w:t>方：</w:t>
      </w:r>
    </w:p>
    <w:p>
      <w:pPr>
        <w:adjustRightInd w:val="0"/>
        <w:snapToGrid w:val="0"/>
        <w:spacing w:line="360" w:lineRule="auto"/>
        <w:ind w:firstLine="480" w:firstLineChars="200"/>
        <w:rPr>
          <w:rFonts w:ascii="宋体" w:hAnsi="宋体"/>
          <w:sz w:val="24"/>
        </w:rPr>
      </w:pPr>
      <w:r>
        <w:rPr>
          <w:rFonts w:hint="eastAsia" w:ascii="宋体" w:hAnsi="宋体"/>
          <w:sz w:val="24"/>
        </w:rPr>
        <w:t>法定代表人：</w:t>
      </w:r>
    </w:p>
    <w:p>
      <w:pPr>
        <w:adjustRightInd w:val="0"/>
        <w:snapToGrid w:val="0"/>
        <w:spacing w:line="360" w:lineRule="auto"/>
        <w:ind w:firstLine="480" w:firstLineChars="200"/>
        <w:rPr>
          <w:rFonts w:ascii="宋体" w:hAnsi="宋体"/>
          <w:sz w:val="24"/>
          <w:u w:val="single"/>
        </w:rPr>
      </w:pPr>
      <w:r>
        <w:rPr>
          <w:rFonts w:hint="eastAsia" w:ascii="宋体" w:hAnsi="宋体"/>
          <w:sz w:val="24"/>
        </w:rPr>
        <w:t>或委托代理人：</w:t>
      </w:r>
    </w:p>
    <w:p>
      <w:pPr>
        <w:adjustRightInd w:val="0"/>
        <w:snapToGrid w:val="0"/>
        <w:spacing w:line="360" w:lineRule="auto"/>
        <w:ind w:firstLine="480" w:firstLineChars="200"/>
        <w:rPr>
          <w:rFonts w:ascii="宋体" w:hAnsi="宋体"/>
          <w:sz w:val="24"/>
        </w:rPr>
      </w:pPr>
      <w:r>
        <w:rPr>
          <w:rFonts w:hint="eastAsia" w:ascii="宋体" w:hAnsi="宋体"/>
          <w:sz w:val="24"/>
        </w:rPr>
        <w:t>地址：</w:t>
      </w:r>
    </w:p>
    <w:p>
      <w:pPr>
        <w:adjustRightInd w:val="0"/>
        <w:snapToGrid w:val="0"/>
        <w:spacing w:line="360" w:lineRule="auto"/>
        <w:ind w:firstLine="480" w:firstLineChars="200"/>
        <w:rPr>
          <w:rFonts w:ascii="宋体" w:hAnsi="宋体"/>
          <w:sz w:val="24"/>
        </w:rPr>
      </w:pPr>
      <w:r>
        <w:rPr>
          <w:rFonts w:hint="eastAsia" w:ascii="宋体" w:hAnsi="宋体"/>
          <w:sz w:val="24"/>
        </w:rPr>
        <w:t>电话：</w:t>
      </w:r>
    </w:p>
    <w:p>
      <w:pPr>
        <w:adjustRightInd w:val="0"/>
        <w:snapToGrid w:val="0"/>
        <w:spacing w:line="360" w:lineRule="auto"/>
        <w:ind w:firstLine="480" w:firstLineChars="200"/>
        <w:rPr>
          <w:rFonts w:ascii="宋体" w:hAnsi="宋体"/>
          <w:sz w:val="24"/>
        </w:rPr>
      </w:pPr>
      <w:r>
        <w:rPr>
          <w:rFonts w:hint="eastAsia" w:ascii="宋体" w:hAnsi="宋体"/>
          <w:sz w:val="24"/>
        </w:rPr>
        <w:t>日期：</w:t>
      </w:r>
    </w:p>
    <w:p>
      <w:pPr>
        <w:adjustRightInd w:val="0"/>
        <w:snapToGrid w:val="0"/>
        <w:spacing w:line="360" w:lineRule="auto"/>
        <w:ind w:firstLine="480" w:firstLineChars="200"/>
        <w:rPr>
          <w:rFonts w:hint="default" w:ascii="Times New Roman" w:hAnsi="Times New Roman" w:eastAsia="方正小标宋_GBK" w:cs="Times New Roman"/>
          <w:bCs/>
          <w:color w:val="auto"/>
          <w:sz w:val="44"/>
          <w:szCs w:val="44"/>
          <w:highlight w:val="none"/>
          <w:lang w:val="zh-CN" w:eastAsia="zh-CN"/>
        </w:rPr>
        <w:sectPr>
          <w:head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r>
        <w:rPr>
          <w:rFonts w:hint="eastAsia" w:ascii="宋体" w:hAnsi="宋体"/>
          <w:sz w:val="24"/>
        </w:rPr>
        <w:t>乙方监督单位：（全称）（盖章）</w:t>
      </w:r>
    </w:p>
    <w:p>
      <w:pPr>
        <w:keepNext w:val="0"/>
        <w:keepLines w:val="0"/>
        <w:pageBreakBefore w:val="0"/>
        <w:widowControl w:val="0"/>
        <w:kinsoku/>
        <w:wordWrap/>
        <w:overflowPunct/>
        <w:topLinePunct w:val="0"/>
        <w:autoSpaceDE w:val="0"/>
        <w:autoSpaceDN w:val="0"/>
        <w:bidi w:val="0"/>
        <w:adjustRightInd w:val="0"/>
        <w:snapToGrid/>
        <w:spacing w:line="240" w:lineRule="auto"/>
        <w:ind w:right="119"/>
        <w:jc w:val="center"/>
        <w:textAlignment w:val="auto"/>
        <w:outlineLvl w:val="0"/>
        <w:rPr>
          <w:rFonts w:ascii="Times New Roman" w:hAnsi="Times New Roman" w:eastAsia="方正小标宋_GBK" w:cs="Times New Roman"/>
          <w:bCs/>
          <w:sz w:val="72"/>
          <w:szCs w:val="72"/>
          <w:lang w:val="zh-CN" w:eastAsia="zh-CN"/>
        </w:rPr>
      </w:pPr>
      <w:bookmarkStart w:id="44" w:name="_Toc29589"/>
      <w:bookmarkStart w:id="45" w:name="_Toc17710"/>
      <w:bookmarkStart w:id="46" w:name="_Toc52097548"/>
      <w:r>
        <w:rPr>
          <w:rFonts w:hint="eastAsia" w:ascii="Times New Roman" w:hAnsi="Times New Roman" w:eastAsia="方正小标宋_GBK" w:cs="Times New Roman"/>
          <w:bCs/>
          <w:sz w:val="72"/>
          <w:szCs w:val="72"/>
          <w:lang w:val="zh-CN" w:eastAsia="zh-CN"/>
        </w:rPr>
        <w:t>第四章</w:t>
      </w:r>
      <w:r>
        <w:rPr>
          <w:rFonts w:hint="eastAsia" w:ascii="Times New Roman" w:hAnsi="Times New Roman" w:eastAsia="方正小标宋_GBK" w:cs="Times New Roman"/>
          <w:bCs/>
          <w:sz w:val="72"/>
          <w:szCs w:val="72"/>
          <w:lang w:eastAsia="zh-CN"/>
        </w:rPr>
        <w:t xml:space="preserve"> </w:t>
      </w:r>
      <w:r>
        <w:rPr>
          <w:rFonts w:ascii="Times New Roman" w:hAnsi="Times New Roman" w:eastAsia="方正小标宋_GBK" w:cs="Times New Roman"/>
          <w:bCs/>
          <w:sz w:val="72"/>
          <w:szCs w:val="72"/>
          <w:lang w:val="zh-CN" w:eastAsia="zh-CN"/>
        </w:rPr>
        <w:t>报价文件格式</w:t>
      </w:r>
      <w:bookmarkEnd w:id="44"/>
      <w:bookmarkEnd w:id="45"/>
    </w:p>
    <w:p>
      <w:pPr>
        <w:autoSpaceDE w:val="0"/>
        <w:autoSpaceDN w:val="0"/>
        <w:adjustRightInd w:val="0"/>
        <w:spacing w:line="360" w:lineRule="auto"/>
        <w:ind w:firstLine="2880" w:firstLineChars="600"/>
        <w:jc w:val="both"/>
        <w:rPr>
          <w:rFonts w:hint="eastAsia"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4"/>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100"/>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根据情况选择是否保留</w:t>
      </w:r>
      <w:r>
        <w:rPr>
          <w:rFonts w:hint="eastAsia" w:ascii="Times New Roman" w:hAnsi="Times New Roman" w:eastAsia="方正仿宋_GBK" w:cs="Times New Roman"/>
          <w:sz w:val="32"/>
          <w:szCs w:val="32"/>
          <w:lang w:eastAsia="zh-CN"/>
        </w:rPr>
        <w:t>）</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4"/>
        <w:shd w:val="clear" w:color="auto" w:fill="auto"/>
        <w:snapToGrid w:val="0"/>
        <w:spacing w:before="0" w:after="0" w:line="240" w:lineRule="auto"/>
        <w:jc w:val="center"/>
        <w:rPr>
          <w:rFonts w:ascii="Times New Roman" w:hAnsi="Times New Roman" w:eastAsia="方正小标宋_GBK" w:cs="Times New Roman"/>
          <w:sz w:val="44"/>
          <w:szCs w:val="44"/>
        </w:rPr>
      </w:pPr>
      <w:bookmarkStart w:id="47" w:name="_Toc52097543"/>
      <w:bookmarkEnd w:id="47"/>
      <w:bookmarkStart w:id="48" w:name="_Toc10710824"/>
      <w:bookmarkStart w:id="49" w:name="bookmark292"/>
      <w:bookmarkStart w:id="50" w:name="_Toc29194793"/>
      <w:r>
        <w:br w:type="page"/>
      </w:r>
      <w:bookmarkStart w:id="51" w:name="_Toc12086"/>
      <w:bookmarkStart w:id="52" w:name="_Toc8248"/>
      <w:r>
        <w:rPr>
          <w:rFonts w:ascii="Times New Roman" w:hAnsi="Times New Roman" w:eastAsia="方正小标宋_GBK" w:cs="Times New Roman"/>
          <w:sz w:val="44"/>
          <w:szCs w:val="44"/>
        </w:rPr>
        <w:t>一、法定代表人身份证明或授权委托书</w:t>
      </w:r>
      <w:bookmarkEnd w:id="51"/>
      <w:bookmarkEnd w:id="52"/>
    </w:p>
    <w:p>
      <w:pPr>
        <w:rPr>
          <w:rFonts w:ascii="Times New Roman" w:hAnsi="Times New Roman" w:cs="Times New Roman" w:eastAsiaTheme="minorEastAsia"/>
          <w:kern w:val="2"/>
          <w:sz w:val="32"/>
          <w:szCs w:val="32"/>
          <w:lang w:eastAsia="zh-CN"/>
        </w:rPr>
      </w:pPr>
      <w:r>
        <w:rPr>
          <w:lang w:eastAsia="zh-CN"/>
        </w:rPr>
        <w:br w:type="page"/>
      </w:r>
    </w:p>
    <w:bookmarkEnd w:id="48"/>
    <w:bookmarkEnd w:id="49"/>
    <w:bookmarkEnd w:id="50"/>
    <w:p>
      <w:pPr>
        <w:pStyle w:val="174"/>
        <w:shd w:val="clear" w:color="auto" w:fill="auto"/>
        <w:spacing w:before="0" w:after="476" w:line="510" w:lineRule="exact"/>
        <w:jc w:val="center"/>
        <w:rPr>
          <w:rFonts w:ascii="Times New Roman" w:hAnsi="Times New Roman" w:eastAsia="方正小标宋_GBK" w:cs="Times New Roman"/>
          <w:sz w:val="44"/>
          <w:szCs w:val="44"/>
        </w:rPr>
      </w:pPr>
      <w:bookmarkStart w:id="53" w:name="_Toc52097544"/>
      <w:bookmarkEnd w:id="53"/>
      <w:bookmarkStart w:id="54" w:name="_Toc19209"/>
      <w:bookmarkStart w:id="55" w:name="_Toc7644"/>
      <w:r>
        <w:rPr>
          <w:rFonts w:ascii="Times New Roman" w:hAnsi="Times New Roman" w:eastAsia="方正小标宋_GBK" w:cs="Times New Roman"/>
          <w:sz w:val="44"/>
          <w:szCs w:val="44"/>
        </w:rPr>
        <w:t>二、报价函</w:t>
      </w:r>
      <w:bookmarkEnd w:id="54"/>
      <w:bookmarkEnd w:id="55"/>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56" w:name="bookmark293"/>
      <w:bookmarkEnd w:id="56"/>
      <w:r>
        <w:rPr>
          <w:rFonts w:hint="eastAsia" w:ascii="Times New Roman" w:hAnsi="Times New Roman" w:eastAsia="方正仿宋_GBK" w:cs="Times New Roman"/>
          <w:sz w:val="32"/>
          <w:szCs w:val="32"/>
          <w:lang w:val="en-US" w:eastAsia="zh-CN"/>
        </w:rPr>
        <w:t>重庆航运建设发展（集团）有限公司</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w:t>
      </w:r>
      <w:r>
        <w:rPr>
          <w:rFonts w:hint="eastAsia" w:ascii="Times New Roman" w:hAnsi="Times New Roman" w:eastAsia="方正仿宋_GBK" w:cs="Times New Roman"/>
          <w:sz w:val="32"/>
          <w:szCs w:val="32"/>
          <w:lang w:val="en-US" w:eastAsia="zh-CN"/>
        </w:rPr>
        <w:t>价</w:t>
      </w:r>
      <w:r>
        <w:rPr>
          <w:rFonts w:ascii="Times New Roman" w:hAnsi="Times New Roman" w:eastAsia="方正仿宋_GBK" w:cs="Times New Roman"/>
          <w:sz w:val="32"/>
          <w:szCs w:val="32"/>
          <w:lang w:eastAsia="zh-CN"/>
        </w:rPr>
        <w:t>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1"/>
          <w:rFonts w:ascii="Times New Roman" w:hAnsi="Times New Roman" w:eastAsia="方正仿宋_GBK" w:cs="Times New Roman"/>
          <w:color w:val="auto"/>
          <w:sz w:val="32"/>
          <w:szCs w:val="32"/>
        </w:rPr>
        <w:t>报价人：</w:t>
      </w:r>
      <w:r>
        <w:rPr>
          <w:rStyle w:val="183"/>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3"/>
          <w:rFonts w:ascii="Times New Roman" w:hAnsi="Times New Roman" w:eastAsia="方正仿宋_GBK" w:cs="Times New Roman"/>
          <w:sz w:val="32"/>
          <w:szCs w:val="32"/>
          <w:lang w:eastAsia="zh-CN"/>
        </w:rPr>
        <w:t>(签字</w:t>
      </w:r>
      <w:r>
        <w:rPr>
          <w:rStyle w:val="183"/>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4"/>
        <w:numPr>
          <w:ilvl w:val="0"/>
          <w:numId w:val="4"/>
        </w:numPr>
        <w:shd w:val="clear" w:color="auto" w:fill="auto"/>
        <w:spacing w:before="0" w:after="476" w:line="560" w:lineRule="exact"/>
        <w:jc w:val="center"/>
        <w:rPr>
          <w:rStyle w:val="182"/>
          <w:rFonts w:ascii="Times New Roman" w:hAnsi="Times New Roman" w:eastAsia="方正小标宋_GBK" w:cs="Times New Roman"/>
          <w:color w:val="auto"/>
          <w:sz w:val="44"/>
          <w:szCs w:val="44"/>
        </w:rPr>
      </w:pPr>
      <w:bookmarkStart w:id="57" w:name="_Toc29194794"/>
      <w:bookmarkEnd w:id="57"/>
      <w:bookmarkStart w:id="58" w:name="_Toc52097545"/>
      <w:bookmarkEnd w:id="58"/>
      <w:bookmarkStart w:id="59" w:name="_Toc10710825"/>
      <w:bookmarkEnd w:id="59"/>
      <w:r>
        <w:br w:type="page"/>
      </w:r>
      <w:bookmarkStart w:id="60" w:name="_Toc6047"/>
      <w:bookmarkStart w:id="61" w:name="_Toc10200"/>
      <w:r>
        <w:rPr>
          <w:rStyle w:val="182"/>
          <w:rFonts w:ascii="Times New Roman" w:hAnsi="Times New Roman" w:eastAsia="方正小标宋_GBK" w:cs="Times New Roman"/>
          <w:color w:val="auto"/>
          <w:sz w:val="44"/>
          <w:szCs w:val="44"/>
        </w:rPr>
        <w:t>报价表</w:t>
      </w:r>
      <w:bookmarkEnd w:id="60"/>
      <w:bookmarkEnd w:id="61"/>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w:t>
      </w:r>
      <w:r>
        <w:rPr>
          <w:rFonts w:hint="eastAsia" w:ascii="Times New Roman" w:hAnsi="Times New Roman" w:eastAsia="方正仿宋_GBK" w:cs="Times New Roman"/>
          <w:sz w:val="32"/>
          <w:szCs w:val="32"/>
          <w:lang w:val="en-US" w:eastAsia="zh-CN"/>
        </w:rPr>
        <w:t>检测方案编制，</w:t>
      </w:r>
      <w:r>
        <w:rPr>
          <w:rFonts w:hint="eastAsia" w:ascii="Times New Roman" w:hAnsi="Times New Roman" w:eastAsia="方正仿宋_GBK" w:cs="Times New Roman"/>
          <w:sz w:val="32"/>
          <w:szCs w:val="32"/>
          <w:lang w:eastAsia="zh-CN"/>
        </w:rPr>
        <w:t>特种设备</w:t>
      </w:r>
      <w:r>
        <w:rPr>
          <w:rFonts w:hint="eastAsia" w:ascii="Times New Roman" w:hAnsi="Times New Roman" w:eastAsia="方正仿宋_GBK" w:cs="Times New Roman"/>
          <w:sz w:val="32"/>
          <w:szCs w:val="32"/>
          <w:lang w:val="en-US" w:eastAsia="zh-CN"/>
        </w:rPr>
        <w:t>报备</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现场取样</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辅助</w:t>
      </w:r>
      <w:r>
        <w:rPr>
          <w:rFonts w:ascii="Times New Roman" w:hAnsi="Times New Roman" w:eastAsia="方正仿宋_GBK" w:cs="Times New Roman"/>
          <w:sz w:val="32"/>
          <w:szCs w:val="32"/>
          <w:lang w:eastAsia="zh-CN"/>
        </w:rPr>
        <w:t>材料、</w:t>
      </w:r>
      <w:r>
        <w:rPr>
          <w:rFonts w:hint="eastAsia" w:ascii="Times New Roman" w:hAnsi="Times New Roman" w:eastAsia="方正仿宋_GBK" w:cs="Times New Roman"/>
          <w:sz w:val="32"/>
          <w:szCs w:val="32"/>
          <w:lang w:val="en-US" w:eastAsia="zh-CN"/>
        </w:rPr>
        <w:t>样品的</w:t>
      </w:r>
      <w:r>
        <w:rPr>
          <w:rFonts w:ascii="Times New Roman" w:hAnsi="Times New Roman" w:eastAsia="方正仿宋_GBK" w:cs="Times New Roman"/>
          <w:sz w:val="32"/>
          <w:szCs w:val="32"/>
          <w:lang w:eastAsia="zh-CN"/>
        </w:rPr>
        <w:t>包装保管、运杂、</w:t>
      </w:r>
      <w:r>
        <w:rPr>
          <w:rFonts w:hint="eastAsia" w:ascii="Times New Roman" w:hAnsi="Times New Roman" w:eastAsia="方正仿宋_GBK" w:cs="Times New Roman"/>
          <w:sz w:val="32"/>
          <w:szCs w:val="32"/>
          <w:lang w:val="en-US" w:eastAsia="zh-CN"/>
        </w:rPr>
        <w:t>检测</w:t>
      </w:r>
      <w:r>
        <w:rPr>
          <w:rFonts w:ascii="Times New Roman" w:hAnsi="Times New Roman" w:eastAsia="方正仿宋_GBK" w:cs="Times New Roman"/>
          <w:sz w:val="32"/>
          <w:szCs w:val="32"/>
          <w:lang w:eastAsia="zh-CN"/>
        </w:rPr>
        <w:t>、试验</w:t>
      </w:r>
      <w:r>
        <w:rPr>
          <w:rFonts w:hint="eastAsia" w:ascii="Times New Roman" w:hAnsi="Times New Roman" w:eastAsia="方正仿宋_GBK" w:cs="Times New Roman"/>
          <w:sz w:val="32"/>
          <w:szCs w:val="32"/>
          <w:lang w:val="en-US" w:eastAsia="zh-CN"/>
        </w:rPr>
        <w:t>及报告编制等</w:t>
      </w:r>
      <w:r>
        <w:rPr>
          <w:rFonts w:ascii="Times New Roman" w:hAnsi="Times New Roman" w:eastAsia="方正仿宋_GBK" w:cs="Times New Roman"/>
          <w:sz w:val="32"/>
          <w:szCs w:val="32"/>
          <w:lang w:eastAsia="zh-CN"/>
        </w:rPr>
        <w:t>费</w:t>
      </w:r>
      <w:r>
        <w:rPr>
          <w:rFonts w:hint="eastAsia" w:ascii="Times New Roman" w:hAnsi="Times New Roman" w:eastAsia="方正仿宋_GBK" w:cs="Times New Roman"/>
          <w:sz w:val="32"/>
          <w:szCs w:val="32"/>
          <w:lang w:val="en-US" w:eastAsia="zh-CN"/>
        </w:rPr>
        <w:t>用</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改造方案编制及组织专家审查，</w:t>
      </w:r>
      <w:r>
        <w:rPr>
          <w:rFonts w:ascii="Times New Roman" w:hAnsi="Times New Roman" w:eastAsia="方正仿宋_GBK" w:cs="Times New Roman"/>
          <w:sz w:val="32"/>
          <w:szCs w:val="32"/>
          <w:lang w:eastAsia="zh-CN"/>
        </w:rPr>
        <w:t>指导</w:t>
      </w:r>
      <w:r>
        <w:rPr>
          <w:rFonts w:hint="eastAsia" w:ascii="Times New Roman" w:hAnsi="Times New Roman" w:eastAsia="方正仿宋_GBK" w:cs="Times New Roman"/>
          <w:sz w:val="32"/>
          <w:szCs w:val="32"/>
          <w:lang w:val="en-US" w:eastAsia="zh-CN"/>
        </w:rPr>
        <w:t>改造</w:t>
      </w:r>
      <w:r>
        <w:rPr>
          <w:rFonts w:ascii="Times New Roman" w:hAnsi="Times New Roman" w:eastAsia="方正仿宋_GBK" w:cs="Times New Roman"/>
          <w:sz w:val="32"/>
          <w:szCs w:val="32"/>
          <w:lang w:eastAsia="zh-CN"/>
        </w:rPr>
        <w:t>安装调试费、</w:t>
      </w:r>
      <w:r>
        <w:rPr>
          <w:rFonts w:hint="eastAsia" w:ascii="Times New Roman" w:hAnsi="Times New Roman" w:eastAsia="方正仿宋_GBK" w:cs="Times New Roman"/>
          <w:sz w:val="32"/>
          <w:szCs w:val="32"/>
          <w:lang w:val="en-US" w:eastAsia="zh-CN"/>
        </w:rPr>
        <w:t>检测</w:t>
      </w:r>
      <w:r>
        <w:rPr>
          <w:rFonts w:ascii="Times New Roman" w:hAnsi="Times New Roman" w:eastAsia="方正仿宋_GBK" w:cs="Times New Roman"/>
          <w:sz w:val="32"/>
          <w:szCs w:val="32"/>
          <w:lang w:eastAsia="zh-CN"/>
        </w:rPr>
        <w:t>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若需增加</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5"/>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r>
        <w:rPr>
          <w:rFonts w:hint="eastAsia" w:ascii="Times New Roman" w:hAnsi="Times New Roman" w:eastAsia="黑体" w:cs="Times New Roman"/>
          <w:sz w:val="32"/>
          <w:szCs w:val="32"/>
          <w:lang w:eastAsia="zh-CN"/>
        </w:rPr>
        <w:t>（</w:t>
      </w:r>
      <w:r>
        <w:rPr>
          <w:rFonts w:hint="eastAsia" w:ascii="Times New Roman" w:hAnsi="Times New Roman" w:eastAsia="方正仿宋_GBK" w:cs="Times New Roman"/>
          <w:i w:val="0"/>
          <w:iCs w:val="0"/>
          <w:sz w:val="32"/>
          <w:szCs w:val="32"/>
          <w:lang w:eastAsia="zh-CN"/>
        </w:rPr>
        <w:t>根据项目实际情况列明或制表</w:t>
      </w:r>
      <w:r>
        <w:rPr>
          <w:rFonts w:hint="eastAsia" w:ascii="Times New Roman" w:hAnsi="Times New Roman" w:eastAsia="黑体" w:cs="Times New Roman"/>
          <w:i w:val="0"/>
          <w:iCs w:val="0"/>
          <w:sz w:val="32"/>
          <w:szCs w:val="32"/>
          <w:lang w:eastAsia="zh-CN"/>
        </w:rPr>
        <w:t>）</w:t>
      </w:r>
    </w:p>
    <w:p>
      <w:pPr>
        <w:pStyle w:val="44"/>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tabs>
          <w:tab w:val="left" w:leader="underscore" w:pos="7582"/>
        </w:tabs>
        <w:rPr>
          <w:rFonts w:ascii="Times New Roman" w:hAnsi="Times New Roman" w:cs="Times New Roman"/>
          <w:lang w:eastAsia="zh-CN"/>
        </w:rPr>
      </w:pP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4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25"/>
        <w:gridCol w:w="735"/>
        <w:gridCol w:w="765"/>
        <w:gridCol w:w="144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编号</w:t>
            </w:r>
          </w:p>
        </w:tc>
        <w:tc>
          <w:tcPr>
            <w:tcW w:w="4225"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项目名称</w:t>
            </w:r>
          </w:p>
        </w:tc>
        <w:tc>
          <w:tcPr>
            <w:tcW w:w="735"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数量</w:t>
            </w:r>
          </w:p>
        </w:tc>
        <w:tc>
          <w:tcPr>
            <w:tcW w:w="765"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单位</w:t>
            </w:r>
          </w:p>
        </w:tc>
        <w:tc>
          <w:tcPr>
            <w:tcW w:w="1440"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单价</w:t>
            </w:r>
          </w:p>
        </w:tc>
        <w:tc>
          <w:tcPr>
            <w:tcW w:w="1446" w:type="dxa"/>
            <w:shd w:val="clear" w:color="auto" w:fill="auto"/>
            <w:vAlign w:val="center"/>
          </w:tcPr>
          <w:p>
            <w:pPr>
              <w:jc w:val="center"/>
              <w:rPr>
                <w:rFonts w:ascii="Times New Roman" w:hAnsi="Times New Roman" w:cs="Times New Roman"/>
                <w:shd w:val="clear" w:color="auto" w:fill="FFFFFF"/>
              </w:rPr>
            </w:pPr>
          </w:p>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4225" w:type="dxa"/>
            <w:shd w:val="clear" w:color="auto" w:fill="auto"/>
            <w:vAlign w:val="center"/>
          </w:tcPr>
          <w:p>
            <w:pPr>
              <w:jc w:val="center"/>
              <w:rPr>
                <w:rFonts w:hint="default"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检测方案、</w:t>
            </w:r>
            <w:r>
              <w:rPr>
                <w:rFonts w:hint="eastAsia" w:ascii="Times New Roman" w:hAnsi="Times New Roman" w:cs="Times New Roman"/>
                <w:color w:val="auto"/>
                <w:highlight w:val="none"/>
                <w:shd w:val="clear" w:color="auto" w:fill="FFFFFF"/>
                <w:lang w:val="en-US" w:eastAsia="zh-CN"/>
              </w:rPr>
              <w:t>改造维修方案编制费</w:t>
            </w:r>
          </w:p>
        </w:tc>
        <w:tc>
          <w:tcPr>
            <w:tcW w:w="735" w:type="dxa"/>
            <w:shd w:val="clear" w:color="auto" w:fill="auto"/>
            <w:vAlign w:val="center"/>
          </w:tcPr>
          <w:p>
            <w:pPr>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1</w:t>
            </w:r>
          </w:p>
        </w:tc>
        <w:tc>
          <w:tcPr>
            <w:tcW w:w="765" w:type="dxa"/>
            <w:vAlign w:val="center"/>
          </w:tcPr>
          <w:p>
            <w:pPr>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项</w:t>
            </w:r>
          </w:p>
        </w:tc>
        <w:tc>
          <w:tcPr>
            <w:tcW w:w="1440" w:type="dxa"/>
            <w:vAlign w:val="center"/>
          </w:tcPr>
          <w:p>
            <w:pPr>
              <w:jc w:val="center"/>
              <w:rPr>
                <w:rFonts w:ascii="Times New Roman" w:hAnsi="Times New Roman" w:cs="Times New Roman"/>
                <w:shd w:val="clear" w:color="auto" w:fill="FFFFFF"/>
              </w:rPr>
            </w:pPr>
          </w:p>
        </w:tc>
        <w:tc>
          <w:tcPr>
            <w:tcW w:w="1446"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4225" w:type="dxa"/>
            <w:shd w:val="clear" w:color="auto" w:fill="auto"/>
            <w:vAlign w:val="center"/>
          </w:tcPr>
          <w:p>
            <w:pPr>
              <w:jc w:val="center"/>
              <w:rPr>
                <w:rFonts w:hint="default"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现场检测组织施工费（含安全措施费）</w:t>
            </w:r>
          </w:p>
        </w:tc>
        <w:tc>
          <w:tcPr>
            <w:tcW w:w="735" w:type="dxa"/>
            <w:shd w:val="clear" w:color="auto" w:fill="auto"/>
            <w:vAlign w:val="center"/>
          </w:tcPr>
          <w:p>
            <w:pPr>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1</w:t>
            </w:r>
          </w:p>
        </w:tc>
        <w:tc>
          <w:tcPr>
            <w:tcW w:w="765" w:type="dxa"/>
            <w:vAlign w:val="center"/>
          </w:tcPr>
          <w:p>
            <w:pPr>
              <w:jc w:val="center"/>
              <w:rPr>
                <w:rFonts w:ascii="Times New Roman" w:hAnsi="Times New Roman" w:cs="Times New Roman"/>
                <w:shd w:val="clear" w:color="auto" w:fill="FFFFFF"/>
              </w:rPr>
            </w:pPr>
            <w:r>
              <w:rPr>
                <w:rFonts w:hint="eastAsia" w:ascii="Times New Roman" w:hAnsi="Times New Roman" w:cs="Times New Roman"/>
                <w:shd w:val="clear" w:color="auto" w:fill="FFFFFF"/>
                <w:lang w:val="en-US" w:eastAsia="zh-CN"/>
              </w:rPr>
              <w:t>项</w:t>
            </w:r>
          </w:p>
        </w:tc>
        <w:tc>
          <w:tcPr>
            <w:tcW w:w="1440" w:type="dxa"/>
            <w:vAlign w:val="center"/>
          </w:tcPr>
          <w:p>
            <w:pPr>
              <w:jc w:val="center"/>
              <w:rPr>
                <w:rFonts w:ascii="Times New Roman" w:hAnsi="Times New Roman" w:cs="Times New Roman"/>
                <w:shd w:val="clear" w:color="auto" w:fill="FFFFFF"/>
              </w:rPr>
            </w:pPr>
          </w:p>
        </w:tc>
        <w:tc>
          <w:tcPr>
            <w:tcW w:w="1446"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4225" w:type="dxa"/>
            <w:shd w:val="clear" w:color="auto" w:fill="auto"/>
            <w:vAlign w:val="center"/>
          </w:tcPr>
          <w:p>
            <w:pPr>
              <w:jc w:val="center"/>
              <w:rPr>
                <w:rFonts w:hint="default"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检测及报告费</w:t>
            </w:r>
          </w:p>
        </w:tc>
        <w:tc>
          <w:tcPr>
            <w:tcW w:w="735" w:type="dxa"/>
            <w:shd w:val="clear" w:color="auto" w:fill="auto"/>
            <w:vAlign w:val="center"/>
          </w:tcPr>
          <w:p>
            <w:pPr>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1</w:t>
            </w:r>
          </w:p>
        </w:tc>
        <w:tc>
          <w:tcPr>
            <w:tcW w:w="765" w:type="dxa"/>
            <w:vAlign w:val="center"/>
          </w:tcPr>
          <w:p>
            <w:pPr>
              <w:jc w:val="center"/>
              <w:rPr>
                <w:rFonts w:ascii="Times New Roman" w:hAnsi="Times New Roman" w:cs="Times New Roman"/>
                <w:shd w:val="clear" w:color="auto" w:fill="FFFFFF"/>
              </w:rPr>
            </w:pPr>
            <w:r>
              <w:rPr>
                <w:rFonts w:hint="eastAsia" w:ascii="Times New Roman" w:hAnsi="Times New Roman" w:cs="Times New Roman"/>
                <w:shd w:val="clear" w:color="auto" w:fill="FFFFFF"/>
                <w:lang w:val="en-US" w:eastAsia="zh-CN"/>
              </w:rPr>
              <w:t>项</w:t>
            </w:r>
          </w:p>
        </w:tc>
        <w:tc>
          <w:tcPr>
            <w:tcW w:w="1440" w:type="dxa"/>
            <w:vAlign w:val="center"/>
          </w:tcPr>
          <w:p>
            <w:pPr>
              <w:jc w:val="center"/>
              <w:rPr>
                <w:rFonts w:ascii="Times New Roman" w:hAnsi="Times New Roman" w:cs="Times New Roman"/>
                <w:shd w:val="clear" w:color="auto" w:fill="FFFFFF"/>
              </w:rPr>
            </w:pPr>
          </w:p>
        </w:tc>
        <w:tc>
          <w:tcPr>
            <w:tcW w:w="1446"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4</w:t>
            </w:r>
          </w:p>
        </w:tc>
        <w:tc>
          <w:tcPr>
            <w:tcW w:w="4225" w:type="dxa"/>
            <w:shd w:val="clear" w:color="auto" w:fill="auto"/>
            <w:vAlign w:val="center"/>
          </w:tcPr>
          <w:p>
            <w:pPr>
              <w:jc w:val="center"/>
              <w:rPr>
                <w:rFonts w:hint="default" w:ascii="Times New Roman" w:hAnsi="Times New Roman" w:cs="Times New Roman"/>
                <w:shd w:val="clear" w:color="auto" w:fill="FFFFFF"/>
                <w:lang w:val="en-US" w:eastAsia="zh-CN"/>
              </w:rPr>
            </w:pPr>
            <w:r>
              <w:rPr>
                <w:rFonts w:hint="eastAsia" w:ascii="Times New Roman" w:hAnsi="Times New Roman" w:cs="Times New Roman"/>
                <w:shd w:val="clear" w:color="auto" w:fill="FFFFFF"/>
                <w:lang w:val="en-US" w:eastAsia="zh-CN"/>
              </w:rPr>
              <w:t>合计</w:t>
            </w:r>
          </w:p>
        </w:tc>
        <w:tc>
          <w:tcPr>
            <w:tcW w:w="735" w:type="dxa"/>
            <w:shd w:val="clear" w:color="auto" w:fill="auto"/>
            <w:vAlign w:val="center"/>
          </w:tcPr>
          <w:p>
            <w:pPr>
              <w:jc w:val="center"/>
              <w:rPr>
                <w:rFonts w:hint="eastAsia" w:ascii="Times New Roman" w:hAnsi="Times New Roman" w:cs="Times New Roman"/>
                <w:shd w:val="clear" w:color="auto" w:fill="FFFFFF"/>
                <w:lang w:val="en-US" w:eastAsia="zh-CN"/>
              </w:rPr>
            </w:pPr>
          </w:p>
        </w:tc>
        <w:tc>
          <w:tcPr>
            <w:tcW w:w="765" w:type="dxa"/>
            <w:vAlign w:val="center"/>
          </w:tcPr>
          <w:p>
            <w:pPr>
              <w:jc w:val="center"/>
              <w:rPr>
                <w:rFonts w:hint="eastAsia" w:ascii="Times New Roman" w:hAnsi="Times New Roman" w:cs="Times New Roman"/>
                <w:shd w:val="clear" w:color="auto" w:fill="FFFFFF"/>
                <w:lang w:val="en-US" w:eastAsia="zh-CN"/>
              </w:rPr>
            </w:pPr>
          </w:p>
        </w:tc>
        <w:tc>
          <w:tcPr>
            <w:tcW w:w="1440" w:type="dxa"/>
            <w:vAlign w:val="center"/>
          </w:tcPr>
          <w:p>
            <w:pPr>
              <w:jc w:val="center"/>
              <w:rPr>
                <w:rFonts w:ascii="Times New Roman" w:hAnsi="Times New Roman" w:cs="Times New Roman"/>
                <w:shd w:val="clear" w:color="auto" w:fill="FFFFFF"/>
              </w:rPr>
            </w:pPr>
          </w:p>
        </w:tc>
        <w:tc>
          <w:tcPr>
            <w:tcW w:w="1446" w:type="dxa"/>
            <w:shd w:val="clear" w:color="auto" w:fill="auto"/>
            <w:vAlign w:val="center"/>
          </w:tcPr>
          <w:p>
            <w:pPr>
              <w:jc w:val="center"/>
              <w:rPr>
                <w:rFonts w:ascii="Times New Roman" w:hAnsi="Times New Roman" w:cs="Times New Roman"/>
                <w:shd w:val="clear" w:color="auto" w:fill="FFFFFF"/>
              </w:rPr>
            </w:pPr>
          </w:p>
        </w:tc>
      </w:tr>
    </w:tbl>
    <w:p>
      <w:pPr>
        <w:pStyle w:val="195"/>
        <w:spacing w:line="360" w:lineRule="auto"/>
        <w:ind w:left="800"/>
        <w:rPr>
          <w:rFonts w:ascii="Times New Roman" w:hAnsi="Times New Roman" w:cs="Times New Roman"/>
          <w:b/>
          <w:bCs/>
          <w:szCs w:val="21"/>
          <w:lang w:eastAsia="zh-CN"/>
        </w:rPr>
      </w:pPr>
    </w:p>
    <w:p>
      <w:pPr>
        <w:adjustRightInd w:val="0"/>
        <w:snapToGrid w:val="0"/>
        <w:spacing w:line="360" w:lineRule="auto"/>
        <w:ind w:firstLine="0" w:firstLineChars="0"/>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说明：检测方案应获得重庆特种设备检验中心的许可，包括但不限于外形尺寸检测（跨度、对角线、上拱度、上翘度、小车轨距等其他参数）、金相组织检测（各受损部位合理取点）、力学性能检测（硬度检测、拉伸检测、断后延伸率检测）、无损检测等。</w:t>
      </w:r>
    </w:p>
    <w:p>
      <w:pPr>
        <w:rPr>
          <w:rFonts w:ascii="Times New Roman" w:hAnsi="Times New Roman" w:cs="Times New Roman"/>
          <w:szCs w:val="21"/>
          <w:lang w:eastAsia="zh-CN"/>
        </w:rPr>
      </w:pPr>
    </w:p>
    <w:p>
      <w:pPr>
        <w:rPr>
          <w:rFonts w:ascii="Times New Roman" w:hAnsi="Times New Roman" w:cs="Times New Roman"/>
          <w:lang w:eastAsia="zh-CN"/>
        </w:rPr>
      </w:pPr>
    </w:p>
    <w:p>
      <w:pPr>
        <w:pStyle w:val="174"/>
        <w:shd w:val="clear" w:color="auto" w:fill="auto"/>
        <w:spacing w:before="0" w:after="476" w:line="510" w:lineRule="exact"/>
        <w:jc w:val="center"/>
        <w:rPr>
          <w:rFonts w:ascii="Times New Roman" w:hAnsi="Times New Roman" w:eastAsia="方正小标宋_GBK" w:cs="Times New Roman"/>
          <w:sz w:val="44"/>
          <w:szCs w:val="44"/>
        </w:rPr>
      </w:pPr>
      <w:bookmarkStart w:id="62" w:name="_Toc52097546"/>
      <w:bookmarkEnd w:id="62"/>
      <w:r>
        <w:br w:type="page"/>
      </w:r>
      <w:bookmarkStart w:id="63" w:name="_Toc13207"/>
      <w:bookmarkStart w:id="64" w:name="_Toc27931"/>
      <w:r>
        <w:rPr>
          <w:rFonts w:ascii="Times New Roman" w:hAnsi="Times New Roman" w:eastAsia="方正小标宋_GBK" w:cs="Times New Roman"/>
          <w:sz w:val="44"/>
          <w:szCs w:val="44"/>
        </w:rPr>
        <w:t>四、资格审查资料</w:t>
      </w:r>
      <w:bookmarkEnd w:id="63"/>
      <w:bookmarkEnd w:id="64"/>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.信用承诺书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重庆航运建设发展（集团）有限公司：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val="0"/>
          <w:iCs w:val="0"/>
          <w:sz w:val="32"/>
          <w:szCs w:val="32"/>
          <w:lang w:eastAsia="zh-CN"/>
        </w:rPr>
        <w:t>其他：</w:t>
      </w:r>
      <w:r>
        <w:rPr>
          <w:i w:val="0"/>
          <w:iCs w:val="0"/>
          <w:lang w:eastAsia="zh-CN"/>
        </w:rPr>
        <w:tab/>
      </w:r>
      <w:r>
        <w:rPr>
          <w:rFonts w:hint="eastAsia" w:ascii="Times New Roman" w:hAnsi="Times New Roman" w:eastAsia="方正仿宋_GBK" w:cs="Times New Roman"/>
          <w:i w:val="0"/>
          <w:iCs w:val="0"/>
          <w:sz w:val="32"/>
          <w:szCs w:val="32"/>
          <w:lang w:eastAsia="zh-CN"/>
        </w:rPr>
        <w:t>_______</w:t>
      </w:r>
      <w:r>
        <w:rPr>
          <w:rFonts w:ascii="Times New Roman" w:hAnsi="Times New Roman" w:eastAsia="方正仿宋_GBK" w:cs="Times New Roman"/>
          <w:i w:val="0"/>
          <w:iCs w:val="0"/>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4"/>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4"/>
        <w:ind w:left="440"/>
        <w:rPr>
          <w:rFonts w:hint="default" w:ascii="Times New Roman" w:hAnsi="Times New Roman" w:eastAsia="方正小标宋_GBK" w:cs="Times New Roman"/>
          <w:color w:val="auto"/>
          <w:sz w:val="44"/>
          <w:szCs w:val="44"/>
          <w:highlight w:val="none"/>
        </w:rPr>
      </w:pPr>
      <w:r>
        <w:br w:type="page"/>
      </w:r>
    </w:p>
    <w:p>
      <w:pPr>
        <w:pStyle w:val="174"/>
        <w:shd w:val="clear" w:color="auto" w:fill="auto"/>
        <w:spacing w:before="0" w:after="476" w:line="510" w:lineRule="exact"/>
        <w:jc w:val="center"/>
        <w:rPr>
          <w:rFonts w:ascii="Times New Roman" w:hAnsi="Times New Roman" w:eastAsia="方正小标宋_GBK" w:cs="Times New Roman"/>
          <w:i w:val="0"/>
          <w:iCs w:val="0"/>
          <w:sz w:val="44"/>
          <w:szCs w:val="44"/>
        </w:rPr>
      </w:pPr>
      <w:bookmarkStart w:id="65" w:name="_Toc15349"/>
      <w:bookmarkStart w:id="66" w:name="_Toc10393"/>
      <w:r>
        <w:rPr>
          <w:rFonts w:hint="eastAsia" w:ascii="Times New Roman" w:hAnsi="Times New Roman" w:eastAsia="方正小标宋_GBK" w:cs="Times New Roman"/>
          <w:i w:val="0"/>
          <w:iCs w:val="0"/>
          <w:sz w:val="44"/>
          <w:szCs w:val="44"/>
        </w:rPr>
        <w:t>五、</w:t>
      </w:r>
      <w:r>
        <w:rPr>
          <w:rFonts w:ascii="Times New Roman" w:hAnsi="Times New Roman" w:eastAsia="方正小标宋_GBK" w:cs="Times New Roman"/>
          <w:i w:val="0"/>
          <w:iCs w:val="0"/>
          <w:sz w:val="44"/>
          <w:szCs w:val="44"/>
        </w:rPr>
        <w:t>项目方案</w:t>
      </w:r>
      <w:bookmarkEnd w:id="65"/>
      <w:bookmarkEnd w:id="66"/>
    </w:p>
    <w:p>
      <w:pPr>
        <w:adjustRightInd w:val="0"/>
        <w:snapToGrid w:val="0"/>
        <w:spacing w:after="120" w:line="510" w:lineRule="exact"/>
        <w:ind w:firstLine="640" w:firstLineChars="200"/>
        <w:rPr>
          <w:rFonts w:hint="eastAsia" w:ascii="Times New Roman" w:hAnsi="Times New Roman" w:eastAsia="方正仿宋_GBK" w:cs="Times New Roman"/>
          <w:i w:val="0"/>
          <w:iCs w:val="0"/>
          <w:sz w:val="32"/>
          <w:szCs w:val="32"/>
          <w:highlight w:val="none"/>
          <w:lang w:val="en-US" w:eastAsia="zh-CN"/>
        </w:rPr>
      </w:pPr>
      <w:r>
        <w:rPr>
          <w:rFonts w:hint="eastAsia" w:ascii="Times New Roman" w:hAnsi="Times New Roman" w:eastAsia="方正仿宋_GBK" w:cs="Times New Roman"/>
          <w:i w:val="0"/>
          <w:iCs w:val="0"/>
          <w:sz w:val="32"/>
          <w:szCs w:val="32"/>
          <w:highlight w:val="none"/>
          <w:lang w:val="en-US" w:eastAsia="zh-CN"/>
        </w:rPr>
        <w:t>项目方案可根据综合评估法的技术要求或者询价文件中的技术要求编写。</w:t>
      </w: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44"/>
        <w:rPr>
          <w:rFonts w:hint="eastAsia" w:ascii="Times New Roman" w:hAnsi="Times New Roman" w:eastAsia="方正仿宋_GBK" w:cs="Times New Roman"/>
          <w:i w:val="0"/>
          <w:iCs w:val="0"/>
          <w:sz w:val="32"/>
          <w:szCs w:val="32"/>
          <w:highlight w:val="none"/>
          <w:lang w:val="en-US" w:eastAsia="zh-CN"/>
        </w:rPr>
      </w:pPr>
    </w:p>
    <w:p>
      <w:pPr>
        <w:pStyle w:val="174"/>
        <w:shd w:val="clear" w:color="auto" w:fill="auto"/>
        <w:spacing w:before="0" w:after="476" w:line="510" w:lineRule="exact"/>
        <w:ind w:left="0" w:leftChars="0" w:firstLine="2640" w:firstLineChars="600"/>
        <w:jc w:val="both"/>
        <w:rPr>
          <w:rFonts w:hint="eastAsia" w:ascii="Times New Roman" w:hAnsi="Times New Roman" w:eastAsia="方正小标宋_GBK" w:cs="Times New Roman"/>
          <w:color w:val="auto"/>
          <w:sz w:val="44"/>
          <w:szCs w:val="44"/>
          <w:highlight w:val="none"/>
          <w:lang w:eastAsia="zh-CN"/>
        </w:rPr>
      </w:pPr>
      <w:bookmarkStart w:id="67" w:name="_Toc14654"/>
      <w:r>
        <w:rPr>
          <w:rFonts w:hint="eastAsia" w:ascii="Times New Roman" w:hAnsi="Times New Roman" w:eastAsia="方正小标宋_GBK" w:cs="Times New Roman"/>
          <w:i w:val="0"/>
          <w:iCs w:val="0"/>
          <w:sz w:val="44"/>
          <w:szCs w:val="44"/>
          <w:highlight w:val="none"/>
          <w:lang w:val="en-US" w:eastAsia="zh-CN"/>
        </w:rPr>
        <w:t>六、其他资料</w:t>
      </w:r>
      <w:bookmarkEnd w:id="46"/>
      <w:bookmarkEnd w:id="67"/>
    </w:p>
    <w:sectPr>
      <w:footerReference r:id="rId8"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8925126"/>
                          </w:sdtPr>
                          <w:sdtContent>
                            <w:p>
                              <w:pPr>
                                <w:pStyle w:val="29"/>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sdt>
                    <w:sdtPr>
                      <w:id w:val="68925126"/>
                    </w:sdtPr>
                    <w:sdtContent>
                      <w:p>
                        <w:pPr>
                          <w:pStyle w:val="29"/>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v:textbox>
            </v:shape>
          </w:pict>
        </mc:Fallback>
      </mc:AlternateContent>
    </w:r>
  </w:p>
  <w:p>
    <w:pPr>
      <w:pStyle w:val="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55F77"/>
    <w:multiLevelType w:val="singleLevel"/>
    <w:tmpl w:val="B6B55F77"/>
    <w:lvl w:ilvl="0" w:tentative="0">
      <w:start w:val="1"/>
      <w:numFmt w:val="decimal"/>
      <w:suff w:val="nothing"/>
      <w:lvlText w:val="（%1）"/>
      <w:lvlJc w:val="left"/>
    </w:lvl>
  </w:abstractNum>
  <w:abstractNum w:abstractNumId="1">
    <w:nsid w:val="E9877E0E"/>
    <w:multiLevelType w:val="singleLevel"/>
    <w:tmpl w:val="E9877E0E"/>
    <w:lvl w:ilvl="0" w:tentative="0">
      <w:start w:val="3"/>
      <w:numFmt w:val="chineseCounting"/>
      <w:suff w:val="nothing"/>
      <w:lvlText w:val="%1、"/>
      <w:lvlJc w:val="left"/>
      <w:rPr>
        <w:rFonts w:hint="eastAsia"/>
      </w:rPr>
    </w:lvl>
  </w:abstractNum>
  <w:abstractNum w:abstractNumId="2">
    <w:nsid w:val="0CD4A72E"/>
    <w:multiLevelType w:val="singleLevel"/>
    <w:tmpl w:val="0CD4A72E"/>
    <w:lvl w:ilvl="0" w:tentative="0">
      <w:start w:val="1"/>
      <w:numFmt w:val="decimal"/>
      <w:suff w:val="nothing"/>
      <w:lvlText w:val="（%1）"/>
      <w:lvlJc w:val="left"/>
    </w:lvl>
  </w:abstractNum>
  <w:abstractNum w:abstractNumId="3">
    <w:nsid w:val="38DD3E2F"/>
    <w:multiLevelType w:val="singleLevel"/>
    <w:tmpl w:val="38DD3E2F"/>
    <w:lvl w:ilvl="0" w:tentative="0">
      <w:start w:val="1"/>
      <w:numFmt w:val="decimal"/>
      <w:suff w:val="space"/>
      <w:lvlText w:val="%1."/>
      <w:lvlJc w:val="left"/>
    </w:lvl>
  </w:abstractNum>
  <w:abstractNum w:abstractNumId="4">
    <w:nsid w:val="6141B84E"/>
    <w:multiLevelType w:val="singleLevel"/>
    <w:tmpl w:val="6141B84E"/>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revisionView w:markup="0"/>
  <w:trackRevisions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NWVmNTk4NzNlY2JmZDg5MGMxNTAwMDA4ZTM2OD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BD0CD5"/>
    <w:rsid w:val="04C75BA9"/>
    <w:rsid w:val="05046843"/>
    <w:rsid w:val="052B7877"/>
    <w:rsid w:val="05C40203"/>
    <w:rsid w:val="0636605F"/>
    <w:rsid w:val="067A2C61"/>
    <w:rsid w:val="06ED263D"/>
    <w:rsid w:val="07501833"/>
    <w:rsid w:val="07610F29"/>
    <w:rsid w:val="08651193"/>
    <w:rsid w:val="08F93D5B"/>
    <w:rsid w:val="094F3B48"/>
    <w:rsid w:val="09CD7F8F"/>
    <w:rsid w:val="0A95138C"/>
    <w:rsid w:val="0AD85529"/>
    <w:rsid w:val="0B7D6989"/>
    <w:rsid w:val="0BB22C78"/>
    <w:rsid w:val="0BB95CD2"/>
    <w:rsid w:val="0BD8017E"/>
    <w:rsid w:val="0BFE4292"/>
    <w:rsid w:val="0C292867"/>
    <w:rsid w:val="0C5F38DA"/>
    <w:rsid w:val="0CD07E15"/>
    <w:rsid w:val="0CFA4A65"/>
    <w:rsid w:val="0D2E0315"/>
    <w:rsid w:val="0E76461D"/>
    <w:rsid w:val="0FB66909"/>
    <w:rsid w:val="10A81391"/>
    <w:rsid w:val="117A6EEF"/>
    <w:rsid w:val="12722550"/>
    <w:rsid w:val="134B7032"/>
    <w:rsid w:val="13B86C2F"/>
    <w:rsid w:val="14295DAF"/>
    <w:rsid w:val="142A7E51"/>
    <w:rsid w:val="15053E99"/>
    <w:rsid w:val="15206937"/>
    <w:rsid w:val="159E24E8"/>
    <w:rsid w:val="162417DF"/>
    <w:rsid w:val="16A76DEE"/>
    <w:rsid w:val="16BA3479"/>
    <w:rsid w:val="17AC5B95"/>
    <w:rsid w:val="19421CE6"/>
    <w:rsid w:val="198130EF"/>
    <w:rsid w:val="19A86CF5"/>
    <w:rsid w:val="19AE416C"/>
    <w:rsid w:val="19DD43BA"/>
    <w:rsid w:val="1A4B45F5"/>
    <w:rsid w:val="1A504FBA"/>
    <w:rsid w:val="1AEB3291"/>
    <w:rsid w:val="1C122D95"/>
    <w:rsid w:val="1CE63CF9"/>
    <w:rsid w:val="1CEB3111"/>
    <w:rsid w:val="1D1E25DF"/>
    <w:rsid w:val="1D652848"/>
    <w:rsid w:val="1DC6392A"/>
    <w:rsid w:val="1DD736C3"/>
    <w:rsid w:val="1E34058F"/>
    <w:rsid w:val="200A35A2"/>
    <w:rsid w:val="21CC3BA7"/>
    <w:rsid w:val="21E3769E"/>
    <w:rsid w:val="22102401"/>
    <w:rsid w:val="228765EB"/>
    <w:rsid w:val="22B257B3"/>
    <w:rsid w:val="23CF4209"/>
    <w:rsid w:val="241174C5"/>
    <w:rsid w:val="24304B96"/>
    <w:rsid w:val="24430E72"/>
    <w:rsid w:val="24B738C2"/>
    <w:rsid w:val="255178E6"/>
    <w:rsid w:val="255E1927"/>
    <w:rsid w:val="25F14B98"/>
    <w:rsid w:val="26710645"/>
    <w:rsid w:val="26A91696"/>
    <w:rsid w:val="272F2851"/>
    <w:rsid w:val="27331B36"/>
    <w:rsid w:val="274F3DB2"/>
    <w:rsid w:val="275C5122"/>
    <w:rsid w:val="27983C83"/>
    <w:rsid w:val="279C6923"/>
    <w:rsid w:val="27BD1AEB"/>
    <w:rsid w:val="28FC289D"/>
    <w:rsid w:val="2914405B"/>
    <w:rsid w:val="29156EF2"/>
    <w:rsid w:val="29FA2D3E"/>
    <w:rsid w:val="2B052B73"/>
    <w:rsid w:val="2B6948BD"/>
    <w:rsid w:val="2B9A7024"/>
    <w:rsid w:val="2BF539B5"/>
    <w:rsid w:val="2C61237F"/>
    <w:rsid w:val="2CE618B6"/>
    <w:rsid w:val="2D280A7E"/>
    <w:rsid w:val="2DA45EDF"/>
    <w:rsid w:val="2DEE0BCF"/>
    <w:rsid w:val="2F9F78B1"/>
    <w:rsid w:val="306E0E83"/>
    <w:rsid w:val="319A23E2"/>
    <w:rsid w:val="328937F3"/>
    <w:rsid w:val="32D24CC8"/>
    <w:rsid w:val="32F017EB"/>
    <w:rsid w:val="33BE77B6"/>
    <w:rsid w:val="33C83BC3"/>
    <w:rsid w:val="33CF7B22"/>
    <w:rsid w:val="3474677A"/>
    <w:rsid w:val="35153592"/>
    <w:rsid w:val="35276BCD"/>
    <w:rsid w:val="35996867"/>
    <w:rsid w:val="387B5356"/>
    <w:rsid w:val="389F0583"/>
    <w:rsid w:val="3A2D3EBB"/>
    <w:rsid w:val="3B3B1938"/>
    <w:rsid w:val="3B407B5C"/>
    <w:rsid w:val="3B536115"/>
    <w:rsid w:val="3B896557"/>
    <w:rsid w:val="3D12686E"/>
    <w:rsid w:val="3D18578A"/>
    <w:rsid w:val="3DA55E6C"/>
    <w:rsid w:val="3E0A4684"/>
    <w:rsid w:val="3E415AC4"/>
    <w:rsid w:val="3EC066EC"/>
    <w:rsid w:val="3ED20001"/>
    <w:rsid w:val="3EE322BE"/>
    <w:rsid w:val="3EED6A2E"/>
    <w:rsid w:val="3EF25A32"/>
    <w:rsid w:val="408814E1"/>
    <w:rsid w:val="418D49B0"/>
    <w:rsid w:val="41DC2462"/>
    <w:rsid w:val="42615AA3"/>
    <w:rsid w:val="426A5D19"/>
    <w:rsid w:val="42A713D5"/>
    <w:rsid w:val="42BA0E65"/>
    <w:rsid w:val="42EE0B57"/>
    <w:rsid w:val="42FC2B26"/>
    <w:rsid w:val="43EF3495"/>
    <w:rsid w:val="44B21FC2"/>
    <w:rsid w:val="453756CC"/>
    <w:rsid w:val="455255E8"/>
    <w:rsid w:val="464D67BF"/>
    <w:rsid w:val="46E4318C"/>
    <w:rsid w:val="46F721FC"/>
    <w:rsid w:val="471157AE"/>
    <w:rsid w:val="471F4D88"/>
    <w:rsid w:val="47503C7E"/>
    <w:rsid w:val="479E3A47"/>
    <w:rsid w:val="47B54AF0"/>
    <w:rsid w:val="47D87266"/>
    <w:rsid w:val="48324764"/>
    <w:rsid w:val="49222A1C"/>
    <w:rsid w:val="49A2577D"/>
    <w:rsid w:val="4A321E22"/>
    <w:rsid w:val="4A3546F1"/>
    <w:rsid w:val="4A47036A"/>
    <w:rsid w:val="4A485DEB"/>
    <w:rsid w:val="4B106456"/>
    <w:rsid w:val="4C3B12D4"/>
    <w:rsid w:val="4C6F2EDA"/>
    <w:rsid w:val="4E03626B"/>
    <w:rsid w:val="4EA9509B"/>
    <w:rsid w:val="4F7B2533"/>
    <w:rsid w:val="508711A9"/>
    <w:rsid w:val="50FF2FF1"/>
    <w:rsid w:val="510E35CE"/>
    <w:rsid w:val="517B4EC0"/>
    <w:rsid w:val="51B322DA"/>
    <w:rsid w:val="51B82B3F"/>
    <w:rsid w:val="51CC3CA7"/>
    <w:rsid w:val="51F850A8"/>
    <w:rsid w:val="526D2EBF"/>
    <w:rsid w:val="53366EE7"/>
    <w:rsid w:val="54271112"/>
    <w:rsid w:val="54523A5C"/>
    <w:rsid w:val="54733DE0"/>
    <w:rsid w:val="555C3065"/>
    <w:rsid w:val="55987088"/>
    <w:rsid w:val="56990BC8"/>
    <w:rsid w:val="56A32E66"/>
    <w:rsid w:val="56EF6751"/>
    <w:rsid w:val="577747A6"/>
    <w:rsid w:val="577A27D6"/>
    <w:rsid w:val="57BC467E"/>
    <w:rsid w:val="581D341E"/>
    <w:rsid w:val="585A7D33"/>
    <w:rsid w:val="593C56D0"/>
    <w:rsid w:val="593F171A"/>
    <w:rsid w:val="59704FCA"/>
    <w:rsid w:val="59E454CF"/>
    <w:rsid w:val="59F726F3"/>
    <w:rsid w:val="5B052582"/>
    <w:rsid w:val="5B297B8D"/>
    <w:rsid w:val="5B335F2F"/>
    <w:rsid w:val="5B57543C"/>
    <w:rsid w:val="5BE066C1"/>
    <w:rsid w:val="5C1726A7"/>
    <w:rsid w:val="5C1B578B"/>
    <w:rsid w:val="5C886F26"/>
    <w:rsid w:val="5CA00DF1"/>
    <w:rsid w:val="5CFD0956"/>
    <w:rsid w:val="5D313A8F"/>
    <w:rsid w:val="5D32446E"/>
    <w:rsid w:val="5DA1040B"/>
    <w:rsid w:val="5DA77392"/>
    <w:rsid w:val="5DBD4136"/>
    <w:rsid w:val="5E1E4379"/>
    <w:rsid w:val="5E7833EE"/>
    <w:rsid w:val="5E7D7B12"/>
    <w:rsid w:val="5E96017E"/>
    <w:rsid w:val="5EB934BF"/>
    <w:rsid w:val="5EF2527F"/>
    <w:rsid w:val="5F4768A1"/>
    <w:rsid w:val="5FA74DF5"/>
    <w:rsid w:val="60895210"/>
    <w:rsid w:val="60DC0379"/>
    <w:rsid w:val="60F91A9B"/>
    <w:rsid w:val="615E6E8C"/>
    <w:rsid w:val="6160125B"/>
    <w:rsid w:val="61681DAA"/>
    <w:rsid w:val="62137647"/>
    <w:rsid w:val="62624078"/>
    <w:rsid w:val="64761A1E"/>
    <w:rsid w:val="64800130"/>
    <w:rsid w:val="65585085"/>
    <w:rsid w:val="66523E81"/>
    <w:rsid w:val="67015D83"/>
    <w:rsid w:val="676C3643"/>
    <w:rsid w:val="67B30A70"/>
    <w:rsid w:val="68466749"/>
    <w:rsid w:val="68562C5D"/>
    <w:rsid w:val="689313CC"/>
    <w:rsid w:val="69434640"/>
    <w:rsid w:val="69E81028"/>
    <w:rsid w:val="6A485F63"/>
    <w:rsid w:val="6AB4191D"/>
    <w:rsid w:val="6CC04577"/>
    <w:rsid w:val="6D541C74"/>
    <w:rsid w:val="6DAD722E"/>
    <w:rsid w:val="6DE06576"/>
    <w:rsid w:val="6E391BE5"/>
    <w:rsid w:val="6FC07921"/>
    <w:rsid w:val="70656815"/>
    <w:rsid w:val="70833368"/>
    <w:rsid w:val="709655A9"/>
    <w:rsid w:val="70D83866"/>
    <w:rsid w:val="710D7515"/>
    <w:rsid w:val="7139605B"/>
    <w:rsid w:val="71B25E42"/>
    <w:rsid w:val="72B14FD5"/>
    <w:rsid w:val="737F3A69"/>
    <w:rsid w:val="74181201"/>
    <w:rsid w:val="743D400A"/>
    <w:rsid w:val="74590E55"/>
    <w:rsid w:val="748928BF"/>
    <w:rsid w:val="755A6876"/>
    <w:rsid w:val="755F3CFE"/>
    <w:rsid w:val="756555F5"/>
    <w:rsid w:val="760D0BC5"/>
    <w:rsid w:val="762D6621"/>
    <w:rsid w:val="76575395"/>
    <w:rsid w:val="778E3BEF"/>
    <w:rsid w:val="77AD20AE"/>
    <w:rsid w:val="77BB147D"/>
    <w:rsid w:val="77E9454A"/>
    <w:rsid w:val="78286988"/>
    <w:rsid w:val="784A1B54"/>
    <w:rsid w:val="7861167A"/>
    <w:rsid w:val="78755CA5"/>
    <w:rsid w:val="789139F3"/>
    <w:rsid w:val="78E04108"/>
    <w:rsid w:val="7A2675DF"/>
    <w:rsid w:val="7A3E4002"/>
    <w:rsid w:val="7A6F776C"/>
    <w:rsid w:val="7AAF6562"/>
    <w:rsid w:val="7B8B2341"/>
    <w:rsid w:val="7BED75DA"/>
    <w:rsid w:val="7C4D729D"/>
    <w:rsid w:val="7D100213"/>
    <w:rsid w:val="7DCC7838"/>
    <w:rsid w:val="7E851E20"/>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5">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6">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7">
    <w:name w:val="heading 3"/>
    <w:basedOn w:val="1"/>
    <w:next w:val="1"/>
    <w:link w:val="71"/>
    <w:qFormat/>
    <w:uiPriority w:val="0"/>
    <w:pPr>
      <w:ind w:left="237" w:right="113"/>
      <w:outlineLvl w:val="2"/>
    </w:pPr>
    <w:rPr>
      <w:sz w:val="28"/>
      <w:szCs w:val="28"/>
    </w:rPr>
  </w:style>
  <w:style w:type="paragraph" w:styleId="8">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9">
    <w:name w:val="heading 5"/>
    <w:basedOn w:val="1"/>
    <w:next w:val="1"/>
    <w:link w:val="65"/>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10">
    <w:name w:val="heading 6"/>
    <w:basedOn w:val="1"/>
    <w:next w:val="1"/>
    <w:link w:val="66"/>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1">
    <w:name w:val="heading 7"/>
    <w:basedOn w:val="1"/>
    <w:next w:val="1"/>
    <w:link w:val="67"/>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2">
    <w:name w:val="heading 8"/>
    <w:basedOn w:val="1"/>
    <w:next w:val="1"/>
    <w:link w:val="68"/>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3">
    <w:name w:val="heading 9"/>
    <w:basedOn w:val="1"/>
    <w:next w:val="1"/>
    <w:link w:val="69"/>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118"/>
    <w:qFormat/>
    <w:uiPriority w:val="0"/>
    <w:pPr>
      <w:spacing w:after="120"/>
      <w:ind w:firstLine="420" w:firstLineChars="100"/>
      <w:jc w:val="both"/>
    </w:pPr>
    <w:rPr>
      <w:rFonts w:asciiTheme="minorHAnsi" w:hAnsiTheme="minorHAnsi" w:cstheme="minorBidi"/>
      <w:kern w:val="2"/>
      <w:szCs w:val="24"/>
      <w:lang w:eastAsia="zh-CN"/>
    </w:rPr>
  </w:style>
  <w:style w:type="paragraph" w:styleId="3">
    <w:name w:val="Body Text"/>
    <w:basedOn w:val="1"/>
    <w:next w:val="4"/>
    <w:link w:val="57"/>
    <w:qFormat/>
    <w:uiPriority w:val="0"/>
    <w:rPr>
      <w:sz w:val="21"/>
      <w:szCs w:val="21"/>
    </w:r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14">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5">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6">
    <w:name w:val="caption"/>
    <w:basedOn w:val="1"/>
    <w:next w:val="1"/>
    <w:qFormat/>
    <w:uiPriority w:val="0"/>
    <w:pPr>
      <w:jc w:val="both"/>
    </w:pPr>
    <w:rPr>
      <w:rFonts w:ascii="Arial" w:hAnsi="Arial" w:eastAsia="黑体" w:cs="Arial"/>
      <w:kern w:val="2"/>
      <w:sz w:val="20"/>
      <w:szCs w:val="20"/>
      <w:lang w:eastAsia="zh-CN"/>
    </w:rPr>
  </w:style>
  <w:style w:type="paragraph" w:styleId="17">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8">
    <w:name w:val="annotation text"/>
    <w:basedOn w:val="1"/>
    <w:link w:val="86"/>
    <w:qFormat/>
    <w:uiPriority w:val="0"/>
    <w:rPr>
      <w:rFonts w:asciiTheme="minorHAnsi" w:hAnsiTheme="minorHAnsi" w:cstheme="minorBidi"/>
      <w:kern w:val="2"/>
      <w:sz w:val="21"/>
      <w:szCs w:val="24"/>
      <w:lang w:eastAsia="zh-CN"/>
    </w:rPr>
  </w:style>
  <w:style w:type="paragraph" w:styleId="19">
    <w:name w:val="Body Text 3"/>
    <w:basedOn w:val="1"/>
    <w:link w:val="101"/>
    <w:qFormat/>
    <w:uiPriority w:val="0"/>
    <w:pPr>
      <w:jc w:val="both"/>
    </w:pPr>
    <w:rPr>
      <w:rFonts w:hAnsiTheme="minorHAnsi" w:eastAsiaTheme="minorEastAsia" w:cstheme="minorBidi"/>
      <w:kern w:val="2"/>
      <w:sz w:val="24"/>
      <w:lang w:eastAsia="zh-CN"/>
    </w:rPr>
  </w:style>
  <w:style w:type="paragraph" w:styleId="20">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8"/>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5"/>
    <w:unhideWhenUsed/>
    <w:qFormat/>
    <w:uiPriority w:val="0"/>
    <w:pPr>
      <w:ind w:left="100" w:leftChars="2500"/>
    </w:pPr>
  </w:style>
  <w:style w:type="paragraph" w:styleId="26">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81"/>
    <w:unhideWhenUsed/>
    <w:qFormat/>
    <w:uiPriority w:val="0"/>
    <w:rPr>
      <w:sz w:val="18"/>
      <w:szCs w:val="18"/>
    </w:rPr>
  </w:style>
  <w:style w:type="paragraph" w:styleId="29">
    <w:name w:val="footer"/>
    <w:basedOn w:val="1"/>
    <w:link w:val="58"/>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1">
    <w:name w:val="toc 1"/>
    <w:basedOn w:val="1"/>
    <w:next w:val="1"/>
    <w:qFormat/>
    <w:uiPriority w:val="39"/>
    <w:pPr>
      <w:spacing w:line="272" w:lineRule="exact"/>
      <w:ind w:left="100"/>
    </w:pPr>
    <w:rPr>
      <w:sz w:val="21"/>
      <w:szCs w:val="21"/>
    </w:rPr>
  </w:style>
  <w:style w:type="paragraph" w:styleId="32">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3">
    <w:name w:val="Subtitle"/>
    <w:basedOn w:val="1"/>
    <w:link w:val="178"/>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4">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6">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7">
    <w:name w:val="toc 2"/>
    <w:basedOn w:val="1"/>
    <w:next w:val="1"/>
    <w:qFormat/>
    <w:uiPriority w:val="39"/>
    <w:pPr>
      <w:spacing w:line="272" w:lineRule="exact"/>
      <w:ind w:left="520"/>
    </w:pPr>
    <w:rPr>
      <w:sz w:val="21"/>
      <w:szCs w:val="21"/>
    </w:rPr>
  </w:style>
  <w:style w:type="paragraph" w:styleId="38">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9">
    <w:name w:val="Body Text 2"/>
    <w:basedOn w:val="1"/>
    <w:link w:val="190"/>
    <w:unhideWhenUsed/>
    <w:qFormat/>
    <w:uiPriority w:val="99"/>
    <w:pPr>
      <w:spacing w:after="120" w:line="480" w:lineRule="auto"/>
    </w:pPr>
  </w:style>
  <w:style w:type="paragraph" w:styleId="40">
    <w:name w:val="Normal (Web)"/>
    <w:basedOn w:val="1"/>
    <w:qFormat/>
    <w:uiPriority w:val="0"/>
    <w:pPr>
      <w:widowControl/>
      <w:spacing w:before="100" w:beforeAutospacing="1" w:after="100" w:afterAutospacing="1"/>
    </w:pPr>
    <w:rPr>
      <w:sz w:val="24"/>
      <w:szCs w:val="24"/>
      <w:lang w:eastAsia="zh-CN"/>
    </w:rPr>
  </w:style>
  <w:style w:type="paragraph" w:styleId="41">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2">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3">
    <w:name w:val="annotation subject"/>
    <w:basedOn w:val="18"/>
    <w:next w:val="18"/>
    <w:link w:val="97"/>
    <w:unhideWhenUsed/>
    <w:qFormat/>
    <w:uiPriority w:val="0"/>
    <w:rPr>
      <w:rFonts w:ascii="宋体" w:hAnsi="宋体" w:cs="宋体"/>
      <w:b/>
      <w:bCs/>
    </w:rPr>
  </w:style>
  <w:style w:type="paragraph" w:styleId="44">
    <w:name w:val="Body Text First Indent 2"/>
    <w:basedOn w:val="20"/>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56">
    <w:name w:val="正文文本 Char"/>
    <w:basedOn w:val="47"/>
    <w:qFormat/>
    <w:uiPriority w:val="0"/>
    <w:rPr>
      <w:rFonts w:ascii="宋体" w:hAnsi="宋体" w:eastAsia="宋体" w:cs="宋体"/>
      <w:kern w:val="0"/>
      <w:sz w:val="22"/>
      <w:lang w:eastAsia="en-US"/>
    </w:rPr>
  </w:style>
  <w:style w:type="character" w:customStyle="1" w:styleId="57">
    <w:name w:val="正文文本 Char1"/>
    <w:basedOn w:val="47"/>
    <w:link w:val="3"/>
    <w:qFormat/>
    <w:uiPriority w:val="1"/>
    <w:rPr>
      <w:rFonts w:ascii="宋体" w:hAnsi="宋体" w:eastAsia="宋体" w:cs="宋体"/>
      <w:kern w:val="0"/>
      <w:szCs w:val="21"/>
      <w:lang w:eastAsia="en-US"/>
    </w:rPr>
  </w:style>
  <w:style w:type="character" w:customStyle="1" w:styleId="58">
    <w:name w:val="页脚 Char2"/>
    <w:link w:val="29"/>
    <w:qFormat/>
    <w:uiPriority w:val="99"/>
    <w:rPr>
      <w:sz w:val="18"/>
      <w:szCs w:val="18"/>
    </w:rPr>
  </w:style>
  <w:style w:type="character" w:customStyle="1" w:styleId="59">
    <w:name w:val="页脚 Char"/>
    <w:basedOn w:val="47"/>
    <w:qFormat/>
    <w:uiPriority w:val="99"/>
    <w:rPr>
      <w:rFonts w:ascii="宋体" w:hAnsi="宋体" w:eastAsia="宋体" w:cs="宋体"/>
      <w:kern w:val="0"/>
      <w:sz w:val="18"/>
      <w:szCs w:val="18"/>
      <w:lang w:eastAsia="en-US"/>
    </w:rPr>
  </w:style>
  <w:style w:type="character" w:customStyle="1" w:styleId="60">
    <w:name w:val="标题 2 Char1"/>
    <w:basedOn w:val="47"/>
    <w:link w:val="6"/>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Char"/>
    <w:basedOn w:val="47"/>
    <w:link w:val="9"/>
    <w:qFormat/>
    <w:uiPriority w:val="0"/>
    <w:rPr>
      <w:rFonts w:ascii="Times New Roman" w:hAnsi="Times New Roman" w:eastAsia="宋体" w:cs="Times New Roman"/>
      <w:b/>
      <w:bCs/>
      <w:sz w:val="28"/>
      <w:szCs w:val="28"/>
    </w:rPr>
  </w:style>
  <w:style w:type="character" w:customStyle="1" w:styleId="66">
    <w:name w:val="标题 6 Char"/>
    <w:basedOn w:val="47"/>
    <w:link w:val="10"/>
    <w:qFormat/>
    <w:uiPriority w:val="0"/>
    <w:rPr>
      <w:rFonts w:ascii="Arial" w:hAnsi="Arial" w:eastAsia="黑体" w:cs="Times New Roman"/>
      <w:b/>
      <w:bCs/>
      <w:kern w:val="0"/>
      <w:sz w:val="24"/>
      <w:szCs w:val="24"/>
    </w:rPr>
  </w:style>
  <w:style w:type="character" w:customStyle="1" w:styleId="67">
    <w:name w:val="标题 7 Char"/>
    <w:basedOn w:val="47"/>
    <w:link w:val="11"/>
    <w:qFormat/>
    <w:uiPriority w:val="0"/>
    <w:rPr>
      <w:rFonts w:ascii="Times New Roman" w:hAnsi="Times New Roman" w:eastAsia="宋体" w:cs="Times New Roman"/>
      <w:b/>
      <w:bCs/>
      <w:kern w:val="0"/>
      <w:sz w:val="24"/>
      <w:szCs w:val="24"/>
    </w:rPr>
  </w:style>
  <w:style w:type="character" w:customStyle="1" w:styleId="68">
    <w:name w:val="标题 8 Char"/>
    <w:basedOn w:val="47"/>
    <w:link w:val="12"/>
    <w:qFormat/>
    <w:uiPriority w:val="0"/>
    <w:rPr>
      <w:rFonts w:ascii="Arial" w:hAnsi="Arial" w:eastAsia="黑体" w:cs="Times New Roman"/>
      <w:kern w:val="0"/>
      <w:sz w:val="24"/>
      <w:szCs w:val="24"/>
    </w:rPr>
  </w:style>
  <w:style w:type="character" w:customStyle="1" w:styleId="69">
    <w:name w:val="标题 9 Char"/>
    <w:basedOn w:val="47"/>
    <w:link w:val="13"/>
    <w:qFormat/>
    <w:uiPriority w:val="0"/>
    <w:rPr>
      <w:rFonts w:ascii="Arial" w:hAnsi="Arial" w:eastAsia="黑体" w:cs="Times New Roman"/>
      <w:kern w:val="0"/>
      <w:szCs w:val="21"/>
    </w:rPr>
  </w:style>
  <w:style w:type="character" w:customStyle="1" w:styleId="70">
    <w:name w:val="标题 1 Char1"/>
    <w:basedOn w:val="47"/>
    <w:link w:val="5"/>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Char1"/>
    <w:basedOn w:val="47"/>
    <w:link w:val="7"/>
    <w:qFormat/>
    <w:uiPriority w:val="0"/>
    <w:rPr>
      <w:rFonts w:ascii="宋体" w:hAnsi="宋体" w:eastAsia="宋体" w:cs="宋体"/>
      <w:kern w:val="0"/>
      <w:sz w:val="28"/>
      <w:szCs w:val="28"/>
      <w:lang w:eastAsia="en-US"/>
    </w:rPr>
  </w:style>
  <w:style w:type="character" w:customStyle="1" w:styleId="72">
    <w:name w:val="标题 4 Char1"/>
    <w:basedOn w:val="47"/>
    <w:link w:val="8"/>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4">
    <w:name w:val="List Paragraph"/>
    <w:basedOn w:val="1"/>
    <w:qFormat/>
    <w:uiPriority w:val="1"/>
  </w:style>
  <w:style w:type="paragraph" w:customStyle="1" w:styleId="75">
    <w:name w:val="Table Paragraph"/>
    <w:basedOn w:val="1"/>
    <w:qFormat/>
    <w:uiPriority w:val="1"/>
  </w:style>
  <w:style w:type="character" w:customStyle="1" w:styleId="76">
    <w:name w:val="页眉 Char2"/>
    <w:link w:val="30"/>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Char1"/>
    <w:basedOn w:val="47"/>
    <w:link w:val="28"/>
    <w:semiHidden/>
    <w:qFormat/>
    <w:uiPriority w:val="0"/>
    <w:rPr>
      <w:rFonts w:ascii="宋体" w:hAnsi="宋体" w:eastAsia="宋体" w:cs="宋体"/>
      <w:kern w:val="0"/>
      <w:sz w:val="18"/>
      <w:szCs w:val="18"/>
      <w:lang w:eastAsia="en-US"/>
    </w:rPr>
  </w:style>
  <w:style w:type="paragraph" w:customStyle="1" w:styleId="82">
    <w:name w:val="TOC Heading"/>
    <w:basedOn w:val="5"/>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pPr>
      <w:widowControl/>
    </w:pPr>
    <w:rPr>
      <w:sz w:val="21"/>
      <w:szCs w:val="21"/>
      <w:lang w:eastAsia="zh-CN"/>
    </w:rPr>
  </w:style>
  <w:style w:type="character" w:customStyle="1" w:styleId="86">
    <w:name w:val="批注文字 Char"/>
    <w:link w:val="18"/>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Char2"/>
    <w:link w:val="23"/>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Char1"/>
    <w:basedOn w:val="47"/>
    <w:link w:val="25"/>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Char1"/>
    <w:basedOn w:val="86"/>
    <w:link w:val="43"/>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Char"/>
    <w:link w:val="19"/>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Char"/>
    <w:link w:val="20"/>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next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Char"/>
    <w:link w:val="27"/>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首行缩进 Char"/>
    <w:link w:val="2"/>
    <w:qFormat/>
    <w:uiPriority w:val="0"/>
    <w:rPr>
      <w:rFonts w:eastAsia="宋体"/>
      <w:szCs w:val="24"/>
    </w:rPr>
  </w:style>
  <w:style w:type="character" w:customStyle="1" w:styleId="119">
    <w:name w:val="正文首行缩进 Char1"/>
    <w:basedOn w:val="57"/>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Char"/>
    <w:link w:val="34"/>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Char"/>
    <w:link w:val="17"/>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Char"/>
    <w:link w:val="26"/>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Char"/>
    <w:link w:val="36"/>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Char"/>
    <w:link w:val="42"/>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7"/>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next w:val="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6">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7"/>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widowControl/>
      <w:spacing w:before="100" w:beforeAutospacing="1" w:after="100" w:afterAutospacing="1"/>
    </w:pPr>
    <w:rPr>
      <w:sz w:val="24"/>
      <w:szCs w:val="24"/>
      <w:lang w:eastAsia="zh-CN"/>
    </w:rPr>
  </w:style>
  <w:style w:type="paragraph" w:customStyle="1" w:styleId="149">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7"/>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5"/>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6"/>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next w:val="8"/>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5"/>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widowControl/>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widowControl/>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Char"/>
    <w:link w:val="33"/>
    <w:qFormat/>
    <w:uiPriority w:val="0"/>
    <w:rPr>
      <w:szCs w:val="24"/>
      <w:u w:val="single"/>
    </w:rPr>
  </w:style>
  <w:style w:type="character" w:customStyle="1" w:styleId="179">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9"/>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Char"/>
    <w:basedOn w:val="47"/>
    <w:link w:val="39"/>
    <w:semiHidden/>
    <w:qFormat/>
    <w:uiPriority w:val="99"/>
    <w:rPr>
      <w:rFonts w:ascii="宋体" w:hAnsi="宋体" w:eastAsia="宋体" w:cs="宋体"/>
      <w:kern w:val="0"/>
      <w:sz w:val="22"/>
      <w:lang w:eastAsia="en-US"/>
    </w:rPr>
  </w:style>
  <w:style w:type="character" w:customStyle="1" w:styleId="191">
    <w:name w:val="docpro"/>
    <w:basedOn w:val="47"/>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4">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5">
    <w:name w:val="列出段落1"/>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10003</Words>
  <Characters>10417</Characters>
  <Lines>72</Lines>
  <Paragraphs>20</Paragraphs>
  <TotalTime>1</TotalTime>
  <ScaleCrop>false</ScaleCrop>
  <LinksUpToDate>false</LinksUpToDate>
  <CharactersWithSpaces>11041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杨艳利</cp:lastModifiedBy>
  <dcterms:modified xsi:type="dcterms:W3CDTF">2023-06-05T08:50:42Z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F3C16D2C528F42B4A161EF1A70484AC2</vt:lpwstr>
  </property>
</Properties>
</file>