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34CA9" w14:textId="1909D66F" w:rsidR="00FC12C5" w:rsidRPr="002035DE" w:rsidRDefault="0075594A" w:rsidP="002035DE">
      <w:pPr>
        <w:widowControl/>
        <w:spacing w:line="500" w:lineRule="atLeast"/>
        <w:ind w:left="11"/>
        <w:jc w:val="center"/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智慧高速项目（二期）</w:t>
      </w:r>
      <w:r w:rsidR="0043076E"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车道指示器</w:t>
      </w:r>
      <w:r>
        <w:rPr>
          <w:rFonts w:ascii="Arial" w:eastAsia="宋体" w:hAnsi="Arial" w:cs="Arial" w:hint="eastAsia"/>
          <w:spacing w:val="21"/>
          <w:kern w:val="0"/>
          <w:sz w:val="32"/>
          <w:szCs w:val="32"/>
          <w:shd w:val="clear" w:color="auto" w:fill="FFFFFF"/>
          <w:lang w:bidi="ar"/>
        </w:rPr>
        <w:t>采购（第二次）</w:t>
      </w:r>
      <w:r w:rsidR="00FC12C5" w:rsidRPr="00FC12C5">
        <w:rPr>
          <w:rFonts w:ascii="Arial" w:eastAsia="宋体" w:hAnsi="Arial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 w14:paraId="2B60CA82" w14:textId="77777777" w:rsidR="00FC12C5" w:rsidRPr="00FC12C5" w:rsidRDefault="00FC12C5" w:rsidP="00FC12C5">
      <w:pPr>
        <w:widowControl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18"/>
          <w:szCs w:val="18"/>
          <w:lang w:bidi="ar"/>
        </w:rPr>
        <w:t> </w:t>
      </w:r>
    </w:p>
    <w:p w14:paraId="3B45B245" w14:textId="349E24A8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公示结束时间：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202</w:t>
      </w:r>
      <w:r w:rsidR="002035DE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年</w:t>
      </w:r>
      <w:r w:rsidR="0075594A">
        <w:rPr>
          <w:rFonts w:ascii="Arial" w:eastAsia="宋体" w:hAnsi="Arial" w:cs="Arial"/>
          <w:caps/>
          <w:kern w:val="0"/>
          <w:sz w:val="24"/>
          <w:szCs w:val="24"/>
          <w:lang w:bidi="ar"/>
        </w:rPr>
        <w:t>6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月</w:t>
      </w:r>
      <w:r w:rsidR="00B8322F">
        <w:rPr>
          <w:rFonts w:ascii="Arial" w:eastAsia="宋体" w:hAnsi="Arial" w:cs="Arial"/>
          <w:caps/>
          <w:kern w:val="0"/>
          <w:sz w:val="24"/>
          <w:szCs w:val="24"/>
          <w:lang w:bidi="ar"/>
        </w:rPr>
        <w:t>1</w:t>
      </w:r>
      <w:r w:rsidR="005708E2">
        <w:rPr>
          <w:rFonts w:ascii="Arial" w:eastAsia="宋体" w:hAnsi="Arial" w:cs="Arial"/>
          <w:caps/>
          <w:kern w:val="0"/>
          <w:sz w:val="24"/>
          <w:szCs w:val="24"/>
          <w:lang w:bidi="ar"/>
        </w:rPr>
        <w:t>3</w:t>
      </w:r>
      <w:r w:rsidRPr="00FC12C5">
        <w:rPr>
          <w:rFonts w:ascii="Arial" w:eastAsia="宋体" w:hAnsi="Arial" w:cs="Arial"/>
          <w:caps/>
          <w:kern w:val="0"/>
          <w:sz w:val="24"/>
          <w:szCs w:val="24"/>
          <w:lang w:bidi="ar"/>
        </w:rPr>
        <w:t>日。</w:t>
      </w:r>
    </w:p>
    <w:p w14:paraId="7BD4E11F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一、评标情况</w:t>
      </w:r>
    </w:p>
    <w:p w14:paraId="30CD5D38" w14:textId="67FCD08D" w:rsidR="00FC12C5" w:rsidRPr="00FC12C5" w:rsidRDefault="0075594A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智慧高速项目（二期）</w:t>
      </w:r>
      <w:r w:rsidR="0043076E">
        <w:rPr>
          <w:rFonts w:ascii="Arial" w:eastAsia="宋体" w:hAnsi="Arial" w:cs="Arial" w:hint="eastAsia"/>
          <w:kern w:val="0"/>
          <w:sz w:val="24"/>
          <w:szCs w:val="24"/>
          <w:lang w:bidi="ar"/>
        </w:rPr>
        <w:t>车道指示器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采购（第二次）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竞争性比选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采用</w:t>
      </w:r>
      <w:r w:rsidR="00FC12C5"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经评审的最低价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法，经评标小组评审，结果如下：</w:t>
      </w:r>
    </w:p>
    <w:p w14:paraId="517E0A08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1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、中标候选人基本情况：</w:t>
      </w:r>
    </w:p>
    <w:p w14:paraId="0183254C" w14:textId="55CE8D0D" w:rsidR="0043076E" w:rsidRDefault="0043076E" w:rsidP="0043076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第一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中标候选人：</w:t>
      </w:r>
      <w:r w:rsidRPr="0043076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重庆创迪科技发展有限公司</w:t>
      </w:r>
      <w:r w:rsidRPr="00FC12C5">
        <w:rPr>
          <w:rFonts w:ascii="Arial" w:eastAsia="宋体" w:hAnsi="Arial" w:cs="Arial"/>
          <w:color w:val="000000"/>
          <w:kern w:val="0"/>
          <w:sz w:val="24"/>
          <w:szCs w:val="24"/>
          <w:lang w:bidi="ar"/>
        </w:rPr>
        <w:t>，</w:t>
      </w:r>
      <w:r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报价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金额</w:t>
      </w:r>
      <w:r w:rsidRPr="00FC12C5">
        <w:rPr>
          <w:rFonts w:ascii="Arial" w:eastAsia="宋体" w:hAnsi="Arial" w:cs="Arial" w:hint="eastAsia"/>
          <w:color w:val="000000"/>
          <w:kern w:val="0"/>
          <w:sz w:val="24"/>
          <w:szCs w:val="24"/>
          <w:lang w:bidi="ar"/>
        </w:rPr>
        <w:t>为：</w:t>
      </w:r>
      <w:r w:rsidRPr="0043076E">
        <w:rPr>
          <w:rFonts w:ascii="Arial" w:eastAsia="宋体" w:hAnsi="Arial" w:cs="Arial"/>
          <w:color w:val="000000"/>
          <w:kern w:val="0"/>
          <w:sz w:val="24"/>
          <w:szCs w:val="24"/>
          <w:u w:val="single"/>
          <w:lang w:bidi="ar"/>
        </w:rPr>
        <w:t>479950.00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  <w:u w:val="single"/>
          <w:lang w:bidi="ar"/>
        </w:rPr>
        <w:t>元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；</w:t>
      </w:r>
    </w:p>
    <w:p w14:paraId="6B53A2D4" w14:textId="1F9E8E1A" w:rsidR="00FC12C5" w:rsidRDefault="0043076E" w:rsidP="0043076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第</w:t>
      </w:r>
      <w:r>
        <w:rPr>
          <w:rFonts w:ascii="Arial" w:eastAsia="宋体" w:hAnsi="Arial" w:cs="Arial" w:hint="eastAsia"/>
          <w:kern w:val="0"/>
          <w:sz w:val="24"/>
          <w:szCs w:val="24"/>
          <w:lang w:bidi="ar"/>
        </w:rPr>
        <w:t>二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中标候选人：</w:t>
      </w:r>
      <w:r w:rsidRPr="0043076E">
        <w:rPr>
          <w:rFonts w:ascii="Arial" w:eastAsia="宋体" w:hAnsi="Arial" w:cs="Arial" w:hint="eastAsia"/>
          <w:kern w:val="0"/>
          <w:sz w:val="24"/>
          <w:szCs w:val="24"/>
          <w:u w:val="single"/>
          <w:lang w:bidi="ar"/>
        </w:rPr>
        <w:t>深圳市同鑫科技有限公司</w:t>
      </w:r>
      <w:r w:rsidRP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，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报价金额为：</w:t>
      </w:r>
      <w:r w:rsidRPr="0043076E">
        <w:rPr>
          <w:rFonts w:ascii="Arial" w:eastAsia="宋体" w:hAnsi="Arial" w:cs="Arial"/>
          <w:kern w:val="0"/>
          <w:sz w:val="24"/>
          <w:szCs w:val="24"/>
          <w:u w:val="single"/>
          <w:lang w:bidi="ar"/>
        </w:rPr>
        <w:t>878650.00</w:t>
      </w:r>
      <w:r w:rsidRPr="00073D4A">
        <w:rPr>
          <w:rFonts w:ascii="Arial" w:eastAsia="宋体" w:hAnsi="Arial" w:cs="Arial"/>
          <w:kern w:val="0"/>
          <w:sz w:val="24"/>
          <w:szCs w:val="24"/>
          <w:lang w:bidi="ar"/>
        </w:rPr>
        <w:t>元；</w:t>
      </w:r>
    </w:p>
    <w:p w14:paraId="029A9BA0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2</w:t>
      </w: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、中标候选人响应招标文件要求的资格能力条件</w:t>
      </w:r>
    </w:p>
    <w:p w14:paraId="0050FF4D" w14:textId="31CDEC54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中标候选人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(</w:t>
      </w:r>
      <w:r w:rsidR="0075594A" w:rsidRPr="0075594A">
        <w:rPr>
          <w:rFonts w:ascii="宋体" w:eastAsia="宋体" w:hAnsi="宋体" w:cs="宋体" w:hint="eastAsia"/>
          <w:sz w:val="24"/>
          <w:szCs w:val="24"/>
          <w:u w:val="single"/>
        </w:rPr>
        <w:t>重庆创迪科技发展有限公司</w:t>
      </w:r>
      <w:r w:rsidR="0043076E">
        <w:rPr>
          <w:rFonts w:ascii="宋体" w:eastAsia="宋体" w:hAnsi="宋体" w:cs="宋体" w:hint="eastAsia"/>
          <w:sz w:val="24"/>
          <w:szCs w:val="24"/>
          <w:u w:val="single"/>
        </w:rPr>
        <w:t>、</w:t>
      </w:r>
      <w:r w:rsidR="0043076E" w:rsidRPr="0043076E">
        <w:rPr>
          <w:rFonts w:ascii="宋体" w:eastAsia="宋体" w:hAnsi="宋体" w:cs="宋体" w:hint="eastAsia"/>
          <w:sz w:val="24"/>
          <w:szCs w:val="24"/>
          <w:u w:val="single"/>
        </w:rPr>
        <w:t>深圳市同鑫科技有限公司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)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的资格能力条件：满足竞价文件资质要求；</w:t>
      </w:r>
    </w:p>
    <w:p w14:paraId="3E5EECF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 w14:paraId="5AB58ED9" w14:textId="5D393157" w:rsidR="00FC12C5" w:rsidRPr="00FC12C5" w:rsidRDefault="00FC12C5" w:rsidP="00FC12C5">
      <w:pPr>
        <w:widowControl/>
        <w:ind w:left="420" w:firstLine="420"/>
        <w:jc w:val="left"/>
        <w:rPr>
          <w:rFonts w:ascii="Arial" w:eastAsia="宋体" w:hAnsi="Arial" w:cs="Arial"/>
          <w:kern w:val="0"/>
          <w:sz w:val="24"/>
          <w:szCs w:val="24"/>
          <w:lang w:bidi="ar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   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023-63132246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       </w:t>
      </w:r>
    </w:p>
    <w:p w14:paraId="02360396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三、其他</w:t>
      </w:r>
    </w:p>
    <w:p w14:paraId="6D34426B" w14:textId="55A5E4F9" w:rsidR="00FC12C5" w:rsidRPr="00FC12C5" w:rsidRDefault="006119CE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6119C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重庆高速公路集团有限公司官方网站（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http://www.cegc.com.cn</w:t>
      </w:r>
      <w:r w:rsidRPr="006119CE">
        <w:rPr>
          <w:rFonts w:ascii="Arial" w:eastAsia="宋体" w:hAnsi="Arial" w:cs="Arial"/>
          <w:kern w:val="0"/>
          <w:sz w:val="24"/>
          <w:szCs w:val="24"/>
          <w:lang w:bidi="ar"/>
        </w:rPr>
        <w:t>）上发布</w:t>
      </w:r>
      <w:r w:rsidR="00FC12C5" w:rsidRPr="00FC12C5">
        <w:rPr>
          <w:rFonts w:ascii="Arial" w:eastAsia="宋体" w:hAnsi="Arial" w:cs="Arial"/>
          <w:kern w:val="0"/>
          <w:sz w:val="24"/>
          <w:szCs w:val="24"/>
          <w:lang w:bidi="ar"/>
        </w:rPr>
        <w:t>。</w:t>
      </w:r>
    </w:p>
    <w:p w14:paraId="08E4F42B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四、监督部门</w:t>
      </w:r>
    </w:p>
    <w:p w14:paraId="5277D263" w14:textId="118DE983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  <w:r w:rsid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合规监管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部</w:t>
      </w:r>
    </w:p>
    <w:p w14:paraId="59CF05B7" w14:textId="77777777" w:rsidR="00FC12C5" w:rsidRPr="00FC12C5" w:rsidRDefault="00FC12C5" w:rsidP="00FC12C5">
      <w:pPr>
        <w:widowControl/>
        <w:spacing w:line="360" w:lineRule="auto"/>
        <w:ind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b/>
          <w:caps/>
          <w:kern w:val="0"/>
          <w:sz w:val="24"/>
          <w:szCs w:val="24"/>
          <w:lang w:bidi="ar"/>
        </w:rPr>
        <w:t>五、联系方式</w:t>
      </w:r>
    </w:p>
    <w:p w14:paraId="761B30F1" w14:textId="77777777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招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标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重庆首讯科技股份有限公司</w:t>
      </w:r>
    </w:p>
    <w:p w14:paraId="0C318A3C" w14:textId="10D69E6C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地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址：</w:t>
      </w:r>
      <w:r w:rsidR="002035DE" w:rsidRPr="002035DE">
        <w:rPr>
          <w:rFonts w:ascii="Arial" w:eastAsia="宋体" w:hAnsi="Arial" w:cs="Arial" w:hint="eastAsia"/>
          <w:kern w:val="0"/>
          <w:sz w:val="24"/>
          <w:szCs w:val="24"/>
          <w:lang w:bidi="ar"/>
        </w:rPr>
        <w:t>重庆市渝北区龙溪街道新南路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52</w:t>
      </w:r>
      <w:r w:rsidR="002035DE" w:rsidRPr="002035DE">
        <w:rPr>
          <w:rFonts w:ascii="Arial" w:eastAsia="宋体" w:hAnsi="Arial" w:cs="Arial"/>
          <w:kern w:val="0"/>
          <w:sz w:val="24"/>
          <w:szCs w:val="24"/>
          <w:lang w:bidi="ar"/>
        </w:rPr>
        <w:t>号</w:t>
      </w:r>
    </w:p>
    <w:p w14:paraId="6390DCDD" w14:textId="3AC5148D" w:rsidR="00FC12C5" w:rsidRPr="00FC12C5" w:rsidRDefault="00FC12C5" w:rsidP="00FC12C5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联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系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人：</w:t>
      </w:r>
      <w:r w:rsidR="00073D4A">
        <w:rPr>
          <w:rFonts w:ascii="Arial" w:eastAsia="宋体" w:hAnsi="Arial" w:cs="Arial" w:hint="eastAsia"/>
          <w:kern w:val="0"/>
          <w:sz w:val="24"/>
          <w:szCs w:val="24"/>
          <w:lang w:bidi="ar"/>
        </w:rPr>
        <w:t>孙</w:t>
      </w:r>
      <w:r w:rsidRPr="00FC12C5">
        <w:rPr>
          <w:rFonts w:ascii="Arial" w:eastAsia="宋体" w:hAnsi="Arial" w:cs="Arial" w:hint="eastAsia"/>
          <w:kern w:val="0"/>
          <w:sz w:val="24"/>
          <w:szCs w:val="24"/>
          <w:lang w:bidi="ar"/>
        </w:rPr>
        <w:t>老师</w:t>
      </w:r>
    </w:p>
    <w:p w14:paraId="63CE68A2" w14:textId="1DB5033F" w:rsidR="00E519B6" w:rsidRPr="002035DE" w:rsidRDefault="00FC12C5" w:rsidP="002035DE">
      <w:pPr>
        <w:widowControl/>
        <w:spacing w:line="360" w:lineRule="auto"/>
        <w:ind w:left="420" w:firstLine="420"/>
        <w:jc w:val="left"/>
        <w:rPr>
          <w:rFonts w:ascii="Arial" w:eastAsia="宋体" w:hAnsi="Arial" w:cs="Arial"/>
          <w:sz w:val="18"/>
          <w:szCs w:val="18"/>
        </w:rPr>
      </w:pP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电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 xml:space="preserve"> 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话：</w:t>
      </w:r>
      <w:r w:rsidR="00073D4A">
        <w:rPr>
          <w:rFonts w:ascii="Arial" w:eastAsia="宋体" w:hAnsi="Arial" w:cs="Arial"/>
          <w:kern w:val="0"/>
          <w:sz w:val="24"/>
          <w:szCs w:val="24"/>
          <w:lang w:bidi="ar"/>
        </w:rPr>
        <w:t>15123685281</w:t>
      </w:r>
      <w:r w:rsidRPr="00FC12C5">
        <w:rPr>
          <w:rFonts w:ascii="Arial" w:eastAsia="宋体" w:hAnsi="Arial" w:cs="Arial"/>
          <w:kern w:val="0"/>
          <w:sz w:val="24"/>
          <w:szCs w:val="24"/>
          <w:lang w:bidi="ar"/>
        </w:rPr>
        <w:t> </w:t>
      </w:r>
    </w:p>
    <w:sectPr w:rsidR="00E519B6" w:rsidRPr="002035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79F2" w14:textId="77777777" w:rsidR="00495C4D" w:rsidRDefault="00495C4D" w:rsidP="00FC12C5">
      <w:r>
        <w:separator/>
      </w:r>
    </w:p>
  </w:endnote>
  <w:endnote w:type="continuationSeparator" w:id="0">
    <w:p w14:paraId="592A9EB1" w14:textId="77777777" w:rsidR="00495C4D" w:rsidRDefault="00495C4D" w:rsidP="00FC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8EE9" w14:textId="77777777" w:rsidR="00495C4D" w:rsidRDefault="00495C4D" w:rsidP="00FC12C5">
      <w:r>
        <w:separator/>
      </w:r>
    </w:p>
  </w:footnote>
  <w:footnote w:type="continuationSeparator" w:id="0">
    <w:p w14:paraId="0076DC9A" w14:textId="77777777" w:rsidR="00495C4D" w:rsidRDefault="00495C4D" w:rsidP="00FC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7A"/>
    <w:rsid w:val="00012F57"/>
    <w:rsid w:val="00053B9B"/>
    <w:rsid w:val="000544F1"/>
    <w:rsid w:val="0006380E"/>
    <w:rsid w:val="0007202B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3E65C0"/>
    <w:rsid w:val="00403C16"/>
    <w:rsid w:val="0043076E"/>
    <w:rsid w:val="00482E72"/>
    <w:rsid w:val="00495C4D"/>
    <w:rsid w:val="004A0180"/>
    <w:rsid w:val="004D79ED"/>
    <w:rsid w:val="005226EB"/>
    <w:rsid w:val="00534CB6"/>
    <w:rsid w:val="005708E2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5594A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8322F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4C415"/>
  <w15:chartTrackingRefBased/>
  <w15:docId w15:val="{86194961-C5C6-4BDD-BC16-D34C6FA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12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1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12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郭剑</dc:creator>
  <cp:keywords/>
  <dc:description/>
  <cp:lastModifiedBy>郭剑</cp:lastModifiedBy>
  <cp:revision>46</cp:revision>
  <dcterms:created xsi:type="dcterms:W3CDTF">2021-08-19T01:53:00Z</dcterms:created>
  <dcterms:modified xsi:type="dcterms:W3CDTF">2023-06-08T01:59:00Z</dcterms:modified>
</cp:coreProperties>
</file>