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5" w:lineRule="atLeast"/>
        <w:jc w:val="center"/>
        <w:textAlignment w:val="baseline"/>
        <w:rPr>
          <w:rFonts w:hint="eastAsia" w:ascii="Times New Roman" w:hAnsi="Times New Roman" w:eastAsia="方正小标宋_GBK" w:cs="Times New Roman"/>
          <w:b w:val="0"/>
          <w:bCs w:val="0"/>
          <w:color w:val="auto"/>
          <w:w w:val="95"/>
          <w:sz w:val="44"/>
          <w:szCs w:val="44"/>
          <w:highlight w:val="none"/>
          <w:u w:val="none"/>
          <w:lang w:val="en-US" w:eastAsia="zh-CN"/>
        </w:rPr>
      </w:pPr>
      <w:r>
        <w:rPr>
          <w:rFonts w:hint="eastAsia" w:ascii="Times New Roman" w:hAnsi="Times New Roman" w:eastAsia="方正小标宋_GBK" w:cs="Times New Roman"/>
          <w:b w:val="0"/>
          <w:bCs w:val="0"/>
          <w:color w:val="auto"/>
          <w:w w:val="95"/>
          <w:sz w:val="44"/>
          <w:szCs w:val="44"/>
          <w:highlight w:val="none"/>
          <w:u w:val="none"/>
          <w:lang w:val="en-US" w:eastAsia="zh-CN"/>
        </w:rPr>
        <w:t>重庆高速公路特色服务区体系规划</w:t>
      </w:r>
    </w:p>
    <w:p>
      <w:pPr>
        <w:adjustRightInd w:val="0"/>
        <w:spacing w:line="315" w:lineRule="atLeast"/>
        <w:jc w:val="center"/>
        <w:textAlignment w:val="baseline"/>
        <w:rPr>
          <w:rFonts w:hint="default" w:ascii="宋体" w:hAnsi="宋体" w:eastAsia="宋体" w:cs="宋体"/>
          <w:b/>
          <w:bCs/>
          <w:color w:val="auto"/>
          <w:kern w:val="0"/>
          <w:sz w:val="44"/>
          <w:szCs w:val="44"/>
          <w:highlight w:val="none"/>
          <w:lang w:val="en-US"/>
        </w:rPr>
      </w:pPr>
      <w:r>
        <w:rPr>
          <w:rFonts w:hint="eastAsia" w:ascii="Times New Roman" w:hAnsi="Times New Roman" w:eastAsia="方正小标宋_GBK" w:cs="Times New Roman"/>
          <w:b w:val="0"/>
          <w:bCs w:val="0"/>
          <w:color w:val="auto"/>
          <w:w w:val="95"/>
          <w:sz w:val="44"/>
          <w:szCs w:val="44"/>
          <w:highlight w:val="none"/>
          <w:u w:val="none"/>
          <w:lang w:val="en-US" w:eastAsia="zh-CN"/>
        </w:rPr>
        <w:t>设计</w:t>
      </w:r>
      <w:r>
        <w:rPr>
          <w:rFonts w:hint="default" w:ascii="Times New Roman" w:hAnsi="Times New Roman" w:eastAsia="方正小标宋_GBK" w:cs="Times New Roman"/>
          <w:b w:val="0"/>
          <w:bCs w:val="0"/>
          <w:color w:val="auto"/>
          <w:w w:val="95"/>
          <w:sz w:val="44"/>
          <w:szCs w:val="44"/>
          <w:highlight w:val="none"/>
          <w:u w:val="none"/>
          <w:lang w:val="en-US" w:eastAsia="zh-CN"/>
        </w:rPr>
        <w:t>咨询服务</w:t>
      </w:r>
      <w:r>
        <w:rPr>
          <w:rFonts w:hint="eastAsia" w:ascii="Times New Roman" w:hAnsi="Times New Roman" w:eastAsia="方正小标宋_GBK" w:cs="Times New Roman"/>
          <w:b w:val="0"/>
          <w:bCs w:val="0"/>
          <w:color w:val="auto"/>
          <w:w w:val="95"/>
          <w:sz w:val="44"/>
          <w:szCs w:val="44"/>
          <w:highlight w:val="none"/>
          <w:u w:val="none"/>
          <w:lang w:val="en-US" w:eastAsia="zh-CN"/>
        </w:rPr>
        <w:t>项目</w:t>
      </w:r>
    </w:p>
    <w:p>
      <w:pPr>
        <w:adjustRightInd w:val="0"/>
        <w:spacing w:line="315" w:lineRule="atLeast"/>
        <w:jc w:val="left"/>
        <w:textAlignment w:val="baseline"/>
        <w:rPr>
          <w:rFonts w:hint="eastAsia" w:ascii="宋体" w:hAnsi="宋体" w:cs="宋体"/>
          <w:color w:val="auto"/>
          <w:kern w:val="0"/>
          <w:sz w:val="28"/>
          <w:szCs w:val="20"/>
          <w:highlight w:val="none"/>
        </w:rPr>
      </w:pPr>
    </w:p>
    <w:p>
      <w:pPr>
        <w:adjustRightInd w:val="0"/>
        <w:spacing w:line="315" w:lineRule="atLeast"/>
        <w:jc w:val="left"/>
        <w:textAlignment w:val="baseline"/>
        <w:rPr>
          <w:rFonts w:hint="eastAsia" w:ascii="宋体" w:hAnsi="宋体" w:cs="宋体"/>
          <w:color w:val="auto"/>
          <w:kern w:val="0"/>
          <w:sz w:val="28"/>
          <w:szCs w:val="20"/>
          <w:highlight w:val="none"/>
        </w:rPr>
      </w:pPr>
    </w:p>
    <w:p>
      <w:pPr>
        <w:adjustRightInd w:val="0"/>
        <w:spacing w:before="600" w:line="315" w:lineRule="atLeast"/>
        <w:jc w:val="center"/>
        <w:textAlignment w:val="baseline"/>
        <w:rPr>
          <w:rFonts w:hint="eastAsia"/>
          <w:b/>
          <w:bCs/>
          <w:color w:val="auto"/>
          <w:sz w:val="84"/>
          <w:szCs w:val="84"/>
          <w:highlight w:val="none"/>
        </w:rPr>
      </w:pPr>
    </w:p>
    <w:p>
      <w:pPr>
        <w:adjustRightInd w:val="0"/>
        <w:spacing w:before="600" w:line="315" w:lineRule="atLeast"/>
        <w:jc w:val="center"/>
        <w:textAlignment w:val="baseline"/>
        <w:rPr>
          <w:rFonts w:hint="eastAsia" w:ascii="方正小标宋_GBK" w:hAnsi="方正小标宋_GBK" w:eastAsia="方正小标宋_GBK" w:cs="方正小标宋_GBK"/>
          <w:b w:val="0"/>
          <w:bCs w:val="0"/>
          <w:color w:val="auto"/>
          <w:spacing w:val="160"/>
          <w:kern w:val="0"/>
          <w:sz w:val="72"/>
          <w:szCs w:val="72"/>
          <w:highlight w:val="none"/>
        </w:rPr>
      </w:pPr>
      <w:r>
        <w:rPr>
          <w:rFonts w:hint="eastAsia" w:ascii="方正小标宋_GBK" w:hAnsi="方正小标宋_GBK" w:eastAsia="方正小标宋_GBK" w:cs="方正小标宋_GBK"/>
          <w:b w:val="0"/>
          <w:bCs w:val="0"/>
          <w:color w:val="auto"/>
          <w:sz w:val="72"/>
          <w:szCs w:val="72"/>
          <w:highlight w:val="none"/>
        </w:rPr>
        <w:t>竞争性</w:t>
      </w:r>
      <w:r>
        <w:rPr>
          <w:rFonts w:hint="eastAsia" w:ascii="方正小标宋_GBK" w:hAnsi="方正小标宋_GBK" w:eastAsia="方正小标宋_GBK" w:cs="方正小标宋_GBK"/>
          <w:b w:val="0"/>
          <w:bCs w:val="0"/>
          <w:color w:val="auto"/>
          <w:sz w:val="72"/>
          <w:szCs w:val="72"/>
          <w:highlight w:val="none"/>
          <w:lang w:val="en-US" w:eastAsia="zh-CN"/>
        </w:rPr>
        <w:t>比选</w:t>
      </w:r>
      <w:r>
        <w:rPr>
          <w:rFonts w:hint="eastAsia" w:ascii="方正小标宋_GBK" w:hAnsi="方正小标宋_GBK" w:eastAsia="方正小标宋_GBK" w:cs="方正小标宋_GBK"/>
          <w:b w:val="0"/>
          <w:bCs w:val="0"/>
          <w:color w:val="auto"/>
          <w:sz w:val="72"/>
          <w:szCs w:val="72"/>
          <w:highlight w:val="none"/>
        </w:rPr>
        <w:t>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13"/>
        <w:rPr>
          <w:rFonts w:hint="eastAsia"/>
          <w:color w:val="auto"/>
          <w:highlight w:val="none"/>
        </w:rPr>
      </w:pPr>
    </w:p>
    <w:p>
      <w:pPr>
        <w:pStyle w:val="18"/>
        <w:rPr>
          <w:rFonts w:hint="eastAsia"/>
          <w:b/>
          <w:color w:val="auto"/>
          <w:szCs w:val="20"/>
          <w:highlight w:val="none"/>
        </w:rPr>
      </w:pPr>
    </w:p>
    <w:p>
      <w:pPr>
        <w:pStyle w:val="18"/>
        <w:rPr>
          <w:rFonts w:hint="eastAsia"/>
          <w:b/>
          <w:color w:val="auto"/>
          <w:szCs w:val="20"/>
          <w:highlight w:val="none"/>
        </w:rPr>
      </w:pPr>
    </w:p>
    <w:p>
      <w:pPr>
        <w:pStyle w:val="18"/>
        <w:rPr>
          <w:rFonts w:hint="eastAsia"/>
          <w:b/>
          <w:color w:val="auto"/>
          <w:szCs w:val="20"/>
          <w:highlight w:val="none"/>
        </w:rPr>
      </w:pPr>
    </w:p>
    <w:p>
      <w:pPr>
        <w:rPr>
          <w:rFonts w:hint="eastAsia"/>
          <w:b/>
          <w:color w:val="auto"/>
          <w:szCs w:val="20"/>
          <w:highlight w:val="none"/>
        </w:rPr>
      </w:pPr>
    </w:p>
    <w:p>
      <w:pPr>
        <w:pStyle w:val="6"/>
        <w:rPr>
          <w:rFonts w:hint="eastAsia"/>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ascii="宋体" w:hAnsi="宋体" w:cs="宋体"/>
          <w:b/>
          <w:color w:val="auto"/>
          <w:kern w:val="0"/>
          <w:sz w:val="24"/>
          <w:szCs w:val="20"/>
          <w:highlight w:val="none"/>
        </w:rPr>
      </w:pPr>
    </w:p>
    <w:p>
      <w:pPr>
        <w:jc w:val="center"/>
        <w:rPr>
          <w:sz w:val="32"/>
          <w:szCs w:val="40"/>
        </w:rPr>
      </w:pPr>
      <w:r>
        <w:rPr>
          <w:rFonts w:hint="eastAsia"/>
          <w:sz w:val="32"/>
          <w:szCs w:val="40"/>
          <w:lang w:val="en-US" w:eastAsia="zh-CN"/>
        </w:rPr>
        <w:t>采购人：</w:t>
      </w:r>
      <w:r>
        <w:rPr>
          <w:rFonts w:hint="eastAsia"/>
          <w:sz w:val="32"/>
          <w:szCs w:val="40"/>
        </w:rPr>
        <w:t>重庆高速公路集团有限公司联网收费结算中心</w:t>
      </w:r>
    </w:p>
    <w:p>
      <w:pPr>
        <w:jc w:val="center"/>
        <w:rPr>
          <w:rFonts w:hint="eastAsia"/>
          <w:sz w:val="32"/>
          <w:szCs w:val="40"/>
        </w:rPr>
      </w:pPr>
    </w:p>
    <w:p>
      <w:pPr>
        <w:jc w:val="center"/>
        <w:rPr>
          <w:sz w:val="32"/>
          <w:szCs w:val="40"/>
        </w:rPr>
      </w:pPr>
      <w:r>
        <w:rPr>
          <w:rFonts w:hint="eastAsia"/>
          <w:sz w:val="32"/>
          <w:szCs w:val="40"/>
        </w:rPr>
        <w:t>202</w:t>
      </w:r>
      <w:r>
        <w:rPr>
          <w:rFonts w:hint="eastAsia"/>
          <w:sz w:val="32"/>
          <w:szCs w:val="40"/>
          <w:lang w:val="en-US" w:eastAsia="zh-CN"/>
        </w:rPr>
        <w:t>3</w:t>
      </w:r>
      <w:r>
        <w:rPr>
          <w:rFonts w:hint="eastAsia"/>
          <w:sz w:val="32"/>
          <w:szCs w:val="40"/>
        </w:rPr>
        <w:t>年</w:t>
      </w:r>
      <w:r>
        <w:rPr>
          <w:rFonts w:hint="eastAsia"/>
          <w:sz w:val="32"/>
          <w:szCs w:val="40"/>
          <w:lang w:val="en-US" w:eastAsia="zh-CN"/>
        </w:rPr>
        <w:t>6</w:t>
      </w:r>
      <w:r>
        <w:rPr>
          <w:rFonts w:hint="eastAsia"/>
          <w:sz w:val="32"/>
          <w:szCs w:val="40"/>
        </w:rPr>
        <w:t>月</w:t>
      </w:r>
    </w:p>
    <w:p>
      <w:pPr>
        <w:rPr>
          <w:rFonts w:hint="eastAsia"/>
          <w:color w:val="auto"/>
          <w:highlight w:val="none"/>
        </w:rPr>
      </w:pPr>
    </w:p>
    <w:p>
      <w:pPr>
        <w:rPr>
          <w:rFonts w:hint="eastAsia"/>
          <w:b/>
          <w:bCs/>
          <w:color w:val="auto"/>
          <w:sz w:val="44"/>
          <w:szCs w:val="44"/>
          <w:highlight w:val="none"/>
        </w:rPr>
      </w:pPr>
      <w:r>
        <w:rPr>
          <w:rFonts w:hint="eastAsia"/>
          <w:b/>
          <w:bCs/>
          <w:color w:val="auto"/>
          <w:sz w:val="44"/>
          <w:szCs w:val="44"/>
          <w:highlight w:val="none"/>
        </w:rPr>
        <w:br w:type="page"/>
      </w:r>
    </w:p>
    <w:p>
      <w:pPr>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目  录</w:t>
      </w: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简体" w:hAnsi="方正黑体简体" w:eastAsia="方正黑体简体" w:cs="方正黑体简体"/>
          <w:b w:val="0"/>
          <w:bCs w:val="0"/>
          <w:color w:val="auto"/>
          <w:sz w:val="28"/>
          <w:szCs w:val="28"/>
          <w:highlight w:val="none"/>
        </w:rPr>
      </w:pPr>
      <w:r>
        <w:rPr>
          <w:rFonts w:hint="eastAsia" w:ascii="方正黑体简体" w:hAnsi="方正黑体简体" w:eastAsia="方正黑体简体" w:cs="方正黑体简体"/>
          <w:b w:val="0"/>
          <w:bCs w:val="0"/>
          <w:color w:val="auto"/>
          <w:sz w:val="28"/>
          <w:szCs w:val="28"/>
          <w:highlight w:val="none"/>
        </w:rPr>
        <w:t>一、竞争性</w:t>
      </w:r>
      <w:r>
        <w:rPr>
          <w:rFonts w:hint="eastAsia" w:ascii="方正黑体简体" w:hAnsi="方正黑体简体" w:eastAsia="方正黑体简体" w:cs="方正黑体简体"/>
          <w:b w:val="0"/>
          <w:bCs w:val="0"/>
          <w:color w:val="auto"/>
          <w:sz w:val="28"/>
          <w:szCs w:val="28"/>
          <w:highlight w:val="none"/>
          <w:lang w:val="en-US" w:eastAsia="zh-CN"/>
        </w:rPr>
        <w:t>比选</w:t>
      </w:r>
      <w:r>
        <w:rPr>
          <w:rFonts w:hint="eastAsia" w:ascii="方正黑体简体" w:hAnsi="方正黑体简体" w:eastAsia="方正黑体简体" w:cs="方正黑体简体"/>
          <w:b w:val="0"/>
          <w:bCs w:val="0"/>
          <w:color w:val="auto"/>
          <w:sz w:val="28"/>
          <w:szCs w:val="28"/>
          <w:highlight w:val="none"/>
        </w:rPr>
        <w:t>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项目概况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比选</w:t>
      </w:r>
      <w:r>
        <w:rPr>
          <w:rFonts w:hint="eastAsia" w:ascii="宋体" w:hAnsi="宋体"/>
          <w:color w:val="auto"/>
          <w:sz w:val="24"/>
          <w:highlight w:val="none"/>
        </w:rPr>
        <w:t>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服务周期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 工作内容及相关要求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5. 质量目标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 xml:space="preserve">6. </w:t>
      </w:r>
      <w:r>
        <w:rPr>
          <w:rFonts w:hint="eastAsia" w:ascii="宋体" w:hAnsi="宋体"/>
          <w:color w:val="auto"/>
          <w:sz w:val="24"/>
          <w:highlight w:val="none"/>
        </w:rPr>
        <w:t>报价人资质要求</w:t>
      </w:r>
      <w:r>
        <w:rPr>
          <w:rFonts w:hint="eastAsia" w:ascii="宋体" w:hAnsi="宋体"/>
          <w:color w:val="auto"/>
          <w:sz w:val="24"/>
          <w:highlight w:val="none"/>
          <w:lang w:val="en-US" w:eastAsia="zh-CN"/>
        </w:rPr>
        <w:t>和业绩要求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lang w:val="en-US" w:eastAsia="zh-CN"/>
        </w:rPr>
        <w:t xml:space="preserve">7. </w:t>
      </w:r>
      <w:r>
        <w:rPr>
          <w:rFonts w:hint="eastAsia" w:ascii="宋体" w:hAnsi="宋体"/>
          <w:color w:val="auto"/>
          <w:sz w:val="24"/>
          <w:highlight w:val="none"/>
        </w:rPr>
        <w:t>最高限价及报价方式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lang w:val="en-US" w:eastAsia="zh-CN"/>
        </w:rPr>
        <w:t xml:space="preserve">8. </w:t>
      </w:r>
      <w:r>
        <w:rPr>
          <w:rFonts w:hint="eastAsia" w:ascii="宋体" w:hAnsi="宋体"/>
          <w:color w:val="auto"/>
          <w:sz w:val="24"/>
          <w:highlight w:val="none"/>
        </w:rPr>
        <w:t>评审办法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lang w:val="en-US" w:eastAsia="zh-CN"/>
        </w:rPr>
        <w:t xml:space="preserve">9. </w:t>
      </w:r>
      <w:r>
        <w:rPr>
          <w:rFonts w:hint="eastAsia" w:ascii="宋体" w:hAnsi="宋体"/>
          <w:color w:val="auto"/>
          <w:sz w:val="24"/>
          <w:highlight w:val="none"/>
        </w:rPr>
        <w:t>报价文件要求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报价文件的递交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 xml:space="preserve">11. </w:t>
      </w:r>
      <w:r>
        <w:rPr>
          <w:rFonts w:hint="eastAsia" w:ascii="宋体" w:hAnsi="宋体" w:eastAsia="宋体" w:cs="Times New Roman"/>
          <w:color w:val="auto"/>
          <w:sz w:val="24"/>
          <w:highlight w:val="none"/>
        </w:rPr>
        <w:t>发布媒介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宋体"/>
          <w:b/>
          <w:color w:val="auto"/>
          <w:highlight w:val="none"/>
        </w:rPr>
      </w:pPr>
      <w:r>
        <w:rPr>
          <w:rFonts w:hint="eastAsia" w:ascii="宋体" w:hAnsi="宋体"/>
          <w:color w:val="auto"/>
          <w:sz w:val="24"/>
          <w:highlight w:val="none"/>
          <w:lang w:val="en-US" w:eastAsia="zh-CN"/>
        </w:rPr>
        <w:t xml:space="preserve">12. </w:t>
      </w:r>
      <w:r>
        <w:rPr>
          <w:rFonts w:hint="eastAsia" w:ascii="宋体" w:hAnsi="宋体"/>
          <w:color w:val="auto"/>
          <w:sz w:val="24"/>
          <w:highlight w:val="none"/>
        </w:rPr>
        <w:t>联系方式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简体" w:hAnsi="方正黑体简体" w:eastAsia="方正黑体简体" w:cs="方正黑体简体"/>
          <w:b w:val="0"/>
          <w:bCs w:val="0"/>
          <w:color w:val="auto"/>
          <w:sz w:val="28"/>
          <w:szCs w:val="28"/>
          <w:highlight w:val="none"/>
        </w:rPr>
      </w:pPr>
      <w:r>
        <w:rPr>
          <w:rFonts w:hint="eastAsia" w:ascii="方正黑体简体" w:hAnsi="方正黑体简体" w:eastAsia="方正黑体简体" w:cs="方正黑体简体"/>
          <w:b w:val="0"/>
          <w:bCs w:val="0"/>
          <w:color w:val="auto"/>
          <w:sz w:val="28"/>
          <w:szCs w:val="28"/>
          <w:highlight w:val="none"/>
          <w:lang w:val="en-US" w:eastAsia="zh-CN"/>
        </w:rPr>
        <w:t>二</w:t>
      </w:r>
      <w:r>
        <w:rPr>
          <w:rFonts w:hint="eastAsia" w:ascii="方正黑体简体" w:hAnsi="方正黑体简体" w:eastAsia="方正黑体简体" w:cs="方正黑体简体"/>
          <w:b w:val="0"/>
          <w:bCs w:val="0"/>
          <w:color w:val="auto"/>
          <w:sz w:val="28"/>
          <w:szCs w:val="28"/>
          <w:highlight w:val="none"/>
        </w:rPr>
        <w:t>、报价文件格式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报价文件封面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报价文件目录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报价函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报价表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法定代表人身份证明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授权委托书（若有）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资格审查资料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其他资料（若有）</w:t>
      </w:r>
    </w:p>
    <w:p>
      <w:pPr>
        <w:pStyle w:val="18"/>
        <w:rPr>
          <w:rFonts w:hint="eastAsia"/>
          <w:color w:val="auto"/>
          <w:highlight w:val="none"/>
        </w:rPr>
      </w:pPr>
    </w:p>
    <w:p>
      <w:pPr>
        <w:pStyle w:val="18"/>
        <w:rPr>
          <w:rFonts w:hint="eastAsia" w:hAnsi="宋体"/>
          <w:b/>
          <w:color w:val="auto"/>
          <w:sz w:val="36"/>
          <w:szCs w:val="36"/>
          <w:highlight w:val="none"/>
        </w:rPr>
      </w:pPr>
    </w:p>
    <w:p>
      <w:pPr>
        <w:pStyle w:val="18"/>
        <w:rPr>
          <w:rFonts w:hint="eastAsia" w:hAnsi="宋体"/>
          <w:b/>
          <w:color w:val="auto"/>
          <w:sz w:val="36"/>
          <w:szCs w:val="36"/>
          <w:highlight w:val="none"/>
        </w:rPr>
      </w:pPr>
    </w:p>
    <w:p>
      <w:pPr>
        <w:pStyle w:val="18"/>
        <w:rPr>
          <w:rFonts w:hint="eastAsia" w:hAnsi="宋体"/>
          <w:b/>
          <w:color w:val="auto"/>
          <w:sz w:val="36"/>
          <w:szCs w:val="36"/>
          <w:highlight w:val="none"/>
        </w:rPr>
        <w:sectPr>
          <w:footerReference r:id="rId3" w:type="default"/>
          <w:pgSz w:w="11900" w:h="16830"/>
          <w:pgMar w:top="1430" w:right="1614" w:bottom="1366" w:left="1785" w:header="0" w:footer="1187" w:gutter="0"/>
          <w:cols w:space="720" w:num="1"/>
        </w:sectPr>
      </w:pPr>
    </w:p>
    <w:p>
      <w:pPr>
        <w:pStyle w:val="18"/>
        <w:rPr>
          <w:rFonts w:hint="eastAsia" w:hAnsi="宋体"/>
          <w:b/>
          <w:color w:val="auto"/>
          <w:sz w:val="36"/>
          <w:szCs w:val="36"/>
          <w:highlight w:val="none"/>
        </w:rPr>
      </w:pPr>
    </w:p>
    <w:p>
      <w:pPr>
        <w:rPr>
          <w:rFonts w:hint="eastAsia"/>
          <w:b/>
          <w:bCs/>
          <w:color w:val="auto"/>
          <w:sz w:val="72"/>
          <w:szCs w:val="72"/>
          <w:highlight w:val="none"/>
        </w:rPr>
      </w:pPr>
    </w:p>
    <w:p>
      <w:pPr>
        <w:rPr>
          <w:rFonts w:hint="eastAsia"/>
          <w:b/>
          <w:bCs/>
          <w:color w:val="auto"/>
          <w:sz w:val="72"/>
          <w:szCs w:val="72"/>
          <w:highlight w:val="none"/>
        </w:rPr>
      </w:pPr>
    </w:p>
    <w:p>
      <w:pPr>
        <w:rPr>
          <w:rFonts w:hint="eastAsia"/>
          <w:b/>
          <w:bCs/>
          <w:color w:val="auto"/>
          <w:sz w:val="72"/>
          <w:szCs w:val="72"/>
          <w:highlight w:val="none"/>
        </w:rPr>
      </w:pPr>
    </w:p>
    <w:p>
      <w:pPr>
        <w:rPr>
          <w:rFonts w:hint="eastAsia"/>
          <w:b/>
          <w:bCs/>
          <w:color w:val="auto"/>
          <w:sz w:val="72"/>
          <w:szCs w:val="72"/>
          <w:highlight w:val="none"/>
        </w:rPr>
      </w:pPr>
    </w:p>
    <w:p>
      <w:pPr>
        <w:rPr>
          <w:rFonts w:hint="eastAsia"/>
          <w:b/>
          <w:bCs/>
          <w:color w:val="auto"/>
          <w:sz w:val="72"/>
          <w:szCs w:val="72"/>
          <w:highlight w:val="none"/>
        </w:rPr>
      </w:pPr>
    </w:p>
    <w:p>
      <w:pPr>
        <w:rPr>
          <w:rFonts w:hint="eastAsia"/>
          <w:b/>
          <w:bCs/>
          <w:color w:val="auto"/>
          <w:sz w:val="72"/>
          <w:szCs w:val="72"/>
          <w:highlight w:val="none"/>
        </w:rPr>
      </w:pPr>
    </w:p>
    <w:p>
      <w:pPr>
        <w:jc w:val="center"/>
        <w:rPr>
          <w:b/>
          <w:bCs/>
          <w:color w:val="auto"/>
          <w:sz w:val="72"/>
          <w:szCs w:val="72"/>
          <w:highlight w:val="none"/>
        </w:rPr>
      </w:pPr>
      <w:r>
        <w:rPr>
          <w:rFonts w:hint="eastAsia"/>
          <w:b/>
          <w:bCs/>
          <w:color w:val="auto"/>
          <w:sz w:val="72"/>
          <w:szCs w:val="72"/>
          <w:highlight w:val="none"/>
        </w:rPr>
        <w:t>一、竞争性</w:t>
      </w:r>
      <w:r>
        <w:rPr>
          <w:rFonts w:hint="eastAsia"/>
          <w:b/>
          <w:bCs/>
          <w:color w:val="auto"/>
          <w:sz w:val="72"/>
          <w:szCs w:val="72"/>
          <w:highlight w:val="none"/>
          <w:lang w:val="en-US" w:eastAsia="zh-CN"/>
        </w:rPr>
        <w:t>比选</w:t>
      </w:r>
      <w:r>
        <w:rPr>
          <w:rFonts w:hint="eastAsia"/>
          <w:b/>
          <w:bCs/>
          <w:color w:val="auto"/>
          <w:sz w:val="72"/>
          <w:szCs w:val="72"/>
          <w:highlight w:val="none"/>
        </w:rPr>
        <w:t>函</w:t>
      </w:r>
    </w:p>
    <w:p>
      <w:pPr>
        <w:pStyle w:val="18"/>
        <w:rPr>
          <w:rFonts w:hint="eastAsia" w:hAnsi="宋体"/>
          <w:b/>
          <w:color w:val="auto"/>
          <w:sz w:val="36"/>
          <w:szCs w:val="36"/>
          <w:highlight w:val="none"/>
        </w:rPr>
      </w:pPr>
    </w:p>
    <w:p>
      <w:pPr>
        <w:pStyle w:val="18"/>
        <w:rPr>
          <w:rFonts w:hint="eastAsia" w:hAnsi="宋体"/>
          <w:b/>
          <w:color w:val="auto"/>
          <w:sz w:val="36"/>
          <w:szCs w:val="36"/>
          <w:highlight w:val="none"/>
        </w:rPr>
      </w:pPr>
    </w:p>
    <w:p>
      <w:pPr>
        <w:pStyle w:val="18"/>
        <w:rPr>
          <w:rFonts w:hint="eastAsia" w:hAnsi="宋体"/>
          <w:b/>
          <w:color w:val="auto"/>
          <w:sz w:val="36"/>
          <w:szCs w:val="36"/>
          <w:highlight w:val="none"/>
        </w:rPr>
      </w:pPr>
    </w:p>
    <w:p>
      <w:pPr>
        <w:pStyle w:val="18"/>
        <w:rPr>
          <w:rFonts w:hint="eastAsia" w:hAnsi="宋体"/>
          <w:b/>
          <w:color w:val="auto"/>
          <w:sz w:val="36"/>
          <w:szCs w:val="36"/>
          <w:highlight w:val="none"/>
        </w:rPr>
      </w:pPr>
    </w:p>
    <w:p>
      <w:pPr>
        <w:pStyle w:val="18"/>
        <w:rPr>
          <w:rFonts w:hint="eastAsia" w:hAnsi="宋体"/>
          <w:b/>
          <w:color w:val="auto"/>
          <w:sz w:val="36"/>
          <w:szCs w:val="36"/>
          <w:highlight w:val="none"/>
        </w:rPr>
      </w:pPr>
    </w:p>
    <w:p>
      <w:pPr>
        <w:pStyle w:val="18"/>
        <w:rPr>
          <w:rFonts w:hint="eastAsia" w:hAnsi="宋体"/>
          <w:b/>
          <w:color w:val="auto"/>
          <w:sz w:val="36"/>
          <w:szCs w:val="36"/>
          <w:highlight w:val="none"/>
        </w:rPr>
      </w:pPr>
    </w:p>
    <w:p>
      <w:pPr>
        <w:pStyle w:val="18"/>
        <w:rPr>
          <w:rFonts w:hint="eastAsia" w:hAnsi="宋体"/>
          <w:b/>
          <w:color w:val="auto"/>
          <w:sz w:val="36"/>
          <w:szCs w:val="36"/>
          <w:highlight w:val="none"/>
        </w:rPr>
      </w:pPr>
    </w:p>
    <w:p>
      <w:pPr>
        <w:pStyle w:val="18"/>
        <w:rPr>
          <w:rFonts w:hint="eastAsia" w:hAnsi="宋体"/>
          <w:b/>
          <w:color w:val="auto"/>
          <w:sz w:val="36"/>
          <w:szCs w:val="36"/>
          <w:highlight w:val="none"/>
        </w:rPr>
      </w:pPr>
    </w:p>
    <w:p>
      <w:pPr>
        <w:rPr>
          <w:rFonts w:hint="eastAsia" w:ascii="宋体" w:hAnsi="宋体" w:eastAsia="宋体" w:cs="宋体"/>
          <w:b/>
          <w:color w:val="auto"/>
          <w:kern w:val="2"/>
          <w:sz w:val="44"/>
          <w:szCs w:val="44"/>
          <w:highlight w:val="none"/>
          <w:lang w:val="en-US" w:eastAsia="zh-CN" w:bidi="ar-SA"/>
        </w:rPr>
      </w:pPr>
      <w:r>
        <w:rPr>
          <w:rFonts w:hint="eastAsia" w:ascii="宋体" w:hAnsi="宋体" w:eastAsia="宋体" w:cs="宋体"/>
          <w:b/>
          <w:color w:val="auto"/>
          <w:kern w:val="2"/>
          <w:sz w:val="44"/>
          <w:szCs w:val="44"/>
          <w:highlight w:val="none"/>
          <w:lang w:val="en-US" w:eastAsia="zh-CN" w:bidi="ar-SA"/>
        </w:rPr>
        <w:br w:type="page"/>
      </w:r>
    </w:p>
    <w:p>
      <w:pPr>
        <w:adjustRightInd w:val="0"/>
        <w:spacing w:line="315" w:lineRule="atLeast"/>
        <w:jc w:val="center"/>
        <w:textAlignment w:val="baseline"/>
        <w:rPr>
          <w:rFonts w:hint="eastAsia" w:ascii="Times New Roman" w:hAnsi="Times New Roman" w:eastAsia="方正小标宋_GBK" w:cs="Times New Roman"/>
          <w:b w:val="0"/>
          <w:bCs w:val="0"/>
          <w:color w:val="auto"/>
          <w:w w:val="95"/>
          <w:sz w:val="44"/>
          <w:szCs w:val="44"/>
          <w:highlight w:val="none"/>
          <w:u w:val="none"/>
          <w:lang w:val="en-US" w:eastAsia="zh-CN"/>
        </w:rPr>
      </w:pPr>
      <w:r>
        <w:rPr>
          <w:rFonts w:hint="eastAsia" w:ascii="Times New Roman" w:hAnsi="Times New Roman" w:eastAsia="方正小标宋_GBK" w:cs="Times New Roman"/>
          <w:b w:val="0"/>
          <w:bCs w:val="0"/>
          <w:color w:val="auto"/>
          <w:w w:val="95"/>
          <w:sz w:val="44"/>
          <w:szCs w:val="44"/>
          <w:highlight w:val="none"/>
          <w:u w:val="none"/>
          <w:lang w:val="en-US" w:eastAsia="zh-CN"/>
        </w:rPr>
        <w:t>重庆高速公路特色服务区规划设计</w:t>
      </w:r>
    </w:p>
    <w:p>
      <w:pPr>
        <w:adjustRightInd w:val="0"/>
        <w:spacing w:line="315" w:lineRule="atLeast"/>
        <w:jc w:val="center"/>
        <w:textAlignment w:val="baseline"/>
        <w:rPr>
          <w:rFonts w:hint="eastAsia" w:ascii="宋体" w:hAnsi="宋体" w:eastAsia="宋体" w:cs="宋体"/>
          <w:color w:val="auto"/>
          <w:sz w:val="44"/>
          <w:szCs w:val="44"/>
          <w:highlight w:val="none"/>
        </w:rPr>
      </w:pPr>
      <w:r>
        <w:rPr>
          <w:rFonts w:hint="default" w:ascii="Times New Roman" w:hAnsi="Times New Roman" w:eastAsia="方正小标宋_GBK" w:cs="Times New Roman"/>
          <w:b w:val="0"/>
          <w:bCs w:val="0"/>
          <w:color w:val="auto"/>
          <w:w w:val="95"/>
          <w:sz w:val="44"/>
          <w:szCs w:val="44"/>
          <w:highlight w:val="none"/>
          <w:u w:val="none"/>
          <w:lang w:val="en-US" w:eastAsia="zh-CN"/>
        </w:rPr>
        <w:t>咨询服务</w:t>
      </w:r>
      <w:r>
        <w:rPr>
          <w:rFonts w:hint="eastAsia" w:ascii="Times New Roman" w:hAnsi="Times New Roman" w:eastAsia="方正小标宋_GBK" w:cs="Times New Roman"/>
          <w:b w:val="0"/>
          <w:bCs w:val="0"/>
          <w:color w:val="auto"/>
          <w:w w:val="95"/>
          <w:sz w:val="44"/>
          <w:szCs w:val="44"/>
          <w:highlight w:val="none"/>
          <w:u w:val="none"/>
          <w:lang w:val="en-US" w:eastAsia="zh-CN"/>
        </w:rPr>
        <w:t>项目</w:t>
      </w:r>
      <w:r>
        <w:rPr>
          <w:rFonts w:hint="eastAsia" w:ascii="方正小标宋_GBK" w:hAnsi="方正小标宋_GBK" w:eastAsia="方正小标宋_GBK" w:cs="方正小标宋_GBK"/>
          <w:spacing w:val="0"/>
          <w:sz w:val="44"/>
          <w:szCs w:val="44"/>
        </w:rPr>
        <w:t>竞争性</w:t>
      </w:r>
      <w:r>
        <w:rPr>
          <w:rFonts w:hint="eastAsia" w:ascii="方正小标宋_GBK" w:hAnsi="方正小标宋_GBK" w:eastAsia="方正小标宋_GBK" w:cs="方正小标宋_GBK"/>
          <w:spacing w:val="0"/>
          <w:sz w:val="44"/>
          <w:szCs w:val="44"/>
          <w:lang w:val="en-US" w:eastAsia="zh-CN"/>
        </w:rPr>
        <w:t>比选</w:t>
      </w:r>
      <w:r>
        <w:rPr>
          <w:rFonts w:hint="eastAsia" w:ascii="方正小标宋_GBK" w:hAnsi="方正小标宋_GBK" w:eastAsia="方正小标宋_GBK" w:cs="方正小标宋_GBK"/>
          <w:spacing w:val="0"/>
          <w:sz w:val="44"/>
          <w:szCs w:val="44"/>
        </w:rPr>
        <w:t>函</w:t>
      </w:r>
    </w:p>
    <w:p>
      <w:pPr>
        <w:pageBreakBefore w:val="0"/>
        <w:widowControl w:val="0"/>
        <w:kinsoku/>
        <w:wordWrap/>
        <w:overflowPunct/>
        <w:topLinePunct w:val="0"/>
        <w:autoSpaceDE/>
        <w:autoSpaceDN/>
        <w:bidi w:val="0"/>
        <w:adjustRightInd/>
        <w:snapToGrid/>
        <w:spacing w:line="480" w:lineRule="exact"/>
        <w:ind w:right="0" w:rightChars="0" w:firstLine="880" w:firstLineChars="200"/>
        <w:jc w:val="both"/>
        <w:textAlignment w:val="baseline"/>
        <w:outlineLvl w:val="9"/>
        <w:rPr>
          <w:rFonts w:hint="eastAsia" w:ascii="宋体" w:hAnsi="宋体" w:eastAsia="宋体" w:cs="宋体"/>
          <w:b w:val="0"/>
          <w:color w:val="auto"/>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b w:val="0"/>
          <w:color w:val="auto"/>
          <w:kern w:val="2"/>
          <w:sz w:val="24"/>
          <w:szCs w:val="24"/>
          <w:highlight w:val="none"/>
          <w:lang w:val="en-US" w:eastAsia="zh-CN" w:bidi="ar-SA"/>
        </w:rPr>
      </w:pPr>
      <w:r>
        <w:rPr>
          <w:rFonts w:ascii="Times New Roman" w:hAnsi="Times New Roman" w:eastAsia="方正仿宋_GBK" w:cs="Times New Roman"/>
          <w:sz w:val="32"/>
          <w:szCs w:val="24"/>
        </w:rPr>
        <w:t>截至2022年底，全市高速公路通车里程突破4000公里、面积密度西部第一，全面实现县县通高速，“1小时通勤圈”加快形成。高速公路服务区作为高速公路的重要组成部分，是公众驾乘车辆出行的重要交通节点，承载着车辆</w:t>
      </w:r>
      <w:r>
        <w:rPr>
          <w:rFonts w:hint="eastAsia" w:ascii="Times New Roman" w:hAnsi="Times New Roman" w:eastAsia="方正仿宋_GBK" w:cs="Times New Roman"/>
          <w:sz w:val="32"/>
          <w:szCs w:val="24"/>
          <w:lang w:val="en-US" w:eastAsia="zh-CN"/>
        </w:rPr>
        <w:t>能源补给</w:t>
      </w:r>
      <w:r>
        <w:rPr>
          <w:rFonts w:ascii="Times New Roman" w:hAnsi="Times New Roman" w:eastAsia="方正仿宋_GBK" w:cs="Times New Roman"/>
          <w:sz w:val="32"/>
          <w:szCs w:val="24"/>
        </w:rPr>
        <w:t>、司机停留休息等基本功能</w:t>
      </w:r>
      <w:r>
        <w:rPr>
          <w:rFonts w:hint="eastAsia" w:ascii="Times New Roman" w:hAnsi="Times New Roman" w:eastAsia="方正仿宋_GBK" w:cs="Times New Roman"/>
          <w:sz w:val="32"/>
          <w:szCs w:val="24"/>
        </w:rPr>
        <w:t>。</w:t>
      </w:r>
      <w:r>
        <w:rPr>
          <w:rFonts w:ascii="Times New Roman" w:hAnsi="Times New Roman" w:eastAsia="方正仿宋_GBK" w:cs="Times New Roman"/>
          <w:color w:val="000000"/>
          <w:kern w:val="28"/>
          <w:sz w:val="32"/>
          <w:szCs w:val="32"/>
        </w:rPr>
        <w:t>今后的服务区将转变为“服务区+”的全新模式，承载越来越多的公共服务与文化旅游职能，成为城市形象、文化、经济的展销点。</w:t>
      </w:r>
      <w:r>
        <w:rPr>
          <w:rFonts w:hint="eastAsia" w:ascii="方正仿宋_GBK" w:hAnsi="方正仿宋_GBK" w:eastAsia="方正仿宋_GBK" w:cs="方正仿宋_GBK"/>
          <w:sz w:val="32"/>
          <w:szCs w:val="32"/>
        </w:rPr>
        <w:t>为助推高速公路服务区高质量发展，提升高速公路运营管理质量和服务水平</w:t>
      </w:r>
      <w:r>
        <w:rPr>
          <w:rFonts w:ascii="Times New Roman" w:hAnsi="Times New Roman" w:eastAsia="方正仿宋_GBK" w:cs="Times New Roman"/>
          <w:sz w:val="32"/>
          <w:szCs w:val="24"/>
        </w:rPr>
        <w:t>，打造更加生活化、人文化、品质化、智慧化的全新</w:t>
      </w:r>
      <w:r>
        <w:rPr>
          <w:rFonts w:hint="eastAsia" w:ascii="Times New Roman" w:hAnsi="Times New Roman" w:eastAsia="方正仿宋_GBK" w:cs="Times New Roman"/>
          <w:sz w:val="32"/>
          <w:szCs w:val="24"/>
          <w:lang w:val="en-US" w:eastAsia="zh-CN"/>
        </w:rPr>
        <w:t>特色</w:t>
      </w:r>
      <w:r>
        <w:rPr>
          <w:rFonts w:ascii="Times New Roman" w:hAnsi="Times New Roman" w:eastAsia="方正仿宋_GBK" w:cs="Times New Roman"/>
          <w:sz w:val="32"/>
          <w:szCs w:val="24"/>
        </w:rPr>
        <w:t>服务区，促进现代高速公路服务区转型升级、高速公路健康可持续发展，</w:t>
      </w:r>
      <w:r>
        <w:rPr>
          <w:rFonts w:hint="eastAsia" w:ascii="方正仿宋_GBK" w:hAnsi="方正仿宋_GBK" w:eastAsia="方正仿宋_GBK" w:cs="方正仿宋_GBK"/>
          <w:sz w:val="32"/>
          <w:szCs w:val="32"/>
          <w:lang w:val="en-US" w:eastAsia="zh-CN"/>
        </w:rPr>
        <w:t>现需要委托相关单位对重庆高速公路特色服务区规划设计提供</w:t>
      </w:r>
      <w:r>
        <w:rPr>
          <w:rFonts w:hint="default" w:ascii="方正仿宋_GBK" w:hAnsi="方正仿宋_GBK" w:eastAsia="方正仿宋_GBK" w:cs="方正仿宋_GBK"/>
          <w:sz w:val="32"/>
          <w:szCs w:val="32"/>
          <w:lang w:val="en-US" w:eastAsia="zh-CN"/>
        </w:rPr>
        <w:t>咨询服务</w:t>
      </w:r>
      <w:r>
        <w:rPr>
          <w:rFonts w:hint="eastAsia" w:ascii="方正仿宋_GBK" w:hAnsi="方正仿宋_GBK" w:eastAsia="方正仿宋_GBK" w:cs="方正仿宋_GBK"/>
          <w:sz w:val="32"/>
          <w:szCs w:val="32"/>
          <w:lang w:val="en-US" w:eastAsia="zh-CN"/>
        </w:rPr>
        <w:t>，竞争性比选相关事项如下：</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到2025年，初步建成布局合理、功能完善、业态丰富、品牌集聚、品质高端、特色突出、服务优良的高速公路服务区网络，成为服务地方经济和推动城乡统筹发展的重要载体，成为助推国际消费中心城市建设的重要经济走廊和靓丽风景线。提档升级现有服务区、打造特色主题服务区、构建开放型服务区</w:t>
      </w:r>
      <w:r>
        <w:rPr>
          <w:rFonts w:hint="eastAsia" w:ascii="方正仿宋_GBK" w:hAnsi="方正仿宋_GBK" w:eastAsia="方正仿宋_GBK" w:cs="方正仿宋_GBK"/>
          <w:sz w:val="32"/>
          <w:szCs w:val="32"/>
          <w:lang w:eastAsia="zh-CN"/>
        </w:rPr>
        <w:t>。</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二、比选内容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b w:val="0"/>
          <w:bCs w:val="0"/>
          <w:color w:val="auto"/>
          <w:highlight w:val="none"/>
          <w:lang w:val="en-US" w:eastAsia="zh-CN"/>
        </w:rPr>
      </w:pPr>
      <w:r>
        <w:rPr>
          <w:rFonts w:hint="eastAsia" w:ascii="方正仿宋_GBK" w:hAnsi="方正仿宋_GBK" w:eastAsia="方正仿宋_GBK" w:cs="方正仿宋_GBK"/>
          <w:bCs/>
          <w:sz w:val="32"/>
          <w:szCs w:val="32"/>
          <w:lang w:val="en-US" w:eastAsia="zh-CN"/>
        </w:rPr>
        <w:t>提供第三方规划设计咨询服务，编制《</w:t>
      </w:r>
      <w:r>
        <w:rPr>
          <w:rFonts w:ascii="Times New Roman" w:hAnsi="Times New Roman" w:eastAsia="方正仿宋_GBK" w:cs="Times New Roman"/>
          <w:sz w:val="32"/>
          <w:szCs w:val="24"/>
        </w:rPr>
        <w:t>重庆高速公路</w:t>
      </w:r>
      <w:r>
        <w:rPr>
          <w:rFonts w:hint="eastAsia" w:ascii="Times New Roman" w:hAnsi="Times New Roman" w:eastAsia="方正仿宋_GBK" w:cs="Times New Roman"/>
          <w:sz w:val="32"/>
          <w:szCs w:val="24"/>
        </w:rPr>
        <w:t>特色</w:t>
      </w:r>
      <w:r>
        <w:rPr>
          <w:rFonts w:ascii="Times New Roman" w:hAnsi="Times New Roman" w:eastAsia="方正仿宋_GBK" w:cs="Times New Roman"/>
          <w:sz w:val="32"/>
          <w:szCs w:val="24"/>
        </w:rPr>
        <w:t>服务区发展规划</w:t>
      </w:r>
      <w:r>
        <w:rPr>
          <w:rFonts w:hint="eastAsia" w:ascii="Times New Roman" w:hAnsi="Times New Roman" w:eastAsia="方正仿宋_GBK" w:cs="Times New Roman"/>
          <w:sz w:val="32"/>
          <w:szCs w:val="24"/>
          <w:lang w:val="en-US" w:eastAsia="zh-CN"/>
        </w:rPr>
        <w:t>书</w:t>
      </w:r>
      <w:r>
        <w:rPr>
          <w:rFonts w:hint="eastAsia" w:ascii="方正仿宋_GBK" w:hAnsi="方正仿宋_GBK" w:eastAsia="方正仿宋_GBK" w:cs="方正仿宋_GBK"/>
          <w:bCs/>
          <w:sz w:val="32"/>
          <w:szCs w:val="32"/>
          <w:lang w:val="en-US" w:eastAsia="zh-CN"/>
        </w:rPr>
        <w:t>》。</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三、服务周期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服务周期自合同签订之日起至项目交工验收之日止。</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四、工作内容及相关要求</w:t>
      </w:r>
    </w:p>
    <w:p>
      <w:pPr>
        <w:spacing w:line="600"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24"/>
        </w:rPr>
        <w:t>基于重庆市高速公路服务区现状及需求分析，提出高速公路服务区功能定位、分类标准和提质改造措施等，形成《</w:t>
      </w:r>
      <w:r>
        <w:rPr>
          <w:rFonts w:hint="eastAsia" w:ascii="Times New Roman" w:hAnsi="Times New Roman" w:eastAsia="方正仿宋_GBK" w:cs="Times New Roman"/>
          <w:sz w:val="32"/>
          <w:szCs w:val="24"/>
          <w:lang w:val="en-US" w:eastAsia="zh-CN"/>
        </w:rPr>
        <w:t>重庆高速公路特色服务区发展规划书</w:t>
      </w:r>
      <w:r>
        <w:rPr>
          <w:rFonts w:ascii="Times New Roman" w:hAnsi="Times New Roman" w:eastAsia="方正仿宋_GBK" w:cs="Times New Roman"/>
          <w:sz w:val="32"/>
          <w:szCs w:val="24"/>
        </w:rPr>
        <w:t>》研究</w:t>
      </w:r>
      <w:r>
        <w:rPr>
          <w:rFonts w:hint="eastAsia" w:ascii="Times New Roman" w:hAnsi="Times New Roman" w:eastAsia="方正仿宋_GBK" w:cs="Times New Roman"/>
          <w:sz w:val="32"/>
          <w:szCs w:val="24"/>
        </w:rPr>
        <w:t>成果</w:t>
      </w:r>
      <w:r>
        <w:rPr>
          <w:rFonts w:ascii="Times New Roman" w:hAnsi="Times New Roman" w:eastAsia="方正仿宋_GBK" w:cs="Times New Roman"/>
          <w:sz w:val="32"/>
          <w:szCs w:val="24"/>
        </w:rPr>
        <w:t>，开展成果报告的检查与咨询，进行补充和修改完善。</w:t>
      </w:r>
    </w:p>
    <w:p>
      <w:pPr>
        <w:pStyle w:val="8"/>
        <w:numPr>
          <w:ilvl w:val="0"/>
          <w:numId w:val="0"/>
        </w:numPr>
        <w:adjustRightInd w:val="0"/>
        <w:snapToGrid w:val="0"/>
        <w:spacing w:line="520" w:lineRule="exact"/>
        <w:ind w:firstLine="640" w:firstLineChars="200"/>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内容包含但不限于以下内容：</w:t>
      </w:r>
    </w:p>
    <w:p>
      <w:pPr>
        <w:spacing w:line="600" w:lineRule="exact"/>
        <w:ind w:firstLine="640" w:firstLineChars="200"/>
        <w:rPr>
          <w:rFonts w:ascii="Times New Roman" w:hAnsi="Times New Roman" w:eastAsia="方正仿宋_GBK" w:cs="Times New Roman"/>
          <w:bCs/>
          <w:sz w:val="32"/>
          <w:szCs w:val="24"/>
        </w:rPr>
      </w:pPr>
      <w:r>
        <w:rPr>
          <w:rFonts w:hint="eastAsia" w:ascii="方正楷体_GBK" w:hAnsi="方正楷体_GBK" w:eastAsia="方正楷体_GBK" w:cs="方正楷体_GBK"/>
          <w:b w:val="0"/>
          <w:bCs/>
          <w:sz w:val="32"/>
          <w:szCs w:val="24"/>
          <w:lang w:eastAsia="zh-CN"/>
        </w:rPr>
        <w:t>（</w:t>
      </w:r>
      <w:r>
        <w:rPr>
          <w:rFonts w:hint="eastAsia" w:ascii="方正楷体_GBK" w:hAnsi="方正楷体_GBK" w:eastAsia="方正楷体_GBK" w:cs="方正楷体_GBK"/>
          <w:b w:val="0"/>
          <w:bCs/>
          <w:sz w:val="32"/>
          <w:szCs w:val="24"/>
          <w:lang w:val="en-US" w:eastAsia="zh-CN"/>
        </w:rPr>
        <w:t>一</w:t>
      </w:r>
      <w:r>
        <w:rPr>
          <w:rFonts w:hint="eastAsia" w:ascii="方正楷体_GBK" w:hAnsi="方正楷体_GBK" w:eastAsia="方正楷体_GBK" w:cs="方正楷体_GBK"/>
          <w:b w:val="0"/>
          <w:bCs/>
          <w:sz w:val="32"/>
          <w:szCs w:val="24"/>
          <w:lang w:eastAsia="zh-CN"/>
        </w:rPr>
        <w:t>）</w:t>
      </w:r>
      <w:r>
        <w:rPr>
          <w:rFonts w:hint="eastAsia" w:ascii="方正楷体_GBK" w:hAnsi="方正楷体_GBK" w:eastAsia="方正楷体_GBK" w:cs="方正楷体_GBK"/>
          <w:b w:val="0"/>
          <w:bCs/>
          <w:sz w:val="32"/>
          <w:szCs w:val="24"/>
        </w:rPr>
        <w:t>规划基础。</w:t>
      </w:r>
      <w:r>
        <w:rPr>
          <w:rFonts w:ascii="Times New Roman" w:hAnsi="Times New Roman" w:eastAsia="方正仿宋_GBK" w:cs="Times New Roman"/>
          <w:bCs/>
          <w:sz w:val="32"/>
          <w:szCs w:val="24"/>
        </w:rPr>
        <w:t>包含重庆市高速服务区发展现状、存在的问题分析。</w:t>
      </w:r>
    </w:p>
    <w:p>
      <w:pPr>
        <w:spacing w:line="600" w:lineRule="exact"/>
        <w:ind w:firstLine="640" w:firstLineChars="200"/>
        <w:rPr>
          <w:rFonts w:ascii="Times New Roman" w:hAnsi="Times New Roman" w:eastAsia="方正仿宋_GBK" w:cs="Times New Roman"/>
          <w:bCs/>
          <w:sz w:val="32"/>
          <w:szCs w:val="24"/>
        </w:rPr>
      </w:pPr>
      <w:r>
        <w:rPr>
          <w:rFonts w:hint="eastAsia" w:ascii="方正楷体_GBK" w:hAnsi="方正楷体_GBK" w:eastAsia="方正楷体_GBK" w:cs="方正楷体_GBK"/>
          <w:b w:val="0"/>
          <w:bCs/>
          <w:sz w:val="32"/>
          <w:szCs w:val="24"/>
          <w:lang w:eastAsia="zh-CN"/>
        </w:rPr>
        <w:t>（</w:t>
      </w:r>
      <w:r>
        <w:rPr>
          <w:rFonts w:hint="eastAsia" w:ascii="方正楷体_GBK" w:hAnsi="方正楷体_GBK" w:eastAsia="方正楷体_GBK" w:cs="方正楷体_GBK"/>
          <w:b w:val="0"/>
          <w:bCs/>
          <w:sz w:val="32"/>
          <w:szCs w:val="24"/>
          <w:lang w:val="en-US" w:eastAsia="zh-CN"/>
        </w:rPr>
        <w:t>二</w:t>
      </w:r>
      <w:r>
        <w:rPr>
          <w:rFonts w:hint="eastAsia" w:ascii="方正楷体_GBK" w:hAnsi="方正楷体_GBK" w:eastAsia="方正楷体_GBK" w:cs="方正楷体_GBK"/>
          <w:b w:val="0"/>
          <w:bCs/>
          <w:sz w:val="32"/>
          <w:szCs w:val="24"/>
          <w:lang w:eastAsia="zh-CN"/>
        </w:rPr>
        <w:t>）发展形势与需求分析。</w:t>
      </w:r>
      <w:r>
        <w:rPr>
          <w:rFonts w:ascii="Times New Roman" w:hAnsi="Times New Roman" w:eastAsia="方正仿宋_GBK" w:cs="Times New Roman"/>
          <w:bCs/>
          <w:sz w:val="32"/>
          <w:szCs w:val="24"/>
        </w:rPr>
        <w:t>包含当前国家、市级高速服务区相关政策、文件要求，服务区需求分析。</w:t>
      </w:r>
    </w:p>
    <w:p>
      <w:pPr>
        <w:spacing w:line="600" w:lineRule="exact"/>
        <w:ind w:firstLine="640" w:firstLineChars="200"/>
        <w:rPr>
          <w:rFonts w:ascii="Times New Roman" w:hAnsi="Times New Roman" w:eastAsia="方正仿宋_GBK" w:cs="Times New Roman"/>
          <w:bCs/>
          <w:sz w:val="32"/>
          <w:szCs w:val="24"/>
        </w:rPr>
      </w:pPr>
      <w:r>
        <w:rPr>
          <w:rFonts w:hint="eastAsia" w:ascii="方正楷体_GBK" w:hAnsi="方正楷体_GBK" w:eastAsia="方正楷体_GBK" w:cs="方正楷体_GBK"/>
          <w:b w:val="0"/>
          <w:bCs/>
          <w:sz w:val="32"/>
          <w:szCs w:val="24"/>
          <w:lang w:eastAsia="zh-CN"/>
        </w:rPr>
        <w:t>（</w:t>
      </w:r>
      <w:r>
        <w:rPr>
          <w:rFonts w:hint="eastAsia" w:ascii="方正楷体_GBK" w:hAnsi="方正楷体_GBK" w:eastAsia="方正楷体_GBK" w:cs="方正楷体_GBK"/>
          <w:b w:val="0"/>
          <w:bCs/>
          <w:sz w:val="32"/>
          <w:szCs w:val="24"/>
          <w:lang w:val="en-US" w:eastAsia="zh-CN"/>
        </w:rPr>
        <w:t>三</w:t>
      </w:r>
      <w:r>
        <w:rPr>
          <w:rFonts w:hint="eastAsia" w:ascii="方正楷体_GBK" w:hAnsi="方正楷体_GBK" w:eastAsia="方正楷体_GBK" w:cs="方正楷体_GBK"/>
          <w:b w:val="0"/>
          <w:bCs/>
          <w:sz w:val="32"/>
          <w:szCs w:val="24"/>
          <w:lang w:eastAsia="zh-CN"/>
        </w:rPr>
        <w:t>）国内外经验借鉴。</w:t>
      </w:r>
      <w:r>
        <w:rPr>
          <w:rFonts w:ascii="Times New Roman" w:hAnsi="Times New Roman" w:eastAsia="方正仿宋_GBK" w:cs="Times New Roman"/>
          <w:bCs/>
          <w:sz w:val="32"/>
          <w:szCs w:val="24"/>
        </w:rPr>
        <w:t>包含京津冀、长三角、粤港澳等重点区域服务区发展经验借鉴、国外高速公路服务相关经验。</w:t>
      </w:r>
    </w:p>
    <w:p>
      <w:pPr>
        <w:spacing w:line="600" w:lineRule="exact"/>
        <w:ind w:firstLine="640" w:firstLineChars="200"/>
        <w:rPr>
          <w:rFonts w:ascii="Times New Roman" w:hAnsi="Times New Roman" w:eastAsia="方正仿宋_GBK" w:cs="Times New Roman"/>
          <w:bCs/>
          <w:sz w:val="32"/>
          <w:szCs w:val="24"/>
        </w:rPr>
      </w:pPr>
      <w:r>
        <w:rPr>
          <w:rFonts w:hint="eastAsia" w:ascii="方正楷体_GBK" w:hAnsi="方正楷体_GBK" w:eastAsia="方正楷体_GBK" w:cs="方正楷体_GBK"/>
          <w:b w:val="0"/>
          <w:bCs/>
          <w:sz w:val="32"/>
          <w:szCs w:val="24"/>
          <w:lang w:eastAsia="zh-CN"/>
        </w:rPr>
        <w:t>（</w:t>
      </w:r>
      <w:r>
        <w:rPr>
          <w:rFonts w:hint="eastAsia" w:ascii="方正楷体_GBK" w:hAnsi="方正楷体_GBK" w:eastAsia="方正楷体_GBK" w:cs="方正楷体_GBK"/>
          <w:b w:val="0"/>
          <w:bCs/>
          <w:sz w:val="32"/>
          <w:szCs w:val="24"/>
          <w:lang w:val="en-US" w:eastAsia="zh-CN"/>
        </w:rPr>
        <w:t>四</w:t>
      </w:r>
      <w:r>
        <w:rPr>
          <w:rFonts w:hint="eastAsia" w:ascii="方正楷体_GBK" w:hAnsi="方正楷体_GBK" w:eastAsia="方正楷体_GBK" w:cs="方正楷体_GBK"/>
          <w:b w:val="0"/>
          <w:bCs/>
          <w:sz w:val="32"/>
          <w:szCs w:val="24"/>
          <w:lang w:eastAsia="zh-CN"/>
        </w:rPr>
        <w:t>）总体要求。</w:t>
      </w:r>
      <w:r>
        <w:rPr>
          <w:rFonts w:ascii="Times New Roman" w:hAnsi="Times New Roman" w:eastAsia="方正仿宋_GBK" w:cs="Times New Roman"/>
          <w:bCs/>
          <w:sz w:val="32"/>
          <w:szCs w:val="24"/>
        </w:rPr>
        <w:t>包含指导思想，规划原则，发展目标。</w:t>
      </w:r>
    </w:p>
    <w:p>
      <w:pPr>
        <w:spacing w:line="600" w:lineRule="exact"/>
        <w:ind w:firstLine="640" w:firstLineChars="200"/>
        <w:rPr>
          <w:rFonts w:ascii="Times New Roman" w:hAnsi="Times New Roman" w:eastAsia="方正仿宋_GBK" w:cs="Times New Roman"/>
          <w:bCs/>
          <w:sz w:val="32"/>
          <w:szCs w:val="24"/>
        </w:rPr>
      </w:pPr>
      <w:r>
        <w:rPr>
          <w:rFonts w:hint="eastAsia" w:ascii="方正楷体_GBK" w:hAnsi="方正楷体_GBK" w:eastAsia="方正楷体_GBK" w:cs="方正楷体_GBK"/>
          <w:b w:val="0"/>
          <w:bCs/>
          <w:sz w:val="32"/>
          <w:szCs w:val="24"/>
          <w:lang w:eastAsia="zh-CN"/>
        </w:rPr>
        <w:t>（</w:t>
      </w:r>
      <w:r>
        <w:rPr>
          <w:rFonts w:hint="eastAsia" w:ascii="方正楷体_GBK" w:hAnsi="方正楷体_GBK" w:eastAsia="方正楷体_GBK" w:cs="方正楷体_GBK"/>
          <w:b w:val="0"/>
          <w:bCs/>
          <w:sz w:val="32"/>
          <w:szCs w:val="24"/>
          <w:lang w:val="en-US" w:eastAsia="zh-CN"/>
        </w:rPr>
        <w:t>五</w:t>
      </w:r>
      <w:r>
        <w:rPr>
          <w:rFonts w:hint="eastAsia" w:ascii="方正楷体_GBK" w:hAnsi="方正楷体_GBK" w:eastAsia="方正楷体_GBK" w:cs="方正楷体_GBK"/>
          <w:b w:val="0"/>
          <w:bCs/>
          <w:sz w:val="32"/>
          <w:szCs w:val="24"/>
          <w:lang w:eastAsia="zh-CN"/>
        </w:rPr>
        <w:t>）功能定位和分类标准。</w:t>
      </w:r>
      <w:r>
        <w:rPr>
          <w:rFonts w:ascii="Times New Roman" w:hAnsi="Times New Roman" w:eastAsia="方正仿宋_GBK" w:cs="Times New Roman"/>
          <w:bCs/>
          <w:sz w:val="32"/>
          <w:szCs w:val="24"/>
        </w:rPr>
        <w:t>包含分功能定位、服务区分类。</w:t>
      </w:r>
    </w:p>
    <w:p>
      <w:pPr>
        <w:spacing w:line="600" w:lineRule="exact"/>
        <w:ind w:firstLine="640" w:firstLineChars="200"/>
        <w:rPr>
          <w:rFonts w:ascii="Times New Roman" w:hAnsi="Times New Roman" w:eastAsia="方正仿宋_GBK" w:cs="Times New Roman"/>
          <w:bCs/>
          <w:sz w:val="32"/>
          <w:szCs w:val="24"/>
        </w:rPr>
      </w:pPr>
      <w:r>
        <w:rPr>
          <w:rFonts w:hint="eastAsia" w:ascii="方正楷体_GBK" w:hAnsi="方正楷体_GBK" w:eastAsia="方正楷体_GBK" w:cs="方正楷体_GBK"/>
          <w:b w:val="0"/>
          <w:bCs/>
          <w:sz w:val="32"/>
          <w:szCs w:val="24"/>
          <w:lang w:eastAsia="zh-CN"/>
        </w:rPr>
        <w:t>（</w:t>
      </w:r>
      <w:r>
        <w:rPr>
          <w:rFonts w:hint="eastAsia" w:ascii="方正楷体_GBK" w:hAnsi="方正楷体_GBK" w:eastAsia="方正楷体_GBK" w:cs="方正楷体_GBK"/>
          <w:b w:val="0"/>
          <w:bCs/>
          <w:sz w:val="32"/>
          <w:szCs w:val="24"/>
          <w:lang w:val="en-US" w:eastAsia="zh-CN"/>
        </w:rPr>
        <w:t>六</w:t>
      </w:r>
      <w:r>
        <w:rPr>
          <w:rFonts w:hint="eastAsia" w:ascii="方正楷体_GBK" w:hAnsi="方正楷体_GBK" w:eastAsia="方正楷体_GBK" w:cs="方正楷体_GBK"/>
          <w:b w:val="0"/>
          <w:bCs/>
          <w:sz w:val="32"/>
          <w:szCs w:val="24"/>
          <w:lang w:eastAsia="zh-CN"/>
        </w:rPr>
        <w:t>）重点任务。</w:t>
      </w:r>
      <w:r>
        <w:rPr>
          <w:rFonts w:ascii="Times New Roman" w:hAnsi="Times New Roman" w:eastAsia="方正仿宋_GBK" w:cs="Times New Roman"/>
          <w:bCs/>
          <w:sz w:val="32"/>
          <w:szCs w:val="24"/>
        </w:rPr>
        <w:t>总体规划思路，</w:t>
      </w:r>
      <w:r>
        <w:rPr>
          <w:rFonts w:hint="eastAsia" w:ascii="Times New Roman" w:hAnsi="Times New Roman" w:eastAsia="方正仿宋_GBK" w:cs="Times New Roman"/>
          <w:bCs/>
          <w:sz w:val="32"/>
          <w:szCs w:val="24"/>
          <w:lang w:val="en-US" w:eastAsia="zh-CN"/>
        </w:rPr>
        <w:t>服务区经营模式管理思路，</w:t>
      </w:r>
      <w:r>
        <w:rPr>
          <w:rFonts w:ascii="Times New Roman" w:hAnsi="Times New Roman" w:eastAsia="方正仿宋_GBK" w:cs="Times New Roman"/>
          <w:bCs/>
          <w:sz w:val="32"/>
          <w:szCs w:val="24"/>
        </w:rPr>
        <w:t>服务区提质改造措施、具体方案、近期实施计划（包含资金匡算，用地规模匡算，建设时序方案）</w:t>
      </w:r>
      <w:r>
        <w:rPr>
          <w:rFonts w:hint="eastAsia" w:ascii="Times New Roman" w:hAnsi="Times New Roman" w:eastAsia="方正仿宋_GBK" w:cs="Times New Roman"/>
          <w:bCs/>
          <w:sz w:val="32"/>
          <w:szCs w:val="24"/>
          <w:lang w:eastAsia="zh-CN"/>
        </w:rPr>
        <w:t>，</w:t>
      </w:r>
      <w:r>
        <w:rPr>
          <w:rFonts w:hint="eastAsia" w:ascii="Times New Roman" w:hAnsi="Times New Roman" w:eastAsia="方正仿宋_GBK" w:cs="Times New Roman"/>
          <w:bCs/>
          <w:sz w:val="32"/>
          <w:szCs w:val="24"/>
          <w:lang w:val="en-US" w:eastAsia="zh-CN"/>
        </w:rPr>
        <w:t>各特色服务区主题打造</w:t>
      </w:r>
      <w:r>
        <w:rPr>
          <w:rFonts w:ascii="Times New Roman" w:hAnsi="Times New Roman" w:eastAsia="方正仿宋_GBK" w:cs="Times New Roman"/>
          <w:bCs/>
          <w:sz w:val="32"/>
          <w:szCs w:val="24"/>
        </w:rPr>
        <w:t>。</w:t>
      </w:r>
    </w:p>
    <w:p>
      <w:pPr>
        <w:spacing w:line="600" w:lineRule="exact"/>
        <w:ind w:firstLine="640" w:firstLineChars="200"/>
        <w:rPr>
          <w:rFonts w:hint="eastAsia" w:ascii="方正楷体_GBK" w:hAnsi="方正楷体_GBK" w:eastAsia="方正楷体_GBK" w:cs="方正楷体_GBK"/>
          <w:b w:val="0"/>
          <w:bCs/>
          <w:sz w:val="32"/>
          <w:szCs w:val="24"/>
          <w:lang w:eastAsia="zh-CN"/>
        </w:rPr>
      </w:pPr>
      <w:r>
        <w:rPr>
          <w:rFonts w:hint="eastAsia" w:ascii="方正楷体_GBK" w:hAnsi="方正楷体_GBK" w:eastAsia="方正楷体_GBK" w:cs="方正楷体_GBK"/>
          <w:b w:val="0"/>
          <w:bCs/>
          <w:sz w:val="32"/>
          <w:szCs w:val="24"/>
          <w:lang w:eastAsia="zh-CN"/>
        </w:rPr>
        <w:t>（</w:t>
      </w:r>
      <w:r>
        <w:rPr>
          <w:rFonts w:hint="eastAsia" w:ascii="方正楷体_GBK" w:hAnsi="方正楷体_GBK" w:eastAsia="方正楷体_GBK" w:cs="方正楷体_GBK"/>
          <w:b w:val="0"/>
          <w:bCs/>
          <w:sz w:val="32"/>
          <w:szCs w:val="24"/>
          <w:lang w:val="en-US" w:eastAsia="zh-CN"/>
        </w:rPr>
        <w:t>七</w:t>
      </w:r>
      <w:r>
        <w:rPr>
          <w:rFonts w:hint="eastAsia" w:ascii="方正楷体_GBK" w:hAnsi="方正楷体_GBK" w:eastAsia="方正楷体_GBK" w:cs="方正楷体_GBK"/>
          <w:b w:val="0"/>
          <w:bCs/>
          <w:sz w:val="32"/>
          <w:szCs w:val="24"/>
          <w:lang w:eastAsia="zh-CN"/>
        </w:rPr>
        <w:t>）保障措施。</w:t>
      </w:r>
    </w:p>
    <w:p>
      <w:pPr>
        <w:spacing w:line="600" w:lineRule="exact"/>
        <w:ind w:firstLine="640" w:firstLineChars="200"/>
        <w:rPr>
          <w:rFonts w:ascii="Times New Roman" w:hAnsi="Times New Roman" w:eastAsia="方正仿宋_GBK" w:cs="Times New Roman"/>
          <w:bCs/>
          <w:sz w:val="32"/>
          <w:szCs w:val="24"/>
        </w:rPr>
      </w:pPr>
      <w:r>
        <w:rPr>
          <w:rFonts w:ascii="Times New Roman" w:hAnsi="Times New Roman" w:eastAsia="方正仿宋_GBK" w:cs="Times New Roman"/>
          <w:bCs/>
          <w:sz w:val="32"/>
          <w:szCs w:val="24"/>
        </w:rPr>
        <w:t>附件包括：</w:t>
      </w:r>
    </w:p>
    <w:p>
      <w:pPr>
        <w:autoSpaceDE w:val="0"/>
        <w:autoSpaceDN w:val="0"/>
        <w:adjustRightInd w:val="0"/>
        <w:ind w:firstLine="640" w:firstLineChars="200"/>
        <w:jc w:val="left"/>
        <w:rPr>
          <w:rFonts w:hint="eastAsia" w:ascii="Times New Roman" w:hAnsi="Times New Roman" w:eastAsia="方正仿宋_GBK" w:cs="Times New Roman"/>
          <w:bCs/>
          <w:sz w:val="32"/>
          <w:szCs w:val="24"/>
        </w:rPr>
      </w:pPr>
      <w:r>
        <w:rPr>
          <w:rFonts w:ascii="Times New Roman" w:hAnsi="Times New Roman" w:eastAsia="方正仿宋_GBK" w:cs="Times New Roman"/>
          <w:bCs/>
          <w:sz w:val="32"/>
          <w:szCs w:val="24"/>
        </w:rPr>
        <w:t>1. 重庆市高速公路新</w:t>
      </w:r>
      <w:r>
        <w:rPr>
          <w:rFonts w:hint="eastAsia" w:ascii="Times New Roman" w:hAnsi="Times New Roman" w:eastAsia="方正仿宋_GBK" w:cs="Times New Roman"/>
          <w:bCs/>
          <w:sz w:val="32"/>
          <w:szCs w:val="24"/>
        </w:rPr>
        <w:t>（</w:t>
      </w:r>
      <w:r>
        <w:rPr>
          <w:rFonts w:ascii="Times New Roman" w:hAnsi="Times New Roman" w:eastAsia="方正仿宋_GBK" w:cs="Times New Roman"/>
          <w:bCs/>
          <w:sz w:val="32"/>
          <w:szCs w:val="24"/>
        </w:rPr>
        <w:t>改）建</w:t>
      </w:r>
      <w:r>
        <w:rPr>
          <w:rFonts w:hint="eastAsia" w:ascii="Times New Roman" w:hAnsi="Times New Roman" w:eastAsia="方正仿宋_GBK" w:cs="Times New Roman"/>
          <w:bCs/>
          <w:sz w:val="32"/>
          <w:szCs w:val="24"/>
        </w:rPr>
        <w:t>特色</w:t>
      </w:r>
      <w:r>
        <w:rPr>
          <w:rFonts w:ascii="Times New Roman" w:hAnsi="Times New Roman" w:eastAsia="方正仿宋_GBK" w:cs="Times New Roman"/>
          <w:bCs/>
          <w:sz w:val="32"/>
          <w:szCs w:val="24"/>
        </w:rPr>
        <w:t>服务区</w:t>
      </w:r>
      <w:r>
        <w:rPr>
          <w:rFonts w:hint="eastAsia" w:ascii="Times New Roman" w:hAnsi="Times New Roman" w:eastAsia="方正仿宋_GBK" w:cs="Times New Roman"/>
          <w:bCs/>
          <w:sz w:val="32"/>
          <w:szCs w:val="24"/>
        </w:rPr>
        <w:t>相关</w:t>
      </w:r>
      <w:r>
        <w:rPr>
          <w:rFonts w:ascii="Times New Roman" w:hAnsi="Times New Roman" w:eastAsia="方正仿宋_GBK" w:cs="Times New Roman"/>
          <w:bCs/>
          <w:sz w:val="32"/>
          <w:szCs w:val="24"/>
        </w:rPr>
        <w:t>要求</w:t>
      </w:r>
    </w:p>
    <w:p>
      <w:pPr>
        <w:autoSpaceDE w:val="0"/>
        <w:autoSpaceDN w:val="0"/>
        <w:adjustRightInd w:val="0"/>
        <w:ind w:firstLine="640" w:firstLineChars="200"/>
        <w:jc w:val="left"/>
        <w:rPr>
          <w:rFonts w:ascii="Times New Roman" w:hAnsi="Times New Roman" w:eastAsia="方正仿宋_GBK" w:cs="Times New Roman"/>
          <w:bCs/>
          <w:sz w:val="32"/>
          <w:szCs w:val="24"/>
        </w:rPr>
      </w:pPr>
      <w:r>
        <w:rPr>
          <w:rFonts w:ascii="Times New Roman" w:hAnsi="Times New Roman" w:eastAsia="方正仿宋_GBK" w:cs="Times New Roman"/>
          <w:bCs/>
          <w:sz w:val="32"/>
          <w:szCs w:val="24"/>
        </w:rPr>
        <w:t>2. 重庆市高速公路服务区分类布局一览表、分布图</w:t>
      </w:r>
    </w:p>
    <w:p>
      <w:pPr>
        <w:autoSpaceDE w:val="0"/>
        <w:autoSpaceDN w:val="0"/>
        <w:adjustRightInd w:val="0"/>
        <w:ind w:firstLine="640" w:firstLineChars="200"/>
        <w:jc w:val="left"/>
        <w:rPr>
          <w:rFonts w:ascii="Times New Roman" w:hAnsi="Times New Roman" w:eastAsia="方正仿宋_GBK" w:cs="Times New Roman"/>
          <w:bCs/>
          <w:sz w:val="32"/>
          <w:szCs w:val="24"/>
        </w:rPr>
      </w:pPr>
      <w:r>
        <w:rPr>
          <w:rFonts w:ascii="Times New Roman" w:hAnsi="Times New Roman" w:eastAsia="方正仿宋_GBK" w:cs="Times New Roman"/>
          <w:bCs/>
          <w:sz w:val="32"/>
          <w:szCs w:val="24"/>
        </w:rPr>
        <w:t>3. 重庆市高速公路停车区一览表、分布图</w:t>
      </w:r>
    </w:p>
    <w:p>
      <w:pPr>
        <w:autoSpaceDE w:val="0"/>
        <w:autoSpaceDN w:val="0"/>
        <w:adjustRightInd w:val="0"/>
        <w:ind w:firstLine="640" w:firstLineChars="200"/>
        <w:jc w:val="left"/>
        <w:rPr>
          <w:rFonts w:ascii="Times New Roman" w:hAnsi="Times New Roman" w:eastAsia="方正仿宋_GBK" w:cs="Times New Roman"/>
          <w:bCs/>
          <w:sz w:val="32"/>
          <w:szCs w:val="24"/>
        </w:rPr>
      </w:pPr>
      <w:r>
        <w:rPr>
          <w:rFonts w:ascii="Times New Roman" w:hAnsi="Times New Roman" w:eastAsia="方正仿宋_GBK" w:cs="Times New Roman"/>
          <w:bCs/>
          <w:sz w:val="32"/>
          <w:szCs w:val="24"/>
        </w:rPr>
        <w:t>4. 重庆市高速公路重点、特色类服务区提质改造“一区一策”表、分布图</w:t>
      </w:r>
    </w:p>
    <w:p>
      <w:pPr>
        <w:autoSpaceDE w:val="0"/>
        <w:autoSpaceDN w:val="0"/>
        <w:adjustRightInd w:val="0"/>
        <w:ind w:firstLine="640" w:firstLineChars="200"/>
        <w:jc w:val="left"/>
        <w:rPr>
          <w:rFonts w:ascii="Times New Roman" w:hAnsi="Times New Roman" w:eastAsia="方正仿宋_GBK" w:cs="Times New Roman"/>
          <w:bCs/>
          <w:sz w:val="32"/>
          <w:szCs w:val="24"/>
        </w:rPr>
      </w:pPr>
      <w:r>
        <w:rPr>
          <w:rFonts w:ascii="Times New Roman" w:hAnsi="Times New Roman" w:eastAsia="方正仿宋_GBK" w:cs="Times New Roman"/>
          <w:bCs/>
          <w:sz w:val="32"/>
          <w:szCs w:val="24"/>
        </w:rPr>
        <w:t>5. 样板（特色）服务区提质改造方案示例</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五、质量目标</w:t>
      </w:r>
    </w:p>
    <w:p>
      <w:pPr>
        <w:spacing w:line="600" w:lineRule="exact"/>
        <w:ind w:firstLine="640" w:firstLineChars="200"/>
        <w:rPr>
          <w:rFonts w:ascii="Times New Roman" w:hAnsi="Times New Roman" w:eastAsia="方正仿宋_GBK" w:cs="Times New Roman"/>
          <w:sz w:val="32"/>
          <w:szCs w:val="24"/>
        </w:rPr>
      </w:pPr>
      <w:r>
        <w:rPr>
          <w:rFonts w:hint="eastAsia" w:ascii="方正仿宋_GBK" w:hAnsi="方正仿宋_GBK" w:eastAsia="方正仿宋_GBK" w:cs="方正仿宋_GBK"/>
          <w:b w:val="0"/>
          <w:bCs w:val="0"/>
          <w:color w:val="auto"/>
          <w:kern w:val="2"/>
          <w:sz w:val="32"/>
          <w:szCs w:val="32"/>
          <w:highlight w:val="none"/>
          <w:lang w:val="en-US" w:eastAsia="zh-CN" w:bidi="ar-SA"/>
        </w:rPr>
        <w:t xml:space="preserve">1. </w:t>
      </w:r>
      <w:r>
        <w:rPr>
          <w:rFonts w:ascii="Times New Roman" w:hAnsi="Times New Roman" w:eastAsia="方正仿宋_GBK" w:cs="Times New Roman"/>
          <w:sz w:val="32"/>
          <w:szCs w:val="24"/>
        </w:rPr>
        <w:t>2019年9月《交通强国建设纲要》印发，提出高速公路行业作为肩负交通强国建设主体之一，</w:t>
      </w:r>
      <w:r>
        <w:rPr>
          <w:rFonts w:hint="eastAsia" w:ascii="Times New Roman" w:hAnsi="Times New Roman" w:eastAsia="方正仿宋_GBK" w:cs="Times New Roman"/>
          <w:sz w:val="32"/>
          <w:szCs w:val="24"/>
        </w:rPr>
        <w:t>要</w:t>
      </w:r>
      <w:r>
        <w:rPr>
          <w:rFonts w:ascii="Times New Roman" w:hAnsi="Times New Roman" w:eastAsia="方正仿宋_GBK" w:cs="Times New Roman"/>
          <w:sz w:val="32"/>
          <w:szCs w:val="24"/>
        </w:rPr>
        <w:t>“加速新业态新模式发展”。2021年2月《国家综合立体交通网规划纲要》印发，提出要推进交通与旅游融合发展，完善公路沿线、服务区等旅游服务设施功能。2022年5月，重庆市交通局、重庆市文化和旅游发展委员会联合发布《重庆市高速公路和文旅融合发展规划》，</w:t>
      </w:r>
      <w:r>
        <w:rPr>
          <w:rFonts w:hint="eastAsia" w:ascii="Times New Roman" w:hAnsi="Times New Roman" w:eastAsia="方正仿宋_GBK" w:cs="Times New Roman"/>
          <w:sz w:val="32"/>
          <w:szCs w:val="24"/>
        </w:rPr>
        <w:t>在篇章</w:t>
      </w:r>
      <w:r>
        <w:rPr>
          <w:rFonts w:ascii="Times New Roman" w:hAnsi="Times New Roman" w:eastAsia="方正仿宋_GBK" w:cs="Times New Roman"/>
          <w:sz w:val="32"/>
          <w:szCs w:val="24"/>
        </w:rPr>
        <w:t>小节中提及建设服务区文旅商综合体、文旅主题服务区、文旅服务型服务区等三类高速公路，为后续服务区</w:t>
      </w:r>
      <w:r>
        <w:rPr>
          <w:rFonts w:hint="eastAsia" w:ascii="Times New Roman" w:hAnsi="Times New Roman" w:eastAsia="方正仿宋_GBK" w:cs="Times New Roman"/>
          <w:sz w:val="32"/>
          <w:szCs w:val="24"/>
        </w:rPr>
        <w:t>特色</w:t>
      </w:r>
      <w:r>
        <w:rPr>
          <w:rFonts w:ascii="Times New Roman" w:hAnsi="Times New Roman" w:eastAsia="方正仿宋_GBK" w:cs="Times New Roman"/>
          <w:sz w:val="32"/>
          <w:szCs w:val="24"/>
        </w:rPr>
        <w:t>化发展提供基础。</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 按照相关法律法规、规章、标准及规范要求，</w:t>
      </w:r>
      <w:r>
        <w:rPr>
          <w:rFonts w:hint="eastAsia" w:ascii="方正仿宋_GBK" w:hAnsi="方正仿宋_GBK" w:eastAsia="方正仿宋_GBK" w:cs="方正仿宋_GBK"/>
          <w:sz w:val="32"/>
          <w:szCs w:val="32"/>
        </w:rPr>
        <w:t>在保证服务区基本功能的基础上，不断丰富服务内容，实现民生服务人性化。在充分利用服务区区位优势的功能上，拓展延伸服务链条，实现服务区发展规模化。</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六、报价人资格和业绩要求</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报价人应具有圆满履行合同的能力，并具备以下资质和业绩条件：</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（一）资质要求</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具有独立法人资格，持有有效的企业法人营业执照。具有工程咨询乙级（含乙级）及以上资质证书，咨询范围含公路。</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（二）业绩要求</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投标人近3年（2020年1月1日至今，以合同签订时间为准）至少承接过1个高速公路服务区中长期发展规划咨询服务业绩。提供合同或中标通知书复印件。</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（三）人员要求</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人员资格要求：项目团队应不少于6人，其中：</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项目负责人：项目负责人应具有工程技术类高级工程师及以上职称（副教授级或副研究员），至少担任过1个服务区中长期发展规划咨询服务项目负责人工作。提供项目负责人职称证书复印件及业绩证明材料。</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其他人员：具有工程技术序列高级工程师及以上职称不少于2人（不含项目负责人，不占用中级职称人员数量），工程技术序列中级及以上职称不少于3人。提供所有人员职称证书复印件。</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七、最高限价及报价方式</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本次报价的最高限价为</w:t>
      </w:r>
      <w:r>
        <w:rPr>
          <w:rFonts w:hint="eastAsia" w:ascii="方正仿宋_GBK" w:hAnsi="方正仿宋_GBK" w:eastAsia="方正仿宋_GBK" w:cs="方正仿宋_GBK"/>
          <w:b w:val="0"/>
          <w:bCs w:val="0"/>
          <w:color w:val="auto"/>
          <w:kern w:val="2"/>
          <w:sz w:val="30"/>
          <w:szCs w:val="30"/>
          <w:highlight w:val="none"/>
          <w:lang w:val="en-US" w:eastAsia="zh-CN" w:bidi="ar-SA"/>
        </w:rPr>
        <w:t>487444</w:t>
      </w:r>
      <w:r>
        <w:rPr>
          <w:rFonts w:hint="eastAsia" w:ascii="方正仿宋_GBK" w:hAnsi="方正仿宋_GBK" w:eastAsia="方正仿宋_GBK" w:cs="方正仿宋_GBK"/>
          <w:b w:val="0"/>
          <w:bCs w:val="0"/>
          <w:color w:val="auto"/>
          <w:kern w:val="2"/>
          <w:sz w:val="32"/>
          <w:szCs w:val="32"/>
          <w:highlight w:val="none"/>
          <w:lang w:val="en-US" w:eastAsia="zh-CN" w:bidi="ar-SA"/>
        </w:rPr>
        <w:t>元，报价金额不得大于或等于</w:t>
      </w:r>
      <w:r>
        <w:rPr>
          <w:rFonts w:hint="eastAsia" w:ascii="方正仿宋_GBK" w:hAnsi="方正仿宋_GBK" w:eastAsia="方正仿宋_GBK" w:cs="方正仿宋_GBK"/>
          <w:b w:val="0"/>
          <w:bCs w:val="0"/>
          <w:color w:val="auto"/>
          <w:kern w:val="2"/>
          <w:sz w:val="30"/>
          <w:szCs w:val="30"/>
          <w:highlight w:val="none"/>
          <w:lang w:val="en-US" w:eastAsia="zh-CN" w:bidi="ar-SA"/>
        </w:rPr>
        <w:t>487444</w:t>
      </w:r>
      <w:r>
        <w:rPr>
          <w:rFonts w:hint="eastAsia" w:ascii="方正仿宋_GBK" w:hAnsi="方正仿宋_GBK" w:eastAsia="方正仿宋_GBK" w:cs="方正仿宋_GBK"/>
          <w:b w:val="0"/>
          <w:bCs w:val="0"/>
          <w:color w:val="auto"/>
          <w:kern w:val="2"/>
          <w:sz w:val="32"/>
          <w:szCs w:val="32"/>
          <w:highlight w:val="none"/>
          <w:lang w:val="en-US" w:eastAsia="zh-CN" w:bidi="ar-SA"/>
        </w:rPr>
        <w:t>元，否则，报价文件将被否决。</w:t>
      </w:r>
    </w:p>
    <w:p>
      <w:pPr>
        <w:spacing w:line="580" w:lineRule="exact"/>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响应报价为完成采购范围确定的所有工作内容的全部费用。供应商为完成合同工作内容所需的人员费、评审费、交通费、差旅费、检测费、税费等一切相关费用均由供应商承担，并包含在供应商的响应报价之内。</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八、评审办法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本次竞争性比选采用综合评分法，具体办法如下：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（一）分值构成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总分100分，其中投标报价70分，商务部分10分，技术部分20分。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楷体_GBK" w:hAnsi="方正楷体_GBK" w:eastAsia="方正楷体_GBK" w:cs="方正楷体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（二）评审办法及程序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1.资格评审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经审查，符合第一条资质要求，且报价不高于上限价的投标文件通过资格评审，资格评审未通过的投标文件按废标处理。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2.商务评审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（1）投标人近3年（2020年1月1日至今）承接过1个服务区中长期发展规划咨询服务项目（以正式签署的合同为准，合同金额不低于</w:t>
      </w:r>
      <w:bookmarkStart w:id="15" w:name="_GoBack"/>
      <w:r>
        <w:rPr>
          <w:rFonts w:hint="eastAsia" w:ascii="方正仿宋_GBK" w:hAnsi="方正仿宋_GBK" w:eastAsia="方正仿宋_GBK" w:cs="方正仿宋_GBK"/>
          <w:b w:val="0"/>
          <w:bCs w:val="0"/>
          <w:color w:val="auto"/>
          <w:kern w:val="2"/>
          <w:sz w:val="32"/>
          <w:szCs w:val="32"/>
          <w:highlight w:val="none"/>
          <w:lang w:val="en-US" w:eastAsia="zh-CN" w:bidi="ar-SA"/>
        </w:rPr>
        <w:t>50</w:t>
      </w:r>
      <w:bookmarkEnd w:id="15"/>
      <w:r>
        <w:rPr>
          <w:rFonts w:hint="eastAsia" w:ascii="方正仿宋_GBK" w:hAnsi="方正仿宋_GBK" w:eastAsia="方正仿宋_GBK" w:cs="方正仿宋_GBK"/>
          <w:b w:val="0"/>
          <w:bCs w:val="0"/>
          <w:color w:val="auto"/>
          <w:kern w:val="2"/>
          <w:sz w:val="32"/>
          <w:szCs w:val="32"/>
          <w:highlight w:val="none"/>
          <w:lang w:val="en-US" w:eastAsia="zh-CN" w:bidi="ar-SA"/>
        </w:rPr>
        <w:t>万元）的得5分，每增加1次服务区中长期发展规划咨询服务项目（以正式签署的合同为准，合同金额不低于50万元）加5分，加满10分为止。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3.技术评审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评审小组主要根据项目建议方案中投标人业务能力，对高速公路服务区规划总体要求、需求理解、发展形势、设计理念、初步方案等方面对项目建议方案进行评审，评审结果及得分为优秀16-20分，良好12-15分，基本满足得12分，投标文件未提供项目建议方案的不得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4.报价得分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报价得分总分为70分，通过资格评审的投标文件报价算术平均值为评标基准价，投标总报价与基准价相比每增加1%扣0.6分，每减少1%扣0.3分，保留2位小数，扣完为止。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评标基准价C=（B1+B2+B3+…+Bi）/n</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投标人报价偏差率Pi=100%×|Bi-C|/C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投标人报价低于评标基准价时，报价得分为70-Pi×100×0.3；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投标人报价等于或高于评标基准价时，报价得分为70-Pi×100×0.6。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Bi为通过资格评审的各投标人的投标报价，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n为通过资格评审的投标人个数；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5.推荐中标候选人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业绩、方案、报价得分相加即为投标人得分总分，总分最高的投标人推荐为中标候选人。</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九、报价文件要求</w:t>
      </w:r>
    </w:p>
    <w:p>
      <w:pPr>
        <w:pStyle w:val="8"/>
        <w:numPr>
          <w:ilvl w:val="0"/>
          <w:numId w:val="0"/>
        </w:numPr>
        <w:adjustRightInd w:val="0"/>
        <w:snapToGrid w:val="0"/>
        <w:spacing w:line="520" w:lineRule="exact"/>
        <w:ind w:firstLine="640" w:firstLineChars="200"/>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（一）报价文件包含内容如下：</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 报价文件封面（需加盖报价人单位公章）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 报价文件目录（需加盖报价人单位公章）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 报价函</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 报价表</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5. 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6. 授权委托书（若有）</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7. 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（1）报价人营业执照和资质资料（需加盖报价人单位公章）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（2）报价人业绩资料（需加盖报价人单位公章）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（3）报价人人员资料（需加盖报价人单位公章）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8. 其他资料（若有）（需加盖报价人单位公章）</w:t>
      </w:r>
    </w:p>
    <w:p>
      <w:pPr>
        <w:pStyle w:val="8"/>
        <w:numPr>
          <w:ilvl w:val="0"/>
          <w:numId w:val="0"/>
        </w:numPr>
        <w:adjustRightInd w:val="0"/>
        <w:snapToGrid w:val="0"/>
        <w:spacing w:line="520" w:lineRule="exact"/>
        <w:ind w:firstLine="640" w:firstLineChars="200"/>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（二）报价文件的封装</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 报价文件提供正副本各一份。</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 报价文件应装订成册，不得采用活页装订。否则，比选人对由于报价文件装订松散而造成的丢失或其他后果不承担任何责任。报价文件应编制目录，并且从目录开始逐页标注连续页码。</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 报价文件应密封在封套中，未密封的报价文件将不予签收。</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 报价文件应使用不褪色的墨水书写或打印，报价文件应按竞争性比选文件的要求签章完善，禁止使用印章或签名章。如果报价文件由授权代理人签署，其代理人的授权书应按竞争性比选文件规定的格式出具，并由授权人和被授权人亲笔签名，禁止使用印章或签名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5. 报价文件的任何一处涂改、行间插字或删除，均应由前款规定的报价文件签署人在修改处签署姓名并加盖报价人单位公章。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6. 报价人对</w:t>
      </w:r>
      <w:r>
        <w:rPr>
          <w:rFonts w:hint="eastAsia" w:ascii="方正仿宋_GBK" w:hAnsi="方正仿宋_GBK" w:eastAsia="方正仿宋_GBK" w:cs="方正仿宋_GBK"/>
          <w:b w:val="0"/>
          <w:bCs w:val="0"/>
          <w:color w:val="auto"/>
          <w:kern w:val="2"/>
          <w:sz w:val="32"/>
          <w:szCs w:val="32"/>
          <w:highlight w:val="none"/>
          <w:lang w:val="zh-TW" w:eastAsia="zh-CN" w:bidi="ar-SA"/>
        </w:rPr>
        <w:t>所提供的所有报价资料均保证其真实性和合法性，如有虚假，</w:t>
      </w:r>
      <w:r>
        <w:rPr>
          <w:rFonts w:hint="eastAsia" w:ascii="方正仿宋_GBK" w:hAnsi="方正仿宋_GBK" w:eastAsia="方正仿宋_GBK" w:cs="方正仿宋_GBK"/>
          <w:b w:val="0"/>
          <w:bCs w:val="0"/>
          <w:color w:val="auto"/>
          <w:kern w:val="2"/>
          <w:sz w:val="32"/>
          <w:szCs w:val="32"/>
          <w:highlight w:val="none"/>
          <w:lang w:val="en-US" w:eastAsia="zh-CN" w:bidi="ar-SA"/>
        </w:rPr>
        <w:t>比选</w:t>
      </w:r>
      <w:r>
        <w:rPr>
          <w:rFonts w:hint="eastAsia" w:ascii="方正仿宋_GBK" w:hAnsi="方正仿宋_GBK" w:eastAsia="方正仿宋_GBK" w:cs="方正仿宋_GBK"/>
          <w:b w:val="0"/>
          <w:bCs w:val="0"/>
          <w:color w:val="auto"/>
          <w:kern w:val="2"/>
          <w:sz w:val="32"/>
          <w:szCs w:val="32"/>
          <w:highlight w:val="none"/>
          <w:lang w:val="zh-TW" w:eastAsia="zh-CN" w:bidi="ar-SA"/>
        </w:rPr>
        <w:t>人将取消其报价及中标资格；若在合同实施期间发现中标人提供了虚假资料，比选人有权单方面解除合同，或予以违约处罚并上报上级主管部门。</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十、报价文件的递交</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 报价文件递交的截止时间为2023年6月16日10:00(北京时间)；</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 开标时间：2023年6月16日10:00(北京时间)；</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 递交地点：</w:t>
      </w:r>
      <w:r>
        <w:rPr>
          <w:rFonts w:hint="eastAsia" w:ascii="方正仿宋_GBK" w:hAnsi="方正仿宋_GBK" w:eastAsia="方正仿宋_GBK" w:cs="方正仿宋_GBK"/>
          <w:b w:val="0"/>
          <w:bCs w:val="0"/>
          <w:color w:val="auto"/>
          <w:kern w:val="2"/>
          <w:sz w:val="32"/>
          <w:szCs w:val="32"/>
          <w:highlight w:val="none"/>
          <w:lang w:val="zh-TW" w:eastAsia="zh-CN" w:bidi="ar-SA"/>
        </w:rPr>
        <w:t>重庆市渝北区银杉路66号（重庆高速集团）</w:t>
      </w:r>
      <w:r>
        <w:rPr>
          <w:rFonts w:hint="eastAsia" w:ascii="方正仿宋_GBK" w:hAnsi="方正仿宋_GBK" w:eastAsia="方正仿宋_GBK" w:cs="方正仿宋_GBK"/>
          <w:b w:val="0"/>
          <w:bCs w:val="0"/>
          <w:color w:val="auto"/>
          <w:kern w:val="2"/>
          <w:sz w:val="32"/>
          <w:szCs w:val="32"/>
          <w:highlight w:val="none"/>
          <w:lang w:val="en-US" w:eastAsia="zh-CN" w:bidi="ar-SA"/>
        </w:rPr>
        <w:t>701会议室</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逾期送达的或者未送达至指定地点的报价文件，比选人将否决其报价文件。</w:t>
      </w:r>
    </w:p>
    <w:p>
      <w:pPr>
        <w:spacing w:line="580" w:lineRule="exact"/>
        <w:ind w:firstLine="640" w:firstLineChars="200"/>
        <w:rPr>
          <w:rFonts w:hint="eastAsia" w:ascii="方正黑体_GBK" w:hAnsi="Calibri" w:eastAsia="方正黑体_GBK" w:cs="Times New Roman"/>
          <w:spacing w:val="0"/>
          <w:sz w:val="32"/>
          <w:szCs w:val="32"/>
          <w:lang w:val="zh-TW" w:eastAsia="zh-CN"/>
        </w:rPr>
      </w:pPr>
      <w:bookmarkStart w:id="0" w:name="_Toc234832850"/>
      <w:bookmarkStart w:id="1" w:name="_Toc509841263"/>
      <w:bookmarkStart w:id="2" w:name="_Toc34041752"/>
      <w:bookmarkStart w:id="3" w:name="_Toc32499997"/>
      <w:r>
        <w:rPr>
          <w:rFonts w:hint="eastAsia" w:ascii="方正黑体_GBK" w:hAnsi="Calibri" w:eastAsia="方正黑体_GBK" w:cs="Times New Roman"/>
          <w:spacing w:val="0"/>
          <w:sz w:val="32"/>
          <w:szCs w:val="32"/>
          <w:lang w:val="en-US" w:eastAsia="zh-CN"/>
        </w:rPr>
        <w:t>十一</w:t>
      </w:r>
      <w:r>
        <w:rPr>
          <w:rFonts w:hint="eastAsia" w:ascii="方正黑体_GBK" w:hAnsi="Calibri" w:eastAsia="方正黑体_GBK" w:cs="Times New Roman"/>
          <w:spacing w:val="0"/>
          <w:sz w:val="32"/>
          <w:szCs w:val="32"/>
          <w:lang w:val="zh-TW" w:eastAsia="zh-CN"/>
        </w:rPr>
        <w:t>、发布媒介</w:t>
      </w:r>
      <w:bookmarkEnd w:id="0"/>
      <w:bookmarkEnd w:id="1"/>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zh-TW" w:eastAsia="zh-CN" w:bidi="ar-SA"/>
        </w:rPr>
      </w:pPr>
      <w:r>
        <w:rPr>
          <w:rFonts w:hint="eastAsia" w:ascii="方正仿宋_GBK" w:hAnsi="方正仿宋_GBK" w:eastAsia="方正仿宋_GBK" w:cs="方正仿宋_GBK"/>
          <w:b w:val="0"/>
          <w:bCs w:val="0"/>
          <w:color w:val="auto"/>
          <w:kern w:val="2"/>
          <w:sz w:val="32"/>
          <w:szCs w:val="32"/>
          <w:highlight w:val="none"/>
          <w:lang w:val="zh-TW" w:eastAsia="zh-CN" w:bidi="ar-SA"/>
        </w:rPr>
        <w:t>本次竞争性比选文件将在重庆高速公路集团有限公司官方网站（http://www.cegc.com.cn/）及重庆高速公路集团有限公司招投标管理平台（http://43.240.249.108:8088/PMS/）网上发布。</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十二、联系方式</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zh-TW" w:eastAsia="zh-CN" w:bidi="ar-SA"/>
        </w:rPr>
      </w:pPr>
      <w:r>
        <w:rPr>
          <w:rFonts w:hint="eastAsia" w:ascii="方正仿宋_GBK" w:hAnsi="方正仿宋_GBK" w:eastAsia="方正仿宋_GBK" w:cs="方正仿宋_GBK"/>
          <w:b w:val="0"/>
          <w:bCs w:val="0"/>
          <w:color w:val="auto"/>
          <w:kern w:val="2"/>
          <w:sz w:val="32"/>
          <w:szCs w:val="32"/>
          <w:highlight w:val="none"/>
          <w:lang w:val="zh-TW" w:eastAsia="zh-CN" w:bidi="ar-SA"/>
        </w:rPr>
        <w:t>比选人：重庆高速公路</w:t>
      </w:r>
      <w:r>
        <w:rPr>
          <w:rFonts w:hint="eastAsia" w:ascii="方正仿宋_GBK" w:hAnsi="方正仿宋_GBK" w:eastAsia="方正仿宋_GBK" w:cs="方正仿宋_GBK"/>
          <w:b w:val="0"/>
          <w:bCs w:val="0"/>
          <w:color w:val="auto"/>
          <w:kern w:val="2"/>
          <w:sz w:val="32"/>
          <w:szCs w:val="32"/>
          <w:highlight w:val="none"/>
          <w:lang w:val="en-US" w:eastAsia="zh-CN" w:bidi="ar-SA"/>
        </w:rPr>
        <w:t>路网管理</w:t>
      </w:r>
      <w:r>
        <w:rPr>
          <w:rFonts w:hint="eastAsia" w:ascii="方正仿宋_GBK" w:hAnsi="方正仿宋_GBK" w:eastAsia="方正仿宋_GBK" w:cs="方正仿宋_GBK"/>
          <w:b w:val="0"/>
          <w:bCs w:val="0"/>
          <w:color w:val="auto"/>
          <w:kern w:val="2"/>
          <w:sz w:val="32"/>
          <w:szCs w:val="32"/>
          <w:highlight w:val="none"/>
          <w:lang w:val="zh-TW" w:eastAsia="zh-CN" w:bidi="ar-SA"/>
        </w:rPr>
        <w:t>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zh-TW" w:eastAsia="zh-CN" w:bidi="ar-SA"/>
        </w:rPr>
      </w:pPr>
      <w:r>
        <w:rPr>
          <w:rFonts w:hint="eastAsia" w:ascii="方正仿宋_GBK" w:hAnsi="方正仿宋_GBK" w:eastAsia="方正仿宋_GBK" w:cs="方正仿宋_GBK"/>
          <w:b w:val="0"/>
          <w:bCs w:val="0"/>
          <w:color w:val="auto"/>
          <w:kern w:val="2"/>
          <w:sz w:val="32"/>
          <w:szCs w:val="32"/>
          <w:highlight w:val="none"/>
          <w:lang w:val="zh-TW" w:eastAsia="zh-CN" w:bidi="ar-SA"/>
        </w:rPr>
        <w:t>地  址：重庆市渝北区银杉路66号（重庆高速集团）</w:t>
      </w:r>
      <w:r>
        <w:rPr>
          <w:rFonts w:hint="eastAsia" w:ascii="方正仿宋_GBK" w:hAnsi="方正仿宋_GBK" w:eastAsia="方正仿宋_GBK" w:cs="方正仿宋_GBK"/>
          <w:b w:val="0"/>
          <w:bCs w:val="0"/>
          <w:color w:val="auto"/>
          <w:kern w:val="2"/>
          <w:sz w:val="32"/>
          <w:szCs w:val="32"/>
          <w:highlight w:val="none"/>
          <w:lang w:val="en-US" w:eastAsia="zh-CN" w:bidi="ar-SA"/>
        </w:rPr>
        <w:t>7</w:t>
      </w:r>
      <w:r>
        <w:rPr>
          <w:rFonts w:hint="eastAsia" w:ascii="方正仿宋_GBK" w:hAnsi="方正仿宋_GBK" w:eastAsia="方正仿宋_GBK" w:cs="方正仿宋_GBK"/>
          <w:b w:val="0"/>
          <w:bCs w:val="0"/>
          <w:color w:val="auto"/>
          <w:kern w:val="2"/>
          <w:sz w:val="32"/>
          <w:szCs w:val="32"/>
          <w:highlight w:val="none"/>
          <w:lang w:val="zh-TW" w:eastAsia="zh-CN" w:bidi="ar-SA"/>
        </w:rPr>
        <w:t>楼</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zh-TW" w:eastAsia="zh-CN" w:bidi="ar-SA"/>
        </w:rPr>
      </w:pPr>
      <w:r>
        <w:rPr>
          <w:rFonts w:hint="eastAsia" w:ascii="方正仿宋_GBK" w:hAnsi="方正仿宋_GBK" w:eastAsia="方正仿宋_GBK" w:cs="方正仿宋_GBK"/>
          <w:b w:val="0"/>
          <w:bCs w:val="0"/>
          <w:color w:val="auto"/>
          <w:kern w:val="2"/>
          <w:sz w:val="32"/>
          <w:szCs w:val="32"/>
          <w:highlight w:val="none"/>
          <w:lang w:val="zh-TW" w:eastAsia="zh-CN" w:bidi="ar-SA"/>
        </w:rPr>
        <w:t>邮  编：401121</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auto"/>
          <w:kern w:val="2"/>
          <w:sz w:val="32"/>
          <w:szCs w:val="32"/>
          <w:highlight w:val="none"/>
          <w:lang w:val="zh-TW" w:eastAsia="zh-CN" w:bidi="ar-SA"/>
        </w:rPr>
        <w:t>联系人：</w:t>
      </w:r>
      <w:r>
        <w:rPr>
          <w:rFonts w:hint="eastAsia" w:ascii="方正仿宋_GBK" w:hAnsi="方正仿宋_GBK" w:eastAsia="方正仿宋_GBK" w:cs="方正仿宋_GBK"/>
          <w:b w:val="0"/>
          <w:bCs w:val="0"/>
          <w:color w:val="auto"/>
          <w:kern w:val="2"/>
          <w:sz w:val="32"/>
          <w:szCs w:val="32"/>
          <w:highlight w:val="none"/>
          <w:lang w:val="en-US" w:eastAsia="zh-CN" w:bidi="ar-SA"/>
        </w:rPr>
        <w:t>徐老师</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 xml:space="preserve"> （电话号码：13983214700）  </w:t>
      </w:r>
    </w:p>
    <w:p>
      <w:pPr>
        <w:pStyle w:val="6"/>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p>
    <w:p>
      <w:pPr>
        <w:rPr>
          <w:rFonts w:hint="eastAsia"/>
          <w:lang w:val="en-US" w:eastAsia="zh-CN"/>
        </w:rPr>
      </w:pPr>
    </w:p>
    <w:p>
      <w:pPr>
        <w:spacing w:line="360" w:lineRule="auto"/>
        <w:jc w:val="center"/>
        <w:rPr>
          <w:rFonts w:hint="eastAsia"/>
          <w:b/>
          <w:bCs/>
          <w:color w:val="auto"/>
          <w:sz w:val="72"/>
          <w:szCs w:val="72"/>
          <w:highlight w:val="none"/>
          <w:lang w:val="en-US" w:eastAsia="zh-CN"/>
        </w:rPr>
      </w:pPr>
      <w:bookmarkStart w:id="4" w:name="_Toc152045789"/>
      <w:bookmarkStart w:id="5" w:name="_Toc152042578"/>
      <w:bookmarkStart w:id="6" w:name="_Toc144974858"/>
    </w:p>
    <w:p>
      <w:pPr>
        <w:pStyle w:val="2"/>
        <w:numPr>
          <w:ilvl w:val="3"/>
          <w:numId w:val="0"/>
        </w:numPr>
        <w:tabs>
          <w:tab w:val="clear" w:pos="2340"/>
        </w:tabs>
        <w:ind w:left="567" w:leftChars="0"/>
        <w:rPr>
          <w:rFonts w:hint="eastAsia"/>
          <w:lang w:val="en-US" w:eastAsia="zh-CN"/>
        </w:rPr>
      </w:pPr>
    </w:p>
    <w:p>
      <w:pPr>
        <w:spacing w:line="360" w:lineRule="auto"/>
        <w:jc w:val="center"/>
        <w:rPr>
          <w:rFonts w:hint="eastAsia"/>
          <w:b/>
          <w:bCs/>
          <w:color w:val="auto"/>
          <w:sz w:val="72"/>
          <w:szCs w:val="72"/>
          <w:highlight w:val="none"/>
          <w:lang w:val="en-US" w:eastAsia="zh-CN"/>
        </w:rPr>
      </w:pPr>
    </w:p>
    <w:p>
      <w:pPr>
        <w:pStyle w:val="2"/>
        <w:numPr>
          <w:ilvl w:val="3"/>
          <w:numId w:val="0"/>
        </w:numPr>
        <w:tabs>
          <w:tab w:val="clear" w:pos="2340"/>
        </w:tabs>
        <w:ind w:left="567" w:leftChars="0"/>
        <w:rPr>
          <w:rFonts w:hint="eastAsia"/>
          <w:b/>
          <w:bCs/>
          <w:color w:val="auto"/>
          <w:sz w:val="72"/>
          <w:szCs w:val="72"/>
          <w:highlight w:val="none"/>
          <w:lang w:val="en-US" w:eastAsia="zh-CN"/>
        </w:rPr>
      </w:pPr>
    </w:p>
    <w:p>
      <w:pPr>
        <w:rPr>
          <w:rFonts w:hint="eastAsia"/>
          <w:b/>
          <w:bCs/>
          <w:color w:val="auto"/>
          <w:sz w:val="72"/>
          <w:szCs w:val="72"/>
          <w:highlight w:val="none"/>
          <w:lang w:val="en-US" w:eastAsia="zh-CN"/>
        </w:rPr>
      </w:pPr>
    </w:p>
    <w:p>
      <w:pPr>
        <w:pStyle w:val="2"/>
        <w:numPr>
          <w:ilvl w:val="3"/>
          <w:numId w:val="0"/>
        </w:numPr>
        <w:tabs>
          <w:tab w:val="clear" w:pos="2340"/>
        </w:tabs>
        <w:ind w:left="567" w:leftChars="0"/>
        <w:rPr>
          <w:rFonts w:hint="eastAsia"/>
          <w:b/>
          <w:bCs/>
          <w:color w:val="auto"/>
          <w:sz w:val="72"/>
          <w:szCs w:val="72"/>
          <w:highlight w:val="none"/>
          <w:lang w:val="en-US" w:eastAsia="zh-CN"/>
        </w:rPr>
      </w:pPr>
    </w:p>
    <w:p>
      <w:pPr>
        <w:rPr>
          <w:rFonts w:hint="eastAsia"/>
          <w:b/>
          <w:bCs/>
          <w:color w:val="auto"/>
          <w:sz w:val="72"/>
          <w:szCs w:val="72"/>
          <w:highlight w:val="none"/>
          <w:lang w:val="en-US" w:eastAsia="zh-CN"/>
        </w:rPr>
      </w:pPr>
    </w:p>
    <w:p>
      <w:pPr>
        <w:pStyle w:val="2"/>
        <w:numPr>
          <w:ilvl w:val="3"/>
          <w:numId w:val="0"/>
        </w:numPr>
        <w:tabs>
          <w:tab w:val="clear" w:pos="2340"/>
        </w:tabs>
        <w:ind w:left="567" w:leftChars="0"/>
        <w:rPr>
          <w:rFonts w:hint="eastAsia"/>
          <w:lang w:val="en-US" w:eastAsia="zh-CN"/>
        </w:rPr>
      </w:pPr>
    </w:p>
    <w:p>
      <w:pPr>
        <w:spacing w:line="360" w:lineRule="auto"/>
        <w:jc w:val="center"/>
        <w:rPr>
          <w:rFonts w:hint="eastAsia"/>
          <w:b/>
          <w:bCs/>
          <w:color w:val="auto"/>
          <w:sz w:val="72"/>
          <w:szCs w:val="72"/>
          <w:highlight w:val="none"/>
        </w:rPr>
      </w:pPr>
      <w:r>
        <w:rPr>
          <w:rFonts w:hint="eastAsia"/>
          <w:b/>
          <w:bCs/>
          <w:color w:val="auto"/>
          <w:sz w:val="72"/>
          <w:szCs w:val="72"/>
          <w:highlight w:val="none"/>
          <w:lang w:val="en-US" w:eastAsia="zh-CN"/>
        </w:rPr>
        <w:t>二</w:t>
      </w:r>
      <w:r>
        <w:rPr>
          <w:rFonts w:hint="eastAsia"/>
          <w:b/>
          <w:bCs/>
          <w:color w:val="auto"/>
          <w:sz w:val="72"/>
          <w:szCs w:val="72"/>
          <w:highlight w:val="none"/>
        </w:rPr>
        <w:t>、报价文件格式</w:t>
      </w:r>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pStyle w:val="2"/>
        <w:numPr>
          <w:ilvl w:val="3"/>
          <w:numId w:val="0"/>
        </w:numPr>
        <w:tabs>
          <w:tab w:val="clear" w:pos="2340"/>
        </w:tabs>
        <w:ind w:left="567" w:leftChars="0"/>
        <w:rPr>
          <w:rFonts w:hint="eastAsia" w:ascii="黑体" w:hAnsi="黑体" w:eastAsia="黑体" w:cs="黑体"/>
          <w:color w:val="auto"/>
          <w:sz w:val="36"/>
          <w:szCs w:val="36"/>
          <w:highlight w:val="none"/>
          <w:lang w:val="en-US" w:eastAsia="zh-CN"/>
        </w:rPr>
      </w:pPr>
    </w:p>
    <w:p>
      <w:pPr>
        <w:rPr>
          <w:rFonts w:hint="eastAsia" w:ascii="黑体" w:hAnsi="黑体" w:eastAsia="黑体" w:cs="黑体"/>
          <w:color w:val="auto"/>
          <w:sz w:val="36"/>
          <w:szCs w:val="36"/>
          <w:highlight w:val="none"/>
          <w:lang w:val="en-US" w:eastAsia="zh-CN"/>
        </w:rPr>
      </w:pPr>
    </w:p>
    <w:p>
      <w:pPr>
        <w:pStyle w:val="2"/>
        <w:numPr>
          <w:ilvl w:val="3"/>
          <w:numId w:val="0"/>
        </w:numPr>
        <w:tabs>
          <w:tab w:val="clear" w:pos="2340"/>
        </w:tabs>
        <w:ind w:left="567" w:leftChars="0"/>
        <w:rPr>
          <w:rFonts w:hint="eastAsia" w:ascii="黑体" w:hAnsi="黑体" w:eastAsia="黑体" w:cs="黑体"/>
          <w:color w:val="auto"/>
          <w:sz w:val="36"/>
          <w:szCs w:val="36"/>
          <w:highlight w:val="none"/>
          <w:lang w:val="en-US" w:eastAsia="zh-CN"/>
        </w:rPr>
      </w:pPr>
    </w:p>
    <w:p>
      <w:pPr>
        <w:rPr>
          <w:rFonts w:hint="eastAsia" w:ascii="黑体" w:hAnsi="黑体" w:eastAsia="黑体" w:cs="黑体"/>
          <w:color w:val="auto"/>
          <w:sz w:val="36"/>
          <w:szCs w:val="36"/>
          <w:highlight w:val="none"/>
          <w:lang w:val="en-US" w:eastAsia="zh-CN"/>
        </w:rPr>
      </w:pPr>
    </w:p>
    <w:p>
      <w:pPr>
        <w:pStyle w:val="2"/>
        <w:numPr>
          <w:ilvl w:val="3"/>
          <w:numId w:val="0"/>
        </w:numPr>
        <w:tabs>
          <w:tab w:val="clear" w:pos="2340"/>
        </w:tabs>
        <w:ind w:left="567" w:leftChars="0"/>
        <w:rPr>
          <w:rFonts w:hint="eastAsia" w:ascii="黑体" w:hAnsi="黑体" w:eastAsia="黑体" w:cs="黑体"/>
          <w:color w:val="auto"/>
          <w:sz w:val="36"/>
          <w:szCs w:val="36"/>
          <w:highlight w:val="none"/>
          <w:lang w:val="en-US" w:eastAsia="zh-CN"/>
        </w:rPr>
      </w:pPr>
    </w:p>
    <w:p>
      <w:pPr>
        <w:rPr>
          <w:rFonts w:hint="eastAsia" w:ascii="黑体" w:hAnsi="黑体" w:eastAsia="黑体" w:cs="黑体"/>
          <w:color w:val="auto"/>
          <w:sz w:val="36"/>
          <w:szCs w:val="36"/>
          <w:highlight w:val="none"/>
          <w:lang w:val="en-US" w:eastAsia="zh-CN"/>
        </w:rPr>
      </w:pPr>
    </w:p>
    <w:p>
      <w:pPr>
        <w:pStyle w:val="2"/>
        <w:numPr>
          <w:ilvl w:val="3"/>
          <w:numId w:val="0"/>
        </w:numPr>
        <w:tabs>
          <w:tab w:val="clear" w:pos="2340"/>
        </w:tabs>
        <w:ind w:left="567" w:leftChars="0"/>
        <w:rPr>
          <w:rFonts w:hint="eastAsia" w:ascii="黑体" w:hAnsi="黑体" w:eastAsia="黑体" w:cs="黑体"/>
          <w:color w:val="auto"/>
          <w:sz w:val="36"/>
          <w:szCs w:val="36"/>
          <w:highlight w:val="none"/>
          <w:lang w:val="en-US" w:eastAsia="zh-CN"/>
        </w:rPr>
      </w:pPr>
    </w:p>
    <w:p>
      <w:pPr>
        <w:rPr>
          <w:rFonts w:hint="eastAsia" w:ascii="黑体" w:hAnsi="黑体" w:eastAsia="黑体" w:cs="黑体"/>
          <w:color w:val="auto"/>
          <w:sz w:val="36"/>
          <w:szCs w:val="36"/>
          <w:highlight w:val="none"/>
          <w:lang w:val="en-US" w:eastAsia="zh-CN"/>
        </w:rPr>
      </w:pPr>
    </w:p>
    <w:p>
      <w:pPr>
        <w:pStyle w:val="2"/>
        <w:numPr>
          <w:ilvl w:val="3"/>
          <w:numId w:val="0"/>
        </w:numPr>
        <w:tabs>
          <w:tab w:val="clear" w:pos="2340"/>
        </w:tabs>
        <w:ind w:left="567" w:leftChars="0"/>
        <w:rPr>
          <w:rFonts w:hint="eastAsia" w:ascii="黑体" w:hAnsi="黑体" w:eastAsia="黑体" w:cs="黑体"/>
          <w:color w:val="auto"/>
          <w:sz w:val="36"/>
          <w:szCs w:val="36"/>
          <w:highlight w:val="none"/>
          <w:lang w:val="en-US" w:eastAsia="zh-CN"/>
        </w:rPr>
      </w:pPr>
    </w:p>
    <w:p>
      <w:pPr>
        <w:rPr>
          <w:rFonts w:hint="eastAsia"/>
          <w:lang w:val="en-US" w:eastAsia="zh-CN"/>
        </w:rPr>
      </w:pPr>
    </w:p>
    <w:p>
      <w:pPr>
        <w:widowControl/>
        <w:jc w:val="both"/>
        <w:rPr>
          <w:rFonts w:hint="eastAsia" w:ascii="黑体" w:hAnsi="黑体" w:eastAsia="黑体" w:cs="黑体"/>
          <w:color w:val="auto"/>
          <w:sz w:val="36"/>
          <w:szCs w:val="36"/>
          <w:highlight w:val="none"/>
          <w:lang w:val="en-US" w:eastAsia="zh-CN"/>
        </w:rPr>
      </w:pPr>
    </w:p>
    <w:p>
      <w:pPr>
        <w:adjustRightInd w:val="0"/>
        <w:spacing w:line="315" w:lineRule="atLeast"/>
        <w:jc w:val="center"/>
        <w:textAlignment w:val="baseline"/>
        <w:rPr>
          <w:rFonts w:hint="eastAsia" w:ascii="黑体" w:hAnsi="黑体" w:eastAsia="黑体" w:cs="黑体"/>
          <w:color w:val="auto"/>
          <w:kern w:val="0"/>
          <w:sz w:val="44"/>
          <w:szCs w:val="44"/>
          <w:highlight w:val="none"/>
        </w:rPr>
      </w:pPr>
      <w:r>
        <w:rPr>
          <w:rFonts w:hint="eastAsia" w:ascii="Times New Roman" w:hAnsi="Times New Roman" w:eastAsia="方正小标宋_GBK" w:cs="Times New Roman"/>
          <w:b w:val="0"/>
          <w:bCs w:val="0"/>
          <w:color w:val="auto"/>
          <w:w w:val="95"/>
          <w:sz w:val="44"/>
          <w:szCs w:val="44"/>
          <w:highlight w:val="none"/>
          <w:u w:val="none"/>
          <w:lang w:val="en-US" w:eastAsia="zh-CN"/>
        </w:rPr>
        <w:t>重庆高速公路特色服务区规划设计</w:t>
      </w:r>
      <w:r>
        <w:rPr>
          <w:rFonts w:hint="default" w:ascii="Times New Roman" w:hAnsi="Times New Roman" w:eastAsia="方正小标宋_GBK" w:cs="Times New Roman"/>
          <w:b w:val="0"/>
          <w:bCs w:val="0"/>
          <w:color w:val="auto"/>
          <w:w w:val="95"/>
          <w:sz w:val="44"/>
          <w:szCs w:val="44"/>
          <w:highlight w:val="none"/>
          <w:u w:val="none"/>
          <w:lang w:val="en-US" w:eastAsia="zh-CN"/>
        </w:rPr>
        <w:t>咨询服务</w:t>
      </w:r>
    </w:p>
    <w:p>
      <w:pPr>
        <w:adjustRightInd w:val="0"/>
        <w:spacing w:line="315" w:lineRule="atLeast"/>
        <w:jc w:val="left"/>
        <w:textAlignment w:val="baseline"/>
        <w:rPr>
          <w:rFonts w:hint="eastAsia"/>
          <w:color w:val="auto"/>
          <w:kern w:val="0"/>
          <w:sz w:val="28"/>
          <w:szCs w:val="20"/>
          <w:highlight w:val="none"/>
        </w:rPr>
      </w:pPr>
    </w:p>
    <w:p>
      <w:pPr>
        <w:adjustRightInd w:val="0"/>
        <w:spacing w:before="600" w:line="315" w:lineRule="atLeast"/>
        <w:jc w:val="center"/>
        <w:textAlignment w:val="baseline"/>
        <w:rPr>
          <w:rFonts w:hint="eastAsia" w:eastAsia="黑体"/>
          <w:b/>
          <w:color w:val="auto"/>
          <w:spacing w:val="160"/>
          <w:kern w:val="0"/>
          <w:sz w:val="84"/>
          <w:szCs w:val="84"/>
          <w:highlight w:val="none"/>
        </w:rPr>
      </w:pPr>
    </w:p>
    <w:p>
      <w:pPr>
        <w:adjustRightInd w:val="0"/>
        <w:spacing w:before="600" w:line="315" w:lineRule="atLeast"/>
        <w:jc w:val="center"/>
        <w:textAlignment w:val="baseline"/>
        <w:rPr>
          <w:rFonts w:hint="eastAsia" w:ascii="方正小标宋_GBK" w:hAnsi="方正小标宋_GBK" w:eastAsia="方正小标宋_GBK" w:cs="方正小标宋_GBK"/>
          <w:b w:val="0"/>
          <w:bCs/>
          <w:color w:val="auto"/>
          <w:spacing w:val="160"/>
          <w:kern w:val="0"/>
          <w:sz w:val="72"/>
          <w:szCs w:val="72"/>
          <w:highlight w:val="none"/>
        </w:rPr>
      </w:pPr>
      <w:r>
        <w:rPr>
          <w:rFonts w:hint="eastAsia" w:ascii="方正小标宋_GBK" w:hAnsi="方正小标宋_GBK" w:eastAsia="方正小标宋_GBK" w:cs="方正小标宋_GBK"/>
          <w:b w:val="0"/>
          <w:bCs/>
          <w:color w:val="auto"/>
          <w:spacing w:val="160"/>
          <w:kern w:val="0"/>
          <w:sz w:val="72"/>
          <w:szCs w:val="72"/>
          <w:highlight w:val="none"/>
        </w:rPr>
        <w:t>报价文件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18"/>
        <w:rPr>
          <w:rFonts w:hint="eastAsia"/>
          <w:b/>
          <w:color w:val="auto"/>
          <w:szCs w:val="20"/>
          <w:highlight w:val="none"/>
        </w:rPr>
      </w:pPr>
    </w:p>
    <w:p>
      <w:pPr>
        <w:pStyle w:val="18"/>
        <w:rPr>
          <w:rFonts w:hint="eastAsia"/>
          <w:b/>
          <w:color w:val="auto"/>
          <w:szCs w:val="20"/>
          <w:highlight w:val="none"/>
        </w:rPr>
      </w:pPr>
    </w:p>
    <w:p>
      <w:pPr>
        <w:pStyle w:val="18"/>
        <w:rPr>
          <w:rFonts w:hint="eastAsia"/>
          <w:b/>
          <w:color w:val="auto"/>
          <w:szCs w:val="20"/>
          <w:highlight w:val="none"/>
        </w:rPr>
      </w:pPr>
    </w:p>
    <w:p>
      <w:pPr>
        <w:rPr>
          <w:rFonts w:hint="eastAsia"/>
          <w:b/>
          <w:color w:val="auto"/>
          <w:szCs w:val="20"/>
          <w:highlight w:val="none"/>
        </w:rPr>
      </w:pPr>
    </w:p>
    <w:p>
      <w:pPr>
        <w:pStyle w:val="6"/>
        <w:rPr>
          <w:rFonts w:hint="eastAsia"/>
        </w:rPr>
      </w:pPr>
    </w:p>
    <w:p>
      <w:pPr>
        <w:pStyle w:val="18"/>
        <w:rPr>
          <w:rFonts w:hint="eastAsia"/>
          <w:b/>
          <w:color w:val="auto"/>
          <w:szCs w:val="20"/>
          <w:highlight w:val="none"/>
        </w:rPr>
      </w:pPr>
    </w:p>
    <w:p>
      <w:pPr>
        <w:jc w:val="center"/>
        <w:rPr>
          <w:rFonts w:hint="eastAsia" w:ascii="方正黑体_GBK" w:hAnsi="方正黑体_GBK" w:eastAsia="方正黑体_GBK" w:cs="方正黑体_GBK"/>
          <w:b w:val="0"/>
          <w:bCs/>
          <w:color w:val="auto"/>
          <w:sz w:val="28"/>
          <w:szCs w:val="28"/>
          <w:highlight w:val="none"/>
        </w:rPr>
      </w:pPr>
      <w:r>
        <w:rPr>
          <w:rFonts w:hint="eastAsia" w:ascii="方正黑体_GBK" w:hAnsi="方正黑体_GBK" w:eastAsia="方正黑体_GBK" w:cs="方正黑体_GBK"/>
          <w:b w:val="0"/>
          <w:bCs/>
          <w:color w:val="auto"/>
          <w:sz w:val="28"/>
          <w:szCs w:val="28"/>
          <w:highlight w:val="none"/>
        </w:rPr>
        <w:t>报价人：</w:t>
      </w:r>
      <w:r>
        <w:rPr>
          <w:rFonts w:hint="eastAsia" w:ascii="方正黑体_GBK" w:hAnsi="方正黑体_GBK" w:eastAsia="方正黑体_GBK" w:cs="方正黑体_GBK"/>
          <w:b w:val="0"/>
          <w:bCs/>
          <w:color w:val="auto"/>
          <w:sz w:val="28"/>
          <w:szCs w:val="28"/>
          <w:highlight w:val="none"/>
          <w:u w:val="single"/>
        </w:rPr>
        <w:t xml:space="preserve">                   </w:t>
      </w:r>
      <w:r>
        <w:rPr>
          <w:rFonts w:hint="eastAsia" w:ascii="方正黑体_GBK" w:hAnsi="方正黑体_GBK" w:eastAsia="方正黑体_GBK" w:cs="方正黑体_GBK"/>
          <w:b w:val="0"/>
          <w:bCs/>
          <w:color w:val="auto"/>
          <w:sz w:val="28"/>
          <w:szCs w:val="28"/>
          <w:highlight w:val="none"/>
        </w:rPr>
        <w:t>（盖单位章）</w:t>
      </w:r>
    </w:p>
    <w:p>
      <w:pPr>
        <w:ind w:firstLine="2520" w:firstLineChars="900"/>
        <w:rPr>
          <w:rFonts w:hint="eastAsia" w:ascii="方正黑体_GBK" w:hAnsi="方正黑体_GBK" w:eastAsia="方正黑体_GBK" w:cs="方正黑体_GBK"/>
          <w:b w:val="0"/>
          <w:bCs/>
          <w:color w:val="auto"/>
          <w:sz w:val="44"/>
          <w:szCs w:val="44"/>
          <w:highlight w:val="none"/>
        </w:rPr>
      </w:pPr>
      <w:r>
        <w:rPr>
          <w:rFonts w:hint="eastAsia" w:ascii="方正黑体_GBK" w:hAnsi="方正黑体_GBK" w:eastAsia="方正黑体_GBK" w:cs="方正黑体_GBK"/>
          <w:b w:val="0"/>
          <w:bCs/>
          <w:color w:val="auto"/>
          <w:sz w:val="28"/>
          <w:szCs w:val="28"/>
          <w:highlight w:val="none"/>
        </w:rPr>
        <w:t xml:space="preserve"> </w:t>
      </w:r>
      <w:r>
        <w:rPr>
          <w:rFonts w:hint="eastAsia" w:ascii="方正黑体_GBK" w:hAnsi="方正黑体_GBK" w:eastAsia="方正黑体_GBK" w:cs="方正黑体_GBK"/>
          <w:b w:val="0"/>
          <w:bCs/>
          <w:color w:val="auto"/>
          <w:sz w:val="28"/>
          <w:szCs w:val="28"/>
          <w:highlight w:val="none"/>
          <w:u w:val="single"/>
        </w:rPr>
        <w:t xml:space="preserve">     </w:t>
      </w:r>
      <w:r>
        <w:rPr>
          <w:rFonts w:hint="eastAsia" w:ascii="方正黑体_GBK" w:hAnsi="方正黑体_GBK" w:eastAsia="方正黑体_GBK" w:cs="方正黑体_GBK"/>
          <w:b w:val="0"/>
          <w:bCs/>
          <w:color w:val="auto"/>
          <w:sz w:val="28"/>
          <w:szCs w:val="28"/>
          <w:highlight w:val="none"/>
        </w:rPr>
        <w:t>年</w:t>
      </w:r>
      <w:r>
        <w:rPr>
          <w:rFonts w:hint="eastAsia" w:ascii="方正黑体_GBK" w:hAnsi="方正黑体_GBK" w:eastAsia="方正黑体_GBK" w:cs="方正黑体_GBK"/>
          <w:b w:val="0"/>
          <w:bCs/>
          <w:color w:val="auto"/>
          <w:sz w:val="28"/>
          <w:szCs w:val="28"/>
          <w:highlight w:val="none"/>
          <w:u w:val="single"/>
        </w:rPr>
        <w:t xml:space="preserve">     </w:t>
      </w:r>
      <w:r>
        <w:rPr>
          <w:rFonts w:hint="eastAsia" w:ascii="方正黑体_GBK" w:hAnsi="方正黑体_GBK" w:eastAsia="方正黑体_GBK" w:cs="方正黑体_GBK"/>
          <w:b w:val="0"/>
          <w:bCs/>
          <w:color w:val="auto"/>
          <w:sz w:val="28"/>
          <w:szCs w:val="28"/>
          <w:highlight w:val="none"/>
        </w:rPr>
        <w:t>月</w:t>
      </w:r>
      <w:r>
        <w:rPr>
          <w:rFonts w:hint="eastAsia" w:ascii="方正黑体_GBK" w:hAnsi="方正黑体_GBK" w:eastAsia="方正黑体_GBK" w:cs="方正黑体_GBK"/>
          <w:b w:val="0"/>
          <w:bCs/>
          <w:color w:val="auto"/>
          <w:sz w:val="28"/>
          <w:szCs w:val="28"/>
          <w:highlight w:val="none"/>
          <w:u w:val="single"/>
        </w:rPr>
        <w:t xml:space="preserve">     </w:t>
      </w:r>
      <w:r>
        <w:rPr>
          <w:rFonts w:hint="eastAsia" w:ascii="方正黑体_GBK" w:hAnsi="方正黑体_GBK" w:eastAsia="方正黑体_GBK" w:cs="方正黑体_GBK"/>
          <w:b w:val="0"/>
          <w:bCs/>
          <w:color w:val="auto"/>
          <w:sz w:val="28"/>
          <w:szCs w:val="28"/>
          <w:highlight w:val="none"/>
        </w:rPr>
        <w:t>日</w:t>
      </w:r>
      <w:bookmarkStart w:id="7" w:name="_Toc144974856"/>
      <w:bookmarkStart w:id="8" w:name="_Toc152045787"/>
      <w:bookmarkStart w:id="9" w:name="_Toc240180937"/>
      <w:bookmarkStart w:id="10" w:name="_Toc152042576"/>
    </w:p>
    <w:p>
      <w:pPr>
        <w:jc w:val="center"/>
        <w:rPr>
          <w:rFonts w:hint="eastAsia" w:ascii="方正黑体_GBK" w:hAnsi="方正黑体_GBK" w:eastAsia="方正黑体_GBK" w:cs="方正黑体_GBK"/>
          <w:b/>
          <w:color w:val="auto"/>
          <w:sz w:val="44"/>
          <w:szCs w:val="44"/>
          <w:highlight w:val="none"/>
        </w:rPr>
      </w:pPr>
      <w:r>
        <w:rPr>
          <w:rFonts w:hint="eastAsia" w:ascii="方正黑体_GBK" w:hAnsi="方正黑体_GBK" w:eastAsia="方正黑体_GBK" w:cs="方正黑体_GBK"/>
          <w:b/>
          <w:color w:val="auto"/>
          <w:sz w:val="44"/>
          <w:szCs w:val="44"/>
          <w:highlight w:val="none"/>
        </w:rPr>
        <w:t>目    录</w:t>
      </w:r>
    </w:p>
    <w:p>
      <w:pPr>
        <w:rPr>
          <w:rFonts w:ascii="宋体" w:hAnsi="宋体"/>
          <w:color w:val="auto"/>
          <w:highlight w:val="none"/>
        </w:rPr>
      </w:pPr>
    </w:p>
    <w:bookmarkEnd w:id="7"/>
    <w:bookmarkEnd w:id="8"/>
    <w:bookmarkEnd w:id="9"/>
    <w:bookmarkEnd w:id="10"/>
    <w:p>
      <w:pPr>
        <w:spacing w:line="360" w:lineRule="auto"/>
        <w:rPr>
          <w:rFonts w:hint="eastAsia" w:ascii="宋体" w:hAnsi="宋体"/>
          <w:color w:val="auto"/>
          <w:sz w:val="28"/>
          <w:szCs w:val="28"/>
          <w:highlight w:val="none"/>
        </w:rPr>
      </w:pP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一、报价函</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二、报价表</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三、法定代表人身份证明</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四、</w:t>
      </w:r>
      <w:r>
        <w:rPr>
          <w:rFonts w:ascii="宋体" w:hAnsi="宋体"/>
          <w:color w:val="auto"/>
          <w:sz w:val="28"/>
          <w:szCs w:val="28"/>
          <w:highlight w:val="none"/>
        </w:rPr>
        <w:t>授权委托书</w:t>
      </w:r>
      <w:r>
        <w:rPr>
          <w:rFonts w:hint="eastAsia" w:ascii="宋体" w:hAnsi="宋体"/>
          <w:color w:val="auto"/>
          <w:sz w:val="28"/>
          <w:szCs w:val="28"/>
          <w:highlight w:val="none"/>
        </w:rPr>
        <w:t>（若有）</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五、资格审查资料</w:t>
      </w:r>
    </w:p>
    <w:p>
      <w:pPr>
        <w:spacing w:line="360" w:lineRule="auto"/>
        <w:ind w:firstLine="280" w:firstLineChars="100"/>
        <w:rPr>
          <w:rFonts w:hint="eastAsia" w:ascii="宋体" w:hAnsi="宋体"/>
          <w:color w:val="auto"/>
          <w:sz w:val="28"/>
          <w:szCs w:val="28"/>
          <w:highlight w:val="none"/>
        </w:rPr>
      </w:pPr>
      <w:r>
        <w:rPr>
          <w:rFonts w:hint="eastAsia" w:ascii="宋体" w:hAnsi="宋体"/>
          <w:color w:val="auto"/>
          <w:sz w:val="28"/>
          <w:szCs w:val="28"/>
          <w:highlight w:val="none"/>
        </w:rPr>
        <w:t>1、报价人营业执照</w:t>
      </w:r>
      <w:r>
        <w:rPr>
          <w:rFonts w:hint="eastAsia" w:ascii="宋体" w:hAnsi="宋体"/>
          <w:color w:val="auto"/>
          <w:sz w:val="28"/>
          <w:szCs w:val="28"/>
          <w:highlight w:val="none"/>
          <w:lang w:val="en-US" w:eastAsia="zh-CN"/>
        </w:rPr>
        <w:t>和资质证书</w:t>
      </w:r>
      <w:r>
        <w:rPr>
          <w:rFonts w:hint="eastAsia" w:ascii="宋体" w:hAnsi="宋体"/>
          <w:color w:val="auto"/>
          <w:sz w:val="28"/>
          <w:szCs w:val="28"/>
          <w:highlight w:val="none"/>
        </w:rPr>
        <w:t>副本</w:t>
      </w:r>
    </w:p>
    <w:p>
      <w:pPr>
        <w:pStyle w:val="18"/>
        <w:ind w:firstLine="280" w:firstLineChars="100"/>
        <w:rPr>
          <w:rFonts w:hint="default" w:ascii="宋体" w:hAnsi="宋体" w:eastAsiaTheme="minorEastAsia" w:cstheme="minorBidi"/>
          <w:color w:val="auto"/>
          <w:kern w:val="2"/>
          <w:sz w:val="28"/>
          <w:szCs w:val="28"/>
          <w:highlight w:val="none"/>
          <w:lang w:val="en-US" w:eastAsia="zh-CN" w:bidi="ar-SA"/>
        </w:rPr>
      </w:pPr>
      <w:r>
        <w:rPr>
          <w:rFonts w:hint="eastAsia" w:ascii="宋体" w:hAnsi="宋体" w:eastAsiaTheme="minorEastAsia" w:cstheme="minorBidi"/>
          <w:color w:val="auto"/>
          <w:kern w:val="2"/>
          <w:sz w:val="28"/>
          <w:szCs w:val="28"/>
          <w:highlight w:val="none"/>
          <w:lang w:val="en-US" w:eastAsia="zh-CN" w:bidi="ar-SA"/>
        </w:rPr>
        <w:t>2、报价人业绩资料</w:t>
      </w:r>
    </w:p>
    <w:p>
      <w:pPr>
        <w:spacing w:line="360" w:lineRule="auto"/>
        <w:ind w:firstLine="280" w:firstLineChars="100"/>
        <w:rPr>
          <w:rFonts w:hint="eastAsia" w:ascii="宋体" w:hAnsi="宋体"/>
          <w:color w:val="auto"/>
          <w:sz w:val="28"/>
          <w:szCs w:val="28"/>
          <w:highlight w:val="none"/>
        </w:rPr>
      </w:pPr>
      <w:r>
        <w:rPr>
          <w:rFonts w:hint="eastAsia" w:ascii="宋体" w:hAnsi="宋体" w:cs="宋体"/>
          <w:color w:val="auto"/>
          <w:kern w:val="0"/>
          <w:sz w:val="28"/>
          <w:szCs w:val="28"/>
          <w:highlight w:val="none"/>
        </w:rPr>
        <w:t>3、报价人</w:t>
      </w:r>
      <w:r>
        <w:rPr>
          <w:rFonts w:hint="eastAsia" w:ascii="宋体" w:hAnsi="宋体" w:cs="宋体"/>
          <w:color w:val="auto"/>
          <w:kern w:val="0"/>
          <w:sz w:val="28"/>
          <w:szCs w:val="28"/>
          <w:highlight w:val="none"/>
          <w:lang w:val="en-US" w:eastAsia="zh-CN"/>
        </w:rPr>
        <w:t>人员</w:t>
      </w:r>
      <w:r>
        <w:rPr>
          <w:rFonts w:hint="eastAsia" w:ascii="宋体" w:hAnsi="宋体" w:cs="宋体"/>
          <w:color w:val="auto"/>
          <w:kern w:val="0"/>
          <w:sz w:val="28"/>
          <w:szCs w:val="28"/>
          <w:highlight w:val="none"/>
        </w:rPr>
        <w:t>资料</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六、其他资料（若有）</w:t>
      </w:r>
    </w:p>
    <w:p>
      <w:pPr>
        <w:pStyle w:val="18"/>
        <w:rPr>
          <w:rFonts w:hint="eastAsia" w:hAnsi="宋体"/>
          <w:color w:val="auto"/>
          <w:sz w:val="28"/>
          <w:szCs w:val="28"/>
          <w:highlight w:val="none"/>
        </w:rPr>
      </w:pPr>
    </w:p>
    <w:p>
      <w:pPr>
        <w:pStyle w:val="18"/>
        <w:rPr>
          <w:rFonts w:hint="eastAsia" w:hAnsi="宋体"/>
          <w:color w:val="auto"/>
          <w:sz w:val="28"/>
          <w:szCs w:val="28"/>
          <w:highlight w:val="none"/>
        </w:rPr>
      </w:pPr>
    </w:p>
    <w:p>
      <w:pPr>
        <w:spacing w:line="360" w:lineRule="auto"/>
        <w:rPr>
          <w:rFonts w:hint="eastAsia" w:ascii="宋体" w:hAnsi="宋体"/>
          <w:color w:val="auto"/>
          <w:sz w:val="28"/>
          <w:szCs w:val="28"/>
          <w:highlight w:val="none"/>
        </w:rPr>
      </w:pPr>
    </w:p>
    <w:p>
      <w:pPr>
        <w:spacing w:line="360" w:lineRule="auto"/>
        <w:rPr>
          <w:rFonts w:hint="eastAsia" w:ascii="宋体" w:hAnsi="宋体"/>
          <w:color w:val="auto"/>
          <w:highlight w:val="none"/>
        </w:rPr>
      </w:pPr>
    </w:p>
    <w:p>
      <w:pPr>
        <w:pStyle w:val="6"/>
        <w:rPr>
          <w:rFonts w:hint="eastAsia" w:ascii="宋体" w:hAnsi="宋体"/>
          <w:color w:val="auto"/>
          <w:highlight w:val="none"/>
        </w:rPr>
      </w:pPr>
    </w:p>
    <w:p>
      <w:pPr>
        <w:spacing w:line="360" w:lineRule="auto"/>
        <w:jc w:val="both"/>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p>
    <w:p>
      <w:pPr>
        <w:pStyle w:val="6"/>
        <w:rPr>
          <w:rFonts w:hint="eastAsia" w:ascii="宋体" w:hAnsi="宋体"/>
          <w:b/>
          <w:color w:val="auto"/>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 xml:space="preserve">一、报 价 </w:t>
      </w:r>
      <w:r>
        <w:rPr>
          <w:rFonts w:ascii="宋体" w:hAnsi="宋体"/>
          <w:b/>
          <w:color w:val="auto"/>
          <w:sz w:val="28"/>
          <w:szCs w:val="28"/>
          <w:highlight w:val="none"/>
        </w:rPr>
        <w:t>函</w:t>
      </w:r>
      <w:bookmarkEnd w:id="4"/>
      <w:bookmarkEnd w:id="5"/>
      <w:bookmarkEnd w:id="6"/>
    </w:p>
    <w:p>
      <w:pPr>
        <w:spacing w:line="360" w:lineRule="auto"/>
        <w:rPr>
          <w:rFonts w:ascii="宋体" w:hAnsi="宋体"/>
          <w:color w:val="auto"/>
          <w:szCs w:val="21"/>
          <w:highlight w:val="none"/>
        </w:rPr>
      </w:pPr>
    </w:p>
    <w:p>
      <w:pPr>
        <w:adjustRightInd w:val="0"/>
        <w:spacing w:line="315" w:lineRule="atLeast"/>
        <w:textAlignment w:val="baseline"/>
        <w:rPr>
          <w:rFonts w:ascii="宋体" w:hAnsi="宋体"/>
          <w:color w:val="auto"/>
          <w:szCs w:val="21"/>
          <w:highlight w:val="none"/>
        </w:rPr>
      </w:pPr>
      <w:r>
        <w:rPr>
          <w:rFonts w:hint="eastAsia" w:ascii="宋体" w:hAnsi="宋体"/>
          <w:b/>
          <w:color w:val="auto"/>
          <w:szCs w:val="21"/>
          <w:highlight w:val="none"/>
          <w:u w:val="single"/>
        </w:rPr>
        <w:t>重庆高速公路集团有限公司联网收费结算中心</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我方已仔细研究</w:t>
      </w:r>
      <w:r>
        <w:rPr>
          <w:rFonts w:hint="eastAsia" w:ascii="宋体" w:hAnsi="宋体" w:eastAsia="宋体" w:cs="Times New Roman"/>
          <w:b/>
          <w:color w:val="000000" w:themeColor="text1"/>
          <w:szCs w:val="21"/>
          <w:highlight w:val="none"/>
          <w:u w:val="single"/>
          <w:lang w:val="en-US" w:eastAsia="zh-CN"/>
          <w14:textFill>
            <w14:solidFill>
              <w14:schemeClr w14:val="tx1"/>
            </w14:solidFill>
          </w14:textFill>
        </w:rPr>
        <w:t xml:space="preserve"> 重庆高速公路特色服务区规划设计</w:t>
      </w:r>
      <w:r>
        <w:rPr>
          <w:rFonts w:hint="default" w:ascii="宋体" w:hAnsi="宋体" w:eastAsia="宋体" w:cs="Times New Roman"/>
          <w:b/>
          <w:color w:val="000000" w:themeColor="text1"/>
          <w:szCs w:val="21"/>
          <w:highlight w:val="none"/>
          <w:u w:val="single"/>
          <w:lang w:val="en-US" w:eastAsia="zh-CN"/>
          <w14:textFill>
            <w14:solidFill>
              <w14:schemeClr w14:val="tx1"/>
            </w14:solidFill>
          </w14:textFill>
        </w:rPr>
        <w:t>咨询服务</w:t>
      </w:r>
      <w:r>
        <w:rPr>
          <w:rFonts w:hint="eastAsia" w:ascii="宋体" w:hAnsi="宋体" w:eastAsia="宋体" w:cs="Times New Roman"/>
          <w:b/>
          <w:color w:val="000000" w:themeColor="text1"/>
          <w:szCs w:val="21"/>
          <w:highlight w:val="none"/>
          <w:u w:val="single"/>
          <w:lang w:val="en-US" w:eastAsia="zh-CN"/>
          <w14:textFill>
            <w14:solidFill>
              <w14:schemeClr w14:val="tx1"/>
            </w14:solidFill>
          </w14:textFill>
        </w:rPr>
        <w:t xml:space="preserve">竞争性比选文件 </w:t>
      </w:r>
      <w:r>
        <w:rPr>
          <w:rFonts w:ascii="宋体" w:hAnsi="宋体"/>
          <w:color w:val="auto"/>
          <w:szCs w:val="21"/>
          <w:highlight w:val="none"/>
        </w:rPr>
        <w:t>的全部内容</w:t>
      </w:r>
      <w:r>
        <w:rPr>
          <w:rFonts w:hint="eastAsia" w:ascii="宋体" w:hAnsi="宋体"/>
          <w:color w:val="auto"/>
          <w:szCs w:val="21"/>
          <w:highlight w:val="none"/>
        </w:rPr>
        <w:t>后，</w:t>
      </w:r>
      <w:r>
        <w:rPr>
          <w:rFonts w:ascii="宋体" w:hAnsi="宋体"/>
          <w:color w:val="auto"/>
          <w:szCs w:val="21"/>
          <w:highlight w:val="none"/>
        </w:rPr>
        <w:t>愿意以人民币（大写）</w:t>
      </w:r>
      <w:r>
        <w:rPr>
          <w:rFonts w:ascii="宋体" w:hAnsi="宋体"/>
          <w:color w:val="auto"/>
          <w:szCs w:val="21"/>
          <w:highlight w:val="none"/>
          <w:u w:val="single"/>
        </w:rPr>
        <w:t xml:space="preserve">         </w:t>
      </w:r>
      <w:r>
        <w:rPr>
          <w:rFonts w:ascii="宋体" w:hAnsi="宋体"/>
          <w:color w:val="auto"/>
          <w:szCs w:val="21"/>
          <w:highlight w:val="none"/>
        </w:rPr>
        <w:t>元（¥</w:t>
      </w:r>
      <w:r>
        <w:rPr>
          <w:rFonts w:ascii="宋体" w:hAnsi="宋体"/>
          <w:color w:val="auto"/>
          <w:szCs w:val="21"/>
          <w:highlight w:val="none"/>
          <w:u w:val="single"/>
        </w:rPr>
        <w:t xml:space="preserve">           </w:t>
      </w:r>
      <w:r>
        <w:rPr>
          <w:rFonts w:ascii="宋体" w:hAnsi="宋体"/>
          <w:color w:val="auto"/>
          <w:szCs w:val="21"/>
          <w:highlight w:val="none"/>
        </w:rPr>
        <w:t>）的总</w:t>
      </w:r>
      <w:r>
        <w:rPr>
          <w:rFonts w:hint="eastAsia" w:ascii="宋体" w:hAnsi="宋体"/>
          <w:color w:val="auto"/>
          <w:szCs w:val="21"/>
          <w:highlight w:val="none"/>
        </w:rPr>
        <w:t>报</w:t>
      </w:r>
      <w:r>
        <w:rPr>
          <w:rFonts w:ascii="宋体" w:hAnsi="宋体"/>
          <w:color w:val="auto"/>
          <w:szCs w:val="21"/>
          <w:highlight w:val="none"/>
        </w:rPr>
        <w:t>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详见二技术服务报价汇总表）</w:t>
      </w:r>
      <w:r>
        <w:rPr>
          <w:rFonts w:ascii="宋体" w:hAnsi="宋体"/>
          <w:color w:val="auto"/>
          <w:szCs w:val="21"/>
          <w:highlight w:val="none"/>
        </w:rPr>
        <w:t>，</w:t>
      </w:r>
      <w:r>
        <w:rPr>
          <w:rFonts w:hint="eastAsia" w:ascii="宋体" w:hAnsi="宋体"/>
          <w:color w:val="auto"/>
          <w:szCs w:val="21"/>
          <w:highlight w:val="none"/>
        </w:rPr>
        <w:t>完成</w:t>
      </w:r>
      <w:r>
        <w:rPr>
          <w:rFonts w:hint="eastAsia" w:ascii="宋体" w:hAnsi="宋体"/>
          <w:color w:val="auto"/>
          <w:szCs w:val="21"/>
          <w:highlight w:val="none"/>
          <w:u w:val="single"/>
          <w:lang w:val="en-US" w:eastAsia="zh-CN"/>
        </w:rPr>
        <w:t xml:space="preserve"> </w:t>
      </w:r>
      <w:r>
        <w:rPr>
          <w:rFonts w:hint="eastAsia" w:ascii="宋体" w:hAnsi="宋体" w:eastAsia="宋体" w:cs="Times New Roman"/>
          <w:b/>
          <w:color w:val="000000" w:themeColor="text1"/>
          <w:szCs w:val="21"/>
          <w:highlight w:val="none"/>
          <w:u w:val="single"/>
          <w:lang w:val="en-US" w:eastAsia="zh-CN"/>
          <w14:textFill>
            <w14:solidFill>
              <w14:schemeClr w14:val="tx1"/>
            </w14:solidFill>
          </w14:textFill>
        </w:rPr>
        <w:t>重庆高速公路特色服务区规划设计</w:t>
      </w:r>
      <w:r>
        <w:rPr>
          <w:rFonts w:hint="default" w:ascii="宋体" w:hAnsi="宋体" w:eastAsia="宋体" w:cs="Times New Roman"/>
          <w:b/>
          <w:color w:val="000000" w:themeColor="text1"/>
          <w:szCs w:val="21"/>
          <w:highlight w:val="none"/>
          <w:u w:val="single"/>
          <w:lang w:val="en-US" w:eastAsia="zh-CN"/>
          <w14:textFill>
            <w14:solidFill>
              <w14:schemeClr w14:val="tx1"/>
            </w14:solidFill>
          </w14:textFill>
        </w:rPr>
        <w:t>咨询服务</w:t>
      </w:r>
      <w:r>
        <w:rPr>
          <w:rFonts w:hint="eastAsia" w:ascii="宋体" w:hAnsi="宋体" w:eastAsia="宋体" w:cs="Times New Roman"/>
          <w:b/>
          <w:color w:val="000000" w:themeColor="text1"/>
          <w:szCs w:val="21"/>
          <w:highlight w:val="none"/>
          <w:u w:val="single"/>
          <w:lang w:val="en-US" w:eastAsia="zh-CN"/>
          <w14:textFill>
            <w14:solidFill>
              <w14:schemeClr w14:val="tx1"/>
            </w14:solidFill>
          </w14:textFill>
        </w:rPr>
        <w:t>竞争性比选文件</w:t>
      </w:r>
      <w:r>
        <w:rPr>
          <w:rFonts w:hint="eastAsia" w:ascii="宋体" w:hAnsi="宋体"/>
          <w:b/>
          <w:color w:val="auto"/>
          <w:szCs w:val="21"/>
          <w:highlight w:val="none"/>
          <w:u w:val="single"/>
          <w:lang w:val="en-US" w:eastAsia="zh-CN"/>
        </w:rPr>
        <w:t xml:space="preserve"> </w:t>
      </w:r>
      <w:r>
        <w:rPr>
          <w:rFonts w:hint="eastAsia" w:ascii="宋体" w:hAnsi="宋体"/>
          <w:color w:val="auto"/>
          <w:szCs w:val="21"/>
          <w:highlight w:val="none"/>
          <w:u w:val="none"/>
        </w:rPr>
        <w:t>约</w:t>
      </w:r>
      <w:r>
        <w:rPr>
          <w:rFonts w:hint="eastAsia" w:ascii="宋体" w:hAnsi="宋体"/>
          <w:color w:val="auto"/>
          <w:szCs w:val="21"/>
          <w:highlight w:val="none"/>
        </w:rPr>
        <w:t>定的全部工作内容，确保认真履职、服务满意</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我方承诺在投标有效期内不修改、撤销</w:t>
      </w:r>
      <w:r>
        <w:rPr>
          <w:rFonts w:hint="eastAsia" w:ascii="宋体" w:hAnsi="宋体"/>
          <w:color w:val="auto"/>
          <w:szCs w:val="21"/>
          <w:highlight w:val="none"/>
        </w:rPr>
        <w:t>本次报价的全部内容</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如我方中标</w:t>
      </w:r>
      <w:r>
        <w:rPr>
          <w:rFonts w:hint="eastAsia" w:ascii="宋体" w:hAnsi="宋体"/>
          <w:color w:val="auto"/>
          <w:szCs w:val="21"/>
          <w:highlight w:val="none"/>
        </w:rPr>
        <w:t>，</w:t>
      </w:r>
      <w:r>
        <w:rPr>
          <w:rFonts w:ascii="宋体" w:hAnsi="宋体"/>
          <w:color w:val="auto"/>
          <w:szCs w:val="21"/>
          <w:highlight w:val="none"/>
        </w:rPr>
        <w:t>我方承诺在收到中标通知书后，在中标通知书规定的期限内与你方签订合同。</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4、我方在此声明，所递交的全部资料内容完整、真实和准确。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5、在合同协议书正式签署生效之前（不限于投标有效期内），本投标函连同你方的中标通知书将构成我们双方之间共同遵守的文件。对双方具有约束力。</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p>
    <w:p>
      <w:pPr>
        <w:spacing w:line="360" w:lineRule="auto"/>
        <w:ind w:firstLine="3675" w:firstLineChars="1750"/>
        <w:rPr>
          <w:rFonts w:ascii="宋体" w:hAnsi="宋体"/>
          <w:color w:val="auto"/>
          <w:szCs w:val="21"/>
          <w:highlight w:val="none"/>
        </w:rPr>
      </w:pPr>
      <w:r>
        <w:rPr>
          <w:rFonts w:hint="eastAsia" w:ascii="宋体" w:hAnsi="宋体"/>
          <w:color w:val="auto"/>
          <w:szCs w:val="21"/>
          <w:highlight w:val="none"/>
        </w:rPr>
        <w:t>报价人</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w:t>
      </w:r>
      <w:r>
        <w:rPr>
          <w:rFonts w:ascii="宋体" w:hAnsi="宋体"/>
          <w:color w:val="auto"/>
          <w:szCs w:val="21"/>
          <w:highlight w:val="none"/>
        </w:rPr>
        <w:t>章）</w:t>
      </w:r>
    </w:p>
    <w:p>
      <w:pPr>
        <w:spacing w:line="360" w:lineRule="auto"/>
        <w:ind w:firstLine="3675" w:firstLineChars="1750"/>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（签字）</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地址：</w:t>
      </w:r>
      <w:r>
        <w:rPr>
          <w:rFonts w:ascii="宋体" w:hAnsi="宋体"/>
          <w:color w:val="auto"/>
          <w:szCs w:val="21"/>
          <w:highlight w:val="none"/>
          <w:u w:val="single"/>
        </w:rPr>
        <w:t xml:space="preserve">                                     </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电话：</w:t>
      </w:r>
      <w:r>
        <w:rPr>
          <w:rFonts w:ascii="宋体" w:hAnsi="宋体"/>
          <w:color w:val="auto"/>
          <w:szCs w:val="21"/>
          <w:highlight w:val="none"/>
          <w:u w:val="single"/>
        </w:rPr>
        <w:t xml:space="preserve">                                     </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传真：</w:t>
      </w:r>
      <w:r>
        <w:rPr>
          <w:rFonts w:ascii="宋体" w:hAnsi="宋体"/>
          <w:color w:val="auto"/>
          <w:szCs w:val="21"/>
          <w:highlight w:val="none"/>
          <w:u w:val="single"/>
        </w:rPr>
        <w:t xml:space="preserve">                                     </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p>
    <w:p>
      <w:pPr>
        <w:spacing w:line="360" w:lineRule="auto"/>
        <w:ind w:firstLine="5040" w:firstLineChars="24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pStyle w:val="18"/>
        <w:rPr>
          <w:color w:val="auto"/>
          <w:highlight w:val="none"/>
        </w:rPr>
      </w:pPr>
    </w:p>
    <w:p>
      <w:pPr>
        <w:pStyle w:val="6"/>
        <w:jc w:val="both"/>
        <w:rPr>
          <w:rFonts w:hint="eastAsia"/>
          <w:color w:val="auto"/>
          <w:highlight w:val="none"/>
        </w:rPr>
      </w:pPr>
    </w:p>
    <w:p>
      <w:pPr>
        <w:rPr>
          <w:rFonts w:hint="eastAsia"/>
          <w:color w:val="auto"/>
          <w:highlight w:val="none"/>
        </w:rPr>
      </w:pPr>
    </w:p>
    <w:p>
      <w:pPr>
        <w:pStyle w:val="6"/>
        <w:rPr>
          <w:rFonts w:hint="eastAsia"/>
          <w:color w:val="auto"/>
          <w:highlight w:val="none"/>
        </w:rPr>
      </w:pPr>
    </w:p>
    <w:p>
      <w:pPr>
        <w:rPr>
          <w:rFonts w:hint="eastAsia"/>
          <w:color w:val="auto"/>
          <w:highlight w:val="none"/>
        </w:rPr>
      </w:pPr>
    </w:p>
    <w:p>
      <w:pPr>
        <w:jc w:val="center"/>
        <w:outlineLvl w:val="3"/>
        <w:rPr>
          <w:rFonts w:ascii="黑体" w:hAnsi="黑体" w:eastAsia="黑体"/>
          <w:b/>
          <w:color w:val="auto"/>
          <w:sz w:val="28"/>
          <w:szCs w:val="28"/>
          <w:highlight w:val="none"/>
        </w:rPr>
      </w:pPr>
      <w:r>
        <w:rPr>
          <w:rFonts w:hint="eastAsia" w:ascii="宋体" w:hAnsi="宋体" w:cs="宋体"/>
          <w:b/>
          <w:bCs/>
          <w:color w:val="auto"/>
          <w:sz w:val="28"/>
          <w:szCs w:val="28"/>
          <w:highlight w:val="none"/>
        </w:rPr>
        <w:t>二、</w:t>
      </w:r>
      <w:bookmarkStart w:id="11" w:name="_Toc482698274"/>
      <w:r>
        <w:rPr>
          <w:rFonts w:hint="eastAsia" w:ascii="黑体" w:hAnsi="黑体" w:eastAsia="黑体" w:cs="黑体"/>
          <w:b/>
          <w:bCs/>
          <w:color w:val="auto"/>
          <w:sz w:val="28"/>
          <w:szCs w:val="28"/>
          <w:highlight w:val="none"/>
          <w:lang w:val="en-US" w:eastAsia="zh-CN"/>
        </w:rPr>
        <w:t>技术服务</w:t>
      </w:r>
      <w:r>
        <w:rPr>
          <w:rFonts w:hint="eastAsia" w:ascii="黑体" w:hAnsi="黑体" w:eastAsia="黑体"/>
          <w:b/>
          <w:color w:val="auto"/>
          <w:sz w:val="28"/>
          <w:szCs w:val="28"/>
          <w:highlight w:val="none"/>
        </w:rPr>
        <w:t>报价汇总表</w:t>
      </w:r>
      <w:bookmarkEnd w:id="11"/>
    </w:p>
    <w:p>
      <w:pPr>
        <w:jc w:val="center"/>
        <w:rPr>
          <w:color w:val="auto"/>
          <w:sz w:val="28"/>
          <w:szCs w:val="28"/>
          <w:highlight w:val="none"/>
        </w:rPr>
      </w:pPr>
    </w:p>
    <w:p>
      <w:pPr>
        <w:jc w:val="right"/>
        <w:rPr>
          <w:color w:val="auto"/>
          <w:szCs w:val="21"/>
          <w:highlight w:val="none"/>
        </w:rPr>
      </w:pPr>
      <w:r>
        <w:rPr>
          <w:rFonts w:hint="eastAsia"/>
          <w:color w:val="auto"/>
          <w:szCs w:val="21"/>
          <w:highlight w:val="none"/>
        </w:rPr>
        <w:t>单位：元</w:t>
      </w:r>
    </w:p>
    <w:tbl>
      <w:tblPr>
        <w:tblStyle w:val="14"/>
        <w:tblW w:w="0" w:type="auto"/>
        <w:tblInd w:w="-318" w:type="dxa"/>
        <w:tblLayout w:type="fixed"/>
        <w:tblCellMar>
          <w:top w:w="0" w:type="dxa"/>
          <w:left w:w="108" w:type="dxa"/>
          <w:bottom w:w="0" w:type="dxa"/>
          <w:right w:w="108" w:type="dxa"/>
        </w:tblCellMar>
      </w:tblPr>
      <w:tblGrid>
        <w:gridCol w:w="745"/>
        <w:gridCol w:w="1622"/>
        <w:gridCol w:w="2467"/>
        <w:gridCol w:w="1401"/>
        <w:gridCol w:w="1846"/>
        <w:gridCol w:w="1417"/>
      </w:tblGrid>
      <w:tr>
        <w:tblPrEx>
          <w:tblCellMar>
            <w:top w:w="0" w:type="dxa"/>
            <w:left w:w="108" w:type="dxa"/>
            <w:bottom w:w="0" w:type="dxa"/>
            <w:right w:w="108" w:type="dxa"/>
          </w:tblCellMar>
        </w:tblPrEx>
        <w:trPr>
          <w:trHeight w:val="680" w:hRule="exact"/>
        </w:trPr>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6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工作名称</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工作内容</w:t>
            </w:r>
          </w:p>
        </w:tc>
        <w:tc>
          <w:tcPr>
            <w:tcW w:w="14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费用（元）</w:t>
            </w:r>
          </w:p>
        </w:tc>
        <w:tc>
          <w:tcPr>
            <w:tcW w:w="184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ascii="宋体" w:hAnsi="宋体" w:cs="宋体"/>
                <w:b/>
                <w:color w:val="auto"/>
                <w:kern w:val="0"/>
                <w:szCs w:val="21"/>
                <w:highlight w:val="none"/>
              </w:rPr>
              <w:t>费用计算公式</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CellMar>
            <w:top w:w="0" w:type="dxa"/>
            <w:left w:w="108" w:type="dxa"/>
            <w:bottom w:w="0" w:type="dxa"/>
            <w:right w:w="108" w:type="dxa"/>
          </w:tblCellMar>
        </w:tblPrEx>
        <w:trPr>
          <w:trHeight w:val="105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lang w:val="en-US" w:eastAsia="zh-CN"/>
              </w:rPr>
            </w:pPr>
          </w:p>
        </w:tc>
        <w:tc>
          <w:tcPr>
            <w:tcW w:w="246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hint="default" w:ascii="仿宋" w:hAnsi="仿宋" w:eastAsia="仿宋" w:cs="宋体"/>
                <w:color w:val="auto"/>
                <w:kern w:val="0"/>
                <w:szCs w:val="21"/>
                <w:highlight w:val="none"/>
                <w:lang w:val="en-US" w:eastAsia="zh-CN"/>
              </w:rPr>
            </w:pPr>
          </w:p>
        </w:tc>
      </w:tr>
      <w:tr>
        <w:tblPrEx>
          <w:tblCellMar>
            <w:top w:w="0" w:type="dxa"/>
            <w:left w:w="108" w:type="dxa"/>
            <w:bottom w:w="0" w:type="dxa"/>
            <w:right w:w="108" w:type="dxa"/>
          </w:tblCellMar>
        </w:tblPrEx>
        <w:trPr>
          <w:trHeight w:val="121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top"/>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896"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6</w:t>
            </w:r>
          </w:p>
        </w:tc>
        <w:tc>
          <w:tcPr>
            <w:tcW w:w="162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spacing w:line="520" w:lineRule="exact"/>
              <w:ind w:firstLine="0" w:firstLineChars="0"/>
              <w:rPr>
                <w:rFonts w:hint="eastAsia" w:ascii="仿宋" w:hAnsi="仿宋" w:eastAsia="宋体" w:cs="宋体"/>
                <w:color w:val="auto"/>
                <w:kern w:val="0"/>
                <w:szCs w:val="21"/>
                <w:highlight w:val="none"/>
                <w:lang w:val="en-US" w:eastAsia="zh-CN"/>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p>
        </w:tc>
        <w:tc>
          <w:tcPr>
            <w:tcW w:w="162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p>
        </w:tc>
        <w:tc>
          <w:tcPr>
            <w:tcW w:w="162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w:t>
            </w:r>
          </w:p>
        </w:tc>
        <w:tc>
          <w:tcPr>
            <w:tcW w:w="162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48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合</w:t>
            </w:r>
            <w:r>
              <w:rPr>
                <w:rFonts w:hint="eastAsia" w:ascii="仿宋" w:hAnsi="仿宋" w:eastAsia="仿宋" w:cs="宋体"/>
                <w:color w:val="auto"/>
                <w:kern w:val="0"/>
                <w:szCs w:val="21"/>
                <w:highlight w:val="none"/>
                <w:lang w:val="en-US" w:eastAsia="zh-CN"/>
              </w:rPr>
              <w:t xml:space="preserve"> </w:t>
            </w:r>
            <w:r>
              <w:rPr>
                <w:rFonts w:hint="eastAsia" w:ascii="仿宋" w:hAnsi="仿宋" w:eastAsia="仿宋" w:cs="宋体"/>
                <w:color w:val="auto"/>
                <w:kern w:val="0"/>
                <w:szCs w:val="21"/>
                <w:highlight w:val="none"/>
              </w:rPr>
              <w:t>计</w:t>
            </w: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r>
    </w:tbl>
    <w:p>
      <w:pPr>
        <w:jc w:val="center"/>
        <w:rPr>
          <w:color w:val="auto"/>
          <w:highlight w:val="none"/>
        </w:rPr>
      </w:pPr>
    </w:p>
    <w:p>
      <w:pPr>
        <w:pStyle w:val="8"/>
        <w:spacing w:line="400" w:lineRule="exact"/>
        <w:ind w:firstLine="3544"/>
        <w:rPr>
          <w:rFonts w:hAnsi="宋体"/>
          <w:bCs/>
          <w:color w:val="auto"/>
          <w:sz w:val="24"/>
          <w:highlight w:val="none"/>
        </w:rPr>
      </w:pPr>
      <w:r>
        <w:rPr>
          <w:rFonts w:hint="eastAsia" w:hAnsi="宋体"/>
          <w:bCs/>
          <w:color w:val="auto"/>
          <w:sz w:val="24"/>
          <w:highlight w:val="none"/>
        </w:rPr>
        <w:t>报价人：(盖单位章)</w:t>
      </w:r>
    </w:p>
    <w:p>
      <w:pPr>
        <w:pStyle w:val="8"/>
        <w:spacing w:line="400" w:lineRule="exact"/>
        <w:ind w:firstLine="3544"/>
        <w:rPr>
          <w:rFonts w:hAnsi="宋体"/>
          <w:bCs/>
          <w:color w:val="auto"/>
          <w:sz w:val="24"/>
          <w:highlight w:val="none"/>
        </w:rPr>
      </w:pPr>
    </w:p>
    <w:p>
      <w:pPr>
        <w:pStyle w:val="8"/>
        <w:spacing w:line="400" w:lineRule="exact"/>
        <w:ind w:firstLine="3544"/>
        <w:rPr>
          <w:rFonts w:hAnsi="宋体"/>
          <w:bCs/>
          <w:color w:val="auto"/>
          <w:sz w:val="24"/>
          <w:highlight w:val="none"/>
        </w:rPr>
      </w:pPr>
      <w:r>
        <w:rPr>
          <w:rFonts w:hint="eastAsia" w:hAnsi="宋体"/>
          <w:bCs/>
          <w:color w:val="auto"/>
          <w:sz w:val="24"/>
          <w:highlight w:val="none"/>
        </w:rPr>
        <w:t>法定代表人(或委托代理人)：(签名)</w:t>
      </w:r>
    </w:p>
    <w:p>
      <w:pPr>
        <w:pStyle w:val="8"/>
        <w:spacing w:line="400" w:lineRule="exact"/>
        <w:ind w:firstLine="3544"/>
        <w:rPr>
          <w:rFonts w:hAnsi="宋体"/>
          <w:bCs/>
          <w:color w:val="auto"/>
          <w:sz w:val="24"/>
          <w:highlight w:val="none"/>
        </w:rPr>
      </w:pPr>
    </w:p>
    <w:p>
      <w:pPr>
        <w:pStyle w:val="8"/>
        <w:spacing w:line="400" w:lineRule="exact"/>
        <w:ind w:firstLine="3544"/>
        <w:rPr>
          <w:rFonts w:hAnsi="宋体"/>
          <w:bCs/>
          <w:color w:val="auto"/>
          <w:sz w:val="24"/>
          <w:highlight w:val="none"/>
        </w:rPr>
      </w:pPr>
      <w:r>
        <w:rPr>
          <w:rFonts w:hint="eastAsia" w:hAnsi="宋体"/>
          <w:bCs/>
          <w:color w:val="auto"/>
          <w:sz w:val="24"/>
          <w:highlight w:val="none"/>
        </w:rPr>
        <w:t xml:space="preserve">            </w:t>
      </w:r>
      <w:r>
        <w:rPr>
          <w:rFonts w:hAnsi="宋体"/>
          <w:bCs/>
          <w:color w:val="auto"/>
          <w:sz w:val="24"/>
          <w:highlight w:val="none"/>
        </w:rPr>
        <w:t xml:space="preserve">        </w:t>
      </w:r>
      <w:r>
        <w:rPr>
          <w:rFonts w:hint="eastAsia" w:hAnsi="宋体"/>
          <w:bCs/>
          <w:color w:val="auto"/>
          <w:sz w:val="24"/>
          <w:highlight w:val="none"/>
        </w:rPr>
        <w:t xml:space="preserve">  年  月  日</w:t>
      </w:r>
    </w:p>
    <w:p>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三、法定代表人身份证明</w:t>
      </w:r>
    </w:p>
    <w:p>
      <w:pPr>
        <w:spacing w:line="360" w:lineRule="auto"/>
        <w:rPr>
          <w:rFonts w:ascii="宋体" w:hAnsi="宋体"/>
          <w:color w:val="auto"/>
          <w:szCs w:val="21"/>
          <w:highlight w:val="none"/>
        </w:rPr>
      </w:pPr>
      <w:r>
        <w:rPr>
          <w:rFonts w:ascii="宋体" w:hAnsi="宋体"/>
          <w:color w:val="auto"/>
          <w:szCs w:val="21"/>
          <w:highlight w:val="none"/>
        </w:rPr>
        <w:t>投标人名称：</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rPr>
          <w:rFonts w:ascii="宋体" w:hAnsi="宋体"/>
          <w:color w:val="auto"/>
          <w:szCs w:val="21"/>
          <w:highlight w:val="none"/>
        </w:rPr>
      </w:pPr>
      <w:r>
        <w:rPr>
          <w:rFonts w:ascii="宋体" w:hAnsi="宋体"/>
          <w:color w:val="auto"/>
          <w:szCs w:val="21"/>
          <w:highlight w:val="none"/>
        </w:rPr>
        <w:t>单位性质：</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rPr>
          <w:rFonts w:ascii="宋体" w:hAnsi="宋体"/>
          <w:color w:val="auto"/>
          <w:szCs w:val="21"/>
          <w:highlight w:val="none"/>
        </w:rPr>
      </w:pPr>
      <w:r>
        <w:rPr>
          <w:rFonts w:ascii="宋体" w:hAnsi="宋体"/>
          <w:color w:val="auto"/>
          <w:szCs w:val="21"/>
          <w:highlight w:val="none"/>
        </w:rPr>
        <w:t>地址：</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成立时间：</w:t>
      </w:r>
      <w:r>
        <w:rPr>
          <w:rFonts w:ascii="宋体" w:hAnsi="宋体"/>
          <w:color w:val="auto"/>
          <w:szCs w:val="21"/>
          <w:highlight w:val="none"/>
          <w:u w:val="single"/>
        </w:rPr>
        <w:t xml:space="preserve">         </w:t>
      </w:r>
      <w:r>
        <w:rPr>
          <w:rFonts w:ascii="宋体" w:hAnsi="宋体"/>
          <w:color w:val="auto"/>
          <w:szCs w:val="21"/>
          <w:highlight w:val="none"/>
        </w:rPr>
        <w:t xml:space="preserve"> 年</w:t>
      </w:r>
      <w:r>
        <w:rPr>
          <w:rFonts w:ascii="宋体" w:hAnsi="宋体"/>
          <w:color w:val="auto"/>
          <w:szCs w:val="21"/>
          <w:highlight w:val="none"/>
          <w:u w:val="single"/>
        </w:rPr>
        <w:t xml:space="preserve">       </w:t>
      </w:r>
      <w:r>
        <w:rPr>
          <w:rFonts w:ascii="宋体" w:hAnsi="宋体"/>
          <w:color w:val="auto"/>
          <w:szCs w:val="21"/>
          <w:highlight w:val="none"/>
        </w:rPr>
        <w:t xml:space="preserve"> 月</w:t>
      </w:r>
      <w:r>
        <w:rPr>
          <w:rFonts w:ascii="宋体" w:hAnsi="宋体"/>
          <w:color w:val="auto"/>
          <w:szCs w:val="21"/>
          <w:highlight w:val="none"/>
          <w:u w:val="single"/>
        </w:rPr>
        <w:t xml:space="preserve">       </w:t>
      </w:r>
      <w:r>
        <w:rPr>
          <w:rFonts w:ascii="宋体" w:hAnsi="宋体"/>
          <w:color w:val="auto"/>
          <w:szCs w:val="21"/>
          <w:highlight w:val="none"/>
        </w:rPr>
        <w:t xml:space="preserve"> 日</w:t>
      </w:r>
    </w:p>
    <w:p>
      <w:pPr>
        <w:spacing w:line="360" w:lineRule="auto"/>
        <w:rPr>
          <w:rFonts w:ascii="宋体" w:hAnsi="宋体"/>
          <w:color w:val="auto"/>
          <w:szCs w:val="21"/>
          <w:highlight w:val="none"/>
        </w:rPr>
      </w:pPr>
      <w:r>
        <w:rPr>
          <w:rFonts w:ascii="宋体" w:hAnsi="宋体"/>
          <w:color w:val="auto"/>
          <w:szCs w:val="21"/>
          <w:highlight w:val="none"/>
        </w:rPr>
        <w:t>经营期限：</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姓名：</w:t>
      </w:r>
      <w:r>
        <w:rPr>
          <w:rFonts w:hint="eastAsia" w:ascii="宋体" w:hAnsi="宋体"/>
          <w:color w:val="auto"/>
          <w:szCs w:val="21"/>
          <w:highlight w:val="none"/>
          <w:u w:val="single"/>
        </w:rPr>
        <w:t>（法定代表人签字）</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投标人名称</w:t>
      </w:r>
      <w:r>
        <w:rPr>
          <w:rFonts w:hint="eastAsia" w:ascii="宋体" w:hAnsi="宋体"/>
          <w:color w:val="auto"/>
          <w:szCs w:val="21"/>
          <w:highlight w:val="none"/>
        </w:rPr>
        <w:t>）</w:t>
      </w:r>
      <w:r>
        <w:rPr>
          <w:rFonts w:ascii="宋体" w:hAnsi="宋体"/>
          <w:color w:val="auto"/>
          <w:szCs w:val="21"/>
          <w:highlight w:val="none"/>
        </w:rPr>
        <w:t>的法定代表人。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投标人：</w:t>
      </w:r>
      <w:r>
        <w:rPr>
          <w:rFonts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公章</w:t>
      </w:r>
      <w:r>
        <w:rPr>
          <w:rFonts w:ascii="宋体" w:hAnsi="宋体"/>
          <w:color w:val="auto"/>
          <w:szCs w:val="21"/>
          <w:highlight w:val="none"/>
        </w:rPr>
        <w:t>）</w:t>
      </w:r>
    </w:p>
    <w:p>
      <w:pPr>
        <w:spacing w:line="360" w:lineRule="auto"/>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pPr>
        <w:spacing w:line="360" w:lineRule="auto"/>
        <w:ind w:firstLine="105" w:firstLineChars="50"/>
        <w:rPr>
          <w:rFonts w:hint="eastAsia" w:ascii="宋体" w:hAnsi="宋体"/>
          <w:color w:val="auto"/>
          <w:szCs w:val="21"/>
          <w:highlight w:val="none"/>
        </w:rPr>
      </w:pPr>
    </w:p>
    <w:p>
      <w:pPr>
        <w:spacing w:line="360" w:lineRule="auto"/>
        <w:ind w:firstLine="105" w:firstLineChars="50"/>
        <w:rPr>
          <w:rFonts w:hint="eastAsia" w:ascii="宋体" w:hAnsi="宋体"/>
          <w:color w:val="auto"/>
          <w:szCs w:val="21"/>
          <w:highlight w:val="none"/>
        </w:rPr>
      </w:pPr>
    </w:p>
    <w:p>
      <w:pPr>
        <w:spacing w:line="360" w:lineRule="auto"/>
        <w:ind w:left="738" w:hanging="738" w:hangingChars="350"/>
        <w:rPr>
          <w:rFonts w:hint="eastAsia" w:ascii="宋体" w:hAnsi="宋体"/>
          <w:b/>
          <w:color w:val="auto"/>
          <w:szCs w:val="21"/>
          <w:highlight w:val="none"/>
        </w:rPr>
      </w:pPr>
      <w:r>
        <w:rPr>
          <w:rFonts w:hint="eastAsia" w:ascii="宋体" w:hAnsi="宋体"/>
          <w:b/>
          <w:color w:val="auto"/>
          <w:szCs w:val="21"/>
          <w:highlight w:val="none"/>
        </w:rPr>
        <w:t>注：1. 法定代表人的签字必须是亲笔签字，不得使用印章、签名章或者其它电子制版签名代替；</w:t>
      </w:r>
    </w:p>
    <w:p>
      <w:pPr>
        <w:spacing w:line="360" w:lineRule="auto"/>
        <w:ind w:left="736" w:leftChars="200" w:hanging="316" w:hangingChars="150"/>
        <w:rPr>
          <w:rFonts w:hint="eastAsia" w:ascii="宋体" w:hAnsi="宋体"/>
          <w:b/>
          <w:color w:val="auto"/>
          <w:szCs w:val="21"/>
          <w:highlight w:val="none"/>
        </w:rPr>
      </w:pPr>
      <w:r>
        <w:rPr>
          <w:rFonts w:hint="eastAsia" w:ascii="宋体" w:hAnsi="宋体"/>
          <w:b/>
          <w:color w:val="auto"/>
          <w:szCs w:val="21"/>
          <w:highlight w:val="none"/>
        </w:rPr>
        <w:t>2. 需附上法定代表人身份证复印件；</w:t>
      </w:r>
    </w:p>
    <w:p>
      <w:pPr>
        <w:spacing w:line="360" w:lineRule="auto"/>
        <w:ind w:left="736" w:leftChars="200" w:hanging="316" w:hangingChars="150"/>
        <w:rPr>
          <w:rFonts w:hint="eastAsia" w:ascii="宋体" w:hAnsi="宋体"/>
          <w:b/>
          <w:color w:val="auto"/>
          <w:szCs w:val="21"/>
          <w:highlight w:val="none"/>
        </w:rPr>
      </w:pPr>
      <w:r>
        <w:rPr>
          <w:rFonts w:hint="eastAsia" w:ascii="宋体" w:hAnsi="宋体"/>
          <w:b/>
          <w:color w:val="auto"/>
          <w:szCs w:val="21"/>
          <w:highlight w:val="none"/>
        </w:rPr>
        <w:t>3. 如果由报价人的法定代表人签署所有报价文件，则不需提交授权委托书。</w:t>
      </w:r>
    </w:p>
    <w:p>
      <w:pPr>
        <w:spacing w:line="360" w:lineRule="auto"/>
        <w:jc w:val="center"/>
        <w:rPr>
          <w:rFonts w:ascii="宋体" w:hAnsi="宋体"/>
          <w:b/>
          <w:color w:val="auto"/>
          <w:sz w:val="28"/>
          <w:szCs w:val="28"/>
          <w:highlight w:val="none"/>
        </w:rPr>
      </w:pPr>
      <w:r>
        <w:rPr>
          <w:rFonts w:hint="eastAsia" w:ascii="宋体" w:hAnsi="宋体"/>
          <w:b/>
          <w:color w:val="auto"/>
          <w:szCs w:val="21"/>
          <w:highlight w:val="none"/>
        </w:rPr>
        <w:br w:type="page"/>
      </w:r>
      <w:bookmarkStart w:id="12" w:name="_Toc152045792"/>
      <w:bookmarkStart w:id="13" w:name="_Toc152042581"/>
      <w:bookmarkStart w:id="14" w:name="_Toc144974861"/>
      <w:r>
        <w:rPr>
          <w:rFonts w:hint="eastAsia" w:ascii="宋体" w:hAnsi="宋体"/>
          <w:b/>
          <w:color w:val="auto"/>
          <w:sz w:val="28"/>
          <w:szCs w:val="28"/>
          <w:highlight w:val="none"/>
        </w:rPr>
        <w:t>四、</w:t>
      </w:r>
      <w:r>
        <w:rPr>
          <w:rFonts w:ascii="宋体" w:hAnsi="宋体"/>
          <w:b/>
          <w:color w:val="auto"/>
          <w:sz w:val="28"/>
          <w:szCs w:val="28"/>
          <w:highlight w:val="none"/>
        </w:rPr>
        <w:t>授权委托书</w:t>
      </w:r>
      <w:bookmarkEnd w:id="12"/>
      <w:bookmarkEnd w:id="13"/>
      <w:bookmarkEnd w:id="14"/>
    </w:p>
    <w:p>
      <w:pPr>
        <w:spacing w:line="360" w:lineRule="auto"/>
        <w:rPr>
          <w:rFonts w:ascii="宋体" w:hAnsi="宋体"/>
          <w:color w:val="auto"/>
          <w:szCs w:val="21"/>
          <w:highlight w:val="none"/>
        </w:rPr>
      </w:pPr>
    </w:p>
    <w:p>
      <w:pPr>
        <w:topLinePunct/>
        <w:spacing w:line="360" w:lineRule="auto"/>
        <w:ind w:firstLine="420" w:firstLineChars="200"/>
        <w:rPr>
          <w:rFonts w:ascii="宋体" w:hAnsi="宋体"/>
          <w:color w:val="auto"/>
          <w:szCs w:val="21"/>
          <w:highlight w:val="none"/>
        </w:rPr>
      </w:pPr>
      <w:r>
        <w:rPr>
          <w:rFonts w:ascii="宋体" w:hAnsi="宋体"/>
          <w:color w:val="auto"/>
          <w:szCs w:val="21"/>
          <w:highlight w:val="none"/>
        </w:rPr>
        <w:t>本人</w:t>
      </w:r>
      <w:r>
        <w:rPr>
          <w:rFonts w:ascii="宋体" w:hAnsi="宋体"/>
          <w:color w:val="auto"/>
          <w:szCs w:val="21"/>
          <w:highlight w:val="none"/>
          <w:u w:val="single"/>
        </w:rPr>
        <w:t xml:space="preserve">       </w:t>
      </w:r>
      <w:r>
        <w:rPr>
          <w:rFonts w:ascii="宋体" w:hAnsi="宋体"/>
          <w:color w:val="auto"/>
          <w:szCs w:val="21"/>
          <w:highlight w:val="none"/>
        </w:rPr>
        <w:t>（姓名）系</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报价</w:t>
      </w:r>
      <w:r>
        <w:rPr>
          <w:rFonts w:ascii="宋体" w:hAnsi="宋体"/>
          <w:color w:val="auto"/>
          <w:szCs w:val="21"/>
          <w:highlight w:val="none"/>
        </w:rPr>
        <w:t>人名称）的法定代表人，现委托</w:t>
      </w:r>
      <w:r>
        <w:rPr>
          <w:rFonts w:ascii="宋体" w:hAnsi="宋体"/>
          <w:color w:val="auto"/>
          <w:szCs w:val="21"/>
          <w:highlight w:val="none"/>
          <w:u w:val="single"/>
        </w:rPr>
        <w:t xml:space="preserve">        </w:t>
      </w:r>
      <w:r>
        <w:rPr>
          <w:rFonts w:ascii="宋体" w:hAnsi="宋体"/>
          <w:color w:val="auto"/>
          <w:szCs w:val="21"/>
          <w:highlight w:val="none"/>
        </w:rPr>
        <w:t>（姓名）为我方代理人。代理人根据授权，以我方名义签署、澄清</w:t>
      </w:r>
      <w:r>
        <w:rPr>
          <w:rFonts w:hint="eastAsia" w:ascii="宋体" w:hAnsi="宋体"/>
          <w:color w:val="auto"/>
          <w:szCs w:val="21"/>
          <w:highlight w:val="none"/>
        </w:rPr>
        <w:t>、说明、补正</w:t>
      </w:r>
      <w:r>
        <w:rPr>
          <w:rFonts w:ascii="宋体" w:hAnsi="宋体"/>
          <w:color w:val="auto"/>
          <w:szCs w:val="21"/>
          <w:highlight w:val="none"/>
        </w:rPr>
        <w:t>、递交、撤回、修改</w:t>
      </w:r>
      <w:r>
        <w:rPr>
          <w:rFonts w:hint="eastAsia" w:ascii="宋体" w:hAnsi="宋体" w:eastAsia="宋体" w:cs="Times New Roman"/>
          <w:b/>
          <w:color w:val="000000" w:themeColor="text1"/>
          <w:szCs w:val="21"/>
          <w:highlight w:val="none"/>
          <w:u w:val="single"/>
          <w:lang w:val="en-US" w:eastAsia="zh-CN"/>
          <w14:textFill>
            <w14:solidFill>
              <w14:schemeClr w14:val="tx1"/>
            </w14:solidFill>
          </w14:textFill>
        </w:rPr>
        <w:t>重庆高速公路特色服务区规划设计</w:t>
      </w:r>
      <w:r>
        <w:rPr>
          <w:rFonts w:hint="default" w:ascii="宋体" w:hAnsi="宋体" w:eastAsia="宋体" w:cs="Times New Roman"/>
          <w:b/>
          <w:color w:val="000000" w:themeColor="text1"/>
          <w:szCs w:val="21"/>
          <w:highlight w:val="none"/>
          <w:u w:val="single"/>
          <w:lang w:val="en-US" w:eastAsia="zh-CN"/>
          <w14:textFill>
            <w14:solidFill>
              <w14:schemeClr w14:val="tx1"/>
            </w14:solidFill>
          </w14:textFill>
        </w:rPr>
        <w:t>咨询服务</w:t>
      </w:r>
      <w:r>
        <w:rPr>
          <w:rFonts w:hint="eastAsia" w:ascii="宋体" w:hAnsi="宋体" w:eastAsia="宋体" w:cs="Times New Roman"/>
          <w:b/>
          <w:color w:val="000000" w:themeColor="text1"/>
          <w:szCs w:val="21"/>
          <w:highlight w:val="none"/>
          <w:u w:val="single"/>
          <w:lang w:val="en-US" w:eastAsia="zh-CN"/>
          <w14:textFill>
            <w14:solidFill>
              <w14:schemeClr w14:val="tx1"/>
            </w14:solidFill>
          </w14:textFill>
        </w:rPr>
        <w:t>竞争性比选文件</w:t>
      </w:r>
      <w:r>
        <w:rPr>
          <w:rFonts w:hint="eastAsia" w:ascii="宋体" w:hAnsi="宋体"/>
          <w:color w:val="auto"/>
          <w:szCs w:val="21"/>
          <w:highlight w:val="none"/>
        </w:rPr>
        <w:t>相关报价资料</w:t>
      </w:r>
      <w:r>
        <w:rPr>
          <w:rFonts w:ascii="宋体" w:hAnsi="宋体"/>
          <w:color w:val="auto"/>
          <w:szCs w:val="21"/>
          <w:highlight w:val="none"/>
        </w:rPr>
        <w:t>、</w:t>
      </w:r>
      <w:r>
        <w:rPr>
          <w:rFonts w:hint="eastAsia" w:ascii="宋体" w:hAnsi="宋体"/>
          <w:color w:val="auto"/>
          <w:szCs w:val="21"/>
          <w:highlight w:val="none"/>
        </w:rPr>
        <w:t>编制</w:t>
      </w:r>
      <w:r>
        <w:rPr>
          <w:rFonts w:ascii="宋体" w:hAnsi="宋体"/>
          <w:color w:val="auto"/>
          <w:szCs w:val="21"/>
          <w:highlight w:val="none"/>
        </w:rPr>
        <w:t>合同和处理有关事宜，其法律后果由我方承担。</w:t>
      </w:r>
    </w:p>
    <w:p>
      <w:pPr>
        <w:spacing w:line="360" w:lineRule="auto"/>
        <w:rPr>
          <w:rFonts w:ascii="宋体" w:hAnsi="宋体"/>
          <w:color w:val="auto"/>
          <w:szCs w:val="21"/>
          <w:highlight w:val="none"/>
        </w:rPr>
      </w:pPr>
      <w:r>
        <w:rPr>
          <w:rFonts w:ascii="宋体" w:hAnsi="宋体"/>
          <w:color w:val="auto"/>
          <w:szCs w:val="21"/>
          <w:highlight w:val="none"/>
        </w:rPr>
        <w:t xml:space="preserve">    委托期限：</w:t>
      </w:r>
      <w:r>
        <w:rPr>
          <w:rFonts w:hint="eastAsia" w:ascii="宋体" w:hAnsi="宋体"/>
          <w:color w:val="auto"/>
          <w:szCs w:val="21"/>
          <w:highlight w:val="none"/>
          <w:u w:val="single"/>
        </w:rPr>
        <w:t>本项目投标有效期内</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代理人无转委托权。</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附：法定代表人身份证明</w:t>
      </w:r>
    </w:p>
    <w:p>
      <w:pPr>
        <w:spacing w:line="360" w:lineRule="auto"/>
        <w:rPr>
          <w:rFonts w:ascii="宋体" w:hAnsi="宋体"/>
          <w:color w:val="auto"/>
          <w:szCs w:val="21"/>
          <w:highlight w:val="none"/>
        </w:rPr>
      </w:pP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w:t>
      </w:r>
      <w:r>
        <w:rPr>
          <w:rFonts w:ascii="宋体" w:hAnsi="宋体"/>
          <w:color w:val="auto"/>
          <w:szCs w:val="21"/>
          <w:highlight w:val="none"/>
        </w:rPr>
        <w:t>章）</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（签字）</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（签字） </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ind w:firstLine="4410" w:firstLineChars="2100"/>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napToGrid w:val="0"/>
        <w:spacing w:after="120" w:line="360" w:lineRule="auto"/>
        <w:rPr>
          <w:rFonts w:hint="eastAsia" w:ascii="宋体" w:hAnsi="宋体"/>
          <w:bCs/>
          <w:color w:val="auto"/>
          <w:szCs w:val="21"/>
          <w:highlight w:val="none"/>
        </w:rPr>
      </w:pPr>
    </w:p>
    <w:p>
      <w:pPr>
        <w:snapToGrid w:val="0"/>
        <w:spacing w:after="120" w:line="360" w:lineRule="auto"/>
        <w:rPr>
          <w:rFonts w:hint="eastAsia" w:ascii="宋体" w:hAnsi="宋体"/>
          <w:bCs/>
          <w:color w:val="auto"/>
          <w:szCs w:val="21"/>
          <w:highlight w:val="none"/>
        </w:rPr>
      </w:pPr>
    </w:p>
    <w:p>
      <w:pPr>
        <w:snapToGrid w:val="0"/>
        <w:spacing w:after="120" w:line="360" w:lineRule="auto"/>
        <w:rPr>
          <w:color w:val="auto"/>
          <w:highlight w:val="none"/>
        </w:rPr>
      </w:pPr>
      <w:r>
        <w:rPr>
          <w:rFonts w:hint="eastAsia" w:ascii="宋体" w:hAnsi="宋体"/>
          <w:b/>
          <w:bCs/>
          <w:color w:val="auto"/>
          <w:szCs w:val="21"/>
          <w:highlight w:val="none"/>
        </w:rPr>
        <w:t>注：授权人和被授权人的签字必须是亲笔签名，不得用印章、签名章或其他电子制版签名。报价申请人还需附上授权人和被授权人的身份证复印件。</w:t>
      </w:r>
    </w:p>
    <w:p>
      <w:pPr>
        <w:spacing w:line="360" w:lineRule="auto"/>
        <w:ind w:firstLine="5400" w:firstLineChars="2250"/>
        <w:rPr>
          <w:rFonts w:hint="eastAsia" w:ascii="宋体" w:hAnsi="宋体"/>
          <w:color w:val="auto"/>
          <w:sz w:val="24"/>
          <w:highlight w:val="none"/>
        </w:rPr>
      </w:pPr>
    </w:p>
    <w:p>
      <w:pPr>
        <w:spacing w:line="360" w:lineRule="auto"/>
        <w:ind w:firstLine="5400" w:firstLineChars="2250"/>
        <w:rPr>
          <w:rFonts w:hint="eastAsia" w:ascii="宋体" w:hAnsi="宋体"/>
          <w:color w:val="auto"/>
          <w:sz w:val="24"/>
          <w:highlight w:val="none"/>
        </w:rPr>
      </w:pPr>
    </w:p>
    <w:p>
      <w:pPr>
        <w:spacing w:line="360" w:lineRule="auto"/>
        <w:ind w:firstLine="5400" w:firstLineChars="2250"/>
        <w:rPr>
          <w:rFonts w:hint="eastAsia" w:ascii="宋体" w:hAnsi="宋体"/>
          <w:color w:val="auto"/>
          <w:sz w:val="24"/>
          <w:highlight w:val="none"/>
        </w:rPr>
      </w:pPr>
    </w:p>
    <w:p>
      <w:pPr>
        <w:spacing w:line="360" w:lineRule="auto"/>
        <w:ind w:firstLine="5400" w:firstLineChars="2250"/>
        <w:rPr>
          <w:rFonts w:hint="eastAsia" w:ascii="宋体" w:hAnsi="宋体"/>
          <w:color w:val="auto"/>
          <w:sz w:val="24"/>
          <w:highlight w:val="none"/>
        </w:rPr>
      </w:pPr>
    </w:p>
    <w:p>
      <w:pPr>
        <w:pStyle w:val="18"/>
        <w:rPr>
          <w:rFonts w:hint="eastAsia"/>
          <w:color w:val="auto"/>
          <w:highlight w:val="none"/>
        </w:rPr>
      </w:pPr>
    </w:p>
    <w:p>
      <w:pPr>
        <w:spacing w:line="360" w:lineRule="auto"/>
        <w:jc w:val="center"/>
        <w:rPr>
          <w:rFonts w:hint="eastAsia" w:ascii="宋体" w:hAnsi="宋体"/>
          <w:color w:val="auto"/>
          <w:sz w:val="24"/>
          <w:highlight w:val="none"/>
        </w:rPr>
      </w:pPr>
      <w:r>
        <w:rPr>
          <w:rFonts w:hint="eastAsia" w:ascii="宋体" w:hAnsi="宋体"/>
          <w:b/>
          <w:color w:val="auto"/>
          <w:sz w:val="28"/>
          <w:szCs w:val="28"/>
          <w:highlight w:val="none"/>
        </w:rPr>
        <w:t>五、资格审查资料</w:t>
      </w:r>
    </w:p>
    <w:p>
      <w:pPr>
        <w:topLinePunct/>
        <w:spacing w:line="360" w:lineRule="auto"/>
        <w:ind w:firstLine="420" w:firstLineChars="200"/>
        <w:rPr>
          <w:rFonts w:ascii="宋体" w:hAnsi="宋体"/>
          <w:color w:val="auto"/>
          <w:szCs w:val="21"/>
          <w:highlight w:val="none"/>
        </w:rPr>
      </w:pPr>
    </w:p>
    <w:p>
      <w:pPr>
        <w:topLinePunct/>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报价人营业执照</w:t>
      </w:r>
      <w:r>
        <w:rPr>
          <w:rFonts w:hint="eastAsia" w:ascii="宋体" w:hAnsi="宋体"/>
          <w:color w:val="auto"/>
          <w:szCs w:val="21"/>
          <w:highlight w:val="none"/>
          <w:lang w:val="en-US" w:eastAsia="zh-CN"/>
        </w:rPr>
        <w:t>和资质证书</w:t>
      </w:r>
      <w:r>
        <w:rPr>
          <w:rFonts w:hint="eastAsia" w:ascii="宋体" w:hAnsi="宋体"/>
          <w:color w:val="auto"/>
          <w:szCs w:val="21"/>
          <w:highlight w:val="none"/>
        </w:rPr>
        <w:t>副本</w:t>
      </w:r>
    </w:p>
    <w:p>
      <w:pPr>
        <w:topLinePunct/>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报价人业绩资料</w:t>
      </w:r>
    </w:p>
    <w:p>
      <w:pPr>
        <w:topLinePunct/>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3、报价人</w:t>
      </w:r>
      <w:r>
        <w:rPr>
          <w:rFonts w:hint="eastAsia" w:ascii="宋体" w:hAnsi="宋体"/>
          <w:color w:val="auto"/>
          <w:szCs w:val="21"/>
          <w:highlight w:val="none"/>
          <w:lang w:val="en-US" w:eastAsia="zh-CN"/>
        </w:rPr>
        <w:t>人员</w:t>
      </w:r>
      <w:r>
        <w:rPr>
          <w:rFonts w:hint="eastAsia" w:ascii="宋体" w:hAnsi="宋体"/>
          <w:color w:val="auto"/>
          <w:szCs w:val="21"/>
          <w:highlight w:val="none"/>
        </w:rPr>
        <w:t>资料</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注：报价人应提供有效的企</w:t>
      </w:r>
      <w:r>
        <w:rPr>
          <w:rFonts w:hint="eastAsia" w:ascii="宋体" w:hAnsi="宋体"/>
          <w:b/>
          <w:bCs/>
          <w:color w:val="auto"/>
          <w:szCs w:val="21"/>
          <w:highlight w:val="none"/>
          <w:lang w:val="en-US" w:eastAsia="zh-CN"/>
        </w:rPr>
        <w:t>事</w:t>
      </w:r>
      <w:r>
        <w:rPr>
          <w:rFonts w:hint="eastAsia" w:ascii="宋体" w:hAnsi="宋体"/>
          <w:b/>
          <w:bCs/>
          <w:color w:val="auto"/>
          <w:szCs w:val="21"/>
          <w:highlight w:val="none"/>
        </w:rPr>
        <w:t>业营业执照副本和组织机构代码证副本（按照</w:t>
      </w:r>
      <w:r>
        <w:rPr>
          <w:rFonts w:ascii="宋体" w:hAnsi="宋体"/>
          <w:b/>
          <w:bCs/>
          <w:color w:val="auto"/>
          <w:szCs w:val="21"/>
          <w:highlight w:val="none"/>
        </w:rPr>
        <w:t>“</w:t>
      </w:r>
      <w:r>
        <w:rPr>
          <w:rFonts w:hint="eastAsia" w:ascii="宋体" w:hAnsi="宋体"/>
          <w:b/>
          <w:bCs/>
          <w:color w:val="auto"/>
          <w:szCs w:val="21"/>
          <w:highlight w:val="none"/>
        </w:rPr>
        <w:t>三证合一</w:t>
      </w:r>
      <w:r>
        <w:rPr>
          <w:rFonts w:ascii="宋体" w:hAnsi="宋体"/>
          <w:b/>
          <w:bCs/>
          <w:color w:val="auto"/>
          <w:szCs w:val="21"/>
          <w:highlight w:val="none"/>
        </w:rPr>
        <w:t>”</w:t>
      </w:r>
      <w:r>
        <w:rPr>
          <w:rFonts w:hint="eastAsia" w:ascii="宋体" w:hAnsi="宋体"/>
          <w:b/>
          <w:bCs/>
          <w:color w:val="auto"/>
          <w:szCs w:val="21"/>
          <w:highlight w:val="none"/>
        </w:rPr>
        <w:t>或</w:t>
      </w:r>
      <w:r>
        <w:rPr>
          <w:rFonts w:ascii="宋体" w:hAnsi="宋体"/>
          <w:b/>
          <w:bCs/>
          <w:color w:val="auto"/>
          <w:szCs w:val="21"/>
          <w:highlight w:val="none"/>
        </w:rPr>
        <w:t>“</w:t>
      </w:r>
      <w:r>
        <w:rPr>
          <w:rFonts w:hint="eastAsia" w:ascii="宋体" w:hAnsi="宋体"/>
          <w:b/>
          <w:bCs/>
          <w:color w:val="auto"/>
          <w:szCs w:val="21"/>
          <w:highlight w:val="none"/>
        </w:rPr>
        <w:t>五证合一</w:t>
      </w:r>
      <w:r>
        <w:rPr>
          <w:rFonts w:ascii="宋体" w:hAnsi="宋体"/>
          <w:b/>
          <w:bCs/>
          <w:color w:val="auto"/>
          <w:szCs w:val="21"/>
          <w:highlight w:val="none"/>
        </w:rPr>
        <w:t>”</w:t>
      </w:r>
      <w:r>
        <w:rPr>
          <w:rFonts w:hint="eastAsia" w:ascii="宋体" w:hAnsi="宋体"/>
          <w:b/>
          <w:bCs/>
          <w:color w:val="auto"/>
          <w:szCs w:val="21"/>
          <w:highlight w:val="none"/>
        </w:rPr>
        <w:t>登记制度进行登记的，可仅提供营业执照副本）、相应资质证书、业绩的合同文件。资料要求均为清晰可辨的复印件。</w:t>
      </w: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pStyle w:val="18"/>
        <w:rPr>
          <w:rFonts w:hint="eastAsia" w:hAnsi="宋体"/>
          <w:b/>
          <w:bCs/>
          <w:color w:val="auto"/>
          <w:szCs w:val="21"/>
          <w:highlight w:val="none"/>
        </w:rPr>
      </w:pPr>
    </w:p>
    <w:p>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六、其他资料</w:t>
      </w:r>
    </w:p>
    <w:p>
      <w:pPr>
        <w:rPr>
          <w:rFonts w:hint="eastAsia" w:ascii="方正仿宋_GBK" w:hAnsi="方正仿宋_GBK" w:eastAsia="方正仿宋_GBK" w:cs="方正仿宋_GBK"/>
          <w:sz w:val="32"/>
          <w:szCs w:val="32"/>
          <w:lang w:val="en-US" w:eastAsia="zh-CN"/>
        </w:rPr>
      </w:pPr>
    </w:p>
    <w:p>
      <w:pPr>
        <w:pStyle w:val="6"/>
        <w:rPr>
          <w:rFonts w:hint="eastAsia"/>
          <w:lang w:val="en-US" w:eastAsia="zh-CN"/>
        </w:rPr>
      </w:pPr>
    </w:p>
    <w:sectPr>
      <w:headerReference r:id="rId4" w:type="default"/>
      <w:footerReference r:id="rId5"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94"/>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94"/>
      <w:rPr>
        <w:rFonts w:ascii="宋体" w:hAnsi="宋体" w:eastAsia="宋体" w:cs="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MWJjMTBhN2UzOTg3YTJkMzU4ZWJiNWEzNzBiYTMifQ=="/>
  </w:docVars>
  <w:rsids>
    <w:rsidRoot w:val="40270578"/>
    <w:rsid w:val="0116312F"/>
    <w:rsid w:val="014F03EF"/>
    <w:rsid w:val="018D6AAB"/>
    <w:rsid w:val="01B61EA8"/>
    <w:rsid w:val="021F1981"/>
    <w:rsid w:val="02375851"/>
    <w:rsid w:val="025F4662"/>
    <w:rsid w:val="0284231A"/>
    <w:rsid w:val="02AF769C"/>
    <w:rsid w:val="02E64D83"/>
    <w:rsid w:val="03AF33C7"/>
    <w:rsid w:val="04212517"/>
    <w:rsid w:val="05733F36"/>
    <w:rsid w:val="05CA273A"/>
    <w:rsid w:val="07336E85"/>
    <w:rsid w:val="07447902"/>
    <w:rsid w:val="07B13BB2"/>
    <w:rsid w:val="07BA6ED3"/>
    <w:rsid w:val="082D0D5E"/>
    <w:rsid w:val="086C1887"/>
    <w:rsid w:val="08887B08"/>
    <w:rsid w:val="08D4742C"/>
    <w:rsid w:val="08D631A4"/>
    <w:rsid w:val="09285BBC"/>
    <w:rsid w:val="09FD1169"/>
    <w:rsid w:val="0A357927"/>
    <w:rsid w:val="0AC6478D"/>
    <w:rsid w:val="0B066B05"/>
    <w:rsid w:val="0BBE689D"/>
    <w:rsid w:val="0BC7588A"/>
    <w:rsid w:val="0C157F3C"/>
    <w:rsid w:val="0CAF773F"/>
    <w:rsid w:val="0CDD4579"/>
    <w:rsid w:val="0CE40585"/>
    <w:rsid w:val="0D273BB1"/>
    <w:rsid w:val="0D357485"/>
    <w:rsid w:val="0D6F4E58"/>
    <w:rsid w:val="0D7861A3"/>
    <w:rsid w:val="0D9B2612"/>
    <w:rsid w:val="0DA35CC7"/>
    <w:rsid w:val="0E697DAA"/>
    <w:rsid w:val="0EB24030"/>
    <w:rsid w:val="0EFB7C61"/>
    <w:rsid w:val="0F601A63"/>
    <w:rsid w:val="0FA20284"/>
    <w:rsid w:val="10B1436F"/>
    <w:rsid w:val="10C54CC7"/>
    <w:rsid w:val="10C95A18"/>
    <w:rsid w:val="10EF4929"/>
    <w:rsid w:val="10FB1AA8"/>
    <w:rsid w:val="110D797F"/>
    <w:rsid w:val="112627B4"/>
    <w:rsid w:val="113D19E1"/>
    <w:rsid w:val="11496C09"/>
    <w:rsid w:val="116C3B54"/>
    <w:rsid w:val="11B32E60"/>
    <w:rsid w:val="11D67B7F"/>
    <w:rsid w:val="11E06E41"/>
    <w:rsid w:val="120945EA"/>
    <w:rsid w:val="121A67F7"/>
    <w:rsid w:val="131B45D5"/>
    <w:rsid w:val="13961EAE"/>
    <w:rsid w:val="13B702A7"/>
    <w:rsid w:val="13F3608D"/>
    <w:rsid w:val="13F82B68"/>
    <w:rsid w:val="1414714B"/>
    <w:rsid w:val="149B63C7"/>
    <w:rsid w:val="14C9464A"/>
    <w:rsid w:val="15552BBA"/>
    <w:rsid w:val="15E556D2"/>
    <w:rsid w:val="1602382A"/>
    <w:rsid w:val="166D6932"/>
    <w:rsid w:val="168434E4"/>
    <w:rsid w:val="16BB6226"/>
    <w:rsid w:val="18B64561"/>
    <w:rsid w:val="18FC5E5F"/>
    <w:rsid w:val="19053D5D"/>
    <w:rsid w:val="19EE57F1"/>
    <w:rsid w:val="1A2946B4"/>
    <w:rsid w:val="1A636964"/>
    <w:rsid w:val="1A9870E8"/>
    <w:rsid w:val="1AD11A1D"/>
    <w:rsid w:val="1AEB2ADF"/>
    <w:rsid w:val="1C313353"/>
    <w:rsid w:val="1D4E3D3A"/>
    <w:rsid w:val="1D9C7A2A"/>
    <w:rsid w:val="1DB418AE"/>
    <w:rsid w:val="1DC6338F"/>
    <w:rsid w:val="1DFC5003"/>
    <w:rsid w:val="1E317524"/>
    <w:rsid w:val="1E4800BE"/>
    <w:rsid w:val="1F417171"/>
    <w:rsid w:val="1FE31F6C"/>
    <w:rsid w:val="1FF02946"/>
    <w:rsid w:val="2039266A"/>
    <w:rsid w:val="20C0056A"/>
    <w:rsid w:val="20C06ACE"/>
    <w:rsid w:val="21026459"/>
    <w:rsid w:val="212B632B"/>
    <w:rsid w:val="214767F5"/>
    <w:rsid w:val="21991FBC"/>
    <w:rsid w:val="21A10757"/>
    <w:rsid w:val="2212503C"/>
    <w:rsid w:val="22477195"/>
    <w:rsid w:val="22CC58EC"/>
    <w:rsid w:val="22F45C1B"/>
    <w:rsid w:val="24764373"/>
    <w:rsid w:val="248B0E8F"/>
    <w:rsid w:val="24B14D99"/>
    <w:rsid w:val="24CF6FCD"/>
    <w:rsid w:val="24D12DF2"/>
    <w:rsid w:val="260402D9"/>
    <w:rsid w:val="263317DE"/>
    <w:rsid w:val="26B741BD"/>
    <w:rsid w:val="26B91CE3"/>
    <w:rsid w:val="26BF2C8E"/>
    <w:rsid w:val="26F30BD9"/>
    <w:rsid w:val="275F31BD"/>
    <w:rsid w:val="27B8643F"/>
    <w:rsid w:val="2A2658E2"/>
    <w:rsid w:val="2A7336AC"/>
    <w:rsid w:val="2A776739"/>
    <w:rsid w:val="2A8940C2"/>
    <w:rsid w:val="2AA14FCA"/>
    <w:rsid w:val="2AD76BDC"/>
    <w:rsid w:val="2AFB5952"/>
    <w:rsid w:val="2BAD07CB"/>
    <w:rsid w:val="2BBB474F"/>
    <w:rsid w:val="2C22657D"/>
    <w:rsid w:val="2C2F571E"/>
    <w:rsid w:val="2C6C2D82"/>
    <w:rsid w:val="2D574004"/>
    <w:rsid w:val="2DEA4E78"/>
    <w:rsid w:val="2E0B376C"/>
    <w:rsid w:val="2E1D524D"/>
    <w:rsid w:val="2E661AF6"/>
    <w:rsid w:val="2E8A1071"/>
    <w:rsid w:val="2F193C67"/>
    <w:rsid w:val="2F8E26B6"/>
    <w:rsid w:val="30191A45"/>
    <w:rsid w:val="30BF4821"/>
    <w:rsid w:val="310E5FC1"/>
    <w:rsid w:val="313308E4"/>
    <w:rsid w:val="31FA3C94"/>
    <w:rsid w:val="322F554F"/>
    <w:rsid w:val="32E618D5"/>
    <w:rsid w:val="33184235"/>
    <w:rsid w:val="333E6D80"/>
    <w:rsid w:val="335D7E9A"/>
    <w:rsid w:val="33811DDB"/>
    <w:rsid w:val="33AD7074"/>
    <w:rsid w:val="340B70F0"/>
    <w:rsid w:val="343B6681"/>
    <w:rsid w:val="34E46AC5"/>
    <w:rsid w:val="34F938C0"/>
    <w:rsid w:val="356B689E"/>
    <w:rsid w:val="356C2617"/>
    <w:rsid w:val="35737ECD"/>
    <w:rsid w:val="357A1A22"/>
    <w:rsid w:val="36723C5D"/>
    <w:rsid w:val="368D6CE8"/>
    <w:rsid w:val="36C070BE"/>
    <w:rsid w:val="370219FD"/>
    <w:rsid w:val="38A1398B"/>
    <w:rsid w:val="393E45CF"/>
    <w:rsid w:val="39AA3828"/>
    <w:rsid w:val="39B32F0A"/>
    <w:rsid w:val="3A363173"/>
    <w:rsid w:val="3A7F0B03"/>
    <w:rsid w:val="3AFC36AD"/>
    <w:rsid w:val="3B2C6AD0"/>
    <w:rsid w:val="3B2F5C98"/>
    <w:rsid w:val="3B3D6F2F"/>
    <w:rsid w:val="3BFA0CBD"/>
    <w:rsid w:val="3CAD185B"/>
    <w:rsid w:val="3CEF24AB"/>
    <w:rsid w:val="3D516CC2"/>
    <w:rsid w:val="3D9F7A2D"/>
    <w:rsid w:val="3E057E02"/>
    <w:rsid w:val="3E8A0DB6"/>
    <w:rsid w:val="3F47797C"/>
    <w:rsid w:val="3F9940D4"/>
    <w:rsid w:val="401B4ABA"/>
    <w:rsid w:val="40245670"/>
    <w:rsid w:val="40270578"/>
    <w:rsid w:val="405745EF"/>
    <w:rsid w:val="40EE2948"/>
    <w:rsid w:val="40F462E2"/>
    <w:rsid w:val="41875415"/>
    <w:rsid w:val="41D34149"/>
    <w:rsid w:val="43470453"/>
    <w:rsid w:val="434C1C7B"/>
    <w:rsid w:val="43BF2BD7"/>
    <w:rsid w:val="445138C5"/>
    <w:rsid w:val="44D30651"/>
    <w:rsid w:val="44DE1F82"/>
    <w:rsid w:val="44E446A8"/>
    <w:rsid w:val="450571E8"/>
    <w:rsid w:val="454052B2"/>
    <w:rsid w:val="463B5B04"/>
    <w:rsid w:val="465A0995"/>
    <w:rsid w:val="465A36A1"/>
    <w:rsid w:val="467D2FA6"/>
    <w:rsid w:val="46C71DA3"/>
    <w:rsid w:val="470E1780"/>
    <w:rsid w:val="471B77B2"/>
    <w:rsid w:val="47E16302"/>
    <w:rsid w:val="487321E2"/>
    <w:rsid w:val="48A31161"/>
    <w:rsid w:val="4972249A"/>
    <w:rsid w:val="49931723"/>
    <w:rsid w:val="49AC3052"/>
    <w:rsid w:val="49BB3BAE"/>
    <w:rsid w:val="49F50DB4"/>
    <w:rsid w:val="4A5C2802"/>
    <w:rsid w:val="4B4B6509"/>
    <w:rsid w:val="4B942D3F"/>
    <w:rsid w:val="4BDA4326"/>
    <w:rsid w:val="4DB82310"/>
    <w:rsid w:val="4DC030AB"/>
    <w:rsid w:val="4EB954C6"/>
    <w:rsid w:val="4EDE1BC9"/>
    <w:rsid w:val="4F2C2291"/>
    <w:rsid w:val="4FB13547"/>
    <w:rsid w:val="4FF54082"/>
    <w:rsid w:val="502C7A86"/>
    <w:rsid w:val="50E5552D"/>
    <w:rsid w:val="5117190A"/>
    <w:rsid w:val="51646B6C"/>
    <w:rsid w:val="51963357"/>
    <w:rsid w:val="51D13349"/>
    <w:rsid w:val="52765EEC"/>
    <w:rsid w:val="53DE3A34"/>
    <w:rsid w:val="550A7A2A"/>
    <w:rsid w:val="55161C8C"/>
    <w:rsid w:val="554967A4"/>
    <w:rsid w:val="55A6503A"/>
    <w:rsid w:val="55B21D4E"/>
    <w:rsid w:val="55EF3B75"/>
    <w:rsid w:val="562C7B7B"/>
    <w:rsid w:val="566B5D58"/>
    <w:rsid w:val="56BC6B02"/>
    <w:rsid w:val="58235F8A"/>
    <w:rsid w:val="5AD563E4"/>
    <w:rsid w:val="5B5D5147"/>
    <w:rsid w:val="5B653C0C"/>
    <w:rsid w:val="5B662B56"/>
    <w:rsid w:val="5B9C33A6"/>
    <w:rsid w:val="5BAA45A0"/>
    <w:rsid w:val="5C294C3A"/>
    <w:rsid w:val="5C525426"/>
    <w:rsid w:val="5CBC304E"/>
    <w:rsid w:val="5CE40B61"/>
    <w:rsid w:val="5D1032C9"/>
    <w:rsid w:val="5D267EA7"/>
    <w:rsid w:val="5D42488D"/>
    <w:rsid w:val="5D63417B"/>
    <w:rsid w:val="5FA665A1"/>
    <w:rsid w:val="5FF41558"/>
    <w:rsid w:val="6022031E"/>
    <w:rsid w:val="605F63F9"/>
    <w:rsid w:val="60620729"/>
    <w:rsid w:val="61181721"/>
    <w:rsid w:val="61C06A6D"/>
    <w:rsid w:val="61F01D56"/>
    <w:rsid w:val="62300C7C"/>
    <w:rsid w:val="626D33A6"/>
    <w:rsid w:val="63745F0E"/>
    <w:rsid w:val="640A4103"/>
    <w:rsid w:val="64386A5F"/>
    <w:rsid w:val="645E709B"/>
    <w:rsid w:val="64607548"/>
    <w:rsid w:val="64677C45"/>
    <w:rsid w:val="64AE0E8A"/>
    <w:rsid w:val="64DF4A2F"/>
    <w:rsid w:val="65B31287"/>
    <w:rsid w:val="67075FC6"/>
    <w:rsid w:val="675418B5"/>
    <w:rsid w:val="678278F4"/>
    <w:rsid w:val="678C76D5"/>
    <w:rsid w:val="685242BC"/>
    <w:rsid w:val="687218D9"/>
    <w:rsid w:val="68D33F2E"/>
    <w:rsid w:val="68D557B3"/>
    <w:rsid w:val="68F452AA"/>
    <w:rsid w:val="69140A20"/>
    <w:rsid w:val="69424B4B"/>
    <w:rsid w:val="69B205FC"/>
    <w:rsid w:val="6A791221"/>
    <w:rsid w:val="6AD246EE"/>
    <w:rsid w:val="6B2F4962"/>
    <w:rsid w:val="6BF12ED0"/>
    <w:rsid w:val="6CAE411F"/>
    <w:rsid w:val="6DD76A48"/>
    <w:rsid w:val="6EC9405A"/>
    <w:rsid w:val="6EFD6120"/>
    <w:rsid w:val="6FEA7690"/>
    <w:rsid w:val="704973C7"/>
    <w:rsid w:val="712E63F7"/>
    <w:rsid w:val="7149181B"/>
    <w:rsid w:val="71504CB8"/>
    <w:rsid w:val="71F80EDE"/>
    <w:rsid w:val="72A921D9"/>
    <w:rsid w:val="72B74230"/>
    <w:rsid w:val="72E12BDD"/>
    <w:rsid w:val="72ED6426"/>
    <w:rsid w:val="73273E77"/>
    <w:rsid w:val="734A27B5"/>
    <w:rsid w:val="73E20C0B"/>
    <w:rsid w:val="73F531FC"/>
    <w:rsid w:val="747267CC"/>
    <w:rsid w:val="748544EE"/>
    <w:rsid w:val="75F87E61"/>
    <w:rsid w:val="76A55622"/>
    <w:rsid w:val="77043E82"/>
    <w:rsid w:val="773A2C1C"/>
    <w:rsid w:val="775D3592"/>
    <w:rsid w:val="77FC0C7C"/>
    <w:rsid w:val="77FC7A5E"/>
    <w:rsid w:val="78AC657F"/>
    <w:rsid w:val="79050385"/>
    <w:rsid w:val="795A3E15"/>
    <w:rsid w:val="7A0F14BB"/>
    <w:rsid w:val="7A1C6EED"/>
    <w:rsid w:val="7A340E20"/>
    <w:rsid w:val="7A5E7D4D"/>
    <w:rsid w:val="7AC91E22"/>
    <w:rsid w:val="7AE8008B"/>
    <w:rsid w:val="7BBF481B"/>
    <w:rsid w:val="7BC736D0"/>
    <w:rsid w:val="7BF40BBE"/>
    <w:rsid w:val="7C8C173B"/>
    <w:rsid w:val="7CF229CE"/>
    <w:rsid w:val="7CF91FAF"/>
    <w:rsid w:val="7D1477AA"/>
    <w:rsid w:val="7E7F0292"/>
    <w:rsid w:val="7E803351"/>
    <w:rsid w:val="7EA6506C"/>
    <w:rsid w:val="7EB16AF4"/>
    <w:rsid w:val="7F9E328B"/>
    <w:rsid w:val="7F9F2F7F"/>
    <w:rsid w:val="7FAA7590"/>
    <w:rsid w:val="7FFE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spacing w:before="0" w:beforeAutospacing="0" w:after="0" w:afterAutospacing="0"/>
      <w:ind w:firstLine="560" w:firstLineChars="200"/>
      <w:jc w:val="both"/>
      <w:outlineLvl w:val="1"/>
    </w:pPr>
    <w:rPr>
      <w:rFonts w:hint="eastAsia" w:ascii="方正楷体_GBK" w:hAnsi="方正楷体_GBK" w:eastAsia="方正楷体_GBK" w:cs="方正楷体_GBK"/>
      <w:b/>
      <w:bCs/>
      <w:kern w:val="0"/>
      <w:sz w:val="32"/>
      <w:szCs w:val="32"/>
      <w:lang w:bidi="ar"/>
    </w:rPr>
  </w:style>
  <w:style w:type="paragraph" w:styleId="2">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99"/>
    <w:pPr>
      <w:jc w:val="center"/>
    </w:pPr>
    <w:rPr>
      <w:rFonts w:ascii="仿宋_GB2312"/>
      <w:b/>
      <w:bCs/>
      <w:sz w:val="40"/>
      <w:szCs w:val="24"/>
    </w:rPr>
  </w:style>
  <w:style w:type="paragraph" w:styleId="7">
    <w:name w:val="Body Text Indent"/>
    <w:basedOn w:val="1"/>
    <w:unhideWhenUsed/>
    <w:qFormat/>
    <w:uiPriority w:val="99"/>
    <w:pPr>
      <w:ind w:firstLine="540"/>
    </w:pPr>
    <w:rPr>
      <w:kern w:val="0"/>
      <w:sz w:val="28"/>
    </w:rPr>
  </w:style>
  <w:style w:type="paragraph" w:styleId="8">
    <w:name w:val="Plain Text"/>
    <w:basedOn w:val="1"/>
    <w:unhideWhenUsed/>
    <w:qFormat/>
    <w:uiPriority w:val="99"/>
    <w:rPr>
      <w:rFonts w:ascii="宋体" w:hAnsi="Courier New"/>
      <w:sz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itle"/>
    <w:basedOn w:val="1"/>
    <w:next w:val="1"/>
    <w:qFormat/>
    <w:uiPriority w:val="10"/>
    <w:pPr>
      <w:spacing w:before="240" w:after="60"/>
      <w:jc w:val="center"/>
      <w:outlineLvl w:val="0"/>
    </w:pPr>
    <w:rPr>
      <w:rFonts w:ascii="Cambria" w:hAnsi="Cambria"/>
      <w:b/>
      <w:bCs/>
      <w:sz w:val="32"/>
      <w:szCs w:val="32"/>
    </w:rPr>
  </w:style>
  <w:style w:type="paragraph" w:styleId="13">
    <w:name w:val="Body Text First Indent 2"/>
    <w:basedOn w:val="7"/>
    <w:next w:val="1"/>
    <w:unhideWhenUsed/>
    <w:qFormat/>
    <w:uiPriority w:val="99"/>
    <w:pPr>
      <w:spacing w:after="120" w:line="360" w:lineRule="atLeast"/>
      <w:ind w:left="420" w:leftChars="200" w:firstLine="420"/>
      <w:textAlignment w:val="baseline"/>
    </w:pPr>
    <w:rPr>
      <w:sz w:val="21"/>
      <w:szCs w:val="24"/>
    </w:rPr>
  </w:style>
  <w:style w:type="character" w:styleId="16">
    <w:name w:val="FollowedHyperlink"/>
    <w:basedOn w:val="15"/>
    <w:qFormat/>
    <w:uiPriority w:val="0"/>
    <w:rPr>
      <w:color w:val="003399"/>
      <w:u w:val="none"/>
    </w:rPr>
  </w:style>
  <w:style w:type="character" w:styleId="17">
    <w:name w:val="Hyperlink"/>
    <w:basedOn w:val="15"/>
    <w:qFormat/>
    <w:uiPriority w:val="0"/>
    <w:rPr>
      <w:color w:val="0000FF"/>
      <w:u w:val="none"/>
    </w:rPr>
  </w:style>
  <w:style w:type="paragraph" w:customStyle="1" w:styleId="18">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14425</Words>
  <Characters>14748</Characters>
  <Lines>0</Lines>
  <Paragraphs>0</Paragraphs>
  <TotalTime>19</TotalTime>
  <ScaleCrop>false</ScaleCrop>
  <LinksUpToDate>false</LinksUpToDate>
  <CharactersWithSpaces>16481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2022-01-19T03:46:00Z</dcterms:created>
  <dc:creator>薛静</dc:creator>
  <cp:lastModifiedBy>JCK</cp:lastModifiedBy>
  <dcterms:modified xsi:type="dcterms:W3CDTF">2023-06-08T00:20:32Z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4C7DD1E606874FDE8F104B950A97B1D9</vt:lpwstr>
  </property>
</Properties>
</file>