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重庆梁平至四川开江高速公路（重庆段）交工阶段安全评价服务</w:t>
      </w:r>
      <w:r>
        <w:rPr>
          <w:rFonts w:hint="eastAsia"/>
          <w:b/>
          <w:bCs/>
          <w:sz w:val="44"/>
          <w:szCs w:val="44"/>
          <w:lang w:val="en-US" w:eastAsia="zh-CN"/>
        </w:rPr>
        <w:t>流标公告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2" w:firstLineChars="200"/>
        <w:jc w:val="left"/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  <w:t>一、</w:t>
      </w:r>
      <w:r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  <w:t>评标情况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根据重庆梁平至四川开江高速公路（重庆段）交工阶段安全评价服务竞争性比选相关要求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本次有效报价的单位不足三家，依据</w:t>
      </w:r>
      <w:bookmarkStart w:id="0" w:name="_GoBack"/>
      <w:bookmarkEnd w:id="0"/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梁开公司《招标管理办法》，本次竞争性比选不成功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做流标处理。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 w:firstLineChars="200"/>
        <w:jc w:val="left"/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  <w:t>二、提出异议的渠道和方式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重庆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梁开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高速公路有限公司 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电话：023-86388813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 w:firstLineChars="200"/>
        <w:jc w:val="left"/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  <w:t>三、公示平台及期限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在重庆高速集团官网（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http://www.cegc.com.cn/gw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）及重庆高速公路集团有限公司招投标管理平台（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http://43.240.249.108:8088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）上发布。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公示期限：网上发布之日起3天。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 w:firstLineChars="200"/>
        <w:jc w:val="left"/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  <w:t>四、联系方式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招标人：重庆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梁开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高速公路有限公司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地址：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重庆市渝北区银杉路66号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联系人：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刘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老师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电话：023-86388813  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OTAyMWYwN2M4Nzk5OWM3YmEyZmFkZjNlMzIwYmQifQ=="/>
  </w:docVars>
  <w:rsids>
    <w:rsidRoot w:val="00000000"/>
    <w:rsid w:val="04DB0B60"/>
    <w:rsid w:val="0F4B5001"/>
    <w:rsid w:val="117D381F"/>
    <w:rsid w:val="1BAA575F"/>
    <w:rsid w:val="204354FC"/>
    <w:rsid w:val="231F6632"/>
    <w:rsid w:val="27857C01"/>
    <w:rsid w:val="451A1EC6"/>
    <w:rsid w:val="5AB44ABD"/>
    <w:rsid w:val="6E8403F6"/>
    <w:rsid w:val="731873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03399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  <w:style w:type="paragraph" w:customStyle="1" w:styleId="6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463</Characters>
  <Lines>0</Lines>
  <Paragraphs>0</Paragraphs>
  <TotalTime>65</TotalTime>
  <ScaleCrop>false</ScaleCrop>
  <LinksUpToDate>false</LinksUpToDate>
  <CharactersWithSpaces>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95365</dc:creator>
  <cp:lastModifiedBy>可可卡西</cp:lastModifiedBy>
  <dcterms:modified xsi:type="dcterms:W3CDTF">2023-07-04T09:14:02Z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927F47C5C3164E63AE9FE53423E6EDC6_13</vt:lpwstr>
  </property>
</Properties>
</file>