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sz w:val="44"/>
          <w:szCs w:val="44"/>
        </w:rPr>
        <w:t>202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/>
          <w:sz w:val="44"/>
          <w:szCs w:val="44"/>
        </w:rPr>
        <w:t>年重庆高速公路总中心运行维护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项目</w:t>
      </w:r>
    </w:p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重庆金山防病毒系统维保服务报价</w:t>
      </w:r>
    </w:p>
    <w:tbl>
      <w:tblPr>
        <w:tblStyle w:val="3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7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7229" w:type="dxa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金山防病毒系统维保服务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服务内容</w:t>
            </w:r>
          </w:p>
        </w:tc>
        <w:tc>
          <w:tcPr>
            <w:tcW w:w="7229" w:type="dxa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重庆高速集团收费网金山防病毒系统V</w:t>
            </w:r>
            <w:r>
              <w:rPr>
                <w:rFonts w:ascii="宋体" w:hAnsi="宋体" w:eastAsia="宋体"/>
                <w:sz w:val="28"/>
                <w:szCs w:val="28"/>
              </w:rPr>
              <w:t>8.5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病毒库升级服务（含3个系统中心+2000个windows服务器端+2600个Linux客户端+5600个windows客户端授权）；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巡检服务：提供定期季度巡检服务，对客户的防病毒体系和网络安全状况进行巡检，及早发现潜在问题，以利于更好应对突发事件；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应急响应服务：当遇到突发性攻击事件，工程师会在接收到用户请求后，在约定时间内赶到现场提供服务，协助客户完成安全弱点稽查、安全问题处理；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日常故障处理；远程技术支持；定期电话回访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服务年限</w:t>
            </w:r>
          </w:p>
        </w:tc>
        <w:tc>
          <w:tcPr>
            <w:tcW w:w="7229" w:type="dxa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总价</w:t>
            </w:r>
          </w:p>
        </w:tc>
        <w:tc>
          <w:tcPr>
            <w:tcW w:w="7229" w:type="dxa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left"/>
        <w:rPr>
          <w:rFonts w:asciiTheme="minorEastAsia" w:hAnsiTheme="minorEastAsia"/>
          <w:sz w:val="28"/>
          <w:szCs w:val="28"/>
        </w:rPr>
      </w:pPr>
    </w:p>
    <w:p>
      <w:pPr>
        <w:jc w:val="left"/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                             报价人：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   </w:t>
      </w:r>
    </w:p>
    <w:p>
      <w:pPr>
        <w:jc w:val="left"/>
        <w:rPr>
          <w:rFonts w:hint="default" w:asciiTheme="minorEastAsia" w:hAnsi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u w:val="none"/>
          <w:lang w:val="en-US" w:eastAsia="zh-CN"/>
        </w:rPr>
        <w:t xml:space="preserve">                     </w:t>
      </w:r>
    </w:p>
    <w:p>
      <w:pPr>
        <w:jc w:val="left"/>
        <w:rPr>
          <w:rFonts w:asciiTheme="minorEastAsia" w:hAnsiTheme="minorEastAsia"/>
          <w:sz w:val="28"/>
          <w:szCs w:val="28"/>
        </w:rPr>
      </w:pPr>
    </w:p>
    <w:p>
      <w:pPr>
        <w:jc w:val="left"/>
        <w:rPr>
          <w:rFonts w:asciiTheme="minorEastAsia" w:hAnsiTheme="minorEastAsia"/>
          <w:sz w:val="28"/>
          <w:szCs w:val="28"/>
        </w:rPr>
      </w:pPr>
    </w:p>
    <w:p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0F50FE"/>
    <w:multiLevelType w:val="multilevel"/>
    <w:tmpl w:val="260F50F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QwNjliNmFkM2JmZWM1OTllZTI2NThmMzhhMDVlYmEifQ=="/>
  </w:docVars>
  <w:rsids>
    <w:rsidRoot w:val="00AF4B46"/>
    <w:rsid w:val="00037569"/>
    <w:rsid w:val="000C23B2"/>
    <w:rsid w:val="00281573"/>
    <w:rsid w:val="002A3F47"/>
    <w:rsid w:val="002C6D2A"/>
    <w:rsid w:val="004124EB"/>
    <w:rsid w:val="004965AE"/>
    <w:rsid w:val="004F2C45"/>
    <w:rsid w:val="00571FEE"/>
    <w:rsid w:val="005A5538"/>
    <w:rsid w:val="00742E37"/>
    <w:rsid w:val="00837BA4"/>
    <w:rsid w:val="00895447"/>
    <w:rsid w:val="008A6B4A"/>
    <w:rsid w:val="00A21CD0"/>
    <w:rsid w:val="00A45C07"/>
    <w:rsid w:val="00AF4B46"/>
    <w:rsid w:val="00B66015"/>
    <w:rsid w:val="00B7290E"/>
    <w:rsid w:val="00BC4ED5"/>
    <w:rsid w:val="00DF4B52"/>
    <w:rsid w:val="00EA34CA"/>
    <w:rsid w:val="218A17CE"/>
    <w:rsid w:val="2B0A7033"/>
    <w:rsid w:val="32B75287"/>
    <w:rsid w:val="4EE3108F"/>
    <w:rsid w:val="51CB2747"/>
    <w:rsid w:val="6A2D4E5C"/>
    <w:rsid w:val="78B6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295</Characters>
  <Lines>2</Lines>
  <Paragraphs>1</Paragraphs>
  <TotalTime>1</TotalTime>
  <ScaleCrop>false</ScaleCrop>
  <LinksUpToDate>false</LinksUpToDate>
  <CharactersWithSpaces>404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2022-08-02T04:54:00Z</dcterms:created>
  <dc:creator>申 正</dc:creator>
  <cp:lastModifiedBy>海绵宝宝</cp:lastModifiedBy>
  <dcterms:modified xsi:type="dcterms:W3CDTF">2023-07-11T01:55:14Z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E237C52D351142AC94E0CE94D86A0D65</vt:lpwstr>
  </property>
</Properties>
</file>