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ind w:left="0" w:leftChars="0"/>
        <w:jc w:val="center"/>
        <w:rPr>
          <w:rFonts w:hint="eastAsia" w:ascii="宋体" w:hAnsi="宋体" w:cs="宋体"/>
          <w:b/>
          <w:sz w:val="30"/>
          <w:szCs w:val="30"/>
          <w:highlight w:val="none"/>
        </w:rPr>
      </w:pPr>
      <w:r>
        <w:rPr>
          <w:rFonts w:hint="eastAsia" w:ascii="宋体" w:hAnsi="宋体" w:cs="宋体"/>
          <w:b/>
          <w:sz w:val="30"/>
          <w:szCs w:val="30"/>
          <w:highlight w:val="none"/>
        </w:rPr>
        <w:t>项目名称：</w:t>
      </w:r>
      <w:r>
        <w:rPr>
          <w:rFonts w:hint="eastAsia" w:ascii="宋体" w:hAnsi="宋体" w:cs="宋体"/>
          <w:b/>
          <w:sz w:val="30"/>
          <w:szCs w:val="30"/>
          <w:highlight w:val="none"/>
          <w:lang w:val="en-US" w:eastAsia="zh-CN"/>
        </w:rPr>
        <w:t>黛山大道数字经济产业生态西侧加油</w:t>
      </w:r>
      <w:r>
        <w:rPr>
          <w:rFonts w:hint="eastAsia" w:ascii="宋体" w:hAnsi="宋体" w:cs="宋体"/>
          <w:b/>
          <w:sz w:val="30"/>
          <w:szCs w:val="30"/>
          <w:highlight w:val="none"/>
        </w:rPr>
        <w:t>站</w:t>
      </w:r>
    </w:p>
    <w:p>
      <w:pPr>
        <w:pStyle w:val="7"/>
        <w:spacing w:line="360" w:lineRule="auto"/>
        <w:ind w:left="0" w:leftChars="0"/>
        <w:jc w:val="center"/>
        <w:rPr>
          <w:rFonts w:hint="eastAsia" w:ascii="宋体" w:hAnsi="宋体" w:cs="宋体"/>
          <w:b/>
          <w:sz w:val="30"/>
          <w:szCs w:val="30"/>
          <w:highlight w:val="none"/>
          <w:lang w:val="en-US" w:eastAsia="zh-CN"/>
        </w:rPr>
      </w:pPr>
      <w:r>
        <w:rPr>
          <w:rFonts w:hint="eastAsia" w:ascii="宋体" w:hAnsi="宋体" w:cs="宋体"/>
          <w:b/>
          <w:sz w:val="30"/>
          <w:szCs w:val="30"/>
          <w:highlight w:val="none"/>
          <w:lang w:val="en-US" w:eastAsia="zh-CN"/>
        </w:rPr>
        <w:t>工程项目建设报批咨询（第二次）</w:t>
      </w:r>
    </w:p>
    <w:p>
      <w:pPr>
        <w:pStyle w:val="2"/>
        <w:rPr>
          <w:highlight w:val="none"/>
        </w:rPr>
      </w:pPr>
    </w:p>
    <w:p>
      <w:pPr>
        <w:jc w:val="center"/>
        <w:rPr>
          <w:rFonts w:hint="eastAsia" w:ascii="宋体" w:hAnsi="宋体" w:cs="宋体"/>
          <w:b/>
          <w:spacing w:val="20"/>
          <w:sz w:val="84"/>
          <w:szCs w:val="84"/>
          <w:highlight w:val="none"/>
        </w:rPr>
      </w:pPr>
    </w:p>
    <w:p>
      <w:pPr>
        <w:jc w:val="center"/>
        <w:rPr>
          <w:rFonts w:hint="eastAsia" w:ascii="宋体" w:hAnsi="宋体" w:cs="宋体"/>
          <w:b/>
          <w:spacing w:val="20"/>
          <w:sz w:val="84"/>
          <w:szCs w:val="84"/>
          <w:highlight w:val="none"/>
        </w:rPr>
      </w:pPr>
    </w:p>
    <w:p>
      <w:pPr>
        <w:jc w:val="center"/>
        <w:rPr>
          <w:rFonts w:hint="eastAsia" w:ascii="宋体" w:hAnsi="宋体" w:cs="宋体"/>
          <w:b/>
          <w:spacing w:val="20"/>
          <w:sz w:val="84"/>
          <w:szCs w:val="84"/>
          <w:highlight w:val="none"/>
        </w:rPr>
      </w:pPr>
    </w:p>
    <w:p>
      <w:pPr>
        <w:jc w:val="center"/>
        <w:rPr>
          <w:rFonts w:ascii="宋体" w:hAnsi="宋体" w:cs="宋体"/>
          <w:b/>
          <w:spacing w:val="20"/>
          <w:sz w:val="84"/>
          <w:szCs w:val="84"/>
          <w:highlight w:val="none"/>
        </w:rPr>
      </w:pPr>
      <w:r>
        <w:rPr>
          <w:rFonts w:hint="eastAsia" w:ascii="宋体" w:hAnsi="宋体" w:cs="宋体"/>
          <w:b/>
          <w:spacing w:val="20"/>
          <w:sz w:val="84"/>
          <w:szCs w:val="84"/>
          <w:highlight w:val="none"/>
        </w:rPr>
        <w:t>竞争性比选文件</w:t>
      </w:r>
    </w:p>
    <w:p>
      <w:pPr>
        <w:pStyle w:val="7"/>
        <w:spacing w:line="360" w:lineRule="auto"/>
        <w:ind w:left="5250"/>
        <w:rPr>
          <w:rFonts w:ascii="宋体" w:hAnsi="宋体" w:cs="宋体"/>
          <w:b/>
          <w:sz w:val="30"/>
          <w:szCs w:val="30"/>
          <w:highlight w:val="none"/>
        </w:rPr>
      </w:pPr>
    </w:p>
    <w:p>
      <w:pPr>
        <w:pStyle w:val="7"/>
        <w:spacing w:line="360" w:lineRule="auto"/>
        <w:ind w:left="5250"/>
        <w:rPr>
          <w:rFonts w:ascii="宋体" w:hAnsi="宋体" w:cs="宋体"/>
          <w:b/>
          <w:sz w:val="30"/>
          <w:szCs w:val="30"/>
          <w:highlight w:val="none"/>
        </w:rPr>
      </w:pPr>
    </w:p>
    <w:p>
      <w:pPr>
        <w:pStyle w:val="7"/>
        <w:spacing w:line="360" w:lineRule="auto"/>
        <w:ind w:left="5250"/>
        <w:rPr>
          <w:rFonts w:ascii="宋体" w:hAnsi="宋体" w:cs="宋体"/>
          <w:b/>
          <w:sz w:val="30"/>
          <w:szCs w:val="30"/>
          <w:highlight w:val="none"/>
        </w:rPr>
      </w:pPr>
    </w:p>
    <w:p>
      <w:pPr>
        <w:pStyle w:val="7"/>
        <w:spacing w:line="360" w:lineRule="auto"/>
        <w:ind w:left="5250"/>
        <w:rPr>
          <w:rFonts w:ascii="宋体" w:hAnsi="宋体" w:cs="宋体"/>
          <w:b/>
          <w:sz w:val="30"/>
          <w:szCs w:val="30"/>
          <w:highlight w:val="none"/>
        </w:rPr>
      </w:pPr>
    </w:p>
    <w:p>
      <w:pPr>
        <w:pStyle w:val="7"/>
        <w:spacing w:line="360" w:lineRule="auto"/>
        <w:ind w:left="5250"/>
        <w:rPr>
          <w:rFonts w:ascii="宋体" w:hAnsi="宋体" w:cs="宋体"/>
          <w:b/>
          <w:sz w:val="30"/>
          <w:szCs w:val="30"/>
          <w:highlight w:val="none"/>
        </w:rPr>
      </w:pPr>
    </w:p>
    <w:p>
      <w:pPr>
        <w:pStyle w:val="7"/>
        <w:spacing w:line="360" w:lineRule="auto"/>
        <w:ind w:left="0" w:leftChars="0" w:firstLine="0" w:firstLineChars="0"/>
        <w:rPr>
          <w:rFonts w:ascii="宋体" w:hAnsi="宋体" w:cs="宋体"/>
          <w:b/>
          <w:sz w:val="30"/>
          <w:szCs w:val="30"/>
          <w:highlight w:val="none"/>
        </w:rPr>
      </w:pPr>
    </w:p>
    <w:p>
      <w:pPr>
        <w:pStyle w:val="7"/>
        <w:spacing w:line="360" w:lineRule="auto"/>
        <w:ind w:left="5250"/>
        <w:rPr>
          <w:rFonts w:ascii="宋体" w:hAnsi="宋体" w:cs="宋体"/>
          <w:b/>
          <w:sz w:val="30"/>
          <w:szCs w:val="30"/>
          <w:highlight w:val="none"/>
        </w:rPr>
      </w:pPr>
    </w:p>
    <w:p>
      <w:pPr>
        <w:rPr>
          <w:rFonts w:ascii="宋体" w:hAnsi="宋体" w:cs="宋体"/>
          <w:b/>
          <w:sz w:val="30"/>
          <w:szCs w:val="30"/>
          <w:highlight w:val="none"/>
        </w:rPr>
      </w:pPr>
    </w:p>
    <w:p>
      <w:pPr>
        <w:pStyle w:val="2"/>
        <w:rPr>
          <w:rFonts w:ascii="宋体" w:hAnsi="宋体" w:cs="宋体"/>
          <w:b/>
          <w:sz w:val="30"/>
          <w:szCs w:val="30"/>
          <w:highlight w:val="none"/>
        </w:rPr>
      </w:pPr>
    </w:p>
    <w:p/>
    <w:p>
      <w:pPr>
        <w:pStyle w:val="7"/>
        <w:spacing w:line="360" w:lineRule="auto"/>
        <w:ind w:left="5250"/>
        <w:rPr>
          <w:rFonts w:ascii="宋体" w:hAnsi="宋体" w:cs="宋体"/>
          <w:b/>
          <w:sz w:val="30"/>
          <w:szCs w:val="30"/>
          <w:highlight w:val="none"/>
        </w:rPr>
      </w:pPr>
    </w:p>
    <w:p>
      <w:pPr>
        <w:pStyle w:val="7"/>
        <w:spacing w:line="360" w:lineRule="auto"/>
        <w:ind w:left="5250"/>
        <w:rPr>
          <w:rFonts w:ascii="宋体" w:hAnsi="宋体" w:cs="宋体"/>
          <w:b/>
          <w:sz w:val="30"/>
          <w:szCs w:val="30"/>
          <w:highlight w:val="none"/>
        </w:rPr>
      </w:pPr>
    </w:p>
    <w:p>
      <w:pPr>
        <w:pStyle w:val="7"/>
        <w:spacing w:line="360" w:lineRule="auto"/>
        <w:ind w:left="0" w:leftChars="0"/>
        <w:jc w:val="center"/>
        <w:rPr>
          <w:rFonts w:hint="default" w:ascii="宋体" w:hAnsi="宋体" w:cs="宋体"/>
          <w:b/>
          <w:sz w:val="30"/>
          <w:szCs w:val="30"/>
          <w:highlight w:val="none"/>
          <w:lang w:val="en-US" w:eastAsia="zh-CN"/>
        </w:rPr>
      </w:pPr>
      <w:r>
        <w:rPr>
          <w:rFonts w:hint="eastAsia" w:ascii="宋体" w:hAnsi="宋体" w:cs="宋体"/>
          <w:b/>
          <w:sz w:val="30"/>
          <w:szCs w:val="30"/>
          <w:highlight w:val="none"/>
        </w:rPr>
        <w:t>重庆高速</w:t>
      </w:r>
      <w:r>
        <w:rPr>
          <w:rFonts w:hint="eastAsia" w:ascii="宋体" w:hAnsi="宋体" w:cs="宋体"/>
          <w:b/>
          <w:sz w:val="30"/>
          <w:szCs w:val="30"/>
          <w:highlight w:val="none"/>
          <w:lang w:val="en-US" w:eastAsia="zh-CN"/>
        </w:rPr>
        <w:t>资产经营管理有限公司</w:t>
      </w:r>
    </w:p>
    <w:p>
      <w:pPr>
        <w:pStyle w:val="7"/>
        <w:spacing w:line="360" w:lineRule="auto"/>
        <w:ind w:left="0" w:leftChars="0"/>
        <w:jc w:val="center"/>
        <w:rPr>
          <w:rFonts w:ascii="宋体" w:hAnsi="宋体" w:cs="宋体"/>
          <w:b/>
          <w:sz w:val="30"/>
          <w:szCs w:val="30"/>
          <w:highlight w:val="none"/>
        </w:rPr>
      </w:pPr>
      <w:r>
        <w:rPr>
          <w:rFonts w:ascii="宋体" w:hAnsi="宋体" w:cs="宋体"/>
          <w:b/>
          <w:sz w:val="30"/>
          <w:szCs w:val="30"/>
          <w:highlight w:val="none"/>
        </w:rPr>
        <w:t>202</w:t>
      </w:r>
      <w:r>
        <w:rPr>
          <w:rFonts w:hint="eastAsia" w:ascii="宋体" w:hAnsi="宋体" w:cs="宋体"/>
          <w:b/>
          <w:sz w:val="30"/>
          <w:szCs w:val="30"/>
          <w:highlight w:val="none"/>
          <w:lang w:val="en-US" w:eastAsia="zh-CN"/>
        </w:rPr>
        <w:t>3</w:t>
      </w:r>
      <w:r>
        <w:rPr>
          <w:rFonts w:ascii="宋体" w:hAnsi="宋体" w:cs="宋体"/>
          <w:b/>
          <w:sz w:val="30"/>
          <w:szCs w:val="30"/>
          <w:highlight w:val="none"/>
        </w:rPr>
        <w:t>年</w:t>
      </w:r>
      <w:r>
        <w:rPr>
          <w:rFonts w:hint="eastAsia" w:ascii="宋体" w:hAnsi="宋体" w:cs="宋体"/>
          <w:b/>
          <w:sz w:val="30"/>
          <w:szCs w:val="30"/>
          <w:highlight w:val="none"/>
          <w:lang w:val="en-US" w:eastAsia="zh-CN"/>
        </w:rPr>
        <w:t>7</w:t>
      </w:r>
      <w:r>
        <w:rPr>
          <w:rFonts w:ascii="宋体" w:hAnsi="宋体" w:cs="宋体"/>
          <w:b/>
          <w:sz w:val="30"/>
          <w:szCs w:val="30"/>
          <w:highlight w:val="none"/>
        </w:rPr>
        <w:t>月</w:t>
      </w:r>
    </w:p>
    <w:p>
      <w:pPr>
        <w:pStyle w:val="7"/>
        <w:spacing w:line="360" w:lineRule="auto"/>
        <w:ind w:left="0" w:leftChars="0"/>
        <w:jc w:val="center"/>
        <w:rPr>
          <w:rFonts w:ascii="宋体" w:hAnsi="宋体" w:cs="宋体"/>
          <w:b/>
          <w:sz w:val="30"/>
          <w:szCs w:val="30"/>
          <w:highlight w:val="none"/>
        </w:rPr>
      </w:pPr>
      <w:r>
        <w:rPr>
          <w:rFonts w:ascii="宋体" w:hAnsi="宋体" w:cs="宋体"/>
          <w:b/>
          <w:sz w:val="30"/>
          <w:szCs w:val="30"/>
          <w:highlight w:val="none"/>
        </w:rPr>
        <w:br w:type="page"/>
      </w:r>
    </w:p>
    <w:p>
      <w:pPr>
        <w:pStyle w:val="2"/>
        <w:rPr>
          <w:highlight w:val="none"/>
        </w:rPr>
      </w:pPr>
      <w:r>
        <w:rPr>
          <w:rFonts w:hint="eastAsia"/>
          <w:highlight w:val="none"/>
        </w:rPr>
        <w:t>目录</w:t>
      </w:r>
    </w:p>
    <w:p>
      <w:pPr>
        <w:pStyle w:val="7"/>
        <w:numPr>
          <w:ilvl w:val="0"/>
          <w:numId w:val="1"/>
        </w:numPr>
        <w:spacing w:line="360" w:lineRule="auto"/>
        <w:ind w:leftChars="0"/>
        <w:rPr>
          <w:rFonts w:ascii="宋体" w:hAnsi="宋体" w:cs="宋体"/>
          <w:bCs/>
          <w:kern w:val="1"/>
          <w:szCs w:val="21"/>
          <w:highlight w:val="none"/>
        </w:rPr>
      </w:pPr>
      <w:r>
        <w:rPr>
          <w:rFonts w:hint="eastAsia" w:ascii="宋体" w:hAnsi="宋体" w:cs="宋体"/>
          <w:bCs/>
          <w:kern w:val="1"/>
          <w:szCs w:val="21"/>
          <w:highlight w:val="none"/>
        </w:rPr>
        <w:t>竞争性比选公告</w:t>
      </w:r>
    </w:p>
    <w:p>
      <w:pPr>
        <w:pStyle w:val="18"/>
        <w:numPr>
          <w:ilvl w:val="0"/>
          <w:numId w:val="1"/>
        </w:numPr>
        <w:spacing w:line="400" w:lineRule="exact"/>
        <w:ind w:firstLineChars="0"/>
        <w:rPr>
          <w:rFonts w:ascii="宋体" w:hAnsi="宋体" w:cs="宋体"/>
          <w:bCs/>
          <w:kern w:val="1"/>
          <w:szCs w:val="21"/>
          <w:highlight w:val="none"/>
        </w:rPr>
      </w:pPr>
      <w:r>
        <w:rPr>
          <w:rFonts w:hint="eastAsia" w:ascii="宋体" w:hAnsi="宋体" w:cs="宋体"/>
          <w:bCs/>
          <w:kern w:val="1"/>
          <w:szCs w:val="21"/>
          <w:highlight w:val="none"/>
        </w:rPr>
        <w:t>竞争性比选响应文件格式</w:t>
      </w:r>
    </w:p>
    <w:p>
      <w:pPr>
        <w:pStyle w:val="11"/>
        <w:framePr w:wrap="auto" w:vAnchor="margin" w:hAnchor="text" w:yAlign="inline"/>
        <w:numPr>
          <w:ilvl w:val="0"/>
          <w:numId w:val="1"/>
        </w:numPr>
        <w:jc w:val="both"/>
        <w:rPr>
          <w:rFonts w:hint="default" w:ascii="宋体" w:hAnsi="宋体" w:eastAsia="宋体" w:cs="宋体"/>
          <w:b w:val="0"/>
          <w:color w:val="auto"/>
          <w:kern w:val="1"/>
          <w:sz w:val="21"/>
          <w:szCs w:val="21"/>
          <w:highlight w:val="none"/>
        </w:rPr>
      </w:pPr>
      <w:r>
        <w:rPr>
          <w:rFonts w:ascii="宋体" w:hAnsi="宋体" w:eastAsia="宋体" w:cs="宋体"/>
          <w:b w:val="0"/>
          <w:color w:val="auto"/>
          <w:kern w:val="1"/>
          <w:sz w:val="21"/>
          <w:szCs w:val="21"/>
          <w:highlight w:val="none"/>
        </w:rPr>
        <w:t>评标办法</w:t>
      </w:r>
    </w:p>
    <w:p>
      <w:pPr>
        <w:pStyle w:val="11"/>
        <w:framePr w:wrap="auto" w:vAnchor="margin" w:hAnchor="text" w:yAlign="inline"/>
        <w:numPr>
          <w:ilvl w:val="0"/>
          <w:numId w:val="1"/>
        </w:numPr>
        <w:jc w:val="both"/>
        <w:rPr>
          <w:rFonts w:hint="default" w:ascii="宋体" w:hAnsi="宋体" w:eastAsia="宋体" w:cs="宋体"/>
          <w:b w:val="0"/>
          <w:color w:val="auto"/>
          <w:kern w:val="1"/>
          <w:sz w:val="21"/>
          <w:szCs w:val="21"/>
          <w:highlight w:val="none"/>
        </w:rPr>
      </w:pPr>
      <w:r>
        <w:rPr>
          <w:rFonts w:ascii="宋体" w:hAnsi="宋体" w:eastAsia="宋体" w:cs="宋体"/>
          <w:b w:val="0"/>
          <w:color w:val="auto"/>
          <w:kern w:val="1"/>
          <w:sz w:val="21"/>
          <w:szCs w:val="21"/>
          <w:highlight w:val="none"/>
        </w:rPr>
        <w:t>合同条款及格式</w:t>
      </w:r>
    </w:p>
    <w:p>
      <w:pPr>
        <w:pStyle w:val="18"/>
        <w:ind w:left="360" w:firstLine="0" w:firstLineChars="0"/>
        <w:rPr>
          <w:rFonts w:hint="eastAsia"/>
          <w:highlight w:val="none"/>
        </w:rPr>
      </w:pPr>
    </w:p>
    <w:p>
      <w:pPr>
        <w:pStyle w:val="2"/>
        <w:jc w:val="both"/>
        <w:rPr>
          <w:highlight w:val="none"/>
        </w:rPr>
      </w:pPr>
      <w:r>
        <w:rPr>
          <w:highlight w:val="none"/>
        </w:rPr>
        <w:br w:type="page"/>
      </w:r>
    </w:p>
    <w:p>
      <w:pPr>
        <w:pStyle w:val="7"/>
        <w:keepNext w:val="0"/>
        <w:keepLines w:val="0"/>
        <w:pageBreakBefore w:val="0"/>
        <w:kinsoku/>
        <w:overflowPunct/>
        <w:topLinePunct w:val="0"/>
        <w:bidi w:val="0"/>
        <w:spacing w:line="400" w:lineRule="exact"/>
        <w:ind w:left="0" w:leftChars="0"/>
        <w:jc w:val="center"/>
        <w:rPr>
          <w:rFonts w:hint="eastAsia" w:ascii="宋体" w:hAnsi="宋体" w:cs="宋体"/>
          <w:b/>
          <w:sz w:val="30"/>
          <w:szCs w:val="30"/>
          <w:highlight w:val="none"/>
          <w:lang w:val="en-US" w:eastAsia="zh-CN"/>
        </w:rPr>
      </w:pPr>
      <w:r>
        <w:rPr>
          <w:rFonts w:hint="eastAsia" w:ascii="宋体" w:hAnsi="宋体" w:cs="宋体"/>
          <w:b/>
          <w:sz w:val="30"/>
          <w:szCs w:val="30"/>
          <w:highlight w:val="none"/>
          <w:lang w:val="en-US" w:eastAsia="zh-CN"/>
        </w:rPr>
        <w:t>黛山大道数字经济产业生态西侧加</w:t>
      </w:r>
      <w:r>
        <w:rPr>
          <w:rFonts w:hint="eastAsia" w:ascii="宋体" w:hAnsi="宋体" w:cs="宋体"/>
          <w:b/>
          <w:sz w:val="30"/>
          <w:szCs w:val="30"/>
          <w:highlight w:val="none"/>
        </w:rPr>
        <w:t>油站</w:t>
      </w:r>
      <w:r>
        <w:rPr>
          <w:rFonts w:hint="eastAsia" w:ascii="宋体" w:hAnsi="宋体" w:cs="宋体"/>
          <w:b/>
          <w:sz w:val="30"/>
          <w:szCs w:val="30"/>
          <w:highlight w:val="none"/>
          <w:lang w:val="en-US" w:eastAsia="zh-CN"/>
        </w:rPr>
        <w:t>工程项目建设报批咨询</w:t>
      </w:r>
    </w:p>
    <w:p>
      <w:pPr>
        <w:pStyle w:val="7"/>
        <w:keepNext w:val="0"/>
        <w:keepLines w:val="0"/>
        <w:pageBreakBefore w:val="0"/>
        <w:kinsoku/>
        <w:overflowPunct/>
        <w:topLinePunct w:val="0"/>
        <w:bidi w:val="0"/>
        <w:spacing w:line="400" w:lineRule="exact"/>
        <w:ind w:left="0" w:leftChars="0"/>
        <w:jc w:val="center"/>
        <w:rPr>
          <w:rFonts w:hint="eastAsia" w:ascii="宋体" w:hAnsi="宋体" w:eastAsia="宋体"/>
          <w:b/>
          <w:sz w:val="36"/>
          <w:szCs w:val="30"/>
          <w:highlight w:val="none"/>
          <w:shd w:val="clear" w:color="auto" w:fill="FFFFFF"/>
          <w:lang w:eastAsia="zh-CN"/>
        </w:rPr>
      </w:pPr>
      <w:bookmarkStart w:id="0" w:name="_Hlk120694858"/>
      <w:r>
        <w:rPr>
          <w:rFonts w:hint="eastAsia" w:ascii="宋体" w:hAnsi="宋体" w:cs="宋体"/>
          <w:b/>
          <w:sz w:val="30"/>
          <w:szCs w:val="30"/>
          <w:highlight w:val="none"/>
        </w:rPr>
        <w:t>竞争性比选公告</w:t>
      </w:r>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第二次</w:t>
      </w:r>
      <w:r>
        <w:rPr>
          <w:rFonts w:hint="eastAsia" w:ascii="宋体" w:hAnsi="宋体" w:cs="宋体"/>
          <w:b/>
          <w:sz w:val="30"/>
          <w:szCs w:val="30"/>
          <w:highlight w:val="none"/>
          <w:lang w:eastAsia="zh-CN"/>
        </w:rPr>
        <w:t>）</w:t>
      </w:r>
    </w:p>
    <w:bookmarkEnd w:id="0"/>
    <w:p>
      <w:pPr>
        <w:pStyle w:val="7"/>
        <w:keepNext w:val="0"/>
        <w:keepLines w:val="0"/>
        <w:pageBreakBefore w:val="0"/>
        <w:kinsoku/>
        <w:overflowPunct/>
        <w:topLinePunct w:val="0"/>
        <w:bidi w:val="0"/>
        <w:spacing w:line="400" w:lineRule="exact"/>
        <w:ind w:left="0" w:leftChars="0"/>
        <w:jc w:val="left"/>
        <w:rPr>
          <w:rFonts w:ascii="宋体" w:hAnsi="宋体" w:cs="宋体"/>
          <w:bCs/>
          <w:szCs w:val="21"/>
          <w:highlight w:val="none"/>
        </w:rPr>
      </w:pPr>
      <w:r>
        <w:rPr>
          <w:rFonts w:hint="eastAsia" w:ascii="宋体" w:hAnsi="宋体" w:cs="宋体"/>
          <w:bCs/>
          <w:kern w:val="1"/>
          <w:szCs w:val="21"/>
          <w:highlight w:val="none"/>
        </w:rPr>
        <w:t xml:space="preserve">    本项目为</w:t>
      </w:r>
      <w:r>
        <w:rPr>
          <w:rFonts w:hint="eastAsia" w:ascii="宋体" w:hAnsi="宋体" w:cs="宋体"/>
          <w:bCs/>
          <w:kern w:val="1"/>
          <w:szCs w:val="21"/>
          <w:highlight w:val="none"/>
          <w:lang w:val="en-US" w:eastAsia="zh-CN"/>
        </w:rPr>
        <w:t>黛山大道数字经济产业生态西侧</w:t>
      </w:r>
      <w:r>
        <w:rPr>
          <w:rFonts w:hint="eastAsia" w:ascii="宋体" w:hAnsi="宋体" w:cs="宋体"/>
          <w:bCs/>
          <w:kern w:val="1"/>
          <w:szCs w:val="21"/>
          <w:highlight w:val="none"/>
        </w:rPr>
        <w:t>加油站工程</w:t>
      </w:r>
      <w:r>
        <w:rPr>
          <w:rFonts w:hint="eastAsia" w:ascii="宋体" w:hAnsi="宋体" w:cs="宋体"/>
          <w:bCs/>
          <w:kern w:val="1"/>
          <w:szCs w:val="21"/>
          <w:highlight w:val="none"/>
          <w:lang w:val="en-US" w:eastAsia="zh-CN"/>
        </w:rPr>
        <w:t>项目建设报批咨询（第二次）</w:t>
      </w:r>
      <w:r>
        <w:rPr>
          <w:rFonts w:hint="eastAsia" w:ascii="宋体" w:hAnsi="宋体" w:cs="宋体"/>
          <w:bCs/>
          <w:kern w:val="1"/>
          <w:szCs w:val="21"/>
          <w:highlight w:val="none"/>
        </w:rPr>
        <w:t>，项目</w:t>
      </w:r>
      <w:r>
        <w:rPr>
          <w:rFonts w:hint="eastAsia" w:ascii="宋体" w:hAnsi="宋体" w:cs="宋体"/>
          <w:bCs/>
          <w:kern w:val="1"/>
          <w:szCs w:val="21"/>
          <w:highlight w:val="none"/>
          <w:lang w:val="en-US" w:eastAsia="zh-CN"/>
        </w:rPr>
        <w:t>招出资人</w:t>
      </w:r>
      <w:r>
        <w:rPr>
          <w:rFonts w:hint="eastAsia" w:ascii="宋体" w:hAnsi="宋体" w:cs="宋体"/>
          <w:bCs/>
          <w:szCs w:val="21"/>
          <w:highlight w:val="none"/>
        </w:rPr>
        <w:t>为</w:t>
      </w:r>
      <w:r>
        <w:rPr>
          <w:rFonts w:hint="eastAsia" w:ascii="宋体" w:hAnsi="宋体" w:cs="宋体"/>
          <w:bCs/>
          <w:szCs w:val="21"/>
          <w:highlight w:val="none"/>
          <w:lang w:val="en-US" w:eastAsia="zh-CN"/>
        </w:rPr>
        <w:t>重庆高速明润能源发展有限公司，</w:t>
      </w:r>
      <w:r>
        <w:rPr>
          <w:rFonts w:hint="eastAsia" w:ascii="宋体" w:hAnsi="宋体" w:cs="宋体"/>
          <w:bCs/>
          <w:kern w:val="1"/>
          <w:szCs w:val="21"/>
          <w:highlight w:val="none"/>
        </w:rPr>
        <w:t>项目</w:t>
      </w:r>
      <w:r>
        <w:rPr>
          <w:rFonts w:hint="eastAsia" w:ascii="宋体" w:hAnsi="宋体" w:cs="宋体"/>
          <w:bCs/>
          <w:kern w:val="1"/>
          <w:szCs w:val="21"/>
          <w:highlight w:val="none"/>
          <w:lang w:val="en-US" w:eastAsia="zh-CN"/>
        </w:rPr>
        <w:t>招标</w:t>
      </w:r>
      <w:r>
        <w:rPr>
          <w:rFonts w:hint="eastAsia" w:ascii="宋体" w:hAnsi="宋体" w:cs="宋体"/>
          <w:bCs/>
          <w:szCs w:val="21"/>
          <w:highlight w:val="none"/>
          <w:lang w:val="en-US" w:eastAsia="zh-CN"/>
        </w:rPr>
        <w:t>人</w:t>
      </w:r>
      <w:r>
        <w:rPr>
          <w:rFonts w:hint="eastAsia" w:ascii="宋体" w:hAnsi="宋体" w:cs="宋体"/>
          <w:bCs/>
          <w:szCs w:val="21"/>
          <w:highlight w:val="none"/>
        </w:rPr>
        <w:t>为</w:t>
      </w:r>
      <w:r>
        <w:rPr>
          <w:rFonts w:hint="eastAsia" w:ascii="宋体" w:hAnsi="宋体" w:cs="宋体"/>
          <w:bCs/>
          <w:szCs w:val="21"/>
          <w:highlight w:val="none"/>
          <w:lang w:val="en-US" w:eastAsia="zh-CN"/>
        </w:rPr>
        <w:t>重庆高速资产经营管理有限公司</w:t>
      </w:r>
      <w:r>
        <w:rPr>
          <w:rFonts w:hint="eastAsia" w:ascii="宋体" w:hAnsi="宋体" w:cs="宋体"/>
          <w:bCs/>
          <w:szCs w:val="21"/>
          <w:highlight w:val="none"/>
        </w:rPr>
        <w:t>，项目资金来源于</w:t>
      </w:r>
      <w:r>
        <w:rPr>
          <w:rFonts w:hint="eastAsia" w:ascii="宋体" w:hAnsi="宋体" w:cs="宋体"/>
          <w:bCs/>
          <w:szCs w:val="21"/>
          <w:highlight w:val="none"/>
          <w:lang w:val="en-US" w:eastAsia="zh-CN"/>
        </w:rPr>
        <w:t>出资人</w:t>
      </w:r>
      <w:r>
        <w:rPr>
          <w:rFonts w:hint="eastAsia" w:ascii="宋体" w:hAnsi="宋体" w:cs="宋体"/>
          <w:bCs/>
          <w:szCs w:val="21"/>
          <w:highlight w:val="none"/>
        </w:rPr>
        <w:t>自筹，项目出资比例为100%，竞争性比选由招标人自行组织。根据国家相关法律法规规定，本项目计划以公开竞争性比选方式确定咨询单位，具体情况如下：</w:t>
      </w:r>
    </w:p>
    <w:p>
      <w:pPr>
        <w:keepNext w:val="0"/>
        <w:keepLines w:val="0"/>
        <w:pageBreakBefore w:val="0"/>
        <w:numPr>
          <w:ilvl w:val="0"/>
          <w:numId w:val="2"/>
        </w:numPr>
        <w:kinsoku/>
        <w:overflowPunct/>
        <w:topLinePunct w:val="0"/>
        <w:bidi w:val="0"/>
        <w:spacing w:line="400" w:lineRule="exact"/>
        <w:ind w:left="316" w:leftChars="0" w:firstLine="0" w:firstLineChars="0"/>
        <w:jc w:val="center"/>
        <w:rPr>
          <w:rFonts w:hint="eastAsia" w:ascii="宋体" w:hAnsi="宋体" w:eastAsia="宋体" w:cs="宋体"/>
          <w:bCs/>
          <w:kern w:val="1"/>
          <w:sz w:val="21"/>
          <w:szCs w:val="21"/>
          <w:highlight w:val="none"/>
          <w:lang w:val="en-US" w:eastAsia="zh-CN" w:bidi="ar-SA"/>
        </w:rPr>
      </w:pPr>
      <w:bookmarkStart w:id="1" w:name="_Toc11247373"/>
      <w:bookmarkEnd w:id="1"/>
      <w:bookmarkStart w:id="2" w:name="_Toc296602412"/>
      <w:bookmarkEnd w:id="2"/>
      <w:bookmarkStart w:id="3" w:name="_Toc152042297"/>
      <w:bookmarkEnd w:id="3"/>
      <w:bookmarkStart w:id="4" w:name="_Toc246996911"/>
      <w:bookmarkEnd w:id="4"/>
      <w:bookmarkStart w:id="5" w:name="_Toc247085682"/>
      <w:bookmarkEnd w:id="5"/>
      <w:bookmarkStart w:id="6" w:name="_Toc144974489"/>
      <w:bookmarkEnd w:id="6"/>
      <w:bookmarkStart w:id="7" w:name="_Toc179632538"/>
      <w:bookmarkEnd w:id="7"/>
      <w:bookmarkStart w:id="8" w:name="_Toc234832846"/>
      <w:bookmarkEnd w:id="8"/>
      <w:bookmarkStart w:id="9" w:name="_Toc152045521"/>
      <w:bookmarkEnd w:id="9"/>
      <w:bookmarkStart w:id="10" w:name="_Toc246996168"/>
      <w:bookmarkEnd w:id="10"/>
      <w:bookmarkStart w:id="11" w:name="_Toc509841259"/>
      <w:bookmarkEnd w:id="11"/>
      <w:r>
        <w:rPr>
          <w:rFonts w:hint="eastAsia" w:ascii="宋体" w:hAnsi="宋体" w:cs="仿宋"/>
          <w:b/>
          <w:bCs/>
          <w:szCs w:val="21"/>
          <w:highlight w:val="none"/>
          <w:shd w:val="clear" w:color="auto" w:fill="FFFFFF"/>
        </w:rPr>
        <w:t>项目基本</w:t>
      </w:r>
      <w:r>
        <w:rPr>
          <w:rFonts w:ascii="宋体" w:hAnsi="宋体" w:cs="仿宋"/>
          <w:b/>
          <w:bCs/>
          <w:szCs w:val="21"/>
          <w:highlight w:val="none"/>
          <w:shd w:val="clear" w:color="auto" w:fill="FFFFFF"/>
        </w:rPr>
        <w:t>情况</w:t>
      </w:r>
      <w:r>
        <w:rPr>
          <w:rFonts w:hint="eastAsia" w:ascii="宋体" w:hAnsi="宋体" w:cs="仿宋"/>
          <w:b/>
          <w:bCs/>
          <w:szCs w:val="21"/>
          <w:highlight w:val="none"/>
          <w:shd w:val="clear" w:color="auto" w:fill="FFFFFF"/>
        </w:rPr>
        <w:t>：</w:t>
      </w:r>
      <w:r>
        <w:rPr>
          <w:rFonts w:hint="eastAsia" w:ascii="宋体" w:hAnsi="宋体" w:eastAsia="宋体" w:cs="宋体"/>
          <w:bCs/>
          <w:kern w:val="1"/>
          <w:sz w:val="21"/>
          <w:szCs w:val="21"/>
          <w:highlight w:val="none"/>
          <w:lang w:val="en-US" w:eastAsia="zh-CN" w:bidi="ar-SA"/>
        </w:rPr>
        <w:t>璧山区</w:t>
      </w:r>
      <w:r>
        <w:rPr>
          <w:rFonts w:hint="eastAsia" w:ascii="宋体" w:hAnsi="宋体" w:eastAsia="宋体" w:cs="宋体"/>
          <w:bCs/>
          <w:kern w:val="2"/>
          <w:sz w:val="21"/>
          <w:szCs w:val="21"/>
          <w:highlight w:val="none"/>
          <w:lang w:val="en-US" w:eastAsia="zh-CN" w:bidi="ar-SA"/>
        </w:rPr>
        <w:t>黛山大道数字经济产业生态西侧加油站工程项目建设报批咨询</w:t>
      </w:r>
      <w:r>
        <w:rPr>
          <w:rFonts w:hint="eastAsia" w:ascii="宋体" w:hAnsi="宋体" w:eastAsia="宋体" w:cs="宋体"/>
          <w:bCs/>
          <w:kern w:val="1"/>
          <w:sz w:val="21"/>
          <w:szCs w:val="21"/>
          <w:highlight w:val="none"/>
          <w:lang w:val="en-US" w:eastAsia="zh-CN" w:bidi="ar-SA"/>
        </w:rPr>
        <w:t>工作范围（包括但不限于以下内容，以完成审批手续和验收手续为准。）</w:t>
      </w:r>
    </w:p>
    <w:tbl>
      <w:tblPr>
        <w:tblStyle w:val="14"/>
        <w:tblW w:w="8985" w:type="dxa"/>
        <w:jc w:val="center"/>
        <w:tblLayout w:type="fixed"/>
        <w:tblCellMar>
          <w:top w:w="0" w:type="dxa"/>
          <w:left w:w="108" w:type="dxa"/>
          <w:bottom w:w="0" w:type="dxa"/>
          <w:right w:w="108" w:type="dxa"/>
        </w:tblCellMar>
      </w:tblPr>
      <w:tblGrid>
        <w:gridCol w:w="1079"/>
        <w:gridCol w:w="2595"/>
        <w:gridCol w:w="5311"/>
      </w:tblGrid>
      <w:tr>
        <w:tblPrEx>
          <w:tblCellMar>
            <w:top w:w="0" w:type="dxa"/>
            <w:left w:w="108" w:type="dxa"/>
            <w:bottom w:w="0" w:type="dxa"/>
            <w:right w:w="108" w:type="dxa"/>
          </w:tblCellMar>
        </w:tblPrEx>
        <w:trPr>
          <w:trHeight w:val="4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hint="eastAsia" w:ascii="宋体" w:hAnsi="宋体" w:eastAsia="宋体" w:cs="宋体"/>
                <w:b/>
                <w:bCs/>
                <w:color w:val="000000"/>
                <w:sz w:val="20"/>
                <w:szCs w:val="20"/>
                <w:highlight w:val="none"/>
                <w:lang w:val="en-US" w:eastAsia="zh-CN"/>
              </w:rPr>
            </w:pPr>
            <w:r>
              <w:rPr>
                <w:rFonts w:hint="eastAsia" w:ascii="宋体" w:hAnsi="宋体" w:cs="宋体"/>
                <w:b/>
                <w:bCs/>
                <w:color w:val="000000"/>
                <w:sz w:val="20"/>
                <w:szCs w:val="20"/>
                <w:highlight w:val="none"/>
                <w:lang w:val="en-US" w:eastAsia="zh-CN"/>
              </w:rPr>
              <w:t>项目</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hint="eastAsia" w:ascii="宋体" w:hAnsi="宋体" w:eastAsia="宋体" w:cs="宋体"/>
                <w:b/>
                <w:bCs/>
                <w:color w:val="000000"/>
                <w:sz w:val="20"/>
                <w:szCs w:val="20"/>
                <w:highlight w:val="none"/>
                <w:lang w:eastAsia="zh-CN"/>
              </w:rPr>
            </w:pPr>
            <w:r>
              <w:rPr>
                <w:rFonts w:hint="eastAsia" w:ascii="宋体" w:hAnsi="宋体" w:cs="宋体"/>
                <w:b/>
                <w:bCs/>
                <w:color w:val="000000"/>
                <w:kern w:val="0"/>
                <w:sz w:val="20"/>
                <w:szCs w:val="20"/>
                <w:highlight w:val="none"/>
                <w:lang w:val="en-US" w:eastAsia="zh-CN" w:bidi="ar"/>
              </w:rPr>
              <w:t>要求</w:t>
            </w:r>
          </w:p>
        </w:tc>
        <w:tc>
          <w:tcPr>
            <w:tcW w:w="5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400" w:lineRule="exact"/>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工作内容</w:t>
            </w:r>
          </w:p>
        </w:tc>
      </w:tr>
      <w:tr>
        <w:tblPrEx>
          <w:tblCellMar>
            <w:top w:w="0" w:type="dxa"/>
            <w:left w:w="108" w:type="dxa"/>
            <w:bottom w:w="0" w:type="dxa"/>
            <w:right w:w="108" w:type="dxa"/>
          </w:tblCellMar>
        </w:tblPrEx>
        <w:trPr>
          <w:trHeight w:val="440" w:hRule="atLeast"/>
          <w:jc w:val="center"/>
        </w:trPr>
        <w:tc>
          <w:tcPr>
            <w:tcW w:w="10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hint="default" w:ascii="宋体" w:hAnsi="宋体" w:cs="宋体"/>
                <w:color w:val="000000"/>
                <w:sz w:val="20"/>
                <w:szCs w:val="20"/>
                <w:highlight w:val="none"/>
                <w:lang w:val="en-US"/>
              </w:rPr>
            </w:pPr>
            <w:r>
              <w:rPr>
                <w:rFonts w:hint="eastAsia" w:ascii="宋体" w:hAnsi="宋体" w:cs="宋体"/>
                <w:color w:val="000000"/>
                <w:kern w:val="0"/>
                <w:sz w:val="20"/>
                <w:szCs w:val="20"/>
                <w:highlight w:val="none"/>
                <w:lang w:val="en-US" w:eastAsia="zh-CN" w:bidi="ar"/>
              </w:rPr>
              <w:t>报批</w:t>
            </w:r>
          </w:p>
        </w:tc>
        <w:tc>
          <w:tcPr>
            <w:tcW w:w="2595" w:type="dxa"/>
            <w:vMerge w:val="restart"/>
            <w:tcBorders>
              <w:top w:val="single" w:color="000000" w:sz="4" w:space="0"/>
              <w:left w:val="nil"/>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hint="default" w:ascii="宋体" w:hAnsi="宋体" w:eastAsia="宋体" w:cs="宋体"/>
                <w:color w:val="000000"/>
                <w:sz w:val="20"/>
                <w:szCs w:val="20"/>
                <w:highlight w:val="none"/>
                <w:lang w:val="en-US" w:eastAsia="zh-CN"/>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危化品安全设施设计审查意见（区应急局）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安全条件审查意见（区应急局）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核发建设工程规划许可证（区规自局）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特殊建设工程消防设计审查意见书（区建委）</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取得批文或专家意见、备案（区环保局）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建设工程档案专项验收（区建委）</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防雷装置设计核准意见书（气象局）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防雷装置验收意见书（气象局）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环境影响评价报告</w:t>
            </w:r>
            <w:r>
              <w:rPr>
                <w:rFonts w:hint="eastAsia" w:ascii="宋体" w:hAnsi="宋体" w:cs="宋体"/>
                <w:color w:val="000000"/>
                <w:kern w:val="0"/>
                <w:sz w:val="20"/>
                <w:szCs w:val="20"/>
                <w:highlight w:val="none"/>
                <w:lang w:val="en-US" w:eastAsia="zh-CN" w:bidi="ar"/>
              </w:rPr>
              <w:t>及应急预案</w:t>
            </w:r>
            <w:r>
              <w:rPr>
                <w:rFonts w:hint="eastAsia" w:ascii="宋体" w:hAnsi="宋体" w:cs="宋体"/>
                <w:color w:val="000000"/>
                <w:kern w:val="0"/>
                <w:sz w:val="20"/>
                <w:szCs w:val="20"/>
                <w:highlight w:val="none"/>
                <w:lang w:bidi="ar"/>
              </w:rPr>
              <w:t>备案（</w:t>
            </w:r>
            <w:r>
              <w:rPr>
                <w:rFonts w:hint="eastAsia" w:ascii="宋体" w:hAnsi="宋体" w:cs="宋体"/>
                <w:color w:val="000000"/>
                <w:kern w:val="0"/>
                <w:sz w:val="20"/>
                <w:szCs w:val="20"/>
                <w:highlight w:val="none"/>
                <w:lang w:val="en-US" w:eastAsia="zh-CN" w:bidi="ar"/>
              </w:rPr>
              <w:t>区环保局</w:t>
            </w:r>
            <w:r>
              <w:rPr>
                <w:rFonts w:hint="eastAsia" w:ascii="宋体" w:hAnsi="宋体" w:cs="宋体"/>
                <w:color w:val="000000"/>
                <w:kern w:val="0"/>
                <w:sz w:val="20"/>
                <w:szCs w:val="20"/>
                <w:highlight w:val="none"/>
                <w:lang w:bidi="ar"/>
              </w:rPr>
              <w:t>）</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应急预案备案（区应急局）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建设工程消防验收（区建委）</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水土保持方案报告备案（区水利局）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水土保持方案竣工验收回执批文（区水利局）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竣工验收安全设施设备审查意见书（区应急局）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竣工审查意见（区应急局）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建设工程竣工规划核实确认（区规自局）</w:t>
            </w: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single" w:color="000000" w:sz="4" w:space="0"/>
              <w:left w:val="nil"/>
              <w:bottom w:val="nil"/>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固定污染源排放登记（区环保）</w:t>
            </w:r>
          </w:p>
        </w:tc>
      </w:tr>
      <w:tr>
        <w:tblPrEx>
          <w:tblCellMar>
            <w:top w:w="0" w:type="dxa"/>
            <w:left w:w="108" w:type="dxa"/>
            <w:bottom w:w="0" w:type="dxa"/>
            <w:right w:w="108" w:type="dxa"/>
          </w:tblCellMar>
        </w:tblPrEx>
        <w:trPr>
          <w:trHeight w:val="386"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nil"/>
              <w:left w:val="nil"/>
              <w:bottom w:val="nil"/>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环保竣工现场验收、备案（区环保局）</w:t>
            </w:r>
          </w:p>
        </w:tc>
      </w:tr>
      <w:tr>
        <w:tblPrEx>
          <w:tblCellMar>
            <w:top w:w="0" w:type="dxa"/>
            <w:left w:w="108" w:type="dxa"/>
            <w:bottom w:w="0" w:type="dxa"/>
            <w:right w:w="108" w:type="dxa"/>
          </w:tblCellMar>
        </w:tblPrEx>
        <w:trPr>
          <w:trHeight w:val="386"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nil"/>
              <w:left w:val="nil"/>
              <w:bottom w:val="nil"/>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职业病及职业卫生三同时备案（区卫健委）</w:t>
            </w:r>
          </w:p>
        </w:tc>
      </w:tr>
      <w:tr>
        <w:tblPrEx>
          <w:tblCellMar>
            <w:top w:w="0" w:type="dxa"/>
            <w:left w:w="108" w:type="dxa"/>
            <w:bottom w:w="0" w:type="dxa"/>
            <w:right w:w="108" w:type="dxa"/>
          </w:tblCellMar>
        </w:tblPrEx>
        <w:trPr>
          <w:trHeight w:val="398"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nil"/>
              <w:left w:val="nil"/>
              <w:bottom w:val="nil"/>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危化证办理（区应急局）</w:t>
            </w:r>
          </w:p>
        </w:tc>
      </w:tr>
      <w:tr>
        <w:tblPrEx>
          <w:tblCellMar>
            <w:top w:w="0" w:type="dxa"/>
            <w:left w:w="108" w:type="dxa"/>
            <w:bottom w:w="0" w:type="dxa"/>
            <w:right w:w="108" w:type="dxa"/>
          </w:tblCellMar>
        </w:tblPrEx>
        <w:trPr>
          <w:trHeight w:val="37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nil"/>
              <w:left w:val="nil"/>
              <w:bottom w:val="nil"/>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成品油零售经营批准证书（区商委）</w:t>
            </w:r>
          </w:p>
        </w:tc>
      </w:tr>
      <w:tr>
        <w:tblPrEx>
          <w:tblCellMar>
            <w:top w:w="0" w:type="dxa"/>
            <w:left w:w="108" w:type="dxa"/>
            <w:bottom w:w="0" w:type="dxa"/>
            <w:right w:w="108" w:type="dxa"/>
          </w:tblCellMar>
        </w:tblPrEx>
        <w:trPr>
          <w:trHeight w:val="362"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vMerge w:val="continue"/>
            <w:tcBorders>
              <w:top w:val="nil"/>
              <w:left w:val="nil"/>
              <w:bottom w:val="nil"/>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办理营业执照、经营许可证等</w:t>
            </w:r>
          </w:p>
        </w:tc>
      </w:tr>
      <w:tr>
        <w:tblPrEx>
          <w:tblCellMar>
            <w:top w:w="0" w:type="dxa"/>
            <w:left w:w="108" w:type="dxa"/>
            <w:bottom w:w="0" w:type="dxa"/>
            <w:right w:w="108" w:type="dxa"/>
          </w:tblCellMar>
        </w:tblPrEx>
        <w:trPr>
          <w:trHeight w:val="1033" w:hRule="atLeast"/>
          <w:jc w:val="center"/>
        </w:trPr>
        <w:tc>
          <w:tcPr>
            <w:tcW w:w="107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涉及到轨道交通安全审查、天然气、电力管线迁改工作、人防、地灾、绿化、赔偿、加减速车道、道路开口、接水、接电等不可预见工作内容，协助我司办理</w:t>
            </w:r>
          </w:p>
        </w:tc>
      </w:tr>
      <w:tr>
        <w:tblPrEx>
          <w:tblCellMar>
            <w:top w:w="0" w:type="dxa"/>
            <w:left w:w="108" w:type="dxa"/>
            <w:bottom w:w="0" w:type="dxa"/>
            <w:right w:w="108" w:type="dxa"/>
          </w:tblCellMar>
        </w:tblPrEx>
        <w:trPr>
          <w:trHeight w:val="338" w:hRule="atLeast"/>
          <w:jc w:val="center"/>
        </w:trPr>
        <w:tc>
          <w:tcPr>
            <w:tcW w:w="1079"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咨询报告</w:t>
            </w:r>
          </w:p>
        </w:tc>
        <w:tc>
          <w:tcPr>
            <w:tcW w:w="2595"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安全评价机构资质</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安全预评价报告</w:t>
            </w:r>
          </w:p>
        </w:tc>
      </w:tr>
      <w:tr>
        <w:tblPrEx>
          <w:tblCellMar>
            <w:top w:w="0" w:type="dxa"/>
            <w:left w:w="108" w:type="dxa"/>
            <w:bottom w:w="0" w:type="dxa"/>
            <w:right w:w="108" w:type="dxa"/>
          </w:tblCellMar>
        </w:tblPrEx>
        <w:trPr>
          <w:trHeight w:val="361" w:hRule="atLeast"/>
          <w:jc w:val="center"/>
        </w:trPr>
        <w:tc>
          <w:tcPr>
            <w:tcW w:w="107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安全评价机构资质</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安全验收评价报告</w:t>
            </w:r>
          </w:p>
        </w:tc>
      </w:tr>
      <w:tr>
        <w:tblPrEx>
          <w:tblCellMar>
            <w:top w:w="0" w:type="dxa"/>
            <w:left w:w="108" w:type="dxa"/>
            <w:bottom w:w="0" w:type="dxa"/>
            <w:right w:w="108" w:type="dxa"/>
          </w:tblCellMar>
        </w:tblPrEx>
        <w:trPr>
          <w:trHeight w:val="358" w:hRule="atLeast"/>
          <w:jc w:val="center"/>
        </w:trPr>
        <w:tc>
          <w:tcPr>
            <w:tcW w:w="107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安全评价机构资质</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安全应急预案</w:t>
            </w:r>
          </w:p>
        </w:tc>
      </w:tr>
      <w:tr>
        <w:tblPrEx>
          <w:tblCellMar>
            <w:top w:w="0" w:type="dxa"/>
            <w:left w:w="108" w:type="dxa"/>
            <w:bottom w:w="0" w:type="dxa"/>
            <w:right w:w="108" w:type="dxa"/>
          </w:tblCellMar>
        </w:tblPrEx>
        <w:trPr>
          <w:trHeight w:val="358" w:hRule="atLeast"/>
          <w:jc w:val="center"/>
        </w:trPr>
        <w:tc>
          <w:tcPr>
            <w:tcW w:w="107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具备该项工作从业经营，获得当地职能部门认可</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水土保持方案报告</w:t>
            </w:r>
          </w:p>
        </w:tc>
      </w:tr>
      <w:tr>
        <w:tblPrEx>
          <w:tblCellMar>
            <w:top w:w="0" w:type="dxa"/>
            <w:left w:w="108" w:type="dxa"/>
            <w:bottom w:w="0" w:type="dxa"/>
            <w:right w:w="108" w:type="dxa"/>
          </w:tblCellMar>
        </w:tblPrEx>
        <w:trPr>
          <w:trHeight w:val="449" w:hRule="atLeast"/>
          <w:jc w:val="center"/>
        </w:trPr>
        <w:tc>
          <w:tcPr>
            <w:tcW w:w="107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具备该项工作从业经营，获得当地职能部门认可</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环境影响评价报告</w:t>
            </w:r>
          </w:p>
        </w:tc>
      </w:tr>
      <w:tr>
        <w:tblPrEx>
          <w:tblCellMar>
            <w:top w:w="0" w:type="dxa"/>
            <w:left w:w="108" w:type="dxa"/>
            <w:bottom w:w="0" w:type="dxa"/>
            <w:right w:w="108" w:type="dxa"/>
          </w:tblCellMar>
        </w:tblPrEx>
        <w:trPr>
          <w:trHeight w:val="530" w:hRule="atLeast"/>
          <w:jc w:val="center"/>
        </w:trPr>
        <w:tc>
          <w:tcPr>
            <w:tcW w:w="107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具备该项工作从业经营，获得当地职能部门认可</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环境风险评估报告及应急预案</w:t>
            </w:r>
          </w:p>
        </w:tc>
      </w:tr>
      <w:tr>
        <w:tblPrEx>
          <w:tblCellMar>
            <w:top w:w="0" w:type="dxa"/>
            <w:left w:w="108" w:type="dxa"/>
            <w:bottom w:w="0" w:type="dxa"/>
            <w:right w:w="108" w:type="dxa"/>
          </w:tblCellMar>
        </w:tblPrEx>
        <w:trPr>
          <w:trHeight w:val="487" w:hRule="atLeast"/>
          <w:jc w:val="center"/>
        </w:trPr>
        <w:tc>
          <w:tcPr>
            <w:tcW w:w="107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具备该项工作从业经营，获得当地职能部门认可</w:t>
            </w:r>
          </w:p>
        </w:tc>
        <w:tc>
          <w:tcPr>
            <w:tcW w:w="5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400" w:lineRule="exact"/>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竣工环保验收报告</w:t>
            </w:r>
          </w:p>
        </w:tc>
      </w:tr>
      <w:tr>
        <w:tblPrEx>
          <w:tblCellMar>
            <w:top w:w="0" w:type="dxa"/>
            <w:left w:w="108" w:type="dxa"/>
            <w:bottom w:w="0" w:type="dxa"/>
            <w:right w:w="108" w:type="dxa"/>
          </w:tblCellMar>
        </w:tblPrEx>
        <w:trPr>
          <w:trHeight w:val="281" w:hRule="atLeast"/>
          <w:jc w:val="center"/>
        </w:trPr>
        <w:tc>
          <w:tcPr>
            <w:tcW w:w="107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环境治理丙级以上</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生化池</w:t>
            </w:r>
            <w:r>
              <w:rPr>
                <w:rFonts w:hint="eastAsia" w:ascii="宋体" w:hAnsi="宋体" w:cs="宋体"/>
                <w:color w:val="000000"/>
                <w:kern w:val="0"/>
                <w:sz w:val="20"/>
                <w:szCs w:val="20"/>
                <w:highlight w:val="none"/>
                <w:lang w:val="en-US" w:eastAsia="zh-CN" w:bidi="ar"/>
              </w:rPr>
              <w:t>工艺</w:t>
            </w:r>
            <w:r>
              <w:rPr>
                <w:rFonts w:hint="eastAsia" w:ascii="宋体" w:hAnsi="宋体" w:cs="宋体"/>
                <w:color w:val="000000"/>
                <w:kern w:val="0"/>
                <w:sz w:val="20"/>
                <w:szCs w:val="20"/>
                <w:highlight w:val="none"/>
                <w:lang w:bidi="ar"/>
              </w:rPr>
              <w:t>设计</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val="en-US" w:eastAsia="zh-CN" w:bidi="ar"/>
              </w:rPr>
              <w:t>生化池治理</w:t>
            </w:r>
          </w:p>
        </w:tc>
      </w:tr>
      <w:tr>
        <w:tblPrEx>
          <w:tblCellMar>
            <w:top w:w="0" w:type="dxa"/>
            <w:left w:w="108" w:type="dxa"/>
            <w:bottom w:w="0" w:type="dxa"/>
            <w:right w:w="108" w:type="dxa"/>
          </w:tblCellMar>
        </w:tblPrEx>
        <w:trPr>
          <w:trHeight w:val="434" w:hRule="atLeast"/>
          <w:jc w:val="center"/>
        </w:trPr>
        <w:tc>
          <w:tcPr>
            <w:tcW w:w="107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bidi w:val="0"/>
              <w:spacing w:line="400" w:lineRule="exact"/>
              <w:jc w:val="center"/>
              <w:rPr>
                <w:rFonts w:ascii="宋体" w:hAnsi="宋体" w:cs="宋体"/>
                <w:color w:val="000000"/>
                <w:sz w:val="20"/>
                <w:szCs w:val="20"/>
                <w:highlight w:val="none"/>
              </w:rPr>
            </w:pPr>
          </w:p>
        </w:tc>
        <w:tc>
          <w:tcPr>
            <w:tcW w:w="2595"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bidi w:val="0"/>
              <w:spacing w:line="400" w:lineRule="exact"/>
              <w:jc w:val="center"/>
              <w:textAlignment w:val="center"/>
              <w:rPr>
                <w:rFonts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职业卫生技术服务机构资质证书</w:t>
            </w:r>
          </w:p>
        </w:tc>
        <w:tc>
          <w:tcPr>
            <w:tcW w:w="53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bidi w:val="0"/>
              <w:spacing w:line="400" w:lineRule="exact"/>
              <w:jc w:val="center"/>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职业病及职业卫生三同时评价报告</w:t>
            </w:r>
          </w:p>
        </w:tc>
      </w:tr>
    </w:tbl>
    <w:p>
      <w:pPr>
        <w:pStyle w:val="10"/>
        <w:keepNext w:val="0"/>
        <w:keepLines w:val="0"/>
        <w:pageBreakBefore w:val="0"/>
        <w:tabs>
          <w:tab w:val="right" w:leader="dot" w:pos="8805"/>
        </w:tabs>
        <w:kinsoku/>
        <w:overflowPunct/>
        <w:topLinePunct w:val="0"/>
        <w:bidi w:val="0"/>
        <w:spacing w:line="400" w:lineRule="exact"/>
        <w:jc w:val="both"/>
        <w:rPr>
          <w:highlight w:val="none"/>
        </w:rPr>
      </w:pPr>
    </w:p>
    <w:p>
      <w:pPr>
        <w:keepNext w:val="0"/>
        <w:keepLines w:val="0"/>
        <w:pageBreakBefore w:val="0"/>
        <w:kinsoku/>
        <w:overflowPunct/>
        <w:topLinePunct w:val="0"/>
        <w:bidi w:val="0"/>
        <w:spacing w:line="400" w:lineRule="exact"/>
        <w:ind w:firstLine="422" w:firstLineChars="200"/>
        <w:rPr>
          <w:rFonts w:ascii="宋体" w:hAnsi="宋体" w:cs="仿宋"/>
          <w:b/>
          <w:bCs/>
          <w:szCs w:val="21"/>
          <w:highlight w:val="none"/>
          <w:shd w:val="clear" w:color="auto" w:fill="FFFFFF"/>
        </w:rPr>
      </w:pPr>
      <w:r>
        <w:rPr>
          <w:rFonts w:hint="eastAsia" w:ascii="宋体" w:hAnsi="宋体" w:cs="仿宋"/>
          <w:b/>
          <w:bCs/>
          <w:szCs w:val="21"/>
          <w:highlight w:val="none"/>
          <w:shd w:val="clear" w:color="auto" w:fill="FFFFFF"/>
        </w:rPr>
        <w:t>二、比选申请人的要求</w:t>
      </w:r>
    </w:p>
    <w:p>
      <w:pPr>
        <w:keepNext w:val="0"/>
        <w:keepLines w:val="0"/>
        <w:pageBreakBefore w:val="0"/>
        <w:kinsoku/>
        <w:overflowPunct/>
        <w:topLinePunct w:val="0"/>
        <w:bidi w:val="0"/>
        <w:spacing w:line="400" w:lineRule="exact"/>
        <w:ind w:firstLine="210" w:firstLineChars="100"/>
        <w:rPr>
          <w:rFonts w:ascii="宋体" w:hAnsi="宋体" w:cs="宋体"/>
          <w:bCs/>
          <w:szCs w:val="21"/>
          <w:highlight w:val="none"/>
        </w:rPr>
      </w:pPr>
      <w:r>
        <w:rPr>
          <w:rFonts w:hint="eastAsia" w:ascii="宋体" w:hAnsi="宋体" w:cs="宋体"/>
          <w:bCs/>
          <w:szCs w:val="21"/>
          <w:highlight w:val="none"/>
        </w:rPr>
        <w:t>（一）加油站整个手续办理由</w:t>
      </w:r>
      <w:r>
        <w:rPr>
          <w:rFonts w:hint="eastAsia" w:ascii="宋体" w:hAnsi="宋体" w:cs="宋体"/>
          <w:bCs/>
          <w:szCs w:val="21"/>
          <w:highlight w:val="none"/>
          <w:lang w:val="en-US" w:eastAsia="zh-CN"/>
        </w:rPr>
        <w:t>咨询</w:t>
      </w:r>
      <w:r>
        <w:rPr>
          <w:rFonts w:hint="eastAsia" w:ascii="宋体" w:hAnsi="宋体" w:cs="宋体"/>
          <w:bCs/>
          <w:szCs w:val="21"/>
          <w:highlight w:val="none"/>
        </w:rPr>
        <w:t>公司统一办理，不接受联合体投标。手续办理过程中需要专业单位提供的成果资料部分，由</w:t>
      </w:r>
      <w:r>
        <w:rPr>
          <w:rFonts w:hint="eastAsia" w:ascii="宋体" w:hAnsi="宋体" w:cs="宋体"/>
          <w:bCs/>
          <w:szCs w:val="21"/>
          <w:highlight w:val="none"/>
          <w:lang w:val="en-US" w:eastAsia="zh-CN"/>
        </w:rPr>
        <w:t>咨询</w:t>
      </w:r>
      <w:r>
        <w:rPr>
          <w:rFonts w:hint="eastAsia" w:ascii="宋体" w:hAnsi="宋体" w:cs="宋体"/>
          <w:bCs/>
          <w:szCs w:val="21"/>
          <w:highlight w:val="none"/>
        </w:rPr>
        <w:t>公司自行委托给相关具备资质和编制能力的单位，我司认定标准手续如期审核通过、专项验收合格、营业手续配合经营单位顺利完成。具体要求如下</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包括但不限于</w:t>
      </w:r>
      <w:r>
        <w:rPr>
          <w:rFonts w:hint="eastAsia" w:ascii="宋体" w:hAnsi="宋体" w:cs="宋体"/>
          <w:bCs/>
          <w:szCs w:val="21"/>
          <w:highlight w:val="none"/>
          <w:lang w:eastAsia="zh-CN"/>
        </w:rPr>
        <w:t>）</w:t>
      </w:r>
      <w:r>
        <w:rPr>
          <w:rFonts w:hint="eastAsia" w:ascii="宋体" w:hAnsi="宋体" w:cs="宋体"/>
          <w:bCs/>
          <w:szCs w:val="21"/>
          <w:highlight w:val="none"/>
        </w:rPr>
        <w:t>：</w:t>
      </w:r>
    </w:p>
    <w:p>
      <w:pPr>
        <w:keepNext w:val="0"/>
        <w:keepLines w:val="0"/>
        <w:pageBreakBefore w:val="0"/>
        <w:kinsoku/>
        <w:overflowPunct/>
        <w:topLinePunct w:val="0"/>
        <w:bidi w:val="0"/>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rPr>
        <w:t>1、安全预评价报告和安全验收评价报告：安全评价机构资质证书。</w:t>
      </w:r>
    </w:p>
    <w:p>
      <w:pPr>
        <w:keepNext w:val="0"/>
        <w:keepLines w:val="0"/>
        <w:pageBreakBefore w:val="0"/>
        <w:kinsoku/>
        <w:overflowPunct/>
        <w:topLinePunct w:val="0"/>
        <w:bidi w:val="0"/>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rPr>
        <w:t>2、生化池</w:t>
      </w:r>
      <w:r>
        <w:rPr>
          <w:rFonts w:hint="eastAsia" w:ascii="宋体" w:hAnsi="宋体" w:cs="宋体"/>
          <w:bCs/>
          <w:szCs w:val="21"/>
          <w:highlight w:val="none"/>
          <w:lang w:val="en-US" w:eastAsia="zh-CN"/>
        </w:rPr>
        <w:t>工艺</w:t>
      </w:r>
      <w:r>
        <w:rPr>
          <w:rFonts w:hint="eastAsia" w:ascii="宋体" w:hAnsi="宋体" w:cs="宋体"/>
          <w:bCs/>
          <w:szCs w:val="21"/>
          <w:highlight w:val="none"/>
        </w:rPr>
        <w:t>设计</w:t>
      </w:r>
      <w:r>
        <w:rPr>
          <w:rFonts w:hint="eastAsia" w:ascii="宋体" w:hAnsi="宋体" w:cs="宋体"/>
          <w:bCs/>
          <w:szCs w:val="21"/>
          <w:highlight w:val="none"/>
          <w:lang w:val="en-US" w:eastAsia="zh-CN"/>
        </w:rPr>
        <w:t>及治理</w:t>
      </w:r>
      <w:r>
        <w:rPr>
          <w:rFonts w:hint="eastAsia" w:ascii="宋体" w:hAnsi="宋体" w:cs="宋体"/>
          <w:bCs/>
          <w:szCs w:val="21"/>
          <w:highlight w:val="none"/>
        </w:rPr>
        <w:t>：环境治理丙级以上。</w:t>
      </w:r>
    </w:p>
    <w:p>
      <w:pPr>
        <w:keepNext w:val="0"/>
        <w:keepLines w:val="0"/>
        <w:pageBreakBefore w:val="0"/>
        <w:kinsoku/>
        <w:overflowPunct/>
        <w:topLinePunct w:val="0"/>
        <w:bidi w:val="0"/>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rPr>
        <w:t>3、环境影响评价报告和环境风险评估报告：具备该项工作从业经营，获得当地职能部门认可。</w:t>
      </w:r>
    </w:p>
    <w:p>
      <w:pPr>
        <w:keepNext w:val="0"/>
        <w:keepLines w:val="0"/>
        <w:pageBreakBefore w:val="0"/>
        <w:kinsoku/>
        <w:overflowPunct/>
        <w:topLinePunct w:val="0"/>
        <w:bidi w:val="0"/>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rPr>
        <w:t>4、职业病及职业卫生三同时评价报告：职业卫生技术服务机构资质证书。</w:t>
      </w:r>
    </w:p>
    <w:p>
      <w:pPr>
        <w:keepNext w:val="0"/>
        <w:keepLines w:val="0"/>
        <w:pageBreakBefore w:val="0"/>
        <w:kinsoku/>
        <w:overflowPunct/>
        <w:topLinePunct w:val="0"/>
        <w:bidi w:val="0"/>
        <w:spacing w:line="400" w:lineRule="exact"/>
        <w:ind w:firstLine="210" w:firstLineChars="100"/>
        <w:rPr>
          <w:rFonts w:hint="default" w:ascii="宋体" w:hAnsi="宋体" w:cs="宋体"/>
          <w:bCs/>
          <w:szCs w:val="21"/>
          <w:highlight w:val="none"/>
          <w:lang w:val="en-US" w:eastAsia="zh-CN"/>
        </w:rPr>
      </w:pPr>
      <w:r>
        <w:rPr>
          <w:rFonts w:hint="eastAsia" w:ascii="宋体" w:hAnsi="宋体" w:cs="宋体"/>
          <w:bCs/>
          <w:szCs w:val="21"/>
          <w:highlight w:val="none"/>
        </w:rPr>
        <w:t>5、</w:t>
      </w:r>
      <w:r>
        <w:rPr>
          <w:rFonts w:hint="eastAsia" w:ascii="宋体" w:hAnsi="宋体" w:cs="宋体"/>
          <w:bCs/>
          <w:szCs w:val="21"/>
          <w:highlight w:val="none"/>
          <w:lang w:val="en-US" w:eastAsia="zh-CN"/>
        </w:rPr>
        <w:t>水土保持方案报告：</w:t>
      </w:r>
      <w:r>
        <w:rPr>
          <w:rFonts w:hint="eastAsia" w:ascii="宋体" w:hAnsi="宋体" w:cs="宋体"/>
          <w:bCs/>
          <w:szCs w:val="21"/>
          <w:highlight w:val="none"/>
        </w:rPr>
        <w:t>具备该项工作从业经营，获得当地职能部门认可。</w:t>
      </w:r>
    </w:p>
    <w:p>
      <w:pPr>
        <w:keepNext w:val="0"/>
        <w:keepLines w:val="0"/>
        <w:pageBreakBefore w:val="0"/>
        <w:kinsoku/>
        <w:overflowPunct/>
        <w:topLinePunct w:val="0"/>
        <w:bidi w:val="0"/>
        <w:spacing w:line="400" w:lineRule="exact"/>
        <w:ind w:firstLine="420" w:firstLineChars="200"/>
        <w:rPr>
          <w:rFonts w:ascii="宋体" w:hAnsi="宋体" w:cs="仿宋"/>
          <w:szCs w:val="21"/>
          <w:highlight w:val="none"/>
          <w:shd w:val="clear" w:color="auto" w:fill="FFFFFF"/>
        </w:rPr>
      </w:pPr>
      <w:r>
        <w:rPr>
          <w:rFonts w:hint="eastAsia" w:ascii="宋体" w:hAnsi="宋体" w:cs="仿宋"/>
          <w:szCs w:val="21"/>
          <w:highlight w:val="none"/>
          <w:shd w:val="clear" w:color="auto" w:fill="FFFFFF"/>
        </w:rPr>
        <w:t>（二）资格要求：</w:t>
      </w:r>
      <w:bookmarkStart w:id="12" w:name="_Toc247085683"/>
      <w:bookmarkEnd w:id="12"/>
      <w:bookmarkStart w:id="13" w:name="_Toc152045522"/>
      <w:bookmarkEnd w:id="13"/>
      <w:bookmarkStart w:id="14" w:name="_Toc144974490"/>
      <w:bookmarkEnd w:id="14"/>
      <w:bookmarkStart w:id="15" w:name="_Toc246996169"/>
      <w:bookmarkEnd w:id="15"/>
      <w:bookmarkStart w:id="16" w:name="_Toc179632539"/>
      <w:bookmarkEnd w:id="16"/>
      <w:bookmarkStart w:id="17" w:name="_Toc246996912"/>
      <w:bookmarkEnd w:id="17"/>
      <w:bookmarkStart w:id="18" w:name="_Toc296602413"/>
      <w:bookmarkEnd w:id="18"/>
      <w:bookmarkStart w:id="19" w:name="_Toc152042298"/>
      <w:bookmarkEnd w:id="19"/>
    </w:p>
    <w:p>
      <w:pPr>
        <w:keepNext w:val="0"/>
        <w:keepLines w:val="0"/>
        <w:pageBreakBefore w:val="0"/>
        <w:widowControl/>
        <w:shd w:val="clear" w:color="auto" w:fill="FFFFFF"/>
        <w:kinsoku/>
        <w:overflowPunct/>
        <w:topLinePunct w:val="0"/>
        <w:bidi w:val="0"/>
        <w:adjustRightInd w:val="0"/>
        <w:snapToGrid w:val="0"/>
        <w:spacing w:line="400" w:lineRule="exact"/>
        <w:ind w:firstLine="420" w:firstLineChars="200"/>
        <w:jc w:val="left"/>
        <w:rPr>
          <w:rFonts w:ascii="宋体" w:hAnsi="宋体" w:cs="宋体"/>
          <w:bCs/>
          <w:kern w:val="1"/>
          <w:szCs w:val="21"/>
          <w:highlight w:val="none"/>
        </w:rPr>
      </w:pPr>
      <w:r>
        <w:rPr>
          <w:rFonts w:hint="eastAsia" w:ascii="宋体" w:hAnsi="宋体" w:cs="宋体"/>
          <w:bCs/>
          <w:kern w:val="1"/>
          <w:szCs w:val="21"/>
          <w:highlight w:val="none"/>
        </w:rPr>
        <w:t>1、资质要求</w:t>
      </w:r>
      <w:r>
        <w:rPr>
          <w:rFonts w:hint="eastAsia" w:ascii="宋体" w:hAnsi="宋体" w:cs="宋体"/>
          <w:bCs/>
          <w:szCs w:val="21"/>
          <w:highlight w:val="none"/>
        </w:rPr>
        <w:t xml:space="preserve">：具备独立法人资格，具备有效的咨询类营业执照；具有良好的社会信誉，3年内无违法执业或违法行为，未收到行政监督部门和行业自律组织的处罚或处理（承诺函），“信用中国”网站（www.creditchina.gov.cn）中未被列入失信被执行人名单（黑名单）（截图）。 </w:t>
      </w:r>
    </w:p>
    <w:p>
      <w:pPr>
        <w:pStyle w:val="10"/>
        <w:keepNext w:val="0"/>
        <w:keepLines w:val="0"/>
        <w:pageBreakBefore w:val="0"/>
        <w:tabs>
          <w:tab w:val="right" w:leader="dot" w:pos="8805"/>
        </w:tabs>
        <w:kinsoku/>
        <w:overflowPunct/>
        <w:topLinePunct w:val="0"/>
        <w:bidi w:val="0"/>
        <w:spacing w:line="400" w:lineRule="exact"/>
        <w:ind w:firstLine="422" w:firstLineChars="200"/>
        <w:jc w:val="both"/>
        <w:rPr>
          <w:rFonts w:ascii="宋体" w:hAnsi="宋体" w:cs="宋体"/>
          <w:bCs/>
          <w:color w:val="auto"/>
          <w:kern w:val="1"/>
          <w:sz w:val="21"/>
          <w:szCs w:val="21"/>
          <w:highlight w:val="none"/>
        </w:rPr>
      </w:pPr>
      <w:r>
        <w:rPr>
          <w:rFonts w:hint="eastAsia" w:ascii="宋体" w:hAnsi="宋体" w:cs="宋体"/>
          <w:bCs/>
          <w:color w:val="auto"/>
          <w:kern w:val="1"/>
          <w:sz w:val="21"/>
          <w:szCs w:val="21"/>
          <w:highlight w:val="none"/>
        </w:rPr>
        <w:t>2、业绩要求：</w:t>
      </w:r>
      <w:bookmarkStart w:id="20" w:name="_Hlk58760264"/>
      <w:r>
        <w:rPr>
          <w:rFonts w:hint="eastAsia" w:ascii="宋体" w:hAnsi="宋体" w:cs="宋体"/>
          <w:bCs/>
          <w:color w:val="auto"/>
          <w:kern w:val="1"/>
          <w:sz w:val="21"/>
          <w:szCs w:val="21"/>
          <w:highlight w:val="none"/>
        </w:rPr>
        <w:t>2019年1月1日至比选截止日（以合同签订时间为准），比选人独立完成过1个建设或投资项目手续办理（同时具备项目建设审批、竣工验收）项目业绩。</w:t>
      </w:r>
    </w:p>
    <w:p>
      <w:pPr>
        <w:keepNext w:val="0"/>
        <w:keepLines w:val="0"/>
        <w:pageBreakBefore w:val="0"/>
        <w:kinsoku/>
        <w:overflowPunct/>
        <w:topLinePunct w:val="0"/>
        <w:bidi w:val="0"/>
        <w:spacing w:line="400" w:lineRule="exact"/>
        <w:ind w:firstLine="420" w:firstLineChars="200"/>
        <w:rPr>
          <w:rFonts w:ascii="宋体" w:hAnsi="宋体" w:cs="宋体"/>
          <w:bCs/>
          <w:kern w:val="1"/>
          <w:szCs w:val="21"/>
          <w:highlight w:val="none"/>
        </w:rPr>
      </w:pPr>
      <w:r>
        <w:rPr>
          <w:rFonts w:hint="eastAsia" w:ascii="宋体" w:hAnsi="宋体" w:cs="宋体"/>
          <w:bCs/>
          <w:kern w:val="1"/>
          <w:szCs w:val="21"/>
          <w:highlight w:val="none"/>
        </w:rPr>
        <w:t>注：须提供合同协议书复印件和项目报建完成的证明材料，并加盖比选申请人单位公章。</w:t>
      </w:r>
    </w:p>
    <w:bookmarkEnd w:id="20"/>
    <w:p>
      <w:pPr>
        <w:pStyle w:val="16"/>
        <w:keepNext w:val="0"/>
        <w:keepLines w:val="0"/>
        <w:pageBreakBefore w:val="0"/>
        <w:kinsoku/>
        <w:overflowPunct/>
        <w:topLinePunct w:val="0"/>
        <w:bidi w:val="0"/>
        <w:spacing w:line="400" w:lineRule="exact"/>
        <w:ind w:firstLine="480"/>
        <w:rPr>
          <w:rFonts w:ascii="宋体" w:hAnsi="宋体" w:eastAsia="宋体" w:cs="仿宋"/>
          <w:b/>
          <w:bCs/>
          <w:kern w:val="2"/>
          <w:sz w:val="21"/>
          <w:szCs w:val="21"/>
          <w:highlight w:val="none"/>
          <w:shd w:val="clear" w:color="auto" w:fill="FFFFFF"/>
        </w:rPr>
      </w:pPr>
      <w:bookmarkStart w:id="21" w:name="_Hlk58760283"/>
      <w:bookmarkStart w:id="22" w:name="_Hlk58760314"/>
      <w:r>
        <w:rPr>
          <w:rFonts w:hint="eastAsia" w:ascii="宋体" w:hAnsi="宋体" w:eastAsia="宋体" w:cs="仿宋"/>
          <w:b/>
          <w:bCs/>
          <w:kern w:val="2"/>
          <w:sz w:val="21"/>
          <w:szCs w:val="21"/>
          <w:highlight w:val="none"/>
          <w:shd w:val="clear" w:color="auto" w:fill="FFFFFF"/>
        </w:rPr>
        <w:t>三、服务期及服务地点</w:t>
      </w:r>
    </w:p>
    <w:p>
      <w:pPr>
        <w:keepNext w:val="0"/>
        <w:keepLines w:val="0"/>
        <w:pageBreakBefore w:val="0"/>
        <w:kinsoku/>
        <w:overflowPunct/>
        <w:topLinePunct w:val="0"/>
        <w:bidi w:val="0"/>
        <w:adjustRightInd w:val="0"/>
        <w:snapToGrid w:val="0"/>
        <w:spacing w:line="400" w:lineRule="exact"/>
        <w:ind w:firstLine="420" w:firstLineChars="200"/>
        <w:rPr>
          <w:rFonts w:ascii="宋体" w:hAnsi="宋体" w:cs="宋体"/>
          <w:bCs/>
          <w:color w:val="0000FF"/>
          <w:kern w:val="1"/>
          <w:szCs w:val="21"/>
          <w:highlight w:val="none"/>
        </w:rPr>
      </w:pPr>
      <w:r>
        <w:rPr>
          <w:rFonts w:hint="eastAsia" w:ascii="宋体" w:hAnsi="宋体" w:cs="宋体"/>
          <w:bCs/>
          <w:kern w:val="1"/>
          <w:szCs w:val="21"/>
          <w:highlight w:val="none"/>
        </w:rPr>
        <w:t>1、服务期：</w:t>
      </w:r>
      <w:r>
        <w:rPr>
          <w:rFonts w:hint="eastAsia" w:ascii="宋体" w:hAnsi="宋体" w:eastAsia="宋体" w:cs="宋体"/>
          <w:bCs/>
          <w:color w:val="auto"/>
          <w:kern w:val="1"/>
          <w:sz w:val="21"/>
          <w:szCs w:val="21"/>
          <w:highlight w:val="none"/>
          <w:lang w:val="en-US" w:eastAsia="zh-CN" w:bidi="ar-SA"/>
        </w:rPr>
        <w:t>2</w:t>
      </w:r>
      <w:r>
        <w:rPr>
          <w:rFonts w:hint="eastAsia" w:ascii="宋体" w:hAnsi="宋体" w:cs="宋体"/>
          <w:bCs/>
          <w:color w:val="auto"/>
          <w:kern w:val="1"/>
          <w:sz w:val="21"/>
          <w:szCs w:val="21"/>
          <w:highlight w:val="none"/>
          <w:lang w:val="en-US" w:eastAsia="zh-CN" w:bidi="ar-SA"/>
        </w:rPr>
        <w:t>8</w:t>
      </w:r>
      <w:r>
        <w:rPr>
          <w:rFonts w:hint="eastAsia" w:ascii="宋体" w:hAnsi="宋体" w:eastAsia="宋体" w:cs="宋体"/>
          <w:bCs/>
          <w:color w:val="auto"/>
          <w:kern w:val="1"/>
          <w:sz w:val="21"/>
          <w:szCs w:val="21"/>
          <w:highlight w:val="none"/>
          <w:lang w:val="en-US" w:eastAsia="zh-CN" w:bidi="ar-SA"/>
        </w:rPr>
        <w:t>5日历天（工程规划许可阶段1</w:t>
      </w:r>
      <w:r>
        <w:rPr>
          <w:rFonts w:hint="eastAsia" w:ascii="宋体" w:hAnsi="宋体" w:cs="宋体"/>
          <w:bCs/>
          <w:color w:val="auto"/>
          <w:kern w:val="1"/>
          <w:sz w:val="21"/>
          <w:szCs w:val="21"/>
          <w:highlight w:val="none"/>
          <w:lang w:val="en-US" w:eastAsia="zh-CN" w:bidi="ar-SA"/>
        </w:rPr>
        <w:t>1</w:t>
      </w:r>
      <w:r>
        <w:rPr>
          <w:rFonts w:hint="eastAsia" w:ascii="宋体" w:hAnsi="宋体" w:eastAsia="宋体" w:cs="宋体"/>
          <w:bCs/>
          <w:color w:val="auto"/>
          <w:kern w:val="1"/>
          <w:sz w:val="21"/>
          <w:szCs w:val="21"/>
          <w:highlight w:val="none"/>
          <w:lang w:val="en-US" w:eastAsia="zh-CN" w:bidi="ar-SA"/>
        </w:rPr>
        <w:t>5日历天，施工许可阶段20日历天，竣工验收含营业手续</w:t>
      </w:r>
      <w:r>
        <w:rPr>
          <w:rFonts w:hint="eastAsia" w:ascii="宋体" w:hAnsi="宋体" w:cs="宋体"/>
          <w:bCs/>
          <w:color w:val="auto"/>
          <w:kern w:val="1"/>
          <w:sz w:val="21"/>
          <w:szCs w:val="21"/>
          <w:highlight w:val="none"/>
          <w:lang w:val="en-US" w:eastAsia="zh-CN" w:bidi="ar-SA"/>
        </w:rPr>
        <w:t>15</w:t>
      </w:r>
      <w:r>
        <w:rPr>
          <w:rFonts w:hint="eastAsia" w:ascii="宋体" w:hAnsi="宋体" w:eastAsia="宋体" w:cs="宋体"/>
          <w:bCs/>
          <w:color w:val="auto"/>
          <w:kern w:val="1"/>
          <w:sz w:val="21"/>
          <w:szCs w:val="21"/>
          <w:highlight w:val="none"/>
          <w:lang w:val="en-US" w:eastAsia="zh-CN" w:bidi="ar-SA"/>
        </w:rPr>
        <w:t>0日历天）。若因招标方原因导致的手续办理相关问题，服务期时间相应顺延。</w:t>
      </w:r>
    </w:p>
    <w:p>
      <w:pPr>
        <w:keepNext w:val="0"/>
        <w:keepLines w:val="0"/>
        <w:pageBreakBefore w:val="0"/>
        <w:kinsoku/>
        <w:overflowPunct/>
        <w:topLinePunct w:val="0"/>
        <w:bidi w:val="0"/>
        <w:spacing w:line="400" w:lineRule="exact"/>
        <w:ind w:firstLine="420" w:firstLineChars="200"/>
        <w:rPr>
          <w:rFonts w:hint="eastAsia" w:ascii="宋体" w:hAnsi="宋体" w:cs="宋体"/>
          <w:bCs/>
          <w:kern w:val="1"/>
          <w:szCs w:val="21"/>
          <w:highlight w:val="none"/>
        </w:rPr>
      </w:pPr>
      <w:r>
        <w:rPr>
          <w:rFonts w:hint="eastAsia" w:ascii="宋体" w:hAnsi="宋体" w:cs="宋体"/>
          <w:bCs/>
          <w:kern w:val="1"/>
          <w:szCs w:val="21"/>
          <w:highlight w:val="none"/>
        </w:rPr>
        <w:t>2、服务地点：</w:t>
      </w:r>
      <w:bookmarkEnd w:id="21"/>
      <w:bookmarkEnd w:id="22"/>
      <w:r>
        <w:rPr>
          <w:rFonts w:hint="eastAsia" w:ascii="宋体" w:hAnsi="宋体" w:cs="宋体"/>
          <w:bCs/>
          <w:kern w:val="1"/>
          <w:szCs w:val="21"/>
          <w:highlight w:val="none"/>
          <w:lang w:val="en-US" w:eastAsia="zh-CN"/>
        </w:rPr>
        <w:t>本项目位于重庆市璧山区。</w:t>
      </w:r>
    </w:p>
    <w:p>
      <w:pPr>
        <w:keepNext w:val="0"/>
        <w:keepLines w:val="0"/>
        <w:pageBreakBefore w:val="0"/>
        <w:kinsoku/>
        <w:overflowPunct/>
        <w:topLinePunct w:val="0"/>
        <w:bidi w:val="0"/>
        <w:spacing w:line="400" w:lineRule="exact"/>
        <w:ind w:firstLine="422" w:firstLineChars="200"/>
        <w:rPr>
          <w:rFonts w:hint="default" w:ascii="宋体" w:hAnsi="宋体" w:eastAsia="宋体" w:cs="宋体"/>
          <w:bCs/>
          <w:kern w:val="1"/>
          <w:szCs w:val="21"/>
          <w:highlight w:val="none"/>
          <w:lang w:val="en-US" w:eastAsia="zh-CN"/>
        </w:rPr>
      </w:pPr>
      <w:r>
        <w:rPr>
          <w:rFonts w:hint="eastAsia" w:ascii="宋体" w:hAnsi="宋体" w:cs="仿宋"/>
          <w:b/>
          <w:bCs/>
          <w:szCs w:val="21"/>
          <w:highlight w:val="none"/>
          <w:shd w:val="clear" w:color="auto" w:fill="FFFFFF"/>
        </w:rPr>
        <w:t>四、项目限价：</w:t>
      </w:r>
      <w:r>
        <w:rPr>
          <w:rFonts w:hint="eastAsia" w:ascii="宋体" w:hAnsi="宋体" w:cs="宋体"/>
          <w:bCs/>
          <w:kern w:val="1"/>
          <w:szCs w:val="21"/>
          <w:highlight w:val="none"/>
        </w:rPr>
        <w:t>本项目限价采用总价</w:t>
      </w:r>
      <w:r>
        <w:rPr>
          <w:rFonts w:hint="eastAsia" w:ascii="宋体" w:hAnsi="宋体" w:cs="宋体"/>
          <w:bCs/>
          <w:kern w:val="1"/>
          <w:szCs w:val="21"/>
          <w:highlight w:val="none"/>
          <w:lang w:val="en-US" w:eastAsia="zh-CN"/>
        </w:rPr>
        <w:t>及单价双</w:t>
      </w:r>
      <w:r>
        <w:rPr>
          <w:rFonts w:hint="eastAsia" w:ascii="宋体" w:hAnsi="宋体" w:cs="宋体"/>
          <w:bCs/>
          <w:kern w:val="1"/>
          <w:szCs w:val="21"/>
          <w:highlight w:val="none"/>
        </w:rPr>
        <w:t>限价，即</w:t>
      </w:r>
      <w:r>
        <w:rPr>
          <w:rFonts w:hint="eastAsia" w:ascii="宋体" w:hAnsi="宋体" w:cs="宋体"/>
          <w:bCs/>
          <w:kern w:val="1"/>
          <w:szCs w:val="21"/>
          <w:highlight w:val="none"/>
          <w:lang w:val="en-US" w:eastAsia="zh-CN"/>
        </w:rPr>
        <w:t>38.561899</w:t>
      </w:r>
      <w:r>
        <w:rPr>
          <w:rFonts w:hint="eastAsia" w:ascii="宋体" w:hAnsi="宋体" w:cs="宋体"/>
          <w:bCs/>
          <w:kern w:val="1"/>
          <w:szCs w:val="21"/>
          <w:highlight w:val="none"/>
        </w:rPr>
        <w:t>万元，</w:t>
      </w:r>
      <w:r>
        <w:rPr>
          <w:rFonts w:hint="eastAsia" w:ascii="宋体" w:hAnsi="宋体" w:cs="宋体"/>
          <w:bCs/>
          <w:kern w:val="1"/>
          <w:szCs w:val="21"/>
          <w:highlight w:val="none"/>
          <w:lang w:val="en-US" w:eastAsia="zh-CN"/>
        </w:rPr>
        <w:t>单价限价详见报价表。</w:t>
      </w:r>
      <w:r>
        <w:rPr>
          <w:rFonts w:hint="eastAsia" w:ascii="宋体" w:hAnsi="宋体" w:cs="宋体"/>
          <w:bCs/>
          <w:kern w:val="1"/>
          <w:szCs w:val="21"/>
          <w:highlight w:val="none"/>
        </w:rPr>
        <w:t xml:space="preserve"> 报价人总报价不得超过项目业主发布的最高限价，否则按否决投标处理。 报价人所报总价包括但不限于为完成本次比选的全部工作内容所需的劳务、差旅费、会务费、专家咨询费、</w:t>
      </w:r>
      <w:r>
        <w:rPr>
          <w:rFonts w:hint="eastAsia" w:ascii="宋体" w:hAnsi="宋体" w:cs="宋体"/>
          <w:bCs/>
          <w:kern w:val="1"/>
          <w:szCs w:val="21"/>
          <w:highlight w:val="none"/>
          <w:lang w:val="en-US" w:eastAsia="zh-CN"/>
        </w:rPr>
        <w:t>本项目专家评标费、</w:t>
      </w:r>
      <w:r>
        <w:rPr>
          <w:rFonts w:hint="eastAsia" w:ascii="宋体" w:hAnsi="宋体" w:cs="宋体"/>
          <w:bCs/>
          <w:kern w:val="1"/>
          <w:szCs w:val="21"/>
          <w:highlight w:val="none"/>
        </w:rPr>
        <w:t>材料、管理、税费、利润等所有费用，以及本《竞争性比选文件》明示或暗示的所有责任、义务和一般风险。</w:t>
      </w:r>
      <w:r>
        <w:rPr>
          <w:rFonts w:hint="eastAsia" w:ascii="宋体" w:hAnsi="宋体" w:cs="宋体"/>
          <w:bCs/>
          <w:kern w:val="1"/>
          <w:szCs w:val="21"/>
          <w:highlight w:val="none"/>
          <w:lang w:val="en-US" w:eastAsia="zh-CN"/>
        </w:rPr>
        <w:t>报价保留两位小数。</w:t>
      </w:r>
    </w:p>
    <w:p>
      <w:pPr>
        <w:keepNext w:val="0"/>
        <w:keepLines w:val="0"/>
        <w:pageBreakBefore w:val="0"/>
        <w:kinsoku/>
        <w:overflowPunct/>
        <w:topLinePunct w:val="0"/>
        <w:bidi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五、比选响应文件组成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kern w:val="1"/>
          <w:sz w:val="21"/>
          <w:szCs w:val="21"/>
          <w:highlight w:val="none"/>
          <w:shd w:val="clear" w:color="auto" w:fill="FFFFFF"/>
          <w:lang w:val="en-US" w:eastAsia="zh-CN"/>
        </w:rPr>
      </w:pPr>
      <w:r>
        <w:rPr>
          <w:rFonts w:hint="eastAsia" w:ascii="宋体" w:hAnsi="宋体" w:eastAsia="宋体" w:cs="宋体"/>
          <w:kern w:val="1"/>
          <w:sz w:val="21"/>
          <w:szCs w:val="21"/>
          <w:highlight w:val="none"/>
          <w:shd w:val="clear" w:color="auto" w:fill="FFFFFF"/>
        </w:rPr>
        <w:t>比选响应文件包括</w:t>
      </w:r>
      <w:r>
        <w:rPr>
          <w:rFonts w:hint="eastAsia" w:ascii="宋体" w:hAnsi="宋体" w:cs="宋体"/>
          <w:kern w:val="1"/>
          <w:sz w:val="21"/>
          <w:szCs w:val="21"/>
          <w:highlight w:val="none"/>
          <w:shd w:val="clear" w:color="auto" w:fill="FFFFFF"/>
          <w:lang w:val="en-US" w:eastAsia="zh-CN"/>
        </w:rPr>
        <w:t>商务文件和报价文件，商务文件与报价文件分开装袋密封。各比选申请人应提交商务文件正本、副本和电子档各一份，报价文件</w:t>
      </w:r>
      <w:r>
        <w:rPr>
          <w:rFonts w:hint="eastAsia" w:ascii="宋体" w:hAnsi="宋体" w:eastAsia="宋体" w:cs="宋体"/>
          <w:kern w:val="1"/>
          <w:sz w:val="21"/>
          <w:szCs w:val="21"/>
          <w:highlight w:val="none"/>
          <w:shd w:val="clear" w:color="auto" w:fill="FFFFFF"/>
        </w:rPr>
        <w:t>正</w:t>
      </w:r>
      <w:r>
        <w:rPr>
          <w:rFonts w:hint="eastAsia" w:ascii="宋体" w:hAnsi="宋体" w:eastAsia="宋体" w:cs="宋体"/>
          <w:kern w:val="1"/>
          <w:sz w:val="21"/>
          <w:szCs w:val="21"/>
          <w:highlight w:val="none"/>
          <w:shd w:val="clear" w:color="auto" w:fill="FFFFFF"/>
          <w:lang w:val="en-US" w:eastAsia="zh-CN"/>
        </w:rPr>
        <w:t>本、</w:t>
      </w:r>
      <w:r>
        <w:rPr>
          <w:rFonts w:hint="eastAsia" w:ascii="宋体" w:hAnsi="宋体" w:eastAsia="宋体" w:cs="宋体"/>
          <w:kern w:val="1"/>
          <w:sz w:val="21"/>
          <w:szCs w:val="21"/>
          <w:highlight w:val="none"/>
          <w:shd w:val="clear" w:color="auto" w:fill="FFFFFF"/>
        </w:rPr>
        <w:t>副本</w:t>
      </w:r>
      <w:r>
        <w:rPr>
          <w:rFonts w:hint="eastAsia" w:ascii="宋体" w:hAnsi="宋体" w:eastAsia="宋体" w:cs="宋体"/>
          <w:kern w:val="1"/>
          <w:sz w:val="21"/>
          <w:szCs w:val="21"/>
          <w:highlight w:val="none"/>
          <w:shd w:val="clear" w:color="auto" w:fill="FFFFFF"/>
          <w:lang w:eastAsia="zh-CN"/>
        </w:rPr>
        <w:t>、</w:t>
      </w:r>
      <w:r>
        <w:rPr>
          <w:rFonts w:hint="eastAsia" w:ascii="宋体" w:hAnsi="宋体" w:eastAsia="宋体" w:cs="宋体"/>
          <w:kern w:val="1"/>
          <w:sz w:val="21"/>
          <w:szCs w:val="21"/>
          <w:highlight w:val="none"/>
          <w:shd w:val="clear" w:color="auto" w:fill="FFFFFF"/>
        </w:rPr>
        <w:t>电子文档</w:t>
      </w:r>
      <w:r>
        <w:rPr>
          <w:rFonts w:hint="eastAsia" w:ascii="宋体" w:hAnsi="宋体" w:eastAsia="宋体" w:cs="宋体"/>
          <w:kern w:val="1"/>
          <w:sz w:val="21"/>
          <w:szCs w:val="21"/>
          <w:highlight w:val="none"/>
          <w:shd w:val="clear" w:color="auto" w:fill="FFFFFF"/>
          <w:lang w:val="en-US" w:eastAsia="zh-CN"/>
        </w:rPr>
        <w:t>各</w:t>
      </w:r>
      <w:r>
        <w:rPr>
          <w:rFonts w:hint="eastAsia" w:ascii="宋体" w:hAnsi="宋体" w:eastAsia="宋体" w:cs="宋体"/>
          <w:kern w:val="1"/>
          <w:sz w:val="21"/>
          <w:szCs w:val="21"/>
          <w:highlight w:val="none"/>
          <w:shd w:val="clear" w:color="auto" w:fill="FFFFFF"/>
        </w:rPr>
        <w:t>1份</w:t>
      </w:r>
      <w:r>
        <w:rPr>
          <w:rFonts w:hint="eastAsia" w:ascii="宋体" w:hAnsi="宋体" w:cs="宋体"/>
          <w:kern w:val="1"/>
          <w:sz w:val="21"/>
          <w:szCs w:val="21"/>
          <w:highlight w:val="none"/>
          <w:shd w:val="clear" w:color="auto" w:fill="FFFFFF"/>
          <w:lang w:eastAsia="zh-CN"/>
        </w:rPr>
        <w:t>，</w:t>
      </w:r>
      <w:r>
        <w:rPr>
          <w:rFonts w:hint="eastAsia" w:ascii="宋体" w:hAnsi="宋体" w:eastAsia="宋体" w:cs="宋体"/>
          <w:kern w:val="1"/>
          <w:sz w:val="21"/>
          <w:szCs w:val="21"/>
          <w:highlight w:val="none"/>
          <w:shd w:val="clear" w:color="auto" w:fill="FFFFFF"/>
        </w:rPr>
        <w:t>电子文档内容应与纸质文件正本</w:t>
      </w:r>
      <w:r>
        <w:rPr>
          <w:rFonts w:hint="eastAsia" w:ascii="宋体" w:hAnsi="宋体" w:eastAsia="宋体" w:cs="宋体"/>
          <w:kern w:val="1"/>
          <w:sz w:val="21"/>
          <w:szCs w:val="21"/>
          <w:highlight w:val="none"/>
          <w:shd w:val="clear" w:color="auto" w:fill="FFFFFF"/>
          <w:lang w:eastAsia="zh-CN"/>
        </w:rPr>
        <w:t>（</w:t>
      </w:r>
      <w:r>
        <w:rPr>
          <w:rFonts w:hint="eastAsia" w:ascii="宋体" w:hAnsi="宋体" w:eastAsia="宋体" w:cs="宋体"/>
          <w:kern w:val="1"/>
          <w:sz w:val="21"/>
          <w:szCs w:val="21"/>
          <w:highlight w:val="none"/>
          <w:shd w:val="clear" w:color="auto" w:fill="FFFFFF"/>
          <w:lang w:val="en-US" w:eastAsia="zh-CN"/>
        </w:rPr>
        <w:t>盖章扫描版</w:t>
      </w:r>
      <w:r>
        <w:rPr>
          <w:rFonts w:hint="eastAsia" w:ascii="宋体" w:hAnsi="宋体" w:eastAsia="宋体" w:cs="宋体"/>
          <w:kern w:val="1"/>
          <w:sz w:val="21"/>
          <w:szCs w:val="21"/>
          <w:highlight w:val="none"/>
          <w:shd w:val="clear" w:color="auto" w:fill="FFFFFF"/>
          <w:lang w:eastAsia="zh-CN"/>
        </w:rPr>
        <w:t>）</w:t>
      </w:r>
      <w:r>
        <w:rPr>
          <w:rFonts w:hint="eastAsia" w:ascii="宋体" w:hAnsi="宋体" w:eastAsia="宋体" w:cs="宋体"/>
          <w:kern w:val="1"/>
          <w:sz w:val="21"/>
          <w:szCs w:val="21"/>
          <w:highlight w:val="none"/>
          <w:shd w:val="clear" w:color="auto" w:fill="FFFFFF"/>
        </w:rPr>
        <w:t>一致，推荐采用U盘为电子文档载体，每套投标文件须在封面清楚地标明“正本”、“副本”</w:t>
      </w:r>
      <w:r>
        <w:rPr>
          <w:rFonts w:hint="eastAsia" w:ascii="宋体" w:hAnsi="宋体" w:eastAsia="宋体" w:cs="宋体"/>
          <w:kern w:val="1"/>
          <w:sz w:val="21"/>
          <w:szCs w:val="21"/>
          <w:highlight w:val="none"/>
          <w:shd w:val="clear" w:color="auto" w:fill="FFFFFF"/>
          <w:lang w:val="en-US" w:eastAsia="zh-CN"/>
        </w:rPr>
        <w:t>和</w:t>
      </w:r>
      <w:r>
        <w:rPr>
          <w:rFonts w:hint="eastAsia" w:ascii="宋体" w:hAnsi="宋体" w:eastAsia="宋体" w:cs="宋体"/>
          <w:kern w:val="1"/>
          <w:sz w:val="21"/>
          <w:szCs w:val="21"/>
          <w:highlight w:val="none"/>
          <w:shd w:val="clear" w:color="auto" w:fill="FFFFFF"/>
        </w:rPr>
        <w:t>“电子文档”。</w:t>
      </w:r>
      <w:r>
        <w:rPr>
          <w:rFonts w:hint="eastAsia" w:ascii="宋体" w:hAnsi="宋体" w:cs="宋体"/>
          <w:kern w:val="1"/>
          <w:sz w:val="21"/>
          <w:szCs w:val="21"/>
          <w:highlight w:val="none"/>
          <w:shd w:val="clear" w:color="auto" w:fill="FFFFFF"/>
          <w:lang w:val="en-US" w:eastAsia="zh-CN"/>
        </w:rPr>
        <w:t>各报价人</w:t>
      </w:r>
      <w:r>
        <w:rPr>
          <w:rFonts w:hint="eastAsia" w:ascii="宋体" w:hAnsi="宋体" w:eastAsia="宋体" w:cs="宋体"/>
          <w:color w:val="auto"/>
          <w:kern w:val="1"/>
          <w:sz w:val="21"/>
          <w:szCs w:val="21"/>
          <w:highlight w:val="none"/>
          <w:shd w:val="clear" w:color="auto" w:fill="FFFFFF"/>
          <w:lang w:val="en-US" w:eastAsia="zh-CN" w:bidi="ar-SA"/>
        </w:rPr>
        <w:t>响应文件须按以下格式要求（具体内容及要求见比选响应文件格式）分别成册，在封套上分别写明“黛山大道数字经济产业生态西侧加油站工程项目建设报批咨询</w:t>
      </w:r>
      <w:r>
        <w:rPr>
          <w:rFonts w:hint="eastAsia" w:ascii="宋体" w:hAnsi="宋体" w:cs="宋体"/>
          <w:color w:val="auto"/>
          <w:kern w:val="1"/>
          <w:sz w:val="21"/>
          <w:szCs w:val="21"/>
          <w:highlight w:val="none"/>
          <w:shd w:val="clear" w:color="auto" w:fill="FFFFFF"/>
          <w:lang w:val="en-US" w:eastAsia="zh-CN" w:bidi="ar-SA"/>
        </w:rPr>
        <w:t>（第二次）</w:t>
      </w:r>
      <w:r>
        <w:rPr>
          <w:rFonts w:hint="eastAsia" w:ascii="宋体" w:hAnsi="宋体" w:eastAsia="宋体" w:cs="宋体"/>
          <w:color w:val="auto"/>
          <w:kern w:val="1"/>
          <w:sz w:val="21"/>
          <w:szCs w:val="21"/>
          <w:highlight w:val="none"/>
          <w:shd w:val="clear" w:color="auto" w:fill="FFFFFF"/>
          <w:lang w:val="en-US" w:eastAsia="zh-CN" w:bidi="ar-SA"/>
        </w:rPr>
        <w:t xml:space="preserve"> 第一卷”、“黛山大道数字经济产业生态西侧加油站工程项目建设报批咨询</w:t>
      </w:r>
      <w:r>
        <w:rPr>
          <w:rFonts w:hint="eastAsia" w:ascii="宋体" w:hAnsi="宋体" w:cs="宋体"/>
          <w:color w:val="auto"/>
          <w:kern w:val="1"/>
          <w:sz w:val="21"/>
          <w:szCs w:val="21"/>
          <w:highlight w:val="none"/>
          <w:shd w:val="clear" w:color="auto" w:fill="FFFFFF"/>
          <w:lang w:val="en-US" w:eastAsia="zh-CN" w:bidi="ar-SA"/>
        </w:rPr>
        <w:t>（第二次）</w:t>
      </w:r>
      <w:r>
        <w:rPr>
          <w:rFonts w:hint="eastAsia" w:ascii="宋体" w:hAnsi="宋体" w:eastAsia="宋体" w:cs="宋体"/>
          <w:color w:val="auto"/>
          <w:kern w:val="1"/>
          <w:sz w:val="21"/>
          <w:szCs w:val="21"/>
          <w:highlight w:val="none"/>
          <w:shd w:val="clear" w:color="auto" w:fill="FFFFFF"/>
          <w:lang w:val="en-US" w:eastAsia="zh-CN" w:bidi="ar-SA"/>
        </w:rPr>
        <w:t xml:space="preserve"> 第二卷”，密封完好并在封口处加盖公章。响应文件的内容及要求必须按如下顺序依次装订，并编制目录，且从目录开始逐页标注连续页码</w:t>
      </w:r>
      <w:r>
        <w:rPr>
          <w:rFonts w:hint="eastAsia" w:ascii="宋体" w:hAnsi="宋体" w:cs="宋体"/>
          <w:color w:val="auto"/>
          <w:kern w:val="1"/>
          <w:sz w:val="21"/>
          <w:szCs w:val="21"/>
          <w:highlight w:val="none"/>
          <w:shd w:val="clear" w:color="auto" w:fill="FFFFFF"/>
          <w:lang w:val="en-US" w:eastAsia="zh-CN" w:bidi="ar-SA"/>
        </w:rPr>
        <w:t>。（</w:t>
      </w:r>
      <w:r>
        <w:rPr>
          <w:rFonts w:hint="eastAsia" w:ascii="宋体" w:hAnsi="宋体" w:cs="宋体"/>
          <w:kern w:val="1"/>
          <w:sz w:val="21"/>
          <w:szCs w:val="21"/>
          <w:highlight w:val="none"/>
          <w:shd w:val="clear" w:color="auto" w:fill="FFFFFF"/>
          <w:lang w:val="en-US" w:eastAsia="zh-CN"/>
        </w:rPr>
        <w:t>所有竞争性比选响应文件均只能作一次性提交，提交后不得更改。）</w:t>
      </w:r>
    </w:p>
    <w:p>
      <w:pPr>
        <w:pStyle w:val="16"/>
        <w:keepNext w:val="0"/>
        <w:keepLines w:val="0"/>
        <w:pageBreakBefore w:val="0"/>
        <w:kinsoku/>
        <w:overflowPunct/>
        <w:topLinePunct w:val="0"/>
        <w:autoSpaceDE/>
        <w:autoSpaceDN/>
        <w:bidi w:val="0"/>
        <w:adjustRightInd/>
        <w:spacing w:line="400" w:lineRule="exact"/>
        <w:rPr>
          <w:rFonts w:hint="default" w:ascii="宋体" w:hAnsi="宋体" w:eastAsia="宋体" w:cs="宋体"/>
          <w:color w:val="auto"/>
          <w:kern w:val="1"/>
          <w:sz w:val="21"/>
          <w:szCs w:val="21"/>
          <w:highlight w:val="none"/>
          <w:shd w:val="clear" w:color="auto" w:fill="FFFFFF"/>
          <w:lang w:val="en-US" w:eastAsia="zh-CN" w:bidi="ar-SA"/>
        </w:rPr>
      </w:pPr>
      <w:r>
        <w:rPr>
          <w:rFonts w:hint="eastAsia" w:ascii="宋体" w:hAnsi="宋体" w:eastAsia="宋体" w:cs="宋体"/>
          <w:color w:val="auto"/>
          <w:kern w:val="1"/>
          <w:sz w:val="21"/>
          <w:szCs w:val="21"/>
          <w:highlight w:val="none"/>
          <w:shd w:val="clear" w:color="auto" w:fill="FFFFFF"/>
          <w:lang w:val="en-US" w:eastAsia="zh-CN" w:bidi="ar-SA"/>
        </w:rPr>
        <w:t xml:space="preserve">    第一卷  商务文件</w:t>
      </w:r>
    </w:p>
    <w:p>
      <w:pPr>
        <w:keepNext w:val="0"/>
        <w:keepLines w:val="0"/>
        <w:pageBreakBefore w:val="0"/>
        <w:kinsoku/>
        <w:overflowPunct/>
        <w:topLinePunct w:val="0"/>
        <w:bidi w:val="0"/>
        <w:spacing w:line="400" w:lineRule="exact"/>
        <w:ind w:firstLine="420" w:firstLineChars="200"/>
        <w:rPr>
          <w:rFonts w:hint="eastAsia" w:ascii="宋体" w:hAnsi="宋体" w:eastAsia="宋体" w:cs="宋体"/>
          <w:color w:val="auto"/>
          <w:kern w:val="1"/>
          <w:sz w:val="21"/>
          <w:szCs w:val="21"/>
          <w:highlight w:val="none"/>
          <w:shd w:val="clear" w:color="auto" w:fill="FFFFFF"/>
          <w:lang w:val="en-US" w:eastAsia="zh-CN" w:bidi="ar-SA"/>
        </w:rPr>
      </w:pPr>
      <w:bookmarkStart w:id="23" w:name="_Hlk58760511"/>
      <w:r>
        <w:rPr>
          <w:rFonts w:hint="eastAsia" w:ascii="宋体" w:hAnsi="宋体" w:eastAsia="宋体" w:cs="宋体"/>
          <w:color w:val="auto"/>
          <w:kern w:val="1"/>
          <w:sz w:val="21"/>
          <w:szCs w:val="21"/>
          <w:highlight w:val="none"/>
          <w:shd w:val="clear" w:color="auto" w:fill="FFFFFF"/>
          <w:lang w:val="en-US" w:eastAsia="zh-CN" w:bidi="ar-SA"/>
        </w:rPr>
        <w:t xml:space="preserve">1、封面 </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 xml:space="preserve">2、目录 </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 xml:space="preserve">3、法定代表人身份证明或授权委托书 </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 xml:space="preserve">4、比选申请人基本情况表 </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5、比选申请人营业执照复印件</w:t>
      </w:r>
    </w:p>
    <w:p>
      <w:pPr>
        <w:keepNext w:val="0"/>
        <w:keepLines w:val="0"/>
        <w:pageBreakBefore w:val="0"/>
        <w:kinsoku/>
        <w:overflowPunct/>
        <w:topLinePunct w:val="0"/>
        <w:bidi w:val="0"/>
        <w:spacing w:line="400" w:lineRule="exact"/>
        <w:ind w:firstLine="420" w:firstLineChars="200"/>
        <w:rPr>
          <w:rFonts w:hint="default" w:ascii="宋体" w:hAnsi="宋体" w:eastAsia="宋体" w:cs="宋体"/>
          <w:kern w:val="1"/>
          <w:szCs w:val="21"/>
          <w:highlight w:val="none"/>
          <w:shd w:val="clear" w:color="auto" w:fill="FFFFFF"/>
          <w:lang w:val="en-US" w:eastAsia="zh-CN"/>
        </w:rPr>
      </w:pPr>
      <w:r>
        <w:rPr>
          <w:rFonts w:hint="eastAsia" w:ascii="宋体" w:hAnsi="宋体" w:cs="宋体"/>
          <w:kern w:val="1"/>
          <w:szCs w:val="21"/>
          <w:highlight w:val="none"/>
          <w:shd w:val="clear" w:color="auto" w:fill="FFFFFF"/>
        </w:rPr>
        <w:t>6、</w:t>
      </w:r>
      <w:r>
        <w:rPr>
          <w:rFonts w:hint="eastAsia" w:ascii="宋体" w:hAnsi="宋体" w:cs="宋体"/>
          <w:kern w:val="1"/>
          <w:szCs w:val="21"/>
          <w:highlight w:val="none"/>
          <w:shd w:val="clear" w:color="auto" w:fill="FFFFFF"/>
          <w:lang w:eastAsia="zh-CN"/>
        </w:rPr>
        <w:t>“</w:t>
      </w:r>
      <w:r>
        <w:rPr>
          <w:rFonts w:hint="eastAsia" w:ascii="宋体" w:hAnsi="宋体" w:cs="宋体"/>
          <w:kern w:val="1"/>
          <w:szCs w:val="21"/>
          <w:highlight w:val="none"/>
          <w:shd w:val="clear" w:color="auto" w:fill="FFFFFF"/>
          <w:lang w:val="en-US" w:eastAsia="zh-CN"/>
        </w:rPr>
        <w:t>信用中国</w:t>
      </w:r>
      <w:r>
        <w:rPr>
          <w:rFonts w:hint="eastAsia" w:ascii="宋体" w:hAnsi="宋体" w:cs="宋体"/>
          <w:kern w:val="1"/>
          <w:szCs w:val="21"/>
          <w:highlight w:val="none"/>
          <w:shd w:val="clear" w:color="auto" w:fill="FFFFFF"/>
          <w:lang w:eastAsia="zh-CN"/>
        </w:rPr>
        <w:t>”</w:t>
      </w:r>
      <w:r>
        <w:rPr>
          <w:rFonts w:hint="eastAsia" w:ascii="宋体" w:hAnsi="宋体" w:cs="宋体"/>
          <w:bCs/>
          <w:szCs w:val="21"/>
          <w:highlight w:val="none"/>
        </w:rPr>
        <w:t>网站（www.creditchina.gov.cn）中未被列入失信被执行人名单（黑名单）</w:t>
      </w:r>
      <w:r>
        <w:rPr>
          <w:rFonts w:hint="eastAsia" w:ascii="宋体" w:hAnsi="宋体" w:cs="宋体"/>
          <w:kern w:val="1"/>
          <w:szCs w:val="21"/>
          <w:highlight w:val="none"/>
          <w:shd w:val="clear" w:color="auto" w:fill="FFFFFF"/>
          <w:lang w:val="en-US" w:eastAsia="zh-CN"/>
        </w:rPr>
        <w:t>截图</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lang w:val="en-US" w:eastAsia="zh-CN"/>
        </w:rPr>
        <w:t>7、</w:t>
      </w:r>
      <w:r>
        <w:rPr>
          <w:rFonts w:hint="eastAsia" w:ascii="宋体" w:hAnsi="宋体" w:cs="宋体"/>
          <w:kern w:val="1"/>
          <w:szCs w:val="21"/>
          <w:highlight w:val="none"/>
          <w:shd w:val="clear" w:color="auto" w:fill="FFFFFF"/>
        </w:rPr>
        <w:t>项目负责人职称证书</w:t>
      </w:r>
    </w:p>
    <w:p>
      <w:pPr>
        <w:keepNext w:val="0"/>
        <w:keepLines w:val="0"/>
        <w:pageBreakBefore w:val="0"/>
        <w:kinsoku/>
        <w:overflowPunct/>
        <w:topLinePunct w:val="0"/>
        <w:bidi w:val="0"/>
        <w:spacing w:line="400" w:lineRule="exact"/>
        <w:ind w:firstLine="420" w:firstLineChars="200"/>
        <w:rPr>
          <w:rFonts w:ascii="宋体" w:hAnsi="宋体" w:cs="宋体"/>
          <w:b/>
          <w:bCs/>
          <w:kern w:val="1"/>
          <w:szCs w:val="21"/>
          <w:highlight w:val="none"/>
          <w:shd w:val="clear" w:color="auto" w:fill="FFFFFF"/>
        </w:rPr>
      </w:pPr>
      <w:r>
        <w:rPr>
          <w:rFonts w:hint="eastAsia" w:ascii="宋体" w:hAnsi="宋体" w:cs="宋体"/>
          <w:kern w:val="1"/>
          <w:szCs w:val="21"/>
          <w:highlight w:val="none"/>
          <w:shd w:val="clear" w:color="auto" w:fill="FFFFFF"/>
          <w:lang w:val="en-US" w:eastAsia="zh-CN"/>
        </w:rPr>
        <w:t>8</w:t>
      </w:r>
      <w:r>
        <w:rPr>
          <w:rFonts w:hint="eastAsia" w:ascii="宋体" w:hAnsi="宋体" w:cs="宋体"/>
          <w:kern w:val="1"/>
          <w:szCs w:val="21"/>
          <w:highlight w:val="none"/>
          <w:shd w:val="clear" w:color="auto" w:fill="FFFFFF"/>
        </w:rPr>
        <w:t>、比选申请人业绩资料</w:t>
      </w:r>
      <w:r>
        <w:rPr>
          <w:rFonts w:hint="eastAsia" w:ascii="宋体" w:hAnsi="宋体" w:cs="宋体"/>
          <w:b/>
          <w:bCs/>
          <w:kern w:val="1"/>
          <w:szCs w:val="21"/>
          <w:highlight w:val="none"/>
          <w:shd w:val="clear" w:color="auto" w:fill="FFFFFF"/>
        </w:rPr>
        <w:t>（合同文件和项目报建完成的证明材料同时提供）</w:t>
      </w:r>
    </w:p>
    <w:p>
      <w:pPr>
        <w:keepNext w:val="0"/>
        <w:keepLines w:val="0"/>
        <w:pageBreakBefore w:val="0"/>
        <w:kinsoku/>
        <w:overflowPunct/>
        <w:topLinePunct w:val="0"/>
        <w:bidi w:val="0"/>
        <w:spacing w:line="400" w:lineRule="exact"/>
        <w:ind w:firstLine="420" w:firstLineChars="200"/>
        <w:rPr>
          <w:rFonts w:hint="default" w:ascii="宋体" w:hAnsi="宋体" w:cs="宋体"/>
          <w:kern w:val="1"/>
          <w:szCs w:val="21"/>
          <w:highlight w:val="none"/>
          <w:shd w:val="clear" w:color="auto" w:fill="FFFFFF"/>
          <w:lang w:val="en-US" w:eastAsia="zh-CN"/>
        </w:rPr>
      </w:pPr>
      <w:r>
        <w:rPr>
          <w:rFonts w:hint="eastAsia" w:ascii="宋体" w:hAnsi="宋体" w:cs="宋体"/>
          <w:kern w:val="1"/>
          <w:szCs w:val="21"/>
          <w:highlight w:val="none"/>
          <w:shd w:val="clear" w:color="auto" w:fill="FFFFFF"/>
          <w:lang w:val="en-US" w:eastAsia="zh-CN"/>
        </w:rPr>
        <w:t>第二卷 报价文件</w:t>
      </w:r>
    </w:p>
    <w:p>
      <w:pPr>
        <w:keepNext w:val="0"/>
        <w:keepLines w:val="0"/>
        <w:pageBreakBefore w:val="0"/>
        <w:numPr>
          <w:ilvl w:val="0"/>
          <w:numId w:val="3"/>
        </w:numPr>
        <w:kinsoku/>
        <w:overflowPunct/>
        <w:topLinePunct w:val="0"/>
        <w:bidi w:val="0"/>
        <w:spacing w:line="400" w:lineRule="exact"/>
        <w:ind w:firstLine="420" w:firstLineChars="200"/>
        <w:rPr>
          <w:rFonts w:hint="eastAsia"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报价函</w:t>
      </w:r>
    </w:p>
    <w:p>
      <w:pPr>
        <w:keepNext w:val="0"/>
        <w:keepLines w:val="0"/>
        <w:pageBreakBefore w:val="0"/>
        <w:numPr>
          <w:ilvl w:val="0"/>
          <w:numId w:val="3"/>
        </w:numPr>
        <w:kinsoku/>
        <w:overflowPunct/>
        <w:topLinePunct w:val="0"/>
        <w:bidi w:val="0"/>
        <w:spacing w:line="400" w:lineRule="exact"/>
        <w:ind w:firstLine="420" w:firstLineChars="200"/>
        <w:rPr>
          <w:rFonts w:hint="default" w:ascii="宋体" w:hAnsi="宋体" w:eastAsia="宋体" w:cs="宋体"/>
          <w:bCs/>
          <w:szCs w:val="21"/>
          <w:highlight w:val="none"/>
          <w:lang w:val="en-US" w:eastAsia="zh-CN"/>
        </w:rPr>
      </w:pPr>
      <w:r>
        <w:rPr>
          <w:rFonts w:hint="eastAsia" w:ascii="宋体" w:hAnsi="宋体" w:cs="宋体"/>
          <w:kern w:val="1"/>
          <w:szCs w:val="21"/>
          <w:highlight w:val="none"/>
          <w:shd w:val="clear" w:color="auto" w:fill="FFFFFF"/>
          <w:lang w:val="en-US" w:eastAsia="zh-CN"/>
        </w:rPr>
        <w:t>报价表</w:t>
      </w:r>
    </w:p>
    <w:p>
      <w:pPr>
        <w:pStyle w:val="7"/>
        <w:keepNext w:val="0"/>
        <w:keepLines w:val="0"/>
        <w:pageBreakBefore w:val="0"/>
        <w:kinsoku/>
        <w:overflowPunct/>
        <w:topLinePunct w:val="0"/>
        <w:bidi w:val="0"/>
        <w:spacing w:line="400" w:lineRule="exact"/>
        <w:ind w:left="0" w:leftChars="0"/>
        <w:jc w:val="left"/>
        <w:rPr>
          <w:rFonts w:ascii="宋体" w:hAnsi="宋体" w:cs="宋体"/>
          <w:bCs/>
          <w:szCs w:val="21"/>
          <w:highlight w:val="none"/>
        </w:rPr>
      </w:pPr>
      <w:r>
        <w:rPr>
          <w:rFonts w:hint="eastAsia" w:ascii="宋体" w:hAnsi="宋体" w:cs="宋体"/>
          <w:bCs/>
          <w:szCs w:val="21"/>
          <w:highlight w:val="none"/>
        </w:rPr>
        <w:t>（注：以上所有文件均须报价单位法定代表人或其授权代理人签署并加盖单位公章）</w:t>
      </w:r>
    </w:p>
    <w:bookmarkEnd w:id="23"/>
    <w:p>
      <w:pPr>
        <w:keepNext w:val="0"/>
        <w:keepLines w:val="0"/>
        <w:pageBreakBefore w:val="0"/>
        <w:kinsoku/>
        <w:overflowPunct/>
        <w:topLinePunct w:val="0"/>
        <w:bidi w:val="0"/>
        <w:spacing w:line="400" w:lineRule="exact"/>
        <w:ind w:firstLine="422" w:firstLineChars="200"/>
        <w:rPr>
          <w:rFonts w:ascii="宋体" w:hAnsi="宋体" w:cs="仿宋"/>
          <w:b/>
          <w:bCs/>
          <w:szCs w:val="21"/>
          <w:highlight w:val="none"/>
          <w:shd w:val="clear" w:color="auto" w:fill="FFFFFF"/>
        </w:rPr>
      </w:pPr>
      <w:r>
        <w:rPr>
          <w:rFonts w:hint="eastAsia" w:ascii="宋体" w:hAnsi="宋体" w:cs="仿宋"/>
          <w:b/>
          <w:bCs/>
          <w:szCs w:val="21"/>
          <w:highlight w:val="none"/>
          <w:shd w:val="clear" w:color="auto" w:fill="FFFFFF"/>
        </w:rPr>
        <w:t>六</w:t>
      </w:r>
      <w:r>
        <w:rPr>
          <w:rFonts w:ascii="宋体" w:hAnsi="宋体" w:cs="仿宋"/>
          <w:b/>
          <w:bCs/>
          <w:szCs w:val="21"/>
          <w:highlight w:val="none"/>
          <w:shd w:val="clear" w:color="auto" w:fill="FFFFFF"/>
        </w:rPr>
        <w:t>、评</w:t>
      </w:r>
      <w:r>
        <w:rPr>
          <w:rFonts w:hint="eastAsia" w:ascii="宋体" w:hAnsi="宋体" w:cs="仿宋"/>
          <w:b/>
          <w:bCs/>
          <w:szCs w:val="21"/>
          <w:highlight w:val="none"/>
          <w:shd w:val="clear" w:color="auto" w:fill="FFFFFF"/>
        </w:rPr>
        <w:t>标办法</w:t>
      </w:r>
      <w:r>
        <w:rPr>
          <w:rFonts w:ascii="宋体" w:hAnsi="宋体" w:cs="仿宋"/>
          <w:b/>
          <w:bCs/>
          <w:szCs w:val="21"/>
          <w:highlight w:val="none"/>
          <w:shd w:val="clear" w:color="auto" w:fill="FFFFFF"/>
        </w:rPr>
        <w:t>：</w:t>
      </w:r>
    </w:p>
    <w:p>
      <w:pPr>
        <w:keepNext w:val="0"/>
        <w:keepLines w:val="0"/>
        <w:pageBreakBefore w:val="0"/>
        <w:kinsoku/>
        <w:overflowPunct/>
        <w:topLinePunct w:val="0"/>
        <w:bidi w:val="0"/>
        <w:spacing w:line="400" w:lineRule="exact"/>
        <w:ind w:firstLine="480"/>
        <w:rPr>
          <w:rFonts w:hint="eastAsia" w:eastAsia="宋体"/>
          <w:highlight w:val="none"/>
          <w:lang w:eastAsia="zh-CN"/>
        </w:rPr>
      </w:pPr>
      <w:r>
        <w:rPr>
          <w:rFonts w:hint="eastAsia" w:ascii="宋体" w:hAnsi="宋体" w:cs="宋体"/>
          <w:kern w:val="1"/>
          <w:szCs w:val="21"/>
          <w:highlight w:val="none"/>
          <w:shd w:val="clear" w:color="auto" w:fill="FFFFFF"/>
        </w:rPr>
        <w:t>本次比选采用经评审的最低价法。</w:t>
      </w:r>
      <w:r>
        <w:rPr>
          <w:rFonts w:hint="eastAsia" w:ascii="宋体" w:hAnsi="宋体" w:cs="宋体"/>
          <w:kern w:val="1"/>
          <w:szCs w:val="21"/>
          <w:highlight w:val="none"/>
          <w:shd w:val="clear" w:color="auto" w:fill="FFFFFF"/>
          <w:lang w:eastAsia="zh-CN"/>
        </w:rPr>
        <w:t>（</w:t>
      </w:r>
      <w:r>
        <w:rPr>
          <w:rFonts w:hint="eastAsia" w:ascii="宋体" w:hAnsi="宋体" w:cs="宋体"/>
          <w:kern w:val="1"/>
          <w:szCs w:val="21"/>
          <w:highlight w:val="none"/>
          <w:shd w:val="clear" w:color="auto" w:fill="FFFFFF"/>
          <w:lang w:val="en-US" w:eastAsia="zh-CN"/>
        </w:rPr>
        <w:t>后附细则</w:t>
      </w:r>
      <w:r>
        <w:rPr>
          <w:rFonts w:hint="eastAsia" w:ascii="宋体" w:hAnsi="宋体" w:cs="宋体"/>
          <w:kern w:val="1"/>
          <w:szCs w:val="21"/>
          <w:highlight w:val="none"/>
          <w:shd w:val="clear" w:color="auto" w:fill="FFFFFF"/>
          <w:lang w:eastAsia="zh-CN"/>
        </w:rPr>
        <w:t>）</w:t>
      </w:r>
    </w:p>
    <w:p>
      <w:pPr>
        <w:pStyle w:val="2"/>
        <w:keepNext w:val="0"/>
        <w:keepLines w:val="0"/>
        <w:pageBreakBefore w:val="0"/>
        <w:kinsoku/>
        <w:overflowPunct/>
        <w:topLinePunct w:val="0"/>
        <w:bidi w:val="0"/>
        <w:spacing w:line="400" w:lineRule="exact"/>
        <w:ind w:firstLine="422" w:firstLineChars="200"/>
        <w:jc w:val="both"/>
        <w:rPr>
          <w:rFonts w:hint="default" w:ascii="宋体" w:hAnsi="宋体" w:eastAsia="宋体" w:cs="仿宋"/>
          <w:b/>
          <w:bCs/>
          <w:kern w:val="2"/>
          <w:sz w:val="21"/>
          <w:szCs w:val="21"/>
          <w:highlight w:val="none"/>
          <w:shd w:val="clear" w:color="auto" w:fill="FFFFFF"/>
          <w:lang w:val="en-US" w:eastAsia="zh-CN" w:bidi="ar-SA"/>
        </w:rPr>
      </w:pPr>
      <w:bookmarkStart w:id="24" w:name="_Hlk58760540"/>
      <w:r>
        <w:rPr>
          <w:rFonts w:hint="eastAsia" w:ascii="宋体" w:hAnsi="宋体" w:cs="仿宋"/>
          <w:b/>
          <w:bCs/>
          <w:kern w:val="2"/>
          <w:sz w:val="21"/>
          <w:szCs w:val="21"/>
          <w:highlight w:val="none"/>
          <w:shd w:val="clear" w:color="auto" w:fill="FFFFFF"/>
          <w:lang w:val="en-US" w:eastAsia="zh-CN" w:bidi="ar-SA"/>
        </w:rPr>
        <w:t>七</w:t>
      </w:r>
      <w:r>
        <w:rPr>
          <w:rFonts w:hint="eastAsia" w:ascii="宋体" w:hAnsi="宋体" w:eastAsia="宋体" w:cs="仿宋"/>
          <w:b/>
          <w:bCs/>
          <w:kern w:val="2"/>
          <w:sz w:val="21"/>
          <w:szCs w:val="21"/>
          <w:highlight w:val="none"/>
          <w:shd w:val="clear" w:color="auto" w:fill="FFFFFF"/>
          <w:lang w:val="en-US" w:eastAsia="zh-CN" w:bidi="ar-SA"/>
        </w:rPr>
        <w:t>、支付条件：</w:t>
      </w:r>
    </w:p>
    <w:p>
      <w:pPr>
        <w:keepNext w:val="0"/>
        <w:keepLines w:val="0"/>
        <w:pageBreakBefore w:val="0"/>
        <w:kinsoku/>
        <w:overflowPunct/>
        <w:topLinePunct w:val="0"/>
        <w:bidi w:val="0"/>
        <w:spacing w:line="400" w:lineRule="exact"/>
        <w:ind w:firstLine="420" w:firstLineChars="200"/>
        <w:rPr>
          <w:rFonts w:hint="eastAsia" w:ascii="宋体" w:hAnsi="宋体" w:cs="宋体"/>
          <w:kern w:val="1"/>
          <w:szCs w:val="21"/>
          <w:highlight w:val="none"/>
          <w:shd w:val="clear" w:color="auto" w:fill="FFFFFF"/>
          <w:lang w:val="en-US" w:eastAsia="zh-CN"/>
        </w:rPr>
      </w:pPr>
      <w:r>
        <w:rPr>
          <w:rFonts w:hint="eastAsia" w:ascii="宋体" w:hAnsi="宋体" w:cs="宋体"/>
          <w:kern w:val="1"/>
          <w:szCs w:val="21"/>
          <w:highlight w:val="none"/>
          <w:shd w:val="clear" w:color="auto" w:fill="FFFFFF"/>
          <w:lang w:val="en-US" w:eastAsia="zh-CN"/>
        </w:rPr>
        <w:t>本项目分为两阶段：前期报建阶段为工程规划许可阶段和施工许可阶段，后期竣工阶段为专项竣工验收（含营业手续），咨询费用划分为两阶段，各占40%、60%。</w:t>
      </w:r>
    </w:p>
    <w:p>
      <w:pPr>
        <w:keepNext w:val="0"/>
        <w:keepLines w:val="0"/>
        <w:pageBreakBefore w:val="0"/>
        <w:kinsoku/>
        <w:overflowPunct/>
        <w:topLinePunct w:val="0"/>
        <w:bidi w:val="0"/>
        <w:spacing w:line="400" w:lineRule="exact"/>
        <w:ind w:firstLine="420" w:firstLineChars="200"/>
        <w:rPr>
          <w:rFonts w:hint="eastAsia" w:ascii="宋体" w:hAnsi="宋体" w:cs="宋体"/>
          <w:kern w:val="1"/>
          <w:szCs w:val="21"/>
          <w:highlight w:val="none"/>
          <w:shd w:val="clear" w:color="auto" w:fill="FFFFFF"/>
          <w:lang w:val="en-US" w:eastAsia="zh-CN"/>
        </w:rPr>
      </w:pPr>
      <w:r>
        <w:rPr>
          <w:rFonts w:hint="eastAsia" w:ascii="宋体" w:hAnsi="宋体" w:cs="宋体"/>
          <w:kern w:val="1"/>
          <w:szCs w:val="21"/>
          <w:highlight w:val="none"/>
          <w:shd w:val="clear" w:color="auto" w:fill="FFFFFF"/>
          <w:lang w:val="en-US" w:eastAsia="zh-CN"/>
        </w:rPr>
        <w:t>第一次支付：前期报建阶段完成后，支付咨询费用的40%，报告按项支付；</w:t>
      </w:r>
    </w:p>
    <w:p>
      <w:pPr>
        <w:keepNext w:val="0"/>
        <w:keepLines w:val="0"/>
        <w:pageBreakBefore w:val="0"/>
        <w:kinsoku/>
        <w:overflowPunct/>
        <w:topLinePunct w:val="0"/>
        <w:bidi w:val="0"/>
        <w:spacing w:line="400" w:lineRule="exact"/>
        <w:ind w:firstLine="420" w:firstLineChars="200"/>
        <w:rPr>
          <w:rFonts w:hint="eastAsia" w:ascii="宋体" w:hAnsi="宋体" w:cs="宋体"/>
          <w:kern w:val="1"/>
          <w:szCs w:val="21"/>
          <w:highlight w:val="none"/>
          <w:shd w:val="clear" w:color="auto" w:fill="FFFFFF"/>
          <w:lang w:val="en-US" w:eastAsia="zh-CN"/>
        </w:rPr>
      </w:pPr>
      <w:r>
        <w:rPr>
          <w:rFonts w:hint="eastAsia" w:ascii="宋体" w:hAnsi="宋体" w:cs="宋体"/>
          <w:kern w:val="1"/>
          <w:szCs w:val="21"/>
          <w:highlight w:val="none"/>
          <w:shd w:val="clear" w:color="auto" w:fill="FFFFFF"/>
          <w:lang w:val="en-US" w:eastAsia="zh-CN"/>
        </w:rPr>
        <w:t>第二次支付：后期竣工阶段完成后，支付咨询费用的60%，报告按项支付。</w:t>
      </w:r>
    </w:p>
    <w:p>
      <w:pPr>
        <w:pStyle w:val="2"/>
        <w:keepNext w:val="0"/>
        <w:keepLines w:val="0"/>
        <w:pageBreakBefore w:val="0"/>
        <w:kinsoku/>
        <w:overflowPunct/>
        <w:topLinePunct w:val="0"/>
        <w:bidi w:val="0"/>
        <w:spacing w:line="400" w:lineRule="exact"/>
        <w:ind w:firstLine="420" w:firstLineChars="200"/>
        <w:jc w:val="both"/>
        <w:rPr>
          <w:rFonts w:hint="default" w:ascii="宋体" w:hAnsi="宋体" w:eastAsia="宋体" w:cs="宋体"/>
          <w:b w:val="0"/>
          <w:bCs w:val="0"/>
          <w:kern w:val="1"/>
          <w:sz w:val="21"/>
          <w:szCs w:val="21"/>
          <w:highlight w:val="none"/>
          <w:shd w:val="clear" w:color="auto" w:fill="FFFFFF"/>
          <w:lang w:val="en-US" w:eastAsia="zh-CN" w:bidi="ar-SA"/>
        </w:rPr>
      </w:pPr>
      <w:r>
        <w:rPr>
          <w:rFonts w:hint="eastAsia" w:ascii="宋体" w:hAnsi="宋体" w:eastAsia="宋体" w:cs="宋体"/>
          <w:b w:val="0"/>
          <w:bCs w:val="0"/>
          <w:kern w:val="1"/>
          <w:sz w:val="21"/>
          <w:szCs w:val="21"/>
          <w:highlight w:val="none"/>
          <w:shd w:val="clear" w:color="auto" w:fill="FFFFFF"/>
          <w:lang w:val="en-US" w:eastAsia="zh-CN" w:bidi="ar-SA"/>
        </w:rPr>
        <w:t>重庆高速明润能源投资有限公司以（转账方式）支付中标单位，中标单位应当于每次支付前向重庆高速明润能源投资有限公司提交增值税专用发票。否则，重庆高速明润能源投资有限公司有权延期付款，并不承担逾期付款的违约责任。同时，中标单位不得以此为理由拒绝履行合同义务。</w:t>
      </w:r>
    </w:p>
    <w:p>
      <w:pPr>
        <w:keepNext w:val="0"/>
        <w:keepLines w:val="0"/>
        <w:pageBreakBefore w:val="0"/>
        <w:kinsoku/>
        <w:overflowPunct/>
        <w:topLinePunct w:val="0"/>
        <w:autoSpaceDE w:val="0"/>
        <w:autoSpaceDN w:val="0"/>
        <w:bidi w:val="0"/>
        <w:adjustRightInd w:val="0"/>
        <w:spacing w:line="400" w:lineRule="exact"/>
        <w:ind w:firstLine="422" w:firstLineChars="200"/>
        <w:rPr>
          <w:rFonts w:hint="eastAsia" w:ascii="宋体" w:hAnsi="宋体" w:cs="宋体"/>
          <w:kern w:val="1"/>
          <w:szCs w:val="21"/>
          <w:highlight w:val="none"/>
          <w:shd w:val="clear" w:color="auto" w:fill="FFFFFF"/>
          <w:lang w:val="en-US" w:eastAsia="zh-CN"/>
        </w:rPr>
      </w:pPr>
      <w:r>
        <w:rPr>
          <w:rFonts w:hint="eastAsia" w:ascii="宋体" w:hAnsi="宋体" w:cs="仿宋"/>
          <w:b/>
          <w:bCs/>
          <w:kern w:val="2"/>
          <w:sz w:val="21"/>
          <w:szCs w:val="21"/>
          <w:highlight w:val="none"/>
          <w:shd w:val="clear" w:color="auto" w:fill="FFFFFF"/>
          <w:lang w:val="en-US" w:eastAsia="zh-CN" w:bidi="ar-SA"/>
        </w:rPr>
        <w:t>八</w:t>
      </w:r>
      <w:r>
        <w:rPr>
          <w:rFonts w:hint="eastAsia" w:ascii="宋体" w:hAnsi="宋体" w:eastAsia="宋体" w:cs="仿宋"/>
          <w:b/>
          <w:bCs/>
          <w:kern w:val="2"/>
          <w:sz w:val="21"/>
          <w:szCs w:val="21"/>
          <w:highlight w:val="none"/>
          <w:shd w:val="clear" w:color="auto" w:fill="FFFFFF"/>
          <w:lang w:val="en-US" w:eastAsia="zh-CN" w:bidi="ar-SA"/>
        </w:rPr>
        <w:t>、</w:t>
      </w:r>
      <w:r>
        <w:rPr>
          <w:rFonts w:hint="eastAsia" w:ascii="宋体" w:hAnsi="宋体" w:cs="仿宋"/>
          <w:b/>
          <w:bCs/>
          <w:kern w:val="2"/>
          <w:sz w:val="21"/>
          <w:szCs w:val="21"/>
          <w:highlight w:val="none"/>
          <w:shd w:val="clear" w:color="auto" w:fill="FFFFFF"/>
          <w:lang w:val="en-US" w:eastAsia="zh-CN" w:bidi="ar-SA"/>
        </w:rPr>
        <w:t>违约条款</w:t>
      </w:r>
    </w:p>
    <w:p>
      <w:pPr>
        <w:keepNext w:val="0"/>
        <w:keepLines w:val="0"/>
        <w:pageBreakBefore w:val="0"/>
        <w:kinsoku/>
        <w:overflowPunct/>
        <w:topLinePunct w:val="0"/>
        <w:bidi w:val="0"/>
        <w:spacing w:line="400" w:lineRule="exact"/>
        <w:ind w:firstLine="420" w:firstLineChars="200"/>
        <w:rPr>
          <w:rFonts w:hint="eastAsia" w:ascii="宋体" w:hAnsi="宋体" w:cs="宋体"/>
          <w:kern w:val="1"/>
          <w:szCs w:val="21"/>
          <w:highlight w:val="none"/>
          <w:shd w:val="clear" w:color="auto" w:fill="FFFFFF"/>
          <w:lang w:val="en-US" w:eastAsia="zh-CN"/>
        </w:rPr>
      </w:pPr>
      <w:r>
        <w:rPr>
          <w:rFonts w:hint="eastAsia" w:ascii="宋体" w:hAnsi="宋体" w:cs="宋体"/>
          <w:kern w:val="1"/>
          <w:szCs w:val="21"/>
          <w:highlight w:val="none"/>
          <w:shd w:val="clear" w:color="auto" w:fill="FFFFFF"/>
          <w:lang w:val="en-US" w:eastAsia="zh-CN"/>
        </w:rPr>
        <w:t>因中标单位原因各阶段手续办理相关工作超过合同约定期限，每一自然日扣除合同签订总金额2‰作违约金。</w:t>
      </w:r>
    </w:p>
    <w:p>
      <w:pPr>
        <w:keepNext w:val="0"/>
        <w:keepLines w:val="0"/>
        <w:pageBreakBefore w:val="0"/>
        <w:kinsoku/>
        <w:overflowPunct/>
        <w:topLinePunct w:val="0"/>
        <w:bidi w:val="0"/>
        <w:spacing w:line="400" w:lineRule="exact"/>
        <w:ind w:firstLine="420" w:firstLineChars="200"/>
        <w:rPr>
          <w:rFonts w:hint="default" w:ascii="宋体" w:hAnsi="宋体" w:cs="宋体"/>
          <w:kern w:val="1"/>
          <w:szCs w:val="21"/>
          <w:highlight w:val="none"/>
          <w:shd w:val="clear" w:color="auto" w:fill="FFFFFF"/>
          <w:lang w:val="en-US" w:eastAsia="zh-CN"/>
        </w:rPr>
      </w:pPr>
      <w:r>
        <w:rPr>
          <w:rFonts w:hint="eastAsia" w:ascii="宋体" w:hAnsi="宋体" w:cs="宋体"/>
          <w:kern w:val="1"/>
          <w:szCs w:val="21"/>
          <w:highlight w:val="none"/>
          <w:shd w:val="clear" w:color="auto" w:fill="FFFFFF"/>
          <w:lang w:val="en-US" w:eastAsia="zh-CN"/>
        </w:rPr>
        <w:t>计时规则：各阶段计时开始时间以甲、丙双方向中标单位提供相关协助资料时间计；中标单位所需资料需以工作联系单的形式向甲、丙双方做出协助申请，甲、丙双方应在收到中标单位协助申请48H内向中标单位提供所需资料，若甲、丙双方未能及时提供相关资料，超过时间不计入中标单位累计时间。</w:t>
      </w:r>
    </w:p>
    <w:p>
      <w:pPr>
        <w:keepNext w:val="0"/>
        <w:keepLines w:val="0"/>
        <w:pageBreakBefore w:val="0"/>
        <w:numPr>
          <w:ilvl w:val="0"/>
          <w:numId w:val="0"/>
        </w:numPr>
        <w:kinsoku/>
        <w:overflowPunct/>
        <w:topLinePunct w:val="0"/>
        <w:autoSpaceDE w:val="0"/>
        <w:autoSpaceDN w:val="0"/>
        <w:bidi w:val="0"/>
        <w:adjustRightInd w:val="0"/>
        <w:spacing w:line="400" w:lineRule="exact"/>
        <w:ind w:firstLine="422" w:firstLineChars="200"/>
        <w:rPr>
          <w:rFonts w:ascii="宋体" w:hAnsi="宋体" w:cs="宋体"/>
          <w:b/>
          <w:bCs/>
          <w:kern w:val="1"/>
          <w:szCs w:val="21"/>
          <w:highlight w:val="none"/>
          <w:shd w:val="clear" w:color="auto" w:fill="FFFFFF"/>
        </w:rPr>
      </w:pPr>
      <w:r>
        <w:rPr>
          <w:rFonts w:hint="eastAsia" w:ascii="宋体" w:hAnsi="宋体" w:cs="宋体"/>
          <w:b/>
          <w:bCs/>
          <w:kern w:val="1"/>
          <w:szCs w:val="21"/>
          <w:highlight w:val="none"/>
          <w:shd w:val="clear" w:color="auto" w:fill="FFFFFF"/>
          <w:lang w:val="en-US" w:eastAsia="zh-CN"/>
        </w:rPr>
        <w:t>九、</w:t>
      </w:r>
      <w:r>
        <w:rPr>
          <w:rFonts w:hint="eastAsia" w:ascii="宋体" w:hAnsi="宋体" w:cs="宋体"/>
          <w:b/>
          <w:bCs/>
          <w:kern w:val="1"/>
          <w:szCs w:val="21"/>
          <w:highlight w:val="none"/>
          <w:shd w:val="clear" w:color="auto" w:fill="FFFFFF"/>
        </w:rPr>
        <w:t>低价担保</w:t>
      </w:r>
    </w:p>
    <w:p>
      <w:pPr>
        <w:keepNext w:val="0"/>
        <w:keepLines w:val="0"/>
        <w:pageBreakBefore w:val="0"/>
        <w:kinsoku/>
        <w:overflowPunct/>
        <w:topLinePunct w:val="0"/>
        <w:bidi w:val="0"/>
        <w:spacing w:line="400" w:lineRule="exact"/>
        <w:ind w:firstLine="420" w:firstLineChars="200"/>
        <w:rPr>
          <w:b/>
          <w:szCs w:val="21"/>
          <w:highlight w:val="none"/>
        </w:rPr>
      </w:pPr>
      <w:r>
        <w:rPr>
          <w:rFonts w:hint="eastAsia" w:ascii="宋体" w:hAnsi="宋体" w:cs="宋体"/>
          <w:bCs/>
          <w:szCs w:val="21"/>
          <w:highlight w:val="none"/>
        </w:rPr>
        <w:t>中标人向招标人提供低价担保金，中标价低于最高限价的85%时提供，（最高限价×85%-中标价）×3，且最高不超过85%；采用现金保证金</w:t>
      </w:r>
      <w:r>
        <w:rPr>
          <w:rFonts w:hint="eastAsia" w:ascii="宋体" w:hAnsi="宋体" w:cs="宋体"/>
          <w:bCs/>
          <w:szCs w:val="21"/>
          <w:highlight w:val="none"/>
          <w:lang w:val="en-US" w:eastAsia="zh-CN"/>
        </w:rPr>
        <w:t>缴纳</w:t>
      </w:r>
      <w:r>
        <w:rPr>
          <w:rFonts w:hint="eastAsia" w:ascii="宋体" w:hAnsi="宋体" w:cs="宋体"/>
          <w:bCs/>
          <w:szCs w:val="21"/>
          <w:highlight w:val="none"/>
        </w:rPr>
        <w:t>。提交时间：中标候选人公示结束后10个工作日内，中标人按担保金额向招标人提交低价风险担保；本项目完结后，经中标人提出书面申请，招标人经审核过后一次性无息退还。</w:t>
      </w:r>
    </w:p>
    <w:p>
      <w:pPr>
        <w:keepNext w:val="0"/>
        <w:keepLines w:val="0"/>
        <w:pageBreakBefore w:val="0"/>
        <w:kinsoku/>
        <w:overflowPunct/>
        <w:topLinePunct w:val="0"/>
        <w:bidi w:val="0"/>
        <w:spacing w:line="400" w:lineRule="exact"/>
        <w:ind w:firstLine="422" w:firstLineChars="200"/>
        <w:rPr>
          <w:rFonts w:ascii="宋体" w:hAnsi="宋体" w:cs="仿宋"/>
          <w:b/>
          <w:bCs/>
          <w:szCs w:val="21"/>
          <w:highlight w:val="none"/>
          <w:shd w:val="clear" w:color="auto" w:fill="FFFFFF"/>
        </w:rPr>
      </w:pPr>
      <w:r>
        <w:rPr>
          <w:rFonts w:hint="eastAsia"/>
          <w:b/>
          <w:szCs w:val="21"/>
          <w:highlight w:val="none"/>
          <w:lang w:val="en-US" w:eastAsia="zh-CN"/>
        </w:rPr>
        <w:t>十</w:t>
      </w:r>
      <w:r>
        <w:rPr>
          <w:rFonts w:hint="eastAsia"/>
          <w:b/>
          <w:szCs w:val="21"/>
          <w:highlight w:val="none"/>
        </w:rPr>
        <w:t>、竞争性比选须知</w:t>
      </w:r>
    </w:p>
    <w:bookmarkEnd w:id="24"/>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kern w:val="1"/>
          <w:szCs w:val="21"/>
          <w:highlight w:val="none"/>
          <w:shd w:val="clear" w:color="auto" w:fill="FFFFFF"/>
        </w:rPr>
      </w:pPr>
      <w:bookmarkStart w:id="25" w:name="_Toc19552716"/>
      <w:bookmarkStart w:id="26" w:name="_Hlk58760569"/>
      <w:r>
        <w:rPr>
          <w:rFonts w:hint="eastAsia" w:ascii="宋体" w:hAnsi="宋体" w:cs="宋体"/>
          <w:kern w:val="1"/>
          <w:szCs w:val="21"/>
          <w:highlight w:val="none"/>
          <w:shd w:val="clear" w:color="auto" w:fill="FFFFFF"/>
        </w:rPr>
        <w:t>（一）竞争性比选公告发布时间：202</w:t>
      </w:r>
      <w:r>
        <w:rPr>
          <w:rFonts w:hint="eastAsia" w:ascii="宋体" w:hAnsi="宋体" w:cs="宋体"/>
          <w:kern w:val="1"/>
          <w:szCs w:val="21"/>
          <w:highlight w:val="none"/>
          <w:shd w:val="clear" w:color="auto" w:fill="FFFFFF"/>
          <w:lang w:val="en-US" w:eastAsia="zh-CN"/>
        </w:rPr>
        <w:t>3</w:t>
      </w:r>
      <w:r>
        <w:rPr>
          <w:rFonts w:hint="eastAsia" w:ascii="宋体" w:hAnsi="宋体" w:cs="宋体"/>
          <w:kern w:val="1"/>
          <w:szCs w:val="21"/>
          <w:highlight w:val="none"/>
          <w:shd w:val="clear" w:color="auto" w:fill="FFFFFF"/>
        </w:rPr>
        <w:t>年</w:t>
      </w:r>
      <w:r>
        <w:rPr>
          <w:rFonts w:hint="eastAsia" w:ascii="宋体" w:hAnsi="宋体" w:cs="宋体"/>
          <w:kern w:val="1"/>
          <w:szCs w:val="21"/>
          <w:highlight w:val="none"/>
          <w:shd w:val="clear" w:color="auto" w:fill="FFFFFF"/>
          <w:lang w:val="en-US" w:eastAsia="zh-CN"/>
        </w:rPr>
        <w:t>7</w:t>
      </w:r>
      <w:r>
        <w:rPr>
          <w:rFonts w:hint="eastAsia" w:ascii="宋体" w:hAnsi="宋体" w:cs="宋体"/>
          <w:kern w:val="1"/>
          <w:szCs w:val="21"/>
          <w:highlight w:val="none"/>
          <w:shd w:val="clear" w:color="auto" w:fill="FFFFFF"/>
        </w:rPr>
        <w:t>月</w:t>
      </w:r>
      <w:r>
        <w:rPr>
          <w:rFonts w:hint="eastAsia" w:ascii="宋体" w:hAnsi="宋体" w:cs="宋体"/>
          <w:kern w:val="1"/>
          <w:szCs w:val="21"/>
          <w:highlight w:val="none"/>
          <w:shd w:val="clear" w:color="auto" w:fill="FFFFFF"/>
          <w:lang w:val="en-US" w:eastAsia="zh-CN"/>
        </w:rPr>
        <w:t>27</w:t>
      </w:r>
      <w:r>
        <w:rPr>
          <w:rFonts w:hint="eastAsia" w:ascii="宋体" w:hAnsi="宋体" w:cs="宋体"/>
          <w:kern w:val="1"/>
          <w:szCs w:val="21"/>
          <w:highlight w:val="none"/>
          <w:shd w:val="clear" w:color="auto" w:fill="FFFFFF"/>
        </w:rPr>
        <w:t>日起在高速集团官网（https://www.cegc.com.cn/index.html）、高速集团招投标平台（</w:t>
      </w:r>
      <w:r>
        <w:rPr>
          <w:rFonts w:hint="eastAsia"/>
          <w:highlight w:val="none"/>
        </w:rPr>
        <w:t>http://219.152.86.11:8088/pms/</w:t>
      </w:r>
      <w:r>
        <w:rPr>
          <w:rFonts w:hint="eastAsia" w:ascii="宋体" w:hAnsi="宋体" w:cs="宋体"/>
          <w:kern w:val="1"/>
          <w:szCs w:val="21"/>
          <w:highlight w:val="none"/>
          <w:shd w:val="clear" w:color="auto" w:fill="FFFFFF"/>
        </w:rPr>
        <w:t>）上发布竞争性比选公告。</w:t>
      </w:r>
    </w:p>
    <w:p>
      <w:pPr>
        <w:keepNext w:val="0"/>
        <w:keepLines w:val="0"/>
        <w:pageBreakBefore w:val="0"/>
        <w:widowControl w:val="0"/>
        <w:tabs>
          <w:tab w:val="left" w:pos="3990"/>
        </w:tabs>
        <w:kinsoku/>
        <w:wordWrap w:val="0"/>
        <w:overflowPunct/>
        <w:topLinePunct w:val="0"/>
        <w:autoSpaceDE/>
        <w:autoSpaceDN/>
        <w:bidi w:val="0"/>
        <w:adjustRightInd/>
        <w:snapToGrid/>
        <w:spacing w:line="400" w:lineRule="exact"/>
        <w:ind w:firstLine="420" w:firstLineChars="200"/>
        <w:textAlignment w:val="auto"/>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（二）竞争性比选文件报名时间、方式及地点：竞标人在202</w:t>
      </w:r>
      <w:r>
        <w:rPr>
          <w:rFonts w:hint="eastAsia" w:ascii="宋体" w:hAnsi="宋体" w:cs="宋体"/>
          <w:kern w:val="1"/>
          <w:szCs w:val="21"/>
          <w:highlight w:val="none"/>
          <w:shd w:val="clear" w:color="auto" w:fill="FFFFFF"/>
          <w:lang w:val="en-US" w:eastAsia="zh-CN"/>
        </w:rPr>
        <w:t>3</w:t>
      </w:r>
      <w:r>
        <w:rPr>
          <w:rFonts w:hint="eastAsia" w:ascii="宋体" w:hAnsi="宋体" w:cs="宋体"/>
          <w:kern w:val="1"/>
          <w:szCs w:val="21"/>
          <w:highlight w:val="none"/>
          <w:shd w:val="clear" w:color="auto" w:fill="FFFFFF"/>
        </w:rPr>
        <w:t>年</w:t>
      </w:r>
      <w:r>
        <w:rPr>
          <w:rFonts w:hint="eastAsia" w:ascii="宋体" w:hAnsi="宋体" w:cs="宋体"/>
          <w:kern w:val="1"/>
          <w:szCs w:val="21"/>
          <w:highlight w:val="none"/>
          <w:shd w:val="clear" w:color="auto" w:fill="FFFFFF"/>
          <w:lang w:val="en-US" w:eastAsia="zh-CN"/>
        </w:rPr>
        <w:t>7</w:t>
      </w:r>
      <w:bookmarkStart w:id="51" w:name="_GoBack"/>
      <w:bookmarkEnd w:id="51"/>
      <w:r>
        <w:rPr>
          <w:rFonts w:hint="eastAsia" w:ascii="宋体" w:hAnsi="宋体" w:cs="宋体"/>
          <w:kern w:val="1"/>
          <w:szCs w:val="21"/>
          <w:highlight w:val="none"/>
          <w:shd w:val="clear" w:color="auto" w:fill="FFFFFF"/>
        </w:rPr>
        <w:t>月</w:t>
      </w:r>
      <w:r>
        <w:rPr>
          <w:rFonts w:hint="eastAsia" w:ascii="宋体" w:hAnsi="宋体" w:cs="宋体"/>
          <w:kern w:val="1"/>
          <w:szCs w:val="21"/>
          <w:highlight w:val="none"/>
          <w:shd w:val="clear" w:color="auto" w:fill="FFFFFF"/>
          <w:lang w:val="en-US" w:eastAsia="zh-CN"/>
        </w:rPr>
        <w:t>27</w:t>
      </w:r>
      <w:r>
        <w:rPr>
          <w:rFonts w:hint="eastAsia" w:ascii="宋体" w:hAnsi="宋体" w:cs="宋体"/>
          <w:kern w:val="1"/>
          <w:szCs w:val="21"/>
          <w:highlight w:val="none"/>
          <w:shd w:val="clear" w:color="auto" w:fill="FFFFFF"/>
        </w:rPr>
        <w:t>日9时00分至202</w:t>
      </w:r>
      <w:r>
        <w:rPr>
          <w:rFonts w:hint="eastAsia" w:ascii="宋体" w:hAnsi="宋体" w:cs="宋体"/>
          <w:kern w:val="1"/>
          <w:szCs w:val="21"/>
          <w:highlight w:val="none"/>
          <w:shd w:val="clear" w:color="auto" w:fill="FFFFFF"/>
          <w:lang w:val="en-US" w:eastAsia="zh-CN"/>
        </w:rPr>
        <w:t>3</w:t>
      </w:r>
      <w:r>
        <w:rPr>
          <w:rFonts w:hint="eastAsia" w:ascii="宋体" w:hAnsi="宋体" w:cs="宋体"/>
          <w:kern w:val="1"/>
          <w:szCs w:val="21"/>
          <w:highlight w:val="none"/>
          <w:shd w:val="clear" w:color="auto" w:fill="FFFFFF"/>
        </w:rPr>
        <w:t>年</w:t>
      </w:r>
      <w:r>
        <w:rPr>
          <w:rFonts w:hint="eastAsia" w:ascii="宋体" w:hAnsi="宋体" w:cs="宋体"/>
          <w:kern w:val="1"/>
          <w:szCs w:val="21"/>
          <w:highlight w:val="none"/>
          <w:shd w:val="clear" w:color="auto" w:fill="FFFFFF"/>
          <w:lang w:val="en-US" w:eastAsia="zh-CN"/>
        </w:rPr>
        <w:t>8</w:t>
      </w:r>
      <w:r>
        <w:rPr>
          <w:rFonts w:hint="eastAsia" w:ascii="宋体" w:hAnsi="宋体" w:cs="宋体"/>
          <w:kern w:val="1"/>
          <w:szCs w:val="21"/>
          <w:highlight w:val="none"/>
          <w:shd w:val="clear" w:color="auto" w:fill="FFFFFF"/>
        </w:rPr>
        <w:t>月</w:t>
      </w:r>
      <w:r>
        <w:rPr>
          <w:rFonts w:hint="eastAsia" w:ascii="宋体" w:hAnsi="宋体" w:cs="宋体"/>
          <w:kern w:val="1"/>
          <w:szCs w:val="21"/>
          <w:highlight w:val="none"/>
          <w:shd w:val="clear" w:color="auto" w:fill="FFFFFF"/>
          <w:lang w:val="en-US" w:eastAsia="zh-CN"/>
        </w:rPr>
        <w:t>1</w:t>
      </w:r>
      <w:r>
        <w:rPr>
          <w:rFonts w:hint="eastAsia" w:ascii="宋体" w:hAnsi="宋体" w:cs="宋体"/>
          <w:kern w:val="1"/>
          <w:szCs w:val="21"/>
          <w:highlight w:val="none"/>
          <w:shd w:val="clear" w:color="auto" w:fill="FFFFFF"/>
        </w:rPr>
        <w:t>日</w:t>
      </w:r>
      <w:r>
        <w:rPr>
          <w:rFonts w:hint="eastAsia" w:ascii="宋体" w:hAnsi="宋体" w:cs="宋体"/>
          <w:kern w:val="1"/>
          <w:szCs w:val="21"/>
          <w:highlight w:val="none"/>
          <w:shd w:val="clear" w:color="auto" w:fill="FFFFFF"/>
          <w:lang w:val="en-US" w:eastAsia="zh-CN"/>
        </w:rPr>
        <w:t>10</w:t>
      </w:r>
      <w:r>
        <w:rPr>
          <w:rFonts w:hint="eastAsia" w:ascii="宋体" w:hAnsi="宋体" w:cs="宋体"/>
          <w:kern w:val="1"/>
          <w:szCs w:val="21"/>
          <w:highlight w:val="none"/>
          <w:shd w:val="clear" w:color="auto" w:fill="FFFFFF"/>
        </w:rPr>
        <w:t>时</w:t>
      </w:r>
      <w:r>
        <w:rPr>
          <w:rFonts w:hint="eastAsia" w:ascii="宋体" w:hAnsi="宋体" w:cs="宋体"/>
          <w:kern w:val="1"/>
          <w:szCs w:val="21"/>
          <w:highlight w:val="none"/>
          <w:shd w:val="clear" w:color="auto" w:fill="FFFFFF"/>
          <w:lang w:val="en-US" w:eastAsia="zh-CN"/>
        </w:rPr>
        <w:t>00</w:t>
      </w:r>
      <w:r>
        <w:rPr>
          <w:rFonts w:hint="eastAsia" w:ascii="宋体" w:hAnsi="宋体" w:cs="宋体"/>
          <w:kern w:val="1"/>
          <w:szCs w:val="21"/>
          <w:highlight w:val="none"/>
          <w:shd w:val="clear" w:color="auto" w:fill="FFFFFF"/>
        </w:rPr>
        <w:t>分内自行下载项目竞争性比选文件，逾期不予受理。</w:t>
      </w:r>
    </w:p>
    <w:p>
      <w:pPr>
        <w:keepNext w:val="0"/>
        <w:keepLines w:val="0"/>
        <w:pageBreakBefore w:val="0"/>
        <w:kinsoku/>
        <w:overflowPunct/>
        <w:topLinePunct w:val="0"/>
        <w:bidi w:val="0"/>
        <w:spacing w:line="400" w:lineRule="exact"/>
        <w:ind w:firstLine="420" w:firstLineChars="200"/>
        <w:rPr>
          <w:rFonts w:hint="eastAsia" w:ascii="宋体" w:hAnsi="宋体" w:cs="宋体"/>
          <w:kern w:val="1"/>
          <w:szCs w:val="21"/>
          <w:highlight w:val="none"/>
          <w:shd w:val="clear" w:color="auto" w:fill="FFFFFF"/>
          <w:lang w:val="en-US" w:eastAsia="zh-CN"/>
        </w:rPr>
      </w:pPr>
      <w:r>
        <w:rPr>
          <w:rFonts w:hint="eastAsia" w:ascii="宋体" w:hAnsi="宋体" w:cs="宋体"/>
          <w:kern w:val="1"/>
          <w:szCs w:val="21"/>
          <w:highlight w:val="none"/>
          <w:shd w:val="clear" w:color="auto" w:fill="FFFFFF"/>
        </w:rPr>
        <w:t>（三）竞争性比选地点</w:t>
      </w:r>
      <w:r>
        <w:rPr>
          <w:rFonts w:hint="eastAsia" w:ascii="宋体" w:hAnsi="宋体" w:cs="宋体"/>
          <w:kern w:val="1"/>
          <w:szCs w:val="21"/>
          <w:highlight w:val="none"/>
          <w:shd w:val="clear" w:color="auto" w:fill="FFFFFF"/>
          <w:lang w:val="en-US" w:eastAsia="zh-CN"/>
        </w:rPr>
        <w:t>：重庆高速资产经营管理有限公司（重庆市渝北区香锦路4号交建大厦6楼会议室），公司将当场开标。</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（四）竞争性比选报价文件提交截止时间（即开标时间）：202</w:t>
      </w:r>
      <w:r>
        <w:rPr>
          <w:rFonts w:hint="eastAsia" w:ascii="宋体" w:hAnsi="宋体" w:cs="宋体"/>
          <w:kern w:val="1"/>
          <w:szCs w:val="21"/>
          <w:highlight w:val="none"/>
          <w:shd w:val="clear" w:color="auto" w:fill="FFFFFF"/>
          <w:lang w:val="en-US" w:eastAsia="zh-CN"/>
        </w:rPr>
        <w:t>3</w:t>
      </w:r>
      <w:r>
        <w:rPr>
          <w:rFonts w:hint="eastAsia" w:ascii="宋体" w:hAnsi="宋体" w:cs="宋体"/>
          <w:kern w:val="1"/>
          <w:szCs w:val="21"/>
          <w:highlight w:val="none"/>
          <w:shd w:val="clear" w:color="auto" w:fill="FFFFFF"/>
        </w:rPr>
        <w:t>年</w:t>
      </w:r>
      <w:r>
        <w:rPr>
          <w:rFonts w:hint="eastAsia" w:ascii="宋体" w:hAnsi="宋体" w:cs="宋体"/>
          <w:kern w:val="1"/>
          <w:szCs w:val="21"/>
          <w:highlight w:val="none"/>
          <w:shd w:val="clear" w:color="auto" w:fill="FFFFFF"/>
          <w:lang w:val="en-US" w:eastAsia="zh-CN"/>
        </w:rPr>
        <w:t>8</w:t>
      </w:r>
      <w:r>
        <w:rPr>
          <w:rFonts w:hint="eastAsia" w:ascii="宋体" w:hAnsi="宋体" w:cs="宋体"/>
          <w:kern w:val="1"/>
          <w:szCs w:val="21"/>
          <w:highlight w:val="none"/>
          <w:shd w:val="clear" w:color="auto" w:fill="FFFFFF"/>
        </w:rPr>
        <w:t>月</w:t>
      </w:r>
      <w:r>
        <w:rPr>
          <w:rFonts w:hint="eastAsia" w:ascii="宋体" w:hAnsi="宋体" w:cs="宋体"/>
          <w:kern w:val="1"/>
          <w:szCs w:val="21"/>
          <w:highlight w:val="none"/>
          <w:shd w:val="clear" w:color="auto" w:fill="FFFFFF"/>
          <w:lang w:val="en-US" w:eastAsia="zh-CN"/>
        </w:rPr>
        <w:t>1</w:t>
      </w:r>
      <w:r>
        <w:rPr>
          <w:rFonts w:hint="eastAsia" w:ascii="宋体" w:hAnsi="宋体" w:cs="宋体"/>
          <w:kern w:val="1"/>
          <w:szCs w:val="21"/>
          <w:highlight w:val="none"/>
          <w:shd w:val="clear" w:color="auto" w:fill="FFFFFF"/>
        </w:rPr>
        <w:t>日1</w:t>
      </w:r>
      <w:r>
        <w:rPr>
          <w:rFonts w:hint="eastAsia" w:ascii="宋体" w:hAnsi="宋体" w:cs="宋体"/>
          <w:kern w:val="1"/>
          <w:szCs w:val="21"/>
          <w:highlight w:val="none"/>
          <w:shd w:val="clear" w:color="auto" w:fill="FFFFFF"/>
          <w:lang w:val="en-US" w:eastAsia="zh-CN"/>
        </w:rPr>
        <w:t>0</w:t>
      </w:r>
      <w:r>
        <w:rPr>
          <w:rFonts w:hint="eastAsia" w:ascii="宋体" w:hAnsi="宋体" w:cs="宋体"/>
          <w:kern w:val="1"/>
          <w:szCs w:val="21"/>
          <w:highlight w:val="none"/>
          <w:shd w:val="clear" w:color="auto" w:fill="FFFFFF"/>
        </w:rPr>
        <w:t>时00分（北京时间）。</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（五）竞争性比选响应文件的份数及编制要求</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竞争性比选响应文件正本1份</w:t>
      </w:r>
      <w:r>
        <w:rPr>
          <w:rFonts w:hint="eastAsia" w:ascii="宋体" w:hAnsi="宋体" w:cs="宋体"/>
          <w:kern w:val="1"/>
          <w:szCs w:val="21"/>
          <w:highlight w:val="none"/>
          <w:shd w:val="clear" w:color="auto" w:fill="FFFFFF"/>
          <w:lang w:eastAsia="zh-CN"/>
        </w:rPr>
        <w:t>、</w:t>
      </w:r>
      <w:r>
        <w:rPr>
          <w:rFonts w:hint="eastAsia" w:ascii="宋体" w:hAnsi="宋体" w:cs="宋体"/>
          <w:kern w:val="1"/>
          <w:szCs w:val="21"/>
          <w:highlight w:val="none"/>
          <w:shd w:val="clear" w:color="auto" w:fill="FFFFFF"/>
        </w:rPr>
        <w:t>副本1份</w:t>
      </w:r>
      <w:r>
        <w:rPr>
          <w:rFonts w:hint="eastAsia" w:ascii="宋体" w:hAnsi="宋体" w:cs="宋体"/>
          <w:kern w:val="1"/>
          <w:szCs w:val="21"/>
          <w:highlight w:val="none"/>
          <w:shd w:val="clear" w:color="auto" w:fill="FFFFFF"/>
          <w:lang w:eastAsia="zh-CN"/>
        </w:rPr>
        <w:t>、</w:t>
      </w:r>
      <w:r>
        <w:rPr>
          <w:rFonts w:hint="eastAsia" w:ascii="宋体" w:hAnsi="宋体" w:cs="宋体"/>
          <w:kern w:val="1"/>
          <w:szCs w:val="21"/>
          <w:highlight w:val="none"/>
          <w:shd w:val="clear" w:color="auto" w:fill="FFFFFF"/>
          <w:lang w:val="en-US" w:eastAsia="zh-CN"/>
        </w:rPr>
        <w:t>电子文档1份</w:t>
      </w:r>
      <w:r>
        <w:rPr>
          <w:rFonts w:hint="eastAsia" w:ascii="宋体" w:hAnsi="宋体" w:cs="宋体"/>
          <w:kern w:val="1"/>
          <w:szCs w:val="21"/>
          <w:highlight w:val="none"/>
          <w:shd w:val="clear" w:color="auto" w:fill="FFFFFF"/>
        </w:rPr>
        <w:t>，竞争性比选响应文件按竞争性比选文件中规定格式排版，并应编制目录，逐页标注页码。</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w:t>
      </w:r>
      <w:r>
        <w:rPr>
          <w:rFonts w:hint="eastAsia" w:ascii="宋体" w:hAnsi="宋体" w:cs="宋体"/>
          <w:kern w:val="1"/>
          <w:szCs w:val="21"/>
          <w:highlight w:val="none"/>
          <w:shd w:val="clear" w:color="auto" w:fill="FFFFFF"/>
          <w:lang w:val="en-US" w:eastAsia="zh-CN"/>
        </w:rPr>
        <w:t>六</w:t>
      </w:r>
      <w:r>
        <w:rPr>
          <w:rFonts w:hint="eastAsia" w:ascii="宋体" w:hAnsi="宋体" w:cs="宋体"/>
          <w:kern w:val="1"/>
          <w:szCs w:val="21"/>
          <w:highlight w:val="none"/>
          <w:shd w:val="clear" w:color="auto" w:fill="FFFFFF"/>
        </w:rPr>
        <w:t>）密封要求</w:t>
      </w:r>
    </w:p>
    <w:p>
      <w:pPr>
        <w:keepNext w:val="0"/>
        <w:keepLines w:val="0"/>
        <w:pageBreakBefore w:val="0"/>
        <w:kinsoku/>
        <w:overflowPunct/>
        <w:topLinePunct w:val="0"/>
        <w:bidi w:val="0"/>
        <w:spacing w:line="400" w:lineRule="exact"/>
        <w:ind w:firstLine="420" w:firstLineChars="200"/>
        <w:rPr>
          <w:rFonts w:ascii="宋体" w:hAnsi="宋体" w:cs="宋体"/>
          <w:kern w:val="1"/>
          <w:szCs w:val="21"/>
          <w:highlight w:val="none"/>
          <w:shd w:val="clear" w:color="auto" w:fill="FFFFFF"/>
        </w:rPr>
      </w:pPr>
      <w:r>
        <w:rPr>
          <w:rFonts w:hint="eastAsia" w:ascii="宋体" w:hAnsi="宋体" w:cs="宋体"/>
          <w:kern w:val="1"/>
          <w:szCs w:val="21"/>
          <w:highlight w:val="none"/>
          <w:shd w:val="clear" w:color="auto" w:fill="FFFFFF"/>
        </w:rPr>
        <w:t>将竞争性比选响应文件</w:t>
      </w:r>
      <w:r>
        <w:rPr>
          <w:rFonts w:hint="eastAsia" w:ascii="宋体" w:hAnsi="宋体" w:cs="宋体"/>
          <w:kern w:val="1"/>
          <w:szCs w:val="21"/>
          <w:highlight w:val="none"/>
          <w:shd w:val="clear" w:color="auto" w:fill="FFFFFF"/>
          <w:lang w:val="en-US" w:eastAsia="zh-CN"/>
        </w:rPr>
        <w:t>第一卷和第二卷分开袋装密封</w:t>
      </w:r>
      <w:r>
        <w:rPr>
          <w:rFonts w:hint="eastAsia" w:ascii="宋体" w:hAnsi="宋体" w:cs="宋体"/>
          <w:kern w:val="1"/>
          <w:szCs w:val="21"/>
          <w:highlight w:val="none"/>
          <w:shd w:val="clear" w:color="auto" w:fill="FFFFFF"/>
        </w:rPr>
        <w:t>，</w:t>
      </w:r>
      <w:r>
        <w:rPr>
          <w:rFonts w:hint="eastAsia" w:ascii="宋体" w:hAnsi="宋体" w:cs="宋体"/>
          <w:kern w:val="1"/>
          <w:szCs w:val="21"/>
          <w:highlight w:val="none"/>
          <w:shd w:val="clear" w:color="auto" w:fill="FFFFFF"/>
          <w:lang w:val="en-US" w:eastAsia="zh-CN"/>
        </w:rPr>
        <w:t>分别</w:t>
      </w:r>
      <w:r>
        <w:rPr>
          <w:rFonts w:hint="eastAsia" w:ascii="宋体" w:hAnsi="宋体" w:cs="宋体"/>
          <w:kern w:val="1"/>
          <w:szCs w:val="21"/>
          <w:highlight w:val="none"/>
          <w:shd w:val="clear" w:color="auto" w:fill="FFFFFF"/>
        </w:rPr>
        <w:t>在封套上写明</w:t>
      </w:r>
    </w:p>
    <w:p>
      <w:pPr>
        <w:keepNext w:val="0"/>
        <w:keepLines w:val="0"/>
        <w:pageBreakBefore w:val="0"/>
        <w:kinsoku/>
        <w:overflowPunct/>
        <w:topLinePunct w:val="0"/>
        <w:bidi w:val="0"/>
        <w:spacing w:line="400" w:lineRule="exact"/>
        <w:ind w:firstLine="420" w:firstLineChars="200"/>
        <w:jc w:val="center"/>
        <w:rPr>
          <w:rFonts w:hint="eastAsia" w:ascii="宋体" w:hAnsi="宋体" w:eastAsia="宋体" w:cs="宋体"/>
          <w:kern w:val="1"/>
          <w:szCs w:val="21"/>
          <w:highlight w:val="none"/>
          <w:u w:val="single"/>
          <w:shd w:val="clear" w:color="auto" w:fill="FFFFFF"/>
          <w:lang w:eastAsia="zh-CN"/>
        </w:rPr>
      </w:pPr>
      <w:r>
        <w:rPr>
          <w:rFonts w:hint="eastAsia" w:ascii="宋体" w:hAnsi="宋体" w:cs="宋体"/>
          <w:kern w:val="1"/>
          <w:szCs w:val="21"/>
          <w:highlight w:val="none"/>
          <w:u w:val="single"/>
          <w:shd w:val="clear" w:color="auto" w:fill="FFFFFF"/>
          <w:lang w:val="en-US" w:eastAsia="zh-CN"/>
        </w:rPr>
        <w:t>黛山大道</w:t>
      </w:r>
      <w:r>
        <w:rPr>
          <w:rFonts w:hint="eastAsia" w:ascii="宋体" w:hAnsi="宋体" w:cs="宋体"/>
          <w:bCs/>
          <w:kern w:val="1"/>
          <w:szCs w:val="21"/>
          <w:highlight w:val="none"/>
          <w:u w:val="single"/>
          <w:lang w:val="en-US" w:eastAsia="zh-CN"/>
        </w:rPr>
        <w:t>数字经济产业生态西侧</w:t>
      </w:r>
      <w:r>
        <w:rPr>
          <w:rFonts w:hint="eastAsia" w:ascii="宋体" w:hAnsi="宋体" w:cs="宋体"/>
          <w:kern w:val="1"/>
          <w:szCs w:val="21"/>
          <w:highlight w:val="none"/>
          <w:u w:val="single"/>
          <w:shd w:val="clear" w:color="auto" w:fill="FFFFFF"/>
        </w:rPr>
        <w:t>加油站</w:t>
      </w:r>
      <w:r>
        <w:rPr>
          <w:rFonts w:hint="eastAsia" w:ascii="宋体" w:hAnsi="宋体" w:cs="宋体"/>
          <w:kern w:val="1"/>
          <w:szCs w:val="21"/>
          <w:highlight w:val="none"/>
          <w:u w:val="single"/>
          <w:shd w:val="clear" w:color="auto" w:fill="FFFFFF"/>
          <w:lang w:val="en-US" w:eastAsia="zh-CN"/>
        </w:rPr>
        <w:t>工程项目建设报批咨询</w:t>
      </w:r>
      <w:r>
        <w:rPr>
          <w:rFonts w:hint="eastAsia" w:ascii="宋体" w:hAnsi="宋体" w:cs="宋体"/>
          <w:kern w:val="1"/>
          <w:szCs w:val="21"/>
          <w:highlight w:val="none"/>
          <w:u w:val="single"/>
          <w:shd w:val="clear" w:color="auto" w:fill="FFFFFF"/>
        </w:rPr>
        <w:t>竞争性比选响应性文件</w:t>
      </w:r>
      <w:r>
        <w:rPr>
          <w:rFonts w:hint="eastAsia" w:ascii="宋体" w:hAnsi="宋体" w:cs="宋体"/>
          <w:kern w:val="1"/>
          <w:szCs w:val="21"/>
          <w:highlight w:val="none"/>
          <w:u w:val="single"/>
          <w:shd w:val="clear" w:color="auto" w:fill="FFFFFF"/>
          <w:lang w:eastAsia="zh-CN"/>
        </w:rPr>
        <w:t>（</w:t>
      </w:r>
      <w:r>
        <w:rPr>
          <w:rFonts w:hint="eastAsia" w:ascii="宋体" w:hAnsi="宋体" w:cs="宋体"/>
          <w:kern w:val="1"/>
          <w:szCs w:val="21"/>
          <w:highlight w:val="none"/>
          <w:u w:val="single"/>
          <w:shd w:val="clear" w:color="auto" w:fill="FFFFFF"/>
          <w:lang w:val="en-US" w:eastAsia="zh-CN"/>
        </w:rPr>
        <w:t>第二次</w:t>
      </w:r>
      <w:r>
        <w:rPr>
          <w:rFonts w:hint="eastAsia" w:ascii="宋体" w:hAnsi="宋体" w:cs="宋体"/>
          <w:kern w:val="1"/>
          <w:szCs w:val="21"/>
          <w:highlight w:val="none"/>
          <w:u w:val="single"/>
          <w:shd w:val="clear" w:color="auto" w:fill="FFFFFF"/>
          <w:lang w:eastAsia="zh-CN"/>
        </w:rPr>
        <w:t>）</w:t>
      </w:r>
    </w:p>
    <w:p>
      <w:pPr>
        <w:pStyle w:val="4"/>
        <w:rPr>
          <w:rFonts w:hint="default" w:ascii="宋体" w:hAnsi="宋体" w:eastAsia="宋体" w:cs="宋体"/>
          <w:kern w:val="1"/>
          <w:sz w:val="21"/>
          <w:szCs w:val="21"/>
          <w:highlight w:val="none"/>
          <w:u w:val="single"/>
          <w:shd w:val="clear" w:color="auto" w:fill="FFFFFF"/>
          <w:lang w:val="en-US" w:eastAsia="zh-CN" w:bidi="ar-SA"/>
        </w:rPr>
      </w:pPr>
      <w:r>
        <w:rPr>
          <w:rFonts w:hint="eastAsia" w:ascii="宋体" w:hAnsi="宋体" w:eastAsia="宋体" w:cs="宋体"/>
          <w:kern w:val="1"/>
          <w:sz w:val="21"/>
          <w:szCs w:val="21"/>
          <w:highlight w:val="none"/>
          <w:u w:val="single"/>
          <w:shd w:val="clear" w:color="auto" w:fill="FFFFFF"/>
          <w:lang w:val="en-US" w:eastAsia="zh-CN" w:bidi="ar-SA"/>
        </w:rPr>
        <w:t>第一卷/第二卷</w:t>
      </w:r>
    </w:p>
    <w:p>
      <w:pPr>
        <w:keepNext w:val="0"/>
        <w:keepLines w:val="0"/>
        <w:pageBreakBefore w:val="0"/>
        <w:kinsoku/>
        <w:overflowPunct/>
        <w:topLinePunct w:val="0"/>
        <w:bidi w:val="0"/>
        <w:spacing w:line="400" w:lineRule="exact"/>
        <w:ind w:firstLine="420" w:firstLineChars="200"/>
        <w:jc w:val="center"/>
        <w:rPr>
          <w:rFonts w:ascii="宋体" w:hAnsi="宋体" w:cs="宋体"/>
          <w:kern w:val="1"/>
          <w:szCs w:val="21"/>
          <w:highlight w:val="none"/>
          <w:u w:val="single"/>
          <w:shd w:val="clear" w:color="auto" w:fill="FFFFFF"/>
        </w:rPr>
      </w:pPr>
      <w:r>
        <w:rPr>
          <w:rFonts w:hint="eastAsia" w:ascii="宋体" w:hAnsi="宋体" w:cs="宋体"/>
          <w:kern w:val="1"/>
          <w:szCs w:val="21"/>
          <w:highlight w:val="none"/>
          <w:u w:val="single"/>
          <w:shd w:val="clear" w:color="auto" w:fill="FFFFFF"/>
        </w:rPr>
        <w:t>在202</w:t>
      </w:r>
      <w:r>
        <w:rPr>
          <w:rFonts w:hint="eastAsia" w:ascii="宋体" w:hAnsi="宋体" w:cs="宋体"/>
          <w:kern w:val="1"/>
          <w:szCs w:val="21"/>
          <w:highlight w:val="none"/>
          <w:u w:val="single"/>
          <w:shd w:val="clear" w:color="auto" w:fill="FFFFFF"/>
          <w:lang w:val="en-US" w:eastAsia="zh-CN"/>
        </w:rPr>
        <w:t>3</w:t>
      </w:r>
      <w:r>
        <w:rPr>
          <w:rFonts w:hint="eastAsia" w:ascii="宋体" w:hAnsi="宋体" w:cs="宋体"/>
          <w:kern w:val="1"/>
          <w:szCs w:val="21"/>
          <w:highlight w:val="none"/>
          <w:u w:val="single"/>
          <w:shd w:val="clear" w:color="auto" w:fill="FFFFFF"/>
        </w:rPr>
        <w:t>年</w:t>
      </w:r>
      <w:r>
        <w:rPr>
          <w:rFonts w:hint="eastAsia" w:ascii="宋体" w:hAnsi="宋体" w:cs="宋体"/>
          <w:kern w:val="1"/>
          <w:szCs w:val="21"/>
          <w:highlight w:val="none"/>
          <w:u w:val="single"/>
          <w:shd w:val="clear" w:color="auto" w:fill="FFFFFF"/>
          <w:lang w:val="en-US" w:eastAsia="zh-CN"/>
        </w:rPr>
        <w:t>8</w:t>
      </w:r>
      <w:r>
        <w:rPr>
          <w:rFonts w:hint="eastAsia" w:ascii="宋体" w:hAnsi="宋体" w:cs="宋体"/>
          <w:kern w:val="1"/>
          <w:szCs w:val="21"/>
          <w:highlight w:val="none"/>
          <w:u w:val="single"/>
          <w:shd w:val="clear" w:color="auto" w:fill="FFFFFF"/>
        </w:rPr>
        <w:t>月</w:t>
      </w:r>
      <w:r>
        <w:rPr>
          <w:rFonts w:hint="eastAsia" w:ascii="宋体" w:hAnsi="宋体" w:cs="宋体"/>
          <w:kern w:val="1"/>
          <w:szCs w:val="21"/>
          <w:highlight w:val="none"/>
          <w:u w:val="single"/>
          <w:shd w:val="clear" w:color="auto" w:fill="FFFFFF"/>
          <w:lang w:val="en-US" w:eastAsia="zh-CN"/>
        </w:rPr>
        <w:t>1</w:t>
      </w:r>
      <w:r>
        <w:rPr>
          <w:rFonts w:hint="eastAsia" w:ascii="宋体" w:hAnsi="宋体" w:cs="宋体"/>
          <w:kern w:val="1"/>
          <w:szCs w:val="21"/>
          <w:highlight w:val="none"/>
          <w:u w:val="single"/>
          <w:shd w:val="clear" w:color="auto" w:fill="FFFFFF"/>
        </w:rPr>
        <w:t>日10时00分前不得开启</w:t>
      </w:r>
    </w:p>
    <w:p>
      <w:pPr>
        <w:keepNext w:val="0"/>
        <w:keepLines w:val="0"/>
        <w:pageBreakBefore w:val="0"/>
        <w:kinsoku/>
        <w:overflowPunct/>
        <w:topLinePunct w:val="0"/>
        <w:bidi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七</w:t>
      </w:r>
      <w:r>
        <w:rPr>
          <w:rFonts w:hint="eastAsia" w:ascii="宋体" w:hAnsi="宋体" w:cs="宋体"/>
          <w:szCs w:val="21"/>
          <w:highlight w:val="none"/>
        </w:rPr>
        <w:t>）联系方式</w:t>
      </w:r>
    </w:p>
    <w:p>
      <w:pPr>
        <w:keepNext w:val="0"/>
        <w:keepLines w:val="0"/>
        <w:pageBreakBefore w:val="0"/>
        <w:kinsoku/>
        <w:overflowPunct/>
        <w:topLinePunct w:val="0"/>
        <w:bidi w:val="0"/>
        <w:spacing w:line="40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竞争性比选人</w:t>
      </w:r>
      <w:r>
        <w:rPr>
          <w:rFonts w:hint="eastAsia" w:ascii="宋体" w:hAnsi="宋体" w:cs="宋体"/>
          <w:szCs w:val="21"/>
          <w:highlight w:val="none"/>
          <w:lang w:eastAsia="zh-CN"/>
        </w:rPr>
        <w:t>：</w:t>
      </w:r>
      <w:r>
        <w:rPr>
          <w:rFonts w:hint="eastAsia" w:ascii="宋体" w:hAnsi="宋体" w:cs="宋体"/>
          <w:szCs w:val="21"/>
          <w:highlight w:val="none"/>
          <w:lang w:val="en-US" w:eastAsia="zh-CN"/>
        </w:rPr>
        <w:t>重庆高速资产经营管理有限公司</w:t>
      </w:r>
    </w:p>
    <w:p>
      <w:pPr>
        <w:keepNext w:val="0"/>
        <w:keepLines w:val="0"/>
        <w:pageBreakBefore w:val="0"/>
        <w:kinsoku/>
        <w:overflowPunct/>
        <w:topLinePunct w:val="0"/>
        <w:bidi w:val="0"/>
        <w:spacing w:line="40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ascii="宋体" w:hAnsi="宋体" w:cs="宋体"/>
          <w:szCs w:val="21"/>
          <w:highlight w:val="none"/>
        </w:rPr>
        <w:t xml:space="preserve">  址：</w:t>
      </w:r>
      <w:r>
        <w:rPr>
          <w:rFonts w:hint="eastAsia" w:ascii="宋体" w:hAnsi="宋体" w:cs="宋体"/>
          <w:szCs w:val="21"/>
          <w:highlight w:val="none"/>
          <w:lang w:val="en-US" w:eastAsia="zh-CN"/>
        </w:rPr>
        <w:t>重庆市渝北区香锦路4号</w:t>
      </w:r>
    </w:p>
    <w:p>
      <w:pPr>
        <w:keepNext w:val="0"/>
        <w:keepLines w:val="0"/>
        <w:pageBreakBefore w:val="0"/>
        <w:kinsoku/>
        <w:overflowPunct/>
        <w:topLinePunct w:val="0"/>
        <w:bidi w:val="0"/>
        <w:spacing w:line="400" w:lineRule="exact"/>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val="en-US" w:eastAsia="zh-CN"/>
        </w:rPr>
        <w:t>于老师</w:t>
      </w:r>
    </w:p>
    <w:p>
      <w:pPr>
        <w:keepNext w:val="0"/>
        <w:keepLines w:val="0"/>
        <w:pageBreakBefore w:val="0"/>
        <w:kinsoku/>
        <w:overflowPunct/>
        <w:topLinePunct w:val="0"/>
        <w:bidi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电</w:t>
      </w:r>
      <w:r>
        <w:rPr>
          <w:rFonts w:ascii="宋体" w:hAnsi="宋体" w:cs="宋体"/>
          <w:szCs w:val="21"/>
          <w:highlight w:val="none"/>
        </w:rPr>
        <w:t xml:space="preserve">  话：</w:t>
      </w:r>
      <w:r>
        <w:rPr>
          <w:rFonts w:hint="eastAsia" w:ascii="宋体" w:hAnsi="宋体" w:cs="宋体"/>
          <w:szCs w:val="21"/>
          <w:highlight w:val="none"/>
        </w:rPr>
        <w:t>023-89135057</w:t>
      </w:r>
    </w:p>
    <w:bookmarkEnd w:id="25"/>
    <w:bookmarkEnd w:id="26"/>
    <w:p>
      <w:pPr>
        <w:outlineLvl w:val="0"/>
        <w:rPr>
          <w:rFonts w:ascii="宋体" w:hAnsi="宋体" w:cs="宋体"/>
          <w:kern w:val="1"/>
          <w:sz w:val="24"/>
          <w:highlight w:val="none"/>
          <w:shd w:val="clear" w:color="auto" w:fill="FFFFFF"/>
        </w:rPr>
        <w:sectPr>
          <w:headerReference r:id="rId3" w:type="default"/>
          <w:pgSz w:w="11906" w:h="16838"/>
          <w:pgMar w:top="1240" w:right="1800" w:bottom="1098" w:left="1800" w:header="851" w:footer="992" w:gutter="0"/>
          <w:cols w:space="720" w:num="1"/>
        </w:sectPr>
      </w:pPr>
    </w:p>
    <w:p>
      <w:pPr>
        <w:spacing w:line="400" w:lineRule="exact"/>
        <w:jc w:val="center"/>
        <w:rPr>
          <w:rFonts w:hint="eastAsia" w:ascii="宋体" w:hAnsi="宋体" w:cs="宋体"/>
          <w:b/>
          <w:sz w:val="30"/>
          <w:szCs w:val="30"/>
          <w:highlight w:val="none"/>
        </w:rPr>
      </w:pPr>
      <w:bookmarkStart w:id="27" w:name="_Hlk120694948"/>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ascii="宋体" w:hAnsi="宋体" w:cs="宋体"/>
          <w:b/>
          <w:sz w:val="30"/>
          <w:szCs w:val="30"/>
          <w:highlight w:val="none"/>
        </w:rPr>
      </w:pPr>
      <w:r>
        <w:rPr>
          <w:rFonts w:hint="eastAsia" w:ascii="宋体" w:hAnsi="宋体" w:cs="宋体"/>
          <w:b/>
          <w:sz w:val="30"/>
          <w:szCs w:val="30"/>
          <w:highlight w:val="none"/>
        </w:rPr>
        <w:t>竞争性比选响应文件格式</w:t>
      </w:r>
    </w:p>
    <w:bookmarkEnd w:id="27"/>
    <w:p>
      <w:pPr>
        <w:spacing w:line="400" w:lineRule="exact"/>
        <w:jc w:val="center"/>
        <w:rPr>
          <w:rFonts w:ascii="宋体" w:hAnsi="宋体" w:cs="宋体"/>
          <w:b/>
          <w:sz w:val="30"/>
          <w:szCs w:val="30"/>
          <w:highlight w:val="none"/>
        </w:rPr>
      </w:pPr>
      <w:r>
        <w:rPr>
          <w:rFonts w:hint="eastAsia" w:ascii="宋体" w:hAnsi="宋体" w:cs="宋体"/>
          <w:b/>
          <w:sz w:val="30"/>
          <w:szCs w:val="30"/>
          <w:highlight w:val="none"/>
        </w:rPr>
        <w:t>（以下内容为示例）</w:t>
      </w:r>
    </w:p>
    <w:p>
      <w:pPr>
        <w:jc w:val="both"/>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lang w:val="en-US" w:eastAsia="zh-CN"/>
        </w:rPr>
      </w:pPr>
    </w:p>
    <w:p>
      <w:pPr>
        <w:jc w:val="center"/>
        <w:rPr>
          <w:rFonts w:hint="eastAsia" w:ascii="宋体" w:hAnsi="宋体" w:cs="宋体"/>
          <w:b/>
          <w:sz w:val="44"/>
          <w:szCs w:val="44"/>
          <w:highlight w:val="none"/>
        </w:rPr>
      </w:pPr>
      <w:r>
        <w:rPr>
          <w:rFonts w:hint="eastAsia" w:ascii="宋体" w:hAnsi="宋体" w:cs="宋体"/>
          <w:b/>
          <w:sz w:val="44"/>
          <w:szCs w:val="44"/>
          <w:highlight w:val="none"/>
          <w:lang w:val="en-US" w:eastAsia="zh-CN"/>
        </w:rPr>
        <w:t>黛山大道数字经济产业生态西侧加</w:t>
      </w:r>
      <w:r>
        <w:rPr>
          <w:rFonts w:hint="eastAsia" w:ascii="宋体" w:hAnsi="宋体" w:cs="宋体"/>
          <w:b/>
          <w:sz w:val="44"/>
          <w:szCs w:val="44"/>
          <w:highlight w:val="none"/>
        </w:rPr>
        <w:t>油站</w:t>
      </w:r>
    </w:p>
    <w:p>
      <w:pPr>
        <w:jc w:val="center"/>
        <w:rPr>
          <w:rFonts w:hint="eastAsia" w:ascii="宋体" w:hAnsi="宋体" w:cs="宋体"/>
          <w:b/>
          <w:sz w:val="44"/>
          <w:szCs w:val="44"/>
          <w:highlight w:val="none"/>
          <w:lang w:val="en-US" w:eastAsia="zh-CN"/>
        </w:rPr>
      </w:pPr>
      <w:r>
        <w:rPr>
          <w:rFonts w:hint="eastAsia" w:ascii="宋体" w:hAnsi="宋体" w:cs="宋体"/>
          <w:b/>
          <w:sz w:val="44"/>
          <w:szCs w:val="44"/>
          <w:highlight w:val="none"/>
          <w:lang w:val="en-US" w:eastAsia="zh-CN"/>
        </w:rPr>
        <w:t>工程项目建设报批咨询项目</w:t>
      </w:r>
    </w:p>
    <w:p>
      <w:pPr>
        <w:jc w:val="center"/>
        <w:rPr>
          <w:rFonts w:ascii="宋体" w:hAnsi="宋体" w:cs="宋体"/>
          <w:b/>
          <w:sz w:val="44"/>
          <w:szCs w:val="44"/>
          <w:highlight w:val="none"/>
        </w:rPr>
      </w:pPr>
      <w:r>
        <w:rPr>
          <w:rFonts w:hint="eastAsia" w:ascii="宋体" w:hAnsi="宋体" w:cs="宋体"/>
          <w:b/>
          <w:sz w:val="44"/>
          <w:szCs w:val="44"/>
          <w:highlight w:val="none"/>
          <w:lang w:val="en-US" w:eastAsia="zh-CN"/>
        </w:rPr>
        <w:t>（第二次）</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both"/>
        <w:rPr>
          <w:rFonts w:ascii="宋体" w:hAnsi="宋体" w:cs="宋体"/>
          <w:b/>
          <w:sz w:val="44"/>
          <w:szCs w:val="44"/>
          <w:highlight w:val="none"/>
        </w:rPr>
      </w:pPr>
    </w:p>
    <w:p>
      <w:pPr>
        <w:jc w:val="center"/>
        <w:rPr>
          <w:rFonts w:ascii="宋体" w:hAnsi="宋体" w:cs="宋体"/>
          <w:b/>
          <w:sz w:val="44"/>
          <w:szCs w:val="44"/>
          <w:highlight w:val="none"/>
        </w:rPr>
      </w:pPr>
    </w:p>
    <w:p>
      <w:pPr>
        <w:jc w:val="center"/>
        <w:rPr>
          <w:rFonts w:ascii="宋体" w:hAnsi="宋体" w:cs="宋体"/>
          <w:b/>
          <w:sz w:val="44"/>
          <w:szCs w:val="44"/>
          <w:highlight w:val="none"/>
        </w:rPr>
      </w:pPr>
      <w:r>
        <w:rPr>
          <w:rFonts w:hint="eastAsia" w:ascii="宋体" w:hAnsi="宋体" w:cs="宋体"/>
          <w:b/>
          <w:sz w:val="44"/>
          <w:szCs w:val="44"/>
          <w:highlight w:val="none"/>
        </w:rPr>
        <w:t>竞争性比选响应</w:t>
      </w:r>
      <w:r>
        <w:rPr>
          <w:rFonts w:ascii="宋体" w:hAnsi="宋体" w:cs="宋体"/>
          <w:b/>
          <w:sz w:val="44"/>
          <w:szCs w:val="44"/>
          <w:highlight w:val="none"/>
        </w:rPr>
        <w:t>文件</w:t>
      </w:r>
    </w:p>
    <w:p>
      <w:pPr>
        <w:pageBreakBefore w:val="0"/>
        <w:kinsoku/>
        <w:wordWrap/>
        <w:overflowPunct/>
        <w:bidi w:val="0"/>
        <w:spacing w:line="579"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第一卷</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（商务文件）</w:t>
      </w: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spacing w:line="360" w:lineRule="auto"/>
        <w:jc w:val="center"/>
        <w:rPr>
          <w:rFonts w:ascii="宋体" w:hAnsi="宋体" w:cs="宋体"/>
          <w:bCs/>
          <w:sz w:val="32"/>
          <w:szCs w:val="32"/>
          <w:highlight w:val="none"/>
        </w:rPr>
      </w:pPr>
      <w:bookmarkStart w:id="28" w:name="_Hlk58759277"/>
      <w:r>
        <w:rPr>
          <w:rFonts w:hint="eastAsia" w:ascii="宋体" w:hAnsi="宋体" w:cs="宋体"/>
          <w:bCs/>
          <w:sz w:val="32"/>
          <w:szCs w:val="32"/>
          <w:highlight w:val="none"/>
        </w:rPr>
        <w:t>比选申请人：</w:t>
      </w:r>
      <w:r>
        <w:rPr>
          <w:rFonts w:ascii="宋体" w:hAnsi="宋体" w:cs="宋体"/>
          <w:bCs/>
          <w:sz w:val="32"/>
          <w:szCs w:val="32"/>
          <w:highlight w:val="none"/>
          <w:u w:val="single"/>
        </w:rPr>
        <w:t xml:space="preserve">                   </w:t>
      </w:r>
      <w:r>
        <w:rPr>
          <w:rFonts w:hint="eastAsia" w:ascii="宋体" w:hAnsi="宋体" w:cs="宋体"/>
          <w:bCs/>
          <w:sz w:val="32"/>
          <w:szCs w:val="32"/>
          <w:highlight w:val="none"/>
        </w:rPr>
        <w:t>（盖单位公章）</w:t>
      </w:r>
      <w:bookmarkEnd w:id="28"/>
    </w:p>
    <w:p>
      <w:pPr>
        <w:spacing w:line="360" w:lineRule="auto"/>
        <w:jc w:val="center"/>
        <w:rPr>
          <w:rFonts w:ascii="宋体" w:hAnsi="宋体"/>
          <w:kern w:val="1"/>
          <w:sz w:val="32"/>
          <w:szCs w:val="32"/>
          <w:highlight w:val="none"/>
          <w:u w:val="single"/>
          <w:shd w:val="clear" w:color="auto" w:fill="FFFFFF"/>
        </w:rPr>
      </w:pPr>
      <w:r>
        <w:rPr>
          <w:rFonts w:hint="eastAsia" w:ascii="宋体" w:hAnsi="宋体" w:cs="宋体"/>
          <w:bCs/>
          <w:sz w:val="32"/>
          <w:szCs w:val="32"/>
          <w:highlight w:val="none"/>
        </w:rPr>
        <w:t>2</w:t>
      </w:r>
      <w:r>
        <w:rPr>
          <w:rFonts w:ascii="宋体" w:hAnsi="宋体" w:cs="宋体"/>
          <w:bCs/>
          <w:sz w:val="32"/>
          <w:szCs w:val="32"/>
          <w:highlight w:val="none"/>
        </w:rPr>
        <w:t>02</w:t>
      </w:r>
      <w:r>
        <w:rPr>
          <w:rFonts w:hint="eastAsia" w:ascii="宋体" w:hAnsi="宋体" w:cs="宋体"/>
          <w:bCs/>
          <w:sz w:val="32"/>
          <w:szCs w:val="32"/>
          <w:highlight w:val="none"/>
          <w:lang w:val="en-US" w:eastAsia="zh-CN"/>
        </w:rPr>
        <w:t>3</w:t>
      </w:r>
      <w:r>
        <w:rPr>
          <w:rFonts w:hint="eastAsia" w:ascii="宋体" w:hAnsi="宋体" w:cs="宋体"/>
          <w:bCs/>
          <w:sz w:val="32"/>
          <w:szCs w:val="32"/>
          <w:highlight w:val="none"/>
        </w:rPr>
        <w:t>年</w:t>
      </w:r>
      <w:r>
        <w:rPr>
          <w:rFonts w:ascii="宋体" w:hAnsi="宋体" w:cs="宋体"/>
          <w:bCs/>
          <w:sz w:val="32"/>
          <w:szCs w:val="32"/>
          <w:highlight w:val="none"/>
        </w:rPr>
        <w:t xml:space="preserve">  </w:t>
      </w:r>
      <w:r>
        <w:rPr>
          <w:rFonts w:hint="eastAsia" w:ascii="宋体" w:hAnsi="宋体" w:cs="宋体"/>
          <w:bCs/>
          <w:sz w:val="32"/>
          <w:szCs w:val="32"/>
          <w:highlight w:val="none"/>
        </w:rPr>
        <w:t xml:space="preserve">月 </w:t>
      </w:r>
      <w:r>
        <w:rPr>
          <w:rFonts w:ascii="宋体" w:hAnsi="宋体" w:cs="宋体"/>
          <w:bCs/>
          <w:sz w:val="32"/>
          <w:szCs w:val="32"/>
          <w:highlight w:val="none"/>
        </w:rPr>
        <w:t xml:space="preserve"> </w:t>
      </w:r>
      <w:r>
        <w:rPr>
          <w:rFonts w:hint="eastAsia" w:ascii="宋体" w:hAnsi="宋体" w:cs="宋体"/>
          <w:bCs/>
          <w:sz w:val="32"/>
          <w:szCs w:val="32"/>
          <w:highlight w:val="none"/>
        </w:rPr>
        <w:t>日</w:t>
      </w:r>
    </w:p>
    <w:p>
      <w:pPr>
        <w:jc w:val="center"/>
        <w:rPr>
          <w:rFonts w:ascii="宋体" w:hAnsi="宋体"/>
          <w:kern w:val="1"/>
          <w:sz w:val="32"/>
          <w:szCs w:val="32"/>
          <w:highlight w:val="none"/>
          <w:u w:val="single"/>
          <w:shd w:val="clear" w:color="auto" w:fill="FFFFFF"/>
        </w:rPr>
        <w:sectPr>
          <w:headerReference r:id="rId4" w:type="default"/>
          <w:pgSz w:w="11906" w:h="16838"/>
          <w:pgMar w:top="1440" w:right="1800" w:bottom="1440" w:left="1800" w:header="851" w:footer="992" w:gutter="0"/>
          <w:cols w:space="720" w:num="1"/>
        </w:sectPr>
      </w:pPr>
    </w:p>
    <w:p>
      <w:pPr>
        <w:spacing w:line="579" w:lineRule="exact"/>
        <w:jc w:val="center"/>
        <w:rPr>
          <w:rFonts w:ascii="宋体" w:hAnsi="宋体" w:cs="宋体"/>
          <w:b/>
          <w:bCs/>
          <w:sz w:val="44"/>
          <w:szCs w:val="44"/>
          <w:highlight w:val="none"/>
        </w:rPr>
      </w:pPr>
      <w:r>
        <w:rPr>
          <w:rFonts w:hint="eastAsia" w:ascii="宋体" w:hAnsi="宋体" w:cs="宋体"/>
          <w:b/>
          <w:bCs/>
          <w:sz w:val="44"/>
          <w:szCs w:val="44"/>
          <w:highlight w:val="none"/>
        </w:rPr>
        <w:t>目 录</w:t>
      </w:r>
    </w:p>
    <w:p>
      <w:pPr>
        <w:pStyle w:val="10"/>
        <w:tabs>
          <w:tab w:val="right" w:leader="dot" w:pos="8805"/>
        </w:tabs>
        <w:rPr>
          <w:highlight w:val="none"/>
        </w:rPr>
      </w:pPr>
    </w:p>
    <w:p>
      <w:pPr>
        <w:spacing w:line="360" w:lineRule="auto"/>
        <w:rPr>
          <w:rFonts w:ascii="宋体" w:hAnsi="宋体" w:cs="宋体"/>
          <w:sz w:val="24"/>
          <w:highlight w:val="none"/>
        </w:rPr>
      </w:pPr>
      <w:r>
        <w:rPr>
          <w:rFonts w:hint="eastAsia" w:ascii="宋体" w:hAnsi="宋体" w:cs="宋体"/>
          <w:sz w:val="24"/>
          <w:highlight w:val="none"/>
        </w:rPr>
        <w:t>一、法定代表人身份证明或授权委托书  ……………………………………**</w:t>
      </w:r>
    </w:p>
    <w:p>
      <w:pPr>
        <w:spacing w:line="360" w:lineRule="auto"/>
        <w:rPr>
          <w:rFonts w:ascii="宋体" w:hAnsi="宋体" w:cs="宋体"/>
          <w:sz w:val="24"/>
          <w:highlight w:val="none"/>
        </w:rPr>
      </w:pPr>
      <w:r>
        <w:rPr>
          <w:rFonts w:hint="eastAsia" w:ascii="宋体" w:hAnsi="宋体" w:cs="宋体"/>
          <w:sz w:val="24"/>
          <w:highlight w:val="none"/>
        </w:rPr>
        <w:t>二、比选申请人基本情况表  …………………………………………………**</w:t>
      </w:r>
    </w:p>
    <w:p>
      <w:pPr>
        <w:spacing w:line="360" w:lineRule="auto"/>
        <w:rPr>
          <w:rFonts w:ascii="宋体" w:hAnsi="宋体" w:cs="宋体"/>
          <w:sz w:val="24"/>
          <w:highlight w:val="none"/>
        </w:rPr>
      </w:pPr>
      <w:r>
        <w:rPr>
          <w:rFonts w:hint="eastAsia" w:ascii="宋体" w:hAnsi="宋体" w:cs="宋体"/>
          <w:sz w:val="24"/>
          <w:highlight w:val="none"/>
        </w:rPr>
        <w:t>三、比选申请人营业执照复印件………………………………………………**</w:t>
      </w:r>
    </w:p>
    <w:p>
      <w:pPr>
        <w:spacing w:line="360" w:lineRule="auto"/>
        <w:ind w:left="480" w:hanging="480" w:hangingChars="200"/>
        <w:rPr>
          <w:rFonts w:hint="default" w:ascii="宋体" w:hAnsi="宋体" w:cs="宋体"/>
          <w:sz w:val="24"/>
          <w:highlight w:val="none"/>
          <w:lang w:val="en-US" w:eastAsia="zh-CN"/>
        </w:rPr>
      </w:pPr>
      <w:r>
        <w:rPr>
          <w:rFonts w:hint="eastAsia" w:ascii="宋体" w:hAnsi="宋体" w:cs="宋体"/>
          <w:sz w:val="24"/>
          <w:highlight w:val="none"/>
        </w:rPr>
        <w:t>四、</w:t>
      </w:r>
      <w:r>
        <w:rPr>
          <w:rFonts w:hint="eastAsia" w:ascii="宋体" w:hAnsi="宋体" w:cs="宋体"/>
          <w:sz w:val="24"/>
          <w:highlight w:val="none"/>
          <w:lang w:eastAsia="zh-CN"/>
        </w:rPr>
        <w:t>“</w:t>
      </w:r>
      <w:r>
        <w:rPr>
          <w:rFonts w:hint="eastAsia" w:ascii="宋体" w:hAnsi="宋体" w:cs="宋体"/>
          <w:sz w:val="24"/>
          <w:highlight w:val="none"/>
          <w:lang w:val="en-US" w:eastAsia="zh-CN"/>
        </w:rPr>
        <w:t>信用中国</w:t>
      </w:r>
      <w:r>
        <w:rPr>
          <w:rFonts w:hint="eastAsia" w:ascii="宋体" w:hAnsi="宋体" w:cs="宋体"/>
          <w:sz w:val="24"/>
          <w:highlight w:val="none"/>
          <w:lang w:eastAsia="zh-CN"/>
        </w:rPr>
        <w:t>”</w:t>
      </w:r>
      <w:r>
        <w:rPr>
          <w:rFonts w:hint="eastAsia" w:ascii="宋体" w:hAnsi="宋体" w:cs="宋体"/>
          <w:sz w:val="24"/>
          <w:highlight w:val="none"/>
        </w:rPr>
        <w:t>网站（www.creditchina.gov.cn）中未被列入失信被执行人名单（黑名单）</w:t>
      </w:r>
      <w:r>
        <w:rPr>
          <w:rFonts w:hint="eastAsia" w:ascii="宋体" w:hAnsi="宋体" w:cs="宋体"/>
          <w:sz w:val="24"/>
          <w:highlight w:val="none"/>
          <w:lang w:val="en-US" w:eastAsia="zh-CN"/>
        </w:rPr>
        <w:t>截图</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项目负责人职称证书………………………………………………………**</w:t>
      </w:r>
    </w:p>
    <w:p>
      <w:pPr>
        <w:spacing w:line="360" w:lineRule="auto"/>
        <w:ind w:left="480" w:hanging="480" w:hangingChars="200"/>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、比选申请人人业绩资料（合同文件和项目报建及验收完成的证明材料同时提供）…………………………………………………………………………**</w:t>
      </w:r>
    </w:p>
    <w:p>
      <w:pPr>
        <w:tabs>
          <w:tab w:val="left" w:pos="900"/>
          <w:tab w:val="left" w:pos="1080"/>
        </w:tabs>
        <w:spacing w:line="300" w:lineRule="auto"/>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ascii="宋体" w:hAnsi="宋体" w:cs="Arial"/>
          <w:b/>
          <w:kern w:val="1"/>
          <w:sz w:val="24"/>
          <w:highlight w:val="none"/>
          <w:shd w:val="clear" w:color="auto" w:fill="FFFFFF"/>
        </w:rPr>
      </w:pPr>
    </w:p>
    <w:p>
      <w:pPr>
        <w:spacing w:line="440" w:lineRule="exact"/>
        <w:ind w:firstLine="2003"/>
        <w:outlineLvl w:val="1"/>
        <w:rPr>
          <w:rFonts w:ascii="宋体" w:hAnsi="宋体"/>
          <w:b/>
          <w:kern w:val="1"/>
          <w:highlight w:val="none"/>
          <w:shd w:val="clear" w:color="auto" w:fill="FFFFFF"/>
        </w:rPr>
      </w:pPr>
    </w:p>
    <w:p>
      <w:pPr>
        <w:spacing w:line="440" w:lineRule="exact"/>
        <w:jc w:val="center"/>
        <w:outlineLvl w:val="1"/>
        <w:rPr>
          <w:rFonts w:ascii="宋体" w:hAnsi="宋体"/>
          <w:kern w:val="1"/>
          <w:sz w:val="28"/>
          <w:szCs w:val="28"/>
          <w:highlight w:val="none"/>
          <w:shd w:val="clear" w:color="auto" w:fill="FFFFFF"/>
        </w:rPr>
      </w:pPr>
      <w:r>
        <w:rPr>
          <w:rFonts w:ascii="宋体" w:hAnsi="宋体"/>
          <w:b/>
          <w:kern w:val="1"/>
          <w:sz w:val="24"/>
          <w:highlight w:val="none"/>
          <w:shd w:val="clear" w:color="auto" w:fill="FFFFFF"/>
        </w:rPr>
        <w:br w:type="page"/>
      </w:r>
      <w:r>
        <w:rPr>
          <w:rFonts w:hint="eastAsia" w:ascii="宋体" w:hAnsi="宋体"/>
          <w:b/>
          <w:kern w:val="1"/>
          <w:sz w:val="28"/>
          <w:szCs w:val="28"/>
          <w:highlight w:val="none"/>
          <w:shd w:val="clear" w:color="auto" w:fill="FFFFFF"/>
        </w:rPr>
        <w:t>一</w:t>
      </w:r>
      <w:r>
        <w:rPr>
          <w:rFonts w:ascii="宋体" w:hAnsi="宋体"/>
          <w:b/>
          <w:kern w:val="1"/>
          <w:sz w:val="28"/>
          <w:szCs w:val="28"/>
          <w:highlight w:val="none"/>
          <w:shd w:val="clear" w:color="auto" w:fill="FFFFFF"/>
        </w:rPr>
        <w:t>、</w:t>
      </w:r>
      <w:r>
        <w:rPr>
          <w:rFonts w:hint="eastAsia" w:ascii="宋体" w:hAnsi="宋体"/>
          <w:b/>
          <w:kern w:val="1"/>
          <w:sz w:val="28"/>
          <w:szCs w:val="28"/>
          <w:highlight w:val="none"/>
          <w:shd w:val="clear" w:color="auto" w:fill="FFFFFF"/>
        </w:rPr>
        <w:t>法定代表人身份证明及授权委托书</w:t>
      </w:r>
    </w:p>
    <w:p>
      <w:pPr>
        <w:spacing w:line="440" w:lineRule="exact"/>
        <w:rPr>
          <w:rFonts w:ascii="宋体" w:hAnsi="宋体"/>
          <w:kern w:val="1"/>
          <w:sz w:val="24"/>
          <w:highlight w:val="none"/>
          <w:shd w:val="clear" w:color="auto" w:fill="FFFFFF"/>
        </w:rPr>
      </w:pPr>
    </w:p>
    <w:p>
      <w:pPr>
        <w:spacing w:line="440" w:lineRule="exact"/>
        <w:ind w:firstLine="482"/>
        <w:jc w:val="center"/>
        <w:outlineLvl w:val="2"/>
        <w:rPr>
          <w:rFonts w:ascii="宋体" w:hAnsi="宋体"/>
          <w:b/>
          <w:kern w:val="1"/>
          <w:sz w:val="24"/>
          <w:highlight w:val="none"/>
          <w:shd w:val="clear" w:color="auto" w:fill="FFFFFF"/>
        </w:rPr>
      </w:pPr>
      <w:bookmarkStart w:id="29" w:name="_Toc262547328"/>
      <w:bookmarkEnd w:id="29"/>
      <w:r>
        <w:rPr>
          <w:rFonts w:hint="eastAsia" w:ascii="宋体" w:hAnsi="宋体"/>
          <w:b/>
          <w:kern w:val="1"/>
          <w:sz w:val="24"/>
          <w:highlight w:val="none"/>
          <w:shd w:val="clear" w:color="auto" w:fill="FFFFFF"/>
        </w:rPr>
        <w:t>（一）法定代表人身份证明</w:t>
      </w:r>
    </w:p>
    <w:p>
      <w:pPr>
        <w:spacing w:line="360" w:lineRule="auto"/>
        <w:rPr>
          <w:rFonts w:ascii="宋体" w:hAnsi="宋体"/>
          <w:color w:val="000000"/>
          <w:sz w:val="22"/>
          <w:highlight w:val="none"/>
        </w:rPr>
      </w:pPr>
      <w:r>
        <w:rPr>
          <w:rFonts w:hint="eastAsia" w:ascii="宋体" w:hAnsi="宋体"/>
          <w:color w:val="000000"/>
          <w:sz w:val="22"/>
          <w:highlight w:val="none"/>
        </w:rPr>
        <w:t>竞标人名称：</w:t>
      </w:r>
      <w:r>
        <w:rPr>
          <w:rFonts w:ascii="宋体" w:hAnsi="宋体"/>
          <w:color w:val="000000"/>
          <w:sz w:val="22"/>
          <w:highlight w:val="none"/>
        </w:rPr>
        <w:t xml:space="preserve"> </w:t>
      </w:r>
      <w:r>
        <w:rPr>
          <w:rFonts w:ascii="宋体" w:hAnsi="宋体"/>
          <w:color w:val="000000"/>
          <w:sz w:val="22"/>
          <w:highlight w:val="none"/>
          <w:u w:val="single"/>
        </w:rPr>
        <w:t xml:space="preserve">                         </w:t>
      </w:r>
      <w:r>
        <w:rPr>
          <w:rFonts w:hint="eastAsia" w:ascii="宋体" w:hAnsi="宋体"/>
          <w:color w:val="000000"/>
          <w:sz w:val="22"/>
          <w:highlight w:val="none"/>
          <w:u w:val="single"/>
        </w:rPr>
        <w:t xml:space="preserve"> </w:t>
      </w:r>
      <w:r>
        <w:rPr>
          <w:rFonts w:ascii="宋体" w:hAnsi="宋体"/>
          <w:color w:val="000000"/>
          <w:sz w:val="22"/>
          <w:highlight w:val="none"/>
          <w:u w:val="single"/>
        </w:rPr>
        <w:t xml:space="preserve">   </w:t>
      </w:r>
    </w:p>
    <w:p>
      <w:pPr>
        <w:spacing w:line="360" w:lineRule="auto"/>
        <w:rPr>
          <w:rFonts w:ascii="宋体" w:hAnsi="宋体"/>
          <w:color w:val="000000"/>
          <w:sz w:val="22"/>
          <w:highlight w:val="none"/>
        </w:rPr>
      </w:pPr>
      <w:r>
        <w:rPr>
          <w:rFonts w:hint="eastAsia" w:ascii="宋体" w:hAnsi="宋体"/>
          <w:color w:val="000000"/>
          <w:sz w:val="22"/>
          <w:highlight w:val="none"/>
        </w:rPr>
        <w:t>单位性质：</w:t>
      </w:r>
      <w:r>
        <w:rPr>
          <w:rFonts w:ascii="宋体" w:hAnsi="宋体"/>
          <w:color w:val="000000"/>
          <w:sz w:val="22"/>
          <w:highlight w:val="none"/>
          <w:u w:val="single"/>
        </w:rPr>
        <w:t xml:space="preserve">                               </w:t>
      </w:r>
      <w:r>
        <w:rPr>
          <w:rFonts w:ascii="宋体" w:hAnsi="宋体"/>
          <w:color w:val="000000"/>
          <w:sz w:val="22"/>
          <w:highlight w:val="none"/>
        </w:rPr>
        <w:t xml:space="preserve"> </w:t>
      </w:r>
    </w:p>
    <w:p>
      <w:pPr>
        <w:spacing w:line="360" w:lineRule="auto"/>
        <w:rPr>
          <w:rFonts w:ascii="宋体" w:hAnsi="宋体"/>
          <w:color w:val="000000"/>
          <w:sz w:val="22"/>
          <w:highlight w:val="none"/>
        </w:rPr>
      </w:pPr>
      <w:r>
        <w:rPr>
          <w:rFonts w:hint="eastAsia" w:ascii="宋体" w:hAnsi="宋体"/>
          <w:color w:val="000000"/>
          <w:sz w:val="22"/>
          <w:highlight w:val="none"/>
        </w:rPr>
        <w:t>地址：</w:t>
      </w:r>
      <w:r>
        <w:rPr>
          <w:rFonts w:ascii="宋体" w:hAnsi="宋体"/>
          <w:color w:val="000000"/>
          <w:sz w:val="22"/>
          <w:highlight w:val="none"/>
          <w:u w:val="single"/>
        </w:rPr>
        <w:t xml:space="preserve">                                   </w:t>
      </w:r>
    </w:p>
    <w:p>
      <w:pPr>
        <w:spacing w:line="360" w:lineRule="auto"/>
        <w:rPr>
          <w:rFonts w:ascii="宋体" w:hAnsi="宋体"/>
          <w:color w:val="000000"/>
          <w:sz w:val="22"/>
          <w:highlight w:val="none"/>
        </w:rPr>
      </w:pPr>
      <w:r>
        <w:rPr>
          <w:rFonts w:hint="eastAsia" w:ascii="宋体" w:hAnsi="宋体"/>
          <w:color w:val="000000"/>
          <w:sz w:val="22"/>
          <w:highlight w:val="none"/>
        </w:rPr>
        <w:t>成立时间：</w:t>
      </w:r>
      <w:r>
        <w:rPr>
          <w:rFonts w:ascii="宋体" w:hAnsi="宋体"/>
          <w:color w:val="000000"/>
          <w:sz w:val="22"/>
          <w:highlight w:val="none"/>
          <w:u w:val="single"/>
        </w:rPr>
        <w:t xml:space="preserve">         </w:t>
      </w:r>
      <w:r>
        <w:rPr>
          <w:rFonts w:ascii="宋体" w:hAnsi="宋体"/>
          <w:color w:val="000000"/>
          <w:sz w:val="22"/>
          <w:highlight w:val="none"/>
        </w:rPr>
        <w:t xml:space="preserve"> </w:t>
      </w:r>
      <w:r>
        <w:rPr>
          <w:rFonts w:hint="eastAsia" w:ascii="宋体" w:hAnsi="宋体"/>
          <w:color w:val="000000"/>
          <w:sz w:val="22"/>
          <w:highlight w:val="none"/>
        </w:rPr>
        <w:t>年</w:t>
      </w:r>
      <w:r>
        <w:rPr>
          <w:rFonts w:ascii="宋体" w:hAnsi="宋体"/>
          <w:color w:val="000000"/>
          <w:sz w:val="22"/>
          <w:highlight w:val="none"/>
          <w:u w:val="single"/>
        </w:rPr>
        <w:t xml:space="preserve">       </w:t>
      </w:r>
      <w:r>
        <w:rPr>
          <w:rFonts w:ascii="宋体" w:hAnsi="宋体"/>
          <w:color w:val="000000"/>
          <w:sz w:val="22"/>
          <w:highlight w:val="none"/>
        </w:rPr>
        <w:t xml:space="preserve"> </w:t>
      </w:r>
      <w:r>
        <w:rPr>
          <w:rFonts w:hint="eastAsia" w:ascii="宋体" w:hAnsi="宋体"/>
          <w:color w:val="000000"/>
          <w:sz w:val="22"/>
          <w:highlight w:val="none"/>
        </w:rPr>
        <w:t>月</w:t>
      </w:r>
      <w:r>
        <w:rPr>
          <w:rFonts w:ascii="宋体" w:hAnsi="宋体"/>
          <w:color w:val="000000"/>
          <w:sz w:val="22"/>
          <w:highlight w:val="none"/>
          <w:u w:val="single"/>
        </w:rPr>
        <w:t xml:space="preserve">       </w:t>
      </w:r>
      <w:r>
        <w:rPr>
          <w:rFonts w:ascii="宋体" w:hAnsi="宋体"/>
          <w:color w:val="000000"/>
          <w:sz w:val="22"/>
          <w:highlight w:val="none"/>
        </w:rPr>
        <w:t xml:space="preserve"> </w:t>
      </w:r>
      <w:r>
        <w:rPr>
          <w:rFonts w:hint="eastAsia" w:ascii="宋体" w:hAnsi="宋体"/>
          <w:color w:val="000000"/>
          <w:sz w:val="22"/>
          <w:highlight w:val="none"/>
        </w:rPr>
        <w:t>日</w:t>
      </w:r>
    </w:p>
    <w:p>
      <w:pPr>
        <w:spacing w:line="360" w:lineRule="auto"/>
        <w:rPr>
          <w:rFonts w:ascii="宋体" w:hAnsi="宋体"/>
          <w:color w:val="000000"/>
          <w:sz w:val="22"/>
          <w:highlight w:val="none"/>
        </w:rPr>
      </w:pPr>
      <w:r>
        <w:rPr>
          <w:rFonts w:hint="eastAsia" w:ascii="宋体" w:hAnsi="宋体"/>
          <w:color w:val="000000"/>
          <w:sz w:val="22"/>
          <w:highlight w:val="none"/>
        </w:rPr>
        <w:t>经营期限：</w:t>
      </w:r>
      <w:r>
        <w:rPr>
          <w:rFonts w:ascii="宋体" w:hAnsi="宋体"/>
          <w:color w:val="000000"/>
          <w:sz w:val="22"/>
          <w:highlight w:val="none"/>
          <w:u w:val="single"/>
        </w:rPr>
        <w:t xml:space="preserve">                               </w:t>
      </w:r>
    </w:p>
    <w:p>
      <w:pPr>
        <w:spacing w:line="360" w:lineRule="auto"/>
        <w:rPr>
          <w:rFonts w:ascii="宋体" w:hAnsi="宋体"/>
          <w:color w:val="000000"/>
          <w:sz w:val="22"/>
          <w:highlight w:val="none"/>
        </w:rPr>
      </w:pPr>
      <w:r>
        <w:rPr>
          <w:rFonts w:hint="eastAsia" w:ascii="宋体" w:hAnsi="宋体"/>
          <w:color w:val="000000"/>
          <w:sz w:val="22"/>
          <w:highlight w:val="none"/>
        </w:rPr>
        <w:t>姓名：</w:t>
      </w:r>
      <w:r>
        <w:rPr>
          <w:rFonts w:ascii="宋体" w:hAnsi="宋体"/>
          <w:color w:val="000000"/>
          <w:sz w:val="22"/>
          <w:highlight w:val="none"/>
        </w:rPr>
        <w:t xml:space="preserve"> </w:t>
      </w:r>
      <w:r>
        <w:rPr>
          <w:rFonts w:ascii="宋体" w:hAnsi="宋体"/>
          <w:color w:val="000000"/>
          <w:sz w:val="22"/>
          <w:highlight w:val="none"/>
          <w:u w:val="single"/>
        </w:rPr>
        <w:t xml:space="preserve">        </w:t>
      </w:r>
      <w:r>
        <w:rPr>
          <w:rFonts w:hint="eastAsia" w:ascii="宋体" w:hAnsi="宋体"/>
          <w:color w:val="000000"/>
          <w:sz w:val="22"/>
          <w:highlight w:val="none"/>
          <w:u w:val="single"/>
        </w:rPr>
        <w:t xml:space="preserve">   （法人手签）</w:t>
      </w:r>
      <w:r>
        <w:rPr>
          <w:rFonts w:ascii="宋体" w:hAnsi="宋体"/>
          <w:color w:val="000000"/>
          <w:sz w:val="22"/>
          <w:highlight w:val="none"/>
        </w:rPr>
        <w:t xml:space="preserve"> </w:t>
      </w:r>
      <w:r>
        <w:rPr>
          <w:rFonts w:hint="eastAsia" w:ascii="宋体" w:hAnsi="宋体"/>
          <w:color w:val="000000"/>
          <w:sz w:val="22"/>
          <w:highlight w:val="none"/>
        </w:rPr>
        <w:t>性别：</w:t>
      </w:r>
      <w:r>
        <w:rPr>
          <w:rFonts w:ascii="宋体" w:hAnsi="宋体"/>
          <w:color w:val="000000"/>
          <w:sz w:val="22"/>
          <w:highlight w:val="none"/>
          <w:u w:val="single"/>
        </w:rPr>
        <w:t xml:space="preserve">         </w:t>
      </w:r>
      <w:r>
        <w:rPr>
          <w:rFonts w:ascii="宋体" w:hAnsi="宋体"/>
          <w:color w:val="000000"/>
          <w:sz w:val="22"/>
          <w:highlight w:val="none"/>
        </w:rPr>
        <w:t xml:space="preserve"> </w:t>
      </w:r>
      <w:r>
        <w:rPr>
          <w:rFonts w:hint="eastAsia" w:ascii="宋体" w:hAnsi="宋体"/>
          <w:color w:val="000000"/>
          <w:sz w:val="22"/>
          <w:highlight w:val="none"/>
        </w:rPr>
        <w:t>年龄：</w:t>
      </w:r>
      <w:r>
        <w:rPr>
          <w:rFonts w:ascii="宋体" w:hAnsi="宋体"/>
          <w:color w:val="000000"/>
          <w:sz w:val="22"/>
          <w:highlight w:val="none"/>
          <w:u w:val="single"/>
        </w:rPr>
        <w:t xml:space="preserve">        </w:t>
      </w:r>
      <w:r>
        <w:rPr>
          <w:rFonts w:hint="eastAsia" w:ascii="宋体" w:hAnsi="宋体"/>
          <w:color w:val="000000"/>
          <w:sz w:val="22"/>
          <w:highlight w:val="none"/>
        </w:rPr>
        <w:t>职务：</w:t>
      </w:r>
      <w:r>
        <w:rPr>
          <w:rFonts w:ascii="宋体" w:hAnsi="宋体"/>
          <w:color w:val="000000"/>
          <w:sz w:val="22"/>
          <w:highlight w:val="none"/>
          <w:u w:val="single"/>
        </w:rPr>
        <w:t xml:space="preserve">        </w:t>
      </w:r>
    </w:p>
    <w:p>
      <w:pPr>
        <w:spacing w:line="360" w:lineRule="auto"/>
        <w:rPr>
          <w:rFonts w:ascii="宋体" w:hAnsi="宋体"/>
          <w:color w:val="000000"/>
          <w:sz w:val="22"/>
          <w:highlight w:val="none"/>
        </w:rPr>
      </w:pPr>
      <w:r>
        <w:rPr>
          <w:rFonts w:hint="eastAsia" w:ascii="宋体" w:hAnsi="宋体"/>
          <w:color w:val="000000"/>
          <w:sz w:val="22"/>
          <w:highlight w:val="none"/>
        </w:rPr>
        <w:t>系</w:t>
      </w:r>
      <w:r>
        <w:rPr>
          <w:rFonts w:ascii="宋体" w:hAnsi="宋体"/>
          <w:color w:val="000000"/>
          <w:sz w:val="22"/>
          <w:highlight w:val="none"/>
          <w:u w:val="single"/>
        </w:rPr>
        <w:t xml:space="preserve">                             </w:t>
      </w:r>
      <w:r>
        <w:rPr>
          <w:rFonts w:ascii="宋体" w:hAnsi="宋体"/>
          <w:color w:val="000000"/>
          <w:sz w:val="22"/>
          <w:highlight w:val="none"/>
        </w:rPr>
        <w:t xml:space="preserve"> </w:t>
      </w:r>
      <w:r>
        <w:rPr>
          <w:rFonts w:hint="eastAsia" w:ascii="宋体" w:hAnsi="宋体"/>
          <w:color w:val="000000"/>
          <w:sz w:val="22"/>
          <w:highlight w:val="none"/>
        </w:rPr>
        <w:t>（竞标人名称）的法定代表人。</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特此证明。</w:t>
      </w:r>
    </w:p>
    <w:p>
      <w:pPr>
        <w:spacing w:line="360" w:lineRule="auto"/>
        <w:ind w:firstLine="440" w:firstLineChars="200"/>
        <w:rPr>
          <w:rFonts w:ascii="宋体" w:hAnsi="宋体"/>
          <w:color w:val="000000"/>
          <w:sz w:val="22"/>
          <w:highlight w:val="none"/>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color w:val="000000"/>
          <w:kern w:val="0"/>
          <w:sz w:val="22"/>
          <w:highlight w:val="none"/>
        </w:rPr>
      </w:pPr>
      <w:r>
        <w:rPr>
          <w:rFonts w:hint="eastAsia" w:ascii="宋体" w:hAnsi="宋体" w:cs="MingLiU"/>
          <w:color w:val="000000"/>
          <w:kern w:val="0"/>
          <w:sz w:val="22"/>
          <w:highlight w:val="none"/>
        </w:rPr>
        <w:t>附：法定代表人身份证双面复印件。</w:t>
      </w:r>
    </w:p>
    <w:p>
      <w:pPr>
        <w:spacing w:line="360" w:lineRule="auto"/>
        <w:rPr>
          <w:rFonts w:ascii="宋体" w:hAnsi="宋体"/>
          <w:color w:val="000000"/>
          <w:sz w:val="22"/>
          <w:highlight w:val="none"/>
        </w:rPr>
      </w:pPr>
    </w:p>
    <w:p>
      <w:pPr>
        <w:spacing w:line="360" w:lineRule="auto"/>
        <w:rPr>
          <w:rFonts w:ascii="宋体" w:hAnsi="宋体"/>
          <w:color w:val="000000"/>
          <w:sz w:val="22"/>
          <w:highlight w:val="none"/>
        </w:rPr>
      </w:pPr>
    </w:p>
    <w:p>
      <w:pPr>
        <w:spacing w:line="360" w:lineRule="auto"/>
        <w:rPr>
          <w:rFonts w:ascii="宋体" w:hAnsi="宋体"/>
          <w:color w:val="000000"/>
          <w:sz w:val="22"/>
          <w:highlight w:val="none"/>
        </w:rPr>
      </w:pPr>
      <w:r>
        <w:rPr>
          <w:rFonts w:ascii="宋体" w:hAnsi="宋体"/>
          <w:color w:val="000000"/>
          <w:sz w:val="22"/>
          <w:highlight w:val="none"/>
        </w:rPr>
        <w:t xml:space="preserve">                          </w:t>
      </w:r>
      <w:r>
        <w:rPr>
          <w:rFonts w:hint="eastAsia" w:ascii="宋体" w:hAnsi="宋体"/>
          <w:color w:val="000000"/>
          <w:sz w:val="22"/>
          <w:highlight w:val="none"/>
        </w:rPr>
        <w:t>竞标人：</w:t>
      </w:r>
      <w:r>
        <w:rPr>
          <w:rFonts w:ascii="宋体" w:hAnsi="宋体"/>
          <w:color w:val="000000"/>
          <w:sz w:val="22"/>
          <w:highlight w:val="none"/>
          <w:u w:val="single"/>
        </w:rPr>
        <w:t xml:space="preserve">                 </w:t>
      </w:r>
      <w:r>
        <w:rPr>
          <w:rFonts w:hint="eastAsia" w:ascii="宋体" w:hAnsi="宋体"/>
          <w:color w:val="000000"/>
          <w:sz w:val="22"/>
          <w:highlight w:val="none"/>
        </w:rPr>
        <w:t>（盖单位鲜公章）</w:t>
      </w:r>
    </w:p>
    <w:p>
      <w:pPr>
        <w:spacing w:line="360" w:lineRule="auto"/>
        <w:rPr>
          <w:rFonts w:ascii="宋体" w:hAnsi="宋体"/>
          <w:color w:val="000000"/>
          <w:sz w:val="22"/>
          <w:highlight w:val="none"/>
        </w:rPr>
      </w:pPr>
      <w:r>
        <w:rPr>
          <w:rFonts w:ascii="宋体" w:hAnsi="宋体"/>
          <w:color w:val="000000"/>
          <w:sz w:val="22"/>
          <w:highlight w:val="none"/>
        </w:rPr>
        <w:t xml:space="preserve">                                   </w:t>
      </w:r>
      <w:r>
        <w:rPr>
          <w:rFonts w:ascii="宋体" w:hAnsi="宋体"/>
          <w:color w:val="000000"/>
          <w:sz w:val="22"/>
          <w:highlight w:val="none"/>
          <w:u w:val="single"/>
        </w:rPr>
        <w:t xml:space="preserve">       </w:t>
      </w:r>
      <w:r>
        <w:rPr>
          <w:rFonts w:hint="eastAsia" w:ascii="宋体" w:hAnsi="宋体"/>
          <w:color w:val="000000"/>
          <w:sz w:val="22"/>
          <w:highlight w:val="none"/>
        </w:rPr>
        <w:t>年</w:t>
      </w:r>
      <w:r>
        <w:rPr>
          <w:rFonts w:ascii="宋体" w:hAnsi="宋体"/>
          <w:color w:val="000000"/>
          <w:sz w:val="22"/>
          <w:highlight w:val="none"/>
          <w:u w:val="single"/>
        </w:rPr>
        <w:t xml:space="preserve">       </w:t>
      </w:r>
      <w:r>
        <w:rPr>
          <w:rFonts w:hint="eastAsia" w:ascii="宋体" w:hAnsi="宋体"/>
          <w:color w:val="000000"/>
          <w:sz w:val="22"/>
          <w:highlight w:val="none"/>
        </w:rPr>
        <w:t>月</w:t>
      </w:r>
      <w:r>
        <w:rPr>
          <w:rFonts w:ascii="宋体" w:hAnsi="宋体"/>
          <w:color w:val="000000"/>
          <w:sz w:val="22"/>
          <w:highlight w:val="none"/>
          <w:u w:val="single"/>
        </w:rPr>
        <w:t xml:space="preserve">       </w:t>
      </w:r>
      <w:r>
        <w:rPr>
          <w:rFonts w:hint="eastAsia" w:ascii="宋体" w:hAnsi="宋体"/>
          <w:color w:val="000000"/>
          <w:sz w:val="22"/>
          <w:highlight w:val="none"/>
        </w:rPr>
        <w:t>日</w:t>
      </w:r>
      <w:r>
        <w:rPr>
          <w:rFonts w:ascii="宋体" w:hAnsi="宋体"/>
          <w:color w:val="000000"/>
          <w:sz w:val="22"/>
          <w:highlight w:val="none"/>
        </w:rPr>
        <w:t xml:space="preserve">           </w:t>
      </w:r>
    </w:p>
    <w:p>
      <w:pPr>
        <w:ind w:firstLine="105" w:firstLineChars="50"/>
        <w:rPr>
          <w:rFonts w:ascii="宋体" w:hAnsi="宋体"/>
          <w:color w:val="000000"/>
          <w:szCs w:val="21"/>
          <w:highlight w:val="none"/>
        </w:rPr>
      </w:pPr>
    </w:p>
    <w:p>
      <w:pPr>
        <w:ind w:firstLine="105" w:firstLineChars="50"/>
        <w:rPr>
          <w:rFonts w:ascii="宋体" w:hAnsi="宋体"/>
          <w:color w:val="000000"/>
          <w:szCs w:val="21"/>
          <w:highlight w:val="none"/>
        </w:rPr>
      </w:pPr>
    </w:p>
    <w:p>
      <w:pPr>
        <w:ind w:firstLine="105" w:firstLineChars="50"/>
        <w:rPr>
          <w:rFonts w:ascii="宋体" w:hAnsi="宋体"/>
          <w:color w:val="000000"/>
          <w:szCs w:val="21"/>
          <w:highlight w:val="none"/>
        </w:rPr>
      </w:pPr>
    </w:p>
    <w:p>
      <w:pPr>
        <w:ind w:firstLine="105" w:firstLineChars="50"/>
        <w:rPr>
          <w:rFonts w:ascii="宋体" w:hAnsi="宋体"/>
          <w:color w:val="000000"/>
          <w:szCs w:val="21"/>
          <w:highlight w:val="none"/>
        </w:rPr>
      </w:pPr>
    </w:p>
    <w:p>
      <w:pPr>
        <w:ind w:firstLine="105" w:firstLineChars="50"/>
        <w:rPr>
          <w:rFonts w:ascii="宋体" w:hAnsi="宋体"/>
          <w:color w:val="000000"/>
          <w:szCs w:val="21"/>
          <w:highlight w:val="none"/>
        </w:rPr>
      </w:pPr>
      <w:r>
        <w:rPr>
          <w:rFonts w:hint="eastAsia" w:ascii="宋体" w:hAnsi="宋体"/>
          <w:color w:val="000000"/>
          <w:szCs w:val="21"/>
          <w:highlight w:val="none"/>
        </w:rPr>
        <w:t>注：1.法定代表人的签字必须是亲笔签名，不得用印章、签名章或其他电子制版签名。</w:t>
      </w:r>
    </w:p>
    <w:p>
      <w:pPr>
        <w:ind w:firstLine="105" w:firstLineChars="50"/>
        <w:rPr>
          <w:rFonts w:ascii="宋体" w:hAnsi="宋体"/>
          <w:color w:val="000000"/>
          <w:szCs w:val="21"/>
          <w:highlight w:val="none"/>
        </w:rPr>
      </w:pPr>
    </w:p>
    <w:p>
      <w:pPr>
        <w:ind w:firstLine="105"/>
        <w:rPr>
          <w:rFonts w:ascii="宋体" w:hAnsi="宋体" w:cs="宋体"/>
          <w:kern w:val="1"/>
          <w:szCs w:val="21"/>
          <w:highlight w:val="none"/>
          <w:shd w:val="clear" w:color="auto" w:fill="FFFFFF"/>
        </w:rPr>
      </w:pPr>
    </w:p>
    <w:p>
      <w:pPr>
        <w:spacing w:line="440" w:lineRule="exact"/>
        <w:ind w:firstLine="400"/>
        <w:jc w:val="center"/>
        <w:outlineLvl w:val="2"/>
        <w:rPr>
          <w:rFonts w:ascii="宋体" w:hAnsi="宋体"/>
          <w:kern w:val="1"/>
          <w:sz w:val="20"/>
          <w:highlight w:val="none"/>
          <w:shd w:val="clear" w:color="auto" w:fill="FFFFFF"/>
        </w:rPr>
      </w:pPr>
      <w:r>
        <w:rPr>
          <w:rFonts w:ascii="宋体" w:hAnsi="宋体" w:cs="宋体"/>
          <w:kern w:val="1"/>
          <w:szCs w:val="21"/>
          <w:highlight w:val="none"/>
          <w:shd w:val="clear" w:color="auto" w:fill="FFFFFF"/>
        </w:rPr>
        <w:br w:type="page"/>
      </w:r>
    </w:p>
    <w:p>
      <w:pPr>
        <w:spacing w:line="440" w:lineRule="exact"/>
        <w:ind w:firstLine="480"/>
        <w:jc w:val="center"/>
        <w:outlineLvl w:val="2"/>
        <w:rPr>
          <w:rFonts w:ascii="宋体" w:hAnsi="宋体"/>
          <w:b/>
          <w:kern w:val="1"/>
          <w:sz w:val="24"/>
          <w:highlight w:val="none"/>
          <w:shd w:val="clear" w:color="auto" w:fill="FFFFFF"/>
        </w:rPr>
      </w:pPr>
      <w:r>
        <w:rPr>
          <w:rFonts w:ascii="宋体" w:hAnsi="宋体"/>
          <w:kern w:val="1"/>
          <w:sz w:val="24"/>
          <w:highlight w:val="none"/>
          <w:shd w:val="clear" w:color="auto" w:fill="FFFFFF"/>
        </w:rPr>
        <w:t>（二）</w:t>
      </w:r>
      <w:r>
        <w:rPr>
          <w:rFonts w:ascii="宋体" w:hAnsi="宋体"/>
          <w:b/>
          <w:kern w:val="1"/>
          <w:sz w:val="24"/>
          <w:highlight w:val="none"/>
          <w:shd w:val="clear" w:color="auto" w:fill="FFFFFF"/>
        </w:rPr>
        <w:t xml:space="preserve">授权委托书 </w:t>
      </w:r>
    </w:p>
    <w:p>
      <w:pPr>
        <w:spacing w:line="360" w:lineRule="auto"/>
        <w:jc w:val="left"/>
        <w:rPr>
          <w:rFonts w:ascii="宋体" w:hAnsi="宋体" w:cs="PMingLiU-ExtB"/>
          <w:sz w:val="12"/>
          <w:szCs w:val="12"/>
          <w:highlight w:val="none"/>
          <w:shd w:val="clear" w:color="auto" w:fill="FFFFFF"/>
        </w:rPr>
      </w:pPr>
    </w:p>
    <w:p>
      <w:pPr>
        <w:spacing w:line="360" w:lineRule="auto"/>
        <w:jc w:val="left"/>
        <w:rPr>
          <w:rFonts w:ascii="宋体" w:hAnsi="宋体" w:cs="PMingLiU-ExtB"/>
          <w:sz w:val="20"/>
          <w:highlight w:val="none"/>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highlight w:val="none"/>
        </w:rPr>
      </w:pPr>
      <w:r>
        <w:rPr>
          <w:rFonts w:hint="eastAsia" w:ascii="宋体" w:hAnsi="宋体" w:cs="MingLiU"/>
          <w:color w:val="000000"/>
          <w:kern w:val="0"/>
          <w:szCs w:val="21"/>
          <w:highlight w:val="none"/>
        </w:rPr>
        <w:t>本人</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s="MingLiU"/>
          <w:color w:val="000000"/>
          <w:kern w:val="0"/>
          <w:szCs w:val="21"/>
          <w:highlight w:val="none"/>
        </w:rPr>
        <w:t>（姓名）系</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s="MingLiU"/>
          <w:color w:val="000000"/>
          <w:kern w:val="0"/>
          <w:szCs w:val="21"/>
          <w:highlight w:val="none"/>
        </w:rPr>
        <w:t>（</w:t>
      </w:r>
      <w:r>
        <w:rPr>
          <w:rFonts w:hint="eastAsia" w:ascii="宋体" w:hAnsi="宋体" w:cs="MingLiU"/>
          <w:color w:val="000000"/>
          <w:spacing w:val="-1"/>
          <w:kern w:val="0"/>
          <w:szCs w:val="21"/>
          <w:highlight w:val="none"/>
        </w:rPr>
        <w:t>竞标</w:t>
      </w:r>
      <w:r>
        <w:rPr>
          <w:rFonts w:hint="eastAsia" w:ascii="宋体" w:hAnsi="宋体" w:cs="MingLiU"/>
          <w:color w:val="000000"/>
          <w:kern w:val="0"/>
          <w:szCs w:val="21"/>
          <w:highlight w:val="none"/>
        </w:rPr>
        <w:t>人名称</w:t>
      </w:r>
      <w:r>
        <w:rPr>
          <w:rFonts w:hint="eastAsia" w:ascii="宋体" w:hAnsi="宋体" w:cs="MingLiU"/>
          <w:color w:val="000000"/>
          <w:spacing w:val="1"/>
          <w:kern w:val="0"/>
          <w:szCs w:val="21"/>
          <w:highlight w:val="none"/>
        </w:rPr>
        <w:t>）</w:t>
      </w:r>
      <w:r>
        <w:rPr>
          <w:rFonts w:hint="eastAsia" w:ascii="宋体" w:hAnsi="宋体" w:cs="MingLiU"/>
          <w:color w:val="000000"/>
          <w:kern w:val="0"/>
          <w:szCs w:val="21"/>
          <w:highlight w:val="none"/>
        </w:rPr>
        <w:t>的法定代</w:t>
      </w:r>
      <w:r>
        <w:rPr>
          <w:rFonts w:hint="eastAsia" w:ascii="宋体" w:hAnsi="宋体" w:cs="MingLiU"/>
          <w:color w:val="000000"/>
          <w:spacing w:val="1"/>
          <w:kern w:val="0"/>
          <w:szCs w:val="21"/>
          <w:highlight w:val="none"/>
        </w:rPr>
        <w:t>表</w:t>
      </w:r>
      <w:r>
        <w:rPr>
          <w:rFonts w:hint="eastAsia" w:ascii="宋体" w:hAnsi="宋体" w:cs="MingLiU"/>
          <w:color w:val="000000"/>
          <w:kern w:val="0"/>
          <w:szCs w:val="21"/>
          <w:highlight w:val="none"/>
        </w:rPr>
        <w:t>人，现委托</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olor w:val="000000"/>
          <w:kern w:val="0"/>
          <w:szCs w:val="21"/>
          <w:highlight w:val="none"/>
          <w:u w:val="single"/>
        </w:rPr>
        <w:t xml:space="preserve">        </w:t>
      </w:r>
      <w:r>
        <w:rPr>
          <w:rFonts w:hint="eastAsia" w:ascii="宋体" w:hAnsi="宋体" w:cs="MingLiU"/>
          <w:color w:val="000000"/>
          <w:kern w:val="0"/>
          <w:szCs w:val="21"/>
          <w:highlight w:val="none"/>
        </w:rPr>
        <w:t>（姓名）为我方代理人。代理人根据授权，以我方名义签署、澄清、说明、补正、递交、撤回、</w:t>
      </w:r>
      <w:r>
        <w:rPr>
          <w:rFonts w:hint="eastAsia" w:ascii="宋体" w:hAnsi="宋体"/>
          <w:color w:val="000000"/>
          <w:kern w:val="0"/>
          <w:szCs w:val="21"/>
          <w:highlight w:val="none"/>
        </w:rPr>
        <w:t xml:space="preserve"> </w:t>
      </w:r>
      <w:r>
        <w:rPr>
          <w:rFonts w:hint="eastAsia" w:ascii="宋体" w:hAnsi="宋体" w:cs="MingLiU"/>
          <w:color w:val="000000"/>
          <w:kern w:val="0"/>
          <w:szCs w:val="21"/>
          <w:highlight w:val="none"/>
        </w:rPr>
        <w:t>修改</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s="MingLiU"/>
          <w:color w:val="000000"/>
          <w:kern w:val="0"/>
          <w:szCs w:val="21"/>
          <w:highlight w:val="none"/>
        </w:rPr>
        <w:t>（项</w:t>
      </w:r>
      <w:r>
        <w:rPr>
          <w:rFonts w:hint="eastAsia" w:ascii="宋体" w:hAnsi="宋体" w:cs="MingLiU"/>
          <w:color w:val="000000"/>
          <w:spacing w:val="-1"/>
          <w:kern w:val="0"/>
          <w:szCs w:val="21"/>
          <w:highlight w:val="none"/>
        </w:rPr>
        <w:t>目</w:t>
      </w:r>
      <w:r>
        <w:rPr>
          <w:rFonts w:hint="eastAsia" w:ascii="宋体" w:hAnsi="宋体" w:cs="MingLiU"/>
          <w:color w:val="000000"/>
          <w:kern w:val="0"/>
          <w:szCs w:val="21"/>
          <w:highlight w:val="none"/>
        </w:rPr>
        <w:t>名称）报价文件、签订合同和处理有关事宜，</w:t>
      </w:r>
      <w:r>
        <w:rPr>
          <w:rFonts w:hint="eastAsia" w:ascii="宋体" w:hAnsi="宋体"/>
          <w:color w:val="000000"/>
          <w:kern w:val="0"/>
          <w:szCs w:val="21"/>
          <w:highlight w:val="none"/>
        </w:rPr>
        <w:t xml:space="preserve"> </w:t>
      </w:r>
      <w:r>
        <w:rPr>
          <w:rFonts w:hint="eastAsia" w:ascii="宋体" w:hAnsi="宋体" w:cs="MingLiU"/>
          <w:color w:val="000000"/>
          <w:kern w:val="0"/>
          <w:szCs w:val="21"/>
          <w:highlight w:val="none"/>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highlight w:val="none"/>
        </w:rPr>
      </w:pPr>
      <w:r>
        <w:rPr>
          <w:rFonts w:hint="eastAsia" w:ascii="宋体" w:hAnsi="宋体" w:cs="MingLiU"/>
          <w:color w:val="000000"/>
          <w:kern w:val="0"/>
          <w:szCs w:val="21"/>
          <w:highlight w:val="none"/>
        </w:rPr>
        <w:t>委托</w:t>
      </w:r>
      <w:r>
        <w:rPr>
          <w:rFonts w:hint="eastAsia" w:ascii="宋体" w:hAnsi="宋体" w:cs="MingLiU"/>
          <w:color w:val="000000"/>
          <w:spacing w:val="-1"/>
          <w:kern w:val="0"/>
          <w:szCs w:val="21"/>
          <w:highlight w:val="none"/>
        </w:rPr>
        <w:t>期</w:t>
      </w:r>
      <w:r>
        <w:rPr>
          <w:rFonts w:hint="eastAsia" w:ascii="宋体" w:hAnsi="宋体" w:cs="MingLiU"/>
          <w:color w:val="000000"/>
          <w:kern w:val="0"/>
          <w:szCs w:val="21"/>
          <w:highlight w:val="none"/>
        </w:rPr>
        <w:t>限：</w:t>
      </w:r>
      <w:r>
        <w:rPr>
          <w:rFonts w:hint="eastAsia" w:ascii="宋体" w:hAnsi="宋体" w:cs="MingLiU"/>
          <w:color w:val="000000"/>
          <w:kern w:val="0"/>
          <w:szCs w:val="21"/>
          <w:highlight w:val="none"/>
          <w:u w:val="single"/>
        </w:rPr>
        <w:t xml:space="preserve"> </w:t>
      </w:r>
      <w:r>
        <w:rPr>
          <w:rFonts w:hint="eastAsia" w:ascii="宋体" w:hAnsi="宋体" w:cs="宋体"/>
          <w:color w:val="000000"/>
          <w:w w:val="200"/>
          <w:kern w:val="0"/>
          <w:szCs w:val="21"/>
          <w:highlight w:val="none"/>
          <w:u w:val="single"/>
        </w:rPr>
        <w:t>报价有效期</w:t>
      </w:r>
      <w:r>
        <w:rPr>
          <w:rFonts w:hint="eastAsia" w:ascii="宋体" w:hAnsi="宋体" w:cs="MingLiU"/>
          <w:color w:val="000000"/>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highlight w:val="none"/>
        </w:rPr>
      </w:pPr>
      <w:r>
        <w:rPr>
          <w:rFonts w:hint="eastAsia" w:ascii="宋体" w:hAnsi="宋体" w:cs="MingLiU"/>
          <w:color w:val="000000"/>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highlight w:val="none"/>
        </w:rPr>
      </w:pPr>
      <w:r>
        <w:rPr>
          <w:rFonts w:hint="eastAsia" w:ascii="宋体" w:hAnsi="宋体" w:cs="MingLiU"/>
          <w:color w:val="000000"/>
          <w:kern w:val="0"/>
          <w:szCs w:val="21"/>
          <w:highlight w:val="none"/>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color w:val="000000"/>
          <w:kern w:val="0"/>
          <w:szCs w:val="21"/>
          <w:highlight w:val="none"/>
        </w:rPr>
      </w:pPr>
    </w:p>
    <w:p>
      <w:pPr>
        <w:autoSpaceDE w:val="0"/>
        <w:autoSpaceDN w:val="0"/>
        <w:adjustRightInd w:val="0"/>
        <w:snapToGrid w:val="0"/>
        <w:spacing w:line="360" w:lineRule="auto"/>
        <w:jc w:val="left"/>
        <w:rPr>
          <w:rFonts w:ascii="宋体" w:hAnsi="宋体" w:cs="MingLiU"/>
          <w:color w:val="000000"/>
          <w:kern w:val="0"/>
          <w:sz w:val="12"/>
          <w:szCs w:val="12"/>
          <w:highlight w:val="none"/>
        </w:rPr>
      </w:pPr>
    </w:p>
    <w:p>
      <w:pPr>
        <w:autoSpaceDE w:val="0"/>
        <w:autoSpaceDN w:val="0"/>
        <w:adjustRightInd w:val="0"/>
        <w:snapToGrid w:val="0"/>
        <w:spacing w:line="360" w:lineRule="auto"/>
        <w:jc w:val="left"/>
        <w:rPr>
          <w:rFonts w:ascii="宋体" w:hAnsi="宋体" w:cs="MingLiU"/>
          <w:color w:val="000000"/>
          <w:kern w:val="0"/>
          <w:sz w:val="20"/>
          <w:szCs w:val="20"/>
          <w:highlight w:val="none"/>
        </w:rPr>
      </w:pPr>
    </w:p>
    <w:p>
      <w:pPr>
        <w:tabs>
          <w:tab w:val="left" w:pos="4200"/>
          <w:tab w:val="left" w:pos="4620"/>
        </w:tabs>
        <w:autoSpaceDE w:val="0"/>
        <w:autoSpaceDN w:val="0"/>
        <w:adjustRightInd w:val="0"/>
        <w:snapToGrid w:val="0"/>
        <w:spacing w:line="360" w:lineRule="auto"/>
        <w:jc w:val="left"/>
        <w:rPr>
          <w:rFonts w:ascii="宋体" w:hAnsi="宋体"/>
          <w:color w:val="000000"/>
          <w:kern w:val="0"/>
          <w:szCs w:val="21"/>
          <w:highlight w:val="none"/>
        </w:rPr>
      </w:pPr>
      <w:r>
        <w:rPr>
          <w:rFonts w:hint="eastAsia" w:ascii="宋体" w:hAnsi="宋体" w:cs="MingLiU"/>
          <w:color w:val="000000"/>
          <w:kern w:val="0"/>
          <w:szCs w:val="21"/>
          <w:highlight w:val="none"/>
        </w:rPr>
        <w:t xml:space="preserve">               竞  标  人：</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olor w:val="000000"/>
          <w:kern w:val="0"/>
          <w:szCs w:val="21"/>
          <w:highlight w:val="none"/>
          <w:u w:val="single"/>
        </w:rPr>
        <w:t xml:space="preserve">    </w:t>
      </w:r>
      <w:r>
        <w:rPr>
          <w:rFonts w:hint="eastAsia" w:ascii="宋体" w:hAnsi="宋体" w:cs="MingLiU"/>
          <w:color w:val="000000"/>
          <w:kern w:val="0"/>
          <w:szCs w:val="21"/>
          <w:highlight w:val="none"/>
        </w:rPr>
        <w:t>（</w:t>
      </w:r>
      <w:r>
        <w:rPr>
          <w:rFonts w:hint="eastAsia" w:ascii="宋体" w:hAnsi="宋体" w:cs="MingLiU"/>
          <w:color w:val="000000"/>
          <w:spacing w:val="-1"/>
          <w:kern w:val="0"/>
          <w:szCs w:val="21"/>
          <w:highlight w:val="none"/>
        </w:rPr>
        <w:t>盖</w:t>
      </w:r>
      <w:r>
        <w:rPr>
          <w:rFonts w:hint="eastAsia" w:ascii="宋体" w:hAnsi="宋体" w:cs="MingLiU"/>
          <w:color w:val="000000"/>
          <w:kern w:val="0"/>
          <w:szCs w:val="21"/>
          <w:highlight w:val="none"/>
        </w:rPr>
        <w:t>单位鲜公章）</w:t>
      </w:r>
      <w:r>
        <w:rPr>
          <w:rFonts w:hint="eastAsia" w:ascii="宋体" w:hAnsi="宋体"/>
          <w:color w:val="000000"/>
          <w:kern w:val="0"/>
          <w:szCs w:val="21"/>
          <w:highlight w:val="none"/>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highlight w:val="none"/>
        </w:rPr>
      </w:pPr>
      <w:r>
        <w:rPr>
          <w:rFonts w:hint="eastAsia" w:ascii="宋体" w:hAnsi="宋体" w:cs="MingLiU"/>
          <w:color w:val="000000"/>
          <w:kern w:val="0"/>
          <w:szCs w:val="21"/>
          <w:highlight w:val="none"/>
        </w:rPr>
        <w:t>法定代表人：</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olor w:val="000000"/>
          <w:kern w:val="0"/>
          <w:szCs w:val="21"/>
          <w:highlight w:val="none"/>
          <w:u w:val="single"/>
        </w:rPr>
        <w:tab/>
      </w:r>
      <w:r>
        <w:rPr>
          <w:rFonts w:hint="eastAsia" w:ascii="宋体" w:hAnsi="宋体" w:cs="MingLiU"/>
          <w:color w:val="000000"/>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MingLiU"/>
          <w:color w:val="000000"/>
          <w:kern w:val="0"/>
          <w:szCs w:val="21"/>
          <w:highlight w:val="none"/>
        </w:rPr>
      </w:pPr>
      <w:r>
        <w:rPr>
          <w:rFonts w:hint="eastAsia" w:ascii="宋体" w:hAnsi="宋体" w:cs="MingLiU"/>
          <w:color w:val="000000"/>
          <w:kern w:val="0"/>
          <w:szCs w:val="21"/>
          <w:highlight w:val="none"/>
        </w:rPr>
        <w:t>身份证号码：</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highlight w:val="none"/>
        </w:rPr>
      </w:pPr>
      <w:r>
        <w:rPr>
          <w:rFonts w:hint="eastAsia" w:ascii="宋体" w:hAnsi="宋体" w:cs="MingLiU"/>
          <w:color w:val="000000"/>
          <w:kern w:val="0"/>
          <w:szCs w:val="21"/>
          <w:highlight w:val="none"/>
        </w:rPr>
        <w:t>委托代理人：</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s="MingLiU"/>
          <w:color w:val="000000"/>
          <w:kern w:val="0"/>
          <w:szCs w:val="21"/>
          <w:highlight w:val="none"/>
        </w:rPr>
        <w:t>（签</w:t>
      </w:r>
      <w:r>
        <w:rPr>
          <w:rFonts w:hint="eastAsia" w:ascii="宋体" w:hAnsi="宋体" w:cs="MingLiU"/>
          <w:color w:val="000000"/>
          <w:spacing w:val="-1"/>
          <w:kern w:val="0"/>
          <w:szCs w:val="21"/>
          <w:highlight w:val="none"/>
        </w:rPr>
        <w:t>字</w:t>
      </w:r>
      <w:r>
        <w:rPr>
          <w:rFonts w:hint="eastAsia" w:ascii="宋体" w:hAnsi="宋体" w:cs="MingLiU"/>
          <w:color w:val="000000"/>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highlight w:val="none"/>
        </w:rPr>
      </w:pPr>
      <w:r>
        <w:rPr>
          <w:rFonts w:hint="eastAsia" w:ascii="宋体" w:hAnsi="宋体" w:cs="MingLiU"/>
          <w:color w:val="000000"/>
          <w:kern w:val="0"/>
          <w:szCs w:val="21"/>
          <w:highlight w:val="none"/>
        </w:rPr>
        <w:t>身份证号码：</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p>
    <w:p>
      <w:pPr>
        <w:autoSpaceDE w:val="0"/>
        <w:autoSpaceDN w:val="0"/>
        <w:adjustRightInd w:val="0"/>
        <w:snapToGrid w:val="0"/>
        <w:spacing w:line="360" w:lineRule="auto"/>
        <w:jc w:val="left"/>
        <w:rPr>
          <w:rFonts w:ascii="宋体" w:hAnsi="宋体" w:cs="MingLiU"/>
          <w:color w:val="000000"/>
          <w:kern w:val="0"/>
          <w:sz w:val="20"/>
          <w:szCs w:val="20"/>
          <w:highlight w:val="none"/>
        </w:rPr>
      </w:pPr>
    </w:p>
    <w:p>
      <w:pPr>
        <w:autoSpaceDE w:val="0"/>
        <w:autoSpaceDN w:val="0"/>
        <w:adjustRightInd w:val="0"/>
        <w:snapToGrid w:val="0"/>
        <w:spacing w:line="360" w:lineRule="auto"/>
        <w:jc w:val="left"/>
        <w:rPr>
          <w:rFonts w:ascii="宋体" w:hAnsi="宋体" w:cs="MingLiU"/>
          <w:color w:val="000000"/>
          <w:kern w:val="0"/>
          <w:sz w:val="20"/>
          <w:szCs w:val="20"/>
          <w:highlight w:val="none"/>
        </w:rPr>
      </w:pPr>
    </w:p>
    <w:p>
      <w:pPr>
        <w:autoSpaceDE w:val="0"/>
        <w:autoSpaceDN w:val="0"/>
        <w:adjustRightInd w:val="0"/>
        <w:snapToGrid w:val="0"/>
        <w:spacing w:line="360" w:lineRule="auto"/>
        <w:jc w:val="left"/>
        <w:rPr>
          <w:rFonts w:ascii="宋体" w:hAnsi="宋体" w:cs="MingLiU"/>
          <w:color w:val="000000"/>
          <w:kern w:val="0"/>
          <w:sz w:val="20"/>
          <w:szCs w:val="20"/>
          <w:highlight w:val="none"/>
        </w:rPr>
      </w:pPr>
    </w:p>
    <w:p>
      <w:pPr>
        <w:autoSpaceDE w:val="0"/>
        <w:autoSpaceDN w:val="0"/>
        <w:adjustRightInd w:val="0"/>
        <w:snapToGrid w:val="0"/>
        <w:spacing w:line="360" w:lineRule="auto"/>
        <w:jc w:val="left"/>
        <w:rPr>
          <w:rFonts w:ascii="宋体" w:hAnsi="宋体" w:cs="MingLiU"/>
          <w:color w:val="000000"/>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highlight w:val="none"/>
        </w:rPr>
      </w:pP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s="MingLiU"/>
          <w:color w:val="000000"/>
          <w:kern w:val="0"/>
          <w:szCs w:val="21"/>
          <w:highlight w:val="none"/>
        </w:rPr>
        <w:t>年</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s="MingLiU"/>
          <w:color w:val="000000"/>
          <w:kern w:val="0"/>
          <w:szCs w:val="21"/>
          <w:highlight w:val="none"/>
        </w:rPr>
        <w:t>月</w:t>
      </w:r>
      <w:r>
        <w:rPr>
          <w:rFonts w:hint="eastAsia" w:ascii="宋体" w:hAnsi="宋体" w:cs="MingLiU"/>
          <w:color w:val="000000"/>
          <w:w w:val="200"/>
          <w:kern w:val="0"/>
          <w:szCs w:val="21"/>
          <w:highlight w:val="none"/>
          <w:u w:val="single"/>
        </w:rPr>
        <w:t xml:space="preserve"> </w:t>
      </w:r>
      <w:r>
        <w:rPr>
          <w:rFonts w:hint="eastAsia" w:ascii="宋体" w:hAnsi="宋体"/>
          <w:color w:val="000000"/>
          <w:kern w:val="0"/>
          <w:szCs w:val="21"/>
          <w:highlight w:val="none"/>
          <w:u w:val="single"/>
        </w:rPr>
        <w:tab/>
      </w:r>
      <w:r>
        <w:rPr>
          <w:rFonts w:hint="eastAsia" w:ascii="宋体" w:hAnsi="宋体" w:cs="MingLiU"/>
          <w:color w:val="000000"/>
          <w:kern w:val="0"/>
          <w:szCs w:val="21"/>
          <w:highlight w:val="none"/>
        </w:rPr>
        <w:t>日</w:t>
      </w:r>
    </w:p>
    <w:p>
      <w:pPr>
        <w:autoSpaceDE w:val="0"/>
        <w:autoSpaceDN w:val="0"/>
        <w:adjustRightInd w:val="0"/>
        <w:snapToGrid w:val="0"/>
        <w:spacing w:line="360" w:lineRule="auto"/>
        <w:jc w:val="left"/>
        <w:rPr>
          <w:rFonts w:ascii="宋体" w:hAnsi="宋体"/>
          <w:color w:val="000000"/>
          <w:kern w:val="0"/>
          <w:szCs w:val="20"/>
          <w:highlight w:val="none"/>
        </w:rPr>
      </w:pPr>
    </w:p>
    <w:p>
      <w:pPr>
        <w:rPr>
          <w:rFonts w:ascii="宋体" w:hAnsi="宋体"/>
          <w:color w:val="000000"/>
          <w:szCs w:val="20"/>
          <w:highlight w:val="none"/>
        </w:rPr>
      </w:pPr>
    </w:p>
    <w:p>
      <w:pPr>
        <w:spacing w:line="360" w:lineRule="auto"/>
        <w:ind w:left="480"/>
        <w:rPr>
          <w:rFonts w:ascii="宋体" w:hAnsi="宋体"/>
          <w:color w:val="000000"/>
          <w:szCs w:val="21"/>
          <w:highlight w:val="none"/>
          <w:u w:val="single"/>
        </w:rPr>
      </w:pPr>
    </w:p>
    <w:p>
      <w:pPr>
        <w:spacing w:line="360" w:lineRule="auto"/>
        <w:jc w:val="left"/>
        <w:rPr>
          <w:rFonts w:ascii="宋体" w:hAnsi="宋体" w:cs="宋体"/>
          <w:highlight w:val="none"/>
          <w:shd w:val="clear" w:color="auto" w:fill="FFFFFF"/>
        </w:rPr>
      </w:pPr>
    </w:p>
    <w:p>
      <w:pPr>
        <w:rPr>
          <w:rFonts w:ascii="宋体" w:hAnsi="宋体"/>
          <w:kern w:val="1"/>
          <w:highlight w:val="none"/>
          <w:shd w:val="clear" w:color="auto" w:fill="FFFFFF"/>
        </w:rPr>
      </w:pPr>
    </w:p>
    <w:p>
      <w:pPr>
        <w:pStyle w:val="10"/>
        <w:tabs>
          <w:tab w:val="right" w:leader="dot" w:pos="8805"/>
        </w:tabs>
        <w:rPr>
          <w:rFonts w:ascii="宋体" w:hAnsi="宋体"/>
          <w:kern w:val="1"/>
          <w:highlight w:val="none"/>
          <w:shd w:val="clear" w:color="auto" w:fill="FFFFFF"/>
        </w:rPr>
      </w:pPr>
    </w:p>
    <w:p>
      <w:pPr>
        <w:rPr>
          <w:rFonts w:ascii="宋体" w:hAnsi="宋体"/>
          <w:kern w:val="1"/>
          <w:highlight w:val="none"/>
          <w:shd w:val="clear" w:color="auto" w:fill="FFFFFF"/>
        </w:rPr>
      </w:pPr>
    </w:p>
    <w:p>
      <w:pPr>
        <w:pStyle w:val="10"/>
        <w:tabs>
          <w:tab w:val="right" w:leader="dot" w:pos="8805"/>
        </w:tabs>
        <w:rPr>
          <w:highlight w:val="none"/>
        </w:rPr>
      </w:pPr>
    </w:p>
    <w:p>
      <w:pPr>
        <w:pStyle w:val="10"/>
        <w:tabs>
          <w:tab w:val="right" w:leader="dot" w:pos="8805"/>
        </w:tabs>
        <w:rPr>
          <w:highlight w:val="none"/>
        </w:rPr>
      </w:pPr>
    </w:p>
    <w:p>
      <w:pPr>
        <w:pStyle w:val="2"/>
        <w:spacing w:line="360" w:lineRule="auto"/>
        <w:rPr>
          <w:rFonts w:ascii="宋体" w:hAnsi="宋体" w:cs="宋体"/>
          <w:sz w:val="28"/>
          <w:szCs w:val="28"/>
          <w:highlight w:val="none"/>
        </w:rPr>
      </w:pPr>
      <w:r>
        <w:rPr>
          <w:rFonts w:hint="eastAsia" w:ascii="宋体" w:hAnsi="宋体" w:cs="宋体"/>
          <w:sz w:val="28"/>
          <w:szCs w:val="28"/>
          <w:highlight w:val="none"/>
        </w:rPr>
        <w:t>二、比选申请人基本情况表</w:t>
      </w:r>
    </w:p>
    <w:p>
      <w:pPr>
        <w:pStyle w:val="2"/>
        <w:spacing w:line="360" w:lineRule="auto"/>
        <w:rPr>
          <w:rFonts w:ascii="宋体" w:hAnsi="宋体" w:cs="宋体"/>
          <w:sz w:val="28"/>
          <w:szCs w:val="28"/>
          <w:highlight w:val="none"/>
        </w:rPr>
      </w:pPr>
    </w:p>
    <w:tbl>
      <w:tblPr>
        <w:tblStyle w:val="1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93"/>
        <w:gridCol w:w="1275"/>
        <w:gridCol w:w="486"/>
        <w:gridCol w:w="360"/>
        <w:gridCol w:w="11"/>
        <w:gridCol w:w="419"/>
        <w:gridCol w:w="992"/>
        <w:gridCol w:w="735"/>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申请人名称</w:t>
            </w:r>
          </w:p>
        </w:tc>
        <w:tc>
          <w:tcPr>
            <w:tcW w:w="7537" w:type="dxa"/>
            <w:gridSpan w:val="9"/>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注册地址</w:t>
            </w:r>
          </w:p>
        </w:tc>
        <w:tc>
          <w:tcPr>
            <w:tcW w:w="3114" w:type="dxa"/>
            <w:gridSpan w:val="4"/>
            <w:vAlign w:val="center"/>
          </w:tcPr>
          <w:p>
            <w:pPr>
              <w:pStyle w:val="2"/>
              <w:spacing w:line="360" w:lineRule="auto"/>
              <w:rPr>
                <w:rFonts w:ascii="宋体" w:hAnsi="宋体"/>
                <w:color w:val="000000"/>
                <w:kern w:val="0"/>
                <w:sz w:val="21"/>
                <w:szCs w:val="21"/>
                <w:highlight w:val="none"/>
              </w:rPr>
            </w:pPr>
          </w:p>
        </w:tc>
        <w:tc>
          <w:tcPr>
            <w:tcW w:w="1422" w:type="dxa"/>
            <w:gridSpan w:val="3"/>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邮政编码</w:t>
            </w:r>
          </w:p>
        </w:tc>
        <w:tc>
          <w:tcPr>
            <w:tcW w:w="3001" w:type="dxa"/>
            <w:gridSpan w:val="2"/>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510" w:type="dxa"/>
            <w:vMerge w:val="restart"/>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联系方式</w:t>
            </w:r>
          </w:p>
        </w:tc>
        <w:tc>
          <w:tcPr>
            <w:tcW w:w="993"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联系人</w:t>
            </w:r>
          </w:p>
        </w:tc>
        <w:tc>
          <w:tcPr>
            <w:tcW w:w="2132" w:type="dxa"/>
            <w:gridSpan w:val="4"/>
            <w:vAlign w:val="center"/>
          </w:tcPr>
          <w:p>
            <w:pPr>
              <w:pStyle w:val="2"/>
              <w:spacing w:line="360" w:lineRule="auto"/>
              <w:rPr>
                <w:rFonts w:ascii="宋体" w:hAnsi="宋体"/>
                <w:color w:val="000000"/>
                <w:kern w:val="0"/>
                <w:sz w:val="21"/>
                <w:szCs w:val="21"/>
                <w:highlight w:val="none"/>
              </w:rPr>
            </w:pPr>
          </w:p>
        </w:tc>
        <w:tc>
          <w:tcPr>
            <w:tcW w:w="1411" w:type="dxa"/>
            <w:gridSpan w:val="2"/>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电话</w:t>
            </w:r>
          </w:p>
        </w:tc>
        <w:tc>
          <w:tcPr>
            <w:tcW w:w="3012" w:type="dxa"/>
            <w:gridSpan w:val="3"/>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10" w:type="dxa"/>
            <w:vMerge w:val="continue"/>
            <w:vAlign w:val="center"/>
          </w:tcPr>
          <w:p>
            <w:pPr>
              <w:pStyle w:val="2"/>
              <w:spacing w:line="360" w:lineRule="auto"/>
              <w:rPr>
                <w:rFonts w:ascii="宋体" w:hAnsi="宋体"/>
                <w:color w:val="000000"/>
                <w:kern w:val="0"/>
                <w:sz w:val="21"/>
                <w:szCs w:val="21"/>
                <w:highlight w:val="none"/>
              </w:rPr>
            </w:pPr>
          </w:p>
        </w:tc>
        <w:tc>
          <w:tcPr>
            <w:tcW w:w="993"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传真</w:t>
            </w:r>
          </w:p>
        </w:tc>
        <w:tc>
          <w:tcPr>
            <w:tcW w:w="2132" w:type="dxa"/>
            <w:gridSpan w:val="4"/>
            <w:vAlign w:val="center"/>
          </w:tcPr>
          <w:p>
            <w:pPr>
              <w:pStyle w:val="2"/>
              <w:spacing w:line="360" w:lineRule="auto"/>
              <w:rPr>
                <w:rFonts w:ascii="宋体" w:hAnsi="宋体"/>
                <w:color w:val="000000"/>
                <w:kern w:val="0"/>
                <w:sz w:val="21"/>
                <w:szCs w:val="21"/>
                <w:highlight w:val="none"/>
              </w:rPr>
            </w:pPr>
          </w:p>
        </w:tc>
        <w:tc>
          <w:tcPr>
            <w:tcW w:w="1411" w:type="dxa"/>
            <w:gridSpan w:val="2"/>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电子邮件</w:t>
            </w:r>
          </w:p>
        </w:tc>
        <w:tc>
          <w:tcPr>
            <w:tcW w:w="3012" w:type="dxa"/>
            <w:gridSpan w:val="3"/>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法定代表人</w:t>
            </w:r>
          </w:p>
        </w:tc>
        <w:tc>
          <w:tcPr>
            <w:tcW w:w="993"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姓名</w:t>
            </w:r>
          </w:p>
        </w:tc>
        <w:tc>
          <w:tcPr>
            <w:tcW w:w="1275" w:type="dxa"/>
            <w:vAlign w:val="center"/>
          </w:tcPr>
          <w:p>
            <w:pPr>
              <w:pStyle w:val="2"/>
              <w:spacing w:line="360" w:lineRule="auto"/>
              <w:rPr>
                <w:rFonts w:ascii="宋体" w:hAnsi="宋体"/>
                <w:color w:val="000000"/>
                <w:kern w:val="0"/>
                <w:sz w:val="21"/>
                <w:szCs w:val="21"/>
                <w:highlight w:val="none"/>
              </w:rPr>
            </w:pPr>
          </w:p>
        </w:tc>
        <w:tc>
          <w:tcPr>
            <w:tcW w:w="1276" w:type="dxa"/>
            <w:gridSpan w:val="4"/>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技术职称</w:t>
            </w:r>
          </w:p>
        </w:tc>
        <w:tc>
          <w:tcPr>
            <w:tcW w:w="992" w:type="dxa"/>
            <w:vAlign w:val="center"/>
          </w:tcPr>
          <w:p>
            <w:pPr>
              <w:pStyle w:val="2"/>
              <w:spacing w:line="360" w:lineRule="auto"/>
              <w:rPr>
                <w:rFonts w:ascii="宋体" w:hAnsi="宋体"/>
                <w:color w:val="000000"/>
                <w:kern w:val="0"/>
                <w:sz w:val="21"/>
                <w:szCs w:val="21"/>
                <w:highlight w:val="none"/>
              </w:rPr>
            </w:pPr>
          </w:p>
        </w:tc>
        <w:tc>
          <w:tcPr>
            <w:tcW w:w="735"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电话</w:t>
            </w:r>
          </w:p>
        </w:tc>
        <w:tc>
          <w:tcPr>
            <w:tcW w:w="2266" w:type="dxa"/>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技术负责人</w:t>
            </w:r>
          </w:p>
        </w:tc>
        <w:tc>
          <w:tcPr>
            <w:tcW w:w="993"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姓名</w:t>
            </w:r>
          </w:p>
        </w:tc>
        <w:tc>
          <w:tcPr>
            <w:tcW w:w="1275" w:type="dxa"/>
            <w:vAlign w:val="center"/>
          </w:tcPr>
          <w:p>
            <w:pPr>
              <w:pStyle w:val="2"/>
              <w:spacing w:line="360" w:lineRule="auto"/>
              <w:rPr>
                <w:rFonts w:ascii="宋体" w:hAnsi="宋体"/>
                <w:color w:val="000000"/>
                <w:kern w:val="0"/>
                <w:sz w:val="21"/>
                <w:szCs w:val="21"/>
                <w:highlight w:val="none"/>
              </w:rPr>
            </w:pPr>
          </w:p>
        </w:tc>
        <w:tc>
          <w:tcPr>
            <w:tcW w:w="1276" w:type="dxa"/>
            <w:gridSpan w:val="4"/>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技术职称</w:t>
            </w:r>
          </w:p>
        </w:tc>
        <w:tc>
          <w:tcPr>
            <w:tcW w:w="992" w:type="dxa"/>
            <w:vAlign w:val="center"/>
          </w:tcPr>
          <w:p>
            <w:pPr>
              <w:pStyle w:val="2"/>
              <w:spacing w:line="360" w:lineRule="auto"/>
              <w:rPr>
                <w:rFonts w:ascii="宋体" w:hAnsi="宋体"/>
                <w:color w:val="000000"/>
                <w:kern w:val="0"/>
                <w:sz w:val="21"/>
                <w:szCs w:val="21"/>
                <w:highlight w:val="none"/>
              </w:rPr>
            </w:pPr>
          </w:p>
        </w:tc>
        <w:tc>
          <w:tcPr>
            <w:tcW w:w="735"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电话</w:t>
            </w:r>
          </w:p>
        </w:tc>
        <w:tc>
          <w:tcPr>
            <w:tcW w:w="2266" w:type="dxa"/>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成立时间</w:t>
            </w:r>
          </w:p>
        </w:tc>
        <w:tc>
          <w:tcPr>
            <w:tcW w:w="2268" w:type="dxa"/>
            <w:gridSpan w:val="2"/>
            <w:vAlign w:val="center"/>
          </w:tcPr>
          <w:p>
            <w:pPr>
              <w:pStyle w:val="2"/>
              <w:spacing w:line="360" w:lineRule="auto"/>
              <w:rPr>
                <w:rFonts w:ascii="宋体" w:hAnsi="宋体"/>
                <w:color w:val="000000"/>
                <w:kern w:val="0"/>
                <w:sz w:val="21"/>
                <w:szCs w:val="21"/>
                <w:highlight w:val="none"/>
              </w:rPr>
            </w:pPr>
          </w:p>
        </w:tc>
        <w:tc>
          <w:tcPr>
            <w:tcW w:w="5269" w:type="dxa"/>
            <w:gridSpan w:val="7"/>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资质等级</w:t>
            </w:r>
          </w:p>
        </w:tc>
        <w:tc>
          <w:tcPr>
            <w:tcW w:w="2268" w:type="dxa"/>
            <w:gridSpan w:val="2"/>
            <w:vAlign w:val="center"/>
          </w:tcPr>
          <w:p>
            <w:pPr>
              <w:pStyle w:val="2"/>
              <w:spacing w:line="360" w:lineRule="auto"/>
              <w:rPr>
                <w:rFonts w:ascii="宋体" w:hAnsi="宋体"/>
                <w:color w:val="000000"/>
                <w:kern w:val="0"/>
                <w:sz w:val="21"/>
                <w:szCs w:val="21"/>
                <w:highlight w:val="none"/>
              </w:rPr>
            </w:pPr>
          </w:p>
        </w:tc>
        <w:tc>
          <w:tcPr>
            <w:tcW w:w="486" w:type="dxa"/>
            <w:vMerge w:val="restart"/>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其中</w:t>
            </w:r>
          </w:p>
        </w:tc>
        <w:tc>
          <w:tcPr>
            <w:tcW w:w="1782" w:type="dxa"/>
            <w:gridSpan w:val="4"/>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高级职称</w:t>
            </w:r>
          </w:p>
        </w:tc>
        <w:tc>
          <w:tcPr>
            <w:tcW w:w="3001" w:type="dxa"/>
            <w:gridSpan w:val="2"/>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资质名称</w:t>
            </w:r>
          </w:p>
        </w:tc>
        <w:tc>
          <w:tcPr>
            <w:tcW w:w="2268" w:type="dxa"/>
            <w:gridSpan w:val="2"/>
            <w:vAlign w:val="center"/>
          </w:tcPr>
          <w:p>
            <w:pPr>
              <w:pStyle w:val="2"/>
              <w:spacing w:line="360" w:lineRule="auto"/>
              <w:rPr>
                <w:rFonts w:ascii="宋体" w:hAnsi="宋体"/>
                <w:color w:val="000000"/>
                <w:kern w:val="0"/>
                <w:sz w:val="21"/>
                <w:szCs w:val="21"/>
                <w:highlight w:val="none"/>
              </w:rPr>
            </w:pPr>
          </w:p>
        </w:tc>
        <w:tc>
          <w:tcPr>
            <w:tcW w:w="486" w:type="dxa"/>
            <w:vMerge w:val="continue"/>
            <w:vAlign w:val="center"/>
          </w:tcPr>
          <w:p>
            <w:pPr>
              <w:pStyle w:val="2"/>
              <w:spacing w:line="360" w:lineRule="auto"/>
              <w:rPr>
                <w:rFonts w:ascii="宋体" w:hAnsi="宋体"/>
                <w:color w:val="000000"/>
                <w:kern w:val="0"/>
                <w:sz w:val="21"/>
                <w:szCs w:val="21"/>
                <w:highlight w:val="none"/>
              </w:rPr>
            </w:pPr>
          </w:p>
        </w:tc>
        <w:tc>
          <w:tcPr>
            <w:tcW w:w="1782" w:type="dxa"/>
            <w:gridSpan w:val="4"/>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中级职称</w:t>
            </w:r>
          </w:p>
        </w:tc>
        <w:tc>
          <w:tcPr>
            <w:tcW w:w="3001" w:type="dxa"/>
            <w:gridSpan w:val="2"/>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营业执照号</w:t>
            </w:r>
          </w:p>
        </w:tc>
        <w:tc>
          <w:tcPr>
            <w:tcW w:w="2268" w:type="dxa"/>
            <w:gridSpan w:val="2"/>
            <w:vAlign w:val="center"/>
          </w:tcPr>
          <w:p>
            <w:pPr>
              <w:pStyle w:val="2"/>
              <w:spacing w:line="360" w:lineRule="auto"/>
              <w:rPr>
                <w:rFonts w:ascii="宋体" w:hAnsi="宋体"/>
                <w:color w:val="000000"/>
                <w:kern w:val="0"/>
                <w:sz w:val="21"/>
                <w:szCs w:val="21"/>
                <w:highlight w:val="none"/>
              </w:rPr>
            </w:pPr>
          </w:p>
        </w:tc>
        <w:tc>
          <w:tcPr>
            <w:tcW w:w="486" w:type="dxa"/>
            <w:vMerge w:val="continue"/>
            <w:vAlign w:val="center"/>
          </w:tcPr>
          <w:p>
            <w:pPr>
              <w:pStyle w:val="2"/>
              <w:spacing w:line="360" w:lineRule="auto"/>
              <w:rPr>
                <w:rFonts w:ascii="宋体" w:hAnsi="宋体"/>
                <w:color w:val="000000"/>
                <w:kern w:val="0"/>
                <w:sz w:val="21"/>
                <w:szCs w:val="21"/>
                <w:highlight w:val="none"/>
              </w:rPr>
            </w:pPr>
          </w:p>
        </w:tc>
        <w:tc>
          <w:tcPr>
            <w:tcW w:w="1782" w:type="dxa"/>
            <w:gridSpan w:val="4"/>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各类注册人员</w:t>
            </w:r>
          </w:p>
        </w:tc>
        <w:tc>
          <w:tcPr>
            <w:tcW w:w="3001" w:type="dxa"/>
            <w:gridSpan w:val="2"/>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注册资金</w:t>
            </w:r>
          </w:p>
        </w:tc>
        <w:tc>
          <w:tcPr>
            <w:tcW w:w="7537" w:type="dxa"/>
            <w:gridSpan w:val="9"/>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07"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基本账户开户银行</w:t>
            </w:r>
          </w:p>
        </w:tc>
        <w:tc>
          <w:tcPr>
            <w:tcW w:w="7537" w:type="dxa"/>
            <w:gridSpan w:val="9"/>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87"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基本账户账号</w:t>
            </w:r>
          </w:p>
        </w:tc>
        <w:tc>
          <w:tcPr>
            <w:tcW w:w="7537" w:type="dxa"/>
            <w:gridSpan w:val="9"/>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经营范围</w:t>
            </w:r>
          </w:p>
        </w:tc>
        <w:tc>
          <w:tcPr>
            <w:tcW w:w="7537" w:type="dxa"/>
            <w:gridSpan w:val="9"/>
            <w:vAlign w:val="center"/>
          </w:tcPr>
          <w:p>
            <w:pPr>
              <w:pStyle w:val="2"/>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510" w:type="dxa"/>
            <w:vAlign w:val="center"/>
          </w:tcPr>
          <w:p>
            <w:pPr>
              <w:pStyle w:val="2"/>
              <w:spacing w:line="360" w:lineRule="auto"/>
              <w:rPr>
                <w:rFonts w:ascii="宋体" w:hAnsi="宋体"/>
                <w:color w:val="000000"/>
                <w:kern w:val="0"/>
                <w:sz w:val="21"/>
                <w:szCs w:val="21"/>
                <w:highlight w:val="none"/>
              </w:rPr>
            </w:pPr>
            <w:r>
              <w:rPr>
                <w:rFonts w:hint="eastAsia" w:ascii="宋体" w:hAnsi="宋体"/>
                <w:color w:val="000000"/>
                <w:kern w:val="0"/>
                <w:sz w:val="21"/>
                <w:szCs w:val="21"/>
                <w:highlight w:val="none"/>
              </w:rPr>
              <w:t>备注</w:t>
            </w:r>
          </w:p>
        </w:tc>
        <w:tc>
          <w:tcPr>
            <w:tcW w:w="7537" w:type="dxa"/>
            <w:gridSpan w:val="9"/>
            <w:vAlign w:val="center"/>
          </w:tcPr>
          <w:p>
            <w:pPr>
              <w:pStyle w:val="2"/>
              <w:spacing w:line="360" w:lineRule="auto"/>
              <w:rPr>
                <w:rFonts w:ascii="宋体" w:hAnsi="宋体"/>
                <w:color w:val="000000"/>
                <w:kern w:val="0"/>
                <w:sz w:val="21"/>
                <w:szCs w:val="21"/>
                <w:highlight w:val="none"/>
              </w:rPr>
            </w:pPr>
          </w:p>
        </w:tc>
      </w:tr>
    </w:tbl>
    <w:p>
      <w:pPr>
        <w:spacing w:line="600" w:lineRule="exact"/>
        <w:rPr>
          <w:rFonts w:ascii="宋体" w:hAnsi="宋体"/>
          <w:kern w:val="1"/>
          <w:sz w:val="28"/>
          <w:szCs w:val="28"/>
          <w:highlight w:val="none"/>
          <w:shd w:val="clear" w:color="auto" w:fill="FFFFFF"/>
        </w:rPr>
      </w:pPr>
    </w:p>
    <w:p>
      <w:pPr>
        <w:spacing w:line="600" w:lineRule="exact"/>
        <w:jc w:val="center"/>
        <w:rPr>
          <w:rFonts w:ascii="宋体" w:hAnsi="宋体" w:cs="Arial"/>
          <w:b/>
          <w:kern w:val="1"/>
          <w:sz w:val="28"/>
          <w:szCs w:val="28"/>
          <w:highlight w:val="none"/>
          <w:shd w:val="clear" w:color="auto" w:fill="FFFFFF"/>
        </w:rPr>
      </w:pPr>
      <w:r>
        <w:rPr>
          <w:rFonts w:ascii="宋体" w:hAnsi="宋体"/>
          <w:kern w:val="1"/>
          <w:sz w:val="28"/>
          <w:szCs w:val="28"/>
          <w:highlight w:val="none"/>
          <w:shd w:val="clear" w:color="auto" w:fill="FFFFFF"/>
        </w:rPr>
        <w:br w:type="page"/>
      </w:r>
      <w:r>
        <w:rPr>
          <w:rFonts w:hint="eastAsia" w:ascii="宋体" w:hAnsi="宋体" w:cs="Arial"/>
          <w:b/>
          <w:kern w:val="1"/>
          <w:sz w:val="28"/>
          <w:szCs w:val="28"/>
          <w:highlight w:val="none"/>
          <w:shd w:val="clear" w:color="auto" w:fill="FFFFFF"/>
        </w:rPr>
        <w:t>三、有效的</w:t>
      </w:r>
      <w:r>
        <w:rPr>
          <w:rFonts w:ascii="宋体" w:hAnsi="宋体" w:cs="Arial"/>
          <w:b/>
          <w:kern w:val="1"/>
          <w:sz w:val="28"/>
          <w:szCs w:val="28"/>
          <w:highlight w:val="none"/>
          <w:shd w:val="clear" w:color="auto" w:fill="FFFFFF"/>
        </w:rPr>
        <w:t>营业执照复印件</w:t>
      </w: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left"/>
        <w:outlineLvl w:val="0"/>
        <w:rPr>
          <w:rFonts w:ascii="宋体" w:hAnsi="宋体" w:cs="Arial"/>
          <w:b/>
          <w:kern w:val="1"/>
          <w:sz w:val="24"/>
          <w:highlight w:val="none"/>
          <w:shd w:val="clear" w:color="auto" w:fill="FFFFFF"/>
        </w:rPr>
      </w:pPr>
    </w:p>
    <w:p>
      <w:pPr>
        <w:tabs>
          <w:tab w:val="left" w:pos="900"/>
          <w:tab w:val="left" w:pos="1080"/>
        </w:tabs>
        <w:spacing w:line="300" w:lineRule="auto"/>
        <w:jc w:val="center"/>
        <w:outlineLvl w:val="0"/>
        <w:rPr>
          <w:rFonts w:hint="eastAsia" w:ascii="宋体" w:hAnsi="宋体" w:cs="Arial"/>
          <w:b/>
          <w:kern w:val="1"/>
          <w:sz w:val="28"/>
          <w:szCs w:val="28"/>
          <w:highlight w:val="none"/>
          <w:shd w:val="clear" w:color="auto" w:fill="FFFFFF"/>
          <w:lang w:val="en-US" w:eastAsia="zh-CN"/>
        </w:rPr>
        <w:sectPr>
          <w:pgSz w:w="11906" w:h="16838"/>
          <w:pgMar w:top="1440" w:right="1800" w:bottom="1440" w:left="1800" w:header="851" w:footer="992" w:gutter="0"/>
          <w:cols w:space="720" w:num="1"/>
        </w:sectPr>
      </w:pPr>
      <w:r>
        <w:rPr>
          <w:rFonts w:ascii="宋体" w:hAnsi="宋体" w:cs="Arial"/>
          <w:b/>
          <w:kern w:val="1"/>
          <w:sz w:val="24"/>
          <w:highlight w:val="none"/>
          <w:shd w:val="clear" w:color="auto" w:fill="FFFFFF"/>
        </w:rPr>
        <w:br w:type="page"/>
      </w:r>
      <w:r>
        <w:rPr>
          <w:rFonts w:hint="eastAsia" w:ascii="宋体" w:hAnsi="宋体" w:cs="Arial"/>
          <w:b/>
          <w:kern w:val="1"/>
          <w:sz w:val="28"/>
          <w:szCs w:val="28"/>
          <w:highlight w:val="none"/>
          <w:shd w:val="clear" w:color="auto" w:fill="FFFFFF"/>
        </w:rPr>
        <w:t>四</w:t>
      </w:r>
      <w:r>
        <w:rPr>
          <w:rFonts w:ascii="宋体" w:hAnsi="宋体" w:cs="Arial"/>
          <w:b/>
          <w:kern w:val="1"/>
          <w:sz w:val="28"/>
          <w:szCs w:val="28"/>
          <w:highlight w:val="none"/>
          <w:shd w:val="clear" w:color="auto" w:fill="FFFFFF"/>
        </w:rPr>
        <w:t>、</w:t>
      </w:r>
      <w:r>
        <w:rPr>
          <w:rFonts w:hint="eastAsia" w:ascii="宋体" w:hAnsi="宋体" w:cs="Arial"/>
          <w:b/>
          <w:kern w:val="1"/>
          <w:sz w:val="28"/>
          <w:szCs w:val="28"/>
          <w:highlight w:val="none"/>
          <w:shd w:val="clear" w:color="auto" w:fill="FFFFFF"/>
          <w:lang w:eastAsia="zh-CN"/>
        </w:rPr>
        <w:t>“</w:t>
      </w:r>
      <w:r>
        <w:rPr>
          <w:rFonts w:hint="eastAsia" w:ascii="宋体" w:hAnsi="宋体" w:cs="Arial"/>
          <w:b/>
          <w:kern w:val="1"/>
          <w:sz w:val="28"/>
          <w:szCs w:val="28"/>
          <w:highlight w:val="none"/>
          <w:shd w:val="clear" w:color="auto" w:fill="FFFFFF"/>
          <w:lang w:val="en-US" w:eastAsia="zh-CN"/>
        </w:rPr>
        <w:t>信用中国</w:t>
      </w:r>
      <w:r>
        <w:rPr>
          <w:rFonts w:hint="eastAsia" w:ascii="宋体" w:hAnsi="宋体" w:cs="Arial"/>
          <w:b/>
          <w:kern w:val="1"/>
          <w:sz w:val="28"/>
          <w:szCs w:val="28"/>
          <w:highlight w:val="none"/>
          <w:shd w:val="clear" w:color="auto" w:fill="FFFFFF"/>
          <w:lang w:eastAsia="zh-CN"/>
        </w:rPr>
        <w:t>”</w:t>
      </w:r>
      <w:r>
        <w:rPr>
          <w:rFonts w:hint="eastAsia" w:ascii="宋体" w:hAnsi="宋体" w:cs="Arial"/>
          <w:b/>
          <w:kern w:val="1"/>
          <w:sz w:val="28"/>
          <w:szCs w:val="28"/>
          <w:highlight w:val="none"/>
          <w:shd w:val="clear" w:color="auto" w:fill="FFFFFF"/>
        </w:rPr>
        <w:t>网站（www.creditchina.gov.cn）中未被列入失信被执行人名单（黑名单）</w:t>
      </w:r>
      <w:r>
        <w:rPr>
          <w:rFonts w:hint="eastAsia" w:ascii="宋体" w:hAnsi="宋体" w:cs="Arial"/>
          <w:b/>
          <w:kern w:val="1"/>
          <w:sz w:val="28"/>
          <w:szCs w:val="28"/>
          <w:highlight w:val="none"/>
          <w:shd w:val="clear" w:color="auto" w:fill="FFFFFF"/>
          <w:lang w:val="en-US" w:eastAsia="zh-CN"/>
        </w:rPr>
        <w:t>截图</w:t>
      </w:r>
    </w:p>
    <w:p>
      <w:pPr>
        <w:tabs>
          <w:tab w:val="left" w:pos="900"/>
          <w:tab w:val="left" w:pos="1080"/>
        </w:tabs>
        <w:spacing w:line="300" w:lineRule="auto"/>
        <w:jc w:val="center"/>
        <w:outlineLvl w:val="0"/>
        <w:rPr>
          <w:rFonts w:ascii="宋体" w:hAnsi="宋体" w:cs="Arial"/>
          <w:b/>
          <w:kern w:val="1"/>
          <w:sz w:val="28"/>
          <w:szCs w:val="28"/>
          <w:highlight w:val="none"/>
          <w:shd w:val="clear" w:color="auto" w:fill="FFFFFF"/>
        </w:rPr>
      </w:pPr>
      <w:r>
        <w:rPr>
          <w:rFonts w:hint="eastAsia" w:ascii="宋体" w:hAnsi="宋体" w:cs="Arial"/>
          <w:b/>
          <w:kern w:val="1"/>
          <w:sz w:val="28"/>
          <w:szCs w:val="28"/>
          <w:highlight w:val="none"/>
          <w:shd w:val="clear" w:color="auto" w:fill="FFFFFF"/>
          <w:lang w:val="en-US" w:eastAsia="zh-CN"/>
        </w:rPr>
        <w:t>五、</w:t>
      </w:r>
      <w:r>
        <w:rPr>
          <w:rFonts w:hint="eastAsia" w:ascii="宋体" w:hAnsi="宋体" w:cs="Arial"/>
          <w:b/>
          <w:kern w:val="1"/>
          <w:sz w:val="28"/>
          <w:szCs w:val="28"/>
          <w:highlight w:val="none"/>
          <w:shd w:val="clear" w:color="auto" w:fill="FFFFFF"/>
        </w:rPr>
        <w:t>项目负责人职称证书</w:t>
      </w:r>
    </w:p>
    <w:p>
      <w:pPr>
        <w:rPr>
          <w:rFonts w:ascii="宋体" w:hAnsi="宋体"/>
          <w:kern w:val="1"/>
          <w:highlight w:val="none"/>
          <w:shd w:val="clear" w:color="auto" w:fill="FFFFFF"/>
        </w:rPr>
      </w:pPr>
    </w:p>
    <w:p>
      <w:pPr>
        <w:jc w:val="center"/>
        <w:rPr>
          <w:rFonts w:ascii="宋体" w:hAnsi="宋体" w:cs="Arial"/>
          <w:b/>
          <w:kern w:val="1"/>
          <w:sz w:val="28"/>
          <w:szCs w:val="28"/>
          <w:highlight w:val="none"/>
          <w:shd w:val="clear" w:color="auto" w:fill="FFFFFF"/>
        </w:rPr>
      </w:pPr>
      <w:r>
        <w:rPr>
          <w:rFonts w:ascii="宋体" w:hAnsi="宋体"/>
          <w:kern w:val="1"/>
          <w:highlight w:val="none"/>
          <w:shd w:val="clear" w:color="auto" w:fill="FFFFFF"/>
        </w:rPr>
        <w:br w:type="page"/>
      </w:r>
      <w:r>
        <w:rPr>
          <w:rFonts w:hint="eastAsia" w:ascii="宋体" w:hAnsi="宋体" w:cs="Arial"/>
          <w:b/>
          <w:kern w:val="1"/>
          <w:sz w:val="28"/>
          <w:szCs w:val="28"/>
          <w:highlight w:val="none"/>
          <w:shd w:val="clear" w:color="auto" w:fill="FFFFFF"/>
          <w:lang w:val="en-US" w:eastAsia="zh-CN"/>
        </w:rPr>
        <w:t>六</w:t>
      </w:r>
      <w:r>
        <w:rPr>
          <w:rFonts w:hint="eastAsia" w:ascii="宋体" w:hAnsi="宋体" w:cs="Arial"/>
          <w:b/>
          <w:kern w:val="1"/>
          <w:sz w:val="28"/>
          <w:szCs w:val="28"/>
          <w:highlight w:val="none"/>
          <w:shd w:val="clear" w:color="auto" w:fill="FFFFFF"/>
        </w:rPr>
        <w:t>、比选申请人业绩资料</w:t>
      </w:r>
    </w:p>
    <w:p>
      <w:pPr>
        <w:jc w:val="center"/>
        <w:rPr>
          <w:rFonts w:ascii="宋体" w:hAnsi="宋体" w:cs="Arial"/>
          <w:b/>
          <w:kern w:val="1"/>
          <w:sz w:val="28"/>
          <w:szCs w:val="28"/>
          <w:highlight w:val="none"/>
          <w:shd w:val="clear" w:color="auto" w:fill="FFFFFF"/>
        </w:rPr>
      </w:pPr>
      <w:r>
        <w:rPr>
          <w:rFonts w:hint="eastAsia" w:ascii="宋体" w:hAnsi="宋体" w:cs="Arial"/>
          <w:b/>
          <w:kern w:val="1"/>
          <w:sz w:val="28"/>
          <w:szCs w:val="28"/>
          <w:highlight w:val="none"/>
          <w:shd w:val="clear" w:color="auto" w:fill="FFFFFF"/>
        </w:rPr>
        <w:t>（合同文件和项目报建及验收完成的证明材料同时提供）</w:t>
      </w:r>
    </w:p>
    <w:p>
      <w:pPr>
        <w:spacing w:line="320" w:lineRule="atLeast"/>
        <w:ind w:left="735" w:hanging="735"/>
        <w:rPr>
          <w:rFonts w:ascii="宋体" w:hAnsi="宋体"/>
          <w:kern w:val="1"/>
          <w:highlight w:val="none"/>
          <w:shd w:val="clear" w:color="auto" w:fill="FFFFFF"/>
        </w:rPr>
      </w:pPr>
    </w:p>
    <w:tbl>
      <w:tblPr>
        <w:tblStyle w:val="14"/>
        <w:tblW w:w="8891" w:type="dxa"/>
        <w:tblInd w:w="2" w:type="dxa"/>
        <w:tblLayout w:type="fixed"/>
        <w:tblCellMar>
          <w:top w:w="0" w:type="dxa"/>
          <w:left w:w="108" w:type="dxa"/>
          <w:bottom w:w="0" w:type="dxa"/>
          <w:right w:w="108" w:type="dxa"/>
        </w:tblCellMar>
      </w:tblPr>
      <w:tblGrid>
        <w:gridCol w:w="2367"/>
        <w:gridCol w:w="6524"/>
      </w:tblGrid>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序号</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项目名称</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项目所在地</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发包人名称</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发包人地址</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发包人电话</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项目等级</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项目总投资</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合同价格</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承担的工作</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服务期限</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项目负责人</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项目完成情况</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1035"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项目描述</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p>
            <w:pPr>
              <w:spacing w:line="400" w:lineRule="atLeast"/>
              <w:rPr>
                <w:rFonts w:ascii="宋体" w:hAnsi="宋体"/>
                <w:kern w:val="1"/>
                <w:highlight w:val="none"/>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kern w:val="1"/>
                <w:highlight w:val="none"/>
                <w:shd w:val="clear" w:color="auto" w:fill="FFFFFF"/>
              </w:rPr>
            </w:pPr>
            <w:r>
              <w:rPr>
                <w:rFonts w:hint="eastAsia" w:ascii="宋体" w:hAnsi="宋体" w:cs="宋体"/>
                <w:kern w:val="1"/>
                <w:highlight w:val="none"/>
                <w:shd w:val="clear" w:color="auto" w:fill="FFFFFF"/>
              </w:rPr>
              <w:t>备注</w:t>
            </w:r>
          </w:p>
        </w:tc>
        <w:tc>
          <w:tcPr>
            <w:tcW w:w="6524" w:type="dxa"/>
            <w:tcBorders>
              <w:top w:val="single" w:color="000000" w:sz="4" w:space="0"/>
              <w:left w:val="single" w:color="000000" w:sz="4" w:space="0"/>
              <w:bottom w:val="single" w:color="000000" w:sz="4" w:space="0"/>
              <w:right w:val="single" w:color="000000" w:sz="4" w:space="0"/>
            </w:tcBorders>
          </w:tcPr>
          <w:p>
            <w:pPr>
              <w:spacing w:line="400" w:lineRule="atLeast"/>
              <w:rPr>
                <w:rFonts w:ascii="宋体" w:hAnsi="宋体"/>
                <w:kern w:val="1"/>
                <w:highlight w:val="none"/>
                <w:shd w:val="clear" w:color="auto" w:fill="FFFFFF"/>
              </w:rPr>
            </w:pPr>
          </w:p>
          <w:p>
            <w:pPr>
              <w:spacing w:line="400" w:lineRule="atLeast"/>
              <w:rPr>
                <w:rFonts w:ascii="宋体" w:hAnsi="宋体"/>
                <w:kern w:val="1"/>
                <w:highlight w:val="none"/>
                <w:shd w:val="clear" w:color="auto" w:fill="FFFFFF"/>
              </w:rPr>
            </w:pPr>
          </w:p>
        </w:tc>
      </w:tr>
    </w:tbl>
    <w:p>
      <w:pPr>
        <w:rPr>
          <w:rFonts w:ascii="宋体" w:hAnsi="宋体" w:cs="黑体"/>
          <w:kern w:val="1"/>
          <w:sz w:val="24"/>
          <w:highlight w:val="none"/>
          <w:shd w:val="clear" w:color="auto" w:fill="FFFFFF"/>
        </w:rPr>
      </w:pPr>
    </w:p>
    <w:p>
      <w:pPr>
        <w:rPr>
          <w:highlight w:val="none"/>
        </w:rPr>
      </w:pPr>
    </w:p>
    <w:p>
      <w:pPr>
        <w:jc w:val="right"/>
        <w:rPr>
          <w:rFonts w:ascii="宋体" w:hAnsi="宋体"/>
          <w:kern w:val="1"/>
          <w:szCs w:val="21"/>
          <w:highlight w:val="none"/>
          <w:shd w:val="clear" w:color="auto" w:fill="FFFFFF"/>
        </w:rPr>
      </w:pPr>
    </w:p>
    <w:p>
      <w:pPr>
        <w:jc w:val="right"/>
        <w:rPr>
          <w:rFonts w:ascii="宋体" w:hAnsi="宋体"/>
          <w:kern w:val="1"/>
          <w:szCs w:val="21"/>
          <w:highlight w:val="none"/>
          <w:shd w:val="clear" w:color="auto" w:fill="FFFFFF"/>
        </w:rPr>
      </w:pPr>
    </w:p>
    <w:p>
      <w:pPr>
        <w:jc w:val="right"/>
        <w:rPr>
          <w:rFonts w:ascii="宋体" w:hAnsi="宋体"/>
          <w:kern w:val="1"/>
          <w:szCs w:val="21"/>
          <w:highlight w:val="none"/>
          <w:shd w:val="clear" w:color="auto" w:fill="FFFFFF"/>
        </w:rPr>
      </w:pPr>
    </w:p>
    <w:p>
      <w:pPr>
        <w:jc w:val="right"/>
        <w:rPr>
          <w:rFonts w:ascii="宋体" w:hAnsi="宋体"/>
          <w:kern w:val="1"/>
          <w:szCs w:val="21"/>
          <w:highlight w:val="none"/>
          <w:shd w:val="clear" w:color="auto" w:fill="FFFFFF"/>
        </w:rPr>
      </w:pPr>
    </w:p>
    <w:p>
      <w:pPr>
        <w:jc w:val="right"/>
        <w:rPr>
          <w:rFonts w:ascii="宋体" w:hAnsi="宋体"/>
          <w:kern w:val="1"/>
          <w:szCs w:val="21"/>
          <w:highlight w:val="none"/>
          <w:shd w:val="clear" w:color="auto" w:fill="FFFFFF"/>
        </w:rPr>
        <w:sectPr>
          <w:pgSz w:w="11906" w:h="16838"/>
          <w:pgMar w:top="1440" w:right="1800" w:bottom="1440" w:left="1800" w:header="851" w:footer="992" w:gutter="0"/>
          <w:cols w:space="720" w:num="1"/>
        </w:sectPr>
      </w:pPr>
    </w:p>
    <w:p>
      <w:pPr>
        <w:jc w:val="center"/>
        <w:rPr>
          <w:rFonts w:hint="eastAsia" w:ascii="宋体" w:hAnsi="宋体" w:cs="宋体"/>
          <w:b/>
          <w:sz w:val="44"/>
          <w:szCs w:val="44"/>
          <w:highlight w:val="none"/>
        </w:rPr>
      </w:pPr>
      <w:r>
        <w:rPr>
          <w:rFonts w:hint="eastAsia" w:ascii="宋体" w:hAnsi="宋体" w:cs="宋体"/>
          <w:b/>
          <w:sz w:val="44"/>
          <w:szCs w:val="44"/>
          <w:highlight w:val="none"/>
          <w:lang w:val="en-US" w:eastAsia="zh-CN"/>
        </w:rPr>
        <w:t>黛山大道数字经济产业生态西侧加</w:t>
      </w:r>
      <w:r>
        <w:rPr>
          <w:rFonts w:hint="eastAsia" w:ascii="宋体" w:hAnsi="宋体" w:cs="宋体"/>
          <w:b/>
          <w:sz w:val="44"/>
          <w:szCs w:val="44"/>
          <w:highlight w:val="none"/>
        </w:rPr>
        <w:t>油站</w:t>
      </w:r>
    </w:p>
    <w:p>
      <w:pPr>
        <w:jc w:val="center"/>
        <w:rPr>
          <w:rFonts w:hint="eastAsia" w:ascii="宋体" w:hAnsi="宋体" w:cs="宋体"/>
          <w:b/>
          <w:sz w:val="44"/>
          <w:szCs w:val="44"/>
          <w:highlight w:val="none"/>
          <w:lang w:val="en-US" w:eastAsia="zh-CN"/>
        </w:rPr>
      </w:pPr>
      <w:r>
        <w:rPr>
          <w:rFonts w:hint="eastAsia" w:ascii="宋体" w:hAnsi="宋体" w:cs="宋体"/>
          <w:b/>
          <w:sz w:val="44"/>
          <w:szCs w:val="44"/>
          <w:highlight w:val="none"/>
          <w:lang w:val="en-US" w:eastAsia="zh-CN"/>
        </w:rPr>
        <w:t>工程项目建设报批咨询项目</w:t>
      </w:r>
    </w:p>
    <w:p>
      <w:pPr>
        <w:pStyle w:val="2"/>
      </w:pPr>
      <w:r>
        <w:rPr>
          <w:rFonts w:hint="eastAsia" w:ascii="宋体" w:hAnsi="宋体" w:cs="宋体"/>
          <w:b/>
          <w:sz w:val="44"/>
          <w:szCs w:val="44"/>
          <w:highlight w:val="none"/>
          <w:lang w:val="en-US" w:eastAsia="zh-CN"/>
        </w:rPr>
        <w:t>（第二次）</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ascii="宋体" w:hAnsi="宋体" w:cs="宋体"/>
          <w:b/>
          <w:sz w:val="44"/>
          <w:szCs w:val="44"/>
          <w:highlight w:val="none"/>
        </w:rPr>
      </w:pPr>
    </w:p>
    <w:p>
      <w:pPr>
        <w:jc w:val="center"/>
        <w:rPr>
          <w:rFonts w:ascii="宋体" w:hAnsi="宋体" w:cs="宋体"/>
          <w:b/>
          <w:sz w:val="44"/>
          <w:szCs w:val="44"/>
          <w:highlight w:val="none"/>
        </w:rPr>
      </w:pPr>
    </w:p>
    <w:p>
      <w:pPr>
        <w:jc w:val="center"/>
        <w:rPr>
          <w:rFonts w:ascii="宋体" w:hAnsi="宋体" w:cs="宋体"/>
          <w:b/>
          <w:sz w:val="44"/>
          <w:szCs w:val="44"/>
          <w:highlight w:val="none"/>
        </w:rPr>
      </w:pPr>
    </w:p>
    <w:p>
      <w:pPr>
        <w:jc w:val="center"/>
        <w:rPr>
          <w:rFonts w:ascii="宋体" w:hAnsi="宋体" w:cs="宋体"/>
          <w:b/>
          <w:sz w:val="44"/>
          <w:szCs w:val="44"/>
          <w:highlight w:val="none"/>
        </w:rPr>
      </w:pPr>
      <w:r>
        <w:rPr>
          <w:rFonts w:hint="eastAsia" w:ascii="宋体" w:hAnsi="宋体" w:cs="宋体"/>
          <w:b/>
          <w:sz w:val="44"/>
          <w:szCs w:val="44"/>
          <w:highlight w:val="none"/>
        </w:rPr>
        <w:t>竞争性比选响应</w:t>
      </w:r>
      <w:r>
        <w:rPr>
          <w:rFonts w:ascii="宋体" w:hAnsi="宋体" w:cs="宋体"/>
          <w:b/>
          <w:sz w:val="44"/>
          <w:szCs w:val="44"/>
          <w:highlight w:val="none"/>
        </w:rPr>
        <w:t>文件</w:t>
      </w:r>
    </w:p>
    <w:p>
      <w:pPr>
        <w:pageBreakBefore w:val="0"/>
        <w:kinsoku/>
        <w:wordWrap/>
        <w:overflowPunct/>
        <w:bidi w:val="0"/>
        <w:spacing w:line="579"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第</w:t>
      </w:r>
      <w:r>
        <w:rPr>
          <w:rFonts w:hint="eastAsia" w:ascii="宋体" w:hAnsi="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卷</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报价</w:t>
      </w:r>
      <w:r>
        <w:rPr>
          <w:rFonts w:hint="eastAsia" w:ascii="宋体" w:hAnsi="宋体" w:eastAsia="宋体" w:cs="宋体"/>
          <w:b/>
          <w:color w:val="auto"/>
          <w:sz w:val="30"/>
          <w:szCs w:val="30"/>
          <w:highlight w:val="none"/>
        </w:rPr>
        <w:t>文件）</w:t>
      </w: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both"/>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比选申请人：</w:t>
      </w:r>
      <w:r>
        <w:rPr>
          <w:rFonts w:ascii="宋体" w:hAnsi="宋体" w:cs="宋体"/>
          <w:bCs/>
          <w:sz w:val="32"/>
          <w:szCs w:val="32"/>
          <w:highlight w:val="none"/>
          <w:u w:val="single"/>
        </w:rPr>
        <w:t xml:space="preserve">                   </w:t>
      </w:r>
      <w:r>
        <w:rPr>
          <w:rFonts w:hint="eastAsia" w:ascii="宋体" w:hAnsi="宋体" w:cs="宋体"/>
          <w:bCs/>
          <w:sz w:val="32"/>
          <w:szCs w:val="32"/>
          <w:highlight w:val="none"/>
        </w:rPr>
        <w:t>（盖单位公章）</w:t>
      </w:r>
    </w:p>
    <w:p>
      <w:pPr>
        <w:spacing w:line="360" w:lineRule="auto"/>
        <w:jc w:val="center"/>
        <w:rPr>
          <w:rFonts w:ascii="宋体" w:hAnsi="宋体"/>
          <w:kern w:val="1"/>
          <w:sz w:val="32"/>
          <w:szCs w:val="32"/>
          <w:highlight w:val="none"/>
          <w:u w:val="single"/>
          <w:shd w:val="clear" w:color="auto" w:fill="FFFFFF"/>
        </w:rPr>
      </w:pPr>
      <w:r>
        <w:rPr>
          <w:rFonts w:hint="eastAsia" w:ascii="宋体" w:hAnsi="宋体" w:cs="宋体"/>
          <w:bCs/>
          <w:sz w:val="32"/>
          <w:szCs w:val="32"/>
          <w:highlight w:val="none"/>
        </w:rPr>
        <w:t>2</w:t>
      </w:r>
      <w:r>
        <w:rPr>
          <w:rFonts w:ascii="宋体" w:hAnsi="宋体" w:cs="宋体"/>
          <w:bCs/>
          <w:sz w:val="32"/>
          <w:szCs w:val="32"/>
          <w:highlight w:val="none"/>
        </w:rPr>
        <w:t>02</w:t>
      </w:r>
      <w:r>
        <w:rPr>
          <w:rFonts w:hint="eastAsia" w:ascii="宋体" w:hAnsi="宋体" w:cs="宋体"/>
          <w:bCs/>
          <w:sz w:val="32"/>
          <w:szCs w:val="32"/>
          <w:highlight w:val="none"/>
          <w:lang w:val="en-US" w:eastAsia="zh-CN"/>
        </w:rPr>
        <w:t>3</w:t>
      </w:r>
      <w:r>
        <w:rPr>
          <w:rFonts w:hint="eastAsia" w:ascii="宋体" w:hAnsi="宋体" w:cs="宋体"/>
          <w:bCs/>
          <w:sz w:val="32"/>
          <w:szCs w:val="32"/>
          <w:highlight w:val="none"/>
        </w:rPr>
        <w:t>年</w:t>
      </w:r>
      <w:r>
        <w:rPr>
          <w:rFonts w:ascii="宋体" w:hAnsi="宋体" w:cs="宋体"/>
          <w:bCs/>
          <w:sz w:val="32"/>
          <w:szCs w:val="32"/>
          <w:highlight w:val="none"/>
        </w:rPr>
        <w:t xml:space="preserve">  </w:t>
      </w:r>
      <w:r>
        <w:rPr>
          <w:rFonts w:hint="eastAsia" w:ascii="宋体" w:hAnsi="宋体" w:cs="宋体"/>
          <w:bCs/>
          <w:sz w:val="32"/>
          <w:szCs w:val="32"/>
          <w:highlight w:val="none"/>
        </w:rPr>
        <w:t xml:space="preserve">月 </w:t>
      </w:r>
      <w:r>
        <w:rPr>
          <w:rFonts w:ascii="宋体" w:hAnsi="宋体" w:cs="宋体"/>
          <w:bCs/>
          <w:sz w:val="32"/>
          <w:szCs w:val="32"/>
          <w:highlight w:val="none"/>
        </w:rPr>
        <w:t xml:space="preserve"> </w:t>
      </w:r>
      <w:r>
        <w:rPr>
          <w:rFonts w:hint="eastAsia" w:ascii="宋体" w:hAnsi="宋体" w:cs="宋体"/>
          <w:bCs/>
          <w:sz w:val="32"/>
          <w:szCs w:val="32"/>
          <w:highlight w:val="none"/>
        </w:rPr>
        <w:t>日</w:t>
      </w:r>
    </w:p>
    <w:p>
      <w:pPr>
        <w:jc w:val="center"/>
        <w:rPr>
          <w:rFonts w:ascii="宋体" w:hAnsi="宋体"/>
          <w:kern w:val="1"/>
          <w:sz w:val="32"/>
          <w:szCs w:val="32"/>
          <w:highlight w:val="none"/>
          <w:u w:val="single"/>
          <w:shd w:val="clear" w:color="auto" w:fill="FFFFFF"/>
        </w:rPr>
        <w:sectPr>
          <w:headerReference r:id="rId5" w:type="default"/>
          <w:pgSz w:w="11906" w:h="16838"/>
          <w:pgMar w:top="1440" w:right="1800" w:bottom="1440" w:left="1800" w:header="851" w:footer="992" w:gutter="0"/>
          <w:cols w:space="720" w:num="1"/>
        </w:sectPr>
      </w:pPr>
    </w:p>
    <w:p>
      <w:pPr>
        <w:pStyle w:val="10"/>
        <w:tabs>
          <w:tab w:val="right" w:leader="dot" w:pos="8805"/>
        </w:tabs>
        <w:rPr>
          <w:highlight w:val="none"/>
        </w:rPr>
      </w:pPr>
    </w:p>
    <w:p>
      <w:pPr>
        <w:tabs>
          <w:tab w:val="left" w:pos="900"/>
          <w:tab w:val="left" w:pos="1080"/>
        </w:tabs>
        <w:spacing w:line="300" w:lineRule="auto"/>
        <w:jc w:val="center"/>
        <w:outlineLvl w:val="0"/>
        <w:rPr>
          <w:rFonts w:ascii="宋体" w:hAnsi="宋体" w:cs="Arial"/>
          <w:b/>
          <w:kern w:val="1"/>
          <w:sz w:val="28"/>
          <w:szCs w:val="28"/>
          <w:highlight w:val="none"/>
          <w:shd w:val="clear" w:color="auto" w:fill="FFFFFF"/>
        </w:rPr>
      </w:pPr>
      <w:r>
        <w:rPr>
          <w:rFonts w:hint="eastAsia" w:ascii="宋体" w:hAnsi="宋体" w:cs="Arial"/>
          <w:b/>
          <w:kern w:val="1"/>
          <w:sz w:val="28"/>
          <w:szCs w:val="28"/>
          <w:highlight w:val="none"/>
          <w:shd w:val="clear" w:color="auto" w:fill="FFFFFF"/>
          <w:lang w:val="en-US" w:eastAsia="zh-CN"/>
        </w:rPr>
        <w:t>一、</w:t>
      </w:r>
      <w:r>
        <w:rPr>
          <w:rFonts w:hint="eastAsia" w:ascii="宋体" w:hAnsi="宋体" w:cs="Arial"/>
          <w:b/>
          <w:kern w:val="1"/>
          <w:sz w:val="28"/>
          <w:szCs w:val="28"/>
          <w:highlight w:val="none"/>
          <w:shd w:val="clear" w:color="auto" w:fill="FFFFFF"/>
        </w:rPr>
        <w:t>报价函</w:t>
      </w:r>
    </w:p>
    <w:p>
      <w:pPr>
        <w:pStyle w:val="12"/>
        <w:jc w:val="both"/>
        <w:rPr>
          <w:highlight w:val="none"/>
          <w:u w:val="single"/>
          <w:shd w:val="clear" w:color="auto" w:fill="FFFFFF"/>
        </w:rPr>
      </w:pPr>
    </w:p>
    <w:p>
      <w:pPr>
        <w:pStyle w:val="12"/>
        <w:jc w:val="both"/>
        <w:rPr>
          <w:rFonts w:cs="宋体"/>
          <w:highlight w:val="none"/>
          <w:shd w:val="clear" w:color="auto" w:fill="FFFFFF"/>
        </w:rPr>
      </w:pPr>
      <w:r>
        <w:rPr>
          <w:bCs/>
          <w:highlight w:val="none"/>
          <w:u w:val="single"/>
          <w:shd w:val="clear" w:color="auto" w:fill="FFFFFF"/>
        </w:rPr>
        <w:t>重庆高速</w:t>
      </w:r>
      <w:r>
        <w:rPr>
          <w:rFonts w:hint="eastAsia"/>
          <w:bCs/>
          <w:highlight w:val="none"/>
          <w:u w:val="single"/>
          <w:shd w:val="clear" w:color="auto" w:fill="FFFFFF"/>
          <w:lang w:val="en-US" w:eastAsia="zh-CN"/>
        </w:rPr>
        <w:t>资产经营管理有限</w:t>
      </w:r>
      <w:r>
        <w:rPr>
          <w:bCs/>
          <w:highlight w:val="none"/>
          <w:u w:val="single"/>
          <w:shd w:val="clear" w:color="auto" w:fill="FFFFFF"/>
        </w:rPr>
        <w:t>公司</w:t>
      </w:r>
      <w:r>
        <w:rPr>
          <w:rFonts w:cs="宋体"/>
          <w:highlight w:val="none"/>
          <w:shd w:val="clear" w:color="auto" w:fill="FFFFFF"/>
        </w:rPr>
        <w:t>：</w:t>
      </w:r>
    </w:p>
    <w:p>
      <w:pPr>
        <w:spacing w:line="400" w:lineRule="atLeast"/>
        <w:ind w:firstLine="480"/>
        <w:rPr>
          <w:szCs w:val="21"/>
          <w:highlight w:val="none"/>
        </w:rPr>
      </w:pPr>
      <w:r>
        <w:rPr>
          <w:rFonts w:ascii="宋体" w:hAnsi="宋体"/>
          <w:kern w:val="1"/>
          <w:highlight w:val="none"/>
          <w:shd w:val="clear" w:color="auto" w:fill="FFFFFF"/>
        </w:rPr>
        <w:t>1</w:t>
      </w:r>
      <w:r>
        <w:rPr>
          <w:rFonts w:hint="eastAsia" w:ascii="宋体" w:hAnsi="宋体" w:cs="宋体"/>
          <w:kern w:val="1"/>
          <w:highlight w:val="none"/>
          <w:shd w:val="clear" w:color="auto" w:fill="FFFFFF"/>
        </w:rPr>
        <w:t>．我方已仔细研究</w:t>
      </w:r>
      <w:r>
        <w:rPr>
          <w:rFonts w:hint="eastAsia" w:ascii="宋体" w:hAnsi="宋体" w:cs="宋体"/>
          <w:bCs/>
          <w:kern w:val="1"/>
          <w:szCs w:val="21"/>
          <w:highlight w:val="none"/>
          <w:lang w:val="en-US" w:eastAsia="zh-CN"/>
        </w:rPr>
        <w:t>黛山大道数字经济产业生态西侧</w:t>
      </w:r>
      <w:r>
        <w:rPr>
          <w:rFonts w:hint="eastAsia" w:ascii="宋体" w:hAnsi="宋体" w:cs="宋体"/>
          <w:bCs/>
          <w:kern w:val="1"/>
          <w:szCs w:val="21"/>
          <w:highlight w:val="none"/>
        </w:rPr>
        <w:t>加油站工程</w:t>
      </w:r>
      <w:r>
        <w:rPr>
          <w:rFonts w:hint="eastAsia" w:ascii="宋体" w:hAnsi="宋体" w:cs="宋体"/>
          <w:bCs/>
          <w:kern w:val="1"/>
          <w:szCs w:val="21"/>
          <w:highlight w:val="none"/>
          <w:lang w:val="en-US" w:eastAsia="zh-CN"/>
        </w:rPr>
        <w:t>项目建设报批咨询（第二次）</w:t>
      </w:r>
      <w:r>
        <w:rPr>
          <w:rFonts w:hint="eastAsia" w:ascii="宋体" w:hAnsi="宋体" w:cs="宋体"/>
          <w:kern w:val="1"/>
          <w:highlight w:val="none"/>
          <w:shd w:val="clear" w:color="auto" w:fill="FFFFFF"/>
        </w:rPr>
        <w:t>竞争性比选文件的全部内容，在考察工程现场后，愿意以竞标总报价</w:t>
      </w:r>
      <w:r>
        <w:rPr>
          <w:rFonts w:hint="eastAsia"/>
          <w:szCs w:val="21"/>
          <w:highlight w:val="none"/>
        </w:rPr>
        <w:t>¥</w:t>
      </w:r>
      <w:r>
        <w:rPr>
          <w:rFonts w:hint="eastAsia" w:ascii="宋体" w:hAnsi="宋体" w:cs="宋体"/>
          <w:b/>
          <w:bCs/>
          <w:kern w:val="1"/>
          <w:highlight w:val="none"/>
          <w:u w:val="single"/>
          <w:shd w:val="clear" w:color="auto" w:fill="FFFFFF"/>
        </w:rPr>
        <w:t xml:space="preserve">    </w:t>
      </w:r>
      <w:r>
        <w:rPr>
          <w:rFonts w:ascii="宋体" w:hAnsi="宋体" w:cs="宋体"/>
          <w:b/>
          <w:bCs/>
          <w:kern w:val="1"/>
          <w:highlight w:val="none"/>
          <w:u w:val="single"/>
          <w:shd w:val="clear" w:color="auto" w:fill="FFFFFF"/>
        </w:rPr>
        <w:t xml:space="preserve">  </w:t>
      </w:r>
      <w:r>
        <w:rPr>
          <w:rFonts w:hint="eastAsia" w:ascii="宋体" w:hAnsi="宋体" w:cs="宋体"/>
          <w:kern w:val="1"/>
          <w:highlight w:val="none"/>
          <w:shd w:val="clear" w:color="auto" w:fill="FFFFFF"/>
        </w:rPr>
        <w:t>元（大写：</w:t>
      </w:r>
      <w:r>
        <w:rPr>
          <w:rFonts w:hint="eastAsia" w:ascii="宋体" w:hAnsi="宋体" w:cs="宋体"/>
          <w:kern w:val="1"/>
          <w:highlight w:val="none"/>
          <w:u w:val="single"/>
          <w:shd w:val="clear" w:color="auto" w:fill="FFFFFF"/>
        </w:rPr>
        <w:t xml:space="preserve"> </w:t>
      </w:r>
      <w:r>
        <w:rPr>
          <w:rFonts w:ascii="宋体" w:hAnsi="宋体" w:cs="宋体"/>
          <w:kern w:val="1"/>
          <w:highlight w:val="none"/>
          <w:u w:val="single"/>
          <w:shd w:val="clear" w:color="auto" w:fill="FFFFFF"/>
        </w:rPr>
        <w:t xml:space="preserve">   </w:t>
      </w:r>
      <w:r>
        <w:rPr>
          <w:rFonts w:hint="eastAsia" w:ascii="宋体" w:hAnsi="宋体" w:cs="宋体"/>
          <w:kern w:val="1"/>
          <w:highlight w:val="none"/>
          <w:shd w:val="clear" w:color="auto" w:fill="FFFFFF"/>
        </w:rPr>
        <w:t>），按合同约定完成工作。单项报价见报价表。</w:t>
      </w:r>
      <w:bookmarkStart w:id="30" w:name="_Hlk58759509"/>
    </w:p>
    <w:p>
      <w:pPr>
        <w:spacing w:line="440" w:lineRule="exact"/>
        <w:ind w:firstLine="420" w:firstLineChars="200"/>
        <w:rPr>
          <w:szCs w:val="21"/>
          <w:highlight w:val="none"/>
        </w:rPr>
      </w:pPr>
      <w:r>
        <w:rPr>
          <w:rFonts w:hint="eastAsia"/>
          <w:szCs w:val="21"/>
          <w:highlight w:val="none"/>
        </w:rPr>
        <w:t>2.我方承诺在投标有效期内不修改、撤销竞争性比选响应文件。</w:t>
      </w:r>
    </w:p>
    <w:p>
      <w:pPr>
        <w:spacing w:line="440" w:lineRule="exact"/>
        <w:ind w:firstLine="420" w:firstLineChars="200"/>
        <w:rPr>
          <w:szCs w:val="21"/>
          <w:highlight w:val="none"/>
        </w:rPr>
      </w:pPr>
      <w:r>
        <w:rPr>
          <w:rFonts w:hint="eastAsia"/>
          <w:szCs w:val="21"/>
          <w:highlight w:val="none"/>
        </w:rPr>
        <w:t>3．</w:t>
      </w:r>
      <w:r>
        <w:rPr>
          <w:rFonts w:hint="eastAsia"/>
          <w:highlight w:val="none"/>
        </w:rPr>
        <w:t>我方在此声明，所递交的竞争性比选响应文件及有关资料内容完整、真实和准确。</w:t>
      </w:r>
    </w:p>
    <w:p>
      <w:pPr>
        <w:spacing w:line="440" w:lineRule="exact"/>
        <w:ind w:firstLine="420" w:firstLineChars="200"/>
        <w:rPr>
          <w:szCs w:val="21"/>
          <w:highlight w:val="none"/>
        </w:rPr>
      </w:pPr>
      <w:r>
        <w:rPr>
          <w:rFonts w:hint="eastAsia"/>
          <w:szCs w:val="21"/>
          <w:highlight w:val="none"/>
        </w:rPr>
        <w:t>4．在合同协议书正式签署生效之前，本报价书连同你方的成交通知书将构成我们双方之间共同遵守的文件。对双方具有约束力。</w:t>
      </w:r>
    </w:p>
    <w:p>
      <w:pPr>
        <w:spacing w:line="400" w:lineRule="atLeast"/>
        <w:ind w:firstLine="420"/>
        <w:rPr>
          <w:rFonts w:ascii="宋体" w:hAnsi="宋体"/>
          <w:kern w:val="1"/>
          <w:highlight w:val="none"/>
          <w:shd w:val="clear" w:color="auto" w:fill="FFFFFF"/>
        </w:rPr>
      </w:pPr>
      <w:r>
        <w:rPr>
          <w:rFonts w:hint="eastAsia" w:ascii="宋体" w:hAnsi="宋体" w:cs="宋体"/>
          <w:kern w:val="1"/>
          <w:highlight w:val="none"/>
          <w:shd w:val="clear" w:color="auto" w:fill="FFFFFF"/>
        </w:rPr>
        <w:t>5．</w:t>
      </w:r>
      <w:r>
        <w:rPr>
          <w:rFonts w:hint="eastAsia" w:ascii="宋体" w:hAnsi="宋体" w:cs="宋体"/>
          <w:kern w:val="1"/>
          <w:highlight w:val="none"/>
          <w:u w:val="single"/>
          <w:shd w:val="clear" w:color="auto" w:fill="FFFFFF"/>
        </w:rPr>
        <w:t xml:space="preserve"> </w:t>
      </w:r>
      <w:r>
        <w:rPr>
          <w:rFonts w:ascii="宋体" w:hAnsi="宋体" w:cs="宋体"/>
          <w:kern w:val="1"/>
          <w:highlight w:val="none"/>
          <w:u w:val="single"/>
          <w:shd w:val="clear" w:color="auto" w:fill="FFFFFF"/>
        </w:rPr>
        <w:t xml:space="preserve">      </w:t>
      </w:r>
      <w:r>
        <w:rPr>
          <w:rFonts w:hint="eastAsia" w:ascii="宋体" w:hAnsi="宋体" w:cs="宋体"/>
          <w:kern w:val="1"/>
          <w:highlight w:val="none"/>
          <w:shd w:val="clear" w:color="auto" w:fill="FFFFFF"/>
        </w:rPr>
        <w:t>（其他补充说明）。</w:t>
      </w:r>
    </w:p>
    <w:bookmarkEnd w:id="30"/>
    <w:p>
      <w:pPr>
        <w:spacing w:line="400" w:lineRule="atLeast"/>
        <w:ind w:firstLine="4672"/>
        <w:rPr>
          <w:rFonts w:ascii="宋体" w:hAnsi="宋体" w:cs="宋体"/>
          <w:kern w:val="1"/>
          <w:highlight w:val="none"/>
          <w:shd w:val="clear" w:color="auto" w:fill="FFFFFF"/>
        </w:rPr>
      </w:pPr>
    </w:p>
    <w:p>
      <w:pPr>
        <w:spacing w:line="400" w:lineRule="atLeast"/>
        <w:ind w:firstLine="4672"/>
        <w:rPr>
          <w:rFonts w:ascii="宋体" w:hAnsi="宋体" w:cs="宋体"/>
          <w:kern w:val="1"/>
          <w:highlight w:val="none"/>
          <w:shd w:val="clear" w:color="auto" w:fill="FFFFFF"/>
        </w:rPr>
      </w:pPr>
    </w:p>
    <w:p>
      <w:pPr>
        <w:spacing w:line="400" w:lineRule="atLeast"/>
        <w:ind w:firstLine="4672"/>
        <w:rPr>
          <w:rFonts w:ascii="宋体" w:hAnsi="宋体" w:cs="宋体"/>
          <w:kern w:val="1"/>
          <w:highlight w:val="none"/>
          <w:shd w:val="clear" w:color="auto" w:fill="FFFFFF"/>
        </w:rPr>
      </w:pPr>
    </w:p>
    <w:p>
      <w:pPr>
        <w:spacing w:line="400" w:lineRule="atLeast"/>
        <w:ind w:firstLine="4672"/>
        <w:rPr>
          <w:rFonts w:ascii="宋体" w:hAnsi="宋体"/>
          <w:kern w:val="1"/>
          <w:highlight w:val="none"/>
          <w:shd w:val="clear" w:color="auto" w:fill="FFFFFF"/>
        </w:rPr>
      </w:pPr>
      <w:r>
        <w:rPr>
          <w:rFonts w:hint="eastAsia" w:ascii="宋体" w:hAnsi="宋体" w:cs="宋体"/>
          <w:kern w:val="1"/>
          <w:highlight w:val="none"/>
          <w:shd w:val="clear" w:color="auto" w:fill="FFFFFF"/>
        </w:rPr>
        <w:t>投标人：（盖单位鲜公章）</w:t>
      </w:r>
    </w:p>
    <w:p>
      <w:pPr>
        <w:spacing w:line="400" w:lineRule="atLeast"/>
        <w:ind w:firstLine="4672"/>
        <w:rPr>
          <w:rFonts w:ascii="宋体" w:hAnsi="宋体"/>
          <w:kern w:val="1"/>
          <w:highlight w:val="none"/>
          <w:shd w:val="clear" w:color="auto" w:fill="FFFFFF"/>
        </w:rPr>
      </w:pPr>
      <w:r>
        <w:rPr>
          <w:rFonts w:hint="eastAsia" w:ascii="宋体" w:hAnsi="宋体" w:cs="宋体"/>
          <w:kern w:val="1"/>
          <w:highlight w:val="none"/>
          <w:shd w:val="clear" w:color="auto" w:fill="FFFFFF"/>
        </w:rPr>
        <w:t>法定代表人或其委托代理人：（签字）</w:t>
      </w:r>
    </w:p>
    <w:p>
      <w:pPr>
        <w:spacing w:line="400" w:lineRule="atLeast"/>
        <w:ind w:firstLine="4672"/>
        <w:rPr>
          <w:rFonts w:ascii="宋体" w:hAnsi="宋体"/>
          <w:kern w:val="1"/>
          <w:highlight w:val="none"/>
          <w:shd w:val="clear" w:color="auto" w:fill="FFFFFF"/>
        </w:rPr>
      </w:pPr>
      <w:r>
        <w:rPr>
          <w:rFonts w:hint="eastAsia" w:ascii="宋体" w:hAnsi="宋体" w:cs="宋体"/>
          <w:kern w:val="1"/>
          <w:highlight w:val="none"/>
          <w:shd w:val="clear" w:color="auto" w:fill="FFFFFF"/>
        </w:rPr>
        <w:t>地址：</w:t>
      </w:r>
    </w:p>
    <w:p>
      <w:pPr>
        <w:spacing w:line="400" w:lineRule="atLeast"/>
        <w:ind w:firstLine="4672"/>
        <w:rPr>
          <w:rFonts w:ascii="宋体" w:hAnsi="宋体"/>
          <w:kern w:val="1"/>
          <w:highlight w:val="none"/>
          <w:shd w:val="clear" w:color="auto" w:fill="FFFFFF"/>
        </w:rPr>
      </w:pPr>
      <w:r>
        <w:rPr>
          <w:rFonts w:hint="eastAsia" w:ascii="宋体" w:hAnsi="宋体" w:cs="宋体"/>
          <w:kern w:val="1"/>
          <w:highlight w:val="none"/>
          <w:shd w:val="clear" w:color="auto" w:fill="FFFFFF"/>
        </w:rPr>
        <w:t>电话：</w:t>
      </w:r>
    </w:p>
    <w:p>
      <w:pPr>
        <w:spacing w:line="400" w:lineRule="atLeast"/>
        <w:ind w:firstLine="4672"/>
        <w:rPr>
          <w:rFonts w:ascii="宋体" w:hAnsi="宋体"/>
          <w:kern w:val="1"/>
          <w:highlight w:val="none"/>
          <w:shd w:val="clear" w:color="auto" w:fill="FFFFFF"/>
        </w:rPr>
      </w:pPr>
      <w:r>
        <w:rPr>
          <w:rFonts w:hint="eastAsia" w:ascii="宋体" w:hAnsi="宋体" w:cs="宋体"/>
          <w:kern w:val="1"/>
          <w:highlight w:val="none"/>
          <w:shd w:val="clear" w:color="auto" w:fill="FFFFFF"/>
        </w:rPr>
        <w:t>传真：</w:t>
      </w:r>
    </w:p>
    <w:p>
      <w:pPr>
        <w:spacing w:line="400" w:lineRule="atLeast"/>
        <w:ind w:firstLine="4672"/>
        <w:rPr>
          <w:rFonts w:ascii="宋体" w:hAnsi="宋体"/>
          <w:kern w:val="1"/>
          <w:highlight w:val="none"/>
          <w:shd w:val="clear" w:color="auto" w:fill="FFFFFF"/>
        </w:rPr>
      </w:pPr>
      <w:r>
        <w:rPr>
          <w:rFonts w:hint="eastAsia" w:ascii="宋体" w:hAnsi="宋体" w:cs="宋体"/>
          <w:kern w:val="1"/>
          <w:highlight w:val="none"/>
          <w:shd w:val="clear" w:color="auto" w:fill="FFFFFF"/>
        </w:rPr>
        <w:t>邮政编码：</w:t>
      </w:r>
    </w:p>
    <w:p>
      <w:pPr>
        <w:spacing w:line="400" w:lineRule="atLeast"/>
        <w:ind w:firstLine="2992"/>
        <w:rPr>
          <w:rFonts w:ascii="宋体" w:hAnsi="宋体"/>
          <w:kern w:val="1"/>
          <w:highlight w:val="none"/>
          <w:shd w:val="clear" w:color="auto" w:fill="FFFFFF"/>
        </w:rPr>
      </w:pPr>
    </w:p>
    <w:p>
      <w:pPr>
        <w:spacing w:line="400" w:lineRule="atLeast"/>
        <w:ind w:firstLine="5617"/>
        <w:rPr>
          <w:rFonts w:ascii="宋体" w:hAnsi="宋体" w:cs="宋体"/>
          <w:kern w:val="1"/>
          <w:highlight w:val="none"/>
          <w:shd w:val="clear" w:color="auto" w:fill="FFFFFF"/>
        </w:rPr>
        <w:sectPr>
          <w:pgSz w:w="11906" w:h="16838"/>
          <w:pgMar w:top="1440" w:right="1800" w:bottom="1440" w:left="1800" w:header="851" w:footer="992" w:gutter="0"/>
          <w:cols w:space="720" w:num="1"/>
        </w:sectPr>
      </w:pPr>
      <w:r>
        <w:rPr>
          <w:rFonts w:hint="eastAsia" w:ascii="宋体" w:hAnsi="宋体" w:cs="宋体"/>
          <w:kern w:val="1"/>
          <w:highlight w:val="none"/>
          <w:shd w:val="clear" w:color="auto" w:fill="FFFFFF"/>
        </w:rPr>
        <w:t>年   月   日</w:t>
      </w:r>
    </w:p>
    <w:p>
      <w:pPr>
        <w:jc w:val="center"/>
        <w:rPr>
          <w:rFonts w:hint="eastAsia" w:ascii="宋体" w:hAnsi="宋体" w:cs="Arial"/>
          <w:b/>
          <w:kern w:val="1"/>
          <w:sz w:val="28"/>
          <w:szCs w:val="28"/>
          <w:highlight w:val="none"/>
          <w:shd w:val="clear" w:color="auto" w:fill="FFFFFF"/>
        </w:rPr>
      </w:pPr>
      <w:r>
        <w:rPr>
          <w:rFonts w:hint="eastAsia" w:ascii="宋体" w:hAnsi="宋体" w:cs="Arial"/>
          <w:b/>
          <w:kern w:val="1"/>
          <w:sz w:val="28"/>
          <w:szCs w:val="28"/>
          <w:highlight w:val="none"/>
          <w:shd w:val="clear" w:color="auto" w:fill="FFFFFF"/>
          <w:lang w:val="en-US" w:eastAsia="zh-CN"/>
        </w:rPr>
        <w:t>二、黛山大道数字经济产业生态西侧加油站工程项目建设报批咨询（第二次）</w:t>
      </w:r>
      <w:r>
        <w:rPr>
          <w:rFonts w:hint="eastAsia" w:ascii="宋体" w:hAnsi="宋体" w:cs="Arial"/>
          <w:b/>
          <w:kern w:val="1"/>
          <w:sz w:val="28"/>
          <w:szCs w:val="28"/>
          <w:highlight w:val="none"/>
          <w:shd w:val="clear" w:color="auto" w:fill="FFFFFF"/>
        </w:rPr>
        <w:t>报价表</w:t>
      </w:r>
    </w:p>
    <w:p>
      <w:pPr>
        <w:jc w:val="center"/>
        <w:rPr>
          <w:rFonts w:ascii="宋体" w:hAnsi="宋体"/>
          <w:b/>
          <w:kern w:val="1"/>
          <w:highlight w:val="none"/>
          <w:u w:val="single"/>
          <w:shd w:val="clear" w:color="auto" w:fill="FFFFFF"/>
        </w:rPr>
      </w:pPr>
      <w:r>
        <w:rPr>
          <w:rFonts w:hint="eastAsia" w:ascii="宋体" w:hAnsi="宋体" w:eastAsia="宋体" w:cs="宋体"/>
          <w:bCs/>
          <w:kern w:val="1"/>
          <w:sz w:val="21"/>
          <w:szCs w:val="21"/>
          <w:highlight w:val="none"/>
          <w:lang w:val="en-US" w:eastAsia="zh-CN" w:bidi="ar-SA"/>
        </w:rPr>
        <w:t>（</w:t>
      </w:r>
      <w:r>
        <w:rPr>
          <w:rFonts w:hint="eastAsia" w:ascii="宋体" w:hAnsi="宋体" w:cs="宋体"/>
          <w:bCs/>
          <w:kern w:val="1"/>
          <w:sz w:val="21"/>
          <w:szCs w:val="21"/>
          <w:highlight w:val="none"/>
          <w:lang w:val="en-US" w:eastAsia="zh-CN" w:bidi="ar-SA"/>
        </w:rPr>
        <w:t>工作范围</w:t>
      </w:r>
      <w:r>
        <w:rPr>
          <w:rFonts w:hint="eastAsia" w:ascii="宋体" w:hAnsi="宋体" w:eastAsia="宋体" w:cs="宋体"/>
          <w:bCs/>
          <w:kern w:val="1"/>
          <w:sz w:val="21"/>
          <w:szCs w:val="21"/>
          <w:highlight w:val="none"/>
          <w:lang w:val="en-US" w:eastAsia="zh-CN" w:bidi="ar-SA"/>
        </w:rPr>
        <w:t>包括但不限于以下内容，以完成审批手续和验收手续为准</w:t>
      </w:r>
      <w:r>
        <w:rPr>
          <w:rFonts w:hint="eastAsia" w:ascii="宋体" w:hAnsi="宋体" w:cs="宋体"/>
          <w:bCs/>
          <w:kern w:val="1"/>
          <w:sz w:val="21"/>
          <w:szCs w:val="21"/>
          <w:highlight w:val="none"/>
          <w:lang w:val="en-US" w:eastAsia="zh-CN" w:bidi="ar-SA"/>
        </w:rPr>
        <w:t>。</w:t>
      </w:r>
      <w:r>
        <w:rPr>
          <w:rFonts w:hint="eastAsia" w:ascii="宋体" w:hAnsi="宋体" w:eastAsia="宋体" w:cs="宋体"/>
          <w:bCs/>
          <w:kern w:val="1"/>
          <w:sz w:val="21"/>
          <w:szCs w:val="21"/>
          <w:highlight w:val="none"/>
          <w:lang w:val="en-US" w:eastAsia="zh-CN" w:bidi="ar-SA"/>
        </w:rPr>
        <w:t>）</w:t>
      </w:r>
    </w:p>
    <w:tbl>
      <w:tblPr>
        <w:tblStyle w:val="14"/>
        <w:tblW w:w="9723" w:type="dxa"/>
        <w:jc w:val="center"/>
        <w:tblLayout w:type="fixed"/>
        <w:tblCellMar>
          <w:top w:w="0" w:type="dxa"/>
          <w:left w:w="108" w:type="dxa"/>
          <w:bottom w:w="0" w:type="dxa"/>
          <w:right w:w="108" w:type="dxa"/>
        </w:tblCellMar>
      </w:tblPr>
      <w:tblGrid>
        <w:gridCol w:w="1079"/>
        <w:gridCol w:w="2458"/>
        <w:gridCol w:w="4088"/>
        <w:gridCol w:w="1125"/>
        <w:gridCol w:w="973"/>
      </w:tblGrid>
      <w:tr>
        <w:tblPrEx>
          <w:tblCellMar>
            <w:top w:w="0" w:type="dxa"/>
            <w:left w:w="108" w:type="dxa"/>
            <w:bottom w:w="0" w:type="dxa"/>
            <w:right w:w="108" w:type="dxa"/>
          </w:tblCellMar>
        </w:tblPrEx>
        <w:trPr>
          <w:trHeight w:val="4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0"/>
                <w:szCs w:val="20"/>
                <w:highlight w:val="none"/>
                <w:lang w:val="en-US" w:eastAsia="zh-CN"/>
              </w:rPr>
            </w:pPr>
            <w:bookmarkStart w:id="31" w:name="_Toc22190"/>
            <w:bookmarkStart w:id="32" w:name="_Toc71362279"/>
            <w:r>
              <w:rPr>
                <w:rFonts w:hint="eastAsia" w:ascii="宋体" w:hAnsi="宋体" w:cs="宋体"/>
                <w:b/>
                <w:bCs/>
                <w:color w:val="000000"/>
                <w:sz w:val="20"/>
                <w:szCs w:val="20"/>
                <w:highlight w:val="none"/>
                <w:lang w:val="en-US" w:eastAsia="zh-CN"/>
              </w:rPr>
              <w:t>项目</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0"/>
                <w:szCs w:val="20"/>
                <w:highlight w:val="none"/>
                <w:lang w:eastAsia="zh-CN"/>
              </w:rPr>
            </w:pPr>
            <w:r>
              <w:rPr>
                <w:rFonts w:hint="eastAsia" w:ascii="宋体" w:hAnsi="宋体" w:cs="宋体"/>
                <w:b/>
                <w:bCs/>
                <w:color w:val="000000"/>
                <w:kern w:val="0"/>
                <w:sz w:val="20"/>
                <w:szCs w:val="20"/>
                <w:highlight w:val="none"/>
                <w:lang w:val="en-US" w:eastAsia="zh-CN" w:bidi="ar"/>
              </w:rPr>
              <w:t>要求</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工作内容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限价（万元）</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报价（万元）保留两位小数</w:t>
            </w:r>
          </w:p>
        </w:tc>
      </w:tr>
      <w:tr>
        <w:tblPrEx>
          <w:tblCellMar>
            <w:top w:w="0" w:type="dxa"/>
            <w:left w:w="108" w:type="dxa"/>
            <w:bottom w:w="0" w:type="dxa"/>
            <w:right w:w="108" w:type="dxa"/>
          </w:tblCellMar>
        </w:tblPrEx>
        <w:trPr>
          <w:trHeight w:val="440" w:hRule="atLeast"/>
          <w:jc w:val="center"/>
        </w:trPr>
        <w:tc>
          <w:tcPr>
            <w:tcW w:w="107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cs="宋体"/>
                <w:color w:val="000000"/>
                <w:sz w:val="20"/>
                <w:szCs w:val="20"/>
                <w:highlight w:val="none"/>
                <w:lang w:val="en-US"/>
              </w:rPr>
            </w:pPr>
            <w:r>
              <w:rPr>
                <w:rFonts w:hint="eastAsia" w:ascii="宋体" w:hAnsi="宋体" w:cs="宋体"/>
                <w:color w:val="000000"/>
                <w:kern w:val="0"/>
                <w:sz w:val="20"/>
                <w:szCs w:val="20"/>
                <w:highlight w:val="none"/>
                <w:lang w:val="en-US" w:eastAsia="zh-CN" w:bidi="ar"/>
              </w:rPr>
              <w:t>报批</w:t>
            </w:r>
          </w:p>
        </w:tc>
        <w:tc>
          <w:tcPr>
            <w:tcW w:w="2458" w:type="dxa"/>
            <w:vMerge w:val="restart"/>
            <w:tcBorders>
              <w:top w:val="single" w:color="000000" w:sz="4" w:space="0"/>
              <w:left w:val="nil"/>
              <w:right w:val="single" w:color="000000" w:sz="4" w:space="0"/>
            </w:tcBorders>
            <w:shd w:val="clear" w:color="auto" w:fill="auto"/>
            <w:noWrap/>
            <w:vAlign w:val="center"/>
          </w:tcPr>
          <w:p>
            <w:pPr>
              <w:jc w:val="center"/>
              <w:rPr>
                <w:rFonts w:hint="default" w:ascii="宋体" w:hAnsi="宋体" w:eastAsia="宋体" w:cs="宋体"/>
                <w:color w:val="000000"/>
                <w:sz w:val="20"/>
                <w:szCs w:val="20"/>
                <w:highlight w:val="none"/>
                <w:lang w:val="en-US" w:eastAsia="zh-CN"/>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危化品安全设施设计审查意见（区应急局）</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13.261899</w:t>
            </w:r>
          </w:p>
        </w:tc>
        <w:tc>
          <w:tcPr>
            <w:tcW w:w="973"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安全条件审查意见（区应急局）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核发建设工程规划许可证（区规自局）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特殊建设工程消防设计审查意见书（区建委）</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35"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取得批文或专家意见、备案（区环保局）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建设工程档案专项验收（区建委）</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防雷装置设计核准意见书（气象局）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防雷装置验收意见书（气象局）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环境影响评价报告</w:t>
            </w:r>
            <w:r>
              <w:rPr>
                <w:rFonts w:hint="eastAsia" w:ascii="宋体" w:hAnsi="宋体" w:cs="宋体"/>
                <w:color w:val="000000"/>
                <w:kern w:val="0"/>
                <w:sz w:val="20"/>
                <w:szCs w:val="20"/>
                <w:highlight w:val="none"/>
                <w:lang w:val="en-US" w:eastAsia="zh-CN" w:bidi="ar"/>
              </w:rPr>
              <w:t>及应急预案</w:t>
            </w:r>
            <w:r>
              <w:rPr>
                <w:rFonts w:hint="eastAsia" w:ascii="宋体" w:hAnsi="宋体" w:cs="宋体"/>
                <w:color w:val="000000"/>
                <w:kern w:val="0"/>
                <w:sz w:val="20"/>
                <w:szCs w:val="20"/>
                <w:highlight w:val="none"/>
                <w:lang w:bidi="ar"/>
              </w:rPr>
              <w:t>备案（</w:t>
            </w:r>
            <w:r>
              <w:rPr>
                <w:rFonts w:hint="eastAsia" w:ascii="宋体" w:hAnsi="宋体" w:cs="宋体"/>
                <w:color w:val="000000"/>
                <w:kern w:val="0"/>
                <w:sz w:val="20"/>
                <w:szCs w:val="20"/>
                <w:highlight w:val="none"/>
                <w:lang w:val="en-US" w:eastAsia="zh-CN" w:bidi="ar"/>
              </w:rPr>
              <w:t>区环保局</w:t>
            </w:r>
            <w:r>
              <w:rPr>
                <w:rFonts w:hint="eastAsia" w:ascii="宋体" w:hAnsi="宋体" w:cs="宋体"/>
                <w:color w:val="000000"/>
                <w:kern w:val="0"/>
                <w:sz w:val="20"/>
                <w:szCs w:val="20"/>
                <w:highlight w:val="none"/>
                <w:lang w:bidi="ar"/>
              </w:rPr>
              <w:t>）</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应急预案备案（区应急局）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建设工程消防验收（区建委）</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水土保持方案报告备案（区水利局）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水土保持方案竣工验收回执批文（区水利局）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竣工验收安全设施设备审查意见书（区应急局）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竣工审查意见（区应急局）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建设工程竣工规划核实确认（区规自局）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固定污染源排放登记（区环保）</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386"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nil"/>
              <w:left w:val="nil"/>
              <w:bottom w:val="nil"/>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环保竣工现场验收、备案（区环保局）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386"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nil"/>
              <w:left w:val="nil"/>
              <w:bottom w:val="nil"/>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职业病及职业卫生三同时备案（区卫健委）</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398"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nil"/>
              <w:left w:val="nil"/>
              <w:bottom w:val="nil"/>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危化证办理（区应急局）</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374"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nil"/>
              <w:left w:val="nil"/>
              <w:bottom w:val="nil"/>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成品油零售经营批准证书（区商委）</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362"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vMerge w:val="continue"/>
            <w:tcBorders>
              <w:top w:val="nil"/>
              <w:left w:val="nil"/>
              <w:bottom w:val="nil"/>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办理营业执照、经营许可证等</w:t>
            </w:r>
          </w:p>
        </w:tc>
        <w:tc>
          <w:tcPr>
            <w:tcW w:w="1125"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c>
          <w:tcPr>
            <w:tcW w:w="973"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362" w:hRule="atLeast"/>
          <w:jc w:val="center"/>
        </w:trPr>
        <w:tc>
          <w:tcPr>
            <w:tcW w:w="107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nil"/>
              <w:left w:val="nil"/>
              <w:bottom w:val="nil"/>
              <w:right w:val="single" w:color="000000" w:sz="4" w:space="0"/>
            </w:tcBorders>
            <w:shd w:val="clear" w:color="auto" w:fill="auto"/>
            <w:noWrap/>
            <w:vAlign w:val="center"/>
          </w:tcPr>
          <w:p>
            <w:pPr>
              <w:jc w:val="center"/>
              <w:rPr>
                <w:rFonts w:ascii="宋体" w:hAnsi="宋体" w:cs="宋体"/>
                <w:color w:val="000000"/>
                <w:sz w:val="20"/>
                <w:szCs w:val="20"/>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涉及到轨道交通安全审查、天然气、电力管线迁改工作、人防、地灾、绿化、赔偿、加减速车道、道路开口、接水、接电等不可预见工作内容，协助我司办理</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338" w:hRule="atLeast"/>
          <w:jc w:val="center"/>
        </w:trPr>
        <w:tc>
          <w:tcPr>
            <w:tcW w:w="1079"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咨询报告</w:t>
            </w:r>
          </w:p>
        </w:tc>
        <w:tc>
          <w:tcPr>
            <w:tcW w:w="24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安全评价机构资质</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安全预评价报告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1.5</w:t>
            </w:r>
          </w:p>
        </w:tc>
        <w:tc>
          <w:tcPr>
            <w:tcW w:w="97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36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安全评价机构资质</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安全验收评价报告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1.5</w:t>
            </w:r>
          </w:p>
        </w:tc>
        <w:tc>
          <w:tcPr>
            <w:tcW w:w="973"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358"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安全评价机构资质</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安全应急预案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1.5</w:t>
            </w:r>
          </w:p>
        </w:tc>
        <w:tc>
          <w:tcPr>
            <w:tcW w:w="97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358"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具备该项工作从业经营，获得当地职能部门认可</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水土保持方案报告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97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49"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具备该项工作从业经营，获得当地职能部门认可</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环境影响评价报告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973"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53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具备该项工作从业经营，获得当地职能部门认可</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环境风险评估报告及应急预案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3.5</w:t>
            </w:r>
          </w:p>
        </w:tc>
        <w:tc>
          <w:tcPr>
            <w:tcW w:w="973"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48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具备该项工作从业经营，获得当地职能部门认可</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竣工环保验收报告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973"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p>
        </w:tc>
      </w:tr>
      <w:tr>
        <w:tblPrEx>
          <w:tblCellMar>
            <w:top w:w="0" w:type="dxa"/>
            <w:left w:w="108" w:type="dxa"/>
            <w:bottom w:w="0" w:type="dxa"/>
            <w:right w:w="108" w:type="dxa"/>
          </w:tblCellMar>
        </w:tblPrEx>
        <w:trPr>
          <w:trHeight w:val="162"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bidi="ar"/>
              </w:rPr>
              <w:t>环境治理丙级以上</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kern w:val="0"/>
                <w:sz w:val="20"/>
                <w:szCs w:val="20"/>
                <w:highlight w:val="none"/>
                <w:lang w:bidi="ar"/>
              </w:rPr>
              <w:t>生化池</w:t>
            </w:r>
            <w:r>
              <w:rPr>
                <w:rFonts w:hint="eastAsia" w:ascii="宋体" w:hAnsi="宋体" w:cs="宋体"/>
                <w:color w:val="000000"/>
                <w:kern w:val="0"/>
                <w:sz w:val="20"/>
                <w:szCs w:val="20"/>
                <w:highlight w:val="none"/>
                <w:lang w:val="en-US" w:eastAsia="zh-CN" w:bidi="ar"/>
              </w:rPr>
              <w:t>工艺</w:t>
            </w:r>
            <w:r>
              <w:rPr>
                <w:rFonts w:hint="eastAsia" w:ascii="宋体" w:hAnsi="宋体" w:cs="宋体"/>
                <w:color w:val="000000"/>
                <w:kern w:val="0"/>
                <w:sz w:val="20"/>
                <w:szCs w:val="20"/>
                <w:highlight w:val="none"/>
                <w:lang w:bidi="ar"/>
              </w:rPr>
              <w:t>设计</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val="en-US" w:eastAsia="zh-CN" w:bidi="ar"/>
              </w:rPr>
              <w:t>生化池治理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3.8</w:t>
            </w:r>
          </w:p>
        </w:tc>
        <w:tc>
          <w:tcPr>
            <w:tcW w:w="97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434" w:hRule="atLeast"/>
          <w:jc w:val="center"/>
        </w:trPr>
        <w:tc>
          <w:tcPr>
            <w:tcW w:w="107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职业卫生技术服务机构资质证书</w:t>
            </w:r>
          </w:p>
        </w:tc>
        <w:tc>
          <w:tcPr>
            <w:tcW w:w="408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职业病及职业卫生三同时评价报告</w:t>
            </w: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4.5</w:t>
            </w:r>
          </w:p>
        </w:tc>
        <w:tc>
          <w:tcPr>
            <w:tcW w:w="9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0"/>
                <w:szCs w:val="20"/>
                <w:highlight w:val="none"/>
                <w:lang w:bidi="ar"/>
              </w:rPr>
            </w:pPr>
          </w:p>
        </w:tc>
      </w:tr>
      <w:tr>
        <w:tblPrEx>
          <w:tblCellMar>
            <w:top w:w="0" w:type="dxa"/>
            <w:left w:w="108" w:type="dxa"/>
            <w:bottom w:w="0" w:type="dxa"/>
            <w:right w:w="108" w:type="dxa"/>
          </w:tblCellMar>
        </w:tblPrEx>
        <w:trPr>
          <w:trHeight w:val="620" w:hRule="atLeast"/>
          <w:jc w:val="center"/>
        </w:trPr>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2458" w:type="dxa"/>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合计</w:t>
            </w:r>
          </w:p>
        </w:tc>
        <w:tc>
          <w:tcPr>
            <w:tcW w:w="408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20"/>
                <w:szCs w:val="20"/>
                <w:highlight w:val="none"/>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kern w:val="0"/>
                <w:sz w:val="20"/>
                <w:szCs w:val="20"/>
                <w:highlight w:val="none"/>
                <w:lang w:val="en-US" w:eastAsia="zh-CN" w:bidi="ar"/>
              </w:rPr>
              <w:t>38.561899</w:t>
            </w:r>
          </w:p>
        </w:tc>
        <w:tc>
          <w:tcPr>
            <w:tcW w:w="9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0"/>
                <w:szCs w:val="20"/>
                <w:highlight w:val="none"/>
                <w:lang w:val="en-US" w:eastAsia="zh-CN" w:bidi="ar"/>
              </w:rPr>
            </w:pPr>
          </w:p>
        </w:tc>
      </w:tr>
    </w:tbl>
    <w:p>
      <w:pPr>
        <w:keepNext/>
        <w:keepLines/>
        <w:spacing w:line="360" w:lineRule="auto"/>
        <w:outlineLvl w:val="1"/>
        <w:rPr>
          <w:rFonts w:hint="eastAsia" w:ascii="宋体" w:hAnsi="宋体"/>
          <w:b/>
          <w:bCs/>
          <w:sz w:val="32"/>
          <w:szCs w:val="32"/>
          <w:highlight w:val="none"/>
          <w:lang w:val="en-US" w:eastAsia="zh-CN"/>
        </w:rPr>
      </w:pPr>
    </w:p>
    <w:p>
      <w:pPr>
        <w:pStyle w:val="2"/>
        <w:rPr>
          <w:rFonts w:hint="eastAsia" w:ascii="宋体" w:hAnsi="宋体"/>
          <w:b/>
          <w:bCs/>
          <w:sz w:val="32"/>
          <w:szCs w:val="32"/>
          <w:highlight w:val="none"/>
          <w:lang w:val="en-US" w:eastAsia="zh-CN"/>
        </w:rPr>
      </w:pPr>
    </w:p>
    <w:p>
      <w:pPr>
        <w:rPr>
          <w:rFonts w:hint="eastAsia" w:ascii="宋体" w:hAnsi="宋体"/>
          <w:b/>
          <w:bCs/>
          <w:sz w:val="32"/>
          <w:szCs w:val="32"/>
          <w:highlight w:val="none"/>
          <w:lang w:val="en-US" w:eastAsia="zh-CN"/>
        </w:rPr>
      </w:pPr>
    </w:p>
    <w:p>
      <w:pPr>
        <w:pStyle w:val="2"/>
        <w:rPr>
          <w:rFonts w:hint="eastAsia" w:ascii="宋体" w:hAnsi="宋体"/>
          <w:b/>
          <w:bCs/>
          <w:sz w:val="32"/>
          <w:szCs w:val="32"/>
          <w:highlight w:val="none"/>
          <w:lang w:val="en-US" w:eastAsia="zh-CN"/>
        </w:rPr>
      </w:pPr>
    </w:p>
    <w:p>
      <w:pPr>
        <w:rPr>
          <w:rFonts w:hint="eastAsia" w:ascii="宋体" w:hAnsi="宋体"/>
          <w:b/>
          <w:bCs/>
          <w:sz w:val="32"/>
          <w:szCs w:val="32"/>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rPr>
          <w:rFonts w:hint="eastAsia" w:ascii="宋体" w:hAnsi="宋体"/>
          <w:b/>
          <w:bCs/>
          <w:sz w:val="32"/>
          <w:szCs w:val="32"/>
          <w:highlight w:val="none"/>
          <w:lang w:val="en-US" w:eastAsia="zh-CN"/>
        </w:rPr>
      </w:pPr>
    </w:p>
    <w:p>
      <w:pPr>
        <w:pStyle w:val="2"/>
        <w:rPr>
          <w:rFonts w:hint="eastAsia" w:ascii="宋体" w:hAnsi="宋体"/>
          <w:b/>
          <w:bCs/>
          <w:sz w:val="32"/>
          <w:szCs w:val="32"/>
          <w:highlight w:val="none"/>
          <w:lang w:val="en-US" w:eastAsia="zh-CN"/>
        </w:rPr>
      </w:pPr>
    </w:p>
    <w:p>
      <w:pPr>
        <w:rPr>
          <w:rFonts w:hint="eastAsia"/>
          <w:highlight w:val="none"/>
          <w:lang w:val="en-US" w:eastAsia="zh-CN"/>
        </w:rPr>
      </w:pPr>
    </w:p>
    <w:p>
      <w:pPr>
        <w:pStyle w:val="2"/>
        <w:jc w:val="both"/>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lang w:val="en-US" w:eastAsia="zh-CN"/>
        </w:rPr>
      </w:pPr>
    </w:p>
    <w:p>
      <w:pPr>
        <w:keepNext/>
        <w:keepLines/>
        <w:spacing w:line="360" w:lineRule="auto"/>
        <w:outlineLvl w:val="1"/>
        <w:rPr>
          <w:rFonts w:hint="default" w:ascii="宋体" w:hAnsi="宋体" w:eastAsia="宋体"/>
          <w:b/>
          <w:bCs/>
          <w:sz w:val="32"/>
          <w:szCs w:val="32"/>
          <w:highlight w:val="none"/>
          <w:lang w:val="en-US" w:eastAsia="zh-CN"/>
        </w:rPr>
      </w:pPr>
      <w:r>
        <w:rPr>
          <w:rFonts w:hint="eastAsia" w:ascii="宋体" w:hAnsi="宋体"/>
          <w:b/>
          <w:bCs/>
          <w:sz w:val="32"/>
          <w:szCs w:val="32"/>
          <w:highlight w:val="none"/>
          <w:lang w:val="en-US" w:eastAsia="zh-CN"/>
        </w:rPr>
        <w:t>评标办法（经评审的最低价法）</w:t>
      </w:r>
    </w:p>
    <w:p>
      <w:pPr>
        <w:keepNext/>
        <w:keepLines/>
        <w:spacing w:line="360" w:lineRule="auto"/>
        <w:outlineLvl w:val="1"/>
        <w:rPr>
          <w:rFonts w:ascii="宋体" w:hAnsi="宋体"/>
          <w:sz w:val="32"/>
          <w:szCs w:val="32"/>
          <w:highlight w:val="none"/>
        </w:rPr>
      </w:pPr>
      <w:r>
        <w:rPr>
          <w:rFonts w:hint="eastAsia" w:ascii="宋体" w:hAnsi="宋体"/>
          <w:sz w:val="32"/>
          <w:szCs w:val="32"/>
          <w:highlight w:val="none"/>
        </w:rPr>
        <w:t>评标办法前附表</w:t>
      </w:r>
      <w:bookmarkEnd w:id="31"/>
      <w:bookmarkEnd w:id="32"/>
    </w:p>
    <w:p>
      <w:pPr>
        <w:pageBreakBefore w:val="0"/>
        <w:kinsoku/>
        <w:wordWrap/>
        <w:overflowPunct/>
        <w:topLinePunct w:val="0"/>
        <w:bidi w:val="0"/>
        <w:spacing w:line="360" w:lineRule="exact"/>
        <w:ind w:firstLine="436" w:firstLineChars="200"/>
        <w:textAlignment w:val="auto"/>
        <w:rPr>
          <w:rFonts w:ascii="宋体" w:hAnsi="宋体"/>
          <w:spacing w:val="4"/>
          <w:kern w:val="0"/>
          <w:szCs w:val="21"/>
          <w:highlight w:val="none"/>
        </w:rPr>
      </w:pPr>
      <w:r>
        <w:rPr>
          <w:rFonts w:hint="eastAsia" w:ascii="宋体" w:hAnsi="宋体"/>
          <w:spacing w:val="4"/>
          <w:kern w:val="0"/>
          <w:szCs w:val="21"/>
          <w:highlight w:val="none"/>
        </w:rPr>
        <w:t>评标办法前附表中的评审内容必须和投标人须知前附表中的对应内容一致，若投标人须知前附表中未作要求的内容，不得列入评标办法前附表作为评定依据。</w:t>
      </w:r>
    </w:p>
    <w:tbl>
      <w:tblPr>
        <w:tblStyle w:val="14"/>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8"/>
        <w:gridCol w:w="1561"/>
        <w:gridCol w:w="2269"/>
        <w:gridCol w:w="4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b/>
                <w:kern w:val="0"/>
                <w:highlight w:val="none"/>
              </w:rPr>
            </w:pPr>
            <w:r>
              <w:rPr>
                <w:rFonts w:hint="eastAsia" w:ascii="宋体" w:hAnsi="宋体"/>
                <w:b/>
                <w:kern w:val="0"/>
                <w:highlight w:val="none"/>
              </w:rPr>
              <w:t>条款号</w:t>
            </w:r>
          </w:p>
        </w:tc>
        <w:tc>
          <w:tcPr>
            <w:tcW w:w="1561"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b/>
                <w:kern w:val="0"/>
                <w:highlight w:val="none"/>
              </w:rPr>
            </w:pPr>
            <w:r>
              <w:rPr>
                <w:rFonts w:hint="eastAsia" w:ascii="宋体" w:hAnsi="宋体"/>
                <w:b/>
                <w:kern w:val="0"/>
                <w:highlight w:val="none"/>
              </w:rPr>
              <w:t>评审因素</w:t>
            </w:r>
          </w:p>
        </w:tc>
        <w:tc>
          <w:tcPr>
            <w:tcW w:w="7091"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b/>
                <w:kern w:val="0"/>
                <w:highlight w:val="none"/>
              </w:rPr>
            </w:pPr>
            <w:r>
              <w:rPr>
                <w:rFonts w:hint="eastAsia" w:ascii="宋体" w:hAnsi="宋体"/>
                <w:b/>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Style w:val="17"/>
              <w:pageBreakBefore w:val="0"/>
              <w:kinsoku/>
              <w:wordWrap/>
              <w:overflowPunct/>
              <w:topLinePunct w:val="0"/>
              <w:bidi w:val="0"/>
              <w:spacing w:line="360" w:lineRule="exact"/>
              <w:ind w:firstLine="420"/>
              <w:textAlignment w:val="auto"/>
              <w:rPr>
                <w:sz w:val="21"/>
                <w:szCs w:val="21"/>
                <w:highlight w:val="none"/>
              </w:rPr>
            </w:pPr>
            <w:r>
              <w:rPr>
                <w:rFonts w:hint="eastAsia"/>
                <w:sz w:val="21"/>
                <w:szCs w:val="21"/>
                <w:highlight w:val="none"/>
              </w:rPr>
              <w:t>1</w:t>
            </w:r>
          </w:p>
        </w:tc>
        <w:tc>
          <w:tcPr>
            <w:tcW w:w="1561" w:type="dxa"/>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spacing w:line="360" w:lineRule="exact"/>
              <w:ind w:firstLine="0" w:firstLineChars="0"/>
              <w:jc w:val="center"/>
              <w:textAlignment w:val="auto"/>
              <w:rPr>
                <w:sz w:val="21"/>
                <w:szCs w:val="21"/>
                <w:highlight w:val="none"/>
              </w:rPr>
            </w:pPr>
            <w:r>
              <w:rPr>
                <w:rFonts w:hint="eastAsia"/>
                <w:sz w:val="21"/>
                <w:szCs w:val="21"/>
                <w:highlight w:val="none"/>
              </w:rPr>
              <w:t>评标办法</w:t>
            </w:r>
          </w:p>
        </w:tc>
        <w:tc>
          <w:tcPr>
            <w:tcW w:w="70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pacing w:val="4"/>
                <w:kern w:val="0"/>
                <w:szCs w:val="21"/>
                <w:highlight w:val="none"/>
              </w:rPr>
            </w:pPr>
            <w:r>
              <w:rPr>
                <w:rFonts w:hint="eastAsia" w:ascii="宋体" w:hAnsi="宋体"/>
                <w:kern w:val="0"/>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highlight w:val="none"/>
              </w:rPr>
            </w:pPr>
            <w:r>
              <w:rPr>
                <w:rFonts w:hint="eastAsia" w:ascii="宋体" w:hAnsi="宋体"/>
                <w:kern w:val="0"/>
                <w:highlight w:val="none"/>
              </w:rPr>
              <w:t>2.1</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highlight w:val="none"/>
              </w:rPr>
            </w:pPr>
            <w:r>
              <w:rPr>
                <w:rFonts w:hint="eastAsia" w:ascii="宋体" w:hAnsi="宋体"/>
                <w:kern w:val="0"/>
                <w:highlight w:val="none"/>
              </w:rPr>
              <w:t>报价排序</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ind w:firstLine="420" w:firstLineChars="200"/>
              <w:jc w:val="left"/>
              <w:textAlignment w:val="auto"/>
              <w:rPr>
                <w:rFonts w:ascii="宋体" w:hAnsi="宋体"/>
                <w:kern w:val="0"/>
                <w:highlight w:val="none"/>
              </w:rPr>
            </w:pPr>
            <w:r>
              <w:rPr>
                <w:rFonts w:hint="eastAsia" w:ascii="宋体" w:hAnsi="宋体"/>
                <w:kern w:val="0"/>
                <w:highlight w:val="none"/>
              </w:rPr>
              <w:t>对报价不高于最高限价的所有投标人的投标文件，按照报价由低到高的顺序排序。在投标函评审前，提交给评标委员会的投标文件不得显示排序。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highlight w:val="none"/>
              </w:rPr>
            </w:pPr>
            <w:r>
              <w:rPr>
                <w:rFonts w:hint="eastAsia" w:ascii="宋体" w:hAnsi="宋体"/>
                <w:kern w:val="0"/>
                <w:highlight w:val="none"/>
              </w:rPr>
              <w:t>2.2</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highlight w:val="none"/>
              </w:rPr>
            </w:pPr>
            <w:r>
              <w:rPr>
                <w:rFonts w:hint="eastAsia" w:ascii="宋体" w:hAnsi="宋体"/>
                <w:kern w:val="0"/>
                <w:highlight w:val="none"/>
              </w:rPr>
              <w:t>符合性审查</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ind w:firstLine="420" w:firstLineChars="200"/>
              <w:jc w:val="left"/>
              <w:textAlignment w:val="auto"/>
              <w:rPr>
                <w:rFonts w:ascii="宋体" w:hAnsi="宋体"/>
                <w:kern w:val="0"/>
                <w:highlight w:val="none"/>
              </w:rPr>
            </w:pPr>
            <w:r>
              <w:rPr>
                <w:rFonts w:hint="eastAsia" w:ascii="宋体" w:hAnsi="宋体"/>
                <w:kern w:val="0"/>
                <w:highlight w:val="none"/>
              </w:rPr>
              <w:t>取报价排序前□5□6</w:t>
            </w:r>
            <w:r>
              <w:rPr>
                <w:rFonts w:ascii="Segoe UI Symbol" w:hAnsi="Segoe UI Symbol" w:cs="Segoe UI Symbol"/>
                <w:kern w:val="0"/>
                <w:highlight w:val="none"/>
              </w:rPr>
              <w:t>☑</w:t>
            </w:r>
            <w:r>
              <w:rPr>
                <w:rFonts w:hint="eastAsia" w:ascii="宋体" w:hAnsi="宋体"/>
                <w:kern w:val="0"/>
                <w:highlight w:val="none"/>
              </w:rPr>
              <w:t>7名（若实际投标人数量小于勾选数量，</w:t>
            </w:r>
            <w:r>
              <w:rPr>
                <w:rFonts w:hint="eastAsia" w:ascii="宋体" w:hAnsi="宋体"/>
                <w:spacing w:val="4"/>
                <w:kern w:val="0"/>
                <w:szCs w:val="21"/>
                <w:highlight w:val="none"/>
              </w:rPr>
              <w:t>则全部纳入）进行符合性审查。符合性审查内容：□</w:t>
            </w:r>
            <w:r>
              <w:rPr>
                <w:rFonts w:hint="eastAsia" w:ascii="宋体" w:hAnsi="宋体"/>
                <w:kern w:val="0"/>
                <w:highlight w:val="none"/>
              </w:rPr>
              <w:t>技术部分</w:t>
            </w:r>
            <w:r>
              <w:rPr>
                <w:rFonts w:hint="eastAsia" w:ascii="宋体" w:hAnsi="宋体"/>
                <w:spacing w:val="4"/>
                <w:kern w:val="0"/>
                <w:szCs w:val="21"/>
                <w:highlight w:val="none"/>
              </w:rPr>
              <w:t>评审、资格评审、形式评审、响应性评审、投标函部分及经济部分评审。符合性审查</w:t>
            </w:r>
            <w:r>
              <w:rPr>
                <w:rFonts w:hint="eastAsia" w:ascii="宋体" w:hAnsi="宋体"/>
                <w:kern w:val="0"/>
                <w:highlight w:val="none"/>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1</w:t>
            </w:r>
          </w:p>
        </w:tc>
        <w:tc>
          <w:tcPr>
            <w:tcW w:w="1561" w:type="dxa"/>
            <w:vMerge w:val="restart"/>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highlight w:val="none"/>
              </w:rPr>
            </w:pPr>
            <w:r>
              <w:rPr>
                <w:rFonts w:hint="eastAsia" w:ascii="宋体" w:hAnsi="宋体"/>
                <w:kern w:val="0"/>
                <w:highlight w:val="none"/>
              </w:rPr>
              <w:t>资格评审标准</w:t>
            </w: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资质要求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highlight w:val="none"/>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□财务要求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78" w:afterLines="25" w:line="360" w:lineRule="exact"/>
              <w:ind w:firstLine="420" w:firstLineChars="200"/>
              <w:textAlignment w:val="auto"/>
              <w:rPr>
                <w:rFonts w:ascii="宋体" w:hAnsi="宋体" w:cs="宋体"/>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highlight w:val="none"/>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ascii="Segoe UI Symbol" w:hAnsi="Segoe UI Symbol" w:cs="Segoe UI Symbol"/>
                <w:kern w:val="0"/>
                <w:highlight w:val="none"/>
              </w:rPr>
              <w:t>☑</w:t>
            </w:r>
            <w:r>
              <w:rPr>
                <w:rFonts w:hint="eastAsia" w:ascii="宋体" w:hAnsi="宋体" w:cs="宋体"/>
                <w:kern w:val="0"/>
                <w:highlight w:val="none"/>
              </w:rPr>
              <w:t>业绩要求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highlight w:val="none"/>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信誉要求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highlight w:val="none"/>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其他主要人员要求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highlight w:val="none"/>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其他要求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highlight w:val="none"/>
                <w:u w:val="singl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highlight w:val="none"/>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□联合体投标人</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hint="eastAsia" w:ascii="宋体" w:hAnsi="宋体" w:eastAsia="宋体"/>
                <w:kern w:val="0"/>
                <w:highlight w:val="none"/>
                <w:lang w:eastAsia="zh-CN"/>
              </w:rPr>
            </w:pPr>
            <w:r>
              <w:rPr>
                <w:rFonts w:hint="eastAsia" w:ascii="宋体" w:hAnsi="宋体"/>
                <w:kern w:val="0"/>
                <w:highlight w:val="none"/>
              </w:rPr>
              <w:t>2.2.</w:t>
            </w:r>
            <w:r>
              <w:rPr>
                <w:rFonts w:hint="eastAsia" w:ascii="宋体" w:hAnsi="宋体"/>
                <w:kern w:val="0"/>
                <w:highlight w:val="none"/>
                <w:lang w:val="en-US" w:eastAsia="zh-CN"/>
              </w:rPr>
              <w:t>2</w:t>
            </w:r>
          </w:p>
        </w:tc>
        <w:tc>
          <w:tcPr>
            <w:tcW w:w="1561" w:type="dxa"/>
            <w:vMerge w:val="restart"/>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kern w:val="0"/>
                <w:highlight w:val="none"/>
              </w:rPr>
            </w:pPr>
            <w:r>
              <w:rPr>
                <w:rFonts w:hint="eastAsia" w:ascii="宋体" w:hAnsi="宋体"/>
                <w:kern w:val="0"/>
                <w:highlight w:val="none"/>
              </w:rPr>
              <w:t>形式评审标准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highlight w:val="none"/>
              </w:rPr>
            </w:pPr>
            <w:r>
              <w:rPr>
                <w:rFonts w:hint="eastAsia" w:ascii="宋体" w:hAnsi="宋体" w:cs="宋体"/>
                <w:kern w:val="0"/>
                <w:highlight w:val="none"/>
              </w:rPr>
              <w:t>投标人名称</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highlight w:val="none"/>
              </w:rPr>
            </w:pPr>
            <w:r>
              <w:rPr>
                <w:rFonts w:hint="eastAsia" w:ascii="宋体" w:hAnsi="宋体" w:cs="宋体"/>
                <w:kern w:val="0"/>
                <w:highlight w:val="none"/>
              </w:rPr>
              <w:t>投标文件格式</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380" w:firstLineChars="181"/>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highlight w:val="none"/>
              </w:rPr>
            </w:pPr>
            <w:r>
              <w:rPr>
                <w:rFonts w:hint="eastAsia" w:ascii="宋体" w:hAnsi="宋体" w:cs="宋体"/>
                <w:kern w:val="0"/>
                <w:highlight w:val="none"/>
              </w:rPr>
              <w:t>□联合体投标人</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highlight w:val="none"/>
              </w:rPr>
            </w:pPr>
            <w:r>
              <w:rPr>
                <w:rFonts w:hint="eastAsia" w:ascii="宋体" w:hAnsi="宋体" w:cs="宋体"/>
                <w:kern w:val="0"/>
                <w:highlight w:val="none"/>
              </w:rPr>
              <w:t>投标文件的签署</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val="0"/>
              <w:autoSpaceDN w:val="0"/>
              <w:bidi w:val="0"/>
              <w:adjustRightInd w:val="0"/>
              <w:snapToGrid w:val="0"/>
              <w:spacing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highlight w:val="none"/>
              </w:rPr>
            </w:pPr>
            <w:r>
              <w:rPr>
                <w:rFonts w:hint="eastAsia" w:ascii="宋体" w:hAnsi="宋体" w:cs="宋体"/>
                <w:kern w:val="0"/>
                <w:highlight w:val="none"/>
              </w:rPr>
              <w:t>委托代理人</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78" w:afterLines="25"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line="360" w:lineRule="exact"/>
              <w:jc w:val="center"/>
              <w:textAlignment w:val="auto"/>
              <w:rPr>
                <w:rFonts w:hint="eastAsia" w:ascii="宋体" w:hAnsi="宋体" w:eastAsia="宋体"/>
                <w:kern w:val="0"/>
                <w:highlight w:val="none"/>
                <w:lang w:eastAsia="zh-CN"/>
              </w:rPr>
            </w:pPr>
            <w:r>
              <w:rPr>
                <w:rFonts w:hint="eastAsia" w:ascii="宋体" w:hAnsi="宋体"/>
                <w:kern w:val="0"/>
                <w:highlight w:val="none"/>
              </w:rPr>
              <w:t>2.2</w:t>
            </w:r>
            <w:r>
              <w:rPr>
                <w:rFonts w:hint="eastAsia" w:ascii="宋体" w:hAnsi="宋体"/>
                <w:kern w:val="0"/>
                <w:highlight w:val="none"/>
                <w:lang w:val="en-US" w:eastAsia="zh-CN"/>
              </w:rPr>
              <w:t>.3</w:t>
            </w:r>
          </w:p>
        </w:tc>
        <w:tc>
          <w:tcPr>
            <w:tcW w:w="1561" w:type="dxa"/>
            <w:vMerge w:val="restart"/>
            <w:tcBorders>
              <w:top w:val="single" w:color="auto"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kern w:val="0"/>
                <w:highlight w:val="none"/>
              </w:rPr>
            </w:pPr>
            <w:r>
              <w:rPr>
                <w:rFonts w:hint="eastAsia" w:ascii="宋体" w:hAnsi="宋体"/>
                <w:kern w:val="0"/>
                <w:highlight w:val="none"/>
              </w:rPr>
              <w:t>响应性评审标准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投标内容</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highlight w:val="none"/>
              </w:rPr>
            </w:pPr>
            <w:r>
              <w:rPr>
                <w:rFonts w:hint="eastAsia" w:ascii="宋体" w:hAnsi="宋体" w:cs="宋体"/>
                <w:kern w:val="0"/>
                <w:highlight w:val="none"/>
              </w:rPr>
              <w:t>投标保证金</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tabs>
                <w:tab w:val="left" w:pos="611"/>
                <w:tab w:val="left" w:pos="669"/>
              </w:tabs>
              <w:kinsoku/>
              <w:wordWrap/>
              <w:overflowPunct/>
              <w:topLinePunct w:val="0"/>
              <w:bidi w:val="0"/>
              <w:snapToGrid w:val="0"/>
              <w:spacing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权利义务</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符合“合同条款及格式”规定，投标文件不应附有招标人不能接受的条件。（由投标人承诺，承诺书格式详见第六章投标文件格式。）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实质性要求</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62" w:afterLines="20" w:line="360" w:lineRule="exact"/>
              <w:ind w:firstLine="420" w:firstLineChars="200"/>
              <w:textAlignment w:val="auto"/>
              <w:rPr>
                <w:rFonts w:ascii="宋体" w:hAnsi="宋体"/>
                <w:kern w:val="0"/>
                <w:highlight w:val="none"/>
              </w:rPr>
            </w:pPr>
            <w:r>
              <w:rPr>
                <w:rFonts w:hint="eastAsia" w:ascii="宋体" w:hAnsi="宋体" w:cs="宋体"/>
                <w:kern w:val="0"/>
                <w:highlight w:val="none"/>
              </w:rPr>
              <w:t>符合公告正文相关要求。</w:t>
            </w:r>
          </w:p>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本次投标不得有串通投标、弄虚作假等其他违反招投标相关法律、法规行为。</w:t>
            </w:r>
          </w:p>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hint="eastAsia" w:ascii="宋体" w:hAnsi="宋体" w:eastAsia="宋体"/>
                <w:kern w:val="0"/>
                <w:highlight w:val="none"/>
                <w:lang w:eastAsia="zh-CN"/>
              </w:rPr>
            </w:pPr>
            <w:r>
              <w:rPr>
                <w:rFonts w:hint="eastAsia" w:ascii="宋体" w:hAnsi="宋体"/>
                <w:kern w:val="0"/>
                <w:highlight w:val="none"/>
              </w:rPr>
              <w:t>2.2.</w:t>
            </w:r>
            <w:r>
              <w:rPr>
                <w:rFonts w:hint="eastAsia" w:ascii="宋体" w:hAnsi="宋体"/>
                <w:kern w:val="0"/>
                <w:highlight w:val="none"/>
                <w:lang w:val="en-US" w:eastAsia="zh-CN"/>
              </w:rPr>
              <w:t>4</w:t>
            </w:r>
          </w:p>
        </w:tc>
        <w:tc>
          <w:tcPr>
            <w:tcW w:w="1561" w:type="dxa"/>
            <w:vMerge w:val="restart"/>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kern w:val="0"/>
                <w:highlight w:val="none"/>
              </w:rPr>
            </w:pPr>
            <w:r>
              <w:rPr>
                <w:rFonts w:hint="eastAsia" w:ascii="宋体" w:hAnsi="宋体"/>
                <w:kern w:val="0"/>
                <w:highlight w:val="none"/>
              </w:rPr>
              <w:t>投标函部分及经济部分评审标准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投标函部分的格式</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投标函部分的签名盖章</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质量标准</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投标有效期</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投标总报价</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报价唯一</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highlight w:val="none"/>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highlight w:val="none"/>
              </w:rPr>
            </w:pPr>
            <w:r>
              <w:rPr>
                <w:rFonts w:hint="eastAsia" w:ascii="宋体" w:hAnsi="宋体" w:cs="宋体"/>
                <w:kern w:val="0"/>
                <w:highlight w:val="none"/>
              </w:rPr>
              <w:t>投标报价算术错误修正</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highlight w:val="none"/>
              </w:rPr>
            </w:pPr>
            <w:r>
              <w:rPr>
                <w:rFonts w:hint="eastAsia" w:ascii="宋体" w:hAnsi="宋体" w:cs="宋体"/>
                <w:kern w:val="0"/>
                <w:highlight w:val="none"/>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highlight w:val="none"/>
              </w:rPr>
            </w:pPr>
            <w:r>
              <w:rPr>
                <w:rFonts w:hint="eastAsia" w:ascii="宋体" w:hAnsi="宋体"/>
                <w:highlight w:val="none"/>
              </w:rPr>
              <w:t>3</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highlight w:val="none"/>
              </w:rPr>
            </w:pPr>
            <w:r>
              <w:rPr>
                <w:rFonts w:hint="eastAsia" w:ascii="宋体" w:hAnsi="宋体"/>
                <w:highlight w:val="none"/>
              </w:rPr>
              <w:t>评标程序</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numPr>
                <w:ilvl w:val="0"/>
                <w:numId w:val="4"/>
              </w:numPr>
              <w:kinsoku/>
              <w:wordWrap/>
              <w:overflowPunct/>
              <w:topLinePunct w:val="0"/>
              <w:bidi w:val="0"/>
              <w:spacing w:after="31" w:afterLines="10" w:line="360" w:lineRule="exact"/>
              <w:ind w:firstLine="420" w:firstLineChars="200"/>
              <w:jc w:val="left"/>
              <w:textAlignment w:val="auto"/>
              <w:rPr>
                <w:rFonts w:ascii="宋体" w:hAnsi="宋体"/>
                <w:kern w:val="0"/>
                <w:szCs w:val="21"/>
                <w:highlight w:val="none"/>
              </w:rPr>
            </w:pPr>
            <w:r>
              <w:rPr>
                <w:rFonts w:hint="eastAsia" w:ascii="宋体" w:hAnsi="宋体"/>
                <w:kern w:val="0"/>
                <w:szCs w:val="21"/>
                <w:highlight w:val="none"/>
              </w:rPr>
              <w:t>对报价不高于最高限价的所有投标人的投标文件，按照报价由低到高的顺序排序。</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highlight w:val="none"/>
              </w:rPr>
            </w:pPr>
            <w:r>
              <w:rPr>
                <w:rFonts w:hint="eastAsia" w:ascii="宋体" w:hAnsi="宋体"/>
                <w:kern w:val="0"/>
                <w:szCs w:val="21"/>
                <w:highlight w:val="none"/>
              </w:rPr>
              <w:t>2.根据本章第2.2款约定进行符合性审查</w:t>
            </w:r>
            <w:r>
              <w:rPr>
                <w:rFonts w:hint="eastAsia" w:ascii="宋体" w:hAnsi="宋体"/>
                <w:spacing w:val="4"/>
                <w:kern w:val="0"/>
                <w:szCs w:val="21"/>
                <w:highlight w:val="none"/>
              </w:rPr>
              <w:t>。符合性审查</w:t>
            </w:r>
            <w:r>
              <w:rPr>
                <w:rFonts w:hint="eastAsia" w:ascii="宋体" w:hAnsi="宋体"/>
                <w:kern w:val="0"/>
                <w:szCs w:val="21"/>
                <w:highlight w:val="none"/>
              </w:rPr>
              <w:t>合格的投标人中，报价最低的成为第一中标候选人，报价次低的成为第二中标候选人，依次类推。</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highlight w:val="none"/>
              </w:rPr>
            </w:pPr>
            <w:r>
              <w:rPr>
                <w:rFonts w:hint="eastAsia" w:ascii="宋体" w:hAnsi="宋体"/>
                <w:kern w:val="0"/>
                <w:szCs w:val="21"/>
                <w:highlight w:val="none"/>
              </w:rPr>
              <w:t>3.</w:t>
            </w:r>
            <w:r>
              <w:rPr>
                <w:rFonts w:hint="eastAsia" w:ascii="宋体" w:hAnsi="宋体"/>
                <w:spacing w:val="4"/>
                <w:kern w:val="0"/>
                <w:szCs w:val="21"/>
                <w:highlight w:val="none"/>
              </w:rPr>
              <w:t>若上述程序未能评出三名中标候选人</w:t>
            </w:r>
            <w:r>
              <w:rPr>
                <w:rFonts w:hint="eastAsia" w:ascii="宋体" w:hAnsi="宋体"/>
                <w:kern w:val="0"/>
                <w:szCs w:val="21"/>
                <w:highlight w:val="none"/>
              </w:rPr>
              <w:t>，则评标委员会对剩余投标文件继续按上述第2条进行评审，直至评出三名中标候选人，或者评审完所有投标文件。</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highlight w:val="none"/>
              </w:rPr>
            </w:pPr>
            <w:r>
              <w:rPr>
                <w:rFonts w:hint="eastAsia" w:ascii="宋体" w:hAnsi="宋体"/>
                <w:kern w:val="0"/>
                <w:szCs w:val="21"/>
                <w:highlight w:val="none"/>
              </w:rPr>
              <w:t>4.因评标委员会作否决投标处理，导致有效投标人不足三个的，评标委员会应当否决所有投标。</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highlight w:val="none"/>
              </w:rPr>
            </w:pPr>
            <w:r>
              <w:rPr>
                <w:rFonts w:hint="eastAsia" w:ascii="宋体" w:hAnsi="宋体"/>
                <w:kern w:val="0"/>
                <w:szCs w:val="21"/>
                <w:highlight w:val="none"/>
              </w:rPr>
              <w:t>注：若出现投标人投标报价相同的，</w:t>
            </w:r>
            <w:r>
              <w:rPr>
                <w:rFonts w:hint="eastAsia" w:ascii="宋体" w:hAnsi="宋体"/>
                <w:spacing w:val="4"/>
                <w:kern w:val="0"/>
                <w:szCs w:val="21"/>
                <w:highlight w:val="none"/>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highlight w:val="none"/>
              </w:rPr>
            </w:pPr>
            <w:r>
              <w:rPr>
                <w:rFonts w:hint="eastAsia" w:ascii="宋体" w:hAnsi="宋体"/>
                <w:highlight w:val="none"/>
              </w:rPr>
              <w:t>3.4</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highlight w:val="none"/>
              </w:rPr>
            </w:pPr>
            <w:r>
              <w:rPr>
                <w:rFonts w:hint="eastAsia" w:ascii="宋体" w:hAnsi="宋体"/>
                <w:highlight w:val="none"/>
              </w:rPr>
              <w:t>评标结果</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val="0"/>
              <w:autoSpaceDN w:val="0"/>
              <w:bidi w:val="0"/>
              <w:adjustRightInd w:val="0"/>
              <w:snapToGrid w:val="0"/>
              <w:spacing w:line="360" w:lineRule="exact"/>
              <w:ind w:firstLine="420"/>
              <w:jc w:val="left"/>
              <w:textAlignment w:val="auto"/>
              <w:rPr>
                <w:rFonts w:ascii="宋体" w:hAnsi="宋体"/>
                <w:kern w:val="0"/>
                <w:szCs w:val="21"/>
                <w:highlight w:val="none"/>
              </w:rPr>
            </w:pPr>
            <w:r>
              <w:rPr>
                <w:rFonts w:hint="eastAsia" w:ascii="宋体" w:hAnsi="宋体"/>
                <w:kern w:val="0"/>
                <w:szCs w:val="21"/>
                <w:highlight w:val="none"/>
              </w:rPr>
              <w:t>3.</w:t>
            </w:r>
            <w:r>
              <w:rPr>
                <w:rFonts w:hint="eastAsia" w:ascii="宋体" w:hAnsi="宋体"/>
                <w:spacing w:val="-1"/>
                <w:kern w:val="0"/>
                <w:szCs w:val="21"/>
                <w:highlight w:val="none"/>
              </w:rPr>
              <w:t>4</w:t>
            </w:r>
            <w:r>
              <w:rPr>
                <w:rFonts w:hint="eastAsia" w:ascii="宋体" w:hAnsi="宋体"/>
                <w:kern w:val="0"/>
                <w:szCs w:val="21"/>
                <w:highlight w:val="none"/>
              </w:rPr>
              <w:t>.1 评标</w:t>
            </w:r>
            <w:r>
              <w:rPr>
                <w:rFonts w:hint="eastAsia" w:ascii="宋体" w:hAnsi="宋体"/>
                <w:spacing w:val="1"/>
                <w:kern w:val="0"/>
                <w:szCs w:val="21"/>
                <w:highlight w:val="none"/>
              </w:rPr>
              <w:t>委</w:t>
            </w:r>
            <w:r>
              <w:rPr>
                <w:rFonts w:hint="eastAsia" w:ascii="宋体" w:hAnsi="宋体"/>
                <w:kern w:val="0"/>
                <w:szCs w:val="21"/>
                <w:highlight w:val="none"/>
              </w:rPr>
              <w:t>员会按经评审的最低投标价法推荐中标候选人。</w:t>
            </w:r>
          </w:p>
          <w:p>
            <w:pPr>
              <w:pageBreakBefore w:val="0"/>
              <w:kinsoku/>
              <w:wordWrap/>
              <w:overflowPunct/>
              <w:topLinePunct w:val="0"/>
              <w:bidi w:val="0"/>
              <w:spacing w:line="360" w:lineRule="exact"/>
              <w:ind w:firstLine="424" w:firstLineChars="200"/>
              <w:textAlignment w:val="auto"/>
              <w:rPr>
                <w:rFonts w:ascii="宋体" w:hAnsi="宋体"/>
                <w:highlight w:val="none"/>
              </w:rPr>
            </w:pPr>
            <w:r>
              <w:rPr>
                <w:rFonts w:hint="eastAsia" w:ascii="宋体" w:hAnsi="宋体"/>
                <w:spacing w:val="1"/>
                <w:kern w:val="0"/>
                <w:szCs w:val="21"/>
                <w:highlight w:val="none"/>
              </w:rPr>
              <w:t>3</w:t>
            </w:r>
            <w:r>
              <w:rPr>
                <w:rFonts w:hint="eastAsia" w:ascii="宋体" w:hAnsi="宋体"/>
                <w:kern w:val="0"/>
                <w:szCs w:val="21"/>
                <w:highlight w:val="none"/>
              </w:rPr>
              <w:t>.4.2 评标</w:t>
            </w:r>
            <w:r>
              <w:rPr>
                <w:rFonts w:hint="eastAsia" w:ascii="宋体" w:hAnsi="宋体"/>
                <w:spacing w:val="-1"/>
                <w:kern w:val="0"/>
                <w:szCs w:val="21"/>
                <w:highlight w:val="none"/>
              </w:rPr>
              <w:t>委</w:t>
            </w:r>
            <w:r>
              <w:rPr>
                <w:rFonts w:hint="eastAsia" w:ascii="宋体" w:hAnsi="宋体"/>
                <w:kern w:val="0"/>
                <w:szCs w:val="21"/>
                <w:highlight w:val="none"/>
              </w:rPr>
              <w:t>员会完成评标后，应当向招标人提交书面评标报告。</w:t>
            </w:r>
          </w:p>
        </w:tc>
      </w:tr>
    </w:tbl>
    <w:p>
      <w:pPr>
        <w:pStyle w:val="4"/>
        <w:pageBreakBefore w:val="0"/>
        <w:kinsoku/>
        <w:wordWrap/>
        <w:overflowPunct/>
        <w:topLinePunct w:val="0"/>
        <w:bidi w:val="0"/>
        <w:spacing w:before="0" w:after="0" w:line="360" w:lineRule="exact"/>
        <w:textAlignment w:val="auto"/>
        <w:rPr>
          <w:rFonts w:asciiTheme="minorEastAsia" w:hAnsiTheme="minorEastAsia" w:eastAsiaTheme="minorEastAsia"/>
          <w:bCs/>
          <w:snapToGrid w:val="0"/>
          <w:highlight w:val="none"/>
        </w:rPr>
      </w:pPr>
      <w:r>
        <w:rPr>
          <w:rFonts w:hint="eastAsia" w:ascii="宋体" w:hAnsi="宋体"/>
          <w:b w:val="0"/>
          <w:snapToGrid w:val="0"/>
          <w:highlight w:val="none"/>
        </w:rPr>
        <w:br w:type="page"/>
      </w:r>
      <w:bookmarkStart w:id="33" w:name="_Toc71362280"/>
      <w:bookmarkStart w:id="34" w:name="_Toc9773"/>
      <w:r>
        <w:rPr>
          <w:rFonts w:hint="eastAsia" w:asciiTheme="minorEastAsia" w:hAnsiTheme="minorEastAsia" w:eastAsiaTheme="minorEastAsia"/>
          <w:b w:val="0"/>
          <w:snapToGrid w:val="0"/>
          <w:highlight w:val="none"/>
        </w:rPr>
        <w:t>1. 评标方法</w:t>
      </w:r>
      <w:bookmarkEnd w:id="33"/>
      <w:bookmarkEnd w:id="34"/>
    </w:p>
    <w:p>
      <w:pPr>
        <w:pageBreakBefore w:val="0"/>
        <w:widowControl w:val="0"/>
        <w:kinsoku/>
        <w:wordWrap/>
        <w:overflowPunct/>
        <w:topLinePunct w:val="0"/>
        <w:bidi w:val="0"/>
        <w:spacing w:line="400" w:lineRule="exact"/>
        <w:ind w:firstLine="420" w:firstLineChars="200"/>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pageBreakBefore w:val="0"/>
        <w:widowControl w:val="0"/>
        <w:kinsoku/>
        <w:wordWrap/>
        <w:overflowPunct/>
        <w:topLinePunct w:val="0"/>
        <w:bidi w:val="0"/>
        <w:spacing w:before="0" w:after="0" w:line="400" w:lineRule="exact"/>
        <w:textAlignment w:val="auto"/>
        <w:rPr>
          <w:rFonts w:asciiTheme="minorEastAsia" w:hAnsiTheme="minorEastAsia" w:eastAsiaTheme="minorEastAsia"/>
          <w:b w:val="0"/>
          <w:snapToGrid w:val="0"/>
          <w:highlight w:val="none"/>
        </w:rPr>
      </w:pPr>
      <w:bookmarkStart w:id="35" w:name="_Toc71362281"/>
      <w:bookmarkStart w:id="36" w:name="_Toc5225"/>
      <w:r>
        <w:rPr>
          <w:rFonts w:hint="eastAsia" w:asciiTheme="minorEastAsia" w:hAnsiTheme="minorEastAsia" w:eastAsiaTheme="minorEastAsia"/>
          <w:b w:val="0"/>
          <w:snapToGrid w:val="0"/>
          <w:highlight w:val="none"/>
        </w:rPr>
        <w:t>2. 评审标准</w:t>
      </w:r>
      <w:bookmarkEnd w:id="35"/>
      <w:bookmarkEnd w:id="36"/>
    </w:p>
    <w:p>
      <w:pPr>
        <w:pStyle w:val="5"/>
        <w:pageBreakBefore w:val="0"/>
        <w:widowControl w:val="0"/>
        <w:kinsoku/>
        <w:wordWrap/>
        <w:overflowPunct/>
        <w:topLinePunct w:val="0"/>
        <w:bidi w:val="0"/>
        <w:spacing w:before="0" w:after="0" w:line="400" w:lineRule="exact"/>
        <w:ind w:firstLine="103"/>
        <w:textAlignment w:val="auto"/>
        <w:rPr>
          <w:rFonts w:cs="宋体" w:asciiTheme="minorEastAsia" w:hAnsiTheme="minorEastAsia" w:eastAsiaTheme="minorEastAsia"/>
          <w:sz w:val="21"/>
          <w:szCs w:val="21"/>
          <w:highlight w:val="none"/>
        </w:rPr>
      </w:pPr>
      <w:bookmarkStart w:id="37" w:name="_Toc71362282"/>
      <w:bookmarkStart w:id="38" w:name="_Toc4586"/>
      <w:r>
        <w:rPr>
          <w:rFonts w:hint="eastAsia" w:cs="宋体" w:asciiTheme="minorEastAsia" w:hAnsiTheme="minorEastAsia" w:eastAsiaTheme="minorEastAsia"/>
          <w:sz w:val="21"/>
          <w:szCs w:val="21"/>
          <w:highlight w:val="none"/>
        </w:rPr>
        <w:t>2.1报价排序标准</w:t>
      </w:r>
      <w:bookmarkEnd w:id="37"/>
      <w:bookmarkEnd w:id="38"/>
    </w:p>
    <w:p>
      <w:pPr>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见评标办法前附表。</w:t>
      </w:r>
    </w:p>
    <w:p>
      <w:pPr>
        <w:pStyle w:val="5"/>
        <w:pageBreakBefore w:val="0"/>
        <w:widowControl w:val="0"/>
        <w:kinsoku/>
        <w:wordWrap/>
        <w:overflowPunct/>
        <w:topLinePunct w:val="0"/>
        <w:bidi w:val="0"/>
        <w:spacing w:before="0" w:after="0" w:line="400" w:lineRule="exact"/>
        <w:ind w:firstLine="103"/>
        <w:textAlignment w:val="auto"/>
        <w:rPr>
          <w:rFonts w:cs="宋体" w:asciiTheme="minorEastAsia" w:hAnsiTheme="minorEastAsia" w:eastAsiaTheme="minorEastAsia"/>
          <w:sz w:val="21"/>
          <w:szCs w:val="21"/>
          <w:highlight w:val="none"/>
        </w:rPr>
      </w:pPr>
      <w:bookmarkStart w:id="39" w:name="_Toc71362283"/>
      <w:bookmarkStart w:id="40" w:name="_Toc22335"/>
      <w:r>
        <w:rPr>
          <w:rFonts w:hint="eastAsia" w:cs="宋体" w:asciiTheme="minorEastAsia" w:hAnsiTheme="minorEastAsia" w:eastAsiaTheme="minorEastAsia"/>
          <w:sz w:val="21"/>
          <w:szCs w:val="21"/>
          <w:highlight w:val="none"/>
        </w:rPr>
        <w:t>2.2符合性审查标准</w:t>
      </w:r>
      <w:bookmarkEnd w:id="39"/>
      <w:bookmarkEnd w:id="40"/>
    </w:p>
    <w:p>
      <w:pPr>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按评标办法前附表约定的投标单位报价排序数量进行符合性审查</w:t>
      </w:r>
      <w:r>
        <w:rPr>
          <w:rFonts w:hint="eastAsia" w:asciiTheme="minorEastAsia" w:hAnsiTheme="minorEastAsia" w:eastAsiaTheme="minorEastAsia"/>
          <w:spacing w:val="4"/>
          <w:kern w:val="0"/>
          <w:szCs w:val="21"/>
          <w:highlight w:val="none"/>
        </w:rPr>
        <w:t>。符合性审查内容：技术部分评审（如有）、资格评审、形式评审、响应性、投标函部分及经济部分评审</w:t>
      </w:r>
      <w:r>
        <w:rPr>
          <w:rFonts w:hint="eastAsia" w:cs="宋体" w:asciiTheme="minorEastAsia" w:hAnsiTheme="minorEastAsia" w:eastAsiaTheme="minorEastAsia"/>
          <w:szCs w:val="21"/>
          <w:highlight w:val="none"/>
        </w:rPr>
        <w:t>。</w:t>
      </w:r>
    </w:p>
    <w:p>
      <w:pPr>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2.2.1  技术部分评审标准：见评标办法前附表。</w:t>
      </w:r>
    </w:p>
    <w:p>
      <w:pPr>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2.2.2B  资格评审标准：见评标办法前附表（适用于未进行资格预审的）。</w:t>
      </w:r>
    </w:p>
    <w:p>
      <w:pPr>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2.2.3  形式评审标准：见评标办法前附表。</w:t>
      </w:r>
    </w:p>
    <w:p>
      <w:pPr>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2.2.4  响应性评审标准：见评标办法前附表。</w:t>
      </w:r>
    </w:p>
    <w:p>
      <w:pPr>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2.2.5  投标函部分及经济部分评审标准：见评标办法前附表。</w:t>
      </w:r>
    </w:p>
    <w:p>
      <w:pPr>
        <w:pStyle w:val="4"/>
        <w:pageBreakBefore w:val="0"/>
        <w:widowControl w:val="0"/>
        <w:kinsoku/>
        <w:wordWrap/>
        <w:overflowPunct/>
        <w:topLinePunct w:val="0"/>
        <w:bidi w:val="0"/>
        <w:spacing w:before="0" w:after="0" w:line="400" w:lineRule="exact"/>
        <w:textAlignment w:val="auto"/>
        <w:rPr>
          <w:rFonts w:asciiTheme="minorEastAsia" w:hAnsiTheme="minorEastAsia" w:eastAsiaTheme="minorEastAsia"/>
          <w:b w:val="0"/>
          <w:snapToGrid w:val="0"/>
          <w:highlight w:val="none"/>
        </w:rPr>
      </w:pPr>
      <w:bookmarkStart w:id="41" w:name="_Toc19050"/>
      <w:bookmarkStart w:id="42" w:name="_Toc71362284"/>
      <w:r>
        <w:rPr>
          <w:rFonts w:hint="eastAsia" w:asciiTheme="minorEastAsia" w:hAnsiTheme="minorEastAsia" w:eastAsiaTheme="minorEastAsia"/>
          <w:b w:val="0"/>
          <w:snapToGrid w:val="0"/>
          <w:highlight w:val="none"/>
        </w:rPr>
        <w:t>3.  评标程序</w:t>
      </w:r>
      <w:bookmarkEnd w:id="41"/>
      <w:bookmarkEnd w:id="42"/>
    </w:p>
    <w:p>
      <w:pPr>
        <w:pStyle w:val="5"/>
        <w:pageBreakBefore w:val="0"/>
        <w:widowControl w:val="0"/>
        <w:kinsoku/>
        <w:wordWrap/>
        <w:overflowPunct/>
        <w:topLinePunct w:val="0"/>
        <w:bidi w:val="0"/>
        <w:spacing w:before="0" w:after="0" w:line="400" w:lineRule="exact"/>
        <w:ind w:firstLine="103"/>
        <w:textAlignment w:val="auto"/>
        <w:rPr>
          <w:rFonts w:cs="宋体" w:asciiTheme="minorEastAsia" w:hAnsiTheme="minorEastAsia" w:eastAsiaTheme="minorEastAsia"/>
          <w:sz w:val="21"/>
          <w:szCs w:val="21"/>
          <w:highlight w:val="none"/>
        </w:rPr>
      </w:pPr>
      <w:bookmarkStart w:id="43" w:name="_Toc29019"/>
      <w:bookmarkStart w:id="44" w:name="_Toc71362285"/>
      <w:r>
        <w:rPr>
          <w:rFonts w:hint="eastAsia" w:cs="宋体" w:asciiTheme="minorEastAsia" w:hAnsiTheme="minorEastAsia" w:eastAsiaTheme="minorEastAsia"/>
          <w:sz w:val="21"/>
          <w:szCs w:val="21"/>
          <w:highlight w:val="none"/>
        </w:rPr>
        <w:t>3.1报价排序</w:t>
      </w:r>
      <w:bookmarkEnd w:id="43"/>
      <w:bookmarkEnd w:id="44"/>
    </w:p>
    <w:p>
      <w:pPr>
        <w:pageBreakBefore w:val="0"/>
        <w:widowControl w:val="0"/>
        <w:kinsoku/>
        <w:wordWrap/>
        <w:overflowPunct/>
        <w:topLinePunct w:val="0"/>
        <w:bidi w:val="0"/>
        <w:spacing w:line="400" w:lineRule="exact"/>
        <w:ind w:firstLine="413" w:firstLineChars="197"/>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对报价不高于最高限价的所有投标人的投标文件，按照报价由低到高的顺序排序。</w:t>
      </w:r>
    </w:p>
    <w:p>
      <w:pPr>
        <w:pStyle w:val="5"/>
        <w:pageBreakBefore w:val="0"/>
        <w:widowControl w:val="0"/>
        <w:kinsoku/>
        <w:wordWrap/>
        <w:overflowPunct/>
        <w:topLinePunct w:val="0"/>
        <w:bidi w:val="0"/>
        <w:spacing w:before="0" w:after="0" w:line="400" w:lineRule="exact"/>
        <w:ind w:firstLine="103"/>
        <w:textAlignment w:val="auto"/>
        <w:rPr>
          <w:rFonts w:cs="宋体" w:asciiTheme="minorEastAsia" w:hAnsiTheme="minorEastAsia" w:eastAsiaTheme="minorEastAsia"/>
          <w:sz w:val="21"/>
          <w:szCs w:val="21"/>
          <w:highlight w:val="none"/>
        </w:rPr>
      </w:pPr>
      <w:bookmarkStart w:id="45" w:name="_Toc23902"/>
      <w:bookmarkStart w:id="46" w:name="_Toc71362286"/>
      <w:r>
        <w:rPr>
          <w:rFonts w:hint="eastAsia" w:cs="宋体" w:asciiTheme="minorEastAsia" w:hAnsiTheme="minorEastAsia" w:eastAsiaTheme="minorEastAsia"/>
          <w:sz w:val="21"/>
          <w:szCs w:val="21"/>
          <w:highlight w:val="none"/>
        </w:rPr>
        <w:t>3.2符合性审查</w:t>
      </w:r>
      <w:bookmarkEnd w:id="45"/>
      <w:bookmarkEnd w:id="46"/>
    </w:p>
    <w:p>
      <w:pPr>
        <w:pageBreakBefore w:val="0"/>
        <w:widowControl w:val="0"/>
        <w:kinsoku/>
        <w:wordWrap/>
        <w:overflowPunct/>
        <w:topLinePunct w:val="0"/>
        <w:bidi w:val="0"/>
        <w:spacing w:line="400" w:lineRule="exact"/>
        <w:ind w:firstLine="413" w:firstLineChars="197"/>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3.2.1评标委员会依据本章第2.2 款规定的标准对投标文件进行符合性审查。符合性审查顺序：技术部分评审（如有）、资格评审、形式评审、响应性、投标函部分及经济部分评审。</w:t>
      </w:r>
    </w:p>
    <w:p>
      <w:pPr>
        <w:pageBreakBefore w:val="0"/>
        <w:widowControl w:val="0"/>
        <w:kinsoku/>
        <w:wordWrap/>
        <w:overflowPunct/>
        <w:topLinePunct w:val="0"/>
        <w:bidi w:val="0"/>
        <w:spacing w:line="400" w:lineRule="exact"/>
        <w:ind w:firstLine="413" w:firstLineChars="197"/>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勾选技术部分评审的，符合性审查应首先进行技术部分审查，再按照资格、形式、响应性、投标函部分及经济部分的顺序进行评审。有一项不符合评审标准的，作否决投标处理。</w:t>
      </w:r>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3.2.2 投标人有以下情形之一的，其投标文件将被否决：</w:t>
      </w:r>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（1）本次投标有串通投标、弄虚作假等其他违反招投标相关法律、法规行为的；</w:t>
      </w:r>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（2）拒绝按评标委员会要求澄清、说明或补正的。</w:t>
      </w:r>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3.2.3 投标报价有算术错误的，评标委员会按以下原则对投标报价进行修正，修正的价格经投标人书面确认后具有约束力，修正原则如下：</w:t>
      </w:r>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（1）投标文件中大写金额与小写金额不一致时，以大写金额为准；</w:t>
      </w:r>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（2）投标文件中用数字表示的数额与用文字表示的数额不一致时，以文字数额为准；</w:t>
      </w:r>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（3）投标文件中的总价与由单价计算出的总价不一致时，由评标委员会作否决投标处理。</w:t>
      </w:r>
    </w:p>
    <w:p>
      <w:pPr>
        <w:pStyle w:val="5"/>
        <w:pageBreakBefore w:val="0"/>
        <w:widowControl w:val="0"/>
        <w:kinsoku/>
        <w:wordWrap/>
        <w:overflowPunct/>
        <w:topLinePunct w:val="0"/>
        <w:bidi w:val="0"/>
        <w:spacing w:before="0" w:after="0" w:line="400" w:lineRule="exact"/>
        <w:ind w:firstLine="103"/>
        <w:textAlignment w:val="auto"/>
        <w:rPr>
          <w:rFonts w:cs="宋体" w:asciiTheme="minorEastAsia" w:hAnsiTheme="minorEastAsia" w:eastAsiaTheme="minorEastAsia"/>
          <w:sz w:val="21"/>
          <w:szCs w:val="21"/>
          <w:highlight w:val="none"/>
        </w:rPr>
      </w:pPr>
      <w:bookmarkStart w:id="47" w:name="_Toc71362287"/>
      <w:bookmarkStart w:id="48" w:name="_Toc4160"/>
      <w:r>
        <w:rPr>
          <w:rFonts w:hint="eastAsia" w:cs="宋体" w:asciiTheme="minorEastAsia" w:hAnsiTheme="minorEastAsia" w:eastAsiaTheme="minorEastAsia"/>
          <w:sz w:val="21"/>
          <w:szCs w:val="21"/>
          <w:highlight w:val="none"/>
        </w:rPr>
        <w:t>3.3 投标文件的澄清和补正</w:t>
      </w:r>
      <w:bookmarkEnd w:id="47"/>
      <w:bookmarkEnd w:id="48"/>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3.3.2 澄清、说明和补正不得改变投标文件的实质性内容。投标人的书面澄清、说明和补正属于投标文件的组成部分。</w:t>
      </w:r>
    </w:p>
    <w:p>
      <w:pPr>
        <w:pageBreakBefore w:val="0"/>
        <w:widowControl w:val="0"/>
        <w:kinsoku/>
        <w:wordWrap/>
        <w:overflowPunct/>
        <w:topLinePunct w:val="0"/>
        <w:bidi w:val="0"/>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3.3.3 评标委员会对投标人提交的澄清、说明或补正有疑问的，可以要求投标人进一步澄清、说明或补正，直至满足评标委员会的要求。</w:t>
      </w:r>
    </w:p>
    <w:p>
      <w:pPr>
        <w:pStyle w:val="5"/>
        <w:pageBreakBefore w:val="0"/>
        <w:widowControl w:val="0"/>
        <w:kinsoku/>
        <w:wordWrap/>
        <w:overflowPunct/>
        <w:topLinePunct w:val="0"/>
        <w:bidi w:val="0"/>
        <w:spacing w:before="0" w:after="0" w:line="400" w:lineRule="exact"/>
        <w:ind w:firstLine="103"/>
        <w:textAlignment w:val="auto"/>
        <w:rPr>
          <w:rFonts w:cs="宋体" w:asciiTheme="minorEastAsia" w:hAnsiTheme="minorEastAsia" w:eastAsiaTheme="minorEastAsia"/>
          <w:sz w:val="21"/>
          <w:szCs w:val="21"/>
          <w:highlight w:val="none"/>
        </w:rPr>
      </w:pPr>
      <w:bookmarkStart w:id="49" w:name="_Toc1678"/>
      <w:bookmarkStart w:id="50" w:name="_Toc71362288"/>
      <w:r>
        <w:rPr>
          <w:rFonts w:hint="eastAsia" w:cs="宋体" w:asciiTheme="minorEastAsia" w:hAnsiTheme="minorEastAsia" w:eastAsiaTheme="minorEastAsia"/>
          <w:sz w:val="21"/>
          <w:szCs w:val="21"/>
          <w:highlight w:val="none"/>
        </w:rPr>
        <w:t>3.4 评标结果</w:t>
      </w:r>
      <w:bookmarkEnd w:id="49"/>
      <w:bookmarkEnd w:id="50"/>
    </w:p>
    <w:p>
      <w:pPr>
        <w:pageBreakBefore w:val="0"/>
        <w:widowControl w:val="0"/>
        <w:kinsoku/>
        <w:wordWrap/>
        <w:overflowPunct/>
        <w:topLinePunct w:val="0"/>
        <w:autoSpaceDE w:val="0"/>
        <w:autoSpaceDN w:val="0"/>
        <w:bidi w:val="0"/>
        <w:adjustRightInd w:val="0"/>
        <w:spacing w:line="400" w:lineRule="exact"/>
        <w:ind w:firstLine="420" w:firstLineChars="200"/>
        <w:jc w:val="left"/>
        <w:textAlignment w:val="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3.4.1 除第二章“投标人须知”前附表授权直接确定中标人外，评标委员会按经评审的最低投标价法推荐中标候选人。</w:t>
      </w:r>
    </w:p>
    <w:p>
      <w:pPr>
        <w:pageBreakBefore w:val="0"/>
        <w:widowControl w:val="0"/>
        <w:kinsoku/>
        <w:wordWrap/>
        <w:overflowPunct/>
        <w:topLinePunct w:val="0"/>
        <w:bidi w:val="0"/>
        <w:spacing w:line="400" w:lineRule="exact"/>
        <w:textAlignment w:val="auto"/>
        <w:rPr>
          <w:highlight w:val="none"/>
        </w:rPr>
      </w:pPr>
      <w:r>
        <w:rPr>
          <w:rFonts w:hint="eastAsia" w:cs="宋体" w:asciiTheme="minorEastAsia" w:hAnsiTheme="minorEastAsia" w:eastAsiaTheme="minorEastAsia"/>
          <w:szCs w:val="21"/>
          <w:highlight w:val="none"/>
        </w:rPr>
        <w:t>3.4.2 评标委员会完成评标后，应当向招标人提交书面评标报告和中标候选人名单。</w:t>
      </w:r>
    </w:p>
    <w:p>
      <w:pPr>
        <w:pStyle w:val="6"/>
        <w:pageBreakBefore w:val="0"/>
        <w:widowControl w:val="0"/>
        <w:kinsoku/>
        <w:wordWrap/>
        <w:overflowPunct/>
        <w:topLinePunct w:val="0"/>
        <w:bidi w:val="0"/>
        <w:snapToGrid w:val="0"/>
        <w:spacing w:line="400" w:lineRule="exact"/>
        <w:ind w:left="0" w:right="0" w:firstLine="0" w:firstLineChars="0"/>
        <w:jc w:val="both"/>
        <w:textAlignment w:val="auto"/>
        <w:rPr>
          <w:rFonts w:ascii="宋体" w:hAnsi="宋体" w:eastAsia="宋体"/>
          <w:b/>
          <w:sz w:val="48"/>
          <w:szCs w:val="48"/>
          <w:highlight w:val="none"/>
        </w:rPr>
      </w:pPr>
    </w:p>
    <w:p>
      <w:pPr>
        <w:pStyle w:val="2"/>
        <w:ind w:firstLine="2650" w:firstLineChars="600"/>
        <w:jc w:val="both"/>
        <w:rPr>
          <w:rFonts w:hint="eastAsia" w:ascii="方正小标宋_GBK" w:hAnsi="方正小标宋_GBK" w:eastAsia="方正小标宋_GBK" w:cs="方正小标宋_GBK"/>
          <w:kern w:val="28"/>
          <w:sz w:val="44"/>
          <w:szCs w:val="44"/>
          <w:highlight w:val="none"/>
          <w:u w:color="000000"/>
        </w:rPr>
      </w:pPr>
    </w:p>
    <w:p>
      <w:pPr>
        <w:pStyle w:val="2"/>
        <w:ind w:firstLine="2650" w:firstLineChars="600"/>
        <w:jc w:val="both"/>
        <w:rPr>
          <w:rFonts w:hint="eastAsia" w:ascii="方正小标宋_GBK" w:hAnsi="方正小标宋_GBK" w:eastAsia="方正小标宋_GBK" w:cs="方正小标宋_GBK"/>
          <w:kern w:val="28"/>
          <w:sz w:val="44"/>
          <w:szCs w:val="44"/>
          <w:highlight w:val="none"/>
          <w:u w:color="000000"/>
        </w:rPr>
      </w:pPr>
    </w:p>
    <w:p>
      <w:pPr>
        <w:pStyle w:val="2"/>
        <w:ind w:firstLine="2650" w:firstLineChars="600"/>
        <w:jc w:val="both"/>
        <w:rPr>
          <w:rFonts w:hint="eastAsia" w:ascii="方正小标宋_GBK" w:hAnsi="方正小标宋_GBK" w:eastAsia="方正小标宋_GBK" w:cs="方正小标宋_GBK"/>
          <w:kern w:val="28"/>
          <w:sz w:val="44"/>
          <w:szCs w:val="44"/>
          <w:highlight w:val="none"/>
          <w:u w:color="000000"/>
        </w:rPr>
      </w:pPr>
    </w:p>
    <w:p>
      <w:pPr>
        <w:pStyle w:val="2"/>
        <w:ind w:firstLine="2650" w:firstLineChars="600"/>
        <w:jc w:val="both"/>
        <w:rPr>
          <w:rFonts w:hint="eastAsia" w:ascii="方正小标宋_GBK" w:hAnsi="方正小标宋_GBK" w:eastAsia="方正小标宋_GBK" w:cs="方正小标宋_GBK"/>
          <w:kern w:val="28"/>
          <w:sz w:val="44"/>
          <w:szCs w:val="44"/>
          <w:highlight w:val="none"/>
          <w:u w:color="000000"/>
        </w:rPr>
      </w:pPr>
    </w:p>
    <w:p>
      <w:pPr>
        <w:pStyle w:val="2"/>
        <w:ind w:firstLine="2650" w:firstLineChars="600"/>
        <w:jc w:val="both"/>
        <w:rPr>
          <w:rFonts w:hint="eastAsia" w:ascii="方正小标宋_GBK" w:hAnsi="方正小标宋_GBK" w:eastAsia="方正小标宋_GBK" w:cs="方正小标宋_GBK"/>
          <w:kern w:val="28"/>
          <w:sz w:val="44"/>
          <w:szCs w:val="44"/>
          <w:highlight w:val="none"/>
          <w:u w:color="000000"/>
        </w:rPr>
      </w:pPr>
    </w:p>
    <w:p>
      <w:pPr>
        <w:rPr>
          <w:rFonts w:hint="eastAsia" w:ascii="方正小标宋_GBK" w:hAnsi="方正小标宋_GBK" w:eastAsia="方正小标宋_GBK" w:cs="方正小标宋_GBK"/>
          <w:kern w:val="28"/>
          <w:sz w:val="44"/>
          <w:szCs w:val="44"/>
          <w:highlight w:val="none"/>
          <w:u w:color="000000"/>
        </w:rPr>
      </w:pPr>
    </w:p>
    <w:p>
      <w:pPr>
        <w:pStyle w:val="2"/>
        <w:rPr>
          <w:rFonts w:hint="eastAsia" w:ascii="方正小标宋_GBK" w:hAnsi="方正小标宋_GBK" w:eastAsia="方正小标宋_GBK" w:cs="方正小标宋_GBK"/>
          <w:kern w:val="28"/>
          <w:sz w:val="44"/>
          <w:szCs w:val="44"/>
          <w:highlight w:val="none"/>
          <w:u w:color="000000"/>
        </w:rPr>
      </w:pPr>
    </w:p>
    <w:p>
      <w:pPr>
        <w:rPr>
          <w:rFonts w:hint="eastAsia" w:ascii="方正小标宋_GBK" w:hAnsi="方正小标宋_GBK" w:eastAsia="方正小标宋_GBK" w:cs="方正小标宋_GBK"/>
          <w:kern w:val="28"/>
          <w:sz w:val="44"/>
          <w:szCs w:val="44"/>
          <w:highlight w:val="none"/>
          <w:u w:color="000000"/>
        </w:rPr>
      </w:pPr>
    </w:p>
    <w:p>
      <w:pPr>
        <w:pStyle w:val="2"/>
        <w:rPr>
          <w:rFonts w:hint="eastAsia" w:ascii="方正小标宋_GBK" w:hAnsi="方正小标宋_GBK" w:eastAsia="方正小标宋_GBK" w:cs="方正小标宋_GBK"/>
          <w:kern w:val="28"/>
          <w:sz w:val="44"/>
          <w:szCs w:val="44"/>
          <w:highlight w:val="none"/>
          <w:u w:color="000000"/>
        </w:rPr>
      </w:pPr>
    </w:p>
    <w:p>
      <w:pPr>
        <w:rPr>
          <w:rFonts w:hint="eastAsia" w:ascii="方正小标宋_GBK" w:hAnsi="方正小标宋_GBK" w:eastAsia="方正小标宋_GBK" w:cs="方正小标宋_GBK"/>
          <w:kern w:val="28"/>
          <w:sz w:val="44"/>
          <w:szCs w:val="44"/>
          <w:highlight w:val="none"/>
          <w:u w:color="000000"/>
        </w:rPr>
      </w:pPr>
    </w:p>
    <w:p>
      <w:pPr>
        <w:pStyle w:val="2"/>
        <w:rPr>
          <w:rFonts w:hint="eastAsia" w:ascii="方正小标宋_GBK" w:hAnsi="方正小标宋_GBK" w:eastAsia="方正小标宋_GBK" w:cs="方正小标宋_GBK"/>
          <w:kern w:val="28"/>
          <w:sz w:val="44"/>
          <w:szCs w:val="44"/>
          <w:highlight w:val="none"/>
          <w:u w:color="000000"/>
        </w:rPr>
      </w:pPr>
    </w:p>
    <w:p>
      <w:pPr>
        <w:rPr>
          <w:rFonts w:hint="eastAsia" w:ascii="方正小标宋_GBK" w:hAnsi="方正小标宋_GBK" w:eastAsia="方正小标宋_GBK" w:cs="方正小标宋_GBK"/>
          <w:kern w:val="28"/>
          <w:sz w:val="44"/>
          <w:szCs w:val="44"/>
          <w:highlight w:val="none"/>
          <w:u w:color="000000"/>
        </w:rPr>
      </w:pPr>
    </w:p>
    <w:p>
      <w:pPr>
        <w:pStyle w:val="2"/>
        <w:rPr>
          <w:rFonts w:hint="eastAsia" w:ascii="方正小标宋_GBK" w:hAnsi="方正小标宋_GBK" w:eastAsia="方正小标宋_GBK" w:cs="方正小标宋_GBK"/>
          <w:kern w:val="28"/>
          <w:sz w:val="44"/>
          <w:szCs w:val="44"/>
          <w:highlight w:val="none"/>
          <w:u w:color="000000"/>
        </w:rPr>
      </w:pPr>
    </w:p>
    <w:p>
      <w:pPr>
        <w:rPr>
          <w:rFonts w:hint="eastAsia" w:ascii="方正小标宋_GBK" w:hAnsi="方正小标宋_GBK" w:eastAsia="方正小标宋_GBK" w:cs="方正小标宋_GBK"/>
          <w:kern w:val="28"/>
          <w:sz w:val="44"/>
          <w:szCs w:val="44"/>
          <w:highlight w:val="none"/>
          <w:u w:color="000000"/>
        </w:rPr>
      </w:pPr>
    </w:p>
    <w:p>
      <w:pPr>
        <w:pStyle w:val="2"/>
        <w:rPr>
          <w:rFonts w:hint="eastAsia"/>
          <w:highlight w:val="none"/>
        </w:rPr>
      </w:pPr>
    </w:p>
    <w:p>
      <w:pPr>
        <w:pStyle w:val="2"/>
        <w:ind w:firstLine="2650" w:firstLineChars="600"/>
        <w:jc w:val="both"/>
        <w:rPr>
          <w:rFonts w:hint="eastAsia" w:ascii="方正小标宋_GBK" w:hAnsi="方正小标宋_GBK" w:eastAsia="方正小标宋_GBK" w:cs="方正小标宋_GBK"/>
          <w:kern w:val="28"/>
          <w:sz w:val="44"/>
          <w:szCs w:val="44"/>
          <w:highlight w:val="none"/>
          <w:u w:color="000000"/>
        </w:rPr>
      </w:pPr>
    </w:p>
    <w:p>
      <w:pPr>
        <w:pStyle w:val="2"/>
        <w:ind w:firstLine="2650" w:firstLineChars="600"/>
        <w:jc w:val="both"/>
        <w:rPr>
          <w:rFonts w:ascii="方正小标宋_GBK" w:hAnsi="方正小标宋_GBK" w:eastAsia="方正小标宋_GBK" w:cs="方正小标宋_GBK"/>
          <w:kern w:val="28"/>
          <w:sz w:val="44"/>
          <w:szCs w:val="44"/>
          <w:highlight w:val="none"/>
          <w:u w:color="000000"/>
        </w:rPr>
      </w:pPr>
      <w:r>
        <w:rPr>
          <w:rFonts w:hint="eastAsia" w:ascii="方正小标宋_GBK" w:hAnsi="方正小标宋_GBK" w:eastAsia="方正小标宋_GBK" w:cs="方正小标宋_GBK"/>
          <w:kern w:val="28"/>
          <w:sz w:val="44"/>
          <w:szCs w:val="44"/>
          <w:highlight w:val="none"/>
          <w:u w:color="000000"/>
        </w:rPr>
        <w:t>合同条款及格式</w:t>
      </w:r>
    </w:p>
    <w:p>
      <w:pPr>
        <w:pStyle w:val="11"/>
        <w:framePr w:wrap="auto" w:vAnchor="margin" w:hAnchor="text" w:yAlign="inline"/>
        <w:rPr>
          <w:rFonts w:hint="default" w:ascii="方正小标宋_GBK" w:hAnsi="方正小标宋_GBK" w:eastAsia="方正小标宋_GBK" w:cs="方正小标宋_GBK"/>
          <w:b w:val="0"/>
          <w:bCs w:val="0"/>
          <w:highlight w:val="none"/>
        </w:rPr>
      </w:pPr>
    </w:p>
    <w:p>
      <w:pPr>
        <w:pStyle w:val="11"/>
        <w:framePr w:wrap="auto" w:vAnchor="margin" w:hAnchor="text" w:yAlign="inline"/>
        <w:rPr>
          <w:rFonts w:hint="default" w:ascii="方正小标宋_GBK" w:hAnsi="方正小标宋_GBK" w:eastAsia="方正小标宋_GBK" w:cs="方正小标宋_GBK"/>
          <w:b w:val="0"/>
          <w:bCs w:val="0"/>
          <w:highlight w:val="none"/>
        </w:rPr>
      </w:pPr>
    </w:p>
    <w:p>
      <w:pPr>
        <w:rPr>
          <w:rFonts w:hint="default" w:ascii="方正小标宋_GBK" w:hAnsi="方正小标宋_GBK" w:eastAsia="方正小标宋_GBK" w:cs="方正小标宋_GBK"/>
          <w:b w:val="0"/>
          <w:bCs w:val="0"/>
          <w:highlight w:val="none"/>
        </w:rPr>
      </w:pPr>
    </w:p>
    <w:p>
      <w:pPr>
        <w:pStyle w:val="2"/>
        <w:rPr>
          <w:rFonts w:hint="default" w:ascii="方正小标宋_GBK" w:hAnsi="方正小标宋_GBK" w:eastAsia="方正小标宋_GBK" w:cs="方正小标宋_GBK"/>
          <w:b w:val="0"/>
          <w:bCs w:val="0"/>
          <w:highlight w:val="none"/>
        </w:rPr>
      </w:pPr>
    </w:p>
    <w:p>
      <w:pPr>
        <w:rPr>
          <w:rFonts w:hint="default" w:ascii="方正小标宋_GBK" w:hAnsi="方正小标宋_GBK" w:eastAsia="方正小标宋_GBK" w:cs="方正小标宋_GBK"/>
          <w:b w:val="0"/>
          <w:bCs w:val="0"/>
          <w:highlight w:val="none"/>
        </w:rPr>
      </w:pPr>
    </w:p>
    <w:p>
      <w:pPr>
        <w:pStyle w:val="2"/>
        <w:rPr>
          <w:rFonts w:hint="default" w:ascii="方正小标宋_GBK" w:hAnsi="方正小标宋_GBK" w:eastAsia="方正小标宋_GBK" w:cs="方正小标宋_GBK"/>
          <w:b w:val="0"/>
          <w:bCs w:val="0"/>
          <w:highlight w:val="none"/>
        </w:rPr>
      </w:pPr>
    </w:p>
    <w:p>
      <w:pPr>
        <w:rPr>
          <w:rFonts w:hint="default" w:ascii="方正小标宋_GBK" w:hAnsi="方正小标宋_GBK" w:eastAsia="方正小标宋_GBK" w:cs="方正小标宋_GBK"/>
          <w:b w:val="0"/>
          <w:bCs w:val="0"/>
          <w:highlight w:val="none"/>
        </w:rPr>
      </w:pPr>
    </w:p>
    <w:p>
      <w:pPr>
        <w:pStyle w:val="2"/>
        <w:rPr>
          <w:rFonts w:hint="default"/>
        </w:rPr>
      </w:pPr>
    </w:p>
    <w:p>
      <w:pPr>
        <w:rPr>
          <w:rFonts w:hint="default" w:ascii="方正小标宋_GBK" w:hAnsi="方正小标宋_GBK" w:eastAsia="方正小标宋_GBK" w:cs="方正小标宋_GBK"/>
          <w:b w:val="0"/>
          <w:bCs w:val="0"/>
          <w:highlight w:val="none"/>
        </w:rPr>
      </w:pPr>
    </w:p>
    <w:p>
      <w:pPr>
        <w:rPr>
          <w:rFonts w:hint="default"/>
          <w:highlight w:val="none"/>
        </w:rPr>
      </w:pPr>
    </w:p>
    <w:p>
      <w:pPr>
        <w:pStyle w:val="11"/>
        <w:framePr w:wrap="auto" w:vAnchor="margin" w:hAnchor="text" w:yAlign="inline"/>
        <w:rPr>
          <w:rFonts w:hint="default"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lang w:val="en-US" w:eastAsia="zh-CN"/>
        </w:rPr>
        <w:t>黛山大道数字经济产业生态西侧加油</w:t>
      </w:r>
      <w:r>
        <w:rPr>
          <w:rFonts w:ascii="方正小标宋_GBK" w:hAnsi="方正小标宋_GBK" w:eastAsia="方正小标宋_GBK" w:cs="方正小标宋_GBK"/>
          <w:b w:val="0"/>
          <w:bCs w:val="0"/>
          <w:sz w:val="44"/>
          <w:szCs w:val="44"/>
          <w:highlight w:val="none"/>
        </w:rPr>
        <w:t>站</w:t>
      </w:r>
    </w:p>
    <w:p>
      <w:pPr>
        <w:pStyle w:val="11"/>
        <w:framePr w:wrap="auto" w:vAnchor="margin" w:hAnchor="text" w:yAlign="inline"/>
        <w:rPr>
          <w:rFonts w:hint="default" w:ascii="方正小标宋_GBK" w:hAnsi="方正小标宋_GBK" w:eastAsia="方正小标宋_GBK" w:cs="方正小标宋_GBK"/>
          <w:b w:val="0"/>
          <w:bCs w:val="0"/>
          <w:sz w:val="44"/>
          <w:szCs w:val="44"/>
          <w:highlight w:val="none"/>
          <w:lang w:val="zh-TW" w:eastAsia="zh-TW"/>
        </w:rPr>
      </w:pPr>
      <w:r>
        <w:rPr>
          <w:rFonts w:hint="eastAsia" w:ascii="方正小标宋_GBK" w:hAnsi="方正小标宋_GBK" w:eastAsia="方正小标宋_GBK" w:cs="方正小标宋_GBK"/>
          <w:b w:val="0"/>
          <w:bCs w:val="0"/>
          <w:sz w:val="44"/>
          <w:szCs w:val="44"/>
          <w:highlight w:val="none"/>
          <w:lang w:val="en-US" w:eastAsia="zh-CN"/>
        </w:rPr>
        <w:t>工程项目建设报批咨询</w:t>
      </w:r>
      <w:r>
        <w:rPr>
          <w:rFonts w:ascii="方正小标宋_GBK" w:hAnsi="方正小标宋_GBK" w:eastAsia="方正小标宋_GBK" w:cs="方正小标宋_GBK"/>
          <w:b w:val="0"/>
          <w:bCs w:val="0"/>
          <w:sz w:val="44"/>
          <w:szCs w:val="44"/>
          <w:highlight w:val="none"/>
          <w:lang w:val="zh-TW" w:eastAsia="zh-TW"/>
        </w:rPr>
        <w:t>合同</w:t>
      </w:r>
    </w:p>
    <w:p>
      <w:pPr>
        <w:spacing w:line="740" w:lineRule="exact"/>
        <w:jc w:val="center"/>
        <w:rPr>
          <w:b/>
          <w:bCs/>
          <w:sz w:val="32"/>
          <w:szCs w:val="32"/>
          <w:highlight w:val="none"/>
        </w:rPr>
      </w:pPr>
    </w:p>
    <w:p>
      <w:pPr>
        <w:spacing w:line="740" w:lineRule="exact"/>
        <w:jc w:val="center"/>
        <w:rPr>
          <w:rFonts w:ascii="宋体" w:hAnsi="宋体" w:cs="宋体"/>
          <w:b/>
          <w:bCs/>
          <w:sz w:val="44"/>
          <w:szCs w:val="44"/>
          <w:highlight w:val="none"/>
          <w:lang w:val="zh-TW" w:eastAsia="zh-TW"/>
        </w:rPr>
      </w:pPr>
    </w:p>
    <w:p>
      <w:pPr>
        <w:spacing w:line="740" w:lineRule="exact"/>
        <w:jc w:val="center"/>
        <w:rPr>
          <w:rFonts w:ascii="宋体" w:hAnsi="宋体" w:cs="宋体"/>
          <w:b/>
          <w:bCs/>
          <w:sz w:val="44"/>
          <w:szCs w:val="44"/>
          <w:highlight w:val="none"/>
          <w:lang w:val="zh-TW" w:eastAsia="zh-TW"/>
        </w:rPr>
      </w:pPr>
    </w:p>
    <w:p>
      <w:pPr>
        <w:pStyle w:val="2"/>
        <w:rPr>
          <w:rFonts w:ascii="宋体" w:hAnsi="宋体" w:cs="宋体"/>
          <w:b/>
          <w:bCs/>
          <w:sz w:val="44"/>
          <w:szCs w:val="44"/>
          <w:highlight w:val="none"/>
          <w:lang w:val="zh-TW" w:eastAsia="zh-TW"/>
        </w:rPr>
      </w:pPr>
    </w:p>
    <w:p>
      <w:pPr>
        <w:rPr>
          <w:rFonts w:ascii="宋体" w:hAnsi="宋体" w:cs="宋体"/>
          <w:b/>
          <w:bCs/>
          <w:sz w:val="44"/>
          <w:szCs w:val="44"/>
          <w:highlight w:val="none"/>
          <w:lang w:val="zh-TW" w:eastAsia="zh-TW"/>
        </w:rPr>
      </w:pPr>
    </w:p>
    <w:p>
      <w:pPr>
        <w:pStyle w:val="2"/>
        <w:rPr>
          <w:rFonts w:ascii="宋体" w:hAnsi="宋体" w:cs="宋体"/>
          <w:b/>
          <w:bCs/>
          <w:sz w:val="44"/>
          <w:szCs w:val="44"/>
          <w:highlight w:val="none"/>
          <w:lang w:val="zh-TW" w:eastAsia="zh-TW"/>
        </w:rPr>
      </w:pPr>
    </w:p>
    <w:p>
      <w:pPr>
        <w:rPr>
          <w:rFonts w:ascii="宋体" w:hAnsi="宋体" w:cs="宋体"/>
          <w:b/>
          <w:bCs/>
          <w:sz w:val="44"/>
          <w:szCs w:val="44"/>
          <w:highlight w:val="none"/>
          <w:lang w:val="zh-TW" w:eastAsia="zh-TW"/>
        </w:rPr>
      </w:pPr>
    </w:p>
    <w:p>
      <w:pPr>
        <w:pStyle w:val="2"/>
        <w:rPr>
          <w:lang w:val="zh-TW" w:eastAsia="zh-TW"/>
        </w:rPr>
      </w:pPr>
    </w:p>
    <w:p>
      <w:pPr>
        <w:spacing w:line="740" w:lineRule="exact"/>
        <w:jc w:val="both"/>
        <w:rPr>
          <w:rFonts w:ascii="宋体" w:hAnsi="宋体" w:cs="宋体"/>
          <w:b/>
          <w:bCs/>
          <w:sz w:val="32"/>
          <w:szCs w:val="32"/>
          <w:highlight w:val="none"/>
          <w:lang w:val="zh-TW" w:eastAsia="zh-TW"/>
        </w:rPr>
      </w:pPr>
    </w:p>
    <w:p>
      <w:pPr>
        <w:pStyle w:val="11"/>
        <w:framePr w:wrap="auto" w:vAnchor="margin" w:hAnchor="text" w:yAlign="inline"/>
        <w:ind w:firstLine="1280"/>
        <w:jc w:val="both"/>
        <w:rPr>
          <w:rFonts w:hint="default" w:ascii="方正小标宋_GBK" w:hAnsi="方正小标宋_GBK" w:eastAsia="方正小标宋_GBK" w:cs="方正小标宋_GBK"/>
          <w:b w:val="0"/>
          <w:bCs w:val="0"/>
          <w:highlight w:val="none"/>
          <w:u w:val="single"/>
          <w:lang w:val="zh-TW" w:eastAsia="zh-TW"/>
        </w:rPr>
      </w:pPr>
      <w:r>
        <w:rPr>
          <w:rFonts w:ascii="方正小标宋_GBK" w:hAnsi="方正小标宋_GBK" w:eastAsia="方正小标宋_GBK" w:cs="方正小标宋_GBK"/>
          <w:b w:val="0"/>
          <w:bCs w:val="0"/>
          <w:highlight w:val="none"/>
          <w:lang w:val="zh-TW" w:eastAsia="zh-TW"/>
        </w:rPr>
        <w:t>甲方：</w:t>
      </w:r>
      <w:r>
        <w:rPr>
          <w:rFonts w:hint="default" w:ascii="方正小标宋_GBK" w:hAnsi="方正小标宋_GBK" w:eastAsia="方正小标宋_GBK" w:cs="方正小标宋_GBK"/>
          <w:b w:val="0"/>
          <w:bCs w:val="0"/>
          <w:color w:val="auto"/>
          <w:kern w:val="2"/>
          <w:sz w:val="32"/>
          <w:szCs w:val="32"/>
          <w:highlight w:val="none"/>
          <w:u w:val="single"/>
          <w:lang w:val="en-US" w:eastAsia="zh-CN" w:bidi="ar-SA"/>
        </w:rPr>
        <w:t>重庆高速资产经营管理有限公司</w:t>
      </w:r>
    </w:p>
    <w:p>
      <w:pPr>
        <w:ind w:firstLine="1280"/>
        <w:rPr>
          <w:rFonts w:ascii="方正小标宋_GBK" w:hAnsi="方正小标宋_GBK" w:eastAsia="方正小标宋_GBK" w:cs="方正小标宋_GBK"/>
          <w:sz w:val="32"/>
          <w:szCs w:val="32"/>
          <w:highlight w:val="none"/>
          <w:u w:val="single"/>
        </w:rPr>
      </w:pPr>
      <w:r>
        <w:rPr>
          <w:rFonts w:ascii="方正小标宋_GBK" w:hAnsi="方正小标宋_GBK" w:eastAsia="方正小标宋_GBK" w:cs="方正小标宋_GBK"/>
          <w:kern w:val="28"/>
          <w:sz w:val="32"/>
          <w:szCs w:val="32"/>
          <w:highlight w:val="none"/>
          <w:lang w:val="zh-TW" w:eastAsia="zh-TW"/>
        </w:rPr>
        <w:t>乙方：</w:t>
      </w:r>
      <w:r>
        <w:rPr>
          <w:rFonts w:hint="eastAsia" w:ascii="方正小标宋_GBK" w:hAnsi="方正小标宋_GBK" w:eastAsia="方正小标宋_GBK" w:cs="方正小标宋_GBK"/>
          <w:sz w:val="32"/>
          <w:szCs w:val="32"/>
          <w:highlight w:val="none"/>
          <w:u w:val="single"/>
        </w:rPr>
        <w:t xml:space="preserve">                    </w:t>
      </w:r>
      <w:r>
        <w:rPr>
          <w:rFonts w:ascii="方正小标宋_GBK" w:hAnsi="方正小标宋_GBK" w:eastAsia="方正小标宋_GBK" w:cs="方正小标宋_GBK"/>
          <w:kern w:val="28"/>
          <w:sz w:val="32"/>
          <w:szCs w:val="32"/>
          <w:highlight w:val="none"/>
          <w:u w:val="single"/>
        </w:rPr>
        <w:t xml:space="preserve">     </w:t>
      </w:r>
      <w:r>
        <w:rPr>
          <w:rFonts w:ascii="方正小标宋_GBK" w:hAnsi="方正小标宋_GBK" w:eastAsia="方正小标宋_GBK" w:cs="方正小标宋_GBK"/>
          <w:sz w:val="32"/>
          <w:szCs w:val="32"/>
          <w:highlight w:val="none"/>
          <w:u w:val="single"/>
        </w:rPr>
        <w:t xml:space="preserve">   </w:t>
      </w:r>
    </w:p>
    <w:p>
      <w:pPr>
        <w:ind w:firstLine="1280"/>
        <w:rPr>
          <w:rFonts w:hint="eastAsia" w:ascii="方正小标宋_GBK" w:hAnsi="方正小标宋_GBK" w:eastAsia="方正小标宋_GBK" w:cs="方正小标宋_GBK"/>
          <w:kern w:val="28"/>
          <w:sz w:val="32"/>
          <w:szCs w:val="32"/>
          <w:highlight w:val="none"/>
          <w:lang w:val="en-US" w:eastAsia="zh-CN"/>
        </w:rPr>
      </w:pPr>
      <w:r>
        <w:rPr>
          <w:rFonts w:hint="eastAsia" w:ascii="方正小标宋_GBK" w:hAnsi="方正小标宋_GBK" w:eastAsia="方正小标宋_GBK" w:cs="方正小标宋_GBK"/>
          <w:kern w:val="28"/>
          <w:sz w:val="32"/>
          <w:szCs w:val="32"/>
          <w:highlight w:val="none"/>
          <w:lang w:val="en-US" w:eastAsia="zh-CN"/>
        </w:rPr>
        <w:t>丙方：</w:t>
      </w:r>
      <w:r>
        <w:rPr>
          <w:rFonts w:hint="default" w:ascii="方正小标宋_GBK" w:hAnsi="方正小标宋_GBK" w:eastAsia="方正小标宋_GBK" w:cs="方正小标宋_GBK"/>
          <w:b w:val="0"/>
          <w:bCs w:val="0"/>
          <w:color w:val="auto"/>
          <w:kern w:val="2"/>
          <w:sz w:val="32"/>
          <w:szCs w:val="32"/>
          <w:highlight w:val="none"/>
          <w:u w:val="single" w:color="000000"/>
          <w:lang w:val="zh-TW" w:eastAsia="zh-TW" w:bidi="ar-SA"/>
        </w:rPr>
        <w:t>重庆高速</w:t>
      </w:r>
      <w:r>
        <w:rPr>
          <w:rFonts w:hint="eastAsia" w:ascii="方正小标宋_GBK" w:hAnsi="方正小标宋_GBK" w:eastAsia="方正小标宋_GBK" w:cs="方正小标宋_GBK"/>
          <w:b w:val="0"/>
          <w:bCs w:val="0"/>
          <w:color w:val="auto"/>
          <w:kern w:val="2"/>
          <w:sz w:val="32"/>
          <w:szCs w:val="32"/>
          <w:highlight w:val="none"/>
          <w:u w:val="single" w:color="000000"/>
          <w:lang w:val="en-US" w:eastAsia="zh-CN" w:bidi="ar-SA"/>
        </w:rPr>
        <w:t>明润能源发展</w:t>
      </w:r>
      <w:r>
        <w:rPr>
          <w:rFonts w:hint="default" w:ascii="方正小标宋_GBK" w:hAnsi="方正小标宋_GBK" w:eastAsia="方正小标宋_GBK" w:cs="方正小标宋_GBK"/>
          <w:b w:val="0"/>
          <w:bCs w:val="0"/>
          <w:color w:val="auto"/>
          <w:kern w:val="2"/>
          <w:sz w:val="32"/>
          <w:szCs w:val="32"/>
          <w:highlight w:val="none"/>
          <w:u w:val="single" w:color="000000"/>
          <w:lang w:val="zh-TW" w:eastAsia="zh-TW" w:bidi="ar-SA"/>
        </w:rPr>
        <w:t>有限公司</w:t>
      </w:r>
    </w:p>
    <w:p>
      <w:pPr>
        <w:rPr>
          <w:rFonts w:ascii="方正小标宋_GBK" w:hAnsi="方正小标宋_GBK" w:eastAsia="方正小标宋_GBK" w:cs="方正小标宋_GBK"/>
          <w:sz w:val="44"/>
          <w:szCs w:val="44"/>
          <w:highlight w:val="none"/>
          <w:u w:val="single"/>
          <w:lang w:val="zh-TW" w:eastAsia="zh-TW"/>
        </w:rPr>
      </w:pPr>
    </w:p>
    <w:p>
      <w:pPr>
        <w:pStyle w:val="2"/>
        <w:rPr>
          <w:highlight w:val="none"/>
          <w:lang w:val="zh-TW" w:eastAsia="zh-TW"/>
        </w:rPr>
      </w:pPr>
    </w:p>
    <w:p>
      <w:pPr>
        <w:rPr>
          <w:highlight w:val="none"/>
          <w:lang w:val="zh-TW" w:eastAsia="zh-TW"/>
        </w:rPr>
      </w:pPr>
    </w:p>
    <w:p>
      <w:pPr>
        <w:jc w:val="center"/>
        <w:rPr>
          <w:rFonts w:ascii="方正小标宋_GBK" w:hAnsi="方正小标宋_GBK" w:eastAsia="方正小标宋_GBK" w:cs="方正小标宋_GBK"/>
          <w:sz w:val="32"/>
          <w:szCs w:val="32"/>
          <w:highlight w:val="none"/>
        </w:rPr>
      </w:pPr>
      <w:r>
        <w:rPr>
          <w:rFonts w:ascii="方正小标宋_GBK" w:hAnsi="方正小标宋_GBK" w:eastAsia="方正小标宋_GBK" w:cs="方正小标宋_GBK"/>
          <w:sz w:val="32"/>
          <w:szCs w:val="32"/>
          <w:highlight w:val="none"/>
          <w:lang w:val="zh-TW" w:eastAsia="zh-TW"/>
        </w:rPr>
        <w:t>签定日期：</w:t>
      </w:r>
      <w:r>
        <w:rPr>
          <w:rFonts w:ascii="方正小标宋_GBK" w:hAnsi="方正小标宋_GBK" w:eastAsia="方正小标宋_GBK" w:cs="方正小标宋_GBK"/>
          <w:sz w:val="32"/>
          <w:szCs w:val="32"/>
          <w:highlight w:val="none"/>
        </w:rPr>
        <w:t>202</w:t>
      </w:r>
      <w:r>
        <w:rPr>
          <w:rFonts w:hint="eastAsia" w:ascii="方正小标宋_GBK" w:hAnsi="方正小标宋_GBK" w:eastAsia="方正小标宋_GBK" w:cs="方正小标宋_GBK"/>
          <w:sz w:val="32"/>
          <w:szCs w:val="32"/>
          <w:highlight w:val="none"/>
          <w:lang w:val="en-US" w:eastAsia="zh-CN"/>
        </w:rPr>
        <w:t>3</w:t>
      </w:r>
      <w:r>
        <w:rPr>
          <w:rFonts w:ascii="方正小标宋_GBK" w:hAnsi="方正小标宋_GBK" w:eastAsia="方正小标宋_GBK" w:cs="方正小标宋_GBK"/>
          <w:sz w:val="32"/>
          <w:szCs w:val="32"/>
          <w:highlight w:val="none"/>
          <w:lang w:val="zh-TW" w:eastAsia="zh-TW"/>
        </w:rPr>
        <w:t>年</w:t>
      </w:r>
      <w:r>
        <w:rPr>
          <w:rFonts w:ascii="方正小标宋_GBK" w:hAnsi="方正小标宋_GBK" w:eastAsia="方正小标宋_GBK" w:cs="方正小标宋_GBK"/>
          <w:sz w:val="32"/>
          <w:szCs w:val="32"/>
          <w:highlight w:val="none"/>
        </w:rPr>
        <w:t xml:space="preserve">    </w:t>
      </w:r>
      <w:r>
        <w:rPr>
          <w:rFonts w:ascii="方正小标宋_GBK" w:hAnsi="方正小标宋_GBK" w:eastAsia="方正小标宋_GBK" w:cs="方正小标宋_GBK"/>
          <w:sz w:val="32"/>
          <w:szCs w:val="32"/>
          <w:highlight w:val="none"/>
          <w:lang w:val="zh-TW" w:eastAsia="zh-TW"/>
        </w:rPr>
        <w:t>月    日</w:t>
      </w:r>
    </w:p>
    <w:p>
      <w:pPr>
        <w:rPr>
          <w:highlight w:val="none"/>
        </w:rPr>
      </w:pPr>
    </w:p>
    <w:p>
      <w:pPr>
        <w:spacing w:line="360" w:lineRule="exact"/>
        <w:ind w:firstLine="640"/>
        <w:jc w:val="center"/>
        <w:rPr>
          <w:rFonts w:ascii="方正黑体_GBK" w:hAnsi="方正黑体_GBK" w:eastAsia="方正黑体_GBK" w:cs="方正黑体_GBK"/>
          <w:sz w:val="32"/>
          <w:szCs w:val="32"/>
          <w:highlight w:val="none"/>
          <w:lang w:val="zh-TW" w:eastAsia="zh-TW"/>
        </w:rPr>
      </w:pPr>
    </w:p>
    <w:p>
      <w:pPr>
        <w:spacing w:line="360" w:lineRule="exact"/>
        <w:ind w:firstLine="640"/>
        <w:jc w:val="center"/>
        <w:rPr>
          <w:rFonts w:ascii="方正黑体_GBK" w:hAnsi="方正黑体_GBK" w:eastAsia="方正黑体_GBK" w:cs="方正黑体_GBK"/>
          <w:sz w:val="32"/>
          <w:szCs w:val="32"/>
          <w:highlight w:val="none"/>
          <w:lang w:val="zh-TW" w:eastAsia="zh-TW"/>
        </w:rPr>
      </w:pPr>
    </w:p>
    <w:p>
      <w:pPr>
        <w:spacing w:line="360" w:lineRule="exact"/>
        <w:ind w:firstLine="640"/>
        <w:jc w:val="center"/>
        <w:rPr>
          <w:rFonts w:ascii="方正黑体_GBK" w:hAnsi="方正黑体_GBK" w:eastAsia="方正黑体_GBK" w:cs="方正黑体_GBK"/>
          <w:sz w:val="32"/>
          <w:szCs w:val="32"/>
          <w:highlight w:val="none"/>
          <w:lang w:val="zh-TW" w:eastAsia="zh-TW"/>
        </w:rPr>
      </w:pPr>
    </w:p>
    <w:p>
      <w:pPr>
        <w:spacing w:line="360" w:lineRule="exact"/>
        <w:ind w:firstLine="640"/>
        <w:jc w:val="center"/>
        <w:rPr>
          <w:rFonts w:ascii="方正黑体_GBK" w:hAnsi="方正黑体_GBK" w:eastAsia="方正黑体_GBK" w:cs="方正黑体_GBK"/>
          <w:sz w:val="32"/>
          <w:szCs w:val="32"/>
          <w:highlight w:val="none"/>
          <w:lang w:val="zh-TW" w:eastAsia="zh-TW"/>
        </w:rPr>
      </w:pPr>
      <w:r>
        <w:rPr>
          <w:rFonts w:ascii="方正黑体_GBK" w:hAnsi="方正黑体_GBK" w:eastAsia="方正黑体_GBK" w:cs="方正黑体_GBK"/>
          <w:sz w:val="32"/>
          <w:szCs w:val="32"/>
          <w:highlight w:val="none"/>
          <w:lang w:val="zh-TW" w:eastAsia="zh-TW"/>
        </w:rPr>
        <w:t>合同协议书</w:t>
      </w:r>
    </w:p>
    <w:p>
      <w:pPr>
        <w:spacing w:line="360" w:lineRule="exact"/>
        <w:rPr>
          <w:rFonts w:ascii="宋体" w:hAnsi="宋体" w:cs="宋体"/>
          <w:highlight w:val="none"/>
          <w:lang w:val="zh-TW" w:eastAsia="zh-TW"/>
        </w:rPr>
      </w:pPr>
    </w:p>
    <w:p>
      <w:pPr>
        <w:spacing w:line="360" w:lineRule="exact"/>
        <w:rPr>
          <w:rFonts w:ascii="宋体" w:hAnsi="宋体" w:cs="宋体"/>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Cs w:val="21"/>
          <w:highlight w:val="none"/>
          <w:u w:val="single"/>
        </w:rPr>
      </w:pPr>
      <w:r>
        <w:rPr>
          <w:rFonts w:hint="eastAsia" w:ascii="宋体" w:hAnsi="宋体"/>
          <w:szCs w:val="21"/>
          <w:highlight w:val="none"/>
          <w:lang w:val="en-US" w:eastAsia="zh-CN"/>
        </w:rPr>
        <w:t>甲方</w:t>
      </w:r>
      <w:r>
        <w:rPr>
          <w:rFonts w:ascii="宋体" w:hAnsi="宋体"/>
          <w:szCs w:val="21"/>
          <w:highlight w:val="none"/>
        </w:rPr>
        <w:t>：</w:t>
      </w:r>
      <w:r>
        <w:rPr>
          <w:rFonts w:hint="default" w:ascii="宋体" w:hAnsi="宋体" w:eastAsia="宋体" w:cs="宋体"/>
          <w:sz w:val="21"/>
          <w:szCs w:val="21"/>
          <w:highlight w:val="none"/>
          <w:u w:val="single"/>
        </w:rPr>
        <w:t>重庆高速资产经营管理有限公司</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w:t>
      </w:r>
    </w:p>
    <w:p>
      <w:pPr>
        <w:pStyle w:val="2"/>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丙方：</w:t>
      </w:r>
      <w:r>
        <w:rPr>
          <w:rFonts w:hint="default" w:ascii="宋体" w:hAnsi="宋体" w:eastAsia="宋体" w:cs="宋体"/>
          <w:b w:val="0"/>
          <w:bCs w:val="0"/>
          <w:kern w:val="2"/>
          <w:sz w:val="21"/>
          <w:szCs w:val="21"/>
          <w:highlight w:val="none"/>
          <w:u w:val="single"/>
          <w:lang w:val="en-US" w:eastAsia="zh-CN" w:bidi="ar-SA"/>
        </w:rPr>
        <w:t>重庆高速</w:t>
      </w:r>
      <w:r>
        <w:rPr>
          <w:rFonts w:hint="eastAsia" w:ascii="宋体" w:hAnsi="宋体" w:eastAsia="宋体" w:cs="宋体"/>
          <w:b w:val="0"/>
          <w:bCs w:val="0"/>
          <w:kern w:val="2"/>
          <w:sz w:val="21"/>
          <w:szCs w:val="21"/>
          <w:highlight w:val="none"/>
          <w:u w:val="single"/>
          <w:lang w:val="en-US" w:eastAsia="zh-CN" w:bidi="ar-SA"/>
        </w:rPr>
        <w:t>明润能源发展有限公司</w:t>
      </w:r>
    </w:p>
    <w:p>
      <w:pPr>
        <w:rPr>
          <w:rFonts w:hint="eastAsia" w:ascii="宋体" w:hAnsi="宋体" w:eastAsia="宋体" w:cs="宋体"/>
          <w:sz w:val="21"/>
          <w:szCs w:val="21"/>
          <w:highlight w:val="none"/>
          <w:lang w:val="en-US" w:eastAsia="zh-CN"/>
        </w:rPr>
      </w:pPr>
    </w:p>
    <w:p>
      <w:pPr>
        <w:pStyle w:val="2"/>
        <w:rPr>
          <w:rFonts w:hint="default"/>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highlight w:val="none"/>
          <w:lang w:val="zh-TW" w:eastAsia="zh-TW"/>
        </w:rPr>
      </w:pPr>
      <w:r>
        <w:rPr>
          <w:rFonts w:ascii="宋体" w:hAnsi="宋体" w:eastAsia="宋体" w:cs="宋体"/>
          <w:b w:val="0"/>
          <w:bCs w:val="0"/>
          <w:color w:val="auto"/>
          <w:highlight w:val="none"/>
          <w:rtl w:val="0"/>
          <w:lang w:val="zh-TW" w:eastAsia="zh-TW"/>
        </w:rPr>
        <w:t>经公开竞争性比选，甲</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丙双</w:t>
      </w:r>
      <w:r>
        <w:rPr>
          <w:rFonts w:ascii="宋体" w:hAnsi="宋体" w:eastAsia="宋体" w:cs="宋体"/>
          <w:b w:val="0"/>
          <w:bCs w:val="0"/>
          <w:color w:val="auto"/>
          <w:highlight w:val="none"/>
          <w:rtl w:val="0"/>
          <w:lang w:val="zh-TW" w:eastAsia="zh-TW"/>
        </w:rPr>
        <w:t>方委托乙方承担</w:t>
      </w:r>
      <w:r>
        <w:rPr>
          <w:rFonts w:hint="eastAsia" w:ascii="宋体" w:hAnsi="宋体" w:eastAsia="宋体" w:cs="宋体"/>
          <w:b w:val="0"/>
          <w:bCs w:val="0"/>
          <w:color w:val="auto"/>
          <w:highlight w:val="none"/>
          <w:rtl w:val="0"/>
          <w:lang w:val="en-US" w:eastAsia="zh-CN"/>
        </w:rPr>
        <w:t>黛山大道数字经济产业生态西侧</w:t>
      </w:r>
      <w:r>
        <w:rPr>
          <w:rFonts w:hint="eastAsia" w:ascii="宋体" w:hAnsi="宋体" w:eastAsia="宋体" w:cs="宋体"/>
          <w:b w:val="0"/>
          <w:bCs w:val="0"/>
          <w:color w:val="auto"/>
          <w:highlight w:val="none"/>
          <w:rtl w:val="0"/>
          <w:lang w:val="zh-TW" w:eastAsia="zh-TW"/>
        </w:rPr>
        <w:t>加油站</w:t>
      </w:r>
      <w:r>
        <w:rPr>
          <w:rFonts w:hint="eastAsia" w:ascii="宋体" w:hAnsi="宋体" w:cs="宋体"/>
          <w:b w:val="0"/>
          <w:bCs w:val="0"/>
          <w:color w:val="auto"/>
          <w:highlight w:val="none"/>
          <w:rtl w:val="0"/>
          <w:lang w:val="en-US" w:eastAsia="zh-CN"/>
        </w:rPr>
        <w:t>工程项目建设报批咨询</w:t>
      </w:r>
      <w:r>
        <w:rPr>
          <w:rFonts w:ascii="宋体" w:hAnsi="宋体" w:eastAsia="宋体" w:cs="宋体"/>
          <w:b w:val="0"/>
          <w:bCs w:val="0"/>
          <w:color w:val="auto"/>
          <w:highlight w:val="none"/>
          <w:rtl w:val="0"/>
          <w:lang w:val="zh-TW" w:eastAsia="zh-TW"/>
        </w:rPr>
        <w:t>工作，甲、乙</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方遵循平等、自愿、公平和诚信的原则，经</w:t>
      </w:r>
      <w:r>
        <w:rPr>
          <w:rFonts w:hint="eastAsia" w:ascii="宋体" w:hAnsi="宋体" w:cs="宋体"/>
          <w:b w:val="0"/>
          <w:bCs w:val="0"/>
          <w:color w:val="auto"/>
          <w:highlight w:val="none"/>
          <w:rtl w:val="0"/>
          <w:lang w:val="en-US" w:eastAsia="zh-CN"/>
        </w:rPr>
        <w:t>三</w:t>
      </w:r>
      <w:r>
        <w:rPr>
          <w:rFonts w:ascii="宋体" w:hAnsi="宋体" w:eastAsia="宋体" w:cs="宋体"/>
          <w:b w:val="0"/>
          <w:bCs w:val="0"/>
          <w:color w:val="auto"/>
          <w:highlight w:val="none"/>
          <w:rtl w:val="0"/>
          <w:lang w:val="zh-TW" w:eastAsia="zh-TW"/>
        </w:rPr>
        <w:t>方协商一致，同意签订本合同并共同遵照执行。</w:t>
      </w:r>
    </w:p>
    <w:p>
      <w:pPr>
        <w:pStyle w:val="3"/>
        <w:pageBreakBefore w:val="0"/>
        <w:widowControl w:val="0"/>
        <w:numPr>
          <w:ilvl w:val="0"/>
          <w:numId w:val="5"/>
        </w:numPr>
        <w:kinsoku/>
        <w:wordWrap/>
        <w:overflowPunct/>
        <w:topLinePunct w:val="0"/>
        <w:autoSpaceDE/>
        <w:autoSpaceDN/>
        <w:bidi w:val="0"/>
        <w:adjustRightInd/>
        <w:snapToGrid/>
        <w:spacing w:before="0" w:after="0" w:line="400" w:lineRule="exact"/>
        <w:ind w:right="0"/>
        <w:jc w:val="left"/>
        <w:textAlignment w:val="auto"/>
        <w:rPr>
          <w:rFonts w:ascii="宋体" w:hAnsi="宋体" w:eastAsia="宋体" w:cs="宋体"/>
          <w:b w:val="0"/>
          <w:bCs w:val="0"/>
          <w:color w:val="auto"/>
          <w:sz w:val="21"/>
          <w:szCs w:val="21"/>
          <w:highlight w:val="none"/>
          <w:rtl w:val="0"/>
          <w:lang w:val="zh-TW" w:eastAsia="zh-TW"/>
        </w:rPr>
      </w:pPr>
      <w:r>
        <w:rPr>
          <w:rFonts w:hint="eastAsia" w:ascii="宋体" w:hAnsi="宋体" w:eastAsia="宋体" w:cs="宋体"/>
          <w:b w:val="0"/>
          <w:bCs w:val="0"/>
          <w:color w:val="auto"/>
          <w:kern w:val="2"/>
          <w:sz w:val="21"/>
          <w:szCs w:val="21"/>
          <w:highlight w:val="none"/>
          <w:shd w:val="clear" w:color="auto" w:fill="auto"/>
          <w:rtl w:val="0"/>
          <w:lang w:val="zh-TW" w:eastAsia="zh-TW"/>
        </w:rPr>
        <w:t>项目概况</w:t>
      </w:r>
    </w:p>
    <w:p>
      <w:pPr>
        <w:spacing w:line="400" w:lineRule="exact"/>
        <w:ind w:firstLine="420"/>
        <w:jc w:val="left"/>
        <w:rPr>
          <w:rFonts w:hint="eastAsia" w:ascii="宋体" w:hAnsi="宋体" w:cs="宋体"/>
          <w:b w:val="0"/>
          <w:bCs w:val="0"/>
          <w:highlight w:val="none"/>
        </w:rPr>
      </w:pPr>
      <w:r>
        <w:rPr>
          <w:rFonts w:hint="eastAsia" w:ascii="宋体" w:hAnsi="宋体" w:cs="宋体"/>
          <w:b w:val="0"/>
          <w:bCs w:val="0"/>
          <w:highlight w:val="none"/>
          <w:lang w:val="en-US" w:eastAsia="zh-CN"/>
        </w:rPr>
        <w:t>本项目位于</w:t>
      </w:r>
      <w:r>
        <w:rPr>
          <w:rFonts w:hint="eastAsia" w:ascii="宋体" w:hAnsi="宋体" w:cs="宋体"/>
          <w:b w:val="0"/>
          <w:bCs w:val="0"/>
          <w:sz w:val="21"/>
          <w:szCs w:val="24"/>
          <w:highlight w:val="none"/>
          <w:lang w:val="en-US" w:eastAsia="zh-CN"/>
        </w:rPr>
        <w:t>重庆市璧山区璧城街道新堰村（宗地编号：BS22-1J-425号）</w:t>
      </w:r>
      <w:r>
        <w:rPr>
          <w:rFonts w:hint="eastAsia" w:ascii="宋体" w:hAnsi="宋体" w:cs="宋体"/>
          <w:b w:val="0"/>
          <w:bCs w:val="0"/>
          <w:highlight w:val="none"/>
          <w:lang w:val="en-US" w:eastAsia="zh-CN"/>
        </w:rPr>
        <w:t>，计划投营加油站1座。</w:t>
      </w:r>
    </w:p>
    <w:p>
      <w:pPr>
        <w:pageBreakBefore w:val="0"/>
        <w:widowControl w:val="0"/>
        <w:numPr>
          <w:ilvl w:val="0"/>
          <w:numId w:val="5"/>
        </w:numPr>
        <w:kinsoku/>
        <w:wordWrap/>
        <w:overflowPunct/>
        <w:topLinePunct w:val="0"/>
        <w:autoSpaceDE/>
        <w:autoSpaceDN/>
        <w:bidi w:val="0"/>
        <w:adjustRightInd/>
        <w:snapToGrid/>
        <w:spacing w:line="400" w:lineRule="exact"/>
        <w:ind w:right="0"/>
        <w:jc w:val="left"/>
        <w:textAlignment w:val="auto"/>
        <w:rPr>
          <w:rFonts w:ascii="宋体" w:hAnsi="宋体" w:eastAsia="宋体" w:cs="宋体"/>
          <w:b w:val="0"/>
          <w:bCs w:val="0"/>
          <w:color w:val="auto"/>
          <w:highlight w:val="none"/>
          <w:rtl w:val="0"/>
          <w:lang w:val="zh-TW" w:eastAsia="zh-TW"/>
        </w:rPr>
      </w:pPr>
      <w:r>
        <w:rPr>
          <w:rFonts w:ascii="宋体" w:hAnsi="宋体" w:eastAsia="宋体" w:cs="宋体"/>
          <w:b w:val="0"/>
          <w:bCs w:val="0"/>
          <w:color w:val="auto"/>
          <w:kern w:val="2"/>
          <w:highlight w:val="none"/>
          <w:rtl w:val="0"/>
          <w:lang w:val="zh-TW" w:eastAsia="zh-TW"/>
        </w:rPr>
        <w:t>委托事项</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2"/>
          <w:highlight w:val="none"/>
        </w:rPr>
      </w:pPr>
      <w:r>
        <w:rPr>
          <w:rFonts w:hint="eastAsia" w:ascii="宋体" w:hAnsi="宋体" w:eastAsia="宋体" w:cs="宋体"/>
          <w:b w:val="0"/>
          <w:bCs w:val="0"/>
          <w:color w:val="auto"/>
          <w:kern w:val="2"/>
          <w:highlight w:val="none"/>
          <w:rtl w:val="0"/>
          <w:lang w:val="en-US" w:eastAsia="zh-CN"/>
        </w:rPr>
        <w:t>黛山大道数字经济产业生态西侧</w:t>
      </w:r>
      <w:r>
        <w:rPr>
          <w:rFonts w:hint="eastAsia" w:ascii="宋体" w:hAnsi="宋体" w:eastAsia="宋体" w:cs="宋体"/>
          <w:b w:val="0"/>
          <w:bCs w:val="0"/>
          <w:color w:val="auto"/>
          <w:kern w:val="2"/>
          <w:highlight w:val="none"/>
          <w:rtl w:val="0"/>
          <w:lang w:val="zh-CN" w:eastAsia="zh-CN"/>
        </w:rPr>
        <w:t>加油站</w:t>
      </w:r>
      <w:r>
        <w:rPr>
          <w:rFonts w:ascii="宋体" w:hAnsi="宋体" w:eastAsia="宋体" w:cs="宋体"/>
          <w:b w:val="0"/>
          <w:bCs w:val="0"/>
          <w:color w:val="auto"/>
          <w:kern w:val="2"/>
          <w:highlight w:val="none"/>
          <w:rtl w:val="0"/>
          <w:lang w:val="zh-TW" w:eastAsia="zh-TW"/>
        </w:rPr>
        <w:t>。工作范围</w:t>
      </w:r>
      <w:r>
        <w:rPr>
          <w:rFonts w:ascii="宋体" w:hAnsi="宋体" w:eastAsia="宋体" w:cs="宋体"/>
          <w:b w:val="0"/>
          <w:bCs w:val="0"/>
          <w:color w:val="auto"/>
          <w:kern w:val="2"/>
          <w:highlight w:val="none"/>
          <w:rtl w:val="0"/>
          <w:lang w:val="zh-CN" w:eastAsia="zh-CN"/>
        </w:rPr>
        <w:t>根据当地职能部门需求，</w:t>
      </w:r>
      <w:r>
        <w:rPr>
          <w:rFonts w:ascii="宋体" w:hAnsi="宋体" w:eastAsia="宋体" w:cs="宋体"/>
          <w:b w:val="0"/>
          <w:bCs w:val="0"/>
          <w:color w:val="auto"/>
          <w:kern w:val="2"/>
          <w:highlight w:val="none"/>
          <w:rtl w:val="0"/>
          <w:lang w:val="zh-TW" w:eastAsia="zh-TW"/>
        </w:rPr>
        <w:t>完成建设审批手续、验收手续、营业手续</w:t>
      </w:r>
      <w:r>
        <w:rPr>
          <w:rFonts w:ascii="宋体" w:hAnsi="宋体" w:eastAsia="宋体" w:cs="宋体"/>
          <w:b w:val="0"/>
          <w:bCs w:val="0"/>
          <w:color w:val="auto"/>
          <w:kern w:val="2"/>
          <w:highlight w:val="none"/>
          <w:rtl w:val="0"/>
          <w:lang w:val="zh-CN" w:eastAsia="zh-CN"/>
        </w:rPr>
        <w:t>。</w:t>
      </w:r>
    </w:p>
    <w:p>
      <w:pPr>
        <w:pStyle w:val="3"/>
        <w:pageBreakBefore w:val="0"/>
        <w:widowControl w:val="0"/>
        <w:numPr>
          <w:ilvl w:val="0"/>
          <w:numId w:val="5"/>
        </w:numPr>
        <w:kinsoku/>
        <w:wordWrap/>
        <w:overflowPunct/>
        <w:topLinePunct w:val="0"/>
        <w:autoSpaceDE/>
        <w:autoSpaceDN/>
        <w:bidi w:val="0"/>
        <w:adjustRightInd/>
        <w:snapToGrid/>
        <w:spacing w:before="0" w:after="0" w:line="400" w:lineRule="exact"/>
        <w:ind w:right="0"/>
        <w:jc w:val="left"/>
        <w:textAlignment w:val="auto"/>
        <w:rPr>
          <w:rFonts w:ascii="宋体" w:hAnsi="宋体" w:eastAsia="宋体" w:cs="宋体"/>
          <w:b w:val="0"/>
          <w:bCs w:val="0"/>
          <w:color w:val="auto"/>
          <w:sz w:val="21"/>
          <w:szCs w:val="21"/>
          <w:highlight w:val="none"/>
          <w:rtl w:val="0"/>
          <w:lang w:val="zh-TW" w:eastAsia="zh-TW"/>
        </w:rPr>
      </w:pPr>
      <w:r>
        <w:rPr>
          <w:rFonts w:ascii="宋体" w:hAnsi="宋体" w:eastAsia="宋体" w:cs="宋体"/>
          <w:b w:val="0"/>
          <w:bCs w:val="0"/>
          <w:color w:val="auto"/>
          <w:kern w:val="2"/>
          <w:sz w:val="21"/>
          <w:szCs w:val="21"/>
          <w:highlight w:val="none"/>
          <w:rtl w:val="0"/>
          <w:lang w:val="zh-TW" w:eastAsia="zh-TW"/>
        </w:rPr>
        <w:t>工作目标（</w:t>
      </w:r>
      <w:r>
        <w:rPr>
          <w:rFonts w:hint="eastAsia" w:ascii="宋体" w:hAnsi="宋体" w:eastAsia="宋体" w:cs="宋体"/>
          <w:b w:val="0"/>
          <w:bCs w:val="0"/>
          <w:color w:val="auto"/>
          <w:kern w:val="2"/>
          <w:sz w:val="21"/>
          <w:szCs w:val="21"/>
          <w:highlight w:val="none"/>
          <w:rtl w:val="0"/>
          <w:lang w:val="en-US" w:eastAsia="zh-CN"/>
        </w:rPr>
        <w:t>服务</w:t>
      </w:r>
      <w:r>
        <w:rPr>
          <w:rFonts w:ascii="宋体" w:hAnsi="宋体" w:eastAsia="宋体" w:cs="宋体"/>
          <w:b w:val="0"/>
          <w:bCs w:val="0"/>
          <w:color w:val="auto"/>
          <w:kern w:val="2"/>
          <w:sz w:val="21"/>
          <w:szCs w:val="21"/>
          <w:highlight w:val="none"/>
          <w:rtl w:val="0"/>
          <w:lang w:val="zh-TW" w:eastAsia="zh-TW"/>
        </w:rPr>
        <w:t>目标、期限约定）</w:t>
      </w:r>
    </w:p>
    <w:p>
      <w:pPr>
        <w:pageBreakBefore w:val="0"/>
        <w:widowControl w:val="0"/>
        <w:numPr>
          <w:ilvl w:val="0"/>
          <w:numId w:val="0"/>
        </w:numPr>
        <w:kinsoku/>
        <w:wordWrap/>
        <w:overflowPunct/>
        <w:topLinePunct w:val="0"/>
        <w:autoSpaceDE/>
        <w:autoSpaceDN/>
        <w:bidi w:val="0"/>
        <w:adjustRightInd/>
        <w:snapToGrid/>
        <w:spacing w:line="400" w:lineRule="exact"/>
        <w:ind w:left="422" w:leftChars="0" w:right="0" w:rightChars="0"/>
        <w:jc w:val="left"/>
        <w:textAlignment w:val="auto"/>
        <w:rPr>
          <w:rFonts w:ascii="宋体" w:hAnsi="宋体" w:eastAsia="宋体" w:cs="宋体"/>
          <w:b w:val="0"/>
          <w:bCs w:val="0"/>
          <w:color w:val="auto"/>
          <w:highlight w:val="none"/>
          <w:rtl w:val="0"/>
          <w:lang w:val="zh-TW" w:eastAsia="zh-TW"/>
        </w:rPr>
      </w:pPr>
      <w:r>
        <w:rPr>
          <w:rFonts w:hint="eastAsia" w:ascii="宋体" w:hAnsi="宋体" w:eastAsia="宋体" w:cs="宋体"/>
          <w:b w:val="0"/>
          <w:bCs w:val="0"/>
          <w:color w:val="auto"/>
          <w:kern w:val="1"/>
          <w:highlight w:val="none"/>
          <w:u w:color="000000"/>
          <w:shd w:val="clear" w:color="auto" w:fill="auto"/>
          <w:rtl w:val="0"/>
          <w:lang w:val="zh-TW" w:eastAsia="zh-CN"/>
        </w:rPr>
        <w:t>（</w:t>
      </w:r>
      <w:r>
        <w:rPr>
          <w:rFonts w:hint="eastAsia" w:ascii="宋体" w:hAnsi="宋体" w:eastAsia="宋体" w:cs="宋体"/>
          <w:b w:val="0"/>
          <w:bCs w:val="0"/>
          <w:color w:val="auto"/>
          <w:kern w:val="1"/>
          <w:highlight w:val="none"/>
          <w:u w:color="000000"/>
          <w:shd w:val="clear" w:color="auto" w:fill="auto"/>
          <w:rtl w:val="0"/>
          <w:lang w:val="en-US" w:eastAsia="zh-CN"/>
        </w:rPr>
        <w:t>一</w:t>
      </w:r>
      <w:r>
        <w:rPr>
          <w:rFonts w:hint="eastAsia" w:ascii="宋体" w:hAnsi="宋体" w:eastAsia="宋体" w:cs="宋体"/>
          <w:b w:val="0"/>
          <w:bCs w:val="0"/>
          <w:color w:val="auto"/>
          <w:kern w:val="1"/>
          <w:highlight w:val="none"/>
          <w:u w:color="000000"/>
          <w:shd w:val="clear" w:color="auto" w:fill="auto"/>
          <w:rtl w:val="0"/>
          <w:lang w:val="zh-TW" w:eastAsia="zh-CN"/>
        </w:rPr>
        <w:t>）</w:t>
      </w:r>
      <w:r>
        <w:rPr>
          <w:rFonts w:hint="eastAsia" w:ascii="宋体" w:hAnsi="宋体" w:eastAsia="宋体" w:cs="宋体"/>
          <w:b w:val="0"/>
          <w:bCs w:val="0"/>
          <w:color w:val="auto"/>
          <w:kern w:val="1"/>
          <w:highlight w:val="none"/>
          <w:u w:color="000000"/>
          <w:shd w:val="clear" w:color="auto" w:fill="auto"/>
          <w:rtl w:val="0"/>
          <w:lang w:val="en-US" w:eastAsia="zh-CN"/>
        </w:rPr>
        <w:t>服务</w:t>
      </w:r>
      <w:r>
        <w:rPr>
          <w:rFonts w:ascii="宋体" w:hAnsi="宋体" w:eastAsia="宋体" w:cs="宋体"/>
          <w:b w:val="0"/>
          <w:bCs w:val="0"/>
          <w:color w:val="auto"/>
          <w:kern w:val="1"/>
          <w:highlight w:val="none"/>
          <w:u w:color="000000"/>
          <w:shd w:val="clear" w:color="auto" w:fill="auto"/>
          <w:rtl w:val="0"/>
          <w:lang w:val="zh-TW" w:eastAsia="zh-TW"/>
        </w:rPr>
        <w:t>目标</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1"/>
          <w:highlight w:val="none"/>
          <w:u w:color="000000"/>
          <w:shd w:val="clear" w:color="auto" w:fill="auto"/>
        </w:rPr>
      </w:pPr>
      <w:r>
        <w:rPr>
          <w:rFonts w:ascii="宋体" w:hAnsi="宋体" w:eastAsia="宋体" w:cs="宋体"/>
          <w:b w:val="0"/>
          <w:bCs w:val="0"/>
          <w:color w:val="auto"/>
          <w:kern w:val="1"/>
          <w:highlight w:val="none"/>
          <w:u w:color="000000"/>
          <w:shd w:val="clear" w:color="auto" w:fill="auto"/>
          <w:rtl w:val="0"/>
          <w:lang w:val="en-US"/>
        </w:rPr>
        <w:t>1</w:t>
      </w:r>
      <w:r>
        <w:rPr>
          <w:rFonts w:ascii="宋体" w:hAnsi="宋体" w:eastAsia="宋体" w:cs="宋体"/>
          <w:b w:val="0"/>
          <w:bCs w:val="0"/>
          <w:color w:val="auto"/>
          <w:kern w:val="1"/>
          <w:highlight w:val="none"/>
          <w:u w:color="000000"/>
          <w:shd w:val="clear" w:color="auto" w:fill="auto"/>
          <w:rtl w:val="0"/>
          <w:lang w:val="zh-TW" w:eastAsia="zh-TW"/>
        </w:rPr>
        <w:t>、提前规划申报方案、积极指导甲</w:t>
      </w:r>
      <w:r>
        <w:rPr>
          <w:rFonts w:hint="eastAsia" w:ascii="宋体" w:hAnsi="宋体" w:cs="宋体"/>
          <w:b w:val="0"/>
          <w:bCs w:val="0"/>
          <w:color w:val="auto"/>
          <w:kern w:val="1"/>
          <w:highlight w:val="none"/>
          <w:u w:color="000000"/>
          <w:shd w:val="clear" w:color="auto" w:fill="auto"/>
          <w:rtl w:val="0"/>
          <w:lang w:val="zh-TW" w:eastAsia="zh-CN"/>
        </w:rPr>
        <w:t>、</w:t>
      </w:r>
      <w:r>
        <w:rPr>
          <w:rFonts w:hint="eastAsia" w:ascii="宋体" w:hAnsi="宋体" w:cs="宋体"/>
          <w:b w:val="0"/>
          <w:bCs w:val="0"/>
          <w:color w:val="auto"/>
          <w:kern w:val="1"/>
          <w:highlight w:val="none"/>
          <w:u w:color="000000"/>
          <w:shd w:val="clear" w:color="auto" w:fill="auto"/>
          <w:rtl w:val="0"/>
          <w:lang w:val="en-US" w:eastAsia="zh-CN"/>
        </w:rPr>
        <w:t>丙</w:t>
      </w:r>
      <w:r>
        <w:rPr>
          <w:rFonts w:ascii="宋体" w:hAnsi="宋体" w:eastAsia="宋体" w:cs="宋体"/>
          <w:b w:val="0"/>
          <w:bCs w:val="0"/>
          <w:color w:val="auto"/>
          <w:kern w:val="1"/>
          <w:highlight w:val="none"/>
          <w:u w:color="000000"/>
          <w:shd w:val="clear" w:color="auto" w:fill="auto"/>
          <w:rtl w:val="0"/>
          <w:lang w:val="zh-TW" w:eastAsia="zh-TW"/>
        </w:rPr>
        <w:t>方准备材料，不临时催办；</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1"/>
          <w:highlight w:val="none"/>
          <w:u w:color="000000"/>
          <w:shd w:val="clear" w:color="auto" w:fill="auto"/>
        </w:rPr>
      </w:pPr>
      <w:r>
        <w:rPr>
          <w:rFonts w:ascii="宋体" w:hAnsi="宋体" w:eastAsia="宋体" w:cs="宋体"/>
          <w:b w:val="0"/>
          <w:bCs w:val="0"/>
          <w:color w:val="auto"/>
          <w:kern w:val="1"/>
          <w:highlight w:val="none"/>
          <w:u w:color="000000"/>
          <w:shd w:val="clear" w:color="auto" w:fill="auto"/>
          <w:rtl w:val="0"/>
          <w:lang w:val="en-US"/>
        </w:rPr>
        <w:t>2</w:t>
      </w:r>
      <w:r>
        <w:rPr>
          <w:rFonts w:ascii="宋体" w:hAnsi="宋体" w:eastAsia="宋体" w:cs="宋体"/>
          <w:b w:val="0"/>
          <w:bCs w:val="0"/>
          <w:color w:val="auto"/>
          <w:kern w:val="1"/>
          <w:highlight w:val="none"/>
          <w:u w:color="000000"/>
          <w:shd w:val="clear" w:color="auto" w:fill="auto"/>
          <w:rtl w:val="0"/>
          <w:lang w:val="zh-TW" w:eastAsia="zh-TW"/>
        </w:rPr>
        <w:t>、报告合法、规范、严谨，一次通过审批；</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1"/>
          <w:highlight w:val="none"/>
          <w:u w:color="000000"/>
          <w:shd w:val="clear" w:color="auto" w:fill="auto"/>
        </w:rPr>
      </w:pPr>
      <w:r>
        <w:rPr>
          <w:rFonts w:ascii="宋体" w:hAnsi="宋体" w:eastAsia="宋体" w:cs="宋体"/>
          <w:b w:val="0"/>
          <w:bCs w:val="0"/>
          <w:color w:val="auto"/>
          <w:kern w:val="1"/>
          <w:highlight w:val="none"/>
          <w:u w:color="000000"/>
          <w:shd w:val="clear" w:color="auto" w:fill="auto"/>
          <w:rtl w:val="0"/>
          <w:lang w:val="en-US"/>
        </w:rPr>
        <w:t>3</w:t>
      </w:r>
      <w:r>
        <w:rPr>
          <w:rFonts w:ascii="宋体" w:hAnsi="宋体" w:eastAsia="宋体" w:cs="宋体"/>
          <w:b w:val="0"/>
          <w:bCs w:val="0"/>
          <w:color w:val="auto"/>
          <w:kern w:val="1"/>
          <w:highlight w:val="none"/>
          <w:u w:color="000000"/>
          <w:shd w:val="clear" w:color="auto" w:fill="auto"/>
          <w:rtl w:val="0"/>
          <w:lang w:val="zh-TW" w:eastAsia="zh-TW"/>
        </w:rPr>
        <w:t>、配合建设进度、工程进度，及时报建和验收，不影响开工，不影响验收投入使用。</w:t>
      </w:r>
    </w:p>
    <w:p>
      <w:pPr>
        <w:pageBreakBefore w:val="0"/>
        <w:widowControl w:val="0"/>
        <w:kinsoku/>
        <w:wordWrap/>
        <w:overflowPunct/>
        <w:topLinePunct w:val="0"/>
        <w:autoSpaceDE/>
        <w:autoSpaceDN/>
        <w:bidi w:val="0"/>
        <w:adjustRightInd/>
        <w:snapToGrid/>
        <w:spacing w:line="400" w:lineRule="exact"/>
        <w:ind w:firstLine="422"/>
        <w:jc w:val="left"/>
        <w:textAlignment w:val="auto"/>
        <w:rPr>
          <w:rFonts w:ascii="宋体" w:hAnsi="宋体" w:eastAsia="宋体" w:cs="宋体"/>
          <w:b w:val="0"/>
          <w:bCs w:val="0"/>
          <w:color w:val="auto"/>
          <w:kern w:val="2"/>
          <w:highlight w:val="none"/>
          <w:lang w:val="zh-TW" w:eastAsia="zh-TW"/>
        </w:rPr>
      </w:pPr>
      <w:r>
        <w:rPr>
          <w:rFonts w:ascii="宋体" w:hAnsi="宋体" w:eastAsia="宋体" w:cs="宋体"/>
          <w:b w:val="0"/>
          <w:bCs w:val="0"/>
          <w:color w:val="auto"/>
          <w:kern w:val="1"/>
          <w:highlight w:val="none"/>
          <w:u w:color="000000"/>
          <w:shd w:val="clear" w:color="auto" w:fill="auto"/>
          <w:rtl w:val="0"/>
          <w:lang w:val="zh-TW" w:eastAsia="zh-TW"/>
        </w:rPr>
        <w:t>（二）</w:t>
      </w:r>
      <w:r>
        <w:rPr>
          <w:rFonts w:ascii="宋体" w:hAnsi="宋体" w:eastAsia="宋体" w:cs="宋体"/>
          <w:b w:val="0"/>
          <w:bCs w:val="0"/>
          <w:color w:val="auto"/>
          <w:kern w:val="2"/>
          <w:highlight w:val="none"/>
          <w:rtl w:val="0"/>
          <w:lang w:val="zh-TW" w:eastAsia="zh-TW"/>
        </w:rPr>
        <w:t>期限约定</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1"/>
          <w:highlight w:val="none"/>
          <w:u w:color="000000"/>
          <w:shd w:val="clear" w:color="auto" w:fill="auto"/>
          <w:rtl w:val="0"/>
          <w:lang w:val="zh-TW" w:eastAsia="zh-TW"/>
        </w:rPr>
      </w:pPr>
      <w:r>
        <w:rPr>
          <w:rFonts w:hint="eastAsia" w:ascii="宋体" w:hAnsi="宋体" w:eastAsia="宋体" w:cs="宋体"/>
          <w:b w:val="0"/>
          <w:bCs w:val="0"/>
          <w:color w:val="auto"/>
          <w:kern w:val="1"/>
          <w:highlight w:val="none"/>
          <w:u w:color="000000"/>
          <w:shd w:val="clear" w:color="auto" w:fill="auto"/>
          <w:rtl w:val="0"/>
          <w:lang w:val="en-US" w:eastAsia="zh-CN"/>
        </w:rPr>
        <w:t>2</w:t>
      </w:r>
      <w:r>
        <w:rPr>
          <w:rFonts w:hint="eastAsia" w:ascii="宋体" w:hAnsi="宋体" w:cs="宋体"/>
          <w:b w:val="0"/>
          <w:bCs w:val="0"/>
          <w:color w:val="auto"/>
          <w:kern w:val="1"/>
          <w:highlight w:val="none"/>
          <w:u w:color="000000"/>
          <w:shd w:val="clear" w:color="auto" w:fill="auto"/>
          <w:rtl w:val="0"/>
          <w:lang w:val="en-US" w:eastAsia="zh-CN"/>
        </w:rPr>
        <w:t>8</w:t>
      </w:r>
      <w:r>
        <w:rPr>
          <w:rFonts w:hint="eastAsia" w:ascii="宋体" w:hAnsi="宋体" w:eastAsia="宋体" w:cs="宋体"/>
          <w:b w:val="0"/>
          <w:bCs w:val="0"/>
          <w:color w:val="auto"/>
          <w:kern w:val="1"/>
          <w:highlight w:val="none"/>
          <w:u w:color="000000"/>
          <w:shd w:val="clear" w:color="auto" w:fill="auto"/>
          <w:rtl w:val="0"/>
          <w:lang w:val="en-US" w:eastAsia="zh-CN"/>
        </w:rPr>
        <w:t>5</w:t>
      </w:r>
      <w:r>
        <w:rPr>
          <w:rFonts w:hint="eastAsia" w:ascii="宋体" w:hAnsi="宋体" w:eastAsia="宋体" w:cs="宋体"/>
          <w:b w:val="0"/>
          <w:bCs w:val="0"/>
          <w:color w:val="auto"/>
          <w:kern w:val="1"/>
          <w:highlight w:val="none"/>
          <w:u w:color="000000"/>
          <w:shd w:val="clear" w:color="auto" w:fill="auto"/>
          <w:rtl w:val="0"/>
          <w:lang w:val="zh-TW" w:eastAsia="zh-TW"/>
        </w:rPr>
        <w:t>日历天（</w:t>
      </w:r>
      <w:r>
        <w:rPr>
          <w:rFonts w:hint="eastAsia" w:ascii="宋体" w:hAnsi="宋体" w:eastAsia="宋体" w:cs="宋体"/>
          <w:b w:val="0"/>
          <w:bCs w:val="0"/>
          <w:color w:val="auto"/>
          <w:kern w:val="1"/>
          <w:highlight w:val="none"/>
          <w:u w:color="000000"/>
          <w:shd w:val="clear" w:color="auto" w:fill="auto"/>
          <w:rtl w:val="0"/>
          <w:lang w:val="en-US" w:eastAsia="zh-CN"/>
        </w:rPr>
        <w:t>工程规划许可阶段1</w:t>
      </w:r>
      <w:r>
        <w:rPr>
          <w:rFonts w:hint="eastAsia" w:ascii="宋体" w:hAnsi="宋体" w:cs="宋体"/>
          <w:b w:val="0"/>
          <w:bCs w:val="0"/>
          <w:color w:val="auto"/>
          <w:kern w:val="1"/>
          <w:highlight w:val="none"/>
          <w:u w:color="000000"/>
          <w:shd w:val="clear" w:color="auto" w:fill="auto"/>
          <w:rtl w:val="0"/>
          <w:lang w:val="en-US" w:eastAsia="zh-CN"/>
        </w:rPr>
        <w:t>1</w:t>
      </w:r>
      <w:r>
        <w:rPr>
          <w:rFonts w:hint="eastAsia" w:ascii="宋体" w:hAnsi="宋体" w:eastAsia="宋体" w:cs="宋体"/>
          <w:b w:val="0"/>
          <w:bCs w:val="0"/>
          <w:color w:val="auto"/>
          <w:kern w:val="1"/>
          <w:highlight w:val="none"/>
          <w:u w:color="000000"/>
          <w:shd w:val="clear" w:color="auto" w:fill="auto"/>
          <w:rtl w:val="0"/>
          <w:lang w:val="en-US" w:eastAsia="zh-CN"/>
        </w:rPr>
        <w:t>5</w:t>
      </w:r>
      <w:r>
        <w:rPr>
          <w:rFonts w:hint="eastAsia" w:ascii="宋体" w:hAnsi="宋体" w:eastAsia="宋体" w:cs="宋体"/>
          <w:b w:val="0"/>
          <w:bCs w:val="0"/>
          <w:color w:val="auto"/>
          <w:kern w:val="1"/>
          <w:highlight w:val="none"/>
          <w:u w:color="000000"/>
          <w:shd w:val="clear" w:color="auto" w:fill="auto"/>
          <w:rtl w:val="0"/>
          <w:lang w:val="zh-TW" w:eastAsia="zh-TW"/>
        </w:rPr>
        <w:t>日历</w:t>
      </w:r>
      <w:r>
        <w:rPr>
          <w:rFonts w:hint="eastAsia" w:ascii="宋体" w:hAnsi="宋体" w:eastAsia="宋体" w:cs="宋体"/>
          <w:b w:val="0"/>
          <w:bCs w:val="0"/>
          <w:color w:val="auto"/>
          <w:kern w:val="1"/>
          <w:highlight w:val="none"/>
          <w:u w:color="000000"/>
          <w:shd w:val="clear" w:color="auto" w:fill="auto"/>
          <w:rtl w:val="0"/>
          <w:lang w:val="en-US" w:eastAsia="zh-CN"/>
        </w:rPr>
        <w:t>天，施工许可阶段20</w:t>
      </w:r>
      <w:r>
        <w:rPr>
          <w:rFonts w:hint="eastAsia" w:ascii="宋体" w:hAnsi="宋体" w:eastAsia="宋体" w:cs="宋体"/>
          <w:b w:val="0"/>
          <w:bCs w:val="0"/>
          <w:color w:val="auto"/>
          <w:kern w:val="1"/>
          <w:highlight w:val="none"/>
          <w:u w:color="000000"/>
          <w:shd w:val="clear" w:color="auto" w:fill="auto"/>
          <w:rtl w:val="0"/>
          <w:lang w:val="zh-TW" w:eastAsia="zh-TW"/>
        </w:rPr>
        <w:t>日历</w:t>
      </w:r>
      <w:r>
        <w:rPr>
          <w:rFonts w:hint="eastAsia" w:ascii="宋体" w:hAnsi="宋体" w:eastAsia="宋体" w:cs="宋体"/>
          <w:b w:val="0"/>
          <w:bCs w:val="0"/>
          <w:color w:val="auto"/>
          <w:kern w:val="1"/>
          <w:highlight w:val="none"/>
          <w:u w:color="000000"/>
          <w:shd w:val="clear" w:color="auto" w:fill="auto"/>
          <w:rtl w:val="0"/>
          <w:lang w:val="en-US" w:eastAsia="zh-CN"/>
        </w:rPr>
        <w:t>天，竣工</w:t>
      </w:r>
      <w:r>
        <w:rPr>
          <w:rFonts w:hint="eastAsia" w:ascii="宋体" w:hAnsi="宋体" w:eastAsia="宋体" w:cs="宋体"/>
          <w:b w:val="0"/>
          <w:bCs w:val="0"/>
          <w:color w:val="auto"/>
          <w:kern w:val="1"/>
          <w:highlight w:val="none"/>
          <w:u w:color="000000"/>
          <w:shd w:val="clear" w:color="auto" w:fill="auto"/>
          <w:rtl w:val="0"/>
          <w:lang w:val="zh-TW" w:eastAsia="zh-TW"/>
        </w:rPr>
        <w:t>验收含营业手续</w:t>
      </w:r>
      <w:r>
        <w:rPr>
          <w:rFonts w:hint="eastAsia" w:ascii="宋体" w:hAnsi="宋体" w:cs="宋体"/>
          <w:b w:val="0"/>
          <w:bCs w:val="0"/>
          <w:color w:val="auto"/>
          <w:kern w:val="1"/>
          <w:highlight w:val="none"/>
          <w:u w:color="000000"/>
          <w:shd w:val="clear" w:color="auto" w:fill="auto"/>
          <w:rtl w:val="0"/>
          <w:lang w:val="en-US" w:eastAsia="zh-CN"/>
        </w:rPr>
        <w:t>15</w:t>
      </w:r>
      <w:r>
        <w:rPr>
          <w:rFonts w:hint="eastAsia" w:ascii="宋体" w:hAnsi="宋体" w:eastAsia="宋体" w:cs="宋体"/>
          <w:b w:val="0"/>
          <w:bCs w:val="0"/>
          <w:color w:val="auto"/>
          <w:kern w:val="1"/>
          <w:highlight w:val="none"/>
          <w:u w:color="000000"/>
          <w:shd w:val="clear" w:color="auto" w:fill="auto"/>
          <w:rtl w:val="0"/>
          <w:lang w:val="en-US" w:eastAsia="zh-CN"/>
        </w:rPr>
        <w:t>0</w:t>
      </w:r>
      <w:r>
        <w:rPr>
          <w:rFonts w:hint="eastAsia" w:ascii="宋体" w:hAnsi="宋体" w:eastAsia="宋体" w:cs="宋体"/>
          <w:b w:val="0"/>
          <w:bCs w:val="0"/>
          <w:color w:val="auto"/>
          <w:kern w:val="1"/>
          <w:highlight w:val="none"/>
          <w:u w:color="000000"/>
          <w:shd w:val="clear" w:color="auto" w:fill="auto"/>
          <w:rtl w:val="0"/>
          <w:lang w:val="zh-TW" w:eastAsia="zh-TW"/>
        </w:rPr>
        <w:t>日历天）。若因招标方原因导致的手续办理相关问题，服务期时间相应顺延。</w:t>
      </w:r>
    </w:p>
    <w:p>
      <w:pPr>
        <w:pStyle w:val="3"/>
        <w:pageBreakBefore w:val="0"/>
        <w:widowControl w:val="0"/>
        <w:numPr>
          <w:ilvl w:val="0"/>
          <w:numId w:val="6"/>
        </w:numPr>
        <w:kinsoku/>
        <w:wordWrap/>
        <w:overflowPunct/>
        <w:topLinePunct w:val="0"/>
        <w:autoSpaceDE/>
        <w:autoSpaceDN/>
        <w:bidi w:val="0"/>
        <w:adjustRightInd/>
        <w:snapToGrid/>
        <w:spacing w:before="0" w:after="0" w:line="400" w:lineRule="exact"/>
        <w:ind w:right="0"/>
        <w:jc w:val="left"/>
        <w:textAlignment w:val="auto"/>
        <w:rPr>
          <w:rFonts w:ascii="宋体" w:hAnsi="宋体" w:eastAsia="宋体" w:cs="宋体"/>
          <w:b w:val="0"/>
          <w:bCs w:val="0"/>
          <w:color w:val="auto"/>
          <w:sz w:val="21"/>
          <w:szCs w:val="21"/>
          <w:highlight w:val="none"/>
          <w:rtl w:val="0"/>
          <w:lang w:val="zh-TW" w:eastAsia="zh-TW"/>
        </w:rPr>
      </w:pPr>
      <w:r>
        <w:rPr>
          <w:rFonts w:ascii="宋体" w:hAnsi="宋体" w:eastAsia="宋体" w:cs="宋体"/>
          <w:b w:val="0"/>
          <w:bCs w:val="0"/>
          <w:color w:val="auto"/>
          <w:kern w:val="2"/>
          <w:sz w:val="21"/>
          <w:szCs w:val="21"/>
          <w:highlight w:val="none"/>
          <w:rtl w:val="0"/>
          <w:lang w:val="zh-TW" w:eastAsia="zh-TW"/>
        </w:rPr>
        <w:t>费用及支付方式</w:t>
      </w:r>
    </w:p>
    <w:p>
      <w:pPr>
        <w:pageBreakBefore w:val="0"/>
        <w:widowControl w:val="0"/>
        <w:kinsoku/>
        <w:wordWrap/>
        <w:overflowPunct/>
        <w:topLinePunct w:val="0"/>
        <w:autoSpaceDE/>
        <w:autoSpaceDN/>
        <w:bidi w:val="0"/>
        <w:adjustRightInd/>
        <w:snapToGrid/>
        <w:spacing w:line="400" w:lineRule="exact"/>
        <w:jc w:val="left"/>
        <w:textAlignment w:val="auto"/>
        <w:rPr>
          <w:rFonts w:ascii="宋体" w:hAnsi="宋体" w:eastAsia="宋体" w:cs="宋体"/>
          <w:b w:val="0"/>
          <w:bCs w:val="0"/>
          <w:color w:val="auto"/>
          <w:highlight w:val="none"/>
        </w:rPr>
      </w:pPr>
      <w:r>
        <w:rPr>
          <w:rFonts w:ascii="宋体" w:hAnsi="宋体" w:eastAsia="宋体" w:cs="宋体"/>
          <w:b w:val="0"/>
          <w:bCs w:val="0"/>
          <w:color w:val="auto"/>
          <w:kern w:val="2"/>
          <w:highlight w:val="none"/>
          <w:rtl w:val="0"/>
          <w:lang w:val="en-US"/>
        </w:rPr>
        <w:t xml:space="preserve">    </w:t>
      </w:r>
      <w:r>
        <w:rPr>
          <w:rFonts w:ascii="宋体" w:hAnsi="宋体" w:eastAsia="宋体" w:cs="宋体"/>
          <w:b w:val="0"/>
          <w:bCs w:val="0"/>
          <w:color w:val="auto"/>
          <w:kern w:val="2"/>
          <w:highlight w:val="none"/>
          <w:rtl w:val="0"/>
          <w:lang w:val="zh-TW" w:eastAsia="zh-TW"/>
        </w:rPr>
        <w:t>（一）合同金额：本合同费用为含税价</w:t>
      </w:r>
      <w:r>
        <w:rPr>
          <w:rFonts w:hint="eastAsia" w:ascii="宋体" w:hAnsi="宋体" w:eastAsia="宋体" w:cs="宋体"/>
          <w:b w:val="0"/>
          <w:bCs w:val="0"/>
          <w:color w:val="auto"/>
          <w:highlight w:val="none"/>
          <w:u w:color="000000"/>
          <w:rtl w:val="0"/>
          <w:lang w:val="en-US" w:eastAsia="zh-CN"/>
        </w:rPr>
        <w:t xml:space="preserve"> </w:t>
      </w:r>
      <w:r>
        <w:rPr>
          <w:rFonts w:ascii="宋体" w:hAnsi="宋体" w:eastAsia="宋体" w:cs="宋体"/>
          <w:b w:val="0"/>
          <w:bCs w:val="0"/>
          <w:color w:val="auto"/>
          <w:highlight w:val="none"/>
          <w:u w:color="000000"/>
          <w:rtl w:val="0"/>
          <w:lang w:val="zh-TW" w:eastAsia="zh-TW"/>
        </w:rPr>
        <w:t>元（人民币大写：肆拾伍万玖仟元整），价格明细详见附件。</w:t>
      </w:r>
      <w:r>
        <w:rPr>
          <w:rFonts w:ascii="宋体" w:hAnsi="宋体" w:eastAsia="宋体" w:cs="宋体"/>
          <w:b w:val="0"/>
          <w:bCs w:val="0"/>
          <w:color w:val="auto"/>
          <w:kern w:val="1"/>
          <w:highlight w:val="none"/>
          <w:u w:color="000000"/>
          <w:shd w:val="clear" w:color="auto" w:fill="auto"/>
          <w:rtl w:val="0"/>
          <w:lang w:val="zh-TW" w:eastAsia="zh-TW"/>
        </w:rPr>
        <w:t>按照服务类税率</w:t>
      </w:r>
      <w:r>
        <w:rPr>
          <w:rFonts w:hint="eastAsia" w:ascii="宋体" w:hAnsi="宋体" w:eastAsia="宋体" w:cs="宋体"/>
          <w:b w:val="0"/>
          <w:bCs w:val="0"/>
          <w:color w:val="auto"/>
          <w:kern w:val="1"/>
          <w:highlight w:val="none"/>
          <w:u w:color="000000"/>
          <w:shd w:val="clear" w:color="auto" w:fill="auto"/>
          <w:rtl w:val="0"/>
          <w:lang w:val="en-US" w:eastAsia="zh-CN"/>
        </w:rPr>
        <w:t xml:space="preserve"> </w:t>
      </w:r>
      <w:r>
        <w:rPr>
          <w:rFonts w:ascii="宋体" w:hAnsi="宋体" w:eastAsia="宋体" w:cs="宋体"/>
          <w:b w:val="0"/>
          <w:bCs w:val="0"/>
          <w:color w:val="auto"/>
          <w:kern w:val="1"/>
          <w:highlight w:val="none"/>
          <w:u w:color="000000"/>
          <w:shd w:val="clear" w:color="auto" w:fill="auto"/>
          <w:rtl w:val="0"/>
          <w:lang w:val="zh-TW" w:eastAsia="zh-TW"/>
        </w:rPr>
        <w:t>计算，税金为</w:t>
      </w:r>
      <w:r>
        <w:rPr>
          <w:rFonts w:hint="eastAsia" w:ascii="宋体" w:hAnsi="宋体" w:eastAsia="宋体" w:cs="宋体"/>
          <w:b w:val="0"/>
          <w:bCs w:val="0"/>
          <w:color w:val="auto"/>
          <w:kern w:val="1"/>
          <w:highlight w:val="none"/>
          <w:u w:color="000000"/>
          <w:shd w:val="clear" w:color="auto" w:fill="auto"/>
          <w:rtl w:val="0"/>
          <w:lang w:val="en-US" w:eastAsia="zh-CN"/>
        </w:rPr>
        <w:t xml:space="preserve"> </w:t>
      </w:r>
      <w:r>
        <w:rPr>
          <w:rFonts w:ascii="宋体" w:hAnsi="宋体" w:eastAsia="宋体" w:cs="宋体"/>
          <w:b w:val="0"/>
          <w:bCs w:val="0"/>
          <w:color w:val="auto"/>
          <w:kern w:val="1"/>
          <w:highlight w:val="none"/>
          <w:u w:color="000000"/>
          <w:shd w:val="clear" w:color="auto" w:fill="auto"/>
          <w:rtl w:val="0"/>
          <w:lang w:val="zh-TW" w:eastAsia="zh-TW"/>
        </w:rPr>
        <w:t>元，不含税价为</w:t>
      </w:r>
      <w:r>
        <w:rPr>
          <w:rFonts w:hint="eastAsia" w:ascii="宋体" w:hAnsi="宋体" w:eastAsia="宋体" w:cs="宋体"/>
          <w:b w:val="0"/>
          <w:bCs w:val="0"/>
          <w:color w:val="auto"/>
          <w:kern w:val="1"/>
          <w:highlight w:val="none"/>
          <w:u w:color="000000"/>
          <w:shd w:val="clear" w:color="auto" w:fill="auto"/>
          <w:rtl w:val="0"/>
          <w:lang w:val="en-US" w:eastAsia="zh-CN"/>
        </w:rPr>
        <w:t xml:space="preserve"> </w:t>
      </w:r>
      <w:r>
        <w:rPr>
          <w:rFonts w:ascii="宋体" w:hAnsi="宋体" w:eastAsia="宋体" w:cs="宋体"/>
          <w:b w:val="0"/>
          <w:bCs w:val="0"/>
          <w:color w:val="auto"/>
          <w:kern w:val="1"/>
          <w:highlight w:val="none"/>
          <w:u w:color="000000"/>
          <w:shd w:val="clear" w:color="auto" w:fill="auto"/>
          <w:rtl w:val="0"/>
          <w:lang w:val="zh-TW" w:eastAsia="zh-TW"/>
        </w:rPr>
        <w:t>元。包</w:t>
      </w:r>
      <w:r>
        <w:rPr>
          <w:rFonts w:ascii="宋体" w:hAnsi="宋体" w:eastAsia="宋体" w:cs="宋体"/>
          <w:b w:val="0"/>
          <w:bCs w:val="0"/>
          <w:color w:val="auto"/>
          <w:kern w:val="1"/>
          <w:highlight w:val="none"/>
          <w:shd w:val="clear" w:color="auto" w:fill="auto"/>
          <w:rtl w:val="0"/>
          <w:lang w:val="zh-TW" w:eastAsia="zh-TW"/>
        </w:rPr>
        <w:t>含完成本次委托的全部工作内容所需的劳务、差旅费、会务费、专家咨询费、</w:t>
      </w:r>
      <w:r>
        <w:rPr>
          <w:rFonts w:hint="eastAsia" w:ascii="宋体" w:hAnsi="宋体" w:cs="宋体"/>
          <w:bCs/>
          <w:kern w:val="1"/>
          <w:szCs w:val="21"/>
          <w:highlight w:val="none"/>
          <w:lang w:val="en-US" w:eastAsia="zh-CN"/>
        </w:rPr>
        <w:t>本项目专家评标费、</w:t>
      </w:r>
      <w:r>
        <w:rPr>
          <w:rFonts w:ascii="宋体" w:hAnsi="宋体" w:eastAsia="宋体" w:cs="宋体"/>
          <w:b w:val="0"/>
          <w:bCs w:val="0"/>
          <w:color w:val="auto"/>
          <w:kern w:val="1"/>
          <w:highlight w:val="none"/>
          <w:shd w:val="clear" w:color="auto" w:fill="auto"/>
          <w:rtl w:val="0"/>
          <w:lang w:val="zh-TW" w:eastAsia="zh-TW"/>
        </w:rPr>
        <w:t>材料、管理、税费、利润等所有费用，以及明示或暗示的所有责任、义务和一般风险。</w:t>
      </w:r>
    </w:p>
    <w:p>
      <w:pPr>
        <w:pageBreakBefore w:val="0"/>
        <w:widowControl w:val="0"/>
        <w:kinsoku/>
        <w:wordWrap/>
        <w:overflowPunct/>
        <w:topLinePunct w:val="0"/>
        <w:autoSpaceDE/>
        <w:autoSpaceDN/>
        <w:bidi w:val="0"/>
        <w:adjustRightInd/>
        <w:snapToGrid/>
        <w:spacing w:line="400" w:lineRule="exact"/>
        <w:ind w:firstLine="422"/>
        <w:jc w:val="left"/>
        <w:textAlignment w:val="auto"/>
        <w:rPr>
          <w:rFonts w:ascii="宋体" w:hAnsi="宋体" w:eastAsia="宋体" w:cs="宋体"/>
          <w:b w:val="0"/>
          <w:bCs w:val="0"/>
          <w:color w:val="auto"/>
          <w:kern w:val="2"/>
          <w:highlight w:val="none"/>
          <w:lang w:val="zh-TW" w:eastAsia="zh-TW"/>
        </w:rPr>
      </w:pPr>
      <w:r>
        <w:rPr>
          <w:rFonts w:ascii="宋体" w:hAnsi="宋体" w:eastAsia="宋体" w:cs="宋体"/>
          <w:b w:val="0"/>
          <w:bCs w:val="0"/>
          <w:color w:val="auto"/>
          <w:kern w:val="2"/>
          <w:highlight w:val="none"/>
          <w:rtl w:val="0"/>
          <w:lang w:val="zh-TW" w:eastAsia="zh-TW"/>
        </w:rPr>
        <w:t>（二）支付方式：</w:t>
      </w: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1"/>
          <w:highlight w:val="none"/>
          <w:shd w:val="clear" w:color="auto" w:fill="auto"/>
          <w:rtl w:val="0"/>
          <w:lang w:val="zh-TW" w:eastAsia="zh-TW"/>
        </w:rPr>
      </w:pPr>
      <w:r>
        <w:rPr>
          <w:rFonts w:hint="eastAsia" w:ascii="宋体" w:hAnsi="宋体" w:eastAsia="宋体" w:cs="宋体"/>
          <w:b w:val="0"/>
          <w:bCs w:val="0"/>
          <w:color w:val="auto"/>
          <w:kern w:val="1"/>
          <w:highlight w:val="none"/>
          <w:shd w:val="clear" w:color="auto" w:fill="auto"/>
          <w:rtl w:val="0"/>
          <w:lang w:val="en-US" w:eastAsia="zh-CN"/>
        </w:rPr>
        <w:t>本项目分为</w:t>
      </w:r>
      <w:r>
        <w:rPr>
          <w:rFonts w:hint="eastAsia" w:ascii="宋体" w:hAnsi="宋体" w:eastAsia="宋体" w:cs="宋体"/>
          <w:b w:val="0"/>
          <w:bCs w:val="0"/>
          <w:color w:val="auto"/>
          <w:kern w:val="1"/>
          <w:highlight w:val="none"/>
          <w:shd w:val="clear" w:color="auto" w:fill="auto"/>
          <w:rtl w:val="0"/>
          <w:lang w:val="zh-TW" w:eastAsia="zh-TW"/>
        </w:rPr>
        <w:t>两阶段</w:t>
      </w:r>
      <w:r>
        <w:rPr>
          <w:rFonts w:hint="eastAsia" w:ascii="宋体" w:hAnsi="宋体" w:eastAsia="宋体" w:cs="宋体"/>
          <w:b w:val="0"/>
          <w:bCs w:val="0"/>
          <w:color w:val="auto"/>
          <w:kern w:val="1"/>
          <w:highlight w:val="none"/>
          <w:shd w:val="clear" w:color="auto" w:fill="auto"/>
          <w:rtl w:val="0"/>
          <w:lang w:val="zh-TW" w:eastAsia="zh-CN"/>
        </w:rPr>
        <w:t>：</w:t>
      </w:r>
      <w:r>
        <w:rPr>
          <w:rFonts w:hint="eastAsia" w:ascii="宋体" w:hAnsi="宋体" w:eastAsia="宋体" w:cs="宋体"/>
          <w:b w:val="0"/>
          <w:bCs w:val="0"/>
          <w:color w:val="auto"/>
          <w:kern w:val="1"/>
          <w:highlight w:val="none"/>
          <w:shd w:val="clear" w:color="auto" w:fill="auto"/>
          <w:rtl w:val="0"/>
          <w:lang w:val="zh-TW" w:eastAsia="zh-TW"/>
        </w:rPr>
        <w:t>前期</w:t>
      </w:r>
      <w:r>
        <w:rPr>
          <w:rFonts w:hint="eastAsia" w:ascii="宋体" w:hAnsi="宋体" w:eastAsia="宋体" w:cs="宋体"/>
          <w:b w:val="0"/>
          <w:bCs w:val="0"/>
          <w:color w:val="auto"/>
          <w:kern w:val="1"/>
          <w:highlight w:val="none"/>
          <w:shd w:val="clear" w:color="auto" w:fill="auto"/>
          <w:rtl w:val="0"/>
          <w:lang w:val="en-US" w:eastAsia="zh-CN"/>
        </w:rPr>
        <w:t>报建阶段为工程规划许可阶段和施工许可阶段，后期竣工阶段为</w:t>
      </w:r>
      <w:r>
        <w:rPr>
          <w:rFonts w:hint="eastAsia" w:ascii="宋体" w:hAnsi="宋体" w:eastAsia="宋体" w:cs="宋体"/>
          <w:b w:val="0"/>
          <w:bCs w:val="0"/>
          <w:color w:val="auto"/>
          <w:kern w:val="1"/>
          <w:highlight w:val="none"/>
          <w:shd w:val="clear" w:color="auto" w:fill="auto"/>
          <w:rtl w:val="0"/>
          <w:lang w:val="zh-TW" w:eastAsia="zh-TW"/>
        </w:rPr>
        <w:t>专项竣工验收（含营业手续），</w:t>
      </w:r>
      <w:r>
        <w:rPr>
          <w:rFonts w:hint="eastAsia" w:ascii="宋体" w:hAnsi="宋体" w:cs="宋体"/>
          <w:b w:val="0"/>
          <w:bCs w:val="0"/>
          <w:color w:val="auto"/>
          <w:kern w:val="1"/>
          <w:highlight w:val="none"/>
          <w:shd w:val="clear" w:color="auto" w:fill="auto"/>
          <w:rtl w:val="0"/>
          <w:lang w:val="en-US" w:eastAsia="zh-CN"/>
        </w:rPr>
        <w:t>咨询</w:t>
      </w:r>
      <w:r>
        <w:rPr>
          <w:rFonts w:hint="eastAsia" w:ascii="宋体" w:hAnsi="宋体" w:eastAsia="宋体" w:cs="宋体"/>
          <w:b w:val="0"/>
          <w:bCs w:val="0"/>
          <w:color w:val="auto"/>
          <w:kern w:val="1"/>
          <w:highlight w:val="none"/>
          <w:shd w:val="clear" w:color="auto" w:fill="auto"/>
          <w:rtl w:val="0"/>
          <w:lang w:val="zh-TW" w:eastAsia="zh-TW"/>
        </w:rPr>
        <w:t>费用划分为两阶段</w:t>
      </w:r>
      <w:r>
        <w:rPr>
          <w:rFonts w:hint="eastAsia" w:ascii="宋体" w:hAnsi="宋体" w:eastAsia="宋体" w:cs="宋体"/>
          <w:b w:val="0"/>
          <w:bCs w:val="0"/>
          <w:color w:val="auto"/>
          <w:kern w:val="1"/>
          <w:highlight w:val="none"/>
          <w:shd w:val="clear" w:color="auto" w:fill="auto"/>
          <w:rtl w:val="0"/>
          <w:lang w:val="zh-TW" w:eastAsia="zh-CN"/>
        </w:rPr>
        <w:t>，</w:t>
      </w:r>
      <w:r>
        <w:rPr>
          <w:rFonts w:hint="eastAsia" w:ascii="宋体" w:hAnsi="宋体" w:eastAsia="宋体" w:cs="宋体"/>
          <w:b w:val="0"/>
          <w:bCs w:val="0"/>
          <w:color w:val="auto"/>
          <w:kern w:val="1"/>
          <w:highlight w:val="none"/>
          <w:shd w:val="clear" w:color="auto" w:fill="auto"/>
          <w:rtl w:val="0"/>
          <w:lang w:val="zh-TW" w:eastAsia="zh-TW"/>
        </w:rPr>
        <w:t>各占</w:t>
      </w:r>
      <w:r>
        <w:rPr>
          <w:rFonts w:hint="eastAsia" w:ascii="宋体" w:hAnsi="宋体" w:cs="宋体"/>
          <w:b w:val="0"/>
          <w:bCs w:val="0"/>
          <w:color w:val="auto"/>
          <w:kern w:val="1"/>
          <w:highlight w:val="none"/>
          <w:shd w:val="clear" w:color="auto" w:fill="auto"/>
          <w:rtl w:val="0"/>
          <w:lang w:val="en-US" w:eastAsia="zh-CN"/>
        </w:rPr>
        <w:t>4</w:t>
      </w:r>
      <w:r>
        <w:rPr>
          <w:rFonts w:hint="eastAsia" w:ascii="宋体" w:hAnsi="宋体" w:eastAsia="宋体" w:cs="宋体"/>
          <w:b w:val="0"/>
          <w:bCs w:val="0"/>
          <w:color w:val="auto"/>
          <w:kern w:val="1"/>
          <w:highlight w:val="none"/>
          <w:shd w:val="clear" w:color="auto" w:fill="auto"/>
          <w:rtl w:val="0"/>
          <w:lang w:val="zh-TW" w:eastAsia="zh-TW"/>
        </w:rPr>
        <w:t>0%</w:t>
      </w:r>
      <w:r>
        <w:rPr>
          <w:rFonts w:hint="eastAsia" w:ascii="宋体" w:hAnsi="宋体" w:cs="宋体"/>
          <w:b w:val="0"/>
          <w:bCs w:val="0"/>
          <w:color w:val="auto"/>
          <w:kern w:val="1"/>
          <w:highlight w:val="none"/>
          <w:shd w:val="clear" w:color="auto" w:fill="auto"/>
          <w:rtl w:val="0"/>
          <w:lang w:val="en-US" w:eastAsia="zh-CN"/>
        </w:rPr>
        <w:t>、60%</w:t>
      </w:r>
      <w:r>
        <w:rPr>
          <w:rFonts w:hint="eastAsia" w:ascii="宋体" w:hAnsi="宋体" w:eastAsia="宋体" w:cs="宋体"/>
          <w:b w:val="0"/>
          <w:bCs w:val="0"/>
          <w:color w:val="auto"/>
          <w:kern w:val="1"/>
          <w:highlight w:val="none"/>
          <w:shd w:val="clear" w:color="auto" w:fill="auto"/>
          <w:rtl w:val="0"/>
          <w:lang w:val="zh-TW" w:eastAsia="zh-TW"/>
        </w:rPr>
        <w:t>。</w:t>
      </w: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1"/>
          <w:highlight w:val="none"/>
          <w:shd w:val="clear" w:color="auto" w:fill="auto"/>
          <w:rtl w:val="0"/>
          <w:lang w:val="en-US" w:eastAsia="zh-CN"/>
        </w:rPr>
      </w:pPr>
      <w:r>
        <w:rPr>
          <w:rFonts w:hint="eastAsia" w:ascii="宋体" w:hAnsi="宋体" w:eastAsia="宋体" w:cs="宋体"/>
          <w:b w:val="0"/>
          <w:bCs w:val="0"/>
          <w:color w:val="auto"/>
          <w:kern w:val="1"/>
          <w:highlight w:val="none"/>
          <w:shd w:val="clear" w:color="auto" w:fill="auto"/>
          <w:rtl w:val="0"/>
          <w:lang w:val="en-US" w:eastAsia="zh-CN"/>
        </w:rPr>
        <w:t>第一次支付：前期报建阶段完成后，支付</w:t>
      </w:r>
      <w:r>
        <w:rPr>
          <w:rFonts w:hint="eastAsia" w:ascii="宋体" w:hAnsi="宋体" w:cs="宋体"/>
          <w:b w:val="0"/>
          <w:bCs w:val="0"/>
          <w:color w:val="auto"/>
          <w:kern w:val="1"/>
          <w:highlight w:val="none"/>
          <w:shd w:val="clear" w:color="auto" w:fill="auto"/>
          <w:rtl w:val="0"/>
          <w:lang w:val="en-US" w:eastAsia="zh-CN"/>
        </w:rPr>
        <w:t>咨询</w:t>
      </w:r>
      <w:r>
        <w:rPr>
          <w:rFonts w:hint="eastAsia" w:ascii="宋体" w:hAnsi="宋体" w:eastAsia="宋体" w:cs="宋体"/>
          <w:b w:val="0"/>
          <w:bCs w:val="0"/>
          <w:color w:val="auto"/>
          <w:kern w:val="1"/>
          <w:highlight w:val="none"/>
          <w:shd w:val="clear" w:color="auto" w:fill="auto"/>
          <w:rtl w:val="0"/>
          <w:lang w:val="en-US" w:eastAsia="zh-CN"/>
        </w:rPr>
        <w:t>费用的</w:t>
      </w:r>
      <w:r>
        <w:rPr>
          <w:rFonts w:hint="eastAsia" w:ascii="宋体" w:hAnsi="宋体" w:cs="宋体"/>
          <w:b w:val="0"/>
          <w:bCs w:val="0"/>
          <w:color w:val="auto"/>
          <w:kern w:val="1"/>
          <w:highlight w:val="none"/>
          <w:shd w:val="clear" w:color="auto" w:fill="auto"/>
          <w:rtl w:val="0"/>
          <w:lang w:val="en-US" w:eastAsia="zh-CN"/>
        </w:rPr>
        <w:t>4</w:t>
      </w:r>
      <w:r>
        <w:rPr>
          <w:rFonts w:hint="eastAsia" w:ascii="宋体" w:hAnsi="宋体" w:eastAsia="宋体" w:cs="宋体"/>
          <w:b w:val="0"/>
          <w:bCs w:val="0"/>
          <w:color w:val="auto"/>
          <w:kern w:val="1"/>
          <w:highlight w:val="none"/>
          <w:shd w:val="clear" w:color="auto" w:fill="auto"/>
          <w:rtl w:val="0"/>
          <w:lang w:val="en-US" w:eastAsia="zh-CN"/>
        </w:rPr>
        <w:t>0%，报告按项支付；</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color w:val="auto"/>
          <w:kern w:val="1"/>
          <w:highlight w:val="none"/>
          <w:shd w:val="clear" w:color="auto" w:fill="auto"/>
          <w:rtl w:val="0"/>
          <w:lang w:val="en-US" w:eastAsia="zh-CN"/>
        </w:rPr>
      </w:pPr>
      <w:r>
        <w:rPr>
          <w:rFonts w:hint="eastAsia" w:ascii="宋体" w:hAnsi="宋体" w:eastAsia="宋体" w:cs="宋体"/>
          <w:b w:val="0"/>
          <w:bCs w:val="0"/>
          <w:color w:val="auto"/>
          <w:kern w:val="1"/>
          <w:highlight w:val="none"/>
          <w:shd w:val="clear" w:color="auto" w:fill="auto"/>
          <w:rtl w:val="0"/>
          <w:lang w:val="en-US" w:eastAsia="zh-CN"/>
        </w:rPr>
        <w:t>第二次支付：后期竣工阶段完成后，支付</w:t>
      </w:r>
      <w:r>
        <w:rPr>
          <w:rFonts w:hint="eastAsia" w:ascii="宋体" w:hAnsi="宋体" w:cs="宋体"/>
          <w:b w:val="0"/>
          <w:bCs w:val="0"/>
          <w:color w:val="auto"/>
          <w:kern w:val="1"/>
          <w:highlight w:val="none"/>
          <w:shd w:val="clear" w:color="auto" w:fill="auto"/>
          <w:rtl w:val="0"/>
          <w:lang w:val="en-US" w:eastAsia="zh-CN"/>
        </w:rPr>
        <w:t>咨询</w:t>
      </w:r>
      <w:r>
        <w:rPr>
          <w:rFonts w:hint="eastAsia" w:ascii="宋体" w:hAnsi="宋体" w:eastAsia="宋体" w:cs="宋体"/>
          <w:b w:val="0"/>
          <w:bCs w:val="0"/>
          <w:color w:val="auto"/>
          <w:kern w:val="1"/>
          <w:highlight w:val="none"/>
          <w:shd w:val="clear" w:color="auto" w:fill="auto"/>
          <w:rtl w:val="0"/>
          <w:lang w:val="en-US" w:eastAsia="zh-CN"/>
        </w:rPr>
        <w:t>费用的</w:t>
      </w:r>
      <w:r>
        <w:rPr>
          <w:rFonts w:hint="eastAsia" w:ascii="宋体" w:hAnsi="宋体" w:cs="宋体"/>
          <w:b w:val="0"/>
          <w:bCs w:val="0"/>
          <w:color w:val="auto"/>
          <w:kern w:val="1"/>
          <w:highlight w:val="none"/>
          <w:shd w:val="clear" w:color="auto" w:fill="auto"/>
          <w:rtl w:val="0"/>
          <w:lang w:val="en-US" w:eastAsia="zh-CN"/>
        </w:rPr>
        <w:t>6</w:t>
      </w:r>
      <w:r>
        <w:rPr>
          <w:rFonts w:hint="eastAsia" w:ascii="宋体" w:hAnsi="宋体" w:eastAsia="宋体" w:cs="宋体"/>
          <w:b w:val="0"/>
          <w:bCs w:val="0"/>
          <w:color w:val="auto"/>
          <w:kern w:val="1"/>
          <w:highlight w:val="none"/>
          <w:shd w:val="clear" w:color="auto" w:fill="auto"/>
          <w:rtl w:val="0"/>
          <w:lang w:val="en-US" w:eastAsia="zh-CN"/>
        </w:rPr>
        <w:t>0%，报告按项支付。</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hint="default" w:ascii="宋体" w:hAnsi="宋体" w:eastAsia="宋体" w:cs="宋体"/>
          <w:b w:val="0"/>
          <w:bCs w:val="0"/>
          <w:color w:val="auto"/>
          <w:kern w:val="1"/>
          <w:highlight w:val="none"/>
          <w:shd w:val="clear" w:color="auto" w:fill="auto"/>
          <w:rtl w:val="0"/>
          <w:lang w:val="en-US" w:eastAsia="zh-CN"/>
        </w:rPr>
      </w:pPr>
      <w:r>
        <w:rPr>
          <w:rFonts w:hint="eastAsia" w:ascii="宋体" w:hAnsi="宋体" w:eastAsia="宋体" w:cs="宋体"/>
          <w:b w:val="0"/>
          <w:bCs w:val="0"/>
          <w:color w:val="auto"/>
          <w:kern w:val="1"/>
          <w:highlight w:val="none"/>
          <w:shd w:val="clear" w:color="auto" w:fill="auto"/>
          <w:rtl w:val="0"/>
          <w:lang w:val="en-US" w:eastAsia="zh-CN"/>
        </w:rPr>
        <w:t>丙方以（转账方式）支付乙方，乙方应当于每次支付前向丙方提交增值税专用发票。否则，丙方有权延期付款，并不承担逾期付款的违约责任。同时，乙方不得以此为理由拒绝履行合同义务。</w:t>
      </w:r>
    </w:p>
    <w:p>
      <w:pPr>
        <w:pStyle w:val="10"/>
        <w:keepNext w:val="0"/>
        <w:keepLines w:val="0"/>
        <w:pageBreakBefore w:val="0"/>
        <w:widowControl w:val="0"/>
        <w:tabs>
          <w:tab w:val="right" w:leader="dot" w:pos="8805"/>
        </w:tabs>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pP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en-US" w:eastAsia="zh-TW"/>
        </w:rPr>
        <w:t>3</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）低价担保金：</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pP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乙方应向招标人提供低价担保金，低价担保金</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en-US" w:eastAsia="zh-TW"/>
        </w:rPr>
        <w:t>=</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（最高限价</w:t>
      </w:r>
      <w:r>
        <w:rPr>
          <w:rFonts w:hint="eastAsia" w:ascii="宋体" w:hAnsi="宋体" w:cs="宋体"/>
          <w:b w:val="0"/>
          <w:bCs w:val="0"/>
          <w:color w:val="auto"/>
          <w:spacing w:val="0"/>
          <w:w w:val="100"/>
          <w:kern w:val="2"/>
          <w:position w:val="0"/>
          <w:sz w:val="21"/>
          <w:szCs w:val="21"/>
          <w:highlight w:val="none"/>
          <w:u w:val="none" w:color="000000"/>
          <w:shd w:val="clear" w:color="auto" w:fill="auto"/>
          <w:vertAlign w:val="baseline"/>
          <w:rtl w:val="0"/>
          <w:lang w:val="en-US" w:eastAsia="zh-CN"/>
        </w:rPr>
        <w:t xml:space="preserve"> </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en-US" w:eastAsia="zh-TW"/>
        </w:rPr>
        <w:t>×85%-</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中标价</w:t>
      </w:r>
      <w:r>
        <w:rPr>
          <w:rFonts w:hint="eastAsia" w:ascii="宋体" w:hAnsi="宋体" w:cs="宋体"/>
          <w:b w:val="0"/>
          <w:bCs w:val="0"/>
          <w:color w:val="auto"/>
          <w:spacing w:val="0"/>
          <w:w w:val="100"/>
          <w:kern w:val="2"/>
          <w:position w:val="0"/>
          <w:sz w:val="21"/>
          <w:szCs w:val="21"/>
          <w:highlight w:val="none"/>
          <w:u w:val="none" w:color="000000"/>
          <w:shd w:val="clear" w:color="auto" w:fill="auto"/>
          <w:vertAlign w:val="baseline"/>
          <w:rtl w:val="0"/>
          <w:lang w:val="en-US" w:eastAsia="zh-CN"/>
        </w:rPr>
        <w:t xml:space="preserve"> </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en-US" w:eastAsia="zh-TW"/>
        </w:rPr>
        <w:t>×3=</w:t>
      </w:r>
      <w:r>
        <w:rPr>
          <w:rFonts w:hint="eastAsia" w:ascii="宋体" w:hAnsi="宋体" w:cs="宋体"/>
          <w:b w:val="0"/>
          <w:bCs w:val="0"/>
          <w:color w:val="auto"/>
          <w:spacing w:val="0"/>
          <w:w w:val="100"/>
          <w:kern w:val="2"/>
          <w:position w:val="0"/>
          <w:sz w:val="21"/>
          <w:szCs w:val="21"/>
          <w:highlight w:val="none"/>
          <w:u w:val="none" w:color="000000"/>
          <w:shd w:val="clear" w:color="auto" w:fill="auto"/>
          <w:vertAlign w:val="baseline"/>
          <w:rtl w:val="0"/>
          <w:lang w:val="en-US" w:eastAsia="zh-CN"/>
        </w:rPr>
        <w:t xml:space="preserve"> </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万元；采用现金保证金</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en-US" w:eastAsia="zh-CN"/>
        </w:rPr>
        <w:t>形式</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。提交时间：中标候选人公示结束后</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en-US" w:eastAsia="zh-TW"/>
        </w:rPr>
        <w:t>10</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个工作日内，乙方按担保金额</w:t>
      </w:r>
      <w:r>
        <w:rPr>
          <w:rFonts w:hint="eastAsia" w:ascii="宋体" w:hAnsi="宋体" w:cs="宋体"/>
          <w:b w:val="0"/>
          <w:bCs w:val="0"/>
          <w:color w:val="auto"/>
          <w:spacing w:val="0"/>
          <w:w w:val="100"/>
          <w:kern w:val="2"/>
          <w:position w:val="0"/>
          <w:sz w:val="21"/>
          <w:szCs w:val="21"/>
          <w:highlight w:val="none"/>
          <w:u w:val="none" w:color="000000"/>
          <w:shd w:val="clear" w:color="auto" w:fill="auto"/>
          <w:vertAlign w:val="baseline"/>
          <w:rtl w:val="0"/>
          <w:lang w:val="en-US" w:eastAsia="zh-CN"/>
        </w:rPr>
        <w:t xml:space="preserve"> </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万元向甲方提交低价风险担保；本项目完结</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CN"/>
        </w:rPr>
        <w:t>（或解除合同）</w:t>
      </w:r>
      <w:r>
        <w:rPr>
          <w:rFonts w:hint="eastAsia" w:ascii="宋体" w:hAnsi="宋体" w:eastAsia="宋体" w:cs="宋体"/>
          <w:b w:val="0"/>
          <w:bCs w:val="0"/>
          <w:color w:val="auto"/>
          <w:spacing w:val="0"/>
          <w:w w:val="100"/>
          <w:kern w:val="2"/>
          <w:position w:val="0"/>
          <w:sz w:val="21"/>
          <w:szCs w:val="21"/>
          <w:highlight w:val="none"/>
          <w:u w:val="none" w:color="000000"/>
          <w:shd w:val="clear" w:color="auto" w:fill="auto"/>
          <w:vertAlign w:val="baseline"/>
          <w:rtl w:val="0"/>
          <w:lang w:val="zh-TW" w:eastAsia="zh-TW"/>
        </w:rPr>
        <w:t>后，经乙方提出书面申请，甲方经审核过后一次性无息退还。</w:t>
      </w:r>
    </w:p>
    <w:p>
      <w:pPr>
        <w:pageBreakBefore w:val="0"/>
        <w:widowControl w:val="0"/>
        <w:numPr>
          <w:ilvl w:val="0"/>
          <w:numId w:val="5"/>
        </w:numPr>
        <w:kinsoku/>
        <w:wordWrap/>
        <w:overflowPunct/>
        <w:topLinePunct w:val="0"/>
        <w:autoSpaceDE/>
        <w:autoSpaceDN/>
        <w:bidi w:val="0"/>
        <w:adjustRightInd/>
        <w:snapToGrid/>
        <w:spacing w:line="400" w:lineRule="exact"/>
        <w:ind w:right="0"/>
        <w:jc w:val="left"/>
        <w:textAlignment w:val="auto"/>
        <w:rPr>
          <w:rFonts w:ascii="宋体" w:hAnsi="宋体" w:eastAsia="宋体" w:cs="宋体"/>
          <w:b w:val="0"/>
          <w:bCs w:val="0"/>
          <w:color w:val="auto"/>
          <w:highlight w:val="none"/>
          <w:rtl w:val="0"/>
          <w:lang w:val="zh-TW" w:eastAsia="zh-TW"/>
        </w:rPr>
      </w:pPr>
      <w:r>
        <w:rPr>
          <w:rFonts w:ascii="宋体" w:hAnsi="宋体" w:eastAsia="宋体" w:cs="宋体"/>
          <w:b w:val="0"/>
          <w:bCs w:val="0"/>
          <w:color w:val="auto"/>
          <w:kern w:val="2"/>
          <w:highlight w:val="none"/>
          <w:rtl w:val="0"/>
          <w:lang w:val="zh-TW" w:eastAsia="zh-TW"/>
        </w:rPr>
        <w:t>合同文件构成</w:t>
      </w:r>
      <w:r>
        <w:rPr>
          <w:rFonts w:hint="eastAsia" w:ascii="宋体" w:hAnsi="宋体" w:eastAsia="宋体" w:cs="宋体"/>
          <w:b w:val="0"/>
          <w:bCs w:val="0"/>
          <w:color w:val="auto"/>
          <w:kern w:val="2"/>
          <w:highlight w:val="none"/>
          <w:rtl w:val="0"/>
          <w:lang w:val="en-US" w:eastAsia="zh-CN"/>
        </w:rPr>
        <w:t>及解释顺序</w:t>
      </w:r>
    </w:p>
    <w:p>
      <w:pPr>
        <w:pStyle w:val="10"/>
        <w:keepNext w:val="0"/>
        <w:keepLines w:val="0"/>
        <w:pageBreakBefore w:val="0"/>
        <w:widowControl w:val="0"/>
        <w:numPr>
          <w:ilvl w:val="0"/>
          <w:numId w:val="7"/>
        </w:numPr>
        <w:tabs>
          <w:tab w:val="right" w:leader="dot" w:pos="8805"/>
        </w:tabs>
        <w:kinsoku/>
        <w:wordWrap/>
        <w:overflowPunct/>
        <w:topLinePunct w:val="0"/>
        <w:autoSpaceDE/>
        <w:autoSpaceDN/>
        <w:bidi w:val="0"/>
        <w:adjustRightInd/>
        <w:snapToGrid/>
        <w:spacing w:line="400" w:lineRule="exact"/>
        <w:ind w:left="421" w:leftChars="0" w:right="0" w:rightChars="0"/>
        <w:jc w:val="left"/>
        <w:textAlignment w:val="auto"/>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pP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en-US" w:eastAsia="zh-CN" w:bidi="ar-SA"/>
        </w:rPr>
        <w:t>黛山大道数字经济产业生态西侧</w:t>
      </w: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t>加油站手续办理及咨询项目合同协议书、附件；</w:t>
      </w:r>
    </w:p>
    <w:p>
      <w:pPr>
        <w:pStyle w:val="10"/>
        <w:keepNext w:val="0"/>
        <w:keepLines w:val="0"/>
        <w:pageBreakBefore w:val="0"/>
        <w:widowControl w:val="0"/>
        <w:numPr>
          <w:ilvl w:val="0"/>
          <w:numId w:val="7"/>
        </w:numPr>
        <w:tabs>
          <w:tab w:val="right" w:leader="dot" w:pos="8805"/>
        </w:tabs>
        <w:kinsoku/>
        <w:wordWrap/>
        <w:overflowPunct/>
        <w:topLinePunct w:val="0"/>
        <w:autoSpaceDE/>
        <w:autoSpaceDN/>
        <w:bidi w:val="0"/>
        <w:adjustRightInd/>
        <w:snapToGrid/>
        <w:spacing w:line="400" w:lineRule="exact"/>
        <w:ind w:left="421" w:leftChars="0" w:right="0" w:rightChars="0"/>
        <w:jc w:val="left"/>
        <w:textAlignment w:val="auto"/>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CN" w:bidi="ar-SA"/>
        </w:rPr>
      </w:pP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en-US" w:eastAsia="zh-CN" w:bidi="ar-SA"/>
        </w:rPr>
        <w:t>中标通知书</w:t>
      </w: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pP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t xml:space="preserve"> </w:t>
      </w: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en-US" w:eastAsia="zh-CN" w:bidi="ar-SA"/>
        </w:rPr>
        <w:t xml:space="preserve">   （三）</w:t>
      </w:r>
      <w:r>
        <w:rPr>
          <w:rFonts w:hint="eastAsia" w:ascii="宋体" w:hAnsi="宋体" w:cs="宋体"/>
          <w:b w:val="0"/>
          <w:bCs w:val="0"/>
          <w:caps w:val="0"/>
          <w:color w:val="auto"/>
          <w:spacing w:val="0"/>
          <w:w w:val="100"/>
          <w:kern w:val="2"/>
          <w:position w:val="0"/>
          <w:sz w:val="21"/>
          <w:szCs w:val="21"/>
          <w:highlight w:val="none"/>
          <w:u w:val="none" w:color="000000"/>
          <w:shd w:val="clear" w:color="auto" w:fill="auto"/>
          <w:vertAlign w:val="baseline"/>
          <w:rtl w:val="0"/>
          <w:lang w:val="en-US" w:eastAsia="zh-CN" w:bidi="ar-SA"/>
        </w:rPr>
        <w:t>报价明细表</w:t>
      </w: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t>；</w:t>
      </w:r>
    </w:p>
    <w:p>
      <w:pPr>
        <w:pStyle w:val="10"/>
        <w:pageBreakBefore w:val="0"/>
        <w:widowControl w:val="0"/>
        <w:tabs>
          <w:tab w:val="right" w:leader="dot" w:pos="8805"/>
        </w:tabs>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pP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t>（四）</w:t>
      </w: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en-US" w:eastAsia="zh-CN" w:bidi="ar-SA"/>
        </w:rPr>
        <w:t>黛山大道数字经济产业生态西侧</w:t>
      </w: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t>加油站手续办理及咨询项目合同之反商业贿赂条款。</w:t>
      </w:r>
    </w:p>
    <w:p>
      <w:pPr>
        <w:pageBreakBefore w:val="0"/>
        <w:widowControl w:val="0"/>
        <w:numPr>
          <w:ilvl w:val="0"/>
          <w:numId w:val="8"/>
        </w:numPr>
        <w:kinsoku/>
        <w:wordWrap/>
        <w:overflowPunct/>
        <w:topLinePunct w:val="0"/>
        <w:autoSpaceDE/>
        <w:autoSpaceDN/>
        <w:bidi w:val="0"/>
        <w:adjustRightInd/>
        <w:snapToGrid/>
        <w:spacing w:line="400" w:lineRule="exact"/>
        <w:ind w:right="0"/>
        <w:jc w:val="left"/>
        <w:textAlignment w:val="auto"/>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pPr>
      <w:r>
        <w:rPr>
          <w:rFonts w:hint="eastAsia" w:ascii="宋体" w:hAnsi="宋体" w:cs="宋体"/>
          <w:b w:val="0"/>
          <w:bCs w:val="0"/>
          <w:caps w:val="0"/>
          <w:color w:val="auto"/>
          <w:spacing w:val="0"/>
          <w:w w:val="100"/>
          <w:kern w:val="2"/>
          <w:position w:val="0"/>
          <w:sz w:val="21"/>
          <w:szCs w:val="21"/>
          <w:highlight w:val="none"/>
          <w:u w:val="none" w:color="000000"/>
          <w:shd w:val="clear" w:color="auto" w:fill="auto"/>
          <w:vertAlign w:val="baseline"/>
          <w:rtl w:val="0"/>
          <w:lang w:val="en-US" w:eastAsia="zh-CN" w:bidi="ar-SA"/>
        </w:rPr>
        <w:t>三</w:t>
      </w: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t>方义务</w:t>
      </w:r>
    </w:p>
    <w:p>
      <w:pPr>
        <w:pStyle w:val="10"/>
        <w:pageBreakBefore w:val="0"/>
        <w:widowControl w:val="0"/>
        <w:numPr>
          <w:ilvl w:val="0"/>
          <w:numId w:val="0"/>
        </w:numPr>
        <w:tabs>
          <w:tab w:val="left" w:pos="403"/>
        </w:tabs>
        <w:kinsoku/>
        <w:wordWrap/>
        <w:overflowPunct/>
        <w:topLinePunct w:val="0"/>
        <w:autoSpaceDE/>
        <w:autoSpaceDN/>
        <w:bidi w:val="0"/>
        <w:adjustRightInd/>
        <w:snapToGrid/>
        <w:spacing w:line="400" w:lineRule="exact"/>
        <w:ind w:right="0" w:rightChars="0" w:firstLine="420" w:firstLineChars="200"/>
        <w:jc w:val="left"/>
        <w:textAlignment w:val="auto"/>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pP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CN" w:bidi="ar-SA"/>
        </w:rPr>
        <w:t>（</w:t>
      </w: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en-US" w:eastAsia="zh-CN" w:bidi="ar-SA"/>
        </w:rPr>
        <w:t>一）甲</w:t>
      </w:r>
      <w:r>
        <w:rPr>
          <w:rFonts w:hint="eastAsia" w:ascii="宋体" w:hAnsi="宋体" w:eastAsia="宋体" w:cs="宋体"/>
          <w:b w:val="0"/>
          <w:bCs w:val="0"/>
          <w:caps w:val="0"/>
          <w:color w:val="auto"/>
          <w:spacing w:val="0"/>
          <w:w w:val="100"/>
          <w:kern w:val="2"/>
          <w:position w:val="0"/>
          <w:sz w:val="21"/>
          <w:szCs w:val="21"/>
          <w:highlight w:val="none"/>
          <w:u w:val="none" w:color="000000"/>
          <w:shd w:val="clear" w:color="auto" w:fill="auto"/>
          <w:vertAlign w:val="baseline"/>
          <w:rtl w:val="0"/>
          <w:lang w:val="zh-TW" w:eastAsia="zh-TW" w:bidi="ar-SA"/>
        </w:rPr>
        <w:t>方义务</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1、</w:t>
      </w:r>
      <w:r>
        <w:rPr>
          <w:rFonts w:ascii="宋体" w:hAnsi="宋体" w:eastAsia="宋体" w:cs="宋体"/>
          <w:b w:val="0"/>
          <w:bCs w:val="0"/>
          <w:color w:val="auto"/>
          <w:highlight w:val="none"/>
          <w:rtl w:val="0"/>
          <w:lang w:val="zh-TW" w:eastAsia="zh-TW"/>
        </w:rPr>
        <w:t>甲方应如实向乙方介绍代办事宜相关情况并及时提供代办事宜所需材料</w:t>
      </w:r>
      <w:r>
        <w:rPr>
          <w:rFonts w:hint="eastAsia" w:ascii="宋体" w:hAnsi="宋体" w:eastAsia="宋体" w:cs="宋体"/>
          <w:b w:val="0"/>
          <w:bCs w:val="0"/>
          <w:color w:val="auto"/>
          <w:highlight w:val="none"/>
          <w:rtl w:val="0"/>
          <w:lang w:val="zh-TW"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421" w:leftChars="0" w:right="0" w:rightChars="0"/>
        <w:jc w:val="left"/>
        <w:textAlignment w:val="auto"/>
        <w:rPr>
          <w:b w:val="0"/>
          <w:bCs w:val="0"/>
          <w:color w:val="auto"/>
          <w:highlight w:val="none"/>
          <w:rtl w:val="0"/>
          <w:lang w:val="zh-TW" w:eastAsia="zh-TW"/>
        </w:rPr>
      </w:pP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二）乙</w:t>
      </w:r>
      <w:r>
        <w:rPr>
          <w:rFonts w:hint="eastAsia" w:ascii="宋体" w:hAnsi="宋体" w:eastAsia="宋体" w:cs="宋体"/>
          <w:b w:val="0"/>
          <w:bCs w:val="0"/>
          <w:color w:val="auto"/>
          <w:highlight w:val="none"/>
          <w:rtl w:val="0"/>
          <w:lang w:val="zh-TW" w:eastAsia="zh-TW"/>
        </w:rPr>
        <w:t>方义务</w:t>
      </w:r>
    </w:p>
    <w:p>
      <w:pPr>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1、</w:t>
      </w:r>
      <w:r>
        <w:rPr>
          <w:rFonts w:ascii="宋体" w:hAnsi="宋体" w:eastAsia="宋体" w:cs="宋体"/>
          <w:b w:val="0"/>
          <w:bCs w:val="0"/>
          <w:color w:val="auto"/>
          <w:highlight w:val="none"/>
          <w:rtl w:val="0"/>
          <w:lang w:val="zh-TW" w:eastAsia="zh-TW"/>
        </w:rPr>
        <w:t>乙方在承办业务过程中，应遵守法律、法规和各项规章，严守职业道德，勤勉尽责，切实维护甲方合法权益，并依法为甲方保守秘密，及时告知甲方代办事宜的相关进度和问题。</w:t>
      </w:r>
    </w:p>
    <w:p>
      <w:pPr>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left"/>
        <w:textAlignment w:val="auto"/>
        <w:rPr>
          <w:rFonts w:hint="default" w:ascii="宋体" w:hAnsi="宋体" w:eastAsia="宋体" w:cs="宋体"/>
          <w:b w:val="0"/>
          <w:bCs w:val="0"/>
          <w:color w:val="auto"/>
          <w:highlight w:val="none"/>
          <w:rtl w:val="0"/>
          <w:lang w:val="en-US" w:eastAsia="zh-CN"/>
        </w:rPr>
      </w:pPr>
      <w:r>
        <w:rPr>
          <w:rFonts w:hint="eastAsia" w:ascii="宋体" w:hAnsi="宋体" w:eastAsia="宋体" w:cs="宋体"/>
          <w:b w:val="0"/>
          <w:bCs w:val="0"/>
          <w:color w:val="auto"/>
          <w:highlight w:val="none"/>
          <w:rtl w:val="0"/>
          <w:lang w:val="en-US" w:eastAsia="zh-CN"/>
        </w:rPr>
        <w:t>2、</w:t>
      </w:r>
      <w:r>
        <w:rPr>
          <w:rFonts w:hint="eastAsia" w:ascii="宋体" w:hAnsi="宋体" w:eastAsia="宋体" w:cs="宋体"/>
          <w:b w:val="0"/>
          <w:bCs w:val="0"/>
          <w:color w:val="auto"/>
          <w:highlight w:val="none"/>
          <w:rtl w:val="0"/>
          <w:lang w:val="zh-TW" w:eastAsia="zh-TW"/>
        </w:rPr>
        <w:t>发现甲方提供的技术资料、数据、</w:t>
      </w:r>
      <w:r>
        <w:rPr>
          <w:rFonts w:hint="eastAsia" w:ascii="宋体" w:hAnsi="宋体" w:eastAsia="宋体" w:cs="宋体"/>
          <w:b w:val="0"/>
          <w:bCs w:val="0"/>
          <w:color w:val="auto"/>
          <w:highlight w:val="none"/>
          <w:rtl w:val="0"/>
          <w:lang w:val="en-US" w:eastAsia="zh-CN"/>
        </w:rPr>
        <w:t>图件</w:t>
      </w:r>
      <w:r>
        <w:rPr>
          <w:rFonts w:hint="eastAsia" w:ascii="宋体" w:hAnsi="宋体" w:eastAsia="宋体" w:cs="宋体"/>
          <w:b w:val="0"/>
          <w:bCs w:val="0"/>
          <w:color w:val="auto"/>
          <w:highlight w:val="none"/>
          <w:rtl w:val="0"/>
          <w:lang w:val="zh-TW" w:eastAsia="zh-TW"/>
        </w:rPr>
        <w:t>或工作条件不符合</w:t>
      </w:r>
      <w:r>
        <w:rPr>
          <w:rFonts w:hint="eastAsia" w:ascii="宋体" w:hAnsi="宋体" w:eastAsia="宋体" w:cs="宋体"/>
          <w:b w:val="0"/>
          <w:bCs w:val="0"/>
          <w:color w:val="auto"/>
          <w:highlight w:val="none"/>
          <w:rtl w:val="0"/>
          <w:lang w:val="en-US" w:eastAsia="zh-CN"/>
        </w:rPr>
        <w:t>手续办理相关要求</w:t>
      </w:r>
      <w:r>
        <w:rPr>
          <w:rFonts w:hint="eastAsia" w:ascii="宋体" w:hAnsi="宋体" w:eastAsia="宋体" w:cs="宋体"/>
          <w:b w:val="0"/>
          <w:bCs w:val="0"/>
          <w:color w:val="auto"/>
          <w:highlight w:val="none"/>
          <w:rtl w:val="0"/>
          <w:lang w:val="zh-TW" w:eastAsia="zh-TW"/>
        </w:rPr>
        <w:t>时，</w:t>
      </w:r>
      <w:r>
        <w:rPr>
          <w:rFonts w:hint="eastAsia" w:ascii="宋体" w:hAnsi="宋体" w:eastAsia="宋体" w:cs="宋体"/>
          <w:b w:val="0"/>
          <w:bCs w:val="0"/>
          <w:color w:val="auto"/>
          <w:highlight w:val="none"/>
          <w:rtl w:val="0"/>
          <w:lang w:val="en-US" w:eastAsia="zh-CN"/>
        </w:rPr>
        <w:t>应</w:t>
      </w:r>
      <w:r>
        <w:rPr>
          <w:rFonts w:hint="eastAsia" w:ascii="宋体" w:hAnsi="宋体" w:eastAsia="宋体" w:cs="宋体"/>
          <w:b w:val="0"/>
          <w:bCs w:val="0"/>
          <w:color w:val="auto"/>
          <w:highlight w:val="none"/>
          <w:rtl w:val="0"/>
          <w:lang w:val="zh-TW" w:eastAsia="zh-TW"/>
        </w:rPr>
        <w:t>在接到上述资料或开始工作的</w:t>
      </w:r>
      <w:r>
        <w:rPr>
          <w:rFonts w:hint="eastAsia" w:ascii="宋体" w:hAnsi="宋体" w:eastAsia="宋体" w:cs="宋体"/>
          <w:b w:val="0"/>
          <w:bCs w:val="0"/>
          <w:color w:val="auto"/>
          <w:highlight w:val="none"/>
          <w:rtl w:val="0"/>
          <w:lang w:val="en-US" w:eastAsia="zh-CN"/>
        </w:rPr>
        <w:t>5个工作日</w:t>
      </w:r>
      <w:r>
        <w:rPr>
          <w:rFonts w:hint="eastAsia" w:ascii="宋体" w:hAnsi="宋体" w:eastAsia="宋体" w:cs="宋体"/>
          <w:b w:val="0"/>
          <w:bCs w:val="0"/>
          <w:color w:val="auto"/>
          <w:highlight w:val="none"/>
          <w:rtl w:val="0"/>
          <w:lang w:val="zh-TW" w:eastAsia="zh-TW"/>
        </w:rPr>
        <w:t>内，通知甲方改进或者更换。</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color w:val="auto"/>
          <w:highlight w:val="none"/>
          <w:rtl w:val="0"/>
          <w:lang w:val="zh-TW" w:eastAsia="zh-CN"/>
        </w:rPr>
      </w:pPr>
      <w:r>
        <w:rPr>
          <w:rFonts w:hint="eastAsia" w:ascii="宋体" w:hAnsi="宋体" w:eastAsia="宋体" w:cs="宋体"/>
          <w:b w:val="0"/>
          <w:bCs w:val="0"/>
          <w:color w:val="auto"/>
          <w:highlight w:val="none"/>
          <w:rtl w:val="0"/>
          <w:lang w:val="en-US" w:eastAsia="zh-CN"/>
        </w:rPr>
        <w:t>3、</w:t>
      </w:r>
      <w:r>
        <w:rPr>
          <w:rFonts w:hint="eastAsia" w:ascii="宋体" w:hAnsi="宋体" w:eastAsia="宋体" w:cs="宋体"/>
          <w:b w:val="0"/>
          <w:bCs w:val="0"/>
          <w:color w:val="auto"/>
          <w:highlight w:val="none"/>
          <w:rtl w:val="0"/>
          <w:lang w:val="zh-TW" w:eastAsia="zh-CN"/>
        </w:rPr>
        <w:t>乙方在本项目手续代办及咨询服务期间，若国家相关法律、法规、政策发生变化，则甲方支付相关项费用时，乙方应按国家最新规定提供服务成果。</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三</w:t>
      </w:r>
      <w:r>
        <w:rPr>
          <w:rFonts w:hint="eastAsia" w:ascii="宋体" w:hAnsi="宋体" w:eastAsia="宋体" w:cs="宋体"/>
          <w:b w:val="0"/>
          <w:bCs w:val="0"/>
          <w:color w:val="auto"/>
          <w:highlight w:val="none"/>
          <w:rtl w:val="0"/>
          <w:lang w:val="en-US" w:eastAsia="zh-CN"/>
        </w:rPr>
        <w:t>）</w:t>
      </w:r>
      <w:r>
        <w:rPr>
          <w:rFonts w:hint="eastAsia" w:ascii="宋体" w:hAnsi="宋体" w:cs="宋体"/>
          <w:b w:val="0"/>
          <w:bCs w:val="0"/>
          <w:color w:val="auto"/>
          <w:highlight w:val="none"/>
          <w:rtl w:val="0"/>
          <w:lang w:val="en-US" w:eastAsia="zh-CN"/>
        </w:rPr>
        <w:t>丙</w:t>
      </w:r>
      <w:r>
        <w:rPr>
          <w:rFonts w:hint="eastAsia" w:ascii="宋体" w:hAnsi="宋体" w:eastAsia="宋体" w:cs="宋体"/>
          <w:b w:val="0"/>
          <w:bCs w:val="0"/>
          <w:color w:val="auto"/>
          <w:highlight w:val="none"/>
          <w:rtl w:val="0"/>
          <w:lang w:val="zh-TW" w:eastAsia="zh-TW"/>
        </w:rPr>
        <w:t>方义务</w:t>
      </w:r>
    </w:p>
    <w:p>
      <w:pPr>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1、</w:t>
      </w:r>
      <w:r>
        <w:rPr>
          <w:rFonts w:hint="eastAsia" w:ascii="宋体" w:hAnsi="宋体" w:cs="宋体"/>
          <w:b w:val="0"/>
          <w:bCs w:val="0"/>
          <w:color w:val="auto"/>
          <w:highlight w:val="none"/>
          <w:rtl w:val="0"/>
          <w:lang w:val="en-US" w:eastAsia="zh-CN"/>
        </w:rPr>
        <w:t>丙</w:t>
      </w:r>
      <w:r>
        <w:rPr>
          <w:rFonts w:ascii="宋体" w:hAnsi="宋体" w:eastAsia="宋体" w:cs="宋体"/>
          <w:b w:val="0"/>
          <w:bCs w:val="0"/>
          <w:color w:val="auto"/>
          <w:highlight w:val="none"/>
          <w:rtl w:val="0"/>
          <w:lang w:val="zh-TW" w:eastAsia="zh-TW"/>
        </w:rPr>
        <w:t>方应如实向乙方介绍代办事宜相关情况并及时提供代办事宜所需材料</w:t>
      </w:r>
      <w:r>
        <w:rPr>
          <w:rFonts w:hint="eastAsia" w:ascii="宋体" w:hAnsi="宋体" w:eastAsia="宋体" w:cs="宋体"/>
          <w:b w:val="0"/>
          <w:bCs w:val="0"/>
          <w:color w:val="auto"/>
          <w:highlight w:val="none"/>
          <w:rtl w:val="0"/>
          <w:lang w:val="zh-TW"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421" w:leftChars="0" w:right="0" w:rightChars="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auto"/>
          <w:highlight w:val="none"/>
          <w:rtl w:val="0"/>
          <w:lang w:val="en-US" w:eastAsia="zh-CN"/>
        </w:rPr>
        <w:t>2、</w:t>
      </w:r>
      <w:r>
        <w:rPr>
          <w:rFonts w:hint="eastAsia" w:ascii="宋体" w:hAnsi="宋体" w:eastAsia="宋体" w:cs="宋体"/>
          <w:b w:val="0"/>
          <w:bCs w:val="0"/>
          <w:sz w:val="21"/>
          <w:szCs w:val="21"/>
          <w:highlight w:val="none"/>
        </w:rPr>
        <w:t>按合同约定的条件、时间和方式向</w:t>
      </w:r>
      <w:r>
        <w:rPr>
          <w:rFonts w:hint="eastAsia" w:ascii="宋体" w:hAnsi="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支付合同价款。</w:t>
      </w:r>
    </w:p>
    <w:p>
      <w:pPr>
        <w:pageBreakBefore w:val="0"/>
        <w:widowControl w:val="0"/>
        <w:shd w:val="clear" w:color="auto" w:fill="auto"/>
        <w:kinsoku/>
        <w:wordWrap/>
        <w:overflowPunct/>
        <w:topLinePunct w:val="0"/>
        <w:autoSpaceDE/>
        <w:autoSpaceDN/>
        <w:bidi w:val="0"/>
        <w:adjustRightInd/>
        <w:snapToGrid/>
        <w:spacing w:line="400" w:lineRule="exact"/>
        <w:ind w:firstLine="420"/>
        <w:jc w:val="left"/>
        <w:textAlignment w:val="auto"/>
        <w:rPr>
          <w:rFonts w:hint="default" w:ascii="宋体" w:hAnsi="宋体" w:cs="宋体"/>
          <w:b w:val="0"/>
          <w:bCs w:val="0"/>
          <w:color w:val="auto"/>
          <w:kern w:val="2"/>
          <w:highlight w:val="none"/>
          <w:rtl w:val="0"/>
          <w:lang w:val="en-US" w:eastAsia="zh-CN"/>
        </w:rPr>
      </w:pPr>
      <w:r>
        <w:rPr>
          <w:rFonts w:hint="eastAsia" w:ascii="宋体" w:hAnsi="宋体" w:cs="宋体"/>
          <w:b w:val="0"/>
          <w:bCs w:val="0"/>
          <w:color w:val="auto"/>
          <w:kern w:val="2"/>
          <w:highlight w:val="none"/>
          <w:rtl w:val="0"/>
          <w:lang w:val="en-US" w:eastAsia="zh-CN"/>
        </w:rPr>
        <w:t>七、违约责任</w:t>
      </w:r>
    </w:p>
    <w:p>
      <w:pPr>
        <w:spacing w:line="400" w:lineRule="exact"/>
        <w:ind w:firstLine="420" w:firstLineChars="200"/>
        <w:jc w:val="left"/>
        <w:rPr>
          <w:rFonts w:hint="eastAsia" w:ascii="宋体" w:hAnsi="宋体" w:cs="宋体"/>
          <w:b w:val="0"/>
          <w:bCs w:val="0"/>
          <w:kern w:val="1"/>
          <w:szCs w:val="21"/>
          <w:highlight w:val="none"/>
          <w:shd w:val="clear" w:color="auto" w:fill="FFFFFF"/>
          <w:lang w:val="en-US" w:eastAsia="zh-CN"/>
        </w:rPr>
      </w:pPr>
      <w:r>
        <w:rPr>
          <w:rFonts w:hint="eastAsia" w:ascii="宋体" w:hAnsi="宋体" w:cs="宋体"/>
          <w:b w:val="0"/>
          <w:bCs w:val="0"/>
          <w:kern w:val="1"/>
          <w:szCs w:val="21"/>
          <w:highlight w:val="none"/>
          <w:shd w:val="clear" w:color="auto" w:fill="FFFFFF"/>
          <w:lang w:val="en-US" w:eastAsia="zh-CN"/>
        </w:rPr>
        <w:t>因中标单位原因各阶段手续办理相关工作超过合同约定期限，每一自然日扣除合同签订总金额2‰作违约金。</w:t>
      </w:r>
    </w:p>
    <w:p>
      <w:pPr>
        <w:spacing w:line="400" w:lineRule="exact"/>
        <w:ind w:firstLine="420" w:firstLineChars="200"/>
        <w:jc w:val="left"/>
        <w:rPr>
          <w:rFonts w:hint="default" w:ascii="宋体" w:hAnsi="宋体" w:cs="宋体"/>
          <w:b w:val="0"/>
          <w:bCs w:val="0"/>
          <w:kern w:val="1"/>
          <w:szCs w:val="21"/>
          <w:highlight w:val="none"/>
          <w:shd w:val="clear" w:color="auto" w:fill="FFFFFF"/>
          <w:lang w:val="en-US" w:eastAsia="zh-CN"/>
        </w:rPr>
      </w:pPr>
      <w:r>
        <w:rPr>
          <w:rFonts w:hint="eastAsia" w:ascii="宋体" w:hAnsi="宋体" w:cs="宋体"/>
          <w:b w:val="0"/>
          <w:bCs w:val="0"/>
          <w:kern w:val="1"/>
          <w:szCs w:val="21"/>
          <w:highlight w:val="none"/>
          <w:shd w:val="clear" w:color="auto" w:fill="FFFFFF"/>
          <w:lang w:val="en-US" w:eastAsia="zh-CN"/>
        </w:rPr>
        <w:t>计时规则：各阶段计时开始时间以甲、丙双方向中标单位提供相关协助资料时间计；中标单位所需资料需以工作联系单的形式向甲、丙双方做出协助申请，甲、丙双方应在收到中标单位协助申请48H内向中标单位提供所需资料，若甲、丙双方未能及时提供相关资料，超过时间不计入中标单位累计时间。</w:t>
      </w:r>
    </w:p>
    <w:p>
      <w:pPr>
        <w:pageBreakBefore w:val="0"/>
        <w:widowControl w:val="0"/>
        <w:shd w:val="clear" w:color="auto" w:fill="auto"/>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2"/>
          <w:highlight w:val="none"/>
          <w:rtl w:val="0"/>
          <w:lang w:val="zh-TW" w:eastAsia="zh-TW"/>
        </w:rPr>
      </w:pPr>
      <w:r>
        <w:rPr>
          <w:rFonts w:hint="eastAsia" w:ascii="宋体" w:hAnsi="宋体" w:cs="宋体"/>
          <w:b w:val="0"/>
          <w:bCs w:val="0"/>
          <w:color w:val="auto"/>
          <w:kern w:val="2"/>
          <w:highlight w:val="none"/>
          <w:rtl w:val="0"/>
          <w:lang w:val="en-US" w:eastAsia="zh-CN"/>
        </w:rPr>
        <w:t>八</w:t>
      </w:r>
      <w:r>
        <w:rPr>
          <w:rFonts w:hint="eastAsia" w:ascii="宋体" w:hAnsi="宋体" w:eastAsia="宋体" w:cs="宋体"/>
          <w:b w:val="0"/>
          <w:bCs w:val="0"/>
          <w:color w:val="auto"/>
          <w:kern w:val="2"/>
          <w:highlight w:val="none"/>
          <w:rtl w:val="0"/>
          <w:lang w:val="en-US" w:eastAsia="zh-CN"/>
        </w:rPr>
        <w:t>、</w:t>
      </w:r>
      <w:r>
        <w:rPr>
          <w:rFonts w:ascii="宋体" w:hAnsi="宋体" w:eastAsia="宋体" w:cs="宋体"/>
          <w:b w:val="0"/>
          <w:bCs w:val="0"/>
          <w:color w:val="auto"/>
          <w:kern w:val="2"/>
          <w:highlight w:val="none"/>
          <w:rtl w:val="0"/>
          <w:lang w:val="zh-TW" w:eastAsia="zh-TW"/>
        </w:rPr>
        <w:t>争议解决</w:t>
      </w:r>
    </w:p>
    <w:p>
      <w:pPr>
        <w:pageBreakBefore w:val="0"/>
        <w:widowControl w:val="0"/>
        <w:shd w:val="clear" w:color="auto" w:fill="auto"/>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2"/>
          <w:highlight w:val="none"/>
          <w:lang w:val="zh-TW" w:eastAsia="zh-TW"/>
        </w:rPr>
      </w:pPr>
      <w:r>
        <w:rPr>
          <w:rFonts w:ascii="宋体" w:hAnsi="宋体" w:eastAsia="宋体" w:cs="宋体"/>
          <w:b w:val="0"/>
          <w:bCs w:val="0"/>
          <w:color w:val="auto"/>
          <w:kern w:val="2"/>
          <w:highlight w:val="none"/>
          <w:rtl w:val="0"/>
          <w:lang w:val="zh-TW" w:eastAsia="zh-TW"/>
        </w:rPr>
        <w:t>因对本合同的理解和履行发生的争议，双方应本着公平合理和诚信原则友好协商解决；若协商不成，则可依法向甲方所在地人民法院提请诉讼。</w:t>
      </w:r>
    </w:p>
    <w:p>
      <w:pPr>
        <w:pageBreakBefore w:val="0"/>
        <w:widowControl w:val="0"/>
        <w:shd w:val="clear" w:color="auto" w:fill="auto"/>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2"/>
          <w:highlight w:val="none"/>
          <w:rtl w:val="0"/>
          <w:lang w:val="zh-TW" w:eastAsia="zh-TW"/>
        </w:rPr>
      </w:pPr>
      <w:r>
        <w:rPr>
          <w:rFonts w:hint="eastAsia" w:ascii="宋体" w:hAnsi="宋体" w:cs="宋体"/>
          <w:b w:val="0"/>
          <w:bCs w:val="0"/>
          <w:color w:val="auto"/>
          <w:kern w:val="2"/>
          <w:highlight w:val="none"/>
          <w:rtl w:val="0"/>
          <w:lang w:val="en-US" w:eastAsia="zh-CN"/>
        </w:rPr>
        <w:t>九</w:t>
      </w:r>
      <w:r>
        <w:rPr>
          <w:rFonts w:hint="eastAsia" w:ascii="宋体" w:hAnsi="宋体" w:eastAsia="宋体" w:cs="宋体"/>
          <w:b w:val="0"/>
          <w:bCs w:val="0"/>
          <w:color w:val="auto"/>
          <w:kern w:val="2"/>
          <w:highlight w:val="none"/>
          <w:rtl w:val="0"/>
          <w:lang w:val="en-US" w:eastAsia="zh-CN"/>
        </w:rPr>
        <w:t>、</w:t>
      </w:r>
      <w:r>
        <w:rPr>
          <w:rFonts w:ascii="宋体" w:hAnsi="宋体" w:eastAsia="宋体" w:cs="宋体"/>
          <w:b w:val="0"/>
          <w:bCs w:val="0"/>
          <w:color w:val="auto"/>
          <w:kern w:val="2"/>
          <w:highlight w:val="none"/>
          <w:rtl w:val="0"/>
          <w:lang w:val="zh-TW" w:eastAsia="zh-TW"/>
        </w:rPr>
        <w:t>其它约定</w:t>
      </w:r>
    </w:p>
    <w:p>
      <w:pPr>
        <w:pageBreakBefore w:val="0"/>
        <w:widowControl w:val="0"/>
        <w:shd w:val="clear" w:color="auto" w:fill="auto"/>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2"/>
          <w:highlight w:val="none"/>
          <w:rtl w:val="0"/>
          <w:lang w:val="zh-TW" w:eastAsia="zh-TW"/>
        </w:rPr>
      </w:pPr>
      <w:r>
        <w:rPr>
          <w:rFonts w:hint="eastAsia" w:ascii="宋体" w:hAnsi="宋体" w:eastAsia="宋体" w:cs="宋体"/>
          <w:b w:val="0"/>
          <w:bCs w:val="0"/>
          <w:color w:val="auto"/>
          <w:kern w:val="2"/>
          <w:highlight w:val="none"/>
          <w:rtl w:val="0"/>
          <w:lang w:val="zh-TW" w:eastAsia="zh-CN"/>
        </w:rPr>
        <w:t>（</w:t>
      </w:r>
      <w:r>
        <w:rPr>
          <w:rFonts w:hint="eastAsia" w:ascii="宋体" w:hAnsi="宋体" w:eastAsia="宋体" w:cs="宋体"/>
          <w:b w:val="0"/>
          <w:bCs w:val="0"/>
          <w:color w:val="auto"/>
          <w:kern w:val="2"/>
          <w:highlight w:val="none"/>
          <w:rtl w:val="0"/>
          <w:lang w:val="en-US" w:eastAsia="zh-CN"/>
        </w:rPr>
        <w:t>一</w:t>
      </w:r>
      <w:r>
        <w:rPr>
          <w:rFonts w:hint="eastAsia" w:ascii="宋体" w:hAnsi="宋体" w:eastAsia="宋体" w:cs="宋体"/>
          <w:b w:val="0"/>
          <w:bCs w:val="0"/>
          <w:color w:val="auto"/>
          <w:kern w:val="2"/>
          <w:highlight w:val="none"/>
          <w:rtl w:val="0"/>
          <w:lang w:val="zh-TW" w:eastAsia="zh-CN"/>
        </w:rPr>
        <w:t>）</w:t>
      </w:r>
      <w:r>
        <w:rPr>
          <w:rFonts w:ascii="宋体" w:hAnsi="宋体" w:eastAsia="宋体" w:cs="宋体"/>
          <w:b w:val="0"/>
          <w:bCs w:val="0"/>
          <w:color w:val="auto"/>
          <w:kern w:val="2"/>
          <w:highlight w:val="none"/>
          <w:rtl w:val="0"/>
          <w:lang w:val="zh-TW" w:eastAsia="zh-TW"/>
        </w:rPr>
        <w:t>本合同经甲、乙</w:t>
      </w:r>
      <w:r>
        <w:rPr>
          <w:rFonts w:hint="eastAsia" w:ascii="宋体" w:hAnsi="宋体" w:cs="宋体"/>
          <w:b w:val="0"/>
          <w:bCs w:val="0"/>
          <w:color w:val="auto"/>
          <w:kern w:val="2"/>
          <w:highlight w:val="none"/>
          <w:rtl w:val="0"/>
          <w:lang w:val="zh-TW" w:eastAsia="zh-CN"/>
        </w:rPr>
        <w:t>、</w:t>
      </w:r>
      <w:r>
        <w:rPr>
          <w:rFonts w:hint="eastAsia" w:ascii="宋体" w:hAnsi="宋体" w:cs="宋体"/>
          <w:b w:val="0"/>
          <w:bCs w:val="0"/>
          <w:color w:val="auto"/>
          <w:kern w:val="2"/>
          <w:highlight w:val="none"/>
          <w:rtl w:val="0"/>
          <w:lang w:val="en-US" w:eastAsia="zh-CN"/>
        </w:rPr>
        <w:t>丙三</w:t>
      </w:r>
      <w:r>
        <w:rPr>
          <w:rFonts w:ascii="宋体" w:hAnsi="宋体" w:eastAsia="宋体" w:cs="宋体"/>
          <w:b w:val="0"/>
          <w:bCs w:val="0"/>
          <w:color w:val="auto"/>
          <w:kern w:val="2"/>
          <w:highlight w:val="none"/>
          <w:rtl w:val="0"/>
          <w:lang w:val="zh-TW" w:eastAsia="zh-TW"/>
        </w:rPr>
        <w:t>方签字或盖章生效，一式</w:t>
      </w:r>
      <w:r>
        <w:rPr>
          <w:rFonts w:hint="eastAsia" w:ascii="宋体" w:hAnsi="宋体" w:cs="宋体"/>
          <w:b w:val="0"/>
          <w:bCs w:val="0"/>
          <w:color w:val="auto"/>
          <w:kern w:val="2"/>
          <w:highlight w:val="none"/>
          <w:rtl w:val="0"/>
          <w:lang w:val="en-US" w:eastAsia="zh-CN"/>
        </w:rPr>
        <w:t>拾贰</w:t>
      </w:r>
      <w:r>
        <w:rPr>
          <w:rFonts w:ascii="宋体" w:hAnsi="宋体" w:eastAsia="宋体" w:cs="宋体"/>
          <w:b w:val="0"/>
          <w:bCs w:val="0"/>
          <w:color w:val="auto"/>
          <w:kern w:val="2"/>
          <w:highlight w:val="none"/>
          <w:rtl w:val="0"/>
          <w:lang w:val="zh-TW" w:eastAsia="zh-TW"/>
        </w:rPr>
        <w:t>份，各持肆份，具有同等法律效力。未尽事宜，双方另行签订书面</w:t>
      </w:r>
      <w:r>
        <w:rPr>
          <w:rFonts w:hint="eastAsia" w:ascii="宋体" w:hAnsi="宋体" w:eastAsia="宋体" w:cs="宋体"/>
          <w:b w:val="0"/>
          <w:bCs w:val="0"/>
          <w:color w:val="auto"/>
          <w:kern w:val="2"/>
          <w:highlight w:val="none"/>
          <w:rtl w:val="0"/>
          <w:lang w:val="en-US" w:eastAsia="zh-CN"/>
        </w:rPr>
        <w:t>补充</w:t>
      </w:r>
      <w:r>
        <w:rPr>
          <w:rFonts w:ascii="宋体" w:hAnsi="宋体" w:eastAsia="宋体" w:cs="宋体"/>
          <w:b w:val="0"/>
          <w:bCs w:val="0"/>
          <w:color w:val="auto"/>
          <w:kern w:val="2"/>
          <w:highlight w:val="none"/>
          <w:rtl w:val="0"/>
          <w:lang w:val="zh-TW" w:eastAsia="zh-TW"/>
        </w:rPr>
        <w:t>合同，补充合同是本合同的组成部分，具有与本合同同等效力。</w:t>
      </w:r>
    </w:p>
    <w:p>
      <w:pPr>
        <w:pageBreakBefore w:val="0"/>
        <w:widowControl w:val="0"/>
        <w:shd w:val="clear" w:color="auto" w:fill="auto"/>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2"/>
          <w:highlight w:val="none"/>
        </w:rPr>
      </w:pPr>
      <w:r>
        <w:rPr>
          <w:rFonts w:hint="eastAsia" w:ascii="宋体" w:hAnsi="宋体" w:eastAsia="宋体" w:cs="宋体"/>
          <w:b w:val="0"/>
          <w:bCs w:val="0"/>
          <w:color w:val="auto"/>
          <w:kern w:val="2"/>
          <w:highlight w:val="none"/>
          <w:rtl w:val="0"/>
          <w:lang w:val="en-US" w:eastAsia="zh-CN"/>
        </w:rPr>
        <w:t>（二）</w:t>
      </w:r>
      <w:r>
        <w:rPr>
          <w:rFonts w:ascii="宋体" w:hAnsi="宋体" w:eastAsia="宋体" w:cs="宋体"/>
          <w:b w:val="0"/>
          <w:bCs w:val="0"/>
          <w:color w:val="auto"/>
          <w:kern w:val="2"/>
          <w:highlight w:val="none"/>
          <w:rtl w:val="0"/>
          <w:lang w:val="zh-TW" w:eastAsia="zh-TW"/>
        </w:rPr>
        <w:t>甲</w:t>
      </w:r>
      <w:r>
        <w:rPr>
          <w:rFonts w:hint="eastAsia" w:ascii="宋体" w:hAnsi="宋体" w:cs="宋体"/>
          <w:b w:val="0"/>
          <w:bCs w:val="0"/>
          <w:color w:val="auto"/>
          <w:kern w:val="2"/>
          <w:highlight w:val="none"/>
          <w:rtl w:val="0"/>
          <w:lang w:val="zh-TW" w:eastAsia="zh-CN"/>
        </w:rPr>
        <w:t>、</w:t>
      </w:r>
      <w:r>
        <w:rPr>
          <w:rFonts w:ascii="宋体" w:hAnsi="宋体" w:eastAsia="宋体" w:cs="宋体"/>
          <w:b w:val="0"/>
          <w:bCs w:val="0"/>
          <w:color w:val="auto"/>
          <w:kern w:val="2"/>
          <w:highlight w:val="none"/>
          <w:rtl w:val="0"/>
          <w:lang w:val="zh-TW" w:eastAsia="zh-TW"/>
        </w:rPr>
        <w:t>乙</w:t>
      </w:r>
      <w:r>
        <w:rPr>
          <w:rFonts w:hint="eastAsia" w:ascii="宋体" w:hAnsi="宋体" w:cs="宋体"/>
          <w:b w:val="0"/>
          <w:bCs w:val="0"/>
          <w:color w:val="auto"/>
          <w:kern w:val="2"/>
          <w:highlight w:val="none"/>
          <w:rtl w:val="0"/>
          <w:lang w:val="zh-TW" w:eastAsia="zh-CN"/>
        </w:rPr>
        <w:t>、</w:t>
      </w:r>
      <w:r>
        <w:rPr>
          <w:rFonts w:hint="eastAsia" w:ascii="宋体" w:hAnsi="宋体" w:cs="宋体"/>
          <w:b w:val="0"/>
          <w:bCs w:val="0"/>
          <w:color w:val="auto"/>
          <w:kern w:val="2"/>
          <w:highlight w:val="none"/>
          <w:rtl w:val="0"/>
          <w:lang w:val="en-US" w:eastAsia="zh-CN"/>
        </w:rPr>
        <w:t>丙三</w:t>
      </w:r>
      <w:r>
        <w:rPr>
          <w:rFonts w:ascii="宋体" w:hAnsi="宋体" w:eastAsia="宋体" w:cs="宋体"/>
          <w:b w:val="0"/>
          <w:bCs w:val="0"/>
          <w:color w:val="auto"/>
          <w:kern w:val="2"/>
          <w:highlight w:val="none"/>
          <w:rtl w:val="0"/>
          <w:lang w:val="zh-TW" w:eastAsia="zh-TW"/>
        </w:rPr>
        <w:t>方向合同另一方发出的书面函件、通知、或法院诉讼文书等，以本合同留存的地址作为送达地址，任意一方通过</w:t>
      </w:r>
      <w:r>
        <w:rPr>
          <w:rFonts w:ascii="宋体" w:hAnsi="宋体" w:eastAsia="宋体" w:cs="宋体"/>
          <w:b w:val="0"/>
          <w:bCs w:val="0"/>
          <w:color w:val="auto"/>
          <w:kern w:val="2"/>
          <w:highlight w:val="none"/>
          <w:rtl w:val="0"/>
          <w:lang w:val="en-US"/>
        </w:rPr>
        <w:t>EMS</w:t>
      </w:r>
      <w:r>
        <w:rPr>
          <w:rFonts w:ascii="宋体" w:hAnsi="宋体" w:eastAsia="宋体" w:cs="宋体"/>
          <w:b w:val="0"/>
          <w:bCs w:val="0"/>
          <w:color w:val="auto"/>
          <w:kern w:val="2"/>
          <w:highlight w:val="none"/>
          <w:rtl w:val="0"/>
          <w:lang w:val="zh-TW" w:eastAsia="zh-TW"/>
        </w:rPr>
        <w:t>快递向对方送达</w:t>
      </w:r>
      <w:r>
        <w:rPr>
          <w:rFonts w:ascii="宋体" w:hAnsi="宋体" w:eastAsia="宋体" w:cs="宋体"/>
          <w:b w:val="0"/>
          <w:bCs w:val="0"/>
          <w:color w:val="auto"/>
          <w:kern w:val="2"/>
          <w:highlight w:val="none"/>
          <w:rtl w:val="0"/>
          <w:lang w:val="en-US"/>
        </w:rPr>
        <w:t>5</w:t>
      </w:r>
      <w:r>
        <w:rPr>
          <w:rFonts w:hint="eastAsia" w:ascii="宋体" w:hAnsi="宋体" w:eastAsia="宋体" w:cs="宋体"/>
          <w:b w:val="0"/>
          <w:bCs w:val="0"/>
          <w:color w:val="auto"/>
          <w:kern w:val="2"/>
          <w:highlight w:val="none"/>
          <w:rtl w:val="0"/>
          <w:lang w:val="en-US" w:eastAsia="zh-CN"/>
        </w:rPr>
        <w:t>个工作</w:t>
      </w:r>
      <w:r>
        <w:rPr>
          <w:rFonts w:ascii="宋体" w:hAnsi="宋体" w:eastAsia="宋体" w:cs="宋体"/>
          <w:b w:val="0"/>
          <w:bCs w:val="0"/>
          <w:color w:val="auto"/>
          <w:kern w:val="2"/>
          <w:highlight w:val="none"/>
          <w:rtl w:val="0"/>
          <w:lang w:val="zh-TW" w:eastAsia="zh-TW"/>
        </w:rPr>
        <w:t>日后即视为有效送达，且无论相对方是否签收。任意一方送地地址如有变更，变更方应</w:t>
      </w:r>
      <w:r>
        <w:rPr>
          <w:rFonts w:hint="eastAsia" w:ascii="宋体" w:hAnsi="宋体" w:eastAsia="宋体" w:cs="宋体"/>
          <w:b w:val="0"/>
          <w:bCs w:val="0"/>
          <w:color w:val="auto"/>
          <w:kern w:val="2"/>
          <w:highlight w:val="none"/>
          <w:rtl w:val="0"/>
          <w:lang w:val="en-US" w:eastAsia="zh-CN"/>
        </w:rPr>
        <w:t>在变更后3日内</w:t>
      </w:r>
      <w:r>
        <w:rPr>
          <w:rFonts w:ascii="宋体" w:hAnsi="宋体" w:eastAsia="宋体" w:cs="宋体"/>
          <w:b w:val="0"/>
          <w:bCs w:val="0"/>
          <w:color w:val="auto"/>
          <w:kern w:val="2"/>
          <w:highlight w:val="none"/>
          <w:rtl w:val="0"/>
          <w:lang w:val="zh-TW" w:eastAsia="zh-TW"/>
        </w:rPr>
        <w:t>通知相对方，否则相对方按原送达地址以上述方式送达后即视为已有效送达。</w:t>
      </w:r>
    </w:p>
    <w:p>
      <w:pPr>
        <w:pageBreakBefore w:val="0"/>
        <w:widowControl w:val="0"/>
        <w:shd w:val="clear" w:color="auto" w:fill="auto"/>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2"/>
          <w:highlight w:val="none"/>
          <w:rtl w:val="0"/>
          <w:lang w:val="zh-TW" w:eastAsia="zh-TW"/>
        </w:rPr>
      </w:pPr>
      <w:r>
        <w:rPr>
          <w:rFonts w:hint="eastAsia" w:ascii="宋体" w:hAnsi="宋体" w:eastAsia="宋体" w:cs="宋体"/>
          <w:b w:val="0"/>
          <w:bCs w:val="0"/>
          <w:color w:val="auto"/>
          <w:kern w:val="2"/>
          <w:highlight w:val="none"/>
          <w:rtl w:val="0"/>
          <w:lang w:val="en-US" w:eastAsia="zh-CN"/>
        </w:rPr>
        <w:t>十、</w:t>
      </w:r>
      <w:r>
        <w:rPr>
          <w:rFonts w:ascii="宋体" w:hAnsi="宋体" w:eastAsia="宋体" w:cs="宋体"/>
          <w:b w:val="0"/>
          <w:bCs w:val="0"/>
          <w:color w:val="auto"/>
          <w:kern w:val="2"/>
          <w:highlight w:val="none"/>
          <w:rtl w:val="0"/>
          <w:lang w:val="zh-TW" w:eastAsia="zh-TW"/>
        </w:rPr>
        <w:t>合同生效</w:t>
      </w:r>
    </w:p>
    <w:p>
      <w:pPr>
        <w:pageBreakBefore w:val="0"/>
        <w:widowControl w:val="0"/>
        <w:shd w:val="clear" w:color="auto" w:fill="auto"/>
        <w:kinsoku/>
        <w:wordWrap/>
        <w:overflowPunct/>
        <w:topLinePunct w:val="0"/>
        <w:autoSpaceDE/>
        <w:autoSpaceDN/>
        <w:bidi w:val="0"/>
        <w:adjustRightInd/>
        <w:snapToGrid/>
        <w:spacing w:line="400" w:lineRule="exact"/>
        <w:ind w:firstLine="420"/>
        <w:jc w:val="left"/>
        <w:textAlignment w:val="auto"/>
        <w:rPr>
          <w:rFonts w:ascii="宋体" w:hAnsi="宋体" w:eastAsia="宋体" w:cs="宋体"/>
          <w:b w:val="0"/>
          <w:bCs w:val="0"/>
          <w:color w:val="auto"/>
          <w:kern w:val="2"/>
          <w:highlight w:val="none"/>
          <w:lang w:val="zh-TW" w:eastAsia="zh-TW"/>
        </w:rPr>
      </w:pPr>
      <w:r>
        <w:rPr>
          <w:rFonts w:ascii="宋体" w:hAnsi="宋体" w:eastAsia="宋体" w:cs="宋体"/>
          <w:b w:val="0"/>
          <w:bCs w:val="0"/>
          <w:color w:val="auto"/>
          <w:kern w:val="2"/>
          <w:highlight w:val="none"/>
          <w:rtl w:val="0"/>
          <w:lang w:val="zh-TW" w:eastAsia="zh-TW"/>
        </w:rPr>
        <w:t>本合同有效期为甲、乙</w:t>
      </w:r>
      <w:r>
        <w:rPr>
          <w:rFonts w:hint="eastAsia" w:ascii="宋体" w:hAnsi="宋体" w:cs="宋体"/>
          <w:b w:val="0"/>
          <w:bCs w:val="0"/>
          <w:color w:val="auto"/>
          <w:kern w:val="2"/>
          <w:highlight w:val="none"/>
          <w:rtl w:val="0"/>
          <w:lang w:val="zh-TW" w:eastAsia="zh-CN"/>
        </w:rPr>
        <w:t>、</w:t>
      </w:r>
      <w:r>
        <w:rPr>
          <w:rFonts w:hint="eastAsia" w:ascii="宋体" w:hAnsi="宋体" w:cs="宋体"/>
          <w:b w:val="0"/>
          <w:bCs w:val="0"/>
          <w:color w:val="auto"/>
          <w:kern w:val="2"/>
          <w:highlight w:val="none"/>
          <w:rtl w:val="0"/>
          <w:lang w:val="en-US" w:eastAsia="zh-CN"/>
        </w:rPr>
        <w:t>丙三</w:t>
      </w:r>
      <w:r>
        <w:rPr>
          <w:rFonts w:ascii="宋体" w:hAnsi="宋体" w:eastAsia="宋体" w:cs="宋体"/>
          <w:b w:val="0"/>
          <w:bCs w:val="0"/>
          <w:color w:val="auto"/>
          <w:kern w:val="2"/>
          <w:highlight w:val="none"/>
          <w:rtl w:val="0"/>
          <w:lang w:val="zh-TW" w:eastAsia="zh-TW"/>
        </w:rPr>
        <w:t>方签署之日起至合同约定的义务履行完毕后止。</w:t>
      </w:r>
    </w:p>
    <w:p>
      <w:pPr>
        <w:jc w:val="left"/>
        <w:rPr>
          <w:rFonts w:hint="eastAsia"/>
          <w:b w:val="0"/>
          <w:bCs w:val="0"/>
          <w:highlight w:val="none"/>
        </w:rPr>
      </w:pPr>
    </w:p>
    <w:p>
      <w:pPr>
        <w:jc w:val="left"/>
        <w:rPr>
          <w:rFonts w:hint="eastAsia"/>
          <w:b w:val="0"/>
          <w:bCs w:val="0"/>
          <w:highlight w:val="none"/>
        </w:rPr>
      </w:pPr>
      <w:r>
        <w:rPr>
          <w:rFonts w:hint="eastAsia"/>
          <w:b w:val="0"/>
          <w:bCs w:val="0"/>
          <w:highlight w:val="none"/>
        </w:rPr>
        <w:t>附件：投标报价清单</w:t>
      </w:r>
    </w:p>
    <w:p>
      <w:pPr>
        <w:jc w:val="left"/>
        <w:rPr>
          <w:b w:val="0"/>
          <w:bCs w:val="0"/>
          <w:highlight w:val="none"/>
        </w:rPr>
      </w:pPr>
    </w:p>
    <w:p>
      <w:pPr>
        <w:pStyle w:val="2"/>
        <w:jc w:val="left"/>
        <w:rPr>
          <w:b w:val="0"/>
          <w:bCs w:val="0"/>
          <w:highlight w:val="none"/>
        </w:rPr>
      </w:pPr>
    </w:p>
    <w:p>
      <w:pPr>
        <w:jc w:val="left"/>
        <w:rPr>
          <w:b w:val="0"/>
          <w:bCs w:val="0"/>
          <w:highlight w:val="none"/>
        </w:rPr>
      </w:pPr>
    </w:p>
    <w:p>
      <w:pPr>
        <w:pStyle w:val="2"/>
        <w:jc w:val="left"/>
        <w:rPr>
          <w:b w:val="0"/>
          <w:bCs w:val="0"/>
          <w:highlight w:val="none"/>
        </w:rPr>
      </w:pPr>
    </w:p>
    <w:p>
      <w:pPr>
        <w:jc w:val="left"/>
        <w:rPr>
          <w:b w:val="0"/>
          <w:bCs w:val="0"/>
          <w:highlight w:val="none"/>
        </w:rPr>
      </w:pPr>
    </w:p>
    <w:p>
      <w:pPr>
        <w:pStyle w:val="2"/>
        <w:jc w:val="left"/>
        <w:rPr>
          <w:b w:val="0"/>
          <w:bCs w:val="0"/>
          <w:highlight w:val="none"/>
        </w:rPr>
      </w:pPr>
    </w:p>
    <w:p>
      <w:pPr>
        <w:jc w:val="left"/>
        <w:rPr>
          <w:b w:val="0"/>
          <w:bCs w:val="0"/>
        </w:rPr>
      </w:pPr>
    </w:p>
    <w:p>
      <w:pPr>
        <w:jc w:val="left"/>
        <w:rPr>
          <w:b w:val="0"/>
          <w:bCs w:val="0"/>
        </w:rPr>
      </w:pPr>
    </w:p>
    <w:p>
      <w:pPr>
        <w:pStyle w:val="2"/>
        <w:rPr>
          <w:b w:val="0"/>
          <w:bCs w:val="0"/>
        </w:rPr>
      </w:pPr>
    </w:p>
    <w:p>
      <w:pPr>
        <w:rPr>
          <w:b w:val="0"/>
          <w:bCs w:val="0"/>
        </w:rPr>
      </w:pPr>
    </w:p>
    <w:p>
      <w:pPr>
        <w:pStyle w:val="2"/>
        <w:rPr>
          <w:b w:val="0"/>
          <w:bCs w:val="0"/>
        </w:rPr>
      </w:pPr>
    </w:p>
    <w:p>
      <w:pPr>
        <w:rPr>
          <w:b w:val="0"/>
          <w:bCs w:val="0"/>
        </w:rPr>
      </w:pPr>
    </w:p>
    <w:p>
      <w:pPr>
        <w:pStyle w:val="2"/>
        <w:rPr>
          <w:b w:val="0"/>
          <w:bCs w:val="0"/>
        </w:rPr>
      </w:pPr>
    </w:p>
    <w:p/>
    <w:p>
      <w:pPr>
        <w:spacing w:line="360" w:lineRule="exact"/>
        <w:jc w:val="left"/>
        <w:rPr>
          <w:rFonts w:hint="eastAsia" w:ascii="宋体" w:hAnsi="宋体" w:cs="宋体"/>
          <w:b w:val="0"/>
          <w:bCs w:val="0"/>
          <w:kern w:val="0"/>
          <w:highlight w:val="none"/>
          <w:lang w:val="en-US" w:eastAsia="zh-CN"/>
        </w:rPr>
      </w:pPr>
    </w:p>
    <w:p>
      <w:pPr>
        <w:spacing w:line="360" w:lineRule="exact"/>
        <w:ind w:firstLine="420" w:firstLineChars="200"/>
        <w:jc w:val="left"/>
        <w:rPr>
          <w:rFonts w:ascii="宋体" w:hAnsi="宋体" w:cs="宋体"/>
          <w:b w:val="0"/>
          <w:bCs w:val="0"/>
          <w:kern w:val="0"/>
          <w:highlight w:val="none"/>
          <w:lang w:val="zh-TW" w:eastAsia="zh-TW"/>
        </w:rPr>
      </w:pPr>
      <w:r>
        <w:rPr>
          <w:rFonts w:hint="eastAsia" w:ascii="宋体" w:hAnsi="宋体" w:cs="宋体"/>
          <w:b w:val="0"/>
          <w:bCs w:val="0"/>
          <w:kern w:val="0"/>
          <w:highlight w:val="none"/>
          <w:lang w:val="en-US" w:eastAsia="zh-CN"/>
        </w:rPr>
        <w:t>甲方</w:t>
      </w:r>
      <w:r>
        <w:rPr>
          <w:rFonts w:ascii="宋体" w:hAnsi="宋体" w:cs="宋体"/>
          <w:b w:val="0"/>
          <w:bCs w:val="0"/>
          <w:kern w:val="0"/>
          <w:highlight w:val="none"/>
          <w:lang w:val="zh-TW" w:eastAsia="zh-TW"/>
        </w:rPr>
        <w:t>：</w:t>
      </w:r>
      <w:r>
        <w:rPr>
          <w:rFonts w:hint="default" w:ascii="宋体" w:hAnsi="宋体" w:eastAsia="宋体" w:cs="宋体"/>
          <w:b w:val="0"/>
          <w:bCs w:val="0"/>
          <w:sz w:val="21"/>
          <w:szCs w:val="21"/>
          <w:highlight w:val="none"/>
          <w:u w:val="single"/>
        </w:rPr>
        <w:t>重庆高速资产经营管理有限公司</w:t>
      </w:r>
      <w:r>
        <w:rPr>
          <w:rFonts w:ascii="宋体" w:hAnsi="宋体" w:cs="宋体"/>
          <w:b w:val="0"/>
          <w:bCs w:val="0"/>
          <w:kern w:val="0"/>
          <w:highlight w:val="none"/>
          <w:lang w:val="zh-TW" w:eastAsia="zh-TW"/>
        </w:rPr>
        <w:t>（盖章）</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法定代表人或其委托代理人：</w:t>
      </w:r>
      <w:r>
        <w:rPr>
          <w:rFonts w:ascii="宋体" w:hAnsi="宋体" w:cs="宋体"/>
          <w:b w:val="0"/>
          <w:bCs w:val="0"/>
          <w:kern w:val="0"/>
          <w:highlight w:val="none"/>
        </w:rPr>
        <w:t xml:space="preserve"> </w:t>
      </w:r>
      <w:r>
        <w:rPr>
          <w:rFonts w:ascii="宋体" w:hAnsi="宋体" w:cs="宋体"/>
          <w:b w:val="0"/>
          <w:bCs w:val="0"/>
          <w:kern w:val="0"/>
          <w:highlight w:val="none"/>
          <w:lang w:val="zh-TW" w:eastAsia="zh-TW"/>
        </w:rPr>
        <w:t xml:space="preserve">                  （签名）</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统一社会信用代码：</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纳税人识别号：</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地    址：</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电    话：</w:t>
      </w:r>
    </w:p>
    <w:p>
      <w:pPr>
        <w:spacing w:line="360" w:lineRule="exact"/>
        <w:ind w:firstLine="420"/>
        <w:jc w:val="left"/>
        <w:rPr>
          <w:rFonts w:ascii="宋体" w:hAnsi="宋体" w:cs="宋体"/>
          <w:b w:val="0"/>
          <w:bCs w:val="0"/>
          <w:highlight w:val="none"/>
          <w:lang w:val="zh-TW" w:eastAsia="zh-TW"/>
        </w:rPr>
      </w:pPr>
      <w:r>
        <w:rPr>
          <w:rFonts w:ascii="宋体" w:hAnsi="宋体" w:cs="宋体"/>
          <w:b w:val="0"/>
          <w:bCs w:val="0"/>
          <w:kern w:val="0"/>
          <w:highlight w:val="none"/>
          <w:lang w:val="zh-TW" w:eastAsia="zh-TW"/>
        </w:rPr>
        <w:t>开户银行：</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账    号：</w:t>
      </w:r>
      <w:r>
        <w:rPr>
          <w:rFonts w:ascii="宋体" w:hAnsi="宋体" w:cs="宋体"/>
          <w:b w:val="0"/>
          <w:bCs w:val="0"/>
          <w:highlight w:val="none"/>
        </w:rPr>
        <w:t xml:space="preserve"> </w:t>
      </w:r>
    </w:p>
    <w:p>
      <w:pPr>
        <w:spacing w:line="360" w:lineRule="exact"/>
        <w:ind w:firstLine="420"/>
        <w:jc w:val="left"/>
        <w:rPr>
          <w:rFonts w:ascii="宋体" w:hAnsi="宋体" w:cs="宋体"/>
          <w:b w:val="0"/>
          <w:bCs w:val="0"/>
          <w:highlight w:val="none"/>
        </w:rPr>
      </w:pPr>
      <w:r>
        <w:rPr>
          <w:rFonts w:ascii="宋体" w:hAnsi="宋体" w:cs="宋体"/>
          <w:b w:val="0"/>
          <w:bCs w:val="0"/>
          <w:highlight w:val="none"/>
          <w:lang w:val="zh-TW" w:eastAsia="zh-TW"/>
        </w:rPr>
        <w:t>部门负责人：</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kern w:val="0"/>
          <w:highlight w:val="none"/>
        </w:rPr>
      </w:pPr>
      <w:r>
        <w:rPr>
          <w:rFonts w:ascii="宋体" w:hAnsi="宋体" w:cs="宋体"/>
          <w:b w:val="0"/>
          <w:bCs w:val="0"/>
          <w:highlight w:val="none"/>
          <w:lang w:val="zh-TW" w:eastAsia="zh-TW"/>
        </w:rPr>
        <w:t>经办人：</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kern w:val="0"/>
          <w:highlight w:val="none"/>
          <w:lang w:val="zh-TW" w:eastAsia="zh-TW"/>
        </w:rPr>
      </w:pP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highlight w:val="none"/>
          <w:lang w:val="zh-TW" w:eastAsia="zh-TW"/>
        </w:rPr>
      </w:pPr>
      <w:r>
        <w:rPr>
          <w:rFonts w:hint="eastAsia" w:ascii="宋体" w:hAnsi="宋体" w:cs="宋体"/>
          <w:b w:val="0"/>
          <w:bCs w:val="0"/>
          <w:kern w:val="0"/>
          <w:highlight w:val="none"/>
          <w:lang w:val="en-US" w:eastAsia="zh-CN"/>
        </w:rPr>
        <w:t>乙方</w:t>
      </w:r>
      <w:r>
        <w:rPr>
          <w:rFonts w:ascii="宋体" w:hAnsi="宋体" w:cs="宋体"/>
          <w:b w:val="0"/>
          <w:bCs w:val="0"/>
          <w:kern w:val="0"/>
          <w:highlight w:val="none"/>
          <w:lang w:val="zh-TW" w:eastAsia="zh-TW"/>
        </w:rPr>
        <w:t>：</w:t>
      </w:r>
      <w:r>
        <w:rPr>
          <w:rFonts w:hint="eastAsia" w:ascii="宋体" w:hAnsi="宋体" w:cs="宋体"/>
          <w:b w:val="0"/>
          <w:bCs w:val="0"/>
          <w:kern w:val="0"/>
          <w:highlight w:val="none"/>
        </w:rPr>
        <w:t xml:space="preserve">      </w:t>
      </w:r>
      <w:r>
        <w:rPr>
          <w:rFonts w:ascii="宋体" w:hAnsi="宋体" w:cs="宋体"/>
          <w:b w:val="0"/>
          <w:bCs w:val="0"/>
          <w:kern w:val="0"/>
          <w:highlight w:val="none"/>
          <w:lang w:val="zh-TW" w:eastAsia="zh-TW"/>
        </w:rPr>
        <w:t>（盖章）</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法定代表人或其委托代理人：</w:t>
      </w:r>
      <w:r>
        <w:rPr>
          <w:rFonts w:ascii="宋体" w:hAnsi="宋体" w:cs="宋体"/>
          <w:b w:val="0"/>
          <w:bCs w:val="0"/>
          <w:kern w:val="0"/>
          <w:highlight w:val="none"/>
        </w:rPr>
        <w:t xml:space="preserve"> </w:t>
      </w:r>
      <w:r>
        <w:rPr>
          <w:rFonts w:ascii="宋体" w:hAnsi="宋体" w:cs="宋体"/>
          <w:b w:val="0"/>
          <w:bCs w:val="0"/>
          <w:kern w:val="0"/>
          <w:highlight w:val="none"/>
          <w:lang w:val="zh-TW" w:eastAsia="zh-TW"/>
        </w:rPr>
        <w:t xml:space="preserve">                  （签名）</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统一社会信用代码：</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kern w:val="0"/>
          <w:highlight w:val="none"/>
          <w:lang w:val="zh-TW" w:eastAsia="zh-TW"/>
        </w:rPr>
      </w:pPr>
      <w:r>
        <w:rPr>
          <w:rFonts w:ascii="宋体" w:hAnsi="宋体" w:cs="宋体"/>
          <w:b w:val="0"/>
          <w:bCs w:val="0"/>
          <w:kern w:val="0"/>
          <w:highlight w:val="none"/>
          <w:lang w:val="zh-TW" w:eastAsia="zh-TW"/>
        </w:rPr>
        <w:t>纳税人识别号：</w:t>
      </w:r>
    </w:p>
    <w:p>
      <w:pPr>
        <w:spacing w:line="360" w:lineRule="exact"/>
        <w:ind w:firstLine="420"/>
        <w:jc w:val="left"/>
        <w:rPr>
          <w:rFonts w:ascii="宋体" w:hAnsi="宋体" w:cs="宋体"/>
          <w:b w:val="0"/>
          <w:bCs w:val="0"/>
          <w:kern w:val="0"/>
          <w:highlight w:val="none"/>
          <w:lang w:val="zh-TW" w:eastAsia="zh-TW"/>
        </w:rPr>
      </w:pPr>
      <w:r>
        <w:rPr>
          <w:rFonts w:ascii="宋体" w:hAnsi="宋体" w:cs="宋体"/>
          <w:b w:val="0"/>
          <w:bCs w:val="0"/>
          <w:kern w:val="0"/>
          <w:highlight w:val="none"/>
          <w:lang w:val="zh-TW" w:eastAsia="zh-TW"/>
        </w:rPr>
        <w:t>地    址：</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电    话：</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highlight w:val="none"/>
          <w:lang w:val="zh-TW" w:eastAsia="zh-TW"/>
        </w:rPr>
      </w:pPr>
      <w:r>
        <w:rPr>
          <w:rFonts w:ascii="宋体" w:hAnsi="宋体" w:cs="宋体"/>
          <w:b w:val="0"/>
          <w:bCs w:val="0"/>
          <w:kern w:val="0"/>
          <w:highlight w:val="none"/>
          <w:lang w:val="zh-TW" w:eastAsia="zh-TW"/>
        </w:rPr>
        <w:t>开户银行：</w:t>
      </w:r>
      <w:r>
        <w:rPr>
          <w:rFonts w:ascii="宋体" w:hAnsi="宋体" w:cs="宋体"/>
          <w:b w:val="0"/>
          <w:bCs w:val="0"/>
          <w:highlight w:val="none"/>
          <w:lang w:val="zh-TW" w:eastAsia="zh-TW"/>
        </w:rPr>
        <w:t xml:space="preserve"> </w:t>
      </w:r>
    </w:p>
    <w:p>
      <w:pPr>
        <w:spacing w:line="360" w:lineRule="exact"/>
        <w:ind w:firstLine="420"/>
        <w:jc w:val="left"/>
        <w:rPr>
          <w:rFonts w:ascii="宋体" w:hAnsi="宋体" w:cs="宋体"/>
          <w:b w:val="0"/>
          <w:bCs w:val="0"/>
          <w:kern w:val="0"/>
          <w:highlight w:val="none"/>
          <w:lang w:val="zh-TW" w:eastAsia="zh-TW"/>
        </w:rPr>
      </w:pPr>
      <w:r>
        <w:rPr>
          <w:rFonts w:ascii="宋体" w:hAnsi="宋体" w:cs="宋体"/>
          <w:b w:val="0"/>
          <w:bCs w:val="0"/>
          <w:kern w:val="0"/>
          <w:highlight w:val="none"/>
          <w:lang w:val="zh-TW" w:eastAsia="zh-TW"/>
        </w:rPr>
        <w:t>账    号：</w:t>
      </w:r>
    </w:p>
    <w:p>
      <w:pPr>
        <w:spacing w:line="360" w:lineRule="exact"/>
        <w:ind w:firstLine="420"/>
        <w:jc w:val="left"/>
        <w:rPr>
          <w:rFonts w:ascii="宋体" w:hAnsi="宋体" w:cs="宋体"/>
          <w:b w:val="0"/>
          <w:bCs w:val="0"/>
          <w:highlight w:val="none"/>
        </w:rPr>
      </w:pPr>
      <w:r>
        <w:rPr>
          <w:rFonts w:ascii="宋体" w:hAnsi="宋体" w:cs="宋体"/>
          <w:b w:val="0"/>
          <w:bCs w:val="0"/>
          <w:highlight w:val="none"/>
          <w:lang w:val="zh-TW" w:eastAsia="zh-TW"/>
        </w:rPr>
        <w:t>部门负责人：</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kern w:val="0"/>
          <w:highlight w:val="none"/>
        </w:rPr>
      </w:pPr>
      <w:r>
        <w:rPr>
          <w:rFonts w:ascii="宋体" w:hAnsi="宋体" w:cs="宋体"/>
          <w:b w:val="0"/>
          <w:bCs w:val="0"/>
          <w:highlight w:val="none"/>
          <w:lang w:val="zh-TW" w:eastAsia="zh-TW"/>
        </w:rPr>
        <w:t>经办人（姓名及联系方式）：</w:t>
      </w:r>
      <w:r>
        <w:rPr>
          <w:rFonts w:ascii="宋体" w:hAnsi="宋体" w:cs="宋体"/>
          <w:b w:val="0"/>
          <w:bCs w:val="0"/>
          <w:kern w:val="0"/>
          <w:highlight w:val="none"/>
        </w:rPr>
        <w:t xml:space="preserve">                    </w:t>
      </w:r>
    </w:p>
    <w:p>
      <w:pPr>
        <w:jc w:val="left"/>
        <w:rPr>
          <w:rFonts w:hint="eastAsia" w:ascii="宋体" w:hAnsi="宋体"/>
          <w:b w:val="0"/>
          <w:bCs w:val="0"/>
          <w:sz w:val="44"/>
          <w:szCs w:val="44"/>
          <w:highlight w:val="none"/>
        </w:rPr>
      </w:pPr>
    </w:p>
    <w:p>
      <w:pPr>
        <w:pStyle w:val="2"/>
        <w:ind w:firstLine="420" w:firstLineChars="200"/>
        <w:jc w:val="left"/>
        <w:rPr>
          <w:rFonts w:ascii="宋体" w:hAnsi="宋体" w:cs="宋体"/>
          <w:b w:val="0"/>
          <w:bCs w:val="0"/>
          <w:highlight w:val="none"/>
          <w:lang w:val="zh-TW" w:eastAsia="zh-TW"/>
        </w:rPr>
      </w:pPr>
      <w:r>
        <w:rPr>
          <w:rFonts w:hint="eastAsia" w:ascii="宋体" w:hAnsi="宋体" w:eastAsia="宋体" w:cs="宋体"/>
          <w:b w:val="0"/>
          <w:bCs w:val="0"/>
          <w:kern w:val="0"/>
          <w:sz w:val="21"/>
          <w:szCs w:val="24"/>
          <w:highlight w:val="none"/>
          <w:lang w:val="en-US" w:eastAsia="zh-CN" w:bidi="ar-SA"/>
        </w:rPr>
        <w:t>丙方</w:t>
      </w:r>
      <w:r>
        <w:rPr>
          <w:rFonts w:hint="eastAsia" w:ascii="宋体" w:hAnsi="宋体" w:eastAsia="宋体" w:cs="宋体"/>
          <w:b w:val="0"/>
          <w:bCs w:val="0"/>
          <w:kern w:val="0"/>
          <w:sz w:val="21"/>
          <w:szCs w:val="24"/>
          <w:highlight w:val="none"/>
          <w:lang w:val="zh-TW" w:eastAsia="zh-TW" w:bidi="ar-SA"/>
        </w:rPr>
        <w:t>：</w:t>
      </w:r>
      <w:r>
        <w:rPr>
          <w:rFonts w:hint="default" w:ascii="宋体" w:hAnsi="宋体" w:eastAsia="宋体" w:cs="宋体"/>
          <w:b w:val="0"/>
          <w:bCs w:val="0"/>
          <w:kern w:val="2"/>
          <w:sz w:val="21"/>
          <w:szCs w:val="21"/>
          <w:highlight w:val="none"/>
          <w:u w:val="single"/>
          <w:lang w:val="en-US" w:eastAsia="zh-CN" w:bidi="ar-SA"/>
        </w:rPr>
        <w:t>重庆高速</w:t>
      </w:r>
      <w:r>
        <w:rPr>
          <w:rFonts w:hint="eastAsia" w:ascii="宋体" w:hAnsi="宋体" w:eastAsia="宋体" w:cs="宋体"/>
          <w:b w:val="0"/>
          <w:bCs w:val="0"/>
          <w:kern w:val="2"/>
          <w:sz w:val="21"/>
          <w:szCs w:val="21"/>
          <w:highlight w:val="none"/>
          <w:u w:val="single"/>
          <w:lang w:val="en-US" w:eastAsia="zh-CN" w:bidi="ar-SA"/>
        </w:rPr>
        <w:t>明润能源发展有限公司</w:t>
      </w:r>
      <w:r>
        <w:rPr>
          <w:rFonts w:hint="eastAsia" w:ascii="宋体" w:hAnsi="宋体" w:eastAsia="宋体" w:cs="宋体"/>
          <w:b w:val="0"/>
          <w:bCs w:val="0"/>
          <w:kern w:val="2"/>
          <w:sz w:val="21"/>
          <w:szCs w:val="21"/>
          <w:highlight w:val="none"/>
          <w:u w:val="single"/>
          <w:lang w:val="zh-TW" w:eastAsia="zh-TW" w:bidi="ar-SA"/>
        </w:rPr>
        <w:t>（盖章）</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法定代表人或其委托代理人：                  （签名）</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统一社会信用代码：</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kern w:val="0"/>
          <w:highlight w:val="none"/>
          <w:lang w:val="zh-TW" w:eastAsia="zh-TW"/>
        </w:rPr>
      </w:pPr>
      <w:r>
        <w:rPr>
          <w:rFonts w:ascii="宋体" w:hAnsi="宋体" w:cs="宋体"/>
          <w:b w:val="0"/>
          <w:bCs w:val="0"/>
          <w:kern w:val="0"/>
          <w:highlight w:val="none"/>
          <w:lang w:val="zh-TW" w:eastAsia="zh-TW"/>
        </w:rPr>
        <w:t>纳税人识别号：</w:t>
      </w:r>
    </w:p>
    <w:p>
      <w:pPr>
        <w:spacing w:line="360" w:lineRule="exact"/>
        <w:ind w:firstLine="420"/>
        <w:jc w:val="left"/>
        <w:rPr>
          <w:rFonts w:ascii="宋体" w:hAnsi="宋体" w:cs="宋体"/>
          <w:b w:val="0"/>
          <w:bCs w:val="0"/>
          <w:kern w:val="0"/>
          <w:highlight w:val="none"/>
          <w:lang w:val="zh-TW" w:eastAsia="zh-TW"/>
        </w:rPr>
      </w:pPr>
      <w:r>
        <w:rPr>
          <w:rFonts w:ascii="宋体" w:hAnsi="宋体" w:cs="宋体"/>
          <w:b w:val="0"/>
          <w:bCs w:val="0"/>
          <w:kern w:val="0"/>
          <w:highlight w:val="none"/>
          <w:lang w:val="zh-TW" w:eastAsia="zh-TW"/>
        </w:rPr>
        <w:t>地    址：</w:t>
      </w:r>
    </w:p>
    <w:p>
      <w:pPr>
        <w:spacing w:line="360" w:lineRule="exact"/>
        <w:ind w:firstLine="420"/>
        <w:jc w:val="left"/>
        <w:rPr>
          <w:rFonts w:ascii="宋体" w:hAnsi="宋体" w:cs="宋体"/>
          <w:b w:val="0"/>
          <w:bCs w:val="0"/>
          <w:kern w:val="0"/>
          <w:highlight w:val="none"/>
        </w:rPr>
      </w:pPr>
      <w:r>
        <w:rPr>
          <w:rFonts w:ascii="宋体" w:hAnsi="宋体" w:cs="宋体"/>
          <w:b w:val="0"/>
          <w:bCs w:val="0"/>
          <w:kern w:val="0"/>
          <w:highlight w:val="none"/>
          <w:lang w:val="zh-TW" w:eastAsia="zh-TW"/>
        </w:rPr>
        <w:t>电    话：</w:t>
      </w:r>
      <w:r>
        <w:rPr>
          <w:rFonts w:ascii="宋体" w:hAnsi="宋体" w:cs="宋体"/>
          <w:b w:val="0"/>
          <w:bCs w:val="0"/>
          <w:kern w:val="0"/>
          <w:highlight w:val="none"/>
        </w:rPr>
        <w:t xml:space="preserve">                       </w:t>
      </w:r>
    </w:p>
    <w:p>
      <w:pPr>
        <w:spacing w:line="360" w:lineRule="exact"/>
        <w:ind w:firstLine="420"/>
        <w:jc w:val="left"/>
        <w:rPr>
          <w:rFonts w:ascii="宋体" w:hAnsi="宋体" w:cs="宋体"/>
          <w:b w:val="0"/>
          <w:bCs w:val="0"/>
          <w:highlight w:val="none"/>
          <w:lang w:val="zh-TW" w:eastAsia="zh-TW"/>
        </w:rPr>
      </w:pPr>
      <w:r>
        <w:rPr>
          <w:rFonts w:ascii="宋体" w:hAnsi="宋体" w:cs="宋体"/>
          <w:b w:val="0"/>
          <w:bCs w:val="0"/>
          <w:kern w:val="0"/>
          <w:highlight w:val="none"/>
          <w:lang w:val="zh-TW" w:eastAsia="zh-TW"/>
        </w:rPr>
        <w:t>开户银行：</w:t>
      </w:r>
      <w:r>
        <w:rPr>
          <w:rFonts w:ascii="宋体" w:hAnsi="宋体" w:cs="宋体"/>
          <w:b w:val="0"/>
          <w:bCs w:val="0"/>
          <w:highlight w:val="none"/>
          <w:lang w:val="zh-TW" w:eastAsia="zh-TW"/>
        </w:rPr>
        <w:t xml:space="preserve"> </w:t>
      </w:r>
    </w:p>
    <w:p>
      <w:pPr>
        <w:spacing w:line="360" w:lineRule="exact"/>
        <w:ind w:firstLine="420"/>
        <w:jc w:val="left"/>
        <w:rPr>
          <w:rFonts w:ascii="宋体" w:hAnsi="宋体" w:cs="宋体"/>
          <w:b w:val="0"/>
          <w:bCs w:val="0"/>
          <w:kern w:val="0"/>
          <w:highlight w:val="none"/>
          <w:lang w:val="zh-TW" w:eastAsia="zh-TW"/>
        </w:rPr>
      </w:pPr>
      <w:r>
        <w:rPr>
          <w:rFonts w:ascii="宋体" w:hAnsi="宋体" w:cs="宋体"/>
          <w:b w:val="0"/>
          <w:bCs w:val="0"/>
          <w:kern w:val="0"/>
          <w:highlight w:val="none"/>
          <w:lang w:val="zh-TW" w:eastAsia="zh-TW"/>
        </w:rPr>
        <w:t>账    号：</w:t>
      </w:r>
    </w:p>
    <w:p>
      <w:pPr>
        <w:spacing w:line="360" w:lineRule="exact"/>
        <w:ind w:firstLine="420"/>
        <w:jc w:val="left"/>
        <w:rPr>
          <w:rFonts w:ascii="宋体" w:hAnsi="宋体" w:cs="宋体"/>
          <w:b w:val="0"/>
          <w:bCs w:val="0"/>
          <w:highlight w:val="none"/>
        </w:rPr>
      </w:pPr>
      <w:r>
        <w:rPr>
          <w:rFonts w:ascii="宋体" w:hAnsi="宋体" w:cs="宋体"/>
          <w:b w:val="0"/>
          <w:bCs w:val="0"/>
          <w:highlight w:val="none"/>
          <w:lang w:val="zh-TW" w:eastAsia="zh-TW"/>
        </w:rPr>
        <w:t>部门负责人：</w:t>
      </w:r>
      <w:r>
        <w:rPr>
          <w:rFonts w:ascii="宋体" w:hAnsi="宋体" w:cs="宋体"/>
          <w:b w:val="0"/>
          <w:bCs w:val="0"/>
          <w:kern w:val="0"/>
          <w:highlight w:val="none"/>
        </w:rPr>
        <w:t xml:space="preserve">                                 </w:t>
      </w:r>
    </w:p>
    <w:p>
      <w:pPr>
        <w:spacing w:line="360" w:lineRule="exact"/>
        <w:ind w:firstLine="420"/>
        <w:jc w:val="left"/>
        <w:rPr>
          <w:rFonts w:hint="eastAsia"/>
          <w:b w:val="0"/>
          <w:bCs w:val="0"/>
          <w:highlight w:val="none"/>
        </w:rPr>
      </w:pPr>
      <w:r>
        <w:rPr>
          <w:rFonts w:ascii="宋体" w:hAnsi="宋体" w:cs="宋体"/>
          <w:b w:val="0"/>
          <w:bCs w:val="0"/>
          <w:highlight w:val="none"/>
          <w:lang w:val="zh-TW" w:eastAsia="zh-TW"/>
        </w:rPr>
        <w:t xml:space="preserve">经办人（姓名及联系方式）：  </w:t>
      </w:r>
    </w:p>
    <w:p>
      <w:pPr>
        <w:spacing w:line="360" w:lineRule="exact"/>
        <w:jc w:val="left"/>
        <w:rPr>
          <w:rFonts w:ascii="宋体" w:hAnsi="宋体" w:cs="宋体"/>
          <w:b w:val="0"/>
          <w:bCs w:val="0"/>
          <w:kern w:val="0"/>
          <w:highlight w:val="none"/>
          <w:lang w:val="zh-TW" w:eastAsia="zh-TW"/>
        </w:rPr>
      </w:pPr>
    </w:p>
    <w:p>
      <w:pPr>
        <w:spacing w:line="360" w:lineRule="exact"/>
        <w:ind w:firstLine="4410" w:firstLineChars="2100"/>
        <w:jc w:val="left"/>
        <w:rPr>
          <w:rFonts w:hint="eastAsia" w:ascii="宋体" w:hAnsi="宋体"/>
          <w:b w:val="0"/>
          <w:bCs w:val="0"/>
          <w:sz w:val="44"/>
          <w:szCs w:val="44"/>
          <w:highlight w:val="none"/>
        </w:rPr>
      </w:pPr>
      <w:r>
        <w:rPr>
          <w:rFonts w:ascii="宋体" w:hAnsi="宋体" w:cs="宋体"/>
          <w:b w:val="0"/>
          <w:bCs w:val="0"/>
          <w:kern w:val="0"/>
          <w:highlight w:val="none"/>
          <w:lang w:val="zh-TW" w:eastAsia="zh-TW"/>
        </w:rPr>
        <w:t>签约时间：</w:t>
      </w:r>
      <w:r>
        <w:rPr>
          <w:rFonts w:ascii="宋体" w:hAnsi="宋体" w:cs="宋体"/>
          <w:b w:val="0"/>
          <w:bCs w:val="0"/>
          <w:kern w:val="0"/>
          <w:highlight w:val="none"/>
          <w:u w:val="single"/>
        </w:rPr>
        <w:t xml:space="preserve">     </w:t>
      </w:r>
      <w:r>
        <w:rPr>
          <w:rFonts w:ascii="宋体" w:hAnsi="宋体" w:cs="宋体"/>
          <w:b w:val="0"/>
          <w:bCs w:val="0"/>
          <w:kern w:val="0"/>
          <w:highlight w:val="none"/>
          <w:lang w:val="zh-TW" w:eastAsia="zh-TW"/>
        </w:rPr>
        <w:t>年</w:t>
      </w:r>
      <w:r>
        <w:rPr>
          <w:rFonts w:ascii="宋体" w:hAnsi="宋体" w:cs="宋体"/>
          <w:b w:val="0"/>
          <w:bCs w:val="0"/>
          <w:kern w:val="0"/>
          <w:highlight w:val="none"/>
          <w:u w:val="single"/>
        </w:rPr>
        <w:t xml:space="preserve">     </w:t>
      </w:r>
      <w:r>
        <w:rPr>
          <w:rFonts w:ascii="宋体" w:hAnsi="宋体" w:cs="宋体"/>
          <w:b w:val="0"/>
          <w:bCs w:val="0"/>
          <w:kern w:val="0"/>
          <w:highlight w:val="none"/>
          <w:lang w:val="zh-TW" w:eastAsia="zh-TW"/>
        </w:rPr>
        <w:t>月</w:t>
      </w:r>
      <w:r>
        <w:rPr>
          <w:rFonts w:ascii="宋体" w:hAnsi="宋体" w:cs="宋体"/>
          <w:b w:val="0"/>
          <w:bCs w:val="0"/>
          <w:kern w:val="0"/>
          <w:highlight w:val="none"/>
          <w:u w:val="single"/>
        </w:rPr>
        <w:t xml:space="preserve">     </w:t>
      </w:r>
      <w:r>
        <w:rPr>
          <w:rFonts w:ascii="宋体" w:hAnsi="宋体" w:cs="宋体"/>
          <w:b w:val="0"/>
          <w:bCs w:val="0"/>
          <w:kern w:val="0"/>
          <w:highlight w:val="none"/>
          <w:lang w:val="zh-TW" w:eastAsia="zh-TW"/>
        </w:rPr>
        <w:t>日</w:t>
      </w:r>
    </w:p>
    <w:p>
      <w:pPr>
        <w:jc w:val="left"/>
        <w:rPr>
          <w:rFonts w:hint="eastAsia" w:ascii="方正小标宋_GBK" w:hAnsi="方正小标宋_GBK" w:eastAsia="方正小标宋_GBK" w:cs="方正小标宋_GBK"/>
          <w:b w:val="0"/>
          <w:bCs w:val="0"/>
          <w:sz w:val="36"/>
          <w:szCs w:val="36"/>
          <w:highlight w:val="none"/>
          <w:lang w:val="en-US" w:eastAsia="zh-CN"/>
        </w:rPr>
      </w:pPr>
    </w:p>
    <w:p>
      <w:pPr>
        <w:pStyle w:val="2"/>
        <w:jc w:val="left"/>
        <w:rPr>
          <w:rFonts w:hint="eastAsia"/>
          <w:b w:val="0"/>
          <w:bCs w:val="0"/>
          <w:highlight w:val="none"/>
          <w:lang w:val="en-US" w:eastAsia="zh-CN"/>
        </w:rPr>
      </w:pPr>
    </w:p>
    <w:p>
      <w:pPr>
        <w:jc w:val="center"/>
        <w:rPr>
          <w:rFonts w:hint="eastAsia" w:ascii="方正小标宋_GBK" w:hAnsi="方正小标宋_GBK" w:eastAsia="方正小标宋_GBK" w:cs="方正小标宋_GBK"/>
          <w:b w:val="0"/>
          <w:bCs w:val="0"/>
          <w:sz w:val="36"/>
          <w:szCs w:val="36"/>
          <w:highlight w:val="none"/>
          <w:lang w:val="zh-TW" w:eastAsia="zh-TW"/>
        </w:rPr>
      </w:pPr>
      <w:r>
        <w:rPr>
          <w:rFonts w:hint="eastAsia" w:ascii="方正小标宋_GBK" w:hAnsi="方正小标宋_GBK" w:eastAsia="方正小标宋_GBK" w:cs="方正小标宋_GBK"/>
          <w:b w:val="0"/>
          <w:bCs w:val="0"/>
          <w:sz w:val="36"/>
          <w:szCs w:val="36"/>
          <w:highlight w:val="none"/>
          <w:lang w:val="en-US" w:eastAsia="zh-CN"/>
        </w:rPr>
        <w:t>黛山大道</w:t>
      </w:r>
      <w:r>
        <w:rPr>
          <w:rFonts w:hint="eastAsia" w:ascii="方正小标宋_GBK" w:hAnsi="方正小标宋_GBK" w:eastAsia="方正小标宋_GBK" w:cs="方正小标宋_GBK"/>
          <w:b w:val="0"/>
          <w:bCs w:val="0"/>
          <w:sz w:val="36"/>
          <w:szCs w:val="36"/>
          <w:highlight w:val="none"/>
        </w:rPr>
        <w:t>加油站</w:t>
      </w:r>
      <w:r>
        <w:rPr>
          <w:rFonts w:hint="eastAsia" w:ascii="方正小标宋_GBK" w:hAnsi="方正小标宋_GBK" w:eastAsia="方正小标宋_GBK" w:cs="方正小标宋_GBK"/>
          <w:b w:val="0"/>
          <w:bCs w:val="0"/>
          <w:sz w:val="36"/>
          <w:szCs w:val="36"/>
          <w:highlight w:val="none"/>
          <w:lang w:val="en-US" w:eastAsia="zh-CN"/>
        </w:rPr>
        <w:t>工程项目建设报批咨询</w:t>
      </w:r>
      <w:r>
        <w:rPr>
          <w:rFonts w:hint="eastAsia" w:ascii="方正小标宋_GBK" w:hAnsi="方正小标宋_GBK" w:eastAsia="方正小标宋_GBK" w:cs="方正小标宋_GBK"/>
          <w:b w:val="0"/>
          <w:bCs w:val="0"/>
          <w:sz w:val="36"/>
          <w:szCs w:val="36"/>
          <w:highlight w:val="none"/>
          <w:lang w:val="zh-TW" w:eastAsia="zh-TW"/>
        </w:rPr>
        <w:t>合同</w:t>
      </w:r>
    </w:p>
    <w:p>
      <w:pPr>
        <w:jc w:val="center"/>
        <w:rPr>
          <w:rFonts w:hint="eastAsia" w:ascii="方正小标宋_GBK" w:hAnsi="方正小标宋_GBK" w:eastAsia="方正小标宋_GBK" w:cs="方正小标宋_GBK"/>
          <w:b w:val="0"/>
          <w:bCs w:val="0"/>
          <w:sz w:val="36"/>
          <w:szCs w:val="36"/>
          <w:highlight w:val="none"/>
          <w:lang w:val="zh-TW" w:eastAsia="zh-TW"/>
        </w:rPr>
      </w:pPr>
      <w:r>
        <w:rPr>
          <w:rFonts w:hint="eastAsia" w:ascii="方正小标宋_GBK" w:hAnsi="方正小标宋_GBK" w:eastAsia="方正小标宋_GBK" w:cs="方正小标宋_GBK"/>
          <w:b w:val="0"/>
          <w:bCs w:val="0"/>
          <w:sz w:val="36"/>
          <w:szCs w:val="36"/>
          <w:highlight w:val="none"/>
          <w:lang w:val="zh-TW" w:eastAsia="zh-TW"/>
        </w:rPr>
        <w:t>之反商业贿赂条款</w:t>
      </w:r>
    </w:p>
    <w:p>
      <w:pPr>
        <w:spacing w:line="360" w:lineRule="exact"/>
        <w:ind w:firstLine="560"/>
        <w:jc w:val="left"/>
        <w:rPr>
          <w:rFonts w:ascii="宋体" w:hAnsi="宋体" w:eastAsia="宋体" w:cs="宋体"/>
          <w:b w:val="0"/>
          <w:bCs w:val="0"/>
          <w:color w:val="auto"/>
          <w:highlight w:val="none"/>
          <w:lang w:val="zh-TW" w:eastAsia="zh-TW"/>
        </w:rPr>
      </w:pPr>
      <w:r>
        <w:rPr>
          <w:rFonts w:ascii="宋体" w:hAnsi="宋体" w:eastAsia="宋体" w:cs="宋体"/>
          <w:b w:val="0"/>
          <w:bCs w:val="0"/>
          <w:color w:val="auto"/>
          <w:highlight w:val="none"/>
          <w:rtl w:val="0"/>
          <w:lang w:val="zh-TW" w:eastAsia="zh-TW"/>
        </w:rPr>
        <w:t>本条款是本合同之必备条款，与本合同具有同等法律效力，甲、乙双方签署合同之当事人认真阅读本条款，同意签订并遵守如下反商业贿赂条款：</w:t>
      </w:r>
    </w:p>
    <w:p>
      <w:pPr>
        <w:spacing w:line="360" w:lineRule="exact"/>
        <w:ind w:firstLine="560"/>
        <w:jc w:val="left"/>
        <w:rPr>
          <w:rFonts w:ascii="宋体" w:hAnsi="宋体" w:eastAsia="宋体" w:cs="宋体"/>
          <w:b w:val="0"/>
          <w:bCs w:val="0"/>
          <w:color w:val="auto"/>
          <w:highlight w:val="none"/>
        </w:rPr>
      </w:pPr>
      <w:r>
        <w:rPr>
          <w:rFonts w:ascii="宋体" w:hAnsi="宋体" w:eastAsia="宋体" w:cs="宋体"/>
          <w:b w:val="0"/>
          <w:bCs w:val="0"/>
          <w:color w:val="auto"/>
          <w:highlight w:val="none"/>
          <w:rtl w:val="0"/>
          <w:lang w:val="en-US"/>
        </w:rPr>
        <w:t>1.</w:t>
      </w:r>
      <w:r>
        <w:rPr>
          <w:rFonts w:ascii="宋体" w:hAnsi="宋体" w:eastAsia="宋体" w:cs="宋体"/>
          <w:b w:val="0"/>
          <w:bCs w:val="0"/>
          <w:color w:val="auto"/>
          <w:highlight w:val="none"/>
          <w:rtl w:val="0"/>
          <w:lang w:val="zh-TW" w:eastAsia="zh-TW"/>
        </w:rPr>
        <w:t>甲、乙</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方都清楚并愿意严格遵守中华人民共和国反商业贿赂的法律规定，甲、乙双方都清楚任何形式的贿赂和贪渎行为都将触犯法律，并将受到法律的严惩。</w:t>
      </w:r>
    </w:p>
    <w:p>
      <w:pPr>
        <w:spacing w:line="360" w:lineRule="exact"/>
        <w:ind w:firstLine="560"/>
        <w:jc w:val="left"/>
        <w:rPr>
          <w:rFonts w:ascii="宋体" w:hAnsi="宋体" w:eastAsia="宋体" w:cs="宋体"/>
          <w:b w:val="0"/>
          <w:bCs w:val="0"/>
          <w:color w:val="auto"/>
          <w:highlight w:val="none"/>
        </w:rPr>
      </w:pPr>
      <w:r>
        <w:rPr>
          <w:rFonts w:ascii="宋体" w:hAnsi="宋体" w:eastAsia="宋体" w:cs="宋体"/>
          <w:b w:val="0"/>
          <w:bCs w:val="0"/>
          <w:color w:val="auto"/>
          <w:highlight w:val="none"/>
          <w:rtl w:val="0"/>
          <w:lang w:val="en-US"/>
        </w:rPr>
        <w:t>2.</w:t>
      </w:r>
      <w:r>
        <w:rPr>
          <w:rFonts w:ascii="宋体" w:hAnsi="宋体" w:eastAsia="宋体" w:cs="宋体"/>
          <w:b w:val="0"/>
          <w:bCs w:val="0"/>
          <w:color w:val="auto"/>
          <w:highlight w:val="none"/>
          <w:rtl w:val="0"/>
          <w:lang w:val="zh-TW" w:eastAsia="zh-TW"/>
        </w:rPr>
        <w:t>甲、乙</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360" w:lineRule="exact"/>
        <w:ind w:firstLine="560"/>
        <w:jc w:val="left"/>
        <w:rPr>
          <w:rFonts w:ascii="宋体" w:hAnsi="宋体" w:eastAsia="宋体" w:cs="宋体"/>
          <w:b w:val="0"/>
          <w:bCs w:val="0"/>
          <w:color w:val="auto"/>
          <w:highlight w:val="none"/>
        </w:rPr>
      </w:pPr>
      <w:r>
        <w:rPr>
          <w:rFonts w:ascii="宋体" w:hAnsi="宋体" w:eastAsia="宋体" w:cs="宋体"/>
          <w:b w:val="0"/>
          <w:bCs w:val="0"/>
          <w:color w:val="auto"/>
          <w:highlight w:val="none"/>
          <w:rtl w:val="0"/>
          <w:lang w:val="en-US"/>
        </w:rPr>
        <w:t>3.</w:t>
      </w:r>
      <w:r>
        <w:rPr>
          <w:rFonts w:ascii="宋体" w:hAnsi="宋体" w:eastAsia="宋体" w:cs="宋体"/>
          <w:b w:val="0"/>
          <w:bCs w:val="0"/>
          <w:color w:val="auto"/>
          <w:highlight w:val="none"/>
          <w:rtl w:val="0"/>
          <w:lang w:val="zh-TW" w:eastAsia="zh-TW"/>
        </w:rPr>
        <w:t>甲、乙</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方严格禁止其经办人员的任何商业贿赂行为。甲、乙双方经办人发生本条第</w:t>
      </w:r>
      <w:r>
        <w:rPr>
          <w:rFonts w:ascii="宋体" w:hAnsi="宋体" w:eastAsia="宋体" w:cs="宋体"/>
          <w:b w:val="0"/>
          <w:bCs w:val="0"/>
          <w:color w:val="auto"/>
          <w:highlight w:val="none"/>
          <w:rtl w:val="0"/>
          <w:lang w:val="en-US"/>
        </w:rPr>
        <w:t>2</w:t>
      </w:r>
      <w:r>
        <w:rPr>
          <w:rFonts w:ascii="宋体" w:hAnsi="宋体" w:eastAsia="宋体" w:cs="宋体"/>
          <w:b w:val="0"/>
          <w:bCs w:val="0"/>
          <w:color w:val="auto"/>
          <w:highlight w:val="none"/>
          <w:rtl w:val="0"/>
          <w:lang w:val="zh-TW" w:eastAsia="zh-TW"/>
        </w:rPr>
        <w:t>款所列示的任何一种行为，都是违反甲、乙双方公司制度的，都将受到甲、乙双方制度和国家法律的惩处。</w:t>
      </w:r>
    </w:p>
    <w:p>
      <w:pPr>
        <w:spacing w:line="360" w:lineRule="exact"/>
        <w:ind w:firstLine="560"/>
        <w:jc w:val="left"/>
        <w:rPr>
          <w:rFonts w:ascii="宋体" w:hAnsi="宋体" w:eastAsia="宋体" w:cs="宋体"/>
          <w:b w:val="0"/>
          <w:bCs w:val="0"/>
          <w:color w:val="auto"/>
          <w:highlight w:val="none"/>
        </w:rPr>
      </w:pPr>
      <w:r>
        <w:rPr>
          <w:rFonts w:ascii="宋体" w:hAnsi="宋体" w:eastAsia="宋体" w:cs="宋体"/>
          <w:b w:val="0"/>
          <w:bCs w:val="0"/>
          <w:color w:val="auto"/>
          <w:highlight w:val="none"/>
          <w:rtl w:val="0"/>
          <w:lang w:val="en-US"/>
        </w:rPr>
        <w:t>4.</w:t>
      </w:r>
      <w:r>
        <w:rPr>
          <w:rFonts w:ascii="宋体" w:hAnsi="宋体" w:eastAsia="宋体" w:cs="宋体"/>
          <w:b w:val="0"/>
          <w:bCs w:val="0"/>
          <w:color w:val="auto"/>
          <w:highlight w:val="none"/>
          <w:rtl w:val="0"/>
          <w:lang w:val="zh-TW" w:eastAsia="zh-TW"/>
        </w:rPr>
        <w:t>甲、乙</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方郑重提示：甲、乙</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方、甲、乙</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方或甲、乙</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方的经办人员为了本合同之目的与本合同以外的任何甲、乙双方发生本条款第</w:t>
      </w:r>
      <w:r>
        <w:rPr>
          <w:rFonts w:ascii="宋体" w:hAnsi="宋体" w:eastAsia="宋体" w:cs="宋体"/>
          <w:b w:val="0"/>
          <w:bCs w:val="0"/>
          <w:color w:val="auto"/>
          <w:highlight w:val="none"/>
          <w:rtl w:val="0"/>
          <w:lang w:val="en-US"/>
        </w:rPr>
        <w:t>2</w:t>
      </w:r>
      <w:r>
        <w:rPr>
          <w:rFonts w:ascii="宋体" w:hAnsi="宋体" w:eastAsia="宋体" w:cs="宋体"/>
          <w:b w:val="0"/>
          <w:bCs w:val="0"/>
          <w:color w:val="auto"/>
          <w:highlight w:val="none"/>
          <w:rtl w:val="0"/>
          <w:lang w:val="zh-TW" w:eastAsia="zh-TW"/>
        </w:rPr>
        <w:t>款所列示的任何一种行为，该等行为都是违反国家法律的行为，并将受到国家法律的惩处。</w:t>
      </w:r>
    </w:p>
    <w:p>
      <w:pPr>
        <w:spacing w:line="360" w:lineRule="exact"/>
        <w:ind w:firstLine="560"/>
        <w:jc w:val="left"/>
        <w:rPr>
          <w:rFonts w:ascii="宋体" w:hAnsi="宋体" w:eastAsia="宋体" w:cs="宋体"/>
          <w:b w:val="0"/>
          <w:bCs w:val="0"/>
          <w:color w:val="auto"/>
          <w:highlight w:val="none"/>
        </w:rPr>
      </w:pPr>
      <w:r>
        <w:rPr>
          <w:rFonts w:ascii="宋体" w:hAnsi="宋体" w:eastAsia="宋体" w:cs="宋体"/>
          <w:b w:val="0"/>
          <w:bCs w:val="0"/>
          <w:color w:val="auto"/>
          <w:highlight w:val="none"/>
          <w:rtl w:val="0"/>
          <w:lang w:val="en-US"/>
        </w:rPr>
        <w:t>5.</w:t>
      </w:r>
      <w:r>
        <w:rPr>
          <w:rFonts w:ascii="宋体" w:hAnsi="宋体" w:eastAsia="宋体" w:cs="宋体"/>
          <w:b w:val="0"/>
          <w:bCs w:val="0"/>
          <w:color w:val="auto"/>
          <w:highlight w:val="none"/>
          <w:rtl w:val="0"/>
          <w:lang w:val="zh-TW" w:eastAsia="zh-TW"/>
        </w:rPr>
        <w:t>如因一方或一方经办人违反上述第</w:t>
      </w:r>
      <w:r>
        <w:rPr>
          <w:rFonts w:ascii="宋体" w:hAnsi="宋体" w:eastAsia="宋体" w:cs="宋体"/>
          <w:b w:val="0"/>
          <w:bCs w:val="0"/>
          <w:color w:val="auto"/>
          <w:highlight w:val="none"/>
          <w:rtl w:val="0"/>
          <w:lang w:val="en-US"/>
        </w:rPr>
        <w:t>2</w:t>
      </w:r>
      <w:r>
        <w:rPr>
          <w:rFonts w:ascii="宋体" w:hAnsi="宋体" w:eastAsia="宋体" w:cs="宋体"/>
          <w:b w:val="0"/>
          <w:bCs w:val="0"/>
          <w:color w:val="auto"/>
          <w:highlight w:val="none"/>
          <w:rtl w:val="0"/>
          <w:lang w:val="zh-TW" w:eastAsia="zh-TW"/>
        </w:rPr>
        <w:t>款、第</w:t>
      </w:r>
      <w:r>
        <w:rPr>
          <w:rFonts w:ascii="宋体" w:hAnsi="宋体" w:eastAsia="宋体" w:cs="宋体"/>
          <w:b w:val="0"/>
          <w:bCs w:val="0"/>
          <w:color w:val="auto"/>
          <w:highlight w:val="none"/>
          <w:rtl w:val="0"/>
          <w:lang w:val="en-US"/>
        </w:rPr>
        <w:t>3</w:t>
      </w:r>
      <w:r>
        <w:rPr>
          <w:rFonts w:ascii="宋体" w:hAnsi="宋体" w:eastAsia="宋体" w:cs="宋体"/>
          <w:b w:val="0"/>
          <w:bCs w:val="0"/>
          <w:color w:val="auto"/>
          <w:highlight w:val="none"/>
          <w:rtl w:val="0"/>
          <w:lang w:val="zh-TW" w:eastAsia="zh-TW"/>
        </w:rPr>
        <w:t>款、第</w:t>
      </w:r>
      <w:r>
        <w:rPr>
          <w:rFonts w:ascii="宋体" w:hAnsi="宋体" w:eastAsia="宋体" w:cs="宋体"/>
          <w:b w:val="0"/>
          <w:bCs w:val="0"/>
          <w:color w:val="auto"/>
          <w:highlight w:val="none"/>
          <w:rtl w:val="0"/>
          <w:lang w:val="en-US"/>
        </w:rPr>
        <w:t>4</w:t>
      </w:r>
      <w:r>
        <w:rPr>
          <w:rFonts w:ascii="宋体" w:hAnsi="宋体" w:eastAsia="宋体" w:cs="宋体"/>
          <w:b w:val="0"/>
          <w:bCs w:val="0"/>
          <w:color w:val="auto"/>
          <w:highlight w:val="none"/>
          <w:rtl w:val="0"/>
          <w:lang w:val="zh-TW" w:eastAsia="zh-TW"/>
        </w:rPr>
        <w:t>款之规定，给其他方造成损失的，应承担损害赔偿责任。</w:t>
      </w:r>
    </w:p>
    <w:p>
      <w:pPr>
        <w:spacing w:line="360" w:lineRule="exact"/>
        <w:ind w:firstLine="560"/>
        <w:jc w:val="left"/>
        <w:rPr>
          <w:rFonts w:ascii="宋体" w:hAnsi="宋体" w:eastAsia="宋体" w:cs="宋体"/>
          <w:b w:val="0"/>
          <w:bCs w:val="0"/>
          <w:color w:val="auto"/>
          <w:highlight w:val="none"/>
        </w:rPr>
      </w:pPr>
      <w:r>
        <w:rPr>
          <w:rFonts w:ascii="宋体" w:hAnsi="宋体" w:eastAsia="宋体" w:cs="宋体"/>
          <w:b w:val="0"/>
          <w:bCs w:val="0"/>
          <w:color w:val="auto"/>
          <w:highlight w:val="none"/>
          <w:rtl w:val="0"/>
          <w:lang w:val="en-US"/>
        </w:rPr>
        <w:t>6.</w:t>
      </w:r>
      <w:r>
        <w:rPr>
          <w:rFonts w:ascii="宋体" w:hAnsi="宋体" w:eastAsia="宋体" w:cs="宋体"/>
          <w:b w:val="0"/>
          <w:bCs w:val="0"/>
          <w:color w:val="auto"/>
          <w:highlight w:val="none"/>
          <w:rtl w:val="0"/>
          <w:lang w:val="zh-TW" w:eastAsia="zh-TW"/>
        </w:rPr>
        <w:t>本条所称</w:t>
      </w:r>
      <w:r>
        <w:rPr>
          <w:rFonts w:ascii="宋体" w:hAnsi="宋体" w:eastAsia="宋体" w:cs="宋体"/>
          <w:b w:val="0"/>
          <w:bCs w:val="0"/>
          <w:color w:val="auto"/>
          <w:highlight w:val="none"/>
          <w:rtl w:val="0"/>
          <w:lang w:val="en-US"/>
        </w:rPr>
        <w:t>“</w:t>
      </w:r>
      <w:r>
        <w:rPr>
          <w:rFonts w:ascii="宋体" w:hAnsi="宋体" w:eastAsia="宋体" w:cs="宋体"/>
          <w:b w:val="0"/>
          <w:bCs w:val="0"/>
          <w:color w:val="auto"/>
          <w:highlight w:val="none"/>
          <w:rtl w:val="0"/>
          <w:lang w:val="zh-TW" w:eastAsia="zh-TW"/>
        </w:rPr>
        <w:t>其他相关人员</w:t>
      </w:r>
      <w:r>
        <w:rPr>
          <w:rFonts w:ascii="宋体" w:hAnsi="宋体" w:eastAsia="宋体" w:cs="宋体"/>
          <w:b w:val="0"/>
          <w:bCs w:val="0"/>
          <w:color w:val="auto"/>
          <w:highlight w:val="none"/>
          <w:rtl w:val="0"/>
          <w:lang w:val="en-US"/>
        </w:rPr>
        <w:t>”</w:t>
      </w:r>
      <w:r>
        <w:rPr>
          <w:rFonts w:ascii="宋体" w:hAnsi="宋体" w:eastAsia="宋体" w:cs="宋体"/>
          <w:b w:val="0"/>
          <w:bCs w:val="0"/>
          <w:color w:val="auto"/>
          <w:highlight w:val="none"/>
          <w:rtl w:val="0"/>
          <w:lang w:val="zh-TW" w:eastAsia="zh-TW"/>
        </w:rPr>
        <w:t>是指甲、乙</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方经办人以外的与合同有直接或间接利益关系的人员，包括但不仅限于合同经办人的亲友。</w:t>
      </w:r>
      <w:r>
        <w:rPr>
          <w:rFonts w:ascii="宋体" w:hAnsi="宋体" w:eastAsia="宋体" w:cs="宋体"/>
          <w:b w:val="0"/>
          <w:bCs w:val="0"/>
          <w:color w:val="auto"/>
          <w:highlight w:val="none"/>
          <w:rtl w:val="0"/>
          <w:lang w:val="en-US"/>
        </w:rPr>
        <w:t>  </w:t>
      </w:r>
    </w:p>
    <w:p>
      <w:pPr>
        <w:spacing w:line="360" w:lineRule="exact"/>
        <w:jc w:val="left"/>
        <w:rPr>
          <w:rFonts w:ascii="宋体" w:hAnsi="宋体" w:eastAsia="宋体" w:cs="宋体"/>
          <w:b w:val="0"/>
          <w:bCs w:val="0"/>
          <w:color w:val="auto"/>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pStyle w:val="13"/>
        <w:framePr w:wrap="auto" w:vAnchor="margin" w:hAnchor="text" w:yAlign="inline"/>
        <w:spacing w:line="360" w:lineRule="exact"/>
        <w:ind w:firstLine="640"/>
        <w:jc w:val="left"/>
        <w:rPr>
          <w:rFonts w:ascii="宋体" w:hAnsi="宋体" w:eastAsia="宋体" w:cs="宋体"/>
          <w:b w:val="0"/>
          <w:bCs w:val="0"/>
          <w:sz w:val="21"/>
          <w:szCs w:val="21"/>
          <w:highlight w:val="none"/>
          <w:lang w:val="zh-TW" w:eastAsia="zh-TW"/>
        </w:rPr>
      </w:pP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 xml:space="preserve">甲方：（盖章）                       </w:t>
      </w:r>
      <w:r>
        <w:rPr>
          <w:rFonts w:ascii="宋体" w:hAnsi="宋体" w:cs="宋体"/>
          <w:b w:val="0"/>
          <w:bCs w:val="0"/>
          <w:highlight w:val="none"/>
        </w:rPr>
        <w:t xml:space="preserve">      </w:t>
      </w:r>
      <w:r>
        <w:rPr>
          <w:rFonts w:ascii="宋体" w:hAnsi="宋体" w:cs="宋体"/>
          <w:b w:val="0"/>
          <w:bCs w:val="0"/>
          <w:highlight w:val="none"/>
          <w:lang w:val="zh-TW" w:eastAsia="zh-TW"/>
        </w:rPr>
        <w:t xml:space="preserve"> </w:t>
      </w:r>
    </w:p>
    <w:p>
      <w:pPr>
        <w:spacing w:line="360" w:lineRule="exact"/>
        <w:jc w:val="left"/>
        <w:rPr>
          <w:rFonts w:ascii="宋体" w:hAnsi="宋体" w:cs="宋体"/>
          <w:b w:val="0"/>
          <w:bCs w:val="0"/>
          <w:highlight w:val="none"/>
        </w:rPr>
      </w:pPr>
      <w:r>
        <w:rPr>
          <w:rFonts w:hint="default" w:ascii="宋体" w:hAnsi="宋体" w:eastAsia="宋体" w:cs="宋体"/>
          <w:b w:val="0"/>
          <w:bCs w:val="0"/>
          <w:sz w:val="21"/>
          <w:szCs w:val="21"/>
          <w:highlight w:val="none"/>
          <w:u w:val="none"/>
        </w:rPr>
        <w:t>重庆高速资产经营管理有限公司</w:t>
      </w:r>
      <w:r>
        <w:rPr>
          <w:rFonts w:ascii="宋体" w:hAnsi="宋体" w:cs="宋体"/>
          <w:b w:val="0"/>
          <w:bCs w:val="0"/>
          <w:highlight w:val="none"/>
          <w:lang w:val="zh-TW" w:eastAsia="zh-TW"/>
        </w:rPr>
        <w:t xml:space="preserve">        </w:t>
      </w:r>
      <w:r>
        <w:rPr>
          <w:rFonts w:ascii="宋体" w:hAnsi="宋体" w:cs="宋体"/>
          <w:b w:val="0"/>
          <w:bCs w:val="0"/>
          <w:highlight w:val="none"/>
        </w:rPr>
        <w:t xml:space="preserve">     </w:t>
      </w: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 xml:space="preserve">     </w:t>
      </w:r>
      <w:r>
        <w:rPr>
          <w:rFonts w:ascii="宋体" w:hAnsi="宋体" w:cs="宋体"/>
          <w:b w:val="0"/>
          <w:bCs w:val="0"/>
          <w:highlight w:val="none"/>
        </w:rPr>
        <w:t xml:space="preserve">     </w:t>
      </w:r>
    </w:p>
    <w:p>
      <w:pPr>
        <w:spacing w:line="360" w:lineRule="exact"/>
        <w:ind w:firstLine="560"/>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lang w:eastAsia="zh-TW"/>
        </w:rPr>
      </w:pPr>
      <w:r>
        <w:rPr>
          <w:rFonts w:ascii="宋体" w:hAnsi="宋体" w:cs="宋体"/>
          <w:b w:val="0"/>
          <w:bCs w:val="0"/>
          <w:highlight w:val="none"/>
          <w:lang w:val="zh-TW" w:eastAsia="zh-TW"/>
        </w:rPr>
        <w:t xml:space="preserve">法定代表人或委托代理人：  </w:t>
      </w:r>
      <w:r>
        <w:rPr>
          <w:rFonts w:ascii="宋体" w:hAnsi="宋体" w:cs="宋体"/>
          <w:b w:val="0"/>
          <w:bCs w:val="0"/>
          <w:highlight w:val="none"/>
          <w:lang w:eastAsia="zh-TW"/>
        </w:rPr>
        <w:tab/>
      </w:r>
      <w:r>
        <w:rPr>
          <w:rFonts w:ascii="宋体" w:hAnsi="宋体" w:cs="宋体"/>
          <w:b w:val="0"/>
          <w:bCs w:val="0"/>
          <w:highlight w:val="none"/>
          <w:lang w:eastAsia="zh-TW"/>
        </w:rPr>
        <w:t xml:space="preserve">               </w:t>
      </w:r>
      <w:r>
        <w:rPr>
          <w:rFonts w:ascii="宋体" w:hAnsi="宋体" w:cs="宋体"/>
          <w:b w:val="0"/>
          <w:bCs w:val="0"/>
          <w:highlight w:val="none"/>
          <w:lang w:val="zh-TW" w:eastAsia="zh-TW"/>
        </w:rPr>
        <w:t xml:space="preserve"> </w:t>
      </w:r>
    </w:p>
    <w:p>
      <w:pPr>
        <w:spacing w:line="360" w:lineRule="exact"/>
        <w:ind w:firstLine="560"/>
        <w:jc w:val="left"/>
        <w:rPr>
          <w:rFonts w:ascii="宋体" w:hAnsi="宋体" w:cs="宋体"/>
          <w:b w:val="0"/>
          <w:bCs w:val="0"/>
          <w:highlight w:val="none"/>
          <w:lang w:eastAsia="zh-TW"/>
        </w:rPr>
      </w:pPr>
      <w:r>
        <w:rPr>
          <w:rFonts w:ascii="宋体" w:hAnsi="宋体" w:cs="宋体"/>
          <w:b w:val="0"/>
          <w:bCs w:val="0"/>
          <w:highlight w:val="none"/>
          <w:lang w:eastAsia="zh-TW"/>
        </w:rPr>
        <w:t xml:space="preserve">   </w:t>
      </w: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 xml:space="preserve">部门负责人：                          </w:t>
      </w:r>
      <w:r>
        <w:rPr>
          <w:rFonts w:ascii="宋体" w:hAnsi="宋体" w:cs="宋体"/>
          <w:b w:val="0"/>
          <w:bCs w:val="0"/>
          <w:highlight w:val="none"/>
        </w:rPr>
        <w:t xml:space="preserve">     </w:t>
      </w:r>
    </w:p>
    <w:p>
      <w:pPr>
        <w:spacing w:line="360" w:lineRule="exact"/>
        <w:ind w:firstLine="560"/>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 xml:space="preserve">经办人：                             </w:t>
      </w:r>
      <w:r>
        <w:rPr>
          <w:rFonts w:ascii="宋体" w:hAnsi="宋体" w:cs="宋体"/>
          <w:b w:val="0"/>
          <w:bCs w:val="0"/>
          <w:highlight w:val="none"/>
        </w:rPr>
        <w:t xml:space="preserve">      </w:t>
      </w:r>
    </w:p>
    <w:p>
      <w:pPr>
        <w:spacing w:line="360" w:lineRule="exact"/>
        <w:ind w:firstLine="560"/>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lang w:val="zh-TW" w:eastAsia="zh-TW"/>
        </w:rPr>
      </w:pPr>
      <w:r>
        <w:rPr>
          <w:rFonts w:ascii="宋体" w:hAnsi="宋体" w:cs="宋体"/>
          <w:b w:val="0"/>
          <w:bCs w:val="0"/>
          <w:highlight w:val="none"/>
          <w:lang w:val="zh-TW" w:eastAsia="zh-TW"/>
        </w:rPr>
        <w:t xml:space="preserve">      年   月   日                             </w:t>
      </w:r>
    </w:p>
    <w:p>
      <w:pPr>
        <w:pStyle w:val="2"/>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乙方：（盖章）</w:t>
      </w:r>
    </w:p>
    <w:p>
      <w:pPr>
        <w:spacing w:line="360" w:lineRule="exact"/>
        <w:jc w:val="left"/>
        <w:rPr>
          <w:rFonts w:ascii="宋体" w:hAnsi="宋体" w:cs="宋体"/>
          <w:b w:val="0"/>
          <w:bCs w:val="0"/>
          <w:highlight w:val="none"/>
        </w:rPr>
      </w:pPr>
      <w:r>
        <w:rPr>
          <w:rFonts w:ascii="宋体" w:hAnsi="宋体" w:cs="宋体"/>
          <w:b w:val="0"/>
          <w:bCs w:val="0"/>
          <w:highlight w:val="none"/>
        </w:rPr>
        <w:t xml:space="preserve">     </w:t>
      </w:r>
    </w:p>
    <w:p>
      <w:pPr>
        <w:spacing w:line="360" w:lineRule="exact"/>
        <w:ind w:firstLine="560"/>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lang w:eastAsia="zh-TW"/>
        </w:rPr>
      </w:pPr>
      <w:r>
        <w:rPr>
          <w:rFonts w:ascii="宋体" w:hAnsi="宋体" w:cs="宋体"/>
          <w:b w:val="0"/>
          <w:bCs w:val="0"/>
          <w:highlight w:val="none"/>
          <w:lang w:val="zh-TW" w:eastAsia="zh-TW"/>
        </w:rPr>
        <w:t xml:space="preserve">法定代表人或委托代理人：  </w:t>
      </w:r>
      <w:r>
        <w:rPr>
          <w:rFonts w:ascii="宋体" w:hAnsi="宋体" w:cs="宋体"/>
          <w:b w:val="0"/>
          <w:bCs w:val="0"/>
          <w:highlight w:val="none"/>
          <w:lang w:eastAsia="zh-TW"/>
        </w:rPr>
        <w:tab/>
      </w:r>
      <w:r>
        <w:rPr>
          <w:rFonts w:ascii="宋体" w:hAnsi="宋体" w:cs="宋体"/>
          <w:b w:val="0"/>
          <w:bCs w:val="0"/>
          <w:highlight w:val="none"/>
          <w:lang w:eastAsia="zh-TW"/>
        </w:rPr>
        <w:t xml:space="preserve">               </w:t>
      </w:r>
    </w:p>
    <w:p>
      <w:pPr>
        <w:spacing w:line="360" w:lineRule="exact"/>
        <w:ind w:firstLine="560"/>
        <w:jc w:val="left"/>
        <w:rPr>
          <w:rFonts w:ascii="宋体" w:hAnsi="宋体" w:cs="宋体"/>
          <w:b w:val="0"/>
          <w:bCs w:val="0"/>
          <w:highlight w:val="none"/>
          <w:lang w:eastAsia="zh-TW"/>
        </w:rPr>
      </w:pPr>
      <w:r>
        <w:rPr>
          <w:rFonts w:ascii="宋体" w:hAnsi="宋体" w:cs="宋体"/>
          <w:b w:val="0"/>
          <w:bCs w:val="0"/>
          <w:highlight w:val="none"/>
          <w:lang w:eastAsia="zh-TW"/>
        </w:rPr>
        <w:t xml:space="preserve">   </w:t>
      </w: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 xml:space="preserve">部门负责人：                          </w:t>
      </w:r>
      <w:r>
        <w:rPr>
          <w:rFonts w:ascii="宋体" w:hAnsi="宋体" w:cs="宋体"/>
          <w:b w:val="0"/>
          <w:bCs w:val="0"/>
          <w:highlight w:val="none"/>
        </w:rPr>
        <w:t xml:space="preserve">     </w:t>
      </w:r>
    </w:p>
    <w:p>
      <w:pPr>
        <w:spacing w:line="360" w:lineRule="exact"/>
        <w:ind w:firstLine="560"/>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 xml:space="preserve">经办人：                             </w:t>
      </w:r>
      <w:r>
        <w:rPr>
          <w:rFonts w:ascii="宋体" w:hAnsi="宋体" w:cs="宋体"/>
          <w:b w:val="0"/>
          <w:bCs w:val="0"/>
          <w:highlight w:val="none"/>
        </w:rPr>
        <w:t xml:space="preserve">      </w:t>
      </w:r>
    </w:p>
    <w:p>
      <w:pPr>
        <w:spacing w:line="360" w:lineRule="exact"/>
        <w:ind w:firstLine="560"/>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lang w:val="zh-TW" w:eastAsia="zh-TW"/>
        </w:rPr>
      </w:pPr>
      <w:r>
        <w:rPr>
          <w:rFonts w:ascii="宋体" w:hAnsi="宋体" w:cs="宋体"/>
          <w:b w:val="0"/>
          <w:bCs w:val="0"/>
          <w:highlight w:val="none"/>
          <w:lang w:val="zh-TW" w:eastAsia="zh-TW"/>
        </w:rPr>
        <w:t xml:space="preserve">      年   月   日   </w:t>
      </w:r>
    </w:p>
    <w:p>
      <w:pPr>
        <w:spacing w:line="360" w:lineRule="exact"/>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lang w:val="zh-TW" w:eastAsia="zh-TW"/>
        </w:rPr>
      </w:pPr>
      <w:r>
        <w:rPr>
          <w:rFonts w:ascii="宋体" w:hAnsi="宋体" w:cs="宋体"/>
          <w:b w:val="0"/>
          <w:bCs w:val="0"/>
          <w:highlight w:val="none"/>
          <w:lang w:val="zh-TW" w:eastAsia="zh-TW"/>
        </w:rPr>
        <w:t xml:space="preserve">                          </w:t>
      </w:r>
    </w:p>
    <w:p>
      <w:pPr>
        <w:spacing w:line="360" w:lineRule="exact"/>
        <w:jc w:val="left"/>
        <w:rPr>
          <w:rFonts w:ascii="宋体" w:hAnsi="宋体" w:cs="宋体"/>
          <w:b w:val="0"/>
          <w:bCs w:val="0"/>
          <w:highlight w:val="none"/>
        </w:rPr>
      </w:pPr>
      <w:r>
        <w:rPr>
          <w:rFonts w:hint="eastAsia" w:ascii="宋体" w:hAnsi="宋体" w:cs="宋体"/>
          <w:b w:val="0"/>
          <w:bCs w:val="0"/>
          <w:highlight w:val="none"/>
          <w:lang w:val="en-US" w:eastAsia="zh-CN"/>
        </w:rPr>
        <w:t>丙</w:t>
      </w:r>
      <w:r>
        <w:rPr>
          <w:rFonts w:ascii="宋体" w:hAnsi="宋体" w:cs="宋体"/>
          <w:b w:val="0"/>
          <w:bCs w:val="0"/>
          <w:highlight w:val="none"/>
          <w:lang w:val="zh-TW" w:eastAsia="zh-TW"/>
        </w:rPr>
        <w:t xml:space="preserve">方：（盖章）                       </w:t>
      </w:r>
      <w:r>
        <w:rPr>
          <w:rFonts w:ascii="宋体" w:hAnsi="宋体" w:cs="宋体"/>
          <w:b w:val="0"/>
          <w:bCs w:val="0"/>
          <w:highlight w:val="none"/>
        </w:rPr>
        <w:t xml:space="preserve">      </w:t>
      </w:r>
      <w:r>
        <w:rPr>
          <w:rFonts w:ascii="宋体" w:hAnsi="宋体" w:cs="宋体"/>
          <w:b w:val="0"/>
          <w:bCs w:val="0"/>
          <w:highlight w:val="none"/>
          <w:lang w:val="zh-TW" w:eastAsia="zh-TW"/>
        </w:rPr>
        <w:t xml:space="preserve"> </w:t>
      </w: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重庆高速</w:t>
      </w:r>
      <w:r>
        <w:rPr>
          <w:rFonts w:hint="eastAsia" w:ascii="宋体" w:hAnsi="宋体" w:cs="宋体"/>
          <w:b w:val="0"/>
          <w:bCs w:val="0"/>
          <w:highlight w:val="none"/>
          <w:lang w:val="en-US" w:eastAsia="zh-CN"/>
        </w:rPr>
        <w:t>明润能源发展</w:t>
      </w:r>
      <w:r>
        <w:rPr>
          <w:rFonts w:ascii="宋体" w:hAnsi="宋体" w:cs="宋体"/>
          <w:b w:val="0"/>
          <w:bCs w:val="0"/>
          <w:highlight w:val="none"/>
          <w:lang w:val="zh-TW" w:eastAsia="zh-TW"/>
        </w:rPr>
        <w:t xml:space="preserve">有限公司        </w:t>
      </w:r>
      <w:r>
        <w:rPr>
          <w:rFonts w:ascii="宋体" w:hAnsi="宋体" w:cs="宋体"/>
          <w:b w:val="0"/>
          <w:bCs w:val="0"/>
          <w:highlight w:val="none"/>
        </w:rPr>
        <w:t xml:space="preserve">     </w:t>
      </w: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 xml:space="preserve">     </w:t>
      </w:r>
      <w:r>
        <w:rPr>
          <w:rFonts w:ascii="宋体" w:hAnsi="宋体" w:cs="宋体"/>
          <w:b w:val="0"/>
          <w:bCs w:val="0"/>
          <w:highlight w:val="none"/>
        </w:rPr>
        <w:t xml:space="preserve">     </w:t>
      </w:r>
    </w:p>
    <w:p>
      <w:pPr>
        <w:spacing w:line="360" w:lineRule="exact"/>
        <w:ind w:firstLine="560"/>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lang w:eastAsia="zh-TW"/>
        </w:rPr>
      </w:pPr>
      <w:r>
        <w:rPr>
          <w:rFonts w:ascii="宋体" w:hAnsi="宋体" w:cs="宋体"/>
          <w:b w:val="0"/>
          <w:bCs w:val="0"/>
          <w:highlight w:val="none"/>
          <w:lang w:val="zh-TW" w:eastAsia="zh-TW"/>
        </w:rPr>
        <w:t xml:space="preserve">法定代表人或委托代理人：  </w:t>
      </w:r>
      <w:r>
        <w:rPr>
          <w:rFonts w:ascii="宋体" w:hAnsi="宋体" w:cs="宋体"/>
          <w:b w:val="0"/>
          <w:bCs w:val="0"/>
          <w:highlight w:val="none"/>
          <w:lang w:eastAsia="zh-TW"/>
        </w:rPr>
        <w:tab/>
      </w:r>
      <w:r>
        <w:rPr>
          <w:rFonts w:ascii="宋体" w:hAnsi="宋体" w:cs="宋体"/>
          <w:b w:val="0"/>
          <w:bCs w:val="0"/>
          <w:highlight w:val="none"/>
          <w:lang w:eastAsia="zh-TW"/>
        </w:rPr>
        <w:t xml:space="preserve">               </w:t>
      </w:r>
      <w:r>
        <w:rPr>
          <w:rFonts w:ascii="宋体" w:hAnsi="宋体" w:cs="宋体"/>
          <w:b w:val="0"/>
          <w:bCs w:val="0"/>
          <w:highlight w:val="none"/>
          <w:lang w:val="zh-TW" w:eastAsia="zh-TW"/>
        </w:rPr>
        <w:t xml:space="preserve"> </w:t>
      </w:r>
    </w:p>
    <w:p>
      <w:pPr>
        <w:spacing w:line="360" w:lineRule="exact"/>
        <w:ind w:firstLine="560"/>
        <w:jc w:val="left"/>
        <w:rPr>
          <w:rFonts w:ascii="宋体" w:hAnsi="宋体" w:cs="宋体"/>
          <w:b w:val="0"/>
          <w:bCs w:val="0"/>
          <w:highlight w:val="none"/>
          <w:lang w:eastAsia="zh-TW"/>
        </w:rPr>
      </w:pPr>
      <w:r>
        <w:rPr>
          <w:rFonts w:ascii="宋体" w:hAnsi="宋体" w:cs="宋体"/>
          <w:b w:val="0"/>
          <w:bCs w:val="0"/>
          <w:highlight w:val="none"/>
          <w:lang w:eastAsia="zh-TW"/>
        </w:rPr>
        <w:t xml:space="preserve">   </w:t>
      </w:r>
    </w:p>
    <w:p>
      <w:pPr>
        <w:spacing w:line="360" w:lineRule="exact"/>
        <w:jc w:val="left"/>
        <w:rPr>
          <w:rFonts w:ascii="宋体" w:hAnsi="宋体" w:cs="宋体"/>
          <w:b w:val="0"/>
          <w:bCs w:val="0"/>
          <w:highlight w:val="none"/>
        </w:rPr>
      </w:pPr>
      <w:r>
        <w:rPr>
          <w:rFonts w:ascii="宋体" w:hAnsi="宋体" w:cs="宋体"/>
          <w:b w:val="0"/>
          <w:bCs w:val="0"/>
          <w:highlight w:val="none"/>
          <w:lang w:val="zh-TW" w:eastAsia="zh-TW"/>
        </w:rPr>
        <w:t xml:space="preserve">部门负责人：                          </w:t>
      </w:r>
      <w:r>
        <w:rPr>
          <w:rFonts w:ascii="宋体" w:hAnsi="宋体" w:cs="宋体"/>
          <w:b w:val="0"/>
          <w:bCs w:val="0"/>
          <w:highlight w:val="none"/>
        </w:rPr>
        <w:t xml:space="preserve">     </w:t>
      </w:r>
    </w:p>
    <w:p>
      <w:pPr>
        <w:spacing w:line="360" w:lineRule="exact"/>
        <w:ind w:firstLine="560"/>
        <w:jc w:val="left"/>
        <w:rPr>
          <w:rFonts w:ascii="宋体" w:hAnsi="宋体" w:cs="宋体"/>
          <w:b w:val="0"/>
          <w:bCs w:val="0"/>
          <w:highlight w:val="none"/>
          <w:lang w:val="zh-TW" w:eastAsia="zh-TW"/>
        </w:rPr>
      </w:pPr>
    </w:p>
    <w:p>
      <w:pPr>
        <w:spacing w:line="360" w:lineRule="exact"/>
        <w:jc w:val="left"/>
        <w:rPr>
          <w:rFonts w:ascii="宋体" w:hAnsi="宋体" w:cs="宋体"/>
          <w:b w:val="0"/>
          <w:bCs w:val="0"/>
          <w:highlight w:val="none"/>
          <w:lang w:val="zh-TW" w:eastAsia="zh-TW"/>
        </w:rPr>
      </w:pPr>
      <w:r>
        <w:rPr>
          <w:rFonts w:ascii="宋体" w:hAnsi="宋体" w:cs="宋体"/>
          <w:b w:val="0"/>
          <w:bCs w:val="0"/>
          <w:highlight w:val="none"/>
          <w:lang w:val="zh-TW" w:eastAsia="zh-TW"/>
        </w:rPr>
        <w:t xml:space="preserve">经办人：                             </w:t>
      </w:r>
      <w:r>
        <w:rPr>
          <w:rFonts w:ascii="宋体" w:hAnsi="宋体" w:cs="宋体"/>
          <w:b w:val="0"/>
          <w:bCs w:val="0"/>
          <w:highlight w:val="none"/>
        </w:rPr>
        <w:t xml:space="preserve">      </w:t>
      </w:r>
    </w:p>
    <w:p>
      <w:pPr>
        <w:spacing w:line="360" w:lineRule="exact"/>
        <w:jc w:val="left"/>
        <w:rPr>
          <w:rFonts w:ascii="宋体" w:hAnsi="宋体" w:cs="宋体"/>
          <w:b w:val="0"/>
          <w:bCs w:val="0"/>
          <w:highlight w:val="none"/>
          <w:lang w:val="zh-TW" w:eastAsia="zh-TW"/>
        </w:rPr>
      </w:pPr>
      <w:r>
        <w:rPr>
          <w:rFonts w:ascii="宋体" w:hAnsi="宋体" w:cs="宋体"/>
          <w:b w:val="0"/>
          <w:bCs w:val="0"/>
          <w:highlight w:val="none"/>
          <w:lang w:val="zh-TW" w:eastAsia="zh-TW"/>
        </w:rPr>
        <w:t xml:space="preserve">      年   月   日                             </w:t>
      </w:r>
    </w:p>
    <w:p>
      <w:pPr>
        <w:pStyle w:val="2"/>
        <w:jc w:val="left"/>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right" w:pos="8305"/>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5"/>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451C9"/>
    <w:multiLevelType w:val="singleLevel"/>
    <w:tmpl w:val="820451C9"/>
    <w:lvl w:ilvl="0" w:tentative="0">
      <w:start w:val="1"/>
      <w:numFmt w:val="chineseCounting"/>
      <w:suff w:val="nothing"/>
      <w:lvlText w:val="%1、"/>
      <w:lvlJc w:val="left"/>
      <w:pPr>
        <w:ind w:left="316" w:leftChars="0" w:firstLine="0" w:firstLineChars="0"/>
      </w:pPr>
      <w:rPr>
        <w:rFonts w:hint="eastAsia"/>
      </w:rPr>
    </w:lvl>
  </w:abstractNum>
  <w:abstractNum w:abstractNumId="1">
    <w:nsid w:val="C59125A9"/>
    <w:multiLevelType w:val="singleLevel"/>
    <w:tmpl w:val="C59125A9"/>
    <w:lvl w:ilvl="0" w:tentative="0">
      <w:start w:val="1"/>
      <w:numFmt w:val="decimal"/>
      <w:lvlText w:val="%1."/>
      <w:lvlJc w:val="left"/>
      <w:pPr>
        <w:tabs>
          <w:tab w:val="left" w:pos="312"/>
        </w:tabs>
        <w:ind w:left="0" w:firstLine="0"/>
      </w:pPr>
    </w:lvl>
  </w:abstractNum>
  <w:abstractNum w:abstractNumId="2">
    <w:nsid w:val="0053208E"/>
    <w:multiLevelType w:val="multilevel"/>
    <w:tmpl w:val="0053208E"/>
    <w:lvl w:ilvl="0" w:tentative="0">
      <w:start w:val="1"/>
      <w:numFmt w:val="chineseCounting"/>
      <w:suff w:val="nothing"/>
      <w:lvlText w:val="%1."/>
      <w:lvlJc w:val="left"/>
      <w:pPr>
        <w:ind w:left="111" w:firstLine="311"/>
      </w:pPr>
      <w:rPr>
        <w:rFonts w:hAnsi="Arial Unicode M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11" w:firstLine="311"/>
      </w:pPr>
      <w:rPr>
        <w:rFonts w:hAnsi="Arial Unicode M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11" w:firstLine="311"/>
      </w:pPr>
      <w:rPr>
        <w:rFonts w:hAnsi="Arial Unicode M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11" w:firstLine="311"/>
      </w:pPr>
      <w:rPr>
        <w:rFonts w:hAnsi="Arial Unicode M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11" w:firstLine="311"/>
      </w:pPr>
      <w:rPr>
        <w:rFonts w:hAnsi="Arial Unicode M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11" w:firstLine="311"/>
      </w:pPr>
      <w:rPr>
        <w:rFonts w:hAnsi="Arial Unicode M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11" w:firstLine="311"/>
      </w:pPr>
      <w:rPr>
        <w:rFonts w:hAnsi="Arial Unicode M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11" w:firstLine="311"/>
      </w:pPr>
      <w:rPr>
        <w:rFonts w:hAnsi="Arial Unicode M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11" w:firstLine="311"/>
      </w:pPr>
      <w:rPr>
        <w:rFonts w:hAnsi="Arial Unicode MS"/>
        <w:caps w:val="0"/>
        <w:smallCaps w:val="0"/>
        <w:strike w:val="0"/>
        <w:dstrike w:val="0"/>
        <w:spacing w:val="0"/>
        <w:w w:val="100"/>
        <w:kern w:val="0"/>
        <w:position w:val="0"/>
        <w:highlight w:val="none"/>
        <w:vertAlign w:val="baseline"/>
      </w:rPr>
    </w:lvl>
  </w:abstractNum>
  <w:abstractNum w:abstractNumId="3">
    <w:nsid w:val="3E1078AC"/>
    <w:multiLevelType w:val="singleLevel"/>
    <w:tmpl w:val="3E1078AC"/>
    <w:lvl w:ilvl="0" w:tentative="0">
      <w:start w:val="1"/>
      <w:numFmt w:val="chineseCounting"/>
      <w:suff w:val="nothing"/>
      <w:lvlText w:val="（%1）"/>
      <w:lvlJc w:val="left"/>
      <w:rPr>
        <w:rFonts w:hint="eastAsia"/>
      </w:rPr>
    </w:lvl>
  </w:abstractNum>
  <w:abstractNum w:abstractNumId="4">
    <w:nsid w:val="57C3E9BF"/>
    <w:multiLevelType w:val="singleLevel"/>
    <w:tmpl w:val="57C3E9BF"/>
    <w:lvl w:ilvl="0" w:tentative="0">
      <w:start w:val="1"/>
      <w:numFmt w:val="decimal"/>
      <w:suff w:val="nothing"/>
      <w:lvlText w:val="%1、"/>
      <w:lvlJc w:val="left"/>
    </w:lvl>
  </w:abstractNum>
  <w:abstractNum w:abstractNumId="5">
    <w:nsid w:val="74A352FB"/>
    <w:multiLevelType w:val="multilevel"/>
    <w:tmpl w:val="74A352FB"/>
    <w:lvl w:ilvl="0" w:tentative="0">
      <w:start w:val="1"/>
      <w:numFmt w:val="decimal"/>
      <w:lvlText w:val="%1、"/>
      <w:lvlJc w:val="left"/>
      <w:pPr>
        <w:ind w:left="360" w:hanging="360"/>
      </w:pPr>
      <w:rPr>
        <w:rFonts w:hint="default" w:ascii="Times New Roman" w:hAnsi="Times New Roman" w:cs="Times New Roman"/>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1"/>
    <w:lvlOverride w:ilvl="0">
      <w:startOverride w:val="1"/>
    </w:lvlOverride>
  </w:num>
  <w:num w:numId="5">
    <w:abstractNumId w:val="2"/>
  </w:num>
  <w:num w:numId="6">
    <w:abstractNumId w:val="2"/>
    <w:lvlOverride w:ilvl="0">
      <w:startOverride w:val="4"/>
    </w:lvlOverride>
  </w:num>
  <w:num w:numId="7">
    <w:abstractNumId w:val="3"/>
  </w:num>
  <w:num w:numId="8">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67B39"/>
    <w:rsid w:val="00A345D9"/>
    <w:rsid w:val="01064DFC"/>
    <w:rsid w:val="011640F8"/>
    <w:rsid w:val="017A338E"/>
    <w:rsid w:val="02161B63"/>
    <w:rsid w:val="029B4F33"/>
    <w:rsid w:val="03585915"/>
    <w:rsid w:val="041C48BD"/>
    <w:rsid w:val="04537CC0"/>
    <w:rsid w:val="04840851"/>
    <w:rsid w:val="04E03EDF"/>
    <w:rsid w:val="05674E16"/>
    <w:rsid w:val="075F4546"/>
    <w:rsid w:val="07784BD0"/>
    <w:rsid w:val="0ABD4FB2"/>
    <w:rsid w:val="0AD712EB"/>
    <w:rsid w:val="0AEC533B"/>
    <w:rsid w:val="0C19673F"/>
    <w:rsid w:val="0D357900"/>
    <w:rsid w:val="0D9574B9"/>
    <w:rsid w:val="0E3B716A"/>
    <w:rsid w:val="114A0025"/>
    <w:rsid w:val="12631CDA"/>
    <w:rsid w:val="12913921"/>
    <w:rsid w:val="13C01492"/>
    <w:rsid w:val="144D3675"/>
    <w:rsid w:val="144D7BFD"/>
    <w:rsid w:val="14676652"/>
    <w:rsid w:val="15B5556E"/>
    <w:rsid w:val="162A6A67"/>
    <w:rsid w:val="16F147AB"/>
    <w:rsid w:val="17F73CAA"/>
    <w:rsid w:val="18103DB7"/>
    <w:rsid w:val="18470A86"/>
    <w:rsid w:val="18BE4312"/>
    <w:rsid w:val="19475668"/>
    <w:rsid w:val="1B1A2A58"/>
    <w:rsid w:val="1BA430BA"/>
    <w:rsid w:val="1CC57D66"/>
    <w:rsid w:val="1CC8286B"/>
    <w:rsid w:val="1DC36A90"/>
    <w:rsid w:val="1E077C61"/>
    <w:rsid w:val="1F9535C7"/>
    <w:rsid w:val="1FE46993"/>
    <w:rsid w:val="202035CF"/>
    <w:rsid w:val="2140296C"/>
    <w:rsid w:val="224450B9"/>
    <w:rsid w:val="237A01CB"/>
    <w:rsid w:val="23DF03C5"/>
    <w:rsid w:val="244A5912"/>
    <w:rsid w:val="25492C8A"/>
    <w:rsid w:val="265262EA"/>
    <w:rsid w:val="27B3397B"/>
    <w:rsid w:val="27BF6E36"/>
    <w:rsid w:val="27FA04C2"/>
    <w:rsid w:val="28A77754"/>
    <w:rsid w:val="294F41C4"/>
    <w:rsid w:val="29B80F6C"/>
    <w:rsid w:val="2BBD55EE"/>
    <w:rsid w:val="2BEB4963"/>
    <w:rsid w:val="2D9B22D8"/>
    <w:rsid w:val="2E061BE8"/>
    <w:rsid w:val="2F0C3C0D"/>
    <w:rsid w:val="2FB06CF9"/>
    <w:rsid w:val="301D1C25"/>
    <w:rsid w:val="30577DE8"/>
    <w:rsid w:val="30937B1C"/>
    <w:rsid w:val="30B07D09"/>
    <w:rsid w:val="31122F5E"/>
    <w:rsid w:val="328116C7"/>
    <w:rsid w:val="33ED1E93"/>
    <w:rsid w:val="342813D1"/>
    <w:rsid w:val="35107731"/>
    <w:rsid w:val="35276674"/>
    <w:rsid w:val="37563A01"/>
    <w:rsid w:val="37E1184B"/>
    <w:rsid w:val="38422435"/>
    <w:rsid w:val="385B6381"/>
    <w:rsid w:val="38C05663"/>
    <w:rsid w:val="39606C1F"/>
    <w:rsid w:val="399816BF"/>
    <w:rsid w:val="39BE7AE4"/>
    <w:rsid w:val="3E765F7B"/>
    <w:rsid w:val="3EE63A1F"/>
    <w:rsid w:val="3F19610F"/>
    <w:rsid w:val="3F4B390E"/>
    <w:rsid w:val="3F9E1638"/>
    <w:rsid w:val="3FC7726A"/>
    <w:rsid w:val="40CB4C9D"/>
    <w:rsid w:val="40F35C48"/>
    <w:rsid w:val="40F92103"/>
    <w:rsid w:val="415667A3"/>
    <w:rsid w:val="41BE4EB3"/>
    <w:rsid w:val="41C94A1F"/>
    <w:rsid w:val="43044878"/>
    <w:rsid w:val="43123D55"/>
    <w:rsid w:val="45257A59"/>
    <w:rsid w:val="45EC3B44"/>
    <w:rsid w:val="467653F1"/>
    <w:rsid w:val="46920C62"/>
    <w:rsid w:val="47A12647"/>
    <w:rsid w:val="4819261A"/>
    <w:rsid w:val="481F1840"/>
    <w:rsid w:val="4872016B"/>
    <w:rsid w:val="488B6411"/>
    <w:rsid w:val="48E118FF"/>
    <w:rsid w:val="49627D71"/>
    <w:rsid w:val="4AB779F7"/>
    <w:rsid w:val="4B2139DA"/>
    <w:rsid w:val="4C6D1275"/>
    <w:rsid w:val="4DDC59F5"/>
    <w:rsid w:val="4E12365B"/>
    <w:rsid w:val="4E677A42"/>
    <w:rsid w:val="4E9A3CFD"/>
    <w:rsid w:val="4EC654F0"/>
    <w:rsid w:val="4F1C4F94"/>
    <w:rsid w:val="4F543622"/>
    <w:rsid w:val="4F9650E4"/>
    <w:rsid w:val="4FC45F43"/>
    <w:rsid w:val="501F32AD"/>
    <w:rsid w:val="51666305"/>
    <w:rsid w:val="5190008C"/>
    <w:rsid w:val="51B7464B"/>
    <w:rsid w:val="53052D1F"/>
    <w:rsid w:val="53D7359D"/>
    <w:rsid w:val="542841B4"/>
    <w:rsid w:val="54B20B5B"/>
    <w:rsid w:val="5690633F"/>
    <w:rsid w:val="56FA5079"/>
    <w:rsid w:val="574D64FD"/>
    <w:rsid w:val="574F2653"/>
    <w:rsid w:val="57806741"/>
    <w:rsid w:val="57AE5865"/>
    <w:rsid w:val="59B8363C"/>
    <w:rsid w:val="5B7F0535"/>
    <w:rsid w:val="5CC110CC"/>
    <w:rsid w:val="5CDB6B65"/>
    <w:rsid w:val="5D657376"/>
    <w:rsid w:val="5D750805"/>
    <w:rsid w:val="5DB551E5"/>
    <w:rsid w:val="5DB943BC"/>
    <w:rsid w:val="6036138A"/>
    <w:rsid w:val="60891712"/>
    <w:rsid w:val="61E83635"/>
    <w:rsid w:val="6244067B"/>
    <w:rsid w:val="625A05D1"/>
    <w:rsid w:val="63123F5B"/>
    <w:rsid w:val="63D22125"/>
    <w:rsid w:val="64270F34"/>
    <w:rsid w:val="64E25B2A"/>
    <w:rsid w:val="6629413B"/>
    <w:rsid w:val="67292EC6"/>
    <w:rsid w:val="67DB631A"/>
    <w:rsid w:val="69267B39"/>
    <w:rsid w:val="69282206"/>
    <w:rsid w:val="6A564436"/>
    <w:rsid w:val="6B4E3B07"/>
    <w:rsid w:val="6B953D24"/>
    <w:rsid w:val="6C0D2B29"/>
    <w:rsid w:val="6C2B4150"/>
    <w:rsid w:val="6C621C9C"/>
    <w:rsid w:val="6C920E0C"/>
    <w:rsid w:val="6E0B330A"/>
    <w:rsid w:val="6E1E0E3E"/>
    <w:rsid w:val="6F3A079A"/>
    <w:rsid w:val="70203D3C"/>
    <w:rsid w:val="70F479B6"/>
    <w:rsid w:val="71DF2332"/>
    <w:rsid w:val="72337FFB"/>
    <w:rsid w:val="724F1293"/>
    <w:rsid w:val="727F6426"/>
    <w:rsid w:val="72B11524"/>
    <w:rsid w:val="72FA11D4"/>
    <w:rsid w:val="744D619C"/>
    <w:rsid w:val="74860367"/>
    <w:rsid w:val="78106FEB"/>
    <w:rsid w:val="78560096"/>
    <w:rsid w:val="79A149D8"/>
    <w:rsid w:val="79EC0344"/>
    <w:rsid w:val="7A175914"/>
    <w:rsid w:val="7A925BEC"/>
    <w:rsid w:val="7B052E22"/>
    <w:rsid w:val="7D6357A7"/>
    <w:rsid w:val="7E5C2DC4"/>
    <w:rsid w:val="7F186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eastAsia="方正仿宋_GB2312"/>
      <w:sz w:val="30"/>
      <w:szCs w:val="20"/>
    </w:rPr>
  </w:style>
  <w:style w:type="paragraph" w:styleId="4">
    <w:name w:val="heading 2"/>
    <w:basedOn w:val="1"/>
    <w:next w:val="1"/>
    <w:qFormat/>
    <w:uiPriority w:val="0"/>
    <w:pPr>
      <w:keepNext/>
      <w:jc w:val="center"/>
      <w:outlineLvl w:val="1"/>
    </w:pPr>
    <w:rPr>
      <w:rFonts w:eastAsia="方正仿宋_GB2312"/>
      <w:sz w:val="28"/>
      <w:szCs w:val="20"/>
    </w:rPr>
  </w:style>
  <w:style w:type="paragraph" w:styleId="5">
    <w:name w:val="heading 3"/>
    <w:basedOn w:val="1"/>
    <w:next w:val="1"/>
    <w:semiHidden/>
    <w:unhideWhenUsed/>
    <w:qFormat/>
    <w:uiPriority w:val="0"/>
    <w:pPr>
      <w:keepNext/>
      <w:keepLines/>
      <w:spacing w:before="260" w:after="260" w:line="412"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方正仿宋_GB2312"/>
      <w:b/>
      <w:bCs/>
      <w:sz w:val="40"/>
    </w:rPr>
  </w:style>
  <w:style w:type="paragraph" w:styleId="6">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7">
    <w:name w:val="Date"/>
    <w:basedOn w:val="1"/>
    <w:next w:val="1"/>
    <w:unhideWhenUsed/>
    <w:qFormat/>
    <w:uiPriority w:val="99"/>
    <w:pPr>
      <w:ind w:left="100" w:leftChars="25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Subtitle"/>
    <w:next w:val="1"/>
    <w:qFormat/>
    <w:uiPriority w:val="0"/>
    <w:pPr>
      <w:framePr w:wrap="around" w:vAnchor="margin" w:hAnchor="text" w:y="1"/>
      <w:widowControl w:val="0"/>
      <w:spacing w:before="240" w:after="60" w:line="312" w:lineRule="auto"/>
      <w:jc w:val="center"/>
      <w:outlineLvl w:val="1"/>
    </w:pPr>
    <w:rPr>
      <w:rFonts w:hint="eastAsia" w:ascii="Arial Unicode MS" w:hAnsi="Arial Unicode MS" w:eastAsia="Arial Unicode MS" w:cs="Arial Unicode MS"/>
      <w:b/>
      <w:bCs/>
      <w:color w:val="000000"/>
      <w:kern w:val="28"/>
      <w:sz w:val="32"/>
      <w:szCs w:val="32"/>
      <w:u w:color="000000"/>
      <w:lang w:val="en-US" w:eastAsia="zh-CN" w:bidi="ar-SA"/>
    </w:rPr>
  </w:style>
  <w:style w:type="paragraph" w:styleId="12">
    <w:name w:val="index 1"/>
    <w:basedOn w:val="1"/>
    <w:next w:val="1"/>
    <w:unhideWhenUsed/>
    <w:qFormat/>
    <w:uiPriority w:val="99"/>
    <w:pPr>
      <w:spacing w:line="360" w:lineRule="auto"/>
      <w:jc w:val="center"/>
    </w:pPr>
    <w:rPr>
      <w:rFonts w:ascii="宋体" w:hAnsi="宋体" w:cs="Arial"/>
      <w:b/>
      <w:kern w:val="1"/>
      <w:sz w:val="24"/>
    </w:rPr>
  </w:style>
  <w:style w:type="paragraph" w:styleId="13">
    <w:name w:val="Body Text First Indent 2"/>
    <w:qFormat/>
    <w:uiPriority w:val="0"/>
    <w:pPr>
      <w:framePr w:wrap="around" w:vAnchor="margin" w:hAnchor="text" w:y="1"/>
      <w:widowControl w:val="0"/>
      <w:tabs>
        <w:tab w:val="left" w:pos="420"/>
      </w:tabs>
      <w:spacing w:line="360" w:lineRule="auto"/>
      <w:ind w:firstLine="480"/>
      <w:jc w:val="both"/>
    </w:pPr>
    <w:rPr>
      <w:rFonts w:ascii="幼圆" w:hAnsi="幼圆" w:eastAsia="幼圆" w:cs="幼圆"/>
      <w:color w:val="000000"/>
      <w:spacing w:val="20"/>
      <w:kern w:val="2"/>
      <w:sz w:val="24"/>
      <w:szCs w:val="24"/>
      <w:u w:color="000000"/>
      <w:lang w:val="en-US" w:eastAsia="zh-CN" w:bidi="ar-SA"/>
    </w:rPr>
  </w:style>
  <w:style w:type="paragraph" w:customStyle="1" w:styleId="16">
    <w:name w:val="Default"/>
    <w:qFormat/>
    <w:uiPriority w:val="0"/>
    <w:pPr>
      <w:widowControl w:val="0"/>
      <w:autoSpaceDE w:val="0"/>
      <w:autoSpaceDN w:val="0"/>
      <w:adjustRightInd w:val="0"/>
    </w:pPr>
    <w:rPr>
      <w:rFonts w:ascii="方正仿宋_GB2312" w:hAnsi="Calibri" w:eastAsia="方正仿宋_GB2312" w:cs="方正仿宋_GB2312"/>
      <w:color w:val="000000"/>
      <w:sz w:val="24"/>
      <w:szCs w:val="24"/>
      <w:lang w:val="en-US" w:eastAsia="zh-CN" w:bidi="ar-SA"/>
    </w:rPr>
  </w:style>
  <w:style w:type="paragraph" w:customStyle="1" w:styleId="17">
    <w:name w:val="正  文"/>
    <w:basedOn w:val="1"/>
    <w:qFormat/>
    <w:uiPriority w:val="0"/>
    <w:pPr>
      <w:spacing w:line="360" w:lineRule="auto"/>
      <w:ind w:firstLine="200" w:firstLineChars="200"/>
    </w:pPr>
    <w:rPr>
      <w:rFonts w:ascii="宋体"/>
      <w:sz w:val="24"/>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2023-06-29T07:44:00Z</dcterms:created>
  <dc:creator>于清清</dc:creator>
  <cp:lastModifiedBy>于清清</cp:lastModifiedBy>
  <dcterms:modified xsi:type="dcterms:W3CDTF">2023-07-24T03:24:42Z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AA5AE62AEA2A49DD890CF54751C1C751</vt:lpwstr>
  </property>
</Properties>
</file>