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560"/>
        </w:tabs>
        <w:spacing w:line="640" w:lineRule="exact"/>
        <w:jc w:val="center"/>
        <w:rPr>
          <w:rFonts w:hint="default" w:ascii="方正小标宋" w:hAnsi="方正小标宋" w:eastAsia="方正小标宋" w:cs="方正小标宋"/>
          <w:b/>
          <w:bCs/>
          <w:w w:val="98"/>
          <w:sz w:val="44"/>
          <w:szCs w:val="44"/>
          <w:lang w:val="en-US" w:eastAsia="zh-CN"/>
        </w:rPr>
      </w:pPr>
      <w:r>
        <w:rPr>
          <w:rFonts w:hint="eastAsia" w:ascii="方正小标宋" w:hAnsi="方正小标宋" w:eastAsia="方正小标宋" w:cs="方正小标宋"/>
          <w:b/>
          <w:bCs/>
          <w:w w:val="98"/>
          <w:sz w:val="44"/>
          <w:szCs w:val="44"/>
          <w:lang w:val="en-US" w:eastAsia="zh-CN"/>
        </w:rPr>
        <w:t>重庆高速公路集团有限公司南方营运分公司</w:t>
      </w:r>
    </w:p>
    <w:p>
      <w:pPr>
        <w:numPr>
          <w:ilvl w:val="0"/>
          <w:numId w:val="0"/>
        </w:numPr>
        <w:jc w:val="center"/>
        <w:rPr>
          <w:rFonts w:hint="eastAsia" w:ascii="方正小标宋" w:hAnsi="方正小标宋" w:eastAsia="方正小标宋" w:cs="方正小标宋"/>
          <w:b/>
          <w:bCs/>
          <w:w w:val="98"/>
          <w:sz w:val="44"/>
          <w:szCs w:val="44"/>
          <w:lang w:val="en-US" w:eastAsia="zh-CN"/>
        </w:rPr>
      </w:pPr>
      <w:r>
        <w:rPr>
          <w:rFonts w:hint="eastAsia" w:ascii="方正小标宋" w:hAnsi="方正小标宋" w:eastAsia="方正小标宋" w:cs="方正小标宋"/>
          <w:b/>
          <w:bCs/>
          <w:w w:val="98"/>
          <w:sz w:val="44"/>
          <w:szCs w:val="44"/>
          <w:lang w:val="en-US" w:eastAsia="zh-CN"/>
        </w:rPr>
        <w:t>202</w:t>
      </w:r>
      <w:r>
        <w:rPr>
          <w:rFonts w:hint="default" w:ascii="方正小标宋" w:hAnsi="方正小标宋" w:eastAsia="方正小标宋" w:cs="方正小标宋"/>
          <w:b/>
          <w:bCs/>
          <w:w w:val="98"/>
          <w:sz w:val="44"/>
          <w:szCs w:val="44"/>
          <w:lang w:eastAsia="zh-CN"/>
        </w:rPr>
        <w:t>3</w:t>
      </w:r>
      <w:r>
        <w:rPr>
          <w:rFonts w:hint="eastAsia" w:ascii="方正小标宋" w:hAnsi="方正小标宋" w:eastAsia="方正小标宋" w:cs="方正小标宋"/>
          <w:b/>
          <w:bCs/>
          <w:w w:val="98"/>
          <w:sz w:val="44"/>
          <w:szCs w:val="44"/>
          <w:lang w:val="en-US" w:eastAsia="zh-CN"/>
        </w:rPr>
        <w:t>年消防器材及附属设施集中采购询价函</w:t>
      </w:r>
    </w:p>
    <w:p>
      <w:pPr>
        <w:numPr>
          <w:ilvl w:val="0"/>
          <w:numId w:val="0"/>
        </w:numPr>
        <w:ind w:firstLine="865" w:firstLineChars="200"/>
        <w:rPr>
          <w:rFonts w:hint="eastAsia" w:ascii="方正小标宋" w:hAnsi="方正小标宋" w:eastAsia="方正小标宋" w:cs="方正小标宋"/>
          <w:b/>
          <w:bCs/>
          <w:w w:val="98"/>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eastAsia="方正仿宋_GBK"/>
          <w:sz w:val="32"/>
          <w:szCs w:val="32"/>
        </w:rPr>
      </w:pPr>
      <w:r>
        <w:rPr>
          <w:rFonts w:hint="eastAsia" w:ascii="方正仿宋" w:hAnsi="方正仿宋" w:eastAsia="方正仿宋" w:cs="方正仿宋"/>
          <w:sz w:val="32"/>
          <w:szCs w:val="32"/>
          <w:highlight w:val="none"/>
          <w:lang w:val="en-US" w:eastAsia="zh-CN"/>
        </w:rPr>
        <w:t>南方公司（含江綦路）需更新消防器材一批，其中各型号灭火器5136具（含江綦路60具）、各型号消防箱159个、</w:t>
      </w:r>
      <w:r>
        <w:rPr>
          <w:rFonts w:hint="eastAsia" w:ascii="方正仿宋" w:hAnsi="方正仿宋" w:eastAsia="方正仿宋" w:cs="方正仿宋"/>
          <w:sz w:val="32"/>
          <w:szCs w:val="32"/>
          <w:highlight w:val="none"/>
          <w:lang w:val="en-US" w:eastAsia="zh-Hans"/>
        </w:rPr>
        <w:t>泡沫灭火剂</w:t>
      </w:r>
      <w:r>
        <w:rPr>
          <w:rFonts w:hint="eastAsia" w:ascii="方正仿宋" w:hAnsi="方正仿宋" w:eastAsia="方正仿宋" w:cs="方正仿宋"/>
          <w:sz w:val="32"/>
          <w:szCs w:val="32"/>
          <w:highlight w:val="none"/>
          <w:lang w:val="en-US" w:eastAsia="zh-CN"/>
        </w:rPr>
        <w:t>10530</w:t>
      </w:r>
      <w:r>
        <w:rPr>
          <w:rFonts w:hint="eastAsia" w:ascii="方正仿宋" w:hAnsi="方正仿宋" w:eastAsia="方正仿宋" w:cs="方正仿宋"/>
          <w:sz w:val="32"/>
          <w:szCs w:val="32"/>
          <w:highlight w:val="none"/>
          <w:lang w:val="en-US" w:eastAsia="zh-Hans"/>
        </w:rPr>
        <w:t>升</w:t>
      </w:r>
      <w:r>
        <w:rPr>
          <w:rFonts w:hint="eastAsia" w:ascii="方正仿宋" w:hAnsi="方正仿宋" w:eastAsia="方正仿宋" w:cs="方正仿宋"/>
          <w:sz w:val="32"/>
          <w:szCs w:val="32"/>
          <w:highlight w:val="none"/>
          <w:lang w:val="en-US" w:eastAsia="zh-CN"/>
        </w:rPr>
        <w:t>（含江綦路1800升）</w:t>
      </w:r>
      <w:r>
        <w:rPr>
          <w:rFonts w:hint="eastAsia" w:ascii="方正仿宋" w:hAnsi="方正仿宋" w:eastAsia="方正仿宋" w:cs="方正仿宋"/>
          <w:color w:val="auto"/>
          <w:kern w:val="2"/>
          <w:sz w:val="32"/>
          <w:szCs w:val="32"/>
          <w:highlight w:val="none"/>
          <w:lang w:val="en-US" w:eastAsia="zh-CN" w:bidi="ar-SA"/>
        </w:rPr>
        <w:t>、</w:t>
      </w:r>
      <w:r>
        <w:rPr>
          <w:rFonts w:hint="eastAsia" w:ascii="方正仿宋" w:hAnsi="方正仿宋" w:eastAsia="方正仿宋" w:cs="方正仿宋"/>
          <w:sz w:val="32"/>
          <w:szCs w:val="32"/>
          <w:highlight w:val="none"/>
          <w:lang w:val="en-US" w:eastAsia="zh-CN"/>
        </w:rPr>
        <w:t>水带94圈、水枪100、消防棒246支。我司拟采取公开询价的方式确定供货商，询价方案具</w:t>
      </w:r>
      <w:r>
        <w:rPr>
          <w:rFonts w:hint="eastAsia" w:ascii="方正仿宋" w:hAnsi="方正仿宋" w:eastAsia="方正仿宋" w:cs="方正仿宋"/>
          <w:sz w:val="32"/>
          <w:szCs w:val="32"/>
          <w:lang w:val="en-US" w:eastAsia="zh-CN"/>
        </w:rPr>
        <w:t>体要点如下：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rPr>
      </w:pPr>
      <w:r>
        <w:rPr>
          <w:rFonts w:hint="eastAsia" w:ascii="方正仿宋" w:hAnsi="方正仿宋" w:eastAsia="方正仿宋" w:cs="方正仿宋"/>
          <w:sz w:val="32"/>
          <w:szCs w:val="32"/>
          <w:lang w:val="en-US" w:eastAsia="zh-CN"/>
        </w:rPr>
        <w:t>公开询价内容：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采购项目内容：</w:t>
      </w:r>
    </w:p>
    <w:p>
      <w:pPr>
        <w:spacing w:line="580" w:lineRule="exact"/>
        <w:ind w:firstLine="600" w:firstLineChars="200"/>
        <w:jc w:val="center"/>
        <w:rPr>
          <w:rFonts w:hint="eastAsia"/>
          <w:lang w:val="en-US" w:eastAsia="zh-CN"/>
        </w:rPr>
      </w:pPr>
      <w:r>
        <w:rPr>
          <w:rFonts w:hint="eastAsia" w:ascii="方正仿宋_GBK" w:eastAsia="方正仿宋_GBK"/>
          <w:sz w:val="30"/>
          <w:szCs w:val="30"/>
        </w:rPr>
        <w:t>南方公司</w:t>
      </w:r>
      <w:r>
        <w:rPr>
          <w:rFonts w:ascii="方正仿宋_GBK" w:eastAsia="方正仿宋_GBK"/>
          <w:sz w:val="30"/>
          <w:szCs w:val="30"/>
        </w:rPr>
        <w:t>202</w:t>
      </w:r>
      <w:r>
        <w:rPr>
          <w:rFonts w:hint="default" w:ascii="方正仿宋_GBK" w:eastAsia="方正仿宋_GBK"/>
          <w:sz w:val="30"/>
          <w:szCs w:val="30"/>
        </w:rPr>
        <w:t>3</w:t>
      </w:r>
      <w:r>
        <w:rPr>
          <w:rFonts w:hint="eastAsia" w:ascii="方正仿宋_GBK" w:eastAsia="方正仿宋_GBK"/>
          <w:sz w:val="30"/>
          <w:szCs w:val="30"/>
        </w:rPr>
        <w:t>年消防器材</w:t>
      </w:r>
      <w:r>
        <w:rPr>
          <w:rFonts w:hint="eastAsia" w:ascii="方正仿宋_GBK" w:eastAsia="方正仿宋_GBK"/>
          <w:sz w:val="30"/>
          <w:szCs w:val="30"/>
          <w:lang w:val="en-US" w:eastAsia="zh-CN"/>
        </w:rPr>
        <w:t>及附属设施</w:t>
      </w:r>
      <w:r>
        <w:rPr>
          <w:rFonts w:hint="eastAsia" w:ascii="方正仿宋_GBK" w:eastAsia="方正仿宋_GBK"/>
          <w:sz w:val="30"/>
          <w:szCs w:val="30"/>
        </w:rPr>
        <w:t>采购统计表</w:t>
      </w:r>
    </w:p>
    <w:tbl>
      <w:tblPr>
        <w:tblStyle w:val="8"/>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highlight w:val="none"/>
              </w:rPr>
            </w:pPr>
            <w:bookmarkStart w:id="0" w:name="_Hlk50635807"/>
            <w:r>
              <w:rPr>
                <w:rFonts w:hint="eastAsia" w:ascii="宋体" w:hAnsi="宋体" w:cs="宋体"/>
                <w:b/>
                <w:color w:val="000000"/>
                <w:kern w:val="0"/>
                <w:sz w:val="22"/>
                <w:szCs w:val="22"/>
                <w:highlight w:val="none"/>
              </w:rPr>
              <w:t>序号</w:t>
            </w:r>
          </w:p>
        </w:tc>
        <w:tc>
          <w:tcPr>
            <w:tcW w:w="1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rPr>
              <w:t>名称</w:t>
            </w:r>
          </w:p>
        </w:tc>
        <w:tc>
          <w:tcPr>
            <w:tcW w:w="5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rPr>
              <w:t>数量</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rPr>
              <w:t>单位</w:t>
            </w:r>
          </w:p>
        </w:tc>
      </w:tr>
      <w:bookmarkEnd w:id="0"/>
      <w:tr>
        <w:tblPrEx>
          <w:tblCellMar>
            <w:top w:w="0" w:type="dxa"/>
            <w:left w:w="0" w:type="dxa"/>
            <w:bottom w:w="0" w:type="dxa"/>
            <w:right w:w="0" w:type="dxa"/>
          </w:tblCellMar>
        </w:tblPrEx>
        <w:trPr>
          <w:trHeight w:val="123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界石中心：中心接龙库房20具；</w:t>
            </w:r>
            <w:r>
              <w:rPr>
                <w:rFonts w:hint="eastAsia" w:ascii="宋体" w:hAnsi="宋体" w:eastAsia="宋体" w:cs="宋体"/>
                <w:b w:val="0"/>
                <w:bCs w:val="0"/>
                <w:color w:val="auto"/>
                <w:sz w:val="22"/>
                <w:szCs w:val="22"/>
                <w:highlight w:val="none"/>
                <w:lang w:val="en-US" w:eastAsia="zh-CN"/>
              </w:rPr>
              <w:br w:type="textWrapping"/>
            </w:r>
            <w:r>
              <w:rPr>
                <w:rFonts w:hint="default" w:ascii="宋体" w:hAnsi="宋体" w:eastAsia="宋体" w:cs="宋体"/>
                <w:b w:val="0"/>
                <w:bCs w:val="0"/>
                <w:color w:val="auto"/>
                <w:sz w:val="22"/>
                <w:szCs w:val="22"/>
                <w:highlight w:val="none"/>
                <w:lang w:val="en-US" w:eastAsia="zh-CN"/>
              </w:rPr>
              <w:t>武隆中心：</w:t>
            </w:r>
            <w:r>
              <w:rPr>
                <w:rFonts w:hint="eastAsia" w:ascii="宋体" w:hAnsi="宋体" w:eastAsia="宋体" w:cs="宋体"/>
                <w:b w:val="0"/>
                <w:bCs w:val="0"/>
                <w:color w:val="000000"/>
                <w:sz w:val="22"/>
                <w:szCs w:val="22"/>
                <w:lang w:val="en-US" w:eastAsia="zh-CN" w:bidi="ar-SA"/>
              </w:rPr>
              <w:t>办公楼20</w:t>
            </w:r>
            <w:r>
              <w:rPr>
                <w:rFonts w:hint="eastAsia" w:ascii="宋体" w:hAnsi="宋体" w:eastAsia="宋体" w:cs="宋体"/>
                <w:b w:val="0"/>
                <w:bCs w:val="0"/>
                <w:color w:val="auto"/>
                <w:sz w:val="22"/>
                <w:szCs w:val="22"/>
                <w:highlight w:val="none"/>
                <w:lang w:val="en-US" w:eastAsia="zh-CN"/>
              </w:rPr>
              <w:t>具</w:t>
            </w:r>
            <w:r>
              <w:rPr>
                <w:rFonts w:hint="eastAsia" w:ascii="宋体" w:hAnsi="宋体" w:eastAsia="宋体" w:cs="宋体"/>
                <w:b w:val="0"/>
                <w:bCs w:val="0"/>
                <w:color w:val="000000"/>
                <w:sz w:val="22"/>
                <w:szCs w:val="22"/>
                <w:lang w:val="en-US" w:eastAsia="zh-CN" w:bidi="ar-SA"/>
              </w:rPr>
              <w:t>、水江服务区20</w:t>
            </w:r>
            <w:r>
              <w:rPr>
                <w:rFonts w:hint="eastAsia" w:ascii="宋体" w:hAnsi="宋体" w:eastAsia="宋体" w:cs="宋体"/>
                <w:b w:val="0"/>
                <w:bCs w:val="0"/>
                <w:color w:val="auto"/>
                <w:sz w:val="22"/>
                <w:szCs w:val="22"/>
                <w:highlight w:val="none"/>
                <w:lang w:val="en-US" w:eastAsia="zh-CN"/>
              </w:rPr>
              <w:t>具</w:t>
            </w:r>
            <w:r>
              <w:rPr>
                <w:rFonts w:hint="eastAsia" w:ascii="宋体" w:hAnsi="宋体" w:eastAsia="宋体" w:cs="宋体"/>
                <w:b w:val="0"/>
                <w:bCs w:val="0"/>
                <w:color w:val="000000"/>
                <w:sz w:val="22"/>
                <w:szCs w:val="22"/>
                <w:lang w:val="en-US" w:eastAsia="zh-CN" w:bidi="ar-SA"/>
              </w:rPr>
              <w:t>、武隆服务区20</w:t>
            </w:r>
            <w:r>
              <w:rPr>
                <w:rFonts w:hint="eastAsia" w:ascii="宋体" w:hAnsi="宋体" w:eastAsia="宋体" w:cs="宋体"/>
                <w:b w:val="0"/>
                <w:bCs w:val="0"/>
                <w:color w:val="auto"/>
                <w:sz w:val="22"/>
                <w:szCs w:val="22"/>
                <w:highlight w:val="none"/>
                <w:lang w:val="en-US" w:eastAsia="zh-CN"/>
              </w:rPr>
              <w:t>具；</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万盛中心：</w:t>
            </w:r>
            <w:r>
              <w:rPr>
                <w:rFonts w:hint="eastAsia" w:ascii="宋体" w:hAnsi="宋体" w:cs="宋体"/>
                <w:b w:val="0"/>
                <w:bCs w:val="0"/>
                <w:lang w:val="en-US" w:eastAsia="zh-CN"/>
              </w:rPr>
              <w:t>通惠站15具、万盛西站18具、南平站3具、文凤站2具、管理中心餐厅2具、永城站2具；</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李渡中心：</w:t>
            </w:r>
            <w:r>
              <w:rPr>
                <w:rFonts w:hint="eastAsia" w:ascii="宋体" w:hAnsi="宋体" w:eastAsia="宋体" w:cs="宋体"/>
                <w:b w:val="0"/>
                <w:bCs w:val="0"/>
                <w:color w:val="auto"/>
                <w:sz w:val="22"/>
                <w:szCs w:val="22"/>
                <w:lang w:val="en-US" w:eastAsia="zh-CN"/>
              </w:rPr>
              <w:t>涪陵服务区96具；鸭江收费站：30具；平桥收费站：10具；马武收费站：12具；李渡中心：170具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440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r>
      <w:tr>
        <w:tblPrEx>
          <w:tblCellMar>
            <w:top w:w="0" w:type="dxa"/>
            <w:left w:w="0" w:type="dxa"/>
            <w:bottom w:w="0" w:type="dxa"/>
            <w:right w:w="0" w:type="dxa"/>
          </w:tblCellMar>
        </w:tblPrEx>
        <w:trPr>
          <w:trHeight w:val="107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界石中心：中心接龙库房10具；</w:t>
            </w:r>
          </w:p>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武隆中心：</w:t>
            </w:r>
            <w:r>
              <w:rPr>
                <w:rFonts w:hint="eastAsia" w:ascii="宋体" w:hAnsi="宋体" w:eastAsia="宋体" w:cs="宋体"/>
                <w:b w:val="0"/>
                <w:bCs w:val="0"/>
                <w:color w:val="auto"/>
                <w:sz w:val="22"/>
                <w:szCs w:val="22"/>
                <w:lang w:val="en-US" w:eastAsia="zh-CN"/>
              </w:rPr>
              <w:t>白云隧道566</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、长坝隧道52</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、白马隧道246</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、羊角隧道532</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、大湾隧道224</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、黄草岭隧道256</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、武隆隧道390</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、枫香隧道82</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、中兴隧道492</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、银盘隧道98</w:t>
            </w:r>
            <w:r>
              <w:rPr>
                <w:rFonts w:hint="eastAsia" w:ascii="宋体" w:hAnsi="宋体" w:cs="宋体"/>
                <w:b w:val="0"/>
                <w:bCs w:val="0"/>
                <w:color w:val="auto"/>
                <w:sz w:val="22"/>
                <w:szCs w:val="22"/>
                <w:lang w:val="en-US" w:eastAsia="zh-CN"/>
              </w:rPr>
              <w:t>具</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000000"/>
                <w:sz w:val="22"/>
                <w:szCs w:val="22"/>
                <w:lang w:val="en-US" w:eastAsia="zh-CN" w:bidi="ar-SA"/>
              </w:rPr>
              <w:t>水江服务区5</w:t>
            </w:r>
            <w:r>
              <w:rPr>
                <w:rFonts w:hint="eastAsia" w:ascii="宋体" w:hAnsi="宋体" w:cs="宋体"/>
                <w:b w:val="0"/>
                <w:bCs w:val="0"/>
                <w:color w:val="000000"/>
                <w:sz w:val="22"/>
                <w:szCs w:val="22"/>
                <w:lang w:val="en-US" w:eastAsia="zh-CN" w:bidi="ar-SA"/>
              </w:rPr>
              <w:t>具</w:t>
            </w:r>
            <w:r>
              <w:rPr>
                <w:rFonts w:hint="eastAsia" w:ascii="宋体" w:hAnsi="宋体" w:eastAsia="宋体" w:cs="宋体"/>
                <w:b w:val="0"/>
                <w:bCs w:val="0"/>
                <w:color w:val="000000"/>
                <w:sz w:val="22"/>
                <w:szCs w:val="22"/>
                <w:lang w:val="en-US" w:eastAsia="zh-CN" w:bidi="ar-SA"/>
              </w:rPr>
              <w:t>、办公楼20</w:t>
            </w:r>
            <w:r>
              <w:rPr>
                <w:rFonts w:hint="eastAsia" w:ascii="宋体" w:hAnsi="宋体" w:cs="宋体"/>
                <w:b w:val="0"/>
                <w:bCs w:val="0"/>
                <w:color w:val="000000"/>
                <w:sz w:val="22"/>
                <w:szCs w:val="22"/>
                <w:lang w:val="en-US" w:eastAsia="zh-CN" w:bidi="ar-SA"/>
              </w:rPr>
              <w:t>具</w:t>
            </w:r>
            <w:r>
              <w:rPr>
                <w:rFonts w:hint="eastAsia" w:ascii="宋体" w:hAnsi="宋体" w:eastAsia="宋体" w:cs="宋体"/>
                <w:b w:val="0"/>
                <w:bCs w:val="0"/>
                <w:color w:val="auto"/>
                <w:sz w:val="22"/>
                <w:szCs w:val="22"/>
                <w:highlight w:val="none"/>
                <w:lang w:val="en-US" w:eastAsia="zh-CN"/>
              </w:rPr>
              <w:t>；</w:t>
            </w:r>
          </w:p>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万盛中心：万盛西站26具；</w:t>
            </w:r>
          </w:p>
          <w:p>
            <w:pPr>
              <w:pStyle w:val="7"/>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李渡中心：</w:t>
            </w:r>
            <w:r>
              <w:rPr>
                <w:rFonts w:hint="eastAsia" w:ascii="宋体" w:hAnsi="宋体" w:cs="宋体"/>
                <w:b w:val="0"/>
                <w:bCs w:val="0"/>
                <w:color w:val="000000"/>
                <w:sz w:val="22"/>
                <w:szCs w:val="22"/>
                <w:lang w:val="en-US" w:eastAsia="zh-CN"/>
              </w:rPr>
              <w:t>龙桥隧道:100具；马武隧道：376具；梓里2号隧道：28具；梓里1号隧道：40具；陈家湾隧道：76具；鸭江隧道：168具；分水岭隧道：304具；岩口隧道：40具；</w:t>
            </w:r>
            <w:r>
              <w:rPr>
                <w:rFonts w:hint="eastAsia" w:ascii="宋体" w:hAnsi="宋体" w:eastAsia="宋体" w:cs="宋体"/>
                <w:b w:val="0"/>
                <w:bCs w:val="0"/>
                <w:color w:val="000000"/>
                <w:sz w:val="22"/>
                <w:szCs w:val="22"/>
                <w:lang w:val="en-US" w:eastAsia="zh-CN"/>
              </w:rPr>
              <w:t>李渡中心：</w:t>
            </w:r>
            <w:r>
              <w:rPr>
                <w:rFonts w:hint="eastAsia" w:ascii="宋体" w:hAnsi="宋体" w:cs="宋体"/>
                <w:b w:val="0"/>
                <w:bCs w:val="0"/>
                <w:color w:val="000000"/>
                <w:sz w:val="22"/>
                <w:szCs w:val="22"/>
                <w:lang w:val="en-US" w:eastAsia="zh-CN"/>
              </w:rPr>
              <w:t>110</w:t>
            </w:r>
          </w:p>
          <w:p>
            <w:pPr>
              <w:widowControl/>
              <w:jc w:val="left"/>
              <w:textAlignment w:val="center"/>
              <w:rPr>
                <w:rFonts w:hint="eastAsia" w:ascii="宋体" w:hAnsi="宋体" w:eastAsia="宋体" w:cs="宋体"/>
                <w:b w:val="0"/>
                <w:bCs w:val="0"/>
                <w:color w:val="auto"/>
                <w:sz w:val="22"/>
                <w:szCs w:val="22"/>
                <w:highlight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4241</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r>
      <w:tr>
        <w:tblPrEx>
          <w:tblCellMar>
            <w:top w:w="0" w:type="dxa"/>
            <w:left w:w="0" w:type="dxa"/>
            <w:bottom w:w="0" w:type="dxa"/>
            <w:right w:w="0" w:type="dxa"/>
          </w:tblCellMar>
        </w:tblPrEx>
        <w:trPr>
          <w:trHeight w:val="1218"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武隆中心：长坝隧道6</w:t>
            </w:r>
            <w:r>
              <w:rPr>
                <w:rFonts w:hint="eastAsia" w:ascii="宋体" w:hAnsi="宋体" w:cs="宋体"/>
                <w:b w:val="0"/>
                <w:bCs w:val="0"/>
                <w:color w:val="auto"/>
                <w:sz w:val="22"/>
                <w:szCs w:val="22"/>
                <w:highlight w:val="none"/>
                <w:lang w:val="en-US" w:eastAsia="zh-CN"/>
              </w:rPr>
              <w:t>具</w:t>
            </w:r>
            <w:r>
              <w:rPr>
                <w:rFonts w:hint="eastAsia" w:ascii="宋体" w:hAnsi="宋体" w:eastAsia="宋体" w:cs="宋体"/>
                <w:b w:val="0"/>
                <w:bCs w:val="0"/>
                <w:color w:val="auto"/>
                <w:sz w:val="22"/>
                <w:szCs w:val="22"/>
                <w:highlight w:val="none"/>
                <w:lang w:val="en-US" w:eastAsia="zh-CN"/>
              </w:rPr>
              <w:t>、下石桥4</w:t>
            </w:r>
            <w:r>
              <w:rPr>
                <w:rFonts w:hint="eastAsia" w:ascii="宋体" w:hAnsi="宋体" w:cs="宋体"/>
                <w:b w:val="0"/>
                <w:bCs w:val="0"/>
                <w:color w:val="auto"/>
                <w:sz w:val="22"/>
                <w:szCs w:val="22"/>
                <w:highlight w:val="none"/>
                <w:lang w:val="en-US" w:eastAsia="zh-CN"/>
              </w:rPr>
              <w:t>具</w:t>
            </w:r>
            <w:r>
              <w:rPr>
                <w:rFonts w:hint="eastAsia" w:ascii="宋体" w:hAnsi="宋体" w:eastAsia="宋体" w:cs="宋体"/>
                <w:b w:val="0"/>
                <w:bCs w:val="0"/>
                <w:color w:val="auto"/>
                <w:sz w:val="22"/>
                <w:szCs w:val="22"/>
                <w:highlight w:val="none"/>
                <w:lang w:val="en-US" w:eastAsia="zh-CN"/>
              </w:rPr>
              <w:t>、办公楼3</w:t>
            </w:r>
            <w:r>
              <w:rPr>
                <w:rFonts w:hint="eastAsia" w:ascii="宋体" w:hAnsi="宋体" w:cs="宋体"/>
                <w:b w:val="0"/>
                <w:bCs w:val="0"/>
                <w:color w:val="auto"/>
                <w:sz w:val="22"/>
                <w:szCs w:val="22"/>
                <w:highlight w:val="none"/>
                <w:lang w:val="en-US" w:eastAsia="zh-CN"/>
              </w:rPr>
              <w:t>具</w:t>
            </w:r>
            <w:r>
              <w:rPr>
                <w:rFonts w:hint="eastAsia" w:ascii="宋体" w:hAnsi="宋体" w:eastAsia="宋体" w:cs="宋体"/>
                <w:b w:val="0"/>
                <w:bCs w:val="0"/>
                <w:color w:val="auto"/>
                <w:sz w:val="22"/>
                <w:szCs w:val="22"/>
                <w:highlight w:val="none"/>
                <w:lang w:val="en-US" w:eastAsia="zh-CN"/>
              </w:rPr>
              <w:t>、武隆服务区6</w:t>
            </w:r>
            <w:r>
              <w:rPr>
                <w:rFonts w:hint="eastAsia" w:ascii="宋体" w:hAnsi="宋体" w:cs="宋体"/>
                <w:b w:val="0"/>
                <w:bCs w:val="0"/>
                <w:color w:val="auto"/>
                <w:sz w:val="22"/>
                <w:szCs w:val="22"/>
                <w:highlight w:val="none"/>
                <w:lang w:val="en-US" w:eastAsia="zh-CN"/>
              </w:rPr>
              <w:t>具</w:t>
            </w:r>
            <w:r>
              <w:rPr>
                <w:rFonts w:hint="eastAsia" w:ascii="宋体" w:hAnsi="宋体" w:eastAsia="宋体" w:cs="宋体"/>
                <w:b w:val="0"/>
                <w:bCs w:val="0"/>
                <w:color w:val="auto"/>
                <w:sz w:val="22"/>
                <w:szCs w:val="22"/>
                <w:highlight w:val="none"/>
                <w:lang w:val="en-US" w:eastAsia="zh-CN"/>
              </w:rPr>
              <w:t>、水江服务区2</w:t>
            </w:r>
            <w:r>
              <w:rPr>
                <w:rFonts w:hint="eastAsia" w:ascii="宋体" w:hAnsi="宋体" w:cs="宋体"/>
                <w:b w:val="0"/>
                <w:bCs w:val="0"/>
                <w:color w:val="auto"/>
                <w:sz w:val="22"/>
                <w:szCs w:val="22"/>
                <w:highlight w:val="none"/>
                <w:lang w:val="en-US" w:eastAsia="zh-CN"/>
              </w:rPr>
              <w:t>具</w:t>
            </w:r>
          </w:p>
          <w:p>
            <w:pPr>
              <w:pStyle w:val="7"/>
              <w:rPr>
                <w:rFonts w:hint="default"/>
                <w:lang w:val="en-US" w:eastAsia="zh-CN"/>
              </w:rPr>
            </w:pPr>
            <w:r>
              <w:rPr>
                <w:rFonts w:hint="eastAsia" w:ascii="宋体" w:hAnsi="宋体" w:cs="宋体"/>
                <w:b w:val="0"/>
                <w:bCs w:val="0"/>
                <w:color w:val="auto"/>
                <w:sz w:val="22"/>
                <w:szCs w:val="22"/>
                <w:highlight w:val="none"/>
                <w:lang w:val="en-US" w:eastAsia="zh-CN"/>
              </w:rPr>
              <w:t>李渡中心：</w:t>
            </w:r>
            <w:r>
              <w:rPr>
                <w:rFonts w:hint="eastAsia" w:ascii="宋体" w:hAnsi="宋体" w:cs="宋体"/>
                <w:b w:val="0"/>
                <w:bCs w:val="0"/>
                <w:color w:val="000000"/>
                <w:sz w:val="22"/>
                <w:szCs w:val="22"/>
                <w:lang w:val="en-US" w:eastAsia="zh-CN"/>
              </w:rPr>
              <w:t>涪陵服务区8具；鸭江收费站2具；平桥收费站3具；李渡收费站3具；龙桥收费站2具；马武收费站2具</w:t>
            </w:r>
          </w:p>
          <w:p>
            <w:pPr>
              <w:widowControl/>
              <w:jc w:val="left"/>
              <w:textAlignment w:val="center"/>
              <w:rPr>
                <w:rFonts w:hint="default" w:ascii="宋体" w:hAnsi="宋体" w:eastAsia="宋体" w:cs="宋体"/>
                <w:b w:val="0"/>
                <w:bCs w:val="0"/>
                <w:color w:val="auto"/>
                <w:sz w:val="22"/>
                <w:szCs w:val="22"/>
                <w:highlight w:val="none"/>
                <w:lang w:val="en-US" w:eastAsia="zh-CN"/>
              </w:rPr>
            </w:pPr>
          </w:p>
          <w:p>
            <w:pPr>
              <w:widowControl/>
              <w:jc w:val="left"/>
              <w:textAlignment w:val="center"/>
              <w:rPr>
                <w:rFonts w:hint="eastAsia" w:ascii="宋体" w:hAnsi="宋体" w:eastAsia="宋体" w:cs="宋体"/>
                <w:b w:val="0"/>
                <w:bCs w:val="0"/>
                <w:color w:val="auto"/>
                <w:sz w:val="22"/>
                <w:szCs w:val="22"/>
                <w:highlight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41</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r>
      <w:tr>
        <w:tblPrEx>
          <w:tblCellMar>
            <w:top w:w="0" w:type="dxa"/>
            <w:left w:w="0" w:type="dxa"/>
            <w:bottom w:w="0" w:type="dxa"/>
            <w:right w:w="0" w:type="dxa"/>
          </w:tblCellMar>
        </w:tblPrEx>
        <w:trPr>
          <w:trHeight w:val="123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2公斤车载干粉灭火器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000000"/>
                <w:sz w:val="22"/>
                <w:szCs w:val="22"/>
                <w:lang w:val="en-US" w:eastAsia="zh-Hans"/>
              </w:rPr>
            </w:pPr>
            <w:r>
              <w:rPr>
                <w:rFonts w:hint="eastAsia" w:ascii="宋体" w:hAnsi="宋体" w:cs="宋体"/>
                <w:b w:val="0"/>
                <w:bCs w:val="0"/>
                <w:color w:val="000000"/>
                <w:sz w:val="22"/>
                <w:szCs w:val="22"/>
                <w:lang w:val="en-US" w:eastAsia="zh-Hans"/>
              </w:rPr>
              <w:t>本部</w:t>
            </w:r>
            <w:r>
              <w:rPr>
                <w:rFonts w:hint="default" w:ascii="宋体" w:hAnsi="宋体" w:cs="宋体"/>
                <w:b w:val="0"/>
                <w:bCs w:val="0"/>
                <w:color w:val="000000"/>
                <w:sz w:val="22"/>
                <w:szCs w:val="22"/>
                <w:lang w:eastAsia="zh-Hans"/>
              </w:rPr>
              <w:t>：</w:t>
            </w:r>
            <w:r>
              <w:rPr>
                <w:rFonts w:hint="eastAsia" w:ascii="宋体" w:hAnsi="宋体" w:cs="宋体"/>
                <w:b w:val="0"/>
                <w:bCs w:val="0"/>
                <w:color w:val="000000"/>
                <w:sz w:val="22"/>
                <w:szCs w:val="22"/>
                <w:lang w:val="en-US" w:eastAsia="zh-Hans"/>
              </w:rPr>
              <w:t>车班</w:t>
            </w:r>
            <w:r>
              <w:rPr>
                <w:rFonts w:hint="default" w:ascii="宋体" w:hAnsi="宋体" w:cs="宋体"/>
                <w:b w:val="0"/>
                <w:bCs w:val="0"/>
                <w:color w:val="000000"/>
                <w:sz w:val="22"/>
                <w:szCs w:val="22"/>
                <w:lang w:eastAsia="zh-Hans"/>
              </w:rPr>
              <w:t>10</w:t>
            </w:r>
            <w:r>
              <w:rPr>
                <w:rFonts w:hint="eastAsia" w:ascii="宋体" w:hAnsi="宋体" w:cs="宋体"/>
                <w:b w:val="0"/>
                <w:bCs w:val="0"/>
                <w:color w:val="000000"/>
                <w:sz w:val="22"/>
                <w:szCs w:val="22"/>
                <w:lang w:val="en-US" w:eastAsia="zh-Hans"/>
              </w:rPr>
              <w:t>具</w:t>
            </w:r>
          </w:p>
          <w:p>
            <w:pPr>
              <w:widowControl/>
              <w:jc w:val="left"/>
              <w:textAlignment w:val="center"/>
              <w:rPr>
                <w:rFonts w:hint="default" w:ascii="宋体" w:hAnsi="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武隆中心：管理中心7具</w:t>
            </w:r>
          </w:p>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000000"/>
                <w:sz w:val="22"/>
                <w:szCs w:val="22"/>
                <w:lang w:val="en-US" w:eastAsia="zh-CN"/>
              </w:rPr>
              <w:t>万盛中心：管理中心4具</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李渡中心：</w:t>
            </w:r>
            <w:r>
              <w:rPr>
                <w:rFonts w:hint="eastAsia" w:ascii="宋体" w:hAnsi="宋体" w:cs="宋体"/>
                <w:b w:val="0"/>
                <w:bCs w:val="0"/>
                <w:color w:val="000000"/>
                <w:sz w:val="22"/>
                <w:szCs w:val="22"/>
                <w:lang w:val="en-US" w:eastAsia="zh-CN"/>
              </w:rPr>
              <w:t>马武收费站拖车：12具；</w:t>
            </w:r>
            <w:r>
              <w:rPr>
                <w:rFonts w:hint="eastAsia" w:ascii="宋体" w:hAnsi="宋体" w:eastAsia="宋体" w:cs="宋体"/>
                <w:b w:val="0"/>
                <w:bCs w:val="0"/>
                <w:color w:val="000000"/>
                <w:sz w:val="22"/>
                <w:szCs w:val="22"/>
                <w:lang w:val="en-US" w:eastAsia="zh-CN"/>
              </w:rPr>
              <w:t>李渡中心：</w:t>
            </w:r>
            <w:r>
              <w:rPr>
                <w:rFonts w:hint="eastAsia" w:ascii="宋体" w:hAnsi="宋体" w:cs="宋体"/>
                <w:b w:val="0"/>
                <w:bCs w:val="0"/>
                <w:color w:val="000000"/>
                <w:sz w:val="22"/>
                <w:szCs w:val="22"/>
                <w:lang w:val="en-US" w:eastAsia="zh-CN"/>
              </w:rPr>
              <w:t>4具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37</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r>
      <w:tr>
        <w:tblPrEx>
          <w:tblCellMar>
            <w:top w:w="0" w:type="dxa"/>
            <w:left w:w="0" w:type="dxa"/>
            <w:bottom w:w="0" w:type="dxa"/>
            <w:right w:w="0" w:type="dxa"/>
          </w:tblCellMar>
        </w:tblPrEx>
        <w:trPr>
          <w:trHeight w:val="10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val="en-US" w:eastAsia="zh-CN"/>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3公斤二氧化碳灭火器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武隆中心：办公楼10具、白云隧道配电室36具、长坝隧道配电室2具、白马隧道配电室16具、羊角隧道配电室28具、大湾隧道配电室12具、黄草岭隧道配电室24具、武隆隧道配电室16具、下石桥隧道配电室12具、中兴隧道配电室26具、银盘隧道配电室6具；</w:t>
            </w:r>
          </w:p>
          <w:p>
            <w:pPr>
              <w:pStyle w:val="7"/>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万盛中心：南平服务区4具、监控站12具、万盛西站10具；</w:t>
            </w:r>
          </w:p>
          <w:p>
            <w:pPr>
              <w:pStyle w:val="11"/>
              <w:rPr>
                <w:rFonts w:hint="eastAsia" w:ascii="宋体" w:hAnsi="宋体" w:eastAsia="宋体" w:cs="宋体"/>
                <w:b w:val="0"/>
                <w:bCs w:val="0"/>
                <w:color w:val="000000"/>
                <w:sz w:val="22"/>
                <w:szCs w:val="22"/>
                <w:lang w:val="en-US" w:eastAsia="zh-CN"/>
              </w:rPr>
            </w:pPr>
            <w:r>
              <w:rPr>
                <w:rFonts w:hint="eastAsia" w:ascii="宋体" w:hAnsi="宋体" w:eastAsia="宋体" w:cs="宋体"/>
                <w:sz w:val="22"/>
                <w:szCs w:val="22"/>
                <w:lang w:val="en-US" w:eastAsia="zh-CN"/>
              </w:rPr>
              <w:t>李渡中心；</w:t>
            </w:r>
            <w:r>
              <w:rPr>
                <w:rFonts w:hint="eastAsia" w:ascii="宋体" w:hAnsi="宋体" w:eastAsia="宋体" w:cs="宋体"/>
                <w:b w:val="0"/>
                <w:bCs w:val="0"/>
                <w:color w:val="000000"/>
                <w:sz w:val="22"/>
                <w:szCs w:val="22"/>
                <w:lang w:val="en-US" w:eastAsia="zh-CN"/>
              </w:rPr>
              <w:t>涪陵服务区10具；鸭江收费站：6具；平桥收费站：10具；李渡中心：17具；</w:t>
            </w:r>
          </w:p>
          <w:p>
            <w:pPr>
              <w:rPr>
                <w:rFonts w:hint="default"/>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257</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r>
      <w:tr>
        <w:tblPrEx>
          <w:tblCellMar>
            <w:top w:w="0" w:type="dxa"/>
            <w:left w:w="0" w:type="dxa"/>
            <w:bottom w:w="0" w:type="dxa"/>
            <w:right w:w="0" w:type="dxa"/>
          </w:tblCellMar>
        </w:tblPrEx>
        <w:trPr>
          <w:trHeight w:val="83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val="en-US" w:eastAsia="zh-CN"/>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7公斤二氧化碳灭火器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武隆中心：管理中心10具；</w:t>
            </w:r>
          </w:p>
          <w:p>
            <w:pPr>
              <w:pStyle w:val="7"/>
              <w:rPr>
                <w:rFonts w:hint="eastAsia" w:ascii="宋体" w:hAnsi="宋体" w:eastAsia="宋体" w:cs="宋体"/>
                <w:sz w:val="22"/>
                <w:szCs w:val="22"/>
                <w:lang w:val="en-US" w:eastAsia="zh-CN"/>
              </w:rPr>
            </w:pPr>
            <w:r>
              <w:rPr>
                <w:rFonts w:hint="eastAsia" w:ascii="宋体" w:hAnsi="宋体" w:eastAsia="宋体" w:cs="宋体"/>
                <w:b w:val="0"/>
                <w:bCs w:val="0"/>
                <w:color w:val="auto"/>
                <w:sz w:val="22"/>
                <w:szCs w:val="22"/>
                <w:highlight w:val="none"/>
                <w:lang w:val="en-US" w:eastAsia="zh-CN"/>
              </w:rPr>
              <w:t>李渡中心：鸭江收费站：4具；平桥收费站2具；李渡收费站4具；龙桥收费站：6具；马武收费站10具；’李渡中心：24</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r>
      <w:tr>
        <w:tblPrEx>
          <w:tblCellMar>
            <w:top w:w="0" w:type="dxa"/>
            <w:left w:w="0" w:type="dxa"/>
            <w:bottom w:w="0" w:type="dxa"/>
            <w:right w:w="0" w:type="dxa"/>
          </w:tblCellMar>
        </w:tblPrEx>
        <w:trPr>
          <w:trHeight w:val="96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水带</w:t>
            </w:r>
          </w:p>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(20/米）</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界石中心：中心接龙库房10圈；</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武隆中心：</w:t>
            </w:r>
            <w:r>
              <w:rPr>
                <w:rFonts w:hint="eastAsia" w:ascii="宋体" w:hAnsi="宋体" w:cs="宋体"/>
                <w:b w:val="0"/>
                <w:bCs w:val="0"/>
                <w:color w:val="000000"/>
                <w:sz w:val="22"/>
                <w:szCs w:val="22"/>
                <w:lang w:val="en-US" w:eastAsia="zh-CN" w:bidi="ar-SA"/>
              </w:rPr>
              <w:t>管理中心</w:t>
            </w:r>
            <w:r>
              <w:rPr>
                <w:rFonts w:hint="eastAsia" w:ascii="宋体" w:hAnsi="宋体" w:eastAsia="宋体" w:cs="宋体"/>
                <w:b w:val="0"/>
                <w:bCs w:val="0"/>
                <w:color w:val="000000"/>
                <w:sz w:val="22"/>
                <w:szCs w:val="22"/>
                <w:lang w:val="en-US" w:eastAsia="zh-CN" w:bidi="ar-SA"/>
              </w:rPr>
              <w:t>50</w:t>
            </w:r>
            <w:r>
              <w:rPr>
                <w:rFonts w:hint="eastAsia" w:ascii="宋体" w:hAnsi="宋体" w:cs="宋体"/>
                <w:b w:val="0"/>
                <w:bCs w:val="0"/>
                <w:color w:val="000000"/>
                <w:sz w:val="22"/>
                <w:szCs w:val="22"/>
                <w:lang w:val="en-US" w:eastAsia="zh-CN" w:bidi="ar-SA"/>
              </w:rPr>
              <w:t>圈；</w:t>
            </w:r>
          </w:p>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万盛中心：南平服务区</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圈；</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李渡中心：</w:t>
            </w:r>
            <w:r>
              <w:rPr>
                <w:rFonts w:hint="eastAsia" w:ascii="宋体" w:hAnsi="宋体" w:cs="宋体"/>
                <w:b w:val="0"/>
                <w:bCs w:val="0"/>
                <w:color w:val="auto"/>
                <w:sz w:val="22"/>
                <w:szCs w:val="22"/>
                <w:highlight w:val="none"/>
                <w:lang w:val="en-US" w:eastAsia="zh-CN"/>
              </w:rPr>
              <w:t>管理中心</w:t>
            </w:r>
            <w:r>
              <w:rPr>
                <w:rFonts w:hint="eastAsia" w:ascii="宋体" w:hAnsi="宋体" w:eastAsia="宋体" w:cs="宋体"/>
                <w:b w:val="0"/>
                <w:bCs w:val="0"/>
                <w:color w:val="auto"/>
                <w:sz w:val="22"/>
                <w:szCs w:val="22"/>
                <w:highlight w:val="none"/>
                <w:lang w:val="en-US" w:eastAsia="zh-CN"/>
              </w:rPr>
              <w:t>中心</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0圈</w:t>
            </w:r>
          </w:p>
          <w:p>
            <w:pPr>
              <w:widowControl/>
              <w:jc w:val="left"/>
              <w:textAlignment w:val="center"/>
              <w:rPr>
                <w:rFonts w:hint="default" w:ascii="宋体" w:hAnsi="宋体" w:eastAsia="宋体" w:cs="宋体"/>
                <w:b w:val="0"/>
                <w:bCs w:val="0"/>
                <w:color w:val="auto"/>
                <w:sz w:val="22"/>
                <w:szCs w:val="22"/>
                <w:highlight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94</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圈</w:t>
            </w:r>
          </w:p>
        </w:tc>
      </w:tr>
      <w:tr>
        <w:tblPrEx>
          <w:tblCellMar>
            <w:top w:w="0" w:type="dxa"/>
            <w:left w:w="0" w:type="dxa"/>
            <w:bottom w:w="0" w:type="dxa"/>
            <w:right w:w="0" w:type="dxa"/>
          </w:tblCellMar>
        </w:tblPrEx>
        <w:trPr>
          <w:trHeight w:val="86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水枪</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界石中心：中心接龙库房10</w:t>
            </w:r>
            <w:r>
              <w:rPr>
                <w:rFonts w:hint="eastAsia" w:ascii="宋体" w:hAnsi="宋体" w:cs="宋体"/>
                <w:b w:val="0"/>
                <w:bCs w:val="0"/>
                <w:color w:val="auto"/>
                <w:sz w:val="22"/>
                <w:szCs w:val="22"/>
                <w:highlight w:val="none"/>
                <w:lang w:val="en-US" w:eastAsia="zh-CN"/>
              </w:rPr>
              <w:t>个；</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武隆中心：</w:t>
            </w:r>
            <w:r>
              <w:rPr>
                <w:rFonts w:hint="eastAsia" w:ascii="宋体" w:hAnsi="宋体" w:cs="宋体"/>
                <w:b w:val="0"/>
                <w:bCs w:val="0"/>
                <w:color w:val="000000"/>
                <w:sz w:val="22"/>
                <w:szCs w:val="22"/>
                <w:lang w:val="en-US" w:eastAsia="zh-CN" w:bidi="ar-SA"/>
              </w:rPr>
              <w:t>管理中心</w:t>
            </w:r>
            <w:r>
              <w:rPr>
                <w:rFonts w:hint="eastAsia" w:ascii="宋体" w:hAnsi="宋体" w:eastAsia="宋体" w:cs="宋体"/>
                <w:b w:val="0"/>
                <w:bCs w:val="0"/>
                <w:color w:val="000000"/>
                <w:sz w:val="22"/>
                <w:szCs w:val="22"/>
                <w:lang w:val="en-US" w:eastAsia="zh-CN" w:bidi="ar-SA"/>
              </w:rPr>
              <w:t>50</w:t>
            </w:r>
            <w:r>
              <w:rPr>
                <w:rFonts w:hint="eastAsia" w:ascii="宋体" w:hAnsi="宋体" w:cs="宋体"/>
                <w:b w:val="0"/>
                <w:bCs w:val="0"/>
                <w:color w:val="000000"/>
                <w:sz w:val="22"/>
                <w:szCs w:val="22"/>
                <w:lang w:val="en-US" w:eastAsia="zh-CN" w:bidi="ar-SA"/>
              </w:rPr>
              <w:t>个；</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李渡中心：</w:t>
            </w:r>
            <w:r>
              <w:rPr>
                <w:rFonts w:hint="eastAsia" w:ascii="宋体" w:hAnsi="宋体" w:cs="宋体"/>
                <w:b w:val="0"/>
                <w:bCs w:val="0"/>
                <w:color w:val="auto"/>
                <w:sz w:val="22"/>
                <w:szCs w:val="22"/>
                <w:highlight w:val="none"/>
                <w:lang w:val="en-US" w:eastAsia="zh-CN"/>
              </w:rPr>
              <w:t>管理</w:t>
            </w:r>
            <w:r>
              <w:rPr>
                <w:rFonts w:hint="eastAsia" w:ascii="宋体" w:hAnsi="宋体" w:eastAsia="宋体" w:cs="宋体"/>
                <w:b w:val="0"/>
                <w:bCs w:val="0"/>
                <w:color w:val="auto"/>
                <w:sz w:val="22"/>
                <w:szCs w:val="22"/>
                <w:highlight w:val="none"/>
                <w:lang w:val="en-US" w:eastAsia="zh-CN"/>
              </w:rPr>
              <w:t>中心</w:t>
            </w:r>
            <w:r>
              <w:rPr>
                <w:rFonts w:hint="eastAsia" w:ascii="宋体" w:hAnsi="宋体" w:cs="宋体"/>
                <w:b w:val="0"/>
                <w:bCs w:val="0"/>
                <w:color w:val="auto"/>
                <w:sz w:val="22"/>
                <w:szCs w:val="22"/>
                <w:highlight w:val="none"/>
                <w:lang w:val="en-US" w:eastAsia="zh-CN"/>
              </w:rPr>
              <w:t>40</w:t>
            </w:r>
            <w:r>
              <w:rPr>
                <w:rFonts w:hint="eastAsia" w:ascii="宋体" w:hAnsi="宋体" w:eastAsia="宋体" w:cs="宋体"/>
                <w:b w:val="0"/>
                <w:bCs w:val="0"/>
                <w:color w:val="auto"/>
                <w:sz w:val="22"/>
                <w:szCs w:val="22"/>
                <w:highlight w:val="none"/>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个</w:t>
            </w:r>
          </w:p>
        </w:tc>
      </w:tr>
      <w:tr>
        <w:tblPrEx>
          <w:tblCellMar>
            <w:top w:w="0" w:type="dxa"/>
            <w:left w:w="0" w:type="dxa"/>
            <w:bottom w:w="0" w:type="dxa"/>
            <w:right w:w="0" w:type="dxa"/>
          </w:tblCellMar>
        </w:tblPrEx>
        <w:trPr>
          <w:trHeight w:val="10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10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消防器箱</w:t>
            </w:r>
          </w:p>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（8公斤）</w:t>
            </w:r>
          </w:p>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厚度1.2mm检验报告</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b w:val="0"/>
                <w:bCs w:val="0"/>
                <w:color w:val="auto"/>
                <w:sz w:val="22"/>
                <w:szCs w:val="22"/>
                <w:lang w:val="en-US" w:eastAsia="zh-CN"/>
              </w:rPr>
            </w:pPr>
            <w:r>
              <w:rPr>
                <w:rFonts w:hint="eastAsia" w:ascii="宋体" w:hAnsi="宋体" w:cs="宋体"/>
                <w:b w:val="0"/>
                <w:bCs w:val="0"/>
                <w:color w:val="auto"/>
                <w:sz w:val="22"/>
                <w:szCs w:val="22"/>
                <w:highlight w:val="none"/>
                <w:lang w:val="en-US" w:eastAsia="zh-CN"/>
              </w:rPr>
              <w:t>界石中心：</w:t>
            </w:r>
            <w:r>
              <w:rPr>
                <w:rFonts w:hint="eastAsia" w:ascii="宋体" w:hAnsi="宋体" w:cs="宋体"/>
                <w:b w:val="0"/>
                <w:bCs w:val="0"/>
                <w:color w:val="auto"/>
                <w:sz w:val="22"/>
                <w:szCs w:val="22"/>
                <w:lang w:val="en-US" w:eastAsia="zh-CN"/>
              </w:rPr>
              <w:t>界石服务区6个；</w:t>
            </w:r>
          </w:p>
          <w:p>
            <w:pPr>
              <w:pStyle w:val="7"/>
              <w:rPr>
                <w:rFonts w:hint="default"/>
                <w:lang w:val="en-US" w:eastAsia="zh-CN"/>
              </w:rPr>
            </w:pPr>
            <w:r>
              <w:rPr>
                <w:rFonts w:hint="eastAsia" w:ascii="宋体" w:hAnsi="宋体" w:cs="宋体"/>
                <w:b w:val="0"/>
                <w:bCs w:val="0"/>
                <w:color w:val="auto"/>
                <w:sz w:val="22"/>
                <w:szCs w:val="22"/>
                <w:lang w:val="en-US" w:eastAsia="zh-CN"/>
              </w:rPr>
              <w:t>武隆中心：管理中心5个；</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万盛中心：万盛西站</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21</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个</w:t>
            </w:r>
          </w:p>
        </w:tc>
      </w:tr>
      <w:tr>
        <w:tblPrEx>
          <w:tblCellMar>
            <w:top w:w="0" w:type="dxa"/>
            <w:left w:w="0" w:type="dxa"/>
            <w:bottom w:w="0" w:type="dxa"/>
            <w:right w:w="0" w:type="dxa"/>
          </w:tblCellMar>
        </w:tblPrEx>
        <w:trPr>
          <w:trHeight w:val="99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11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消防器箱</w:t>
            </w:r>
          </w:p>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（4公斤）</w:t>
            </w:r>
          </w:p>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厚度 1.2mm检验报告</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界石中心：</w:t>
            </w:r>
            <w:r>
              <w:rPr>
                <w:rFonts w:hint="eastAsia" w:ascii="宋体" w:hAnsi="宋体" w:cs="宋体"/>
                <w:b w:val="0"/>
                <w:bCs w:val="0"/>
                <w:color w:val="auto"/>
                <w:sz w:val="22"/>
                <w:szCs w:val="22"/>
                <w:lang w:val="en-US" w:eastAsia="zh-CN"/>
              </w:rPr>
              <w:t>接龙库房10个、南彭收费站2个</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武隆中心：</w:t>
            </w:r>
            <w:r>
              <w:rPr>
                <w:rFonts w:hint="eastAsia" w:ascii="宋体" w:hAnsi="宋体" w:eastAsia="宋体" w:cs="宋体"/>
                <w:b w:val="0"/>
                <w:bCs w:val="0"/>
                <w:color w:val="000000"/>
                <w:sz w:val="22"/>
                <w:szCs w:val="22"/>
                <w:lang w:val="en-US" w:eastAsia="zh-CN" w:bidi="ar-SA"/>
              </w:rPr>
              <w:t>办公楼10</w:t>
            </w:r>
            <w:r>
              <w:rPr>
                <w:rFonts w:hint="eastAsia" w:ascii="宋体" w:hAnsi="宋体" w:cs="宋体"/>
                <w:b w:val="0"/>
                <w:bCs w:val="0"/>
                <w:color w:val="000000"/>
                <w:sz w:val="22"/>
                <w:szCs w:val="22"/>
                <w:lang w:val="en-US" w:eastAsia="zh-CN" w:bidi="ar-SA"/>
              </w:rPr>
              <w:t>个</w:t>
            </w:r>
            <w:r>
              <w:rPr>
                <w:rFonts w:hint="eastAsia" w:ascii="宋体" w:hAnsi="宋体" w:eastAsia="宋体" w:cs="宋体"/>
                <w:b w:val="0"/>
                <w:bCs w:val="0"/>
                <w:color w:val="000000"/>
                <w:sz w:val="22"/>
                <w:szCs w:val="22"/>
                <w:lang w:val="en-US" w:eastAsia="zh-CN" w:bidi="ar-SA"/>
              </w:rPr>
              <w:t>、武隆服务区30</w:t>
            </w:r>
            <w:r>
              <w:rPr>
                <w:rFonts w:hint="eastAsia" w:ascii="宋体" w:hAnsi="宋体" w:cs="宋体"/>
                <w:b w:val="0"/>
                <w:bCs w:val="0"/>
                <w:color w:val="000000"/>
                <w:sz w:val="22"/>
                <w:szCs w:val="22"/>
                <w:lang w:val="en-US" w:eastAsia="zh-CN" w:bidi="ar-SA"/>
              </w:rPr>
              <w:t>个</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万盛中心：</w:t>
            </w:r>
            <w:r>
              <w:rPr>
                <w:rFonts w:hint="eastAsia" w:ascii="宋体" w:hAnsi="宋体" w:cs="宋体"/>
                <w:b w:val="0"/>
                <w:bCs w:val="0"/>
                <w:color w:val="auto"/>
                <w:sz w:val="22"/>
                <w:szCs w:val="22"/>
                <w:lang w:val="en-US" w:eastAsia="zh-CN"/>
              </w:rPr>
              <w:t>管理中心2个、文凤站3个、通惠站3个、万盛西站22个</w:t>
            </w:r>
          </w:p>
          <w:p>
            <w:pPr>
              <w:widowControl/>
              <w:jc w:val="left"/>
              <w:textAlignment w:val="center"/>
              <w:rPr>
                <w:rFonts w:hint="eastAsia" w:ascii="宋体" w:hAnsi="宋体" w:eastAsia="宋体" w:cs="宋体"/>
                <w:b w:val="0"/>
                <w:bCs w:val="0"/>
                <w:color w:val="auto"/>
                <w:sz w:val="22"/>
                <w:szCs w:val="22"/>
                <w:highlight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82</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个</w:t>
            </w:r>
          </w:p>
        </w:tc>
      </w:tr>
      <w:tr>
        <w:tblPrEx>
          <w:tblCellMar>
            <w:top w:w="0" w:type="dxa"/>
            <w:left w:w="0" w:type="dxa"/>
            <w:bottom w:w="0" w:type="dxa"/>
            <w:right w:w="0" w:type="dxa"/>
          </w:tblCellMar>
        </w:tblPrEx>
        <w:trPr>
          <w:trHeight w:val="110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12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消防器箱（7公斤二氧化碳）</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界石中心：G75巴南收费站6个、南彭收费站1个、大观收费站6个、界石服务区6个；</w:t>
            </w:r>
          </w:p>
          <w:p>
            <w:pPr>
              <w:widowControl/>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武隆中心：管理中心5个</w:t>
            </w:r>
          </w:p>
          <w:p>
            <w:pPr>
              <w:pStyle w:val="7"/>
              <w:rPr>
                <w:rFonts w:hint="eastAsia" w:ascii="宋体" w:hAnsi="宋体" w:eastAsia="宋体" w:cs="宋体"/>
                <w:sz w:val="22"/>
                <w:szCs w:val="22"/>
                <w:lang w:val="en-US" w:eastAsia="zh-CN"/>
              </w:rPr>
            </w:pPr>
            <w:r>
              <w:rPr>
                <w:rFonts w:hint="eastAsia" w:ascii="宋体" w:hAnsi="宋体" w:eastAsia="宋体" w:cs="宋体"/>
                <w:b w:val="0"/>
                <w:bCs w:val="0"/>
                <w:color w:val="auto"/>
                <w:sz w:val="22"/>
                <w:szCs w:val="22"/>
                <w:highlight w:val="none"/>
                <w:lang w:val="en-US" w:eastAsia="zh-CN"/>
              </w:rPr>
              <w:t>李渡中心：管理中心20个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44</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个</w:t>
            </w:r>
          </w:p>
        </w:tc>
      </w:tr>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13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消防棒（充电式）</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界石中心：</w:t>
            </w:r>
            <w:r>
              <w:rPr>
                <w:rFonts w:hint="eastAsia" w:ascii="宋体" w:hAnsi="宋体" w:cs="宋体"/>
                <w:b w:val="0"/>
                <w:bCs w:val="0"/>
                <w:color w:val="auto"/>
                <w:sz w:val="22"/>
                <w:szCs w:val="22"/>
                <w:highlight w:val="none"/>
                <w:lang w:val="en-US" w:eastAsia="zh-CN"/>
              </w:rPr>
              <w:t>100</w:t>
            </w:r>
            <w:r>
              <w:rPr>
                <w:rFonts w:hint="eastAsia" w:ascii="宋体" w:hAnsi="宋体" w:eastAsia="宋体" w:cs="宋体"/>
                <w:b w:val="0"/>
                <w:bCs w:val="0"/>
                <w:color w:val="auto"/>
                <w:sz w:val="22"/>
                <w:szCs w:val="22"/>
                <w:highlight w:val="none"/>
                <w:lang w:val="en-US" w:eastAsia="zh-CN"/>
              </w:rPr>
              <w:t>支</w:t>
            </w:r>
            <w:r>
              <w:rPr>
                <w:rFonts w:hint="eastAsia" w:ascii="宋体" w:hAnsi="宋体" w:cs="宋体"/>
                <w:b w:val="0"/>
                <w:bCs w:val="0"/>
                <w:color w:val="auto"/>
                <w:sz w:val="22"/>
                <w:szCs w:val="22"/>
                <w:highlight w:val="none"/>
                <w:lang w:val="en-US" w:eastAsia="zh-CN"/>
              </w:rPr>
              <w:t>；</w:t>
            </w:r>
          </w:p>
          <w:p>
            <w:pPr>
              <w:pStyle w:val="7"/>
              <w:rPr>
                <w:rFonts w:hint="default"/>
                <w:lang w:val="en-US" w:eastAsia="zh-CN"/>
              </w:rPr>
            </w:pPr>
            <w:r>
              <w:rPr>
                <w:rFonts w:hint="eastAsia" w:ascii="宋体" w:hAnsi="宋体" w:cs="宋体"/>
                <w:b w:val="0"/>
                <w:bCs w:val="0"/>
                <w:color w:val="auto"/>
                <w:sz w:val="22"/>
                <w:szCs w:val="22"/>
                <w:highlight w:val="none"/>
                <w:lang w:val="en-US" w:eastAsia="zh-CN"/>
              </w:rPr>
              <w:t>南川中心：12支；</w:t>
            </w:r>
          </w:p>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武隆中心：中心20支；</w:t>
            </w:r>
          </w:p>
          <w:p>
            <w:pPr>
              <w:widowControl/>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万盛中心：</w:t>
            </w:r>
            <w:r>
              <w:rPr>
                <w:rFonts w:hint="eastAsia" w:ascii="宋体" w:hAnsi="宋体" w:eastAsia="宋体" w:cs="宋体"/>
                <w:b w:val="0"/>
                <w:bCs w:val="0"/>
                <w:color w:val="auto"/>
                <w:kern w:val="0"/>
                <w:sz w:val="22"/>
                <w:szCs w:val="22"/>
                <w:lang w:val="en-US" w:eastAsia="zh-CN"/>
              </w:rPr>
              <w:t>万盛站5支，万盛西站5支，永城站5支，通惠站5支，丛林站5支，南平站5支，文凤站5支，管理中心5支，、巡查中队10支、南平服务区10支</w:t>
            </w:r>
            <w:r>
              <w:rPr>
                <w:rFonts w:hint="eastAsia" w:ascii="宋体" w:hAnsi="宋体" w:cs="宋体"/>
                <w:b w:val="0"/>
                <w:bCs w:val="0"/>
                <w:color w:val="auto"/>
                <w:kern w:val="0"/>
                <w:sz w:val="22"/>
                <w:szCs w:val="22"/>
                <w:lang w:val="en-US" w:eastAsia="zh-CN"/>
              </w:rPr>
              <w:t>；</w:t>
            </w:r>
          </w:p>
          <w:p>
            <w:pPr>
              <w:widowControl/>
              <w:jc w:val="left"/>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李渡中心：</w:t>
            </w:r>
            <w:r>
              <w:rPr>
                <w:rFonts w:hint="eastAsia" w:ascii="宋体" w:hAnsi="宋体" w:cs="宋体"/>
                <w:b w:val="0"/>
                <w:bCs w:val="0"/>
                <w:color w:val="auto"/>
                <w:sz w:val="22"/>
                <w:szCs w:val="22"/>
                <w:highlight w:val="none"/>
                <w:lang w:val="en-US" w:eastAsia="zh-CN"/>
              </w:rPr>
              <w:t>54支</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246</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支</w:t>
            </w:r>
          </w:p>
        </w:tc>
      </w:tr>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cs="宋体"/>
                <w:color w:val="000000"/>
                <w:kern w:val="0"/>
                <w:sz w:val="22"/>
                <w:szCs w:val="22"/>
                <w:highlight w:val="none"/>
                <w:lang w:eastAsia="zh-CN"/>
              </w:rPr>
            </w:pPr>
            <w:r>
              <w:rPr>
                <w:rFonts w:hint="default" w:ascii="宋体" w:hAnsi="宋体" w:cs="宋体"/>
                <w:color w:val="000000"/>
                <w:kern w:val="0"/>
                <w:sz w:val="22"/>
                <w:szCs w:val="22"/>
                <w:highlight w:val="none"/>
                <w:lang w:eastAsia="zh-CN"/>
              </w:rPr>
              <w:t>15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水成膜</w:t>
            </w:r>
          </w:p>
          <w:p>
            <w:pPr>
              <w:pStyle w:val="11"/>
              <w:jc w:val="center"/>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8年过期</w:t>
            </w:r>
          </w:p>
          <w:p>
            <w:pPr>
              <w:widowControl/>
              <w:jc w:val="center"/>
              <w:textAlignment w:val="center"/>
              <w:rPr>
                <w:rFonts w:hint="default" w:ascii="宋体" w:hAnsi="宋体" w:eastAsia="宋体" w:cs="宋体"/>
                <w:b w:val="0"/>
                <w:bCs w:val="0"/>
                <w:color w:val="auto"/>
                <w:sz w:val="22"/>
                <w:szCs w:val="22"/>
                <w:highlight w:val="none"/>
                <w:lang w:val="en-US" w:eastAsia="zh-Hans"/>
              </w:rPr>
            </w:pPr>
            <w:r>
              <w:rPr>
                <w:rFonts w:hint="eastAsia" w:ascii="宋体" w:hAnsi="宋体" w:eastAsia="宋体" w:cs="宋体"/>
                <w:b w:val="0"/>
                <w:bCs w:val="0"/>
                <w:kern w:val="0"/>
                <w:sz w:val="24"/>
              </w:rPr>
              <w:t>（30升/箱）</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界石中心：</w:t>
            </w:r>
            <w:r>
              <w:rPr>
                <w:rFonts w:hint="eastAsia" w:ascii="宋体" w:hAnsi="宋体" w:cs="宋体"/>
                <w:b w:val="0"/>
                <w:bCs w:val="0"/>
                <w:sz w:val="22"/>
                <w:szCs w:val="22"/>
                <w:lang w:val="en-US" w:eastAsia="zh-CN"/>
              </w:rPr>
              <w:t>接龙库房900；南湖隧道出城界石-南川690、南湖隧道进城南川-界石690；太平隧道出城界石-南川1170、太平隧道进城南川-界石1170；石龙隧道出城界石-南川2070、石龙隧道进城南川-界石2040</w:t>
            </w:r>
          </w:p>
          <w:p>
            <w:pPr>
              <w:widowControl/>
              <w:jc w:val="left"/>
              <w:textAlignment w:val="center"/>
              <w:rPr>
                <w:rFonts w:hint="eastAsia" w:ascii="宋体" w:hAnsi="宋体" w:eastAsia="宋体" w:cs="宋体"/>
                <w:b w:val="0"/>
                <w:bCs w:val="0"/>
                <w:color w:val="auto"/>
                <w:sz w:val="22"/>
                <w:szCs w:val="22"/>
                <w:highlight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8730</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升</w:t>
            </w:r>
          </w:p>
        </w:tc>
      </w:tr>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疏散箱</w:t>
            </w:r>
          </w:p>
        </w:tc>
        <w:tc>
          <w:tcPr>
            <w:tcW w:w="57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李渡中心：管理中心10个；</w:t>
            </w:r>
          </w:p>
          <w:p>
            <w:pPr>
              <w:pStyle w:val="7"/>
              <w:rPr>
                <w:rFonts w:hint="eastAsia" w:ascii="宋体" w:hAnsi="宋体" w:eastAsia="宋体" w:cs="宋体"/>
                <w:sz w:val="22"/>
                <w:szCs w:val="22"/>
                <w:lang w:val="en-US" w:eastAsia="zh-CN"/>
              </w:rPr>
            </w:pPr>
            <w:r>
              <w:rPr>
                <w:rFonts w:hint="eastAsia" w:ascii="宋体" w:hAnsi="宋体" w:eastAsia="宋体" w:cs="宋体"/>
                <w:b w:val="0"/>
                <w:bCs w:val="0"/>
                <w:color w:val="auto"/>
                <w:sz w:val="22"/>
                <w:szCs w:val="22"/>
                <w:highlight w:val="none"/>
                <w:lang w:val="en-US" w:eastAsia="zh-CN"/>
              </w:rPr>
              <w:t>万盛中心：管理中心2个；</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个</w:t>
            </w:r>
          </w:p>
        </w:tc>
      </w:tr>
    </w:tbl>
    <w:p>
      <w:pPr>
        <w:rPr>
          <w:highlight w:val="none"/>
        </w:rPr>
      </w:pPr>
    </w:p>
    <w:p>
      <w:pPr>
        <w:spacing w:line="580" w:lineRule="exact"/>
        <w:jc w:val="both"/>
        <w:rPr>
          <w:rFonts w:hint="eastAsia" w:ascii="方正仿宋_GBK" w:eastAsia="方正仿宋_GBK"/>
          <w:sz w:val="30"/>
          <w:szCs w:val="30"/>
          <w:highlight w:val="none"/>
          <w:lang w:val="en-US" w:eastAsia="zh-CN"/>
        </w:rPr>
      </w:pPr>
    </w:p>
    <w:p>
      <w:pPr>
        <w:spacing w:line="580" w:lineRule="exact"/>
        <w:ind w:firstLine="600" w:firstLineChars="200"/>
        <w:jc w:val="center"/>
        <w:rPr>
          <w:rFonts w:ascii="方正仿宋_GBK" w:eastAsia="方正仿宋_GBK"/>
          <w:sz w:val="30"/>
          <w:szCs w:val="30"/>
        </w:rPr>
      </w:pPr>
      <w:r>
        <w:rPr>
          <w:rFonts w:hint="eastAsia" w:ascii="方正仿宋_GBK" w:eastAsia="方正仿宋_GBK"/>
          <w:sz w:val="30"/>
          <w:szCs w:val="30"/>
          <w:lang w:val="en-US" w:eastAsia="zh-CN"/>
        </w:rPr>
        <w:t>江綦</w:t>
      </w:r>
      <w:r>
        <w:rPr>
          <w:rFonts w:hint="eastAsia" w:ascii="方正仿宋_GBK" w:eastAsia="方正仿宋_GBK"/>
          <w:sz w:val="30"/>
          <w:szCs w:val="30"/>
        </w:rPr>
        <w:t>公司</w:t>
      </w:r>
      <w:r>
        <w:rPr>
          <w:rFonts w:ascii="方正仿宋_GBK" w:eastAsia="方正仿宋_GBK"/>
          <w:sz w:val="30"/>
          <w:szCs w:val="30"/>
        </w:rPr>
        <w:t>202</w:t>
      </w:r>
      <w:r>
        <w:rPr>
          <w:rFonts w:hint="eastAsia" w:ascii="方正仿宋_GBK" w:eastAsia="方正仿宋_GBK"/>
          <w:sz w:val="30"/>
          <w:szCs w:val="30"/>
          <w:lang w:val="en-US" w:eastAsia="zh-CN"/>
        </w:rPr>
        <w:t>3</w:t>
      </w:r>
      <w:r>
        <w:rPr>
          <w:rFonts w:hint="eastAsia" w:ascii="方正仿宋_GBK" w:eastAsia="方正仿宋_GBK"/>
          <w:sz w:val="30"/>
          <w:szCs w:val="30"/>
        </w:rPr>
        <w:t>年消防器材</w:t>
      </w:r>
      <w:r>
        <w:rPr>
          <w:rFonts w:hint="eastAsia" w:ascii="方正仿宋_GBK" w:eastAsia="方正仿宋_GBK"/>
          <w:sz w:val="30"/>
          <w:szCs w:val="30"/>
          <w:lang w:val="en-US" w:eastAsia="zh-CN"/>
        </w:rPr>
        <w:t>及附属设施</w:t>
      </w:r>
      <w:r>
        <w:rPr>
          <w:rFonts w:hint="eastAsia" w:ascii="方正仿宋_GBK" w:eastAsia="方正仿宋_GBK"/>
          <w:sz w:val="30"/>
          <w:szCs w:val="30"/>
        </w:rPr>
        <w:t>采购统计表</w:t>
      </w:r>
    </w:p>
    <w:tbl>
      <w:tblPr>
        <w:tblStyle w:val="8"/>
        <w:tblW w:w="9595" w:type="dxa"/>
        <w:tblInd w:w="0" w:type="dxa"/>
        <w:tblLayout w:type="fixed"/>
        <w:tblCellMar>
          <w:top w:w="0" w:type="dxa"/>
          <w:left w:w="0" w:type="dxa"/>
          <w:bottom w:w="0" w:type="dxa"/>
          <w:right w:w="0" w:type="dxa"/>
        </w:tblCellMar>
      </w:tblPr>
      <w:tblGrid>
        <w:gridCol w:w="482"/>
        <w:gridCol w:w="1456"/>
        <w:gridCol w:w="5761"/>
        <w:gridCol w:w="900"/>
        <w:gridCol w:w="996"/>
      </w:tblGrid>
      <w:tr>
        <w:tblPrEx>
          <w:tblCellMar>
            <w:top w:w="0" w:type="dxa"/>
            <w:left w:w="0" w:type="dxa"/>
            <w:bottom w:w="0" w:type="dxa"/>
            <w:right w:w="0" w:type="dxa"/>
          </w:tblCellMar>
        </w:tblPrEx>
        <w:trPr>
          <w:trHeight w:val="600" w:hRule="atLeast"/>
        </w:trPr>
        <w:tc>
          <w:tcPr>
            <w:tcW w:w="4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4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5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送货或安装地点（隧道/收费站/服务区等）</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数量</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r>
      <w:tr>
        <w:tblPrEx>
          <w:tblCellMar>
            <w:top w:w="0" w:type="dxa"/>
            <w:left w:w="0" w:type="dxa"/>
            <w:bottom w:w="0" w:type="dxa"/>
            <w:right w:w="0" w:type="dxa"/>
          </w:tblCellMar>
        </w:tblPrEx>
        <w:trPr>
          <w:trHeight w:val="123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4公斤干粉灭火器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11"/>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永新服务区：10具</w:t>
            </w:r>
          </w:p>
          <w:p>
            <w:pPr>
              <w:pStyle w:val="11"/>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贾嗣收费站：10具</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具</w:t>
            </w:r>
          </w:p>
        </w:tc>
      </w:tr>
      <w:tr>
        <w:tblPrEx>
          <w:tblCellMar>
            <w:top w:w="0" w:type="dxa"/>
            <w:left w:w="0" w:type="dxa"/>
            <w:bottom w:w="0" w:type="dxa"/>
            <w:right w:w="0" w:type="dxa"/>
          </w:tblCellMar>
        </w:tblPrEx>
        <w:trPr>
          <w:trHeight w:val="107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8公斤干粉灭火器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11"/>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南山隧道：10具</w:t>
            </w:r>
          </w:p>
          <w:p>
            <w:pPr>
              <w:pStyle w:val="11"/>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贾嗣隧道：10具</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具</w:t>
            </w:r>
          </w:p>
        </w:tc>
      </w:tr>
      <w:tr>
        <w:tblPrEx>
          <w:tblCellMar>
            <w:top w:w="0" w:type="dxa"/>
            <w:left w:w="0" w:type="dxa"/>
            <w:bottom w:w="0" w:type="dxa"/>
            <w:right w:w="0" w:type="dxa"/>
          </w:tblCellMar>
        </w:tblPrEx>
        <w:trPr>
          <w:trHeight w:val="95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水成膜</w:t>
            </w:r>
          </w:p>
          <w:p>
            <w:pPr>
              <w:pStyle w:val="11"/>
              <w:jc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8年过期</w:t>
            </w:r>
          </w:p>
          <w:p>
            <w:pPr>
              <w:pStyle w:val="11"/>
              <w:rPr>
                <w:rFonts w:hint="eastAsia" w:ascii="宋体" w:hAnsi="宋体" w:eastAsia="宋体" w:cs="宋体"/>
                <w:b w:val="0"/>
                <w:bCs w:val="0"/>
                <w:sz w:val="22"/>
                <w:szCs w:val="22"/>
                <w:lang w:val="en-US" w:eastAsia="zh-CN"/>
              </w:rPr>
            </w:pPr>
            <w:r>
              <w:rPr>
                <w:rFonts w:hint="eastAsia" w:ascii="宋体" w:hAnsi="宋体" w:eastAsia="宋体" w:cs="宋体"/>
                <w:b w:val="0"/>
                <w:bCs w:val="0"/>
                <w:kern w:val="0"/>
                <w:sz w:val="22"/>
                <w:szCs w:val="22"/>
              </w:rPr>
              <w:t>（30升/箱）</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贾嗣隧道：900升</w:t>
            </w:r>
          </w:p>
          <w:p>
            <w:pPr>
              <w:pStyle w:val="7"/>
              <w:widowControl/>
              <w:numPr>
                <w:ilvl w:val="0"/>
                <w:numId w:val="0"/>
              </w:numPr>
              <w:jc w:val="left"/>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南山一号隧道：900升</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1800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升</w:t>
            </w:r>
          </w:p>
        </w:tc>
      </w:tr>
      <w:tr>
        <w:tblPrEx>
          <w:tblCellMar>
            <w:top w:w="0" w:type="dxa"/>
            <w:left w:w="0" w:type="dxa"/>
            <w:bottom w:w="0" w:type="dxa"/>
            <w:right w:w="0" w:type="dxa"/>
          </w:tblCellMar>
        </w:tblPrEx>
        <w:trPr>
          <w:trHeight w:val="95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1公斤干粉灭火器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中心皮卡车：10具</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10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具</w:t>
            </w:r>
          </w:p>
        </w:tc>
      </w:tr>
      <w:tr>
        <w:tblPrEx>
          <w:tblCellMar>
            <w:top w:w="0" w:type="dxa"/>
            <w:left w:w="0" w:type="dxa"/>
            <w:bottom w:w="0" w:type="dxa"/>
            <w:right w:w="0" w:type="dxa"/>
          </w:tblCellMar>
        </w:tblPrEx>
        <w:trPr>
          <w:trHeight w:val="95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2公斤干粉灭火器</w:t>
            </w:r>
          </w:p>
        </w:tc>
        <w:tc>
          <w:tcPr>
            <w:tcW w:w="57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中心交通车：10具</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10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rPr>
              <w:t>具</w:t>
            </w:r>
          </w:p>
        </w:tc>
      </w:tr>
    </w:tbl>
    <w:p>
      <w:pPr>
        <w:pStyle w:val="11"/>
        <w:rPr>
          <w:rFonts w:hint="eastAsia"/>
          <w:highlight w:val="none"/>
          <w:lang w:val="en-US" w:eastAsia="zh-CN"/>
        </w:rPr>
      </w:pPr>
    </w:p>
    <w:p>
      <w:pPr>
        <w:numPr>
          <w:ilvl w:val="0"/>
          <w:numId w:val="1"/>
        </w:numPr>
        <w:spacing w:line="580" w:lineRule="exact"/>
        <w:ind w:firstLine="640" w:firstLineChars="200"/>
        <w:rPr>
          <w:rFonts w:hint="eastAsia" w:ascii="方正仿宋" w:hAnsi="方正仿宋" w:eastAsia="方正仿宋" w:cs="方正仿宋"/>
          <w:sz w:val="32"/>
          <w:szCs w:val="32"/>
          <w:highlight w:val="none"/>
          <w:lang w:val="en-US" w:eastAsia="zh-CN"/>
        </w:rPr>
      </w:pPr>
      <w:r>
        <w:rPr>
          <w:rFonts w:hint="eastAsia" w:ascii="方正仿宋" w:hAnsi="方正仿宋" w:eastAsia="方正仿宋" w:cs="方正仿宋"/>
          <w:sz w:val="32"/>
          <w:szCs w:val="32"/>
          <w:highlight w:val="none"/>
          <w:lang w:val="en-US" w:eastAsia="zh-CN"/>
        </w:rPr>
        <w:t>上限价总价：最高限价（总价）为709676.03元，上限价报价含税收、人工、运输安装、售后服务、设备材料费、车辆通行费、交通组织费、安全措施费、项目管理费、相关法律法规所要求购买的各种商业保险、意外伤害险及工伤保险、试验检测费、利润及税金等与本项目有关的全部费用，</w:t>
      </w:r>
      <w:r>
        <w:rPr>
          <w:rFonts w:hint="eastAsia" w:ascii="方正仿宋" w:hAnsi="方正仿宋" w:eastAsia="方正仿宋" w:cs="方正仿宋"/>
          <w:sz w:val="32"/>
          <w:szCs w:val="32"/>
          <w:highlight w:val="none"/>
          <w:lang w:val="en-US" w:eastAsia="zh-Hans"/>
        </w:rPr>
        <w:t>甲方</w:t>
      </w:r>
      <w:r>
        <w:rPr>
          <w:rFonts w:hint="eastAsia" w:ascii="方正仿宋" w:hAnsi="方正仿宋" w:eastAsia="方正仿宋" w:cs="方正仿宋"/>
          <w:sz w:val="32"/>
          <w:szCs w:val="32"/>
          <w:highlight w:val="none"/>
          <w:lang w:val="en-US" w:eastAsia="zh-CN"/>
        </w:rPr>
        <w:t>不再支付其他任何费用。</w:t>
      </w:r>
    </w:p>
    <w:p>
      <w:pPr>
        <w:pStyle w:val="7"/>
        <w:ind w:firstLine="640" w:firstLineChars="200"/>
        <w:rPr>
          <w:rFonts w:hint="eastAsia" w:ascii="方正仿宋" w:hAnsi="方正仿宋" w:eastAsia="方正仿宋" w:cs="方正仿宋"/>
          <w:b w:val="0"/>
          <w:bCs w:val="0"/>
          <w:caps w:val="0"/>
          <w:kern w:val="2"/>
          <w:sz w:val="32"/>
          <w:szCs w:val="32"/>
          <w:highlight w:val="none"/>
          <w:lang w:val="en-US" w:eastAsia="zh-CN" w:bidi="ar-SA"/>
        </w:rPr>
      </w:pPr>
      <w:r>
        <w:rPr>
          <w:rFonts w:hint="eastAsia" w:ascii="方正仿宋" w:hAnsi="方正仿宋" w:eastAsia="方正仿宋" w:cs="方正仿宋"/>
          <w:b w:val="0"/>
          <w:bCs w:val="0"/>
          <w:caps w:val="0"/>
          <w:kern w:val="2"/>
          <w:sz w:val="32"/>
          <w:szCs w:val="32"/>
          <w:highlight w:val="none"/>
          <w:lang w:val="en-US" w:eastAsia="zh-CN" w:bidi="ar-SA"/>
        </w:rPr>
        <w:t>上限价单价清单：</w:t>
      </w:r>
    </w:p>
    <w:tbl>
      <w:tblPr>
        <w:tblStyle w:val="8"/>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0"/>
        <w:gridCol w:w="2610"/>
        <w:gridCol w:w="1635"/>
        <w:gridCol w:w="136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所属单位/路段</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器材名称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最高上限单价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最高上限</w:t>
            </w:r>
            <w:r>
              <w:rPr>
                <w:rFonts w:hint="eastAsia" w:ascii="宋体" w:hAnsi="宋体" w:eastAsia="宋体" w:cs="宋体"/>
                <w:i w:val="0"/>
                <w:iCs w:val="0"/>
                <w:color w:val="000000"/>
                <w:kern w:val="0"/>
                <w:sz w:val="22"/>
                <w:szCs w:val="22"/>
                <w:highlight w:val="none"/>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南方公司</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4公斤干粉灭火器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64.67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rPr>
            </w:pPr>
            <w:r>
              <w:rPr>
                <w:rFonts w:hint="default" w:ascii="宋体" w:hAnsi="宋体" w:cs="宋体"/>
                <w:i w:val="0"/>
                <w:iCs w:val="0"/>
                <w:color w:val="000000"/>
                <w:sz w:val="22"/>
                <w:szCs w:val="22"/>
                <w:highlight w:val="none"/>
                <w:u w:val="none"/>
              </w:rPr>
              <w:t>440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28454.80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8公斤干粉灭火器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101.00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4</w:t>
            </w:r>
            <w:r>
              <w:rPr>
                <w:rFonts w:hint="default" w:ascii="宋体" w:hAnsi="宋体" w:cs="宋体"/>
                <w:b w:val="0"/>
                <w:bCs w:val="0"/>
                <w:color w:val="auto"/>
                <w:sz w:val="22"/>
                <w:szCs w:val="22"/>
                <w:highlight w:val="none"/>
                <w:lang w:eastAsia="zh-CN"/>
              </w:rPr>
              <w:t>241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428341.00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20公斤干粉灭火器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387.67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41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15894.47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2公斤车载灭火器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39.33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default" w:ascii="宋体" w:hAnsi="宋体" w:cs="宋体"/>
                <w:b w:val="0"/>
                <w:bCs w:val="0"/>
                <w:color w:val="auto"/>
                <w:sz w:val="22"/>
                <w:szCs w:val="22"/>
                <w:highlight w:val="none"/>
                <w:lang w:eastAsia="zh-CN"/>
              </w:rPr>
              <w:t>3</w:t>
            </w:r>
            <w:r>
              <w:rPr>
                <w:rFonts w:hint="eastAsia" w:ascii="宋体" w:hAnsi="宋体" w:cs="宋体"/>
                <w:b w:val="0"/>
                <w:bCs w:val="0"/>
                <w:color w:val="auto"/>
                <w:sz w:val="22"/>
                <w:szCs w:val="22"/>
                <w:highlight w:val="none"/>
                <w:lang w:val="en-US" w:eastAsia="zh-CN"/>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1455.21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3公斤二氧化碳灭火器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131.67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257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33839.19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7公斤二氧化碳灭火器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345.33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20719.80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水带（20米/圈）</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116.33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94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10935.02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32.33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3233.00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消防器箱（8公斤）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116.00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21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2436.00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消防器箱（4公斤）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66.67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b w:val="0"/>
                <w:bCs w:val="0"/>
                <w:color w:val="auto"/>
                <w:sz w:val="22"/>
                <w:szCs w:val="22"/>
                <w:highlight w:val="none"/>
                <w:lang w:val="en-US" w:eastAsia="zh-CN"/>
              </w:rPr>
              <w:t>82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5466.94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消防器箱（7公斤二氧化碳）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162.33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i w:val="0"/>
                <w:iCs w:val="0"/>
                <w:color w:val="000000"/>
                <w:sz w:val="22"/>
                <w:szCs w:val="22"/>
                <w:highlight w:val="none"/>
                <w:u w:val="none"/>
              </w:rPr>
            </w:pPr>
            <w:r>
              <w:rPr>
                <w:rFonts w:hint="default" w:ascii="宋体" w:hAnsi="宋体" w:cs="宋体"/>
                <w:i w:val="0"/>
                <w:iCs w:val="0"/>
                <w:color w:val="000000"/>
                <w:sz w:val="22"/>
                <w:szCs w:val="22"/>
                <w:highlight w:val="none"/>
                <w:u w:val="none"/>
              </w:rPr>
              <w:t>44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7142.52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eastAsia="zh-Hans"/>
              </w:rPr>
            </w:pPr>
            <w:r>
              <w:rPr>
                <w:rFonts w:hint="eastAsia" w:ascii="宋体" w:hAnsi="宋体" w:eastAsia="宋体" w:cs="宋体"/>
                <w:i w:val="0"/>
                <w:iCs w:val="0"/>
                <w:color w:val="000000"/>
                <w:kern w:val="0"/>
                <w:sz w:val="20"/>
                <w:szCs w:val="20"/>
                <w:highlight w:val="none"/>
                <w:u w:val="none"/>
                <w:lang w:val="en-US" w:eastAsia="zh-CN" w:bidi="ar"/>
              </w:rPr>
              <w:t>消防棒</w:t>
            </w:r>
            <w:r>
              <w:rPr>
                <w:rFonts w:hint="default" w:ascii="宋体" w:hAnsi="宋体" w:cs="宋体"/>
                <w:i w:val="0"/>
                <w:iCs w:val="0"/>
                <w:color w:val="000000"/>
                <w:kern w:val="0"/>
                <w:sz w:val="20"/>
                <w:szCs w:val="20"/>
                <w:highlight w:val="none"/>
                <w:u w:val="none"/>
                <w:lang w:eastAsia="zh-CN" w:bidi="ar"/>
              </w:rPr>
              <w:t>（</w:t>
            </w:r>
            <w:r>
              <w:rPr>
                <w:rFonts w:hint="eastAsia" w:ascii="宋体" w:hAnsi="宋体" w:cs="宋体"/>
                <w:i w:val="0"/>
                <w:iCs w:val="0"/>
                <w:color w:val="000000"/>
                <w:kern w:val="0"/>
                <w:sz w:val="20"/>
                <w:szCs w:val="20"/>
                <w:highlight w:val="none"/>
                <w:u w:val="none"/>
                <w:lang w:val="en-US" w:eastAsia="zh-Hans" w:bidi="ar"/>
              </w:rPr>
              <w:t>充电式</w:t>
            </w:r>
            <w:r>
              <w:rPr>
                <w:rFonts w:hint="default" w:ascii="宋体" w:hAnsi="宋体" w:cs="宋体"/>
                <w:i w:val="0"/>
                <w:iCs w:val="0"/>
                <w:color w:val="000000"/>
                <w:kern w:val="0"/>
                <w:sz w:val="20"/>
                <w:szCs w:val="20"/>
                <w:highlight w:val="none"/>
                <w:u w:val="none"/>
                <w:lang w:eastAsia="zh-Hans"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rPr>
            </w:pPr>
            <w:r>
              <w:rPr>
                <w:rFonts w:hint="default" w:ascii="宋体" w:hAnsi="宋体" w:cs="宋体"/>
                <w:i w:val="0"/>
                <w:iCs w:val="0"/>
                <w:color w:val="000000"/>
                <w:sz w:val="22"/>
                <w:szCs w:val="22"/>
                <w:highlight w:val="none"/>
                <w:u w:val="none"/>
              </w:rPr>
              <w:t>246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8036.82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61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eastAsia="zh-Hans" w:bidi="ar"/>
              </w:rPr>
            </w:pPr>
            <w:r>
              <w:rPr>
                <w:rFonts w:hint="eastAsia" w:ascii="宋体" w:hAnsi="宋体" w:cs="宋体"/>
                <w:i w:val="0"/>
                <w:iCs w:val="0"/>
                <w:color w:val="000000"/>
                <w:kern w:val="0"/>
                <w:sz w:val="20"/>
                <w:szCs w:val="20"/>
                <w:highlight w:val="none"/>
                <w:u w:val="none"/>
                <w:lang w:val="en-US" w:eastAsia="zh-Hans" w:bidi="ar"/>
              </w:rPr>
              <w:t>水成膜</w:t>
            </w:r>
            <w:r>
              <w:rPr>
                <w:rFonts w:hint="default" w:ascii="宋体" w:hAnsi="宋体" w:cs="宋体"/>
                <w:i w:val="0"/>
                <w:iCs w:val="0"/>
                <w:color w:val="000000"/>
                <w:kern w:val="0"/>
                <w:sz w:val="20"/>
                <w:szCs w:val="20"/>
                <w:highlight w:val="none"/>
                <w:u w:val="none"/>
                <w:lang w:eastAsia="zh-Hans" w:bidi="ar"/>
              </w:rPr>
              <w:t>（8</w:t>
            </w:r>
            <w:r>
              <w:rPr>
                <w:rFonts w:hint="eastAsia" w:ascii="宋体" w:hAnsi="宋体" w:cs="宋体"/>
                <w:i w:val="0"/>
                <w:iCs w:val="0"/>
                <w:color w:val="000000"/>
                <w:kern w:val="0"/>
                <w:sz w:val="20"/>
                <w:szCs w:val="20"/>
                <w:highlight w:val="none"/>
                <w:u w:val="none"/>
                <w:lang w:val="en-US" w:eastAsia="zh-Hans" w:bidi="ar"/>
              </w:rPr>
              <w:t>年过期</w:t>
            </w:r>
            <w:r>
              <w:rPr>
                <w:rFonts w:hint="default" w:ascii="宋体" w:hAnsi="宋体" w:cs="宋体"/>
                <w:i w:val="0"/>
                <w:iCs w:val="0"/>
                <w:color w:val="000000"/>
                <w:kern w:val="0"/>
                <w:sz w:val="20"/>
                <w:szCs w:val="20"/>
                <w:highlight w:val="none"/>
                <w:u w:val="none"/>
                <w:lang w:eastAsia="zh-Hans"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eastAsia="zh-CN" w:bidi="ar"/>
              </w:rPr>
            </w:pPr>
            <w:r>
              <w:rPr>
                <w:rFonts w:hint="default" w:ascii="宋体" w:hAnsi="宋体" w:cs="宋体"/>
                <w:i w:val="0"/>
                <w:iCs w:val="0"/>
                <w:color w:val="000000"/>
                <w:kern w:val="0"/>
                <w:sz w:val="22"/>
                <w:szCs w:val="22"/>
                <w:highlight w:val="none"/>
                <w:u w:val="none"/>
                <w:lang w:eastAsia="zh-CN" w:bidi="ar"/>
              </w:rPr>
              <w:t>8730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112005.90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61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Hans" w:bidi="ar"/>
              </w:rPr>
            </w:pPr>
            <w:r>
              <w:rPr>
                <w:rFonts w:hint="eastAsia" w:ascii="宋体" w:hAnsi="宋体" w:cs="宋体"/>
                <w:i w:val="0"/>
                <w:iCs w:val="0"/>
                <w:color w:val="000000"/>
                <w:kern w:val="0"/>
                <w:sz w:val="20"/>
                <w:szCs w:val="20"/>
                <w:highlight w:val="none"/>
                <w:u w:val="none"/>
                <w:lang w:val="en-US" w:eastAsia="zh-Hans" w:bidi="ar"/>
              </w:rPr>
              <w:t>疏散箱</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382.33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eastAsia="zh-CN" w:bidi="ar"/>
              </w:rPr>
            </w:pPr>
            <w:r>
              <w:rPr>
                <w:rFonts w:hint="default" w:ascii="宋体" w:hAnsi="宋体" w:cs="宋体"/>
                <w:i w:val="0"/>
                <w:iCs w:val="0"/>
                <w:color w:val="000000"/>
                <w:kern w:val="0"/>
                <w:sz w:val="22"/>
                <w:szCs w:val="22"/>
                <w:highlight w:val="none"/>
                <w:u w:val="none"/>
                <w:lang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4587.96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682548.63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highlight w:val="none"/>
                <w:u w:val="none"/>
                <w:lang w:val="en-US"/>
              </w:rPr>
            </w:pPr>
            <w:r>
              <w:rPr>
                <w:rFonts w:hint="eastAsia" w:ascii="宋体" w:hAnsi="宋体" w:cs="宋体"/>
                <w:i w:val="0"/>
                <w:iCs w:val="0"/>
                <w:color w:val="000000"/>
                <w:kern w:val="0"/>
                <w:sz w:val="32"/>
                <w:szCs w:val="32"/>
                <w:highlight w:val="none"/>
                <w:u w:val="none"/>
                <w:lang w:val="en-US" w:eastAsia="zh-CN" w:bidi="ar"/>
              </w:rPr>
              <w:t>江綦公司</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4公斤干粉灭火器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64.67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highlight w:val="none"/>
              </w:rPr>
            </w:pPr>
            <w:r>
              <w:rPr>
                <w:rFonts w:hint="default"/>
                <w:highlight w:val="none"/>
                <w:lang w:eastAsia="zh-CN"/>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1293.40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8公斤干粉灭火器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rPr>
            </w:pPr>
            <w:r>
              <w:rPr>
                <w:rFonts w:hint="default" w:ascii="宋体" w:hAnsi="宋体" w:cs="宋体"/>
                <w:i w:val="0"/>
                <w:iCs w:val="0"/>
                <w:color w:val="000000"/>
                <w:sz w:val="22"/>
                <w:szCs w:val="22"/>
                <w:highlight w:val="none"/>
                <w:u w:val="none"/>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2020.00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eastAsia="zh-Hans" w:bidi="ar"/>
              </w:rPr>
            </w:pPr>
            <w:r>
              <w:rPr>
                <w:rFonts w:hint="eastAsia" w:ascii="宋体" w:hAnsi="宋体" w:cs="宋体"/>
                <w:i w:val="0"/>
                <w:iCs w:val="0"/>
                <w:color w:val="000000"/>
                <w:kern w:val="0"/>
                <w:sz w:val="20"/>
                <w:szCs w:val="20"/>
                <w:highlight w:val="none"/>
                <w:u w:val="none"/>
                <w:lang w:val="en-US" w:eastAsia="zh-Hans" w:bidi="ar"/>
              </w:rPr>
              <w:t>水成膜</w:t>
            </w:r>
            <w:r>
              <w:rPr>
                <w:rFonts w:hint="default" w:ascii="宋体" w:hAnsi="宋体" w:cs="宋体"/>
                <w:i w:val="0"/>
                <w:iCs w:val="0"/>
                <w:color w:val="000000"/>
                <w:kern w:val="0"/>
                <w:sz w:val="20"/>
                <w:szCs w:val="20"/>
                <w:highlight w:val="none"/>
                <w:u w:val="none"/>
                <w:lang w:eastAsia="zh-Hans" w:bidi="ar"/>
              </w:rPr>
              <w:t>（8</w:t>
            </w:r>
            <w:r>
              <w:rPr>
                <w:rFonts w:hint="eastAsia" w:ascii="宋体" w:hAnsi="宋体" w:cs="宋体"/>
                <w:i w:val="0"/>
                <w:iCs w:val="0"/>
                <w:color w:val="000000"/>
                <w:kern w:val="0"/>
                <w:sz w:val="20"/>
                <w:szCs w:val="20"/>
                <w:highlight w:val="none"/>
                <w:u w:val="none"/>
                <w:lang w:val="en-US" w:eastAsia="zh-Hans" w:bidi="ar"/>
              </w:rPr>
              <w:t>年过期</w:t>
            </w:r>
            <w:r>
              <w:rPr>
                <w:rFonts w:hint="default" w:ascii="宋体" w:hAnsi="宋体" w:cs="宋体"/>
                <w:i w:val="0"/>
                <w:iCs w:val="0"/>
                <w:color w:val="000000"/>
                <w:kern w:val="0"/>
                <w:sz w:val="20"/>
                <w:szCs w:val="20"/>
                <w:highlight w:val="none"/>
                <w:u w:val="none"/>
                <w:lang w:eastAsia="zh-Hans"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eastAsia="zh-CN" w:bidi="ar"/>
              </w:rPr>
            </w:pPr>
            <w:r>
              <w:rPr>
                <w:rFonts w:hint="default" w:ascii="宋体" w:hAnsi="宋体" w:cs="宋体"/>
                <w:i w:val="0"/>
                <w:iCs w:val="0"/>
                <w:color w:val="000000"/>
                <w:kern w:val="0"/>
                <w:sz w:val="22"/>
                <w:szCs w:val="22"/>
                <w:highlight w:val="none"/>
                <w:u w:val="none"/>
                <w:lang w:eastAsia="zh-CN" w:bidi="ar"/>
              </w:rPr>
              <w:t>1800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23094.00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cs="宋体"/>
                <w:i w:val="0"/>
                <w:iCs w:val="0"/>
                <w:color w:val="000000"/>
                <w:kern w:val="0"/>
                <w:sz w:val="20"/>
                <w:szCs w:val="20"/>
                <w:highlight w:val="none"/>
                <w:u w:val="none"/>
                <w:lang w:eastAsia="zh-CN" w:bidi="ar"/>
              </w:rPr>
              <w:t>1</w:t>
            </w:r>
            <w:r>
              <w:rPr>
                <w:rFonts w:hint="eastAsia" w:ascii="宋体" w:hAnsi="宋体" w:eastAsia="宋体" w:cs="宋体"/>
                <w:i w:val="0"/>
                <w:iCs w:val="0"/>
                <w:color w:val="000000"/>
                <w:kern w:val="0"/>
                <w:sz w:val="20"/>
                <w:szCs w:val="20"/>
                <w:highlight w:val="none"/>
                <w:u w:val="none"/>
                <w:lang w:val="en-US" w:eastAsia="zh-CN" w:bidi="ar"/>
              </w:rPr>
              <w:t>公斤二氧化碳灭火器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rPr>
            </w:pPr>
            <w:r>
              <w:rPr>
                <w:rFonts w:hint="default" w:ascii="宋体" w:hAnsi="宋体" w:cs="宋体"/>
                <w:i w:val="0"/>
                <w:iCs w:val="0"/>
                <w:color w:val="000000"/>
                <w:sz w:val="22"/>
                <w:szCs w:val="22"/>
                <w:highlight w:val="none"/>
                <w:u w:val="none"/>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326.70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cs="宋体"/>
                <w:i w:val="0"/>
                <w:iCs w:val="0"/>
                <w:color w:val="000000"/>
                <w:kern w:val="0"/>
                <w:sz w:val="20"/>
                <w:szCs w:val="20"/>
                <w:highlight w:val="none"/>
                <w:u w:val="none"/>
                <w:lang w:eastAsia="zh-CN" w:bidi="ar"/>
              </w:rPr>
              <w:t>2</w:t>
            </w:r>
            <w:r>
              <w:rPr>
                <w:rFonts w:hint="eastAsia" w:ascii="宋体" w:hAnsi="宋体" w:eastAsia="宋体" w:cs="宋体"/>
                <w:i w:val="0"/>
                <w:iCs w:val="0"/>
                <w:color w:val="000000"/>
                <w:kern w:val="0"/>
                <w:sz w:val="20"/>
                <w:szCs w:val="20"/>
                <w:highlight w:val="none"/>
                <w:u w:val="none"/>
                <w:lang w:val="en-US" w:eastAsia="zh-CN" w:bidi="ar"/>
              </w:rPr>
              <w:t>公斤二氧化碳灭火器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rPr>
            </w:pPr>
            <w:r>
              <w:rPr>
                <w:rFonts w:hint="default" w:ascii="宋体" w:hAnsi="宋体" w:cs="宋体"/>
                <w:i w:val="0"/>
                <w:iCs w:val="0"/>
                <w:color w:val="000000"/>
                <w:sz w:val="22"/>
                <w:szCs w:val="22"/>
                <w:highlight w:val="none"/>
                <w:u w:val="none"/>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393.30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27127.40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709676.03 </w:t>
            </w:r>
          </w:p>
        </w:tc>
      </w:tr>
    </w:tbl>
    <w:p>
      <w:pPr>
        <w:pStyle w:val="7"/>
        <w:rPr>
          <w:rFonts w:hint="default"/>
          <w:highlight w:val="yellow"/>
          <w:lang w:val="en-US" w:eastAsia="zh-CN"/>
        </w:rPr>
      </w:pPr>
    </w:p>
    <w:p>
      <w:pPr>
        <w:numPr>
          <w:ilvl w:val="0"/>
          <w:numId w:val="1"/>
        </w:numPr>
        <w:spacing w:line="580" w:lineRule="exact"/>
        <w:ind w:firstLine="640" w:firstLineChars="20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评标方式：经评审的最低价法</w:t>
      </w:r>
    </w:p>
    <w:p>
      <w:pPr>
        <w:numPr>
          <w:ilvl w:val="0"/>
          <w:numId w:val="1"/>
        </w:numPr>
        <w:spacing w:line="580" w:lineRule="exact"/>
        <w:ind w:firstLine="640" w:firstLineChars="20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询价人的资格要求：</w:t>
      </w:r>
    </w:p>
    <w:p>
      <w:pPr>
        <w:pStyle w:val="11"/>
        <w:numPr>
          <w:ilvl w:val="0"/>
          <w:numId w:val="3"/>
        </w:numPr>
        <w:ind w:left="-10" w:leftChars="0" w:firstLine="640" w:firstLineChars="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具有独立法人资格、有效的营业执照（注册资金100万及以上）。</w:t>
      </w:r>
    </w:p>
    <w:p>
      <w:pPr>
        <w:pStyle w:val="11"/>
        <w:numPr>
          <w:ilvl w:val="0"/>
          <w:numId w:val="3"/>
        </w:numPr>
        <w:ind w:left="-10" w:leftChars="0" w:firstLine="640" w:firstLineChars="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至少完成过一次高速公路消防器材供货业务，以有效合同为准。</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（三）</w:t>
      </w:r>
      <w:r>
        <w:rPr>
          <w:rFonts w:hint="eastAsia" w:ascii="方正仿宋" w:hAnsi="方正仿宋" w:eastAsia="方正仿宋" w:cs="方正仿宋"/>
          <w:color w:val="auto"/>
          <w:kern w:val="2"/>
          <w:sz w:val="32"/>
          <w:szCs w:val="32"/>
          <w:lang w:val="zh-CN" w:eastAsia="zh-CN" w:bidi="ar-SA"/>
        </w:rPr>
        <w:t>具备消防器材</w:t>
      </w:r>
      <w:r>
        <w:rPr>
          <w:rFonts w:hint="eastAsia" w:ascii="方正仿宋" w:hAnsi="方正仿宋" w:eastAsia="方正仿宋" w:cs="方正仿宋"/>
          <w:color w:val="auto"/>
          <w:kern w:val="2"/>
          <w:sz w:val="32"/>
          <w:szCs w:val="32"/>
          <w:lang w:val="en-US" w:eastAsia="zh-CN" w:bidi="ar-SA"/>
        </w:rPr>
        <w:t>生产或销售经营资格</w:t>
      </w:r>
      <w:r>
        <w:rPr>
          <w:rFonts w:hint="eastAsia" w:ascii="方正仿宋" w:hAnsi="方正仿宋" w:eastAsia="方正仿宋" w:cs="方正仿宋"/>
          <w:color w:val="auto"/>
          <w:kern w:val="2"/>
          <w:sz w:val="32"/>
          <w:szCs w:val="32"/>
          <w:lang w:val="zh-CN" w:eastAsia="zh-CN" w:bidi="ar-SA"/>
        </w:rPr>
        <w:t>。</w:t>
      </w:r>
    </w:p>
    <w:p>
      <w:pPr>
        <w:pStyle w:val="11"/>
        <w:numPr>
          <w:ilvl w:val="0"/>
          <w:numId w:val="0"/>
        </w:numPr>
        <w:ind w:firstLine="640" w:firstLineChars="200"/>
        <w:rPr>
          <w:rFonts w:hint="default"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（四）厂家授权本次投递单位的销售代理及售后服务承诺函须盖厂家鲜章。</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（五）本次投标产品中</w:t>
      </w:r>
      <w:r>
        <w:rPr>
          <w:rFonts w:hint="eastAsia" w:ascii="方正仿宋" w:hAnsi="方正仿宋" w:eastAsia="方正仿宋" w:cs="方正仿宋"/>
          <w:color w:val="auto"/>
          <w:kern w:val="2"/>
          <w:sz w:val="32"/>
          <w:szCs w:val="32"/>
          <w:u w:val="none"/>
          <w:lang w:val="en-US" w:eastAsia="zh-CN" w:bidi="ar-SA"/>
        </w:rPr>
        <w:t>4KG干粉灭火器、8KG干粉灭火器、3KG二氧化碳灭火器、7KG二氧化碳灭火器、</w:t>
      </w:r>
      <w:r>
        <w:rPr>
          <w:rFonts w:hint="eastAsia" w:ascii="方正仿宋" w:hAnsi="方正仿宋" w:eastAsia="方正仿宋" w:cs="方正仿宋"/>
          <w:color w:val="auto"/>
          <w:kern w:val="2"/>
          <w:sz w:val="32"/>
          <w:szCs w:val="32"/>
          <w:u w:val="none"/>
          <w:lang w:val="en-US" w:eastAsia="zh-Hans" w:bidi="ar-SA"/>
        </w:rPr>
        <w:t>泡沫灭火剂</w:t>
      </w:r>
      <w:r>
        <w:rPr>
          <w:rFonts w:hint="eastAsia" w:ascii="方正仿宋" w:hAnsi="方正仿宋" w:eastAsia="方正仿宋" w:cs="方正仿宋"/>
          <w:color w:val="auto"/>
          <w:kern w:val="2"/>
          <w:sz w:val="32"/>
          <w:szCs w:val="32"/>
          <w:lang w:val="en-US" w:eastAsia="zh-CN" w:bidi="ar-SA"/>
        </w:rPr>
        <w:t>、</w:t>
      </w:r>
      <w:r>
        <w:rPr>
          <w:rFonts w:hint="eastAsia" w:ascii="方正仿宋" w:hAnsi="方正仿宋" w:eastAsia="方正仿宋" w:cs="方正仿宋"/>
          <w:color w:val="auto"/>
          <w:kern w:val="2"/>
          <w:sz w:val="32"/>
          <w:szCs w:val="32"/>
          <w:u w:val="none"/>
          <w:lang w:val="en-US" w:eastAsia="zh-CN" w:bidi="ar-SA"/>
        </w:rPr>
        <w:t>水带及消防箱须</w:t>
      </w:r>
      <w:r>
        <w:rPr>
          <w:rFonts w:hint="eastAsia" w:ascii="方正仿宋" w:hAnsi="方正仿宋" w:eastAsia="方正仿宋" w:cs="方正仿宋"/>
          <w:color w:val="auto"/>
          <w:kern w:val="2"/>
          <w:sz w:val="32"/>
          <w:szCs w:val="32"/>
          <w:lang w:val="en-US" w:eastAsia="zh-CN" w:bidi="ar-SA"/>
        </w:rPr>
        <w:t>提供2021年12月1日之后由国家认证的消防产品质量监督检验站出具的检验合格报告（提供复印件，照片无效）。</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（六）投标的产品中4KG干粉灭火器、8KG干粉灭火器、3KG二氧化碳灭火器、7KG二氧化碳灭火器、</w:t>
      </w:r>
      <w:r>
        <w:rPr>
          <w:rFonts w:hint="eastAsia" w:ascii="方正仿宋" w:hAnsi="方正仿宋" w:eastAsia="方正仿宋" w:cs="方正仿宋"/>
          <w:color w:val="auto"/>
          <w:kern w:val="2"/>
          <w:sz w:val="32"/>
          <w:szCs w:val="32"/>
          <w:lang w:val="en-US" w:eastAsia="zh-Hans" w:bidi="ar-SA"/>
        </w:rPr>
        <w:t>泡沫灭火剂</w:t>
      </w:r>
      <w:r>
        <w:rPr>
          <w:rFonts w:hint="eastAsia" w:ascii="方正仿宋" w:hAnsi="方正仿宋" w:eastAsia="方正仿宋" w:cs="方正仿宋"/>
          <w:color w:val="auto"/>
          <w:kern w:val="2"/>
          <w:sz w:val="32"/>
          <w:szCs w:val="32"/>
          <w:lang w:val="en-US" w:eastAsia="zh-CN" w:bidi="ar-SA"/>
        </w:rPr>
        <w:t>、水带必须具备中国国家强制性产品认证证书（CCC），且证书在有效期范围内；消防箱提供厂家出具合格证。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 w:hAnsi="方正仿宋" w:eastAsia="方正仿宋" w:cs="方正仿宋"/>
          <w:color w:val="auto"/>
          <w:kern w:val="2"/>
          <w:sz w:val="32"/>
          <w:szCs w:val="32"/>
          <w:lang w:val="en-US" w:eastAsia="zh-CN" w:bidi="ar-SA"/>
        </w:rPr>
        <w:t>五、投标保证金：参选单位在7月31日9:00前向询价单位</w:t>
      </w:r>
      <w:r>
        <w:rPr>
          <w:rFonts w:hint="eastAsia" w:ascii="方正仿宋_GBK" w:hAnsi="方正仿宋_GBK" w:eastAsia="方正仿宋_GBK" w:cs="方正仿宋_GBK"/>
          <w:b w:val="0"/>
          <w:bCs/>
          <w:snapToGrid w:val="0"/>
          <w:color w:val="auto"/>
          <w:kern w:val="0"/>
          <w:sz w:val="32"/>
          <w:szCs w:val="32"/>
          <w:highlight w:val="none"/>
          <w:lang w:val="en-US" w:eastAsia="zh-CN"/>
        </w:rPr>
        <w:t>下</w:t>
      </w:r>
      <w:r>
        <w:rPr>
          <w:rFonts w:hint="eastAsia" w:ascii="方正仿宋_GBK" w:hAnsi="方正仿宋_GBK" w:eastAsia="方正仿宋_GBK" w:cs="方正仿宋_GBK"/>
          <w:b w:val="0"/>
          <w:bCs/>
          <w:snapToGrid w:val="0"/>
          <w:color w:val="auto"/>
          <w:kern w:val="0"/>
          <w:sz w:val="32"/>
          <w:szCs w:val="32"/>
          <w:lang w:val="en-US" w:eastAsia="zh-CN"/>
        </w:rPr>
        <w:t>列账户缴纳投标保证金1万元（大写人民币：壹万元整），必须以投标公司名义汇款到公司账户，投标文件须附银行打款单。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val="en-US" w:eastAsia="zh-CN"/>
        </w:rPr>
        <w:t>户名：重庆高速公路集团有限公司南方营运分公司</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val="en-US" w:eastAsia="zh-CN"/>
        </w:rPr>
        <w:t xml:space="preserve">开户行：工商银行重庆两路口支行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val="en-US" w:eastAsia="zh-CN"/>
        </w:rPr>
        <w:t>账号：3100021319200325786</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val="en-US" w:eastAsia="zh-CN"/>
        </w:rPr>
        <w:t>注：甲方在合同签订后退还保证金。</w:t>
      </w:r>
    </w:p>
    <w:p>
      <w:pPr>
        <w:numPr>
          <w:ilvl w:val="0"/>
          <w:numId w:val="0"/>
        </w:numPr>
        <w:spacing w:line="580" w:lineRule="exact"/>
        <w:ind w:firstLine="640" w:firstLineChars="20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六、产品质量要求：</w:t>
      </w:r>
    </w:p>
    <w:p>
      <w:pPr>
        <w:numPr>
          <w:ilvl w:val="0"/>
          <w:numId w:val="0"/>
        </w:numPr>
        <w:spacing w:line="580" w:lineRule="exact"/>
        <w:ind w:firstLine="640" w:firstLineChars="20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（一）产品必须符合国家相关法律规定的质量要求及国家标准，不得擅自改变品牌、型号以及降低质量要求；并提供相关资质证书及质量证明文件，本次提供的检验报告中的检测结果需符合下述参数要求。</w:t>
      </w:r>
    </w:p>
    <w:p>
      <w:pPr>
        <w:numPr>
          <w:ilvl w:val="0"/>
          <w:numId w:val="0"/>
        </w:numPr>
        <w:spacing w:line="580" w:lineRule="exact"/>
        <w:ind w:firstLine="640" w:firstLineChars="20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（二）灭火器主要参数：</w:t>
      </w:r>
    </w:p>
    <w:tbl>
      <w:tblPr>
        <w:tblStyle w:val="9"/>
        <w:tblW w:w="9375"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698"/>
        <w:gridCol w:w="1515"/>
        <w:gridCol w:w="20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种类</w:t>
            </w:r>
          </w:p>
        </w:tc>
        <w:tc>
          <w:tcPr>
            <w:tcW w:w="1698"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灭火级别</w:t>
            </w:r>
          </w:p>
        </w:tc>
        <w:tc>
          <w:tcPr>
            <w:tcW w:w="151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喷射距离</w:t>
            </w:r>
          </w:p>
        </w:tc>
        <w:tc>
          <w:tcPr>
            <w:tcW w:w="205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有效喷射时间</w:t>
            </w:r>
          </w:p>
        </w:tc>
        <w:tc>
          <w:tcPr>
            <w:tcW w:w="2250"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4KG干粉灭火器</w:t>
            </w:r>
          </w:p>
        </w:tc>
        <w:tc>
          <w:tcPr>
            <w:tcW w:w="1698"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2A 55B  CE</w:t>
            </w:r>
          </w:p>
        </w:tc>
        <w:tc>
          <w:tcPr>
            <w:tcW w:w="151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≧3.7M</w:t>
            </w:r>
          </w:p>
        </w:tc>
        <w:tc>
          <w:tcPr>
            <w:tcW w:w="205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≧17.4S</w:t>
            </w:r>
          </w:p>
        </w:tc>
        <w:tc>
          <w:tcPr>
            <w:tcW w:w="2250"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8KG干粉灭火器</w:t>
            </w:r>
          </w:p>
        </w:tc>
        <w:tc>
          <w:tcPr>
            <w:tcW w:w="1698"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4A 144B CE</w:t>
            </w:r>
          </w:p>
        </w:tc>
        <w:tc>
          <w:tcPr>
            <w:tcW w:w="1515"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≧4.5M</w:t>
            </w:r>
          </w:p>
        </w:tc>
        <w:tc>
          <w:tcPr>
            <w:tcW w:w="2055"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≧15S</w:t>
            </w:r>
          </w:p>
        </w:tc>
        <w:tc>
          <w:tcPr>
            <w:tcW w:w="2250"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57"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3KG二氧化碳灭火器</w:t>
            </w:r>
          </w:p>
        </w:tc>
        <w:tc>
          <w:tcPr>
            <w:tcW w:w="1698"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21B  CE</w:t>
            </w:r>
          </w:p>
        </w:tc>
        <w:tc>
          <w:tcPr>
            <w:tcW w:w="1515" w:type="dxa"/>
            <w:noWrap w:val="0"/>
            <w:vAlign w:val="top"/>
          </w:tcPr>
          <w:p>
            <w:pPr>
              <w:numPr>
                <w:ilvl w:val="0"/>
                <w:numId w:val="0"/>
              </w:numPr>
              <w:ind w:left="0" w:leftChars="0" w:firstLine="0" w:firstLineChars="0"/>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≧2.8M</w:t>
            </w:r>
          </w:p>
        </w:tc>
        <w:tc>
          <w:tcPr>
            <w:tcW w:w="2055"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≧11.9S</w:t>
            </w:r>
          </w:p>
        </w:tc>
        <w:tc>
          <w:tcPr>
            <w:tcW w:w="2250" w:type="dxa"/>
            <w:noWrap w:val="0"/>
            <w:vAlign w:val="top"/>
          </w:tcPr>
          <w:p>
            <w:pPr>
              <w:numPr>
                <w:ilvl w:val="0"/>
                <w:numId w:val="0"/>
              </w:numP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857"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7KG二氧化碳灭火器</w:t>
            </w:r>
          </w:p>
        </w:tc>
        <w:tc>
          <w:tcPr>
            <w:tcW w:w="1698"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55B  CE</w:t>
            </w:r>
          </w:p>
        </w:tc>
        <w:tc>
          <w:tcPr>
            <w:tcW w:w="1515"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≧3.0M</w:t>
            </w:r>
          </w:p>
        </w:tc>
        <w:tc>
          <w:tcPr>
            <w:tcW w:w="2055"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≧19.5S</w:t>
            </w:r>
          </w:p>
        </w:tc>
        <w:tc>
          <w:tcPr>
            <w:tcW w:w="2250" w:type="dxa"/>
            <w:noWrap w:val="0"/>
            <w:vAlign w:val="top"/>
          </w:tcPr>
          <w:p>
            <w:pPr>
              <w:keepNext w:val="0"/>
              <w:keepLines w:val="0"/>
              <w:pageBreakBefore w:val="0"/>
              <w:widowControl w:val="0"/>
              <w:numPr>
                <w:ilvl w:val="0"/>
                <w:numId w:val="0"/>
              </w:numPr>
              <w:kinsoku/>
              <w:wordWrap/>
              <w:overflowPunct/>
              <w:topLinePunct w:val="0"/>
              <w:bidi w:val="0"/>
              <w:snapToGrid/>
              <w:ind w:left="0" w:leftChars="0"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857"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2KG干粉灭火器</w:t>
            </w:r>
          </w:p>
        </w:tc>
        <w:tc>
          <w:tcPr>
            <w:tcW w:w="1698"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1A 21B CE</w:t>
            </w:r>
          </w:p>
        </w:tc>
        <w:tc>
          <w:tcPr>
            <w:tcW w:w="151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≧3.3M</w:t>
            </w:r>
          </w:p>
        </w:tc>
        <w:tc>
          <w:tcPr>
            <w:tcW w:w="205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≧8S</w:t>
            </w:r>
          </w:p>
        </w:tc>
        <w:tc>
          <w:tcPr>
            <w:tcW w:w="2250"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57"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20KG手推式干粉灭火器</w:t>
            </w:r>
          </w:p>
        </w:tc>
        <w:tc>
          <w:tcPr>
            <w:tcW w:w="1698"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4A 144AB CE</w:t>
            </w:r>
          </w:p>
        </w:tc>
        <w:tc>
          <w:tcPr>
            <w:tcW w:w="151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≧6M</w:t>
            </w:r>
          </w:p>
        </w:tc>
        <w:tc>
          <w:tcPr>
            <w:tcW w:w="2055"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≧30S</w:t>
            </w:r>
          </w:p>
        </w:tc>
        <w:tc>
          <w:tcPr>
            <w:tcW w:w="2250" w:type="dxa"/>
            <w:noWrap w:val="0"/>
            <w:vAlign w:val="top"/>
          </w:tcPr>
          <w:p>
            <w:pPr>
              <w:keepNext w:val="0"/>
              <w:keepLines w:val="0"/>
              <w:pageBreakBefore w:val="0"/>
              <w:widowControl w:val="0"/>
              <w:numPr>
                <w:ilvl w:val="0"/>
                <w:numId w:val="0"/>
              </w:numPr>
              <w:kinsoku/>
              <w:wordWrap/>
              <w:overflowPunct/>
              <w:topLinePunct w:val="0"/>
              <w:bidi w:val="0"/>
              <w:snapToGrid/>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-20℃～＋55℃</w:t>
            </w:r>
          </w:p>
        </w:tc>
      </w:tr>
    </w:tbl>
    <w:p>
      <w:pPr>
        <w:keepNext w:val="0"/>
        <w:keepLines w:val="0"/>
        <w:pageBreakBefore w:val="0"/>
        <w:widowControl w:val="0"/>
        <w:numPr>
          <w:ilvl w:val="0"/>
          <w:numId w:val="0"/>
        </w:numPr>
        <w:tabs>
          <w:tab w:val="left" w:pos="7828"/>
        </w:tabs>
        <w:kinsoku/>
        <w:wordWrap/>
        <w:overflowPunct/>
        <w:topLinePunct w:val="0"/>
        <w:bidi w:val="0"/>
        <w:snapToGrid/>
        <w:textAlignment w:val="auto"/>
        <w:rPr>
          <w:rFonts w:hint="eastAsia" w:ascii="方正仿宋_GBK" w:hAnsi="方正仿宋_GBK" w:eastAsia="方正仿宋_GBK" w:cs="方正仿宋_GBK"/>
          <w:b w:val="0"/>
          <w:bCs w:val="0"/>
          <w:sz w:val="32"/>
          <w:szCs w:val="32"/>
          <w:lang w:val="en-US" w:eastAsia="zh-CN"/>
        </w:rPr>
      </w:pPr>
    </w:p>
    <w:p>
      <w:pPr>
        <w:pStyle w:val="11"/>
        <w:keepNext w:val="0"/>
        <w:keepLines w:val="0"/>
        <w:pageBreakBefore w:val="0"/>
        <w:widowControl w:val="0"/>
        <w:kinsoku/>
        <w:wordWrap/>
        <w:overflowPunct/>
        <w:topLinePunct w:val="0"/>
        <w:bidi w:val="0"/>
        <w:snapToGrid/>
        <w:ind w:firstLine="640" w:firstLineChars="200"/>
        <w:textAlignment w:val="auto"/>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（三）水带：</w:t>
      </w:r>
    </w:p>
    <w:p>
      <w:pPr>
        <w:pStyle w:val="11"/>
        <w:keepNext w:val="0"/>
        <w:keepLines w:val="0"/>
        <w:pageBreakBefore w:val="0"/>
        <w:widowControl w:val="0"/>
        <w:kinsoku/>
        <w:wordWrap/>
        <w:overflowPunct/>
        <w:topLinePunct w:val="0"/>
        <w:bidi w:val="0"/>
        <w:snapToGrid/>
        <w:ind w:firstLine="640"/>
        <w:textAlignment w:val="auto"/>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1、技术性能符合GB 6246-2011《消防水带》标准要求，具有消防产品认证证书并加盖投标人鲜章。</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2、水带主要参数：</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单位长度质量≤309g/m；</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爆破压力≥4.52Mpa；水带在高压水流的作用下，抗形变能力良；</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延伸率≤0.4％；</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直径膨胀率≤3.5％；</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（四）消防箱主要参数：</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符合XF139-2009要求，并出具消防箱薄钢板1.2mm的检验报告。</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4KG干粉2具装规格型号：XMDDG22；</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8KG干粉2具装规格型号：XMDDG32；</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7KG二氧化碳2具装规格型号：XMDDD42；</w:t>
      </w:r>
    </w:p>
    <w:p>
      <w:pPr>
        <w:pStyle w:val="11"/>
        <w:numPr>
          <w:ilvl w:val="0"/>
          <w:numId w:val="4"/>
        </w:numPr>
        <w:ind w:firstLine="640"/>
        <w:rPr>
          <w:rFonts w:hint="default" w:ascii="方正仿宋" w:hAnsi="方正仿宋" w:eastAsia="方正仿宋" w:cs="方正仿宋"/>
          <w:color w:val="auto"/>
          <w:kern w:val="2"/>
          <w:sz w:val="32"/>
          <w:szCs w:val="32"/>
          <w:lang w:eastAsia="zh-CN" w:bidi="ar-SA"/>
        </w:rPr>
      </w:pPr>
      <w:r>
        <w:rPr>
          <w:rFonts w:hint="eastAsia" w:ascii="方正仿宋" w:hAnsi="方正仿宋" w:eastAsia="方正仿宋" w:cs="方正仿宋"/>
          <w:color w:val="auto"/>
          <w:kern w:val="2"/>
          <w:sz w:val="32"/>
          <w:szCs w:val="32"/>
          <w:lang w:val="en-US" w:eastAsia="zh-Hans" w:bidi="ar-SA"/>
        </w:rPr>
        <w:t>泡沫灭火剂</w:t>
      </w:r>
      <w:r>
        <w:rPr>
          <w:rFonts w:hint="eastAsia" w:ascii="方正仿宋" w:hAnsi="方正仿宋" w:eastAsia="方正仿宋" w:cs="方正仿宋"/>
          <w:color w:val="auto"/>
          <w:kern w:val="2"/>
          <w:sz w:val="32"/>
          <w:szCs w:val="32"/>
          <w:lang w:val="en-US" w:eastAsia="zh-CN" w:bidi="ar-SA"/>
        </w:rPr>
        <w:t>主要参数：</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产品必须符合国家相关法律规定的质量要求及国家标准并且不得低于以下参数要求，不得擅自改变品牌、型号（见采购清单）以及降低质量要求；并提供相关资质证书及质量证明文件，本次提供的检验报告中的检测结果需符合下述参数要求。</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default"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（1）泡沫液的混合比为3%；</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default"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（2）泡沫灭火剂的灭火等级满足：IA；</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default"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（3）强施放灭火剂时间≤3min;</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default"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（4）强施放抗烧时间≥20min；</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default"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（5）表面张力mN/m：与特征值的偏差不大于10%</w:t>
      </w:r>
    </w:p>
    <w:p>
      <w:pPr>
        <w:keepNext w:val="0"/>
        <w:keepLines w:val="0"/>
        <w:pageBreakBefore w:val="0"/>
        <w:widowControl/>
        <w:suppressLineNumbers w:val="0"/>
        <w:kinsoku/>
        <w:wordWrap/>
        <w:overflowPunct/>
        <w:topLinePunct w:val="0"/>
        <w:autoSpaceDE/>
        <w:autoSpaceDN/>
        <w:bidi w:val="0"/>
        <w:adjustRightInd/>
        <w:snapToGrid/>
        <w:ind w:left="0" w:firstLine="652" w:firstLineChars="200"/>
        <w:jc w:val="left"/>
        <w:textAlignment w:val="auto"/>
        <w:rPr>
          <w:rFonts w:hint="default"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3"/>
          <w:kern w:val="0"/>
          <w:sz w:val="32"/>
          <w:szCs w:val="32"/>
          <w:u w:val="none"/>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6</w:t>
      </w:r>
      <w:r>
        <w:rPr>
          <w:rFonts w:hint="eastAsia" w:ascii="方正仿宋_GBK" w:hAnsi="方正仿宋_GBK" w:eastAsia="方正仿宋_GBK" w:cs="方正仿宋_GBK"/>
          <w:b w:val="0"/>
          <w:bCs w:val="0"/>
          <w:i w:val="0"/>
          <w:iCs w:val="0"/>
          <w:caps w:val="0"/>
          <w:color w:val="000000"/>
          <w:spacing w:val="3"/>
          <w:kern w:val="0"/>
          <w:sz w:val="32"/>
          <w:szCs w:val="32"/>
          <w:u w:val="none"/>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界面张力mN/m</w:t>
      </w:r>
      <w:r>
        <w:rPr>
          <w:rFonts w:hint="eastAsia" w:ascii="方正仿宋_GBK" w:hAnsi="方正仿宋_GBK" w:eastAsia="方正仿宋_GBK" w:cs="方正仿宋_GBK"/>
          <w:b w:val="0"/>
          <w:bCs w:val="0"/>
          <w:i w:val="0"/>
          <w:iCs w:val="0"/>
          <w:caps w:val="0"/>
          <w:color w:val="000000"/>
          <w:spacing w:val="3"/>
          <w:kern w:val="0"/>
          <w:sz w:val="32"/>
          <w:szCs w:val="32"/>
          <w:u w:val="none"/>
          <w:lang w:val="en-US" w:eastAsia="zh-CN" w:bidi="ar"/>
        </w:rPr>
        <w:t>：</w:t>
      </w: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与特征值的偏差不大于1.0mN/m或不大于特征值的10%，按上诉两个差值中较大者判定</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default" w:ascii="-webkit-standard" w:hAnsi="-webkit-standard" w:eastAsia="-webkit-standard" w:cs="-webkit-standard"/>
          <w:i w:val="0"/>
          <w:iCs w:val="0"/>
          <w:caps w:val="0"/>
          <w:color w:val="000000"/>
          <w:spacing w:val="0"/>
          <w:u w:val="none"/>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（7）腐蚀率，mg/（d*dm2）Q235A钢片≤1.6；3A21铝片≤0.8.</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default" w:ascii="方正仿宋" w:hAnsi="方正仿宋" w:eastAsia="方正仿宋" w:cs="方正仿宋"/>
          <w:color w:val="auto"/>
          <w:kern w:val="2"/>
          <w:sz w:val="32"/>
          <w:szCs w:val="32"/>
          <w:lang w:eastAsia="zh-CN" w:bidi="ar-SA"/>
        </w:rPr>
      </w:pPr>
      <w:r>
        <w:rPr>
          <w:rFonts w:hint="eastAsia" w:ascii="方正仿宋_GBK" w:hAnsi="方正仿宋_GBK" w:eastAsia="方正仿宋_GBK" w:cs="方正仿宋_GBK"/>
          <w:b w:val="0"/>
          <w:bCs w:val="0"/>
          <w:i w:val="0"/>
          <w:iCs w:val="0"/>
          <w:caps w:val="0"/>
          <w:color w:val="000000"/>
          <w:spacing w:val="0"/>
          <w:kern w:val="0"/>
          <w:sz w:val="32"/>
          <w:szCs w:val="32"/>
          <w:u w:val="none"/>
          <w:lang w:val="en-US" w:eastAsia="zh-CN" w:bidi="ar"/>
        </w:rPr>
        <w:t>（8）25%稀液时间min：与特征值的偏差不大于20%</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七、本次采购的消防器材生产日期必须是202</w:t>
      </w:r>
      <w:r>
        <w:rPr>
          <w:rFonts w:hint="default" w:ascii="方正仿宋" w:hAnsi="方正仿宋" w:eastAsia="方正仿宋" w:cs="方正仿宋"/>
          <w:color w:val="auto"/>
          <w:kern w:val="2"/>
          <w:sz w:val="32"/>
          <w:szCs w:val="32"/>
          <w:lang w:eastAsia="zh-CN" w:bidi="ar-SA"/>
        </w:rPr>
        <w:t>3</w:t>
      </w:r>
      <w:r>
        <w:rPr>
          <w:rFonts w:hint="eastAsia" w:ascii="方正仿宋" w:hAnsi="方正仿宋" w:eastAsia="方正仿宋" w:cs="方正仿宋"/>
          <w:color w:val="auto"/>
          <w:kern w:val="2"/>
          <w:sz w:val="32"/>
          <w:szCs w:val="32"/>
          <w:lang w:val="en-US" w:eastAsia="zh-CN" w:bidi="ar-SA"/>
        </w:rPr>
        <w:t>年</w:t>
      </w:r>
      <w:r>
        <w:rPr>
          <w:rFonts w:hint="default" w:ascii="方正仿宋" w:hAnsi="方正仿宋" w:eastAsia="方正仿宋" w:cs="方正仿宋"/>
          <w:color w:val="auto"/>
          <w:kern w:val="2"/>
          <w:sz w:val="32"/>
          <w:szCs w:val="32"/>
          <w:lang w:eastAsia="zh-CN" w:bidi="ar-SA"/>
        </w:rPr>
        <w:t>7</w:t>
      </w:r>
      <w:r>
        <w:rPr>
          <w:rFonts w:hint="eastAsia" w:ascii="方正仿宋" w:hAnsi="方正仿宋" w:eastAsia="方正仿宋" w:cs="方正仿宋"/>
          <w:color w:val="auto"/>
          <w:kern w:val="2"/>
          <w:sz w:val="32"/>
          <w:szCs w:val="32"/>
          <w:lang w:val="en-US" w:eastAsia="zh-CN" w:bidi="ar-SA"/>
        </w:rPr>
        <w:t>月1日以后。中标单位对所提供的产品实行三包。</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八、中标单位提供两年的质保服务，质保金为中标价的5%，质保期从消防器材验收之日起计算。</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九、供货方按照竞争性比选函所确定的消防器材类型、数量送货到指定地点并安装后，由南方公司和供货方一起将</w:t>
      </w:r>
      <w:r>
        <w:rPr>
          <w:rFonts w:hint="eastAsia" w:ascii="方正仿宋" w:hAnsi="方正仿宋" w:eastAsia="方正仿宋" w:cs="方正仿宋"/>
          <w:color w:val="auto"/>
          <w:kern w:val="2"/>
          <w:sz w:val="32"/>
          <w:szCs w:val="32"/>
          <w:lang w:val="en-US" w:eastAsia="zh-Hans" w:bidi="ar-SA"/>
        </w:rPr>
        <w:t>消防器材</w:t>
      </w:r>
      <w:r>
        <w:rPr>
          <w:rFonts w:hint="eastAsia" w:ascii="方正仿宋" w:hAnsi="方正仿宋" w:eastAsia="方正仿宋" w:cs="方正仿宋"/>
          <w:color w:val="auto"/>
          <w:kern w:val="2"/>
          <w:sz w:val="32"/>
          <w:szCs w:val="32"/>
          <w:lang w:val="en-US" w:eastAsia="zh-CN" w:bidi="ar-SA"/>
        </w:rPr>
        <w:t>、</w:t>
      </w:r>
      <w:r>
        <w:rPr>
          <w:rFonts w:hint="eastAsia" w:ascii="方正仿宋" w:hAnsi="方正仿宋" w:eastAsia="方正仿宋" w:cs="方正仿宋"/>
          <w:color w:val="auto"/>
          <w:kern w:val="2"/>
          <w:sz w:val="32"/>
          <w:szCs w:val="32"/>
          <w:lang w:val="en-US" w:eastAsia="zh-Hans" w:bidi="ar-SA"/>
        </w:rPr>
        <w:t>泡沫灭火剂</w:t>
      </w:r>
      <w:r>
        <w:rPr>
          <w:rFonts w:hint="eastAsia" w:ascii="方正仿宋" w:hAnsi="方正仿宋" w:eastAsia="方正仿宋" w:cs="方正仿宋"/>
          <w:color w:val="auto"/>
          <w:kern w:val="2"/>
          <w:sz w:val="32"/>
          <w:szCs w:val="32"/>
          <w:lang w:val="en-US" w:eastAsia="zh-CN" w:bidi="ar-SA"/>
        </w:rPr>
        <w:t>随机抽样送至专业检测部门检测，检测费用由供货方承担（灭火器、水带、消防箱在重庆市消防产品质量监督检验站检测</w:t>
      </w:r>
      <w:r>
        <w:rPr>
          <w:rFonts w:hint="default" w:ascii="方正仿宋" w:hAnsi="方正仿宋" w:eastAsia="方正仿宋" w:cs="方正仿宋"/>
          <w:color w:val="auto"/>
          <w:kern w:val="2"/>
          <w:sz w:val="32"/>
          <w:szCs w:val="32"/>
          <w:lang w:eastAsia="zh-CN" w:bidi="ar-SA"/>
        </w:rPr>
        <w:t>，</w:t>
      </w:r>
      <w:r>
        <w:rPr>
          <w:rFonts w:hint="eastAsia" w:ascii="方正仿宋" w:hAnsi="方正仿宋" w:eastAsia="方正仿宋" w:cs="方正仿宋"/>
          <w:color w:val="auto"/>
          <w:kern w:val="2"/>
          <w:sz w:val="32"/>
          <w:szCs w:val="32"/>
          <w:lang w:val="en-US" w:eastAsia="zh-Hans" w:bidi="ar-SA"/>
        </w:rPr>
        <w:t>泡沫灭火剂在天津消防研究所检测</w:t>
      </w:r>
      <w:r>
        <w:rPr>
          <w:rFonts w:hint="eastAsia" w:ascii="方正仿宋" w:hAnsi="方正仿宋" w:eastAsia="方正仿宋" w:cs="方正仿宋"/>
          <w:color w:val="auto"/>
          <w:kern w:val="2"/>
          <w:sz w:val="32"/>
          <w:szCs w:val="32"/>
          <w:lang w:val="en-US" w:eastAsia="zh-CN" w:bidi="ar-SA"/>
        </w:rPr>
        <w:t>）。如果检测不合格，供货方负责将产品全部收回，并视为供货方未依约供货，同时解除合同</w:t>
      </w:r>
      <w:r>
        <w:rPr>
          <w:rFonts w:hint="default" w:ascii="方正仿宋" w:hAnsi="方正仿宋" w:eastAsia="方正仿宋" w:cs="方正仿宋"/>
          <w:color w:val="auto"/>
          <w:kern w:val="2"/>
          <w:sz w:val="32"/>
          <w:szCs w:val="32"/>
          <w:lang w:eastAsia="zh-CN" w:bidi="ar-SA"/>
        </w:rPr>
        <w:t>，</w:t>
      </w:r>
      <w:r>
        <w:rPr>
          <w:rFonts w:hint="eastAsia" w:ascii="方正仿宋" w:hAnsi="方正仿宋" w:eastAsia="方正仿宋" w:cs="方正仿宋"/>
          <w:color w:val="auto"/>
          <w:kern w:val="2"/>
          <w:sz w:val="32"/>
          <w:szCs w:val="32"/>
          <w:lang w:val="en-US" w:eastAsia="zh-Hans" w:bidi="ar-SA"/>
        </w:rPr>
        <w:t>期间产生的一切损失由供货方承担</w:t>
      </w:r>
      <w:r>
        <w:rPr>
          <w:rFonts w:hint="eastAsia" w:ascii="方正仿宋" w:hAnsi="方正仿宋" w:eastAsia="方正仿宋" w:cs="方正仿宋"/>
          <w:color w:val="auto"/>
          <w:kern w:val="2"/>
          <w:sz w:val="32"/>
          <w:szCs w:val="32"/>
          <w:lang w:val="en-US" w:eastAsia="zh-CN" w:bidi="ar-SA"/>
        </w:rPr>
        <w:t>。</w:t>
      </w:r>
    </w:p>
    <w:p>
      <w:pPr>
        <w:pStyle w:val="11"/>
        <w:numPr>
          <w:ilvl w:val="0"/>
          <w:numId w:val="0"/>
        </w:numPr>
        <w:ind w:firstLine="640" w:firstLineChars="200"/>
        <w:rPr>
          <w:rFonts w:hint="default"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十、中标单位提供送货上门、安装到点、到位服务，同时按照甲方要求，供货单位须负责对更换下的消防器材、</w:t>
      </w:r>
      <w:r>
        <w:rPr>
          <w:rFonts w:hint="eastAsia" w:ascii="方正仿宋" w:hAnsi="方正仿宋" w:eastAsia="方正仿宋" w:cs="方正仿宋"/>
          <w:color w:val="auto"/>
          <w:kern w:val="2"/>
          <w:sz w:val="32"/>
          <w:szCs w:val="32"/>
          <w:lang w:val="en-US" w:eastAsia="zh-Hans" w:bidi="ar-SA"/>
        </w:rPr>
        <w:t>泡沫灭火剂</w:t>
      </w:r>
      <w:r>
        <w:rPr>
          <w:rFonts w:hint="eastAsia" w:ascii="方正仿宋" w:hAnsi="方正仿宋" w:eastAsia="方正仿宋" w:cs="方正仿宋"/>
          <w:color w:val="auto"/>
          <w:kern w:val="2"/>
          <w:sz w:val="32"/>
          <w:szCs w:val="32"/>
          <w:lang w:val="en-US" w:eastAsia="zh-CN" w:bidi="ar-SA"/>
        </w:rPr>
        <w:t>进行安全环保处理。</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十一、无效投标条款</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供应商或其投标文件出现下列情况之一者，应为无效投标：</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（一）投标文件未按询比文件要求签署、盖章的；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（二）提供的检测报告不具备比选文件中质量要求规定的资格要求和技术参数要求的；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（三）报价超过询比文件中规定的预算金额或者最高限价的；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（四）投标文件含有采购人不能接受的附加条件的；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（五）供应商诚信经营中有弃标行为的；</w:t>
      </w:r>
    </w:p>
    <w:p>
      <w:pPr>
        <w:pStyle w:val="11"/>
        <w:ind w:firstLine="640"/>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（六）供应商以联合体形式参与投标的；</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1"/>
        <w:jc w:val="both"/>
        <w:textAlignment w:val="auto"/>
        <w:rPr>
          <w:rFonts w:hint="eastAsia" w:ascii="方正仿宋" w:hAnsi="方正仿宋" w:eastAsia="方正仿宋" w:cs="方正仿宋"/>
          <w:color w:val="auto"/>
          <w:kern w:val="2"/>
          <w:sz w:val="32"/>
          <w:szCs w:val="32"/>
          <w:lang w:val="en-US" w:eastAsia="zh-CN" w:bidi="ar-SA"/>
        </w:rPr>
      </w:pPr>
      <w:r>
        <w:rPr>
          <w:rFonts w:hint="eastAsia" w:ascii="方正仿宋" w:hAnsi="方正仿宋" w:eastAsia="方正仿宋" w:cs="方正仿宋"/>
          <w:color w:val="auto"/>
          <w:kern w:val="2"/>
          <w:sz w:val="32"/>
          <w:szCs w:val="32"/>
          <w:lang w:val="en-US" w:eastAsia="zh-CN" w:bidi="ar-SA"/>
        </w:rPr>
        <w:t>（七）评标小组将通过“信用中国”网站(www.creditchina.gov.cn)等渠道查询投标人信用记录，对列入失信被执行人、重大税收违法案件当事人名单、政府采购严重违法失信行为记录名单的投标人将取消资格。</w:t>
      </w:r>
    </w:p>
    <w:p>
      <w:pPr>
        <w:pStyle w:val="11"/>
        <w:ind w:firstLine="640"/>
        <w:rPr>
          <w:rFonts w:hint="eastAsia" w:ascii="方正仿宋_GBK" w:hAnsi="方正仿宋_GBK" w:eastAsia="方正仿宋_GBK" w:cs="方正仿宋_GBK"/>
          <w:b w:val="0"/>
          <w:bCs w:val="0"/>
          <w:sz w:val="32"/>
          <w:szCs w:val="32"/>
          <w:highlight w:val="none"/>
          <w:lang w:val="en-US" w:eastAsia="zh-CN"/>
        </w:rPr>
      </w:pPr>
      <w:r>
        <w:rPr>
          <w:rFonts w:hint="eastAsia" w:ascii="方正仿宋" w:hAnsi="方正仿宋" w:eastAsia="方正仿宋" w:cs="方正仿宋"/>
          <w:color w:val="auto"/>
          <w:kern w:val="2"/>
          <w:sz w:val="32"/>
          <w:szCs w:val="32"/>
          <w:lang w:val="en-US" w:eastAsia="zh-CN" w:bidi="ar-SA"/>
        </w:rPr>
        <w:t>（八）法律、法规和询比文件规定的其他无效情形。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十二、成交及合同签订：询价人确定成交单位后，向其发出成交通知书。成交单位在接到询价人通知书后，须7个工作日内派代表与询价人进行委托服务合同的签署工作，并立即开始工作接洽及按时入场履行服务工作，否则视为自动放弃中选资格。</w:t>
      </w:r>
    </w:p>
    <w:p>
      <w:pPr>
        <w:pStyle w:val="3"/>
        <w:ind w:firstLine="640" w:firstLineChars="200"/>
        <w:rPr>
          <w:rFonts w:hint="default" w:ascii="方正仿宋" w:hAnsi="方正仿宋" w:eastAsia="方正仿宋" w:cs="方正仿宋"/>
          <w:b w:val="0"/>
          <w:bCs w:val="0"/>
          <w:kern w:val="2"/>
          <w:sz w:val="32"/>
          <w:szCs w:val="32"/>
          <w:lang w:val="en-US" w:eastAsia="zh-CN" w:bidi="ar-SA"/>
        </w:rPr>
      </w:pPr>
      <w:r>
        <w:rPr>
          <w:rFonts w:hint="eastAsia" w:ascii="方正仿宋" w:hAnsi="方正仿宋" w:eastAsia="方正仿宋" w:cs="方正仿宋"/>
          <w:b w:val="0"/>
          <w:bCs w:val="0"/>
          <w:kern w:val="2"/>
          <w:sz w:val="32"/>
          <w:szCs w:val="32"/>
          <w:lang w:val="en-US" w:eastAsia="zh-CN" w:bidi="ar-SA"/>
        </w:rPr>
        <w:t>合同签订：南方公司、江綦公司分别按照中标价单独签订合同。</w:t>
      </w:r>
    </w:p>
    <w:p>
      <w:pPr>
        <w:pStyle w:val="11"/>
        <w:ind w:firstLine="640"/>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十三、询价响应文件的相关要求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1.报价说明：</w:t>
      </w:r>
    </w:p>
    <w:p>
      <w:pPr>
        <w:pStyle w:val="11"/>
        <w:ind w:firstLine="640"/>
        <w:rPr>
          <w:rFonts w:hint="default"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本项目最高总限价为709676.03 元，最高上限单价见附件。竞标人的竞标报价均不得超过询价人发布的最高限价，否则将作否决投标处理。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方正仿宋" w:hAnsi="方正仿宋" w:eastAsia="方正仿宋" w:cs="方正仿宋"/>
          <w:sz w:val="32"/>
          <w:szCs w:val="32"/>
          <w:lang w:val="en-US" w:eastAsia="zh-CN"/>
        </w:rPr>
      </w:pPr>
      <w:r>
        <w:rPr>
          <w:rFonts w:hint="eastAsia" w:ascii="方正仿宋" w:hAnsi="方正仿宋" w:eastAsia="方正仿宋" w:cs="方正仿宋"/>
          <w:sz w:val="32"/>
          <w:szCs w:val="32"/>
          <w:lang w:val="en-US" w:eastAsia="zh-CN"/>
        </w:rPr>
        <w:t>2.询价响应文件的组成：</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方正仿宋" w:hAnsi="方正仿宋" w:eastAsia="方正仿宋" w:cs="方正仿宋"/>
          <w:b w:val="0"/>
          <w:bCs w:val="0"/>
          <w:sz w:val="32"/>
          <w:szCs w:val="32"/>
        </w:rPr>
      </w:pPr>
      <w:r>
        <w:rPr>
          <w:rFonts w:hint="eastAsia" w:ascii="方正仿宋" w:hAnsi="方正仿宋" w:eastAsia="方正仿宋" w:cs="方正仿宋"/>
          <w:b w:val="0"/>
          <w:bCs w:val="0"/>
          <w:sz w:val="32"/>
          <w:szCs w:val="32"/>
          <w:lang w:val="en-US" w:eastAsia="zh-CN"/>
        </w:rPr>
        <w:t>见附件1询价响应文件格式（注：所有文件均须报价单位法定代表人或其授权代理人签署并加盖单位公章，</w:t>
      </w:r>
      <w:r>
        <w:rPr>
          <w:rFonts w:hint="eastAsia" w:ascii="方正仿宋" w:hAnsi="方正仿宋" w:eastAsia="方正仿宋" w:cs="方正仿宋"/>
          <w:b w:val="0"/>
          <w:bCs w:val="0"/>
          <w:sz w:val="32"/>
          <w:szCs w:val="32"/>
        </w:rPr>
        <w:t>询价响应文件按询价文件中规定格式排版，并应编制目录，逐页标注页码</w:t>
      </w:r>
      <w:r>
        <w:rPr>
          <w:rFonts w:hint="eastAsia" w:ascii="方正仿宋" w:hAnsi="方正仿宋" w:eastAsia="方正仿宋" w:cs="方正仿宋"/>
          <w:b w:val="0"/>
          <w:bCs w:val="0"/>
          <w:sz w:val="32"/>
          <w:szCs w:val="32"/>
          <w:lang w:eastAsia="zh-CN"/>
        </w:rPr>
        <w:t>，</w:t>
      </w:r>
      <w:r>
        <w:rPr>
          <w:rFonts w:hint="eastAsia" w:ascii="方正仿宋" w:hAnsi="方正仿宋" w:eastAsia="方正仿宋" w:cs="方正仿宋"/>
          <w:b w:val="0"/>
          <w:bCs w:val="0"/>
          <w:sz w:val="32"/>
          <w:szCs w:val="32"/>
          <w:lang w:val="en-US" w:eastAsia="zh-CN"/>
        </w:rPr>
        <w:t>文件须密封完好，按正式文件装订成册并加盖密封章，我司对文件内容的遗失、缺损不负任何责任）</w:t>
      </w:r>
      <w:r>
        <w:rPr>
          <w:rFonts w:hint="eastAsia" w:ascii="方正仿宋" w:hAnsi="方正仿宋" w:eastAsia="方正仿宋" w:cs="方正仿宋"/>
          <w:b w:val="0"/>
          <w:bCs w:val="0"/>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 w:hAnsi="方正仿宋" w:eastAsia="方正仿宋" w:cs="方正仿宋"/>
          <w:b w:val="0"/>
          <w:bCs w:val="0"/>
          <w:caps/>
          <w:kern w:val="2"/>
          <w:sz w:val="32"/>
          <w:szCs w:val="32"/>
          <w:lang w:val="en-US" w:eastAsia="zh-CN" w:bidi="ar-SA"/>
        </w:rPr>
      </w:pPr>
      <w:r>
        <w:rPr>
          <w:rFonts w:hint="eastAsia" w:ascii="方正仿宋" w:hAnsi="方正仿宋" w:eastAsia="方正仿宋" w:cs="方正仿宋"/>
          <w:b w:val="0"/>
          <w:bCs w:val="0"/>
          <w:caps/>
          <w:kern w:val="2"/>
          <w:sz w:val="32"/>
          <w:szCs w:val="32"/>
          <w:lang w:val="en-US" w:eastAsia="zh-CN" w:bidi="ar-SA"/>
        </w:rPr>
        <w:t>十四、提出问题的截止时间及比选采购人澄清时间：</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default" w:eastAsia="宋体"/>
          <w:highlight w:val="none"/>
          <w:lang w:val="en-US" w:eastAsia="zh-CN"/>
        </w:rPr>
      </w:pPr>
      <w:r>
        <w:rPr>
          <w:rFonts w:hint="eastAsia" w:ascii="方正仿宋" w:hAnsi="方正仿宋" w:eastAsia="方正仿宋" w:cs="方正仿宋"/>
          <w:b w:val="0"/>
          <w:bCs w:val="0"/>
          <w:caps/>
          <w:kern w:val="2"/>
          <w:sz w:val="32"/>
          <w:szCs w:val="32"/>
          <w:highlight w:val="none"/>
          <w:lang w:val="en-US" w:eastAsia="zh-CN" w:bidi="ar-SA"/>
        </w:rPr>
        <w:t xml:space="preserve">    比选响应单位对询价文件如有疑问，须于202</w:t>
      </w:r>
      <w:r>
        <w:rPr>
          <w:rFonts w:hint="default" w:ascii="方正仿宋" w:hAnsi="方正仿宋" w:eastAsia="方正仿宋" w:cs="方正仿宋"/>
          <w:b w:val="0"/>
          <w:bCs w:val="0"/>
          <w:caps/>
          <w:kern w:val="2"/>
          <w:sz w:val="32"/>
          <w:szCs w:val="32"/>
          <w:highlight w:val="none"/>
          <w:lang w:eastAsia="zh-CN" w:bidi="ar-SA"/>
        </w:rPr>
        <w:t>3</w:t>
      </w:r>
      <w:r>
        <w:rPr>
          <w:rFonts w:hint="eastAsia" w:ascii="方正仿宋" w:hAnsi="方正仿宋" w:eastAsia="方正仿宋" w:cs="方正仿宋"/>
          <w:b w:val="0"/>
          <w:bCs w:val="0"/>
          <w:caps/>
          <w:kern w:val="2"/>
          <w:sz w:val="32"/>
          <w:szCs w:val="32"/>
          <w:highlight w:val="none"/>
          <w:lang w:val="en-US" w:eastAsia="zh-CN" w:bidi="ar-SA"/>
        </w:rPr>
        <w:t>年7月29日中午12:00（北京时间）前将疑问（需盖单位鲜章）以电子邮件形式发至比选采购人电子邮箱</w:t>
      </w:r>
      <w:r>
        <w:rPr>
          <w:rFonts w:hint="eastAsia" w:ascii="方正仿宋" w:hAnsi="方正仿宋" w:eastAsia="方正仿宋" w:cs="方正仿宋"/>
          <w:b w:val="0"/>
          <w:bCs w:val="0"/>
          <w:caps/>
          <w:kern w:val="2"/>
          <w:sz w:val="32"/>
          <w:szCs w:val="32"/>
          <w:highlight w:val="none"/>
          <w:u w:val="single"/>
          <w:lang w:val="en-US" w:eastAsia="zh-CN" w:bidi="ar-SA"/>
        </w:rPr>
        <w:t>414227936@qq.com</w:t>
      </w:r>
      <w:r>
        <w:rPr>
          <w:rFonts w:hint="eastAsia" w:ascii="方正仿宋" w:hAnsi="方正仿宋" w:eastAsia="方正仿宋" w:cs="方正仿宋"/>
          <w:b w:val="0"/>
          <w:bCs w:val="0"/>
          <w:caps/>
          <w:kern w:val="2"/>
          <w:sz w:val="32"/>
          <w:szCs w:val="32"/>
          <w:highlight w:val="none"/>
          <w:lang w:val="en-US" w:eastAsia="zh-CN" w:bidi="ar-SA"/>
        </w:rPr>
        <w:t>，并电话告知比选采购人，过期不再受理。如有必要，比选采购人将答疑、澄清、补遗的内容于202</w:t>
      </w:r>
      <w:r>
        <w:rPr>
          <w:rFonts w:hint="default" w:ascii="方正仿宋" w:hAnsi="方正仿宋" w:eastAsia="方正仿宋" w:cs="方正仿宋"/>
          <w:b w:val="0"/>
          <w:bCs w:val="0"/>
          <w:caps/>
          <w:kern w:val="2"/>
          <w:sz w:val="32"/>
          <w:szCs w:val="32"/>
          <w:highlight w:val="none"/>
          <w:lang w:eastAsia="zh-CN" w:bidi="ar-SA"/>
        </w:rPr>
        <w:t>3</w:t>
      </w:r>
      <w:r>
        <w:rPr>
          <w:rFonts w:hint="eastAsia" w:ascii="方正仿宋" w:hAnsi="方正仿宋" w:eastAsia="方正仿宋" w:cs="方正仿宋"/>
          <w:b w:val="0"/>
          <w:bCs w:val="0"/>
          <w:caps/>
          <w:kern w:val="2"/>
          <w:sz w:val="32"/>
          <w:szCs w:val="32"/>
          <w:highlight w:val="none"/>
          <w:lang w:val="en-US" w:eastAsia="zh-CN" w:bidi="ar-SA"/>
        </w:rPr>
        <w:t>年7月30 日下午17:00（北京时间）前在重庆高速集团官网以公告形式发布，各比选响应单位不管下载与否都将被视为已知晓。由此产生的一切后果由比选响应单位自负。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十五、递交时间及地点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方正仿宋" w:hAnsi="方正仿宋" w:eastAsia="方正仿宋" w:cs="方正仿宋"/>
          <w:color w:val="000000"/>
          <w:kern w:val="0"/>
          <w:sz w:val="32"/>
          <w:szCs w:val="32"/>
          <w:lang w:val="en-US" w:eastAsia="zh-CN" w:bidi="ar-SA"/>
        </w:rPr>
        <w:t>询价响应文件应于202</w:t>
      </w:r>
      <w:r>
        <w:rPr>
          <w:rFonts w:hint="default" w:ascii="方正仿宋" w:hAnsi="方正仿宋" w:eastAsia="方正仿宋" w:cs="方正仿宋"/>
          <w:color w:val="000000"/>
          <w:kern w:val="0"/>
          <w:sz w:val="32"/>
          <w:szCs w:val="32"/>
          <w:lang w:eastAsia="zh-CN" w:bidi="ar-SA"/>
        </w:rPr>
        <w:t>3</w:t>
      </w:r>
      <w:r>
        <w:rPr>
          <w:rFonts w:hint="eastAsia" w:ascii="方正仿宋" w:hAnsi="方正仿宋" w:eastAsia="方正仿宋" w:cs="方正仿宋"/>
          <w:color w:val="000000"/>
          <w:kern w:val="0"/>
          <w:sz w:val="32"/>
          <w:szCs w:val="32"/>
          <w:lang w:val="en-US" w:eastAsia="zh-CN" w:bidi="ar-SA"/>
        </w:rPr>
        <w:t>年7月31日上午10:00（北京时间）前递交我公司中会议室（地址：重庆市巴南区渝湘高速公路G65巴南站旁二楼）。</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十六、开标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1、开标方式：现场开标</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2、开标时间：202</w:t>
      </w:r>
      <w:r>
        <w:rPr>
          <w:rFonts w:hint="default" w:ascii="方正仿宋" w:hAnsi="方正仿宋" w:eastAsia="方正仿宋" w:cs="方正仿宋"/>
          <w:color w:val="000000"/>
          <w:kern w:val="0"/>
          <w:sz w:val="32"/>
          <w:szCs w:val="32"/>
          <w:lang w:eastAsia="zh-CN" w:bidi="ar-SA"/>
        </w:rPr>
        <w:t>3</w:t>
      </w:r>
      <w:r>
        <w:rPr>
          <w:rFonts w:hint="eastAsia" w:ascii="方正仿宋" w:hAnsi="方正仿宋" w:eastAsia="方正仿宋" w:cs="方正仿宋"/>
          <w:color w:val="000000"/>
          <w:kern w:val="0"/>
          <w:sz w:val="32"/>
          <w:szCs w:val="32"/>
          <w:lang w:val="en-US" w:eastAsia="zh-CN" w:bidi="ar-SA"/>
        </w:rPr>
        <w:t>年7月31日上午10:00（北京时间）</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3、开标地点：重庆高速公路集团有限公司南方营运分公司中会议室</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4.联系方式：王老师 （023） 66410579  18716881565</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十七、附件</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重庆高速公路集团有限公司南方营运分公司202</w:t>
      </w:r>
      <w:r>
        <w:rPr>
          <w:rFonts w:hint="default" w:ascii="方正仿宋" w:hAnsi="方正仿宋" w:eastAsia="方正仿宋" w:cs="方正仿宋"/>
          <w:color w:val="000000"/>
          <w:kern w:val="0"/>
          <w:sz w:val="32"/>
          <w:szCs w:val="32"/>
          <w:lang w:eastAsia="zh-CN" w:bidi="ar-SA"/>
        </w:rPr>
        <w:t>3</w:t>
      </w:r>
      <w:r>
        <w:rPr>
          <w:rFonts w:hint="eastAsia" w:ascii="方正仿宋" w:hAnsi="方正仿宋" w:eastAsia="方正仿宋" w:cs="方正仿宋"/>
          <w:color w:val="000000"/>
          <w:kern w:val="0"/>
          <w:sz w:val="32"/>
          <w:szCs w:val="32"/>
          <w:lang w:val="en-US" w:eastAsia="zh-CN" w:bidi="ar-SA"/>
        </w:rPr>
        <w:t>年消防器材及附属设施集中采购项目响应文件格式</w:t>
      </w: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重庆高速公路集团有限公司南方营运分公司</w:t>
      </w:r>
    </w:p>
    <w:p>
      <w:pPr>
        <w:numPr>
          <w:ilvl w:val="0"/>
          <w:numId w:val="0"/>
        </w:numPr>
        <w:ind w:firstLine="640" w:firstLineChars="200"/>
        <w:jc w:val="right"/>
        <w:rPr>
          <w:rFonts w:hint="eastAsia" w:ascii="方正仿宋" w:hAnsi="方正仿宋" w:eastAsia="方正仿宋" w:cs="方正仿宋"/>
          <w:color w:val="000000"/>
          <w:kern w:val="0"/>
          <w:sz w:val="32"/>
          <w:szCs w:val="32"/>
          <w:lang w:val="en-US" w:eastAsia="zh-CN" w:bidi="ar-SA"/>
        </w:rPr>
      </w:pPr>
    </w:p>
    <w:p>
      <w:pPr>
        <w:pStyle w:val="11"/>
        <w:rPr>
          <w:rFonts w:hint="eastAsia" w:ascii="方正仿宋_GBK" w:hAnsi="方正仿宋_GBK" w:eastAsia="方正仿宋_GBK" w:cs="方正仿宋_GBK"/>
          <w:b w:val="0"/>
          <w:bCs w:val="0"/>
          <w:sz w:val="32"/>
          <w:szCs w:val="32"/>
          <w:lang w:eastAsia="zh-CN"/>
        </w:rPr>
      </w:pPr>
    </w:p>
    <w:p>
      <w:pPr>
        <w:pStyle w:val="11"/>
        <w:rPr>
          <w:rFonts w:hint="eastAsia" w:ascii="方正仿宋_GBK" w:hAnsi="方正仿宋_GBK" w:eastAsia="方正仿宋_GBK" w:cs="方正仿宋_GBK"/>
          <w:b w:val="0"/>
          <w:bCs w:val="0"/>
          <w:sz w:val="32"/>
          <w:szCs w:val="32"/>
          <w:lang w:eastAsia="zh-CN"/>
        </w:rPr>
      </w:pPr>
    </w:p>
    <w:p>
      <w:pPr>
        <w:pStyle w:val="11"/>
        <w:rPr>
          <w:rFonts w:hint="eastAsia" w:ascii="方正仿宋" w:hAnsi="方正仿宋" w:eastAsia="方正仿宋" w:cs="方正仿宋"/>
          <w:b/>
          <w:bCs/>
          <w:caps/>
          <w:kern w:val="2"/>
          <w:sz w:val="32"/>
          <w:szCs w:val="32"/>
          <w:lang w:val="en-US" w:eastAsia="zh-CN" w:bidi="ar-SA"/>
        </w:rPr>
      </w:pPr>
      <w:r>
        <w:rPr>
          <w:rFonts w:hint="eastAsia" w:ascii="方正仿宋" w:hAnsi="方正仿宋" w:eastAsia="方正仿宋" w:cs="方正仿宋"/>
          <w:b/>
          <w:bCs/>
          <w:caps/>
          <w:kern w:val="2"/>
          <w:sz w:val="32"/>
          <w:szCs w:val="32"/>
          <w:lang w:val="en-US" w:eastAsia="zh-CN" w:bidi="ar-SA"/>
        </w:rPr>
        <w:t>附件1：</w:t>
      </w:r>
    </w:p>
    <w:p>
      <w:pPr>
        <w:jc w:val="center"/>
        <w:rPr>
          <w:rFonts w:ascii="Times New Roman" w:hAnsi="Times New Roman"/>
          <w:b/>
          <w:sz w:val="30"/>
          <w:szCs w:val="30"/>
        </w:rPr>
      </w:pPr>
      <w:r>
        <w:rPr>
          <w:rFonts w:hint="eastAsia" w:ascii="Times New Roman" w:hAnsi="Times New Roman"/>
          <w:b/>
          <w:sz w:val="30"/>
          <w:szCs w:val="30"/>
        </w:rPr>
        <w:t>询价响应文件格式</w:t>
      </w:r>
    </w:p>
    <w:p>
      <w:pPr>
        <w:jc w:val="center"/>
        <w:rPr>
          <w:rFonts w:ascii="Times New Roman" w:hAnsi="Times New Roman"/>
          <w:b/>
          <w:sz w:val="30"/>
          <w:szCs w:val="30"/>
        </w:rPr>
      </w:pPr>
    </w:p>
    <w:p>
      <w:pPr>
        <w:jc w:val="center"/>
        <w:rPr>
          <w:rFonts w:hint="eastAsia"/>
          <w:sz w:val="30"/>
          <w:szCs w:val="30"/>
          <w:lang w:eastAsia="zh-CN"/>
        </w:rPr>
      </w:pPr>
      <w:r>
        <w:rPr>
          <w:rFonts w:hint="eastAsia" w:ascii="Times New Roman" w:hAnsi="Times New Roman"/>
          <w:b/>
          <w:sz w:val="30"/>
          <w:szCs w:val="30"/>
        </w:rPr>
        <w:t>（以下内容为示例）</w:t>
      </w: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spacing w:line="440" w:lineRule="exact"/>
        <w:jc w:val="center"/>
        <w:rPr>
          <w:rFonts w:hint="eastAsia" w:ascii="宋体" w:hAnsi="宋体"/>
          <w:b/>
          <w:spacing w:val="20"/>
          <w:sz w:val="32"/>
          <w:szCs w:val="32"/>
        </w:rPr>
      </w:pPr>
      <w:r>
        <w:rPr>
          <w:rFonts w:hint="eastAsia" w:ascii="宋体" w:hAnsi="宋体"/>
          <w:b/>
          <w:spacing w:val="20"/>
          <w:sz w:val="32"/>
          <w:szCs w:val="32"/>
        </w:rPr>
        <w:t>重庆高速公路集团有限公司南方营运分公司</w:t>
      </w:r>
    </w:p>
    <w:p>
      <w:pPr>
        <w:spacing w:line="440" w:lineRule="exact"/>
        <w:jc w:val="center"/>
        <w:rPr>
          <w:rFonts w:ascii="宋体" w:hAnsi="宋体"/>
          <w:b/>
          <w:spacing w:val="20"/>
          <w:sz w:val="32"/>
          <w:szCs w:val="32"/>
        </w:rPr>
      </w:pPr>
      <w:r>
        <w:rPr>
          <w:rFonts w:hint="eastAsia" w:ascii="宋体" w:hAnsi="宋体"/>
          <w:b/>
          <w:spacing w:val="20"/>
          <w:sz w:val="32"/>
          <w:szCs w:val="32"/>
        </w:rPr>
        <w:t>202</w:t>
      </w:r>
      <w:r>
        <w:rPr>
          <w:rFonts w:hint="eastAsia" w:ascii="宋体" w:hAnsi="宋体"/>
          <w:b/>
          <w:spacing w:val="20"/>
          <w:sz w:val="32"/>
          <w:szCs w:val="32"/>
          <w:lang w:val="en-US" w:eastAsia="zh-CN"/>
        </w:rPr>
        <w:t>3</w:t>
      </w:r>
      <w:r>
        <w:rPr>
          <w:rFonts w:hint="eastAsia" w:ascii="宋体" w:hAnsi="宋体"/>
          <w:b/>
          <w:spacing w:val="20"/>
          <w:sz w:val="32"/>
          <w:szCs w:val="32"/>
        </w:rPr>
        <w:t>年</w:t>
      </w:r>
      <w:r>
        <w:rPr>
          <w:rFonts w:hint="eastAsia" w:ascii="宋体" w:hAnsi="宋体"/>
          <w:b/>
          <w:spacing w:val="20"/>
          <w:sz w:val="32"/>
          <w:szCs w:val="32"/>
          <w:lang w:val="en-US" w:eastAsia="zh-CN"/>
        </w:rPr>
        <w:t>消防器材及附属设施集中</w:t>
      </w:r>
      <w:r>
        <w:rPr>
          <w:rFonts w:hint="eastAsia" w:ascii="宋体" w:hAnsi="宋体"/>
          <w:b/>
          <w:spacing w:val="20"/>
          <w:sz w:val="32"/>
          <w:szCs w:val="32"/>
        </w:rPr>
        <w:t>采购项目</w:t>
      </w:r>
    </w:p>
    <w:p>
      <w:pPr>
        <w:ind w:left="-19" w:leftChars="-9" w:right="-313" w:rightChars="-149" w:firstLine="2614" w:firstLineChars="651"/>
        <w:rPr>
          <w:rFonts w:hint="eastAsia" w:ascii="宋体" w:hAnsi="Times New Roman"/>
          <w:b/>
          <w:sz w:val="40"/>
          <w:szCs w:val="40"/>
        </w:rPr>
      </w:pPr>
    </w:p>
    <w:p>
      <w:pPr>
        <w:pStyle w:val="7"/>
        <w:rPr>
          <w:rFonts w:hint="eastAsia" w:ascii="宋体" w:hAnsi="Times New Roman"/>
          <w:sz w:val="40"/>
          <w:szCs w:val="40"/>
        </w:rPr>
      </w:pPr>
    </w:p>
    <w:p>
      <w:pPr>
        <w:rPr>
          <w:rFonts w:hint="eastAsia" w:ascii="宋体" w:hAnsi="Times New Roman"/>
          <w:b/>
          <w:sz w:val="40"/>
          <w:szCs w:val="40"/>
        </w:rPr>
      </w:pPr>
    </w:p>
    <w:p>
      <w:pPr>
        <w:pStyle w:val="7"/>
        <w:rPr>
          <w:rFonts w:hint="eastAsia"/>
        </w:rPr>
      </w:pPr>
    </w:p>
    <w:p>
      <w:pPr>
        <w:rPr>
          <w:rFonts w:hint="eastAsia"/>
        </w:rPr>
      </w:pPr>
    </w:p>
    <w:p>
      <w:pPr>
        <w:ind w:left="-19" w:leftChars="-9" w:right="-313" w:rightChars="-149" w:firstLine="19"/>
        <w:jc w:val="center"/>
        <w:rPr>
          <w:rFonts w:ascii="宋体" w:hAnsi="Times New Roman"/>
          <w:b/>
          <w:sz w:val="40"/>
          <w:szCs w:val="40"/>
        </w:rPr>
      </w:pPr>
      <w:r>
        <w:rPr>
          <w:rFonts w:hint="eastAsia" w:ascii="宋体" w:hAnsi="Times New Roman"/>
          <w:b/>
          <w:sz w:val="40"/>
          <w:szCs w:val="40"/>
        </w:rPr>
        <w:t>询价响应文件</w:t>
      </w:r>
    </w:p>
    <w:p>
      <w:pPr>
        <w:jc w:val="center"/>
        <w:rPr>
          <w:rFonts w:ascii="Times New Roman" w:hAnsi="Times New Roman"/>
          <w:sz w:val="32"/>
          <w:szCs w:val="32"/>
        </w:rPr>
      </w:pPr>
    </w:p>
    <w:p>
      <w:pPr>
        <w:pStyle w:val="11"/>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u w:val="single"/>
        </w:rPr>
      </w:pPr>
      <w:r>
        <w:rPr>
          <w:rFonts w:hint="eastAsia" w:ascii="Times New Roman" w:hAnsi="Times New Roman"/>
          <w:sz w:val="32"/>
          <w:szCs w:val="32"/>
          <w:u w:val="single"/>
        </w:rPr>
        <w:t>竞标人单位名称（全称）（盖单位公章）</w:t>
      </w:r>
    </w:p>
    <w:p>
      <w:pPr>
        <w:jc w:val="center"/>
        <w:rPr>
          <w:rFonts w:ascii="Times New Roman" w:hAnsi="Times New Roman"/>
          <w:sz w:val="32"/>
          <w:szCs w:val="32"/>
          <w:u w:val="single"/>
        </w:rPr>
      </w:pPr>
    </w:p>
    <w:p>
      <w:pPr>
        <w:jc w:val="center"/>
        <w:rPr>
          <w:rFonts w:hint="eastAsia" w:ascii="Times New Roman" w:hAnsi="Times New Roman"/>
          <w:sz w:val="32"/>
          <w:szCs w:val="32"/>
          <w:u w:val="single"/>
        </w:rPr>
      </w:pPr>
    </w:p>
    <w:p>
      <w:pPr>
        <w:pStyle w:val="7"/>
        <w:rPr>
          <w:rFonts w:hint="eastAsia"/>
        </w:rPr>
      </w:pPr>
    </w:p>
    <w:p>
      <w:pPr>
        <w:rPr>
          <w:rFonts w:hint="eastAsia"/>
        </w:rPr>
      </w:pPr>
    </w:p>
    <w:p>
      <w:pPr>
        <w:pStyle w:val="7"/>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tabs>
          <w:tab w:val="left" w:pos="900"/>
          <w:tab w:val="left" w:pos="1080"/>
        </w:tabs>
        <w:spacing w:line="300" w:lineRule="auto"/>
        <w:jc w:val="center"/>
        <w:outlineLvl w:val="0"/>
        <w:rPr>
          <w:rFonts w:ascii="Arial" w:hAnsi="Arial" w:cs="Arial"/>
          <w:b/>
          <w:sz w:val="32"/>
          <w:szCs w:val="22"/>
        </w:rPr>
      </w:pPr>
      <w:r>
        <w:rPr>
          <w:rFonts w:hint="eastAsia" w:ascii="Arial" w:hAnsi="Arial" w:cs="Arial"/>
          <w:b/>
          <w:sz w:val="32"/>
          <w:szCs w:val="22"/>
        </w:rPr>
        <w:t>目 录</w:t>
      </w:r>
    </w:p>
    <w:p>
      <w:pPr>
        <w:spacing w:line="400" w:lineRule="exact"/>
        <w:ind w:firstLine="482" w:firstLineChars="200"/>
        <w:rPr>
          <w:rFonts w:hint="eastAsia" w:ascii="Times New Roman" w:hAnsi="Times New Roman"/>
          <w:b/>
          <w:sz w:val="24"/>
          <w:szCs w:val="24"/>
          <w:lang w:val="en-US" w:eastAsia="zh-CN"/>
        </w:rPr>
      </w:pPr>
    </w:p>
    <w:p>
      <w:pPr>
        <w:spacing w:line="400" w:lineRule="exact"/>
        <w:ind w:firstLine="482" w:firstLineChars="200"/>
        <w:rPr>
          <w:rFonts w:hint="default" w:ascii="Times New Roman" w:hAnsi="Times New Roman"/>
          <w:b/>
          <w:sz w:val="24"/>
          <w:szCs w:val="24"/>
          <w:lang w:val="en-US" w:eastAsia="zh-CN"/>
        </w:rPr>
      </w:pPr>
      <w:r>
        <w:rPr>
          <w:rFonts w:hint="eastAsia" w:ascii="Times New Roman" w:hAnsi="Times New Roman"/>
          <w:b/>
          <w:sz w:val="24"/>
          <w:szCs w:val="24"/>
          <w:lang w:val="en-US" w:eastAsia="zh-CN"/>
        </w:rPr>
        <w:t>一、报价函及分项报价表</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二、法定代表人身份证明及授权委托书</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三、询价响应单位的工商营业执照有效复印件</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四、单位资质证明文件</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五、信用中国网站查询截图</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六、产品相关检验报告及合格证书</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七、业绩有效合同</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八、比选保证金银行回单</w:t>
      </w:r>
    </w:p>
    <w:p>
      <w:pPr>
        <w:spacing w:line="400" w:lineRule="exact"/>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九、参选人认为有必要提供的其他证明文件</w:t>
      </w:r>
    </w:p>
    <w:p>
      <w:pPr>
        <w:spacing w:line="400" w:lineRule="exact"/>
        <w:ind w:firstLine="482" w:firstLineChars="200"/>
        <w:rPr>
          <w:rFonts w:hint="eastAsia" w:ascii="Times New Roman" w:hAnsi="Times New Roman"/>
          <w:b/>
          <w:sz w:val="24"/>
          <w:szCs w:val="24"/>
          <w:lang w:val="en-US" w:eastAsia="zh-CN"/>
        </w:rPr>
      </w:pPr>
    </w:p>
    <w:p>
      <w:pPr>
        <w:spacing w:line="400" w:lineRule="exact"/>
        <w:ind w:firstLine="482" w:firstLineChars="200"/>
        <w:rPr>
          <w:rFonts w:hint="eastAsia" w:ascii="Times New Roman" w:hAnsi="Times New Roman"/>
          <w:b/>
          <w:sz w:val="24"/>
          <w:szCs w:val="24"/>
        </w:rPr>
      </w:pPr>
    </w:p>
    <w:p>
      <w:pPr>
        <w:pStyle w:val="7"/>
        <w:rPr>
          <w:rFonts w:hint="default" w:eastAsia="宋体"/>
          <w:lang w:val="en-US" w:eastAsia="zh-CN"/>
        </w:rPr>
      </w:pPr>
      <w:r>
        <w:rPr>
          <w:rFonts w:hint="eastAsia" w:ascii="Times New Roman" w:hAnsi="Times New Roman"/>
          <w:b/>
          <w:sz w:val="24"/>
          <w:szCs w:val="24"/>
          <w:lang w:val="en-US" w:eastAsia="zh-CN"/>
        </w:rPr>
        <w:t xml:space="preserve">   </w:t>
      </w:r>
    </w:p>
    <w:p>
      <w:pPr>
        <w:tabs>
          <w:tab w:val="left" w:pos="900"/>
          <w:tab w:val="left" w:pos="1080"/>
        </w:tabs>
        <w:spacing w:line="360" w:lineRule="auto"/>
        <w:outlineLvl w:val="0"/>
        <w:rPr>
          <w:rFonts w:ascii="Times New Roman" w:hAnsi="Times New Roman"/>
          <w:b/>
          <w:sz w:val="24"/>
          <w:szCs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pStyle w:val="3"/>
        <w:rPr>
          <w:rFonts w:ascii="Arial" w:hAnsi="Arial" w:cs="Arial"/>
          <w:b/>
          <w:sz w:val="24"/>
        </w:rPr>
      </w:pPr>
    </w:p>
    <w:p>
      <w:pPr>
        <w:rPr>
          <w:rFonts w:ascii="Arial" w:hAnsi="Arial" w:cs="Arial"/>
          <w:b/>
          <w:sz w:val="24"/>
        </w:rPr>
      </w:pPr>
    </w:p>
    <w:p>
      <w:pPr>
        <w:pStyle w:val="3"/>
        <w:rPr>
          <w:rFonts w:ascii="Arial" w:hAnsi="Arial" w:cs="Arial"/>
          <w:b/>
          <w:sz w:val="24"/>
        </w:rPr>
      </w:pPr>
    </w:p>
    <w:p>
      <w:pPr>
        <w:rPr>
          <w:rFonts w:ascii="Arial" w:hAnsi="Arial" w:cs="Arial"/>
          <w:b/>
          <w:sz w:val="24"/>
        </w:rPr>
      </w:pPr>
    </w:p>
    <w:p>
      <w:pPr>
        <w:pStyle w:val="3"/>
        <w:rPr>
          <w:rFonts w:ascii="Arial" w:hAnsi="Arial" w:cs="Arial"/>
          <w:b/>
          <w:sz w:val="24"/>
        </w:rPr>
      </w:pPr>
    </w:p>
    <w:p>
      <w:pPr>
        <w:pStyle w:val="3"/>
        <w:rPr>
          <w:rFonts w:hint="eastAsia"/>
        </w:rPr>
      </w:pPr>
      <w:bookmarkStart w:id="1" w:name="_Toc265510122"/>
    </w:p>
    <w:p>
      <w:pPr>
        <w:rPr>
          <w:rFonts w:hint="eastAsia"/>
        </w:rPr>
      </w:pPr>
    </w:p>
    <w:p>
      <w:pPr>
        <w:rPr>
          <w:rFonts w:hint="eastAsia"/>
        </w:rPr>
      </w:pPr>
    </w:p>
    <w:p>
      <w:pPr>
        <w:rPr>
          <w:rFonts w:hint="eastAsia"/>
        </w:rPr>
      </w:pPr>
    </w:p>
    <w:p>
      <w:pPr>
        <w:spacing w:line="440" w:lineRule="exact"/>
        <w:jc w:val="center"/>
        <w:outlineLvl w:val="1"/>
        <w:rPr>
          <w:rFonts w:hint="eastAsia" w:ascii="Times New Roman" w:hAnsi="Times New Roman"/>
          <w:b/>
          <w:sz w:val="28"/>
          <w:szCs w:val="28"/>
        </w:rPr>
      </w:pPr>
      <w:r>
        <w:rPr>
          <w:rFonts w:hint="eastAsia" w:ascii="Times New Roman" w:hAnsi="Times New Roman"/>
          <w:b/>
          <w:sz w:val="28"/>
          <w:szCs w:val="28"/>
        </w:rPr>
        <w:t>一、报价</w:t>
      </w:r>
      <w:bookmarkEnd w:id="1"/>
      <w:r>
        <w:rPr>
          <w:rFonts w:hint="eastAsia" w:ascii="Times New Roman" w:hAnsi="Times New Roman"/>
          <w:b/>
          <w:sz w:val="28"/>
          <w:szCs w:val="28"/>
        </w:rPr>
        <w:t>函及分项报价表</w:t>
      </w:r>
    </w:p>
    <w:p>
      <w:pPr>
        <w:spacing w:line="440" w:lineRule="exact"/>
        <w:jc w:val="center"/>
        <w:rPr>
          <w:rFonts w:hint="default"/>
          <w:lang w:val="en-US" w:eastAsia="zh-CN"/>
        </w:rPr>
      </w:pPr>
      <w:r>
        <w:rPr>
          <w:rFonts w:hint="eastAsia" w:ascii="Times New Roman" w:hAnsi="Times New Roman"/>
          <w:b/>
          <w:bCs/>
          <w:sz w:val="30"/>
          <w:szCs w:val="30"/>
          <w:lang w:val="en-US" w:eastAsia="zh-CN"/>
        </w:rPr>
        <w:t>（一）报价函</w:t>
      </w:r>
    </w:p>
    <w:p>
      <w:pPr>
        <w:spacing w:line="440" w:lineRule="exact"/>
        <w:rPr>
          <w:rFonts w:ascii="Times New Roman" w:hAnsi="Times New Roman"/>
          <w:sz w:val="22"/>
        </w:rPr>
      </w:pPr>
      <w:r>
        <w:rPr>
          <w:rFonts w:hint="eastAsia" w:ascii="宋体" w:hAnsi="宋体"/>
          <w:b/>
          <w:sz w:val="22"/>
          <w:szCs w:val="21"/>
          <w:u w:val="single"/>
        </w:rPr>
        <w:t>致：重庆高速公路集团有限公司南方营运分公司</w:t>
      </w:r>
    </w:p>
    <w:p>
      <w:pPr>
        <w:spacing w:line="440" w:lineRule="exact"/>
        <w:jc w:val="center"/>
        <w:rPr>
          <w:rFonts w:hint="eastAsia" w:ascii="宋体" w:hAnsi="宋体"/>
          <w:b/>
          <w:sz w:val="22"/>
          <w:szCs w:val="21"/>
          <w:u w:val="single"/>
        </w:rPr>
      </w:pPr>
      <w:r>
        <w:rPr>
          <w:rFonts w:hint="eastAsia" w:ascii="Times New Roman" w:hAnsi="Times New Roman"/>
          <w:sz w:val="22"/>
        </w:rPr>
        <w:t>1.</w:t>
      </w:r>
      <w:r>
        <w:rPr>
          <w:rFonts w:ascii="Times New Roman" w:hAnsi="Times New Roman"/>
          <w:sz w:val="22"/>
        </w:rPr>
        <w:t>我方已仔细研究了</w:t>
      </w:r>
      <w:r>
        <w:rPr>
          <w:rFonts w:hint="eastAsia" w:ascii="宋体" w:hAnsi="宋体"/>
          <w:b/>
          <w:sz w:val="22"/>
          <w:szCs w:val="21"/>
          <w:u w:val="single"/>
        </w:rPr>
        <w:t>重庆高速公路集团有限公司南方营运分公司</w:t>
      </w:r>
      <w:r>
        <w:rPr>
          <w:rFonts w:hint="eastAsia" w:ascii="宋体" w:hAnsi="宋体"/>
          <w:b/>
          <w:sz w:val="22"/>
          <w:szCs w:val="21"/>
          <w:u w:val="single"/>
          <w:lang w:eastAsia="zh-CN"/>
        </w:rPr>
        <w:t>202</w:t>
      </w:r>
      <w:r>
        <w:rPr>
          <w:rFonts w:hint="default" w:ascii="宋体" w:hAnsi="宋体"/>
          <w:b/>
          <w:sz w:val="22"/>
          <w:szCs w:val="21"/>
          <w:u w:val="single"/>
          <w:lang w:eastAsia="zh-CN"/>
        </w:rPr>
        <w:t>3</w:t>
      </w:r>
      <w:r>
        <w:rPr>
          <w:rFonts w:hint="eastAsia" w:ascii="宋体" w:hAnsi="宋体"/>
          <w:b/>
          <w:sz w:val="22"/>
          <w:szCs w:val="21"/>
          <w:u w:val="single"/>
        </w:rPr>
        <w:t>年</w:t>
      </w:r>
    </w:p>
    <w:p>
      <w:pPr>
        <w:spacing w:line="440" w:lineRule="exact"/>
        <w:jc w:val="left"/>
        <w:rPr>
          <w:rFonts w:ascii="宋体" w:hAnsi="宋体"/>
          <w:b/>
          <w:sz w:val="22"/>
          <w:szCs w:val="21"/>
          <w:u w:val="single"/>
        </w:rPr>
      </w:pPr>
      <w:r>
        <w:rPr>
          <w:rFonts w:hint="eastAsia" w:ascii="宋体" w:hAnsi="宋体"/>
          <w:b/>
          <w:sz w:val="22"/>
          <w:szCs w:val="21"/>
          <w:u w:val="single"/>
          <w:lang w:val="en-US" w:eastAsia="zh-CN"/>
        </w:rPr>
        <w:t>消防器材及附属设施集中</w:t>
      </w:r>
      <w:r>
        <w:rPr>
          <w:rFonts w:hint="eastAsia" w:ascii="宋体" w:hAnsi="宋体"/>
          <w:b/>
          <w:sz w:val="22"/>
          <w:szCs w:val="21"/>
          <w:u w:val="single"/>
        </w:rPr>
        <w:t>采购项目</w:t>
      </w:r>
      <w:r>
        <w:rPr>
          <w:rFonts w:hint="eastAsia" w:ascii="宋体" w:hAnsi="宋体"/>
          <w:bCs/>
          <w:sz w:val="22"/>
        </w:rPr>
        <w:t>询价文件</w:t>
      </w:r>
      <w:r>
        <w:rPr>
          <w:rFonts w:ascii="Times New Roman" w:hAnsi="Times New Roman"/>
          <w:sz w:val="22"/>
        </w:rPr>
        <w:t>的全部内容，</w:t>
      </w:r>
      <w:r>
        <w:rPr>
          <w:rFonts w:hint="eastAsia" w:ascii="Times New Roman" w:hAnsi="Times New Roman"/>
          <w:sz w:val="22"/>
        </w:rPr>
        <w:t>愿意以如下报价作为本项目的竞标价并</w:t>
      </w:r>
      <w:r>
        <w:rPr>
          <w:rFonts w:ascii="Times New Roman" w:hAnsi="Times New Roman"/>
          <w:sz w:val="22"/>
        </w:rPr>
        <w:t>按</w:t>
      </w:r>
      <w:r>
        <w:rPr>
          <w:rFonts w:hint="eastAsia" w:ascii="Times New Roman" w:hAnsi="Times New Roman"/>
          <w:sz w:val="22"/>
        </w:rPr>
        <w:t>合同</w:t>
      </w:r>
      <w:r>
        <w:rPr>
          <w:rFonts w:ascii="Times New Roman" w:hAnsi="Times New Roman"/>
          <w:sz w:val="22"/>
        </w:rPr>
        <w:t>约定实施完</w:t>
      </w:r>
      <w:r>
        <w:rPr>
          <w:rFonts w:hint="eastAsia" w:ascii="Times New Roman" w:hAnsi="Times New Roman"/>
          <w:sz w:val="22"/>
        </w:rPr>
        <w:t>成</w:t>
      </w:r>
      <w:r>
        <w:rPr>
          <w:rFonts w:hint="eastAsia" w:ascii="Times New Roman" w:hAnsi="Times New Roman"/>
          <w:sz w:val="22"/>
          <w:lang w:val="en-US" w:eastAsia="zh-CN"/>
        </w:rPr>
        <w:t>投标</w:t>
      </w:r>
      <w:r>
        <w:rPr>
          <w:rFonts w:hint="eastAsia" w:ascii="Times New Roman" w:hAnsi="Times New Roman"/>
          <w:sz w:val="22"/>
        </w:rPr>
        <w:t>工作</w:t>
      </w:r>
      <w:r>
        <w:rPr>
          <w:rFonts w:ascii="Times New Roman" w:hAnsi="Times New Roman"/>
          <w:sz w:val="22"/>
        </w:rPr>
        <w:t>。</w:t>
      </w:r>
      <w:r>
        <w:rPr>
          <w:rFonts w:hint="eastAsia" w:ascii="Times New Roman" w:hAnsi="Times New Roman"/>
          <w:sz w:val="22"/>
        </w:rPr>
        <w:t>愿意以总报价</w:t>
      </w:r>
      <w:r>
        <w:rPr>
          <w:rFonts w:hint="eastAsia" w:ascii="Times New Roman" w:hAnsi="Times New Roman"/>
          <w:sz w:val="22"/>
          <w:u w:val="single"/>
        </w:rPr>
        <w:t xml:space="preserve">           </w:t>
      </w:r>
      <w:r>
        <w:rPr>
          <w:rFonts w:hint="eastAsia" w:ascii="Times New Roman" w:hAnsi="Times New Roman"/>
          <w:sz w:val="22"/>
        </w:rPr>
        <w:t xml:space="preserve">（¥ </w:t>
      </w:r>
      <w:r>
        <w:rPr>
          <w:rFonts w:hint="eastAsia" w:ascii="Times New Roman" w:hAnsi="Times New Roman"/>
          <w:sz w:val="22"/>
          <w:u w:val="single"/>
        </w:rPr>
        <w:t xml:space="preserve">              </w:t>
      </w:r>
      <w:r>
        <w:rPr>
          <w:rFonts w:hint="eastAsia" w:ascii="Times New Roman" w:hAnsi="Times New Roman"/>
          <w:sz w:val="22"/>
        </w:rPr>
        <w:t>）作为本项目的竞标价并按合同约定实施完成</w:t>
      </w:r>
      <w:r>
        <w:rPr>
          <w:rFonts w:hint="eastAsia" w:ascii="Times New Roman" w:hAnsi="Times New Roman"/>
          <w:sz w:val="22"/>
          <w:lang w:val="en-US" w:eastAsia="zh-CN"/>
        </w:rPr>
        <w:t>投标</w:t>
      </w:r>
      <w:r>
        <w:rPr>
          <w:rFonts w:hint="eastAsia" w:ascii="Times New Roman" w:hAnsi="Times New Roman"/>
          <w:sz w:val="22"/>
        </w:rPr>
        <w:t>工作。</w:t>
      </w:r>
    </w:p>
    <w:p>
      <w:pPr>
        <w:spacing w:line="440" w:lineRule="exact"/>
        <w:ind w:firstLine="440" w:firstLineChars="200"/>
        <w:rPr>
          <w:rFonts w:ascii="Times New Roman" w:hAnsi="Times New Roman"/>
          <w:sz w:val="22"/>
        </w:rPr>
      </w:pPr>
      <w:r>
        <w:rPr>
          <w:rFonts w:ascii="Times New Roman" w:hAnsi="Times New Roman"/>
          <w:sz w:val="22"/>
        </w:rPr>
        <w:t>2．我方承诺在投标有效期内不修改、撤销</w:t>
      </w:r>
      <w:r>
        <w:rPr>
          <w:rFonts w:hint="eastAsia" w:ascii="Times New Roman" w:hAnsi="Times New Roman"/>
          <w:sz w:val="22"/>
        </w:rPr>
        <w:t>询价响应</w:t>
      </w:r>
      <w:r>
        <w:rPr>
          <w:rFonts w:ascii="Times New Roman" w:hAnsi="Times New Roman"/>
          <w:sz w:val="22"/>
        </w:rPr>
        <w:t>文件。</w:t>
      </w:r>
    </w:p>
    <w:p>
      <w:pPr>
        <w:spacing w:line="440" w:lineRule="exact"/>
        <w:ind w:firstLine="440" w:firstLineChars="200"/>
        <w:rPr>
          <w:rFonts w:ascii="Times New Roman" w:hAnsi="Times New Roman"/>
          <w:sz w:val="22"/>
          <w:szCs w:val="21"/>
        </w:rPr>
      </w:pPr>
      <w:r>
        <w:rPr>
          <w:rFonts w:ascii="Times New Roman" w:hAnsi="Times New Roman"/>
          <w:sz w:val="22"/>
        </w:rPr>
        <w:t>3．</w:t>
      </w:r>
      <w:r>
        <w:rPr>
          <w:rFonts w:hint="eastAsia" w:ascii="Times New Roman" w:hAnsi="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sz w:val="22"/>
          <w:szCs w:val="21"/>
        </w:rPr>
      </w:pPr>
      <w:r>
        <w:rPr>
          <w:rFonts w:hint="eastAsia" w:ascii="宋体" w:hAnsi="宋体"/>
          <w:b/>
          <w:sz w:val="22"/>
          <w:szCs w:val="21"/>
          <w:u w:val="single"/>
        </w:rPr>
        <w:t>4. 承诺</w:t>
      </w:r>
      <w:r>
        <w:rPr>
          <w:rFonts w:ascii="宋体" w:hAnsi="宋体"/>
          <w:b/>
          <w:sz w:val="22"/>
          <w:szCs w:val="21"/>
          <w:u w:val="single"/>
        </w:rPr>
        <w:t>所</w:t>
      </w:r>
      <w:r>
        <w:rPr>
          <w:rFonts w:hint="eastAsia" w:ascii="宋体" w:hAnsi="宋体"/>
          <w:b/>
          <w:sz w:val="22"/>
          <w:szCs w:val="21"/>
          <w:u w:val="single"/>
          <w:lang w:val="en-US" w:eastAsia="zh-CN"/>
        </w:rPr>
        <w:t>有产品</w:t>
      </w:r>
      <w:r>
        <w:rPr>
          <w:rFonts w:ascii="宋体" w:hAnsi="宋体"/>
          <w:b/>
          <w:sz w:val="22"/>
          <w:szCs w:val="21"/>
          <w:u w:val="single"/>
        </w:rPr>
        <w:t>的技术参数完全满足询价文件的</w:t>
      </w:r>
      <w:r>
        <w:rPr>
          <w:rFonts w:hint="eastAsia" w:ascii="宋体" w:hAnsi="宋体"/>
          <w:b/>
          <w:sz w:val="22"/>
          <w:szCs w:val="21"/>
          <w:u w:val="single"/>
        </w:rPr>
        <w:t>要求</w:t>
      </w:r>
      <w:r>
        <w:rPr>
          <w:rFonts w:ascii="宋体" w:hAnsi="宋体"/>
          <w:b/>
          <w:sz w:val="22"/>
          <w:szCs w:val="21"/>
          <w:u w:val="single"/>
        </w:rPr>
        <w:t>，</w:t>
      </w:r>
      <w:r>
        <w:rPr>
          <w:rFonts w:hint="eastAsia" w:ascii="宋体" w:hAnsi="宋体"/>
          <w:b/>
          <w:sz w:val="22"/>
          <w:szCs w:val="21"/>
          <w:u w:val="single"/>
        </w:rPr>
        <w:t>否则</w:t>
      </w:r>
      <w:r>
        <w:rPr>
          <w:rFonts w:ascii="宋体" w:hAnsi="宋体"/>
          <w:b/>
          <w:sz w:val="22"/>
          <w:szCs w:val="21"/>
          <w:u w:val="single"/>
        </w:rPr>
        <w:t>视为虚假应标，询价人有权取消中标资格，</w:t>
      </w:r>
      <w:r>
        <w:rPr>
          <w:rFonts w:hint="eastAsia" w:ascii="宋体" w:hAnsi="宋体"/>
          <w:b/>
          <w:sz w:val="22"/>
          <w:szCs w:val="21"/>
          <w:u w:val="single"/>
        </w:rPr>
        <w:t>如若造成</w:t>
      </w:r>
      <w:r>
        <w:rPr>
          <w:rFonts w:ascii="宋体" w:hAnsi="宋体"/>
          <w:b/>
          <w:sz w:val="22"/>
          <w:szCs w:val="21"/>
          <w:u w:val="single"/>
        </w:rPr>
        <w:t>询价人损失，</w:t>
      </w:r>
      <w:r>
        <w:rPr>
          <w:rFonts w:hint="eastAsia" w:ascii="宋体" w:hAnsi="宋体"/>
          <w:b/>
          <w:sz w:val="22"/>
          <w:szCs w:val="21"/>
          <w:u w:val="single"/>
        </w:rPr>
        <w:t>我方</w:t>
      </w:r>
      <w:r>
        <w:rPr>
          <w:rFonts w:ascii="宋体" w:hAnsi="宋体"/>
          <w:b/>
          <w:sz w:val="22"/>
          <w:szCs w:val="21"/>
          <w:u w:val="single"/>
        </w:rPr>
        <w:t>承诺按询价人要求进行赔偿。</w:t>
      </w:r>
    </w:p>
    <w:p>
      <w:pPr>
        <w:spacing w:line="440" w:lineRule="exact"/>
        <w:ind w:firstLine="440" w:firstLineChars="200"/>
        <w:rPr>
          <w:rFonts w:ascii="Times New Roman" w:hAnsi="Times New Roman"/>
          <w:b/>
          <w:bCs/>
          <w:color w:val="0F243E"/>
          <w:sz w:val="22"/>
        </w:rPr>
      </w:pPr>
      <w:r>
        <w:rPr>
          <w:rFonts w:ascii="Times New Roman" w:hAnsi="Times New Roman"/>
          <w:sz w:val="22"/>
        </w:rPr>
        <w:t>5</w:t>
      </w:r>
      <w:r>
        <w:rPr>
          <w:rFonts w:hint="eastAsia" w:ascii="Times New Roman" w:hAnsi="Times New Roman"/>
          <w:sz w:val="22"/>
        </w:rPr>
        <w:t>．我方承诺在收到成交通知信息后，</w:t>
      </w:r>
      <w:r>
        <w:rPr>
          <w:rFonts w:hint="eastAsia" w:ascii="Times New Roman" w:hAnsi="Times New Roman"/>
          <w:color w:val="0F243E"/>
          <w:sz w:val="22"/>
        </w:rPr>
        <w:t>在</w:t>
      </w:r>
      <w:r>
        <w:rPr>
          <w:rFonts w:hint="eastAsia" w:ascii="Times New Roman" w:hAnsi="Times New Roman"/>
          <w:color w:val="0F243E"/>
          <w:sz w:val="22"/>
          <w:lang w:val="en-US" w:eastAsia="zh-CN"/>
        </w:rPr>
        <w:t>7</w:t>
      </w:r>
      <w:r>
        <w:rPr>
          <w:rFonts w:hint="eastAsia" w:ascii="Times New Roman" w:hAnsi="Times New Roman"/>
          <w:color w:val="0F243E"/>
          <w:sz w:val="22"/>
        </w:rPr>
        <w:t>个工作日内和询价人签定合同</w:t>
      </w:r>
      <w:r>
        <w:rPr>
          <w:rFonts w:hint="eastAsia" w:ascii="Times New Roman" w:hAnsi="Times New Roman"/>
          <w:b/>
          <w:bCs/>
          <w:color w:val="0F243E"/>
          <w:sz w:val="22"/>
        </w:rPr>
        <w:t>。</w:t>
      </w:r>
    </w:p>
    <w:p>
      <w:pPr>
        <w:spacing w:line="440" w:lineRule="exact"/>
        <w:ind w:firstLine="440" w:firstLineChars="200"/>
        <w:rPr>
          <w:rFonts w:ascii="Times New Roman" w:hAnsi="Times New Roman"/>
          <w:szCs w:val="21"/>
        </w:rPr>
      </w:pPr>
      <w:r>
        <w:rPr>
          <w:rFonts w:ascii="Times New Roman" w:hAnsi="Times New Roman"/>
          <w:sz w:val="22"/>
        </w:rPr>
        <w:t>6</w:t>
      </w:r>
      <w:r>
        <w:rPr>
          <w:rFonts w:hint="eastAsia" w:ascii="Times New Roman" w:hAnsi="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850" w:firstLineChars="1750"/>
        <w:rPr>
          <w:rFonts w:ascii="Times New Roman" w:hAnsi="Times New Roman"/>
          <w:sz w:val="22"/>
        </w:rPr>
      </w:pPr>
      <w:r>
        <w:rPr>
          <w:rFonts w:hint="eastAsia" w:ascii="Times New Roman" w:hAnsi="Times New Roman"/>
          <w:sz w:val="22"/>
        </w:rPr>
        <w:t>竞  标</w:t>
      </w:r>
      <w:r>
        <w:rPr>
          <w:rFonts w:ascii="Times New Roman" w:hAnsi="Times New Roman"/>
          <w:sz w:val="22"/>
        </w:rPr>
        <w:t xml:space="preserve"> 人：</w:t>
      </w:r>
      <w:r>
        <w:rPr>
          <w:rFonts w:ascii="Times New Roman" w:hAnsi="Times New Roman"/>
          <w:sz w:val="22"/>
          <w:u w:val="single"/>
        </w:rPr>
        <w:t xml:space="preserve">                    </w:t>
      </w:r>
      <w:r>
        <w:rPr>
          <w:rFonts w:ascii="Times New Roman" w:hAnsi="Times New Roman"/>
          <w:sz w:val="22"/>
        </w:rPr>
        <w:t>（盖单位</w:t>
      </w:r>
      <w:r>
        <w:rPr>
          <w:rFonts w:hint="eastAsia" w:ascii="Times New Roman" w:hAnsi="Times New Roman"/>
          <w:sz w:val="22"/>
        </w:rPr>
        <w:t>鲜公</w:t>
      </w:r>
      <w:r>
        <w:rPr>
          <w:rFonts w:ascii="Times New Roman" w:hAnsi="Times New Roman"/>
          <w:sz w:val="22"/>
        </w:rPr>
        <w:t>章）</w:t>
      </w:r>
    </w:p>
    <w:p>
      <w:pPr>
        <w:spacing w:line="440" w:lineRule="exact"/>
        <w:ind w:firstLine="3850" w:firstLineChars="1750"/>
        <w:rPr>
          <w:rFonts w:ascii="Times New Roman" w:hAnsi="Times New Roman"/>
          <w:sz w:val="22"/>
        </w:rPr>
      </w:pPr>
      <w:r>
        <w:rPr>
          <w:rFonts w:ascii="Times New Roman" w:hAnsi="Times New Roman"/>
          <w:sz w:val="22"/>
        </w:rPr>
        <w:t>法定代表人或其委托代理人：</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r>
        <w:rPr>
          <w:rFonts w:ascii="Times New Roman" w:hAnsi="Times New Roman"/>
          <w:sz w:val="22"/>
        </w:rPr>
        <w:t>（签字）</w:t>
      </w:r>
    </w:p>
    <w:p>
      <w:pPr>
        <w:spacing w:line="440" w:lineRule="exact"/>
        <w:ind w:firstLine="3850" w:firstLineChars="1750"/>
        <w:rPr>
          <w:rFonts w:ascii="Times New Roman" w:hAnsi="Times New Roman"/>
          <w:sz w:val="22"/>
        </w:rPr>
      </w:pPr>
      <w:r>
        <w:rPr>
          <w:rFonts w:ascii="Times New Roman" w:hAnsi="Times New Roman"/>
          <w:sz w:val="22"/>
        </w:rPr>
        <w:t>地址：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网址：</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电话：</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传真：</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r>
        <w:rPr>
          <w:rFonts w:ascii="Times New Roman" w:hAnsi="Times New Roman"/>
          <w:sz w:val="22"/>
        </w:rPr>
        <w:t>邮政编码：</w:t>
      </w:r>
      <w:r>
        <w:rPr>
          <w:rFonts w:ascii="Times New Roman" w:hAnsi="Times New Roman"/>
          <w:sz w:val="22"/>
          <w:u w:val="single"/>
        </w:rPr>
        <w:t xml:space="preserve">                                 </w:t>
      </w:r>
    </w:p>
    <w:p>
      <w:pPr>
        <w:spacing w:line="440" w:lineRule="exact"/>
        <w:ind w:firstLine="3850" w:firstLineChars="1750"/>
        <w:rPr>
          <w:rFonts w:ascii="Times New Roman" w:hAnsi="Times New Roman"/>
          <w:sz w:val="22"/>
        </w:rPr>
      </w:pPr>
    </w:p>
    <w:p>
      <w:pPr>
        <w:spacing w:line="400" w:lineRule="atLeast"/>
        <w:jc w:val="right"/>
        <w:rPr>
          <w:rFonts w:hint="eastAsia"/>
        </w:rPr>
      </w:pPr>
      <w:r>
        <w:rPr>
          <w:rFonts w:hint="eastAsia" w:ascii="Times New Roman" w:hAnsi="Times New Roman"/>
          <w:sz w:val="22"/>
          <w:u w:val="single"/>
        </w:rPr>
        <w:t xml:space="preserve">        </w:t>
      </w:r>
      <w:r>
        <w:rPr>
          <w:rFonts w:ascii="Times New Roman" w:hAnsi="Times New Roman"/>
          <w:sz w:val="22"/>
        </w:rPr>
        <w:t>年</w:t>
      </w:r>
      <w:r>
        <w:rPr>
          <w:rFonts w:hint="eastAsia" w:ascii="Times New Roman" w:hAnsi="Times New Roman"/>
          <w:sz w:val="22"/>
          <w:u w:val="single"/>
        </w:rPr>
        <w:t xml:space="preserve">        </w:t>
      </w:r>
      <w:r>
        <w:rPr>
          <w:rFonts w:ascii="Times New Roman" w:hAnsi="Times New Roman"/>
          <w:sz w:val="22"/>
        </w:rPr>
        <w:t>月</w:t>
      </w:r>
      <w:r>
        <w:rPr>
          <w:rFonts w:hint="eastAsia" w:ascii="Times New Roman" w:hAnsi="Times New Roman"/>
          <w:sz w:val="22"/>
          <w:u w:val="single"/>
        </w:rPr>
        <w:t xml:space="preserve">        </w:t>
      </w:r>
      <w:r>
        <w:rPr>
          <w:rFonts w:ascii="Times New Roman" w:hAnsi="Times New Roman"/>
          <w:sz w:val="22"/>
        </w:rPr>
        <w:t>日</w:t>
      </w:r>
    </w:p>
    <w:p>
      <w:pPr>
        <w:spacing w:line="440" w:lineRule="exact"/>
        <w:jc w:val="center"/>
        <w:rPr>
          <w:rFonts w:hint="eastAsia" w:ascii="Times New Roman" w:hAnsi="Times New Roman"/>
          <w:b/>
          <w:bCs/>
          <w:sz w:val="30"/>
          <w:szCs w:val="30"/>
          <w:lang w:val="en-US" w:eastAsia="zh-CN"/>
        </w:rPr>
      </w:pPr>
    </w:p>
    <w:p>
      <w:pPr>
        <w:spacing w:line="440" w:lineRule="exact"/>
        <w:jc w:val="center"/>
        <w:rPr>
          <w:rFonts w:hint="eastAsia" w:ascii="Times New Roman" w:hAnsi="Times New Roman"/>
          <w:b/>
          <w:bCs/>
          <w:sz w:val="30"/>
          <w:szCs w:val="30"/>
          <w:lang w:val="en-US" w:eastAsia="zh-CN"/>
        </w:rPr>
      </w:pPr>
    </w:p>
    <w:p>
      <w:pPr>
        <w:spacing w:line="440" w:lineRule="exact"/>
        <w:jc w:val="center"/>
        <w:rPr>
          <w:rFonts w:hint="eastAsia" w:ascii="Times New Roman" w:hAnsi="Times New Roman"/>
          <w:b/>
          <w:bCs/>
          <w:sz w:val="30"/>
          <w:szCs w:val="30"/>
          <w:lang w:val="en-US" w:eastAsia="zh-CN"/>
        </w:rPr>
      </w:pPr>
    </w:p>
    <w:p>
      <w:pPr>
        <w:spacing w:line="440" w:lineRule="exact"/>
        <w:jc w:val="center"/>
        <w:rPr>
          <w:rFonts w:hint="eastAsia" w:ascii="Times New Roman" w:hAnsi="Times New Roman"/>
          <w:b/>
          <w:bCs/>
          <w:sz w:val="30"/>
          <w:szCs w:val="30"/>
          <w:lang w:val="en-US" w:eastAsia="zh-CN"/>
        </w:rPr>
      </w:pPr>
    </w:p>
    <w:p>
      <w:pPr>
        <w:spacing w:line="440" w:lineRule="exact"/>
        <w:jc w:val="center"/>
        <w:rPr>
          <w:rFonts w:hint="eastAsia" w:ascii="Times New Roman" w:hAnsi="Times New Roman"/>
          <w:b/>
          <w:bCs/>
          <w:sz w:val="30"/>
          <w:szCs w:val="30"/>
          <w:lang w:val="en-US" w:eastAsia="zh-CN"/>
        </w:rPr>
      </w:pPr>
    </w:p>
    <w:p>
      <w:pPr>
        <w:spacing w:line="440" w:lineRule="exact"/>
        <w:jc w:val="center"/>
        <w:rPr>
          <w:rFonts w:hint="eastAsia"/>
        </w:rPr>
      </w:pPr>
      <w:r>
        <w:rPr>
          <w:rFonts w:hint="eastAsia" w:ascii="Times New Roman" w:hAnsi="Times New Roman"/>
          <w:b/>
          <w:bCs/>
          <w:sz w:val="30"/>
          <w:szCs w:val="30"/>
          <w:lang w:val="en-US" w:eastAsia="zh-CN"/>
        </w:rPr>
        <w:t>（二）分项报价表</w:t>
      </w:r>
    </w:p>
    <w:p>
      <w:pPr>
        <w:pStyle w:val="7"/>
        <w:rPr>
          <w:rFonts w:hint="eastAsia"/>
          <w:sz w:val="32"/>
          <w:szCs w:val="44"/>
          <w:lang w:val="en-US" w:eastAsia="zh-CN"/>
        </w:rPr>
      </w:pPr>
      <w:r>
        <w:rPr>
          <w:rFonts w:hint="eastAsia"/>
          <w:sz w:val="32"/>
          <w:szCs w:val="44"/>
          <w:lang w:val="en-US" w:eastAsia="zh-CN"/>
        </w:rPr>
        <w:t>注意：不得超过最高上限单价及总价</w:t>
      </w:r>
    </w:p>
    <w:tbl>
      <w:tblPr>
        <w:tblStyle w:val="8"/>
        <w:tblW w:w="53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2295"/>
        <w:gridCol w:w="656"/>
        <w:gridCol w:w="876"/>
        <w:gridCol w:w="1843"/>
        <w:gridCol w:w="1847"/>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2" w:type="pct"/>
            <w:tcBorders>
              <w:top w:val="nil"/>
              <w:left w:val="nil"/>
              <w:bottom w:val="nil"/>
              <w:right w:val="nil"/>
              <w:tl2br w:val="nil"/>
              <w:tr2bl w:val="nil"/>
            </w:tcBorders>
            <w:noWrap w:val="0"/>
            <w:vAlign w:val="top"/>
          </w:tcPr>
          <w:p>
            <w:pPr>
              <w:spacing w:beforeLines="0" w:afterLines="0"/>
              <w:jc w:val="center"/>
              <w:rPr>
                <w:rFonts w:hint="default" w:ascii="宋体" w:hAnsi="宋体" w:eastAsia="宋体"/>
                <w:b/>
                <w:color w:val="000000"/>
                <w:sz w:val="44"/>
                <w:szCs w:val="24"/>
                <w:lang w:val="en-US" w:eastAsia="zh-CN"/>
              </w:rPr>
            </w:pPr>
            <w:r>
              <w:rPr>
                <w:rFonts w:hint="eastAsia" w:ascii="宋体" w:hAnsi="宋体"/>
                <w:b/>
                <w:color w:val="000000"/>
                <w:sz w:val="44"/>
                <w:szCs w:val="24"/>
                <w:lang w:val="en-US" w:eastAsia="zh-CN"/>
              </w:rPr>
              <w:t xml:space="preserve">                   </w:t>
            </w:r>
          </w:p>
        </w:tc>
        <w:tc>
          <w:tcPr>
            <w:tcW w:w="1198" w:type="pct"/>
            <w:tcBorders>
              <w:top w:val="nil"/>
              <w:left w:val="nil"/>
              <w:bottom w:val="nil"/>
              <w:right w:val="nil"/>
              <w:tl2br w:val="nil"/>
              <w:tr2bl w:val="nil"/>
            </w:tcBorders>
            <w:noWrap w:val="0"/>
            <w:vAlign w:val="top"/>
          </w:tcPr>
          <w:p>
            <w:pPr>
              <w:spacing w:beforeLines="0" w:afterLines="0"/>
              <w:jc w:val="both"/>
              <w:rPr>
                <w:rFonts w:hint="eastAsia" w:ascii="宋体" w:hAnsi="宋体"/>
                <w:b/>
                <w:color w:val="000000"/>
                <w:sz w:val="44"/>
                <w:szCs w:val="24"/>
              </w:rPr>
            </w:pPr>
          </w:p>
        </w:tc>
        <w:tc>
          <w:tcPr>
            <w:tcW w:w="342" w:type="pct"/>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44"/>
                <w:szCs w:val="24"/>
              </w:rPr>
            </w:pPr>
          </w:p>
        </w:tc>
        <w:tc>
          <w:tcPr>
            <w:tcW w:w="457" w:type="pct"/>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44"/>
                <w:szCs w:val="24"/>
              </w:rPr>
            </w:pPr>
          </w:p>
        </w:tc>
        <w:tc>
          <w:tcPr>
            <w:tcW w:w="962" w:type="pct"/>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44"/>
                <w:szCs w:val="24"/>
              </w:rPr>
            </w:pPr>
          </w:p>
        </w:tc>
        <w:tc>
          <w:tcPr>
            <w:tcW w:w="964" w:type="pct"/>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44"/>
                <w:szCs w:val="24"/>
              </w:rPr>
            </w:pPr>
          </w:p>
        </w:tc>
        <w:tc>
          <w:tcPr>
            <w:tcW w:w="670" w:type="pct"/>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4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所属单位</w:t>
            </w:r>
          </w:p>
        </w:tc>
        <w:tc>
          <w:tcPr>
            <w:tcW w:w="1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器材名称</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数量</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最高上限单价</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最高上限总价</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投标单价</w:t>
            </w: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投标总价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restart"/>
            <w:tcBorders>
              <w:top w:val="single" w:color="auto" w:sz="6" w:space="0"/>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p>
            <w:pPr>
              <w:spacing w:beforeLines="0" w:afterLines="0"/>
              <w:jc w:val="center"/>
              <w:rPr>
                <w:rFonts w:hint="eastAsia" w:ascii="宋体" w:hAnsi="宋体"/>
                <w:color w:val="000000"/>
                <w:sz w:val="32"/>
                <w:szCs w:val="24"/>
              </w:rPr>
            </w:pPr>
          </w:p>
          <w:p>
            <w:pPr>
              <w:spacing w:beforeLines="0" w:afterLines="0"/>
              <w:jc w:val="center"/>
              <w:rPr>
                <w:rFonts w:hint="eastAsia" w:ascii="宋体" w:hAnsi="宋体"/>
                <w:color w:val="000000"/>
                <w:sz w:val="32"/>
                <w:szCs w:val="24"/>
              </w:rPr>
            </w:pPr>
          </w:p>
          <w:p>
            <w:pPr>
              <w:spacing w:beforeLines="0" w:afterLines="0"/>
              <w:jc w:val="center"/>
              <w:rPr>
                <w:rFonts w:hint="eastAsia" w:ascii="宋体" w:hAnsi="宋体"/>
                <w:color w:val="000000"/>
                <w:sz w:val="32"/>
                <w:szCs w:val="24"/>
              </w:rPr>
            </w:pPr>
          </w:p>
          <w:p>
            <w:pPr>
              <w:spacing w:beforeLines="0" w:afterLines="0"/>
              <w:jc w:val="center"/>
              <w:rPr>
                <w:rFonts w:hint="eastAsia" w:ascii="宋体" w:hAnsi="宋体"/>
                <w:color w:val="000000"/>
                <w:sz w:val="32"/>
                <w:szCs w:val="24"/>
              </w:rPr>
            </w:pPr>
            <w:r>
              <w:rPr>
                <w:rFonts w:hint="eastAsia" w:ascii="宋体" w:hAnsi="宋体"/>
                <w:color w:val="000000"/>
                <w:sz w:val="32"/>
                <w:szCs w:val="24"/>
              </w:rPr>
              <w:t>南方公司</w:t>
            </w: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4公斤干粉灭火器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440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64.67</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28454.80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8公斤干粉灭火器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4241</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101</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428341.00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20公斤干粉灭火器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41</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387.67</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15894.47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2公斤车载灭火器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37</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39.33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1455.21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3公斤二氧化碳灭火器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257</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131.67</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33839.19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7公斤二氧化碳灭火器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345.33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20719.80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水带（20米/圈）</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94</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116.33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10935.02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水枪</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32.33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3233.00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消防器箱（8公斤）</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21</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116</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2436.00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消防器箱（4公斤）</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82</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66.67</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5466.94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消防器箱（7公斤二氧化碳）</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44</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162.33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7142.52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消防棒（充电式）</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246</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32.67</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8036.82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水成膜（8年过期）</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8730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12.83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112005.90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疏散箱</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382.33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4587.96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小计</w:t>
            </w:r>
          </w:p>
        </w:tc>
        <w:tc>
          <w:tcPr>
            <w:tcW w:w="1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1"/>
                <w:szCs w:val="24"/>
              </w:rPr>
            </w:pP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小计</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682548.63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restart"/>
            <w:tcBorders>
              <w:top w:val="single" w:color="auto" w:sz="6" w:space="0"/>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32"/>
                <w:szCs w:val="24"/>
              </w:rPr>
            </w:pPr>
            <w:r>
              <w:rPr>
                <w:rFonts w:hint="eastAsia" w:ascii="宋体" w:hAnsi="宋体"/>
                <w:color w:val="000000"/>
                <w:sz w:val="32"/>
                <w:szCs w:val="24"/>
              </w:rPr>
              <w:t>江綦公司</w:t>
            </w: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4公斤干粉灭火器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Calibri" w:eastAsia="Calibri"/>
                <w:color w:val="000000"/>
                <w:sz w:val="21"/>
                <w:szCs w:val="24"/>
              </w:rPr>
            </w:pPr>
            <w:r>
              <w:rPr>
                <w:rFonts w:hint="eastAsia" w:ascii="Calibri" w:hAnsi="Calibri" w:eastAsia="Calibri"/>
                <w:color w:val="000000"/>
                <w:sz w:val="21"/>
                <w:szCs w:val="24"/>
              </w:rPr>
              <w:t>20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64.67</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1293.40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Calibri" w:eastAsia="Calibri"/>
                <w:color w:val="000000"/>
                <w:sz w:val="21"/>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8公斤干粉灭火器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101</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2020.00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水成膜（8年过期）</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1800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12.83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23094.00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vMerge w:val="continue"/>
            <w:tcBorders>
              <w:left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1公斤二氧化碳灭火器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32.67</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326.70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02" w:type="pct"/>
            <w:vMerge w:val="continue"/>
            <w:tcBorders>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32"/>
                <w:szCs w:val="24"/>
              </w:rPr>
            </w:pPr>
          </w:p>
        </w:tc>
        <w:tc>
          <w:tcPr>
            <w:tcW w:w="1198" w:type="pct"/>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2公斤二氧化碳灭火器</w:t>
            </w: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39.33</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393.30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小计</w:t>
            </w:r>
          </w:p>
        </w:tc>
        <w:tc>
          <w:tcPr>
            <w:tcW w:w="1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小计</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27127.40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合计</w:t>
            </w:r>
          </w:p>
        </w:tc>
        <w:tc>
          <w:tcPr>
            <w:tcW w:w="1198"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34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457"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合计</w:t>
            </w:r>
          </w:p>
        </w:tc>
        <w:tc>
          <w:tcPr>
            <w:tcW w:w="962"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 xml:space="preserve">709676.03 </w:t>
            </w:r>
          </w:p>
        </w:tc>
        <w:tc>
          <w:tcPr>
            <w:tcW w:w="964"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2"/>
                <w:szCs w:val="24"/>
              </w:rPr>
            </w:pPr>
          </w:p>
        </w:tc>
      </w:tr>
    </w:tbl>
    <w:p>
      <w:pPr>
        <w:rPr>
          <w:rFonts w:hint="default"/>
          <w:lang w:val="en-US" w:eastAsia="zh-CN"/>
        </w:rPr>
      </w:pPr>
    </w:p>
    <w:p>
      <w:pPr>
        <w:pStyle w:val="3"/>
        <w:rPr>
          <w:rFonts w:hint="eastAsia"/>
        </w:rPr>
      </w:pPr>
    </w:p>
    <w:p>
      <w:pPr>
        <w:rPr>
          <w:rFonts w:hint="eastAsia"/>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b/>
          <w:sz w:val="28"/>
          <w:szCs w:val="28"/>
        </w:rPr>
      </w:pPr>
      <w:bookmarkStart w:id="2" w:name="_Toc262547328"/>
      <w:r>
        <w:rPr>
          <w:rFonts w:hint="eastAsia" w:ascii="Times New Roman" w:hAnsi="Times New Roman"/>
          <w:b/>
          <w:sz w:val="28"/>
          <w:szCs w:val="28"/>
        </w:rPr>
        <w:t>（一）法定代表人身份证明</w:t>
      </w:r>
      <w:bookmarkEnd w:id="2"/>
    </w:p>
    <w:p>
      <w:pPr>
        <w:spacing w:line="360" w:lineRule="auto"/>
        <w:rPr>
          <w:rFonts w:ascii="Times New Roman" w:hAnsi="Times New Roman"/>
          <w:sz w:val="22"/>
        </w:rPr>
      </w:pPr>
      <w:r>
        <w:rPr>
          <w:rFonts w:hint="eastAsia" w:ascii="Times New Roman" w:hAnsi="Times New Roman"/>
          <w:sz w:val="22"/>
        </w:rPr>
        <w:t>竞标人名称：</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单位性质：</w:t>
      </w:r>
      <w:r>
        <w:rPr>
          <w:rFonts w:ascii="Times New Roman" w:hAnsi="Times New Roman"/>
          <w:sz w:val="22"/>
          <w:u w:val="single"/>
        </w:rPr>
        <w:t xml:space="preserve">                               </w:t>
      </w:r>
      <w:r>
        <w:rPr>
          <w:rFonts w:ascii="Times New Roman" w:hAnsi="Times New Roman"/>
          <w:sz w:val="22"/>
        </w:rPr>
        <w:t xml:space="preserve"> </w:t>
      </w:r>
    </w:p>
    <w:p>
      <w:pPr>
        <w:spacing w:line="360" w:lineRule="auto"/>
        <w:rPr>
          <w:rFonts w:ascii="Times New Roman" w:hAnsi="Times New Roman"/>
          <w:sz w:val="22"/>
        </w:rPr>
      </w:pPr>
      <w:r>
        <w:rPr>
          <w:rFonts w:hint="eastAsia" w:ascii="Times New Roman" w:hAnsi="Times New Roman"/>
          <w:sz w:val="22"/>
        </w:rPr>
        <w:t>地址：</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成立时间：</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w:t>
      </w:r>
      <w:r>
        <w:rPr>
          <w:rFonts w:ascii="Times New Roman" w:hAnsi="Times New Roman"/>
          <w:sz w:val="22"/>
          <w:u w:val="single"/>
        </w:rPr>
        <w:t xml:space="preserve">       </w:t>
      </w:r>
      <w:r>
        <w:rPr>
          <w:rFonts w:ascii="Times New Roman" w:hAnsi="Times New Roman"/>
          <w:sz w:val="22"/>
        </w:rPr>
        <w:t xml:space="preserve"> </w:t>
      </w:r>
      <w:bookmarkStart w:id="4" w:name="_GoBack"/>
      <w:r>
        <w:rPr>
          <w:rFonts w:hint="eastAsia" w:ascii="Times New Roman" w:hAnsi="Times New Roman"/>
          <w:sz w:val="22"/>
        </w:rPr>
        <w:t>月</w:t>
      </w:r>
      <w:bookmarkEnd w:id="4"/>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日</w:t>
      </w:r>
    </w:p>
    <w:p>
      <w:pPr>
        <w:spacing w:line="360" w:lineRule="auto"/>
        <w:rPr>
          <w:rFonts w:ascii="Times New Roman" w:hAnsi="Times New Roman"/>
          <w:sz w:val="22"/>
        </w:rPr>
      </w:pPr>
      <w:r>
        <w:rPr>
          <w:rFonts w:hint="eastAsia" w:ascii="Times New Roman" w:hAnsi="Times New Roman"/>
          <w:sz w:val="22"/>
        </w:rPr>
        <w:t>经营期限：</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姓名：</w:t>
      </w: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u w:val="single"/>
        </w:rPr>
        <w:t xml:space="preserve">   （法人手签）</w:t>
      </w:r>
      <w:r>
        <w:rPr>
          <w:rFonts w:ascii="Times New Roman" w:hAnsi="Times New Roman"/>
          <w:sz w:val="22"/>
        </w:rPr>
        <w:t xml:space="preserve"> </w:t>
      </w:r>
      <w:r>
        <w:rPr>
          <w:rFonts w:hint="eastAsia" w:ascii="Times New Roman" w:hAnsi="Times New Roman"/>
          <w:sz w:val="22"/>
        </w:rPr>
        <w:t>性别：</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年龄：</w:t>
      </w:r>
      <w:r>
        <w:rPr>
          <w:rFonts w:ascii="Times New Roman" w:hAnsi="Times New Roman"/>
          <w:sz w:val="22"/>
          <w:u w:val="single"/>
        </w:rPr>
        <w:t xml:space="preserve">        </w:t>
      </w:r>
      <w:r>
        <w:rPr>
          <w:rFonts w:hint="eastAsia" w:ascii="Times New Roman" w:hAnsi="Times New Roman"/>
          <w:sz w:val="22"/>
        </w:rPr>
        <w:t>职务：</w:t>
      </w:r>
      <w:r>
        <w:rPr>
          <w:rFonts w:ascii="Times New Roman" w:hAnsi="Times New Roman"/>
          <w:sz w:val="22"/>
          <w:u w:val="single"/>
        </w:rPr>
        <w:t xml:space="preserve">        </w:t>
      </w:r>
    </w:p>
    <w:p>
      <w:pPr>
        <w:spacing w:line="360" w:lineRule="auto"/>
        <w:rPr>
          <w:rFonts w:ascii="Times New Roman" w:hAnsi="Times New Roman"/>
          <w:sz w:val="22"/>
        </w:rPr>
      </w:pPr>
      <w:r>
        <w:rPr>
          <w:rFonts w:hint="eastAsia" w:ascii="Times New Roman" w:hAnsi="Times New Roman"/>
          <w:sz w:val="22"/>
        </w:rPr>
        <w:t>系</w:t>
      </w:r>
      <w:r>
        <w:rPr>
          <w:rFonts w:ascii="Times New Roman" w:hAnsi="Times New Roman"/>
          <w:sz w:val="22"/>
          <w:u w:val="single"/>
        </w:rPr>
        <w:t xml:space="preserve">                             </w:t>
      </w:r>
      <w:r>
        <w:rPr>
          <w:rFonts w:ascii="Times New Roman" w:hAnsi="Times New Roman"/>
          <w:sz w:val="22"/>
        </w:rPr>
        <w:t xml:space="preserve"> </w:t>
      </w:r>
      <w:r>
        <w:rPr>
          <w:rFonts w:hint="eastAsia" w:ascii="Times New Roman" w:hAnsi="Times New Roman"/>
          <w:sz w:val="22"/>
        </w:rPr>
        <w:t>（竞标人名称）的法定代表人。</w:t>
      </w:r>
    </w:p>
    <w:p>
      <w:pPr>
        <w:spacing w:line="360" w:lineRule="auto"/>
        <w:ind w:firstLine="440" w:firstLineChars="200"/>
        <w:rPr>
          <w:rFonts w:ascii="Times New Roman" w:hAnsi="Times New Roman"/>
          <w:sz w:val="22"/>
        </w:rPr>
      </w:pPr>
      <w:r>
        <w:rPr>
          <w:rFonts w:hint="eastAsia" w:ascii="Times New Roman" w:hAnsi="Times New Roman"/>
          <w:sz w:val="22"/>
        </w:rPr>
        <w:t>特此证明。</w:t>
      </w:r>
    </w:p>
    <w:p>
      <w:pPr>
        <w:spacing w:line="360" w:lineRule="auto"/>
        <w:ind w:firstLine="440" w:firstLineChars="200"/>
        <w:rPr>
          <w:rFonts w:ascii="Times New Roman" w:hAnsi="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Times New Roman" w:hAnsi="Times New Roman"/>
          <w:sz w:val="22"/>
        </w:rPr>
      </w:pPr>
    </w:p>
    <w:p>
      <w:pPr>
        <w:spacing w:line="360" w:lineRule="auto"/>
        <w:rPr>
          <w:rFonts w:ascii="Times New Roman" w:hAnsi="Times New Roman"/>
          <w:sz w:val="22"/>
        </w:rPr>
      </w:pPr>
    </w:p>
    <w:p>
      <w:pPr>
        <w:spacing w:line="360" w:lineRule="auto"/>
        <w:rPr>
          <w:rFonts w:ascii="Times New Roman" w:hAnsi="Times New Roman"/>
          <w:sz w:val="22"/>
        </w:rPr>
      </w:pPr>
      <w:r>
        <w:rPr>
          <w:rFonts w:ascii="Times New Roman" w:hAnsi="Times New Roman"/>
          <w:sz w:val="22"/>
        </w:rPr>
        <w:t xml:space="preserve">                          </w:t>
      </w:r>
      <w:r>
        <w:rPr>
          <w:rFonts w:hint="eastAsia" w:ascii="Times New Roman" w:hAnsi="Times New Roman"/>
          <w:sz w:val="22"/>
        </w:rPr>
        <w:t>竞标人：</w:t>
      </w:r>
      <w:r>
        <w:rPr>
          <w:rFonts w:ascii="Times New Roman" w:hAnsi="Times New Roman"/>
          <w:sz w:val="22"/>
          <w:u w:val="single"/>
        </w:rPr>
        <w:t xml:space="preserve">                 </w:t>
      </w:r>
      <w:r>
        <w:rPr>
          <w:rFonts w:hint="eastAsia" w:ascii="Times New Roman" w:hAnsi="Times New Roman"/>
          <w:sz w:val="22"/>
        </w:rPr>
        <w:t>（盖单位鲜公章）</w:t>
      </w:r>
    </w:p>
    <w:p>
      <w:pPr>
        <w:spacing w:line="360" w:lineRule="auto"/>
        <w:rPr>
          <w:rFonts w:ascii="Times New Roman" w:hAnsi="Times New Roman"/>
          <w:sz w:val="22"/>
        </w:rPr>
      </w:pPr>
      <w:r>
        <w:rPr>
          <w:rFonts w:ascii="Times New Roman" w:hAnsi="Times New Roman"/>
          <w:sz w:val="22"/>
        </w:rPr>
        <w:t xml:space="preserve">                                   </w:t>
      </w:r>
      <w:r>
        <w:rPr>
          <w:rFonts w:ascii="Times New Roman" w:hAnsi="Times New Roman"/>
          <w:sz w:val="22"/>
          <w:u w:val="single"/>
        </w:rPr>
        <w:t xml:space="preserve">       </w:t>
      </w:r>
      <w:r>
        <w:rPr>
          <w:rFonts w:hint="eastAsia" w:ascii="Times New Roman" w:hAnsi="Times New Roman"/>
          <w:sz w:val="22"/>
        </w:rPr>
        <w:t>年</w:t>
      </w:r>
      <w:r>
        <w:rPr>
          <w:rFonts w:ascii="Times New Roman" w:hAnsi="Times New Roman"/>
          <w:sz w:val="22"/>
          <w:u w:val="single"/>
        </w:rPr>
        <w:t xml:space="preserve">       </w:t>
      </w:r>
      <w:r>
        <w:rPr>
          <w:rFonts w:hint="eastAsia" w:ascii="Times New Roman" w:hAnsi="Times New Roman"/>
          <w:sz w:val="22"/>
        </w:rPr>
        <w:t>月</w:t>
      </w:r>
      <w:r>
        <w:rPr>
          <w:rFonts w:ascii="Times New Roman" w:hAnsi="Times New Roman"/>
          <w:sz w:val="22"/>
          <w:u w:val="single"/>
        </w:rPr>
        <w:t xml:space="preserve">       </w:t>
      </w:r>
      <w:r>
        <w:rPr>
          <w:rFonts w:hint="eastAsia" w:ascii="Times New Roman" w:hAnsi="Times New Roman"/>
          <w:sz w:val="22"/>
        </w:rPr>
        <w:t>日</w:t>
      </w:r>
      <w:r>
        <w:rPr>
          <w:rFonts w:ascii="Times New Roman" w:hAnsi="Times New Roman"/>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rPr>
          <w:rFonts w:ascii="宋体" w:hAnsi="宋体"/>
          <w:szCs w:val="21"/>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bookmarkStart w:id="3" w:name="_Toc262547329"/>
    </w:p>
    <w:p>
      <w:pPr>
        <w:topLinePunct/>
        <w:spacing w:line="440" w:lineRule="exact"/>
        <w:ind w:firstLine="400" w:firstLineChars="200"/>
        <w:jc w:val="center"/>
        <w:outlineLvl w:val="2"/>
        <w:rPr>
          <w:rFonts w:ascii="Times New Roman" w:hAnsi="Times New Roman"/>
          <w:sz w:val="20"/>
        </w:rPr>
      </w:pPr>
    </w:p>
    <w:p>
      <w:pPr>
        <w:topLinePunct/>
        <w:spacing w:line="440" w:lineRule="exact"/>
        <w:ind w:firstLine="562" w:firstLineChars="200"/>
        <w:jc w:val="center"/>
        <w:outlineLvl w:val="2"/>
        <w:rPr>
          <w:rFonts w:ascii="Times New Roman" w:hAnsi="Times New Roman"/>
          <w:b/>
          <w:szCs w:val="21"/>
        </w:rPr>
      </w:pPr>
      <w:r>
        <w:rPr>
          <w:rFonts w:hint="eastAsia" w:ascii="Times New Roman" w:hAnsi="Times New Roman"/>
          <w:b/>
          <w:sz w:val="28"/>
          <w:szCs w:val="28"/>
        </w:rPr>
        <w:t>（二）授权委托书</w:t>
      </w:r>
      <w:bookmarkEnd w:id="3"/>
      <w:r>
        <w:rPr>
          <w:rFonts w:hint="eastAsia" w:ascii="Times New Roman" w:hAnsi="Times New Roman"/>
          <w:b/>
          <w:sz w:val="28"/>
          <w:szCs w:val="28"/>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rPr>
          <w:rFonts w:ascii="Times New Roman" w:hAnsi="Times New Roman"/>
        </w:rPr>
      </w:pPr>
    </w:p>
    <w:p>
      <w:pPr>
        <w:spacing w:line="360" w:lineRule="auto"/>
        <w:ind w:left="480"/>
        <w:rPr>
          <w:rFonts w:ascii="Times New Roman" w:hAnsi="Times New Roman"/>
          <w:szCs w:val="21"/>
          <w:u w:val="single"/>
        </w:rPr>
      </w:pPr>
    </w:p>
    <w:p>
      <w:pPr>
        <w:tabs>
          <w:tab w:val="left" w:pos="900"/>
          <w:tab w:val="left" w:pos="1080"/>
        </w:tabs>
        <w:spacing w:line="300" w:lineRule="auto"/>
        <w:jc w:val="left"/>
        <w:outlineLvl w:val="0"/>
        <w:rPr>
          <w:rFonts w:ascii="Arial" w:hAnsi="Arial" w:cs="Arial"/>
          <w:b/>
          <w:sz w:val="24"/>
        </w:rPr>
      </w:pPr>
    </w:p>
    <w:p>
      <w:pPr>
        <w:spacing w:line="440" w:lineRule="exact"/>
        <w:jc w:val="both"/>
        <w:outlineLvl w:val="1"/>
        <w:rPr>
          <w:rFonts w:hint="eastAsia" w:ascii="Times New Roman" w:hAnsi="Times New Roman"/>
          <w:b/>
          <w:sz w:val="28"/>
          <w:szCs w:val="28"/>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三、询价响应单位有效的营业执照复印件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spacing w:line="440" w:lineRule="exact"/>
        <w:jc w:val="center"/>
        <w:outlineLvl w:val="1"/>
        <w:rPr>
          <w:rFonts w:ascii="Times New Roman" w:hAnsi="Times New Roman"/>
          <w:b/>
          <w:sz w:val="28"/>
          <w:szCs w:val="28"/>
        </w:rPr>
      </w:pPr>
      <w:r>
        <w:rPr>
          <w:rFonts w:hint="eastAsia" w:ascii="Times New Roman" w:hAnsi="Times New Roman"/>
          <w:b/>
          <w:sz w:val="28"/>
          <w:szCs w:val="28"/>
        </w:rPr>
        <w:t>四、单位资质文件</w:t>
      </w: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outlineLvl w:val="0"/>
        <w:rPr>
          <w:rFonts w:ascii="Times New Roman" w:hAnsi="Times New Roman"/>
          <w:b/>
          <w:sz w:val="28"/>
          <w:szCs w:val="28"/>
        </w:rPr>
        <w:sectPr>
          <w:headerReference r:id="rId3" w:type="default"/>
          <w:pgSz w:w="11906" w:h="16838"/>
          <w:pgMar w:top="1440" w:right="1380" w:bottom="1440" w:left="1800" w:header="851" w:footer="992" w:gutter="0"/>
          <w:cols w:space="720" w:num="1"/>
          <w:docGrid w:type="lines" w:linePitch="312" w:charSpace="0"/>
        </w:sectPr>
      </w:pPr>
    </w:p>
    <w:p>
      <w:pPr>
        <w:pStyle w:val="11"/>
        <w:ind w:firstLine="3092" w:firstLineChars="1100"/>
        <w:rPr>
          <w:rFonts w:hint="eastAsia"/>
          <w:b/>
          <w:bCs/>
          <w:sz w:val="28"/>
          <w:szCs w:val="28"/>
          <w:lang w:val="en-US" w:eastAsia="zh-CN"/>
        </w:rPr>
      </w:pPr>
      <w:r>
        <w:rPr>
          <w:rFonts w:hint="eastAsia"/>
          <w:b/>
          <w:bCs/>
          <w:sz w:val="28"/>
          <w:szCs w:val="28"/>
          <w:lang w:val="en-US" w:eastAsia="zh-CN"/>
        </w:rPr>
        <w:t xml:space="preserve">        </w:t>
      </w:r>
    </w:p>
    <w:p>
      <w:pPr>
        <w:pStyle w:val="11"/>
        <w:jc w:val="center"/>
        <w:rPr>
          <w:rFonts w:hint="default" w:ascii="Times New Roman" w:hAnsi="Times New Roman" w:eastAsia="宋体" w:cs="Times New Roman"/>
          <w:b/>
          <w:color w:val="auto"/>
          <w:kern w:val="2"/>
          <w:sz w:val="28"/>
          <w:szCs w:val="28"/>
          <w:lang w:val="en-US" w:eastAsia="zh-CN" w:bidi="ar-SA"/>
        </w:rPr>
      </w:pPr>
      <w:r>
        <w:rPr>
          <w:rFonts w:hint="eastAsia" w:ascii="Times New Roman" w:hAnsi="Times New Roman" w:eastAsia="宋体" w:cs="Times New Roman"/>
          <w:b/>
          <w:color w:val="auto"/>
          <w:kern w:val="2"/>
          <w:sz w:val="28"/>
          <w:szCs w:val="28"/>
          <w:lang w:val="en-US" w:eastAsia="zh-CN" w:bidi="ar-SA"/>
        </w:rPr>
        <w:t>五、信用中国网站查询截图</w:t>
      </w:r>
    </w:p>
    <w:p>
      <w:pPr>
        <w:pStyle w:val="11"/>
        <w:rPr>
          <w:sz w:val="30"/>
          <w:szCs w:val="30"/>
        </w:rPr>
      </w:pPr>
      <w:r>
        <w:rPr>
          <w:rFonts w:hint="eastAsia" w:ascii="方正仿宋_GBK" w:hAnsi="方正仿宋_GBK" w:eastAsia="方正仿宋_GBK" w:cs="方正仿宋_GBK"/>
          <w:sz w:val="28"/>
          <w:szCs w:val="28"/>
        </w:rPr>
        <w:t>在（</w:t>
      </w:r>
      <w:r>
        <w:rPr>
          <w:rFonts w:hint="eastAsia" w:ascii="方正仿宋" w:hAnsi="方正仿宋" w:eastAsia="方正仿宋" w:cs="方正仿宋"/>
          <w:color w:val="auto"/>
          <w:kern w:val="2"/>
          <w:sz w:val="32"/>
          <w:szCs w:val="32"/>
          <w:lang w:val="en-US" w:eastAsia="zh-CN" w:bidi="ar-SA"/>
        </w:rPr>
        <w:t>www.creditchina.gov.cn</w:t>
      </w:r>
      <w:r>
        <w:rPr>
          <w:rFonts w:hint="eastAsia" w:ascii="方正仿宋_GBK" w:hAnsi="方正仿宋_GBK" w:eastAsia="方正仿宋_GBK" w:cs="方正仿宋_GBK"/>
          <w:sz w:val="28"/>
          <w:szCs w:val="28"/>
        </w:rPr>
        <w:t>)中查询是否被列入违法失信企业名单，由投标人自行</w:t>
      </w:r>
      <w:r>
        <w:rPr>
          <w:rFonts w:hint="eastAsia" w:ascii="方正仿宋_GBK" w:hAnsi="方正仿宋_GBK" w:eastAsia="方正仿宋_GBK" w:cs="方正仿宋_GBK"/>
          <w:sz w:val="28"/>
          <w:szCs w:val="28"/>
          <w:lang w:val="en-US" w:eastAsia="zh-CN"/>
        </w:rPr>
        <w:t>下载信用信息报告</w:t>
      </w:r>
      <w:r>
        <w:rPr>
          <w:rFonts w:hint="eastAsia" w:ascii="方正仿宋_GBK" w:hAnsi="方正仿宋_GBK" w:eastAsia="方正仿宋_GBK" w:cs="方正仿宋_GBK"/>
          <w:sz w:val="28"/>
          <w:szCs w:val="28"/>
        </w:rPr>
        <w:t>（加盖</w:t>
      </w:r>
      <w:r>
        <w:rPr>
          <w:rFonts w:hint="eastAsia" w:ascii="方正仿宋_GBK" w:hAnsi="方正仿宋_GBK" w:eastAsia="方正仿宋_GBK" w:cs="方正仿宋_GBK"/>
          <w:sz w:val="28"/>
          <w:szCs w:val="28"/>
          <w:lang w:val="en-US" w:eastAsia="zh-CN"/>
        </w:rPr>
        <w:t>鲜</w:t>
      </w:r>
      <w:r>
        <w:rPr>
          <w:rFonts w:hint="eastAsia" w:ascii="方正仿宋_GBK" w:hAnsi="方正仿宋_GBK" w:eastAsia="方正仿宋_GBK" w:cs="方正仿宋_GBK"/>
          <w:sz w:val="28"/>
          <w:szCs w:val="28"/>
        </w:rPr>
        <w:t>章）</w:t>
      </w: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Pr>
        <w:pStyle w:val="11"/>
        <w:ind w:firstLine="3300" w:firstLineChars="1100"/>
        <w:rPr>
          <w:sz w:val="30"/>
          <w:szCs w:val="30"/>
        </w:rPr>
      </w:pPr>
    </w:p>
    <w:p/>
    <w:p>
      <w:pPr>
        <w:pStyle w:val="7"/>
      </w:pPr>
    </w:p>
    <w:p/>
    <w:p>
      <w:pPr>
        <w:pStyle w:val="7"/>
      </w:pPr>
    </w:p>
    <w:p/>
    <w:p>
      <w:pPr>
        <w:pStyle w:val="7"/>
      </w:pPr>
    </w:p>
    <w:p/>
    <w:p>
      <w:pPr>
        <w:pStyle w:val="7"/>
      </w:pPr>
    </w:p>
    <w:p/>
    <w:p>
      <w:pPr>
        <w:pStyle w:val="7"/>
      </w:pPr>
    </w:p>
    <w:p>
      <w:pPr>
        <w:pStyle w:val="11"/>
        <w:numPr>
          <w:ilvl w:val="0"/>
          <w:numId w:val="0"/>
        </w:numPr>
        <w:jc w:val="center"/>
        <w:rPr>
          <w:rFonts w:hint="eastAsia" w:ascii="Times New Roman" w:hAnsi="Times New Roman" w:eastAsia="宋体" w:cs="Times New Roman"/>
          <w:b/>
          <w:color w:val="auto"/>
          <w:kern w:val="2"/>
          <w:sz w:val="28"/>
          <w:szCs w:val="28"/>
          <w:lang w:val="en-US" w:eastAsia="zh-CN" w:bidi="ar-SA"/>
        </w:rPr>
      </w:pPr>
      <w:r>
        <w:rPr>
          <w:rFonts w:hint="eastAsia" w:ascii="Times New Roman" w:hAnsi="Times New Roman" w:eastAsia="宋体" w:cs="Times New Roman"/>
          <w:b/>
          <w:color w:val="auto"/>
          <w:kern w:val="2"/>
          <w:sz w:val="28"/>
          <w:szCs w:val="28"/>
          <w:lang w:val="en-US" w:eastAsia="zh-CN" w:bidi="ar-SA"/>
        </w:rPr>
        <w:t>六、产品相关检验报告及合格证书</w:t>
      </w:r>
    </w:p>
    <w:p>
      <w:pPr>
        <w:pStyle w:val="11"/>
        <w:widowControl w:val="0"/>
        <w:numPr>
          <w:ilvl w:val="0"/>
          <w:numId w:val="0"/>
        </w:numPr>
        <w:autoSpaceDE w:val="0"/>
        <w:autoSpaceDN w:val="0"/>
        <w:adjustRightInd w:val="0"/>
        <w:jc w:val="both"/>
        <w:rPr>
          <w:rFonts w:hint="default" w:ascii="Times New Roman" w:hAnsi="Times New Roman" w:eastAsia="宋体" w:cs="Times New Roman"/>
          <w:b/>
          <w:color w:val="auto"/>
          <w:kern w:val="2"/>
          <w:sz w:val="28"/>
          <w:szCs w:val="28"/>
          <w:lang w:val="en-US" w:eastAsia="zh-CN" w:bidi="ar-SA"/>
        </w:rPr>
      </w:pPr>
    </w:p>
    <w:p/>
    <w:p>
      <w:pPr>
        <w:pStyle w:val="7"/>
      </w:pPr>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11"/>
        <w:numPr>
          <w:ilvl w:val="0"/>
          <w:numId w:val="0"/>
        </w:numPr>
        <w:ind w:leftChars="200"/>
        <w:jc w:val="center"/>
        <w:rPr>
          <w:rFonts w:hint="eastAsia" w:ascii="Times New Roman" w:hAnsi="Times New Roman" w:eastAsia="宋体" w:cs="Times New Roman"/>
          <w:b/>
          <w:color w:val="auto"/>
          <w:kern w:val="2"/>
          <w:sz w:val="28"/>
          <w:szCs w:val="28"/>
          <w:lang w:val="en-US" w:eastAsia="zh-CN" w:bidi="ar-SA"/>
        </w:rPr>
      </w:pPr>
      <w:r>
        <w:rPr>
          <w:rFonts w:hint="eastAsia" w:ascii="Times New Roman" w:hAnsi="Times New Roman" w:eastAsia="宋体" w:cs="Times New Roman"/>
          <w:b/>
          <w:color w:val="auto"/>
          <w:kern w:val="2"/>
          <w:sz w:val="28"/>
          <w:szCs w:val="28"/>
          <w:lang w:val="en-US" w:eastAsia="zh-CN" w:bidi="ar-SA"/>
        </w:rPr>
        <w:t>七、业绩有效合同</w:t>
      </w: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pStyle w:val="11"/>
        <w:numPr>
          <w:ilvl w:val="0"/>
          <w:numId w:val="0"/>
        </w:numPr>
        <w:ind w:leftChars="200"/>
        <w:jc w:val="center"/>
        <w:rPr>
          <w:rFonts w:hint="eastAsia" w:ascii="Times New Roman" w:hAnsi="Times New Roman" w:eastAsia="宋体" w:cs="Times New Roman"/>
          <w:b/>
          <w:color w:val="auto"/>
          <w:kern w:val="2"/>
          <w:sz w:val="28"/>
          <w:szCs w:val="28"/>
          <w:lang w:val="en-US" w:eastAsia="zh-CN" w:bidi="ar-SA"/>
        </w:rPr>
      </w:pPr>
      <w:r>
        <w:rPr>
          <w:rFonts w:hint="eastAsia" w:ascii="Times New Roman" w:hAnsi="Times New Roman" w:eastAsia="宋体" w:cs="Times New Roman"/>
          <w:b/>
          <w:color w:val="auto"/>
          <w:kern w:val="2"/>
          <w:sz w:val="28"/>
          <w:szCs w:val="28"/>
          <w:lang w:val="en-US" w:eastAsia="zh-CN" w:bidi="ar-SA"/>
        </w:rPr>
        <w:t>八、比选保证金银行回单</w:t>
      </w: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spacing w:line="560" w:lineRule="exact"/>
        <w:ind w:firstLine="562" w:firstLineChars="200"/>
        <w:jc w:val="center"/>
        <w:rPr>
          <w:rFonts w:hint="eastAsia" w:ascii="Times New Roman" w:hAnsi="Times New Roman" w:eastAsia="宋体" w:cs="Times New Roman"/>
          <w:b/>
          <w:color w:val="auto"/>
          <w:kern w:val="2"/>
          <w:sz w:val="28"/>
          <w:szCs w:val="28"/>
          <w:lang w:val="en-US" w:eastAsia="zh-CN" w:bidi="ar-SA"/>
        </w:rPr>
      </w:pPr>
      <w:r>
        <w:rPr>
          <w:rFonts w:hint="eastAsia" w:ascii="Times New Roman" w:hAnsi="Times New Roman" w:cs="Times New Roman"/>
          <w:b/>
          <w:color w:val="auto"/>
          <w:kern w:val="2"/>
          <w:sz w:val="28"/>
          <w:szCs w:val="28"/>
          <w:lang w:val="en-US" w:eastAsia="zh-CN" w:bidi="ar-SA"/>
        </w:rPr>
        <w:t>九、</w:t>
      </w:r>
      <w:r>
        <w:rPr>
          <w:rFonts w:hint="eastAsia" w:ascii="Times New Roman" w:hAnsi="Times New Roman" w:eastAsia="宋体" w:cs="Times New Roman"/>
          <w:b/>
          <w:color w:val="auto"/>
          <w:kern w:val="2"/>
          <w:sz w:val="28"/>
          <w:szCs w:val="28"/>
          <w:lang w:val="en-US" w:eastAsia="zh-CN" w:bidi="ar-SA"/>
        </w:rPr>
        <w:t>参选人认为有必要提供的其他证明文件</w:t>
      </w: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pPr>
        <w:pStyle w:val="11"/>
        <w:widowControl w:val="0"/>
        <w:numPr>
          <w:ilvl w:val="0"/>
          <w:numId w:val="0"/>
        </w:numPr>
        <w:autoSpaceDE w:val="0"/>
        <w:autoSpaceDN w:val="0"/>
        <w:adjustRightInd w:val="0"/>
        <w:jc w:val="center"/>
        <w:rPr>
          <w:rFonts w:hint="default" w:ascii="Times New Roman" w:hAnsi="Times New Roman" w:eastAsia="宋体" w:cs="Times New Roman"/>
          <w:b/>
          <w:color w:val="auto"/>
          <w:kern w:val="2"/>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martSi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
    <w:altName w:val="宋体"/>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7A70A"/>
    <w:multiLevelType w:val="singleLevel"/>
    <w:tmpl w:val="F397A70A"/>
    <w:lvl w:ilvl="0" w:tentative="0">
      <w:start w:val="1"/>
      <w:numFmt w:val="chineseCounting"/>
      <w:suff w:val="nothing"/>
      <w:lvlText w:val="（%1）"/>
      <w:lvlJc w:val="left"/>
      <w:pPr>
        <w:ind w:left="-10"/>
      </w:pPr>
      <w:rPr>
        <w:rFonts w:hint="eastAsia"/>
      </w:rPr>
    </w:lvl>
  </w:abstractNum>
  <w:abstractNum w:abstractNumId="1">
    <w:nsid w:val="FFE27563"/>
    <w:multiLevelType w:val="singleLevel"/>
    <w:tmpl w:val="FFE27563"/>
    <w:lvl w:ilvl="0" w:tentative="0">
      <w:start w:val="5"/>
      <w:numFmt w:val="chineseCounting"/>
      <w:suff w:val="nothing"/>
      <w:lvlText w:val="（%1）"/>
      <w:lvlJc w:val="left"/>
      <w:rPr>
        <w:rFonts w:hint="eastAsia"/>
      </w:rPr>
    </w:lvl>
  </w:abstractNum>
  <w:abstractNum w:abstractNumId="2">
    <w:nsid w:val="21CEBC7B"/>
    <w:multiLevelType w:val="singleLevel"/>
    <w:tmpl w:val="21CEBC7B"/>
    <w:lvl w:ilvl="0" w:tentative="0">
      <w:start w:val="1"/>
      <w:numFmt w:val="chineseCounting"/>
      <w:suff w:val="nothing"/>
      <w:lvlText w:val="%1、"/>
      <w:lvlJc w:val="left"/>
      <w:rPr>
        <w:rFonts w:hint="eastAsia"/>
      </w:rPr>
    </w:lvl>
  </w:abstractNum>
  <w:abstractNum w:abstractNumId="3">
    <w:nsid w:val="2ED701C4"/>
    <w:multiLevelType w:val="singleLevel"/>
    <w:tmpl w:val="2ED701C4"/>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NTNjOTg1NDVmNjcxMTMyYzAxMDM4MmY5MmYxMDIifQ=="/>
  </w:docVars>
  <w:rsids>
    <w:rsidRoot w:val="00172A27"/>
    <w:rsid w:val="00826CB8"/>
    <w:rsid w:val="020B46A8"/>
    <w:rsid w:val="022D2131"/>
    <w:rsid w:val="02AC2F83"/>
    <w:rsid w:val="03414D22"/>
    <w:rsid w:val="038E39C9"/>
    <w:rsid w:val="05C15CFF"/>
    <w:rsid w:val="077F3C27"/>
    <w:rsid w:val="08AD7EE7"/>
    <w:rsid w:val="0A0D4E75"/>
    <w:rsid w:val="0A317785"/>
    <w:rsid w:val="0BF23F1C"/>
    <w:rsid w:val="102B2696"/>
    <w:rsid w:val="10C03E8E"/>
    <w:rsid w:val="116B040D"/>
    <w:rsid w:val="14D606CB"/>
    <w:rsid w:val="16AF0CCA"/>
    <w:rsid w:val="1A3C1A8A"/>
    <w:rsid w:val="1BD11E27"/>
    <w:rsid w:val="1D85667F"/>
    <w:rsid w:val="1F6A02A5"/>
    <w:rsid w:val="24CD55F0"/>
    <w:rsid w:val="26D06760"/>
    <w:rsid w:val="270B6767"/>
    <w:rsid w:val="282C6AE6"/>
    <w:rsid w:val="286A18B4"/>
    <w:rsid w:val="287E7EE5"/>
    <w:rsid w:val="28EA2F04"/>
    <w:rsid w:val="28F17FBF"/>
    <w:rsid w:val="2A441D98"/>
    <w:rsid w:val="2B890F54"/>
    <w:rsid w:val="2D332404"/>
    <w:rsid w:val="2E803706"/>
    <w:rsid w:val="2F7960B8"/>
    <w:rsid w:val="30840E28"/>
    <w:rsid w:val="30F15758"/>
    <w:rsid w:val="3369496E"/>
    <w:rsid w:val="345D6AC3"/>
    <w:rsid w:val="347E3CB2"/>
    <w:rsid w:val="36476C7A"/>
    <w:rsid w:val="389049BD"/>
    <w:rsid w:val="391D680C"/>
    <w:rsid w:val="3BC15558"/>
    <w:rsid w:val="3C5F7971"/>
    <w:rsid w:val="3CE74A51"/>
    <w:rsid w:val="3E073235"/>
    <w:rsid w:val="3EBE1FA0"/>
    <w:rsid w:val="420C310A"/>
    <w:rsid w:val="42AF2E2D"/>
    <w:rsid w:val="436506F6"/>
    <w:rsid w:val="437633EE"/>
    <w:rsid w:val="44086747"/>
    <w:rsid w:val="46726720"/>
    <w:rsid w:val="4ACE53F6"/>
    <w:rsid w:val="4BC31E25"/>
    <w:rsid w:val="4BC45D56"/>
    <w:rsid w:val="4D6C5029"/>
    <w:rsid w:val="4E600366"/>
    <w:rsid w:val="4F6E19D7"/>
    <w:rsid w:val="4FA36FF0"/>
    <w:rsid w:val="559256CE"/>
    <w:rsid w:val="5ABD2ABE"/>
    <w:rsid w:val="5C1F4FF4"/>
    <w:rsid w:val="5C6734FC"/>
    <w:rsid w:val="5DF15883"/>
    <w:rsid w:val="5F065BD2"/>
    <w:rsid w:val="60264CE4"/>
    <w:rsid w:val="60F872D1"/>
    <w:rsid w:val="61455F53"/>
    <w:rsid w:val="616805DD"/>
    <w:rsid w:val="648B34E9"/>
    <w:rsid w:val="68A30531"/>
    <w:rsid w:val="69731C73"/>
    <w:rsid w:val="6A6004C1"/>
    <w:rsid w:val="6B865549"/>
    <w:rsid w:val="6C2445F1"/>
    <w:rsid w:val="6DF95579"/>
    <w:rsid w:val="70220AAE"/>
    <w:rsid w:val="715709A4"/>
    <w:rsid w:val="7266759C"/>
    <w:rsid w:val="743D0241"/>
    <w:rsid w:val="761F4B13"/>
    <w:rsid w:val="762E00AD"/>
    <w:rsid w:val="771B4F8C"/>
    <w:rsid w:val="77205FD8"/>
    <w:rsid w:val="79BC22B4"/>
    <w:rsid w:val="7BF61DC8"/>
    <w:rsid w:val="7CDD70BD"/>
    <w:rsid w:val="7D8D09BB"/>
    <w:rsid w:val="7DF78169"/>
    <w:rsid w:val="7F335B19"/>
    <w:rsid w:val="7F8D69DE"/>
    <w:rsid w:val="DBED9C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qFormat/>
    <w:uiPriority w:val="0"/>
    <w:rPr>
      <w:rFonts w:ascii="Calibri" w:hAnsi="Calibri" w:eastAsia="宋体" w:cs="Times New Roman"/>
      <w:sz w:val="2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b/>
      <w:bCs/>
      <w:caps/>
      <w:sz w:val="20"/>
    </w:rPr>
  </w:style>
  <w:style w:type="table" w:styleId="9">
    <w:name w:val="Table Grid"/>
    <w:basedOn w:val="8"/>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font01"/>
    <w:basedOn w:val="10"/>
    <w:qFormat/>
    <w:uiPriority w:val="0"/>
    <w:rPr>
      <w:rFonts w:hint="eastAsia" w:ascii="宋体" w:hAnsi="宋体" w:eastAsia="宋体" w:cs="宋体"/>
      <w:color w:val="000000"/>
      <w:sz w:val="22"/>
      <w:szCs w:val="22"/>
      <w:u w:val="none"/>
    </w:rPr>
  </w:style>
  <w:style w:type="character" w:customStyle="1" w:styleId="13">
    <w:name w:val="font21"/>
    <w:basedOn w:val="10"/>
    <w:qFormat/>
    <w:uiPriority w:val="0"/>
    <w:rPr>
      <w:rFonts w:hint="default" w:ascii="Times New Roman" w:hAnsi="Times New Roman" w:cs="Times New Roman"/>
      <w:color w:val="000000"/>
      <w:sz w:val="22"/>
      <w:szCs w:val="22"/>
      <w:u w:val="none"/>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31"/>
    <w:basedOn w:val="10"/>
    <w:qFormat/>
    <w:uiPriority w:val="0"/>
    <w:rPr>
      <w:rFonts w:hint="default" w:ascii="Times New Roman" w:hAnsi="Times New Roman" w:cs="Times New Roman"/>
      <w:color w:val="000000"/>
      <w:sz w:val="22"/>
      <w:szCs w:val="22"/>
      <w:u w:val="none"/>
    </w:rPr>
  </w:style>
  <w:style w:type="character" w:customStyle="1" w:styleId="16">
    <w:name w:val="font141"/>
    <w:basedOn w:val="10"/>
    <w:qFormat/>
    <w:uiPriority w:val="0"/>
    <w:rPr>
      <w:rFonts w:hint="default" w:ascii="smartSimSun" w:hAnsi="smartSimSun" w:eastAsia="smartSimSun" w:cs="smartSimSun"/>
      <w:b/>
      <w:bCs/>
      <w:color w:val="000000"/>
      <w:sz w:val="18"/>
      <w:szCs w:val="18"/>
      <w:u w:val="none"/>
    </w:rPr>
  </w:style>
  <w:style w:type="character" w:customStyle="1" w:styleId="17">
    <w:name w:val="font101"/>
    <w:basedOn w:val="10"/>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5347</Words>
  <Characters>6099</Characters>
  <Lines>0</Lines>
  <Paragraphs>0</Paragraphs>
  <TotalTime>50</TotalTime>
  <ScaleCrop>false</ScaleCrop>
  <LinksUpToDate>false</LinksUpToDate>
  <CharactersWithSpaces>6868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New</cp:lastModifiedBy>
  <cp:lastPrinted>2022-08-15T20:53:00Z</cp:lastPrinted>
  <dcterms:modified xsi:type="dcterms:W3CDTF">2023-07-26T02:11:41Z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F343A15AC7B34CFD8A023EA8DE9D9F6C</vt:lpwstr>
  </property>
</Properties>
</file>