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_GBK" w:eastAsia="方正小标宋_GBK"/>
          <w:sz w:val="36"/>
          <w:szCs w:val="36"/>
        </w:rPr>
      </w:pPr>
      <w:r>
        <w:rPr>
          <w:rFonts w:ascii="方正小标宋_GBK" w:eastAsia="方正小标宋_GBK" w:hint="eastAsia"/>
          <w:sz w:val="36"/>
          <w:szCs w:val="36"/>
        </w:rPr>
        <w:t>中标候选人公示表</w:t>
      </w:r>
    </w:p>
    <w:p>
      <w:pPr>
        <w:pStyle w:val="style0"/>
        <w:jc w:val="center"/>
        <w:rPr>
          <w:rFonts w:ascii="方正小标宋_GBK" w:eastAsia="方正小标宋_GBK"/>
          <w:sz w:val="30"/>
          <w:szCs w:val="30"/>
        </w:rPr>
      </w:pPr>
      <w:r>
        <w:rPr>
          <w:rFonts w:ascii="方正小标宋_GBK" w:eastAsia="方正小标宋_GBK" w:hint="eastAsia"/>
          <w:sz w:val="30"/>
          <w:szCs w:val="30"/>
        </w:rPr>
        <w:t>（公示期：20</w:t>
      </w:r>
      <w:r>
        <w:rPr>
          <w:rFonts w:ascii="方正小标宋_GBK" w:eastAsia="方正小标宋_GBK" w:hint="eastAsia"/>
          <w:sz w:val="30"/>
          <w:szCs w:val="30"/>
          <w:lang w:val="en-US" w:eastAsia="zh-CN"/>
        </w:rPr>
        <w:t>23</w:t>
      </w:r>
      <w:r>
        <w:rPr>
          <w:rFonts w:ascii="方正小标宋_GBK" w:eastAsia="方正小标宋_GBK" w:hint="eastAsia"/>
          <w:sz w:val="30"/>
          <w:szCs w:val="30"/>
        </w:rPr>
        <w:t>年</w:t>
      </w:r>
      <w:r>
        <w:rPr>
          <w:rFonts w:eastAsia="方正小标宋_GBK" w:hint="default"/>
          <w:sz w:val="30"/>
          <w:szCs w:val="30"/>
          <w:lang w:val="en-US"/>
        </w:rPr>
        <w:t>6</w:t>
      </w:r>
      <w:r>
        <w:rPr>
          <w:rFonts w:ascii="方正小标宋_GBK" w:eastAsia="方正小标宋_GBK" w:hint="eastAsia"/>
          <w:sz w:val="30"/>
          <w:szCs w:val="30"/>
        </w:rPr>
        <w:t>月</w:t>
      </w:r>
      <w:r>
        <w:rPr>
          <w:rFonts w:ascii="方正小标宋_GBK" w:eastAsia="方正小标宋_GBK" w:hint="eastAsia"/>
          <w:sz w:val="30"/>
          <w:szCs w:val="30"/>
          <w:lang w:val="en-US" w:eastAsia="zh-CN"/>
        </w:rPr>
        <w:t xml:space="preserve"> </w:t>
      </w:r>
      <w:r>
        <w:rPr>
          <w:rFonts w:eastAsia="方正小标宋_GBK" w:hint="default"/>
          <w:sz w:val="30"/>
          <w:szCs w:val="30"/>
          <w:lang w:val="en-US" w:eastAsia="zh-CN"/>
        </w:rPr>
        <w:t>27</w:t>
      </w:r>
      <w:r>
        <w:rPr>
          <w:rFonts w:ascii="方正小标宋_GBK" w:eastAsia="方正小标宋_GBK" w:hint="eastAsia"/>
          <w:sz w:val="30"/>
          <w:szCs w:val="30"/>
        </w:rPr>
        <w:t>日至20</w:t>
      </w:r>
      <w:r>
        <w:rPr>
          <w:rFonts w:ascii="方正小标宋_GBK" w:eastAsia="方正小标宋_GBK" w:hint="eastAsia"/>
          <w:sz w:val="30"/>
          <w:szCs w:val="30"/>
          <w:lang w:val="en-US" w:eastAsia="zh-CN"/>
        </w:rPr>
        <w:t>23</w:t>
      </w:r>
      <w:r>
        <w:rPr>
          <w:rFonts w:ascii="方正小标宋_GBK" w:eastAsia="方正小标宋_GBK" w:hint="eastAsia"/>
          <w:sz w:val="30"/>
          <w:szCs w:val="30"/>
        </w:rPr>
        <w:t>年</w:t>
      </w:r>
      <w:r>
        <w:rPr>
          <w:rFonts w:ascii="方正小标宋_GBK" w:eastAsia="方正小标宋_GBK" w:hint="eastAsia"/>
          <w:sz w:val="30"/>
          <w:szCs w:val="30"/>
          <w:lang w:val="en-US" w:eastAsia="zh-CN"/>
        </w:rPr>
        <w:t xml:space="preserve"> </w:t>
      </w:r>
      <w:r>
        <w:rPr>
          <w:rFonts w:eastAsia="方正小标宋_GBK" w:hint="default"/>
          <w:sz w:val="30"/>
          <w:szCs w:val="30"/>
          <w:lang w:val="en-US" w:eastAsia="zh-CN"/>
        </w:rPr>
        <w:t>6</w:t>
      </w:r>
      <w:r>
        <w:rPr>
          <w:rFonts w:ascii="方正小标宋_GBK" w:eastAsia="方正小标宋_GBK" w:hint="eastAsia"/>
          <w:sz w:val="30"/>
          <w:szCs w:val="30"/>
        </w:rPr>
        <w:t>月</w:t>
      </w:r>
      <w:r>
        <w:rPr>
          <w:rFonts w:ascii="方正小标宋_GBK" w:eastAsia="方正小标宋_GBK" w:hint="eastAsia"/>
          <w:sz w:val="30"/>
          <w:szCs w:val="30"/>
          <w:lang w:val="en-US" w:eastAsia="zh-CN"/>
        </w:rPr>
        <w:t xml:space="preserve"> </w:t>
      </w:r>
      <w:r>
        <w:rPr>
          <w:rFonts w:eastAsia="方正小标宋_GBK" w:hint="default"/>
          <w:sz w:val="30"/>
          <w:szCs w:val="30"/>
          <w:lang w:val="en-US" w:eastAsia="zh-CN"/>
        </w:rPr>
        <w:t>30</w:t>
      </w:r>
      <w:r>
        <w:rPr>
          <w:rFonts w:ascii="方正小标宋_GBK" w:eastAsia="方正小标宋_GBK" w:hint="eastAsia"/>
          <w:sz w:val="30"/>
          <w:szCs w:val="30"/>
        </w:rPr>
        <w:t>日）</w:t>
      </w:r>
    </w:p>
    <w:tbl>
      <w:tblPr>
        <w:tblStyle w:val="style105"/>
        <w:tblpPr w:leftFromText="180" w:rightFromText="180" w:topFromText="0" w:bottomFromText="0" w:vertAnchor="text" w:horzAnchor="margin" w:tblpXSpec="center" w:tblpY="227"/>
        <w:tblW w:w="9910" w:type="dxa"/>
        <w:tblInd w:w="0" w:type="dxa"/>
        <w:tblLayout w:type="fixed"/>
        <w:tblCellMar>
          <w:top w:w="0" w:type="dxa"/>
          <w:left w:w="108" w:type="dxa"/>
          <w:bottom w:w="0" w:type="dxa"/>
          <w:right w:w="108" w:type="dxa"/>
        </w:tblCellMar>
      </w:tblPr>
      <w:tblGrid>
        <w:gridCol w:w="1302"/>
        <w:gridCol w:w="1228"/>
        <w:gridCol w:w="1462"/>
        <w:gridCol w:w="1897"/>
        <w:gridCol w:w="720"/>
        <w:gridCol w:w="953"/>
        <w:gridCol w:w="457"/>
        <w:gridCol w:w="683"/>
        <w:gridCol w:w="1208"/>
      </w:tblGrid>
      <w:tr>
        <w:trPr>
          <w:trHeight w:val="721"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项目标段名称</w:t>
            </w:r>
          </w:p>
        </w:tc>
        <w:tc>
          <w:tcPr>
            <w:tcW w:w="5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lang w:eastAsia="zh-CN"/>
              </w:rPr>
              <w:t>重庆港万州港区新田作业区二期工程带式输送机采购及安装</w:t>
            </w: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rPr>
              <w:t>最高限价（或招标控制价）</w:t>
            </w:r>
          </w:p>
        </w:tc>
        <w:tc>
          <w:tcPr>
            <w:tcW w:w="1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eastAsia="宋体" w:hAnsi="宋体" w:hint="eastAsia"/>
                <w:szCs w:val="21"/>
                <w:lang w:val="en-US" w:eastAsia="zh-CN"/>
              </w:rPr>
            </w:pPr>
            <w:r>
              <w:rPr>
                <w:rFonts w:ascii="宋体" w:cs="宋体" w:hAnsi="宋体" w:hint="default"/>
                <w:b/>
                <w:color w:val="auto"/>
                <w:sz w:val="21"/>
                <w:szCs w:val="24"/>
              </w:rPr>
              <w:t>87850000.00元</w:t>
            </w:r>
          </w:p>
        </w:tc>
      </w:tr>
      <w:tr>
        <w:tblPrEx/>
        <w:trPr>
          <w:trHeight w:val="721"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4"/>
                <w:szCs w:val="24"/>
              </w:rPr>
            </w:pPr>
            <w:r>
              <w:rPr>
                <w:rFonts w:ascii="宋体" w:cs="宋体" w:eastAsia="宋体" w:hAnsi="宋体" w:hint="eastAsia"/>
                <w:color w:val="000000"/>
                <w:kern w:val="0"/>
                <w:sz w:val="24"/>
                <w:szCs w:val="24"/>
              </w:rPr>
              <w:t>项目编码</w:t>
            </w:r>
          </w:p>
        </w:tc>
        <w:tc>
          <w:tcPr>
            <w:tcW w:w="5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lang w:eastAsia="zh-CN"/>
              </w:rPr>
              <w:t>50000120230530001080101</w:t>
            </w:r>
          </w:p>
        </w:tc>
        <w:tc>
          <w:tcPr>
            <w:tcW w:w="1410" w:type="dxa"/>
            <w:gridSpan w:val="2"/>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p>
        </w:tc>
        <w:tc>
          <w:tcPr>
            <w:tcW w:w="1891" w:type="dxa"/>
            <w:gridSpan w:val="2"/>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p>
        </w:tc>
      </w:tr>
      <w:tr>
        <w:tblPrEx/>
        <w:trPr>
          <w:trHeight w:val="513"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招标公告编号</w:t>
            </w:r>
          </w:p>
        </w:tc>
        <w:tc>
          <w:tcPr>
            <w:tcW w:w="5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rPr>
              <w:t xml:space="preserve">/ </w:t>
            </w:r>
          </w:p>
        </w:tc>
        <w:tc>
          <w:tcPr>
            <w:tcW w:w="1410" w:type="dxa"/>
            <w:gridSpan w:val="2"/>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p>
        </w:tc>
        <w:tc>
          <w:tcPr>
            <w:tcW w:w="1891" w:type="dxa"/>
            <w:gridSpan w:val="2"/>
            <w:vMerge w:val="continue"/>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p>
        </w:tc>
      </w:tr>
      <w:tr>
        <w:tblPrEx/>
        <w:trPr>
          <w:trHeight w:val="686"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招标人</w:t>
            </w:r>
          </w:p>
        </w:tc>
        <w:tc>
          <w:tcPr>
            <w:tcW w:w="5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eastAsia="宋体" w:hAnsi="宋体" w:hint="eastAsia"/>
                <w:szCs w:val="21"/>
                <w:lang w:eastAsia="zh-CN"/>
              </w:rPr>
            </w:pPr>
            <w:r>
              <w:rPr>
                <w:rFonts w:ascii="宋体" w:hAnsi="宋体" w:hint="eastAsia"/>
                <w:szCs w:val="21"/>
                <w:lang w:eastAsia="zh-CN"/>
              </w:rPr>
              <w:t>重庆川渝三峡港口物流有限公司</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rPr>
              <w:t>招标人联系电话</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cs="宋体" w:eastAsia="宋体" w:hAnsi="宋体" w:hint="eastAsia"/>
                <w:snapToGrid w:val="false"/>
                <w:color w:val="auto"/>
                <w:kern w:val="0"/>
                <w:szCs w:val="21"/>
                <w:highlight w:val="none"/>
              </w:rPr>
              <w:t>023-85727735</w:t>
            </w:r>
          </w:p>
        </w:tc>
      </w:tr>
      <w:tr>
        <w:tblPrEx/>
        <w:trPr>
          <w:trHeight w:val="71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招标代理机构</w:t>
            </w:r>
          </w:p>
        </w:tc>
        <w:tc>
          <w:tcPr>
            <w:tcW w:w="5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eastAsia="宋体" w:hAnsi="宋体" w:hint="eastAsia"/>
                <w:szCs w:val="21"/>
                <w:lang w:eastAsia="zh-CN"/>
              </w:rPr>
            </w:pPr>
            <w:r>
              <w:rPr>
                <w:rFonts w:ascii="宋体" w:hAnsi="宋体" w:hint="eastAsia"/>
                <w:szCs w:val="21"/>
                <w:lang w:eastAsia="zh-CN"/>
              </w:rPr>
              <w:t>重庆市投资咨询有限公司</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szCs w:val="21"/>
              </w:rPr>
            </w:pPr>
            <w:r>
              <w:rPr>
                <w:rFonts w:ascii="宋体" w:hAnsi="宋体" w:hint="eastAsia"/>
                <w:szCs w:val="21"/>
              </w:rPr>
              <w:t>招标代理机构联系电话</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hAnsi="宋体" w:hint="eastAsia"/>
                <w:szCs w:val="21"/>
              </w:rPr>
            </w:pPr>
            <w:r>
              <w:rPr>
                <w:rFonts w:ascii="宋体" w:hAnsi="宋体" w:hint="eastAsia"/>
                <w:szCs w:val="21"/>
              </w:rPr>
              <w:t>023-63875872</w:t>
            </w:r>
          </w:p>
        </w:tc>
      </w:tr>
      <w:tr>
        <w:tblPrEx/>
        <w:trPr>
          <w:trHeight w:val="690" w:hRule="atLeast"/>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中标候选人排序</w:t>
            </w:r>
          </w:p>
        </w:tc>
        <w:tc>
          <w:tcPr>
            <w:tcW w:w="1228" w:type="dxa"/>
            <w:vMerge w:val="restart"/>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名称</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eastAsia="宋体" w:hint="default"/>
                <w:lang w:val="en-US" w:eastAsia="zh-CN"/>
              </w:rPr>
            </w:pPr>
            <w:r>
              <w:rPr>
                <w:rFonts w:hint="eastAsia"/>
              </w:rPr>
              <w:t>投标报价</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工期（交货期）</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质量</w:t>
            </w:r>
          </w:p>
        </w:tc>
        <w:tc>
          <w:tcPr>
            <w:tcW w:w="3301" w:type="dxa"/>
            <w:gridSpan w:val="4"/>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Calibri" w:cs="Calibri" w:eastAsia="宋体" w:hAnsi="Calibri"/>
                <w:color w:val="000000"/>
                <w:kern w:val="0"/>
                <w:sz w:val="22"/>
              </w:rPr>
            </w:pPr>
            <w:r>
              <w:rPr>
                <w:rFonts w:ascii="Calibri" w:cs="Calibri" w:eastAsia="宋体" w:hAnsi="Calibri"/>
                <w:color w:val="000000"/>
                <w:kern w:val="0"/>
                <w:sz w:val="22"/>
              </w:rPr>
              <w:t>拟任项目</w:t>
            </w:r>
            <w:r>
              <w:rPr>
                <w:rFonts w:ascii="Calibri" w:cs="Calibri" w:eastAsia="宋体" w:hAnsi="Calibri" w:hint="eastAsia"/>
                <w:color w:val="000000"/>
                <w:kern w:val="0"/>
                <w:sz w:val="22"/>
                <w:lang w:eastAsia="zh-CN"/>
              </w:rPr>
              <w:t>总</w:t>
            </w:r>
            <w:r>
              <w:rPr>
                <w:rFonts w:ascii="Calibri" w:cs="Calibri" w:eastAsia="宋体" w:hAnsi="Calibri"/>
                <w:color w:val="000000"/>
                <w:kern w:val="0"/>
                <w:sz w:val="22"/>
              </w:rPr>
              <w:t>负责人</w:t>
            </w:r>
          </w:p>
        </w:tc>
      </w:tr>
      <w:tr>
        <w:tblPrEx/>
        <w:trPr>
          <w:trHeight w:val="690" w:hRule="atLeast"/>
        </w:trPr>
        <w:tc>
          <w:tcPr>
            <w:tcW w:w="130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color w:val="000000"/>
                <w:kern w:val="0"/>
                <w:sz w:val="22"/>
              </w:rPr>
            </w:pPr>
          </w:p>
        </w:tc>
        <w:tc>
          <w:tcPr>
            <w:tcW w:w="1228" w:type="dxa"/>
            <w:vMerge w:val="continue"/>
            <w:tcBorders>
              <w:top w:val="single" w:sz="4" w:space="0" w:color="auto"/>
              <w:left w:val="nil"/>
              <w:bottom w:val="single" w:sz="4" w:space="0" w:color="auto"/>
              <w:right w:val="single" w:sz="4" w:space="0" w:color="auto"/>
            </w:tcBorders>
            <w:vAlign w:val="center"/>
          </w:tcPr>
          <w:p>
            <w:pPr>
              <w:pStyle w:val="style0"/>
              <w:widowControl/>
              <w:jc w:val="left"/>
              <w:rPr>
                <w:rFonts w:ascii="宋体" w:cs="宋体" w:eastAsia="宋体" w:hAnsi="宋体"/>
                <w:color w:val="000000"/>
                <w:kern w:val="0"/>
                <w:sz w:val="22"/>
              </w:rPr>
            </w:pPr>
          </w:p>
        </w:tc>
        <w:tc>
          <w:tcPr>
            <w:tcW w:w="1462"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color w:val="000000"/>
                <w:kern w:val="0"/>
                <w:sz w:val="22"/>
              </w:rPr>
            </w:pPr>
          </w:p>
        </w:tc>
        <w:tc>
          <w:tcPr>
            <w:tcW w:w="1897"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color w:val="000000"/>
                <w:kern w:val="0"/>
                <w:sz w:val="22"/>
              </w:rPr>
            </w:pPr>
          </w:p>
        </w:tc>
        <w:tc>
          <w:tcPr>
            <w:tcW w:w="72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color w:val="000000"/>
                <w:kern w:val="0"/>
                <w:sz w:val="22"/>
              </w:rPr>
            </w:pPr>
          </w:p>
        </w:tc>
        <w:tc>
          <w:tcPr>
            <w:tcW w:w="95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Calibri" w:cs="Calibri" w:eastAsia="宋体" w:hAnsi="Calibri"/>
                <w:color w:val="000000"/>
                <w:kern w:val="0"/>
                <w:sz w:val="22"/>
              </w:rPr>
            </w:pPr>
            <w:r>
              <w:rPr>
                <w:rFonts w:ascii="Calibri" w:cs="Calibri" w:eastAsia="宋体" w:hAnsi="Calibri"/>
                <w:color w:val="000000"/>
                <w:kern w:val="0"/>
                <w:sz w:val="22"/>
              </w:rPr>
              <w:t>姓名</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color w:val="000000"/>
                <w:kern w:val="0"/>
                <w:sz w:val="22"/>
              </w:rPr>
            </w:pPr>
            <w:r>
              <w:rPr>
                <w:rFonts w:ascii="宋体" w:cs="宋体" w:eastAsia="宋体" w:hAnsi="宋体" w:hint="eastAsia"/>
                <w:color w:val="000000"/>
                <w:kern w:val="0"/>
                <w:sz w:val="22"/>
              </w:rPr>
              <w:t>证书名称</w:t>
            </w:r>
          </w:p>
        </w:tc>
        <w:tc>
          <w:tcPr>
            <w:tcW w:w="120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Calibri" w:cs="Calibri" w:eastAsia="宋体" w:hAnsi="Calibri"/>
                <w:color w:val="000000"/>
                <w:kern w:val="0"/>
                <w:sz w:val="22"/>
              </w:rPr>
            </w:pPr>
            <w:r>
              <w:rPr>
                <w:rFonts w:ascii="Calibri" w:cs="Calibri" w:eastAsia="宋体" w:hAnsi="Calibri"/>
                <w:color w:val="000000"/>
                <w:kern w:val="0"/>
                <w:sz w:val="22"/>
              </w:rPr>
              <w:t>证书编号</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color w:val="000000"/>
                <w:kern w:val="0"/>
                <w:szCs w:val="21"/>
              </w:rPr>
              <w:t>第一名</w:t>
            </w:r>
          </w:p>
        </w:tc>
        <w:tc>
          <w:tcPr>
            <w:tcW w:w="122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hAnsi="宋体" w:hint="eastAsia"/>
                <w:color w:val="000000"/>
                <w:kern w:val="0"/>
                <w:szCs w:val="21"/>
              </w:rPr>
            </w:pPr>
            <w:r>
              <w:rPr>
                <w:rFonts w:ascii="宋体" w:cs="Calibri" w:hAnsi="宋体"/>
                <w:color w:val="000000"/>
                <w:kern w:val="0"/>
                <w:szCs w:val="21"/>
              </w:rPr>
              <w:t>焦作科瑞森重装股份有限公司</w:t>
            </w:r>
          </w:p>
        </w:tc>
        <w:tc>
          <w:tcPr>
            <w:tcW w:w="146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hAnsi="宋体" w:hint="default"/>
                <w:color w:val="000000"/>
                <w:kern w:val="0"/>
                <w:szCs w:val="21"/>
                <w:lang w:val="en-US" w:eastAsia="zh-CN"/>
              </w:rPr>
            </w:pPr>
            <w:r>
              <w:rPr>
                <w:rFonts w:ascii="宋体" w:cs="Calibri" w:hAnsi="宋体" w:hint="eastAsia"/>
                <w:color w:val="000000"/>
                <w:kern w:val="0"/>
                <w:szCs w:val="21"/>
                <w:lang w:val="en-US" w:eastAsia="zh-CN"/>
              </w:rPr>
              <w:t>84886800元</w:t>
            </w:r>
          </w:p>
        </w:tc>
        <w:tc>
          <w:tcPr>
            <w:tcW w:w="1897"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2"/>
                <w:lang w:val="en-US" w:eastAsia="zh-CN"/>
              </w:rPr>
            </w:pPr>
            <w:r>
              <w:rPr>
                <w:rFonts w:ascii="宋体" w:cs="宋体" w:eastAsia="宋体" w:hAnsi="宋体" w:hint="eastAsia"/>
                <w:color w:val="000000"/>
                <w:kern w:val="0"/>
                <w:sz w:val="22"/>
                <w:lang w:val="en-US" w:eastAsia="zh-CN"/>
              </w:rPr>
              <w:t>在满足现场施工要求和招标文件要求的前提下，可提前一个月交</w:t>
            </w:r>
          </w:p>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付</w:t>
            </w:r>
          </w:p>
        </w:tc>
        <w:tc>
          <w:tcPr>
            <w:tcW w:w="72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2"/>
              </w:rPr>
            </w:pPr>
            <w:r>
              <w:rPr>
                <w:rFonts w:ascii="宋体" w:cs="宋体" w:eastAsia="宋体" w:hAnsi="宋体" w:hint="eastAsia"/>
                <w:color w:val="000000"/>
                <w:kern w:val="0"/>
                <w:sz w:val="22"/>
              </w:rPr>
              <w:t>达到招标文件要求</w:t>
            </w:r>
          </w:p>
        </w:tc>
        <w:tc>
          <w:tcPr>
            <w:tcW w:w="95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c>
          <w:tcPr>
            <w:tcW w:w="120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color w:val="000000"/>
                <w:kern w:val="0"/>
                <w:szCs w:val="21"/>
              </w:rPr>
              <w:t>第二名</w:t>
            </w:r>
          </w:p>
        </w:tc>
        <w:tc>
          <w:tcPr>
            <w:tcW w:w="122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hAnsi="宋体" w:hint="eastAsia"/>
                <w:color w:val="000000"/>
                <w:kern w:val="0"/>
                <w:szCs w:val="21"/>
              </w:rPr>
            </w:pPr>
            <w:r>
              <w:rPr>
                <w:rFonts w:ascii="宋体" w:cs="Calibri" w:hAnsi="宋体" w:hint="eastAsia"/>
                <w:color w:val="000000"/>
                <w:kern w:val="0"/>
                <w:szCs w:val="21"/>
              </w:rPr>
              <w:t>四川省自贡运输机械集团股份有限公司</w:t>
            </w:r>
          </w:p>
        </w:tc>
        <w:tc>
          <w:tcPr>
            <w:tcW w:w="146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eastAsia="宋体" w:hAnsi="宋体" w:hint="eastAsia"/>
                <w:color w:val="000000"/>
                <w:kern w:val="0"/>
                <w:szCs w:val="21"/>
                <w:lang w:val="en-US" w:eastAsia="zh-CN"/>
              </w:rPr>
            </w:pPr>
            <w:r>
              <w:rPr>
                <w:rFonts w:ascii="宋体" w:cs="Calibri" w:hAnsi="宋体" w:hint="eastAsia"/>
                <w:color w:val="000000"/>
                <w:kern w:val="0"/>
                <w:szCs w:val="21"/>
              </w:rPr>
              <w:t>82870503</w:t>
            </w:r>
            <w:r>
              <w:rPr>
                <w:rFonts w:ascii="宋体" w:cs="Calibri" w:hAnsi="宋体" w:hint="eastAsia"/>
                <w:color w:val="000000"/>
                <w:kern w:val="0"/>
                <w:szCs w:val="21"/>
                <w:lang w:val="en-US" w:eastAsia="zh-CN"/>
              </w:rPr>
              <w:t>元</w:t>
            </w:r>
          </w:p>
        </w:tc>
        <w:tc>
          <w:tcPr>
            <w:tcW w:w="1897"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0"/>
                <w:szCs w:val="20"/>
              </w:rPr>
            </w:pPr>
            <w:r>
              <w:rPr>
                <w:rFonts w:ascii="宋体" w:cs="宋体" w:eastAsia="宋体" w:hAnsi="宋体" w:hint="eastAsia"/>
                <w:color w:val="000000"/>
                <w:kern w:val="0"/>
                <w:sz w:val="20"/>
                <w:szCs w:val="20"/>
              </w:rPr>
              <w:t>深化设计: 2023年8月31日；皮带机生产交货：第一批皮带机的</w:t>
            </w:r>
          </w:p>
          <w:p>
            <w:pPr>
              <w:pStyle w:val="style0"/>
              <w:widowControl/>
              <w:jc w:val="center"/>
              <w:rPr>
                <w:rFonts w:ascii="宋体" w:cs="宋体" w:eastAsia="宋体" w:hAnsi="宋体" w:hint="eastAsia"/>
                <w:color w:val="000000"/>
                <w:kern w:val="0"/>
                <w:sz w:val="20"/>
                <w:szCs w:val="20"/>
              </w:rPr>
            </w:pPr>
            <w:r>
              <w:rPr>
                <w:rFonts w:ascii="宋体" w:cs="宋体" w:eastAsia="宋体" w:hAnsi="宋体" w:hint="eastAsia"/>
                <w:color w:val="000000"/>
                <w:kern w:val="0"/>
                <w:sz w:val="20"/>
                <w:szCs w:val="20"/>
              </w:rPr>
              <w:t>工厂制造、出厂验收、现场交货:2023年12月31日；第二批皮带机的工厂制造、出厂验收、现场交货：2024</w:t>
            </w:r>
          </w:p>
          <w:p>
            <w:pPr>
              <w:pStyle w:val="style0"/>
              <w:widowControl/>
              <w:jc w:val="center"/>
              <w:rPr>
                <w:rFonts w:ascii="宋体" w:cs="宋体" w:eastAsia="宋体" w:hAnsi="宋体" w:hint="eastAsia"/>
                <w:color w:val="000000"/>
                <w:kern w:val="0"/>
                <w:sz w:val="22"/>
              </w:rPr>
            </w:pPr>
            <w:r>
              <w:rPr>
                <w:rFonts w:ascii="宋体" w:cs="宋体" w:eastAsia="宋体" w:hAnsi="宋体" w:hint="eastAsia"/>
                <w:color w:val="000000"/>
                <w:kern w:val="0"/>
                <w:sz w:val="20"/>
                <w:szCs w:val="20"/>
              </w:rPr>
              <w:t>年2月29日；皮带机安装（现场安装及调试、完工验收）：2024年5月31日</w:t>
            </w:r>
          </w:p>
        </w:tc>
        <w:tc>
          <w:tcPr>
            <w:tcW w:w="72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2"/>
              </w:rPr>
            </w:pPr>
            <w:r>
              <w:rPr>
                <w:rFonts w:ascii="宋体" w:cs="宋体" w:eastAsia="宋体" w:hAnsi="宋体" w:hint="eastAsia"/>
                <w:color w:val="000000"/>
                <w:kern w:val="0"/>
                <w:sz w:val="22"/>
              </w:rPr>
              <w:t>达到招标文件要求</w:t>
            </w:r>
          </w:p>
        </w:tc>
        <w:tc>
          <w:tcPr>
            <w:tcW w:w="95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c>
          <w:tcPr>
            <w:tcW w:w="120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color w:val="000000"/>
                <w:kern w:val="0"/>
                <w:szCs w:val="21"/>
              </w:rPr>
              <w:t>第三名</w:t>
            </w:r>
          </w:p>
        </w:tc>
        <w:tc>
          <w:tcPr>
            <w:tcW w:w="122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hAnsi="宋体" w:hint="eastAsia"/>
                <w:color w:val="000000"/>
                <w:kern w:val="0"/>
                <w:szCs w:val="21"/>
              </w:rPr>
            </w:pPr>
            <w:r>
              <w:rPr>
                <w:rFonts w:ascii="宋体" w:cs="Calibri" w:hAnsi="宋体" w:hint="eastAsia"/>
                <w:color w:val="000000"/>
                <w:kern w:val="0"/>
                <w:szCs w:val="21"/>
              </w:rPr>
              <w:t>安阳钢铁建设有限责任公司</w:t>
            </w:r>
          </w:p>
        </w:tc>
        <w:tc>
          <w:tcPr>
            <w:tcW w:w="146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Calibri" w:hAnsi="宋体" w:hint="default"/>
                <w:color w:val="000000"/>
                <w:kern w:val="0"/>
                <w:szCs w:val="21"/>
                <w:lang w:val="en-US" w:eastAsia="zh-CN"/>
              </w:rPr>
            </w:pPr>
            <w:r>
              <w:rPr>
                <w:rFonts w:ascii="宋体" w:cs="Calibri" w:hAnsi="宋体" w:hint="eastAsia"/>
                <w:color w:val="000000"/>
                <w:kern w:val="0"/>
                <w:szCs w:val="21"/>
                <w:lang w:eastAsia="zh-CN"/>
              </w:rPr>
              <w:t>87160000</w:t>
            </w:r>
            <w:r>
              <w:rPr>
                <w:rFonts w:ascii="宋体" w:cs="Calibri" w:hAnsi="宋体" w:hint="eastAsia"/>
                <w:color w:val="000000"/>
                <w:kern w:val="0"/>
                <w:szCs w:val="21"/>
                <w:lang w:val="en-US" w:eastAsia="zh-CN"/>
              </w:rPr>
              <w:t>元</w:t>
            </w:r>
          </w:p>
        </w:tc>
        <w:tc>
          <w:tcPr>
            <w:tcW w:w="1897"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按照业主要求</w:t>
            </w:r>
          </w:p>
        </w:tc>
        <w:tc>
          <w:tcPr>
            <w:tcW w:w="72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2"/>
              </w:rPr>
            </w:pPr>
            <w:r>
              <w:rPr>
                <w:rFonts w:ascii="宋体" w:cs="宋体" w:eastAsia="宋体" w:hAnsi="宋体" w:hint="eastAsia"/>
                <w:color w:val="000000"/>
                <w:kern w:val="0"/>
                <w:sz w:val="22"/>
              </w:rPr>
              <w:t>达到招标文件要求</w:t>
            </w:r>
          </w:p>
        </w:tc>
        <w:tc>
          <w:tcPr>
            <w:tcW w:w="95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eastAsia"/>
                <w:color w:val="000000"/>
                <w:kern w:val="0"/>
                <w:sz w:val="22"/>
                <w:lang w:val="en-US" w:eastAsia="zh-CN"/>
              </w:rPr>
            </w:pPr>
            <w:r>
              <w:rPr>
                <w:rFonts w:ascii="宋体" w:cs="宋体" w:eastAsia="宋体" w:hAnsi="宋体" w:hint="eastAsia"/>
                <w:color w:val="000000"/>
                <w:kern w:val="0"/>
                <w:sz w:val="22"/>
                <w:lang w:val="en-US" w:eastAsia="zh-CN"/>
              </w:rPr>
              <w:t>/</w:t>
            </w:r>
          </w:p>
        </w:tc>
        <w:tc>
          <w:tcPr>
            <w:tcW w:w="120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宋体" w:cs="宋体" w:eastAsia="宋体" w:hAnsi="宋体" w:hint="default"/>
                <w:color w:val="000000"/>
                <w:kern w:val="0"/>
                <w:sz w:val="22"/>
                <w:lang w:val="en-US" w:eastAsia="zh-CN"/>
              </w:rPr>
            </w:pPr>
            <w:r>
              <w:rPr>
                <w:rFonts w:ascii="宋体" w:cs="宋体" w:eastAsia="宋体" w:hAnsi="宋体" w:hint="eastAsia"/>
                <w:color w:val="000000"/>
                <w:kern w:val="0"/>
                <w:sz w:val="22"/>
                <w:lang w:val="en-US" w:eastAsia="zh-CN"/>
              </w:rPr>
              <w:t>/</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color w:val="000000"/>
                <w:kern w:val="0"/>
                <w:szCs w:val="21"/>
              </w:rPr>
              <w:t>中标候选人响应招标文件要求的资格能力条件</w:t>
            </w:r>
          </w:p>
        </w:tc>
        <w:tc>
          <w:tcPr>
            <w:tcW w:w="8608" w:type="dxa"/>
            <w:gridSpan w:val="8"/>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color w:val="000000"/>
                <w:kern w:val="0"/>
                <w:sz w:val="22"/>
                <w:lang w:val="en-US" w:eastAsia="zh-CN"/>
              </w:rPr>
            </w:pPr>
          </w:p>
          <w:p>
            <w:pPr>
              <w:pStyle w:val="style0"/>
              <w:pageBreakBefore w:val="false"/>
              <w:widowControl w:val="false"/>
              <w:kinsoku/>
              <w:wordWrap/>
              <w:overflowPunct/>
              <w:topLinePunct w:val="false"/>
              <w:autoSpaceDE w:val="false"/>
              <w:autoSpaceDN w:val="false"/>
              <w:bidi w:val="false"/>
              <w:adjustRightInd w:val="false"/>
              <w:snapToGrid w:val="false"/>
              <w:spacing w:lineRule="auto" w:line="360"/>
              <w:textAlignment w:val="auto"/>
              <w:rPr>
                <w:rFonts w:ascii="宋体" w:cs="宋体" w:eastAsia="宋体" w:hAnsi="宋体" w:hint="eastAsia"/>
                <w:snapToGrid w:val="false"/>
                <w:color w:val="auto"/>
                <w:kern w:val="0"/>
                <w:szCs w:val="21"/>
                <w:highlight w:val="none"/>
                <w:lang w:val="en-US" w:eastAsia="zh-CN"/>
              </w:rPr>
            </w:pPr>
            <w:r>
              <w:rPr>
                <w:rFonts w:ascii="宋体" w:cs="Calibri" w:hAnsi="宋体"/>
                <w:color w:val="000000"/>
                <w:kern w:val="0"/>
                <w:szCs w:val="21"/>
              </w:rPr>
              <w:t>焦作科瑞森重装股份有限公司</w:t>
            </w:r>
            <w:r>
              <w:rPr>
                <w:rFonts w:ascii="宋体" w:cs="宋体" w:eastAsia="宋体" w:hAnsi="宋体" w:hint="eastAsia"/>
                <w:snapToGrid w:val="false"/>
                <w:color w:val="auto"/>
                <w:kern w:val="0"/>
                <w:szCs w:val="21"/>
                <w:highlight w:val="none"/>
                <w:lang w:val="en-US" w:eastAsia="zh-CN"/>
              </w:rPr>
              <w:t>:机电工程施工总承包壹级</w:t>
            </w:r>
          </w:p>
          <w:p>
            <w:pPr>
              <w:pStyle w:val="style0"/>
              <w:pageBreakBefore w:val="false"/>
              <w:widowControl w:val="false"/>
              <w:kinsoku/>
              <w:wordWrap/>
              <w:overflowPunct/>
              <w:topLinePunct w:val="false"/>
              <w:autoSpaceDE w:val="false"/>
              <w:autoSpaceDN w:val="false"/>
              <w:bidi w:val="false"/>
              <w:adjustRightInd w:val="false"/>
              <w:snapToGrid w:val="false"/>
              <w:spacing w:lineRule="auto" w:line="360"/>
              <w:textAlignment w:val="auto"/>
              <w:rPr>
                <w:rFonts w:ascii="宋体" w:cs="宋体" w:eastAsia="宋体" w:hAnsi="宋体" w:hint="eastAsia"/>
                <w:snapToGrid w:val="false"/>
                <w:color w:val="auto"/>
                <w:kern w:val="0"/>
                <w:szCs w:val="21"/>
                <w:highlight w:val="none"/>
                <w:lang w:val="en-US" w:eastAsia="zh-CN"/>
              </w:rPr>
            </w:pPr>
            <w:r>
              <w:rPr>
                <w:rFonts w:ascii="宋体" w:cs="Calibri" w:hAnsi="宋体" w:hint="eastAsia"/>
                <w:color w:val="000000"/>
                <w:kern w:val="0"/>
                <w:szCs w:val="21"/>
              </w:rPr>
              <w:t>四川省自贡运输机械集团股份有限公司</w:t>
            </w:r>
            <w:r>
              <w:rPr>
                <w:rFonts w:ascii="宋体" w:cs="宋体" w:eastAsia="宋体" w:hAnsi="宋体" w:hint="eastAsia"/>
                <w:snapToGrid w:val="false"/>
                <w:color w:val="auto"/>
                <w:kern w:val="0"/>
                <w:szCs w:val="21"/>
                <w:highlight w:val="none"/>
                <w:lang w:val="en-US" w:eastAsia="zh-CN"/>
              </w:rPr>
              <w:t>:机电工程施工总承包贰级</w:t>
            </w:r>
          </w:p>
          <w:p>
            <w:pPr>
              <w:pStyle w:val="style0"/>
              <w:pageBreakBefore w:val="false"/>
              <w:widowControl w:val="false"/>
              <w:kinsoku/>
              <w:wordWrap/>
              <w:overflowPunct/>
              <w:topLinePunct w:val="false"/>
              <w:autoSpaceDE w:val="false"/>
              <w:autoSpaceDN w:val="false"/>
              <w:bidi w:val="false"/>
              <w:adjustRightInd w:val="false"/>
              <w:snapToGrid w:val="false"/>
              <w:spacing w:lineRule="auto" w:line="360"/>
              <w:textAlignment w:val="auto"/>
              <w:rPr>
                <w:rFonts w:ascii="宋体" w:cs="宋体" w:eastAsia="宋体" w:hAnsi="宋体" w:hint="eastAsia"/>
                <w:snapToGrid w:val="false"/>
                <w:color w:val="auto"/>
                <w:kern w:val="0"/>
                <w:szCs w:val="21"/>
                <w:highlight w:val="none"/>
                <w:lang w:val="en-US" w:eastAsia="zh-CN"/>
              </w:rPr>
            </w:pPr>
            <w:r>
              <w:rPr>
                <w:rFonts w:ascii="宋体" w:cs="Calibri" w:hAnsi="宋体" w:hint="eastAsia"/>
                <w:color w:val="000000"/>
                <w:kern w:val="0"/>
                <w:szCs w:val="21"/>
              </w:rPr>
              <w:t>安阳钢铁建设有限责任公司</w:t>
            </w:r>
            <w:r>
              <w:rPr>
                <w:rFonts w:ascii="宋体" w:cs="Calibri" w:hAnsi="宋体" w:hint="eastAsia"/>
                <w:color w:val="000000"/>
                <w:kern w:val="0"/>
                <w:szCs w:val="21"/>
                <w:lang w:eastAsia="zh-CN"/>
              </w:rPr>
              <w:t>：</w:t>
            </w:r>
            <w:r>
              <w:rPr>
                <w:rFonts w:ascii="宋体" w:cs="宋体" w:eastAsia="宋体" w:hAnsi="宋体" w:hint="eastAsia"/>
                <w:snapToGrid w:val="false"/>
                <w:color w:val="auto"/>
                <w:kern w:val="0"/>
                <w:szCs w:val="21"/>
                <w:highlight w:val="none"/>
                <w:lang w:val="en-US" w:eastAsia="zh-CN"/>
              </w:rPr>
              <w:t>机电工程施工总承包贰级</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hint="eastAsia"/>
                <w:color w:val="000000"/>
                <w:kern w:val="0"/>
                <w:szCs w:val="21"/>
              </w:rPr>
              <w:t>招标文件规定应公示的其他内容</w:t>
            </w:r>
          </w:p>
        </w:tc>
        <w:tc>
          <w:tcPr>
            <w:tcW w:w="8608" w:type="dxa"/>
            <w:gridSpan w:val="8"/>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kern w:val="0"/>
                <w:sz w:val="21"/>
                <w:szCs w:val="21"/>
                <w:lang w:val="en-US" w:eastAsia="zh-CN"/>
              </w:rPr>
            </w:pPr>
            <w:r>
              <w:rPr>
                <w:rFonts w:ascii="宋体" w:cs="Calibri" w:hAnsi="宋体"/>
                <w:color w:val="000000"/>
                <w:kern w:val="0"/>
                <w:szCs w:val="21"/>
              </w:rPr>
              <w:t>焦作科瑞森重装股份有限公司</w:t>
            </w:r>
            <w:r>
              <w:rPr>
                <w:rFonts w:ascii="宋体" w:cs="宋体" w:eastAsia="宋体" w:hAnsi="宋体" w:hint="eastAsia"/>
                <w:kern w:val="0"/>
                <w:sz w:val="21"/>
                <w:szCs w:val="21"/>
                <w:lang w:val="en-US" w:eastAsia="zh-CN"/>
              </w:rPr>
              <w:t>投标人业绩：</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1、项目名称：四川峨眉山佛光水泥有限公司“灰石矿山至水泥生产厂区破碎、下运综合输送系统建设项目”EPC 承包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2、项目名称：陕西榆能横山煤电一体化项目电厂新建工程W1 号圆管带式输送机PC 项目</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3、项目名称：河南万基控股集团 2×60 万千瓦机组上大压小工程高效超超临界燃煤发电机组厂外管带输送系统</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4、项目名称：山西潞宝集团焦化有限公司 400 万吨/年焦化一期工程热电系统带式输送机、钢结构供货及安装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5、项目名称：越南和发（Hoa Phat）全厂供料系统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6、项目名称：射阳港电厂 2×100 万千瓦燃煤发电机组扩建工程厂外输送系统设备采购及安装（EPC 总承包）</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7、项目名称：中国平煤神马集团梁北二井地面煤炭洗选及运输系统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8、项目名称：重庆安稳电厂扩建项目2×660MW 超临界机组厂外输煤系统管状带式输送机项目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9、项目名称：马来西亚齐力民都鲁320KT/Y 电解铝项目</w:t>
            </w:r>
          </w:p>
          <w:p>
            <w:pPr>
              <w:pStyle w:val="style0"/>
              <w:widowControl/>
              <w:jc w:val="left"/>
              <w:rPr>
                <w:rFonts w:ascii="宋体" w:cs="宋体" w:eastAsia="宋体" w:hAnsi="宋体" w:hint="default"/>
                <w:kern w:val="0"/>
                <w:sz w:val="21"/>
                <w:szCs w:val="21"/>
                <w:lang w:val="en-US" w:eastAsia="zh-CN"/>
              </w:rPr>
            </w:pPr>
            <w:r>
              <w:rPr>
                <w:rFonts w:ascii="宋体" w:cs="宋体" w:eastAsia="宋体" w:hAnsi="宋体" w:hint="eastAsia"/>
                <w:kern w:val="0"/>
                <w:sz w:val="21"/>
                <w:szCs w:val="21"/>
                <w:lang w:val="en-US" w:eastAsia="zh-CN"/>
              </w:rPr>
              <w:t>10、项目名称：沙钢煤炭筒仓、焦炭筒仓管带机及 1 号烧结机改造工程皮带机</w:t>
            </w:r>
          </w:p>
          <w:p>
            <w:pPr>
              <w:pStyle w:val="style0"/>
              <w:widowControl/>
              <w:jc w:val="left"/>
              <w:rPr>
                <w:rFonts w:ascii="宋体" w:cs="宋体" w:eastAsia="宋体" w:hAnsi="宋体" w:hint="eastAsia"/>
                <w:kern w:val="0"/>
                <w:sz w:val="21"/>
                <w:szCs w:val="21"/>
                <w:lang w:val="en-US" w:eastAsia="zh-CN"/>
              </w:rPr>
            </w:pPr>
          </w:p>
          <w:p>
            <w:pPr>
              <w:pStyle w:val="style0"/>
              <w:widowControl/>
              <w:jc w:val="left"/>
              <w:rPr>
                <w:rFonts w:ascii="宋体" w:cs="宋体" w:eastAsia="宋体" w:hAnsi="宋体" w:hint="eastAsia"/>
                <w:kern w:val="0"/>
                <w:sz w:val="21"/>
                <w:szCs w:val="21"/>
                <w:lang w:val="en-US" w:eastAsia="zh-CN"/>
              </w:rPr>
            </w:pPr>
            <w:r>
              <w:rPr>
                <w:rFonts w:ascii="宋体" w:cs="Calibri" w:hAnsi="宋体" w:hint="eastAsia"/>
                <w:color w:val="000000"/>
                <w:kern w:val="0"/>
                <w:szCs w:val="21"/>
              </w:rPr>
              <w:t>四川省自贡运输机械集团股份有限公司</w:t>
            </w:r>
            <w:r>
              <w:rPr>
                <w:rFonts w:ascii="宋体" w:cs="宋体" w:eastAsia="宋体" w:hAnsi="宋体" w:hint="eastAsia"/>
                <w:kern w:val="0"/>
                <w:sz w:val="21"/>
                <w:szCs w:val="21"/>
                <w:lang w:val="en-US" w:eastAsia="zh-CN"/>
              </w:rPr>
              <w:t>投标人业绩：</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1、项目名称：江苏省镔鑫钢铁集团有限公司烧结厂用带式输送机 </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2、项目名称：厦门象盛镍业有限公司印尼二期不锈钢一体化综合项目码头到炼铁厂管带机设备 </w:t>
            </w:r>
          </w:p>
          <w:p>
            <w:pPr>
              <w:pStyle w:val="style66"/>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3、项目名称：山西太钢不锈钢股份有限公司炼铁厂铁前物流智能升级改造项目管状输送皮带机总承包工程</w:t>
            </w:r>
          </w:p>
          <w:p>
            <w:pPr>
              <w:pStyle w:val="style66"/>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4、项目名称：唐山丰南纵横码头有限公司轮船受卸入库皮带系统管状皮带机设备供货及安装工程</w:t>
            </w:r>
          </w:p>
          <w:p>
            <w:pPr>
              <w:pStyle w:val="style66"/>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5、项目名称：赢联盟几内亚铁路项目皮带机及附属设备 </w:t>
            </w:r>
          </w:p>
          <w:p>
            <w:pPr>
              <w:pStyle w:val="style0"/>
              <w:widowControl/>
              <w:jc w:val="left"/>
              <w:rPr>
                <w:rFonts w:ascii="宋体" w:cs="Calibri" w:hAnsi="宋体" w:hint="eastAsia"/>
                <w:color w:val="000000"/>
                <w:kern w:val="0"/>
                <w:szCs w:val="21"/>
              </w:rPr>
            </w:pPr>
          </w:p>
          <w:p>
            <w:pPr>
              <w:pStyle w:val="style0"/>
              <w:widowControl/>
              <w:jc w:val="left"/>
              <w:rPr>
                <w:rFonts w:ascii="宋体" w:cs="宋体" w:eastAsia="宋体" w:hAnsi="宋体" w:hint="eastAsia"/>
                <w:kern w:val="0"/>
                <w:sz w:val="21"/>
                <w:szCs w:val="21"/>
                <w:lang w:val="en-US" w:eastAsia="zh-CN"/>
              </w:rPr>
            </w:pPr>
            <w:r>
              <w:rPr>
                <w:rFonts w:ascii="宋体" w:cs="Calibri" w:hAnsi="宋体" w:hint="eastAsia"/>
                <w:color w:val="000000"/>
                <w:kern w:val="0"/>
                <w:szCs w:val="21"/>
              </w:rPr>
              <w:t>安阳钢铁建设有限责任公司</w:t>
            </w:r>
            <w:r>
              <w:rPr>
                <w:rFonts w:ascii="宋体" w:cs="宋体" w:eastAsia="宋体" w:hAnsi="宋体" w:hint="eastAsia"/>
                <w:kern w:val="0"/>
                <w:sz w:val="21"/>
                <w:szCs w:val="21"/>
                <w:lang w:val="en-US" w:eastAsia="zh-CN"/>
              </w:rPr>
              <w:t>投标人业绩：</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1、项目名称：邯郸钢铁集团有限责任公司原料厂带式输送机 </w:t>
            </w:r>
          </w:p>
          <w:bookmarkStart w:id="0" w:name="_GoBack"/>
          <w:bookmarkEnd w:id="0"/>
          <w:p>
            <w:pPr>
              <w:pStyle w:val="style0"/>
              <w:widowControl/>
              <w:jc w:val="left"/>
              <w:rPr>
                <w:rFonts w:ascii="宋体" w:cs="宋体" w:eastAsia="宋体" w:hAnsi="宋体" w:hint="eastAsia"/>
                <w:kern w:val="0"/>
                <w:sz w:val="21"/>
                <w:szCs w:val="21"/>
                <w:lang w:val="en-US" w:eastAsia="zh-CN"/>
              </w:rPr>
            </w:pP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否决投标情况：</w:t>
            </w: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投标人科耐尔机械制造有限公司投标文件中，因 “无安全稳定运行证明”， 不满足招标文件投标人须知前附表 1.4.1 中 3.业绩要求“安全稳定运行的证明提供业主证明材料”款要求， 根据招标文件 《否决投标情形一览表》A-3 项“投标人的业绩须满足投标人须知前附表 1.4.1 项的要求，否则由评标委员会作否决投标处理”之要求，其投标文件被否决；</w:t>
            </w:r>
          </w:p>
          <w:p>
            <w:pPr>
              <w:pStyle w:val="style0"/>
              <w:widowControl/>
              <w:jc w:val="left"/>
              <w:rPr>
                <w:rFonts w:ascii="宋体" w:cs="宋体" w:eastAsia="宋体" w:hAnsi="宋体" w:hint="eastAsia"/>
                <w:kern w:val="0"/>
                <w:sz w:val="21"/>
                <w:szCs w:val="21"/>
                <w:lang w:val="en-US" w:eastAsia="zh-CN"/>
              </w:rPr>
            </w:pPr>
          </w:p>
          <w:p>
            <w:pPr>
              <w:pStyle w:val="style0"/>
              <w:widowControl/>
              <w:jc w:val="left"/>
              <w:rPr>
                <w:rFonts w:ascii="宋体" w:cs="宋体" w:eastAsia="宋体" w:hAnsi="宋体" w:hint="eastAsia"/>
                <w:kern w:val="0"/>
                <w:sz w:val="21"/>
                <w:szCs w:val="21"/>
                <w:lang w:val="en-US" w:eastAsia="zh-CN"/>
              </w:rPr>
            </w:pPr>
            <w:r>
              <w:rPr>
                <w:rFonts w:ascii="宋体" w:cs="宋体" w:eastAsia="宋体" w:hAnsi="宋体" w:hint="eastAsia"/>
                <w:kern w:val="0"/>
                <w:sz w:val="21"/>
                <w:szCs w:val="21"/>
                <w:lang w:val="en-US" w:eastAsia="zh-CN"/>
              </w:rPr>
              <w:t xml:space="preserve">投标人洛阳昶威机械制造安装有限公司投标文件中，因 “无环境管理体系（ISO14000）认证证书、职业健康安全管理体系（OHSAS18000）认证证书”不满足招标文件投标人须知前附表 1.4.1 中 5.其他要求（3）“投标人具有有效的质量管理体系（ISO9001）认证证书、环境管理体系（ISO14000）认证证书、职业健康安全管理体系（OHSAS18000）认证证书”款要求，根据招标文件《否决投标情形一览表》A-5 项“投标人的其他要求须满足投标人须知前附表 1.4.1 项的要求，否则由评标委员会作否决投标处理”之要求，其投标文件被否决。 </w:t>
            </w:r>
          </w:p>
          <w:p>
            <w:pPr>
              <w:pStyle w:val="style0"/>
              <w:widowControl/>
              <w:jc w:val="left"/>
              <w:rPr>
                <w:rFonts w:ascii="宋体" w:cs="宋体" w:eastAsia="宋体" w:hAnsi="宋体" w:hint="default"/>
                <w:kern w:val="0"/>
                <w:sz w:val="21"/>
                <w:szCs w:val="21"/>
                <w:lang w:val="en-US" w:eastAsia="zh-CN"/>
              </w:rPr>
            </w:pPr>
          </w:p>
          <w:p>
            <w:pPr>
              <w:pStyle w:val="style0"/>
              <w:widowControl/>
              <w:jc w:val="left"/>
              <w:rPr>
                <w:rFonts w:ascii="宋体" w:cs="宋体" w:eastAsia="宋体" w:hAnsi="宋体" w:hint="default"/>
                <w:kern w:val="0"/>
                <w:sz w:val="18"/>
                <w:szCs w:val="18"/>
                <w:lang w:val="en-US" w:eastAsia="zh-CN"/>
              </w:rPr>
            </w:pPr>
            <w:r>
              <w:rPr>
                <w:rFonts w:ascii="宋体" w:cs="宋体" w:eastAsia="宋体" w:hAnsi="宋体" w:hint="eastAsia"/>
                <w:kern w:val="0"/>
                <w:sz w:val="21"/>
                <w:szCs w:val="21"/>
                <w:lang w:val="en-US" w:eastAsia="zh-CN"/>
              </w:rPr>
              <w:t>投诉受理部门：重庆市公共资源交易监督管理局  联系电话：023-67575878</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hint="eastAsia"/>
                <w:color w:val="000000"/>
                <w:kern w:val="0"/>
                <w:szCs w:val="21"/>
              </w:rPr>
              <w:t>中标候选人评标情况</w:t>
            </w:r>
          </w:p>
        </w:tc>
        <w:tc>
          <w:tcPr>
            <w:tcW w:w="8608" w:type="dxa"/>
            <w:gridSpan w:val="8"/>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ascii="宋体" w:cs="Calibri" w:hAnsi="宋体"/>
                <w:color w:val="000000"/>
                <w:kern w:val="0"/>
                <w:szCs w:val="21"/>
              </w:rPr>
            </w:pPr>
            <w:r>
              <w:rPr>
                <w:rFonts w:ascii="宋体" w:cs="Calibri" w:hAnsi="宋体"/>
                <w:color w:val="000000"/>
                <w:kern w:val="0"/>
                <w:szCs w:val="21"/>
              </w:rPr>
              <w:t>无异常</w:t>
            </w:r>
          </w:p>
        </w:tc>
      </w:tr>
      <w:tr>
        <w:tblPrEx/>
        <w:trPr>
          <w:trHeight w:val="870" w:hRule="atLeast"/>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Calibri" w:hAnsi="宋体"/>
                <w:color w:val="000000"/>
                <w:kern w:val="0"/>
                <w:szCs w:val="21"/>
              </w:rPr>
            </w:pPr>
            <w:r>
              <w:rPr>
                <w:rFonts w:ascii="宋体" w:cs="Calibri" w:hAnsi="宋体" w:hint="eastAsia"/>
                <w:color w:val="000000"/>
                <w:kern w:val="0"/>
                <w:szCs w:val="21"/>
              </w:rPr>
              <w:t>提出异议的渠道和方式</w:t>
            </w:r>
          </w:p>
        </w:tc>
        <w:tc>
          <w:tcPr>
            <w:tcW w:w="8608" w:type="dxa"/>
            <w:gridSpan w:val="8"/>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ascii="宋体" w:cs="Calibri" w:hAnsi="宋体"/>
                <w:color w:val="000000"/>
                <w:kern w:val="0"/>
                <w:szCs w:val="21"/>
              </w:rPr>
            </w:pPr>
            <w:r>
              <w:rPr>
                <w:rFonts w:ascii="宋体" w:cs="Calibri" w:hAnsi="宋体" w:hint="eastAsia"/>
                <w:color w:val="000000"/>
                <w:kern w:val="0"/>
                <w:szCs w:val="21"/>
              </w:rPr>
              <w:t>投标人或者其他利害关系人对评标结果有异议的，应在中标候选人公示期内以书面形式向招标人：</w:t>
            </w:r>
            <w:r>
              <w:rPr>
                <w:rFonts w:ascii="宋体" w:hAnsi="宋体" w:hint="eastAsia"/>
                <w:szCs w:val="21"/>
                <w:lang w:eastAsia="zh-CN"/>
              </w:rPr>
              <w:t>重庆川渝三峡港口物流有限公司(联系人：</w:t>
            </w:r>
            <w:r>
              <w:rPr>
                <w:rFonts w:ascii="宋体" w:hAnsi="宋体" w:hint="eastAsia"/>
                <w:szCs w:val="21"/>
                <w:lang w:val="en-US" w:eastAsia="zh-CN"/>
              </w:rPr>
              <w:t>李</w:t>
            </w:r>
            <w:r>
              <w:rPr>
                <w:rFonts w:ascii="宋体" w:hAnsi="宋体" w:hint="eastAsia"/>
                <w:szCs w:val="21"/>
                <w:lang w:eastAsia="zh-CN"/>
              </w:rPr>
              <w:t>先生，联系</w:t>
            </w:r>
            <w:r>
              <w:rPr>
                <w:rFonts w:ascii="宋体" w:cs="Calibri" w:hAnsi="宋体" w:hint="eastAsia"/>
                <w:color w:val="000000"/>
                <w:kern w:val="0"/>
                <w:szCs w:val="21"/>
              </w:rPr>
              <w:t>电话：</w:t>
            </w:r>
            <w:r>
              <w:rPr>
                <w:rFonts w:ascii="宋体" w:cs="宋体" w:eastAsia="宋体" w:hAnsi="宋体" w:hint="eastAsia"/>
                <w:snapToGrid w:val="false"/>
                <w:color w:val="auto"/>
                <w:kern w:val="0"/>
                <w:szCs w:val="21"/>
                <w:highlight w:val="none"/>
              </w:rPr>
              <w:t>023-85727735</w:t>
            </w:r>
            <w:r>
              <w:rPr>
                <w:rFonts w:ascii="宋体" w:cs="Calibri" w:hAnsi="宋体" w:hint="eastAsia"/>
                <w:color w:val="000000"/>
                <w:kern w:val="0"/>
                <w:szCs w:val="21"/>
              </w:rPr>
              <w:t>）提出异议。</w:t>
            </w:r>
          </w:p>
        </w:tc>
      </w:tr>
      <w:tr>
        <w:tblPrEx/>
        <w:trPr>
          <w:trHeight w:val="870" w:hRule="atLeast"/>
        </w:trPr>
        <w:tc>
          <w:tcPr>
            <w:tcW w:w="3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rPr>
                <w:rFonts w:ascii="宋体" w:cs="Calibri" w:eastAsia="宋体" w:hAnsi="宋体" w:hint="eastAsia"/>
                <w:color w:val="000000"/>
                <w:kern w:val="0"/>
                <w:szCs w:val="21"/>
                <w:lang w:eastAsia="zh-CN"/>
              </w:rPr>
            </w:pPr>
            <w:r>
              <w:rPr>
                <w:rFonts w:ascii="宋体" w:cs="Calibri" w:hAnsi="宋体" w:hint="eastAsia"/>
                <w:color w:val="000000"/>
                <w:kern w:val="0"/>
                <w:szCs w:val="21"/>
              </w:rPr>
              <w:t xml:space="preserve">招标人（盖章）: </w:t>
            </w:r>
            <w:r>
              <w:rPr>
                <w:rFonts w:ascii="宋体" w:hAnsi="宋体" w:hint="eastAsia"/>
                <w:szCs w:val="21"/>
                <w:lang w:eastAsia="zh-CN"/>
              </w:rPr>
              <w:t>重庆川渝三峡港口物流有限公司</w:t>
            </w:r>
          </w:p>
          <w:p>
            <w:pPr>
              <w:pStyle w:val="style66"/>
              <w:rPr/>
            </w:pPr>
          </w:p>
          <w:p>
            <w:pPr>
              <w:pStyle w:val="style66"/>
              <w:rPr/>
            </w:pPr>
            <w:r>
              <w:rPr>
                <w:rFonts w:ascii="宋体" w:cs="Calibri" w:eastAsia="宋体" w:hAnsi="宋体"/>
                <w:color w:val="000000"/>
                <w:kern w:val="0"/>
                <w:sz w:val="22"/>
              </w:rPr>
              <w:t xml:space="preserve">     </w:t>
            </w:r>
            <w:r>
              <w:rPr>
                <w:rFonts w:ascii="宋体" w:cs="Calibri" w:eastAsia="宋体" w:hAnsi="宋体" w:hint="eastAsia"/>
                <w:color w:val="000000"/>
                <w:kern w:val="0"/>
                <w:sz w:val="22"/>
              </w:rPr>
              <w:t xml:space="preserve">              20</w:t>
            </w:r>
            <w:r>
              <w:rPr>
                <w:rFonts w:ascii="宋体" w:cs="Calibri" w:eastAsia="宋体" w:hAnsi="宋体" w:hint="eastAsia"/>
                <w:color w:val="000000"/>
                <w:kern w:val="0"/>
                <w:sz w:val="22"/>
                <w:lang w:val="en-US" w:eastAsia="zh-CN"/>
              </w:rPr>
              <w:t>23</w:t>
            </w:r>
            <w:r>
              <w:rPr>
                <w:rFonts w:ascii="宋体" w:cs="Calibri" w:eastAsia="宋体" w:hAnsi="宋体" w:hint="eastAsia"/>
                <w:color w:val="000000"/>
                <w:kern w:val="0"/>
                <w:sz w:val="22"/>
              </w:rPr>
              <w:t>年</w:t>
            </w:r>
            <w:r>
              <w:rPr>
                <w:rFonts w:ascii="宋体" w:cs="Calibri" w:eastAsia="宋体" w:hAnsi="宋体" w:hint="default"/>
                <w:color w:val="000000"/>
                <w:kern w:val="0"/>
                <w:sz w:val="22"/>
                <w:lang w:val="en-US" w:eastAsia="zh-CN"/>
              </w:rPr>
              <w:t>6</w:t>
            </w:r>
            <w:r>
              <w:rPr>
                <w:rFonts w:ascii="宋体" w:cs="Calibri" w:eastAsia="宋体" w:hAnsi="宋体" w:hint="eastAsia"/>
                <w:color w:val="000000"/>
                <w:kern w:val="0"/>
                <w:sz w:val="22"/>
              </w:rPr>
              <w:t>月</w:t>
            </w:r>
            <w:r>
              <w:rPr>
                <w:rFonts w:ascii="宋体" w:cs="Calibri" w:eastAsia="宋体" w:hAnsi="宋体" w:hint="default"/>
                <w:color w:val="000000"/>
                <w:kern w:val="0"/>
                <w:sz w:val="22"/>
                <w:lang w:val="en-US"/>
              </w:rPr>
              <w:t>27</w:t>
            </w:r>
            <w:r>
              <w:rPr>
                <w:rFonts w:ascii="宋体" w:cs="Calibri" w:eastAsia="宋体" w:hAnsi="宋体" w:hint="eastAsia"/>
                <w:color w:val="000000"/>
                <w:kern w:val="0"/>
                <w:sz w:val="22"/>
              </w:rPr>
              <w:t>日</w:t>
            </w:r>
          </w:p>
        </w:tc>
        <w:tc>
          <w:tcPr>
            <w:tcW w:w="5918" w:type="dxa"/>
            <w:gridSpan w:val="6"/>
            <w:tcBorders>
              <w:top w:val="single" w:sz="4" w:space="0" w:color="auto"/>
              <w:left w:val="nil"/>
              <w:bottom w:val="single" w:sz="4" w:space="0" w:color="auto"/>
              <w:right w:val="single" w:sz="4" w:space="0" w:color="auto"/>
            </w:tcBorders>
            <w:shd w:val="clear" w:color="auto" w:fill="auto"/>
          </w:tcPr>
          <w:p>
            <w:pPr>
              <w:pStyle w:val="style0"/>
              <w:widowControl/>
              <w:jc w:val="both"/>
              <w:rPr>
                <w:rFonts w:ascii="宋体" w:cs="宋体" w:eastAsia="宋体" w:hAnsi="宋体" w:hint="eastAsia"/>
                <w:color w:val="000000"/>
                <w:kern w:val="0"/>
                <w:sz w:val="22"/>
                <w:lang w:eastAsia="zh-CN"/>
              </w:rPr>
            </w:pPr>
            <w:r>
              <w:rPr>
                <w:rFonts w:ascii="宋体" w:cs="Calibri" w:hAnsi="宋体" w:hint="eastAsia"/>
                <w:color w:val="000000"/>
                <w:kern w:val="0"/>
                <w:szCs w:val="21"/>
              </w:rPr>
              <w:t>招标代理机构（盖章）</w:t>
            </w:r>
            <w:r>
              <w:rPr>
                <w:rFonts w:ascii="宋体" w:cs="宋体" w:eastAsia="宋体" w:hAnsi="宋体" w:hint="eastAsia"/>
                <w:color w:val="000000"/>
                <w:kern w:val="0"/>
                <w:sz w:val="22"/>
              </w:rPr>
              <w:t>：</w:t>
            </w:r>
            <w:r>
              <w:rPr>
                <w:rFonts w:ascii="宋体" w:cs="宋体" w:hAnsi="宋体" w:hint="eastAsia"/>
                <w:szCs w:val="21"/>
                <w:lang w:eastAsia="zh-CN"/>
              </w:rPr>
              <w:t>重庆市投资咨询有限公司</w:t>
            </w:r>
          </w:p>
          <w:p>
            <w:pPr>
              <w:pStyle w:val="style66"/>
              <w:jc w:val="both"/>
              <w:rPr/>
            </w:pPr>
          </w:p>
          <w:p>
            <w:pPr>
              <w:pStyle w:val="style66"/>
              <w:jc w:val="both"/>
              <w:rPr>
                <w:rFonts w:ascii="宋体" w:cs="Calibri" w:eastAsia="宋体" w:hAnsi="宋体"/>
                <w:color w:val="000000"/>
                <w:kern w:val="0"/>
                <w:sz w:val="22"/>
              </w:rPr>
            </w:pPr>
            <w:r>
              <w:rPr>
                <w:rFonts w:ascii="宋体" w:cs="Calibri" w:eastAsia="宋体" w:hAnsi="宋体"/>
                <w:color w:val="000000"/>
                <w:kern w:val="0"/>
                <w:sz w:val="22"/>
              </w:rPr>
              <w:t xml:space="preserve">    </w:t>
            </w:r>
            <w:r>
              <w:rPr>
                <w:rFonts w:ascii="宋体" w:cs="Calibri" w:eastAsia="宋体" w:hAnsi="宋体" w:hint="eastAsia"/>
                <w:color w:val="000000"/>
                <w:kern w:val="0"/>
                <w:sz w:val="22"/>
              </w:rPr>
              <w:t xml:space="preserve">                 </w:t>
            </w:r>
            <w:r>
              <w:rPr>
                <w:rFonts w:ascii="宋体" w:cs="Calibri" w:eastAsia="宋体" w:hAnsi="宋体"/>
                <w:color w:val="000000"/>
                <w:kern w:val="0"/>
                <w:sz w:val="22"/>
              </w:rPr>
              <w:t xml:space="preserve"> </w:t>
            </w:r>
          </w:p>
          <w:p>
            <w:pPr>
              <w:pStyle w:val="style66"/>
              <w:ind w:firstLine="3520" w:firstLineChars="1600"/>
              <w:jc w:val="both"/>
              <w:rPr/>
            </w:pPr>
            <w:r>
              <w:rPr>
                <w:rFonts w:ascii="宋体" w:cs="Calibri" w:eastAsia="宋体" w:hAnsi="宋体" w:hint="eastAsia"/>
                <w:color w:val="000000"/>
                <w:kern w:val="0"/>
                <w:sz w:val="22"/>
              </w:rPr>
              <w:t>20</w:t>
            </w:r>
            <w:r>
              <w:rPr>
                <w:rFonts w:ascii="宋体" w:cs="Calibri" w:eastAsia="宋体" w:hAnsi="宋体" w:hint="eastAsia"/>
                <w:color w:val="000000"/>
                <w:kern w:val="0"/>
                <w:sz w:val="22"/>
                <w:lang w:val="en-US" w:eastAsia="zh-CN"/>
              </w:rPr>
              <w:t>23</w:t>
            </w:r>
            <w:r>
              <w:rPr>
                <w:rFonts w:ascii="宋体" w:cs="Calibri" w:eastAsia="宋体" w:hAnsi="宋体" w:hint="eastAsia"/>
                <w:color w:val="000000"/>
                <w:kern w:val="0"/>
                <w:sz w:val="22"/>
              </w:rPr>
              <w:t>年</w:t>
            </w:r>
            <w:r>
              <w:rPr>
                <w:rFonts w:ascii="宋体" w:cs="Calibri" w:eastAsia="宋体" w:hAnsi="宋体" w:hint="eastAsia"/>
                <w:color w:val="000000"/>
                <w:kern w:val="0"/>
                <w:sz w:val="22"/>
                <w:lang w:val="en-US" w:eastAsia="zh-CN"/>
              </w:rPr>
              <w:t xml:space="preserve"> </w:t>
            </w:r>
            <w:r>
              <w:rPr>
                <w:rFonts w:ascii="宋体" w:cs="Calibri" w:eastAsia="宋体" w:hAnsi="宋体" w:hint="default"/>
                <w:color w:val="000000"/>
                <w:kern w:val="0"/>
                <w:sz w:val="22"/>
                <w:lang w:val="en-US" w:eastAsia="zh-CN"/>
              </w:rPr>
              <w:t>6</w:t>
            </w:r>
            <w:r>
              <w:rPr>
                <w:rFonts w:ascii="宋体" w:cs="Calibri" w:eastAsia="宋体" w:hAnsi="宋体" w:hint="eastAsia"/>
                <w:color w:val="000000"/>
                <w:kern w:val="0"/>
                <w:sz w:val="22"/>
              </w:rPr>
              <w:t>月</w:t>
            </w:r>
            <w:r>
              <w:rPr>
                <w:rFonts w:ascii="宋体" w:cs="Calibri" w:eastAsia="宋体" w:hAnsi="宋体" w:hint="eastAsia"/>
                <w:color w:val="000000"/>
                <w:kern w:val="0"/>
                <w:sz w:val="22"/>
                <w:lang w:val="en-US" w:eastAsia="zh-CN"/>
              </w:rPr>
              <w:t xml:space="preserve"> </w:t>
            </w:r>
            <w:r>
              <w:rPr>
                <w:rFonts w:ascii="宋体" w:cs="Calibri" w:eastAsia="宋体" w:hAnsi="宋体" w:hint="default"/>
                <w:color w:val="000000"/>
                <w:kern w:val="0"/>
                <w:sz w:val="22"/>
                <w:lang w:val="en-US" w:eastAsia="zh-CN"/>
              </w:rPr>
              <w:t>27</w:t>
            </w:r>
            <w:r>
              <w:rPr>
                <w:rFonts w:ascii="宋体" w:cs="Calibri" w:eastAsia="宋体" w:hAnsi="宋体" w:hint="eastAsia"/>
                <w:color w:val="000000"/>
                <w:kern w:val="0"/>
                <w:sz w:val="22"/>
              </w:rPr>
              <w:t>日</w:t>
            </w:r>
          </w:p>
        </w:tc>
      </w:tr>
    </w:tbl>
    <w:p>
      <w:pPr>
        <w:pStyle w:val="style0"/>
        <w:rPr/>
      </w:pPr>
      <w:r>
        <w:rPr>
          <w:rFonts w:hint="eastAsia"/>
        </w:rPr>
        <w:t>注：1.招标人及其委托的招标代理机对填写的中标候选人公示内容的真实性、准确性和一致性负责。</w:t>
      </w:r>
    </w:p>
    <w:p>
      <w:pPr>
        <w:pStyle w:val="style0"/>
        <w:rPr/>
      </w:pPr>
      <w:r>
        <w:rPr>
          <w:rFonts w:hint="eastAsia"/>
        </w:rPr>
        <w:t>2.发布媒介和电子招标交易平台应当对所发布的公示信息的及时性、完整性负责。</w:t>
      </w:r>
    </w:p>
    <w:p>
      <w:pPr>
        <w:pStyle w:val="style0"/>
        <w:rPr/>
      </w:pPr>
      <w:r>
        <w:rPr>
          <w:rFonts w:hint="eastAsia"/>
        </w:rPr>
        <w:t>3.中标候选人公示纸质文本须加盖单位公章，多页还应加盖骑缝章。</w:t>
      </w:r>
    </w:p>
    <w:p>
      <w:pPr>
        <w:pStyle w:val="style0"/>
        <w:rPr/>
      </w:pPr>
    </w:p>
    <w:sectPr>
      <w:foot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Segoe Print">
    <w:altName w:val="Segoe Print"/>
    <w:panose1 w:val="02000600000000000000"/>
    <w:charset w:val="00"/>
    <w:family w:val="auto"/>
    <w:pitch w:val="default"/>
    <w:sig w:usb0="0000028F" w:usb1="00000000" w:usb2="00000000" w:usb3="00000000" w:csb0="2000009F" w:csb1="4701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zh-CN"/>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paragraph" w:styleId="style3">
    <w:name w:val="heading 3"/>
    <w:next w:val="style0"/>
    <w:qFormat/>
    <w:uiPriority w:val="0"/>
    <w:pPr>
      <w:keepNext/>
      <w:keepLines/>
      <w:widowControl w:val="false"/>
      <w:spacing w:before="260" w:after="260" w:lineRule="auto" w:line="416"/>
      <w:jc w:val="both"/>
      <w:outlineLvl w:val="2"/>
    </w:pPr>
    <w:rPr>
      <w:rFonts w:ascii="Times New Roman" w:cs="Times New Roman" w:eastAsia="宋体" w:hAnsi="Times New Roman"/>
      <w:b/>
      <w:bCs/>
      <w:kern w:val="2"/>
      <w:sz w:val="32"/>
      <w:szCs w:val="3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link w:val="style4099"/>
    <w:qFormat/>
    <w:uiPriority w:val="0"/>
    <w:pPr/>
    <w:rPr>
      <w:sz w:val="26"/>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jc w:val="left"/>
    </w:pPr>
    <w:rPr>
      <w:rFonts w:cs="Times New Roman"/>
      <w:kern w:val="0"/>
      <w:sz w:val="24"/>
    </w:rPr>
  </w:style>
  <w:style w:type="table" w:styleId="style154">
    <w:name w:val="Table Grid"/>
    <w:basedOn w:val="style105"/>
    <w:next w:val="style154"/>
    <w:qFormat/>
    <w:uiPriority w:val="59"/>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86">
    <w:name w:val="FollowedHyperlink"/>
    <w:basedOn w:val="style65"/>
    <w:next w:val="style86"/>
    <w:qFormat/>
    <w:uiPriority w:val="99"/>
    <w:rPr>
      <w:color w:val="800080"/>
      <w:u w:val="none"/>
    </w:rPr>
  </w:style>
  <w:style w:type="character" w:styleId="style88">
    <w:name w:val="Emphasis"/>
    <w:basedOn w:val="style65"/>
    <w:next w:val="style88"/>
    <w:qFormat/>
    <w:uiPriority w:val="20"/>
    <w:rPr>
      <w:b/>
      <w:bCs/>
    </w:rPr>
  </w:style>
  <w:style w:type="character" w:styleId="style99">
    <w:name w:val="HTML Definition"/>
    <w:basedOn w:val="style65"/>
    <w:next w:val="style99"/>
    <w:qFormat/>
    <w:uiPriority w:val="99"/>
  </w:style>
  <w:style w:type="character" w:styleId="style103">
    <w:name w:val="HTML Typewriter"/>
    <w:basedOn w:val="style65"/>
    <w:next w:val="style103"/>
    <w:qFormat/>
    <w:uiPriority w:val="99"/>
    <w:rPr>
      <w:rFonts w:ascii="monospace" w:cs="monospace" w:eastAsia="monospace" w:hAnsi="monospace" w:hint="default"/>
      <w:sz w:val="20"/>
    </w:rPr>
  </w:style>
  <w:style w:type="character" w:styleId="style95">
    <w:name w:val="HTML Acronym"/>
    <w:basedOn w:val="style65"/>
    <w:next w:val="style95"/>
    <w:qFormat/>
    <w:uiPriority w:val="99"/>
  </w:style>
  <w:style w:type="character" w:styleId="style104">
    <w:name w:val="HTML Variable"/>
    <w:basedOn w:val="style65"/>
    <w:next w:val="style104"/>
    <w:qFormat/>
    <w:uiPriority w:val="99"/>
  </w:style>
  <w:style w:type="character" w:styleId="style85">
    <w:name w:val="Hyperlink"/>
    <w:basedOn w:val="style65"/>
    <w:next w:val="style85"/>
    <w:qFormat/>
    <w:uiPriority w:val="99"/>
    <w:rPr>
      <w:color w:val="0000ff"/>
      <w:u w:val="none"/>
    </w:rPr>
  </w:style>
  <w:style w:type="character" w:styleId="style98">
    <w:name w:val="HTML Code"/>
    <w:basedOn w:val="style65"/>
    <w:next w:val="style98"/>
    <w:qFormat/>
    <w:uiPriority w:val="99"/>
    <w:rPr>
      <w:rFonts w:ascii="monospace" w:cs="monospace" w:eastAsia="monospace" w:hAnsi="monospace" w:hint="default"/>
      <w:sz w:val="20"/>
    </w:rPr>
  </w:style>
  <w:style w:type="character" w:styleId="style97">
    <w:name w:val="HTML Cite"/>
    <w:basedOn w:val="style65"/>
    <w:next w:val="style97"/>
    <w:qFormat/>
    <w:uiPriority w:val="99"/>
  </w:style>
  <w:style w:type="character" w:styleId="style100">
    <w:name w:val="HTML Keyboard"/>
    <w:basedOn w:val="style65"/>
    <w:next w:val="style100"/>
    <w:qFormat/>
    <w:uiPriority w:val="99"/>
    <w:rPr>
      <w:rFonts w:ascii="monospace" w:cs="monospace" w:eastAsia="monospace" w:hAnsi="monospace"/>
      <w:sz w:val="20"/>
    </w:rPr>
  </w:style>
  <w:style w:type="character" w:styleId="style102">
    <w:name w:val="HTML Sample"/>
    <w:basedOn w:val="style65"/>
    <w:next w:val="style102"/>
    <w:qFormat/>
    <w:uiPriority w:val="99"/>
    <w:rPr>
      <w:rFonts w:ascii="monospace" w:cs="monospace" w:eastAsia="monospace" w:hAnsi="monospace" w:hint="default"/>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正文文本 字符"/>
    <w:basedOn w:val="style65"/>
    <w:next w:val="style4099"/>
    <w:link w:val="style66"/>
    <w:qFormat/>
    <w:uiPriority w:val="0"/>
    <w:rPr>
      <w:sz w:val="26"/>
    </w:rPr>
  </w:style>
  <w:style w:type="paragraph" w:styleId="style179">
    <w:name w:val="List Paragraph"/>
    <w:basedOn w:val="style0"/>
    <w:next w:val="style179"/>
    <w:qFormat/>
    <w:uiPriority w:val="34"/>
    <w:pPr>
      <w:ind w:firstLine="420" w:firstLineChars="200"/>
    </w:pPr>
    <w:rPr/>
  </w:style>
  <w:style w:type="character" w:customStyle="1" w:styleId="style4100">
    <w:name w:val="批注框文本 字符"/>
    <w:basedOn w:val="style65"/>
    <w:next w:val="style4100"/>
    <w:link w:val="style153"/>
    <w:qFormat/>
    <w:uiPriority w:val="99"/>
    <w:rPr>
      <w:rFonts w:ascii="Calibri" w:cs="宋体" w:eastAsia="宋体" w:hAnsi="Calibri"/>
      <w:kern w:val="2"/>
      <w:sz w:val="18"/>
      <w:szCs w:val="18"/>
    </w:rPr>
  </w:style>
  <w:style w:type="character" w:customStyle="1" w:styleId="style4101">
    <w:name w:val="mini-outputtext1"/>
    <w:basedOn w:val="style65"/>
    <w:next w:val="style4101"/>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1838</Words>
  <Pages>3</Pages>
  <Characters>2059</Characters>
  <Application>WPS Office</Application>
  <DocSecurity>0</DocSecurity>
  <Paragraphs>130</Paragraphs>
  <ScaleCrop>false</ScaleCrop>
  <Company>微软中国</Company>
  <LinksUpToDate>false</LinksUpToDate>
  <CharactersWithSpaces>2152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2020-06-11T12:00:00Z</dcterms:created>
  <dc:creator>NTKO</dc:creator>
  <lastModifiedBy>MI 8 Lite</lastModifiedBy>
  <lastPrinted>2020-09-03T02:48:00Z</lastPrinted>
  <dcterms:modified xsi:type="dcterms:W3CDTF">2023-06-27T03:15:01Z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e9ef0165fe644dd68c227e2bcac04463_23</vt:lpwstr>
  </property>
</Properties>
</file>