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方正小标宋_GBK" w:cs="Times New Roman"/>
          <w:bCs/>
          <w:sz w:val="48"/>
          <w:szCs w:val="48"/>
          <w:lang w:val="en-US" w:eastAsia="zh-CN"/>
        </w:rPr>
      </w:pPr>
      <w:r>
        <w:rPr>
          <w:rFonts w:hint="eastAsia" w:ascii="Times New Roman" w:hAnsi="Times New Roman" w:eastAsia="方正小标宋_GBK" w:cs="Times New Roman"/>
          <w:bCs/>
          <w:sz w:val="48"/>
          <w:szCs w:val="48"/>
          <w:lang w:val="en-US" w:eastAsia="zh-CN"/>
        </w:rPr>
        <w:t>乌江、东溪河、汤溪河、梅溪河航道整治利用工程竣工前疏浚及支保系统尾留工程</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20"/>
          <w:szCs w:val="20"/>
          <w:lang w:val="en-US" w:eastAsia="zh-CN"/>
        </w:rPr>
      </w:pPr>
      <w:r>
        <w:rPr>
          <w:rFonts w:hint="eastAsia" w:ascii="Times New Roman" w:hAnsi="Times New Roman" w:eastAsia="方正小标宋_GBK" w:cs="Times New Roman"/>
          <w:bCs/>
          <w:sz w:val="48"/>
          <w:szCs w:val="48"/>
          <w:lang w:val="en-US" w:eastAsia="zh-CN"/>
        </w:rPr>
        <w:t>施工监理</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w:t>
      </w:r>
      <w:r>
        <w:rPr>
          <w:rFonts w:hint="eastAsia" w:ascii="Times New Roman" w:hAnsi="Times New Roman" w:eastAsia="方正小标宋_GBK" w:cs="Times New Roman"/>
          <w:bCs/>
          <w:sz w:val="72"/>
          <w:szCs w:val="72"/>
          <w:lang w:val="en-US" w:eastAsia="zh-CN"/>
        </w:rPr>
        <w:t>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13"/>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en-US"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val="en-US" w:eastAsia="zh-CN"/>
        </w:rPr>
        <w:t>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7</w:t>
      </w:r>
      <w:r>
        <w:rPr>
          <w:rFonts w:ascii="Times New Roman" w:hAnsi="Times New Roman" w:eastAsia="方正小标宋_GBK" w:cs="Times New Roman"/>
          <w:bCs/>
          <w:sz w:val="32"/>
          <w:szCs w:val="32"/>
          <w:lang w:val="zh-CN" w:eastAsia="zh-CN"/>
        </w:rPr>
        <w:t>月</w:t>
      </w:r>
    </w:p>
    <w:sdt>
      <w:sdtPr>
        <w:rPr>
          <w:rFonts w:ascii="宋体" w:hAnsi="宋体" w:eastAsia="宋体" w:cs="宋体"/>
          <w:b w:val="0"/>
          <w:bCs w:val="0"/>
          <w:color w:val="auto"/>
          <w:sz w:val="22"/>
          <w:szCs w:val="22"/>
          <w:lang w:val="zh-CN" w:eastAsia="en-US"/>
        </w:rPr>
        <w:id w:val="25023880"/>
      </w:sdtPr>
      <w:sdtEndPr>
        <w:rPr>
          <w:rFonts w:ascii="宋体" w:hAnsi="宋体" w:eastAsia="宋体" w:cs="宋体"/>
          <w:b w:val="0"/>
          <w:bCs w:val="0"/>
          <w:color w:val="auto"/>
          <w:sz w:val="22"/>
          <w:szCs w:val="22"/>
          <w:lang w:val="en-US" w:eastAsia="en-US"/>
        </w:rPr>
      </w:sdtEndPr>
      <w:sdtContent>
        <w:p>
          <w:pPr>
            <w:pStyle w:val="18"/>
            <w:jc w:val="center"/>
          </w:pPr>
          <w:r>
            <w:rPr>
              <w:lang w:val="zh-CN"/>
            </w:rPr>
            <w:t>目</w:t>
          </w:r>
          <w:r>
            <w:rPr>
              <w:rFonts w:hint="eastAsia"/>
              <w:lang w:val="zh-CN"/>
            </w:rPr>
            <w:t xml:space="preserve"> </w:t>
          </w:r>
          <w:r>
            <w:rPr>
              <w:lang w:val="zh-CN"/>
            </w:rPr>
            <w:t>录</w:t>
          </w:r>
        </w:p>
        <w:p>
          <w:pPr>
            <w:pStyle w:val="10"/>
            <w:tabs>
              <w:tab w:val="right" w:leader="dot" w:pos="9054"/>
            </w:tabs>
            <w:rPr>
              <w:rFonts w:asciiTheme="minorHAnsi" w:hAnsiTheme="minorHAnsi" w:eastAsiaTheme="minorEastAsia" w:cstheme="minorBidi"/>
              <w:kern w:val="2"/>
              <w:szCs w:val="22"/>
              <w:lang w:eastAsia="zh-CN"/>
            </w:rPr>
          </w:pPr>
          <w:r>
            <w:rPr>
              <w:lang w:eastAsia="zh-CN"/>
            </w:rPr>
            <w:fldChar w:fldCharType="begin"/>
          </w:r>
          <w:r>
            <w:rPr>
              <w:lang w:eastAsia="zh-CN"/>
            </w:rPr>
            <w:instrText xml:space="preserve"> TOC \o "1-3" \h \z \u </w:instrText>
          </w:r>
          <w:r>
            <w:rPr>
              <w:lang w:eastAsia="zh-CN"/>
            </w:rPr>
            <w:fldChar w:fldCharType="separate"/>
          </w:r>
          <w:r>
            <w:fldChar w:fldCharType="begin"/>
          </w:r>
          <w:r>
            <w:instrText xml:space="preserve"> HYPERLINK \l "_Toc95399458" </w:instrText>
          </w:r>
          <w:r>
            <w:fldChar w:fldCharType="separate"/>
          </w:r>
          <w:r>
            <w:rPr>
              <w:rStyle w:val="16"/>
              <w:rFonts w:hint="eastAsia" w:ascii="Times New Roman" w:hAnsi="Times New Roman" w:eastAsia="方正小标宋_GBK" w:cs="Times New Roman"/>
              <w:bCs/>
              <w:lang w:val="zh-CN" w:eastAsia="zh-CN"/>
            </w:rPr>
            <w:t>第一章</w:t>
          </w:r>
          <w:r>
            <w:rPr>
              <w:rStyle w:val="16"/>
              <w:rFonts w:ascii="Times New Roman" w:hAnsi="Times New Roman" w:eastAsia="方正小标宋_GBK" w:cs="Times New Roman"/>
              <w:bCs/>
              <w:lang w:val="zh-CN" w:eastAsia="zh-CN"/>
            </w:rPr>
            <w:t xml:space="preserve"> </w:t>
          </w:r>
          <w:r>
            <w:rPr>
              <w:rStyle w:val="16"/>
              <w:rFonts w:hint="eastAsia" w:ascii="Times New Roman" w:hAnsi="Times New Roman" w:eastAsia="方正小标宋_GBK" w:cs="Times New Roman"/>
              <w:bCs/>
              <w:lang w:val="zh-CN" w:eastAsia="zh-CN"/>
            </w:rPr>
            <w:t>询价公告</w:t>
          </w:r>
          <w:r>
            <w:tab/>
          </w:r>
          <w:r>
            <w:fldChar w:fldCharType="begin"/>
          </w:r>
          <w:r>
            <w:instrText xml:space="preserve"> PAGEREF _Toc95399458 \h </w:instrText>
          </w:r>
          <w:r>
            <w:fldChar w:fldCharType="separate"/>
          </w:r>
          <w:r>
            <w:t>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"_Toc95399459" </w:instrText>
          </w:r>
          <w:r>
            <w:fldChar w:fldCharType="separate"/>
          </w:r>
          <w:r>
            <w:rPr>
              <w:rStyle w:val="16"/>
              <w:rFonts w:ascii="Times New Roman" w:hAnsi="Times New Roman" w:eastAsia="黑体" w:cs="Times New Roman"/>
              <w:lang w:eastAsia="zh-CN"/>
            </w:rPr>
            <w:t>1.</w:t>
          </w:r>
          <w:r>
            <w:rPr>
              <w:rStyle w:val="16"/>
              <w:rFonts w:hint="eastAsia" w:ascii="Times New Roman" w:hAnsi="Times New Roman" w:eastAsia="黑体" w:cs="Times New Roman"/>
              <w:lang w:eastAsia="zh-CN"/>
            </w:rPr>
            <w:t>询价</w:t>
          </w:r>
          <w:r>
            <w:rPr>
              <w:rStyle w:val="16"/>
              <w:rFonts w:hint="eastAsia" w:ascii="Times New Roman" w:hAnsi="Times New Roman" w:eastAsia="黑体" w:cs="Times New Roman"/>
              <w:lang w:val="en-US" w:eastAsia="zh-CN"/>
            </w:rPr>
            <w:t>条件</w:t>
          </w:r>
          <w:r>
            <w:tab/>
          </w:r>
          <w:r>
            <w:fldChar w:fldCharType="begin"/>
          </w:r>
          <w:r>
            <w:instrText xml:space="preserve"> PAGEREF _Toc95399459 \h </w:instrText>
          </w:r>
          <w:r>
            <w:fldChar w:fldCharType="separate"/>
          </w:r>
          <w:r>
            <w:t>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"_Toc95399460" </w:instrText>
          </w:r>
          <w:r>
            <w:fldChar w:fldCharType="separate"/>
          </w:r>
          <w:r>
            <w:rPr>
              <w:rStyle w:val="16"/>
              <w:rFonts w:ascii="Times New Roman" w:hAnsi="Times New Roman" w:eastAsia="黑体" w:cs="Times New Roman"/>
              <w:lang w:eastAsia="zh-CN"/>
            </w:rPr>
            <w:t>2.</w:t>
          </w:r>
          <w:r>
            <w:rPr>
              <w:rStyle w:val="16"/>
              <w:rFonts w:hint="eastAsia" w:ascii="Times New Roman" w:hAnsi="Times New Roman" w:eastAsia="黑体" w:cs="Times New Roman"/>
              <w:lang w:eastAsia="zh-CN"/>
            </w:rPr>
            <w:t>项目概况与询价工作范围</w:t>
          </w:r>
          <w:r>
            <w:tab/>
          </w:r>
          <w:r>
            <w:fldChar w:fldCharType="begin"/>
          </w:r>
          <w:r>
            <w:instrText xml:space="preserve"> PAGEREF _Toc95399460 \h </w:instrText>
          </w:r>
          <w:r>
            <w:fldChar w:fldCharType="separate"/>
          </w:r>
          <w:r>
            <w:t>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"_Toc95399461" </w:instrText>
          </w:r>
          <w:r>
            <w:fldChar w:fldCharType="separate"/>
          </w:r>
          <w:r>
            <w:rPr>
              <w:rStyle w:val="16"/>
              <w:rFonts w:ascii="Times New Roman" w:hAnsi="Times New Roman" w:eastAsia="黑体" w:cs="Times New Roman"/>
              <w:lang w:eastAsia="zh-CN"/>
            </w:rPr>
            <w:t>3.</w:t>
          </w:r>
          <w:r>
            <w:rPr>
              <w:rStyle w:val="16"/>
              <w:rFonts w:hint="eastAsia" w:ascii="Times New Roman" w:hAnsi="Times New Roman" w:eastAsia="黑体" w:cs="Times New Roman"/>
              <w:lang w:eastAsia="zh-CN"/>
            </w:rPr>
            <w:t>报价人资格要求</w:t>
          </w:r>
          <w:r>
            <w:tab/>
          </w:r>
          <w:r>
            <w:fldChar w:fldCharType="begin"/>
          </w:r>
          <w:r>
            <w:instrText xml:space="preserve"> PAGEREF _Toc95399461 \h </w:instrText>
          </w:r>
          <w:r>
            <w:fldChar w:fldCharType="separate"/>
          </w:r>
          <w:r>
            <w:t>3</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"_Toc95399462" </w:instrText>
          </w:r>
          <w:r>
            <w:fldChar w:fldCharType="separate"/>
          </w:r>
          <w:r>
            <w:rPr>
              <w:rStyle w:val="16"/>
              <w:rFonts w:ascii="Times New Roman" w:hAnsi="Times New Roman" w:eastAsia="黑体" w:cs="Times New Roman"/>
              <w:lang w:eastAsia="zh-CN"/>
            </w:rPr>
            <w:t xml:space="preserve">4. </w:t>
          </w:r>
          <w:r>
            <w:rPr>
              <w:rStyle w:val="16"/>
              <w:rFonts w:hint="eastAsia" w:ascii="Times New Roman" w:hAnsi="Times New Roman" w:eastAsia="黑体" w:cs="Times New Roman"/>
              <w:lang w:eastAsia="zh-CN"/>
            </w:rPr>
            <w:t>报价文件的递交</w:t>
          </w:r>
          <w:r>
            <w:tab/>
          </w:r>
          <w:r>
            <w:fldChar w:fldCharType="begin"/>
          </w:r>
          <w:r>
            <w:instrText xml:space="preserve"> PAGEREF _Toc95399462 \h </w:instrText>
          </w:r>
          <w:r>
            <w:fldChar w:fldCharType="separate"/>
          </w:r>
          <w:r>
            <w:t>5</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"_Toc95399463" </w:instrText>
          </w:r>
          <w:r>
            <w:fldChar w:fldCharType="separate"/>
          </w:r>
          <w:r>
            <w:rPr>
              <w:rStyle w:val="16"/>
              <w:rFonts w:ascii="Times New Roman" w:hAnsi="Times New Roman" w:eastAsia="黑体" w:cs="Times New Roman"/>
              <w:lang w:eastAsia="zh-CN"/>
            </w:rPr>
            <w:t>5.</w:t>
          </w:r>
          <w:r>
            <w:rPr>
              <w:rStyle w:val="16"/>
              <w:rFonts w:hint="eastAsia" w:ascii="Times New Roman" w:hAnsi="Times New Roman" w:eastAsia="黑体" w:cs="Times New Roman"/>
              <w:lang w:eastAsia="zh-CN"/>
            </w:rPr>
            <w:t>发布公告的媒介</w:t>
          </w:r>
          <w:r>
            <w:tab/>
          </w:r>
          <w:r>
            <w:fldChar w:fldCharType="begin"/>
          </w:r>
          <w:r>
            <w:instrText xml:space="preserve"> PAGEREF _Toc95399463 \h </w:instrText>
          </w:r>
          <w:r>
            <w:fldChar w:fldCharType="separate"/>
          </w:r>
          <w:r>
            <w:t>5</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"_Toc95399464" </w:instrText>
          </w:r>
          <w:r>
            <w:fldChar w:fldCharType="separate"/>
          </w:r>
          <w:r>
            <w:rPr>
              <w:rStyle w:val="16"/>
              <w:rFonts w:ascii="Times New Roman" w:hAnsi="Times New Roman" w:eastAsia="黑体" w:cs="Times New Roman"/>
              <w:lang w:eastAsia="zh-CN"/>
            </w:rPr>
            <w:t>6.</w:t>
          </w:r>
          <w:r>
            <w:rPr>
              <w:rStyle w:val="16"/>
              <w:rFonts w:hint="eastAsia" w:ascii="Times New Roman" w:hAnsi="Times New Roman" w:eastAsia="黑体" w:cs="Times New Roman"/>
              <w:lang w:eastAsia="zh-CN"/>
            </w:rPr>
            <w:t>联系方式</w:t>
          </w:r>
          <w:r>
            <w:tab/>
          </w:r>
          <w:r>
            <w:fldChar w:fldCharType="begin"/>
          </w:r>
          <w:r>
            <w:instrText xml:space="preserve"> PAGEREF _Toc95399464 \h </w:instrText>
          </w:r>
          <w:r>
            <w:fldChar w:fldCharType="separate"/>
          </w:r>
          <w:r>
            <w:t>5</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"_Toc95399465" </w:instrText>
          </w:r>
          <w:r>
            <w:fldChar w:fldCharType="separate"/>
          </w:r>
          <w:r>
            <w:rPr>
              <w:rStyle w:val="16"/>
              <w:rFonts w:ascii="Times New Roman" w:hAnsi="Times New Roman" w:eastAsia="黑体" w:cs="Times New Roman"/>
              <w:lang w:eastAsia="zh-CN"/>
            </w:rPr>
            <w:t>7.</w:t>
          </w:r>
          <w:r>
            <w:rPr>
              <w:rStyle w:val="16"/>
              <w:rFonts w:hint="eastAsia" w:ascii="Times New Roman" w:hAnsi="Times New Roman" w:eastAsia="黑体" w:cs="Times New Roman"/>
              <w:lang w:eastAsia="zh-CN"/>
            </w:rPr>
            <w:t>监督部门</w:t>
          </w:r>
          <w:r>
            <w:tab/>
          </w:r>
          <w:r>
            <w:fldChar w:fldCharType="begin"/>
          </w:r>
          <w:r>
            <w:instrText xml:space="preserve"> PAGEREF _Toc95399465 \h </w:instrText>
          </w:r>
          <w:r>
            <w:fldChar w:fldCharType="separate"/>
          </w:r>
          <w:r>
            <w:t>6</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"_Toc95399466" </w:instrText>
          </w:r>
          <w:r>
            <w:fldChar w:fldCharType="separate"/>
          </w:r>
          <w:r>
            <w:rPr>
              <w:rStyle w:val="16"/>
              <w:rFonts w:hint="eastAsia" w:ascii="Times New Roman" w:hAnsi="Times New Roman" w:eastAsia="方正小标宋_GBK" w:cs="Times New Roman"/>
              <w:bCs/>
              <w:lang w:val="zh-CN" w:eastAsia="zh-CN"/>
            </w:rPr>
            <w:t>第二章</w:t>
          </w:r>
          <w:r>
            <w:rPr>
              <w:rStyle w:val="16"/>
              <w:rFonts w:ascii="Times New Roman" w:hAnsi="Times New Roman" w:eastAsia="方正小标宋_GBK" w:cs="Times New Roman"/>
              <w:bCs/>
              <w:lang w:val="zh-CN" w:eastAsia="zh-CN"/>
            </w:rPr>
            <w:t xml:space="preserve"> </w:t>
          </w:r>
          <w:r>
            <w:rPr>
              <w:rStyle w:val="16"/>
              <w:rFonts w:hint="eastAsia" w:ascii="Times New Roman" w:hAnsi="Times New Roman" w:eastAsia="方正小标宋_GBK" w:cs="Times New Roman"/>
              <w:bCs/>
              <w:lang w:val="zh-CN" w:eastAsia="zh-CN"/>
            </w:rPr>
            <w:t>报价文件要求与评审办法</w:t>
          </w:r>
          <w:r>
            <w:tab/>
          </w:r>
          <w:r>
            <w:fldChar w:fldCharType="begin"/>
          </w:r>
          <w:r>
            <w:instrText xml:space="preserve"> PAGEREF _Toc95399466 \h </w:instrText>
          </w:r>
          <w:r>
            <w:fldChar w:fldCharType="separate"/>
          </w:r>
          <w:r>
            <w:t>7</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"_Toc95399467" </w:instrText>
          </w:r>
          <w:r>
            <w:fldChar w:fldCharType="separate"/>
          </w:r>
          <w:r>
            <w:rPr>
              <w:rStyle w:val="16"/>
              <w:rFonts w:ascii="Times New Roman" w:hAnsi="Times New Roman" w:eastAsia="黑体" w:cs="Times New Roman"/>
              <w:lang w:eastAsia="zh-CN"/>
            </w:rPr>
            <w:t>1.</w:t>
          </w:r>
          <w:r>
            <w:rPr>
              <w:rStyle w:val="16"/>
              <w:rFonts w:hint="eastAsia" w:ascii="Times New Roman" w:hAnsi="Times New Roman" w:eastAsia="黑体" w:cs="Times New Roman"/>
              <w:lang w:eastAsia="zh-CN"/>
            </w:rPr>
            <w:t>报价文件要求</w:t>
          </w:r>
          <w:r>
            <w:tab/>
          </w:r>
          <w:r>
            <w:fldChar w:fldCharType="begin"/>
          </w:r>
          <w:r>
            <w:instrText xml:space="preserve"> PAGEREF _Toc95399467 \h </w:instrText>
          </w:r>
          <w:r>
            <w:fldChar w:fldCharType="separate"/>
          </w:r>
          <w:r>
            <w:t>7</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"_Toc95399468" </w:instrText>
          </w:r>
          <w:r>
            <w:fldChar w:fldCharType="separate"/>
          </w:r>
          <w:r>
            <w:rPr>
              <w:rStyle w:val="16"/>
              <w:rFonts w:ascii="Times New Roman" w:hAnsi="Times New Roman" w:eastAsia="黑体" w:cs="Times New Roman"/>
              <w:lang w:eastAsia="zh-CN"/>
            </w:rPr>
            <w:t>2.</w:t>
          </w:r>
          <w:r>
            <w:rPr>
              <w:rStyle w:val="16"/>
              <w:rFonts w:hint="eastAsia" w:ascii="Times New Roman" w:hAnsi="Times New Roman" w:eastAsia="黑体" w:cs="Times New Roman"/>
              <w:lang w:eastAsia="zh-CN"/>
            </w:rPr>
            <w:t>评审办法</w:t>
          </w:r>
          <w:r>
            <w:tab/>
          </w:r>
          <w:r>
            <w:fldChar w:fldCharType="begin"/>
          </w:r>
          <w:r>
            <w:instrText xml:space="preserve"> PAGEREF _Toc95399468 \h </w:instrText>
          </w:r>
          <w:r>
            <w:fldChar w:fldCharType="separate"/>
          </w:r>
          <w:r>
            <w:t>7</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"_Toc95399469" </w:instrText>
          </w:r>
          <w:r>
            <w:fldChar w:fldCharType="separate"/>
          </w:r>
          <w:r>
            <w:rPr>
              <w:rStyle w:val="16"/>
              <w:rFonts w:hint="eastAsia" w:ascii="Times New Roman" w:hAnsi="Times New Roman" w:eastAsia="方正小标宋_GBK" w:cs="Times New Roman"/>
              <w:bCs/>
              <w:lang w:val="zh-CN" w:eastAsia="zh-CN"/>
            </w:rPr>
            <w:t>第三章</w:t>
          </w:r>
          <w:r>
            <w:rPr>
              <w:rStyle w:val="16"/>
              <w:rFonts w:ascii="Times New Roman" w:hAnsi="Times New Roman" w:eastAsia="方正小标宋_GBK" w:cs="Times New Roman"/>
              <w:bCs/>
              <w:lang w:val="zh-CN" w:eastAsia="zh-CN"/>
            </w:rPr>
            <w:t xml:space="preserve"> </w:t>
          </w:r>
          <w:r>
            <w:rPr>
              <w:rStyle w:val="16"/>
              <w:rFonts w:hint="eastAsia" w:ascii="Times New Roman" w:hAnsi="Times New Roman" w:eastAsia="方正小标宋_GBK" w:cs="Times New Roman"/>
              <w:bCs/>
              <w:lang w:val="zh-CN" w:eastAsia="zh-CN"/>
            </w:rPr>
            <w:t>合同条款</w:t>
          </w:r>
          <w:r>
            <w:rPr>
              <w:rStyle w:val="16"/>
              <w:rFonts w:hint="eastAsia" w:ascii="Times New Roman" w:hAnsi="Times New Roman" w:eastAsia="方正小标宋_GBK" w:cs="Times New Roman"/>
              <w:bCs/>
              <w:lang w:eastAsia="zh-CN"/>
            </w:rPr>
            <w:t>与格式</w:t>
          </w:r>
          <w:r>
            <w:tab/>
          </w:r>
          <w:r>
            <w:fldChar w:fldCharType="begin"/>
          </w:r>
          <w:r>
            <w:instrText xml:space="preserve"> PAGEREF _Toc95399469 \h </w:instrText>
          </w:r>
          <w:r>
            <w:fldChar w:fldCharType="separate"/>
          </w:r>
          <w:r>
            <w:t>8</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"_Toc95399470" </w:instrText>
          </w:r>
          <w:r>
            <w:fldChar w:fldCharType="separate"/>
          </w:r>
          <w:r>
            <w:rPr>
              <w:rStyle w:val="16"/>
              <w:rFonts w:hint="eastAsia" w:ascii="Times New Roman" w:hAnsi="Times New Roman" w:cs="Times New Roman"/>
            </w:rPr>
            <w:t>附件</w:t>
          </w:r>
          <w:r>
            <w:rPr>
              <w:rStyle w:val="16"/>
              <w:rFonts w:ascii="Times New Roman" w:hAnsi="Times New Roman" w:cs="Times New Roman"/>
              <w:lang w:eastAsia="zh-CN"/>
            </w:rPr>
            <w:t>1</w:t>
          </w:r>
          <w:r>
            <w:rPr>
              <w:rStyle w:val="16"/>
              <w:rFonts w:hint="eastAsia" w:ascii="Times New Roman" w:hAnsi="Times New Roman" w:cs="Times New Roman"/>
            </w:rPr>
            <w:t>：安全生产合同</w:t>
          </w:r>
          <w:r>
            <w:tab/>
          </w:r>
          <w:r>
            <w:fldChar w:fldCharType="begin"/>
          </w:r>
          <w:r>
            <w:instrText xml:space="preserve"> PAGEREF _Toc95399470 \h </w:instrText>
          </w:r>
          <w:r>
            <w:fldChar w:fldCharType="separate"/>
          </w:r>
          <w:r>
            <w:t>11</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"_Toc95399471" </w:instrText>
          </w:r>
          <w:r>
            <w:fldChar w:fldCharType="separate"/>
          </w:r>
          <w:r>
            <w:rPr>
              <w:rStyle w:val="16"/>
              <w:rFonts w:hint="eastAsia" w:ascii="Times New Roman" w:hAnsi="Times New Roman" w:cs="Times New Roman"/>
              <w:lang w:eastAsia="zh-CN"/>
            </w:rPr>
            <w:t>附件</w:t>
          </w:r>
          <w:r>
            <w:rPr>
              <w:rStyle w:val="16"/>
              <w:rFonts w:ascii="Times New Roman" w:hAnsi="Times New Roman" w:cs="Times New Roman"/>
              <w:lang w:eastAsia="zh-CN"/>
            </w:rPr>
            <w:t>2</w:t>
          </w:r>
          <w:r>
            <w:rPr>
              <w:rStyle w:val="16"/>
              <w:rFonts w:hint="eastAsia" w:ascii="Times New Roman" w:hAnsi="Times New Roman" w:cs="Times New Roman"/>
              <w:lang w:eastAsia="zh-CN"/>
            </w:rPr>
            <w:t>：廉政合同格式</w:t>
          </w:r>
          <w:r>
            <w:tab/>
          </w:r>
          <w:r>
            <w:fldChar w:fldCharType="begin"/>
          </w:r>
          <w:r>
            <w:instrText xml:space="preserve"> PAGEREF _Toc95399471 \h </w:instrText>
          </w:r>
          <w:r>
            <w:fldChar w:fldCharType="separate"/>
          </w:r>
          <w:r>
            <w:t>13</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"_Toc95399472" </w:instrText>
          </w:r>
          <w:r>
            <w:fldChar w:fldCharType="separate"/>
          </w:r>
          <w:r>
            <w:rPr>
              <w:rStyle w:val="16"/>
              <w:rFonts w:hint="eastAsia" w:ascii="Times New Roman" w:hAnsi="Times New Roman" w:eastAsia="方正小标宋_GBK" w:cs="Times New Roman"/>
              <w:bCs/>
              <w:lang w:eastAsia="zh-CN"/>
            </w:rPr>
            <w:t>第四章 技术标准和要求</w:t>
          </w:r>
          <w:r>
            <w:tab/>
          </w:r>
          <w:r>
            <w:fldChar w:fldCharType="begin"/>
          </w:r>
          <w:r>
            <w:instrText xml:space="preserve"> PAGEREF _Toc95399472 \h </w:instrText>
          </w:r>
          <w:r>
            <w:fldChar w:fldCharType="separate"/>
          </w:r>
          <w:r>
            <w:t>15</w:t>
          </w:r>
          <w:r>
            <w:fldChar w:fldCharType="end"/>
          </w:r>
          <w:r>
            <w:fldChar w:fldCharType="end"/>
          </w:r>
        </w:p>
        <w:p>
          <w:pPr>
            <w:pStyle w:val="10"/>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"_Toc95399473" </w:instrText>
          </w:r>
          <w:r>
            <w:fldChar w:fldCharType="separate"/>
          </w:r>
          <w:r>
            <w:rPr>
              <w:rStyle w:val="16"/>
              <w:rFonts w:hint="eastAsia" w:ascii="Times New Roman" w:hAnsi="Times New Roman" w:eastAsia="方正小标宋_GBK" w:cs="Times New Roman"/>
              <w:bCs/>
              <w:lang w:val="zh-CN" w:eastAsia="zh-CN"/>
            </w:rPr>
            <w:t>第五章 报价文件格式</w:t>
          </w:r>
          <w:r>
            <w:tab/>
          </w:r>
          <w:r>
            <w:fldChar w:fldCharType="begin"/>
          </w:r>
          <w:r>
            <w:instrText xml:space="preserve"> PAGEREF _Toc95399473 \h </w:instrText>
          </w:r>
          <w:r>
            <w:fldChar w:fldCharType="separate"/>
          </w:r>
          <w:r>
            <w:t>18</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"_Toc95399474" </w:instrText>
          </w:r>
          <w:r>
            <w:fldChar w:fldCharType="separate"/>
          </w:r>
          <w:r>
            <w:rPr>
              <w:rStyle w:val="16"/>
              <w:rFonts w:hint="eastAsia" w:ascii="Times New Roman" w:hAnsi="Times New Roman" w:eastAsia="方正小标宋_GBK" w:cs="Times New Roman"/>
            </w:rPr>
            <w:t>一、法定代表人身份证明或授权委托书</w:t>
          </w:r>
          <w:r>
            <w:tab/>
          </w:r>
          <w:r>
            <w:fldChar w:fldCharType="begin"/>
          </w:r>
          <w:r>
            <w:instrText xml:space="preserve"> PAGEREF _Toc95399474 \h </w:instrText>
          </w:r>
          <w:r>
            <w:fldChar w:fldCharType="separate"/>
          </w:r>
          <w:r>
            <w:t>21</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"_Toc95399475" </w:instrText>
          </w:r>
          <w:r>
            <w:fldChar w:fldCharType="separate"/>
          </w:r>
          <w:r>
            <w:rPr>
              <w:rStyle w:val="16"/>
              <w:rFonts w:hint="eastAsia" w:ascii="Times New Roman" w:hAnsi="Times New Roman" w:eastAsia="方正小标宋_GBK" w:cs="Times New Roman"/>
            </w:rPr>
            <w:t>二、报价函</w:t>
          </w:r>
          <w:r>
            <w:tab/>
          </w:r>
          <w:r>
            <w:fldChar w:fldCharType="begin"/>
          </w:r>
          <w:r>
            <w:instrText xml:space="preserve"> PAGEREF _Toc95399475 \h </w:instrText>
          </w:r>
          <w:r>
            <w:fldChar w:fldCharType="separate"/>
          </w:r>
          <w:r>
            <w:t>22</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"_Toc95399476" </w:instrText>
          </w:r>
          <w:r>
            <w:fldChar w:fldCharType="separate"/>
          </w:r>
          <w:r>
            <w:rPr>
              <w:rStyle w:val="16"/>
              <w:rFonts w:hint="eastAsia" w:ascii="Times New Roman" w:hAnsi="Times New Roman" w:eastAsia="方正小标宋_GBK" w:cs="Times New Roman"/>
            </w:rPr>
            <w:t>三</w:t>
          </w:r>
          <w:r>
            <w:rPr>
              <w:rStyle w:val="16"/>
              <w:rFonts w:hint="eastAsia" w:ascii="Times New Roman" w:hAnsi="Times New Roman" w:eastAsia="方正小标宋_GBK" w:cs="Times New Roman"/>
              <w:spacing w:val="-10"/>
              <w:shd w:val="clear" w:color="auto" w:fill="FFFFFF"/>
              <w:lang w:val="zh-CN" w:bidi="zh-CN"/>
            </w:rPr>
            <w:t>、报价表</w:t>
          </w:r>
          <w:r>
            <w:tab/>
          </w:r>
          <w:r>
            <w:fldChar w:fldCharType="begin"/>
          </w:r>
          <w:r>
            <w:instrText xml:space="preserve"> PAGEREF _Toc95399476 \h </w:instrText>
          </w:r>
          <w:r>
            <w:fldChar w:fldCharType="separate"/>
          </w:r>
          <w:r>
            <w:t>24</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"_Toc95399477" </w:instrText>
          </w:r>
          <w:r>
            <w:fldChar w:fldCharType="separate"/>
          </w:r>
          <w:r>
            <w:rPr>
              <w:rStyle w:val="16"/>
              <w:rFonts w:hint="eastAsia" w:ascii="Times New Roman" w:hAnsi="Times New Roman" w:eastAsia="方正小标宋_GBK" w:cs="Times New Roman"/>
            </w:rPr>
            <w:t>四、资格审查资料</w:t>
          </w:r>
          <w:r>
            <w:tab/>
          </w:r>
          <w:r>
            <w:fldChar w:fldCharType="begin"/>
          </w:r>
          <w:r>
            <w:instrText xml:space="preserve"> PAGEREF _Toc95399477 \h </w:instrText>
          </w:r>
          <w:r>
            <w:fldChar w:fldCharType="separate"/>
          </w:r>
          <w:r>
            <w:t>26</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"_Toc95399478" </w:instrText>
          </w:r>
          <w:r>
            <w:fldChar w:fldCharType="separate"/>
          </w:r>
          <w:r>
            <w:rPr>
              <w:rStyle w:val="16"/>
              <w:rFonts w:hint="eastAsia" w:ascii="Times New Roman" w:hAnsi="Times New Roman" w:eastAsia="方正小标宋_GBK" w:cs="Times New Roman"/>
            </w:rPr>
            <w:t>五、项目方案及进度安排</w:t>
          </w:r>
          <w:r>
            <w:tab/>
          </w:r>
          <w:r>
            <w:fldChar w:fldCharType="begin"/>
          </w:r>
          <w:r>
            <w:instrText xml:space="preserve"> PAGEREF _Toc95399478 \h </w:instrText>
          </w:r>
          <w:r>
            <w:fldChar w:fldCharType="separate"/>
          </w:r>
          <w:r>
            <w:t>29</w:t>
          </w:r>
          <w:r>
            <w:fldChar w:fldCharType="end"/>
          </w:r>
          <w:r>
            <w:fldChar w:fldCharType="end"/>
          </w:r>
        </w:p>
        <w:p>
          <w:pPr>
            <w:pStyle w:val="11"/>
            <w:tabs>
              <w:tab w:val="right" w:leader="dot" w:pos="9054"/>
            </w:tabs>
            <w:rPr>
              <w:rFonts w:asciiTheme="minorHAnsi" w:hAnsiTheme="minorHAnsi" w:eastAsiaTheme="minorEastAsia" w:cstheme="minorBidi"/>
              <w:kern w:val="2"/>
              <w:szCs w:val="22"/>
              <w:lang w:eastAsia="zh-CN"/>
            </w:rPr>
          </w:pPr>
          <w:r>
            <w:fldChar w:fldCharType="begin"/>
          </w:r>
          <w:r>
            <w:instrText xml:space="preserve"> HYPERLINK \l "_Toc95399479" </w:instrText>
          </w:r>
          <w:r>
            <w:fldChar w:fldCharType="separate"/>
          </w:r>
          <w:r>
            <w:rPr>
              <w:rStyle w:val="16"/>
              <w:rFonts w:hint="eastAsia" w:ascii="Times New Roman" w:hAnsi="Times New Roman" w:eastAsia="方正小标宋_GBK" w:cs="Times New Roman"/>
            </w:rPr>
            <w:t>六、其他资料</w:t>
          </w:r>
          <w:r>
            <w:tab/>
          </w:r>
          <w:r>
            <w:fldChar w:fldCharType="begin"/>
          </w:r>
          <w:r>
            <w:instrText xml:space="preserve"> PAGEREF _Toc95399479 \h </w:instrText>
          </w:r>
          <w:r>
            <w:fldChar w:fldCharType="separate"/>
          </w:r>
          <w:r>
            <w:t>30</w:t>
          </w:r>
          <w:r>
            <w:fldChar w:fldCharType="end"/>
          </w:r>
          <w:r>
            <w:fldChar w:fldCharType="end"/>
          </w:r>
        </w:p>
        <w:p>
          <w:pPr>
            <w:rPr>
              <w:lang w:eastAsia="zh-CN"/>
            </w:rPr>
          </w:pPr>
          <w:r>
            <w:rPr>
              <w:lang w:eastAsia="zh-CN"/>
            </w:rPr>
            <w:fldChar w:fldCharType="end"/>
          </w:r>
        </w:p>
      </w:sdtContent>
    </w:sdt>
    <w:p>
      <w:pPr>
        <w:pStyle w:val="19"/>
        <w:jc w:val="center"/>
        <w:rPr>
          <w:rFonts w:ascii="Times New Roman" w:hAnsi="Times New Roman" w:cs="Times New Roman" w:eastAsiaTheme="minorEastAsia"/>
          <w:b w:val="0"/>
          <w:bCs w:val="0"/>
        </w:rPr>
        <w:sectPr>
          <w:pgSz w:w="12240" w:h="15840"/>
          <w:pgMar w:top="1418" w:right="1588" w:bottom="1134" w:left="1588" w:header="0" w:footer="919" w:gutter="0"/>
          <w:pgNumType w:start="1"/>
          <w:cols w:space="720" w:num="1"/>
          <w:titlePg/>
          <w:docGrid w:linePitch="299" w:charSpace="0"/>
        </w:sectPr>
      </w:pPr>
    </w:p>
    <w:p>
      <w:pPr>
        <w:widowControl/>
        <w:rPr>
          <w:rFonts w:ascii="Times New Roman" w:hAnsi="Times New Roman" w:eastAsia="方正小标宋_GBK" w:cs="Times New Roman"/>
          <w:bCs/>
          <w:sz w:val="44"/>
          <w:szCs w:val="44"/>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en-US" w:eastAsia="zh-CN"/>
        </w:rPr>
      </w:pPr>
      <w:bookmarkStart w:id="1" w:name="_Toc95399458"/>
      <w:bookmarkStart w:id="2" w:name="_Toc95399360"/>
      <w:r>
        <w:rPr>
          <w:rFonts w:ascii="Times New Roman" w:hAnsi="Times New Roman" w:eastAsia="方正小标宋_GBK" w:cs="Times New Roman"/>
          <w:bCs/>
          <w:sz w:val="44"/>
          <w:szCs w:val="44"/>
          <w:lang w:val="zh-CN" w:eastAsia="zh-CN"/>
        </w:rPr>
        <w:t>第一章 询价</w:t>
      </w:r>
      <w:bookmarkEnd w:id="0"/>
      <w:bookmarkEnd w:id="1"/>
      <w:bookmarkEnd w:id="2"/>
      <w:r>
        <w:rPr>
          <w:rFonts w:hint="eastAsia" w:ascii="Times New Roman" w:hAnsi="Times New Roman" w:eastAsia="方正小标宋_GBK" w:cs="Times New Roman"/>
          <w:bCs/>
          <w:sz w:val="44"/>
          <w:szCs w:val="44"/>
          <w:lang w:val="en-US" w:eastAsia="zh-CN"/>
        </w:rPr>
        <w:t>邀请书</w:t>
      </w:r>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乌江、东溪河、汤溪河、梅溪河航道整治利用工程竣工前疏浚及支保系统尾留工程施工监理</w:t>
      </w:r>
    </w:p>
    <w:p>
      <w:pPr>
        <w:spacing w:line="510" w:lineRule="exact"/>
        <w:jc w:val="center"/>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询价邀请书</w:t>
      </w:r>
    </w:p>
    <w:p>
      <w:pPr>
        <w:spacing w:line="510" w:lineRule="exact"/>
        <w:jc w:val="center"/>
        <w:rPr>
          <w:rFonts w:ascii="Times New Roman" w:hAnsi="Times New Roman" w:cs="Times New Roman" w:eastAsiaTheme="minorEastAsia"/>
          <w:sz w:val="30"/>
          <w:szCs w:val="30"/>
          <w:lang w:eastAsia="zh-CN"/>
        </w:rPr>
      </w:pPr>
    </w:p>
    <w:p>
      <w:pPr>
        <w:pStyle w:val="5"/>
        <w:spacing w:line="510" w:lineRule="exact"/>
        <w:rPr>
          <w:rFonts w:hint="default" w:ascii="Times New Roman" w:hAnsi="Times New Roman" w:eastAsia="黑体" w:cs="Times New Roman"/>
          <w:b w:val="0"/>
          <w:lang w:val="en-US" w:eastAsia="zh-CN"/>
        </w:rPr>
      </w:pPr>
      <w:bookmarkStart w:id="3" w:name="_Toc95399459"/>
      <w:bookmarkStart w:id="4" w:name="_Toc95399361"/>
      <w:r>
        <w:rPr>
          <w:rFonts w:ascii="Times New Roman" w:hAnsi="Times New Roman" w:eastAsia="黑体" w:cs="Times New Roman"/>
          <w:b w:val="0"/>
          <w:lang w:eastAsia="zh-CN"/>
        </w:rPr>
        <w:t>1.</w:t>
      </w:r>
      <w:r>
        <w:rPr>
          <w:rFonts w:hint="eastAsia" w:ascii="Times New Roman" w:hAnsi="Times New Roman" w:eastAsia="黑体" w:cs="Times New Roman"/>
          <w:b w:val="0"/>
          <w:lang w:eastAsia="zh-CN"/>
        </w:rPr>
        <w:t>询价</w:t>
      </w:r>
      <w:bookmarkEnd w:id="3"/>
      <w:bookmarkEnd w:id="4"/>
      <w:r>
        <w:rPr>
          <w:rFonts w:hint="eastAsia" w:ascii="Times New Roman" w:hAnsi="Times New Roman" w:eastAsia="黑体" w:cs="Times New Roman"/>
          <w:b w:val="0"/>
          <w:lang w:val="en-US" w:eastAsia="zh-CN"/>
        </w:rPr>
        <w:t>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u w:val="single"/>
          <w:lang w:eastAsia="zh-CN"/>
        </w:rPr>
        <w:t>乌江、东溪河、汤溪河、梅溪河航道整治利用工程竣工前疏浚</w:t>
      </w:r>
      <w:r>
        <w:rPr>
          <w:rFonts w:hint="eastAsia" w:ascii="Times New Roman" w:hAnsi="Times New Roman" w:eastAsia="方正仿宋_GBK" w:cs="Times New Roman"/>
          <w:bCs/>
          <w:sz w:val="32"/>
          <w:szCs w:val="32"/>
          <w:u w:val="single"/>
          <w:lang w:val="en-US" w:eastAsia="zh-CN"/>
        </w:rPr>
        <w:t>及支保系统尾留工程施工监理项目</w:t>
      </w:r>
      <w:r>
        <w:rPr>
          <w:rFonts w:ascii="Times New Roman" w:hAnsi="Times New Roman" w:eastAsia="方正仿宋_GBK" w:cs="Times New Roman"/>
          <w:bCs/>
          <w:sz w:val="32"/>
          <w:szCs w:val="32"/>
          <w:lang w:eastAsia="zh-CN"/>
        </w:rPr>
        <w:t>已具备发包条件，询价人为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，发包人为</w:t>
      </w:r>
      <w:r>
        <w:rPr>
          <w:rFonts w:hint="eastAsia" w:ascii="Times New Roman" w:hAnsi="Times New Roman" w:eastAsia="方正仿宋_GBK" w:cs="Times New Roman"/>
          <w:bCs/>
          <w:sz w:val="32"/>
          <w:szCs w:val="32"/>
          <w:u w:val="single"/>
          <w:lang w:val="en-US" w:eastAsia="zh-CN"/>
        </w:rPr>
        <w:t>重庆航运建设发展（集团）有限公司</w:t>
      </w:r>
      <w:r>
        <w:rPr>
          <w:rFonts w:ascii="Times New Roman" w:hAnsi="Times New Roman" w:eastAsia="方正仿宋_GBK" w:cs="Times New Roman"/>
          <w:bCs/>
          <w:sz w:val="32"/>
          <w:szCs w:val="32"/>
          <w:lang w:eastAsia="zh-CN"/>
        </w:rPr>
        <w:t>。根据实际工作需要，现计划对该项目</w:t>
      </w:r>
      <w:r>
        <w:rPr>
          <w:rFonts w:hint="eastAsia" w:ascii="Times New Roman" w:hAnsi="Times New Roman" w:eastAsia="方正仿宋_GBK" w:cs="Times New Roman"/>
          <w:bCs/>
          <w:sz w:val="32"/>
          <w:szCs w:val="32"/>
          <w:u w:val="single"/>
          <w:lang w:eastAsia="zh-CN"/>
        </w:rPr>
        <w:t>乌江、东溪河、汤溪河、梅溪河航道整治利用工程竣工前疏浚及支保系统尾留工程</w:t>
      </w:r>
      <w:r>
        <w:rPr>
          <w:rFonts w:hint="eastAsia" w:ascii="Times New Roman" w:hAnsi="Times New Roman" w:eastAsia="方正仿宋_GBK" w:cs="Times New Roman"/>
          <w:bCs/>
          <w:sz w:val="32"/>
          <w:szCs w:val="32"/>
          <w:u w:val="single"/>
          <w:lang w:val="en-US" w:eastAsia="zh-CN"/>
        </w:rPr>
        <w:t>施工监理项目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5" w:name="_Toc6230451"/>
      <w:bookmarkStart w:id="6" w:name="_Toc95399362"/>
      <w:bookmarkStart w:id="7" w:name="_Toc95399460"/>
      <w:bookmarkStart w:id="8" w:name="_Toc29194682"/>
      <w:r>
        <w:rPr>
          <w:rFonts w:ascii="Times New Roman" w:hAnsi="Times New Roman" w:eastAsia="黑体" w:cs="Times New Roman"/>
          <w:b w:val="0"/>
          <w:lang w:eastAsia="zh-CN"/>
        </w:rPr>
        <w:t>2.项目概况与询价工作范围</w:t>
      </w:r>
      <w:bookmarkEnd w:id="5"/>
      <w:bookmarkEnd w:id="6"/>
      <w:bookmarkEnd w:id="7"/>
      <w:bookmarkEnd w:id="8"/>
    </w:p>
    <w:p>
      <w:pPr>
        <w:spacing w:line="510" w:lineRule="exact"/>
        <w:ind w:firstLine="420" w:firstLineChars="200"/>
        <w:jc w:val="both"/>
        <w:rPr>
          <w:rFonts w:ascii="Times New Roman" w:hAnsi="Times New Roman" w:eastAsia="方正仿宋_GBK" w:cs="Times New Roman"/>
          <w:bCs/>
          <w:sz w:val="32"/>
          <w:szCs w:val="32"/>
          <w:lang w:eastAsia="zh-CN"/>
        </w:rPr>
      </w:pPr>
      <w:bookmarkStart w:id="9" w:name="_Toc21092"/>
      <w:bookmarkStart w:id="10" w:name="_Toc324429695"/>
      <w:bookmarkStart w:id="11" w:name="_Toc323734100"/>
      <w:r>
        <w:rPr>
          <w:rFonts w:ascii="Times New Roman" w:hAnsi="Times New Roman" w:cs="Times New Roman"/>
          <w:sz w:val="21"/>
          <w:szCs w:val="21"/>
          <w:lang w:eastAsia="zh-CN"/>
        </w:rPr>
        <w:t xml:space="preserve">   </w:t>
      </w:r>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涪陵区、武隆区乌江河口至白马段航道；奉节县梅溪河康乐镇至河口航道、忠县东溪河河口至新屋咀航道、云阳县汤溪河河口至白水航道。</w:t>
      </w:r>
      <w:r>
        <w:rPr>
          <w:rFonts w:ascii="Times New Roman" w:hAnsi="Times New Roman" w:eastAsia="方正仿宋_GBK" w:cs="Times New Roman"/>
          <w:bCs/>
          <w:sz w:val="32"/>
          <w:szCs w:val="32"/>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2.2</w:t>
      </w:r>
      <w:r>
        <w:rPr>
          <w:rFonts w:hint="eastAsia" w:ascii="Times New Roman" w:hAnsi="Times New Roman" w:eastAsia="方正仿宋_GBK" w:cs="Times New Roman"/>
          <w:bCs/>
          <w:sz w:val="32"/>
          <w:szCs w:val="32"/>
          <w:lang w:eastAsia="zh-CN"/>
        </w:rPr>
        <w:t>项目概况</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highlight w:val="none"/>
          <w:lang w:eastAsia="zh-CN"/>
        </w:rPr>
        <w:t>乌江河口至白马段航道建设工程位于涪陵区、武隆区，整治工程于2012年5月开工，2015年10月完工；三峡库区重庆重要支流东溪河航道整治利用工程位于忠县，整治工程于2017年8月开工，2018年10月完工；三峡库区重庆重要支流汤溪河航道整治利用工程位于云阳县，整治工程于2017年8月开工，2018年10月完工；三峡库区重庆重要支流梅溪河航道整治利用工程位于奉节县，整治工程于2014年6月开工，2015年8月完工。受各种原因影响，上述项目航道整治后一直未进行竣工验收，导致航道部分河段出现了回淤。按照市交通局意见，为满足竣工验收要求，需要在竣工验收前进行一次疏浚处理。</w:t>
      </w:r>
      <w:r>
        <w:rPr>
          <w:rFonts w:hint="eastAsia" w:ascii="Times New Roman" w:hAnsi="Times New Roman" w:eastAsia="方正仿宋_GBK" w:cs="Times New Roman"/>
          <w:bCs/>
          <w:sz w:val="32"/>
          <w:szCs w:val="32"/>
          <w:highlight w:val="none"/>
          <w:lang w:val="en-US" w:eastAsia="zh-CN"/>
        </w:rPr>
        <w:t>根据工程项目需要，</w:t>
      </w:r>
      <w:r>
        <w:rPr>
          <w:rFonts w:hint="eastAsia" w:ascii="Times New Roman" w:hAnsi="Times New Roman" w:eastAsia="方正仿宋_GBK" w:cs="Times New Roman"/>
          <w:bCs/>
          <w:sz w:val="32"/>
          <w:szCs w:val="32"/>
          <w:highlight w:val="none"/>
          <w:lang w:eastAsia="zh-CN"/>
        </w:rPr>
        <w:t>拟</w:t>
      </w:r>
      <w:r>
        <w:rPr>
          <w:rFonts w:hint="eastAsia" w:ascii="Times New Roman" w:hAnsi="Times New Roman" w:eastAsia="方正仿宋_GBK" w:cs="Times New Roman"/>
          <w:bCs/>
          <w:sz w:val="32"/>
          <w:szCs w:val="32"/>
          <w:highlight w:val="none"/>
          <w:lang w:val="en-US" w:eastAsia="zh-CN"/>
        </w:rPr>
        <w:t>委托一家监理单位</w:t>
      </w:r>
      <w:r>
        <w:rPr>
          <w:rFonts w:hint="eastAsia" w:ascii="Times New Roman" w:hAnsi="Times New Roman" w:eastAsia="方正仿宋_GBK" w:cs="Times New Roman"/>
          <w:bCs/>
          <w:sz w:val="32"/>
          <w:szCs w:val="32"/>
          <w:highlight w:val="none"/>
          <w:lang w:eastAsia="zh-CN"/>
        </w:rPr>
        <w:t>对上述</w:t>
      </w:r>
      <w:r>
        <w:rPr>
          <w:rFonts w:hint="eastAsia" w:ascii="Times New Roman" w:hAnsi="Times New Roman" w:eastAsia="方正仿宋_GBK" w:cs="Times New Roman"/>
          <w:bCs/>
          <w:sz w:val="32"/>
          <w:szCs w:val="32"/>
          <w:highlight w:val="none"/>
          <w:lang w:val="en-US" w:eastAsia="zh-CN"/>
        </w:rPr>
        <w:t>四</w:t>
      </w:r>
      <w:r>
        <w:rPr>
          <w:rFonts w:hint="eastAsia" w:ascii="Times New Roman" w:hAnsi="Times New Roman" w:eastAsia="方正仿宋_GBK" w:cs="Times New Roman"/>
          <w:bCs/>
          <w:sz w:val="32"/>
          <w:szCs w:val="32"/>
          <w:highlight w:val="none"/>
          <w:lang w:eastAsia="zh-CN"/>
        </w:rPr>
        <w:t>条支流</w:t>
      </w:r>
      <w:r>
        <w:rPr>
          <w:rFonts w:hint="eastAsia" w:ascii="Times New Roman" w:hAnsi="Times New Roman" w:eastAsia="方正仿宋_GBK" w:cs="Times New Roman"/>
          <w:bCs/>
          <w:sz w:val="32"/>
          <w:szCs w:val="32"/>
          <w:highlight w:val="none"/>
          <w:lang w:val="en-US" w:eastAsia="zh-CN"/>
        </w:rPr>
        <w:t>疏浚项目进行施工监理</w:t>
      </w:r>
      <w:r>
        <w:rPr>
          <w:rFonts w:hint="eastAsia"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lang w:val="en-US" w:eastAsia="zh-CN"/>
        </w:rPr>
        <w:t>以确保疏浚施工工作的顺利进行</w:t>
      </w:r>
      <w:r>
        <w:rPr>
          <w:rFonts w:hint="eastAsia" w:ascii="Times New Roman" w:hAnsi="Times New Roman" w:eastAsia="方正仿宋_GBK" w:cs="Times New Roman"/>
          <w:bCs/>
          <w:sz w:val="32"/>
          <w:szCs w:val="32"/>
          <w:highlight w:val="none"/>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34.72万</w:t>
      </w:r>
      <w:r>
        <w:rPr>
          <w:rFonts w:ascii="Times New Roman" w:hAnsi="Times New Roman" w:eastAsia="方正仿宋_GBK" w:cs="Times New Roman"/>
          <w:bCs/>
          <w:sz w:val="32"/>
          <w:szCs w:val="32"/>
          <w:u w:val="single"/>
          <w:lang w:eastAsia="zh-CN"/>
        </w:rPr>
        <w:t>元</w:t>
      </w:r>
      <w:r>
        <w:rPr>
          <w:rFonts w:ascii="Times New Roman" w:hAnsi="Times New Roman" w:eastAsia="方正仿宋_GBK" w:cs="Times New Roman"/>
          <w:bCs/>
          <w:sz w:val="32"/>
          <w:szCs w:val="32"/>
          <w:lang w:eastAsia="zh-CN"/>
        </w:rPr>
        <w:t>。</w:t>
      </w:r>
    </w:p>
    <w:p>
      <w:pPr>
        <w:spacing w:line="510" w:lineRule="exact"/>
        <w:jc w:val="both"/>
        <w:rPr>
          <w:rFonts w:hint="eastAsia"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2.4</w:t>
      </w:r>
      <w:r>
        <w:rPr>
          <w:rFonts w:ascii="Times New Roman" w:hAnsi="Times New Roman" w:eastAsia="方正仿宋_GBK" w:cs="Times New Roman"/>
          <w:bCs/>
          <w:sz w:val="32"/>
          <w:szCs w:val="32"/>
          <w:lang w:eastAsia="zh-CN"/>
        </w:rPr>
        <w:t>询价范围：</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乌江、东溪河、汤溪河、梅溪河航道整治利用工程竣工前疏浚及支保系统尾留工程（设计图纸见附件），包括疏浚工程、支保系统设备安装的施工期及缺陷责任期监理，以及监理服务期内发生的本项目范围以内的设计变更增加的工程项目等。同时包括本项目询价文件技术条款中明确的由投标人完成的监理工作。要求配备一名总监理工程师，四个施工地点再分别至少配备一名专业监理工程师，一名安全监理员。特别说明：施工阶段，每个监理现场机构同时在岗的监理工程师（含专业监理工程师）数量不少于2人。</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2.5工</w:t>
      </w:r>
      <w:r>
        <w:rPr>
          <w:rFonts w:ascii="Times New Roman" w:hAnsi="Times New Roman" w:eastAsia="方正仿宋_GBK" w:cs="Times New Roman"/>
          <w:bCs/>
          <w:sz w:val="32"/>
          <w:szCs w:val="32"/>
          <w:lang w:eastAsia="zh-CN"/>
        </w:rPr>
        <w:t>期：</w:t>
      </w:r>
      <w:r>
        <w:rPr>
          <w:rFonts w:hint="eastAsia" w:ascii="Times New Roman" w:hAnsi="Times New Roman" w:eastAsia="方正仿宋_GBK" w:cs="Times New Roman"/>
          <w:bCs/>
          <w:sz w:val="32"/>
          <w:szCs w:val="32"/>
          <w:lang w:val="en-US" w:eastAsia="zh-CN"/>
        </w:rPr>
        <w:t>90天（暂定）</w:t>
      </w:r>
    </w:p>
    <w:p>
      <w:pPr>
        <w:spacing w:line="510" w:lineRule="exact"/>
        <w:ind w:firstLine="640" w:firstLineChars="200"/>
        <w:jc w:val="both"/>
        <w:rPr>
          <w:rFonts w:hint="default" w:ascii="Times New Roman" w:hAnsi="Times New Roman" w:eastAsia="方正仿宋_GBK" w:cs="Times New Roman"/>
          <w:bCs/>
          <w:sz w:val="32"/>
          <w:szCs w:val="32"/>
          <w:highlight w:val="yellow"/>
          <w:u w:val="single"/>
          <w:lang w:val="en-US" w:eastAsia="zh-CN"/>
        </w:rPr>
      </w:pPr>
      <w:r>
        <w:rPr>
          <w:rFonts w:ascii="Times New Roman" w:hAnsi="Times New Roman" w:eastAsia="方正仿宋_GBK" w:cs="Times New Roman"/>
          <w:bCs/>
          <w:sz w:val="32"/>
          <w:szCs w:val="32"/>
          <w:lang w:eastAsia="zh-CN"/>
        </w:rPr>
        <w:t>具体进退场时间</w:t>
      </w:r>
      <w:r>
        <w:rPr>
          <w:rFonts w:hint="eastAsia" w:ascii="Times New Roman" w:hAnsi="Times New Roman" w:eastAsia="方正仿宋_GBK" w:cs="Times New Roman"/>
          <w:bCs/>
          <w:sz w:val="32"/>
          <w:szCs w:val="32"/>
          <w:lang w:eastAsia="zh-CN"/>
        </w:rPr>
        <w:t>以</w:t>
      </w:r>
      <w:r>
        <w:rPr>
          <w:rFonts w:ascii="Times New Roman" w:hAnsi="Times New Roman" w:eastAsia="方正仿宋_GBK" w:cs="Times New Roman"/>
          <w:bCs/>
          <w:sz w:val="32"/>
          <w:szCs w:val="32"/>
          <w:lang w:eastAsia="zh-CN"/>
        </w:rPr>
        <w:t>发包人通知</w:t>
      </w:r>
      <w:r>
        <w:rPr>
          <w:rFonts w:hint="eastAsia" w:ascii="Times New Roman" w:hAnsi="Times New Roman" w:eastAsia="方正仿宋_GBK" w:cs="Times New Roman"/>
          <w:bCs/>
          <w:sz w:val="32"/>
          <w:szCs w:val="32"/>
          <w:lang w:eastAsia="zh-CN"/>
        </w:rPr>
        <w:t>为准</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如遇工期延误，延误一个月内不予计算，超过一个月的变更费用按合同中具体约定计算。</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2.6 其余未尽事项在正式合同中具体约定。</w:t>
      </w:r>
    </w:p>
    <w:p>
      <w:pPr>
        <w:pStyle w:val="5"/>
        <w:spacing w:line="510" w:lineRule="exact"/>
        <w:rPr>
          <w:rFonts w:ascii="Times New Roman" w:hAnsi="Times New Roman" w:eastAsia="黑体" w:cs="Times New Roman"/>
          <w:b w:val="0"/>
          <w:lang w:eastAsia="zh-CN"/>
        </w:rPr>
      </w:pPr>
      <w:bookmarkStart w:id="12" w:name="_Toc95399363"/>
      <w:bookmarkStart w:id="13" w:name="_Toc6230452"/>
      <w:bookmarkStart w:id="14" w:name="_Toc29194683"/>
      <w:bookmarkStart w:id="15" w:name="_Toc95399461"/>
      <w:r>
        <w:rPr>
          <w:rFonts w:ascii="Times New Roman" w:hAnsi="Times New Roman" w:eastAsia="黑体" w:cs="Times New Roman"/>
          <w:b w:val="0"/>
          <w:lang w:eastAsia="zh-CN"/>
        </w:rPr>
        <w:t>3.报价人资格要求</w:t>
      </w:r>
      <w:bookmarkEnd w:id="9"/>
      <w:bookmarkEnd w:id="10"/>
      <w:bookmarkEnd w:id="11"/>
      <w:bookmarkEnd w:id="12"/>
      <w:bookmarkEnd w:id="13"/>
      <w:bookmarkEnd w:id="14"/>
      <w:bookmarkEnd w:id="1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（1）报价人为中国境内注册的独立法人企业</w:t>
      </w:r>
      <w:r>
        <w:rPr>
          <w:rFonts w:hint="eastAsia" w:ascii="Times New Roman" w:hAnsi="Times New Roman" w:eastAsia="方正仿宋_GBK" w:cs="Times New Roman"/>
          <w:bCs/>
          <w:sz w:val="32"/>
          <w:szCs w:val="32"/>
          <w:lang w:eastAsia="zh-CN"/>
        </w:rPr>
        <w:t>，并持有有效的营业执照</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①具有有效营业执照、税务登记证、组织机构代码证的单位，多证合一的需备注；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②具有</w:t>
      </w:r>
      <w:r>
        <w:rPr>
          <w:rFonts w:hint="eastAsia" w:ascii="Times New Roman" w:hAnsi="Times New Roman" w:eastAsia="方正仿宋_GBK" w:cs="Times New Roman"/>
          <w:bCs/>
          <w:sz w:val="32"/>
          <w:szCs w:val="32"/>
          <w:lang w:val="en-US" w:eastAsia="zh-CN"/>
        </w:rPr>
        <w:t>交通行政主管部门颁发的水运工程甲级监理资质证书</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③</w:t>
      </w:r>
      <w:r>
        <w:rPr>
          <w:rFonts w:hint="eastAsia" w:ascii="Times New Roman" w:hAnsi="Times New Roman" w:eastAsia="方正仿宋_GBK" w:cs="Times New Roman"/>
          <w:bCs/>
          <w:sz w:val="32"/>
          <w:szCs w:val="32"/>
          <w:lang w:val="en-US" w:eastAsia="zh-CN"/>
        </w:rPr>
        <w:t>总监理工程师1名，具有交通运输部颁发的水运工程或交通运输工程监理工程师资格证书，取得交通运输部安全和环保监理培训考试合格证，投标人拟派总监理工程师年龄不超过55岁</w:t>
      </w:r>
      <w:r>
        <w:rPr>
          <w:rFonts w:hint="eastAsia" w:ascii="Times New Roman" w:hAnsi="Times New Roman" w:eastAsia="方正仿宋_GBK" w:cs="Times New Roman"/>
          <w:bCs/>
          <w:sz w:val="32"/>
          <w:szCs w:val="32"/>
          <w:lang w:eastAsia="zh-CN"/>
        </w:rPr>
        <w:t>。总监理工程师应在投标单位进行岗位登记，并注册在本单位。具有水运工程系列高级或以上职称。</w:t>
      </w:r>
    </w:p>
    <w:p>
      <w:pPr>
        <w:pStyle w:val="17"/>
        <w:ind w:firstLine="640" w:firstLineChars="200"/>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④专业监理工程师4名，具有交通运输部颁发的水运工程或交通运输工程专业监理工程师资格证书并取得交通运输部安全和环保监理培训考试合格证。</w:t>
      </w:r>
    </w:p>
    <w:p>
      <w:pPr>
        <w:pStyle w:val="17"/>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⑤安全监理员4名，具有相关部门颁发的监理员资格（岗位）证书。</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（3）报价人自</w:t>
      </w:r>
      <w:r>
        <w:rPr>
          <w:rFonts w:hint="eastAsia" w:ascii="Times New Roman" w:hAnsi="Times New Roman" w:eastAsia="方正仿宋_GBK" w:cs="Times New Roman"/>
          <w:bCs/>
          <w:sz w:val="32"/>
          <w:szCs w:val="32"/>
          <w:lang w:eastAsia="zh-CN"/>
        </w:rPr>
        <w:t>201</w:t>
      </w:r>
      <w:r>
        <w:rPr>
          <w:rFonts w:hint="eastAsia" w:ascii="Times New Roman" w:hAnsi="Times New Roman" w:eastAsia="方正仿宋_GBK" w:cs="Times New Roman"/>
          <w:bCs/>
          <w:sz w:val="32"/>
          <w:szCs w:val="32"/>
          <w:lang w:val="en-US" w:eastAsia="zh-CN"/>
        </w:rPr>
        <w:t>8</w:t>
      </w:r>
      <w:r>
        <w:rPr>
          <w:rFonts w:ascii="Times New Roman" w:hAnsi="Times New Roman" w:eastAsia="方正仿宋_GBK" w:cs="Times New Roman"/>
          <w:bCs/>
          <w:sz w:val="32"/>
          <w:szCs w:val="32"/>
          <w:lang w:eastAsia="zh-CN"/>
        </w:rPr>
        <w:t>年1月1日至报价截止日（以合同签订时间为准），</w:t>
      </w:r>
      <w:r>
        <w:rPr>
          <w:rFonts w:hint="eastAsia" w:ascii="Times New Roman" w:hAnsi="Times New Roman" w:eastAsia="方正仿宋_GBK" w:cs="Times New Roman"/>
          <w:bCs/>
          <w:sz w:val="32"/>
          <w:szCs w:val="32"/>
          <w:lang w:eastAsia="zh-CN"/>
        </w:rPr>
        <w:t>独立完成过</w:t>
      </w:r>
      <w:r>
        <w:rPr>
          <w:rFonts w:hint="eastAsia" w:ascii="Times New Roman" w:hAnsi="Times New Roman" w:eastAsia="方正仿宋_GBK" w:cs="Times New Roman"/>
          <w:bCs/>
          <w:sz w:val="32"/>
          <w:szCs w:val="32"/>
          <w:u w:val="single"/>
          <w:lang w:eastAsia="zh-CN"/>
        </w:rPr>
        <w:t>1个及以上单个合同金额不少于</w:t>
      </w:r>
      <w:r>
        <w:rPr>
          <w:rFonts w:hint="eastAsia" w:ascii="Times New Roman" w:hAnsi="Times New Roman" w:eastAsia="方正仿宋_GBK" w:cs="Times New Roman"/>
          <w:bCs/>
          <w:sz w:val="32"/>
          <w:szCs w:val="32"/>
          <w:u w:val="single"/>
          <w:lang w:val="en-US" w:eastAsia="zh-CN"/>
        </w:rPr>
        <w:t>100</w:t>
      </w:r>
      <w:r>
        <w:rPr>
          <w:rFonts w:hint="eastAsia" w:ascii="Times New Roman" w:hAnsi="Times New Roman" w:eastAsia="方正仿宋_GBK" w:cs="Times New Roman"/>
          <w:bCs/>
          <w:sz w:val="32"/>
          <w:szCs w:val="32"/>
          <w:u w:val="single"/>
          <w:lang w:eastAsia="zh-CN"/>
        </w:rPr>
        <w:t>万元且质量合格的水运工程施工监理业绩</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报价人没有被列入重庆航运建设发展（集团）有限公司黑名单。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不接受</w:t>
      </w:r>
      <w:r>
        <w:rPr>
          <w:rFonts w:ascii="Times New Roman" w:hAnsi="Times New Roman" w:eastAsia="方正仿宋_GBK" w:cs="Times New Roman"/>
          <w:bCs/>
          <w:sz w:val="32"/>
          <w:szCs w:val="32"/>
          <w:lang w:eastAsia="zh-CN"/>
        </w:rPr>
        <w:t>联合体询价。</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16" w:name="_Toc95399364"/>
      <w:bookmarkStart w:id="17" w:name="_Toc95399462"/>
      <w:bookmarkStart w:id="18" w:name="_Toc13014"/>
      <w:bookmarkStart w:id="19" w:name="_Toc324429696"/>
      <w:bookmarkStart w:id="20" w:name="_Toc29194684"/>
      <w:bookmarkStart w:id="21" w:name="_Toc6230453"/>
      <w:bookmarkStart w:id="22" w:name="_Toc323734101"/>
      <w:r>
        <w:rPr>
          <w:rFonts w:ascii="Times New Roman" w:hAnsi="Times New Roman" w:eastAsia="黑体" w:cs="Times New Roman"/>
          <w:b w:val="0"/>
          <w:lang w:eastAsia="zh-CN"/>
        </w:rPr>
        <w:t>4. 报价文件的递交</w:t>
      </w:r>
      <w:bookmarkEnd w:id="16"/>
      <w:bookmarkEnd w:id="17"/>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eastAsia="zh-CN"/>
        </w:rPr>
        <w:t>重庆市北部新区高新园星光大道76号天王星B座</w:t>
      </w:r>
      <w:r>
        <w:rPr>
          <w:rFonts w:hint="eastAsia" w:ascii="Times New Roman" w:hAnsi="Times New Roman" w:eastAsia="方正仿宋_GBK" w:cs="Times New Roman"/>
          <w:bCs/>
          <w:sz w:val="32"/>
          <w:szCs w:val="32"/>
          <w:u w:val="single"/>
          <w:lang w:val="en-US" w:eastAsia="zh-CN"/>
        </w:rPr>
        <w:t>16</w:t>
      </w:r>
      <w:r>
        <w:rPr>
          <w:rFonts w:hint="eastAsia" w:ascii="Times New Roman" w:hAnsi="Times New Roman" w:eastAsia="方正仿宋_GBK" w:cs="Times New Roman"/>
          <w:bCs/>
          <w:sz w:val="32"/>
          <w:szCs w:val="32"/>
          <w:u w:val="single"/>
          <w:lang w:eastAsia="zh-CN"/>
        </w:rPr>
        <w:t>楼航道工程</w:t>
      </w:r>
      <w:r>
        <w:rPr>
          <w:rFonts w:hint="eastAsia" w:ascii="Times New Roman" w:hAnsi="Times New Roman" w:eastAsia="方正仿宋_GBK" w:cs="Times New Roman"/>
          <w:bCs/>
          <w:sz w:val="32"/>
          <w:szCs w:val="32"/>
          <w:u w:val="single"/>
          <w:lang w:val="en-US" w:eastAsia="zh-CN"/>
        </w:rPr>
        <w:t>建设管理中心</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u w:val="single"/>
          <w:lang w:eastAsia="zh-CN"/>
        </w:rPr>
        <w:t>年</w:t>
      </w:r>
      <w:r>
        <w:rPr>
          <w:rFonts w:hint="eastAsia" w:ascii="Times New Roman" w:hAnsi="Times New Roman" w:eastAsia="方正仿宋_GBK" w:cs="Times New Roman"/>
          <w:bCs/>
          <w:sz w:val="32"/>
          <w:szCs w:val="32"/>
          <w:u w:val="single"/>
          <w:lang w:val="en-US" w:eastAsia="zh-CN"/>
        </w:rPr>
        <w:t>8</w:t>
      </w:r>
      <w:r>
        <w:rPr>
          <w:rFonts w:ascii="Times New Roman" w:hAnsi="Times New Roman" w:eastAsia="方正仿宋_GBK" w:cs="Times New Roman"/>
          <w:bCs/>
          <w:sz w:val="32"/>
          <w:szCs w:val="32"/>
          <w:u w:val="single"/>
          <w:lang w:eastAsia="zh-CN"/>
        </w:rPr>
        <w:t>月</w:t>
      </w:r>
      <w:r>
        <w:rPr>
          <w:rFonts w:hint="eastAsia" w:ascii="Times New Roman" w:hAnsi="Times New Roman" w:eastAsia="方正仿宋_GBK" w:cs="Times New Roman"/>
          <w:bCs/>
          <w:sz w:val="32"/>
          <w:szCs w:val="32"/>
          <w:u w:val="single"/>
          <w:lang w:val="en-US" w:eastAsia="zh-CN"/>
        </w:rPr>
        <w:t>4</w:t>
      </w:r>
      <w:r>
        <w:rPr>
          <w:rFonts w:ascii="Times New Roman" w:hAnsi="Times New Roman" w:eastAsia="方正仿宋_GBK" w:cs="Times New Roman"/>
          <w:bCs/>
          <w:sz w:val="32"/>
          <w:szCs w:val="32"/>
          <w:u w:val="single"/>
          <w:lang w:eastAsia="zh-CN"/>
        </w:rPr>
        <w:t>日</w:t>
      </w:r>
      <w:r>
        <w:rPr>
          <w:rFonts w:hint="eastAsia" w:ascii="Times New Roman" w:hAnsi="Times New Roman" w:eastAsia="方正仿宋_GBK" w:cs="Times New Roman"/>
          <w:bCs/>
          <w:sz w:val="32"/>
          <w:szCs w:val="32"/>
          <w:u w:val="single"/>
          <w:lang w:val="en-US" w:eastAsia="zh-CN"/>
        </w:rPr>
        <w:t>16</w:t>
      </w:r>
      <w:r>
        <w:rPr>
          <w:rFonts w:ascii="Times New Roman" w:hAnsi="Times New Roman" w:eastAsia="方正仿宋_GBK" w:cs="Times New Roman"/>
          <w:bCs/>
          <w:sz w:val="32"/>
          <w:szCs w:val="32"/>
          <w:u w:val="single"/>
          <w:lang w:eastAsia="zh-CN"/>
        </w:rPr>
        <w:t>时00分</w:t>
      </w:r>
      <w:r>
        <w:rPr>
          <w:rFonts w:ascii="Times New Roman" w:hAnsi="Times New Roman" w:eastAsia="方正仿宋_GBK" w:cs="Times New Roman"/>
          <w:bCs/>
          <w:sz w:val="32"/>
          <w:szCs w:val="32"/>
          <w:lang w:eastAsia="zh-CN"/>
        </w:rPr>
        <w:t>（北京时间）。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pStyle w:val="17"/>
        <w:rPr>
          <w:rFonts w:hint="default"/>
          <w:lang w:val="en-US" w:eastAsia="zh-CN"/>
        </w:rPr>
      </w:pPr>
      <w:r>
        <w:rPr>
          <w:rFonts w:hint="eastAsia" w:ascii="Times New Roman" w:hAnsi="Times New Roman" w:eastAsia="方正仿宋_GBK" w:cs="Times New Roman"/>
          <w:bCs/>
          <w:sz w:val="32"/>
          <w:szCs w:val="32"/>
          <w:lang w:val="en-US" w:eastAsia="zh-CN"/>
        </w:rPr>
        <w:t xml:space="preserve">   </w:t>
      </w:r>
    </w:p>
    <w:p>
      <w:pPr>
        <w:pStyle w:val="5"/>
        <w:spacing w:line="510" w:lineRule="exact"/>
        <w:rPr>
          <w:rFonts w:ascii="Times New Roman" w:hAnsi="Times New Roman" w:eastAsia="黑体" w:cs="Times New Roman"/>
          <w:b w:val="0"/>
          <w:lang w:eastAsia="zh-CN"/>
        </w:rPr>
      </w:pPr>
      <w:bookmarkStart w:id="23" w:name="_Toc95399463"/>
      <w:bookmarkStart w:id="24" w:name="_Toc95399365"/>
      <w:r>
        <w:rPr>
          <w:rFonts w:ascii="Times New Roman" w:hAnsi="Times New Roman" w:eastAsia="黑体" w:cs="Times New Roman"/>
          <w:b w:val="0"/>
          <w:lang w:eastAsia="zh-CN"/>
        </w:rPr>
        <w:t>5.发布公告的媒介</w:t>
      </w:r>
      <w:bookmarkEnd w:id="23"/>
      <w:bookmarkEnd w:id="24"/>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w:t>
      </w:r>
      <w:r>
        <w:rPr>
          <w:rFonts w:hint="eastAsia" w:ascii="Times New Roman" w:hAnsi="Times New Roman" w:eastAsia="方正仿宋_GBK" w:cs="Times New Roman"/>
          <w:bCs/>
          <w:sz w:val="32"/>
          <w:szCs w:val="32"/>
          <w:lang w:eastAsia="zh-CN"/>
        </w:rPr>
        <w:t>重庆高速集团官网（http://www.cegc.com.cn/）及重庆高速公路集团有限公司招投标管理平台（http://219.152.86.11:8088/pms/）</w:t>
      </w:r>
      <w:r>
        <w:rPr>
          <w:rFonts w:hint="eastAsia" w:ascii="Times New Roman" w:hAnsi="Times New Roman" w:eastAsia="方正仿宋_GBK" w:cs="Times New Roman"/>
          <w:bCs/>
          <w:sz w:val="32"/>
          <w:szCs w:val="32"/>
          <w:lang w:val="en-US" w:eastAsia="zh-CN"/>
        </w:rPr>
        <w:t>上</w:t>
      </w:r>
      <w:r>
        <w:rPr>
          <w:rFonts w:ascii="Times New Roman" w:hAnsi="Times New Roman" w:eastAsia="方正仿宋_GBK" w:cs="Times New Roman"/>
          <w:bCs/>
          <w:sz w:val="32"/>
          <w:szCs w:val="32"/>
          <w:lang w:eastAsia="zh-CN"/>
        </w:rPr>
        <w:t>发布。</w:t>
      </w:r>
    </w:p>
    <w:p>
      <w:pPr>
        <w:pStyle w:val="2"/>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w:t>
      </w:r>
      <w:r>
        <w:rPr>
          <w:rFonts w:hint="eastAsia" w:ascii="Times New Roman" w:hAnsi="Times New Roman" w:eastAsia="方正仿宋_GBK" w:cs="Times New Roman"/>
          <w:bCs/>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ascii="Times New Roman" w:hAnsi="Times New Roman" w:eastAsia="黑体" w:cs="Times New Roman"/>
          <w:b w:val="0"/>
          <w:lang w:eastAsia="zh-CN"/>
        </w:rPr>
      </w:pPr>
      <w:bookmarkStart w:id="25" w:name="_Toc95399366"/>
      <w:bookmarkStart w:id="26" w:name="_Toc95399464"/>
      <w:r>
        <w:rPr>
          <w:rFonts w:ascii="Times New Roman" w:hAnsi="Times New Roman" w:eastAsia="黑体" w:cs="Times New Roman"/>
          <w:b w:val="0"/>
          <w:lang w:eastAsia="zh-CN"/>
        </w:rPr>
        <w:t>6.联系方式</w:t>
      </w:r>
      <w:bookmarkEnd w:id="25"/>
      <w:bookmarkEnd w:id="26"/>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u w:val="single"/>
          <w:lang w:val="en-US" w:eastAsia="zh-CN"/>
        </w:rPr>
        <w:t>重庆航运建设发展（集团）有限公司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重庆市北部新区高新园星光大道76号天王星B座</w:t>
      </w:r>
      <w:r>
        <w:rPr>
          <w:rFonts w:hint="eastAsia" w:ascii="Times New Roman" w:hAnsi="Times New Roman" w:eastAsia="方正仿宋_GBK" w:cs="Times New Roman"/>
          <w:bCs/>
          <w:sz w:val="32"/>
          <w:szCs w:val="32"/>
          <w:lang w:val="en-US" w:eastAsia="zh-CN"/>
        </w:rPr>
        <w:t>16</w:t>
      </w:r>
      <w:r>
        <w:rPr>
          <w:rFonts w:hint="eastAsia" w:ascii="Times New Roman" w:hAnsi="Times New Roman" w:eastAsia="方正仿宋_GBK" w:cs="Times New Roman"/>
          <w:bCs/>
          <w:sz w:val="32"/>
          <w:szCs w:val="32"/>
          <w:lang w:eastAsia="zh-CN"/>
        </w:rPr>
        <w:t>楼</w:t>
      </w:r>
      <w:r>
        <w:rPr>
          <w:rFonts w:hint="eastAsia" w:ascii="Times New Roman" w:hAnsi="Times New Roman" w:eastAsia="方正仿宋_GBK" w:cs="Times New Roman"/>
          <w:bCs/>
          <w:sz w:val="32"/>
          <w:szCs w:val="32"/>
          <w:lang w:val="en-US" w:eastAsia="zh-CN"/>
        </w:rPr>
        <w:t>航道工程建设管理中心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岳老师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 xml:space="preserve">023- 89139940 </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bookmarkStart w:id="27" w:name="_Toc95399465"/>
      <w:bookmarkStart w:id="28" w:name="_Toc95399367"/>
      <w:r>
        <w:rPr>
          <w:rFonts w:ascii="Times New Roman" w:hAnsi="Times New Roman" w:eastAsia="黑体" w:cs="Times New Roman"/>
          <w:b w:val="0"/>
          <w:lang w:eastAsia="zh-CN"/>
        </w:rPr>
        <w:t>7.监督部门</w:t>
      </w:r>
      <w:bookmarkEnd w:id="27"/>
      <w:bookmarkEnd w:id="28"/>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val="en-US" w:eastAsia="zh-CN"/>
        </w:rPr>
        <w:t>审计法务部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023-89076368</w:t>
      </w:r>
    </w:p>
    <w:p>
      <w:pPr>
        <w:widowControl/>
        <w:jc w:val="right"/>
        <w:rPr>
          <w:lang w:eastAsia="zh-CN"/>
        </w:rPr>
      </w:pPr>
      <w:r>
        <w:rPr>
          <w:rFonts w:hint="eastAsia" w:ascii="Times New Roman" w:hAnsi="Times New Roman" w:eastAsia="方正仿宋_GBK" w:cs="Times New Roman"/>
          <w:bCs/>
          <w:sz w:val="32"/>
          <w:szCs w:val="32"/>
          <w:lang w:eastAsia="zh-CN"/>
        </w:rPr>
        <w:t>202</w:t>
      </w: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7</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28</w:t>
      </w:r>
      <w:r>
        <w:rPr>
          <w:rFonts w:hint="eastAsia" w:ascii="Times New Roman" w:hAnsi="Times New Roman" w:eastAsia="方正仿宋_GBK" w:cs="Times New Roman"/>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9" w:name="_Toc95399466"/>
      <w:bookmarkStart w:id="30" w:name="_Toc95399368"/>
      <w:r>
        <w:rPr>
          <w:rFonts w:ascii="Times New Roman" w:hAnsi="Times New Roman" w:eastAsia="方正小标宋_GBK" w:cs="Times New Roman"/>
          <w:bCs/>
          <w:sz w:val="44"/>
          <w:szCs w:val="44"/>
          <w:lang w:val="zh-CN" w:eastAsia="zh-CN"/>
        </w:rPr>
        <w:t>第二章 报价文件要求与评审办法</w:t>
      </w:r>
      <w:bookmarkEnd w:id="29"/>
      <w:bookmarkEnd w:id="30"/>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bookmarkStart w:id="31" w:name="_Toc95399467"/>
      <w:bookmarkStart w:id="32" w:name="_Toc95399369"/>
      <w:r>
        <w:rPr>
          <w:rFonts w:ascii="Times New Roman" w:hAnsi="Times New Roman" w:eastAsia="黑体" w:cs="Times New Roman"/>
          <w:b w:val="0"/>
          <w:lang w:eastAsia="zh-CN"/>
        </w:rPr>
        <w:t>1.报价文件要求</w:t>
      </w:r>
      <w:bookmarkEnd w:id="31"/>
      <w:bookmarkEnd w:id="32"/>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 xml:space="preserve"> 叁拾肆万柒仟贰佰</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lang w:val="en-US" w:eastAsia="zh-CN"/>
        </w:rPr>
        <w:t>34</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72</w:t>
      </w:r>
      <w:r>
        <w:rPr>
          <w:rFonts w:hint="eastAsia" w:ascii="Times New Roman" w:hAnsi="Times New Roman" w:eastAsia="方正仿宋_GBK" w:cs="Times New Roman"/>
          <w:bCs/>
          <w:sz w:val="32"/>
          <w:szCs w:val="32"/>
          <w:lang w:eastAsia="zh-CN"/>
        </w:rPr>
        <w:t>万</w:t>
      </w:r>
      <w:r>
        <w:rPr>
          <w:rFonts w:ascii="Times New Roman" w:hAnsi="Times New Roman" w:eastAsia="方正仿宋_GBK" w:cs="Times New Roman"/>
          <w:bCs/>
          <w:sz w:val="32"/>
          <w:szCs w:val="32"/>
          <w:lang w:eastAsia="zh-CN"/>
        </w:rPr>
        <w:t>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1.3报价文件正本</w:t>
      </w:r>
      <w:r>
        <w:rPr>
          <w:rFonts w:hint="eastAsia" w:ascii="Times New Roman" w:hAnsi="Times New Roman" w:eastAsia="方正仿宋_GBK" w:cs="Times New Roman"/>
          <w:bCs/>
          <w:sz w:val="32"/>
          <w:szCs w:val="32"/>
          <w:u w:val="single"/>
          <w:lang w:eastAsia="zh-CN"/>
        </w:rPr>
        <w:t xml:space="preserve"> </w:t>
      </w:r>
      <w:r>
        <w:rPr>
          <w:rFonts w:ascii="Times New Roman" w:hAnsi="Times New Roman" w:eastAsia="方正仿宋_GBK" w:cs="Times New Roman"/>
          <w:bCs/>
          <w:sz w:val="32"/>
          <w:szCs w:val="32"/>
          <w:u w:val="single"/>
          <w:lang w:eastAsia="zh-CN"/>
        </w:rPr>
        <w:t>1</w:t>
      </w:r>
      <w:r>
        <w:rPr>
          <w:rFonts w:ascii="Times New Roman" w:hAnsi="Times New Roman" w:eastAsia="方正仿宋_GBK" w:cs="Times New Roman"/>
          <w:bCs/>
          <w:sz w:val="32"/>
          <w:szCs w:val="32"/>
          <w:lang w:eastAsia="zh-CN"/>
        </w:rPr>
        <w:t>份，副本</w:t>
      </w:r>
      <w:r>
        <w:rPr>
          <w:rFonts w:hint="eastAsia" w:ascii="Times New Roman" w:hAnsi="Times New Roman" w:eastAsia="方正仿宋_GBK" w:cs="Times New Roman"/>
          <w:bCs/>
          <w:sz w:val="32"/>
          <w:szCs w:val="32"/>
          <w:u w:val="single"/>
          <w:lang w:eastAsia="zh-CN"/>
        </w:rPr>
        <w:t xml:space="preserve"> 2</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乌江、东溪河、汤溪河、梅溪河航道整治利用工程竣工前疏浚</w:t>
      </w:r>
      <w:r>
        <w:rPr>
          <w:rFonts w:hint="eastAsia" w:ascii="Times New Roman" w:hAnsi="Times New Roman" w:eastAsia="方正仿宋_GBK" w:cs="Times New Roman"/>
          <w:bCs/>
          <w:sz w:val="32"/>
          <w:szCs w:val="32"/>
          <w:u w:val="single"/>
          <w:lang w:val="en-US" w:eastAsia="zh-CN"/>
        </w:rPr>
        <w:t>施工监理服务</w:t>
      </w:r>
      <w:r>
        <w:rPr>
          <w:rFonts w:hint="eastAsia" w:ascii="Times New Roman" w:hAnsi="Times New Roman" w:eastAsia="方正仿宋_GBK" w:cs="Times New Roman"/>
          <w:bCs/>
          <w:sz w:val="32"/>
          <w:szCs w:val="32"/>
          <w:lang w:eastAsia="zh-CN"/>
        </w:rPr>
        <w:t>项目</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以及提交报价文件当天日期，</w:t>
      </w:r>
      <w:r>
        <w:rPr>
          <w:rFonts w:ascii="Times New Roman" w:hAnsi="Times New Roman" w:eastAsia="方正仿宋_GBK" w:cs="Times New Roman"/>
          <w:bCs/>
          <w:sz w:val="32"/>
          <w:szCs w:val="32"/>
          <w:lang w:eastAsia="zh-CN"/>
        </w:rPr>
        <w:t>报价文件在</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val="en-US" w:eastAsia="zh-CN"/>
        </w:rPr>
        <w:t>3</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8</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4</w:t>
      </w:r>
      <w:bookmarkStart w:id="82" w:name="_GoBack"/>
      <w:bookmarkEnd w:id="82"/>
      <w:r>
        <w:rPr>
          <w:rFonts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u w:val="single"/>
          <w:lang w:val="en-US" w:eastAsia="zh-CN"/>
        </w:rPr>
        <w:t>16</w:t>
      </w:r>
      <w:r>
        <w:rPr>
          <w:rFonts w:ascii="Times New Roman" w:hAnsi="Times New Roman" w:eastAsia="方正仿宋_GBK" w:cs="Times New Roman"/>
          <w:bCs/>
          <w:sz w:val="32"/>
          <w:szCs w:val="32"/>
          <w:lang w:eastAsia="zh-CN"/>
        </w:rPr>
        <w:t>时 00 分前不得开启</w:t>
      </w:r>
      <w:r>
        <w:rPr>
          <w:rFonts w:hint="eastAsia" w:ascii="Times New Roman" w:hAnsi="Times New Roman" w:eastAsia="方正仿宋_GBK" w:cs="Times New Roman"/>
          <w:bCs/>
          <w:sz w:val="32"/>
          <w:szCs w:val="32"/>
          <w:lang w:eastAsia="zh-CN"/>
        </w:rPr>
        <w:t>。</w:t>
      </w:r>
    </w:p>
    <w:p>
      <w:pPr>
        <w:pStyle w:val="5"/>
        <w:spacing w:line="510" w:lineRule="exact"/>
        <w:rPr>
          <w:rFonts w:ascii="Times New Roman" w:hAnsi="Times New Roman" w:eastAsia="黑体" w:cs="Times New Roman"/>
          <w:b w:val="0"/>
          <w:lang w:eastAsia="zh-CN"/>
        </w:rPr>
      </w:pPr>
      <w:bookmarkStart w:id="33" w:name="_Toc95399370"/>
      <w:bookmarkStart w:id="34" w:name="_Toc95399468"/>
      <w:r>
        <w:rPr>
          <w:rFonts w:ascii="Times New Roman" w:hAnsi="Times New Roman" w:eastAsia="黑体" w:cs="Times New Roman"/>
          <w:b w:val="0"/>
          <w:lang w:eastAsia="zh-CN"/>
        </w:rPr>
        <w:t>2.评审办法</w:t>
      </w:r>
      <w:bookmarkEnd w:id="33"/>
      <w:bookmarkEnd w:id="34"/>
    </w:p>
    <w:p>
      <w:pPr>
        <w:spacing w:line="510" w:lineRule="exact"/>
        <w:ind w:firstLine="640" w:firstLineChars="200"/>
        <w:jc w:val="both"/>
        <w:rPr>
          <w:rFonts w:ascii="Times New Roman" w:hAnsi="Times New Roman" w:cs="Times New Roman"/>
          <w:b/>
          <w:sz w:val="21"/>
          <w:szCs w:val="21"/>
          <w:lang w:eastAsia="zh-CN"/>
        </w:rPr>
      </w:pPr>
      <w:r>
        <w:rPr>
          <w:rFonts w:hint="eastAsia" w:ascii="Times New Roman" w:hAnsi="Times New Roman" w:eastAsia="方正仿宋_GBK" w:cs="Times New Roman"/>
          <w:bCs/>
          <w:sz w:val="32"/>
          <w:szCs w:val="32"/>
          <w:lang w:eastAsia="zh-CN"/>
        </w:rPr>
        <w:t>本项目采用经评审的最低价法。</w:t>
      </w:r>
    </w:p>
    <w:bookmarkEnd w:id="18"/>
    <w:bookmarkEnd w:id="19"/>
    <w:bookmarkEnd w:id="20"/>
    <w:bookmarkEnd w:id="21"/>
    <w:bookmarkEnd w:id="22"/>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35" w:name="_Toc29194756"/>
    </w:p>
    <w:bookmarkEnd w:id="35"/>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36" w:name="_Toc52097542"/>
      <w:bookmarkStart w:id="37" w:name="_Toc29194791"/>
      <w:bookmarkStart w:id="38" w:name="_Toc95399469"/>
      <w:bookmarkStart w:id="39" w:name="_Toc95399371"/>
      <w:r>
        <w:rPr>
          <w:rFonts w:ascii="Times New Roman" w:hAnsi="Times New Roman" w:eastAsia="方正小标宋_GBK" w:cs="Times New Roman"/>
          <w:bCs/>
          <w:sz w:val="44"/>
          <w:szCs w:val="44"/>
          <w:lang w:val="zh-CN" w:eastAsia="zh-CN"/>
        </w:rPr>
        <w:t>第三章</w:t>
      </w:r>
      <w:bookmarkEnd w:id="36"/>
      <w:bookmarkEnd w:id="37"/>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bookmarkEnd w:id="38"/>
      <w:bookmarkEnd w:id="39"/>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spacing w:line="510"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bCs/>
          <w:sz w:val="32"/>
          <w:szCs w:val="32"/>
          <w:lang w:val="en-US" w:eastAsia="zh-CN"/>
        </w:rPr>
        <w:t>乌江、东溪河、汤溪河、梅溪河航道整治利用工程竣工前疏浚项目，包括疏浚工程、设备安装施工期及缺陷责任期监理，以及监理服务期内发生的本项目范围以内的设计变更增加的工程项目等。同时包括本项目询价文件明确的由投标人完成的监理工作。要求配备一名总监理工程师，四个施工地点再分别至少配备一名专业监理工程师，一名安全监理员。特别说明：施工阶段，每个监理现场机构同时在岗的监理工程师（含专业监理工程师）数量不少于2人。</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2.合同</w:t>
      </w:r>
      <w:r>
        <w:rPr>
          <w:rFonts w:ascii="Times New Roman" w:hAnsi="Times New Roman" w:eastAsia="黑体" w:cs="Times New Roman"/>
          <w:sz w:val="32"/>
          <w:szCs w:val="32"/>
          <w:lang w:val="zh-CN" w:eastAsia="zh-CN"/>
        </w:rPr>
        <w:t>签订</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发包人：_________</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承包人：_________</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中标人</w:t>
      </w:r>
      <w:r>
        <w:rPr>
          <w:rFonts w:ascii="Times New Roman" w:hAnsi="Times New Roman" w:eastAsia="方正仿宋_GBK" w:cs="Times New Roman"/>
          <w:sz w:val="32"/>
          <w:szCs w:val="32"/>
          <w:lang w:val="zh-CN" w:eastAsia="zh-CN"/>
        </w:rPr>
        <w:t>直接与发包人（</w:t>
      </w:r>
      <w:r>
        <w:rPr>
          <w:rFonts w:hint="eastAsia" w:ascii="Times New Roman" w:hAnsi="Times New Roman" w:eastAsia="方正仿宋_GBK" w:cs="Times New Roman"/>
          <w:sz w:val="32"/>
          <w:szCs w:val="32"/>
          <w:lang w:eastAsia="zh-CN"/>
        </w:rPr>
        <w:t>_____</w:t>
      </w:r>
      <w:r>
        <w:rPr>
          <w:rFonts w:ascii="Times New Roman" w:hAnsi="Times New Roman" w:eastAsia="方正仿宋_GBK" w:cs="Times New Roman"/>
          <w:sz w:val="32"/>
          <w:szCs w:val="32"/>
          <w:lang w:val="zh-CN" w:eastAsia="zh-CN"/>
        </w:rPr>
        <w:t>公司）签订合同。</w:t>
      </w:r>
      <w:r>
        <w:rPr>
          <w:rFonts w:hint="eastAsia" w:ascii="Times New Roman" w:hAnsi="Times New Roman" w:eastAsia="方正仿宋_GBK" w:cs="Times New Roman"/>
          <w:sz w:val="32"/>
          <w:szCs w:val="32"/>
          <w:lang w:eastAsia="zh-CN"/>
        </w:rPr>
        <w:t>按照相关</w:t>
      </w:r>
      <w:r>
        <w:rPr>
          <w:rFonts w:ascii="Times New Roman" w:hAnsi="Times New Roman" w:eastAsia="方正仿宋_GBK" w:cs="Times New Roman"/>
          <w:sz w:val="32"/>
          <w:szCs w:val="32"/>
          <w:lang w:val="zh-CN" w:eastAsia="zh-CN"/>
        </w:rPr>
        <w:t>管理办法，须包含安全和廉政合同。若报价人中标后，无正当理由放弃中标或不按时签订合同的，报价人将被列入黑名单。</w:t>
      </w:r>
    </w:p>
    <w:p>
      <w:pPr>
        <w:spacing w:line="510" w:lineRule="exact"/>
        <w:ind w:left="42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3.合同价格与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3.1合同价格</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价格：</w:t>
      </w:r>
      <w:r>
        <w:rPr>
          <w:rFonts w:ascii="Times New Roman" w:hAnsi="Times New Roman" w:eastAsia="方正仿宋_GBK" w:cs="Times New Roman"/>
          <w:sz w:val="32"/>
          <w:szCs w:val="32"/>
          <w:lang w:eastAsia="zh-CN"/>
        </w:rPr>
        <w:t>人民币</w:t>
      </w:r>
      <w:r>
        <w:rPr>
          <w:rFonts w:hint="eastAsia"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整（¥:</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元）</w:t>
      </w:r>
      <w:r>
        <w:rPr>
          <w:rFonts w:hint="eastAsia" w:ascii="Times New Roman" w:hAnsi="Times New Roman" w:eastAsia="方正仿宋_GBK" w:cs="Times New Roman"/>
          <w:sz w:val="32"/>
          <w:szCs w:val="32"/>
          <w:lang w:eastAsia="zh-CN"/>
        </w:rPr>
        <w:t>。</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本项目为固定总价合同，总价在合同有效期内固定不变，即合同总价不因国家和地方政策调整、物价变动等因数的影响而调整。</w:t>
      </w:r>
    </w:p>
    <w:p>
      <w:pPr>
        <w:pStyle w:val="2"/>
        <w:ind w:left="0" w:leftChars="0" w:firstLine="0" w:firstLineChars="0"/>
        <w:rPr>
          <w:lang w:eastAsia="zh-CN"/>
        </w:rPr>
      </w:pPr>
      <w:r>
        <w:rPr>
          <w:rFonts w:hint="eastAsia" w:ascii="Times New Roman" w:hAnsi="Times New Roman" w:eastAsia="方正仿宋_GBK" w:cs="Times New Roman"/>
          <w:sz w:val="32"/>
          <w:szCs w:val="32"/>
          <w:lang w:val="en-US" w:eastAsia="zh-CN" w:bidi="ar-SA"/>
        </w:rPr>
        <w:t xml:space="preserve">    合同费用实行包干价，费用中包含需委托人支付的施工期、工程验收期和缺陷责任期监理服务的所有费用。</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3.2合同支付</w:t>
      </w:r>
    </w:p>
    <w:p>
      <w:pPr>
        <w:spacing w:line="510" w:lineRule="exact"/>
        <w:ind w:firstLine="636"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具体支付比例待合同谈判时约定。</w:t>
      </w:r>
    </w:p>
    <w:p>
      <w:pPr>
        <w:spacing w:line="510" w:lineRule="exact"/>
        <w:ind w:firstLine="636" w:firstLineChars="199"/>
        <w:rPr>
          <w:rFonts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ascii="Times New Roman" w:hAnsi="Times New Roman" w:eastAsia="方正仿宋_GBK" w:cs="Times New Roman"/>
          <w:sz w:val="32"/>
          <w:szCs w:val="32"/>
          <w:lang w:val="zh-CN" w:eastAsia="zh-CN"/>
        </w:rPr>
      </w:pPr>
    </w:p>
    <w:p>
      <w:pPr>
        <w:spacing w:line="510" w:lineRule="exact"/>
        <w:ind w:firstLine="636" w:firstLineChars="199"/>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eastAsia="zh-CN"/>
        </w:rPr>
        <w:t>4.验收与缺陷责任（质保期服务）</w:t>
      </w:r>
    </w:p>
    <w:p>
      <w:pPr>
        <w:spacing w:line="510" w:lineRule="exact"/>
        <w:ind w:firstLine="636" w:firstLineChars="199"/>
        <w:rPr>
          <w:rFonts w:ascii="Times New Roman" w:hAnsi="Times New Roman" w:eastAsia="方正仿宋_GBK" w:cs="Times New Roman"/>
          <w:sz w:val="32"/>
          <w:szCs w:val="32"/>
          <w:lang w:val="zh-CN" w:eastAsia="zh-CN"/>
        </w:rPr>
      </w:pPr>
      <w:bookmarkStart w:id="40" w:name="_Toc138218378"/>
      <w:bookmarkStart w:id="41" w:name="_Toc138143945"/>
      <w:bookmarkStart w:id="42" w:name="_Toc149722390"/>
      <w:bookmarkStart w:id="43" w:name="_Toc138217242"/>
      <w:bookmarkStart w:id="44" w:name="_Toc140303421"/>
      <w:r>
        <w:rPr>
          <w:rFonts w:ascii="Times New Roman" w:hAnsi="Times New Roman" w:eastAsia="方正仿宋_GBK" w:cs="Times New Roman"/>
          <w:sz w:val="32"/>
          <w:szCs w:val="32"/>
          <w:lang w:val="zh-CN" w:eastAsia="zh-CN"/>
        </w:rPr>
        <w:t xml:space="preserve">4.1 </w:t>
      </w:r>
      <w:bookmarkEnd w:id="40"/>
      <w:bookmarkEnd w:id="41"/>
      <w:bookmarkEnd w:id="42"/>
      <w:bookmarkEnd w:id="43"/>
      <w:bookmarkEnd w:id="44"/>
      <w:r>
        <w:rPr>
          <w:rFonts w:hint="eastAsia" w:ascii="Times New Roman" w:hAnsi="Times New Roman" w:eastAsia="方正仿宋_GBK" w:cs="Times New Roman"/>
          <w:sz w:val="32"/>
          <w:szCs w:val="32"/>
          <w:lang w:eastAsia="zh-CN"/>
        </w:rPr>
        <w:t>验收要求</w:t>
      </w:r>
    </w:p>
    <w:p>
      <w:pPr>
        <w:spacing w:line="510" w:lineRule="exact"/>
        <w:ind w:firstLine="636" w:firstLineChars="19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zh-CN" w:eastAsia="zh-CN"/>
        </w:rPr>
        <w:t xml:space="preserve">4.2 </w:t>
      </w:r>
      <w:r>
        <w:rPr>
          <w:rFonts w:hint="eastAsia" w:ascii="Times New Roman" w:hAnsi="Times New Roman" w:eastAsia="方正仿宋_GBK" w:cs="Times New Roman"/>
          <w:sz w:val="32"/>
          <w:szCs w:val="32"/>
          <w:lang w:eastAsia="zh-CN"/>
        </w:rPr>
        <w:t>缺陷责任期（质量保证期）</w:t>
      </w:r>
      <w:r>
        <w:rPr>
          <w:rFonts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eastAsia="zh-CN"/>
        </w:rPr>
        <w:t>相关服务要求</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承包人对提交的成果质量负终身责任。</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eastAsia="zh-CN"/>
        </w:rPr>
        <w:t>4.3其他：</w:t>
      </w:r>
      <w:r>
        <w:rPr>
          <w:rFonts w:ascii="Times New Roman" w:hAnsi="Times New Roman" w:eastAsia="方正仿宋_GBK" w:cs="Times New Roman"/>
          <w:sz w:val="32"/>
          <w:szCs w:val="32"/>
          <w:lang w:val="zh-CN" w:eastAsia="zh-CN"/>
        </w:rPr>
        <w:t>报价人承诺书有另行承诺的，按其承诺期限执行。</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5.监理责任与保险</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监理责任主体</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监理人应运用一切合理的专业技术、知识技能和项目经验，按照职业道德准则和行业公认标准尽其全部职责，勤勉、谨慎、公正地履行其在本合同项下的责任和义务。</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监理责任为监理单位项目负责人终身责任制。总监理工程师应当按照法律法规、有关技术标准、设计文件和工程承包合同进行监理，对施工质量承担监理责任。</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.1.3</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总监理工程师应当在办理工程质量监督手续前签署工程质量终身责任承诺书，连同法定代表人出具的授权书，报工程质量监督机构备案。</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监理责任保险</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除合同条款另有约定外，建议监理人根据工程情况对监理责任进行保险，并在合同履行期间保持足额、有效。</w:t>
      </w:r>
    </w:p>
    <w:p>
      <w:p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6.争议的解决</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在合同履行过程中发生争议，双方协商解决，协商不成时，双方同意由发包人所在地人民法院裁决。</w:t>
      </w:r>
    </w:p>
    <w:p>
      <w:pPr>
        <w:spacing w:line="510" w:lineRule="exact"/>
        <w:rPr>
          <w:rFonts w:ascii="Times New Roman" w:hAnsi="Times New Roman" w:eastAsia="黑体" w:cs="Times New Roman"/>
          <w:sz w:val="32"/>
          <w:szCs w:val="32"/>
          <w:lang w:eastAsia="zh-CN"/>
        </w:rPr>
      </w:pPr>
    </w:p>
    <w:p>
      <w:pPr>
        <w:numPr>
          <w:ilvl w:val="0"/>
          <w:numId w:val="2"/>
        </w:numPr>
        <w:spacing w:line="510" w:lineRule="exact"/>
        <w:ind w:firstLine="636" w:firstLineChars="199"/>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附件2.廉政合同</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rPr>
      </w:pPr>
      <w:bookmarkStart w:id="45" w:name="_Toc95399470"/>
      <w:bookmarkStart w:id="46" w:name="_Toc95399372"/>
      <w:r>
        <w:rPr>
          <w:rFonts w:hint="eastAsia" w:ascii="Times New Roman" w:hAnsi="Times New Roman" w:cs="Times New Roman"/>
          <w:szCs w:val="21"/>
        </w:rPr>
        <w:t>附件</w:t>
      </w:r>
      <w:r>
        <w:rPr>
          <w:rFonts w:hint="eastAsia" w:ascii="Times New Roman" w:hAnsi="Times New Roman" w:cs="Times New Roman"/>
          <w:szCs w:val="21"/>
          <w:lang w:eastAsia="zh-CN"/>
        </w:rPr>
        <w:t>1</w:t>
      </w:r>
      <w:r>
        <w:rPr>
          <w:rFonts w:hint="eastAsia" w:ascii="Times New Roman" w:hAnsi="Times New Roman" w:cs="Times New Roman"/>
          <w:szCs w:val="21"/>
        </w:rPr>
        <w:t>：安全生产合同</w:t>
      </w:r>
      <w:bookmarkEnd w:id="45"/>
      <w:bookmarkEnd w:id="46"/>
    </w:p>
    <w:p>
      <w:pPr>
        <w:snapToGrid w:val="0"/>
        <w:spacing w:line="324" w:lineRule="auto"/>
        <w:rPr>
          <w:szCs w:val="21"/>
        </w:rPr>
      </w:pPr>
    </w:p>
    <w:p>
      <w:pPr>
        <w:spacing w:before="100" w:beforeAutospacing="1" w:after="100" w:afterAutospacing="1" w:line="440" w:lineRule="exact"/>
        <w:jc w:val="center"/>
        <w:rPr>
          <w:b/>
          <w:sz w:val="24"/>
        </w:rPr>
      </w:pPr>
      <w:r>
        <w:rPr>
          <w:rFonts w:hint="eastAsia"/>
          <w:b/>
          <w:sz w:val="24"/>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47" w:name="_Toc95399471"/>
      <w:bookmarkStart w:id="48" w:name="_Toc80627904"/>
      <w:bookmarkStart w:id="49" w:name="_Toc95399373"/>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47"/>
      <w:bookmarkEnd w:id="48"/>
      <w:bookmarkEnd w:id="49"/>
    </w:p>
    <w:p>
      <w:pPr>
        <w:adjustRightInd w:val="0"/>
        <w:snapToGrid w:val="0"/>
        <w:spacing w:line="360" w:lineRule="auto"/>
        <w:jc w:val="center"/>
        <w:rPr>
          <w:rFonts w:ascii="Times New Roman" w:hAnsi="Times New Roman" w:cs="Times New Roman"/>
          <w:b/>
          <w:szCs w:val="21"/>
          <w:lang w:eastAsia="zh-CN"/>
        </w:rPr>
      </w:pPr>
      <w:bookmarkStart w:id="50" w:name="_Toc420995074"/>
      <w:bookmarkStart w:id="51" w:name="_Toc24117"/>
      <w:bookmarkStart w:id="52" w:name="_Toc418517429"/>
      <w:bookmarkStart w:id="53" w:name="_Toc420995178"/>
      <w:bookmarkStart w:id="54" w:name="_Toc416788188"/>
      <w:bookmarkStart w:id="55" w:name="_Toc421798219"/>
      <w:r>
        <w:rPr>
          <w:rFonts w:ascii="Times New Roman" w:hAnsi="Times New Roman" w:cs="Times New Roman"/>
          <w:b/>
          <w:szCs w:val="21"/>
          <w:lang w:eastAsia="zh-CN"/>
        </w:rPr>
        <w:t>廉政合同</w:t>
      </w:r>
      <w:bookmarkEnd w:id="50"/>
      <w:bookmarkEnd w:id="51"/>
      <w:bookmarkEnd w:id="52"/>
      <w:bookmarkEnd w:id="53"/>
      <w:bookmarkEnd w:id="54"/>
      <w:bookmarkEnd w:id="55"/>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spacing w:line="510" w:lineRule="exact"/>
        <w:ind w:firstLine="636" w:firstLineChars="199"/>
        <w:rPr>
          <w:rFonts w:ascii="Times New Roman" w:hAnsi="Times New Roman" w:eastAsia="方正仿宋_GBK" w:cs="Times New Roman"/>
          <w:sz w:val="32"/>
          <w:szCs w:val="32"/>
          <w:lang w:eastAsia="zh-CN"/>
        </w:rPr>
      </w:pPr>
    </w:p>
    <w:p>
      <w:pPr>
        <w:pStyle w:val="2"/>
        <w:ind w:left="440"/>
        <w:sectPr>
          <w:footerReference r:id="rId10" w:type="first"/>
          <w:headerReference r:id="rId9" w:type="default"/>
          <w:pgSz w:w="11907" w:h="16840"/>
          <w:pgMar w:top="1440" w:right="1797" w:bottom="1440" w:left="1797" w:header="851" w:footer="964" w:gutter="0"/>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bookmarkStart w:id="56" w:name="_Toc95399472"/>
      <w:bookmarkStart w:id="57" w:name="_Toc95399374"/>
      <w:r>
        <w:rPr>
          <w:rFonts w:hint="eastAsia" w:ascii="Times New Roman" w:hAnsi="Times New Roman" w:eastAsia="方正小标宋_GBK" w:cs="Times New Roman"/>
          <w:bCs/>
          <w:sz w:val="44"/>
          <w:szCs w:val="44"/>
          <w:lang w:eastAsia="zh-CN"/>
        </w:rPr>
        <w:t>技术标准和要求</w:t>
      </w:r>
      <w:bookmarkEnd w:id="56"/>
      <w:bookmarkEnd w:id="57"/>
    </w:p>
    <w:p>
      <w:pPr>
        <w:pStyle w:val="2"/>
        <w:ind w:left="440"/>
      </w:pP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监理范围</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本合同的监理范围包括工程范围、阶段范围和工作范围，具体监理范围应当根据三者之间的关联内容进行确定。</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工程范围指所监理工程的建设内容，</w:t>
      </w:r>
      <w:r>
        <w:rPr>
          <w:rFonts w:hint="eastAsia" w:ascii="Times New Roman" w:hAnsi="Times New Roman" w:eastAsia="方正仿宋_GBK" w:cs="Times New Roman"/>
          <w:sz w:val="32"/>
          <w:szCs w:val="32"/>
          <w:lang w:val="en-US" w:eastAsia="zh-CN"/>
        </w:rPr>
        <w:t>即</w:t>
      </w:r>
      <w:r>
        <w:rPr>
          <w:rFonts w:hint="eastAsia" w:ascii="Times New Roman" w:hAnsi="Times New Roman" w:eastAsia="方正仿宋_GBK" w:cs="Times New Roman"/>
          <w:bCs/>
          <w:sz w:val="32"/>
          <w:szCs w:val="32"/>
          <w:lang w:val="en-US" w:eastAsia="zh-CN"/>
        </w:rPr>
        <w:t>乌江、东溪河、汤溪河、梅溪河航道整治利用工程竣工前疏浚及支保系统尾留工程（设计图纸见附件），包括疏浚工程、支保系统设备安装</w:t>
      </w:r>
      <w:r>
        <w:rPr>
          <w:rFonts w:hint="eastAsia" w:ascii="Times New Roman" w:hAnsi="Times New Roman" w:eastAsia="方正仿宋_GBK" w:cs="Times New Roman"/>
          <w:sz w:val="32"/>
          <w:szCs w:val="32"/>
          <w:lang w:val="zh-CN" w:eastAsia="zh-CN"/>
        </w:rPr>
        <w:t>。</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5.1.3</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阶段范围指工程建设程序中的勘察阶段、设计阶段、施工阶段、缺陷责任期及保修阶段中的一个或者多个阶段。</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eastAsia="zh-CN"/>
        </w:rPr>
        <w:t>5.1.4</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工作范围指监理工作中的质量控制、进度控制、投资控制、合同管理、信息管理、组织协调和安全监理、环保监理中的一项或者多项工作。</w:t>
      </w:r>
      <w:r>
        <w:rPr>
          <w:rFonts w:hint="eastAsia" w:ascii="Times New Roman" w:hAnsi="Times New Roman" w:eastAsia="方正仿宋_GBK" w:cs="Times New Roman"/>
          <w:sz w:val="32"/>
          <w:szCs w:val="32"/>
          <w:lang w:val="en-US" w:eastAsia="zh-CN"/>
        </w:rPr>
        <w:t>同时，本项目还可能涉及与地方平台公司关于疏浚砂石的转接事项，监理单位需按照砂石接管协议与河道砂石资源管理规定，与地方平台公司做好对接，对疏浚砂石转接过程进行全程监督管理，严格把控转接的砂石数量并做好相关记录。</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监理依据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本工程的监理依据如下：</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（1）适用的法律、行政法规及部门规章；</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（2）与工程有关的规范、标准、规程；</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（3）工程勘察文件、设计文件及其他文件；</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（4）本工程监理的委托合同及补充合同；</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（5）委托人签订的勘察、设计和施工承包合同；</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（6）合同履行中与监理服务有关的来往函件；</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（7）其他监理依据。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5.3 监理内容</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本工程的</w:t>
      </w:r>
      <w:r>
        <w:rPr>
          <w:rFonts w:hint="eastAsia" w:ascii="Times New Roman" w:hAnsi="Times New Roman" w:eastAsia="方正仿宋_GBK" w:cs="Times New Roman"/>
          <w:sz w:val="32"/>
          <w:szCs w:val="32"/>
          <w:lang w:val="zh-CN" w:eastAsia="zh-CN"/>
        </w:rPr>
        <w:t>监理工作内容包括：</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（1）收到工程设计文件后编制监理规划，并在第一次工地会议 7 天前报委托人。根据有关规定和监理工作需要，编制监理实施细则；</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（2）熟悉工程设计文件，并参加由委托人主持的图纸会审和设计交底会议；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（3）参加由委托人主持的第一次工地会议；主持监理例会并根据工程需要主持或参加专题会议；</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（4）审查施工承包人提交的施工组织设计，重点审查其中的质量安全技术措施、专项施工方案与工程建设强制性标准的符合性；</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（5）检查施工承包人工程质量、安全生产管理制度及组织机构和人员资格；</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（6）检查施工承包人专职安全生产管理人员的配备情况；</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（7）审查施工承包人提交的施工进度计划，核查承包人对施工进度计划的调整；</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（8）检查施工承包人的试验室；</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（9）审核施工分包人资质条件；</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（10）查验施工承包人的施工测量放线成果；</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（11）审查工程开工条件，对条件具备的签发开工令；</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（12）审查施工承包人报送的工程材料、构配件、设备质量证明文件的有效性和符合性，并按规定对用于工程的材料采取平行检验或见证取样方式进行抽检；</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（13）审核施工承包人提交的工程款支付申请，签发或出具工程款支付证书，并报委托人审核、批准；</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（14）在巡视、旁站和检验过程中，发现工程质量、施工安全存在事故隐患的，要求施工承包人整改并报委托人；</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（15）经委托人同意，签发工程暂停令和复工令；</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（16）审查施工承包人提交的采用新材料、新工艺、新技术、新设备的论证材料及相关验收标准；</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（17）验收隐蔽工程、分部分项工程；</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（18）审查施工承包人提交的工程变更申请，协调处理施工进度调整、费用索赔、合同争议等事项；</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（19）审查施工承包人提交的竣工验收申请，编写工程质量评估报告；</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（20）参加工程竣工验收，签署竣工验收意见；</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（21）审查施工承包人提交的竣工结算申请并报委托人；</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（22）编制、整理工程监理归档文件并报委托人。</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监理文件要求</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5.4.1</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监理文件的编制应符合法律、规范标准的强制性规定和委托人要求，相关的监理依据应当完整准确，文件内容和相应数据应当真实可靠。</w:t>
      </w:r>
    </w:p>
    <w:p>
      <w:pPr>
        <w:spacing w:line="510" w:lineRule="exact"/>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5.4.2</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监理文件的深度应满足本阶段相应监理工作的规定要求，满足委托人的下步工作需要，并应符合国家和行业现行规定。</w:t>
      </w:r>
    </w:p>
    <w:p>
      <w:pPr>
        <w:spacing w:line="510" w:lineRule="exact"/>
        <w:ind w:firstLine="636" w:firstLineChars="199"/>
        <w:rPr>
          <w:rFonts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5.4.3</w:t>
      </w:r>
      <w:r>
        <w:rPr>
          <w:rFonts w:hint="eastAsia" w:ascii="Times New Roman" w:hAnsi="Times New Roman" w:eastAsia="方正仿宋_GBK" w:cs="Times New Roman"/>
          <w:sz w:val="32"/>
          <w:szCs w:val="32"/>
          <w:lang w:val="zh-CN" w:eastAsia="zh-CN"/>
        </w:rPr>
        <w:tab/>
      </w:r>
      <w:r>
        <w:rPr>
          <w:rFonts w:hint="eastAsia" w:ascii="Times New Roman" w:hAnsi="Times New Roman" w:eastAsia="方正仿宋_GBK" w:cs="Times New Roman"/>
          <w:sz w:val="32"/>
          <w:szCs w:val="32"/>
          <w:lang w:val="zh-CN" w:eastAsia="zh-CN"/>
        </w:rPr>
        <w:t>本工程监理文件的具体类别、编制要求、编制内容、提交时间和份数等，在</w:t>
      </w:r>
      <w:r>
        <w:rPr>
          <w:rFonts w:hint="eastAsia" w:ascii="Times New Roman" w:hAnsi="Times New Roman" w:eastAsia="方正仿宋_GBK" w:cs="Times New Roman"/>
          <w:sz w:val="32"/>
          <w:szCs w:val="32"/>
          <w:lang w:val="en-US" w:eastAsia="zh-CN"/>
        </w:rPr>
        <w:t>正式</w:t>
      </w:r>
      <w:r>
        <w:rPr>
          <w:rFonts w:hint="eastAsia" w:ascii="Times New Roman" w:hAnsi="Times New Roman" w:eastAsia="方正仿宋_GBK" w:cs="Times New Roman"/>
          <w:sz w:val="32"/>
          <w:szCs w:val="32"/>
          <w:lang w:val="zh-CN" w:eastAsia="zh-CN"/>
        </w:rPr>
        <w:t>合同条款中约定。</w:t>
      </w:r>
    </w:p>
    <w:p>
      <w:pPr>
        <w:spacing w:line="510" w:lineRule="exact"/>
        <w:ind w:firstLine="636" w:firstLineChars="199"/>
        <w:rPr>
          <w:rFonts w:ascii="Times New Roman" w:hAnsi="Times New Roman" w:eastAsia="方正仿宋_GBK" w:cs="Times New Roman"/>
          <w:sz w:val="32"/>
          <w:szCs w:val="32"/>
          <w:lang w:val="zh-CN" w:eastAsia="zh-CN"/>
        </w:rPr>
        <w:sectPr>
          <w:pgSz w:w="11907" w:h="16840"/>
          <w:pgMar w:top="1440" w:right="1797" w:bottom="1440" w:left="1797" w:header="851" w:footer="992" w:gutter="0"/>
          <w:pgNumType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bookmarkStart w:id="58" w:name="_Toc95399375"/>
      <w:bookmarkStart w:id="59" w:name="_Toc95399473"/>
      <w:r>
        <w:rPr>
          <w:rFonts w:ascii="Times New Roman" w:hAnsi="Times New Roman" w:eastAsia="方正小标宋_GBK" w:cs="Times New Roman"/>
          <w:bCs/>
          <w:sz w:val="44"/>
          <w:szCs w:val="44"/>
          <w:lang w:val="zh-CN" w:eastAsia="zh-CN"/>
        </w:rPr>
        <w:t>报价文件格式</w:t>
      </w:r>
      <w:bookmarkEnd w:id="58"/>
      <w:bookmarkEnd w:id="59"/>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20"/>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60"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60"/>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21"/>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61" w:name="_Toc95399474"/>
      <w:bookmarkStart w:id="62" w:name="_Toc95399376"/>
      <w:bookmarkStart w:id="63" w:name="bookmark292"/>
      <w:bookmarkStart w:id="64" w:name="_Toc29194793"/>
      <w:bookmarkStart w:id="65" w:name="_Toc10710824"/>
      <w:r>
        <w:rPr>
          <w:rFonts w:ascii="Times New Roman" w:hAnsi="Times New Roman" w:eastAsia="方正小标宋_GBK" w:cs="Times New Roman"/>
          <w:sz w:val="44"/>
          <w:szCs w:val="44"/>
        </w:rPr>
        <w:t>一、法定代表人身份证明或授权委托书</w:t>
      </w:r>
      <w:bookmarkEnd w:id="61"/>
      <w:bookmarkEnd w:id="62"/>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66" w:name="_Toc95399377"/>
      <w:bookmarkStart w:id="67" w:name="_Toc95399475"/>
      <w:r>
        <w:rPr>
          <w:rFonts w:ascii="Times New Roman" w:hAnsi="Times New Roman" w:eastAsia="方正小标宋_GBK" w:cs="Times New Roman"/>
          <w:sz w:val="44"/>
          <w:szCs w:val="44"/>
        </w:rPr>
        <w:t>二、报价函</w:t>
      </w:r>
      <w:bookmarkEnd w:id="63"/>
      <w:bookmarkEnd w:id="64"/>
      <w:bookmarkEnd w:id="65"/>
      <w:bookmarkEnd w:id="66"/>
      <w:bookmarkEnd w:id="67"/>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68" w:name="bookmark293"/>
      <w:r>
        <w:rPr>
          <w:rFonts w:ascii="Times New Roman" w:hAnsi="Times New Roman" w:eastAsia="方正仿宋_GBK" w:cs="Times New Roman"/>
          <w:sz w:val="32"/>
          <w:szCs w:val="32"/>
          <w:lang w:eastAsia="zh-CN"/>
        </w:rPr>
        <w:t>重庆航运建设发展（集团）有限公司</w:t>
      </w:r>
      <w:r>
        <w:rPr>
          <w:rFonts w:ascii="Times New Roman" w:hAnsi="Times New Roman" w:eastAsia="方正仿宋_GBK" w:cs="Times New Roman"/>
          <w:sz w:val="32"/>
          <w:szCs w:val="32"/>
          <w:lang w:eastAsia="zh-CN" w:bidi="en-US"/>
        </w:rPr>
        <w:t>：</w:t>
      </w:r>
      <w:bookmarkEnd w:id="68"/>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lang w:eastAsia="zh-CN"/>
        </w:rPr>
        <w:t>.如我方中标，我方承诺：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22"/>
          <w:rFonts w:ascii="Times New Roman" w:hAnsi="Times New Roman" w:eastAsia="方正仿宋_GBK" w:cs="Times New Roman"/>
          <w:color w:val="auto"/>
          <w:sz w:val="32"/>
          <w:szCs w:val="32"/>
        </w:rPr>
        <w:t>报价人：</w:t>
      </w:r>
      <w:r>
        <w:rPr>
          <w:rStyle w:val="2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23"/>
          <w:rFonts w:ascii="Times New Roman" w:hAnsi="Times New Roman" w:eastAsia="方正仿宋_GBK" w:cs="Times New Roman"/>
          <w:sz w:val="32"/>
          <w:szCs w:val="32"/>
          <w:lang w:eastAsia="zh-CN"/>
        </w:rPr>
        <w:t>(签字</w:t>
      </w:r>
      <w:r>
        <w:rPr>
          <w:rStyle w:val="2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21"/>
        <w:keepNext/>
        <w:keepLines/>
        <w:shd w:val="clear" w:color="auto" w:fill="auto"/>
        <w:spacing w:before="0" w:after="476" w:line="560" w:lineRule="exact"/>
        <w:jc w:val="center"/>
        <w:rPr>
          <w:rStyle w:val="24"/>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69" w:name="_Toc29194794"/>
      <w:bookmarkStart w:id="70" w:name="_Toc95399378"/>
      <w:bookmarkStart w:id="71" w:name="_Toc10710825"/>
      <w:bookmarkStart w:id="72" w:name="_Toc95399476"/>
      <w:r>
        <w:rPr>
          <w:rFonts w:ascii="Times New Roman" w:hAnsi="Times New Roman" w:eastAsia="方正小标宋_GBK" w:cs="Times New Roman"/>
          <w:sz w:val="44"/>
          <w:szCs w:val="44"/>
        </w:rPr>
        <w:t>三</w:t>
      </w:r>
      <w:r>
        <w:rPr>
          <w:rStyle w:val="24"/>
          <w:rFonts w:ascii="Times New Roman" w:hAnsi="Times New Roman" w:eastAsia="方正小标宋_GBK" w:cs="Times New Roman"/>
          <w:color w:val="auto"/>
          <w:sz w:val="44"/>
          <w:szCs w:val="44"/>
        </w:rPr>
        <w:t>、报价表</w:t>
      </w:r>
      <w:bookmarkEnd w:id="69"/>
      <w:bookmarkEnd w:id="70"/>
      <w:bookmarkEnd w:id="71"/>
      <w:bookmarkEnd w:id="72"/>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特种设备验收及取证费（若有），</w:t>
      </w:r>
      <w:r>
        <w:rPr>
          <w:rFonts w:ascii="Times New Roman" w:hAnsi="Times New Roman" w:eastAsia="方正仿宋_GBK" w:cs="Times New Roman"/>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w:t>
      </w:r>
      <w:r>
        <w:rPr>
          <w:rFonts w:ascii="Times New Roman" w:hAnsi="Times New Roman" w:eastAsia="方正仿宋_GBK" w:cs="Times New Roman"/>
          <w:i/>
          <w:iCs/>
          <w:sz w:val="32"/>
          <w:szCs w:val="32"/>
          <w:lang w:eastAsia="zh-CN"/>
        </w:rPr>
        <w:t>报价在合同有效期内固定不变</w:t>
      </w:r>
      <w:r>
        <w:rPr>
          <w:rFonts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spacing w:line="510" w:lineRule="exact"/>
        <w:ind w:firstLine="557"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i/>
          <w:iCs/>
          <w:sz w:val="28"/>
          <w:szCs w:val="28"/>
          <w:lang w:eastAsia="zh-CN"/>
        </w:rPr>
        <w:t>根据项目实际情况列明。</w:t>
      </w:r>
    </w:p>
    <w:p>
      <w:pPr>
        <w:pStyle w:val="2"/>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12"/>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bookmarkStart w:id="73" w:name="_Toc148863269"/>
            <w:bookmarkStart w:id="74" w:name="_Toc150847038"/>
            <w:bookmarkStart w:id="75" w:name="_Toc148779982"/>
            <w:r>
              <w:rPr>
                <w:rFonts w:ascii="Times New Roman" w:hAnsi="Times New Roman" w:cs="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cs="Times New Roman"/>
                <w:shd w:val="clear" w:color="auto" w:fill="FFFFFF"/>
              </w:rPr>
            </w:pPr>
          </w:p>
        </w:tc>
      </w:tr>
      <w:bookmarkEnd w:id="73"/>
      <w:bookmarkEnd w:id="74"/>
      <w:bookmarkEnd w:id="75"/>
    </w:tbl>
    <w:p>
      <w:pPr>
        <w:pStyle w:val="25"/>
        <w:spacing w:line="360" w:lineRule="auto"/>
        <w:ind w:left="800"/>
        <w:rPr>
          <w:rFonts w:ascii="Times New Roman" w:hAnsi="Times New Roman" w:cs="Times New Roman"/>
          <w:szCs w:val="21"/>
          <w:lang w:eastAsia="zh-CN"/>
        </w:rPr>
      </w:pPr>
    </w:p>
    <w:p>
      <w:pPr>
        <w:pStyle w:val="25"/>
        <w:spacing w:line="360" w:lineRule="auto"/>
        <w:ind w:left="800"/>
        <w:rPr>
          <w:rFonts w:ascii="Times New Roman" w:hAnsi="Times New Roman" w:cs="Times New Roman"/>
          <w:szCs w:val="21"/>
          <w:lang w:eastAsia="zh-CN"/>
        </w:rPr>
      </w:pPr>
      <w:r>
        <w:rPr>
          <w:rFonts w:ascii="Times New Roman" w:hAnsi="Times New Roman" w:cs="Times New Roman"/>
          <w:szCs w:val="21"/>
          <w:lang w:eastAsia="zh-CN"/>
        </w:rPr>
        <w:t>说明：</w:t>
      </w:r>
    </w:p>
    <w:p>
      <w:pPr>
        <w:pStyle w:val="25"/>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widowControl/>
        <w:rPr>
          <w:rFonts w:ascii="Times New Roman" w:hAnsi="Times New Roman" w:cs="Times New Roman"/>
          <w:szCs w:val="21"/>
          <w:lang w:eastAsia="zh-CN"/>
        </w:rPr>
      </w:pPr>
    </w:p>
    <w:p>
      <w:pPr>
        <w:rPr>
          <w:rFonts w:ascii="Times New Roman" w:hAnsi="Times New Roman" w:cs="Times New Roman"/>
          <w:lang w:eastAsia="zh-CN"/>
        </w:rPr>
      </w:pP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76" w:name="_Toc95399477"/>
      <w:bookmarkStart w:id="77" w:name="_Toc95399379"/>
      <w:r>
        <w:rPr>
          <w:rFonts w:ascii="Times New Roman" w:hAnsi="Times New Roman" w:eastAsia="方正小标宋_GBK" w:cs="Times New Roman"/>
          <w:sz w:val="44"/>
          <w:szCs w:val="44"/>
        </w:rPr>
        <w:t>四、资格审查资料</w:t>
      </w:r>
      <w:bookmarkEnd w:id="76"/>
      <w:bookmarkEnd w:id="77"/>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78" w:name="_Toc95399478"/>
      <w:bookmarkStart w:id="79" w:name="_Toc95399380"/>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End w:id="78"/>
      <w:bookmarkEnd w:id="79"/>
    </w:p>
    <w:p>
      <w:pPr>
        <w:spacing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可以从以下几方面做一项或多项要求：</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项目管理及质量保证措施（项目管理组织合理、管理体系完善、质量保证措施等）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21"/>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80" w:name="_Toc95399381"/>
      <w:bookmarkStart w:id="81" w:name="_Toc95399479"/>
      <w:r>
        <w:rPr>
          <w:rFonts w:ascii="Times New Roman" w:hAnsi="Times New Roman" w:eastAsia="方正小标宋_GBK" w:cs="Times New Roman"/>
          <w:sz w:val="44"/>
          <w:szCs w:val="44"/>
        </w:rPr>
        <w:t>六、其他资料</w:t>
      </w:r>
      <w:bookmarkEnd w:id="80"/>
      <w:bookmarkEnd w:id="81"/>
    </w:p>
    <w:p/>
    <w:sectPr>
      <w:footerReference r:id="rId11"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8"/>
          <w:jc w:val="center"/>
        </w:pPr>
        <w:r>
          <w:rPr>
            <w:lang w:eastAsia="en-US"/>
          </w:rPr>
          <w:fldChar w:fldCharType="begin"/>
        </w:r>
        <w:r>
          <w:instrText xml:space="preserve">PAGE   \* MERGEFORMAT</w:instrText>
        </w:r>
        <w:r>
          <w:rPr>
            <w:lang w:eastAsia="en-US"/>
          </w:rPr>
          <w:fldChar w:fldCharType="separate"/>
        </w:r>
        <w:r>
          <w:rPr>
            <w:lang w:val="zh-CN"/>
          </w:rPr>
          <w:t>14</w:t>
        </w:r>
        <w:r>
          <w:rPr>
            <w:lang w:val="zh-CN"/>
          </w:rPr>
          <w:fldChar w:fldCharType="end"/>
        </w:r>
      </w:p>
    </w:sdtContent>
  </w:sdt>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02584"/>
    </w:sdtPr>
    <w:sdtContent>
      <w:p>
        <w:pPr>
          <w:pStyle w:val="8"/>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77FCB"/>
    <w:rsid w:val="00BA2A39"/>
    <w:rsid w:val="01D76D14"/>
    <w:rsid w:val="043163B0"/>
    <w:rsid w:val="0A013B02"/>
    <w:rsid w:val="0EBC7A26"/>
    <w:rsid w:val="0FE74855"/>
    <w:rsid w:val="123E4886"/>
    <w:rsid w:val="14E51325"/>
    <w:rsid w:val="1F460C8E"/>
    <w:rsid w:val="21105FD9"/>
    <w:rsid w:val="26CC75E7"/>
    <w:rsid w:val="280B5157"/>
    <w:rsid w:val="2B3D6274"/>
    <w:rsid w:val="30A739BD"/>
    <w:rsid w:val="333E08C8"/>
    <w:rsid w:val="3D8F44B7"/>
    <w:rsid w:val="40B860B2"/>
    <w:rsid w:val="42775C95"/>
    <w:rsid w:val="447B0AD4"/>
    <w:rsid w:val="4DFB479A"/>
    <w:rsid w:val="5A8C4046"/>
    <w:rsid w:val="5B0B1DF4"/>
    <w:rsid w:val="6256436B"/>
    <w:rsid w:val="635F4760"/>
    <w:rsid w:val="656A68E2"/>
    <w:rsid w:val="66C72AF8"/>
    <w:rsid w:val="68932521"/>
    <w:rsid w:val="68E03880"/>
    <w:rsid w:val="697078FF"/>
    <w:rsid w:val="6B5B4F86"/>
    <w:rsid w:val="6C873D49"/>
    <w:rsid w:val="6F1E735A"/>
    <w:rsid w:val="77FA475C"/>
    <w:rsid w:val="7A6954F4"/>
    <w:rsid w:val="7B377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Body Text"/>
    <w:basedOn w:val="1"/>
    <w:qFormat/>
    <w:uiPriority w:val="0"/>
    <w:rPr>
      <w:sz w:val="21"/>
      <w:szCs w:val="21"/>
    </w:rPr>
  </w:style>
  <w:style w:type="paragraph" w:styleId="7">
    <w:name w:val="Plain Text"/>
    <w:basedOn w:val="1"/>
    <w:unhideWhenUsed/>
    <w:qFormat/>
    <w:uiPriority w:val="0"/>
    <w:pPr>
      <w:jc w:val="both"/>
    </w:pPr>
    <w:rPr>
      <w:rFonts w:hAnsi="Courier New" w:cs="Times New Roman"/>
      <w:kern w:val="15"/>
      <w:sz w:val="21"/>
      <w:szCs w:val="20"/>
      <w:lang w:eastAsia="zh-CN"/>
    </w:rPr>
  </w:style>
  <w:style w:type="paragraph" w:styleId="8">
    <w:name w:val="footer"/>
    <w:basedOn w:val="1"/>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9">
    <w:name w:val="header"/>
    <w:basedOn w:val="1"/>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0">
    <w:name w:val="toc 1"/>
    <w:basedOn w:val="1"/>
    <w:next w:val="1"/>
    <w:qFormat/>
    <w:uiPriority w:val="39"/>
    <w:pPr>
      <w:spacing w:line="272" w:lineRule="exact"/>
      <w:ind w:left="100"/>
    </w:pPr>
    <w:rPr>
      <w:sz w:val="21"/>
      <w:szCs w:val="21"/>
    </w:rPr>
  </w:style>
  <w:style w:type="paragraph" w:styleId="11">
    <w:name w:val="toc 2"/>
    <w:basedOn w:val="1"/>
    <w:next w:val="1"/>
    <w:qFormat/>
    <w:uiPriority w:val="39"/>
    <w:pPr>
      <w:spacing w:line="272" w:lineRule="exact"/>
      <w:ind w:left="520"/>
    </w:pPr>
    <w:rPr>
      <w:sz w:val="21"/>
      <w:szCs w:val="21"/>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rFonts w:hint="default" w:ascii="Arial" w:hAnsi="Arial" w:eastAsia="Arial" w:cs="Arial"/>
      <w:color w:val="333333"/>
      <w:sz w:val="21"/>
      <w:szCs w:val="21"/>
      <w:u w:val="none"/>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表格文字"/>
    <w:basedOn w:val="1"/>
    <w:qFormat/>
    <w:uiPriority w:val="0"/>
    <w:pPr>
      <w:adjustRightInd w:val="0"/>
      <w:spacing w:line="420" w:lineRule="atLeast"/>
      <w:jc w:val="left"/>
      <w:textAlignment w:val="baseline"/>
    </w:pPr>
    <w:rPr>
      <w:kern w:val="0"/>
      <w:szCs w:val="20"/>
    </w:rPr>
  </w:style>
  <w:style w:type="paragraph" w:customStyle="1" w:styleId="18">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19">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20">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21">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2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3">
    <w:name w:val="正文文本 (2) Exact"/>
    <w:qFormat/>
    <w:uiPriority w:val="0"/>
    <w:rPr>
      <w:rFonts w:ascii="宋体" w:hAnsi="宋体" w:eastAsia="宋体" w:cs="宋体"/>
      <w:sz w:val="21"/>
      <w:szCs w:val="21"/>
      <w:u w:val="none"/>
    </w:rPr>
  </w:style>
  <w:style w:type="character" w:customStyle="1" w:styleId="24">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5">
    <w:name w:val="列出段落1"/>
    <w:basedOn w:val="1"/>
    <w:qFormat/>
    <w:uiPriority w:val="1"/>
  </w:style>
  <w:style w:type="paragraph" w:customStyle="1" w:styleId="26">
    <w:name w:val="Table Paragraph"/>
    <w:basedOn w:val="1"/>
    <w:qFormat/>
    <w:uiPriority w:val="1"/>
  </w:style>
  <w:style w:type="table" w:customStyle="1" w:styleId="27">
    <w:name w:val="Table Normal"/>
    <w:semiHidden/>
    <w:unhideWhenUsed/>
    <w:qFormat/>
    <w:uiPriority w:val="2"/>
    <w:tblPr>
      <w:tblCellMar>
        <w:top w:w="0" w:type="dxa"/>
        <w:left w:w="0" w:type="dxa"/>
        <w:bottom w:w="0" w:type="dxa"/>
        <w:right w:w="0" w:type="dxa"/>
      </w:tblCellMar>
    </w:tblPr>
  </w:style>
  <w:style w:type="paragraph" w:customStyle="1" w:styleId="28">
    <w:name w:val="我的正文"/>
    <w:basedOn w:val="1"/>
    <w:next w:val="1"/>
    <w:qFormat/>
    <w:uiPriority w:val="0"/>
    <w:pPr>
      <w:spacing w:line="360" w:lineRule="auto"/>
      <w:ind w:firstLine="420" w:firstLineChars="200"/>
    </w:pPr>
    <w:rPr>
      <w:rFonts w:ascii="Times New Roman" w:hAnsi="Times New Roman" w:cs="Times New Roman"/>
      <w:kern w:val="2"/>
      <w:sz w:val="21"/>
      <w:szCs w:val="21"/>
      <w:lang w:eastAsia="zh-CN"/>
    </w:rPr>
  </w:style>
  <w:style w:type="character" w:customStyle="1" w:styleId="29">
    <w:name w:val="credit"/>
    <w:basedOn w:val="14"/>
    <w:qFormat/>
    <w:uiPriority w:val="0"/>
    <w:rPr>
      <w:sz w:val="18"/>
      <w:szCs w:val="18"/>
    </w:rPr>
  </w:style>
  <w:style w:type="character" w:customStyle="1" w:styleId="30">
    <w:name w:val="after"/>
    <w:basedOn w:val="14"/>
    <w:qFormat/>
    <w:uiPriority w:val="0"/>
    <w:rPr>
      <w:bdr w:val="dashed" w:color="auto" w:sz="48" w:space="0"/>
    </w:rPr>
  </w:style>
  <w:style w:type="character" w:customStyle="1" w:styleId="31">
    <w:name w:val="before"/>
    <w:basedOn w:val="14"/>
    <w:qFormat/>
    <w:uiPriority w:val="0"/>
    <w:rPr>
      <w:bdr w:val="single" w:color="auto" w:sz="48" w:space="0"/>
    </w:rPr>
  </w:style>
  <w:style w:type="character" w:customStyle="1" w:styleId="32">
    <w:name w:val="hover46"/>
    <w:basedOn w:val="14"/>
    <w:qFormat/>
    <w:uiPriority w:val="0"/>
    <w:rPr>
      <w:shd w:val="clear" w:fill="346AC3"/>
    </w:rPr>
  </w:style>
  <w:style w:type="character" w:customStyle="1" w:styleId="33">
    <w:name w:val="hover47"/>
    <w:basedOn w:val="14"/>
    <w:uiPriority w:val="0"/>
    <w:rPr>
      <w:color w:val="4285F4"/>
    </w:rPr>
  </w:style>
  <w:style w:type="character" w:customStyle="1" w:styleId="34">
    <w:name w:val="hover48"/>
    <w:basedOn w:val="14"/>
    <w:uiPriority w:val="0"/>
    <w:rPr>
      <w:color w:val="4285F4"/>
      <w:u w:val="none"/>
    </w:rPr>
  </w:style>
  <w:style w:type="character" w:customStyle="1" w:styleId="35">
    <w:name w:val="hover49"/>
    <w:basedOn w:val="14"/>
    <w:qFormat/>
    <w:uiPriority w:val="0"/>
    <w:rPr>
      <w:color w:val="1A85D7"/>
    </w:rPr>
  </w:style>
  <w:style w:type="character" w:customStyle="1" w:styleId="36">
    <w:name w:val="hover50"/>
    <w:basedOn w:val="14"/>
    <w:qFormat/>
    <w:uiPriority w:val="0"/>
  </w:style>
  <w:style w:type="character" w:customStyle="1" w:styleId="37">
    <w:name w:val="first-child"/>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2023-07-13T02:01:00Z</dcterms:created>
  <dc:creator>岳钇锟</dc:creator>
  <cp:lastModifiedBy>岳钇锟</cp:lastModifiedBy>
  <cp:lastPrinted>2023-07-21T08:08:00Z</cp:lastPrinted>
  <dcterms:modified xsi:type="dcterms:W3CDTF">2023-07-28T07:53:12Z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5119531B52444C53BCE36EC6A231CBD3</vt:lpwstr>
  </property>
</Properties>
</file>