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重庆数字交通产业有限公司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val="en-US" w:eastAsia="zh-CN"/>
        </w:rPr>
        <w:t>关于联合参加</w:t>
      </w:r>
      <w:r>
        <w:rPr>
          <w:rFonts w:hint="eastAsia" w:ascii="方正小标宋_GBK" w:eastAsia="方正小标宋_GBK"/>
          <w:sz w:val="44"/>
          <w:szCs w:val="44"/>
        </w:rPr>
        <w:t>静观服务区分布式光伏项目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rPr>
      </w:pPr>
      <w:r>
        <w:rPr>
          <w:rFonts w:hint="eastAsia" w:ascii="方正小标宋_GBK" w:eastAsia="方正小标宋_GBK"/>
          <w:sz w:val="44"/>
          <w:szCs w:val="44"/>
          <w:lang w:eastAsia="zh-CN"/>
        </w:rPr>
        <w:t>的</w:t>
      </w:r>
      <w:r>
        <w:rPr>
          <w:rFonts w:hint="eastAsia" w:ascii="方正小标宋_GBK" w:eastAsia="方正小标宋_GBK"/>
          <w:sz w:val="44"/>
          <w:szCs w:val="44"/>
          <w:lang w:val="en-US" w:eastAsia="zh-CN"/>
        </w:rPr>
        <w:t>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尊敬的合作伙伴及业界同仁：</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重庆数字交通产业有限公司拟联合国内优质市场主体共同参与重庆渝广梁忠高速公路有限公司静观服务区分布式光伏项目，现将项目情况介绍如下：</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静观服务区位于G85银昆高速重庆至广安段，占地500亩，位于渝广高速公路北碚区静观镇，是中国首批花木之乡，全国农业产业示范强镇。服务区总体定位是五星级开放式高速服务区，乡村振兴建设为核心的田园生活休闲区。水平面总辐射照量根据NASA、Meteonorm、solarGIS测算结果分别为1118、895、1019KWh/m²。服务区全年用电量约60万度，变压器总容量0.5MVA。</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合作需求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自项目节能效益分享期之日起算15年内，数字交通公司分布式光伏发电给予渝广梁忠公司静观服务区国网公司用电实时价格的折扣比例为96%。二是项目节能效益分享期履行15年后，本项目所得税后净现金流的50%分配给数字交通公司。三是项目形成的碳指标由数字交通公司分享。四是项目建成并投运时产生的发电量减碳量超过服务区用电碳排放量的30%，达到《高速公路零碳服务区评价技术规范》低碳服务区标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请在七月十日前书面回复有无合作意向至数字交通公司。如需踏勘现场，请联系数字交通公司产业生态开发部熊斐，联系方式：18423135845。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此函，盼复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重庆数字交通产业有限公司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2023年7月6日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2AC9C"/>
    <w:multiLevelType w:val="singleLevel"/>
    <w:tmpl w:val="17D2AC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WZhZmNhNWJjNTU0ZGNhNWI1MTE0ZTkzNzY4MDkifQ=="/>
  </w:docVars>
  <w:rsids>
    <w:rsidRoot w:val="61E67780"/>
    <w:rsid w:val="06BF39D3"/>
    <w:rsid w:val="098274B3"/>
    <w:rsid w:val="19BA5308"/>
    <w:rsid w:val="206747EA"/>
    <w:rsid w:val="252337C2"/>
    <w:rsid w:val="2B1464F9"/>
    <w:rsid w:val="2B944C81"/>
    <w:rsid w:val="44DB2430"/>
    <w:rsid w:val="45D76837"/>
    <w:rsid w:val="61E67780"/>
    <w:rsid w:val="6BE039F4"/>
    <w:rsid w:val="72102E60"/>
    <w:rsid w:val="7A9D0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599</Characters>
  <Lines>0</Lines>
  <Paragraphs>0</Paragraphs>
  <TotalTime>0</TotalTime>
  <ScaleCrop>false</ScaleCrop>
  <LinksUpToDate>false</LinksUpToDate>
  <CharactersWithSpaces>603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2023-07-06T03:46:00Z</dcterms:created>
  <dc:creator>熊斐</dc:creator>
  <cp:lastModifiedBy>熊斐</cp:lastModifiedBy>
  <dcterms:modified xsi:type="dcterms:W3CDTF">2023-07-06T04:04:44Z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DB4C0A756280466A8ABC6C838874EEBC</vt:lpwstr>
  </property>
</Properties>
</file>