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ascii="方正小标宋_GBK" w:hAnsi="方正小标宋_GBK" w:eastAsia="方正小标宋_GBK" w:cs="方正小标宋_GBK"/>
          <w:color w:val="333333"/>
          <w:kern w:val="0"/>
          <w:sz w:val="32"/>
          <w:szCs w:val="32"/>
          <w:shd w:val="clear" w:color="auto" w:fill="FFFFFF"/>
          <w:lang w:bidi="ar"/>
        </w:rPr>
      </w:pPr>
      <w:r>
        <w:rPr>
          <w:rFonts w:ascii="方正小标宋_GBK" w:hAnsi="方正小标宋_GBK" w:eastAsia="方正小标宋_GBK" w:cs="方正小标宋_GBK"/>
          <w:color w:val="333333"/>
          <w:kern w:val="0"/>
          <w:sz w:val="32"/>
          <w:szCs w:val="32"/>
          <w:shd w:val="clear" w:color="auto" w:fill="FFFFFF"/>
          <w:lang w:bidi="ar"/>
        </w:rPr>
        <w:t>重庆高速公路集团有限公司总部办公大楼物业服务</w:t>
      </w:r>
    </w:p>
    <w:p>
      <w:pPr>
        <w:widowControl/>
        <w:shd w:val="clear" w:color="auto" w:fill="FFFFFF"/>
        <w:spacing w:line="560" w:lineRule="atLeast"/>
        <w:jc w:val="center"/>
        <w:rPr>
          <w:rFonts w:ascii="宋体" w:hAnsi="宋体" w:eastAsia="宋体" w:cs="宋体"/>
          <w:color w:val="333333"/>
          <w:sz w:val="20"/>
          <w:szCs w:val="20"/>
        </w:rPr>
      </w:pPr>
      <w:r>
        <w:rPr>
          <w:rFonts w:ascii="方正小标宋_GBK" w:hAnsi="方正小标宋_GBK" w:eastAsia="方正小标宋_GBK" w:cs="方正小标宋_GBK"/>
          <w:color w:val="333333"/>
          <w:kern w:val="0"/>
          <w:sz w:val="32"/>
          <w:szCs w:val="32"/>
          <w:shd w:val="clear" w:color="auto" w:fill="FFFFFF"/>
          <w:lang w:bidi="ar"/>
        </w:rPr>
        <w:t>中标候选人公示表</w:t>
      </w:r>
    </w:p>
    <w:p>
      <w:pPr>
        <w:widowControl/>
        <w:shd w:val="clear" w:color="auto" w:fill="FFFFFF"/>
        <w:spacing w:line="560" w:lineRule="atLeast"/>
        <w:jc w:val="center"/>
        <w:rPr>
          <w:rFonts w:ascii="宋体" w:hAnsi="宋体" w:eastAsia="宋体" w:cs="宋体"/>
          <w:color w:val="333333"/>
          <w:szCs w:val="21"/>
        </w:rPr>
      </w:pPr>
      <w:r>
        <w:rPr>
          <w:rFonts w:ascii="方正小标宋_GBK" w:hAnsi="方正小标宋_GBK" w:eastAsia="方正小标宋_GBK" w:cs="方正小标宋_GBK"/>
          <w:color w:val="333333"/>
          <w:kern w:val="0"/>
          <w:sz w:val="28"/>
          <w:szCs w:val="28"/>
          <w:shd w:val="clear" w:color="auto" w:fill="FFFFFF"/>
          <w:lang w:bidi="ar"/>
        </w:rPr>
        <w:t>（公示期：202</w:t>
      </w:r>
      <w:r>
        <w:rPr>
          <w:rFonts w:hint="eastAsia" w:ascii="方正小标宋_GBK" w:hAnsi="方正小标宋_GBK" w:eastAsia="方正小标宋_GBK" w:cs="方正小标宋_GBK"/>
          <w:color w:val="333333"/>
          <w:kern w:val="0"/>
          <w:sz w:val="28"/>
          <w:szCs w:val="28"/>
          <w:shd w:val="clear" w:color="auto" w:fill="FFFFFF"/>
          <w:lang w:bidi="ar"/>
        </w:rPr>
        <w:t>3</w:t>
      </w:r>
      <w:r>
        <w:rPr>
          <w:rFonts w:ascii="方正小标宋_GBK" w:hAnsi="方正小标宋_GBK" w:eastAsia="方正小标宋_GBK" w:cs="方正小标宋_GBK"/>
          <w:color w:val="333333"/>
          <w:kern w:val="0"/>
          <w:sz w:val="28"/>
          <w:szCs w:val="28"/>
          <w:shd w:val="clear" w:color="auto" w:fill="FFFFFF"/>
          <w:lang w:bidi="ar"/>
        </w:rPr>
        <w:t>年</w:t>
      </w:r>
      <w:r>
        <w:rPr>
          <w:rFonts w:hint="eastAsia" w:ascii="方正小标宋_GBK" w:hAnsi="方正小标宋_GBK" w:eastAsia="方正小标宋_GBK" w:cs="方正小标宋_GBK"/>
          <w:color w:val="333333"/>
          <w:kern w:val="0"/>
          <w:sz w:val="28"/>
          <w:szCs w:val="28"/>
          <w:shd w:val="clear" w:color="auto" w:fill="FFFFFF"/>
          <w:lang w:val="en-US" w:eastAsia="zh-CN" w:bidi="ar"/>
        </w:rPr>
        <w:t>8</w:t>
      </w:r>
      <w:r>
        <w:rPr>
          <w:rFonts w:ascii="方正小标宋_GBK" w:hAnsi="方正小标宋_GBK" w:eastAsia="方正小标宋_GBK" w:cs="方正小标宋_GBK"/>
          <w:color w:val="333333"/>
          <w:kern w:val="0"/>
          <w:sz w:val="28"/>
          <w:szCs w:val="28"/>
          <w:shd w:val="clear" w:color="auto" w:fill="FFFFFF"/>
          <w:lang w:bidi="ar"/>
        </w:rPr>
        <w:t>月</w:t>
      </w:r>
      <w:r>
        <w:rPr>
          <w:rFonts w:hint="eastAsia" w:ascii="方正小标宋_GBK" w:hAnsi="方正小标宋_GBK" w:eastAsia="方正小标宋_GBK" w:cs="方正小标宋_GBK"/>
          <w:color w:val="333333"/>
          <w:kern w:val="0"/>
          <w:sz w:val="28"/>
          <w:szCs w:val="28"/>
          <w:shd w:val="clear" w:color="auto" w:fill="FFFFFF"/>
          <w:lang w:val="en-US" w:eastAsia="zh-CN" w:bidi="ar"/>
        </w:rPr>
        <w:t>11</w:t>
      </w:r>
      <w:r>
        <w:rPr>
          <w:rFonts w:ascii="方正小标宋_GBK" w:hAnsi="方正小标宋_GBK" w:eastAsia="方正小标宋_GBK" w:cs="方正小标宋_GBK"/>
          <w:color w:val="333333"/>
          <w:kern w:val="0"/>
          <w:sz w:val="28"/>
          <w:szCs w:val="28"/>
          <w:shd w:val="clear" w:color="auto" w:fill="FFFFFF"/>
          <w:lang w:bidi="ar"/>
        </w:rPr>
        <w:t>日至 202</w:t>
      </w:r>
      <w:r>
        <w:rPr>
          <w:rFonts w:hint="eastAsia" w:ascii="方正小标宋_GBK" w:hAnsi="方正小标宋_GBK" w:eastAsia="方正小标宋_GBK" w:cs="方正小标宋_GBK"/>
          <w:color w:val="333333"/>
          <w:kern w:val="0"/>
          <w:sz w:val="28"/>
          <w:szCs w:val="28"/>
          <w:shd w:val="clear" w:color="auto" w:fill="FFFFFF"/>
          <w:lang w:bidi="ar"/>
        </w:rPr>
        <w:t>3</w:t>
      </w:r>
      <w:r>
        <w:rPr>
          <w:rFonts w:ascii="方正小标宋_GBK" w:hAnsi="方正小标宋_GBK" w:eastAsia="方正小标宋_GBK" w:cs="方正小标宋_GBK"/>
          <w:color w:val="333333"/>
          <w:kern w:val="0"/>
          <w:sz w:val="28"/>
          <w:szCs w:val="28"/>
          <w:shd w:val="clear" w:color="auto" w:fill="FFFFFF"/>
          <w:lang w:bidi="ar"/>
        </w:rPr>
        <w:t>年</w:t>
      </w:r>
      <w:r>
        <w:rPr>
          <w:rFonts w:hint="eastAsia" w:ascii="方正小标宋_GBK" w:hAnsi="方正小标宋_GBK" w:eastAsia="方正小标宋_GBK" w:cs="方正小标宋_GBK"/>
          <w:color w:val="333333"/>
          <w:kern w:val="0"/>
          <w:sz w:val="28"/>
          <w:szCs w:val="28"/>
          <w:shd w:val="clear" w:color="auto" w:fill="FFFFFF"/>
          <w:lang w:val="en-US" w:eastAsia="zh-CN" w:bidi="ar"/>
        </w:rPr>
        <w:t>8</w:t>
      </w:r>
      <w:r>
        <w:rPr>
          <w:rFonts w:ascii="方正小标宋_GBK" w:hAnsi="方正小标宋_GBK" w:eastAsia="方正小标宋_GBK" w:cs="方正小标宋_GBK"/>
          <w:color w:val="333333"/>
          <w:kern w:val="0"/>
          <w:sz w:val="28"/>
          <w:szCs w:val="28"/>
          <w:shd w:val="clear" w:color="auto" w:fill="FFFFFF"/>
          <w:lang w:bidi="ar"/>
        </w:rPr>
        <w:t>月</w:t>
      </w:r>
      <w:r>
        <w:rPr>
          <w:rFonts w:hint="eastAsia" w:ascii="方正小标宋_GBK" w:hAnsi="方正小标宋_GBK" w:eastAsia="方正小标宋_GBK" w:cs="方正小标宋_GBK"/>
          <w:color w:val="333333"/>
          <w:kern w:val="0"/>
          <w:sz w:val="28"/>
          <w:szCs w:val="28"/>
          <w:shd w:val="clear" w:color="auto" w:fill="FFFFFF"/>
          <w:lang w:val="en-US" w:eastAsia="zh-CN" w:bidi="ar"/>
        </w:rPr>
        <w:t>1</w:t>
      </w:r>
      <w:r>
        <w:rPr>
          <w:rFonts w:hint="eastAsia" w:ascii="方正小标宋_GBK" w:hAnsi="方正小标宋_GBK" w:eastAsia="方正小标宋_GBK" w:cs="方正小标宋_GBK"/>
          <w:color w:val="333333"/>
          <w:kern w:val="0"/>
          <w:sz w:val="28"/>
          <w:szCs w:val="28"/>
          <w:shd w:val="clear" w:color="auto" w:fill="FFFFFF"/>
          <w:lang w:bidi="ar"/>
        </w:rPr>
        <w:t>5</w:t>
      </w:r>
      <w:r>
        <w:rPr>
          <w:rFonts w:ascii="方正小标宋_GBK" w:hAnsi="方正小标宋_GBK" w:eastAsia="方正小标宋_GBK" w:cs="方正小标宋_GBK"/>
          <w:color w:val="333333"/>
          <w:kern w:val="0"/>
          <w:sz w:val="28"/>
          <w:szCs w:val="28"/>
          <w:shd w:val="clear" w:color="auto" w:fill="FFFFFF"/>
          <w:lang w:bidi="ar"/>
        </w:rPr>
        <w:t>日）</w:t>
      </w:r>
    </w:p>
    <w:tbl>
      <w:tblPr>
        <w:tblStyle w:val="8"/>
        <w:tblW w:w="977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124"/>
        <w:gridCol w:w="505"/>
        <w:gridCol w:w="2705"/>
        <w:gridCol w:w="51"/>
        <w:gridCol w:w="121"/>
        <w:gridCol w:w="50"/>
        <w:gridCol w:w="2390"/>
        <w:gridCol w:w="668"/>
        <w:gridCol w:w="21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2" w:hRule="atLeast"/>
          <w:jc w:val="center"/>
        </w:trPr>
        <w:tc>
          <w:tcPr>
            <w:tcW w:w="112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bookmarkStart w:id="0" w:name="OLE_LINK3"/>
            <w:r>
              <w:rPr>
                <w:rFonts w:hint="eastAsia"/>
              </w:rPr>
              <w:t>项目标段名称</w:t>
            </w:r>
            <w:bookmarkEnd w:id="0"/>
          </w:p>
        </w:tc>
        <w:tc>
          <w:tcPr>
            <w:tcW w:w="3382" w:type="dxa"/>
            <w:gridSpan w:val="4"/>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
              <w:t>重庆高速公路集团有限公司总部办公大楼物业服务</w:t>
            </w:r>
          </w:p>
        </w:tc>
        <w:tc>
          <w:tcPr>
            <w:tcW w:w="50" w:type="dxa"/>
            <w:tcBorders>
              <w:top w:val="single" w:color="auto" w:sz="8" w:space="0"/>
              <w:left w:val="nil"/>
              <w:bottom w:val="single" w:color="auto" w:sz="8" w:space="0"/>
              <w:right w:val="nil"/>
            </w:tcBorders>
          </w:tcPr>
          <w:p/>
        </w:tc>
        <w:tc>
          <w:tcPr>
            <w:tcW w:w="239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最高限价（或招标控制价）</w:t>
            </w:r>
          </w:p>
        </w:tc>
        <w:tc>
          <w:tcPr>
            <w:tcW w:w="2825" w:type="dxa"/>
            <w:gridSpan w:val="2"/>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pPr>
            <w:r>
              <w:rPr>
                <w:rFonts w:hint="eastAsia"/>
              </w:rPr>
              <w:t>14553868.56元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2"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项目编码</w:t>
            </w:r>
          </w:p>
        </w:tc>
        <w:tc>
          <w:tcPr>
            <w:tcW w:w="3382"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w:t>
            </w:r>
          </w:p>
        </w:tc>
        <w:tc>
          <w:tcPr>
            <w:tcW w:w="50" w:type="dxa"/>
            <w:tcBorders>
              <w:top w:val="single" w:color="auto" w:sz="8" w:space="0"/>
              <w:left w:val="nil"/>
              <w:bottom w:val="single" w:color="auto" w:sz="8" w:space="0"/>
              <w:right w:val="nil"/>
            </w:tcBorders>
          </w:tcPr>
          <w:p/>
        </w:tc>
        <w:tc>
          <w:tcPr>
            <w:tcW w:w="239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tc>
        <w:tc>
          <w:tcPr>
            <w:tcW w:w="2825" w:type="dxa"/>
            <w:gridSpan w:val="2"/>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招标公告编号</w:t>
            </w:r>
          </w:p>
        </w:tc>
        <w:tc>
          <w:tcPr>
            <w:tcW w:w="3382"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w:t>
            </w:r>
          </w:p>
        </w:tc>
        <w:tc>
          <w:tcPr>
            <w:tcW w:w="50" w:type="dxa"/>
            <w:tcBorders>
              <w:top w:val="single" w:color="auto" w:sz="8" w:space="0"/>
              <w:left w:val="nil"/>
              <w:bottom w:val="single" w:color="auto" w:sz="8" w:space="0"/>
              <w:right w:val="nil"/>
            </w:tcBorders>
          </w:tcPr>
          <w:p/>
        </w:tc>
        <w:tc>
          <w:tcPr>
            <w:tcW w:w="239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tc>
        <w:tc>
          <w:tcPr>
            <w:tcW w:w="2825" w:type="dxa"/>
            <w:gridSpan w:val="2"/>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83"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招标人</w:t>
            </w:r>
          </w:p>
        </w:tc>
        <w:tc>
          <w:tcPr>
            <w:tcW w:w="3382"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t>重庆高速公路集团有限公司</w:t>
            </w:r>
          </w:p>
        </w:tc>
        <w:tc>
          <w:tcPr>
            <w:tcW w:w="50" w:type="dxa"/>
            <w:tcBorders>
              <w:top w:val="nil"/>
              <w:left w:val="nil"/>
              <w:bottom w:val="single" w:color="auto" w:sz="8" w:space="0"/>
              <w:right w:val="nil"/>
            </w:tcBorders>
          </w:tcPr>
          <w:p/>
        </w:tc>
        <w:tc>
          <w:tcPr>
            <w:tcW w:w="2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招标人联系电话</w:t>
            </w:r>
          </w:p>
        </w:tc>
        <w:tc>
          <w:tcPr>
            <w:tcW w:w="282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t>023-89138605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招标代理机构</w:t>
            </w:r>
          </w:p>
        </w:tc>
        <w:tc>
          <w:tcPr>
            <w:tcW w:w="3382" w:type="dxa"/>
            <w:gridSpan w:val="4"/>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t>重庆市投资咨询有限公司</w:t>
            </w:r>
          </w:p>
        </w:tc>
        <w:tc>
          <w:tcPr>
            <w:tcW w:w="50" w:type="dxa"/>
            <w:tcBorders>
              <w:top w:val="nil"/>
              <w:left w:val="nil"/>
              <w:bottom w:val="single" w:color="auto" w:sz="8" w:space="0"/>
              <w:right w:val="nil"/>
            </w:tcBorders>
          </w:tcPr>
          <w:p/>
        </w:tc>
        <w:tc>
          <w:tcPr>
            <w:tcW w:w="23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招标代理机构联系电话</w:t>
            </w:r>
          </w:p>
        </w:tc>
        <w:tc>
          <w:tcPr>
            <w:tcW w:w="282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t>023-67790068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08"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中标候选人排序</w:t>
            </w:r>
          </w:p>
        </w:tc>
        <w:tc>
          <w:tcPr>
            <w:tcW w:w="3210" w:type="dxa"/>
            <w:gridSpan w:val="2"/>
            <w:tcBorders>
              <w:top w:val="nil"/>
              <w:left w:val="nil"/>
              <w:right w:val="single" w:color="auto" w:sz="8" w:space="0"/>
            </w:tcBorders>
            <w:shd w:val="clear" w:color="auto" w:fill="auto"/>
            <w:tcMar>
              <w:top w:w="0" w:type="dxa"/>
              <w:left w:w="108" w:type="dxa"/>
              <w:bottom w:w="0" w:type="dxa"/>
              <w:right w:w="108" w:type="dxa"/>
            </w:tcMar>
            <w:vAlign w:val="center"/>
          </w:tcPr>
          <w:p>
            <w:pPr>
              <w:jc w:val="center"/>
            </w:pPr>
            <w:r>
              <w:rPr>
                <w:rFonts w:hint="eastAsia"/>
              </w:rPr>
              <w:t>投标人名称</w:t>
            </w:r>
          </w:p>
        </w:tc>
        <w:tc>
          <w:tcPr>
            <w:tcW w:w="3280" w:type="dxa"/>
            <w:gridSpan w:val="5"/>
            <w:tcBorders>
              <w:top w:val="nil"/>
              <w:left w:val="nil"/>
              <w:right w:val="single" w:color="auto" w:sz="8" w:space="0"/>
            </w:tcBorders>
            <w:shd w:val="clear" w:color="auto" w:fill="auto"/>
            <w:tcMar>
              <w:top w:w="0" w:type="dxa"/>
              <w:left w:w="108" w:type="dxa"/>
              <w:bottom w:w="0" w:type="dxa"/>
              <w:right w:w="108" w:type="dxa"/>
            </w:tcMar>
            <w:vAlign w:val="center"/>
          </w:tcPr>
          <w:p>
            <w:pPr>
              <w:jc w:val="center"/>
              <w:rPr>
                <w:rFonts w:hint="eastAsia"/>
              </w:rPr>
            </w:pPr>
            <w:r>
              <w:rPr>
                <w:rFonts w:hint="eastAsia"/>
              </w:rPr>
              <w:t>投标</w:t>
            </w:r>
            <w:r>
              <w:rPr>
                <w:rFonts w:hint="eastAsia"/>
                <w:lang w:val="en-US" w:eastAsia="zh-CN"/>
              </w:rPr>
              <w:t>总</w:t>
            </w:r>
            <w:r>
              <w:rPr>
                <w:rFonts w:hint="eastAsia"/>
              </w:rPr>
              <w:t>报价</w:t>
            </w:r>
            <w:r>
              <w:rPr>
                <w:rFonts w:hint="eastAsia"/>
                <w:lang w:eastAsia="zh-CN"/>
              </w:rPr>
              <w:t>（</w:t>
            </w:r>
            <w:r>
              <w:rPr>
                <w:rFonts w:hint="eastAsia"/>
                <w:lang w:val="en-US" w:eastAsia="zh-CN"/>
              </w:rPr>
              <w:t>元）</w:t>
            </w:r>
          </w:p>
        </w:tc>
        <w:tc>
          <w:tcPr>
            <w:tcW w:w="2157" w:type="dxa"/>
            <w:tcBorders>
              <w:top w:val="nil"/>
              <w:left w:val="nil"/>
              <w:right w:val="single" w:color="auto" w:sz="8" w:space="0"/>
            </w:tcBorders>
            <w:shd w:val="clear" w:color="auto" w:fill="auto"/>
            <w:tcMar>
              <w:top w:w="0" w:type="dxa"/>
              <w:left w:w="108" w:type="dxa"/>
              <w:bottom w:w="0" w:type="dxa"/>
              <w:right w:w="108" w:type="dxa"/>
            </w:tcMar>
            <w:vAlign w:val="center"/>
          </w:tcPr>
          <w:p>
            <w:pPr>
              <w:jc w:val="center"/>
              <w:rPr>
                <w:rFonts w:hint="eastAsia"/>
              </w:rPr>
            </w:pPr>
            <w:r>
              <w:rPr>
                <w:rFonts w:hint="eastAsia"/>
              </w:rPr>
              <w:t>服务期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33"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第一名</w:t>
            </w:r>
          </w:p>
        </w:tc>
        <w:tc>
          <w:tcPr>
            <w:tcW w:w="32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eastAsiaTheme="minorEastAsia"/>
                <w:lang w:val="en-US" w:eastAsia="zh-CN"/>
              </w:rPr>
            </w:pPr>
            <w:r>
              <w:rPr>
                <w:rFonts w:hint="eastAsia"/>
                <w:lang w:val="en-US" w:eastAsia="zh-CN"/>
              </w:rPr>
              <w:t>新大正物业集团股份有限公司</w:t>
            </w:r>
          </w:p>
        </w:tc>
        <w:tc>
          <w:tcPr>
            <w:tcW w:w="3280"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lang w:val="en-US" w:eastAsia="zh-CN"/>
              </w:rPr>
            </w:pPr>
            <w:r>
              <w:rPr>
                <w:rFonts w:hint="eastAsia"/>
                <w:lang w:val="en-US" w:eastAsia="zh-CN"/>
              </w:rPr>
              <w:t>14427975.96</w:t>
            </w:r>
          </w:p>
        </w:tc>
        <w:tc>
          <w:tcPr>
            <w:tcW w:w="2157" w:type="dxa"/>
            <w:vMerge w:val="restart"/>
            <w:tcBorders>
              <w:top w:val="nil"/>
              <w:left w:val="nil"/>
              <w:right w:val="single" w:color="auto" w:sz="8" w:space="0"/>
            </w:tcBorders>
            <w:shd w:val="clear" w:color="auto" w:fill="auto"/>
            <w:tcMar>
              <w:top w:w="0" w:type="dxa"/>
              <w:left w:w="108" w:type="dxa"/>
              <w:bottom w:w="0" w:type="dxa"/>
              <w:right w:w="108" w:type="dxa"/>
            </w:tcMar>
            <w:vAlign w:val="center"/>
          </w:tcPr>
          <w:p>
            <w:pPr>
              <w:rPr>
                <w:rFonts w:hint="eastAsia"/>
                <w:lang w:val="en-US" w:eastAsia="zh-CN"/>
              </w:rPr>
            </w:pPr>
            <w:r>
              <w:rPr>
                <w:rFonts w:hint="eastAsia"/>
                <w:lang w:val="en-US" w:eastAsia="zh-CN"/>
              </w:rPr>
              <w:t>满足</w:t>
            </w:r>
            <w:r>
              <w:rPr>
                <w:rFonts w:hint="eastAsia"/>
              </w:rPr>
              <w:t>招标文件要求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29"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rPr>
            </w:pPr>
            <w:r>
              <w:rPr>
                <w:rFonts w:hint="eastAsia"/>
              </w:rPr>
              <w:t>第二名</w:t>
            </w:r>
          </w:p>
        </w:tc>
        <w:tc>
          <w:tcPr>
            <w:tcW w:w="32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lang w:val="en-US" w:eastAsia="zh-CN"/>
              </w:rPr>
            </w:pPr>
            <w:r>
              <w:rPr>
                <w:rFonts w:hint="eastAsia"/>
                <w:lang w:val="en-US" w:eastAsia="zh-CN"/>
              </w:rPr>
              <w:t>重庆助友创美物业管理有限公司</w:t>
            </w:r>
          </w:p>
        </w:tc>
        <w:tc>
          <w:tcPr>
            <w:tcW w:w="3280"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lang w:val="en-US" w:eastAsia="zh-CN"/>
              </w:rPr>
            </w:pPr>
            <w:r>
              <w:rPr>
                <w:rFonts w:hint="eastAsia"/>
                <w:lang w:val="en-US" w:eastAsia="zh-CN"/>
              </w:rPr>
              <w:t>14223400.56</w:t>
            </w:r>
          </w:p>
        </w:tc>
        <w:tc>
          <w:tcPr>
            <w:tcW w:w="2157" w:type="dxa"/>
            <w:vMerge w:val="continue"/>
            <w:tcBorders>
              <w:left w:val="nil"/>
              <w:right w:val="single" w:color="auto" w:sz="8" w:space="0"/>
            </w:tcBorders>
            <w:shd w:val="clear" w:color="auto" w:fill="auto"/>
            <w:tcMar>
              <w:top w:w="0" w:type="dxa"/>
              <w:left w:w="108" w:type="dxa"/>
              <w:bottom w:w="0" w:type="dxa"/>
              <w:right w:w="108" w:type="dxa"/>
            </w:tcMar>
            <w:vAlign w:val="center"/>
          </w:tcPr>
          <w:p>
            <w:pPr>
              <w:rPr>
                <w:rFonts w:hint="eastAsia"/>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00"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第三名</w:t>
            </w:r>
          </w:p>
        </w:tc>
        <w:tc>
          <w:tcPr>
            <w:tcW w:w="321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eastAsiaTheme="minorEastAsia"/>
                <w:lang w:val="en-US" w:eastAsia="zh-CN"/>
              </w:rPr>
            </w:pPr>
            <w:r>
              <w:rPr>
                <w:rFonts w:hint="eastAsia"/>
                <w:lang w:val="en-US" w:eastAsia="zh-CN"/>
              </w:rPr>
              <w:t>重庆宏声物业管理有限责任公司</w:t>
            </w:r>
          </w:p>
        </w:tc>
        <w:tc>
          <w:tcPr>
            <w:tcW w:w="3280" w:type="dxa"/>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rFonts w:hint="eastAsia"/>
                <w:lang w:val="en-US" w:eastAsia="zh-CN"/>
              </w:rPr>
            </w:pPr>
            <w:r>
              <w:rPr>
                <w:rFonts w:hint="eastAsia"/>
                <w:lang w:val="en-US" w:eastAsia="zh-CN"/>
              </w:rPr>
              <w:t>14522395.32</w:t>
            </w:r>
          </w:p>
        </w:tc>
        <w:tc>
          <w:tcPr>
            <w:tcW w:w="2157" w:type="dxa"/>
            <w:vMerge w:val="continu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71"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中标候选人响应招标文件要求的资格能力条件</w:t>
            </w:r>
          </w:p>
        </w:tc>
        <w:tc>
          <w:tcPr>
            <w:tcW w:w="505" w:type="dxa"/>
            <w:tcBorders>
              <w:top w:val="nil"/>
              <w:left w:val="nil"/>
              <w:bottom w:val="single" w:color="auto" w:sz="8" w:space="0"/>
              <w:right w:val="nil"/>
            </w:tcBorders>
          </w:tcPr>
          <w:p/>
        </w:tc>
        <w:tc>
          <w:tcPr>
            <w:tcW w:w="8142" w:type="dxa"/>
            <w:gridSpan w:val="7"/>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中标候选人均满足招标文件要求。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135"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招标文件规定应公示的其他内容</w:t>
            </w:r>
          </w:p>
        </w:tc>
        <w:tc>
          <w:tcPr>
            <w:tcW w:w="505" w:type="dxa"/>
            <w:tcBorders>
              <w:top w:val="nil"/>
              <w:left w:val="nil"/>
              <w:bottom w:val="single" w:color="auto" w:sz="8" w:space="0"/>
              <w:right w:val="nil"/>
            </w:tcBorders>
          </w:tcPr>
          <w:p/>
        </w:tc>
        <w:tc>
          <w:tcPr>
            <w:tcW w:w="8142" w:type="dxa"/>
            <w:gridSpan w:val="7"/>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第一中标候选人：</w:t>
            </w:r>
            <w:r>
              <w:rPr>
                <w:rFonts w:hint="eastAsia"/>
                <w:lang w:val="en-US" w:eastAsia="zh-CN"/>
              </w:rPr>
              <w:t>新大正物业集团股份有限公司</w:t>
            </w:r>
          </w:p>
          <w:p>
            <w:r>
              <w:rPr>
                <w:rFonts w:hint="eastAsia"/>
                <w:lang w:val="en-US" w:eastAsia="zh-CN"/>
              </w:rPr>
              <w:t>单位</w:t>
            </w:r>
            <w:r>
              <w:rPr>
                <w:rFonts w:hint="eastAsia"/>
              </w:rPr>
              <w:t>业绩：</w:t>
            </w:r>
          </w:p>
          <w:p>
            <w:pPr>
              <w:rPr>
                <w:rFonts w:hint="eastAsia"/>
              </w:rPr>
            </w:pPr>
            <w:r>
              <w:rPr>
                <w:rFonts w:hint="eastAsia"/>
              </w:rPr>
              <w:t>1、重庆市第五中级人民法院物业管理服务</w:t>
            </w:r>
          </w:p>
          <w:p>
            <w:r>
              <w:rPr>
                <w:rFonts w:hint="eastAsia"/>
              </w:rPr>
              <w:t>2、渝中区机关办公区域物业服务</w:t>
            </w:r>
          </w:p>
          <w:p/>
          <w:p>
            <w:r>
              <w:rPr>
                <w:rFonts w:hint="eastAsia"/>
              </w:rPr>
              <w:t>第二中标候选人：</w:t>
            </w:r>
            <w:r>
              <w:rPr>
                <w:rFonts w:hint="eastAsia"/>
                <w:lang w:val="en-US" w:eastAsia="zh-CN"/>
              </w:rPr>
              <w:t>重庆助友创美物业管理有限公司</w:t>
            </w:r>
          </w:p>
          <w:p>
            <w:r>
              <w:rPr>
                <w:rFonts w:hint="eastAsia"/>
                <w:lang w:val="en-US" w:eastAsia="zh-CN"/>
              </w:rPr>
              <w:t>单位</w:t>
            </w:r>
            <w:r>
              <w:rPr>
                <w:rFonts w:hint="eastAsia"/>
              </w:rPr>
              <w:t>业绩：</w:t>
            </w:r>
          </w:p>
          <w:p>
            <w:r>
              <w:rPr>
                <w:rFonts w:hint="eastAsia"/>
              </w:rPr>
              <w:t>1、重庆八中渝北校区物业服务项目</w:t>
            </w:r>
          </w:p>
          <w:p/>
          <w:p>
            <w:pPr>
              <w:rPr>
                <w:rFonts w:hint="eastAsia"/>
              </w:rPr>
            </w:pPr>
            <w:r>
              <w:rPr>
                <w:rFonts w:hint="eastAsia"/>
              </w:rPr>
              <w:t>第三中标候选人：</w:t>
            </w:r>
            <w:r>
              <w:rPr>
                <w:rFonts w:hint="eastAsia"/>
                <w:lang w:val="en-US" w:eastAsia="zh-CN"/>
              </w:rPr>
              <w:t>重庆宏声物业管理有限责任公司</w:t>
            </w:r>
          </w:p>
          <w:p>
            <w:r>
              <w:rPr>
                <w:rFonts w:hint="eastAsia"/>
                <w:lang w:val="en-US" w:eastAsia="zh-CN"/>
              </w:rPr>
              <w:t>单位</w:t>
            </w:r>
            <w:r>
              <w:rPr>
                <w:rFonts w:hint="eastAsia"/>
              </w:rPr>
              <w:t>业绩：</w:t>
            </w:r>
          </w:p>
          <w:p>
            <w:r>
              <w:rPr>
                <w:rFonts w:hint="eastAsia"/>
              </w:rPr>
              <w:t>1、重庆经济技术开发区长江孵化楼二期 1 号楼及食堂餐饮运营劳务外包服务和江桥路 1 号物业服务项目</w:t>
            </w:r>
          </w:p>
          <w:p/>
          <w:p>
            <w:pPr>
              <w:rPr>
                <w:rFonts w:hint="eastAsia"/>
                <w:lang w:val="en-US" w:eastAsia="zh-CN"/>
              </w:rPr>
            </w:pPr>
            <w:r>
              <w:rPr>
                <w:rFonts w:hint="eastAsia"/>
              </w:rPr>
              <w:t>否决投标情况：</w:t>
            </w:r>
            <w:r>
              <w:rPr>
                <w:rFonts w:hint="eastAsia"/>
                <w:lang w:val="en-US" w:eastAsia="zh-CN"/>
              </w:rPr>
              <w:t>无。</w:t>
            </w:r>
          </w:p>
          <w:p>
            <w:pPr>
              <w:pStyle w:val="2"/>
              <w:rPr>
                <w:rFonts w:hint="eastAsia"/>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中标候选人评标情况</w:t>
            </w:r>
          </w:p>
        </w:tc>
        <w:tc>
          <w:tcPr>
            <w:tcW w:w="505" w:type="dxa"/>
            <w:tcBorders>
              <w:top w:val="nil"/>
              <w:left w:val="nil"/>
              <w:bottom w:val="single" w:color="auto" w:sz="8" w:space="0"/>
              <w:right w:val="nil"/>
            </w:tcBorders>
          </w:tcPr>
          <w:p/>
        </w:tc>
        <w:tc>
          <w:tcPr>
            <w:tcW w:w="8142" w:type="dxa"/>
            <w:gridSpan w:val="7"/>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符合招标文件要求。</w:t>
            </w: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2"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提出异议的渠道和方式</w:t>
            </w:r>
          </w:p>
        </w:tc>
        <w:tc>
          <w:tcPr>
            <w:tcW w:w="505" w:type="dxa"/>
            <w:tcBorders>
              <w:top w:val="nil"/>
              <w:left w:val="nil"/>
              <w:bottom w:val="single" w:color="auto" w:sz="8" w:space="0"/>
              <w:right w:val="nil"/>
            </w:tcBorders>
          </w:tcPr>
          <w:p/>
        </w:tc>
        <w:tc>
          <w:tcPr>
            <w:tcW w:w="8142" w:type="dxa"/>
            <w:gridSpan w:val="7"/>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eastAsiaTheme="minorEastAsia"/>
                <w:lang w:val="en-US" w:eastAsia="zh-CN"/>
              </w:rPr>
            </w:pPr>
            <w:r>
              <w:rPr>
                <w:rFonts w:hint="eastAsia"/>
              </w:rPr>
              <w:t>投标人或者其他利害关系人对评标结果有异议的，应在中标候选人公示期内以书面形式向招标人：重庆高速公路集团有限公司后勤管理服务</w:t>
            </w:r>
            <w:r>
              <w:rPr>
                <w:rFonts w:hint="eastAsia"/>
                <w:lang w:val="en-US" w:eastAsia="zh-CN"/>
              </w:rPr>
              <w:t>中心，联系电话：023-89138605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92" w:hRule="atLeast"/>
          <w:jc w:val="center"/>
        </w:trPr>
        <w:tc>
          <w:tcPr>
            <w:tcW w:w="112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
              <w:rPr>
                <w:rFonts w:hint="eastAsia"/>
              </w:rPr>
              <w:t>提出投诉的渠道和方式</w:t>
            </w:r>
          </w:p>
        </w:tc>
        <w:tc>
          <w:tcPr>
            <w:tcW w:w="505" w:type="dxa"/>
            <w:tcBorders>
              <w:top w:val="nil"/>
              <w:left w:val="nil"/>
              <w:bottom w:val="single" w:color="auto" w:sz="8" w:space="0"/>
              <w:right w:val="nil"/>
            </w:tcBorders>
          </w:tcPr>
          <w:p/>
        </w:tc>
        <w:tc>
          <w:tcPr>
            <w:tcW w:w="8142" w:type="dxa"/>
            <w:gridSpan w:val="7"/>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default" w:eastAsiaTheme="minorEastAsia"/>
                <w:lang w:val="en-US" w:eastAsia="zh-CN"/>
              </w:rPr>
            </w:pPr>
            <w:r>
              <w:rPr>
                <w:rFonts w:hint="eastAsia"/>
              </w:rPr>
              <w:t>投诉受理部门：重庆高速公路集团有限公司纪检监察一室，联系</w:t>
            </w:r>
            <w:r>
              <w:rPr>
                <w:rFonts w:hint="eastAsia"/>
                <w:lang w:val="en-US" w:eastAsia="zh-CN"/>
              </w:rPr>
              <w:t>电话：023-89138321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4385"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
              <w:rPr>
                <w:rFonts w:hint="eastAsia"/>
              </w:rPr>
              <w:t>招标人（盖章）: 重庆高速公路集团有限公司</w:t>
            </w:r>
            <w:r>
              <w:t> </w:t>
            </w:r>
          </w:p>
          <w:p/>
          <w:p>
            <w:r>
              <w:rPr>
                <w:rFonts w:hint="eastAsia"/>
              </w:rPr>
              <w:t> </w:t>
            </w:r>
          </w:p>
          <w:p>
            <w:pPr>
              <w:rPr>
                <w:rFonts w:hint="eastAsia"/>
              </w:rPr>
            </w:pPr>
          </w:p>
          <w:p>
            <w:r>
              <w:rPr>
                <w:rFonts w:hint="eastAsia"/>
              </w:rPr>
              <w:t>2023年</w:t>
            </w:r>
            <w:r>
              <w:rPr>
                <w:rFonts w:hint="eastAsia"/>
                <w:lang w:val="en-US" w:eastAsia="zh-CN"/>
              </w:rPr>
              <w:t>8</w:t>
            </w:r>
            <w:r>
              <w:rPr>
                <w:rFonts w:hint="eastAsia"/>
              </w:rPr>
              <w:t xml:space="preserve"> 月</w:t>
            </w:r>
            <w:r>
              <w:rPr>
                <w:rFonts w:hint="eastAsia"/>
                <w:lang w:val="en-US" w:eastAsia="zh-CN"/>
              </w:rPr>
              <w:t>11</w:t>
            </w:r>
            <w:r>
              <w:rPr>
                <w:rFonts w:hint="eastAsia"/>
              </w:rPr>
              <w:t>日</w:t>
            </w:r>
          </w:p>
        </w:tc>
        <w:tc>
          <w:tcPr>
            <w:tcW w:w="5386" w:type="dxa"/>
            <w:gridSpan w:val="5"/>
            <w:tcBorders>
              <w:top w:val="nil"/>
              <w:left w:val="nil"/>
              <w:bottom w:val="single" w:color="auto" w:sz="8" w:space="0"/>
              <w:right w:val="single" w:color="auto" w:sz="8" w:space="0"/>
            </w:tcBorders>
          </w:tcPr>
          <w:p>
            <w:r>
              <w:rPr>
                <w:rFonts w:hint="eastAsia"/>
              </w:rPr>
              <w:t>招标代理机构（盖章）：</w:t>
            </w:r>
            <w:r>
              <w:t>重庆市投资咨询有限公司</w:t>
            </w:r>
            <w:r>
              <w:rPr>
                <w:rFonts w:hint="eastAsia"/>
              </w:rPr>
              <w:t> </w:t>
            </w:r>
          </w:p>
          <w:p>
            <w:r>
              <w:rPr>
                <w:rFonts w:hint="eastAsia"/>
              </w:rPr>
              <w:t> </w:t>
            </w:r>
          </w:p>
          <w:p/>
          <w:p>
            <w:pPr>
              <w:pStyle w:val="2"/>
            </w:pPr>
          </w:p>
          <w:p>
            <w:r>
              <w:rPr>
                <w:rFonts w:hint="eastAsia"/>
              </w:rPr>
              <w:t>2023年</w:t>
            </w:r>
            <w:r>
              <w:rPr>
                <w:rFonts w:hint="eastAsia"/>
                <w:lang w:val="en-US" w:eastAsia="zh-CN"/>
              </w:rPr>
              <w:t>8</w:t>
            </w:r>
            <w:r>
              <w:rPr>
                <w:rFonts w:hint="eastAsia"/>
              </w:rPr>
              <w:t>月</w:t>
            </w:r>
            <w:r>
              <w:rPr>
                <w:rFonts w:hint="eastAsia"/>
                <w:lang w:val="en-US" w:eastAsia="zh-CN"/>
              </w:rPr>
              <w:t>11</w:t>
            </w:r>
            <w:r>
              <w:rPr>
                <w:rFonts w:hint="eastAsia"/>
              </w:rPr>
              <w:t>日</w:t>
            </w:r>
          </w:p>
        </w:tc>
      </w:tr>
    </w:tbl>
    <w:p>
      <w:r>
        <w:rPr>
          <w:rFonts w:hint="eastAsia"/>
        </w:rPr>
        <w:t>注：1.招标人及其委托的招标代理机对填写的中标候选人公示内容的真实性、准确性和一致性负责。</w:t>
      </w:r>
    </w:p>
    <w:p>
      <w:r>
        <w:rPr>
          <w:rFonts w:hint="eastAsia"/>
        </w:rPr>
        <w:t>2.发布媒介和电子招标交易平台应当对所发布的公示信息的及时性、完整性负责。</w:t>
      </w:r>
    </w:p>
    <w:p>
      <w:r>
        <w:rPr>
          <w:rFonts w:hint="eastAsia"/>
        </w:rPr>
        <w:t>3.中标候选人公示纸质文本须加盖单位公章，多页还应加盖骑缝章。</w:t>
      </w:r>
    </w:p>
    <w:p>
      <w:pPr>
        <w:widowControl/>
        <w:shd w:val="clear" w:color="auto" w:fill="FFFFFF"/>
        <w:jc w:val="left"/>
        <w:rPr>
          <w:rFonts w:ascii="宋体" w:hAnsi="宋体" w:eastAsia="宋体" w:cs="宋体"/>
          <w:color w:val="000000"/>
          <w:kern w:val="0"/>
          <w:szCs w:val="21"/>
          <w:shd w:val="clear" w:color="auto" w:fill="FFFFFF"/>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D3"/>
    <w:rsid w:val="00167B9D"/>
    <w:rsid w:val="00177D34"/>
    <w:rsid w:val="00226769"/>
    <w:rsid w:val="002407A3"/>
    <w:rsid w:val="007E64B1"/>
    <w:rsid w:val="00907B47"/>
    <w:rsid w:val="009976B4"/>
    <w:rsid w:val="00B07DD3"/>
    <w:rsid w:val="00C10E07"/>
    <w:rsid w:val="00C26CD7"/>
    <w:rsid w:val="00E0663C"/>
    <w:rsid w:val="00F02102"/>
    <w:rsid w:val="05531A8B"/>
    <w:rsid w:val="16A2652D"/>
    <w:rsid w:val="19E83F57"/>
    <w:rsid w:val="34DA01B9"/>
    <w:rsid w:val="38BD57BE"/>
    <w:rsid w:val="39D04FAB"/>
    <w:rsid w:val="3D8733D8"/>
    <w:rsid w:val="3FA06E34"/>
    <w:rsid w:val="425174ED"/>
    <w:rsid w:val="43C00B4F"/>
    <w:rsid w:val="49525412"/>
    <w:rsid w:val="656E7364"/>
    <w:rsid w:val="735F4B89"/>
    <w:rsid w:val="783F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uiPriority="99" w:name="HTML Cite"/>
    <w:lsdException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25"/>
    <w:semiHidden/>
    <w:unhideWhenUsed/>
    <w:uiPriority w:val="99"/>
    <w:pPr>
      <w:spacing w:after="120"/>
    </w:pPr>
  </w:style>
  <w:style w:type="paragraph" w:styleId="3">
    <w:name w:val="annotation text"/>
    <w:basedOn w:val="1"/>
    <w:link w:val="26"/>
    <w:semiHidden/>
    <w:unhideWhenUsed/>
    <w:qFormat/>
    <w:uiPriority w:val="99"/>
    <w:pPr>
      <w:jc w:val="left"/>
    </w:pPr>
  </w:style>
  <w:style w:type="paragraph" w:styleId="4">
    <w:name w:val="footer"/>
    <w:basedOn w:val="1"/>
    <w:link w:val="24"/>
    <w:unhideWhenUsed/>
    <w:uiPriority w:val="99"/>
    <w:pPr>
      <w:tabs>
        <w:tab w:val="center" w:pos="4153"/>
        <w:tab w:val="right" w:pos="8306"/>
      </w:tabs>
      <w:snapToGrid w:val="0"/>
      <w:jc w:val="left"/>
    </w:pPr>
    <w:rPr>
      <w:sz w:val="18"/>
      <w:szCs w:val="18"/>
      <w14:ligatures w14:val="standardContextual"/>
    </w:rPr>
  </w:style>
  <w:style w:type="paragraph" w:styleId="5">
    <w:name w:val="header"/>
    <w:basedOn w:val="1"/>
    <w:link w:val="23"/>
    <w:unhideWhenUsed/>
    <w:qFormat/>
    <w:uiPriority w:val="99"/>
    <w:pPr>
      <w:tabs>
        <w:tab w:val="center" w:pos="4153"/>
        <w:tab w:val="right" w:pos="8306"/>
      </w:tabs>
      <w:snapToGrid w:val="0"/>
      <w:jc w:val="center"/>
    </w:pPr>
    <w:rPr>
      <w:sz w:val="18"/>
      <w:szCs w:val="18"/>
      <w14:ligatures w14:val="standardContextual"/>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3"/>
    <w:next w:val="3"/>
    <w:link w:val="27"/>
    <w:semiHidden/>
    <w:unhideWhenUsed/>
    <w:qFormat/>
    <w:uiPriority w:val="99"/>
    <w:rPr>
      <w:b/>
      <w:bCs/>
    </w:rPr>
  </w:style>
  <w:style w:type="character" w:styleId="10">
    <w:name w:val="Strong"/>
    <w:basedOn w:val="9"/>
    <w:qFormat/>
    <w:uiPriority w:val="22"/>
    <w:rPr>
      <w:b/>
    </w:rPr>
  </w:style>
  <w:style w:type="character" w:styleId="11">
    <w:name w:val="FollowedHyperlink"/>
    <w:basedOn w:val="9"/>
    <w:semiHidden/>
    <w:unhideWhenUsed/>
    <w:uiPriority w:val="99"/>
    <w:rPr>
      <w:color w:val="800080"/>
      <w:u w:val="none"/>
    </w:rPr>
  </w:style>
  <w:style w:type="character" w:styleId="12">
    <w:name w:val="Emphasis"/>
    <w:basedOn w:val="9"/>
    <w:qFormat/>
    <w:uiPriority w:val="20"/>
    <w:rPr>
      <w:b/>
    </w:rPr>
  </w:style>
  <w:style w:type="character" w:styleId="13">
    <w:name w:val="HTML Definition"/>
    <w:basedOn w:val="9"/>
    <w:semiHidden/>
    <w:unhideWhenUsed/>
    <w:qFormat/>
    <w:uiPriority w:val="99"/>
  </w:style>
  <w:style w:type="character" w:styleId="14">
    <w:name w:val="HTML Typewriter"/>
    <w:basedOn w:val="9"/>
    <w:semiHidden/>
    <w:unhideWhenUsed/>
    <w:qFormat/>
    <w:uiPriority w:val="99"/>
    <w:rPr>
      <w:rFonts w:hint="default" w:ascii="monospace" w:hAnsi="monospace" w:eastAsia="monospace" w:cs="monospace"/>
      <w:sz w:val="20"/>
    </w:rPr>
  </w:style>
  <w:style w:type="character" w:styleId="15">
    <w:name w:val="HTML Acronym"/>
    <w:basedOn w:val="9"/>
    <w:semiHidden/>
    <w:unhideWhenUsed/>
    <w:qFormat/>
    <w:uiPriority w:val="99"/>
  </w:style>
  <w:style w:type="character" w:styleId="16">
    <w:name w:val="HTML Variable"/>
    <w:basedOn w:val="9"/>
    <w:semiHidden/>
    <w:unhideWhenUsed/>
    <w:uiPriority w:val="99"/>
  </w:style>
  <w:style w:type="character" w:styleId="17">
    <w:name w:val="Hyperlink"/>
    <w:basedOn w:val="9"/>
    <w:semiHidden/>
    <w:unhideWhenUsed/>
    <w:uiPriority w:val="99"/>
    <w:rPr>
      <w:color w:val="0000FF"/>
      <w:u w:val="none"/>
    </w:rPr>
  </w:style>
  <w:style w:type="character" w:styleId="18">
    <w:name w:val="HTML Code"/>
    <w:basedOn w:val="9"/>
    <w:semiHidden/>
    <w:unhideWhenUsed/>
    <w:uiPriority w:val="99"/>
    <w:rPr>
      <w:rFonts w:hint="default" w:ascii="monospace" w:hAnsi="monospace" w:eastAsia="monospace" w:cs="monospace"/>
      <w:sz w:val="20"/>
    </w:rPr>
  </w:style>
  <w:style w:type="character" w:styleId="19">
    <w:name w:val="annotation reference"/>
    <w:basedOn w:val="9"/>
    <w:semiHidden/>
    <w:unhideWhenUsed/>
    <w:qFormat/>
    <w:uiPriority w:val="99"/>
    <w:rPr>
      <w:sz w:val="21"/>
      <w:szCs w:val="21"/>
    </w:rPr>
  </w:style>
  <w:style w:type="character" w:styleId="20">
    <w:name w:val="HTML Cite"/>
    <w:basedOn w:val="9"/>
    <w:semiHidden/>
    <w:unhideWhenUsed/>
    <w:uiPriority w:val="99"/>
  </w:style>
  <w:style w:type="character" w:styleId="21">
    <w:name w:val="HTML Keyboard"/>
    <w:basedOn w:val="9"/>
    <w:semiHidden/>
    <w:unhideWhenUsed/>
    <w:qFormat/>
    <w:uiPriority w:val="99"/>
    <w:rPr>
      <w:rFonts w:hint="default" w:ascii="monospace" w:hAnsi="monospace" w:eastAsia="monospace" w:cs="monospace"/>
      <w:sz w:val="20"/>
    </w:rPr>
  </w:style>
  <w:style w:type="character" w:styleId="22">
    <w:name w:val="HTML Sample"/>
    <w:basedOn w:val="9"/>
    <w:semiHidden/>
    <w:unhideWhenUsed/>
    <w:qFormat/>
    <w:uiPriority w:val="99"/>
    <w:rPr>
      <w:rFonts w:ascii="monospace" w:hAnsi="monospace" w:eastAsia="monospace" w:cs="monospace"/>
    </w:rPr>
  </w:style>
  <w:style w:type="character" w:customStyle="1" w:styleId="23">
    <w:name w:val="页眉 字符"/>
    <w:basedOn w:val="9"/>
    <w:link w:val="5"/>
    <w:qFormat/>
    <w:uiPriority w:val="99"/>
    <w:rPr>
      <w:sz w:val="18"/>
      <w:szCs w:val="18"/>
    </w:rPr>
  </w:style>
  <w:style w:type="character" w:customStyle="1" w:styleId="24">
    <w:name w:val="页脚 字符"/>
    <w:basedOn w:val="9"/>
    <w:link w:val="4"/>
    <w:qFormat/>
    <w:uiPriority w:val="99"/>
    <w:rPr>
      <w:sz w:val="18"/>
      <w:szCs w:val="18"/>
    </w:rPr>
  </w:style>
  <w:style w:type="character" w:customStyle="1" w:styleId="25">
    <w:name w:val="正文文本 字符"/>
    <w:basedOn w:val="9"/>
    <w:link w:val="2"/>
    <w:semiHidden/>
    <w:qFormat/>
    <w:uiPriority w:val="99"/>
    <w:rPr>
      <w:szCs w:val="24"/>
      <w14:ligatures w14:val="none"/>
    </w:rPr>
  </w:style>
  <w:style w:type="character" w:customStyle="1" w:styleId="26">
    <w:name w:val="批注文字 字符"/>
    <w:basedOn w:val="9"/>
    <w:link w:val="3"/>
    <w:semiHidden/>
    <w:qFormat/>
    <w:uiPriority w:val="99"/>
    <w:rPr>
      <w:szCs w:val="24"/>
      <w14:ligatures w14:val="none"/>
    </w:rPr>
  </w:style>
  <w:style w:type="character" w:customStyle="1" w:styleId="27">
    <w:name w:val="批注主题 字符"/>
    <w:basedOn w:val="26"/>
    <w:link w:val="7"/>
    <w:semiHidden/>
    <w:qFormat/>
    <w:uiPriority w:val="99"/>
    <w:rPr>
      <w:b/>
      <w:bCs/>
      <w:szCs w:val="24"/>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308</Words>
  <Characters>1758</Characters>
  <Lines>14</Lines>
  <Paragraphs>4</Paragraphs>
  <TotalTime>41</TotalTime>
  <ScaleCrop>false</ScaleCrop>
  <LinksUpToDate>false</LinksUpToDate>
  <CharactersWithSpaces>2062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2023-07-03T01:19:00Z</dcterms:created>
  <dc:creator>投资咨询公司</dc:creator>
  <cp:lastModifiedBy>投资咨询公司</cp:lastModifiedBy>
  <dcterms:modified xsi:type="dcterms:W3CDTF">2023-08-11T06:05:35Z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