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42828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42828"/>
          <w:spacing w:val="0"/>
          <w:kern w:val="0"/>
          <w:sz w:val="24"/>
          <w:szCs w:val="24"/>
          <w:lang w:val="en-US" w:eastAsia="zh-CN" w:bidi="ar"/>
        </w:rPr>
        <w:t>重庆高速集团有限公司东南营运分公司2023年隧道病害处治工程劳务分包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42828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42828"/>
          <w:spacing w:val="0"/>
          <w:kern w:val="0"/>
          <w:sz w:val="24"/>
          <w:szCs w:val="24"/>
          <w:lang w:val="en-US" w:eastAsia="zh-CN" w:bidi="ar"/>
        </w:rPr>
        <w:t>答疑通知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各潜在投标人：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现将“重庆高速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eastAsia="zh-CN"/>
        </w:rPr>
        <w:t>集团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eastAsia="zh-CN"/>
        </w:rPr>
        <w:t>东南营运分公司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eastAsia="zh-CN"/>
        </w:rPr>
        <w:t>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道病害处治工程劳务分包”答疑内容通知如下：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一、答疑部分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1、问：招标文件第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val="en-US" w:eastAsia="zh-CN"/>
        </w:rPr>
        <w:t>中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</w:rPr>
        <w:t>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以联合体形式参与询价的，共同联合协议中应确定主办方（主体），代表联合体进行报价和澄清。联合体各方均应满足供应商资格要求（详见“第一篇”）。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</w:rPr>
        <w:t>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以联合体形式参加本项目的，联合体各方均为中小企业的，联合体视同中小企业（其中，联合体各方均为小微企业的，联合体视同小微企业）。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val="en-US" w:eastAsia="zh-CN"/>
        </w:rPr>
        <w:t>按照此条有对联合体投标的注释，但招标文件中未注明是否接受联合体投标，请作出明确回复。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答：本项目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val="en-US" w:eastAsia="zh-CN"/>
        </w:rPr>
        <w:t>不接受联合体投标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br w:type="textWrapping"/>
      </w:r>
    </w:p>
    <w:p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</w:p>
    <w:p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</w:p>
    <w:p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</w:p>
    <w:p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</w:p>
    <w:p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特此通知。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招  标 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val="en-US" w:eastAsia="zh-CN"/>
        </w:rPr>
        <w:t>重庆公路养护工程（集团）有限公司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 xml:space="preserve">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WRhODY0MWM3MTAwYWYxYTQ0NDU2YjNhMTM3MDYifQ=="/>
  </w:docVars>
  <w:rsids>
    <w:rsidRoot w:val="18AF04DB"/>
    <w:rsid w:val="00124B15"/>
    <w:rsid w:val="174C384C"/>
    <w:rsid w:val="18AF04DB"/>
    <w:rsid w:val="443246CB"/>
    <w:rsid w:val="4885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335</Characters>
  <Lines>0</Lines>
  <Paragraphs>0</Paragraphs>
  <TotalTime>4</TotalTime>
  <ScaleCrop>false</ScaleCrop>
  <LinksUpToDate>false</LinksUpToDate>
  <CharactersWithSpaces>345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2023-08-15T08:06:00Z</dcterms:created>
  <dc:creator>胖头丸&amp;廖</dc:creator>
  <cp:lastModifiedBy>Administrator</cp:lastModifiedBy>
  <dcterms:modified xsi:type="dcterms:W3CDTF">2023-08-16T02:16:51Z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EC5C7DBCE34E48A6A750740990B1FD2F_11</vt:lpwstr>
  </property>
</Properties>
</file>