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jc w:val="both"/>
        <w:textAlignment w:val="auto"/>
        <w:rPr>
          <w:rFonts w:hint="eastAsia" w:ascii="方正小标宋_GBK" w:hAnsi="方正小标宋_GBK" w:eastAsia="方正小标宋_GBK" w:cs="方正小标宋_GBK"/>
          <w:b w:val="0"/>
          <w:bCs/>
          <w:kern w:val="2"/>
          <w:sz w:val="44"/>
          <w:szCs w:val="44"/>
        </w:rPr>
      </w:pPr>
    </w:p>
    <w:p>
      <w:pPr>
        <w:pStyle w:val="1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jc w:val="center"/>
        <w:textAlignment w:val="auto"/>
        <w:rPr>
          <w:rFonts w:hint="eastAsia" w:ascii="方正小标宋_GBK" w:hAnsi="方正小标宋_GBK" w:eastAsia="方正小标宋_GBK" w:cs="方正小标宋_GBK"/>
          <w:b w:val="0"/>
          <w:bCs/>
          <w:kern w:val="2"/>
          <w:sz w:val="44"/>
          <w:szCs w:val="44"/>
        </w:rPr>
      </w:pPr>
      <w:r>
        <w:rPr>
          <w:rFonts w:hint="eastAsia" w:ascii="方正小标宋_GBK" w:hAnsi="方正小标宋_GBK" w:eastAsia="方正小标宋_GBK" w:cs="方正小标宋_GBK"/>
          <w:b w:val="0"/>
          <w:bCs/>
          <w:kern w:val="2"/>
          <w:sz w:val="44"/>
          <w:szCs w:val="44"/>
        </w:rPr>
        <w:t>重庆</w:t>
      </w:r>
      <w:r>
        <w:rPr>
          <w:rFonts w:hint="eastAsia" w:ascii="方正小标宋_GBK" w:hAnsi="方正小标宋_GBK" w:eastAsia="方正小标宋_GBK" w:cs="方正小标宋_GBK"/>
          <w:b w:val="0"/>
          <w:bCs/>
          <w:kern w:val="2"/>
          <w:sz w:val="44"/>
          <w:szCs w:val="44"/>
          <w:lang w:val="en-US" w:eastAsia="zh-CN"/>
        </w:rPr>
        <w:t>万利万达高速公路</w:t>
      </w:r>
      <w:r>
        <w:rPr>
          <w:rFonts w:hint="eastAsia" w:ascii="方正小标宋_GBK" w:hAnsi="方正小标宋_GBK" w:eastAsia="方正小标宋_GBK" w:cs="方正小标宋_GBK"/>
          <w:b w:val="0"/>
          <w:bCs/>
          <w:kern w:val="2"/>
          <w:sz w:val="44"/>
          <w:szCs w:val="44"/>
        </w:rPr>
        <w:t>有限公司</w:t>
      </w:r>
    </w:p>
    <w:p>
      <w:pPr>
        <w:pStyle w:val="1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jc w:val="center"/>
        <w:textAlignment w:val="auto"/>
        <w:rPr>
          <w:rFonts w:hint="eastAsia" w:ascii="方正小标宋_GBK" w:hAnsi="方正小标宋_GBK" w:eastAsia="方正小标宋_GBK" w:cs="方正小标宋_GBK"/>
          <w:b w:val="0"/>
          <w:bCs/>
          <w:kern w:val="2"/>
          <w:sz w:val="44"/>
          <w:szCs w:val="44"/>
        </w:rPr>
      </w:pPr>
      <w:r>
        <w:rPr>
          <w:rFonts w:hint="eastAsia" w:ascii="方正小标宋_GBK" w:hAnsi="方正小标宋_GBK" w:eastAsia="方正小标宋_GBK" w:cs="方正小标宋_GBK"/>
          <w:b w:val="0"/>
          <w:bCs/>
          <w:kern w:val="2"/>
          <w:sz w:val="44"/>
          <w:szCs w:val="44"/>
        </w:rPr>
        <w:t>车辆定点维修服务</w:t>
      </w:r>
    </w:p>
    <w:p>
      <w:pPr>
        <w:pStyle w:val="1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jc w:val="center"/>
        <w:textAlignment w:val="auto"/>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rPr>
        <w:t>竞争性询价文件</w:t>
      </w:r>
    </w:p>
    <w:p>
      <w:pPr>
        <w:pStyle w:val="13"/>
        <w:shd w:val="clear" w:color="auto" w:fill="FFFFFF"/>
        <w:spacing w:before="0" w:beforeAutospacing="0" w:after="0" w:afterAutospacing="0" w:line="376" w:lineRule="atLeast"/>
        <w:jc w:val="center"/>
        <w:rPr>
          <w:sz w:val="44"/>
          <w:szCs w:val="44"/>
        </w:rPr>
      </w:pPr>
    </w:p>
    <w:p>
      <w:pPr>
        <w:spacing w:line="440" w:lineRule="exact"/>
        <w:jc w:val="center"/>
        <w:rPr>
          <w:rFonts w:ascii="宋体" w:hAnsi="宋体" w:eastAsia="宋体" w:cs="宋体"/>
          <w:kern w:val="0"/>
          <w:sz w:val="44"/>
          <w:szCs w:val="44"/>
        </w:rPr>
      </w:pPr>
    </w:p>
    <w:p>
      <w:pPr>
        <w:spacing w:line="440" w:lineRule="exact"/>
        <w:jc w:val="center"/>
        <w:rPr>
          <w:rFonts w:ascii="宋体" w:hAnsi="宋体" w:eastAsia="宋体" w:cs="宋体"/>
          <w:kern w:val="0"/>
          <w:sz w:val="44"/>
          <w:szCs w:val="44"/>
        </w:rPr>
      </w:pPr>
    </w:p>
    <w:p>
      <w:pPr>
        <w:spacing w:line="440" w:lineRule="exact"/>
        <w:jc w:val="center"/>
        <w:rPr>
          <w:rFonts w:ascii="宋体" w:hAnsi="宋体" w:eastAsia="宋体" w:cs="宋体"/>
          <w:kern w:val="0"/>
          <w:sz w:val="44"/>
          <w:szCs w:val="44"/>
        </w:rPr>
      </w:pPr>
    </w:p>
    <w:p>
      <w:pPr>
        <w:spacing w:line="440" w:lineRule="exact"/>
        <w:jc w:val="center"/>
        <w:rPr>
          <w:rFonts w:ascii="宋体" w:hAnsi="宋体" w:eastAsia="宋体" w:cs="宋体"/>
          <w:kern w:val="0"/>
          <w:sz w:val="44"/>
          <w:szCs w:val="44"/>
        </w:rPr>
      </w:pPr>
    </w:p>
    <w:p>
      <w:pPr>
        <w:spacing w:line="440" w:lineRule="exact"/>
        <w:jc w:val="center"/>
        <w:rPr>
          <w:rFonts w:ascii="宋体" w:hAnsi="宋体" w:eastAsia="宋体" w:cs="宋体"/>
          <w:kern w:val="0"/>
          <w:sz w:val="44"/>
          <w:szCs w:val="44"/>
        </w:rPr>
      </w:pPr>
    </w:p>
    <w:p>
      <w:pPr>
        <w:spacing w:line="440" w:lineRule="exact"/>
        <w:jc w:val="center"/>
        <w:rPr>
          <w:rFonts w:ascii="宋体" w:hAnsi="宋体" w:eastAsia="宋体" w:cs="宋体"/>
          <w:kern w:val="0"/>
          <w:sz w:val="44"/>
          <w:szCs w:val="44"/>
        </w:rPr>
      </w:pPr>
    </w:p>
    <w:p>
      <w:pPr>
        <w:spacing w:line="440" w:lineRule="exact"/>
        <w:jc w:val="center"/>
        <w:rPr>
          <w:rFonts w:ascii="宋体" w:hAnsi="宋体" w:eastAsia="宋体" w:cs="宋体"/>
          <w:kern w:val="0"/>
          <w:sz w:val="44"/>
          <w:szCs w:val="44"/>
        </w:rPr>
      </w:pPr>
    </w:p>
    <w:p>
      <w:pPr>
        <w:spacing w:line="440" w:lineRule="exact"/>
        <w:jc w:val="center"/>
        <w:rPr>
          <w:rFonts w:ascii="宋体" w:hAnsi="宋体" w:eastAsia="宋体" w:cs="宋体"/>
          <w:kern w:val="0"/>
          <w:sz w:val="44"/>
          <w:szCs w:val="44"/>
        </w:rPr>
      </w:pPr>
    </w:p>
    <w:p>
      <w:pPr>
        <w:spacing w:line="440" w:lineRule="exact"/>
        <w:jc w:val="center"/>
        <w:rPr>
          <w:rFonts w:ascii="宋体" w:hAnsi="宋体" w:eastAsia="宋体" w:cs="宋体"/>
          <w:kern w:val="0"/>
          <w:sz w:val="44"/>
          <w:szCs w:val="44"/>
        </w:rPr>
      </w:pPr>
    </w:p>
    <w:p>
      <w:pPr>
        <w:spacing w:line="440" w:lineRule="exact"/>
        <w:jc w:val="center"/>
        <w:rPr>
          <w:rFonts w:ascii="宋体" w:hAnsi="宋体" w:eastAsia="宋体" w:cs="宋体"/>
          <w:kern w:val="0"/>
          <w:sz w:val="44"/>
          <w:szCs w:val="44"/>
        </w:rPr>
      </w:pPr>
    </w:p>
    <w:p>
      <w:pPr>
        <w:spacing w:line="440" w:lineRule="exact"/>
        <w:jc w:val="center"/>
        <w:rPr>
          <w:rFonts w:ascii="宋体" w:hAnsi="宋体" w:eastAsia="宋体" w:cs="宋体"/>
          <w:kern w:val="0"/>
          <w:sz w:val="44"/>
          <w:szCs w:val="44"/>
        </w:rPr>
      </w:pPr>
    </w:p>
    <w:p>
      <w:pPr>
        <w:spacing w:line="440" w:lineRule="exact"/>
        <w:jc w:val="center"/>
        <w:rPr>
          <w:rFonts w:ascii="宋体" w:hAnsi="宋体" w:eastAsia="宋体" w:cs="宋体"/>
          <w:kern w:val="0"/>
          <w:sz w:val="44"/>
          <w:szCs w:val="44"/>
        </w:rPr>
      </w:pPr>
    </w:p>
    <w:p>
      <w:pPr>
        <w:spacing w:line="440" w:lineRule="exact"/>
        <w:jc w:val="center"/>
        <w:rPr>
          <w:rFonts w:ascii="宋体" w:hAnsi="宋体" w:eastAsia="宋体" w:cs="宋体"/>
          <w:kern w:val="0"/>
          <w:sz w:val="44"/>
          <w:szCs w:val="44"/>
        </w:rPr>
      </w:pPr>
    </w:p>
    <w:p>
      <w:pPr>
        <w:spacing w:line="440" w:lineRule="exact"/>
        <w:jc w:val="center"/>
        <w:rPr>
          <w:rFonts w:ascii="宋体" w:hAnsi="宋体" w:eastAsia="宋体" w:cs="宋体"/>
          <w:sz w:val="44"/>
          <w:szCs w:val="44"/>
        </w:rPr>
      </w:pPr>
    </w:p>
    <w:p>
      <w:pPr>
        <w:pStyle w:val="2"/>
        <w:jc w:val="center"/>
        <w:rPr>
          <w:rFonts w:ascii="宋体" w:hAnsi="宋体" w:eastAsia="宋体" w:cs="宋体"/>
          <w:sz w:val="44"/>
          <w:szCs w:val="44"/>
        </w:rPr>
      </w:pPr>
    </w:p>
    <w:p>
      <w:pPr>
        <w:pStyle w:val="2"/>
        <w:jc w:val="both"/>
        <w:rPr>
          <w:rFonts w:ascii="宋体" w:hAnsi="宋体" w:eastAsia="宋体" w:cs="宋体"/>
          <w:sz w:val="44"/>
          <w:szCs w:val="44"/>
        </w:rPr>
      </w:pPr>
    </w:p>
    <w:p>
      <w:pPr>
        <w:spacing w:line="440" w:lineRule="exact"/>
        <w:jc w:val="center"/>
        <w:rPr>
          <w:rFonts w:hint="eastAsia" w:ascii="方正仿宋_GBK" w:hAnsi="方正仿宋_GBK" w:eastAsia="方正仿宋_GBK" w:cs="方正仿宋_GBK"/>
          <w:sz w:val="28"/>
          <w:szCs w:val="28"/>
        </w:rPr>
      </w:pPr>
    </w:p>
    <w:p>
      <w:pPr>
        <w:spacing w:line="44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重庆</w:t>
      </w:r>
      <w:r>
        <w:rPr>
          <w:rFonts w:hint="eastAsia" w:ascii="方正仿宋_GBK" w:hAnsi="方正仿宋_GBK" w:eastAsia="方正仿宋_GBK" w:cs="方正仿宋_GBK"/>
          <w:sz w:val="28"/>
          <w:szCs w:val="28"/>
          <w:lang w:val="en-US" w:eastAsia="zh-CN"/>
        </w:rPr>
        <w:t>万利万达高速公路</w:t>
      </w:r>
      <w:r>
        <w:rPr>
          <w:rFonts w:hint="eastAsia" w:ascii="方正仿宋_GBK" w:hAnsi="方正仿宋_GBK" w:eastAsia="方正仿宋_GBK" w:cs="方正仿宋_GBK"/>
          <w:sz w:val="28"/>
          <w:szCs w:val="28"/>
        </w:rPr>
        <w:t>有限公司</w:t>
      </w:r>
    </w:p>
    <w:p>
      <w:pPr>
        <w:pStyle w:val="13"/>
        <w:shd w:val="clear" w:color="auto" w:fill="FFFFFF"/>
        <w:spacing w:before="0" w:beforeAutospacing="0" w:after="0" w:afterAutospacing="0" w:line="376" w:lineRule="atLeas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2023</w:t>
      </w:r>
      <w:r>
        <w:rPr>
          <w:rFonts w:hint="eastAsia" w:ascii="方正仿宋_GBK" w:hAnsi="方正仿宋_GBK" w:eastAsia="方正仿宋_GBK" w:cs="方正仿宋_GBK"/>
          <w:sz w:val="28"/>
          <w:szCs w:val="28"/>
        </w:rPr>
        <w:t>年</w:t>
      </w:r>
      <w:r>
        <w:rPr>
          <w:rFonts w:hint="eastAsia" w:ascii="方正仿宋_GBK" w:hAnsi="方正仿宋_GBK" w:eastAsia="方正仿宋_GBK" w:cs="方正仿宋_GBK"/>
          <w:sz w:val="28"/>
          <w:szCs w:val="28"/>
          <w:lang w:val="en-US" w:eastAsia="zh-CN"/>
        </w:rPr>
        <w:t>8</w:t>
      </w:r>
      <w:r>
        <w:rPr>
          <w:rFonts w:hint="eastAsia" w:ascii="方正仿宋_GBK" w:hAnsi="方正仿宋_GBK" w:eastAsia="方正仿宋_GBK" w:cs="方正仿宋_GBK"/>
          <w:sz w:val="28"/>
          <w:szCs w:val="28"/>
        </w:rPr>
        <w:t>月</w:t>
      </w:r>
    </w:p>
    <w:p>
      <w:pPr>
        <w:pStyle w:val="13"/>
        <w:shd w:val="clear" w:color="auto" w:fill="FFFFFF"/>
        <w:spacing w:before="0" w:beforeAutospacing="0" w:after="0" w:afterAutospacing="0" w:line="376" w:lineRule="atLeast"/>
        <w:jc w:val="center"/>
        <w:rPr>
          <w:rFonts w:hint="eastAsia" w:ascii="方正小标宋_GBK" w:hAnsi="方正小标宋_GBK" w:eastAsia="方正小标宋_GBK" w:cs="方正小标宋_GBK"/>
          <w:sz w:val="44"/>
          <w:szCs w:val="44"/>
        </w:rPr>
      </w:pPr>
    </w:p>
    <w:p>
      <w:pPr>
        <w:pStyle w:val="13"/>
        <w:shd w:val="clear" w:color="auto" w:fill="FFFFFF"/>
        <w:spacing w:before="0" w:beforeAutospacing="0" w:after="0" w:afterAutospacing="0" w:line="376" w:lineRule="atLeas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目 录</w:t>
      </w:r>
    </w:p>
    <w:p>
      <w:pPr>
        <w:pStyle w:val="13"/>
        <w:shd w:val="clear" w:color="auto" w:fill="FFFFFF"/>
        <w:spacing w:before="0" w:beforeAutospacing="0" w:after="0" w:afterAutospacing="0" w:line="376" w:lineRule="atLeast"/>
        <w:rPr>
          <w:rFonts w:hint="eastAsia" w:ascii="方正楷体_GBK" w:hAnsi="方正楷体_GBK" w:eastAsia="方正楷体_GBK" w:cs="方正楷体_GBK"/>
          <w:sz w:val="28"/>
          <w:szCs w:val="28"/>
        </w:rPr>
      </w:pPr>
    </w:p>
    <w:p>
      <w:pPr>
        <w:spacing w:line="360" w:lineRule="auto"/>
        <w:rPr>
          <w:rFonts w:hint="eastAsia" w:ascii="方正楷体_GBK" w:hAnsi="方正楷体_GBK" w:eastAsia="方正楷体_GBK" w:cs="方正楷体_GBK"/>
          <w:sz w:val="28"/>
          <w:szCs w:val="28"/>
          <w:lang w:eastAsia="zh-CN"/>
        </w:rPr>
      </w:pPr>
      <w:r>
        <w:rPr>
          <w:rFonts w:hint="eastAsia" w:ascii="方正楷体_GBK" w:hAnsi="方正楷体_GBK" w:eastAsia="方正楷体_GBK" w:cs="方正楷体_GBK"/>
          <w:sz w:val="28"/>
          <w:szCs w:val="28"/>
        </w:rPr>
        <w:t>第一章  竞争性询价</w:t>
      </w:r>
      <w:r>
        <w:rPr>
          <w:rFonts w:hint="eastAsia" w:ascii="方正楷体_GBK" w:hAnsi="方正楷体_GBK" w:eastAsia="方正楷体_GBK" w:cs="方正楷体_GBK"/>
          <w:sz w:val="28"/>
          <w:szCs w:val="28"/>
          <w:lang w:val="en-US" w:eastAsia="zh-CN"/>
        </w:rPr>
        <w:t>内容</w:t>
      </w:r>
    </w:p>
    <w:p>
      <w:pPr>
        <w:pStyle w:val="13"/>
        <w:shd w:val="clear" w:color="auto" w:fill="FFFFFF"/>
        <w:spacing w:before="0" w:beforeAutospacing="0" w:after="0" w:afterAutospacing="0" w:line="360" w:lineRule="auto"/>
        <w:rPr>
          <w:rFonts w:hint="default" w:ascii="方正楷体_GBK" w:hAnsi="方正楷体_GBK" w:eastAsia="方正楷体_GBK" w:cs="方正楷体_GBK"/>
          <w:sz w:val="28"/>
          <w:szCs w:val="28"/>
          <w:lang w:val="en-US" w:eastAsia="zh-CN"/>
        </w:rPr>
      </w:pPr>
      <w:r>
        <w:rPr>
          <w:rFonts w:hint="eastAsia" w:ascii="方正楷体_GBK" w:hAnsi="方正楷体_GBK" w:eastAsia="方正楷体_GBK" w:cs="方正楷体_GBK"/>
          <w:sz w:val="28"/>
          <w:szCs w:val="28"/>
        </w:rPr>
        <w:t xml:space="preserve">第二章  </w:t>
      </w:r>
      <w:r>
        <w:rPr>
          <w:rFonts w:hint="eastAsia" w:ascii="方正楷体_GBK" w:hAnsi="方正楷体_GBK" w:eastAsia="方正楷体_GBK" w:cs="方正楷体_GBK"/>
          <w:sz w:val="28"/>
          <w:szCs w:val="28"/>
          <w:lang w:val="en-US" w:eastAsia="zh-CN"/>
        </w:rPr>
        <w:t>报价人须知</w:t>
      </w:r>
    </w:p>
    <w:p>
      <w:pPr>
        <w:pStyle w:val="13"/>
        <w:shd w:val="clear" w:color="auto" w:fill="FFFFFF"/>
        <w:spacing w:before="0" w:beforeAutospacing="0" w:after="0" w:afterAutospacing="0" w:line="360" w:lineRule="auto"/>
        <w:rPr>
          <w:rFonts w:hint="eastAsia" w:ascii="方正楷体_GBK" w:hAnsi="方正楷体_GBK" w:eastAsia="方正楷体_GBK" w:cs="方正楷体_GBK"/>
          <w:sz w:val="28"/>
          <w:szCs w:val="28"/>
        </w:rPr>
      </w:pPr>
      <w:r>
        <w:rPr>
          <w:rFonts w:hint="eastAsia" w:ascii="方正楷体_GBK" w:hAnsi="方正楷体_GBK" w:eastAsia="方正楷体_GBK" w:cs="方正楷体_GBK"/>
          <w:sz w:val="28"/>
          <w:szCs w:val="28"/>
        </w:rPr>
        <w:t xml:space="preserve">第三章  </w:t>
      </w:r>
      <w:r>
        <w:rPr>
          <w:rFonts w:hint="eastAsia" w:ascii="方正楷体_GBK" w:hAnsi="方正楷体_GBK" w:eastAsia="方正楷体_GBK" w:cs="方正楷体_GBK"/>
          <w:sz w:val="28"/>
          <w:szCs w:val="28"/>
          <w:lang w:val="en-US" w:eastAsia="zh-CN"/>
        </w:rPr>
        <w:t>项目服务及技术</w:t>
      </w:r>
      <w:r>
        <w:rPr>
          <w:rFonts w:hint="eastAsia" w:ascii="方正楷体_GBK" w:hAnsi="方正楷体_GBK" w:eastAsia="方正楷体_GBK" w:cs="方正楷体_GBK"/>
          <w:sz w:val="28"/>
          <w:szCs w:val="28"/>
        </w:rPr>
        <w:t>要求</w:t>
      </w:r>
    </w:p>
    <w:p>
      <w:pPr>
        <w:pStyle w:val="13"/>
        <w:shd w:val="clear" w:color="auto" w:fill="FFFFFF"/>
        <w:spacing w:before="0" w:beforeAutospacing="0" w:after="0" w:afterAutospacing="0" w:line="360" w:lineRule="auto"/>
        <w:jc w:val="both"/>
        <w:rPr>
          <w:rFonts w:hint="default" w:ascii="方正楷体_GBK" w:hAnsi="方正楷体_GBK" w:eastAsia="方正楷体_GBK" w:cs="方正楷体_GBK"/>
          <w:sz w:val="28"/>
          <w:szCs w:val="28"/>
          <w:lang w:val="en-US" w:eastAsia="zh-CN"/>
        </w:rPr>
      </w:pPr>
      <w:r>
        <w:rPr>
          <w:rFonts w:hint="eastAsia" w:ascii="方正楷体_GBK" w:hAnsi="方正楷体_GBK" w:eastAsia="方正楷体_GBK" w:cs="方正楷体_GBK"/>
          <w:sz w:val="28"/>
          <w:szCs w:val="28"/>
        </w:rPr>
        <w:t xml:space="preserve">第四章  </w:t>
      </w:r>
      <w:r>
        <w:rPr>
          <w:rFonts w:hint="eastAsia" w:ascii="方正楷体_GBK" w:hAnsi="方正楷体_GBK" w:eastAsia="方正楷体_GBK" w:cs="方正楷体_GBK"/>
          <w:sz w:val="28"/>
          <w:szCs w:val="28"/>
          <w:lang w:val="en-US" w:eastAsia="zh-CN"/>
        </w:rPr>
        <w:t>项目商务要求</w:t>
      </w:r>
    </w:p>
    <w:p>
      <w:pPr>
        <w:pStyle w:val="13"/>
        <w:shd w:val="clear" w:color="auto" w:fill="FFFFFF"/>
        <w:spacing w:before="0" w:beforeAutospacing="0" w:after="0" w:afterAutospacing="0" w:line="360" w:lineRule="auto"/>
        <w:jc w:val="both"/>
        <w:rPr>
          <w:rFonts w:hint="eastAsia" w:ascii="方正楷体_GBK" w:hAnsi="方正楷体_GBK" w:eastAsia="方正楷体_GBK" w:cs="方正楷体_GBK"/>
          <w:sz w:val="28"/>
          <w:szCs w:val="28"/>
        </w:rPr>
      </w:pPr>
      <w:r>
        <w:rPr>
          <w:rFonts w:hint="eastAsia" w:ascii="方正楷体_GBK" w:hAnsi="方正楷体_GBK" w:eastAsia="方正楷体_GBK" w:cs="方正楷体_GBK"/>
          <w:sz w:val="28"/>
          <w:szCs w:val="28"/>
        </w:rPr>
        <w:t>第五章  报价人须知</w:t>
      </w:r>
    </w:p>
    <w:p>
      <w:pPr>
        <w:pStyle w:val="13"/>
        <w:shd w:val="clear" w:color="auto" w:fill="FFFFFF"/>
        <w:spacing w:before="0" w:beforeAutospacing="0" w:after="0" w:afterAutospacing="0" w:line="360" w:lineRule="auto"/>
        <w:rPr>
          <w:sz w:val="28"/>
          <w:szCs w:val="28"/>
        </w:rPr>
      </w:pPr>
      <w:r>
        <w:rPr>
          <w:rFonts w:hint="eastAsia" w:ascii="方正楷体_GBK" w:hAnsi="方正楷体_GBK" w:eastAsia="方正楷体_GBK" w:cs="方正楷体_GBK"/>
          <w:sz w:val="28"/>
          <w:szCs w:val="28"/>
        </w:rPr>
        <w:t>第六章  报价文件格式 </w:t>
      </w:r>
    </w:p>
    <w:p>
      <w:pPr>
        <w:rPr>
          <w:sz w:val="28"/>
          <w:szCs w:val="28"/>
        </w:rPr>
      </w:pPr>
    </w:p>
    <w:p>
      <w:pPr>
        <w:pStyle w:val="2"/>
        <w:rPr>
          <w:sz w:val="28"/>
          <w:szCs w:val="28"/>
        </w:rPr>
      </w:pPr>
    </w:p>
    <w:p>
      <w:pPr>
        <w:pStyle w:val="2"/>
        <w:rPr>
          <w:sz w:val="28"/>
          <w:szCs w:val="28"/>
        </w:rPr>
      </w:pPr>
    </w:p>
    <w:p>
      <w:pPr>
        <w:pStyle w:val="2"/>
        <w:rPr>
          <w:sz w:val="28"/>
          <w:szCs w:val="28"/>
        </w:rPr>
      </w:pPr>
    </w:p>
    <w:p>
      <w:pPr>
        <w:pStyle w:val="2"/>
        <w:rPr>
          <w:sz w:val="28"/>
          <w:szCs w:val="28"/>
        </w:rPr>
      </w:pPr>
    </w:p>
    <w:p>
      <w:pPr>
        <w:pStyle w:val="2"/>
        <w:rPr>
          <w:sz w:val="28"/>
          <w:szCs w:val="28"/>
        </w:rPr>
      </w:pPr>
    </w:p>
    <w:p>
      <w:pPr>
        <w:pStyle w:val="2"/>
        <w:rPr>
          <w:sz w:val="28"/>
          <w:szCs w:val="28"/>
        </w:rPr>
      </w:pPr>
    </w:p>
    <w:p>
      <w:pPr>
        <w:pStyle w:val="2"/>
        <w:rPr>
          <w:sz w:val="28"/>
          <w:szCs w:val="28"/>
        </w:rPr>
      </w:pPr>
    </w:p>
    <w:p>
      <w:pPr>
        <w:pStyle w:val="2"/>
        <w:rPr>
          <w:sz w:val="28"/>
          <w:szCs w:val="28"/>
        </w:rPr>
      </w:pPr>
    </w:p>
    <w:p>
      <w:pPr>
        <w:pStyle w:val="2"/>
        <w:rPr>
          <w:sz w:val="28"/>
          <w:szCs w:val="28"/>
        </w:rPr>
      </w:pPr>
    </w:p>
    <w:p>
      <w:pPr>
        <w:pStyle w:val="2"/>
        <w:rPr>
          <w:sz w:val="28"/>
          <w:szCs w:val="28"/>
        </w:rPr>
      </w:pPr>
    </w:p>
    <w:p>
      <w:pPr>
        <w:pStyle w:val="2"/>
        <w:rPr>
          <w:sz w:val="28"/>
          <w:szCs w:val="28"/>
        </w:rPr>
      </w:pPr>
    </w:p>
    <w:p>
      <w:pPr>
        <w:pStyle w:val="2"/>
        <w:rPr>
          <w:sz w:val="28"/>
          <w:szCs w:val="28"/>
        </w:rPr>
      </w:pPr>
    </w:p>
    <w:p>
      <w:pPr>
        <w:pStyle w:val="2"/>
        <w:rPr>
          <w:sz w:val="28"/>
          <w:szCs w:val="28"/>
        </w:rPr>
      </w:pPr>
    </w:p>
    <w:p>
      <w:pPr>
        <w:pageBreakBefore w:val="0"/>
        <w:numPr>
          <w:ilvl w:val="0"/>
          <w:numId w:val="1"/>
        </w:numPr>
        <w:kinsoku/>
        <w:wordWrap/>
        <w:overflowPunct/>
        <w:topLinePunct w:val="0"/>
        <w:bidi w:val="0"/>
        <w:spacing w:line="560" w:lineRule="exact"/>
        <w:ind w:firstLine="357"/>
        <w:jc w:val="center"/>
        <w:textAlignment w:val="auto"/>
        <w:rPr>
          <w:rFonts w:ascii="宋体" w:hAnsi="宋体" w:eastAsia="宋体" w:cs="宋体"/>
          <w:b/>
          <w:sz w:val="44"/>
          <w:szCs w:val="44"/>
        </w:rPr>
      </w:pPr>
      <w:r>
        <w:rPr>
          <w:rFonts w:hint="eastAsia" w:ascii="方正小标宋_GBK" w:hAnsi="方正小标宋_GBK" w:eastAsia="方正小标宋_GBK" w:cs="方正小标宋_GBK"/>
          <w:b w:val="0"/>
          <w:bCs/>
          <w:sz w:val="44"/>
          <w:szCs w:val="44"/>
        </w:rPr>
        <w:t>竞争性询价</w:t>
      </w:r>
      <w:r>
        <w:rPr>
          <w:rFonts w:hint="eastAsia" w:ascii="方正小标宋_GBK" w:hAnsi="方正小标宋_GBK" w:eastAsia="方正小标宋_GBK" w:cs="方正小标宋_GBK"/>
          <w:b w:val="0"/>
          <w:bCs/>
          <w:sz w:val="44"/>
          <w:szCs w:val="44"/>
          <w:lang w:val="en-US" w:eastAsia="zh-CN"/>
        </w:rPr>
        <w:t>内容</w:t>
      </w:r>
    </w:p>
    <w:p>
      <w:pPr>
        <w:pageBreakBefore w:val="0"/>
        <w:widowControl/>
        <w:kinsoku/>
        <w:wordWrap/>
        <w:overflowPunct/>
        <w:topLinePunct w:val="0"/>
        <w:bidi w:val="0"/>
        <w:spacing w:line="560" w:lineRule="exact"/>
        <w:jc w:val="left"/>
        <w:textAlignment w:val="auto"/>
        <w:rPr>
          <w:rFonts w:hint="eastAsia" w:ascii="方正仿宋_GBK" w:hAnsi="方正仿宋_GBK" w:eastAsia="方正仿宋_GBK" w:cs="方正仿宋_GBK"/>
          <w:kern w:val="0"/>
          <w:sz w:val="28"/>
          <w:szCs w:val="28"/>
        </w:rPr>
      </w:pPr>
    </w:p>
    <w:p>
      <w:pPr>
        <w:pageBreakBefore w:val="0"/>
        <w:widowControl/>
        <w:kinsoku/>
        <w:wordWrap/>
        <w:overflowPunct/>
        <w:topLinePunct w:val="0"/>
        <w:bidi w:val="0"/>
        <w:spacing w:line="560" w:lineRule="exact"/>
        <w:ind w:left="0" w:leftChars="0"/>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lang w:val="en-US" w:eastAsia="zh-CN"/>
        </w:rPr>
        <w:t>各报价单位</w:t>
      </w:r>
      <w:r>
        <w:rPr>
          <w:rFonts w:hint="eastAsia" w:ascii="方正仿宋_GBK" w:hAnsi="方正仿宋_GBK" w:eastAsia="方正仿宋_GBK" w:cs="方正仿宋_GBK"/>
          <w:kern w:val="0"/>
          <w:sz w:val="28"/>
          <w:szCs w:val="28"/>
        </w:rPr>
        <w:t>：</w:t>
      </w:r>
    </w:p>
    <w:p>
      <w:pPr>
        <w:pageBreakBefore w:val="0"/>
        <w:kinsoku/>
        <w:wordWrap/>
        <w:overflowPunct/>
        <w:topLinePunct w:val="0"/>
        <w:bidi w:val="0"/>
        <w:spacing w:line="560" w:lineRule="exact"/>
        <w:ind w:left="0" w:leftChars="0"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为提高车辆维修</w:t>
      </w:r>
      <w:r>
        <w:rPr>
          <w:rFonts w:hint="eastAsia" w:ascii="方正仿宋_GBK" w:hAnsi="方正仿宋_GBK" w:eastAsia="方正仿宋_GBK" w:cs="方正仿宋_GBK"/>
          <w:sz w:val="28"/>
          <w:szCs w:val="28"/>
          <w:lang w:val="en-US" w:eastAsia="zh-CN"/>
        </w:rPr>
        <w:t>保养</w:t>
      </w:r>
      <w:r>
        <w:rPr>
          <w:rFonts w:hint="eastAsia" w:ascii="方正仿宋_GBK" w:hAnsi="方正仿宋_GBK" w:eastAsia="方正仿宋_GBK" w:cs="方正仿宋_GBK"/>
          <w:sz w:val="28"/>
          <w:szCs w:val="28"/>
        </w:rPr>
        <w:t>质量，确保车辆安全运行，重庆</w:t>
      </w:r>
      <w:r>
        <w:rPr>
          <w:rFonts w:hint="eastAsia" w:ascii="方正仿宋_GBK" w:hAnsi="方正仿宋_GBK" w:eastAsia="方正仿宋_GBK" w:cs="方正仿宋_GBK"/>
          <w:sz w:val="28"/>
          <w:szCs w:val="28"/>
          <w:lang w:val="en-US" w:eastAsia="zh-CN"/>
        </w:rPr>
        <w:t>万利万达高速公路有限公司</w:t>
      </w:r>
      <w:r>
        <w:rPr>
          <w:rFonts w:hint="eastAsia" w:ascii="方正仿宋_GBK" w:hAnsi="方正仿宋_GBK" w:eastAsia="方正仿宋_GBK" w:cs="方正仿宋_GBK"/>
          <w:sz w:val="28"/>
          <w:szCs w:val="28"/>
        </w:rPr>
        <w:t>（以下简称“询价人”）拟对</w:t>
      </w:r>
      <w:r>
        <w:rPr>
          <w:rFonts w:hint="eastAsia" w:ascii="方正仿宋_GBK" w:hAnsi="方正仿宋_GBK" w:eastAsia="方正仿宋_GBK" w:cs="方正仿宋_GBK"/>
          <w:sz w:val="28"/>
          <w:szCs w:val="28"/>
          <w:lang w:val="en-US" w:eastAsia="zh-CN"/>
        </w:rPr>
        <w:t>本部</w:t>
      </w:r>
      <w:r>
        <w:rPr>
          <w:rFonts w:hint="eastAsia" w:ascii="方正仿宋_GBK" w:hAnsi="方正仿宋_GBK" w:eastAsia="方正仿宋_GBK" w:cs="方正仿宋_GBK"/>
          <w:sz w:val="28"/>
          <w:szCs w:val="28"/>
        </w:rPr>
        <w:t>所属车辆定点维修服务进行竞争性询价，欢迎符合资格的报价人参</w:t>
      </w:r>
      <w:r>
        <w:rPr>
          <w:rFonts w:hint="eastAsia" w:ascii="方正仿宋_GBK" w:hAnsi="方正仿宋_GBK" w:eastAsia="方正仿宋_GBK" w:cs="方正仿宋_GBK"/>
          <w:sz w:val="28"/>
          <w:szCs w:val="28"/>
          <w:lang w:val="en-US" w:eastAsia="zh-CN"/>
        </w:rPr>
        <w:t>与</w:t>
      </w:r>
      <w:r>
        <w:rPr>
          <w:rFonts w:hint="eastAsia" w:ascii="方正仿宋_GBK" w:hAnsi="方正仿宋_GBK" w:eastAsia="方正仿宋_GBK" w:cs="方正仿宋_GBK"/>
          <w:sz w:val="28"/>
          <w:szCs w:val="28"/>
        </w:rPr>
        <w:t>报价。</w:t>
      </w:r>
    </w:p>
    <w:p>
      <w:pPr>
        <w:pStyle w:val="4"/>
        <w:pageBreakBefore w:val="0"/>
        <w:kinsoku/>
        <w:wordWrap/>
        <w:overflowPunct/>
        <w:topLinePunct w:val="0"/>
        <w:bidi w:val="0"/>
        <w:spacing w:line="560" w:lineRule="exact"/>
        <w:ind w:left="0" w:leftChars="0" w:firstLine="560" w:firstLineChars="200"/>
        <w:textAlignment w:val="auto"/>
        <w:rPr>
          <w:rFonts w:hint="eastAsia" w:ascii="方正楷体_GBK" w:hAnsi="方正楷体_GBK" w:eastAsia="方正楷体_GBK" w:cs="方正楷体_GBK"/>
          <w:sz w:val="28"/>
          <w:szCs w:val="28"/>
        </w:rPr>
      </w:pPr>
      <w:r>
        <w:rPr>
          <w:rFonts w:hint="eastAsia" w:ascii="方正楷体_GBK" w:hAnsi="方正楷体_GBK" w:eastAsia="方正楷体_GBK" w:cs="方正楷体_GBK"/>
          <w:sz w:val="28"/>
          <w:szCs w:val="28"/>
        </w:rPr>
        <w:t>一、项目一览表</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2488"/>
        <w:gridCol w:w="1755"/>
        <w:gridCol w:w="43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84" w:type="dxa"/>
            <w:vAlign w:val="center"/>
          </w:tcPr>
          <w:p>
            <w:pPr>
              <w:pageBreakBefore w:val="0"/>
              <w:kinsoku/>
              <w:wordWrap/>
              <w:overflowPunct/>
              <w:topLinePunct w:val="0"/>
              <w:bidi w:val="0"/>
              <w:spacing w:line="560" w:lineRule="exact"/>
              <w:ind w:left="0" w:leftChars="0"/>
              <w:jc w:val="center"/>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序号</w:t>
            </w:r>
          </w:p>
        </w:tc>
        <w:tc>
          <w:tcPr>
            <w:tcW w:w="2488" w:type="dxa"/>
            <w:vAlign w:val="center"/>
          </w:tcPr>
          <w:p>
            <w:pPr>
              <w:pageBreakBefore w:val="0"/>
              <w:kinsoku/>
              <w:wordWrap/>
              <w:overflowPunct/>
              <w:topLinePunct w:val="0"/>
              <w:bidi w:val="0"/>
              <w:spacing w:line="560" w:lineRule="exact"/>
              <w:ind w:left="0" w:leftChars="0"/>
              <w:jc w:val="center"/>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项目名称</w:t>
            </w:r>
          </w:p>
        </w:tc>
        <w:tc>
          <w:tcPr>
            <w:tcW w:w="1755" w:type="dxa"/>
            <w:vAlign w:val="center"/>
          </w:tcPr>
          <w:p>
            <w:pPr>
              <w:pageBreakBefore w:val="0"/>
              <w:kinsoku/>
              <w:wordWrap/>
              <w:overflowPunct/>
              <w:topLinePunct w:val="0"/>
              <w:bidi w:val="0"/>
              <w:spacing w:line="560" w:lineRule="exact"/>
              <w:ind w:left="0" w:leftChars="0"/>
              <w:jc w:val="center"/>
              <w:textAlignment w:val="auto"/>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选聘数量</w:t>
            </w:r>
          </w:p>
        </w:tc>
        <w:tc>
          <w:tcPr>
            <w:tcW w:w="4351" w:type="dxa"/>
            <w:vAlign w:val="center"/>
          </w:tcPr>
          <w:p>
            <w:pPr>
              <w:pageBreakBefore w:val="0"/>
              <w:kinsoku/>
              <w:wordWrap/>
              <w:overflowPunct/>
              <w:topLinePunct w:val="0"/>
              <w:bidi w:val="0"/>
              <w:spacing w:line="560" w:lineRule="exact"/>
              <w:ind w:left="0" w:leftChars="0"/>
              <w:jc w:val="center"/>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84" w:type="dxa"/>
            <w:vAlign w:val="center"/>
          </w:tcPr>
          <w:p>
            <w:pPr>
              <w:pStyle w:val="8"/>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center"/>
              <w:textAlignment w:val="auto"/>
              <w:outlineLvl w:val="0"/>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1</w:t>
            </w:r>
          </w:p>
        </w:tc>
        <w:tc>
          <w:tcPr>
            <w:tcW w:w="2488" w:type="dxa"/>
          </w:tcPr>
          <w:p>
            <w:pPr>
              <w:keepNext w:val="0"/>
              <w:keepLines w:val="0"/>
              <w:pageBreakBefore w:val="0"/>
              <w:widowControl w:val="0"/>
              <w:kinsoku/>
              <w:wordWrap/>
              <w:overflowPunct/>
              <w:topLinePunct w:val="0"/>
              <w:autoSpaceDE/>
              <w:autoSpaceDN/>
              <w:bidi w:val="0"/>
              <w:adjustRightInd/>
              <w:snapToGrid/>
              <w:spacing w:line="560" w:lineRule="exact"/>
              <w:ind w:left="0" w:leftChars="0" w:firstLine="420" w:firstLineChars="200"/>
              <w:jc w:val="both"/>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rPr>
              <w:t>重庆</w:t>
            </w:r>
            <w:r>
              <w:rPr>
                <w:rFonts w:hint="eastAsia" w:ascii="方正仿宋_GBK" w:hAnsi="方正仿宋_GBK" w:eastAsia="方正仿宋_GBK" w:cs="方正仿宋_GBK"/>
                <w:sz w:val="21"/>
                <w:szCs w:val="21"/>
                <w:lang w:val="en-US" w:eastAsia="zh-CN"/>
              </w:rPr>
              <w:t>万利万达高速公路有限公司</w:t>
            </w:r>
            <w:r>
              <w:rPr>
                <w:rFonts w:hint="eastAsia" w:ascii="方正仿宋_GBK" w:hAnsi="方正仿宋_GBK" w:eastAsia="方正仿宋_GBK" w:cs="方正仿宋_GBK"/>
                <w:sz w:val="21"/>
                <w:szCs w:val="21"/>
              </w:rPr>
              <w:t>车辆定点维修服务</w:t>
            </w:r>
            <w:r>
              <w:rPr>
                <w:rFonts w:hint="eastAsia" w:ascii="方正仿宋_GBK" w:hAnsi="方正仿宋_GBK" w:eastAsia="方正仿宋_GBK" w:cs="方正仿宋_GBK"/>
                <w:sz w:val="21"/>
                <w:szCs w:val="21"/>
                <w:lang w:val="en-US" w:eastAsia="zh-CN"/>
              </w:rPr>
              <w:t>项目</w:t>
            </w:r>
          </w:p>
        </w:tc>
        <w:tc>
          <w:tcPr>
            <w:tcW w:w="1755"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2家</w:t>
            </w:r>
          </w:p>
        </w:tc>
        <w:tc>
          <w:tcPr>
            <w:tcW w:w="4351" w:type="dxa"/>
          </w:tcPr>
          <w:p>
            <w:pPr>
              <w:pStyle w:val="8"/>
              <w:keepNext w:val="0"/>
              <w:keepLines w:val="0"/>
              <w:pageBreakBefore w:val="0"/>
              <w:widowControl w:val="0"/>
              <w:kinsoku/>
              <w:wordWrap/>
              <w:overflowPunct/>
              <w:topLinePunct w:val="0"/>
              <w:autoSpaceDE/>
              <w:autoSpaceDN/>
              <w:bidi w:val="0"/>
              <w:adjustRightInd/>
              <w:snapToGrid/>
              <w:spacing w:after="0" w:line="560" w:lineRule="exact"/>
              <w:ind w:left="0" w:leftChars="0" w:firstLine="420" w:firstLineChars="200"/>
              <w:jc w:val="both"/>
              <w:textAlignment w:val="auto"/>
              <w:outlineLvl w:val="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本项目采用据实结算的方式，各报价人须按照《报价表》的要求逐项填报。合同签订后，中标人应按合同要求提供服务。</w:t>
            </w:r>
          </w:p>
        </w:tc>
      </w:tr>
    </w:tbl>
    <w:p>
      <w:pPr>
        <w:pageBreakBefore w:val="0"/>
        <w:kinsoku/>
        <w:wordWrap/>
        <w:overflowPunct/>
        <w:topLinePunct w:val="0"/>
        <w:bidi w:val="0"/>
        <w:spacing w:line="560" w:lineRule="exact"/>
        <w:ind w:left="0" w:leftChars="0" w:firstLine="560" w:firstLineChars="200"/>
        <w:textAlignment w:val="auto"/>
        <w:rPr>
          <w:rFonts w:hint="eastAsia" w:ascii="方正楷体_GBK" w:hAnsi="方正楷体_GBK" w:eastAsia="方正楷体_GBK" w:cs="方正楷体_GBK"/>
          <w:kern w:val="0"/>
          <w:sz w:val="28"/>
          <w:szCs w:val="28"/>
        </w:rPr>
      </w:pPr>
      <w:r>
        <w:rPr>
          <w:rFonts w:hint="eastAsia" w:ascii="方正楷体_GBK" w:hAnsi="方正楷体_GBK" w:eastAsia="方正楷体_GBK" w:cs="方正楷体_GBK"/>
          <w:kern w:val="0"/>
          <w:sz w:val="28"/>
          <w:szCs w:val="28"/>
        </w:rPr>
        <w:t>二、项目内容</w:t>
      </w:r>
    </w:p>
    <w:p>
      <w:pPr>
        <w:pageBreakBefore w:val="0"/>
        <w:kinsoku/>
        <w:wordWrap/>
        <w:overflowPunct/>
        <w:topLinePunct w:val="0"/>
        <w:bidi w:val="0"/>
        <w:spacing w:line="560" w:lineRule="exact"/>
        <w:ind w:left="0" w:leftChars="0"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全年向询价人提供车辆定点维修保养服务</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服务范围包括车辆大修、中小修、专项修理以及维护保养、事故维修、救急、理赔等</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车型包括大、中型客车、越野车、轿车等，数量以实际保养维修辆数为准。</w:t>
      </w:r>
    </w:p>
    <w:p>
      <w:pPr>
        <w:pageBreakBefore w:val="0"/>
        <w:kinsoku/>
        <w:wordWrap/>
        <w:overflowPunct/>
        <w:topLinePunct w:val="0"/>
        <w:bidi w:val="0"/>
        <w:spacing w:line="560" w:lineRule="exact"/>
        <w:ind w:left="0" w:leftChars="0" w:firstLine="560" w:firstLineChars="200"/>
        <w:textAlignment w:val="auto"/>
        <w:rPr>
          <w:rFonts w:hint="eastAsia" w:ascii="方正楷体_GBK" w:hAnsi="方正楷体_GBK" w:eastAsia="方正楷体_GBK" w:cs="方正楷体_GBK"/>
          <w:sz w:val="28"/>
          <w:szCs w:val="28"/>
        </w:rPr>
      </w:pPr>
      <w:r>
        <w:rPr>
          <w:rFonts w:hint="eastAsia" w:ascii="方正楷体_GBK" w:hAnsi="方正楷体_GBK" w:eastAsia="方正楷体_GBK" w:cs="方正楷体_GBK"/>
          <w:kern w:val="0"/>
          <w:sz w:val="28"/>
          <w:szCs w:val="28"/>
        </w:rPr>
        <w:t>三、报价资质要求</w:t>
      </w:r>
    </w:p>
    <w:p>
      <w:pPr>
        <w:pageBreakBefore w:val="0"/>
        <w:kinsoku/>
        <w:wordWrap/>
        <w:overflowPunct/>
        <w:topLinePunct w:val="0"/>
        <w:bidi w:val="0"/>
        <w:spacing w:line="560" w:lineRule="exact"/>
        <w:ind w:left="0" w:leftChars="0" w:firstLine="560" w:firstLineChars="200"/>
        <w:textAlignment w:val="auto"/>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rPr>
        <w:t>合格报价人应首先符合政府采购法第二十二条规定的基本条件，同时符合适应本项目设置的资格条件。</w:t>
      </w:r>
      <w:r>
        <w:rPr>
          <w:rFonts w:hint="eastAsia" w:ascii="方正仿宋_GBK" w:hAnsi="方正仿宋_GBK" w:eastAsia="方正仿宋_GBK" w:cs="方正仿宋_GBK"/>
          <w:b/>
          <w:bCs/>
          <w:sz w:val="28"/>
          <w:szCs w:val="28"/>
          <w:u w:val="single"/>
          <w:lang w:eastAsia="zh-CN"/>
        </w:rPr>
        <w:t>（</w:t>
      </w:r>
      <w:r>
        <w:rPr>
          <w:rFonts w:hint="eastAsia" w:ascii="方正仿宋_GBK" w:hAnsi="方正仿宋_GBK" w:eastAsia="方正仿宋_GBK" w:cs="方正仿宋_GBK"/>
          <w:b/>
          <w:bCs/>
          <w:sz w:val="28"/>
          <w:szCs w:val="28"/>
          <w:u w:val="single"/>
          <w:lang w:val="en-US" w:eastAsia="zh-CN"/>
        </w:rPr>
        <w:t>详情参见第五章第二条“评标”）</w:t>
      </w:r>
    </w:p>
    <w:p>
      <w:pPr>
        <w:pageBreakBefore w:val="0"/>
        <w:numPr>
          <w:ilvl w:val="0"/>
          <w:numId w:val="2"/>
        </w:numPr>
        <w:kinsoku/>
        <w:wordWrap/>
        <w:overflowPunct/>
        <w:topLinePunct w:val="0"/>
        <w:bidi w:val="0"/>
        <w:spacing w:line="560" w:lineRule="exact"/>
        <w:ind w:left="0" w:leftChars="0" w:firstLine="562" w:firstLineChars="200"/>
        <w:textAlignment w:val="auto"/>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基本资格条件</w:t>
      </w:r>
    </w:p>
    <w:p>
      <w:pPr>
        <w:pageBreakBefore w:val="0"/>
        <w:kinsoku/>
        <w:wordWrap/>
        <w:overflowPunct/>
        <w:topLinePunct w:val="0"/>
        <w:bidi w:val="0"/>
        <w:spacing w:line="560" w:lineRule="exact"/>
        <w:ind w:left="0" w:leftChars="0"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en-US" w:eastAsia="zh-CN"/>
        </w:rPr>
        <w:t>.</w:t>
      </w:r>
      <w:r>
        <w:rPr>
          <w:rFonts w:hint="eastAsia" w:ascii="方正仿宋_GBK" w:hAnsi="方正仿宋_GBK" w:eastAsia="方正仿宋_GBK" w:cs="方正仿宋_GBK"/>
          <w:sz w:val="28"/>
          <w:szCs w:val="28"/>
        </w:rPr>
        <w:t>具备企业独立法人资格</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具有</w:t>
      </w:r>
      <w:r>
        <w:rPr>
          <w:rFonts w:hint="eastAsia" w:ascii="方正仿宋_GBK" w:hAnsi="方正仿宋_GBK" w:eastAsia="方正仿宋_GBK" w:cs="方正仿宋_GBK"/>
          <w:b/>
          <w:bCs/>
          <w:sz w:val="28"/>
          <w:szCs w:val="28"/>
        </w:rPr>
        <w:t>合法</w:t>
      </w:r>
      <w:r>
        <w:rPr>
          <w:rFonts w:hint="eastAsia" w:ascii="方正仿宋_GBK" w:hAnsi="方正仿宋_GBK" w:eastAsia="方正仿宋_GBK" w:cs="方正仿宋_GBK"/>
          <w:sz w:val="28"/>
          <w:szCs w:val="28"/>
        </w:rPr>
        <w:t>的</w:t>
      </w:r>
      <w:r>
        <w:rPr>
          <w:rFonts w:hint="eastAsia" w:ascii="方正仿宋_GBK" w:hAnsi="方正仿宋_GBK" w:eastAsia="方正仿宋_GBK" w:cs="方正仿宋_GBK"/>
          <w:b/>
          <w:bCs/>
          <w:sz w:val="28"/>
          <w:szCs w:val="28"/>
        </w:rPr>
        <w:t>经营证照</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b/>
          <w:bCs/>
          <w:sz w:val="28"/>
          <w:szCs w:val="28"/>
          <w:lang w:val="en-US" w:eastAsia="zh-CN"/>
        </w:rPr>
        <w:t>相关</w:t>
      </w:r>
      <w:r>
        <w:rPr>
          <w:rFonts w:hint="eastAsia" w:ascii="方正仿宋_GBK" w:hAnsi="方正仿宋_GBK" w:eastAsia="方正仿宋_GBK" w:cs="方正仿宋_GBK"/>
          <w:b/>
          <w:bCs/>
          <w:sz w:val="28"/>
          <w:szCs w:val="28"/>
        </w:rPr>
        <w:t>资质证书</w:t>
      </w:r>
      <w:r>
        <w:rPr>
          <w:rFonts w:hint="eastAsia" w:ascii="方正仿宋_GBK" w:hAnsi="方正仿宋_GBK" w:eastAsia="方正仿宋_GBK" w:cs="方正仿宋_GBK"/>
          <w:b/>
          <w:bCs/>
          <w:sz w:val="28"/>
          <w:szCs w:val="28"/>
          <w:lang w:val="en-US" w:eastAsia="zh-CN"/>
        </w:rPr>
        <w:t>、</w:t>
      </w:r>
      <w:r>
        <w:rPr>
          <w:rFonts w:hint="eastAsia" w:ascii="方正仿宋_GBK" w:hAnsi="方正仿宋_GBK" w:eastAsia="方正仿宋_GBK" w:cs="方正仿宋_GBK"/>
          <w:b/>
          <w:bCs/>
          <w:sz w:val="28"/>
          <w:szCs w:val="28"/>
        </w:rPr>
        <w:t>证明文件</w:t>
      </w:r>
      <w:r>
        <w:rPr>
          <w:rFonts w:hint="eastAsia" w:ascii="方正仿宋_GBK" w:hAnsi="方正仿宋_GBK" w:eastAsia="方正仿宋_GBK" w:cs="方正仿宋_GBK"/>
          <w:sz w:val="28"/>
          <w:szCs w:val="28"/>
        </w:rPr>
        <w:t>，包括：</w:t>
      </w:r>
      <w:r>
        <w:rPr>
          <w:rFonts w:hint="eastAsia" w:ascii="方正仿宋_GBK" w:hAnsi="方正仿宋_GBK" w:eastAsia="方正仿宋_GBK" w:cs="方正仿宋_GBK"/>
          <w:sz w:val="28"/>
          <w:szCs w:val="28"/>
          <w:u w:val="single"/>
        </w:rPr>
        <w:t>营业执照、法人代表授权书、与询价项目要求相对应的资质证书、经营场地面积证明文件、设备设施照片</w:t>
      </w:r>
      <w:r>
        <w:rPr>
          <w:rFonts w:hint="eastAsia" w:ascii="方正仿宋_GBK" w:hAnsi="方正仿宋_GBK" w:eastAsia="方正仿宋_GBK" w:cs="方正仿宋_GBK"/>
          <w:sz w:val="28"/>
          <w:szCs w:val="28"/>
        </w:rPr>
        <w:t>等。</w:t>
      </w:r>
    </w:p>
    <w:p>
      <w:pPr>
        <w:pageBreakBefore w:val="0"/>
        <w:kinsoku/>
        <w:wordWrap/>
        <w:overflowPunct/>
        <w:topLinePunct w:val="0"/>
        <w:bidi w:val="0"/>
        <w:spacing w:line="560" w:lineRule="exact"/>
        <w:ind w:left="0" w:leftChars="0"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w:t>
      </w:r>
      <w:r>
        <w:rPr>
          <w:rFonts w:hint="eastAsia" w:ascii="方正仿宋_GBK" w:hAnsi="方正仿宋_GBK" w:eastAsia="方正仿宋_GBK" w:cs="方正仿宋_GBK"/>
          <w:sz w:val="28"/>
          <w:szCs w:val="28"/>
          <w:lang w:val="en-US" w:eastAsia="zh-CN"/>
        </w:rPr>
        <w:t>.</w:t>
      </w:r>
      <w:r>
        <w:rPr>
          <w:rFonts w:hint="eastAsia" w:ascii="方正仿宋_GBK" w:hAnsi="方正仿宋_GBK" w:eastAsia="方正仿宋_GBK" w:cs="方正仿宋_GBK"/>
          <w:sz w:val="28"/>
          <w:szCs w:val="28"/>
        </w:rPr>
        <w:t>具有</w:t>
      </w:r>
      <w:r>
        <w:rPr>
          <w:rFonts w:hint="eastAsia" w:ascii="方正仿宋_GBK" w:hAnsi="方正仿宋_GBK" w:eastAsia="方正仿宋_GBK" w:cs="方正仿宋_GBK"/>
          <w:b/>
          <w:bCs/>
          <w:sz w:val="28"/>
          <w:szCs w:val="28"/>
        </w:rPr>
        <w:t>车辆维修经营资格</w:t>
      </w:r>
      <w:r>
        <w:rPr>
          <w:rFonts w:hint="eastAsia" w:ascii="方正仿宋_GBK" w:hAnsi="方正仿宋_GBK" w:eastAsia="方正仿宋_GBK" w:cs="方正仿宋_GBK"/>
          <w:sz w:val="28"/>
          <w:szCs w:val="28"/>
        </w:rPr>
        <w:t>，且具有汽车维修能力及零配件供应保障能力，在重庆市主城区</w:t>
      </w:r>
      <w:r>
        <w:rPr>
          <w:rFonts w:hint="eastAsia" w:ascii="方正仿宋_GBK" w:hAnsi="方正仿宋_GBK" w:eastAsia="方正仿宋_GBK" w:cs="方正仿宋_GBK"/>
          <w:sz w:val="28"/>
          <w:szCs w:val="28"/>
          <w:u w:val="single"/>
        </w:rPr>
        <w:t>拥有固定维修场所并提供该机构的详细地址资料</w:t>
      </w:r>
      <w:r>
        <w:rPr>
          <w:rFonts w:hint="eastAsia" w:ascii="方正仿宋_GBK" w:hAnsi="方正仿宋_GBK" w:eastAsia="方正仿宋_GBK" w:cs="方正仿宋_GBK"/>
          <w:sz w:val="28"/>
          <w:szCs w:val="28"/>
        </w:rPr>
        <w:t>。</w:t>
      </w:r>
    </w:p>
    <w:p>
      <w:pPr>
        <w:pageBreakBefore w:val="0"/>
        <w:kinsoku/>
        <w:wordWrap/>
        <w:overflowPunct/>
        <w:topLinePunct w:val="0"/>
        <w:bidi w:val="0"/>
        <w:spacing w:line="560" w:lineRule="exact"/>
        <w:ind w:left="0" w:leftChars="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3</w:t>
      </w:r>
      <w:r>
        <w:rPr>
          <w:rFonts w:hint="eastAsia" w:ascii="方正仿宋_GBK" w:hAnsi="方正仿宋_GBK" w:eastAsia="方正仿宋_GBK" w:cs="方正仿宋_GBK"/>
          <w:sz w:val="28"/>
          <w:szCs w:val="28"/>
          <w:lang w:val="en-US" w:eastAsia="zh-CN"/>
        </w:rPr>
        <w:t>.</w:t>
      </w:r>
      <w:r>
        <w:rPr>
          <w:rFonts w:hint="eastAsia" w:ascii="方正仿宋_GBK" w:hAnsi="方正仿宋_GBK" w:eastAsia="方正仿宋_GBK" w:cs="方正仿宋_GBK"/>
          <w:sz w:val="28"/>
          <w:szCs w:val="28"/>
        </w:rPr>
        <w:t>报价人参加采购活动三年内，在经营活动中没有违法记录。</w:t>
      </w:r>
    </w:p>
    <w:p>
      <w:pPr>
        <w:pageBreakBefore w:val="0"/>
        <w:kinsoku/>
        <w:wordWrap/>
        <w:overflowPunct/>
        <w:topLinePunct w:val="0"/>
        <w:bidi w:val="0"/>
        <w:spacing w:line="560" w:lineRule="exact"/>
        <w:ind w:left="0" w:leftChars="0"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w:t>
      </w:r>
      <w:r>
        <w:rPr>
          <w:rFonts w:hint="eastAsia" w:ascii="方正仿宋_GBK" w:hAnsi="方正仿宋_GBK" w:eastAsia="方正仿宋_GBK" w:cs="方正仿宋_GBK"/>
          <w:sz w:val="28"/>
          <w:szCs w:val="28"/>
          <w:lang w:val="en-US" w:eastAsia="zh-CN"/>
        </w:rPr>
        <w:t>.</w:t>
      </w:r>
      <w:r>
        <w:rPr>
          <w:rFonts w:hint="eastAsia" w:ascii="方正仿宋_GBK" w:hAnsi="方正仿宋_GBK" w:eastAsia="方正仿宋_GBK" w:cs="方正仿宋_GBK"/>
          <w:sz w:val="28"/>
          <w:szCs w:val="28"/>
        </w:rPr>
        <w:t>报价人应具有与服务项目规模相符合的自有资金，并具有履行合同必需的</w:t>
      </w:r>
      <w:r>
        <w:rPr>
          <w:rFonts w:hint="eastAsia" w:ascii="方正仿宋_GBK" w:hAnsi="方正仿宋_GBK" w:eastAsia="方正仿宋_GBK" w:cs="方正仿宋_GBK"/>
          <w:sz w:val="28"/>
          <w:szCs w:val="28"/>
          <w:lang w:val="en-US" w:eastAsia="zh-CN"/>
        </w:rPr>
        <w:t>设施设备、</w:t>
      </w:r>
      <w:r>
        <w:rPr>
          <w:rFonts w:hint="eastAsia" w:ascii="方正仿宋_GBK" w:hAnsi="方正仿宋_GBK" w:eastAsia="方正仿宋_GBK" w:cs="方正仿宋_GBK"/>
          <w:sz w:val="28"/>
          <w:szCs w:val="28"/>
        </w:rPr>
        <w:t>专业技术</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良好的银行信誉和财务状况。</w:t>
      </w:r>
    </w:p>
    <w:p>
      <w:pPr>
        <w:pageBreakBefore w:val="0"/>
        <w:kinsoku/>
        <w:wordWrap/>
        <w:overflowPunct/>
        <w:topLinePunct w:val="0"/>
        <w:bidi w:val="0"/>
        <w:spacing w:line="560" w:lineRule="exact"/>
        <w:ind w:left="0" w:leftChars="0"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5</w:t>
      </w:r>
      <w:r>
        <w:rPr>
          <w:rFonts w:hint="eastAsia" w:ascii="方正仿宋_GBK" w:hAnsi="方正仿宋_GBK" w:eastAsia="方正仿宋_GBK" w:cs="方正仿宋_GBK"/>
          <w:sz w:val="28"/>
          <w:szCs w:val="28"/>
          <w:lang w:val="en-US" w:eastAsia="zh-CN"/>
        </w:rPr>
        <w:t>.</w:t>
      </w:r>
      <w:r>
        <w:rPr>
          <w:rFonts w:hint="eastAsia" w:ascii="方正仿宋_GBK" w:hAnsi="方正仿宋_GBK" w:eastAsia="方正仿宋_GBK" w:cs="方正仿宋_GBK"/>
          <w:sz w:val="28"/>
          <w:szCs w:val="28"/>
        </w:rPr>
        <w:t>有依法缴纳税收和社会保障资金的良好记录。</w:t>
      </w:r>
    </w:p>
    <w:p>
      <w:pPr>
        <w:pageBreakBefore w:val="0"/>
        <w:kinsoku/>
        <w:wordWrap/>
        <w:overflowPunct/>
        <w:topLinePunct w:val="0"/>
        <w:bidi w:val="0"/>
        <w:spacing w:line="560" w:lineRule="exact"/>
        <w:ind w:left="0" w:leftChars="0"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6</w:t>
      </w:r>
      <w:r>
        <w:rPr>
          <w:rFonts w:hint="eastAsia" w:ascii="方正仿宋_GBK" w:hAnsi="方正仿宋_GBK" w:eastAsia="方正仿宋_GBK" w:cs="方正仿宋_GBK"/>
          <w:sz w:val="28"/>
          <w:szCs w:val="28"/>
          <w:lang w:val="en-US" w:eastAsia="zh-CN"/>
        </w:rPr>
        <w:t>.</w:t>
      </w:r>
      <w:r>
        <w:rPr>
          <w:rFonts w:hint="eastAsia" w:ascii="方正仿宋_GBK" w:hAnsi="方正仿宋_GBK" w:eastAsia="方正仿宋_GBK" w:cs="方正仿宋_GBK"/>
          <w:sz w:val="28"/>
          <w:szCs w:val="28"/>
        </w:rPr>
        <w:t>法律、行政法规规定的其他条件。</w:t>
      </w:r>
    </w:p>
    <w:p>
      <w:pPr>
        <w:pageBreakBefore w:val="0"/>
        <w:numPr>
          <w:ilvl w:val="0"/>
          <w:numId w:val="2"/>
        </w:numPr>
        <w:kinsoku/>
        <w:wordWrap/>
        <w:overflowPunct/>
        <w:topLinePunct w:val="0"/>
        <w:bidi w:val="0"/>
        <w:spacing w:line="560" w:lineRule="exact"/>
        <w:ind w:left="0" w:leftChars="0" w:firstLine="562" w:firstLineChars="200"/>
        <w:textAlignment w:val="auto"/>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特定资格条件</w:t>
      </w:r>
    </w:p>
    <w:p>
      <w:pPr>
        <w:pageBreakBefore w:val="0"/>
        <w:kinsoku/>
        <w:wordWrap/>
        <w:overflowPunct/>
        <w:topLinePunct w:val="0"/>
        <w:bidi w:val="0"/>
        <w:spacing w:line="560" w:lineRule="exact"/>
        <w:ind w:left="0" w:leftChars="0" w:firstLine="560" w:firstLineChars="200"/>
        <w:textAlignment w:val="auto"/>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en-US" w:eastAsia="zh-CN"/>
        </w:rPr>
        <w:t>.</w:t>
      </w:r>
      <w:r>
        <w:rPr>
          <w:rFonts w:hint="eastAsia" w:ascii="方正仿宋_GBK" w:hAnsi="方正仿宋_GBK" w:eastAsia="方正仿宋_GBK" w:cs="方正仿宋_GBK"/>
          <w:sz w:val="28"/>
          <w:szCs w:val="28"/>
        </w:rPr>
        <w:t>报价人须具备</w:t>
      </w:r>
      <w:r>
        <w:rPr>
          <w:rFonts w:hint="eastAsia" w:ascii="方正仿宋_GBK" w:hAnsi="方正仿宋_GBK" w:eastAsia="方正仿宋_GBK" w:cs="方正仿宋_GBK"/>
          <w:b/>
          <w:bCs/>
          <w:sz w:val="28"/>
          <w:szCs w:val="28"/>
        </w:rPr>
        <w:t>汽车维修企业二类及以上资质</w:t>
      </w:r>
      <w:r>
        <w:rPr>
          <w:rFonts w:hint="eastAsia" w:ascii="方正仿宋_GBK" w:hAnsi="方正仿宋_GBK" w:eastAsia="方正仿宋_GBK" w:cs="方正仿宋_GBK"/>
          <w:sz w:val="28"/>
          <w:szCs w:val="28"/>
        </w:rPr>
        <w:t>。</w:t>
      </w:r>
    </w:p>
    <w:p>
      <w:pPr>
        <w:pageBreakBefore w:val="0"/>
        <w:kinsoku/>
        <w:wordWrap/>
        <w:overflowPunct/>
        <w:topLinePunct w:val="0"/>
        <w:bidi w:val="0"/>
        <w:spacing w:line="560" w:lineRule="exact"/>
        <w:ind w:left="0" w:leftChars="0"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w:t>
      </w:r>
      <w:r>
        <w:rPr>
          <w:rFonts w:hint="eastAsia" w:ascii="方正仿宋_GBK" w:hAnsi="方正仿宋_GBK" w:eastAsia="方正仿宋_GBK" w:cs="方正仿宋_GBK"/>
          <w:sz w:val="28"/>
          <w:szCs w:val="28"/>
          <w:lang w:val="en-US" w:eastAsia="zh-CN"/>
        </w:rPr>
        <w:t>.</w:t>
      </w:r>
      <w:r>
        <w:rPr>
          <w:rFonts w:hint="eastAsia" w:ascii="方正仿宋_GBK" w:hAnsi="方正仿宋_GBK" w:eastAsia="方正仿宋_GBK" w:cs="方正仿宋_GBK"/>
          <w:sz w:val="28"/>
          <w:szCs w:val="28"/>
        </w:rPr>
        <w:t>报价人</w:t>
      </w:r>
      <w:r>
        <w:rPr>
          <w:rFonts w:hint="eastAsia" w:ascii="方正仿宋_GBK" w:hAnsi="方正仿宋_GBK" w:eastAsia="方正仿宋_GBK" w:cs="方正仿宋_GBK"/>
          <w:b/>
          <w:bCs/>
          <w:sz w:val="28"/>
          <w:szCs w:val="28"/>
        </w:rPr>
        <w:t>经营范围具有汽车维修</w:t>
      </w:r>
      <w:r>
        <w:rPr>
          <w:rFonts w:hint="eastAsia" w:ascii="方正仿宋_GBK" w:hAnsi="方正仿宋_GBK" w:eastAsia="方正仿宋_GBK" w:cs="方正仿宋_GBK"/>
          <w:sz w:val="28"/>
          <w:szCs w:val="28"/>
        </w:rPr>
        <w:t>，并获得</w:t>
      </w:r>
      <w:r>
        <w:rPr>
          <w:rFonts w:hint="eastAsia" w:ascii="方正仿宋_GBK" w:hAnsi="方正仿宋_GBK" w:eastAsia="方正仿宋_GBK" w:cs="方正仿宋_GBK"/>
          <w:sz w:val="28"/>
          <w:szCs w:val="28"/>
          <w:lang w:val="en-US" w:eastAsia="zh-CN"/>
        </w:rPr>
        <w:t>经</w:t>
      </w:r>
      <w:r>
        <w:rPr>
          <w:rFonts w:hint="eastAsia" w:ascii="方正仿宋_GBK" w:hAnsi="方正仿宋_GBK" w:eastAsia="方正仿宋_GBK" w:cs="方正仿宋_GBK"/>
          <w:sz w:val="28"/>
          <w:szCs w:val="28"/>
        </w:rPr>
        <w:t>行业主管机关许可的资质。</w:t>
      </w:r>
    </w:p>
    <w:p>
      <w:pPr>
        <w:pageBreakBefore w:val="0"/>
        <w:kinsoku/>
        <w:wordWrap/>
        <w:overflowPunct/>
        <w:topLinePunct w:val="0"/>
        <w:bidi w:val="0"/>
        <w:spacing w:line="560" w:lineRule="exact"/>
        <w:ind w:left="0" w:leftChars="0" w:firstLine="560" w:firstLineChars="200"/>
        <w:textAlignment w:val="auto"/>
        <w:rPr>
          <w:rFonts w:hint="eastAsia" w:ascii="方正仿宋_GBK" w:hAnsi="方正仿宋_GBK" w:eastAsia="方正仿宋_GBK" w:cs="方正仿宋_GBK"/>
          <w:bCs/>
          <w:color w:val="000000" w:themeColor="text1"/>
          <w:sz w:val="28"/>
          <w:szCs w:val="28"/>
        </w:rPr>
      </w:pPr>
      <w:r>
        <w:rPr>
          <w:rFonts w:hint="eastAsia" w:ascii="方正仿宋_GBK" w:hAnsi="方正仿宋_GBK" w:eastAsia="方正仿宋_GBK" w:cs="方正仿宋_GBK"/>
          <w:sz w:val="28"/>
          <w:szCs w:val="28"/>
        </w:rPr>
        <w:t>3</w:t>
      </w:r>
      <w:r>
        <w:rPr>
          <w:rFonts w:hint="eastAsia" w:ascii="方正仿宋_GBK" w:hAnsi="方正仿宋_GBK" w:eastAsia="方正仿宋_GBK" w:cs="方正仿宋_GBK"/>
          <w:sz w:val="28"/>
          <w:szCs w:val="28"/>
          <w:lang w:val="en-US" w:eastAsia="zh-CN"/>
        </w:rPr>
        <w:t>.</w:t>
      </w:r>
      <w:r>
        <w:rPr>
          <w:rFonts w:hint="eastAsia" w:ascii="方正仿宋_GBK" w:hAnsi="方正仿宋_GBK" w:eastAsia="方正仿宋_GBK" w:cs="方正仿宋_GBK"/>
          <w:sz w:val="28"/>
          <w:szCs w:val="28"/>
        </w:rPr>
        <w:t>报价人</w:t>
      </w:r>
      <w:r>
        <w:rPr>
          <w:rFonts w:hint="eastAsia" w:ascii="方正仿宋_GBK" w:hAnsi="方正仿宋_GBK" w:eastAsia="方正仿宋_GBK" w:cs="方正仿宋_GBK"/>
          <w:color w:val="000000"/>
          <w:sz w:val="28"/>
          <w:szCs w:val="28"/>
        </w:rPr>
        <w:t>需入围</w:t>
      </w:r>
      <w:r>
        <w:rPr>
          <w:rFonts w:hint="eastAsia" w:ascii="方正仿宋_GBK" w:hAnsi="方正仿宋_GBK" w:eastAsia="方正仿宋_GBK" w:cs="方正仿宋_GBK"/>
          <w:bCs/>
          <w:color w:val="000000" w:themeColor="text1"/>
          <w:sz w:val="28"/>
          <w:szCs w:val="28"/>
        </w:rPr>
        <w:t>重庆市2019-202</w:t>
      </w:r>
      <w:r>
        <w:rPr>
          <w:rFonts w:hint="eastAsia" w:ascii="方正仿宋_GBK" w:hAnsi="方正仿宋_GBK" w:eastAsia="方正仿宋_GBK" w:cs="方正仿宋_GBK"/>
          <w:bCs/>
          <w:color w:val="000000" w:themeColor="text1"/>
          <w:sz w:val="28"/>
          <w:szCs w:val="28"/>
          <w:lang w:val="en-US" w:eastAsia="zh-CN"/>
        </w:rPr>
        <w:t>3</w:t>
      </w:r>
      <w:r>
        <w:rPr>
          <w:rFonts w:hint="eastAsia" w:ascii="方正仿宋_GBK" w:hAnsi="方正仿宋_GBK" w:eastAsia="方正仿宋_GBK" w:cs="方正仿宋_GBK"/>
          <w:bCs/>
          <w:color w:val="000000" w:themeColor="text1"/>
          <w:sz w:val="28"/>
          <w:szCs w:val="28"/>
        </w:rPr>
        <w:t>年市级党政机关</w:t>
      </w:r>
      <w:r>
        <w:rPr>
          <w:rFonts w:hint="eastAsia" w:ascii="方正仿宋_GBK" w:hAnsi="方正仿宋_GBK" w:eastAsia="方正仿宋_GBK" w:cs="方正仿宋_GBK"/>
          <w:bCs/>
          <w:color w:val="000000" w:themeColor="text1"/>
          <w:sz w:val="28"/>
          <w:szCs w:val="28"/>
          <w:lang w:eastAsia="zh-CN"/>
        </w:rPr>
        <w:t>，</w:t>
      </w:r>
      <w:r>
        <w:rPr>
          <w:rFonts w:hint="eastAsia" w:ascii="方正仿宋_GBK" w:hAnsi="方正仿宋_GBK" w:eastAsia="方正仿宋_GBK" w:cs="方正仿宋_GBK"/>
          <w:bCs/>
          <w:color w:val="000000" w:themeColor="text1"/>
          <w:sz w:val="28"/>
          <w:szCs w:val="28"/>
          <w:lang w:val="en-US" w:eastAsia="zh-CN"/>
        </w:rPr>
        <w:t>或市级</w:t>
      </w:r>
      <w:r>
        <w:rPr>
          <w:rFonts w:hint="eastAsia" w:ascii="方正仿宋_GBK" w:hAnsi="方正仿宋_GBK" w:eastAsia="方正仿宋_GBK" w:cs="方正仿宋_GBK"/>
          <w:bCs/>
          <w:color w:val="000000" w:themeColor="text1"/>
          <w:sz w:val="28"/>
          <w:szCs w:val="28"/>
        </w:rPr>
        <w:t>事业单位</w:t>
      </w:r>
      <w:r>
        <w:rPr>
          <w:rFonts w:hint="eastAsia" w:ascii="方正仿宋_GBK" w:hAnsi="方正仿宋_GBK" w:eastAsia="方正仿宋_GBK" w:cs="方正仿宋_GBK"/>
          <w:bCs/>
          <w:color w:val="000000" w:themeColor="text1"/>
          <w:sz w:val="28"/>
          <w:szCs w:val="28"/>
          <w:lang w:eastAsia="zh-CN"/>
        </w:rPr>
        <w:t>，</w:t>
      </w:r>
      <w:r>
        <w:rPr>
          <w:rFonts w:hint="eastAsia" w:ascii="方正仿宋_GBK" w:hAnsi="方正仿宋_GBK" w:eastAsia="方正仿宋_GBK" w:cs="方正仿宋_GBK"/>
          <w:bCs/>
          <w:color w:val="000000" w:themeColor="text1"/>
          <w:sz w:val="28"/>
          <w:szCs w:val="28"/>
          <w:lang w:val="en-US" w:eastAsia="zh-CN"/>
        </w:rPr>
        <w:t>或市级重点国有企业</w:t>
      </w:r>
      <w:r>
        <w:rPr>
          <w:rFonts w:hint="eastAsia" w:ascii="方正仿宋_GBK" w:hAnsi="方正仿宋_GBK" w:eastAsia="方正仿宋_GBK" w:cs="方正仿宋_GBK"/>
          <w:bCs/>
          <w:color w:val="000000" w:themeColor="text1"/>
          <w:sz w:val="28"/>
          <w:szCs w:val="28"/>
        </w:rPr>
        <w:t>公务用车维修定点服务商采购名单</w:t>
      </w:r>
      <w:r>
        <w:rPr>
          <w:rFonts w:hint="eastAsia" w:ascii="方正仿宋_GBK" w:hAnsi="方正仿宋_GBK" w:eastAsia="方正仿宋_GBK" w:cs="方正仿宋_GBK"/>
          <w:bCs/>
          <w:color w:val="000000" w:themeColor="text1"/>
          <w:sz w:val="28"/>
          <w:szCs w:val="28"/>
          <w:lang w:eastAsia="zh-CN"/>
        </w:rPr>
        <w:t>（</w:t>
      </w:r>
      <w:r>
        <w:rPr>
          <w:rFonts w:hint="eastAsia" w:ascii="方正仿宋_GBK" w:hAnsi="方正仿宋_GBK" w:eastAsia="方正仿宋_GBK" w:cs="方正仿宋_GBK"/>
          <w:bCs/>
          <w:color w:val="000000" w:themeColor="text1"/>
          <w:sz w:val="28"/>
          <w:szCs w:val="28"/>
          <w:lang w:val="en-US" w:eastAsia="zh-CN"/>
        </w:rPr>
        <w:t>提供服务商采购名单或合同</w:t>
      </w:r>
      <w:r>
        <w:rPr>
          <w:rFonts w:hint="eastAsia" w:ascii="方正仿宋_GBK" w:hAnsi="方正仿宋_GBK" w:eastAsia="方正仿宋_GBK" w:cs="方正仿宋_GBK"/>
          <w:bCs/>
          <w:color w:val="000000" w:themeColor="text1"/>
          <w:sz w:val="28"/>
          <w:szCs w:val="28"/>
          <w:lang w:eastAsia="zh-CN"/>
        </w:rPr>
        <w:t>）</w:t>
      </w:r>
      <w:r>
        <w:rPr>
          <w:rFonts w:hint="eastAsia" w:ascii="方正仿宋_GBK" w:hAnsi="方正仿宋_GBK" w:eastAsia="方正仿宋_GBK" w:cs="方正仿宋_GBK"/>
          <w:bCs/>
          <w:color w:val="000000" w:themeColor="text1"/>
          <w:sz w:val="28"/>
          <w:szCs w:val="28"/>
        </w:rPr>
        <w:t>。</w:t>
      </w:r>
    </w:p>
    <w:p>
      <w:pPr>
        <w:pageBreakBefore w:val="0"/>
        <w:kinsoku/>
        <w:wordWrap/>
        <w:overflowPunct/>
        <w:topLinePunct w:val="0"/>
        <w:bidi w:val="0"/>
        <w:spacing w:line="560" w:lineRule="exact"/>
        <w:ind w:left="0" w:leftChars="0"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w:t>
      </w:r>
      <w:r>
        <w:rPr>
          <w:rFonts w:hint="eastAsia" w:ascii="方正仿宋_GBK" w:hAnsi="方正仿宋_GBK" w:eastAsia="方正仿宋_GBK" w:cs="方正仿宋_GBK"/>
          <w:sz w:val="28"/>
          <w:szCs w:val="28"/>
          <w:lang w:val="en-US" w:eastAsia="zh-CN"/>
        </w:rPr>
        <w:t>.</w:t>
      </w:r>
      <w:r>
        <w:rPr>
          <w:rFonts w:hint="eastAsia" w:ascii="方正仿宋_GBK" w:hAnsi="方正仿宋_GBK" w:eastAsia="方正仿宋_GBK" w:cs="方正仿宋_GBK"/>
          <w:sz w:val="28"/>
          <w:szCs w:val="28"/>
        </w:rPr>
        <w:t>为保证响应时间及维修效率，保障询价人正常工作，报价人维修服务场所需在高速集团办公大楼</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重庆市银杉路66号</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车辆行驶距离</w:t>
      </w:r>
      <w:r>
        <w:rPr>
          <w:rFonts w:hint="eastAsia" w:ascii="方正仿宋_GBK" w:hAnsi="方正仿宋_GBK" w:eastAsia="方正仿宋_GBK" w:cs="方正仿宋_GBK"/>
          <w:sz w:val="28"/>
          <w:szCs w:val="28"/>
          <w:lang w:val="en-US" w:eastAsia="zh-CN"/>
        </w:rPr>
        <w:t>10</w:t>
      </w:r>
      <w:r>
        <w:rPr>
          <w:rFonts w:hint="eastAsia" w:ascii="方正仿宋_GBK" w:hAnsi="方正仿宋_GBK" w:eastAsia="方正仿宋_GBK" w:cs="方正仿宋_GBK"/>
          <w:sz w:val="28"/>
          <w:szCs w:val="28"/>
        </w:rPr>
        <w:t>公里范围之内，以高德地图导航实际行驶距离为准。</w:t>
      </w:r>
    </w:p>
    <w:p>
      <w:pPr>
        <w:pageBreakBefore w:val="0"/>
        <w:kinsoku/>
        <w:wordWrap/>
        <w:overflowPunct/>
        <w:topLinePunct w:val="0"/>
        <w:bidi w:val="0"/>
        <w:spacing w:line="560" w:lineRule="exact"/>
        <w:ind w:left="0" w:leftChars="0" w:firstLine="560" w:firstLineChars="200"/>
        <w:textAlignment w:val="auto"/>
        <w:rPr>
          <w:rFonts w:hint="eastAsia" w:ascii="方正楷体_GBK" w:hAnsi="方正楷体_GBK" w:eastAsia="方正楷体_GBK" w:cs="方正楷体_GBK"/>
          <w:kern w:val="0"/>
          <w:sz w:val="28"/>
          <w:szCs w:val="28"/>
        </w:rPr>
      </w:pPr>
      <w:r>
        <w:rPr>
          <w:rFonts w:hint="eastAsia" w:ascii="方正楷体_GBK" w:hAnsi="方正楷体_GBK" w:eastAsia="方正楷体_GBK" w:cs="方正楷体_GBK"/>
          <w:kern w:val="0"/>
          <w:sz w:val="28"/>
          <w:szCs w:val="28"/>
        </w:rPr>
        <w:t>四、询价开标有关事项说明</w:t>
      </w:r>
    </w:p>
    <w:p>
      <w:pPr>
        <w:pageBreakBefore w:val="0"/>
        <w:kinsoku/>
        <w:wordWrap/>
        <w:overflowPunct/>
        <w:topLinePunct w:val="0"/>
        <w:bidi w:val="0"/>
        <w:spacing w:line="560" w:lineRule="exact"/>
        <w:ind w:left="0" w:leftChars="0"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w:t>
      </w:r>
      <w:r>
        <w:rPr>
          <w:rFonts w:hint="eastAsia" w:ascii="方正仿宋_GBK" w:hAnsi="方正仿宋_GBK" w:eastAsia="方正仿宋_GBK" w:cs="方正仿宋_GBK"/>
          <w:sz w:val="28"/>
          <w:szCs w:val="28"/>
          <w:lang w:val="zh-CN"/>
        </w:rPr>
        <w:t>获取</w:t>
      </w:r>
      <w:r>
        <w:rPr>
          <w:rFonts w:hint="eastAsia" w:ascii="方正仿宋_GBK" w:hAnsi="方正仿宋_GBK" w:eastAsia="方正仿宋_GBK" w:cs="方正仿宋_GBK"/>
          <w:sz w:val="28"/>
          <w:szCs w:val="28"/>
        </w:rPr>
        <w:t>询价</w:t>
      </w:r>
      <w:r>
        <w:rPr>
          <w:rFonts w:hint="eastAsia" w:ascii="方正仿宋_GBK" w:hAnsi="方正仿宋_GBK" w:eastAsia="方正仿宋_GBK" w:cs="方正仿宋_GBK"/>
          <w:sz w:val="28"/>
          <w:szCs w:val="28"/>
          <w:lang w:val="zh-CN"/>
        </w:rPr>
        <w:t>文件方式</w:t>
      </w:r>
      <w:r>
        <w:rPr>
          <w:rFonts w:hint="eastAsia" w:ascii="方正仿宋_GBK" w:hAnsi="方正仿宋_GBK" w:eastAsia="方正仿宋_GBK" w:cs="方正仿宋_GBK"/>
          <w:sz w:val="28"/>
          <w:szCs w:val="28"/>
        </w:rPr>
        <w:t>：重庆高速公路集团有限公司官网（网址：</w:t>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HYPERLINK "http://www.cegc.com.cn/gw）下载相关询价文件资料。在公告期间，各报价人应随时关注网上发布的询价文件答疑、补遗、澄清等文件内容，不管报价人是否下载，均视为已知晓询价文件的全部内容和有关事宜。本项目不需要报名，直接投标。"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http://www.cegc.com.cn/gw）下载相关询价文件资料。在公告期间，报价人应随时关注网上发布的询价文件答疑、补遗、澄清等文件内容，不管报价人是否下载，均视为已知晓询价文件的全部内容和有关事宜。本项目不需要报名，直接投标。</w:t>
      </w:r>
      <w:r>
        <w:rPr>
          <w:rFonts w:hint="eastAsia" w:ascii="方正仿宋_GBK" w:hAnsi="方正仿宋_GBK" w:eastAsia="方正仿宋_GBK" w:cs="方正仿宋_GBK"/>
          <w:sz w:val="28"/>
          <w:szCs w:val="28"/>
        </w:rPr>
        <w:fldChar w:fldCharType="end"/>
      </w:r>
    </w:p>
    <w:p>
      <w:pPr>
        <w:pageBreakBefore w:val="0"/>
        <w:kinsoku/>
        <w:wordWrap/>
        <w:overflowPunct/>
        <w:topLinePunct w:val="0"/>
        <w:bidi w:val="0"/>
        <w:spacing w:line="560" w:lineRule="exact"/>
        <w:ind w:left="0" w:leftChars="0"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（二）本项目不接受联合体投标，以及由总厂/总公司中标后交由分厂/分公司完成维修作业的方式。</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（三）报价文件的递交</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rPr>
        <w:t>报价文件递交的</w:t>
      </w:r>
      <w:r>
        <w:rPr>
          <w:rFonts w:hint="eastAsia" w:ascii="方正仿宋_GBK" w:hAnsi="方正仿宋_GBK" w:eastAsia="方正仿宋_GBK" w:cs="方正仿宋_GBK"/>
          <w:sz w:val="28"/>
          <w:szCs w:val="28"/>
          <w:lang w:val="en-US" w:eastAsia="zh-CN"/>
        </w:rPr>
        <w:t>起始</w:t>
      </w:r>
      <w:r>
        <w:rPr>
          <w:rFonts w:hint="eastAsia" w:ascii="方正仿宋_GBK" w:hAnsi="方正仿宋_GBK" w:eastAsia="方正仿宋_GBK" w:cs="方正仿宋_GBK"/>
          <w:sz w:val="28"/>
          <w:szCs w:val="28"/>
        </w:rPr>
        <w:t>时间：202</w:t>
      </w:r>
      <w:r>
        <w:rPr>
          <w:rFonts w:hint="eastAsia" w:ascii="方正仿宋_GBK" w:hAnsi="方正仿宋_GBK" w:eastAsia="方正仿宋_GBK" w:cs="方正仿宋_GBK"/>
          <w:sz w:val="28"/>
          <w:szCs w:val="28"/>
          <w:lang w:val="en-US" w:eastAsia="zh-CN"/>
        </w:rPr>
        <w:t>3</w:t>
      </w:r>
      <w:r>
        <w:rPr>
          <w:rFonts w:hint="eastAsia" w:ascii="方正仿宋_GBK" w:hAnsi="方正仿宋_GBK" w:eastAsia="方正仿宋_GBK" w:cs="方正仿宋_GBK"/>
          <w:sz w:val="28"/>
          <w:szCs w:val="28"/>
        </w:rPr>
        <w:t>年</w:t>
      </w:r>
      <w:r>
        <w:rPr>
          <w:rFonts w:hint="eastAsia" w:ascii="方正仿宋_GBK" w:hAnsi="方正仿宋_GBK" w:eastAsia="方正仿宋_GBK" w:cs="方正仿宋_GBK"/>
          <w:sz w:val="28"/>
          <w:szCs w:val="28"/>
          <w:lang w:val="en-US" w:eastAsia="zh-CN"/>
        </w:rPr>
        <w:t>8</w:t>
      </w:r>
      <w:r>
        <w:rPr>
          <w:rFonts w:hint="eastAsia" w:ascii="方正仿宋_GBK" w:hAnsi="方正仿宋_GBK" w:eastAsia="方正仿宋_GBK" w:cs="方正仿宋_GBK"/>
          <w:sz w:val="28"/>
          <w:szCs w:val="28"/>
        </w:rPr>
        <w:t>月</w:t>
      </w:r>
      <w:r>
        <w:rPr>
          <w:rFonts w:hint="eastAsia" w:ascii="方正仿宋_GBK" w:hAnsi="方正仿宋_GBK" w:eastAsia="方正仿宋_GBK" w:cs="方正仿宋_GBK"/>
          <w:sz w:val="28"/>
          <w:szCs w:val="28"/>
          <w:lang w:val="en-US" w:eastAsia="zh-CN"/>
        </w:rPr>
        <w:t xml:space="preserve">17 </w:t>
      </w:r>
      <w:r>
        <w:rPr>
          <w:rFonts w:hint="eastAsia" w:ascii="方正仿宋_GBK" w:hAnsi="方正仿宋_GBK" w:eastAsia="方正仿宋_GBK" w:cs="方正仿宋_GBK"/>
          <w:sz w:val="28"/>
          <w:szCs w:val="28"/>
        </w:rPr>
        <w:t>日</w:t>
      </w:r>
      <w:r>
        <w:rPr>
          <w:rFonts w:hint="eastAsia" w:ascii="方正仿宋_GBK" w:hAnsi="方正仿宋_GBK" w:eastAsia="方正仿宋_GBK" w:cs="方正仿宋_GBK"/>
          <w:sz w:val="28"/>
          <w:szCs w:val="28"/>
          <w:lang w:val="en-US" w:eastAsia="zh-CN"/>
        </w:rPr>
        <w:t>2:30</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default" w:ascii="方正仿宋_GBK" w:hAnsi="方正仿宋_GBK" w:eastAsia="方正仿宋_GBK" w:cs="方正仿宋_GBK"/>
          <w:sz w:val="28"/>
          <w:szCs w:val="28"/>
          <w:lang w:val="en-US"/>
        </w:rPr>
      </w:pPr>
      <w:r>
        <w:rPr>
          <w:rFonts w:hint="eastAsia" w:ascii="方正仿宋_GBK" w:hAnsi="方正仿宋_GBK" w:eastAsia="方正仿宋_GBK" w:cs="方正仿宋_GBK"/>
          <w:sz w:val="28"/>
          <w:szCs w:val="28"/>
        </w:rPr>
        <w:t>报价文件递交的截止时间：202</w:t>
      </w:r>
      <w:r>
        <w:rPr>
          <w:rFonts w:hint="eastAsia" w:ascii="方正仿宋_GBK" w:hAnsi="方正仿宋_GBK" w:eastAsia="方正仿宋_GBK" w:cs="方正仿宋_GBK"/>
          <w:sz w:val="28"/>
          <w:szCs w:val="28"/>
          <w:lang w:val="en-US" w:eastAsia="zh-CN"/>
        </w:rPr>
        <w:t>3</w:t>
      </w:r>
      <w:r>
        <w:rPr>
          <w:rFonts w:hint="eastAsia" w:ascii="方正仿宋_GBK" w:hAnsi="方正仿宋_GBK" w:eastAsia="方正仿宋_GBK" w:cs="方正仿宋_GBK"/>
          <w:sz w:val="28"/>
          <w:szCs w:val="28"/>
        </w:rPr>
        <w:t>年</w:t>
      </w:r>
      <w:r>
        <w:rPr>
          <w:rFonts w:hint="eastAsia" w:ascii="方正仿宋_GBK" w:hAnsi="方正仿宋_GBK" w:eastAsia="方正仿宋_GBK" w:cs="方正仿宋_GBK"/>
          <w:sz w:val="28"/>
          <w:szCs w:val="28"/>
          <w:lang w:val="en-US" w:eastAsia="zh-CN"/>
        </w:rPr>
        <w:t>8</w:t>
      </w:r>
      <w:r>
        <w:rPr>
          <w:rFonts w:hint="eastAsia" w:ascii="方正仿宋_GBK" w:hAnsi="方正仿宋_GBK" w:eastAsia="方正仿宋_GBK" w:cs="方正仿宋_GBK"/>
          <w:sz w:val="28"/>
          <w:szCs w:val="28"/>
        </w:rPr>
        <w:t>月</w:t>
      </w:r>
      <w:r>
        <w:rPr>
          <w:rFonts w:hint="eastAsia" w:ascii="方正仿宋_GBK" w:hAnsi="方正仿宋_GBK" w:eastAsia="方正仿宋_GBK" w:cs="方正仿宋_GBK"/>
          <w:sz w:val="28"/>
          <w:szCs w:val="28"/>
          <w:lang w:val="en-US" w:eastAsia="zh-CN"/>
        </w:rPr>
        <w:t>21</w:t>
      </w:r>
      <w:r>
        <w:rPr>
          <w:rFonts w:hint="eastAsia" w:ascii="方正仿宋_GBK" w:hAnsi="方正仿宋_GBK" w:eastAsia="方正仿宋_GBK" w:cs="方正仿宋_GBK"/>
          <w:sz w:val="28"/>
          <w:szCs w:val="28"/>
        </w:rPr>
        <w:t>日</w:t>
      </w:r>
      <w:r>
        <w:rPr>
          <w:rFonts w:hint="eastAsia" w:ascii="方正仿宋_GBK" w:hAnsi="方正仿宋_GBK" w:eastAsia="方正仿宋_GBK" w:cs="方正仿宋_GBK"/>
          <w:sz w:val="28"/>
          <w:szCs w:val="28"/>
          <w:lang w:val="en-US" w:eastAsia="zh-CN"/>
        </w:rPr>
        <w:t>2:30</w:t>
      </w:r>
    </w:p>
    <w:p>
      <w:pPr>
        <w:pStyle w:val="7"/>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递交地址：重庆市渝北区银杉路66号</w:t>
      </w:r>
      <w:r>
        <w:rPr>
          <w:rFonts w:hint="eastAsia" w:ascii="方正仿宋_GBK" w:hAnsi="方正仿宋_GBK" w:eastAsia="方正仿宋_GBK" w:cs="方正仿宋_GBK"/>
          <w:sz w:val="28"/>
          <w:szCs w:val="28"/>
          <w:lang w:val="en-US" w:eastAsia="zh-CN"/>
        </w:rPr>
        <w:t>1003</w:t>
      </w:r>
      <w:r>
        <w:rPr>
          <w:rFonts w:hint="eastAsia" w:ascii="方正仿宋_GBK" w:hAnsi="方正仿宋_GBK" w:eastAsia="方正仿宋_GBK" w:cs="方正仿宋_GBK"/>
          <w:sz w:val="28"/>
          <w:szCs w:val="28"/>
        </w:rPr>
        <w:t xml:space="preserve"> 室。</w:t>
      </w:r>
    </w:p>
    <w:p>
      <w:pPr>
        <w:pStyle w:val="7"/>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递交方式：截止时间前现场接收及验收报价文件。</w:t>
      </w:r>
    </w:p>
    <w:p>
      <w:pPr>
        <w:pStyle w:val="7"/>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（四）开标时间及地点</w:t>
      </w:r>
    </w:p>
    <w:p>
      <w:pPr>
        <w:pStyle w:val="7"/>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rPr>
        <w:t>开标时间：202</w:t>
      </w:r>
      <w:r>
        <w:rPr>
          <w:rFonts w:hint="eastAsia" w:ascii="方正仿宋_GBK" w:hAnsi="方正仿宋_GBK" w:eastAsia="方正仿宋_GBK" w:cs="方正仿宋_GBK"/>
          <w:sz w:val="28"/>
          <w:szCs w:val="28"/>
          <w:lang w:val="en-US" w:eastAsia="zh-CN"/>
        </w:rPr>
        <w:t>3</w:t>
      </w:r>
      <w:r>
        <w:rPr>
          <w:rFonts w:hint="eastAsia" w:ascii="方正仿宋_GBK" w:hAnsi="方正仿宋_GBK" w:eastAsia="方正仿宋_GBK" w:cs="方正仿宋_GBK"/>
          <w:sz w:val="28"/>
          <w:szCs w:val="28"/>
        </w:rPr>
        <w:t>年</w:t>
      </w:r>
      <w:r>
        <w:rPr>
          <w:rFonts w:hint="eastAsia" w:ascii="方正仿宋_GBK" w:hAnsi="方正仿宋_GBK" w:eastAsia="方正仿宋_GBK" w:cs="方正仿宋_GBK"/>
          <w:sz w:val="28"/>
          <w:szCs w:val="28"/>
          <w:lang w:val="en-US" w:eastAsia="zh-CN"/>
        </w:rPr>
        <w:t>8</w:t>
      </w:r>
      <w:r>
        <w:rPr>
          <w:rFonts w:hint="eastAsia" w:ascii="方正仿宋_GBK" w:hAnsi="方正仿宋_GBK" w:eastAsia="方正仿宋_GBK" w:cs="方正仿宋_GBK"/>
          <w:sz w:val="28"/>
          <w:szCs w:val="28"/>
        </w:rPr>
        <w:t>月</w:t>
      </w:r>
      <w:r>
        <w:rPr>
          <w:rFonts w:hint="eastAsia" w:ascii="方正仿宋_GBK" w:hAnsi="方正仿宋_GBK" w:eastAsia="方正仿宋_GBK" w:cs="方正仿宋_GBK"/>
          <w:sz w:val="28"/>
          <w:szCs w:val="28"/>
          <w:lang w:val="en-US" w:eastAsia="zh-CN"/>
        </w:rPr>
        <w:t>21</w:t>
      </w:r>
      <w:r>
        <w:rPr>
          <w:rFonts w:hint="eastAsia" w:ascii="方正仿宋_GBK" w:hAnsi="方正仿宋_GBK" w:eastAsia="方正仿宋_GBK" w:cs="方正仿宋_GBK"/>
          <w:sz w:val="28"/>
          <w:szCs w:val="28"/>
        </w:rPr>
        <w:t>日</w:t>
      </w:r>
      <w:r>
        <w:rPr>
          <w:rFonts w:hint="eastAsia" w:ascii="方正仿宋_GBK" w:hAnsi="方正仿宋_GBK" w:eastAsia="方正仿宋_GBK" w:cs="方正仿宋_GBK"/>
          <w:sz w:val="28"/>
          <w:szCs w:val="28"/>
          <w:lang w:val="en-US" w:eastAsia="zh-CN"/>
        </w:rPr>
        <w:t>15:00</w:t>
      </w:r>
    </w:p>
    <w:p>
      <w:pPr>
        <w:pStyle w:val="7"/>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rPr>
        <w:t>开标地点：重庆市渝北区银杉路66号</w:t>
      </w:r>
      <w:r>
        <w:rPr>
          <w:rFonts w:hint="eastAsia" w:ascii="方正仿宋_GBK" w:hAnsi="方正仿宋_GBK" w:eastAsia="方正仿宋_GBK" w:cs="方正仿宋_GBK"/>
          <w:sz w:val="28"/>
          <w:szCs w:val="28"/>
          <w:lang w:val="en-US" w:eastAsia="zh-CN"/>
        </w:rPr>
        <w:t>1002</w:t>
      </w:r>
      <w:r>
        <w:rPr>
          <w:rFonts w:hint="eastAsia" w:ascii="方正仿宋_GBK" w:hAnsi="方正仿宋_GBK" w:eastAsia="方正仿宋_GBK" w:cs="方正仿宋_GBK"/>
          <w:sz w:val="28"/>
          <w:szCs w:val="28"/>
        </w:rPr>
        <w:t>室</w:t>
      </w:r>
      <w:r>
        <w:rPr>
          <w:rFonts w:hint="eastAsia" w:ascii="方正仿宋_GBK" w:hAnsi="方正仿宋_GBK" w:eastAsia="方正仿宋_GBK" w:cs="方正仿宋_GBK"/>
          <w:sz w:val="28"/>
          <w:szCs w:val="28"/>
          <w:lang w:eastAsia="zh-CN"/>
        </w:rPr>
        <w:t>。</w:t>
      </w:r>
    </w:p>
    <w:p>
      <w:pPr>
        <w:pStyle w:val="13"/>
        <w:pageBreakBefore w:val="0"/>
        <w:shd w:val="clear" w:color="auto" w:fill="FFFFFF"/>
        <w:kinsoku/>
        <w:wordWrap/>
        <w:overflowPunct/>
        <w:topLinePunct w:val="0"/>
        <w:bidi w:val="0"/>
        <w:spacing w:before="0" w:beforeAutospacing="0" w:after="0" w:afterAutospacing="0" w:line="560" w:lineRule="exact"/>
        <w:ind w:left="0" w:leftChars="0"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（五）报价人须满足以下要件，其报价文件才被接受</w:t>
      </w:r>
    </w:p>
    <w:p>
      <w:pPr>
        <w:pageBreakBefore w:val="0"/>
        <w:kinsoku/>
        <w:wordWrap/>
        <w:overflowPunct/>
        <w:topLinePunct w:val="0"/>
        <w:bidi w:val="0"/>
        <w:spacing w:line="560" w:lineRule="exact"/>
        <w:ind w:left="0" w:leftChars="0" w:firstLine="560" w:firstLineChars="200"/>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en-US" w:eastAsia="zh-CN"/>
        </w:rPr>
        <w:t>.</w:t>
      </w:r>
      <w:r>
        <w:rPr>
          <w:rFonts w:hint="eastAsia" w:ascii="方正仿宋_GBK" w:hAnsi="方正仿宋_GBK" w:eastAsia="方正仿宋_GBK" w:cs="方正仿宋_GBK"/>
          <w:sz w:val="28"/>
          <w:szCs w:val="28"/>
        </w:rPr>
        <w:t>如报价人代表是法定代表人，须持有</w:t>
      </w:r>
      <w:r>
        <w:rPr>
          <w:rFonts w:hint="eastAsia" w:ascii="方正仿宋_GBK" w:hAnsi="方正仿宋_GBK" w:eastAsia="方正仿宋_GBK" w:cs="方正仿宋_GBK"/>
          <w:sz w:val="28"/>
          <w:szCs w:val="28"/>
          <w:lang w:val="en-US" w:eastAsia="zh-CN"/>
        </w:rPr>
        <w:t>加盖公司鲜章的</w:t>
      </w:r>
      <w:r>
        <w:rPr>
          <w:rFonts w:hint="eastAsia" w:ascii="方正仿宋_GBK" w:hAnsi="方正仿宋_GBK" w:eastAsia="方正仿宋_GBK" w:cs="方正仿宋_GBK"/>
          <w:sz w:val="28"/>
          <w:szCs w:val="28"/>
        </w:rPr>
        <w:t>《法定代表人身份证明书》和本人身份证</w:t>
      </w:r>
      <w:r>
        <w:rPr>
          <w:rFonts w:hint="eastAsia" w:ascii="方正仿宋_GBK" w:hAnsi="方正仿宋_GBK" w:eastAsia="方正仿宋_GBK" w:cs="方正仿宋_GBK"/>
          <w:sz w:val="28"/>
          <w:szCs w:val="28"/>
          <w:lang w:val="en-US" w:eastAsia="zh-CN"/>
        </w:rPr>
        <w:t>复印件</w:t>
      </w:r>
      <w:r>
        <w:rPr>
          <w:rFonts w:hint="eastAsia" w:ascii="方正仿宋_GBK" w:hAnsi="方正仿宋_GBK" w:eastAsia="方正仿宋_GBK" w:cs="方正仿宋_GBK"/>
          <w:sz w:val="28"/>
          <w:szCs w:val="28"/>
        </w:rPr>
        <w:t>；如报价人代表不是法定代表人，须持有</w:t>
      </w:r>
      <w:r>
        <w:rPr>
          <w:rFonts w:hint="eastAsia" w:ascii="方正仿宋_GBK" w:hAnsi="方正仿宋_GBK" w:eastAsia="方正仿宋_GBK" w:cs="方正仿宋_GBK"/>
          <w:sz w:val="28"/>
          <w:szCs w:val="28"/>
          <w:lang w:val="en-US" w:eastAsia="zh-CN"/>
        </w:rPr>
        <w:t>加盖公司鲜章的</w:t>
      </w:r>
      <w:r>
        <w:rPr>
          <w:rFonts w:hint="eastAsia" w:ascii="方正仿宋_GBK" w:hAnsi="方正仿宋_GBK" w:eastAsia="方正仿宋_GBK" w:cs="方正仿宋_GBK"/>
          <w:sz w:val="28"/>
          <w:szCs w:val="28"/>
        </w:rPr>
        <w:t>《法定代表人授权书》和本人身份证</w:t>
      </w:r>
      <w:r>
        <w:rPr>
          <w:rFonts w:hint="eastAsia" w:ascii="方正仿宋_GBK" w:hAnsi="方正仿宋_GBK" w:eastAsia="方正仿宋_GBK" w:cs="方正仿宋_GBK"/>
          <w:sz w:val="28"/>
          <w:szCs w:val="28"/>
          <w:lang w:val="en-US" w:eastAsia="zh-CN"/>
        </w:rPr>
        <w:t>复印件</w:t>
      </w:r>
      <w:r>
        <w:rPr>
          <w:rFonts w:hint="eastAsia" w:ascii="方正仿宋_GBK" w:hAnsi="方正仿宋_GBK" w:eastAsia="方正仿宋_GBK" w:cs="方正仿宋_GBK"/>
          <w:sz w:val="28"/>
          <w:szCs w:val="28"/>
          <w:lang w:eastAsia="zh-CN"/>
        </w:rPr>
        <w:t>。</w:t>
      </w:r>
    </w:p>
    <w:p>
      <w:pPr>
        <w:pageBreakBefore w:val="0"/>
        <w:kinsoku/>
        <w:wordWrap/>
        <w:overflowPunct/>
        <w:topLinePunct w:val="0"/>
        <w:bidi w:val="0"/>
        <w:spacing w:line="560" w:lineRule="exact"/>
        <w:ind w:left="0" w:leftChars="0"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w:t>
      </w:r>
      <w:r>
        <w:rPr>
          <w:rFonts w:hint="eastAsia" w:ascii="方正仿宋_GBK" w:hAnsi="方正仿宋_GBK" w:eastAsia="方正仿宋_GBK" w:cs="方正仿宋_GBK"/>
          <w:sz w:val="28"/>
          <w:szCs w:val="28"/>
          <w:lang w:val="en-US" w:eastAsia="zh-CN"/>
        </w:rPr>
        <w:t>.</w:t>
      </w:r>
      <w:r>
        <w:rPr>
          <w:rFonts w:hint="eastAsia" w:ascii="方正仿宋_GBK" w:hAnsi="方正仿宋_GBK" w:eastAsia="方正仿宋_GBK" w:cs="方正仿宋_GBK"/>
          <w:sz w:val="28"/>
          <w:szCs w:val="28"/>
        </w:rPr>
        <w:t>按时递交了符合密封要求的报价文件</w:t>
      </w:r>
      <w:r>
        <w:rPr>
          <w:rFonts w:hint="eastAsia" w:ascii="方正仿宋_GBK" w:hAnsi="方正仿宋_GBK" w:eastAsia="方正仿宋_GBK" w:cs="方正仿宋_GBK"/>
          <w:sz w:val="28"/>
          <w:szCs w:val="28"/>
          <w:lang w:eastAsia="zh-CN"/>
        </w:rPr>
        <w:t>。</w:t>
      </w:r>
    </w:p>
    <w:p>
      <w:pPr>
        <w:pStyle w:val="2"/>
        <w:pageBreakBefore w:val="0"/>
        <w:kinsoku/>
        <w:wordWrap/>
        <w:overflowPunct/>
        <w:topLinePunct w:val="0"/>
        <w:bidi w:val="0"/>
        <w:spacing w:line="560" w:lineRule="exact"/>
        <w:ind w:left="0" w:leftChars="0" w:firstLine="560" w:firstLineChars="200"/>
        <w:textAlignment w:val="auto"/>
        <w:rPr>
          <w:rFonts w:hint="eastAsia" w:ascii="方正楷体_GBK" w:hAnsi="方正楷体_GBK" w:eastAsia="方正楷体_GBK" w:cs="方正楷体_GBK"/>
          <w:color w:val="auto"/>
          <w:sz w:val="28"/>
          <w:szCs w:val="28"/>
        </w:rPr>
      </w:pPr>
      <w:r>
        <w:rPr>
          <w:rFonts w:hint="eastAsia" w:ascii="方正楷体_GBK" w:hAnsi="方正楷体_GBK" w:eastAsia="方正楷体_GBK" w:cs="方正楷体_GBK"/>
          <w:color w:val="auto"/>
          <w:sz w:val="28"/>
          <w:szCs w:val="28"/>
        </w:rPr>
        <w:t>五、其他有关事项说明</w:t>
      </w:r>
    </w:p>
    <w:p>
      <w:pPr>
        <w:pStyle w:val="2"/>
        <w:pageBreakBefore w:val="0"/>
        <w:kinsoku/>
        <w:wordWrap/>
        <w:overflowPunct/>
        <w:topLinePunct w:val="0"/>
        <w:bidi w:val="0"/>
        <w:spacing w:line="560" w:lineRule="exact"/>
        <w:ind w:left="0" w:leftChars="0"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（一）“询价人”本项目系指</w:t>
      </w:r>
      <w:r>
        <w:rPr>
          <w:rFonts w:hint="eastAsia" w:ascii="方正仿宋_GBK" w:hAnsi="方正仿宋_GBK" w:eastAsia="方正仿宋_GBK" w:cs="方正仿宋_GBK"/>
          <w:color w:val="auto"/>
          <w:sz w:val="28"/>
          <w:szCs w:val="28"/>
          <w:lang w:val="en-US" w:eastAsia="zh-CN"/>
        </w:rPr>
        <w:t>重庆万利万达高速公路有限公司</w:t>
      </w:r>
      <w:r>
        <w:rPr>
          <w:rFonts w:hint="eastAsia" w:ascii="方正仿宋_GBK" w:hAnsi="方正仿宋_GBK" w:eastAsia="方正仿宋_GBK" w:cs="方正仿宋_GBK"/>
          <w:color w:val="auto"/>
          <w:sz w:val="28"/>
          <w:szCs w:val="28"/>
        </w:rPr>
        <w:t>。</w:t>
      </w:r>
    </w:p>
    <w:p>
      <w:pPr>
        <w:pStyle w:val="2"/>
        <w:pageBreakBefore w:val="0"/>
        <w:kinsoku/>
        <w:wordWrap/>
        <w:overflowPunct/>
        <w:topLinePunct w:val="0"/>
        <w:bidi w:val="0"/>
        <w:spacing w:line="560" w:lineRule="exact"/>
        <w:ind w:left="0" w:leftChars="0"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（二）“报价人”系指无条件接受询价文件的各项要求，具备规定资质要求的汽车维修单位。</w:t>
      </w:r>
    </w:p>
    <w:p>
      <w:pPr>
        <w:pageBreakBefore w:val="0"/>
        <w:kinsoku/>
        <w:wordWrap/>
        <w:overflowPunct/>
        <w:topLinePunct w:val="0"/>
        <w:bidi w:val="0"/>
        <w:spacing w:line="560" w:lineRule="exact"/>
        <w:ind w:left="0" w:leftChars="0"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（三）单位负责人为同一人或者存在直接控股、管理关系的不同报价人，只能由一家单位参加本次报价。</w:t>
      </w:r>
    </w:p>
    <w:p>
      <w:pPr>
        <w:pageBreakBefore w:val="0"/>
        <w:kinsoku/>
        <w:wordWrap/>
        <w:overflowPunct/>
        <w:topLinePunct w:val="0"/>
        <w:bidi w:val="0"/>
        <w:spacing w:line="560" w:lineRule="exact"/>
        <w:ind w:left="0" w:leftChars="0"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（四）“维修”系指询价文件规定的车辆大、中、小型修理，一、二、三级维护，以及其它汽维修服务。</w:t>
      </w:r>
    </w:p>
    <w:p>
      <w:pPr>
        <w:pageBreakBefore w:val="0"/>
        <w:kinsoku/>
        <w:wordWrap/>
        <w:overflowPunct/>
        <w:topLinePunct w:val="0"/>
        <w:bidi w:val="0"/>
        <w:spacing w:line="560" w:lineRule="exact"/>
        <w:ind w:left="0" w:leftChars="0"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（五）按照《财政部关于在政府采购活动中查询及使用信用记录有关问题的通知》</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财库〔2016〕125号</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，报价人列入失信被执行人、重大税收违法案件当事人名单、政府采购严重违法失信行为记录名单及其他不符合《中华人民共和国政府采购法》第二十二条规定条件的报价人，将拒绝其参与本次报价。</w:t>
      </w:r>
    </w:p>
    <w:p>
      <w:pPr>
        <w:pageBreakBefore w:val="0"/>
        <w:kinsoku/>
        <w:wordWrap/>
        <w:overflowPunct/>
        <w:topLinePunct w:val="0"/>
        <w:bidi w:val="0"/>
        <w:spacing w:line="560" w:lineRule="exact"/>
        <w:ind w:left="0" w:leftChars="0" w:firstLine="560" w:firstLineChars="200"/>
        <w:textAlignment w:val="auto"/>
        <w:rPr>
          <w:rFonts w:hint="eastAsia" w:ascii="方正楷体_GBK" w:hAnsi="方正楷体_GBK" w:eastAsia="方正楷体_GBK" w:cs="方正楷体_GBK"/>
          <w:kern w:val="0"/>
          <w:sz w:val="28"/>
          <w:szCs w:val="28"/>
          <w:lang w:val="zh-CN"/>
        </w:rPr>
      </w:pPr>
      <w:r>
        <w:rPr>
          <w:rFonts w:hint="eastAsia" w:ascii="方正楷体_GBK" w:hAnsi="方正楷体_GBK" w:eastAsia="方正楷体_GBK" w:cs="方正楷体_GBK"/>
          <w:kern w:val="0"/>
          <w:sz w:val="28"/>
          <w:szCs w:val="28"/>
        </w:rPr>
        <w:t>六</w:t>
      </w:r>
      <w:r>
        <w:rPr>
          <w:rFonts w:hint="eastAsia" w:ascii="方正楷体_GBK" w:hAnsi="方正楷体_GBK" w:eastAsia="方正楷体_GBK" w:cs="方正楷体_GBK"/>
          <w:kern w:val="0"/>
          <w:sz w:val="28"/>
          <w:szCs w:val="28"/>
          <w:lang w:val="zh-CN"/>
        </w:rPr>
        <w:t>、联系方式</w:t>
      </w:r>
    </w:p>
    <w:p>
      <w:pPr>
        <w:pageBreakBefore w:val="0"/>
        <w:kinsoku/>
        <w:wordWrap/>
        <w:overflowPunct/>
        <w:topLinePunct w:val="0"/>
        <w:bidi w:val="0"/>
        <w:spacing w:line="560" w:lineRule="exact"/>
        <w:ind w:left="0" w:leftChars="0" w:firstLine="560" w:firstLineChars="200"/>
        <w:textAlignment w:val="auto"/>
        <w:rPr>
          <w:rFonts w:hint="default" w:ascii="方正仿宋_GBK" w:hAnsi="方正仿宋_GBK" w:eastAsia="方正仿宋_GBK" w:cs="方正仿宋_GBK"/>
          <w:kern w:val="0"/>
          <w:sz w:val="28"/>
          <w:szCs w:val="28"/>
          <w:lang w:val="en-US" w:eastAsia="zh-CN"/>
        </w:rPr>
      </w:pPr>
      <w:r>
        <w:rPr>
          <w:rFonts w:hint="eastAsia" w:ascii="方正仿宋_GBK" w:hAnsi="方正仿宋_GBK" w:eastAsia="方正仿宋_GBK" w:cs="方正仿宋_GBK"/>
          <w:kern w:val="0"/>
          <w:sz w:val="28"/>
          <w:szCs w:val="28"/>
        </w:rPr>
        <w:t>询价人：重庆</w:t>
      </w:r>
      <w:r>
        <w:rPr>
          <w:rFonts w:hint="eastAsia" w:ascii="方正仿宋_GBK" w:hAnsi="方正仿宋_GBK" w:eastAsia="方正仿宋_GBK" w:cs="方正仿宋_GBK"/>
          <w:kern w:val="0"/>
          <w:sz w:val="28"/>
          <w:szCs w:val="28"/>
          <w:lang w:val="en-US" w:eastAsia="zh-CN"/>
        </w:rPr>
        <w:t>万利万达高速公路有限公司</w:t>
      </w:r>
      <w:r>
        <w:rPr>
          <w:rFonts w:hint="eastAsia" w:ascii="方正仿宋_GBK" w:hAnsi="方正仿宋_GBK" w:eastAsia="方正仿宋_GBK" w:cs="方正仿宋_GBK"/>
          <w:kern w:val="0"/>
          <w:sz w:val="28"/>
          <w:szCs w:val="28"/>
        </w:rPr>
        <w:br w:type="textWrapping"/>
      </w:r>
      <w:r>
        <w:rPr>
          <w:rFonts w:hint="eastAsia" w:ascii="方正仿宋_GBK" w:hAnsi="方正仿宋_GBK" w:eastAsia="方正仿宋_GBK" w:cs="方正仿宋_GBK"/>
          <w:kern w:val="0"/>
          <w:sz w:val="28"/>
          <w:szCs w:val="28"/>
        </w:rPr>
        <w:t xml:space="preserve">    地  址：重庆市渝北区银杉路66号</w:t>
      </w:r>
      <w:r>
        <w:rPr>
          <w:rFonts w:hint="eastAsia" w:ascii="方正仿宋_GBK" w:hAnsi="方正仿宋_GBK" w:eastAsia="方正仿宋_GBK" w:cs="方正仿宋_GBK"/>
          <w:kern w:val="0"/>
          <w:sz w:val="28"/>
          <w:szCs w:val="28"/>
          <w:lang w:val="en-US" w:eastAsia="zh-CN"/>
        </w:rPr>
        <w:t>1003室</w:t>
      </w:r>
    </w:p>
    <w:p>
      <w:pPr>
        <w:pageBreakBefore w:val="0"/>
        <w:kinsoku/>
        <w:wordWrap/>
        <w:overflowPunct/>
        <w:topLinePunct w:val="0"/>
        <w:bidi w:val="0"/>
        <w:spacing w:line="560" w:lineRule="exact"/>
        <w:ind w:left="0" w:leftChars="0" w:firstLine="560" w:firstLineChars="200"/>
        <w:textAlignment w:val="auto"/>
        <w:rPr>
          <w:rFonts w:hint="eastAsia" w:ascii="方正仿宋_GBK" w:hAnsi="方正仿宋_GBK" w:eastAsia="方正仿宋_GBK" w:cs="方正仿宋_GBK"/>
          <w:kern w:val="0"/>
          <w:sz w:val="28"/>
          <w:szCs w:val="28"/>
          <w:lang w:val="en-US" w:eastAsia="zh-CN"/>
        </w:rPr>
      </w:pPr>
      <w:r>
        <w:rPr>
          <w:rFonts w:hint="eastAsia" w:ascii="方正仿宋_GBK" w:hAnsi="方正仿宋_GBK" w:eastAsia="方正仿宋_GBK" w:cs="方正仿宋_GBK"/>
          <w:kern w:val="0"/>
          <w:sz w:val="28"/>
          <w:szCs w:val="28"/>
        </w:rPr>
        <w:t>联系人：</w:t>
      </w:r>
      <w:r>
        <w:rPr>
          <w:rFonts w:hint="eastAsia" w:ascii="方正仿宋_GBK" w:hAnsi="方正仿宋_GBK" w:eastAsia="方正仿宋_GBK" w:cs="方正仿宋_GBK"/>
          <w:kern w:val="0"/>
          <w:sz w:val="28"/>
          <w:szCs w:val="28"/>
          <w:lang w:val="en-US" w:eastAsia="zh-CN"/>
        </w:rPr>
        <w:t>李沁遥</w:t>
      </w:r>
    </w:p>
    <w:p>
      <w:pPr>
        <w:pageBreakBefore w:val="0"/>
        <w:kinsoku/>
        <w:wordWrap/>
        <w:overflowPunct/>
        <w:topLinePunct w:val="0"/>
        <w:bidi w:val="0"/>
        <w:spacing w:line="560" w:lineRule="exact"/>
        <w:ind w:left="0" w:leftChars="0" w:firstLine="560" w:firstLineChars="200"/>
        <w:textAlignment w:val="auto"/>
        <w:rPr>
          <w:rFonts w:hint="eastAsia" w:ascii="方正仿宋_GBK" w:hAnsi="方正仿宋_GBK" w:eastAsia="方正仿宋_GBK" w:cs="方正仿宋_GBK"/>
          <w:kern w:val="0"/>
          <w:sz w:val="28"/>
          <w:szCs w:val="28"/>
          <w:lang w:val="en-US" w:eastAsia="zh-CN"/>
        </w:rPr>
      </w:pPr>
      <w:r>
        <w:rPr>
          <w:rFonts w:hint="eastAsia" w:ascii="方正仿宋_GBK" w:hAnsi="方正仿宋_GBK" w:eastAsia="方正仿宋_GBK" w:cs="方正仿宋_GBK"/>
          <w:kern w:val="0"/>
          <w:sz w:val="28"/>
          <w:szCs w:val="28"/>
        </w:rPr>
        <w:t xml:space="preserve">电 </w:t>
      </w:r>
      <w:r>
        <w:rPr>
          <w:rFonts w:hint="eastAsia" w:ascii="方正仿宋_GBK" w:hAnsi="方正仿宋_GBK" w:eastAsia="方正仿宋_GBK" w:cs="方正仿宋_GBK"/>
          <w:kern w:val="0"/>
          <w:sz w:val="28"/>
          <w:szCs w:val="28"/>
          <w:lang w:val="en-US" w:eastAsia="zh-CN"/>
        </w:rPr>
        <w:t xml:space="preserve"> </w:t>
      </w:r>
      <w:r>
        <w:rPr>
          <w:rFonts w:hint="eastAsia" w:ascii="方正仿宋_GBK" w:hAnsi="方正仿宋_GBK" w:eastAsia="方正仿宋_GBK" w:cs="方正仿宋_GBK"/>
          <w:kern w:val="0"/>
          <w:sz w:val="28"/>
          <w:szCs w:val="28"/>
        </w:rPr>
        <w:t>话：</w:t>
      </w:r>
      <w:r>
        <w:rPr>
          <w:rFonts w:hint="eastAsia" w:ascii="方正仿宋_GBK" w:hAnsi="方正仿宋_GBK" w:eastAsia="方正仿宋_GBK" w:cs="方正仿宋_GBK"/>
          <w:kern w:val="0"/>
          <w:sz w:val="28"/>
          <w:szCs w:val="28"/>
          <w:lang w:val="en-US" w:eastAsia="zh-CN"/>
        </w:rPr>
        <w:t>13996351681</w:t>
      </w:r>
    </w:p>
    <w:p>
      <w:pPr>
        <w:pStyle w:val="2"/>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sz w:val="44"/>
          <w:szCs w:val="44"/>
        </w:rPr>
      </w:pPr>
      <w:r>
        <w:rPr>
          <w:rFonts w:hint="eastAsia" w:ascii="方正小标宋_GBK" w:hAnsi="方正小标宋_GBK" w:eastAsia="方正小标宋_GBK" w:cs="方正小标宋_GBK"/>
          <w:b w:val="0"/>
          <w:bCs/>
          <w:sz w:val="44"/>
          <w:szCs w:val="44"/>
        </w:rPr>
        <w:t>第二章  报价人须知</w:t>
      </w:r>
    </w:p>
    <w:p>
      <w:pPr>
        <w:pStyle w:val="7"/>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eastAsia" w:ascii="方正仿宋_GBK" w:hAnsi="方正仿宋_GBK" w:eastAsia="方正仿宋_GBK" w:cs="方正仿宋_GBK"/>
          <w:sz w:val="28"/>
          <w:szCs w:val="28"/>
        </w:rPr>
      </w:pPr>
    </w:p>
    <w:p>
      <w:pPr>
        <w:pStyle w:val="22"/>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560"/>
        <w:jc w:val="left"/>
        <w:textAlignment w:val="auto"/>
        <w:rPr>
          <w:rFonts w:hint="eastAsia" w:ascii="方正楷体_GBK" w:hAnsi="方正楷体_GBK" w:eastAsia="方正楷体_GBK" w:cs="方正楷体_GBK"/>
          <w:sz w:val="28"/>
          <w:szCs w:val="28"/>
        </w:rPr>
      </w:pPr>
      <w:r>
        <w:rPr>
          <w:rFonts w:hint="eastAsia" w:ascii="方正楷体_GBK" w:hAnsi="方正楷体_GBK" w:eastAsia="方正楷体_GBK" w:cs="方正楷体_GBK"/>
          <w:sz w:val="28"/>
          <w:szCs w:val="28"/>
        </w:rPr>
        <w:t>询价文件构成</w:t>
      </w:r>
    </w:p>
    <w:p>
      <w:pPr>
        <w:pStyle w:val="22"/>
        <w:keepNext w:val="0"/>
        <w:keepLines w:val="0"/>
        <w:pageBreakBefore w:val="0"/>
        <w:widowControl w:val="0"/>
        <w:kinsoku/>
        <w:wordWrap/>
        <w:overflowPunct/>
        <w:topLinePunct w:val="0"/>
        <w:autoSpaceDE/>
        <w:autoSpaceDN/>
        <w:bidi w:val="0"/>
        <w:adjustRightInd/>
        <w:snapToGrid/>
        <w:spacing w:line="560" w:lineRule="exact"/>
        <w:ind w:firstLine="560"/>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（一）询价文件由询价文件目录所列内容组成。</w:t>
      </w:r>
    </w:p>
    <w:p>
      <w:pPr>
        <w:pStyle w:val="22"/>
        <w:keepNext w:val="0"/>
        <w:keepLines w:val="0"/>
        <w:pageBreakBefore w:val="0"/>
        <w:widowControl w:val="0"/>
        <w:kinsoku/>
        <w:wordWrap/>
        <w:overflowPunct/>
        <w:topLinePunct w:val="0"/>
        <w:autoSpaceDE/>
        <w:autoSpaceDN/>
        <w:bidi w:val="0"/>
        <w:adjustRightInd/>
        <w:snapToGrid/>
        <w:spacing w:line="560" w:lineRule="exact"/>
        <w:ind w:firstLine="560"/>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（二）报价人应详细阅读询价文件的全部内容</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不按询价文件的要求提供的报价文件和资料，将导致报价</w:t>
      </w:r>
      <w:r>
        <w:rPr>
          <w:rFonts w:hint="eastAsia" w:ascii="方正仿宋_GBK" w:hAnsi="方正仿宋_GBK" w:eastAsia="方正仿宋_GBK" w:cs="方正仿宋_GBK"/>
          <w:sz w:val="28"/>
          <w:szCs w:val="28"/>
          <w:lang w:val="en-US" w:eastAsia="zh-CN"/>
        </w:rPr>
        <w:t>失效</w:t>
      </w:r>
      <w:r>
        <w:rPr>
          <w:rFonts w:hint="eastAsia" w:ascii="方正仿宋_GBK" w:hAnsi="方正仿宋_GBK" w:eastAsia="方正仿宋_GBK" w:cs="方正仿宋_GBK"/>
          <w:sz w:val="28"/>
          <w:szCs w:val="28"/>
        </w:rPr>
        <w:t>。</w:t>
      </w:r>
    </w:p>
    <w:p>
      <w:pPr>
        <w:pStyle w:val="22"/>
        <w:keepNext w:val="0"/>
        <w:keepLines w:val="0"/>
        <w:pageBreakBefore w:val="0"/>
        <w:widowControl w:val="0"/>
        <w:kinsoku/>
        <w:wordWrap/>
        <w:overflowPunct/>
        <w:topLinePunct w:val="0"/>
        <w:autoSpaceDE/>
        <w:autoSpaceDN/>
        <w:bidi w:val="0"/>
        <w:adjustRightInd/>
        <w:snapToGrid/>
        <w:spacing w:line="560" w:lineRule="exact"/>
        <w:ind w:firstLine="560"/>
        <w:jc w:val="left"/>
        <w:textAlignment w:val="auto"/>
        <w:rPr>
          <w:rFonts w:hint="eastAsia" w:ascii="方正楷体_GBK" w:hAnsi="方正楷体_GBK" w:eastAsia="方正楷体_GBK" w:cs="方正楷体_GBK"/>
          <w:sz w:val="28"/>
          <w:szCs w:val="28"/>
        </w:rPr>
      </w:pPr>
      <w:r>
        <w:rPr>
          <w:rFonts w:hint="eastAsia" w:ascii="方正楷体_GBK" w:hAnsi="方正楷体_GBK" w:eastAsia="方正楷体_GBK" w:cs="方正楷体_GBK"/>
          <w:sz w:val="28"/>
          <w:szCs w:val="28"/>
        </w:rPr>
        <w:t>二、询价文件的</w:t>
      </w:r>
      <w:r>
        <w:rPr>
          <w:rFonts w:hint="eastAsia" w:ascii="方正楷体_GBK" w:hAnsi="方正楷体_GBK" w:eastAsia="方正楷体_GBK" w:cs="方正楷体_GBK"/>
          <w:sz w:val="28"/>
          <w:szCs w:val="28"/>
          <w:lang w:val="en-US" w:eastAsia="zh-CN"/>
        </w:rPr>
        <w:t>解释</w:t>
      </w:r>
      <w:r>
        <w:rPr>
          <w:rFonts w:hint="eastAsia" w:ascii="方正楷体_GBK" w:hAnsi="方正楷体_GBK" w:eastAsia="方正楷体_GBK" w:cs="方正楷体_GBK"/>
          <w:sz w:val="28"/>
          <w:szCs w:val="28"/>
        </w:rPr>
        <w:t>、修改</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（一）任何要求对询价文件进行</w:t>
      </w:r>
      <w:r>
        <w:rPr>
          <w:rFonts w:hint="eastAsia" w:ascii="方正仿宋_GBK" w:hAnsi="方正仿宋_GBK" w:eastAsia="方正仿宋_GBK" w:cs="方正仿宋_GBK"/>
          <w:sz w:val="28"/>
          <w:szCs w:val="28"/>
          <w:lang w:val="en-US" w:eastAsia="zh-CN"/>
        </w:rPr>
        <w:t>解释</w:t>
      </w:r>
      <w:r>
        <w:rPr>
          <w:rFonts w:hint="eastAsia" w:ascii="方正仿宋_GBK" w:hAnsi="方正仿宋_GBK" w:eastAsia="方正仿宋_GBK" w:cs="方正仿宋_GBK"/>
          <w:sz w:val="28"/>
          <w:szCs w:val="28"/>
        </w:rPr>
        <w:t>的报价人，均应在</w:t>
      </w:r>
      <w:r>
        <w:rPr>
          <w:rFonts w:hint="eastAsia" w:ascii="方正仿宋_GBK" w:hAnsi="方正仿宋_GBK" w:eastAsia="方正仿宋_GBK" w:cs="方正仿宋_GBK"/>
          <w:color w:val="000000" w:themeColor="text1"/>
          <w:sz w:val="28"/>
          <w:szCs w:val="28"/>
        </w:rPr>
        <w:t>报价文件递交的截止时间</w:t>
      </w:r>
      <w:r>
        <w:rPr>
          <w:rFonts w:hint="eastAsia" w:ascii="方正仿宋_GBK" w:hAnsi="方正仿宋_GBK" w:eastAsia="方正仿宋_GBK" w:cs="方正仿宋_GBK"/>
          <w:color w:val="000000" w:themeColor="text1"/>
          <w:sz w:val="28"/>
          <w:szCs w:val="28"/>
          <w:lang w:val="en-US" w:eastAsia="zh-CN"/>
        </w:rPr>
        <w:t>前咨询</w:t>
      </w:r>
      <w:r>
        <w:rPr>
          <w:rFonts w:hint="eastAsia" w:ascii="方正仿宋_GBK" w:hAnsi="方正仿宋_GBK" w:eastAsia="方正仿宋_GBK" w:cs="方正仿宋_GBK"/>
          <w:sz w:val="28"/>
          <w:szCs w:val="28"/>
        </w:rPr>
        <w:t>询价人</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询价人对规定时间前收到的</w:t>
      </w:r>
      <w:r>
        <w:rPr>
          <w:rFonts w:hint="eastAsia" w:ascii="方正仿宋_GBK" w:hAnsi="方正仿宋_GBK" w:eastAsia="方正仿宋_GBK" w:cs="方正仿宋_GBK"/>
          <w:sz w:val="28"/>
          <w:szCs w:val="28"/>
          <w:lang w:val="en-US" w:eastAsia="zh-CN"/>
        </w:rPr>
        <w:t>解释</w:t>
      </w:r>
      <w:r>
        <w:rPr>
          <w:rFonts w:hint="eastAsia" w:ascii="方正仿宋_GBK" w:hAnsi="方正仿宋_GBK" w:eastAsia="方正仿宋_GBK" w:cs="方正仿宋_GBK"/>
          <w:sz w:val="28"/>
          <w:szCs w:val="28"/>
        </w:rPr>
        <w:t>要求，将予以答复</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答复中包括所提问题，但不包括问题的来源。</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（二）在投标截止时间前3日，无论出于何种原因，询价人均可对询价文件进行修改。</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w:t>
      </w:r>
      <w:r>
        <w:rPr>
          <w:rFonts w:hint="eastAsia" w:ascii="方正仿宋_GBK" w:hAnsi="方正仿宋_GBK" w:eastAsia="方正仿宋_GBK" w:cs="方正仿宋_GBK"/>
          <w:sz w:val="28"/>
          <w:szCs w:val="28"/>
          <w:lang w:val="en-US" w:eastAsia="zh-CN"/>
        </w:rPr>
        <w:t>解释</w:t>
      </w:r>
      <w:r>
        <w:rPr>
          <w:rFonts w:hint="eastAsia" w:ascii="方正仿宋_GBK" w:hAnsi="方正仿宋_GBK" w:eastAsia="方正仿宋_GBK" w:cs="方正仿宋_GBK"/>
          <w:sz w:val="28"/>
          <w:szCs w:val="28"/>
        </w:rPr>
        <w:t>或者修改的内容为询价文件的组成部分。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（四）所有修改、变更内容均以书面形式公布在询价人官网上，不再另行通知，请报价人关注询价人官网内容的更新。</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方正楷体_GBK" w:hAnsi="方正楷体_GBK" w:eastAsia="方正楷体_GBK" w:cs="方正楷体_GBK"/>
          <w:sz w:val="28"/>
          <w:szCs w:val="28"/>
        </w:rPr>
      </w:pPr>
      <w:r>
        <w:rPr>
          <w:rFonts w:hint="eastAsia" w:ascii="方正楷体_GBK" w:hAnsi="方正楷体_GBK" w:eastAsia="方正楷体_GBK" w:cs="方正楷体_GBK"/>
          <w:sz w:val="28"/>
          <w:szCs w:val="28"/>
        </w:rPr>
        <w:t>三、报价文件计量单位</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报价文件中所用的计量单位，除询价文件中有特殊要求外，应采用国家法定计量单位。</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方正楷体_GBK" w:hAnsi="方正楷体_GBK" w:eastAsia="方正楷体_GBK" w:cs="方正楷体_GBK"/>
          <w:sz w:val="28"/>
          <w:szCs w:val="28"/>
        </w:rPr>
      </w:pPr>
      <w:r>
        <w:rPr>
          <w:rFonts w:hint="eastAsia" w:ascii="方正楷体_GBK" w:hAnsi="方正楷体_GBK" w:eastAsia="方正楷体_GBK" w:cs="方正楷体_GBK"/>
          <w:sz w:val="28"/>
          <w:szCs w:val="28"/>
        </w:rPr>
        <w:t>四、报价文件的有效期</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自开标日起90天内，报价文件应保持有效。</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方正楷体_GBK" w:hAnsi="方正楷体_GBK" w:eastAsia="方正楷体_GBK" w:cs="方正楷体_GBK"/>
          <w:sz w:val="28"/>
          <w:szCs w:val="28"/>
        </w:rPr>
      </w:pPr>
      <w:r>
        <w:rPr>
          <w:rFonts w:hint="eastAsia" w:ascii="方正楷体_GBK" w:hAnsi="方正楷体_GBK" w:eastAsia="方正楷体_GBK" w:cs="方正楷体_GBK"/>
          <w:sz w:val="28"/>
          <w:szCs w:val="28"/>
        </w:rPr>
        <w:t>五、报价文件的份数和签署</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（一）报价文件一式两份，其中正本一份，副本一份。每套纸质报价文件须在封面清楚地标明“正本”、“副本”，副本应为正本的完整复印件，副本与正本不一致时以正本为准。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（二）在报价文件正本中，询价文件第六章报价文件格式中规定签字、盖章的地方必须按其规定签字、盖章。</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（三）若报价人对报价文件的错处作必要修改，则应在修改处加盖报价人公章或由法定代表人或法定代表人授权代表签字确认。</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（四）电报、电话、传真形式的报价文件概不接受。</w:t>
      </w:r>
    </w:p>
    <w:p>
      <w:pPr>
        <w:pStyle w:val="7"/>
        <w:keepNext w:val="0"/>
        <w:keepLines w:val="0"/>
        <w:pageBreakBefore w:val="0"/>
        <w:widowControl w:val="0"/>
        <w:kinsoku/>
        <w:wordWrap/>
        <w:overflowPunct/>
        <w:topLinePunct w:val="0"/>
        <w:autoSpaceDE/>
        <w:autoSpaceDN/>
        <w:bidi w:val="0"/>
        <w:adjustRightInd/>
        <w:snapToGrid/>
        <w:spacing w:after="0" w:line="56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（五）报价人应将报价文件正本和副本密封包装。</w:t>
      </w:r>
    </w:p>
    <w:p>
      <w:pPr>
        <w:pStyle w:val="7"/>
        <w:keepNext w:val="0"/>
        <w:keepLines w:val="0"/>
        <w:pageBreakBefore w:val="0"/>
        <w:widowControl w:val="0"/>
        <w:kinsoku/>
        <w:wordWrap/>
        <w:overflowPunct/>
        <w:topLinePunct w:val="0"/>
        <w:autoSpaceDE/>
        <w:autoSpaceDN/>
        <w:bidi w:val="0"/>
        <w:adjustRightInd/>
        <w:snapToGrid/>
        <w:spacing w:after="0" w:line="56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（六）密封包装应注明项目名称、报价人名称、地址。并在密封处加盖报价人公章。如果密封包装未按要求密封和加写标记造成任何后果询价人概不负责。文件启封后不退。</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楷体_GBK" w:hAnsi="方正楷体_GBK" w:eastAsia="方正楷体_GBK" w:cs="方正楷体_GBK"/>
          <w:sz w:val="28"/>
          <w:szCs w:val="28"/>
        </w:rPr>
      </w:pPr>
      <w:r>
        <w:rPr>
          <w:rFonts w:hint="eastAsia" w:ascii="方正楷体_GBK" w:hAnsi="方正楷体_GBK" w:eastAsia="方正楷体_GBK" w:cs="方正楷体_GBK"/>
          <w:sz w:val="28"/>
          <w:szCs w:val="28"/>
        </w:rPr>
        <w:t>六、中标通知书</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（一）询价人依法确定中标人后，询价人以书面形式发出中标通知书。</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rPr>
        <w:t>（二）中标通知书发出后，询价人改变中标结果，或者中标人放弃中标</w:t>
      </w:r>
      <w:r>
        <w:rPr>
          <w:rFonts w:hint="eastAsia" w:ascii="方正仿宋_GBK" w:hAnsi="方正仿宋_GBK" w:eastAsia="方正仿宋_GBK" w:cs="方正仿宋_GBK"/>
          <w:sz w:val="28"/>
          <w:szCs w:val="28"/>
          <w:lang w:val="en-US" w:eastAsia="zh-CN"/>
        </w:rPr>
        <w:t>应澄清原因并以书面形式在官网发布。</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方正楷体_GBK" w:hAnsi="方正楷体_GBK" w:eastAsia="方正楷体_GBK" w:cs="方正楷体_GBK"/>
          <w:sz w:val="28"/>
          <w:szCs w:val="28"/>
        </w:rPr>
      </w:pPr>
      <w:r>
        <w:rPr>
          <w:rFonts w:hint="eastAsia" w:ascii="方正楷体_GBK" w:hAnsi="方正楷体_GBK" w:eastAsia="方正楷体_GBK" w:cs="方正楷体_GBK"/>
          <w:sz w:val="28"/>
          <w:szCs w:val="28"/>
        </w:rPr>
        <w:t>七、诚实信用</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（一）报价人之间不得相互串通投标报价，不得妨碍其他报价人的公平竞争，不得损害询价人或者其他报价人的合法权益。</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（二）报价人不得向询价人评审小组成员行贿或者采取其他不正当手段以谋取中标。即使在签订合同后，如果询价人有证据表明报价人有此行为的，将终止合同。</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方正楷体_GBK" w:hAnsi="方正楷体_GBK" w:eastAsia="方正楷体_GBK" w:cs="方正楷体_GBK"/>
          <w:sz w:val="28"/>
          <w:szCs w:val="28"/>
        </w:rPr>
      </w:pPr>
      <w:r>
        <w:rPr>
          <w:rFonts w:hint="eastAsia" w:ascii="方正楷体_GBK" w:hAnsi="方正楷体_GBK" w:eastAsia="方正楷体_GBK" w:cs="方正楷体_GBK"/>
          <w:sz w:val="28"/>
          <w:szCs w:val="28"/>
        </w:rPr>
        <w:t>八、质疑和投诉</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报价人认为询价文件、采购过程和中标结果使自己的合法权益受到损害的，可以在知道或者应知其权益受到损害之日起7个工作日内，以书面形式向询价人对此次询价工作处提出质疑，但需对质疑内容的真实性承担责任。</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（二）询价人在收到报价人的书面质疑后7个工作日内作出答复，并以书面形式通知质疑报价人和其他有关报价人，但答复的内容不涉及商业秘密。</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方正仿宋_GBK" w:hAnsi="方正仿宋_GBK" w:eastAsia="方正仿宋_GBK" w:cs="方正仿宋_GBK"/>
          <w:b/>
          <w:sz w:val="28"/>
          <w:szCs w:val="28"/>
        </w:rPr>
      </w:pPr>
    </w:p>
    <w:p>
      <w:pPr>
        <w:pStyle w:val="2"/>
        <w:pageBreakBefore w:val="0"/>
        <w:widowControl w:val="0"/>
        <w:kinsoku/>
        <w:wordWrap/>
        <w:overflowPunct/>
        <w:topLinePunct w:val="0"/>
        <w:bidi w:val="0"/>
        <w:spacing w:line="560" w:lineRule="exact"/>
        <w:jc w:val="center"/>
        <w:textAlignment w:val="auto"/>
        <w:rPr>
          <w:rFonts w:hint="eastAsia" w:ascii="方正小标宋_GBK" w:hAnsi="方正小标宋_GBK" w:eastAsia="方正小标宋_GBK" w:cs="方正小标宋_GBK"/>
          <w:b w:val="0"/>
          <w:bCs/>
          <w:color w:val="auto"/>
          <w:sz w:val="44"/>
          <w:szCs w:val="44"/>
        </w:rPr>
      </w:pPr>
      <w:r>
        <w:rPr>
          <w:rFonts w:hint="eastAsia" w:ascii="方正小标宋_GBK" w:hAnsi="方正小标宋_GBK" w:eastAsia="方正小标宋_GBK" w:cs="方正小标宋_GBK"/>
          <w:b w:val="0"/>
          <w:bCs/>
          <w:color w:val="auto"/>
          <w:sz w:val="44"/>
          <w:szCs w:val="44"/>
        </w:rPr>
        <w:t>第三章  项目服务及技术要求</w:t>
      </w:r>
    </w:p>
    <w:p>
      <w:pPr>
        <w:pStyle w:val="4"/>
        <w:pageBreakBefore w:val="0"/>
        <w:widowControl w:val="0"/>
        <w:kinsoku/>
        <w:wordWrap/>
        <w:overflowPunct/>
        <w:topLinePunct w:val="0"/>
        <w:bidi w:val="0"/>
        <w:spacing w:line="560" w:lineRule="exact"/>
        <w:ind w:firstLine="560" w:firstLineChars="200"/>
        <w:textAlignment w:val="auto"/>
        <w:rPr>
          <w:rFonts w:hint="eastAsia" w:ascii="方正仿宋_GBK" w:hAnsi="方正仿宋_GBK" w:eastAsia="方正仿宋_GBK" w:cs="方正仿宋_GBK"/>
          <w:sz w:val="28"/>
          <w:szCs w:val="28"/>
        </w:rPr>
      </w:pPr>
    </w:p>
    <w:p>
      <w:pPr>
        <w:pageBreakBefore w:val="0"/>
        <w:widowControl w:val="0"/>
        <w:kinsoku/>
        <w:wordWrap/>
        <w:overflowPunct/>
        <w:topLinePunct w:val="0"/>
        <w:bidi w:val="0"/>
        <w:snapToGrid w:val="0"/>
        <w:spacing w:line="560" w:lineRule="exact"/>
        <w:ind w:firstLine="560" w:firstLineChars="200"/>
        <w:textAlignment w:val="auto"/>
        <w:rPr>
          <w:rFonts w:hint="eastAsia" w:ascii="方正楷体_GBK" w:hAnsi="方正楷体_GBK" w:eastAsia="方正楷体_GBK" w:cs="方正楷体_GBK"/>
          <w:bCs/>
          <w:sz w:val="28"/>
          <w:szCs w:val="28"/>
        </w:rPr>
      </w:pPr>
      <w:r>
        <w:rPr>
          <w:rFonts w:hint="eastAsia" w:ascii="方正楷体_GBK" w:hAnsi="方正楷体_GBK" w:eastAsia="方正楷体_GBK" w:cs="方正楷体_GBK"/>
          <w:bCs/>
          <w:sz w:val="28"/>
          <w:szCs w:val="28"/>
          <w:lang w:val="en-US" w:eastAsia="zh-CN"/>
        </w:rPr>
        <w:t>一、</w:t>
      </w:r>
      <w:r>
        <w:rPr>
          <w:rFonts w:hint="eastAsia" w:ascii="方正楷体_GBK" w:hAnsi="方正楷体_GBK" w:eastAsia="方正楷体_GBK" w:cs="方正楷体_GBK"/>
          <w:bCs/>
          <w:sz w:val="28"/>
          <w:szCs w:val="28"/>
        </w:rPr>
        <w:t>总体要求</w:t>
      </w:r>
    </w:p>
    <w:p>
      <w:pPr>
        <w:pageBreakBefore w:val="0"/>
        <w:widowControl w:val="0"/>
        <w:kinsoku/>
        <w:wordWrap/>
        <w:overflowPunct/>
        <w:topLinePunct w:val="0"/>
        <w:bidi w:val="0"/>
        <w:snapToGrid w:val="0"/>
        <w:spacing w:line="56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en-US" w:eastAsia="zh-CN"/>
        </w:rPr>
        <w:t>.</w:t>
      </w:r>
      <w:r>
        <w:rPr>
          <w:rFonts w:hint="eastAsia" w:ascii="方正仿宋_GBK" w:hAnsi="方正仿宋_GBK" w:eastAsia="方正仿宋_GBK" w:cs="方正仿宋_GBK"/>
          <w:sz w:val="28"/>
          <w:szCs w:val="28"/>
        </w:rPr>
        <w:t>做到“四优服务”，即：时间优先、质量优良、服务优质、价格优惠。维修全过程不与询价人发生任何争吵。</w:t>
      </w:r>
    </w:p>
    <w:p>
      <w:pPr>
        <w:pageBreakBefore w:val="0"/>
        <w:widowControl w:val="0"/>
        <w:kinsoku/>
        <w:wordWrap/>
        <w:overflowPunct/>
        <w:topLinePunct w:val="0"/>
        <w:bidi w:val="0"/>
        <w:snapToGrid w:val="0"/>
        <w:spacing w:line="56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w:t>
      </w:r>
      <w:r>
        <w:rPr>
          <w:rFonts w:hint="eastAsia" w:ascii="方正仿宋_GBK" w:hAnsi="方正仿宋_GBK" w:eastAsia="方正仿宋_GBK" w:cs="方正仿宋_GBK"/>
          <w:sz w:val="28"/>
          <w:szCs w:val="28"/>
          <w:lang w:val="en-US" w:eastAsia="zh-CN"/>
        </w:rPr>
        <w:t>.</w:t>
      </w:r>
      <w:r>
        <w:rPr>
          <w:rFonts w:hint="eastAsia" w:ascii="方正仿宋_GBK" w:hAnsi="方正仿宋_GBK" w:eastAsia="方正仿宋_GBK" w:cs="方正仿宋_GBK"/>
          <w:sz w:val="28"/>
          <w:szCs w:val="28"/>
        </w:rPr>
        <w:t>设立救急电话，配备救急保障车，确保24小时有人值班，做到车辆随到随修。</w:t>
      </w:r>
    </w:p>
    <w:p>
      <w:pPr>
        <w:pageBreakBefore w:val="0"/>
        <w:widowControl w:val="0"/>
        <w:kinsoku/>
        <w:wordWrap/>
        <w:overflowPunct/>
        <w:topLinePunct w:val="0"/>
        <w:bidi w:val="0"/>
        <w:snapToGrid w:val="0"/>
        <w:spacing w:line="56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w:t>
      </w:r>
      <w:r>
        <w:rPr>
          <w:rFonts w:hint="eastAsia" w:ascii="方正仿宋_GBK" w:hAnsi="方正仿宋_GBK" w:eastAsia="方正仿宋_GBK" w:cs="方正仿宋_GBK"/>
          <w:sz w:val="28"/>
          <w:szCs w:val="28"/>
          <w:lang w:val="en-US" w:eastAsia="zh-CN"/>
        </w:rPr>
        <w:t>.</w:t>
      </w:r>
      <w:r>
        <w:rPr>
          <w:rFonts w:hint="eastAsia" w:ascii="方正仿宋_GBK" w:hAnsi="方正仿宋_GBK" w:eastAsia="方正仿宋_GBK" w:cs="方正仿宋_GBK"/>
          <w:sz w:val="28"/>
          <w:szCs w:val="28"/>
        </w:rPr>
        <w:t>具备本项目服务车辆维修必须的生产维修设施设备。</w:t>
      </w:r>
    </w:p>
    <w:p>
      <w:pPr>
        <w:pageBreakBefore w:val="0"/>
        <w:widowControl w:val="0"/>
        <w:kinsoku/>
        <w:wordWrap/>
        <w:overflowPunct/>
        <w:topLinePunct w:val="0"/>
        <w:bidi w:val="0"/>
        <w:snapToGrid w:val="0"/>
        <w:spacing w:line="56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w:t>
      </w:r>
      <w:r>
        <w:rPr>
          <w:rFonts w:hint="eastAsia" w:ascii="方正仿宋_GBK" w:hAnsi="方正仿宋_GBK" w:eastAsia="方正仿宋_GBK" w:cs="方正仿宋_GBK"/>
          <w:sz w:val="28"/>
          <w:szCs w:val="28"/>
          <w:lang w:val="en-US" w:eastAsia="zh-CN"/>
        </w:rPr>
        <w:t>.</w:t>
      </w:r>
      <w:r>
        <w:rPr>
          <w:rFonts w:hint="eastAsia" w:ascii="方正仿宋_GBK" w:hAnsi="方正仿宋_GBK" w:eastAsia="方正仿宋_GBK" w:cs="方正仿宋_GBK"/>
          <w:sz w:val="28"/>
          <w:szCs w:val="28"/>
        </w:rPr>
        <w:t>汽车配件、配件材料应保质保量，符合国家及行业相关标准，更换的配件及材料必须是正规生产厂家的全新正品件，并附有出厂合格证。</w:t>
      </w:r>
    </w:p>
    <w:p>
      <w:pPr>
        <w:pageBreakBefore w:val="0"/>
        <w:widowControl w:val="0"/>
        <w:kinsoku/>
        <w:wordWrap/>
        <w:overflowPunct/>
        <w:topLinePunct w:val="0"/>
        <w:bidi w:val="0"/>
        <w:snapToGrid w:val="0"/>
        <w:spacing w:line="56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5</w:t>
      </w:r>
      <w:r>
        <w:rPr>
          <w:rFonts w:hint="eastAsia" w:ascii="方正仿宋_GBK" w:hAnsi="方正仿宋_GBK" w:eastAsia="方正仿宋_GBK" w:cs="方正仿宋_GBK"/>
          <w:sz w:val="28"/>
          <w:szCs w:val="28"/>
          <w:lang w:val="en-US" w:eastAsia="zh-CN"/>
        </w:rPr>
        <w:t>.</w:t>
      </w:r>
      <w:r>
        <w:rPr>
          <w:rFonts w:hint="eastAsia" w:ascii="方正仿宋_GBK" w:hAnsi="方正仿宋_GBK" w:eastAsia="方正仿宋_GBK" w:cs="方正仿宋_GBK"/>
          <w:sz w:val="28"/>
          <w:szCs w:val="28"/>
        </w:rPr>
        <w:t>严格执行汽车维修厂家竣工出厂质量保证制度等有关规定，执行进厂检验单、维修过程检验单、竣工出厂检验单和二级以上维护作业项目出厂合格证等“三单一证”制度。</w:t>
      </w:r>
    </w:p>
    <w:p>
      <w:pPr>
        <w:pageBreakBefore w:val="0"/>
        <w:widowControl w:val="0"/>
        <w:kinsoku/>
        <w:wordWrap/>
        <w:overflowPunct/>
        <w:topLinePunct w:val="0"/>
        <w:bidi w:val="0"/>
        <w:snapToGrid w:val="0"/>
        <w:spacing w:line="56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6</w:t>
      </w:r>
      <w:r>
        <w:rPr>
          <w:rFonts w:hint="eastAsia" w:ascii="方正仿宋_GBK" w:hAnsi="方正仿宋_GBK" w:eastAsia="方正仿宋_GBK" w:cs="方正仿宋_GBK"/>
          <w:sz w:val="28"/>
          <w:szCs w:val="28"/>
          <w:lang w:val="en-US" w:eastAsia="zh-CN"/>
        </w:rPr>
        <w:t>.</w:t>
      </w:r>
      <w:r>
        <w:rPr>
          <w:rFonts w:hint="eastAsia" w:ascii="方正仿宋_GBK" w:hAnsi="方正仿宋_GBK" w:eastAsia="方正仿宋_GBK" w:cs="方正仿宋_GBK"/>
          <w:sz w:val="28"/>
          <w:szCs w:val="28"/>
        </w:rPr>
        <w:t>实行电子档案管理，建立汽车维修档案，详细记录每辆车车型、里程、维修时间及项目、更换材料及维修工时费等信息资料。</w:t>
      </w:r>
    </w:p>
    <w:p>
      <w:pPr>
        <w:pageBreakBefore w:val="0"/>
        <w:widowControl w:val="0"/>
        <w:kinsoku/>
        <w:wordWrap/>
        <w:overflowPunct/>
        <w:topLinePunct w:val="0"/>
        <w:bidi w:val="0"/>
        <w:snapToGrid w:val="0"/>
        <w:spacing w:line="56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7</w:t>
      </w:r>
      <w:r>
        <w:rPr>
          <w:rFonts w:hint="eastAsia" w:ascii="方正仿宋_GBK" w:hAnsi="方正仿宋_GBK" w:eastAsia="方正仿宋_GBK" w:cs="方正仿宋_GBK"/>
          <w:sz w:val="28"/>
          <w:szCs w:val="28"/>
          <w:lang w:val="en-US" w:eastAsia="zh-CN"/>
        </w:rPr>
        <w:t>.</w:t>
      </w:r>
      <w:r>
        <w:rPr>
          <w:rFonts w:hint="eastAsia" w:ascii="方正仿宋_GBK" w:hAnsi="方正仿宋_GBK" w:eastAsia="方正仿宋_GBK" w:cs="方正仿宋_GBK"/>
          <w:sz w:val="28"/>
          <w:szCs w:val="28"/>
        </w:rPr>
        <w:t>有健全的内部管理和规章制度并完善和严格执行，严禁私自动用询价人车辆（试车除外）和私自拆借零配件。</w:t>
      </w:r>
    </w:p>
    <w:p>
      <w:pPr>
        <w:pageBreakBefore w:val="0"/>
        <w:widowControl w:val="0"/>
        <w:kinsoku/>
        <w:wordWrap/>
        <w:overflowPunct/>
        <w:topLinePunct w:val="0"/>
        <w:bidi w:val="0"/>
        <w:snapToGrid w:val="0"/>
        <w:spacing w:line="56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8</w:t>
      </w:r>
      <w:r>
        <w:rPr>
          <w:rFonts w:hint="eastAsia" w:ascii="方正仿宋_GBK" w:hAnsi="方正仿宋_GBK" w:eastAsia="方正仿宋_GBK" w:cs="方正仿宋_GBK"/>
          <w:sz w:val="28"/>
          <w:szCs w:val="28"/>
          <w:lang w:val="en-US" w:eastAsia="zh-CN"/>
        </w:rPr>
        <w:t>.</w:t>
      </w:r>
      <w:r>
        <w:rPr>
          <w:rFonts w:hint="eastAsia" w:ascii="方正仿宋_GBK" w:hAnsi="方正仿宋_GBK" w:eastAsia="方正仿宋_GBK" w:cs="方正仿宋_GBK"/>
          <w:sz w:val="28"/>
          <w:szCs w:val="28"/>
        </w:rPr>
        <w:t>在维修中，坚决杜绝非正常交易，严格维护报价人的利益；协助有关部门做好报价人经办人的廉政工作，防止腐败现象产生。</w:t>
      </w:r>
    </w:p>
    <w:p>
      <w:pPr>
        <w:pageBreakBefore w:val="0"/>
        <w:widowControl w:val="0"/>
        <w:kinsoku/>
        <w:wordWrap/>
        <w:overflowPunct/>
        <w:topLinePunct w:val="0"/>
        <w:bidi w:val="0"/>
        <w:snapToGrid w:val="0"/>
        <w:spacing w:line="56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9</w:t>
      </w:r>
      <w:r>
        <w:rPr>
          <w:rFonts w:hint="eastAsia" w:ascii="方正仿宋_GBK" w:hAnsi="方正仿宋_GBK" w:eastAsia="方正仿宋_GBK" w:cs="方正仿宋_GBK"/>
          <w:sz w:val="28"/>
          <w:szCs w:val="28"/>
          <w:lang w:val="en-US" w:eastAsia="zh-CN"/>
        </w:rPr>
        <w:t>.</w:t>
      </w:r>
      <w:r>
        <w:rPr>
          <w:rFonts w:hint="eastAsia" w:ascii="方正仿宋_GBK" w:hAnsi="方正仿宋_GBK" w:eastAsia="方正仿宋_GBK" w:cs="方正仿宋_GBK"/>
          <w:sz w:val="28"/>
          <w:szCs w:val="28"/>
        </w:rPr>
        <w:t>免费协助询价人对事故车辆进行保险定损及保险理赔。</w:t>
      </w:r>
    </w:p>
    <w:p>
      <w:pPr>
        <w:pageBreakBefore w:val="0"/>
        <w:widowControl w:val="0"/>
        <w:kinsoku/>
        <w:wordWrap/>
        <w:overflowPunct/>
        <w:topLinePunct w:val="0"/>
        <w:bidi w:val="0"/>
        <w:snapToGrid w:val="0"/>
        <w:spacing w:line="56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10</w:t>
      </w:r>
      <w:r>
        <w:rPr>
          <w:rFonts w:hint="eastAsia" w:ascii="方正仿宋_GBK" w:hAnsi="方正仿宋_GBK" w:eastAsia="方正仿宋_GBK" w:cs="方正仿宋_GBK"/>
          <w:sz w:val="28"/>
          <w:szCs w:val="28"/>
          <w:lang w:val="en-US" w:eastAsia="zh-CN"/>
        </w:rPr>
        <w:t>.</w:t>
      </w:r>
      <w:r>
        <w:rPr>
          <w:rFonts w:hint="eastAsia" w:ascii="方正仿宋_GBK" w:hAnsi="方正仿宋_GBK" w:eastAsia="方正仿宋_GBK" w:cs="方正仿宋_GBK"/>
          <w:sz w:val="28"/>
          <w:szCs w:val="28"/>
        </w:rPr>
        <w:t>免费保管询价人车上物品。</w:t>
      </w:r>
    </w:p>
    <w:p>
      <w:pPr>
        <w:pageBreakBefore w:val="0"/>
        <w:widowControl w:val="0"/>
        <w:kinsoku/>
        <w:wordWrap/>
        <w:overflowPunct/>
        <w:topLinePunct w:val="0"/>
        <w:bidi w:val="0"/>
        <w:snapToGrid w:val="0"/>
        <w:spacing w:line="56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11</w:t>
      </w:r>
      <w:r>
        <w:rPr>
          <w:rFonts w:hint="eastAsia" w:ascii="方正仿宋_GBK" w:hAnsi="方正仿宋_GBK" w:eastAsia="方正仿宋_GBK" w:cs="方正仿宋_GBK"/>
          <w:sz w:val="28"/>
          <w:szCs w:val="28"/>
          <w:lang w:val="en-US" w:eastAsia="zh-CN"/>
        </w:rPr>
        <w:t>.</w:t>
      </w:r>
      <w:r>
        <w:rPr>
          <w:rFonts w:hint="eastAsia" w:ascii="方正仿宋_GBK" w:hAnsi="方正仿宋_GBK" w:eastAsia="方正仿宋_GBK" w:cs="方正仿宋_GBK"/>
          <w:sz w:val="28"/>
          <w:szCs w:val="28"/>
        </w:rPr>
        <w:t>诚信为本，严格按照合同或约定的内容以及承诺的时间进行作业，决不擅自更改作业项目。</w:t>
      </w:r>
    </w:p>
    <w:p>
      <w:pPr>
        <w:pageBreakBefore w:val="0"/>
        <w:widowControl w:val="0"/>
        <w:kinsoku/>
        <w:wordWrap/>
        <w:overflowPunct/>
        <w:topLinePunct w:val="0"/>
        <w:bidi w:val="0"/>
        <w:snapToGrid w:val="0"/>
        <w:spacing w:line="56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12</w:t>
      </w:r>
      <w:r>
        <w:rPr>
          <w:rFonts w:hint="eastAsia" w:ascii="方正仿宋_GBK" w:hAnsi="方正仿宋_GBK" w:eastAsia="方正仿宋_GBK" w:cs="方正仿宋_GBK"/>
          <w:sz w:val="28"/>
          <w:szCs w:val="28"/>
          <w:lang w:val="en-US" w:eastAsia="zh-CN"/>
        </w:rPr>
        <w:t>.</w:t>
      </w:r>
      <w:r>
        <w:rPr>
          <w:rFonts w:hint="eastAsia" w:ascii="方正仿宋_GBK" w:hAnsi="方正仿宋_GBK" w:eastAsia="方正仿宋_GBK" w:cs="方正仿宋_GBK"/>
          <w:sz w:val="28"/>
          <w:szCs w:val="28"/>
        </w:rPr>
        <w:t>对维修更换零件的新件和旧件及车牌号应合并照相，并留存图片资料和更换的旧零件实物。</w:t>
      </w:r>
    </w:p>
    <w:p>
      <w:pPr>
        <w:pageBreakBefore w:val="0"/>
        <w:widowControl w:val="0"/>
        <w:kinsoku/>
        <w:wordWrap/>
        <w:overflowPunct/>
        <w:topLinePunct w:val="0"/>
        <w:bidi w:val="0"/>
        <w:snapToGrid w:val="0"/>
        <w:spacing w:line="56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13</w:t>
      </w:r>
      <w:r>
        <w:rPr>
          <w:rFonts w:hint="eastAsia" w:ascii="方正仿宋_GBK" w:hAnsi="方正仿宋_GBK" w:eastAsia="方正仿宋_GBK" w:cs="方正仿宋_GBK"/>
          <w:sz w:val="28"/>
          <w:szCs w:val="28"/>
          <w:lang w:val="en-US" w:eastAsia="zh-CN"/>
        </w:rPr>
        <w:t>.</w:t>
      </w:r>
      <w:r>
        <w:rPr>
          <w:rFonts w:hint="eastAsia" w:ascii="方正仿宋_GBK" w:hAnsi="方正仿宋_GBK" w:eastAsia="方正仿宋_GBK" w:cs="方正仿宋_GBK"/>
          <w:sz w:val="28"/>
          <w:szCs w:val="28"/>
        </w:rPr>
        <w:t>协助询价人完成车辆年度检测。</w:t>
      </w:r>
    </w:p>
    <w:p>
      <w:pPr>
        <w:pageBreakBefore w:val="0"/>
        <w:widowControl w:val="0"/>
        <w:kinsoku/>
        <w:wordWrap/>
        <w:overflowPunct/>
        <w:topLinePunct w:val="0"/>
        <w:bidi w:val="0"/>
        <w:snapToGrid w:val="0"/>
        <w:spacing w:line="560" w:lineRule="exact"/>
        <w:ind w:firstLine="560" w:firstLineChars="200"/>
        <w:textAlignment w:val="auto"/>
        <w:rPr>
          <w:rFonts w:hint="eastAsia" w:ascii="方正仿宋_GBK" w:hAnsi="方正仿宋_GBK" w:eastAsia="方正仿宋_GBK" w:cs="方正仿宋_GBK"/>
          <w:color w:val="FF0000"/>
          <w:sz w:val="28"/>
          <w:szCs w:val="28"/>
        </w:rPr>
      </w:pPr>
      <w:r>
        <w:rPr>
          <w:rFonts w:hint="eastAsia" w:ascii="方正仿宋_GBK" w:hAnsi="方正仿宋_GBK" w:eastAsia="方正仿宋_GBK" w:cs="方正仿宋_GBK"/>
          <w:sz w:val="28"/>
          <w:szCs w:val="28"/>
        </w:rPr>
        <w:t>14</w:t>
      </w:r>
      <w:r>
        <w:rPr>
          <w:rFonts w:hint="eastAsia" w:ascii="方正仿宋_GBK" w:hAnsi="方正仿宋_GBK" w:eastAsia="方正仿宋_GBK" w:cs="方正仿宋_GBK"/>
          <w:sz w:val="28"/>
          <w:szCs w:val="28"/>
          <w:lang w:val="en-US" w:eastAsia="zh-CN"/>
        </w:rPr>
        <w:t>.</w:t>
      </w:r>
      <w:r>
        <w:rPr>
          <w:rFonts w:hint="eastAsia" w:ascii="方正仿宋_GBK" w:hAnsi="方正仿宋_GBK" w:eastAsia="方正仿宋_GBK" w:cs="方正仿宋_GBK"/>
          <w:sz w:val="28"/>
          <w:szCs w:val="28"/>
        </w:rPr>
        <w:t xml:space="preserve">询价人车辆在行驶中因故障而不能继续行驶的，单边距离在50公里内的，由中标人免费提供拖车服务，并按合同负责维修作业。                                                   </w:t>
      </w:r>
    </w:p>
    <w:p>
      <w:pPr>
        <w:pageBreakBefore w:val="0"/>
        <w:widowControl w:val="0"/>
        <w:kinsoku/>
        <w:wordWrap/>
        <w:overflowPunct/>
        <w:topLinePunct w:val="0"/>
        <w:bidi w:val="0"/>
        <w:snapToGrid w:val="0"/>
        <w:spacing w:line="560" w:lineRule="exact"/>
        <w:ind w:firstLine="560" w:firstLineChars="200"/>
        <w:textAlignment w:val="auto"/>
        <w:rPr>
          <w:rFonts w:hint="eastAsia" w:ascii="方正楷体_GBK" w:hAnsi="方正楷体_GBK" w:eastAsia="方正楷体_GBK" w:cs="方正楷体_GBK"/>
          <w:bCs/>
          <w:sz w:val="28"/>
          <w:szCs w:val="28"/>
        </w:rPr>
      </w:pPr>
      <w:r>
        <w:rPr>
          <w:rFonts w:hint="eastAsia" w:ascii="方正楷体_GBK" w:hAnsi="方正楷体_GBK" w:eastAsia="方正楷体_GBK" w:cs="方正楷体_GBK"/>
          <w:bCs/>
          <w:sz w:val="28"/>
          <w:szCs w:val="28"/>
          <w:lang w:val="en-US" w:eastAsia="zh-CN"/>
        </w:rPr>
        <w:t>二、</w:t>
      </w:r>
      <w:r>
        <w:rPr>
          <w:rFonts w:hint="eastAsia" w:ascii="方正楷体_GBK" w:hAnsi="方正楷体_GBK" w:eastAsia="方正楷体_GBK" w:cs="方正楷体_GBK"/>
          <w:bCs/>
          <w:sz w:val="28"/>
          <w:szCs w:val="28"/>
        </w:rPr>
        <w:t>质量要求</w:t>
      </w:r>
    </w:p>
    <w:p>
      <w:pPr>
        <w:pageBreakBefore w:val="0"/>
        <w:widowControl w:val="0"/>
        <w:kinsoku/>
        <w:wordWrap/>
        <w:overflowPunct/>
        <w:topLinePunct w:val="0"/>
        <w:bidi w:val="0"/>
        <w:snapToGrid w:val="0"/>
        <w:spacing w:line="560" w:lineRule="exact"/>
        <w:ind w:firstLine="560" w:firstLineChars="200"/>
        <w:jc w:val="both"/>
        <w:textAlignment w:val="auto"/>
        <w:rPr>
          <w:rFonts w:hint="eastAsia" w:ascii="方正仿宋_GBK" w:hAnsi="方正仿宋_GBK" w:eastAsia="方正仿宋_GBK" w:cs="方正仿宋_GBK"/>
          <w:b/>
          <w:snapToGrid/>
          <w:sz w:val="28"/>
          <w:szCs w:val="28"/>
        </w:rPr>
      </w:pP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en-US" w:eastAsia="zh-CN"/>
        </w:rPr>
        <w:t>.</w:t>
      </w:r>
      <w:r>
        <w:rPr>
          <w:rFonts w:hint="eastAsia" w:ascii="方正仿宋_GBK" w:hAnsi="方正仿宋_GBK" w:eastAsia="方正仿宋_GBK" w:cs="方正仿宋_GBK"/>
          <w:snapToGrid/>
          <w:sz w:val="28"/>
          <w:szCs w:val="28"/>
        </w:rPr>
        <w:t>维修服务必须符合以下相关汽车维修国家标准、行业标准：GB/T16739.1-2014汽车维修业开业条件，GB/Tl8344-2016汽车维护检测诊断技术规范；GB3798汽车大修竣工出厂技术条件；GB4599汽车前照光配光性能；GB/T5624-2005汽车维修术语；GB7258-2012机动车运行安全技术条件；GB18565-2016道路运输车辆综合性能要求和检测方式；GB7454机动车前照灯使用和光束调整技术规定GBl2481；客车防雨密封性限值681</w:t>
      </w:r>
      <w:r>
        <w:rPr>
          <w:rFonts w:hint="eastAsia" w:ascii="方正仿宋_GBK" w:hAnsi="方正仿宋_GBK" w:eastAsia="方正仿宋_GBK" w:cs="方正仿宋_GBK"/>
          <w:snapToGrid/>
          <w:sz w:val="28"/>
          <w:szCs w:val="28"/>
          <w:lang w:val="en-US" w:eastAsia="zh-CN"/>
        </w:rPr>
        <w:t>.</w:t>
      </w:r>
      <w:r>
        <w:rPr>
          <w:rFonts w:hint="eastAsia" w:ascii="方正仿宋_GBK" w:hAnsi="方正仿宋_GBK" w:eastAsia="方正仿宋_GBK" w:cs="方正仿宋_GBK"/>
          <w:snapToGrid/>
          <w:sz w:val="28"/>
          <w:szCs w:val="28"/>
        </w:rPr>
        <w:t>4761</w:t>
      </w:r>
      <w:r>
        <w:rPr>
          <w:rFonts w:hint="eastAsia" w:ascii="方正仿宋_GBK" w:hAnsi="方正仿宋_GBK" w:eastAsia="方正仿宋_GBK" w:cs="方正仿宋_GBK"/>
          <w:snapToGrid/>
          <w:sz w:val="28"/>
          <w:szCs w:val="28"/>
          <w:lang w:val="en-US" w:eastAsia="zh-CN"/>
        </w:rPr>
        <w:t>.</w:t>
      </w:r>
      <w:r>
        <w:rPr>
          <w:rFonts w:hint="eastAsia" w:ascii="方正仿宋_GBK" w:hAnsi="方正仿宋_GBK" w:eastAsia="方正仿宋_GBK" w:cs="方正仿宋_GBK"/>
          <w:snapToGrid/>
          <w:sz w:val="28"/>
          <w:szCs w:val="28"/>
        </w:rPr>
        <w:t>5；汽油车怠速污染物排放标准GBl4761</w:t>
      </w:r>
      <w:r>
        <w:rPr>
          <w:rFonts w:hint="eastAsia" w:ascii="方正仿宋_GBK" w:hAnsi="方正仿宋_GBK" w:eastAsia="方正仿宋_GBK" w:cs="方正仿宋_GBK"/>
          <w:snapToGrid/>
          <w:sz w:val="28"/>
          <w:szCs w:val="28"/>
          <w:lang w:val="en-US" w:eastAsia="zh-CN"/>
        </w:rPr>
        <w:t>.</w:t>
      </w:r>
      <w:r>
        <w:rPr>
          <w:rFonts w:hint="eastAsia" w:ascii="方正仿宋_GBK" w:hAnsi="方正仿宋_GBK" w:eastAsia="方正仿宋_GBK" w:cs="方正仿宋_GBK"/>
          <w:snapToGrid/>
          <w:sz w:val="28"/>
          <w:szCs w:val="28"/>
        </w:rPr>
        <w:t>6；柴油车自由加速烟度排放；《机动车维修管理规定》(2016第37号交通部长令)等与汽修相关的标准执行。</w:t>
      </w:r>
    </w:p>
    <w:p>
      <w:pPr>
        <w:pageBreakBefore w:val="0"/>
        <w:widowControl w:val="0"/>
        <w:kinsoku/>
        <w:wordWrap/>
        <w:overflowPunct/>
        <w:topLinePunct w:val="0"/>
        <w:bidi w:val="0"/>
        <w:snapToGrid w:val="0"/>
        <w:spacing w:line="56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w:t>
      </w:r>
      <w:r>
        <w:rPr>
          <w:rFonts w:hint="eastAsia" w:ascii="方正仿宋_GBK" w:hAnsi="方正仿宋_GBK" w:eastAsia="方正仿宋_GBK" w:cs="方正仿宋_GBK"/>
          <w:sz w:val="28"/>
          <w:szCs w:val="28"/>
          <w:lang w:val="en-US" w:eastAsia="zh-CN"/>
        </w:rPr>
        <w:t>.</w:t>
      </w:r>
      <w:r>
        <w:rPr>
          <w:rFonts w:hint="eastAsia" w:ascii="方正仿宋_GBK" w:hAnsi="方正仿宋_GBK" w:eastAsia="方正仿宋_GBK" w:cs="方正仿宋_GBK"/>
          <w:sz w:val="28"/>
          <w:szCs w:val="28"/>
        </w:rPr>
        <w:t>主要零部件及其总成产品，含机动车灯具产品（前照灯、转向灯；汽车前位灯/后位灯/制动灯/视廓灯、前雾灯、后雾灯、倒车灯、驻车灯、侧标志灯和后牌照板照明装置）、汽车安全玻璃、汽车油箱 、汽车轮胎、门锁及门铰链、机动车喇叭、汽车安全带、座椅及头枕、内饰材料、车身反光标识、机动车回复反射器、机动车后视镜、汽车行驶记录仪、汽车防盗报警器 、汽车制动系列产品、各种管线等16类配件，必须使用国家3C强制认证产品。</w:t>
      </w:r>
    </w:p>
    <w:p>
      <w:pPr>
        <w:pageBreakBefore w:val="0"/>
        <w:widowControl w:val="0"/>
        <w:kinsoku/>
        <w:wordWrap/>
        <w:overflowPunct/>
        <w:topLinePunct w:val="0"/>
        <w:bidi w:val="0"/>
        <w:snapToGrid w:val="0"/>
        <w:spacing w:line="56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w:t>
      </w:r>
      <w:r>
        <w:rPr>
          <w:rFonts w:hint="eastAsia" w:ascii="方正仿宋_GBK" w:hAnsi="方正仿宋_GBK" w:eastAsia="方正仿宋_GBK" w:cs="方正仿宋_GBK"/>
          <w:sz w:val="28"/>
          <w:szCs w:val="28"/>
          <w:lang w:val="en-US" w:eastAsia="zh-CN"/>
        </w:rPr>
        <w:t>.</w:t>
      </w:r>
      <w:r>
        <w:rPr>
          <w:rFonts w:hint="eastAsia" w:ascii="方正仿宋_GBK" w:hAnsi="方正仿宋_GBK" w:eastAsia="方正仿宋_GBK" w:cs="方正仿宋_GBK"/>
          <w:sz w:val="28"/>
          <w:szCs w:val="28"/>
        </w:rPr>
        <w:t>同一车辆同一问题在以上标准规定时限内反复维修的，中标人必须免费保修，无法完成修复工作的，询价人有权将该故障车辆交由其它定点维修厂家或4S店进行维修，所需费用由中标人承担。同时，询价人可对中标人进行相应的考核处罚。</w:t>
      </w:r>
    </w:p>
    <w:p>
      <w:pPr>
        <w:pageBreakBefore w:val="0"/>
        <w:widowControl w:val="0"/>
        <w:kinsoku/>
        <w:wordWrap/>
        <w:overflowPunct/>
        <w:topLinePunct w:val="0"/>
        <w:bidi w:val="0"/>
        <w:snapToGrid w:val="0"/>
        <w:spacing w:line="56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w:t>
      </w:r>
      <w:r>
        <w:rPr>
          <w:rFonts w:hint="eastAsia" w:ascii="方正仿宋_GBK" w:hAnsi="方正仿宋_GBK" w:eastAsia="方正仿宋_GBK" w:cs="方正仿宋_GBK"/>
          <w:sz w:val="28"/>
          <w:szCs w:val="28"/>
          <w:lang w:val="en-US" w:eastAsia="zh-CN"/>
        </w:rPr>
        <w:t>.</w:t>
      </w:r>
      <w:r>
        <w:rPr>
          <w:rFonts w:hint="eastAsia" w:ascii="方正仿宋_GBK" w:hAnsi="方正仿宋_GBK" w:eastAsia="方正仿宋_GBK" w:cs="方正仿宋_GBK"/>
          <w:sz w:val="28"/>
          <w:szCs w:val="28"/>
        </w:rPr>
        <w:t>总成大修：质量保证期为车辆行驶30000公里或者按维修出厂日期起一年为止（人为因素除外）。</w:t>
      </w:r>
    </w:p>
    <w:p>
      <w:pPr>
        <w:pageBreakBefore w:val="0"/>
        <w:widowControl w:val="0"/>
        <w:kinsoku/>
        <w:wordWrap/>
        <w:overflowPunct/>
        <w:topLinePunct w:val="0"/>
        <w:bidi w:val="0"/>
        <w:spacing w:line="560" w:lineRule="exact"/>
        <w:ind w:firstLine="560" w:firstLineChars="200"/>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5</w:t>
      </w:r>
      <w:r>
        <w:rPr>
          <w:rFonts w:hint="eastAsia" w:ascii="方正仿宋_GBK" w:hAnsi="方正仿宋_GBK" w:eastAsia="方正仿宋_GBK" w:cs="方正仿宋_GBK"/>
          <w:sz w:val="28"/>
          <w:szCs w:val="28"/>
          <w:lang w:val="en-US" w:eastAsia="zh-CN"/>
        </w:rPr>
        <w:t>.</w:t>
      </w:r>
      <w:r>
        <w:rPr>
          <w:rFonts w:hint="eastAsia" w:ascii="方正仿宋_GBK" w:hAnsi="方正仿宋_GBK" w:eastAsia="方正仿宋_GBK" w:cs="方正仿宋_GBK"/>
          <w:sz w:val="28"/>
          <w:szCs w:val="28"/>
        </w:rPr>
        <w:t>二级维护（日常保养）：质量保证期为车辆行驶5000公里或者按维修出厂日期起半年为止（人为因素除外）。</w:t>
      </w:r>
    </w:p>
    <w:p>
      <w:pPr>
        <w:pageBreakBefore w:val="0"/>
        <w:widowControl w:val="0"/>
        <w:kinsoku/>
        <w:wordWrap/>
        <w:overflowPunct/>
        <w:topLinePunct w:val="0"/>
        <w:bidi w:val="0"/>
        <w:snapToGrid w:val="0"/>
        <w:spacing w:line="56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6</w:t>
      </w:r>
      <w:r>
        <w:rPr>
          <w:rFonts w:hint="eastAsia" w:ascii="方正仿宋_GBK" w:hAnsi="方正仿宋_GBK" w:eastAsia="方正仿宋_GBK" w:cs="方正仿宋_GBK"/>
          <w:sz w:val="28"/>
          <w:szCs w:val="28"/>
          <w:lang w:val="en-US" w:eastAsia="zh-CN"/>
        </w:rPr>
        <w:t>.</w:t>
      </w:r>
      <w:r>
        <w:rPr>
          <w:rFonts w:hint="eastAsia" w:ascii="方正仿宋_GBK" w:hAnsi="方正仿宋_GBK" w:eastAsia="方正仿宋_GBK" w:cs="方正仿宋_GBK"/>
          <w:sz w:val="28"/>
          <w:szCs w:val="28"/>
        </w:rPr>
        <w:t>漆面维修及钣金作业的车辆，3个月内出现褪色、磨砂、发皱、裂纹等现象免费返修。</w:t>
      </w:r>
    </w:p>
    <w:p>
      <w:pPr>
        <w:pageBreakBefore w:val="0"/>
        <w:widowControl w:val="0"/>
        <w:kinsoku/>
        <w:wordWrap/>
        <w:overflowPunct/>
        <w:topLinePunct w:val="0"/>
        <w:bidi w:val="0"/>
        <w:snapToGrid w:val="0"/>
        <w:spacing w:line="56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7</w:t>
      </w:r>
      <w:r>
        <w:rPr>
          <w:rFonts w:hint="eastAsia" w:ascii="方正仿宋_GBK" w:hAnsi="方正仿宋_GBK" w:eastAsia="方正仿宋_GBK" w:cs="方正仿宋_GBK"/>
          <w:sz w:val="28"/>
          <w:szCs w:val="28"/>
          <w:lang w:val="en-US" w:eastAsia="zh-CN"/>
        </w:rPr>
        <w:t>.</w:t>
      </w:r>
      <w:r>
        <w:rPr>
          <w:rFonts w:hint="eastAsia" w:ascii="方正仿宋_GBK" w:hAnsi="方正仿宋_GBK" w:eastAsia="方正仿宋_GBK" w:cs="方正仿宋_GBK"/>
          <w:sz w:val="28"/>
          <w:szCs w:val="28"/>
        </w:rPr>
        <w:t>汽车配件、配件材料应保质保量，符合国家及行业相关标准；更换的配件及材料必须是正规生产厂家的全新正品件，并附有出厂合格证；对更换后有质量问题的配件免费予以调换（除易损件和人为因素外）。</w:t>
      </w:r>
    </w:p>
    <w:p>
      <w:pPr>
        <w:pageBreakBefore w:val="0"/>
        <w:widowControl w:val="0"/>
        <w:kinsoku/>
        <w:wordWrap/>
        <w:overflowPunct/>
        <w:topLinePunct w:val="0"/>
        <w:bidi w:val="0"/>
        <w:snapToGrid w:val="0"/>
        <w:spacing w:line="56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8</w:t>
      </w:r>
      <w:r>
        <w:rPr>
          <w:rFonts w:hint="eastAsia" w:ascii="方正仿宋_GBK" w:hAnsi="方正仿宋_GBK" w:eastAsia="方正仿宋_GBK" w:cs="方正仿宋_GBK"/>
          <w:sz w:val="28"/>
          <w:szCs w:val="28"/>
          <w:lang w:val="en-US" w:eastAsia="zh-CN"/>
        </w:rPr>
        <w:t>.</w:t>
      </w:r>
      <w:r>
        <w:rPr>
          <w:rFonts w:hint="eastAsia" w:ascii="方正仿宋_GBK" w:hAnsi="方正仿宋_GBK" w:eastAsia="方正仿宋_GBK" w:cs="方正仿宋_GBK"/>
          <w:sz w:val="28"/>
          <w:szCs w:val="28"/>
        </w:rPr>
        <w:t>如发生车辆修理责任事故，造成的损失由中标人承担。</w:t>
      </w:r>
    </w:p>
    <w:p>
      <w:pPr>
        <w:pageBreakBefore w:val="0"/>
        <w:widowControl w:val="0"/>
        <w:kinsoku/>
        <w:wordWrap/>
        <w:overflowPunct/>
        <w:topLinePunct w:val="0"/>
        <w:bidi w:val="0"/>
        <w:snapToGrid w:val="0"/>
        <w:spacing w:line="560" w:lineRule="exact"/>
        <w:ind w:firstLine="560" w:firstLineChars="200"/>
        <w:textAlignment w:val="auto"/>
        <w:rPr>
          <w:rFonts w:hint="eastAsia" w:ascii="方正楷体_GBK" w:hAnsi="方正楷体_GBK" w:eastAsia="方正楷体_GBK" w:cs="方正楷体_GBK"/>
          <w:b w:val="0"/>
          <w:bCs/>
          <w:sz w:val="28"/>
          <w:szCs w:val="28"/>
        </w:rPr>
      </w:pPr>
      <w:r>
        <w:rPr>
          <w:rFonts w:hint="eastAsia" w:ascii="方正楷体_GBK" w:hAnsi="方正楷体_GBK" w:eastAsia="方正楷体_GBK" w:cs="方正楷体_GBK"/>
          <w:b w:val="0"/>
          <w:bCs/>
          <w:sz w:val="28"/>
          <w:szCs w:val="28"/>
          <w:lang w:val="en-US" w:eastAsia="zh-CN"/>
        </w:rPr>
        <w:t>三、</w:t>
      </w:r>
      <w:r>
        <w:rPr>
          <w:rFonts w:hint="eastAsia" w:ascii="方正楷体_GBK" w:hAnsi="方正楷体_GBK" w:eastAsia="方正楷体_GBK" w:cs="方正楷体_GBK"/>
          <w:b w:val="0"/>
          <w:bCs/>
          <w:sz w:val="28"/>
          <w:szCs w:val="28"/>
        </w:rPr>
        <w:t>时间要求</w:t>
      </w:r>
    </w:p>
    <w:p>
      <w:pPr>
        <w:pageBreakBefore w:val="0"/>
        <w:widowControl w:val="0"/>
        <w:kinsoku/>
        <w:wordWrap/>
        <w:overflowPunct/>
        <w:topLinePunct w:val="0"/>
        <w:bidi w:val="0"/>
        <w:snapToGrid w:val="0"/>
        <w:spacing w:line="56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en-US" w:eastAsia="zh-CN"/>
        </w:rPr>
        <w:t>.</w:t>
      </w:r>
      <w:r>
        <w:rPr>
          <w:rFonts w:hint="eastAsia" w:ascii="方正仿宋_GBK" w:hAnsi="方正仿宋_GBK" w:eastAsia="方正仿宋_GBK" w:cs="方正仿宋_GBK"/>
          <w:sz w:val="28"/>
          <w:szCs w:val="28"/>
        </w:rPr>
        <w:t>时间从速、质量从优，做到小修不过夜，单项大修不超过7天，整车大修以协商为准。</w:t>
      </w:r>
    </w:p>
    <w:p>
      <w:pPr>
        <w:pageBreakBefore w:val="0"/>
        <w:widowControl w:val="0"/>
        <w:kinsoku/>
        <w:wordWrap/>
        <w:overflowPunct/>
        <w:topLinePunct w:val="0"/>
        <w:bidi w:val="0"/>
        <w:snapToGrid w:val="0"/>
        <w:spacing w:line="56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w:t>
      </w:r>
      <w:r>
        <w:rPr>
          <w:rFonts w:hint="eastAsia" w:ascii="方正仿宋_GBK" w:hAnsi="方正仿宋_GBK" w:eastAsia="方正仿宋_GBK" w:cs="方正仿宋_GBK"/>
          <w:sz w:val="28"/>
          <w:szCs w:val="28"/>
          <w:lang w:val="en-US" w:eastAsia="zh-CN"/>
        </w:rPr>
        <w:t>.</w:t>
      </w:r>
      <w:r>
        <w:rPr>
          <w:rFonts w:hint="eastAsia" w:ascii="方正仿宋_GBK" w:hAnsi="方正仿宋_GBK" w:eastAsia="方正仿宋_GBK" w:cs="方正仿宋_GBK"/>
          <w:sz w:val="28"/>
          <w:szCs w:val="28"/>
        </w:rPr>
        <w:t>按约定的时间交车</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如遇特殊情况不能按时交车，应及时通知询价人，并说明原因。</w:t>
      </w:r>
    </w:p>
    <w:p>
      <w:pPr>
        <w:pageBreakBefore w:val="0"/>
        <w:widowControl w:val="0"/>
        <w:kinsoku/>
        <w:wordWrap/>
        <w:overflowPunct/>
        <w:topLinePunct w:val="0"/>
        <w:bidi w:val="0"/>
        <w:snapToGrid w:val="0"/>
        <w:spacing w:line="56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w:t>
      </w:r>
      <w:r>
        <w:rPr>
          <w:rFonts w:hint="eastAsia" w:ascii="方正仿宋_GBK" w:hAnsi="方正仿宋_GBK" w:eastAsia="方正仿宋_GBK" w:cs="方正仿宋_GBK"/>
          <w:sz w:val="28"/>
          <w:szCs w:val="28"/>
          <w:lang w:val="en-US" w:eastAsia="zh-CN"/>
        </w:rPr>
        <w:t>.</w:t>
      </w:r>
      <w:r>
        <w:rPr>
          <w:rFonts w:hint="eastAsia" w:ascii="方正仿宋_GBK" w:hAnsi="方正仿宋_GBK" w:eastAsia="方正仿宋_GBK" w:cs="方正仿宋_GBK"/>
          <w:sz w:val="28"/>
          <w:szCs w:val="28"/>
        </w:rPr>
        <w:t>实行全天候24小时服务，保障随到随修和随时随地实施救急抢险作业。</w:t>
      </w:r>
    </w:p>
    <w:p>
      <w:pPr>
        <w:pageBreakBefore w:val="0"/>
        <w:widowControl w:val="0"/>
        <w:kinsoku/>
        <w:wordWrap/>
        <w:overflowPunct/>
        <w:topLinePunct w:val="0"/>
        <w:bidi w:val="0"/>
        <w:snapToGrid w:val="0"/>
        <w:spacing w:line="560" w:lineRule="exact"/>
        <w:ind w:firstLine="560" w:firstLineChars="200"/>
        <w:textAlignment w:val="auto"/>
        <w:rPr>
          <w:rFonts w:hint="eastAsia" w:ascii="方正楷体_GBK" w:hAnsi="方正楷体_GBK" w:eastAsia="方正楷体_GBK" w:cs="方正楷体_GBK"/>
          <w:b w:val="0"/>
          <w:bCs/>
          <w:sz w:val="28"/>
          <w:szCs w:val="28"/>
        </w:rPr>
      </w:pPr>
      <w:r>
        <w:rPr>
          <w:rFonts w:hint="eastAsia" w:ascii="方正楷体_GBK" w:hAnsi="方正楷体_GBK" w:eastAsia="方正楷体_GBK" w:cs="方正楷体_GBK"/>
          <w:b w:val="0"/>
          <w:bCs/>
          <w:sz w:val="28"/>
          <w:szCs w:val="28"/>
          <w:lang w:val="en-US" w:eastAsia="zh-CN"/>
        </w:rPr>
        <w:t>四、</w:t>
      </w:r>
      <w:r>
        <w:rPr>
          <w:rFonts w:hint="eastAsia" w:ascii="方正楷体_GBK" w:hAnsi="方正楷体_GBK" w:eastAsia="方正楷体_GBK" w:cs="方正楷体_GBK"/>
          <w:b w:val="0"/>
          <w:bCs/>
          <w:sz w:val="28"/>
          <w:szCs w:val="28"/>
        </w:rPr>
        <w:t>现场踏勘</w:t>
      </w:r>
    </w:p>
    <w:p>
      <w:pPr>
        <w:pageBreakBefore w:val="0"/>
        <w:widowControl w:val="0"/>
        <w:kinsoku/>
        <w:wordWrap/>
        <w:overflowPunct/>
        <w:topLinePunct w:val="0"/>
        <w:bidi w:val="0"/>
        <w:snapToGrid w:val="0"/>
        <w:spacing w:line="56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1.</w:t>
      </w:r>
      <w:r>
        <w:rPr>
          <w:rFonts w:hint="eastAsia" w:ascii="方正仿宋_GBK" w:hAnsi="方正仿宋_GBK" w:eastAsia="方正仿宋_GBK" w:cs="方正仿宋_GBK"/>
          <w:sz w:val="28"/>
          <w:szCs w:val="28"/>
        </w:rPr>
        <w:t>报价人应进行现场踏勘了解询价人所有车辆的现有状况，由报价人自行踏勘并根据本询价文件的相关要求进行测算，充分了解所有车辆及任何其它足以影响报价的情况，任何因忽视或误解车辆情况而导致的索赔或不履行合同将不获批准。本项目费用据实结算。</w:t>
      </w:r>
    </w:p>
    <w:p>
      <w:pPr>
        <w:pageBreakBefore w:val="0"/>
        <w:widowControl w:val="0"/>
        <w:kinsoku/>
        <w:wordWrap/>
        <w:overflowPunct/>
        <w:topLinePunct w:val="0"/>
        <w:bidi w:val="0"/>
        <w:snapToGrid w:val="0"/>
        <w:spacing w:line="560" w:lineRule="exact"/>
        <w:ind w:firstLine="560" w:firstLineChars="200"/>
        <w:textAlignment w:val="auto"/>
        <w:rPr>
          <w:b/>
          <w:sz w:val="44"/>
          <w:szCs w:val="44"/>
        </w:rPr>
      </w:pP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sz w:val="28"/>
          <w:szCs w:val="28"/>
        </w:rPr>
        <w:t>无论报价人是否踏勘过现场，均被认为在递交响应文件之前已经踏勘现场，对本合同项目的风险和义务已经十分了解，并在其响应文件中已充分考虑了项目情况。现场踏勘所发生的费用由报价人承担，并自行负责在踏勘现场中所发生的人员伤亡和财产损失。</w:t>
      </w:r>
    </w:p>
    <w:p>
      <w:pPr>
        <w:pStyle w:val="13"/>
        <w:shd w:val="clear" w:color="auto" w:fill="FFFFFF"/>
        <w:spacing w:before="0" w:beforeAutospacing="0" w:after="0" w:afterAutospacing="0" w:line="376" w:lineRule="atLeast"/>
        <w:jc w:val="center"/>
        <w:rPr>
          <w:rFonts w:hint="eastAsia"/>
          <w:b/>
          <w:sz w:val="44"/>
          <w:szCs w:val="44"/>
        </w:rPr>
      </w:pPr>
    </w:p>
    <w:p>
      <w:pPr>
        <w:pStyle w:val="13"/>
        <w:shd w:val="clear" w:color="auto" w:fill="FFFFFF"/>
        <w:spacing w:before="0" w:beforeAutospacing="0" w:after="0" w:afterAutospacing="0" w:line="376" w:lineRule="atLeast"/>
        <w:jc w:val="center"/>
        <w:rPr>
          <w:rFonts w:hint="eastAsia"/>
          <w:b/>
          <w:sz w:val="44"/>
          <w:szCs w:val="44"/>
        </w:rPr>
      </w:pPr>
    </w:p>
    <w:p>
      <w:pPr>
        <w:pStyle w:val="13"/>
        <w:keepNext w:val="0"/>
        <w:keepLines w:val="0"/>
        <w:pageBreakBefore w:val="0"/>
        <w:shd w:val="clear" w:color="auto" w:fill="FFFFFF"/>
        <w:kinsoku/>
        <w:wordWrap/>
        <w:overflowPunct/>
        <w:topLinePunct w:val="0"/>
        <w:bidi w:val="0"/>
        <w:spacing w:before="0" w:beforeAutospacing="0" w:after="0" w:afterAutospacing="0" w:line="560" w:lineRule="exact"/>
        <w:ind w:left="0" w:leftChars="0"/>
        <w:jc w:val="center"/>
        <w:textAlignment w:val="auto"/>
        <w:rPr>
          <w:rFonts w:hint="eastAsia" w:ascii="方正小标宋_GBK" w:hAnsi="方正小标宋_GBK" w:eastAsia="方正小标宋_GBK" w:cs="方正小标宋_GBK"/>
          <w:b w:val="0"/>
          <w:bCs/>
          <w:sz w:val="44"/>
          <w:szCs w:val="44"/>
        </w:rPr>
      </w:pPr>
    </w:p>
    <w:p>
      <w:pPr>
        <w:pStyle w:val="13"/>
        <w:keepNext w:val="0"/>
        <w:keepLines w:val="0"/>
        <w:pageBreakBefore w:val="0"/>
        <w:shd w:val="clear" w:color="auto" w:fill="FFFFFF"/>
        <w:kinsoku/>
        <w:wordWrap/>
        <w:overflowPunct/>
        <w:topLinePunct w:val="0"/>
        <w:bidi w:val="0"/>
        <w:spacing w:before="0" w:beforeAutospacing="0" w:after="0" w:afterAutospacing="0" w:line="560" w:lineRule="exact"/>
        <w:ind w:left="0" w:leftChars="0"/>
        <w:jc w:val="center"/>
        <w:textAlignment w:val="auto"/>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rPr>
        <w:t>第四章  项目商务要求</w:t>
      </w:r>
    </w:p>
    <w:p>
      <w:pPr>
        <w:pStyle w:val="13"/>
        <w:keepNext w:val="0"/>
        <w:keepLines w:val="0"/>
        <w:pageBreakBefore w:val="0"/>
        <w:shd w:val="clear" w:color="auto" w:fill="FFFFFF"/>
        <w:kinsoku/>
        <w:wordWrap/>
        <w:overflowPunct/>
        <w:topLinePunct w:val="0"/>
        <w:bidi w:val="0"/>
        <w:spacing w:before="0" w:beforeAutospacing="0" w:after="0" w:afterAutospacing="0" w:line="560" w:lineRule="exact"/>
        <w:ind w:left="0" w:leftChars="0" w:firstLine="560" w:firstLineChars="200"/>
        <w:textAlignment w:val="auto"/>
        <w:rPr>
          <w:rFonts w:hint="eastAsia" w:ascii="方正仿宋_GBK" w:hAnsi="方正仿宋_GBK" w:eastAsia="方正仿宋_GBK" w:cs="方正仿宋_GBK"/>
          <w:sz w:val="28"/>
          <w:szCs w:val="28"/>
        </w:rPr>
      </w:pPr>
    </w:p>
    <w:p>
      <w:pPr>
        <w:pStyle w:val="13"/>
        <w:keepNext w:val="0"/>
        <w:keepLines w:val="0"/>
        <w:pageBreakBefore w:val="0"/>
        <w:shd w:val="clear" w:color="auto" w:fill="FFFFFF"/>
        <w:kinsoku/>
        <w:wordWrap/>
        <w:overflowPunct/>
        <w:topLinePunct w:val="0"/>
        <w:bidi w:val="0"/>
        <w:spacing w:before="0" w:beforeAutospacing="0" w:after="0" w:afterAutospacing="0" w:line="560" w:lineRule="exact"/>
        <w:ind w:left="0" w:leftChars="0" w:firstLine="560" w:firstLineChars="200"/>
        <w:textAlignment w:val="auto"/>
        <w:rPr>
          <w:rFonts w:hint="eastAsia" w:ascii="方正楷体_GBK" w:hAnsi="方正楷体_GBK" w:eastAsia="方正楷体_GBK" w:cs="方正楷体_GBK"/>
          <w:sz w:val="28"/>
          <w:szCs w:val="28"/>
        </w:rPr>
      </w:pPr>
      <w:r>
        <w:rPr>
          <w:rFonts w:hint="eastAsia" w:ascii="方正楷体_GBK" w:hAnsi="方正楷体_GBK" w:eastAsia="方正楷体_GBK" w:cs="方正楷体_GBK"/>
          <w:sz w:val="28"/>
          <w:szCs w:val="28"/>
        </w:rPr>
        <w:t>一、服务期限</w:t>
      </w:r>
    </w:p>
    <w:p>
      <w:pPr>
        <w:pStyle w:val="13"/>
        <w:keepNext w:val="0"/>
        <w:keepLines w:val="0"/>
        <w:pageBreakBefore w:val="0"/>
        <w:shd w:val="clear" w:color="auto" w:fill="FFFFFF"/>
        <w:kinsoku/>
        <w:wordWrap/>
        <w:overflowPunct/>
        <w:topLinePunct w:val="0"/>
        <w:bidi w:val="0"/>
        <w:spacing w:before="0" w:beforeAutospacing="0" w:after="0" w:afterAutospacing="0" w:line="560" w:lineRule="exact"/>
        <w:ind w:left="0" w:leftChars="0"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（一）服务期限</w:t>
      </w:r>
    </w:p>
    <w:p>
      <w:pPr>
        <w:keepNext w:val="0"/>
        <w:keepLines w:val="0"/>
        <w:pageBreakBefore w:val="0"/>
        <w:kinsoku/>
        <w:wordWrap/>
        <w:overflowPunct/>
        <w:topLinePunct w:val="0"/>
        <w:bidi w:val="0"/>
        <w:snapToGrid w:val="0"/>
        <w:spacing w:line="560" w:lineRule="exact"/>
        <w:ind w:left="0" w:leftChars="0" w:firstLine="560" w:firstLineChars="200"/>
        <w:textAlignment w:val="auto"/>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本项目的服务期限为</w:t>
      </w:r>
      <w:r>
        <w:rPr>
          <w:rFonts w:hint="eastAsia" w:ascii="方正仿宋_GBK" w:hAnsi="方正仿宋_GBK" w:eastAsia="方正仿宋_GBK" w:cs="方正仿宋_GBK"/>
          <w:kern w:val="0"/>
          <w:sz w:val="28"/>
          <w:szCs w:val="28"/>
          <w:lang w:val="en-US" w:eastAsia="zh-CN"/>
        </w:rPr>
        <w:t>5</w:t>
      </w:r>
      <w:r>
        <w:rPr>
          <w:rFonts w:hint="eastAsia" w:ascii="方正仿宋_GBK" w:hAnsi="方正仿宋_GBK" w:eastAsia="方正仿宋_GBK" w:cs="方正仿宋_GBK"/>
          <w:kern w:val="0"/>
          <w:sz w:val="28"/>
          <w:szCs w:val="28"/>
        </w:rPr>
        <w:t>年，签订</w:t>
      </w:r>
      <w:r>
        <w:rPr>
          <w:rFonts w:hint="eastAsia" w:ascii="方正仿宋_GBK" w:hAnsi="方正仿宋_GBK" w:eastAsia="方正仿宋_GBK" w:cs="方正仿宋_GBK"/>
          <w:kern w:val="0"/>
          <w:sz w:val="28"/>
          <w:szCs w:val="28"/>
          <w:lang w:val="en-US" w:eastAsia="zh-CN"/>
        </w:rPr>
        <w:t>2+3</w:t>
      </w:r>
      <w:r>
        <w:rPr>
          <w:rFonts w:hint="eastAsia" w:ascii="方正仿宋_GBK" w:hAnsi="方正仿宋_GBK" w:eastAsia="方正仿宋_GBK" w:cs="方正仿宋_GBK"/>
          <w:kern w:val="0"/>
          <w:sz w:val="28"/>
          <w:szCs w:val="28"/>
        </w:rPr>
        <w:t>合同。</w:t>
      </w:r>
      <w:r>
        <w:rPr>
          <w:rFonts w:hint="eastAsia" w:ascii="方正仿宋_GBK" w:hAnsi="方正仿宋_GBK" w:eastAsia="方正仿宋_GBK" w:cs="方正仿宋_GBK"/>
          <w:kern w:val="0"/>
          <w:sz w:val="28"/>
          <w:szCs w:val="28"/>
          <w:lang w:val="en-US" w:eastAsia="zh-CN"/>
        </w:rPr>
        <w:t>两年</w:t>
      </w:r>
      <w:r>
        <w:rPr>
          <w:rFonts w:hint="eastAsia" w:ascii="方正仿宋_GBK" w:hAnsi="方正仿宋_GBK" w:eastAsia="方正仿宋_GBK" w:cs="方正仿宋_GBK"/>
          <w:kern w:val="0"/>
          <w:sz w:val="28"/>
          <w:szCs w:val="28"/>
        </w:rPr>
        <w:t>合同期满，经询价人按照询价文件要求考核合格，可按本次询价要求与中标人续签</w:t>
      </w:r>
      <w:r>
        <w:rPr>
          <w:rFonts w:hint="eastAsia" w:ascii="方正仿宋_GBK" w:hAnsi="方正仿宋_GBK" w:eastAsia="方正仿宋_GBK" w:cs="方正仿宋_GBK"/>
          <w:kern w:val="0"/>
          <w:sz w:val="28"/>
          <w:szCs w:val="28"/>
          <w:lang w:val="en-US" w:eastAsia="zh-CN"/>
        </w:rPr>
        <w:t>后三</w:t>
      </w:r>
      <w:r>
        <w:rPr>
          <w:rFonts w:hint="eastAsia" w:ascii="方正仿宋_GBK" w:hAnsi="方正仿宋_GBK" w:eastAsia="方正仿宋_GBK" w:cs="方正仿宋_GBK"/>
          <w:kern w:val="0"/>
          <w:sz w:val="28"/>
          <w:szCs w:val="28"/>
        </w:rPr>
        <w:t>年度合同，经询价人考核不合格，合同自动终止。报价人在报价前应充分考虑此潜在风险，并承担因此而可能造成的一切经济损失。</w:t>
      </w:r>
    </w:p>
    <w:p>
      <w:pPr>
        <w:pStyle w:val="13"/>
        <w:keepNext w:val="0"/>
        <w:keepLines w:val="0"/>
        <w:pageBreakBefore w:val="0"/>
        <w:shd w:val="clear" w:color="auto" w:fill="FFFFFF"/>
        <w:kinsoku/>
        <w:wordWrap/>
        <w:overflowPunct/>
        <w:topLinePunct w:val="0"/>
        <w:bidi w:val="0"/>
        <w:spacing w:before="0" w:beforeAutospacing="0" w:after="0" w:afterAutospacing="0" w:line="560" w:lineRule="exact"/>
        <w:ind w:left="0" w:leftChars="0"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（二）服务地点</w:t>
      </w:r>
    </w:p>
    <w:p>
      <w:pPr>
        <w:pStyle w:val="13"/>
        <w:keepNext w:val="0"/>
        <w:keepLines w:val="0"/>
        <w:pageBreakBefore w:val="0"/>
        <w:shd w:val="clear" w:color="auto" w:fill="FFFFFF"/>
        <w:kinsoku/>
        <w:wordWrap/>
        <w:overflowPunct/>
        <w:topLinePunct w:val="0"/>
        <w:bidi w:val="0"/>
        <w:spacing w:before="0" w:beforeAutospacing="0" w:after="0" w:afterAutospacing="0" w:line="560" w:lineRule="exact"/>
        <w:ind w:left="0" w:leftChars="0"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报价人自有修理厂或询价人指定地点。</w:t>
      </w:r>
    </w:p>
    <w:p>
      <w:pPr>
        <w:pStyle w:val="13"/>
        <w:keepNext w:val="0"/>
        <w:keepLines w:val="0"/>
        <w:pageBreakBefore w:val="0"/>
        <w:shd w:val="clear" w:color="auto" w:fill="FFFFFF"/>
        <w:kinsoku/>
        <w:wordWrap/>
        <w:overflowPunct/>
        <w:topLinePunct w:val="0"/>
        <w:bidi w:val="0"/>
        <w:spacing w:before="0" w:beforeAutospacing="0" w:after="0" w:afterAutospacing="0" w:line="560" w:lineRule="exact"/>
        <w:ind w:left="0" w:leftChars="0" w:firstLine="560" w:firstLineChars="200"/>
        <w:textAlignment w:val="auto"/>
        <w:rPr>
          <w:rFonts w:hint="eastAsia" w:ascii="方正楷体_GBK" w:hAnsi="方正楷体_GBK" w:eastAsia="方正楷体_GBK" w:cs="方正楷体_GBK"/>
          <w:sz w:val="28"/>
          <w:szCs w:val="28"/>
        </w:rPr>
      </w:pPr>
      <w:r>
        <w:rPr>
          <w:rFonts w:hint="eastAsia" w:ascii="方正楷体_GBK" w:hAnsi="方正楷体_GBK" w:eastAsia="方正楷体_GBK" w:cs="方正楷体_GBK"/>
          <w:sz w:val="28"/>
          <w:szCs w:val="28"/>
        </w:rPr>
        <w:t>二、车辆维修方式</w:t>
      </w:r>
    </w:p>
    <w:p>
      <w:pPr>
        <w:pStyle w:val="13"/>
        <w:keepNext w:val="0"/>
        <w:keepLines w:val="0"/>
        <w:pageBreakBefore w:val="0"/>
        <w:shd w:val="clear" w:color="auto" w:fill="FFFFFF"/>
        <w:kinsoku/>
        <w:wordWrap/>
        <w:overflowPunct/>
        <w:topLinePunct w:val="0"/>
        <w:bidi w:val="0"/>
        <w:spacing w:before="0" w:beforeAutospacing="0" w:after="0" w:afterAutospacing="0" w:line="560" w:lineRule="exact"/>
        <w:ind w:left="0" w:leftChars="0"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（一）由询价人送修，中标人应及时对询价人车辆进行检修，所修车辆应达到国家汽车维修相关技术标准，且能正常使用。</w:t>
      </w:r>
    </w:p>
    <w:p>
      <w:pPr>
        <w:pStyle w:val="13"/>
        <w:keepNext w:val="0"/>
        <w:keepLines w:val="0"/>
        <w:pageBreakBefore w:val="0"/>
        <w:shd w:val="clear" w:color="auto" w:fill="FFFFFF"/>
        <w:kinsoku/>
        <w:wordWrap/>
        <w:overflowPunct/>
        <w:topLinePunct w:val="0"/>
        <w:bidi w:val="0"/>
        <w:spacing w:before="0" w:beforeAutospacing="0" w:after="0" w:afterAutospacing="0" w:line="560" w:lineRule="exact"/>
        <w:ind w:left="0" w:leftChars="0"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（二）车辆维修保养完成交付使用后，由询价人指定专人进行验收。验收合格条件如下：</w:t>
      </w:r>
    </w:p>
    <w:p>
      <w:pPr>
        <w:pStyle w:val="13"/>
        <w:keepNext w:val="0"/>
        <w:keepLines w:val="0"/>
        <w:pageBreakBefore w:val="0"/>
        <w:shd w:val="clear" w:color="auto" w:fill="FFFFFF"/>
        <w:kinsoku/>
        <w:wordWrap/>
        <w:overflowPunct/>
        <w:topLinePunct w:val="0"/>
        <w:bidi w:val="0"/>
        <w:spacing w:before="0" w:beforeAutospacing="0" w:after="0" w:afterAutospacing="0" w:line="560" w:lineRule="exact"/>
        <w:ind w:left="0" w:leftChars="0"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en-US" w:eastAsia="zh-CN"/>
        </w:rPr>
        <w:t>.</w:t>
      </w:r>
      <w:r>
        <w:rPr>
          <w:rFonts w:hint="eastAsia" w:ascii="方正仿宋_GBK" w:hAnsi="方正仿宋_GBK" w:eastAsia="方正仿宋_GBK" w:cs="方正仿宋_GBK"/>
          <w:sz w:val="28"/>
          <w:szCs w:val="28"/>
        </w:rPr>
        <w:t>达到国家汽车维修相关技术标准；</w:t>
      </w:r>
    </w:p>
    <w:p>
      <w:pPr>
        <w:pStyle w:val="13"/>
        <w:keepNext w:val="0"/>
        <w:keepLines w:val="0"/>
        <w:pageBreakBefore w:val="0"/>
        <w:shd w:val="clear" w:color="auto" w:fill="FFFFFF"/>
        <w:kinsoku/>
        <w:wordWrap/>
        <w:overflowPunct/>
        <w:topLinePunct w:val="0"/>
        <w:bidi w:val="0"/>
        <w:spacing w:before="0" w:beforeAutospacing="0" w:after="0" w:afterAutospacing="0" w:line="560" w:lineRule="exact"/>
        <w:ind w:left="0" w:leftChars="0"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w:t>
      </w:r>
      <w:r>
        <w:rPr>
          <w:rFonts w:hint="eastAsia" w:ascii="方正仿宋_GBK" w:hAnsi="方正仿宋_GBK" w:eastAsia="方正仿宋_GBK" w:cs="方正仿宋_GBK"/>
          <w:sz w:val="28"/>
          <w:szCs w:val="28"/>
          <w:lang w:val="en-US" w:eastAsia="zh-CN"/>
        </w:rPr>
        <w:t>.</w:t>
      </w:r>
      <w:r>
        <w:rPr>
          <w:rFonts w:hint="eastAsia" w:ascii="方正仿宋_GBK" w:hAnsi="方正仿宋_GBK" w:eastAsia="方正仿宋_GBK" w:cs="方正仿宋_GBK"/>
          <w:sz w:val="28"/>
          <w:szCs w:val="28"/>
        </w:rPr>
        <w:t>在规定时间内完成维修保养，并经询价人确认；</w:t>
      </w:r>
    </w:p>
    <w:p>
      <w:pPr>
        <w:pStyle w:val="13"/>
        <w:keepNext w:val="0"/>
        <w:keepLines w:val="0"/>
        <w:pageBreakBefore w:val="0"/>
        <w:shd w:val="clear" w:color="auto" w:fill="FFFFFF"/>
        <w:kinsoku/>
        <w:wordWrap/>
        <w:overflowPunct/>
        <w:topLinePunct w:val="0"/>
        <w:bidi w:val="0"/>
        <w:spacing w:before="0" w:beforeAutospacing="0" w:after="0" w:afterAutospacing="0" w:line="560" w:lineRule="exact"/>
        <w:ind w:left="0" w:leftChars="0"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w:t>
      </w:r>
      <w:r>
        <w:rPr>
          <w:rFonts w:hint="eastAsia" w:ascii="方正仿宋_GBK" w:hAnsi="方正仿宋_GBK" w:eastAsia="方正仿宋_GBK" w:cs="方正仿宋_GBK"/>
          <w:sz w:val="28"/>
          <w:szCs w:val="28"/>
          <w:lang w:val="en-US" w:eastAsia="zh-CN"/>
        </w:rPr>
        <w:t>.</w:t>
      </w:r>
      <w:r>
        <w:rPr>
          <w:rFonts w:hint="eastAsia" w:ascii="方正仿宋_GBK" w:hAnsi="方正仿宋_GBK" w:eastAsia="方正仿宋_GBK" w:cs="方正仿宋_GBK"/>
          <w:sz w:val="28"/>
          <w:szCs w:val="28"/>
        </w:rPr>
        <w:t>如验收达不到相关技术要求，询价人有权要求其返修，中标人应承担一切责任，并赔偿由此所造成的损失。</w:t>
      </w:r>
    </w:p>
    <w:p>
      <w:pPr>
        <w:pStyle w:val="13"/>
        <w:keepNext w:val="0"/>
        <w:keepLines w:val="0"/>
        <w:pageBreakBefore w:val="0"/>
        <w:shd w:val="clear" w:color="auto" w:fill="FFFFFF"/>
        <w:kinsoku/>
        <w:wordWrap/>
        <w:overflowPunct/>
        <w:topLinePunct w:val="0"/>
        <w:bidi w:val="0"/>
        <w:spacing w:before="0" w:beforeAutospacing="0" w:after="0" w:afterAutospacing="0" w:line="560" w:lineRule="exact"/>
        <w:ind w:left="0" w:leftChars="0" w:firstLine="560" w:firstLineChars="200"/>
        <w:textAlignment w:val="auto"/>
        <w:rPr>
          <w:rFonts w:hint="eastAsia" w:ascii="方正楷体_GBK" w:hAnsi="方正楷体_GBK" w:eastAsia="方正楷体_GBK" w:cs="方正楷体_GBK"/>
          <w:sz w:val="28"/>
          <w:szCs w:val="28"/>
        </w:rPr>
      </w:pPr>
      <w:r>
        <w:rPr>
          <w:rFonts w:hint="eastAsia" w:ascii="方正楷体_GBK" w:hAnsi="方正楷体_GBK" w:eastAsia="方正楷体_GBK" w:cs="方正楷体_GBK"/>
          <w:sz w:val="28"/>
          <w:szCs w:val="28"/>
        </w:rPr>
        <w:t>三、商务要求</w:t>
      </w:r>
    </w:p>
    <w:p>
      <w:pPr>
        <w:pStyle w:val="13"/>
        <w:keepNext w:val="0"/>
        <w:keepLines w:val="0"/>
        <w:pageBreakBefore w:val="0"/>
        <w:shd w:val="clear" w:color="auto" w:fill="FFFFFF"/>
        <w:kinsoku/>
        <w:wordWrap/>
        <w:overflowPunct/>
        <w:topLinePunct w:val="0"/>
        <w:bidi w:val="0"/>
        <w:spacing w:before="0" w:beforeAutospacing="0" w:after="0" w:afterAutospacing="0" w:line="560" w:lineRule="exact"/>
        <w:ind w:left="0" w:leftChars="0"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w:t>
      </w:r>
      <w:r>
        <w:rPr>
          <w:rFonts w:hint="eastAsia" w:ascii="方正仿宋_GBK" w:hAnsi="方正仿宋_GBK" w:eastAsia="方正仿宋_GBK" w:cs="方正仿宋_GBK"/>
          <w:b/>
          <w:bCs/>
          <w:sz w:val="28"/>
          <w:szCs w:val="28"/>
        </w:rPr>
        <w:t>证明报价人合格和资格的文件</w:t>
      </w:r>
      <w:r>
        <w:rPr>
          <w:rFonts w:hint="eastAsia" w:ascii="方正仿宋_GBK" w:hAnsi="方正仿宋_GBK" w:eastAsia="方正仿宋_GBK" w:cs="方正仿宋_GBK"/>
          <w:sz w:val="28"/>
          <w:szCs w:val="28"/>
        </w:rPr>
        <w:t>（复印件加盖公章，原件备查）</w:t>
      </w:r>
    </w:p>
    <w:p>
      <w:pPr>
        <w:pStyle w:val="13"/>
        <w:keepNext w:val="0"/>
        <w:keepLines w:val="0"/>
        <w:pageBreakBefore w:val="0"/>
        <w:shd w:val="clear" w:color="auto" w:fill="FFFFFF"/>
        <w:kinsoku/>
        <w:wordWrap/>
        <w:overflowPunct/>
        <w:topLinePunct w:val="0"/>
        <w:bidi w:val="0"/>
        <w:spacing w:before="0" w:beforeAutospacing="0" w:after="0" w:afterAutospacing="0" w:line="560" w:lineRule="exact"/>
        <w:ind w:left="0" w:leftChars="0" w:firstLine="560" w:firstLineChars="200"/>
        <w:textAlignment w:val="auto"/>
        <w:rPr>
          <w:rFonts w:hint="eastAsia" w:ascii="方正仿宋_GBK" w:hAnsi="方正仿宋_GBK" w:eastAsia="方正仿宋_GBK" w:cs="方正仿宋_GBK"/>
          <w:b w:val="0"/>
          <w:bCs w:val="0"/>
          <w:sz w:val="28"/>
          <w:szCs w:val="28"/>
        </w:rPr>
      </w:pP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en-US" w:eastAsia="zh-CN"/>
        </w:rPr>
        <w:t>.</w:t>
      </w:r>
      <w:r>
        <w:rPr>
          <w:rFonts w:hint="eastAsia" w:ascii="方正仿宋_GBK" w:hAnsi="方正仿宋_GBK" w:eastAsia="方正仿宋_GBK" w:cs="方正仿宋_GBK"/>
          <w:sz w:val="28"/>
          <w:szCs w:val="28"/>
        </w:rPr>
        <w:t>报价人应提交证明其</w:t>
      </w:r>
      <w:r>
        <w:rPr>
          <w:rFonts w:hint="eastAsia" w:ascii="方正仿宋_GBK" w:hAnsi="方正仿宋_GBK" w:eastAsia="方正仿宋_GBK" w:cs="方正仿宋_GBK"/>
          <w:b/>
          <w:bCs/>
          <w:sz w:val="28"/>
          <w:szCs w:val="28"/>
        </w:rPr>
        <w:t>有资格参加报价</w:t>
      </w:r>
      <w:r>
        <w:rPr>
          <w:rFonts w:hint="eastAsia" w:ascii="方正仿宋_GBK" w:hAnsi="方正仿宋_GBK" w:eastAsia="方正仿宋_GBK" w:cs="方正仿宋_GBK"/>
          <w:sz w:val="28"/>
          <w:szCs w:val="28"/>
        </w:rPr>
        <w:t>和中标后</w:t>
      </w:r>
      <w:r>
        <w:rPr>
          <w:rFonts w:hint="eastAsia" w:ascii="方正仿宋_GBK" w:hAnsi="方正仿宋_GBK" w:eastAsia="方正仿宋_GBK" w:cs="方正仿宋_GBK"/>
          <w:b/>
          <w:bCs/>
          <w:sz w:val="28"/>
          <w:szCs w:val="28"/>
        </w:rPr>
        <w:t>有能力履行合同</w:t>
      </w:r>
      <w:r>
        <w:rPr>
          <w:rFonts w:hint="eastAsia" w:ascii="方正仿宋_GBK" w:hAnsi="方正仿宋_GBK" w:eastAsia="方正仿宋_GBK" w:cs="方正仿宋_GBK"/>
          <w:sz w:val="28"/>
          <w:szCs w:val="28"/>
        </w:rPr>
        <w:t>的文件，并</w:t>
      </w:r>
      <w:r>
        <w:rPr>
          <w:rFonts w:hint="eastAsia" w:ascii="方正仿宋_GBK" w:hAnsi="方正仿宋_GBK" w:eastAsia="方正仿宋_GBK" w:cs="方正仿宋_GBK"/>
          <w:b w:val="0"/>
          <w:bCs w:val="0"/>
          <w:sz w:val="28"/>
          <w:szCs w:val="28"/>
        </w:rPr>
        <w:t>作为其报价文件的一部分。</w:t>
      </w:r>
    </w:p>
    <w:p>
      <w:pPr>
        <w:pStyle w:val="13"/>
        <w:keepNext w:val="0"/>
        <w:keepLines w:val="0"/>
        <w:pageBreakBefore w:val="0"/>
        <w:shd w:val="clear" w:color="auto" w:fill="FFFFFF"/>
        <w:kinsoku/>
        <w:wordWrap/>
        <w:overflowPunct/>
        <w:topLinePunct w:val="0"/>
        <w:bidi w:val="0"/>
        <w:spacing w:before="0" w:beforeAutospacing="0" w:after="0" w:afterAutospacing="0" w:line="560" w:lineRule="exact"/>
        <w:ind w:left="0" w:leftChars="0" w:firstLine="560" w:firstLineChars="200"/>
        <w:textAlignment w:val="auto"/>
        <w:rPr>
          <w:rFonts w:hint="eastAsia"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2</w:t>
      </w:r>
      <w:r>
        <w:rPr>
          <w:rFonts w:hint="eastAsia" w:ascii="方正仿宋_GBK" w:hAnsi="方正仿宋_GBK" w:eastAsia="方正仿宋_GBK" w:cs="方正仿宋_GBK"/>
          <w:b w:val="0"/>
          <w:bCs w:val="0"/>
          <w:sz w:val="28"/>
          <w:szCs w:val="28"/>
          <w:lang w:val="en-US" w:eastAsia="zh-CN"/>
        </w:rPr>
        <w:t>.</w:t>
      </w:r>
      <w:r>
        <w:rPr>
          <w:rFonts w:hint="eastAsia" w:ascii="方正仿宋_GBK" w:hAnsi="方正仿宋_GBK" w:eastAsia="方正仿宋_GBK" w:cs="方正仿宋_GBK"/>
          <w:b w:val="0"/>
          <w:bCs w:val="0"/>
          <w:sz w:val="28"/>
          <w:szCs w:val="28"/>
        </w:rPr>
        <w:t>报价人资格证明文件包括（但不限于）：</w:t>
      </w:r>
    </w:p>
    <w:p>
      <w:pPr>
        <w:pStyle w:val="13"/>
        <w:keepNext w:val="0"/>
        <w:keepLines w:val="0"/>
        <w:pageBreakBefore w:val="0"/>
        <w:shd w:val="clear" w:color="auto" w:fill="FFFFFF"/>
        <w:kinsoku/>
        <w:wordWrap/>
        <w:overflowPunct/>
        <w:topLinePunct w:val="0"/>
        <w:bidi w:val="0"/>
        <w:spacing w:before="0" w:beforeAutospacing="0" w:after="0" w:afterAutospacing="0" w:line="560" w:lineRule="exact"/>
        <w:ind w:left="0" w:leftChars="0" w:firstLine="560" w:firstLineChars="200"/>
        <w:textAlignment w:val="auto"/>
        <w:rPr>
          <w:rFonts w:hint="eastAsia" w:ascii="方正仿宋_GBK" w:hAnsi="方正仿宋_GBK" w:eastAsia="方正仿宋_GBK" w:cs="方正仿宋_GBK"/>
          <w:b w:val="0"/>
          <w:bCs w:val="0"/>
          <w:sz w:val="28"/>
          <w:szCs w:val="28"/>
        </w:rPr>
      </w:pP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b w:val="0"/>
          <w:bCs w:val="0"/>
          <w:sz w:val="28"/>
          <w:szCs w:val="28"/>
        </w:rPr>
        <w:t>(1)投标函；</w:t>
      </w:r>
    </w:p>
    <w:p>
      <w:pPr>
        <w:pStyle w:val="13"/>
        <w:keepNext w:val="0"/>
        <w:keepLines w:val="0"/>
        <w:pageBreakBefore w:val="0"/>
        <w:shd w:val="clear" w:color="auto" w:fill="FFFFFF"/>
        <w:kinsoku/>
        <w:wordWrap/>
        <w:overflowPunct/>
        <w:topLinePunct w:val="0"/>
        <w:bidi w:val="0"/>
        <w:spacing w:before="0" w:beforeAutospacing="0" w:after="0" w:afterAutospacing="0" w:line="560" w:lineRule="exact"/>
        <w:ind w:left="0" w:leftChars="0" w:firstLine="560" w:firstLineChars="200"/>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rPr>
        <w:t>★(2)被授权人参加报价的应提供《法定代表人授权委托书》原件和被授权人身份证复印件(复印件加盖报价人公章</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原件备查)；若法定代表人参加投标报价，只须提供本人身份证复印件(复印件加盖报价人公章</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原件备查)</w:t>
      </w:r>
      <w:r>
        <w:rPr>
          <w:rFonts w:hint="eastAsia" w:ascii="方正仿宋_GBK" w:hAnsi="方正仿宋_GBK" w:eastAsia="方正仿宋_GBK" w:cs="方正仿宋_GBK"/>
          <w:sz w:val="28"/>
          <w:szCs w:val="28"/>
          <w:lang w:eastAsia="zh-CN"/>
        </w:rPr>
        <w:t>；</w:t>
      </w:r>
    </w:p>
    <w:p>
      <w:pPr>
        <w:pStyle w:val="13"/>
        <w:keepNext w:val="0"/>
        <w:keepLines w:val="0"/>
        <w:pageBreakBefore w:val="0"/>
        <w:shd w:val="clear" w:color="auto" w:fill="FFFFFF"/>
        <w:kinsoku/>
        <w:wordWrap/>
        <w:overflowPunct/>
        <w:topLinePunct w:val="0"/>
        <w:bidi w:val="0"/>
        <w:spacing w:before="0" w:beforeAutospacing="0" w:after="0" w:afterAutospacing="0" w:line="560" w:lineRule="exact"/>
        <w:ind w:left="0" w:leftChars="0"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★(3)营业执照副本(复印件加盖报价人公章)；</w:t>
      </w:r>
    </w:p>
    <w:p>
      <w:pPr>
        <w:pStyle w:val="13"/>
        <w:keepNext w:val="0"/>
        <w:keepLines w:val="0"/>
        <w:pageBreakBefore w:val="0"/>
        <w:shd w:val="clear" w:color="auto" w:fill="FFFFFF"/>
        <w:kinsoku/>
        <w:wordWrap/>
        <w:overflowPunct/>
        <w:topLinePunct w:val="0"/>
        <w:bidi w:val="0"/>
        <w:spacing w:before="0" w:beforeAutospacing="0" w:after="0" w:afterAutospacing="0" w:line="560" w:lineRule="exact"/>
        <w:ind w:left="0" w:leftChars="0" w:firstLine="560" w:firstLineChars="200"/>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rPr>
        <w:t>★(4)报价人</w:t>
      </w:r>
      <w:r>
        <w:rPr>
          <w:rFonts w:hint="eastAsia" w:ascii="方正仿宋_GBK" w:hAnsi="方正仿宋_GBK" w:eastAsia="方正仿宋_GBK" w:cs="方正仿宋_GBK"/>
          <w:sz w:val="28"/>
          <w:szCs w:val="28"/>
          <w:lang w:val="en-US" w:eastAsia="zh-CN"/>
        </w:rPr>
        <w:t>参与</w:t>
      </w:r>
      <w:r>
        <w:rPr>
          <w:rFonts w:hint="eastAsia" w:ascii="方正仿宋_GBK" w:hAnsi="方正仿宋_GBK" w:eastAsia="方正仿宋_GBK" w:cs="方正仿宋_GBK"/>
          <w:sz w:val="28"/>
          <w:szCs w:val="28"/>
        </w:rPr>
        <w:t>本次报价活动前3年内在经营活动中没有违法记录的</w:t>
      </w:r>
      <w:r>
        <w:rPr>
          <w:rFonts w:hint="eastAsia" w:ascii="方正仿宋_GBK" w:hAnsi="方正仿宋_GBK" w:eastAsia="方正仿宋_GBK" w:cs="方正仿宋_GBK"/>
          <w:sz w:val="28"/>
          <w:szCs w:val="28"/>
          <w:lang w:val="en-US" w:eastAsia="zh-CN"/>
        </w:rPr>
        <w:t>证明，需提供在“信用中国”网站(www.creditchina.gov.cn)、"中国政府采购网"(www.ccgp.gov.cn)等渠道查询的信用记录，对列入失信被执行人、重大税收违法案件当事人名单、政府采购严重违法失信行为记录名单的报价人将拒绝接受其报价</w:t>
      </w:r>
      <w:r>
        <w:rPr>
          <w:rFonts w:hint="eastAsia" w:ascii="方正仿宋_GBK" w:hAnsi="方正仿宋_GBK" w:eastAsia="方正仿宋_GBK" w:cs="方正仿宋_GBK"/>
          <w:sz w:val="28"/>
          <w:szCs w:val="28"/>
          <w:lang w:eastAsia="zh-CN"/>
        </w:rPr>
        <w:t>；</w:t>
      </w:r>
    </w:p>
    <w:p>
      <w:pPr>
        <w:pStyle w:val="13"/>
        <w:keepNext w:val="0"/>
        <w:keepLines w:val="0"/>
        <w:pageBreakBefore w:val="0"/>
        <w:shd w:val="clear" w:color="auto" w:fill="FFFFFF"/>
        <w:kinsoku/>
        <w:wordWrap/>
        <w:overflowPunct/>
        <w:topLinePunct w:val="0"/>
        <w:bidi w:val="0"/>
        <w:spacing w:before="0" w:beforeAutospacing="0" w:after="0" w:afterAutospacing="0" w:line="560" w:lineRule="exact"/>
        <w:ind w:left="0" w:leftChars="0"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★(5)汽车维修行业技术审查合格证（或备案证明）；</w:t>
      </w:r>
    </w:p>
    <w:p>
      <w:pPr>
        <w:pStyle w:val="13"/>
        <w:keepNext w:val="0"/>
        <w:keepLines w:val="0"/>
        <w:pageBreakBefore w:val="0"/>
        <w:shd w:val="clear" w:color="auto" w:fill="FFFFFF"/>
        <w:kinsoku/>
        <w:wordWrap/>
        <w:overflowPunct/>
        <w:topLinePunct w:val="0"/>
        <w:bidi w:val="0"/>
        <w:spacing w:before="0" w:beforeAutospacing="0" w:after="0" w:afterAutospacing="0" w:line="560" w:lineRule="exact"/>
        <w:ind w:left="0" w:leftChars="0"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★(6)报价人廉洁承诺书；</w:t>
      </w:r>
    </w:p>
    <w:p>
      <w:pPr>
        <w:pStyle w:val="13"/>
        <w:keepNext w:val="0"/>
        <w:keepLines w:val="0"/>
        <w:pageBreakBefore w:val="0"/>
        <w:shd w:val="clear" w:color="auto" w:fill="FFFFFF"/>
        <w:kinsoku/>
        <w:wordWrap/>
        <w:overflowPunct/>
        <w:topLinePunct w:val="0"/>
        <w:bidi w:val="0"/>
        <w:spacing w:before="0" w:beforeAutospacing="0" w:after="0" w:afterAutospacing="0" w:line="560" w:lineRule="exact"/>
        <w:ind w:left="0" w:leftChars="0" w:firstLine="560" w:firstLineChars="200"/>
        <w:textAlignment w:val="auto"/>
        <w:rPr>
          <w:rFonts w:hint="eastAsia" w:ascii="方正仿宋_GBK" w:hAnsi="方正仿宋_GBK" w:eastAsia="方正仿宋_GBK" w:cs="方正仿宋_GBK"/>
          <w:bCs/>
          <w:color w:val="000000" w:themeColor="text1"/>
          <w:sz w:val="28"/>
          <w:szCs w:val="28"/>
        </w:rPr>
      </w:pPr>
      <w:r>
        <w:rPr>
          <w:rFonts w:hint="eastAsia" w:ascii="方正仿宋_GBK" w:hAnsi="方正仿宋_GBK" w:eastAsia="方正仿宋_GBK" w:cs="方正仿宋_GBK"/>
          <w:sz w:val="28"/>
          <w:szCs w:val="28"/>
        </w:rPr>
        <w:t>★(7)</w:t>
      </w:r>
      <w:r>
        <w:rPr>
          <w:rFonts w:hint="eastAsia" w:ascii="方正仿宋_GBK" w:hAnsi="方正仿宋_GBK" w:eastAsia="方正仿宋_GBK" w:cs="方正仿宋_GBK"/>
          <w:bCs/>
          <w:color w:val="000000" w:themeColor="text1"/>
          <w:sz w:val="28"/>
          <w:szCs w:val="28"/>
        </w:rPr>
        <w:t>重庆市2019-202</w:t>
      </w:r>
      <w:r>
        <w:rPr>
          <w:rFonts w:hint="eastAsia" w:ascii="方正仿宋_GBK" w:hAnsi="方正仿宋_GBK" w:eastAsia="方正仿宋_GBK" w:cs="方正仿宋_GBK"/>
          <w:bCs/>
          <w:color w:val="000000" w:themeColor="text1"/>
          <w:sz w:val="28"/>
          <w:szCs w:val="28"/>
          <w:lang w:val="en-US" w:eastAsia="zh-CN"/>
        </w:rPr>
        <w:t>3</w:t>
      </w:r>
      <w:r>
        <w:rPr>
          <w:rFonts w:hint="eastAsia" w:ascii="方正仿宋_GBK" w:hAnsi="方正仿宋_GBK" w:eastAsia="方正仿宋_GBK" w:cs="方正仿宋_GBK"/>
          <w:bCs/>
          <w:color w:val="000000" w:themeColor="text1"/>
          <w:sz w:val="28"/>
          <w:szCs w:val="28"/>
        </w:rPr>
        <w:t>年市级党政机关</w:t>
      </w:r>
      <w:r>
        <w:rPr>
          <w:rFonts w:hint="eastAsia" w:ascii="方正仿宋_GBK" w:hAnsi="方正仿宋_GBK" w:eastAsia="方正仿宋_GBK" w:cs="方正仿宋_GBK"/>
          <w:bCs/>
          <w:color w:val="000000" w:themeColor="text1"/>
          <w:sz w:val="28"/>
          <w:szCs w:val="28"/>
          <w:lang w:eastAsia="zh-CN"/>
        </w:rPr>
        <w:t>，</w:t>
      </w:r>
      <w:r>
        <w:rPr>
          <w:rFonts w:hint="eastAsia" w:ascii="方正仿宋_GBK" w:hAnsi="方正仿宋_GBK" w:eastAsia="方正仿宋_GBK" w:cs="方正仿宋_GBK"/>
          <w:bCs/>
          <w:color w:val="000000" w:themeColor="text1"/>
          <w:sz w:val="28"/>
          <w:szCs w:val="28"/>
          <w:lang w:val="en-US" w:eastAsia="zh-CN"/>
        </w:rPr>
        <w:t>或市级</w:t>
      </w:r>
      <w:r>
        <w:rPr>
          <w:rFonts w:hint="eastAsia" w:ascii="方正仿宋_GBK" w:hAnsi="方正仿宋_GBK" w:eastAsia="方正仿宋_GBK" w:cs="方正仿宋_GBK"/>
          <w:bCs/>
          <w:color w:val="000000" w:themeColor="text1"/>
          <w:sz w:val="28"/>
          <w:szCs w:val="28"/>
        </w:rPr>
        <w:t>事业单位</w:t>
      </w:r>
      <w:r>
        <w:rPr>
          <w:rFonts w:hint="eastAsia" w:ascii="方正仿宋_GBK" w:hAnsi="方正仿宋_GBK" w:eastAsia="方正仿宋_GBK" w:cs="方正仿宋_GBK"/>
          <w:bCs/>
          <w:color w:val="000000" w:themeColor="text1"/>
          <w:sz w:val="28"/>
          <w:szCs w:val="28"/>
          <w:lang w:eastAsia="zh-CN"/>
        </w:rPr>
        <w:t>，</w:t>
      </w:r>
      <w:r>
        <w:rPr>
          <w:rFonts w:hint="eastAsia" w:ascii="方正仿宋_GBK" w:hAnsi="方正仿宋_GBK" w:eastAsia="方正仿宋_GBK" w:cs="方正仿宋_GBK"/>
          <w:bCs/>
          <w:color w:val="000000" w:themeColor="text1"/>
          <w:sz w:val="28"/>
          <w:szCs w:val="28"/>
          <w:lang w:val="en-US" w:eastAsia="zh-CN"/>
        </w:rPr>
        <w:t>或市级重点国有企业</w:t>
      </w:r>
      <w:r>
        <w:rPr>
          <w:rFonts w:hint="eastAsia" w:ascii="方正仿宋_GBK" w:hAnsi="方正仿宋_GBK" w:eastAsia="方正仿宋_GBK" w:cs="方正仿宋_GBK"/>
          <w:bCs/>
          <w:color w:val="000000" w:themeColor="text1"/>
          <w:sz w:val="28"/>
          <w:szCs w:val="28"/>
        </w:rPr>
        <w:t>公务用车维修定点服务商证明材料</w:t>
      </w:r>
      <w:r>
        <w:rPr>
          <w:rFonts w:hint="eastAsia" w:ascii="方正仿宋_GBK" w:hAnsi="方正仿宋_GBK" w:eastAsia="方正仿宋_GBK" w:cs="方正仿宋_GBK"/>
          <w:bCs/>
          <w:color w:val="000000" w:themeColor="text1"/>
          <w:sz w:val="28"/>
          <w:szCs w:val="28"/>
          <w:lang w:eastAsia="zh-CN"/>
        </w:rPr>
        <w:t>（</w:t>
      </w:r>
      <w:r>
        <w:rPr>
          <w:rFonts w:hint="eastAsia" w:ascii="方正仿宋_GBK" w:hAnsi="方正仿宋_GBK" w:eastAsia="方正仿宋_GBK" w:cs="方正仿宋_GBK"/>
          <w:bCs/>
          <w:color w:val="000000" w:themeColor="text1"/>
          <w:sz w:val="28"/>
          <w:szCs w:val="28"/>
          <w:lang w:val="en-US" w:eastAsia="zh-CN"/>
        </w:rPr>
        <w:t>如中标通知书、合同等）</w:t>
      </w:r>
      <w:r>
        <w:rPr>
          <w:rFonts w:hint="eastAsia" w:ascii="方正仿宋_GBK" w:hAnsi="方正仿宋_GBK" w:eastAsia="方正仿宋_GBK" w:cs="方正仿宋_GBK"/>
          <w:bCs/>
          <w:color w:val="000000" w:themeColor="text1"/>
          <w:sz w:val="28"/>
          <w:szCs w:val="28"/>
        </w:rPr>
        <w:t>；</w:t>
      </w:r>
    </w:p>
    <w:p>
      <w:pPr>
        <w:pStyle w:val="13"/>
        <w:keepNext w:val="0"/>
        <w:keepLines w:val="0"/>
        <w:pageBreakBefore w:val="0"/>
        <w:shd w:val="clear" w:color="auto" w:fill="FFFFFF"/>
        <w:kinsoku/>
        <w:wordWrap/>
        <w:overflowPunct/>
        <w:topLinePunct w:val="0"/>
        <w:bidi w:val="0"/>
        <w:spacing w:before="0" w:beforeAutospacing="0" w:after="0" w:afterAutospacing="0" w:line="560" w:lineRule="exact"/>
        <w:ind w:left="0" w:leftChars="0"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★(8)距离证明材料</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高德地图上重庆市渝北区银杉路66号导航到</w:t>
      </w:r>
      <w:r>
        <w:rPr>
          <w:rFonts w:hint="eastAsia" w:ascii="方正仿宋_GBK" w:hAnsi="方正仿宋_GBK" w:eastAsia="方正仿宋_GBK" w:cs="方正仿宋_GBK"/>
          <w:sz w:val="28"/>
          <w:szCs w:val="28"/>
        </w:rPr>
        <w:t>报价人维修服务场所</w:t>
      </w:r>
      <w:r>
        <w:rPr>
          <w:rFonts w:hint="eastAsia" w:ascii="方正仿宋_GBK" w:hAnsi="方正仿宋_GBK" w:eastAsia="方正仿宋_GBK" w:cs="方正仿宋_GBK"/>
          <w:sz w:val="28"/>
          <w:szCs w:val="28"/>
          <w:lang w:val="en-US" w:eastAsia="zh-CN"/>
        </w:rPr>
        <w:t>距离的截图</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w:t>
      </w:r>
    </w:p>
    <w:p>
      <w:pPr>
        <w:pStyle w:val="13"/>
        <w:keepNext w:val="0"/>
        <w:keepLines w:val="0"/>
        <w:pageBreakBefore w:val="0"/>
        <w:shd w:val="clear" w:color="auto" w:fill="FFFFFF"/>
        <w:kinsoku/>
        <w:wordWrap/>
        <w:overflowPunct/>
        <w:topLinePunct w:val="0"/>
        <w:bidi w:val="0"/>
        <w:spacing w:before="0" w:beforeAutospacing="0" w:after="0" w:afterAutospacing="0" w:line="560" w:lineRule="exact"/>
        <w:ind w:left="0" w:leftChars="0"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(9)报价人2019年1月1日以来类似服务项目合同(复印件加盖报价人公章)；</w:t>
      </w:r>
    </w:p>
    <w:p>
      <w:pPr>
        <w:pStyle w:val="13"/>
        <w:keepNext w:val="0"/>
        <w:keepLines w:val="0"/>
        <w:pageBreakBefore w:val="0"/>
        <w:shd w:val="clear" w:color="auto" w:fill="FFFFFF"/>
        <w:kinsoku/>
        <w:wordWrap/>
        <w:overflowPunct/>
        <w:topLinePunct w:val="0"/>
        <w:bidi w:val="0"/>
        <w:spacing w:before="0" w:beforeAutospacing="0" w:after="0" w:afterAutospacing="0" w:line="560" w:lineRule="exact"/>
        <w:ind w:left="0" w:leftChars="0"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(10)报价人认为需要提供的其他商务资料。</w:t>
      </w:r>
    </w:p>
    <w:p>
      <w:pPr>
        <w:pStyle w:val="13"/>
        <w:keepNext w:val="0"/>
        <w:keepLines w:val="0"/>
        <w:pageBreakBefore w:val="0"/>
        <w:shd w:val="clear" w:color="auto" w:fill="FFFFFF"/>
        <w:kinsoku/>
        <w:wordWrap/>
        <w:overflowPunct/>
        <w:topLinePunct w:val="0"/>
        <w:bidi w:val="0"/>
        <w:spacing w:before="0" w:beforeAutospacing="0" w:after="0" w:afterAutospacing="0" w:line="560" w:lineRule="exact"/>
        <w:ind w:left="0" w:leftChars="0"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w:t>
      </w:r>
      <w:r>
        <w:rPr>
          <w:rFonts w:hint="eastAsia" w:ascii="方正仿宋_GBK" w:hAnsi="方正仿宋_GBK" w:eastAsia="方正仿宋_GBK" w:cs="方正仿宋_GBK"/>
          <w:sz w:val="28"/>
          <w:szCs w:val="28"/>
          <w:lang w:val="en-US" w:eastAsia="zh-CN"/>
        </w:rPr>
        <w:t>.</w:t>
      </w:r>
      <w:r>
        <w:rPr>
          <w:rFonts w:hint="eastAsia" w:ascii="方正仿宋_GBK" w:hAnsi="方正仿宋_GBK" w:eastAsia="方正仿宋_GBK" w:cs="方正仿宋_GBK"/>
          <w:sz w:val="28"/>
          <w:szCs w:val="28"/>
        </w:rPr>
        <w:t>报价文件的正本和副本中均须提供资格证明文件。上述打★号为必备项，若有缺失，将导致投标报价被拒绝且不允许在开标后补正；上述未打★号为备查项，若缺项，则报价文件仍然有效，但将影响评分结果。</w:t>
      </w:r>
    </w:p>
    <w:p>
      <w:pPr>
        <w:pStyle w:val="13"/>
        <w:keepNext w:val="0"/>
        <w:keepLines w:val="0"/>
        <w:pageBreakBefore w:val="0"/>
        <w:shd w:val="clear" w:color="auto" w:fill="FFFFFF"/>
        <w:kinsoku/>
        <w:wordWrap/>
        <w:overflowPunct/>
        <w:topLinePunct w:val="0"/>
        <w:bidi w:val="0"/>
        <w:spacing w:before="0" w:beforeAutospacing="0" w:after="0" w:afterAutospacing="0" w:line="560" w:lineRule="exact"/>
        <w:ind w:left="0" w:leftChars="0" w:firstLine="560" w:firstLineChars="200"/>
        <w:textAlignment w:val="auto"/>
        <w:rPr>
          <w:rFonts w:hint="eastAsia" w:ascii="方正楷体_GBK" w:hAnsi="方正楷体_GBK" w:eastAsia="方正楷体_GBK" w:cs="方正楷体_GBK"/>
          <w:sz w:val="28"/>
          <w:szCs w:val="28"/>
        </w:rPr>
      </w:pPr>
      <w:r>
        <w:rPr>
          <w:rFonts w:hint="eastAsia" w:ascii="方正楷体_GBK" w:hAnsi="方正楷体_GBK" w:eastAsia="方正楷体_GBK" w:cs="方正楷体_GBK"/>
          <w:sz w:val="28"/>
          <w:szCs w:val="28"/>
        </w:rPr>
        <w:t>四、报价要求</w:t>
      </w:r>
    </w:p>
    <w:p>
      <w:pPr>
        <w:pStyle w:val="13"/>
        <w:keepNext w:val="0"/>
        <w:keepLines w:val="0"/>
        <w:pageBreakBefore w:val="0"/>
        <w:shd w:val="clear" w:color="auto" w:fill="FFFFFF"/>
        <w:kinsoku/>
        <w:wordWrap/>
        <w:overflowPunct/>
        <w:topLinePunct w:val="0"/>
        <w:bidi w:val="0"/>
        <w:spacing w:before="0" w:beforeAutospacing="0" w:after="0" w:afterAutospacing="0" w:line="560" w:lineRule="exact"/>
        <w:ind w:left="0" w:leftChars="0"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报价一览表报价为人民币报价，包含完成所有车辆修理项目的材料费、工时费和税费等一切费用，中标人必须自行考虑并承担本项目在服务期间的一切可能产生的费用，</w:t>
      </w:r>
      <w:r>
        <w:rPr>
          <w:rFonts w:hint="eastAsia" w:ascii="方正仿宋_GBK" w:hAnsi="方正仿宋_GBK" w:eastAsia="方正仿宋_GBK" w:cs="方正仿宋_GBK"/>
          <w:b/>
          <w:bCs/>
          <w:sz w:val="28"/>
          <w:szCs w:val="28"/>
        </w:rPr>
        <w:t>中标后不作价格调整</w:t>
      </w:r>
      <w:r>
        <w:rPr>
          <w:rFonts w:hint="eastAsia" w:ascii="方正仿宋_GBK" w:hAnsi="方正仿宋_GBK" w:eastAsia="方正仿宋_GBK" w:cs="方正仿宋_GBK"/>
          <w:sz w:val="28"/>
          <w:szCs w:val="28"/>
        </w:rPr>
        <w:t>。</w:t>
      </w:r>
    </w:p>
    <w:p>
      <w:pPr>
        <w:pStyle w:val="13"/>
        <w:keepNext w:val="0"/>
        <w:keepLines w:val="0"/>
        <w:pageBreakBefore w:val="0"/>
        <w:shd w:val="clear" w:color="auto" w:fill="FFFFFF"/>
        <w:kinsoku/>
        <w:wordWrap/>
        <w:overflowPunct/>
        <w:topLinePunct w:val="0"/>
        <w:bidi w:val="0"/>
        <w:spacing w:before="0" w:beforeAutospacing="0" w:after="0" w:afterAutospacing="0" w:line="560" w:lineRule="exact"/>
        <w:ind w:left="0" w:leftChars="0"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每季末，询价人将对维修厂所报维修配件单价进行采价，如中标人所报单价明显高于市场价，询价人有权终止合同。</w:t>
      </w:r>
    </w:p>
    <w:p>
      <w:pPr>
        <w:keepNext w:val="0"/>
        <w:keepLines w:val="0"/>
        <w:pageBreakBefore w:val="0"/>
        <w:kinsoku/>
        <w:wordWrap/>
        <w:overflowPunct/>
        <w:topLinePunct w:val="0"/>
        <w:bidi w:val="0"/>
        <w:spacing w:line="560" w:lineRule="exact"/>
        <w:ind w:left="0" w:leftChars="0" w:firstLine="560" w:firstLineChars="200"/>
        <w:jc w:val="left"/>
        <w:textAlignment w:val="auto"/>
        <w:rPr>
          <w:rFonts w:hint="eastAsia" w:ascii="方正楷体_GBK" w:hAnsi="方正楷体_GBK" w:eastAsia="方正楷体_GBK" w:cs="方正楷体_GBK"/>
          <w:b w:val="0"/>
          <w:bCs w:val="0"/>
          <w:sz w:val="28"/>
          <w:szCs w:val="28"/>
        </w:rPr>
      </w:pPr>
      <w:r>
        <w:rPr>
          <w:rFonts w:hint="eastAsia" w:ascii="方正楷体_GBK" w:hAnsi="方正楷体_GBK" w:eastAsia="方正楷体_GBK" w:cs="方正楷体_GBK"/>
          <w:b w:val="0"/>
          <w:bCs w:val="0"/>
          <w:sz w:val="28"/>
          <w:szCs w:val="28"/>
        </w:rPr>
        <w:t>五、维修要求及质保标准</w:t>
      </w:r>
    </w:p>
    <w:p>
      <w:pPr>
        <w:keepNext w:val="0"/>
        <w:keepLines w:val="0"/>
        <w:pageBreakBefore w:val="0"/>
        <w:kinsoku/>
        <w:wordWrap/>
        <w:overflowPunct/>
        <w:topLinePunct w:val="0"/>
        <w:bidi w:val="0"/>
        <w:spacing w:line="560" w:lineRule="exact"/>
        <w:ind w:left="0" w:leftChars="0" w:firstLine="560" w:firstLineChars="200"/>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（一）维修出厂质量保证期</w:t>
      </w:r>
    </w:p>
    <w:p>
      <w:pPr>
        <w:keepNext w:val="0"/>
        <w:keepLines w:val="0"/>
        <w:pageBreakBefore w:val="0"/>
        <w:kinsoku/>
        <w:wordWrap/>
        <w:overflowPunct/>
        <w:topLinePunct w:val="0"/>
        <w:bidi w:val="0"/>
        <w:spacing w:line="560" w:lineRule="exact"/>
        <w:ind w:left="0" w:leftChars="0" w:firstLine="560" w:firstLineChars="200"/>
        <w:jc w:val="left"/>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en-US" w:eastAsia="zh-CN"/>
        </w:rPr>
        <w:t>.</w:t>
      </w:r>
      <w:r>
        <w:rPr>
          <w:rFonts w:hint="eastAsia" w:ascii="方正仿宋_GBK" w:hAnsi="方正仿宋_GBK" w:eastAsia="方正仿宋_GBK" w:cs="方正仿宋_GBK"/>
          <w:sz w:val="28"/>
          <w:szCs w:val="28"/>
        </w:rPr>
        <w:t>总成大修质量保证期为车辆行驶30000公里或者按维修出厂日期起一年为止</w:t>
      </w:r>
      <w:r>
        <w:rPr>
          <w:rFonts w:hint="eastAsia" w:ascii="方正仿宋_GBK" w:hAnsi="方正仿宋_GBK" w:eastAsia="方正仿宋_GBK" w:cs="方正仿宋_GBK"/>
          <w:sz w:val="28"/>
          <w:szCs w:val="28"/>
          <w:lang w:eastAsia="zh-CN"/>
        </w:rPr>
        <w:t>。</w:t>
      </w:r>
    </w:p>
    <w:p>
      <w:pPr>
        <w:keepNext w:val="0"/>
        <w:keepLines w:val="0"/>
        <w:pageBreakBefore w:val="0"/>
        <w:kinsoku/>
        <w:wordWrap/>
        <w:overflowPunct/>
        <w:topLinePunct w:val="0"/>
        <w:bidi w:val="0"/>
        <w:spacing w:line="560" w:lineRule="exact"/>
        <w:ind w:left="0" w:leftChars="0" w:firstLine="560" w:firstLineChars="200"/>
        <w:jc w:val="left"/>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rPr>
        <w:t>2</w:t>
      </w:r>
      <w:r>
        <w:rPr>
          <w:rFonts w:hint="eastAsia" w:ascii="方正仿宋_GBK" w:hAnsi="方正仿宋_GBK" w:eastAsia="方正仿宋_GBK" w:cs="方正仿宋_GBK"/>
          <w:sz w:val="28"/>
          <w:szCs w:val="28"/>
          <w:lang w:val="en-US" w:eastAsia="zh-CN"/>
        </w:rPr>
        <w:t>.</w:t>
      </w:r>
      <w:r>
        <w:rPr>
          <w:rFonts w:hint="eastAsia" w:ascii="方正仿宋_GBK" w:hAnsi="方正仿宋_GBK" w:eastAsia="方正仿宋_GBK" w:cs="方正仿宋_GBK"/>
          <w:sz w:val="28"/>
          <w:szCs w:val="28"/>
        </w:rPr>
        <w:t>二级维护（日常保养）质量保证期为车辆行驶5000公里或者按维修出厂日期起半年为止</w:t>
      </w:r>
      <w:r>
        <w:rPr>
          <w:rFonts w:hint="eastAsia" w:ascii="方正仿宋_GBK" w:hAnsi="方正仿宋_GBK" w:eastAsia="方正仿宋_GBK" w:cs="方正仿宋_GBK"/>
          <w:sz w:val="28"/>
          <w:szCs w:val="28"/>
          <w:lang w:eastAsia="zh-CN"/>
        </w:rPr>
        <w:t>。</w:t>
      </w:r>
    </w:p>
    <w:p>
      <w:pPr>
        <w:keepNext w:val="0"/>
        <w:keepLines w:val="0"/>
        <w:pageBreakBefore w:val="0"/>
        <w:kinsoku/>
        <w:wordWrap/>
        <w:overflowPunct/>
        <w:topLinePunct w:val="0"/>
        <w:bidi w:val="0"/>
        <w:spacing w:line="560" w:lineRule="exact"/>
        <w:ind w:left="0" w:leftChars="0" w:firstLine="560" w:firstLineChars="200"/>
        <w:jc w:val="left"/>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rPr>
        <w:t>3</w:t>
      </w:r>
      <w:r>
        <w:rPr>
          <w:rFonts w:hint="eastAsia" w:ascii="方正仿宋_GBK" w:hAnsi="方正仿宋_GBK" w:eastAsia="方正仿宋_GBK" w:cs="方正仿宋_GBK"/>
          <w:sz w:val="28"/>
          <w:szCs w:val="28"/>
          <w:lang w:val="en-US" w:eastAsia="zh-CN"/>
        </w:rPr>
        <w:t>.</w:t>
      </w:r>
      <w:r>
        <w:rPr>
          <w:rFonts w:hint="eastAsia" w:ascii="方正仿宋_GBK" w:hAnsi="方正仿宋_GBK" w:eastAsia="方正仿宋_GBK" w:cs="方正仿宋_GBK"/>
          <w:sz w:val="28"/>
          <w:szCs w:val="28"/>
        </w:rPr>
        <w:t>一级维护（小修及专项修理）质量保证期为车辆行驶3000公里或者按维修出厂日期起90天为止</w:t>
      </w:r>
      <w:r>
        <w:rPr>
          <w:rFonts w:hint="eastAsia" w:ascii="方正仿宋_GBK" w:hAnsi="方正仿宋_GBK" w:eastAsia="方正仿宋_GBK" w:cs="方正仿宋_GBK"/>
          <w:sz w:val="28"/>
          <w:szCs w:val="28"/>
          <w:lang w:eastAsia="zh-CN"/>
        </w:rPr>
        <w:t>。</w:t>
      </w:r>
    </w:p>
    <w:p>
      <w:pPr>
        <w:keepNext w:val="0"/>
        <w:keepLines w:val="0"/>
        <w:pageBreakBefore w:val="0"/>
        <w:kinsoku/>
        <w:wordWrap/>
        <w:overflowPunct/>
        <w:topLinePunct w:val="0"/>
        <w:bidi w:val="0"/>
        <w:spacing w:line="560" w:lineRule="exact"/>
        <w:ind w:left="0" w:leftChars="0" w:firstLine="560" w:firstLineChars="200"/>
        <w:jc w:val="left"/>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rPr>
        <w:t>4</w:t>
      </w:r>
      <w:r>
        <w:rPr>
          <w:rFonts w:hint="eastAsia" w:ascii="方正仿宋_GBK" w:hAnsi="方正仿宋_GBK" w:eastAsia="方正仿宋_GBK" w:cs="方正仿宋_GBK"/>
          <w:sz w:val="28"/>
          <w:szCs w:val="28"/>
          <w:lang w:val="en-US" w:eastAsia="zh-CN"/>
        </w:rPr>
        <w:t>.</w:t>
      </w:r>
      <w:r>
        <w:rPr>
          <w:rFonts w:hint="eastAsia" w:ascii="方正仿宋_GBK" w:hAnsi="方正仿宋_GBK" w:eastAsia="方正仿宋_GBK" w:cs="方正仿宋_GBK"/>
          <w:sz w:val="28"/>
          <w:szCs w:val="28"/>
        </w:rPr>
        <w:t>报价人必须保证本项目所供材料为原厂原装正品，并提供来源凭证备查</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报价一览表所列项目材料须由询价人指定</w:t>
      </w:r>
      <w:r>
        <w:rPr>
          <w:rFonts w:hint="eastAsia" w:ascii="方正仿宋_GBK" w:hAnsi="方正仿宋_GBK" w:eastAsia="方正仿宋_GBK" w:cs="方正仿宋_GBK"/>
          <w:sz w:val="28"/>
          <w:szCs w:val="28"/>
          <w:lang w:eastAsia="zh-CN"/>
        </w:rPr>
        <w:t>。</w:t>
      </w:r>
    </w:p>
    <w:p>
      <w:pPr>
        <w:keepNext w:val="0"/>
        <w:keepLines w:val="0"/>
        <w:pageBreakBefore w:val="0"/>
        <w:kinsoku/>
        <w:wordWrap/>
        <w:overflowPunct/>
        <w:topLinePunct w:val="0"/>
        <w:bidi w:val="0"/>
        <w:spacing w:line="560" w:lineRule="exact"/>
        <w:ind w:left="0" w:leftChars="0" w:firstLine="560" w:firstLineChars="200"/>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5</w:t>
      </w:r>
      <w:r>
        <w:rPr>
          <w:rFonts w:hint="eastAsia" w:ascii="方正仿宋_GBK" w:hAnsi="方正仿宋_GBK" w:eastAsia="方正仿宋_GBK" w:cs="方正仿宋_GBK"/>
          <w:sz w:val="28"/>
          <w:szCs w:val="28"/>
          <w:lang w:val="en-US" w:eastAsia="zh-CN"/>
        </w:rPr>
        <w:t>.</w:t>
      </w:r>
      <w:r>
        <w:rPr>
          <w:rFonts w:hint="eastAsia" w:ascii="方正仿宋_GBK" w:hAnsi="方正仿宋_GBK" w:eastAsia="方正仿宋_GBK" w:cs="方正仿宋_GBK"/>
          <w:sz w:val="28"/>
          <w:szCs w:val="28"/>
        </w:rPr>
        <w:t>返修率不高于年总维修台次及总维修金额的5%。</w:t>
      </w:r>
    </w:p>
    <w:p>
      <w:pPr>
        <w:keepNext w:val="0"/>
        <w:keepLines w:val="0"/>
        <w:pageBreakBefore w:val="0"/>
        <w:kinsoku/>
        <w:wordWrap/>
        <w:overflowPunct/>
        <w:topLinePunct w:val="0"/>
        <w:bidi w:val="0"/>
        <w:spacing w:line="560" w:lineRule="exact"/>
        <w:ind w:left="0" w:leftChars="0" w:firstLine="560" w:firstLineChars="200"/>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（二）工期</w:t>
      </w:r>
    </w:p>
    <w:p>
      <w:pPr>
        <w:keepNext w:val="0"/>
        <w:keepLines w:val="0"/>
        <w:pageBreakBefore w:val="0"/>
        <w:kinsoku/>
        <w:wordWrap/>
        <w:overflowPunct/>
        <w:topLinePunct w:val="0"/>
        <w:bidi w:val="0"/>
        <w:spacing w:line="560" w:lineRule="exact"/>
        <w:ind w:left="0" w:leftChars="0" w:firstLine="560" w:firstLineChars="200"/>
        <w:jc w:val="left"/>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en-US" w:eastAsia="zh-CN"/>
        </w:rPr>
        <w:t>.</w:t>
      </w:r>
      <w:r>
        <w:rPr>
          <w:rFonts w:hint="eastAsia" w:ascii="方正仿宋_GBK" w:hAnsi="方正仿宋_GBK" w:eastAsia="方正仿宋_GBK" w:cs="方正仿宋_GBK"/>
          <w:sz w:val="28"/>
          <w:szCs w:val="28"/>
        </w:rPr>
        <w:t>一般维修保养或小故障排除（不涉及换件）在一个工作日内完成</w:t>
      </w:r>
      <w:r>
        <w:rPr>
          <w:rFonts w:hint="eastAsia" w:ascii="方正仿宋_GBK" w:hAnsi="方正仿宋_GBK" w:eastAsia="方正仿宋_GBK" w:cs="方正仿宋_GBK"/>
          <w:sz w:val="28"/>
          <w:szCs w:val="28"/>
          <w:lang w:eastAsia="zh-CN"/>
        </w:rPr>
        <w:t>。</w:t>
      </w:r>
    </w:p>
    <w:p>
      <w:pPr>
        <w:keepNext w:val="0"/>
        <w:keepLines w:val="0"/>
        <w:pageBreakBefore w:val="0"/>
        <w:kinsoku/>
        <w:wordWrap/>
        <w:overflowPunct/>
        <w:topLinePunct w:val="0"/>
        <w:bidi w:val="0"/>
        <w:spacing w:line="560" w:lineRule="exact"/>
        <w:ind w:left="0" w:leftChars="0" w:firstLine="560" w:firstLineChars="200"/>
        <w:jc w:val="left"/>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rPr>
        <w:t>2</w:t>
      </w:r>
      <w:r>
        <w:rPr>
          <w:rFonts w:hint="eastAsia" w:ascii="方正仿宋_GBK" w:hAnsi="方正仿宋_GBK" w:eastAsia="方正仿宋_GBK" w:cs="方正仿宋_GBK"/>
          <w:sz w:val="28"/>
          <w:szCs w:val="28"/>
          <w:lang w:val="en-US" w:eastAsia="zh-CN"/>
        </w:rPr>
        <w:t>.</w:t>
      </w:r>
      <w:r>
        <w:rPr>
          <w:rFonts w:hint="eastAsia" w:ascii="方正仿宋_GBK" w:hAnsi="方正仿宋_GBK" w:eastAsia="方正仿宋_GBK" w:cs="方正仿宋_GBK"/>
          <w:sz w:val="28"/>
          <w:szCs w:val="28"/>
        </w:rPr>
        <w:t>二级维护保养和年度保养在两个工作日内完成</w:t>
      </w:r>
      <w:r>
        <w:rPr>
          <w:rFonts w:hint="eastAsia" w:ascii="方正仿宋_GBK" w:hAnsi="方正仿宋_GBK" w:eastAsia="方正仿宋_GBK" w:cs="方正仿宋_GBK"/>
          <w:sz w:val="28"/>
          <w:szCs w:val="28"/>
          <w:lang w:eastAsia="zh-CN"/>
        </w:rPr>
        <w:t>。</w:t>
      </w:r>
    </w:p>
    <w:p>
      <w:pPr>
        <w:keepNext w:val="0"/>
        <w:keepLines w:val="0"/>
        <w:pageBreakBefore w:val="0"/>
        <w:kinsoku/>
        <w:wordWrap/>
        <w:overflowPunct/>
        <w:topLinePunct w:val="0"/>
        <w:bidi w:val="0"/>
        <w:spacing w:line="560" w:lineRule="exact"/>
        <w:ind w:left="0" w:leftChars="0" w:firstLine="560" w:firstLineChars="200"/>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w:t>
      </w:r>
      <w:r>
        <w:rPr>
          <w:rFonts w:hint="eastAsia" w:ascii="方正仿宋_GBK" w:hAnsi="方正仿宋_GBK" w:eastAsia="方正仿宋_GBK" w:cs="方正仿宋_GBK"/>
          <w:sz w:val="28"/>
          <w:szCs w:val="28"/>
          <w:lang w:val="en-US" w:eastAsia="zh-CN"/>
        </w:rPr>
        <w:t>.</w:t>
      </w:r>
      <w:r>
        <w:rPr>
          <w:rFonts w:hint="eastAsia" w:ascii="方正仿宋_GBK" w:hAnsi="方正仿宋_GBK" w:eastAsia="方正仿宋_GBK" w:cs="方正仿宋_GBK"/>
          <w:sz w:val="28"/>
          <w:szCs w:val="28"/>
        </w:rPr>
        <w:t>大型故障、总成修理、整车大修需经双方确认维修方案后具体工期完成。因询价人车辆年限问题，换件所需材料采购困难的双方协商确认后可以延长维修出厂日期。</w:t>
      </w:r>
    </w:p>
    <w:p>
      <w:pPr>
        <w:keepNext w:val="0"/>
        <w:keepLines w:val="0"/>
        <w:pageBreakBefore w:val="0"/>
        <w:kinsoku/>
        <w:wordWrap/>
        <w:overflowPunct/>
        <w:topLinePunct w:val="0"/>
        <w:bidi w:val="0"/>
        <w:spacing w:line="560" w:lineRule="exact"/>
        <w:ind w:left="0" w:leftChars="0" w:firstLine="560" w:firstLineChars="200"/>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（三）售后服务</w:t>
      </w:r>
    </w:p>
    <w:p>
      <w:pPr>
        <w:keepNext w:val="0"/>
        <w:keepLines w:val="0"/>
        <w:pageBreakBefore w:val="0"/>
        <w:kinsoku/>
        <w:wordWrap/>
        <w:overflowPunct/>
        <w:topLinePunct w:val="0"/>
        <w:bidi w:val="0"/>
        <w:spacing w:line="560" w:lineRule="exact"/>
        <w:ind w:left="0" w:leftChars="0" w:firstLine="560" w:firstLineChars="200"/>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中标人应向询价人提供以下售后服务：</w:t>
      </w:r>
    </w:p>
    <w:p>
      <w:pPr>
        <w:keepNext w:val="0"/>
        <w:keepLines w:val="0"/>
        <w:pageBreakBefore w:val="0"/>
        <w:kinsoku/>
        <w:wordWrap/>
        <w:overflowPunct/>
        <w:topLinePunct w:val="0"/>
        <w:bidi w:val="0"/>
        <w:spacing w:line="560" w:lineRule="exact"/>
        <w:ind w:left="0" w:leftChars="0" w:firstLine="560" w:firstLineChars="200"/>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en-US" w:eastAsia="zh-CN"/>
        </w:rPr>
        <w:t>.</w:t>
      </w:r>
      <w:r>
        <w:rPr>
          <w:rFonts w:hint="eastAsia" w:ascii="方正仿宋_GBK" w:hAnsi="方正仿宋_GBK" w:eastAsia="方正仿宋_GBK" w:cs="方正仿宋_GBK"/>
          <w:sz w:val="28"/>
          <w:szCs w:val="28"/>
        </w:rPr>
        <w:t>提供免费技术咨询服务；</w:t>
      </w:r>
    </w:p>
    <w:p>
      <w:pPr>
        <w:keepNext w:val="0"/>
        <w:keepLines w:val="0"/>
        <w:pageBreakBefore w:val="0"/>
        <w:kinsoku/>
        <w:wordWrap/>
        <w:overflowPunct/>
        <w:topLinePunct w:val="0"/>
        <w:bidi w:val="0"/>
        <w:spacing w:line="560" w:lineRule="exact"/>
        <w:ind w:left="0" w:leftChars="0" w:firstLine="560" w:firstLineChars="200"/>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w:t>
      </w:r>
      <w:r>
        <w:rPr>
          <w:rFonts w:hint="eastAsia" w:ascii="方正仿宋_GBK" w:hAnsi="方正仿宋_GBK" w:eastAsia="方正仿宋_GBK" w:cs="方正仿宋_GBK"/>
          <w:sz w:val="28"/>
          <w:szCs w:val="28"/>
          <w:lang w:val="en-US" w:eastAsia="zh-CN"/>
        </w:rPr>
        <w:t>.</w:t>
      </w:r>
      <w:r>
        <w:rPr>
          <w:rFonts w:hint="eastAsia" w:ascii="方正仿宋_GBK" w:hAnsi="方正仿宋_GBK" w:eastAsia="方正仿宋_GBK" w:cs="方正仿宋_GBK"/>
          <w:sz w:val="28"/>
          <w:szCs w:val="28"/>
        </w:rPr>
        <w:t>出厂车辆跟踪服务；</w:t>
      </w:r>
    </w:p>
    <w:p>
      <w:pPr>
        <w:keepNext w:val="0"/>
        <w:keepLines w:val="0"/>
        <w:pageBreakBefore w:val="0"/>
        <w:kinsoku/>
        <w:wordWrap/>
        <w:overflowPunct/>
        <w:topLinePunct w:val="0"/>
        <w:bidi w:val="0"/>
        <w:spacing w:line="560" w:lineRule="exact"/>
        <w:ind w:left="0" w:leftChars="0" w:firstLine="560" w:firstLineChars="200"/>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w:t>
      </w:r>
      <w:r>
        <w:rPr>
          <w:rFonts w:hint="eastAsia" w:ascii="方正仿宋_GBK" w:hAnsi="方正仿宋_GBK" w:eastAsia="方正仿宋_GBK" w:cs="方正仿宋_GBK"/>
          <w:sz w:val="28"/>
          <w:szCs w:val="28"/>
          <w:lang w:val="en-US" w:eastAsia="zh-CN"/>
        </w:rPr>
        <w:t>.</w:t>
      </w:r>
      <w:r>
        <w:rPr>
          <w:rFonts w:hint="eastAsia" w:ascii="方正仿宋_GBK" w:hAnsi="方正仿宋_GBK" w:eastAsia="方正仿宋_GBK" w:cs="方正仿宋_GBK"/>
          <w:sz w:val="28"/>
          <w:szCs w:val="28"/>
        </w:rPr>
        <w:t>协议范围内车辆在询价人办公地点内发生故障，报价人应在60分钟内到达现场，免费上门服务；</w:t>
      </w:r>
    </w:p>
    <w:p>
      <w:pPr>
        <w:keepNext w:val="0"/>
        <w:keepLines w:val="0"/>
        <w:pageBreakBefore w:val="0"/>
        <w:kinsoku/>
        <w:wordWrap/>
        <w:overflowPunct/>
        <w:topLinePunct w:val="0"/>
        <w:bidi w:val="0"/>
        <w:spacing w:line="560" w:lineRule="exact"/>
        <w:ind w:left="0" w:leftChars="0" w:firstLine="560" w:firstLineChars="200"/>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w:t>
      </w:r>
      <w:r>
        <w:rPr>
          <w:rFonts w:hint="eastAsia" w:ascii="方正仿宋_GBK" w:hAnsi="方正仿宋_GBK" w:eastAsia="方正仿宋_GBK" w:cs="方正仿宋_GBK"/>
          <w:sz w:val="28"/>
          <w:szCs w:val="28"/>
          <w:lang w:val="en-US" w:eastAsia="zh-CN"/>
        </w:rPr>
        <w:t>.</w:t>
      </w:r>
      <w:r>
        <w:rPr>
          <w:rFonts w:hint="eastAsia" w:ascii="方正仿宋_GBK" w:hAnsi="方正仿宋_GBK" w:eastAsia="方正仿宋_GBK" w:cs="方正仿宋_GBK"/>
          <w:sz w:val="28"/>
          <w:szCs w:val="28"/>
        </w:rPr>
        <w:t>安排专人实行24小时全天候服务，建立询价人车辆维修技术档案，并定期报送相关职能部门。</w:t>
      </w:r>
    </w:p>
    <w:p>
      <w:pPr>
        <w:pStyle w:val="2"/>
        <w:keepNext w:val="0"/>
        <w:keepLines w:val="0"/>
        <w:pageBreakBefore w:val="0"/>
        <w:kinsoku/>
        <w:wordWrap/>
        <w:overflowPunct/>
        <w:topLinePunct w:val="0"/>
        <w:bidi w:val="0"/>
        <w:spacing w:line="560" w:lineRule="exact"/>
        <w:ind w:left="0" w:leftChars="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5</w:t>
      </w:r>
      <w:r>
        <w:rPr>
          <w:rFonts w:hint="eastAsia" w:ascii="方正仿宋_GBK" w:hAnsi="方正仿宋_GBK" w:eastAsia="方正仿宋_GBK" w:cs="方正仿宋_GBK"/>
          <w:sz w:val="28"/>
          <w:szCs w:val="28"/>
          <w:lang w:val="en-US" w:eastAsia="zh-CN"/>
        </w:rPr>
        <w:t>.</w:t>
      </w:r>
      <w:r>
        <w:rPr>
          <w:rFonts w:hint="eastAsia" w:ascii="方正仿宋_GBK" w:hAnsi="方正仿宋_GBK" w:eastAsia="方正仿宋_GBK" w:cs="方正仿宋_GBK"/>
          <w:sz w:val="28"/>
          <w:szCs w:val="28"/>
        </w:rPr>
        <w:t>其他增值服务。</w:t>
      </w:r>
    </w:p>
    <w:p>
      <w:pPr>
        <w:pStyle w:val="13"/>
        <w:keepNext w:val="0"/>
        <w:keepLines w:val="0"/>
        <w:pageBreakBefore w:val="0"/>
        <w:shd w:val="clear" w:color="auto" w:fill="FFFFFF"/>
        <w:kinsoku/>
        <w:wordWrap/>
        <w:overflowPunct/>
        <w:topLinePunct w:val="0"/>
        <w:bidi w:val="0"/>
        <w:spacing w:before="0" w:beforeAutospacing="0" w:after="0" w:afterAutospacing="0" w:line="560" w:lineRule="exact"/>
        <w:ind w:left="0" w:leftChars="0"/>
        <w:jc w:val="both"/>
        <w:textAlignment w:val="auto"/>
        <w:rPr>
          <w:rFonts w:hint="eastAsia" w:ascii="方正仿宋_GBK" w:hAnsi="方正仿宋_GBK" w:eastAsia="方正仿宋_GBK" w:cs="方正仿宋_GBK"/>
          <w:b/>
          <w:sz w:val="28"/>
          <w:szCs w:val="28"/>
        </w:rPr>
      </w:pPr>
    </w:p>
    <w:p>
      <w:pPr>
        <w:pStyle w:val="13"/>
        <w:shd w:val="clear" w:color="auto" w:fill="FFFFFF"/>
        <w:spacing w:before="0" w:beforeAutospacing="0" w:after="0" w:afterAutospacing="0" w:line="376" w:lineRule="atLeast"/>
        <w:jc w:val="center"/>
        <w:rPr>
          <w:rFonts w:hint="eastAsia" w:ascii="方正小标宋_GBK" w:hAnsi="方正小标宋_GBK" w:eastAsia="方正小标宋_GBK" w:cs="方正小标宋_GBK"/>
          <w:b w:val="0"/>
          <w:bCs/>
          <w:sz w:val="44"/>
          <w:szCs w:val="44"/>
        </w:rPr>
      </w:pPr>
    </w:p>
    <w:p>
      <w:pPr>
        <w:pStyle w:val="13"/>
        <w:shd w:val="clear" w:color="auto" w:fill="FFFFFF"/>
        <w:spacing w:before="0" w:beforeAutospacing="0" w:after="0" w:afterAutospacing="0" w:line="376" w:lineRule="atLeast"/>
        <w:jc w:val="center"/>
        <w:rPr>
          <w:rFonts w:hint="eastAsia" w:ascii="方正小标宋_GBK" w:hAnsi="方正小标宋_GBK" w:eastAsia="方正小标宋_GBK" w:cs="方正小标宋_GBK"/>
          <w:b w:val="0"/>
          <w:bCs/>
          <w:sz w:val="44"/>
          <w:szCs w:val="44"/>
        </w:rPr>
      </w:pPr>
    </w:p>
    <w:p>
      <w:pPr>
        <w:pStyle w:val="13"/>
        <w:shd w:val="clear" w:color="auto" w:fill="FFFFFF"/>
        <w:spacing w:before="0" w:beforeAutospacing="0" w:after="0" w:afterAutospacing="0" w:line="376" w:lineRule="atLeast"/>
        <w:jc w:val="center"/>
        <w:rPr>
          <w:rFonts w:hint="eastAsia" w:ascii="方正小标宋_GBK" w:hAnsi="方正小标宋_GBK" w:eastAsia="方正小标宋_GBK" w:cs="方正小标宋_GBK"/>
          <w:b w:val="0"/>
          <w:bCs/>
          <w:sz w:val="44"/>
          <w:szCs w:val="44"/>
        </w:rPr>
      </w:pPr>
    </w:p>
    <w:p>
      <w:pPr>
        <w:pStyle w:val="13"/>
        <w:shd w:val="clear" w:color="auto" w:fill="FFFFFF"/>
        <w:spacing w:before="0" w:beforeAutospacing="0" w:after="0" w:afterAutospacing="0" w:line="376" w:lineRule="atLeast"/>
        <w:jc w:val="center"/>
        <w:rPr>
          <w:rFonts w:hint="eastAsia" w:ascii="方正小标宋_GBK" w:hAnsi="方正小标宋_GBK" w:eastAsia="方正小标宋_GBK" w:cs="方正小标宋_GBK"/>
          <w:b w:val="0"/>
          <w:bCs/>
          <w:sz w:val="44"/>
          <w:szCs w:val="44"/>
        </w:rPr>
      </w:pPr>
    </w:p>
    <w:p>
      <w:pPr>
        <w:pStyle w:val="13"/>
        <w:shd w:val="clear" w:color="auto" w:fill="FFFFFF"/>
        <w:spacing w:before="0" w:beforeAutospacing="0" w:after="0" w:afterAutospacing="0" w:line="376" w:lineRule="atLeast"/>
        <w:jc w:val="center"/>
        <w:rPr>
          <w:rFonts w:hint="eastAsia" w:ascii="方正小标宋_GBK" w:hAnsi="方正小标宋_GBK" w:eastAsia="方正小标宋_GBK" w:cs="方正小标宋_GBK"/>
          <w:b w:val="0"/>
          <w:bCs/>
          <w:sz w:val="44"/>
          <w:szCs w:val="44"/>
        </w:rPr>
      </w:pPr>
    </w:p>
    <w:p>
      <w:pPr>
        <w:pStyle w:val="13"/>
        <w:shd w:val="clear" w:color="auto" w:fill="FFFFFF"/>
        <w:spacing w:before="0" w:beforeAutospacing="0" w:after="0" w:afterAutospacing="0" w:line="376" w:lineRule="atLeast"/>
        <w:jc w:val="center"/>
        <w:rPr>
          <w:rFonts w:hint="eastAsia" w:ascii="方正小标宋_GBK" w:hAnsi="方正小标宋_GBK" w:eastAsia="方正小标宋_GBK" w:cs="方正小标宋_GBK"/>
          <w:b w:val="0"/>
          <w:bCs/>
          <w:sz w:val="44"/>
          <w:szCs w:val="44"/>
        </w:rPr>
      </w:pPr>
    </w:p>
    <w:p>
      <w:pPr>
        <w:pStyle w:val="13"/>
        <w:shd w:val="clear" w:color="auto" w:fill="FFFFFF"/>
        <w:spacing w:before="0" w:beforeAutospacing="0" w:after="0" w:afterAutospacing="0" w:line="376" w:lineRule="atLeast"/>
        <w:jc w:val="center"/>
        <w:rPr>
          <w:rFonts w:hint="eastAsia" w:ascii="方正小标宋_GBK" w:hAnsi="方正小标宋_GBK" w:eastAsia="方正小标宋_GBK" w:cs="方正小标宋_GBK"/>
          <w:b w:val="0"/>
          <w:bCs/>
          <w:sz w:val="44"/>
          <w:szCs w:val="44"/>
        </w:rPr>
      </w:pPr>
    </w:p>
    <w:p>
      <w:pPr>
        <w:pStyle w:val="13"/>
        <w:shd w:val="clear" w:color="auto" w:fill="FFFFFF"/>
        <w:spacing w:before="0" w:beforeAutospacing="0" w:after="0" w:afterAutospacing="0" w:line="376" w:lineRule="atLeast"/>
        <w:jc w:val="center"/>
        <w:rPr>
          <w:rFonts w:hint="eastAsia" w:ascii="方正小标宋_GBK" w:hAnsi="方正小标宋_GBK" w:eastAsia="方正小标宋_GBK" w:cs="方正小标宋_GBK"/>
          <w:b w:val="0"/>
          <w:bCs/>
          <w:sz w:val="44"/>
          <w:szCs w:val="44"/>
        </w:rPr>
      </w:pPr>
    </w:p>
    <w:p>
      <w:pPr>
        <w:pStyle w:val="13"/>
        <w:shd w:val="clear" w:color="auto" w:fill="FFFFFF"/>
        <w:spacing w:before="0" w:beforeAutospacing="0" w:after="0" w:afterAutospacing="0" w:line="376" w:lineRule="atLeast"/>
        <w:jc w:val="center"/>
        <w:rPr>
          <w:rFonts w:hint="eastAsia" w:ascii="方正小标宋_GBK" w:hAnsi="方正小标宋_GBK" w:eastAsia="方正小标宋_GBK" w:cs="方正小标宋_GBK"/>
          <w:b w:val="0"/>
          <w:bCs/>
          <w:sz w:val="44"/>
          <w:szCs w:val="44"/>
        </w:rPr>
      </w:pPr>
    </w:p>
    <w:p>
      <w:pPr>
        <w:pStyle w:val="13"/>
        <w:shd w:val="clear" w:color="auto" w:fill="FFFFFF"/>
        <w:spacing w:before="0" w:beforeAutospacing="0" w:after="0" w:afterAutospacing="0" w:line="376" w:lineRule="atLeast"/>
        <w:jc w:val="center"/>
        <w:rPr>
          <w:rFonts w:hint="eastAsia" w:ascii="方正小标宋_GBK" w:hAnsi="方正小标宋_GBK" w:eastAsia="方正小标宋_GBK" w:cs="方正小标宋_GBK"/>
          <w:b w:val="0"/>
          <w:bCs/>
          <w:sz w:val="44"/>
          <w:szCs w:val="44"/>
        </w:rPr>
      </w:pPr>
    </w:p>
    <w:p>
      <w:pPr>
        <w:pStyle w:val="13"/>
        <w:shd w:val="clear" w:color="auto" w:fill="FFFFFF"/>
        <w:spacing w:before="0" w:beforeAutospacing="0" w:after="0" w:afterAutospacing="0" w:line="376" w:lineRule="atLeast"/>
        <w:jc w:val="center"/>
        <w:rPr>
          <w:rFonts w:hint="eastAsia" w:ascii="方正小标宋_GBK" w:hAnsi="方正小标宋_GBK" w:eastAsia="方正小标宋_GBK" w:cs="方正小标宋_GBK"/>
          <w:b w:val="0"/>
          <w:bCs/>
          <w:sz w:val="44"/>
          <w:szCs w:val="44"/>
        </w:rPr>
      </w:pPr>
    </w:p>
    <w:p>
      <w:pPr>
        <w:pStyle w:val="13"/>
        <w:shd w:val="clear" w:color="auto" w:fill="FFFFFF"/>
        <w:spacing w:before="0" w:beforeAutospacing="0" w:after="0" w:afterAutospacing="0" w:line="376" w:lineRule="atLeast"/>
        <w:jc w:val="center"/>
        <w:rPr>
          <w:rFonts w:hint="eastAsia" w:ascii="方正小标宋_GBK" w:hAnsi="方正小标宋_GBK" w:eastAsia="方正小标宋_GBK" w:cs="方正小标宋_GBK"/>
          <w:b w:val="0"/>
          <w:bCs/>
          <w:sz w:val="44"/>
          <w:szCs w:val="44"/>
        </w:rPr>
      </w:pPr>
    </w:p>
    <w:p>
      <w:pPr>
        <w:pStyle w:val="13"/>
        <w:shd w:val="clear" w:color="auto" w:fill="FFFFFF"/>
        <w:spacing w:before="0" w:beforeAutospacing="0" w:after="0" w:afterAutospacing="0" w:line="376" w:lineRule="atLeast"/>
        <w:jc w:val="both"/>
        <w:rPr>
          <w:rFonts w:hint="eastAsia" w:ascii="方正小标宋_GBK" w:hAnsi="方正小标宋_GBK" w:eastAsia="方正小标宋_GBK" w:cs="方正小标宋_GBK"/>
          <w:b w:val="0"/>
          <w:bCs/>
          <w:sz w:val="44"/>
          <w:szCs w:val="44"/>
        </w:rPr>
      </w:pPr>
    </w:p>
    <w:p>
      <w:pPr>
        <w:pStyle w:val="13"/>
        <w:shd w:val="clear" w:color="auto" w:fill="FFFFFF"/>
        <w:spacing w:before="0" w:beforeAutospacing="0" w:after="0" w:afterAutospacing="0" w:line="376" w:lineRule="atLeast"/>
        <w:jc w:val="center"/>
        <w:rPr>
          <w:rFonts w:hint="eastAsia" w:ascii="方正仿宋_GBK" w:hAnsi="方正仿宋_GBK" w:eastAsia="方正仿宋_GBK" w:cs="方正仿宋_GBK"/>
          <w:sz w:val="28"/>
          <w:szCs w:val="28"/>
        </w:rPr>
      </w:pPr>
      <w:r>
        <w:rPr>
          <w:rFonts w:hint="eastAsia" w:ascii="方正小标宋_GBK" w:hAnsi="方正小标宋_GBK" w:eastAsia="方正小标宋_GBK" w:cs="方正小标宋_GBK"/>
          <w:b w:val="0"/>
          <w:bCs/>
          <w:sz w:val="44"/>
          <w:szCs w:val="44"/>
        </w:rPr>
        <w:t>第五章 评标办法与合同主要条款</w:t>
      </w:r>
    </w:p>
    <w:p>
      <w:pPr>
        <w:pStyle w:val="13"/>
        <w:pageBreakBefore w:val="0"/>
        <w:shd w:val="clear" w:color="auto" w:fill="FFFFFF"/>
        <w:kinsoku/>
        <w:wordWrap/>
        <w:overflowPunct/>
        <w:topLinePunct w:val="0"/>
        <w:bidi w:val="0"/>
        <w:spacing w:before="0" w:beforeAutospacing="0" w:after="0" w:afterAutospacing="0" w:line="560" w:lineRule="exact"/>
        <w:ind w:firstLine="560" w:firstLineChars="200"/>
        <w:rPr>
          <w:rFonts w:hint="eastAsia" w:ascii="方正仿宋_GBK" w:hAnsi="方正仿宋_GBK" w:eastAsia="方正仿宋_GBK" w:cs="方正仿宋_GBK"/>
          <w:sz w:val="28"/>
          <w:szCs w:val="28"/>
        </w:rPr>
      </w:pPr>
    </w:p>
    <w:p>
      <w:pPr>
        <w:pStyle w:val="13"/>
        <w:pageBreakBefore w:val="0"/>
        <w:shd w:val="clear" w:color="auto" w:fill="FFFFFF"/>
        <w:kinsoku/>
        <w:wordWrap/>
        <w:overflowPunct/>
        <w:topLinePunct w:val="0"/>
        <w:bidi w:val="0"/>
        <w:spacing w:before="0" w:beforeAutospacing="0" w:after="0" w:afterAutospacing="0" w:line="560" w:lineRule="exact"/>
        <w:ind w:firstLine="560" w:firstLineChars="200"/>
        <w:rPr>
          <w:rFonts w:hint="eastAsia" w:ascii="方正楷体_GBK" w:hAnsi="方正楷体_GBK" w:eastAsia="方正楷体_GBK" w:cs="方正楷体_GBK"/>
          <w:sz w:val="28"/>
          <w:szCs w:val="28"/>
          <w:lang w:val="en-US" w:eastAsia="zh-CN"/>
        </w:rPr>
      </w:pPr>
      <w:r>
        <w:rPr>
          <w:rFonts w:hint="eastAsia" w:ascii="方正楷体_GBK" w:hAnsi="方正楷体_GBK" w:eastAsia="方正楷体_GBK" w:cs="方正楷体_GBK"/>
          <w:sz w:val="28"/>
          <w:szCs w:val="28"/>
        </w:rPr>
        <w:t>一、开标</w:t>
      </w:r>
    </w:p>
    <w:p>
      <w:pPr>
        <w:pStyle w:val="13"/>
        <w:pageBreakBefore w:val="0"/>
        <w:shd w:val="clear" w:color="auto" w:fill="FFFFFF"/>
        <w:kinsoku/>
        <w:wordWrap/>
        <w:overflowPunct/>
        <w:topLinePunct w:val="0"/>
        <w:bidi w:val="0"/>
        <w:spacing w:before="0" w:beforeAutospacing="0" w:after="0" w:afterAutospacing="0" w:line="56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询价人将于</w:t>
      </w:r>
      <w:r>
        <w:rPr>
          <w:rFonts w:hint="eastAsia" w:ascii="方正仿宋_GBK" w:hAnsi="方正仿宋_GBK" w:eastAsia="方正仿宋_GBK" w:cs="方正仿宋_GBK"/>
          <w:sz w:val="28"/>
          <w:szCs w:val="28"/>
          <w:lang w:val="en-US" w:eastAsia="zh-CN"/>
        </w:rPr>
        <w:t>2023</w:t>
      </w:r>
      <w:r>
        <w:rPr>
          <w:rFonts w:hint="eastAsia" w:ascii="方正仿宋_GBK" w:hAnsi="方正仿宋_GBK" w:eastAsia="方正仿宋_GBK" w:cs="方正仿宋_GBK"/>
          <w:sz w:val="28"/>
          <w:szCs w:val="28"/>
        </w:rPr>
        <w:t>年</w:t>
      </w:r>
      <w:r>
        <w:rPr>
          <w:rFonts w:hint="eastAsia" w:ascii="方正仿宋_GBK" w:hAnsi="方正仿宋_GBK" w:eastAsia="方正仿宋_GBK" w:cs="方正仿宋_GBK"/>
          <w:sz w:val="28"/>
          <w:szCs w:val="28"/>
          <w:lang w:val="en-US" w:eastAsia="zh-CN"/>
        </w:rPr>
        <w:t>8</w:t>
      </w:r>
      <w:r>
        <w:rPr>
          <w:rFonts w:hint="eastAsia" w:ascii="方正仿宋_GBK" w:hAnsi="方正仿宋_GBK" w:eastAsia="方正仿宋_GBK" w:cs="方正仿宋_GBK"/>
          <w:sz w:val="28"/>
          <w:szCs w:val="28"/>
        </w:rPr>
        <w:t>月</w:t>
      </w:r>
      <w:r>
        <w:rPr>
          <w:rFonts w:hint="eastAsia" w:ascii="方正仿宋_GBK" w:hAnsi="方正仿宋_GBK" w:eastAsia="方正仿宋_GBK" w:cs="方正仿宋_GBK"/>
          <w:sz w:val="28"/>
          <w:szCs w:val="28"/>
          <w:lang w:val="en-US" w:eastAsia="zh-CN"/>
        </w:rPr>
        <w:t>21</w:t>
      </w:r>
      <w:r>
        <w:rPr>
          <w:rFonts w:hint="eastAsia" w:ascii="方正仿宋_GBK" w:hAnsi="方正仿宋_GBK" w:eastAsia="方正仿宋_GBK" w:cs="方正仿宋_GBK"/>
          <w:sz w:val="28"/>
          <w:szCs w:val="28"/>
        </w:rPr>
        <w:t>日</w:t>
      </w:r>
      <w:r>
        <w:rPr>
          <w:rFonts w:hint="eastAsia" w:ascii="方正仿宋_GBK" w:hAnsi="方正仿宋_GBK" w:eastAsia="方正仿宋_GBK" w:cs="方正仿宋_GBK"/>
          <w:sz w:val="28"/>
          <w:szCs w:val="28"/>
          <w:lang w:val="en-US" w:eastAsia="zh-CN"/>
        </w:rPr>
        <w:t xml:space="preserve">15:00 </w:t>
      </w:r>
      <w:r>
        <w:rPr>
          <w:rFonts w:hint="eastAsia" w:ascii="方正仿宋_GBK" w:hAnsi="方正仿宋_GBK" w:eastAsia="方正仿宋_GBK" w:cs="方正仿宋_GBK"/>
          <w:sz w:val="28"/>
          <w:szCs w:val="28"/>
        </w:rPr>
        <w:t>，在重庆</w:t>
      </w:r>
      <w:r>
        <w:rPr>
          <w:rFonts w:hint="eastAsia" w:ascii="方正仿宋_GBK" w:hAnsi="方正仿宋_GBK" w:eastAsia="方正仿宋_GBK" w:cs="方正仿宋_GBK"/>
          <w:sz w:val="28"/>
          <w:szCs w:val="28"/>
          <w:lang w:val="en-US" w:eastAsia="zh-CN"/>
        </w:rPr>
        <w:t>市渝北区银杉路66号1002</w:t>
      </w:r>
      <w:r>
        <w:rPr>
          <w:rFonts w:hint="eastAsia" w:ascii="方正仿宋_GBK" w:hAnsi="方正仿宋_GBK" w:eastAsia="方正仿宋_GBK" w:cs="方正仿宋_GBK"/>
          <w:sz w:val="28"/>
          <w:szCs w:val="28"/>
        </w:rPr>
        <w:t>室开标。</w:t>
      </w:r>
    </w:p>
    <w:p>
      <w:pPr>
        <w:pStyle w:val="13"/>
        <w:pageBreakBefore w:val="0"/>
        <w:shd w:val="clear" w:color="auto" w:fill="FFFFFF"/>
        <w:kinsoku/>
        <w:wordWrap/>
        <w:overflowPunct/>
        <w:topLinePunct w:val="0"/>
        <w:bidi w:val="0"/>
        <w:spacing w:before="0" w:beforeAutospacing="0" w:after="0" w:afterAutospacing="0" w:line="560" w:lineRule="exact"/>
        <w:ind w:firstLine="560" w:firstLineChars="200"/>
        <w:rPr>
          <w:rFonts w:hint="eastAsia" w:ascii="方正楷体_GBK" w:hAnsi="方正楷体_GBK" w:eastAsia="方正楷体_GBK" w:cs="方正楷体_GBK"/>
          <w:sz w:val="28"/>
          <w:szCs w:val="28"/>
        </w:rPr>
      </w:pPr>
      <w:r>
        <w:rPr>
          <w:rFonts w:hint="eastAsia" w:ascii="方正楷体_GBK" w:hAnsi="方正楷体_GBK" w:eastAsia="方正楷体_GBK" w:cs="方正楷体_GBK"/>
          <w:sz w:val="28"/>
          <w:szCs w:val="28"/>
        </w:rPr>
        <w:t>二、评标</w:t>
      </w:r>
    </w:p>
    <w:p>
      <w:pPr>
        <w:pStyle w:val="13"/>
        <w:pageBreakBefore w:val="0"/>
        <w:shd w:val="clear" w:color="auto" w:fill="FFFFFF"/>
        <w:kinsoku/>
        <w:wordWrap/>
        <w:overflowPunct/>
        <w:topLinePunct w:val="0"/>
        <w:bidi w:val="0"/>
        <w:spacing w:before="0" w:beforeAutospacing="0" w:after="0" w:afterAutospacing="0" w:line="56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（一）评标组织</w:t>
      </w:r>
    </w:p>
    <w:p>
      <w:pPr>
        <w:pStyle w:val="13"/>
        <w:pageBreakBefore w:val="0"/>
        <w:shd w:val="clear" w:color="auto" w:fill="FFFFFF"/>
        <w:kinsoku/>
        <w:wordWrap/>
        <w:overflowPunct/>
        <w:topLinePunct w:val="0"/>
        <w:bidi w:val="0"/>
        <w:spacing w:before="0" w:beforeAutospacing="0" w:after="0" w:afterAutospacing="0" w:line="56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询价人组建评审小组，负责具体评标事务。</w:t>
      </w:r>
    </w:p>
    <w:p>
      <w:pPr>
        <w:pStyle w:val="13"/>
        <w:pageBreakBefore w:val="0"/>
        <w:shd w:val="clear" w:color="auto" w:fill="FFFFFF"/>
        <w:kinsoku/>
        <w:wordWrap/>
        <w:overflowPunct/>
        <w:topLinePunct w:val="0"/>
        <w:bidi w:val="0"/>
        <w:spacing w:before="0" w:beforeAutospacing="0" w:after="0" w:afterAutospacing="0" w:line="56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（二）评标程序</w:t>
      </w:r>
    </w:p>
    <w:p>
      <w:pPr>
        <w:pStyle w:val="4"/>
        <w:pageBreakBefore w:val="0"/>
        <w:kinsoku/>
        <w:wordWrap/>
        <w:overflowPunct/>
        <w:topLinePunct w:val="0"/>
        <w:bidi w:val="0"/>
        <w:spacing w:beforeAutospacing="0" w:afterAutospacing="0" w:line="560" w:lineRule="exact"/>
        <w:ind w:firstLine="560" w:firstLineChars="200"/>
        <w:rPr>
          <w:rFonts w:hint="eastAsia" w:ascii="方正仿宋_GBK" w:hAnsi="方正仿宋_GBK" w:eastAsia="方正仿宋_GBK" w:cs="方正仿宋_GBK"/>
          <w:kern w:val="0"/>
          <w:sz w:val="28"/>
          <w:szCs w:val="28"/>
        </w:rPr>
      </w:pPr>
      <w:bookmarkStart w:id="0" w:name="_Toc492721015"/>
      <w:bookmarkStart w:id="1" w:name="_Toc499304025"/>
      <w:r>
        <w:rPr>
          <w:rFonts w:hint="eastAsia" w:ascii="方正仿宋_GBK" w:hAnsi="方正仿宋_GBK" w:eastAsia="方正仿宋_GBK" w:cs="方正仿宋_GBK"/>
          <w:kern w:val="0"/>
          <w:sz w:val="28"/>
          <w:szCs w:val="28"/>
        </w:rPr>
        <w:t>1</w:t>
      </w:r>
      <w:r>
        <w:rPr>
          <w:rFonts w:hint="eastAsia" w:ascii="方正仿宋_GBK" w:hAnsi="方正仿宋_GBK" w:eastAsia="方正仿宋_GBK" w:cs="方正仿宋_GBK"/>
          <w:kern w:val="0"/>
          <w:sz w:val="28"/>
          <w:szCs w:val="28"/>
          <w:lang w:val="en-US" w:eastAsia="zh-CN"/>
        </w:rPr>
        <w:t>.</w:t>
      </w:r>
      <w:r>
        <w:rPr>
          <w:rFonts w:hint="eastAsia" w:ascii="方正仿宋_GBK" w:hAnsi="方正仿宋_GBK" w:eastAsia="方正仿宋_GBK" w:cs="方正仿宋_GBK"/>
          <w:b/>
          <w:bCs/>
          <w:kern w:val="0"/>
          <w:sz w:val="28"/>
          <w:szCs w:val="28"/>
        </w:rPr>
        <w:t>资格审查</w:t>
      </w:r>
      <w:bookmarkEnd w:id="0"/>
      <w:bookmarkEnd w:id="1"/>
    </w:p>
    <w:p>
      <w:pPr>
        <w:pageBreakBefore w:val="0"/>
        <w:kinsoku/>
        <w:wordWrap/>
        <w:overflowPunct/>
        <w:topLinePunct w:val="0"/>
        <w:bidi w:val="0"/>
        <w:snapToGrid w:val="0"/>
        <w:spacing w:beforeAutospacing="0" w:afterAutospacing="0" w:line="560" w:lineRule="exact"/>
        <w:ind w:firstLine="560" w:firstLineChars="200"/>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依据相关法律法规,由询价人对报价文件中的资格证明文件进行审查</w:t>
      </w:r>
      <w:r>
        <w:rPr>
          <w:rFonts w:hint="eastAsia" w:ascii="方正仿宋_GBK" w:hAnsi="方正仿宋_GBK" w:eastAsia="方正仿宋_GBK" w:cs="方正仿宋_GBK"/>
          <w:kern w:val="0"/>
          <w:sz w:val="28"/>
          <w:szCs w:val="28"/>
          <w:lang w:eastAsia="zh-CN"/>
        </w:rPr>
        <w:t>，</w:t>
      </w:r>
      <w:r>
        <w:rPr>
          <w:rFonts w:hint="eastAsia" w:ascii="方正仿宋_GBK" w:hAnsi="方正仿宋_GBK" w:eastAsia="方正仿宋_GBK" w:cs="方正仿宋_GBK"/>
          <w:kern w:val="0"/>
          <w:sz w:val="28"/>
          <w:szCs w:val="28"/>
        </w:rPr>
        <w:t>资格审查资料表如下：</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709"/>
        <w:gridCol w:w="4393"/>
        <w:gridCol w:w="3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676" w:type="dxa"/>
            <w:vAlign w:val="center"/>
          </w:tcPr>
          <w:p>
            <w:pPr>
              <w:pageBreakBefore w:val="0"/>
              <w:kinsoku/>
              <w:wordWrap/>
              <w:overflowPunct/>
              <w:topLinePunct w:val="0"/>
              <w:bidi w:val="0"/>
              <w:spacing w:beforeAutospacing="0" w:afterAutospacing="0" w:line="560" w:lineRule="exact"/>
              <w:jc w:val="center"/>
              <w:rPr>
                <w:rFonts w:hint="eastAsia" w:ascii="方正仿宋_GBK" w:hAnsi="方正仿宋_GBK" w:eastAsia="方正仿宋_GBK" w:cs="方正仿宋_GBK"/>
                <w:b/>
                <w:kern w:val="0"/>
                <w:sz w:val="28"/>
                <w:szCs w:val="28"/>
              </w:rPr>
            </w:pPr>
            <w:r>
              <w:rPr>
                <w:rFonts w:hint="eastAsia" w:ascii="方正仿宋_GBK" w:hAnsi="方正仿宋_GBK" w:eastAsia="方正仿宋_GBK" w:cs="方正仿宋_GBK"/>
                <w:b/>
                <w:kern w:val="0"/>
                <w:sz w:val="28"/>
                <w:szCs w:val="28"/>
              </w:rPr>
              <w:t>序号</w:t>
            </w:r>
          </w:p>
        </w:tc>
        <w:tc>
          <w:tcPr>
            <w:tcW w:w="5102" w:type="dxa"/>
            <w:gridSpan w:val="2"/>
            <w:vAlign w:val="center"/>
          </w:tcPr>
          <w:p>
            <w:pPr>
              <w:pageBreakBefore w:val="0"/>
              <w:kinsoku/>
              <w:wordWrap/>
              <w:overflowPunct/>
              <w:topLinePunct w:val="0"/>
              <w:bidi w:val="0"/>
              <w:spacing w:beforeAutospacing="0" w:afterAutospacing="0" w:line="560" w:lineRule="exact"/>
              <w:jc w:val="center"/>
              <w:rPr>
                <w:rFonts w:hint="eastAsia" w:ascii="方正仿宋_GBK" w:hAnsi="方正仿宋_GBK" w:eastAsia="方正仿宋_GBK" w:cs="方正仿宋_GBK"/>
                <w:b/>
                <w:kern w:val="0"/>
                <w:sz w:val="28"/>
                <w:szCs w:val="28"/>
              </w:rPr>
            </w:pPr>
            <w:r>
              <w:rPr>
                <w:rFonts w:hint="eastAsia" w:ascii="方正仿宋_GBK" w:hAnsi="方正仿宋_GBK" w:eastAsia="方正仿宋_GBK" w:cs="方正仿宋_GBK"/>
                <w:b/>
                <w:kern w:val="0"/>
                <w:sz w:val="28"/>
                <w:szCs w:val="28"/>
              </w:rPr>
              <w:t>检查因素</w:t>
            </w:r>
          </w:p>
        </w:tc>
        <w:tc>
          <w:tcPr>
            <w:tcW w:w="3850" w:type="dxa"/>
            <w:vAlign w:val="center"/>
          </w:tcPr>
          <w:p>
            <w:pPr>
              <w:pageBreakBefore w:val="0"/>
              <w:kinsoku/>
              <w:wordWrap/>
              <w:overflowPunct/>
              <w:topLinePunct w:val="0"/>
              <w:bidi w:val="0"/>
              <w:spacing w:beforeAutospacing="0" w:afterAutospacing="0" w:line="560" w:lineRule="exact"/>
              <w:jc w:val="center"/>
              <w:rPr>
                <w:rFonts w:hint="eastAsia" w:ascii="方正仿宋_GBK" w:hAnsi="方正仿宋_GBK" w:eastAsia="方正仿宋_GBK" w:cs="方正仿宋_GBK"/>
                <w:b/>
                <w:kern w:val="0"/>
                <w:sz w:val="28"/>
                <w:szCs w:val="28"/>
              </w:rPr>
            </w:pPr>
            <w:r>
              <w:rPr>
                <w:rFonts w:hint="eastAsia" w:ascii="方正仿宋_GBK" w:hAnsi="方正仿宋_GBK" w:eastAsia="方正仿宋_GBK" w:cs="方正仿宋_GBK"/>
                <w:b/>
                <w:kern w:val="0"/>
                <w:sz w:val="28"/>
                <w:szCs w:val="28"/>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7" w:hRule="atLeast"/>
          <w:jc w:val="center"/>
        </w:trPr>
        <w:tc>
          <w:tcPr>
            <w:tcW w:w="676" w:type="dxa"/>
            <w:vMerge w:val="restart"/>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w:t>
            </w:r>
          </w:p>
        </w:tc>
        <w:tc>
          <w:tcPr>
            <w:tcW w:w="709" w:type="dxa"/>
            <w:vMerge w:val="restart"/>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方正仿宋_GBK" w:hAnsi="方正仿宋_GBK" w:eastAsia="方正仿宋_GBK" w:cs="方正仿宋_GBK"/>
                <w:sz w:val="21"/>
                <w:szCs w:val="21"/>
                <w:lang w:val="zh-CN"/>
              </w:rPr>
            </w:pPr>
            <w:r>
              <w:rPr>
                <w:rFonts w:hint="eastAsia" w:ascii="方正仿宋_GBK" w:hAnsi="方正仿宋_GBK" w:eastAsia="方正仿宋_GBK" w:cs="方正仿宋_GBK"/>
                <w:sz w:val="21"/>
                <w:szCs w:val="21"/>
                <w:lang w:val="zh-CN"/>
              </w:rPr>
              <w:t>报价人应符合的基本资格条件</w:t>
            </w:r>
          </w:p>
        </w:tc>
        <w:tc>
          <w:tcPr>
            <w:tcW w:w="4393"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both"/>
              <w:textAlignment w:val="auto"/>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rPr>
              <w:t>（1）具有独立承担民事责任的能力</w:t>
            </w:r>
            <w:r>
              <w:rPr>
                <w:rFonts w:hint="eastAsia" w:ascii="方正仿宋_GBK" w:hAnsi="方正仿宋_GBK" w:eastAsia="方正仿宋_GBK" w:cs="方正仿宋_GBK"/>
                <w:sz w:val="21"/>
                <w:szCs w:val="21"/>
                <w:lang w:eastAsia="zh-CN"/>
              </w:rPr>
              <w:t>。</w:t>
            </w:r>
          </w:p>
        </w:tc>
        <w:tc>
          <w:tcPr>
            <w:tcW w:w="3850"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420" w:firstLineChars="200"/>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1.</w:t>
            </w:r>
            <w:r>
              <w:rPr>
                <w:rFonts w:hint="eastAsia" w:ascii="方正仿宋_GBK" w:hAnsi="方正仿宋_GBK" w:eastAsia="方正仿宋_GBK" w:cs="方正仿宋_GBK"/>
                <w:sz w:val="21"/>
                <w:szCs w:val="21"/>
              </w:rPr>
              <w:t>报价人</w:t>
            </w:r>
            <w:r>
              <w:rPr>
                <w:rFonts w:hint="eastAsia" w:ascii="方正仿宋_GBK" w:hAnsi="方正仿宋_GBK" w:eastAsia="方正仿宋_GBK" w:cs="方正仿宋_GBK"/>
                <w:b/>
                <w:bCs/>
                <w:sz w:val="21"/>
                <w:szCs w:val="21"/>
              </w:rPr>
              <w:t>法人营业执照（副本）</w:t>
            </w:r>
            <w:r>
              <w:rPr>
                <w:rFonts w:hint="eastAsia" w:ascii="方正仿宋_GBK" w:hAnsi="方正仿宋_GBK" w:eastAsia="方正仿宋_GBK" w:cs="方正仿宋_GBK"/>
                <w:sz w:val="21"/>
                <w:szCs w:val="21"/>
              </w:rPr>
              <w:t>或</w:t>
            </w:r>
            <w:r>
              <w:rPr>
                <w:rFonts w:hint="eastAsia" w:ascii="方正仿宋_GBK" w:hAnsi="方正仿宋_GBK" w:eastAsia="方正仿宋_GBK" w:cs="方正仿宋_GBK"/>
                <w:b/>
                <w:bCs/>
                <w:sz w:val="21"/>
                <w:szCs w:val="21"/>
              </w:rPr>
              <w:t>事业单位法人证书（副本）</w:t>
            </w:r>
            <w:r>
              <w:rPr>
                <w:rFonts w:hint="eastAsia" w:ascii="方正仿宋_GBK" w:hAnsi="方正仿宋_GBK" w:eastAsia="方正仿宋_GBK" w:cs="方正仿宋_GBK"/>
                <w:sz w:val="21"/>
                <w:szCs w:val="21"/>
              </w:rPr>
              <w:t>或</w:t>
            </w:r>
            <w:r>
              <w:rPr>
                <w:rFonts w:hint="eastAsia" w:ascii="方正仿宋_GBK" w:hAnsi="方正仿宋_GBK" w:eastAsia="方正仿宋_GBK" w:cs="方正仿宋_GBK"/>
                <w:b/>
                <w:bCs/>
                <w:sz w:val="21"/>
                <w:szCs w:val="21"/>
              </w:rPr>
              <w:t>个体工商户营业执照</w:t>
            </w:r>
            <w:r>
              <w:rPr>
                <w:rFonts w:hint="eastAsia" w:ascii="方正仿宋_GBK" w:hAnsi="方正仿宋_GBK" w:eastAsia="方正仿宋_GBK" w:cs="方正仿宋_GBK"/>
                <w:sz w:val="21"/>
                <w:szCs w:val="21"/>
              </w:rPr>
              <w:t>或</w:t>
            </w:r>
            <w:r>
              <w:rPr>
                <w:rFonts w:hint="eastAsia" w:ascii="方正仿宋_GBK" w:hAnsi="方正仿宋_GBK" w:eastAsia="方正仿宋_GBK" w:cs="方正仿宋_GBK"/>
                <w:b/>
                <w:bCs/>
                <w:sz w:val="21"/>
                <w:szCs w:val="21"/>
              </w:rPr>
              <w:t>有效的自然人身份证明</w:t>
            </w:r>
            <w:r>
              <w:rPr>
                <w:rFonts w:hint="eastAsia" w:ascii="方正仿宋_GBK" w:hAnsi="方正仿宋_GBK" w:eastAsia="方正仿宋_GBK" w:cs="方正仿宋_GBK"/>
                <w:sz w:val="21"/>
                <w:szCs w:val="21"/>
              </w:rPr>
              <w:t>、</w:t>
            </w:r>
            <w:r>
              <w:rPr>
                <w:rFonts w:hint="eastAsia" w:ascii="方正仿宋_GBK" w:hAnsi="方正仿宋_GBK" w:eastAsia="方正仿宋_GBK" w:cs="方正仿宋_GBK"/>
                <w:b/>
                <w:bCs/>
                <w:sz w:val="21"/>
                <w:szCs w:val="21"/>
              </w:rPr>
              <w:t>组织机构代码证</w:t>
            </w:r>
            <w:r>
              <w:rPr>
                <w:rFonts w:hint="eastAsia" w:ascii="方正仿宋_GBK" w:hAnsi="方正仿宋_GBK" w:eastAsia="方正仿宋_GBK" w:cs="方正仿宋_GBK"/>
                <w:b w:val="0"/>
                <w:bCs w:val="0"/>
                <w:sz w:val="21"/>
                <w:szCs w:val="21"/>
                <w:lang w:eastAsia="zh-CN"/>
              </w:rPr>
              <w:t>的</w:t>
            </w:r>
            <w:r>
              <w:rPr>
                <w:rFonts w:hint="eastAsia" w:ascii="方正仿宋_GBK" w:hAnsi="方正仿宋_GBK" w:eastAsia="方正仿宋_GBK" w:cs="方正仿宋_GBK"/>
                <w:b/>
                <w:bCs/>
                <w:sz w:val="21"/>
                <w:szCs w:val="21"/>
              </w:rPr>
              <w:t>复印件</w:t>
            </w:r>
            <w:r>
              <w:rPr>
                <w:rFonts w:hint="eastAsia" w:ascii="方正仿宋_GBK" w:hAnsi="方正仿宋_GBK" w:eastAsia="方正仿宋_GBK" w:cs="方正仿宋_GBK"/>
                <w:b/>
                <w:bCs/>
                <w:sz w:val="21"/>
                <w:szCs w:val="21"/>
                <w:lang w:val="en-US" w:eastAsia="zh-CN"/>
              </w:rPr>
              <w:t>并加盖公章</w:t>
            </w:r>
            <w:r>
              <w:rPr>
                <w:rFonts w:hint="eastAsia" w:ascii="方正仿宋_GBK" w:hAnsi="方正仿宋_GBK" w:eastAsia="方正仿宋_GBK" w:cs="方正仿宋_GBK"/>
                <w:sz w:val="21"/>
                <w:szCs w:val="21"/>
              </w:rPr>
              <w:t xml:space="preserve">； </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420" w:firstLineChars="200"/>
              <w:textAlignment w:val="auto"/>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lang w:val="en-US" w:eastAsia="zh-CN"/>
              </w:rPr>
              <w:t>2.</w:t>
            </w:r>
            <w:r>
              <w:rPr>
                <w:rFonts w:hint="eastAsia" w:ascii="方正仿宋_GBK" w:hAnsi="方正仿宋_GBK" w:eastAsia="方正仿宋_GBK" w:cs="方正仿宋_GBK"/>
                <w:sz w:val="21"/>
                <w:szCs w:val="21"/>
              </w:rPr>
              <w:t>报价人</w:t>
            </w:r>
            <w:r>
              <w:rPr>
                <w:rFonts w:hint="eastAsia" w:ascii="方正仿宋_GBK" w:hAnsi="方正仿宋_GBK" w:eastAsia="方正仿宋_GBK" w:cs="方正仿宋_GBK"/>
                <w:b/>
                <w:bCs/>
                <w:sz w:val="21"/>
                <w:szCs w:val="21"/>
              </w:rPr>
              <w:t>法定代表人身份证明</w:t>
            </w:r>
            <w:r>
              <w:rPr>
                <w:rFonts w:hint="eastAsia" w:ascii="方正仿宋_GBK" w:hAnsi="方正仿宋_GBK" w:eastAsia="方正仿宋_GBK" w:cs="方正仿宋_GBK"/>
                <w:sz w:val="21"/>
                <w:szCs w:val="21"/>
              </w:rPr>
              <w:t>和</w:t>
            </w:r>
            <w:r>
              <w:rPr>
                <w:rFonts w:hint="eastAsia" w:ascii="方正仿宋_GBK" w:hAnsi="方正仿宋_GBK" w:eastAsia="方正仿宋_GBK" w:cs="方正仿宋_GBK"/>
                <w:b/>
                <w:bCs/>
                <w:sz w:val="21"/>
                <w:szCs w:val="21"/>
              </w:rPr>
              <w:t>法定代表人授权代表委托书</w:t>
            </w:r>
            <w:r>
              <w:rPr>
                <w:rFonts w:hint="eastAsia" w:ascii="方正仿宋_GBK" w:hAnsi="方正仿宋_GBK" w:eastAsia="方正仿宋_GBK" w:cs="方正仿宋_GBK"/>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7" w:hRule="atLeast"/>
          <w:jc w:val="center"/>
        </w:trPr>
        <w:tc>
          <w:tcPr>
            <w:tcW w:w="676" w:type="dxa"/>
            <w:vMerge w:val="continue"/>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420" w:firstLineChars="200"/>
              <w:jc w:val="center"/>
              <w:textAlignment w:val="auto"/>
              <w:rPr>
                <w:rFonts w:hint="eastAsia" w:ascii="方正仿宋_GBK" w:hAnsi="方正仿宋_GBK" w:eastAsia="方正仿宋_GBK" w:cs="方正仿宋_GBK"/>
                <w:sz w:val="21"/>
                <w:szCs w:val="21"/>
              </w:rPr>
            </w:pPr>
          </w:p>
        </w:tc>
        <w:tc>
          <w:tcPr>
            <w:tcW w:w="709" w:type="dxa"/>
            <w:vMerge w:val="continue"/>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420" w:firstLineChars="200"/>
              <w:jc w:val="center"/>
              <w:textAlignment w:val="auto"/>
              <w:rPr>
                <w:rFonts w:hint="eastAsia" w:ascii="方正仿宋_GBK" w:hAnsi="方正仿宋_GBK" w:eastAsia="方正仿宋_GBK" w:cs="方正仿宋_GBK"/>
                <w:sz w:val="21"/>
                <w:szCs w:val="21"/>
                <w:lang w:val="zh-CN"/>
              </w:rPr>
            </w:pPr>
          </w:p>
        </w:tc>
        <w:tc>
          <w:tcPr>
            <w:tcW w:w="4393"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both"/>
              <w:textAlignment w:val="auto"/>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lang w:val="zh-CN"/>
              </w:rPr>
              <w:t>（2）</w:t>
            </w:r>
            <w:r>
              <w:rPr>
                <w:rFonts w:hint="eastAsia" w:ascii="方正仿宋_GBK" w:hAnsi="方正仿宋_GBK" w:eastAsia="方正仿宋_GBK" w:cs="方正仿宋_GBK"/>
                <w:sz w:val="21"/>
                <w:szCs w:val="21"/>
              </w:rPr>
              <w:t>具有良好的商业信誉和健全的财务会计制度</w:t>
            </w:r>
            <w:r>
              <w:rPr>
                <w:rFonts w:hint="eastAsia" w:ascii="方正仿宋_GBK" w:hAnsi="方正仿宋_GBK" w:eastAsia="方正仿宋_GBK" w:cs="方正仿宋_GBK"/>
                <w:sz w:val="21"/>
                <w:szCs w:val="21"/>
                <w:lang w:eastAsia="zh-CN"/>
              </w:rPr>
              <w:t>。</w:t>
            </w:r>
          </w:p>
        </w:tc>
        <w:tc>
          <w:tcPr>
            <w:tcW w:w="3850"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420" w:firstLineChars="200"/>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提供</w:t>
            </w:r>
            <w:r>
              <w:rPr>
                <w:rFonts w:hint="eastAsia" w:ascii="方正仿宋_GBK" w:hAnsi="方正仿宋_GBK" w:eastAsia="方正仿宋_GBK" w:cs="方正仿宋_GBK"/>
                <w:b/>
                <w:bCs/>
                <w:sz w:val="21"/>
                <w:szCs w:val="21"/>
              </w:rPr>
              <w:t>202</w:t>
            </w:r>
            <w:r>
              <w:rPr>
                <w:rFonts w:hint="eastAsia" w:ascii="方正仿宋_GBK" w:hAnsi="方正仿宋_GBK" w:eastAsia="方正仿宋_GBK" w:cs="方正仿宋_GBK"/>
                <w:b/>
                <w:bCs/>
                <w:sz w:val="21"/>
                <w:szCs w:val="21"/>
                <w:lang w:val="en-US" w:eastAsia="zh-CN"/>
              </w:rPr>
              <w:t>2</w:t>
            </w:r>
            <w:r>
              <w:rPr>
                <w:rFonts w:hint="eastAsia" w:ascii="方正仿宋_GBK" w:hAnsi="方正仿宋_GBK" w:eastAsia="方正仿宋_GBK" w:cs="方正仿宋_GBK"/>
                <w:b/>
                <w:bCs/>
                <w:sz w:val="21"/>
                <w:szCs w:val="21"/>
              </w:rPr>
              <w:t>年度财务状况报告（表）</w:t>
            </w:r>
            <w:r>
              <w:rPr>
                <w:rFonts w:hint="eastAsia" w:ascii="方正仿宋_GBK" w:hAnsi="方正仿宋_GBK" w:eastAsia="方正仿宋_GBK" w:cs="方正仿宋_GBK"/>
                <w:sz w:val="21"/>
                <w:szCs w:val="21"/>
              </w:rPr>
              <w:t>或其</w:t>
            </w:r>
            <w:r>
              <w:rPr>
                <w:rFonts w:hint="eastAsia" w:ascii="方正仿宋_GBK" w:hAnsi="方正仿宋_GBK" w:eastAsia="方正仿宋_GBK" w:cs="方正仿宋_GBK"/>
                <w:b/>
                <w:bCs/>
                <w:sz w:val="21"/>
                <w:szCs w:val="21"/>
              </w:rPr>
              <w:t>基本帐户开户银行出具的资信证明复印件</w:t>
            </w:r>
            <w:r>
              <w:rPr>
                <w:rFonts w:hint="eastAsia" w:ascii="方正仿宋_GBK" w:hAnsi="方正仿宋_GBK" w:eastAsia="方正仿宋_GBK" w:cs="方正仿宋_GBK"/>
                <w:sz w:val="21"/>
                <w:szCs w:val="21"/>
              </w:rPr>
              <w:t>，本年度新成立或成立不满一年的组织和自然人无法提供财务状况报告（表）的，可提供银行出具的资信证明复印件。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676" w:type="dxa"/>
            <w:vMerge w:val="continue"/>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420" w:firstLineChars="200"/>
              <w:jc w:val="center"/>
              <w:textAlignment w:val="auto"/>
              <w:rPr>
                <w:rFonts w:hint="eastAsia" w:ascii="方正仿宋_GBK" w:hAnsi="方正仿宋_GBK" w:eastAsia="方正仿宋_GBK" w:cs="方正仿宋_GBK"/>
                <w:sz w:val="21"/>
                <w:szCs w:val="21"/>
              </w:rPr>
            </w:pPr>
          </w:p>
        </w:tc>
        <w:tc>
          <w:tcPr>
            <w:tcW w:w="709" w:type="dxa"/>
            <w:vMerge w:val="continue"/>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420" w:firstLineChars="200"/>
              <w:jc w:val="center"/>
              <w:textAlignment w:val="auto"/>
              <w:rPr>
                <w:rFonts w:hint="eastAsia" w:ascii="方正仿宋_GBK" w:hAnsi="方正仿宋_GBK" w:eastAsia="方正仿宋_GBK" w:cs="方正仿宋_GBK"/>
                <w:sz w:val="21"/>
                <w:szCs w:val="21"/>
                <w:lang w:val="zh-CN"/>
              </w:rPr>
            </w:pPr>
          </w:p>
        </w:tc>
        <w:tc>
          <w:tcPr>
            <w:tcW w:w="4393"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left"/>
              <w:textAlignment w:val="auto"/>
              <w:rPr>
                <w:rFonts w:hint="eastAsia" w:ascii="方正仿宋_GBK" w:hAnsi="方正仿宋_GBK" w:eastAsia="方正仿宋_GBK" w:cs="方正仿宋_GBK"/>
                <w:sz w:val="21"/>
                <w:szCs w:val="21"/>
                <w:lang w:val="zh-CN"/>
              </w:rPr>
            </w:pPr>
            <w:r>
              <w:rPr>
                <w:rFonts w:hint="eastAsia" w:ascii="方正仿宋_GBK" w:hAnsi="方正仿宋_GBK" w:eastAsia="方正仿宋_GBK" w:cs="方正仿宋_GBK"/>
                <w:sz w:val="21"/>
                <w:szCs w:val="21"/>
                <w:lang w:val="zh-CN"/>
              </w:rPr>
              <w:t>（3）具有履行合同所必需的设备和专业技术能力。</w:t>
            </w:r>
          </w:p>
        </w:tc>
        <w:tc>
          <w:tcPr>
            <w:tcW w:w="3850"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420" w:firstLineChars="200"/>
              <w:textAlignment w:val="auto"/>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rPr>
              <w:t>报价人提供</w:t>
            </w:r>
            <w:r>
              <w:rPr>
                <w:rFonts w:hint="eastAsia" w:ascii="方正仿宋_GBK" w:hAnsi="方正仿宋_GBK" w:eastAsia="方正仿宋_GBK" w:cs="方正仿宋_GBK"/>
                <w:b/>
                <w:bCs/>
                <w:sz w:val="21"/>
                <w:szCs w:val="21"/>
              </w:rPr>
              <w:t>书面声明</w:t>
            </w:r>
            <w:r>
              <w:rPr>
                <w:rFonts w:hint="eastAsia" w:ascii="方正仿宋_GBK" w:hAnsi="方正仿宋_GBK" w:eastAsia="方正仿宋_GBK" w:cs="方正仿宋_GBK"/>
                <w:sz w:val="21"/>
                <w:szCs w:val="21"/>
              </w:rPr>
              <w:t>或</w:t>
            </w:r>
            <w:r>
              <w:rPr>
                <w:rFonts w:hint="eastAsia" w:ascii="方正仿宋_GBK" w:hAnsi="方正仿宋_GBK" w:eastAsia="方正仿宋_GBK" w:cs="方正仿宋_GBK"/>
                <w:b/>
                <w:bCs/>
                <w:sz w:val="21"/>
                <w:szCs w:val="21"/>
              </w:rPr>
              <w:t>相关证明材料</w:t>
            </w:r>
            <w:r>
              <w:rPr>
                <w:rFonts w:hint="eastAsia" w:ascii="方正仿宋_GBK" w:hAnsi="方正仿宋_GBK" w:eastAsia="方正仿宋_GBK" w:cs="方正仿宋_GBK"/>
                <w:sz w:val="21"/>
                <w:szCs w:val="21"/>
              </w:rPr>
              <w:t>（见格式文件）</w:t>
            </w:r>
            <w:r>
              <w:rPr>
                <w:rFonts w:hint="eastAsia" w:ascii="方正仿宋_GBK" w:hAnsi="方正仿宋_GBK" w:eastAsia="方正仿宋_GBK" w:cs="方正仿宋_GBK"/>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9" w:hRule="atLeast"/>
          <w:jc w:val="center"/>
        </w:trPr>
        <w:tc>
          <w:tcPr>
            <w:tcW w:w="676" w:type="dxa"/>
            <w:vMerge w:val="continue"/>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420" w:firstLineChars="200"/>
              <w:jc w:val="center"/>
              <w:textAlignment w:val="auto"/>
              <w:rPr>
                <w:rFonts w:hint="eastAsia" w:ascii="方正仿宋_GBK" w:hAnsi="方正仿宋_GBK" w:eastAsia="方正仿宋_GBK" w:cs="方正仿宋_GBK"/>
                <w:sz w:val="21"/>
                <w:szCs w:val="21"/>
              </w:rPr>
            </w:pPr>
          </w:p>
        </w:tc>
        <w:tc>
          <w:tcPr>
            <w:tcW w:w="709" w:type="dxa"/>
            <w:vMerge w:val="continue"/>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420" w:firstLineChars="200"/>
              <w:jc w:val="center"/>
              <w:textAlignment w:val="auto"/>
              <w:rPr>
                <w:rFonts w:hint="eastAsia" w:ascii="方正仿宋_GBK" w:hAnsi="方正仿宋_GBK" w:eastAsia="方正仿宋_GBK" w:cs="方正仿宋_GBK"/>
                <w:sz w:val="21"/>
                <w:szCs w:val="21"/>
                <w:lang w:val="zh-CN"/>
              </w:rPr>
            </w:pPr>
          </w:p>
        </w:tc>
        <w:tc>
          <w:tcPr>
            <w:tcW w:w="4393"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both"/>
              <w:textAlignment w:val="auto"/>
              <w:rPr>
                <w:rFonts w:hint="eastAsia" w:ascii="方正仿宋_GBK" w:hAnsi="方正仿宋_GBK" w:eastAsia="方正仿宋_GBK" w:cs="方正仿宋_GBK"/>
                <w:sz w:val="21"/>
                <w:szCs w:val="21"/>
                <w:lang w:val="zh-CN"/>
              </w:rPr>
            </w:pPr>
            <w:r>
              <w:rPr>
                <w:rFonts w:hint="eastAsia" w:ascii="方正仿宋_GBK" w:hAnsi="方正仿宋_GBK" w:eastAsia="方正仿宋_GBK" w:cs="方正仿宋_GBK"/>
                <w:sz w:val="21"/>
                <w:szCs w:val="21"/>
                <w:lang w:val="zh-CN"/>
              </w:rPr>
              <w:t>（4）有依法缴纳税收和社会保障金的良好记录。</w:t>
            </w:r>
          </w:p>
        </w:tc>
        <w:tc>
          <w:tcPr>
            <w:tcW w:w="3850"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420" w:firstLineChars="200"/>
              <w:textAlignment w:val="auto"/>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rPr>
              <w:t>1.</w:t>
            </w:r>
            <w:r>
              <w:rPr>
                <w:rFonts w:hint="eastAsia" w:ascii="方正仿宋_GBK" w:hAnsi="方正仿宋_GBK" w:eastAsia="方正仿宋_GBK" w:cs="方正仿宋_GBK"/>
                <w:b/>
                <w:bCs/>
                <w:sz w:val="21"/>
                <w:szCs w:val="21"/>
              </w:rPr>
              <w:t>税务登记证（副本）复印件</w:t>
            </w:r>
            <w:r>
              <w:rPr>
                <w:rFonts w:hint="eastAsia" w:ascii="方正仿宋_GBK" w:hAnsi="方正仿宋_GBK" w:eastAsia="方正仿宋_GBK" w:cs="方正仿宋_GBK"/>
                <w:b/>
                <w:bCs/>
                <w:sz w:val="21"/>
                <w:szCs w:val="21"/>
                <w:lang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420" w:firstLineChars="200"/>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w:t>
            </w:r>
            <w:r>
              <w:rPr>
                <w:rFonts w:hint="eastAsia" w:ascii="方正仿宋_GBK" w:hAnsi="方正仿宋_GBK" w:eastAsia="方正仿宋_GBK" w:cs="方正仿宋_GBK"/>
                <w:b/>
                <w:bCs/>
                <w:sz w:val="21"/>
                <w:szCs w:val="21"/>
              </w:rPr>
              <w:t>缴纳社会保障金的证明材料复印件</w:t>
            </w:r>
            <w:r>
              <w:rPr>
                <w:rFonts w:hint="eastAsia" w:ascii="方正仿宋_GBK" w:hAnsi="方正仿宋_GBK" w:eastAsia="方正仿宋_GBK" w:cs="方正仿宋_GBK"/>
                <w:sz w:val="21"/>
                <w:szCs w:val="21"/>
              </w:rPr>
              <w:t>（缴纳社会保障金的证明材料指：社会保险登记证或缴纳社会保险的凭据（专用收据或社会保险缴纳清单）。</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420" w:firstLineChars="200"/>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3.</w:t>
            </w:r>
            <w:r>
              <w:rPr>
                <w:rFonts w:hint="eastAsia" w:ascii="方正仿宋_GBK" w:hAnsi="方正仿宋_GBK" w:eastAsia="方正仿宋_GBK" w:cs="方正仿宋_GBK"/>
                <w:sz w:val="21"/>
                <w:szCs w:val="21"/>
              </w:rPr>
              <w:t>依法免税或不需要缴纳社会保障资金的报价人，应提供相应文件证明其依法免税或不需要缴纳社会保障资金。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7" w:hRule="atLeast"/>
          <w:jc w:val="center"/>
        </w:trPr>
        <w:tc>
          <w:tcPr>
            <w:tcW w:w="676" w:type="dxa"/>
            <w:vMerge w:val="continue"/>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420" w:firstLineChars="200"/>
              <w:jc w:val="center"/>
              <w:textAlignment w:val="auto"/>
              <w:rPr>
                <w:rFonts w:hint="eastAsia" w:ascii="方正仿宋_GBK" w:hAnsi="方正仿宋_GBK" w:eastAsia="方正仿宋_GBK" w:cs="方正仿宋_GBK"/>
                <w:sz w:val="21"/>
                <w:szCs w:val="21"/>
              </w:rPr>
            </w:pPr>
          </w:p>
        </w:tc>
        <w:tc>
          <w:tcPr>
            <w:tcW w:w="709" w:type="dxa"/>
            <w:vMerge w:val="continue"/>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420" w:firstLineChars="200"/>
              <w:jc w:val="center"/>
              <w:textAlignment w:val="auto"/>
              <w:rPr>
                <w:rFonts w:hint="eastAsia" w:ascii="方正仿宋_GBK" w:hAnsi="方正仿宋_GBK" w:eastAsia="方正仿宋_GBK" w:cs="方正仿宋_GBK"/>
                <w:sz w:val="21"/>
                <w:szCs w:val="21"/>
                <w:lang w:val="zh-CN"/>
              </w:rPr>
            </w:pPr>
          </w:p>
        </w:tc>
        <w:tc>
          <w:tcPr>
            <w:tcW w:w="4393"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both"/>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rPr>
              <w:t>（5）20</w:t>
            </w:r>
            <w:r>
              <w:rPr>
                <w:rFonts w:hint="eastAsia" w:ascii="方正仿宋_GBK" w:hAnsi="方正仿宋_GBK" w:eastAsia="方正仿宋_GBK" w:cs="方正仿宋_GBK"/>
                <w:sz w:val="21"/>
                <w:szCs w:val="21"/>
                <w:lang w:val="en-US" w:eastAsia="zh-CN"/>
              </w:rPr>
              <w:t>20</w:t>
            </w:r>
            <w:r>
              <w:rPr>
                <w:rFonts w:hint="eastAsia" w:ascii="方正仿宋_GBK" w:hAnsi="方正仿宋_GBK" w:eastAsia="方正仿宋_GBK" w:cs="方正仿宋_GBK"/>
                <w:sz w:val="21"/>
                <w:szCs w:val="21"/>
              </w:rPr>
              <w:t>年-202</w:t>
            </w:r>
            <w:r>
              <w:rPr>
                <w:rFonts w:hint="eastAsia" w:ascii="方正仿宋_GBK" w:hAnsi="方正仿宋_GBK" w:eastAsia="方正仿宋_GBK" w:cs="方正仿宋_GBK"/>
                <w:sz w:val="21"/>
                <w:szCs w:val="21"/>
                <w:lang w:val="en-US" w:eastAsia="zh-CN"/>
              </w:rPr>
              <w:t>2</w:t>
            </w:r>
            <w:r>
              <w:rPr>
                <w:rFonts w:hint="eastAsia" w:ascii="方正仿宋_GBK" w:hAnsi="方正仿宋_GBK" w:eastAsia="方正仿宋_GBK" w:cs="方正仿宋_GBK"/>
                <w:sz w:val="21"/>
                <w:szCs w:val="21"/>
              </w:rPr>
              <w:t>年，在经营活动中没有重大违法记录</w:t>
            </w:r>
            <w:r>
              <w:rPr>
                <w:rFonts w:hint="eastAsia" w:ascii="方正仿宋_GBK" w:hAnsi="方正仿宋_GBK" w:eastAsia="方正仿宋_GBK" w:cs="方正仿宋_GBK"/>
                <w:sz w:val="21"/>
                <w:szCs w:val="21"/>
                <w:lang w:eastAsia="zh-CN"/>
              </w:rPr>
              <w:t>。</w:t>
            </w:r>
          </w:p>
        </w:tc>
        <w:tc>
          <w:tcPr>
            <w:tcW w:w="3850"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420" w:firstLineChars="200"/>
              <w:textAlignment w:val="auto"/>
              <w:rPr>
                <w:rFonts w:hint="eastAsia" w:ascii="方正仿宋_GBK" w:hAnsi="方正仿宋_GBK" w:eastAsia="方正仿宋_GBK" w:cs="方正仿宋_GBK"/>
                <w:b/>
                <w:sz w:val="21"/>
                <w:szCs w:val="21"/>
              </w:rPr>
            </w:pPr>
            <w:r>
              <w:rPr>
                <w:rFonts w:hint="eastAsia" w:ascii="方正仿宋_GBK" w:hAnsi="方正仿宋_GBK" w:eastAsia="方正仿宋_GBK" w:cs="方正仿宋_GBK"/>
                <w:sz w:val="21"/>
                <w:szCs w:val="21"/>
              </w:rPr>
              <w:t>“信用中国”网站(www.creditchina.gov.cn)、"中国政府采购网"(www.ccgp.gov.cn)等渠道查询</w:t>
            </w:r>
            <w:r>
              <w:rPr>
                <w:rFonts w:hint="eastAsia" w:ascii="方正仿宋_GBK" w:hAnsi="方正仿宋_GBK" w:eastAsia="方正仿宋_GBK" w:cs="方正仿宋_GBK"/>
                <w:sz w:val="21"/>
                <w:szCs w:val="21"/>
                <w:lang w:eastAsia="zh-CN"/>
              </w:rPr>
              <w:t>的</w:t>
            </w:r>
            <w:r>
              <w:rPr>
                <w:rFonts w:hint="eastAsia" w:ascii="方正仿宋_GBK" w:hAnsi="方正仿宋_GBK" w:eastAsia="方正仿宋_GBK" w:cs="方正仿宋_GBK"/>
                <w:sz w:val="21"/>
                <w:szCs w:val="21"/>
              </w:rPr>
              <w:t>报价人信用记录，对列入失信被执行人、重大税收违法案件当事人名单、政府采购严重违法失信行为记录名单的报价人将拒绝其参与</w:t>
            </w:r>
            <w:r>
              <w:rPr>
                <w:rFonts w:hint="eastAsia" w:ascii="方正仿宋_GBK" w:hAnsi="方正仿宋_GBK" w:eastAsia="方正仿宋_GBK" w:cs="方正仿宋_GBK"/>
                <w:sz w:val="21"/>
                <w:szCs w:val="21"/>
                <w:lang w:val="en-US" w:eastAsia="zh-CN"/>
              </w:rPr>
              <w:t>本次</w:t>
            </w:r>
            <w:r>
              <w:rPr>
                <w:rFonts w:hint="eastAsia" w:ascii="方正仿宋_GBK" w:hAnsi="方正仿宋_GBK" w:eastAsia="方正仿宋_GBK" w:cs="方正仿宋_GBK"/>
                <w:sz w:val="21"/>
                <w:szCs w:val="21"/>
              </w:rPr>
              <w:t>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676" w:type="dxa"/>
            <w:vMerge w:val="continue"/>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420" w:firstLineChars="200"/>
              <w:jc w:val="center"/>
              <w:textAlignment w:val="auto"/>
              <w:rPr>
                <w:rFonts w:hint="eastAsia" w:ascii="方正仿宋_GBK" w:hAnsi="方正仿宋_GBK" w:eastAsia="方正仿宋_GBK" w:cs="方正仿宋_GBK"/>
                <w:sz w:val="21"/>
                <w:szCs w:val="21"/>
              </w:rPr>
            </w:pPr>
          </w:p>
        </w:tc>
        <w:tc>
          <w:tcPr>
            <w:tcW w:w="709" w:type="dxa"/>
            <w:vMerge w:val="continue"/>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420" w:firstLineChars="200"/>
              <w:jc w:val="center"/>
              <w:textAlignment w:val="auto"/>
              <w:rPr>
                <w:rFonts w:hint="eastAsia" w:ascii="方正仿宋_GBK" w:hAnsi="方正仿宋_GBK" w:eastAsia="方正仿宋_GBK" w:cs="方正仿宋_GBK"/>
                <w:sz w:val="21"/>
                <w:szCs w:val="21"/>
              </w:rPr>
            </w:pPr>
          </w:p>
        </w:tc>
        <w:tc>
          <w:tcPr>
            <w:tcW w:w="4393"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both"/>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（6）法律、行政法规规定的其他条件</w:t>
            </w:r>
          </w:p>
        </w:tc>
        <w:tc>
          <w:tcPr>
            <w:tcW w:w="3850"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420" w:firstLineChars="200"/>
              <w:textAlignment w:val="auto"/>
              <w:rPr>
                <w:rFonts w:hint="eastAsia" w:ascii="方正仿宋_GBK" w:hAnsi="方正仿宋_GBK" w:eastAsia="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676"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w:t>
            </w:r>
          </w:p>
        </w:tc>
        <w:tc>
          <w:tcPr>
            <w:tcW w:w="5102" w:type="dxa"/>
            <w:gridSpan w:val="2"/>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特定资格条件</w:t>
            </w:r>
          </w:p>
        </w:tc>
        <w:tc>
          <w:tcPr>
            <w:tcW w:w="3850"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422" w:firstLineChars="200"/>
              <w:textAlignment w:val="auto"/>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b/>
                <w:bCs/>
                <w:sz w:val="21"/>
                <w:szCs w:val="21"/>
                <w:u w:val="single"/>
              </w:rPr>
              <w:t>按第一章</w:t>
            </w:r>
            <w:r>
              <w:rPr>
                <w:rFonts w:hint="eastAsia" w:ascii="方正仿宋_GBK" w:hAnsi="方正仿宋_GBK" w:eastAsia="方正仿宋_GBK" w:cs="方正仿宋_GBK"/>
                <w:b/>
                <w:bCs/>
                <w:sz w:val="21"/>
                <w:szCs w:val="21"/>
                <w:u w:val="single"/>
                <w:lang w:val="en-US" w:eastAsia="zh-CN"/>
              </w:rPr>
              <w:t>第</w:t>
            </w:r>
            <w:r>
              <w:rPr>
                <w:rFonts w:hint="eastAsia" w:ascii="方正仿宋_GBK" w:hAnsi="方正仿宋_GBK" w:eastAsia="方正仿宋_GBK" w:cs="方正仿宋_GBK"/>
                <w:b/>
                <w:bCs/>
                <w:sz w:val="21"/>
                <w:szCs w:val="21"/>
                <w:u w:val="single"/>
              </w:rPr>
              <w:t>三</w:t>
            </w:r>
            <w:r>
              <w:rPr>
                <w:rFonts w:hint="eastAsia" w:ascii="方正仿宋_GBK" w:hAnsi="方正仿宋_GBK" w:eastAsia="方正仿宋_GBK" w:cs="方正仿宋_GBK"/>
                <w:b/>
                <w:bCs/>
                <w:sz w:val="21"/>
                <w:szCs w:val="21"/>
                <w:u w:val="single"/>
                <w:lang w:val="en-US" w:eastAsia="zh-CN"/>
              </w:rPr>
              <w:t>条“</w:t>
            </w:r>
            <w:r>
              <w:rPr>
                <w:rFonts w:hint="eastAsia" w:ascii="方正仿宋_GBK" w:hAnsi="方正仿宋_GBK" w:eastAsia="方正仿宋_GBK" w:cs="方正仿宋_GBK"/>
                <w:b/>
                <w:bCs/>
                <w:sz w:val="21"/>
                <w:szCs w:val="21"/>
                <w:u w:val="single"/>
              </w:rPr>
              <w:t>报价人资质要求</w:t>
            </w:r>
            <w:r>
              <w:rPr>
                <w:rFonts w:hint="eastAsia" w:ascii="方正仿宋_GBK" w:hAnsi="方正仿宋_GBK" w:eastAsia="方正仿宋_GBK" w:cs="方正仿宋_GBK"/>
                <w:b/>
                <w:bCs/>
                <w:sz w:val="21"/>
                <w:szCs w:val="21"/>
                <w:u w:val="single"/>
                <w:lang w:val="en-US" w:eastAsia="zh-CN"/>
              </w:rPr>
              <w:t>”第二款</w:t>
            </w:r>
            <w:r>
              <w:rPr>
                <w:rFonts w:hint="eastAsia" w:ascii="方正仿宋_GBK" w:hAnsi="方正仿宋_GBK" w:eastAsia="方正仿宋_GBK" w:cs="方正仿宋_GBK"/>
                <w:b/>
                <w:bCs/>
                <w:sz w:val="21"/>
                <w:szCs w:val="21"/>
                <w:u w:val="single"/>
                <w:lang w:eastAsia="zh-CN"/>
              </w:rPr>
              <w:t>“</w:t>
            </w:r>
            <w:r>
              <w:rPr>
                <w:rFonts w:hint="eastAsia" w:ascii="方正仿宋_GBK" w:hAnsi="方正仿宋_GBK" w:eastAsia="方正仿宋_GBK" w:cs="方正仿宋_GBK"/>
                <w:b/>
                <w:bCs/>
                <w:sz w:val="21"/>
                <w:szCs w:val="21"/>
                <w:u w:val="single"/>
              </w:rPr>
              <w:t>特定资格条件”的</w:t>
            </w:r>
            <w:r>
              <w:rPr>
                <w:rFonts w:hint="eastAsia" w:ascii="方正仿宋_GBK" w:hAnsi="方正仿宋_GBK" w:eastAsia="方正仿宋_GBK" w:cs="方正仿宋_GBK"/>
                <w:b/>
                <w:bCs/>
                <w:sz w:val="21"/>
                <w:szCs w:val="21"/>
                <w:u w:val="single"/>
                <w:lang w:val="en-US" w:eastAsia="zh-CN"/>
              </w:rPr>
              <w:t>规定</w:t>
            </w:r>
            <w:r>
              <w:rPr>
                <w:rFonts w:hint="eastAsia" w:ascii="方正仿宋_GBK" w:hAnsi="方正仿宋_GBK" w:eastAsia="方正仿宋_GBK" w:cs="方正仿宋_GBK"/>
                <w:b/>
                <w:bCs/>
                <w:sz w:val="21"/>
                <w:szCs w:val="21"/>
                <w:u w:val="single"/>
              </w:rPr>
              <w:t>提交</w:t>
            </w:r>
            <w:r>
              <w:rPr>
                <w:rFonts w:hint="eastAsia" w:ascii="方正仿宋_GBK" w:hAnsi="方正仿宋_GBK" w:eastAsia="方正仿宋_GBK" w:cs="方正仿宋_GBK"/>
                <w:b/>
                <w:bCs/>
                <w:sz w:val="21"/>
                <w:szCs w:val="21"/>
                <w:u w:val="single"/>
                <w:lang w:eastAsia="zh-CN"/>
              </w:rPr>
              <w:t>。</w:t>
            </w:r>
          </w:p>
        </w:tc>
      </w:tr>
    </w:tbl>
    <w:p>
      <w:pPr>
        <w:pageBreakBefore w:val="0"/>
        <w:kinsoku/>
        <w:wordWrap/>
        <w:overflowPunct/>
        <w:topLinePunct w:val="0"/>
        <w:bidi w:val="0"/>
        <w:snapToGrid w:val="0"/>
        <w:spacing w:beforeAutospacing="0" w:afterAutospacing="0" w:line="560" w:lineRule="exact"/>
        <w:ind w:firstLine="560" w:firstLineChars="200"/>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注：</w:t>
      </w:r>
    </w:p>
    <w:p>
      <w:pPr>
        <w:pageBreakBefore w:val="0"/>
        <w:kinsoku/>
        <w:wordWrap/>
        <w:overflowPunct/>
        <w:topLinePunct w:val="0"/>
        <w:bidi w:val="0"/>
        <w:snapToGrid w:val="0"/>
        <w:spacing w:beforeAutospacing="0" w:afterAutospacing="0" w:line="560" w:lineRule="exact"/>
        <w:ind w:firstLine="560" w:firstLineChars="200"/>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1.1</w:t>
      </w:r>
      <w:r>
        <w:rPr>
          <w:rFonts w:hint="eastAsia" w:ascii="方正仿宋_GBK" w:hAnsi="方正仿宋_GBK" w:eastAsia="方正仿宋_GBK" w:cs="方正仿宋_GBK"/>
          <w:kern w:val="0"/>
          <w:sz w:val="28"/>
          <w:szCs w:val="28"/>
          <w:lang w:val="en-US" w:eastAsia="zh-CN"/>
        </w:rPr>
        <w:t>.</w:t>
      </w:r>
      <w:r>
        <w:rPr>
          <w:rFonts w:hint="eastAsia" w:ascii="方正仿宋_GBK" w:hAnsi="方正仿宋_GBK" w:eastAsia="方正仿宋_GBK" w:cs="方正仿宋_GBK"/>
          <w:kern w:val="0"/>
          <w:sz w:val="28"/>
          <w:szCs w:val="28"/>
        </w:rPr>
        <w:t>报价人按“五证合一”登记制度办理营业执照的，组织机构代码证、税务登记证（副本）和社会保险登记证以报价人所提供的营业执照（副本）复印件为准。</w:t>
      </w:r>
    </w:p>
    <w:p>
      <w:pPr>
        <w:pageBreakBefore w:val="0"/>
        <w:kinsoku/>
        <w:wordWrap/>
        <w:overflowPunct/>
        <w:topLinePunct w:val="0"/>
        <w:bidi w:val="0"/>
        <w:snapToGrid w:val="0"/>
        <w:spacing w:beforeAutospacing="0" w:afterAutospacing="0" w:line="560" w:lineRule="exact"/>
        <w:ind w:firstLine="560" w:firstLineChars="200"/>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1.2</w:t>
      </w:r>
      <w:r>
        <w:rPr>
          <w:rFonts w:hint="eastAsia" w:ascii="方正仿宋_GBK" w:hAnsi="方正仿宋_GBK" w:eastAsia="方正仿宋_GBK" w:cs="方正仿宋_GBK"/>
          <w:kern w:val="0"/>
          <w:sz w:val="28"/>
          <w:szCs w:val="28"/>
          <w:lang w:val="en-US" w:eastAsia="zh-CN"/>
        </w:rPr>
        <w:t>.</w:t>
      </w:r>
      <w:r>
        <w:rPr>
          <w:rFonts w:hint="eastAsia" w:ascii="方正仿宋_GBK" w:hAnsi="方正仿宋_GBK" w:eastAsia="方正仿宋_GBK" w:cs="方正仿宋_GBK"/>
          <w:kern w:val="0"/>
          <w:sz w:val="28"/>
          <w:szCs w:val="28"/>
        </w:rPr>
        <w:t>根据《中华人民共和国政府采购法实施条例》第十九条“参加政府采购活动前三年内，在经营活动中没有重大违法记录”中“重大违法记录”，是指报价人因违法经营受到刑事处罚或者责令停产停业、吊销许可证或者执照、较大数额罚款等行政处罚。行政处罚中“较大数额”的认定标准，由被执行人所在的省、自治区、直辖市人民政府制定，国务院有关部门规定了较大数额标准的，从其规定。</w:t>
      </w:r>
    </w:p>
    <w:p>
      <w:pPr>
        <w:pStyle w:val="4"/>
        <w:pageBreakBefore w:val="0"/>
        <w:kinsoku/>
        <w:wordWrap/>
        <w:overflowPunct/>
        <w:topLinePunct w:val="0"/>
        <w:bidi w:val="0"/>
        <w:spacing w:beforeAutospacing="0" w:afterAutospacing="0" w:line="560" w:lineRule="exact"/>
        <w:ind w:firstLine="560" w:firstLineChars="200"/>
        <w:rPr>
          <w:rFonts w:hint="eastAsia" w:ascii="方正楷体_GBK" w:hAnsi="方正楷体_GBK" w:eastAsia="方正楷体_GBK" w:cs="方正楷体_GBK"/>
          <w:kern w:val="0"/>
          <w:sz w:val="28"/>
          <w:szCs w:val="28"/>
        </w:rPr>
      </w:pPr>
      <w:bookmarkStart w:id="2" w:name="_Toc492721016"/>
      <w:bookmarkStart w:id="3" w:name="_Toc499304026"/>
      <w:r>
        <w:rPr>
          <w:rFonts w:hint="eastAsia" w:ascii="方正楷体_GBK" w:hAnsi="方正楷体_GBK" w:eastAsia="方正楷体_GBK" w:cs="方正楷体_GBK"/>
          <w:kern w:val="0"/>
          <w:sz w:val="28"/>
          <w:szCs w:val="28"/>
          <w:lang w:val="en-US" w:eastAsia="zh-CN"/>
        </w:rPr>
        <w:t>三、</w:t>
      </w:r>
      <w:r>
        <w:rPr>
          <w:rFonts w:hint="eastAsia" w:ascii="方正楷体_GBK" w:hAnsi="方正楷体_GBK" w:eastAsia="方正楷体_GBK" w:cs="方正楷体_GBK"/>
          <w:kern w:val="0"/>
          <w:sz w:val="28"/>
          <w:szCs w:val="28"/>
        </w:rPr>
        <w:t>评标办法</w:t>
      </w:r>
      <w:bookmarkEnd w:id="2"/>
      <w:bookmarkEnd w:id="3"/>
      <w:bookmarkStart w:id="16" w:name="_GoBack"/>
      <w:bookmarkEnd w:id="16"/>
    </w:p>
    <w:p>
      <w:pPr>
        <w:pageBreakBefore w:val="0"/>
        <w:kinsoku/>
        <w:wordWrap/>
        <w:overflowPunct/>
        <w:topLinePunct w:val="0"/>
        <w:bidi w:val="0"/>
        <w:snapToGrid w:val="0"/>
        <w:spacing w:beforeAutospacing="0" w:afterAutospacing="0" w:line="560" w:lineRule="exact"/>
        <w:ind w:firstLine="560" w:firstLineChars="200"/>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本项目采用</w:t>
      </w:r>
      <w:r>
        <w:rPr>
          <w:rFonts w:hint="eastAsia" w:ascii="方正仿宋_GBK" w:hAnsi="方正仿宋_GBK" w:eastAsia="方正仿宋_GBK" w:cs="方正仿宋_GBK"/>
          <w:b/>
          <w:bCs/>
          <w:kern w:val="0"/>
          <w:sz w:val="28"/>
          <w:szCs w:val="28"/>
        </w:rPr>
        <w:t>综合评分法</w:t>
      </w:r>
      <w:r>
        <w:rPr>
          <w:rFonts w:hint="eastAsia" w:ascii="方正仿宋_GBK" w:hAnsi="方正仿宋_GBK" w:eastAsia="方正仿宋_GBK" w:cs="方正仿宋_GBK"/>
          <w:kern w:val="0"/>
          <w:sz w:val="28"/>
          <w:szCs w:val="28"/>
        </w:rPr>
        <w:t>进行评标。</w:t>
      </w:r>
    </w:p>
    <w:p>
      <w:pPr>
        <w:pageBreakBefore w:val="0"/>
        <w:kinsoku/>
        <w:wordWrap/>
        <w:overflowPunct/>
        <w:topLinePunct w:val="0"/>
        <w:bidi w:val="0"/>
        <w:snapToGrid w:val="0"/>
        <w:spacing w:beforeAutospacing="0" w:afterAutospacing="0" w:line="560" w:lineRule="exact"/>
        <w:ind w:firstLine="560" w:firstLineChars="200"/>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综合评分法，是指报价文件满足询价文件全部实质性要求且按照评审因素的量化指标评审得分最高的报价人为中标候选人的评标方法。报价人总得分为价格、商务、技术等评定因素分别按照相应权重值计算分项得分后相加，满分为100分。</w:t>
      </w:r>
    </w:p>
    <w:p>
      <w:pPr>
        <w:pageBreakBefore w:val="0"/>
        <w:kinsoku/>
        <w:wordWrap/>
        <w:overflowPunct/>
        <w:topLinePunct w:val="0"/>
        <w:bidi w:val="0"/>
        <w:snapToGrid w:val="0"/>
        <w:spacing w:beforeAutospacing="0" w:afterAutospacing="0" w:line="560" w:lineRule="exact"/>
        <w:ind w:firstLine="560" w:firstLineChars="200"/>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（一）</w:t>
      </w:r>
      <w:r>
        <w:rPr>
          <w:rFonts w:hint="eastAsia" w:ascii="方正仿宋_GBK" w:hAnsi="方正仿宋_GBK" w:eastAsia="方正仿宋_GBK" w:cs="方正仿宋_GBK"/>
          <w:b/>
          <w:bCs/>
          <w:kern w:val="0"/>
          <w:sz w:val="28"/>
          <w:szCs w:val="28"/>
        </w:rPr>
        <w:t>符合性审查</w:t>
      </w:r>
    </w:p>
    <w:p>
      <w:pPr>
        <w:pageBreakBefore w:val="0"/>
        <w:kinsoku/>
        <w:wordWrap/>
        <w:overflowPunct/>
        <w:topLinePunct w:val="0"/>
        <w:bidi w:val="0"/>
        <w:snapToGrid w:val="0"/>
        <w:spacing w:beforeAutospacing="0" w:afterAutospacing="0" w:line="560" w:lineRule="exact"/>
        <w:ind w:firstLine="560" w:firstLineChars="200"/>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评审小组应当对符合资格的报价人的报价文件进行符合性审查，以确定其是否满足询价文件的实质性要求。符合性审查资料表如下：</w:t>
      </w:r>
    </w:p>
    <w:p>
      <w:pPr>
        <w:pStyle w:val="2"/>
        <w:pageBreakBefore w:val="0"/>
        <w:kinsoku/>
        <w:wordWrap/>
        <w:overflowPunct/>
        <w:topLinePunct w:val="0"/>
        <w:bidi w:val="0"/>
        <w:spacing w:beforeAutospacing="0" w:afterAutospacing="0" w:line="560" w:lineRule="exact"/>
        <w:rPr>
          <w:rFonts w:hint="eastAsia" w:ascii="方正仿宋_GBK" w:hAnsi="方正仿宋_GBK" w:eastAsia="方正仿宋_GBK" w:cs="方正仿宋_GBK"/>
          <w:sz w:val="28"/>
          <w:szCs w:val="28"/>
        </w:rPr>
      </w:pP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2"/>
        <w:gridCol w:w="1984"/>
        <w:gridCol w:w="5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vAlign w:val="center"/>
          </w:tcPr>
          <w:p>
            <w:pPr>
              <w:pageBreakBefore w:val="0"/>
              <w:kinsoku/>
              <w:wordWrap/>
              <w:overflowPunct/>
              <w:topLinePunct w:val="0"/>
              <w:bidi w:val="0"/>
              <w:spacing w:beforeAutospacing="0" w:afterAutospacing="0" w:line="560" w:lineRule="exact"/>
              <w:jc w:val="center"/>
              <w:rPr>
                <w:rFonts w:hint="eastAsia" w:ascii="方正仿宋_GBK" w:hAnsi="方正仿宋_GBK" w:eastAsia="方正仿宋_GBK" w:cs="方正仿宋_GBK"/>
                <w:b/>
                <w:kern w:val="0"/>
                <w:sz w:val="28"/>
                <w:szCs w:val="28"/>
              </w:rPr>
            </w:pPr>
            <w:r>
              <w:rPr>
                <w:rFonts w:hint="eastAsia" w:ascii="方正仿宋_GBK" w:hAnsi="方正仿宋_GBK" w:eastAsia="方正仿宋_GBK" w:cs="方正仿宋_GBK"/>
                <w:b/>
                <w:kern w:val="0"/>
                <w:sz w:val="28"/>
                <w:szCs w:val="28"/>
              </w:rPr>
              <w:t>序号</w:t>
            </w:r>
          </w:p>
        </w:tc>
        <w:tc>
          <w:tcPr>
            <w:tcW w:w="3546" w:type="dxa"/>
            <w:gridSpan w:val="2"/>
            <w:vAlign w:val="center"/>
          </w:tcPr>
          <w:p>
            <w:pPr>
              <w:pageBreakBefore w:val="0"/>
              <w:kinsoku/>
              <w:wordWrap/>
              <w:overflowPunct/>
              <w:topLinePunct w:val="0"/>
              <w:bidi w:val="0"/>
              <w:spacing w:beforeAutospacing="0" w:afterAutospacing="0" w:line="560" w:lineRule="exact"/>
              <w:jc w:val="center"/>
              <w:rPr>
                <w:rFonts w:hint="eastAsia" w:ascii="方正仿宋_GBK" w:hAnsi="方正仿宋_GBK" w:eastAsia="方正仿宋_GBK" w:cs="方正仿宋_GBK"/>
                <w:b/>
                <w:kern w:val="0"/>
                <w:sz w:val="28"/>
                <w:szCs w:val="28"/>
              </w:rPr>
            </w:pPr>
            <w:r>
              <w:rPr>
                <w:rFonts w:hint="eastAsia" w:ascii="方正仿宋_GBK" w:hAnsi="方正仿宋_GBK" w:eastAsia="方正仿宋_GBK" w:cs="方正仿宋_GBK"/>
                <w:b/>
                <w:kern w:val="0"/>
                <w:sz w:val="28"/>
                <w:szCs w:val="28"/>
              </w:rPr>
              <w:t>评审因素</w:t>
            </w:r>
          </w:p>
        </w:tc>
        <w:tc>
          <w:tcPr>
            <w:tcW w:w="5409" w:type="dxa"/>
            <w:vAlign w:val="center"/>
          </w:tcPr>
          <w:p>
            <w:pPr>
              <w:pageBreakBefore w:val="0"/>
              <w:kinsoku/>
              <w:wordWrap/>
              <w:overflowPunct/>
              <w:topLinePunct w:val="0"/>
              <w:bidi w:val="0"/>
              <w:spacing w:beforeAutospacing="0" w:afterAutospacing="0" w:line="560" w:lineRule="exact"/>
              <w:jc w:val="center"/>
              <w:rPr>
                <w:rFonts w:hint="eastAsia" w:ascii="方正仿宋_GBK" w:hAnsi="方正仿宋_GBK" w:eastAsia="方正仿宋_GBK" w:cs="方正仿宋_GBK"/>
                <w:b/>
                <w:kern w:val="0"/>
                <w:sz w:val="28"/>
                <w:szCs w:val="28"/>
              </w:rPr>
            </w:pPr>
            <w:r>
              <w:rPr>
                <w:rFonts w:hint="eastAsia" w:ascii="方正仿宋_GBK" w:hAnsi="方正仿宋_GBK" w:eastAsia="方正仿宋_GBK" w:cs="方正仿宋_GBK"/>
                <w:b/>
                <w:kern w:val="0"/>
                <w:sz w:val="28"/>
                <w:szCs w:val="28"/>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75" w:type="dxa"/>
            <w:vMerge w:val="restart"/>
            <w:vAlign w:val="center"/>
          </w:tcPr>
          <w:p>
            <w:pPr>
              <w:pageBreakBefore w:val="0"/>
              <w:kinsoku/>
              <w:wordWrap/>
              <w:overflowPunct/>
              <w:topLinePunct w:val="0"/>
              <w:bidi w:val="0"/>
              <w:spacing w:beforeAutospacing="0" w:afterAutospacing="0" w:line="56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1</w:t>
            </w:r>
          </w:p>
        </w:tc>
        <w:tc>
          <w:tcPr>
            <w:tcW w:w="1562" w:type="dxa"/>
            <w:vMerge w:val="restart"/>
            <w:vAlign w:val="center"/>
          </w:tcPr>
          <w:p>
            <w:pPr>
              <w:pageBreakBefore w:val="0"/>
              <w:kinsoku/>
              <w:wordWrap/>
              <w:overflowPunct/>
              <w:topLinePunct w:val="0"/>
              <w:bidi w:val="0"/>
              <w:spacing w:beforeAutospacing="0" w:afterAutospacing="0" w:line="560" w:lineRule="exact"/>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有效性审查</w:t>
            </w:r>
          </w:p>
        </w:tc>
        <w:tc>
          <w:tcPr>
            <w:tcW w:w="1984" w:type="dxa"/>
            <w:vAlign w:val="center"/>
          </w:tcPr>
          <w:p>
            <w:pPr>
              <w:pageBreakBefore w:val="0"/>
              <w:kinsoku/>
              <w:wordWrap/>
              <w:overflowPunct/>
              <w:topLinePunct w:val="0"/>
              <w:bidi w:val="0"/>
              <w:spacing w:beforeAutospacing="0" w:afterAutospacing="0" w:line="560" w:lineRule="exact"/>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sz w:val="21"/>
                <w:szCs w:val="21"/>
              </w:rPr>
              <w:t>报价文件签署</w:t>
            </w:r>
          </w:p>
        </w:tc>
        <w:tc>
          <w:tcPr>
            <w:tcW w:w="5409" w:type="dxa"/>
            <w:vAlign w:val="center"/>
          </w:tcPr>
          <w:p>
            <w:pPr>
              <w:pageBreakBefore w:val="0"/>
              <w:kinsoku/>
              <w:wordWrap/>
              <w:overflowPunct/>
              <w:topLinePunct w:val="0"/>
              <w:bidi w:val="0"/>
              <w:spacing w:beforeAutospacing="0" w:afterAutospacing="0" w:line="560" w:lineRule="exact"/>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sz w:val="21"/>
                <w:szCs w:val="21"/>
              </w:rPr>
              <w:t>报价文件上法定代表人或其授权代表人的签字齐全。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75" w:type="dxa"/>
            <w:vMerge w:val="continue"/>
            <w:vAlign w:val="center"/>
          </w:tcPr>
          <w:p>
            <w:pPr>
              <w:pageBreakBefore w:val="0"/>
              <w:kinsoku/>
              <w:wordWrap/>
              <w:overflowPunct/>
              <w:topLinePunct w:val="0"/>
              <w:bidi w:val="0"/>
              <w:spacing w:beforeAutospacing="0" w:afterAutospacing="0" w:line="560" w:lineRule="exact"/>
              <w:jc w:val="center"/>
              <w:rPr>
                <w:rFonts w:hint="eastAsia" w:ascii="方正仿宋_GBK" w:hAnsi="方正仿宋_GBK" w:eastAsia="方正仿宋_GBK" w:cs="方正仿宋_GBK"/>
                <w:kern w:val="0"/>
                <w:sz w:val="21"/>
                <w:szCs w:val="21"/>
              </w:rPr>
            </w:pPr>
          </w:p>
        </w:tc>
        <w:tc>
          <w:tcPr>
            <w:tcW w:w="1562" w:type="dxa"/>
            <w:vMerge w:val="continue"/>
            <w:vAlign w:val="center"/>
          </w:tcPr>
          <w:p>
            <w:pPr>
              <w:pageBreakBefore w:val="0"/>
              <w:kinsoku/>
              <w:wordWrap/>
              <w:overflowPunct/>
              <w:topLinePunct w:val="0"/>
              <w:bidi w:val="0"/>
              <w:spacing w:beforeAutospacing="0" w:afterAutospacing="0" w:line="560" w:lineRule="exact"/>
              <w:rPr>
                <w:rFonts w:hint="eastAsia" w:ascii="方正仿宋_GBK" w:hAnsi="方正仿宋_GBK" w:eastAsia="方正仿宋_GBK" w:cs="方正仿宋_GBK"/>
                <w:kern w:val="0"/>
                <w:sz w:val="21"/>
                <w:szCs w:val="21"/>
              </w:rPr>
            </w:pPr>
          </w:p>
        </w:tc>
        <w:tc>
          <w:tcPr>
            <w:tcW w:w="1984" w:type="dxa"/>
            <w:vAlign w:val="center"/>
          </w:tcPr>
          <w:p>
            <w:pPr>
              <w:pageBreakBefore w:val="0"/>
              <w:kinsoku/>
              <w:wordWrap/>
              <w:overflowPunct/>
              <w:topLinePunct w:val="0"/>
              <w:bidi w:val="0"/>
              <w:spacing w:beforeAutospacing="0" w:afterAutospacing="0" w:line="560" w:lineRule="exac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报价唯一性</w:t>
            </w:r>
          </w:p>
        </w:tc>
        <w:tc>
          <w:tcPr>
            <w:tcW w:w="5409" w:type="dxa"/>
            <w:vAlign w:val="center"/>
          </w:tcPr>
          <w:p>
            <w:pPr>
              <w:pageBreakBefore w:val="0"/>
              <w:kinsoku/>
              <w:wordWrap/>
              <w:overflowPunct/>
              <w:topLinePunct w:val="0"/>
              <w:bidi w:val="0"/>
              <w:spacing w:beforeAutospacing="0" w:afterAutospacing="0" w:line="560" w:lineRule="exact"/>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sz w:val="21"/>
                <w:szCs w:val="21"/>
              </w:rPr>
              <w:t>报价一览表只能有一个有效报价，不得提交选择性报价。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675" w:type="dxa"/>
            <w:vAlign w:val="center"/>
          </w:tcPr>
          <w:p>
            <w:pPr>
              <w:pageBreakBefore w:val="0"/>
              <w:kinsoku/>
              <w:wordWrap/>
              <w:overflowPunct/>
              <w:topLinePunct w:val="0"/>
              <w:bidi w:val="0"/>
              <w:spacing w:beforeAutospacing="0" w:afterAutospacing="0" w:line="56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2</w:t>
            </w:r>
          </w:p>
        </w:tc>
        <w:tc>
          <w:tcPr>
            <w:tcW w:w="1562" w:type="dxa"/>
            <w:vAlign w:val="center"/>
          </w:tcPr>
          <w:p>
            <w:pPr>
              <w:pageBreakBefore w:val="0"/>
              <w:kinsoku/>
              <w:wordWrap/>
              <w:overflowPunct/>
              <w:topLinePunct w:val="0"/>
              <w:bidi w:val="0"/>
              <w:spacing w:beforeAutospacing="0" w:afterAutospacing="0" w:line="560" w:lineRule="exact"/>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完整性审查</w:t>
            </w:r>
          </w:p>
        </w:tc>
        <w:tc>
          <w:tcPr>
            <w:tcW w:w="1984" w:type="dxa"/>
            <w:vAlign w:val="center"/>
          </w:tcPr>
          <w:p>
            <w:pPr>
              <w:pageBreakBefore w:val="0"/>
              <w:kinsoku/>
              <w:wordWrap/>
              <w:overflowPunct/>
              <w:topLinePunct w:val="0"/>
              <w:bidi w:val="0"/>
              <w:spacing w:beforeAutospacing="0" w:afterAutospacing="0" w:line="560" w:lineRule="exact"/>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sz w:val="21"/>
                <w:szCs w:val="21"/>
                <w:lang w:val="zh-CN"/>
              </w:rPr>
              <w:t>报价文件份数</w:t>
            </w:r>
          </w:p>
        </w:tc>
        <w:tc>
          <w:tcPr>
            <w:tcW w:w="5409" w:type="dxa"/>
            <w:vAlign w:val="center"/>
          </w:tcPr>
          <w:p>
            <w:pPr>
              <w:pageBreakBefore w:val="0"/>
              <w:kinsoku/>
              <w:wordWrap/>
              <w:overflowPunct/>
              <w:topLinePunct w:val="0"/>
              <w:bidi w:val="0"/>
              <w:spacing w:beforeAutospacing="0" w:afterAutospacing="0" w:line="560" w:lineRule="exact"/>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sz w:val="21"/>
                <w:szCs w:val="21"/>
                <w:lang w:val="zh-CN"/>
              </w:rPr>
              <w:t>报价文件正、副本数量符合询价文件要求。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675" w:type="dxa"/>
            <w:vAlign w:val="center"/>
          </w:tcPr>
          <w:p>
            <w:pPr>
              <w:pageBreakBefore w:val="0"/>
              <w:kinsoku/>
              <w:wordWrap/>
              <w:overflowPunct/>
              <w:topLinePunct w:val="0"/>
              <w:bidi w:val="0"/>
              <w:spacing w:beforeAutospacing="0" w:afterAutospacing="0" w:line="56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3</w:t>
            </w:r>
          </w:p>
        </w:tc>
        <w:tc>
          <w:tcPr>
            <w:tcW w:w="1562" w:type="dxa"/>
            <w:vAlign w:val="center"/>
          </w:tcPr>
          <w:p>
            <w:pPr>
              <w:pageBreakBefore w:val="0"/>
              <w:kinsoku/>
              <w:wordWrap/>
              <w:overflowPunct/>
              <w:topLinePunct w:val="0"/>
              <w:bidi w:val="0"/>
              <w:spacing w:beforeAutospacing="0" w:afterAutospacing="0" w:line="560" w:lineRule="exact"/>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服务及技术部分</w:t>
            </w:r>
          </w:p>
        </w:tc>
        <w:tc>
          <w:tcPr>
            <w:tcW w:w="1984" w:type="dxa"/>
            <w:vAlign w:val="center"/>
          </w:tcPr>
          <w:p>
            <w:pPr>
              <w:pageBreakBefore w:val="0"/>
              <w:kinsoku/>
              <w:wordWrap/>
              <w:overflowPunct/>
              <w:topLinePunct w:val="0"/>
              <w:bidi w:val="0"/>
              <w:spacing w:beforeAutospacing="0" w:afterAutospacing="0" w:line="560" w:lineRule="exact"/>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报价文件内容</w:t>
            </w:r>
          </w:p>
        </w:tc>
        <w:tc>
          <w:tcPr>
            <w:tcW w:w="5409" w:type="dxa"/>
            <w:vAlign w:val="center"/>
          </w:tcPr>
          <w:p>
            <w:pPr>
              <w:pageBreakBefore w:val="0"/>
              <w:kinsoku/>
              <w:wordWrap/>
              <w:overflowPunct/>
              <w:topLinePunct w:val="0"/>
              <w:bidi w:val="0"/>
              <w:spacing w:beforeAutospacing="0" w:afterAutospacing="0" w:line="560" w:lineRule="exact"/>
              <w:rPr>
                <w:rFonts w:hint="eastAsia" w:ascii="方正仿宋_GBK" w:hAnsi="方正仿宋_GBK" w:eastAsia="方正仿宋_GBK" w:cs="方正仿宋_GBK"/>
                <w:kern w:val="0"/>
                <w:sz w:val="21"/>
                <w:szCs w:val="21"/>
                <w:lang w:eastAsia="zh-CN"/>
              </w:rPr>
            </w:pPr>
            <w:r>
              <w:rPr>
                <w:rFonts w:hint="eastAsia" w:ascii="方正仿宋_GBK" w:hAnsi="方正仿宋_GBK" w:eastAsia="方正仿宋_GBK" w:cs="方正仿宋_GBK"/>
                <w:kern w:val="0"/>
                <w:sz w:val="21"/>
                <w:szCs w:val="21"/>
              </w:rPr>
              <w:t>本询价文件第三章（含服务条款差异表）</w:t>
            </w:r>
            <w:r>
              <w:rPr>
                <w:rFonts w:hint="eastAsia" w:ascii="方正仿宋_GBK" w:hAnsi="方正仿宋_GBK" w:eastAsia="方正仿宋_GBK" w:cs="方正仿宋_GBK"/>
                <w:kern w:val="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675" w:type="dxa"/>
            <w:vAlign w:val="center"/>
          </w:tcPr>
          <w:p>
            <w:pPr>
              <w:pageBreakBefore w:val="0"/>
              <w:kinsoku/>
              <w:wordWrap/>
              <w:overflowPunct/>
              <w:topLinePunct w:val="0"/>
              <w:bidi w:val="0"/>
              <w:spacing w:beforeAutospacing="0" w:afterAutospacing="0" w:line="56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4</w:t>
            </w:r>
          </w:p>
        </w:tc>
        <w:tc>
          <w:tcPr>
            <w:tcW w:w="1562" w:type="dxa"/>
            <w:vAlign w:val="center"/>
          </w:tcPr>
          <w:p>
            <w:pPr>
              <w:pageBreakBefore w:val="0"/>
              <w:kinsoku/>
              <w:wordWrap/>
              <w:overflowPunct/>
              <w:topLinePunct w:val="0"/>
              <w:bidi w:val="0"/>
              <w:spacing w:beforeAutospacing="0" w:afterAutospacing="0" w:line="560" w:lineRule="exact"/>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商务部分</w:t>
            </w:r>
          </w:p>
        </w:tc>
        <w:tc>
          <w:tcPr>
            <w:tcW w:w="1984" w:type="dxa"/>
            <w:vAlign w:val="center"/>
          </w:tcPr>
          <w:p>
            <w:pPr>
              <w:pageBreakBefore w:val="0"/>
              <w:kinsoku/>
              <w:wordWrap/>
              <w:overflowPunct/>
              <w:topLinePunct w:val="0"/>
              <w:bidi w:val="0"/>
              <w:spacing w:beforeAutospacing="0" w:afterAutospacing="0" w:line="560" w:lineRule="exact"/>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报价文件内容</w:t>
            </w:r>
          </w:p>
        </w:tc>
        <w:tc>
          <w:tcPr>
            <w:tcW w:w="5409" w:type="dxa"/>
            <w:vAlign w:val="center"/>
          </w:tcPr>
          <w:p>
            <w:pPr>
              <w:pageBreakBefore w:val="0"/>
              <w:kinsoku/>
              <w:wordWrap/>
              <w:overflowPunct/>
              <w:topLinePunct w:val="0"/>
              <w:bidi w:val="0"/>
              <w:spacing w:beforeAutospacing="0" w:afterAutospacing="0" w:line="560" w:lineRule="exact"/>
              <w:rPr>
                <w:rFonts w:hint="eastAsia" w:ascii="方正仿宋_GBK" w:hAnsi="方正仿宋_GBK" w:eastAsia="方正仿宋_GBK" w:cs="方正仿宋_GBK"/>
                <w:kern w:val="0"/>
                <w:sz w:val="21"/>
                <w:szCs w:val="21"/>
                <w:lang w:eastAsia="zh-CN"/>
              </w:rPr>
            </w:pPr>
            <w:r>
              <w:rPr>
                <w:rFonts w:hint="eastAsia" w:ascii="方正仿宋_GBK" w:hAnsi="方正仿宋_GBK" w:eastAsia="方正仿宋_GBK" w:cs="方正仿宋_GBK"/>
                <w:kern w:val="0"/>
                <w:sz w:val="21"/>
                <w:szCs w:val="21"/>
              </w:rPr>
              <w:t>本询价文件第四章（含商务条款差异表）</w:t>
            </w:r>
            <w:r>
              <w:rPr>
                <w:rFonts w:hint="eastAsia" w:ascii="方正仿宋_GBK" w:hAnsi="方正仿宋_GBK" w:eastAsia="方正仿宋_GBK" w:cs="方正仿宋_GBK"/>
                <w:kern w:val="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675" w:type="dxa"/>
            <w:vAlign w:val="center"/>
          </w:tcPr>
          <w:p>
            <w:pPr>
              <w:pageBreakBefore w:val="0"/>
              <w:kinsoku/>
              <w:wordWrap/>
              <w:overflowPunct/>
              <w:topLinePunct w:val="0"/>
              <w:bidi w:val="0"/>
              <w:spacing w:beforeAutospacing="0" w:afterAutospacing="0" w:line="56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5</w:t>
            </w:r>
          </w:p>
        </w:tc>
        <w:tc>
          <w:tcPr>
            <w:tcW w:w="1562" w:type="dxa"/>
            <w:vAlign w:val="center"/>
          </w:tcPr>
          <w:p>
            <w:pPr>
              <w:pageBreakBefore w:val="0"/>
              <w:kinsoku/>
              <w:wordWrap/>
              <w:overflowPunct/>
              <w:topLinePunct w:val="0"/>
              <w:bidi w:val="0"/>
              <w:spacing w:beforeAutospacing="0" w:afterAutospacing="0" w:line="560" w:lineRule="exact"/>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报价有效期</w:t>
            </w:r>
          </w:p>
        </w:tc>
        <w:tc>
          <w:tcPr>
            <w:tcW w:w="1984" w:type="dxa"/>
            <w:vAlign w:val="center"/>
          </w:tcPr>
          <w:p>
            <w:pPr>
              <w:pageBreakBefore w:val="0"/>
              <w:kinsoku/>
              <w:wordWrap/>
              <w:overflowPunct/>
              <w:topLinePunct w:val="0"/>
              <w:bidi w:val="0"/>
              <w:spacing w:beforeAutospacing="0" w:afterAutospacing="0" w:line="560" w:lineRule="exact"/>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报价文件内容</w:t>
            </w:r>
          </w:p>
        </w:tc>
        <w:tc>
          <w:tcPr>
            <w:tcW w:w="5409" w:type="dxa"/>
            <w:vAlign w:val="center"/>
          </w:tcPr>
          <w:p>
            <w:pPr>
              <w:pageBreakBefore w:val="0"/>
              <w:kinsoku/>
              <w:wordWrap/>
              <w:overflowPunct/>
              <w:topLinePunct w:val="0"/>
              <w:bidi w:val="0"/>
              <w:spacing w:beforeAutospacing="0" w:afterAutospacing="0" w:line="560" w:lineRule="exact"/>
              <w:rPr>
                <w:rFonts w:hint="eastAsia" w:ascii="方正仿宋_GBK" w:hAnsi="方正仿宋_GBK" w:eastAsia="方正仿宋_GBK" w:cs="方正仿宋_GBK"/>
                <w:kern w:val="0"/>
                <w:sz w:val="21"/>
                <w:szCs w:val="21"/>
                <w:lang w:eastAsia="zh-CN"/>
              </w:rPr>
            </w:pPr>
            <w:r>
              <w:rPr>
                <w:rFonts w:hint="eastAsia" w:ascii="方正仿宋_GBK" w:hAnsi="方正仿宋_GBK" w:eastAsia="方正仿宋_GBK" w:cs="方正仿宋_GBK"/>
                <w:kern w:val="0"/>
                <w:sz w:val="21"/>
                <w:szCs w:val="21"/>
              </w:rPr>
              <w:t>报价有效期为投标截止日期后九十天内</w:t>
            </w:r>
            <w:r>
              <w:rPr>
                <w:rFonts w:hint="eastAsia" w:ascii="方正仿宋_GBK" w:hAnsi="方正仿宋_GBK" w:eastAsia="方正仿宋_GBK" w:cs="方正仿宋_GBK"/>
                <w:kern w:val="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675" w:type="dxa"/>
            <w:vAlign w:val="center"/>
          </w:tcPr>
          <w:p>
            <w:pPr>
              <w:pageBreakBefore w:val="0"/>
              <w:kinsoku/>
              <w:wordWrap/>
              <w:overflowPunct/>
              <w:topLinePunct w:val="0"/>
              <w:bidi w:val="0"/>
              <w:spacing w:beforeAutospacing="0" w:afterAutospacing="0" w:line="56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6</w:t>
            </w:r>
          </w:p>
        </w:tc>
        <w:tc>
          <w:tcPr>
            <w:tcW w:w="1562" w:type="dxa"/>
            <w:vAlign w:val="center"/>
          </w:tcPr>
          <w:p>
            <w:pPr>
              <w:pageBreakBefore w:val="0"/>
              <w:kinsoku/>
              <w:wordWrap/>
              <w:overflowPunct/>
              <w:topLinePunct w:val="0"/>
              <w:bidi w:val="0"/>
              <w:spacing w:beforeAutospacing="0" w:afterAutospacing="0" w:line="560" w:lineRule="exact"/>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离询价人距离</w:t>
            </w:r>
          </w:p>
        </w:tc>
        <w:tc>
          <w:tcPr>
            <w:tcW w:w="1984" w:type="dxa"/>
            <w:vAlign w:val="center"/>
          </w:tcPr>
          <w:p>
            <w:pPr>
              <w:pageBreakBefore w:val="0"/>
              <w:kinsoku/>
              <w:wordWrap/>
              <w:overflowPunct/>
              <w:topLinePunct w:val="0"/>
              <w:bidi w:val="0"/>
              <w:spacing w:beforeAutospacing="0" w:afterAutospacing="0" w:line="560" w:lineRule="exact"/>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报价文件内容</w:t>
            </w:r>
          </w:p>
        </w:tc>
        <w:tc>
          <w:tcPr>
            <w:tcW w:w="5409" w:type="dxa"/>
            <w:vAlign w:val="center"/>
          </w:tcPr>
          <w:p>
            <w:pPr>
              <w:pageBreakBefore w:val="0"/>
              <w:kinsoku/>
              <w:wordWrap/>
              <w:overflowPunct/>
              <w:topLinePunct w:val="0"/>
              <w:bidi w:val="0"/>
              <w:spacing w:beforeAutospacing="0" w:afterAutospacing="0" w:line="560" w:lineRule="exact"/>
              <w:rPr>
                <w:rFonts w:hint="eastAsia" w:ascii="方正仿宋_GBK" w:hAnsi="方正仿宋_GBK" w:eastAsia="方正仿宋_GBK" w:cs="方正仿宋_GBK"/>
                <w:kern w:val="0"/>
                <w:sz w:val="21"/>
                <w:szCs w:val="21"/>
                <w:lang w:eastAsia="zh-CN"/>
              </w:rPr>
            </w:pPr>
            <w:r>
              <w:rPr>
                <w:rFonts w:hint="eastAsia" w:ascii="方正仿宋_GBK" w:hAnsi="方正仿宋_GBK" w:eastAsia="方正仿宋_GBK" w:cs="方正仿宋_GBK"/>
                <w:kern w:val="0"/>
                <w:sz w:val="21"/>
                <w:szCs w:val="21"/>
              </w:rPr>
              <w:t>以导航距离截图为准</w:t>
            </w:r>
            <w:r>
              <w:rPr>
                <w:rFonts w:hint="eastAsia" w:ascii="方正仿宋_GBK" w:hAnsi="方正仿宋_GBK" w:eastAsia="方正仿宋_GBK" w:cs="方正仿宋_GBK"/>
                <w:kern w:val="0"/>
                <w:sz w:val="21"/>
                <w:szCs w:val="21"/>
                <w:lang w:eastAsia="zh-CN"/>
              </w:rPr>
              <w:t>。</w:t>
            </w:r>
          </w:p>
        </w:tc>
      </w:tr>
    </w:tbl>
    <w:p>
      <w:pPr>
        <w:pageBreakBefore w:val="0"/>
        <w:numPr>
          <w:ilvl w:val="0"/>
          <w:numId w:val="2"/>
        </w:numPr>
        <w:kinsoku/>
        <w:wordWrap/>
        <w:overflowPunct/>
        <w:topLinePunct w:val="0"/>
        <w:bidi w:val="0"/>
        <w:snapToGrid w:val="0"/>
        <w:spacing w:beforeAutospacing="0" w:afterAutospacing="0" w:line="560" w:lineRule="exact"/>
        <w:ind w:left="0" w:leftChars="0" w:firstLine="560" w:firstLineChars="200"/>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澄清有关问题</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560" w:lineRule="exact"/>
        <w:ind w:firstLine="560" w:firstLineChars="200"/>
        <w:textAlignment w:val="auto"/>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对报价文件中含义不明确、同类问题表述不一致或者有明显文字和计算错误的内容，评审小组可以书面形式（应当由评审小组成员签字）要求报价人作出必要澄清、说明或者纠正。报价人的澄清、说明或者补正应当采用书面形式，由其法定代表人或法定代表人授权代表签字，其澄清的内容不得超出报价文件的范围或者改变报价文件的实质性内容。</w:t>
      </w:r>
    </w:p>
    <w:p>
      <w:pPr>
        <w:pageBreakBefore w:val="0"/>
        <w:numPr>
          <w:ilvl w:val="0"/>
          <w:numId w:val="2"/>
        </w:numPr>
        <w:kinsoku/>
        <w:wordWrap/>
        <w:overflowPunct/>
        <w:topLinePunct w:val="0"/>
        <w:bidi w:val="0"/>
        <w:snapToGrid w:val="0"/>
        <w:spacing w:beforeAutospacing="0" w:afterAutospacing="0" w:line="560" w:lineRule="exact"/>
        <w:ind w:left="0" w:leftChars="0" w:firstLine="560" w:firstLineChars="200"/>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比较与评价</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560" w:lineRule="exact"/>
        <w:ind w:firstLine="560" w:firstLineChars="200"/>
        <w:textAlignment w:val="auto"/>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lang w:val="en-US" w:eastAsia="zh-CN"/>
        </w:rPr>
        <w:t>1.</w:t>
      </w:r>
      <w:r>
        <w:rPr>
          <w:rFonts w:hint="eastAsia" w:ascii="方正仿宋_GBK" w:hAnsi="方正仿宋_GBK" w:eastAsia="方正仿宋_GBK" w:cs="方正仿宋_GBK"/>
          <w:kern w:val="0"/>
          <w:sz w:val="28"/>
          <w:szCs w:val="28"/>
        </w:rPr>
        <w:t>按询价文件中规定的评标方法和标准，</w:t>
      </w:r>
      <w:r>
        <w:rPr>
          <w:rFonts w:hint="eastAsia" w:ascii="方正仿宋_GBK" w:hAnsi="方正仿宋_GBK" w:eastAsia="方正仿宋_GBK" w:cs="方正仿宋_GBK"/>
          <w:b w:val="0"/>
          <w:bCs w:val="0"/>
          <w:kern w:val="0"/>
          <w:sz w:val="28"/>
          <w:szCs w:val="28"/>
        </w:rPr>
        <w:t>对</w:t>
      </w:r>
      <w:r>
        <w:rPr>
          <w:rFonts w:hint="eastAsia" w:ascii="方正仿宋_GBK" w:hAnsi="方正仿宋_GBK" w:eastAsia="方正仿宋_GBK" w:cs="方正仿宋_GBK"/>
          <w:b/>
          <w:bCs/>
          <w:kern w:val="0"/>
          <w:sz w:val="28"/>
          <w:szCs w:val="28"/>
        </w:rPr>
        <w:t>资格审查</w:t>
      </w:r>
      <w:r>
        <w:rPr>
          <w:rFonts w:hint="eastAsia" w:ascii="方正仿宋_GBK" w:hAnsi="方正仿宋_GBK" w:eastAsia="方正仿宋_GBK" w:cs="方正仿宋_GBK"/>
          <w:b w:val="0"/>
          <w:bCs w:val="0"/>
          <w:kern w:val="0"/>
          <w:sz w:val="28"/>
          <w:szCs w:val="28"/>
        </w:rPr>
        <w:t>和</w:t>
      </w:r>
      <w:r>
        <w:rPr>
          <w:rFonts w:hint="eastAsia" w:ascii="方正仿宋_GBK" w:hAnsi="方正仿宋_GBK" w:eastAsia="方正仿宋_GBK" w:cs="方正仿宋_GBK"/>
          <w:b/>
          <w:bCs/>
          <w:kern w:val="0"/>
          <w:sz w:val="28"/>
          <w:szCs w:val="28"/>
        </w:rPr>
        <w:t>符合性审查</w:t>
      </w:r>
      <w:r>
        <w:rPr>
          <w:rFonts w:hint="eastAsia" w:ascii="方正仿宋_GBK" w:hAnsi="方正仿宋_GBK" w:eastAsia="方正仿宋_GBK" w:cs="方正仿宋_GBK"/>
          <w:b w:val="0"/>
          <w:bCs w:val="0"/>
          <w:kern w:val="0"/>
          <w:sz w:val="28"/>
          <w:szCs w:val="28"/>
        </w:rPr>
        <w:t>合格的报价文件</w:t>
      </w:r>
      <w:r>
        <w:rPr>
          <w:rFonts w:hint="eastAsia" w:ascii="方正仿宋_GBK" w:hAnsi="方正仿宋_GBK" w:eastAsia="方正仿宋_GBK" w:cs="方正仿宋_GBK"/>
          <w:kern w:val="0"/>
          <w:sz w:val="28"/>
          <w:szCs w:val="28"/>
        </w:rPr>
        <w:t>进行商务和服务及技术评估。</w:t>
      </w:r>
    </w:p>
    <w:p>
      <w:pPr>
        <w:pageBreakBefore w:val="0"/>
        <w:kinsoku/>
        <w:wordWrap/>
        <w:overflowPunct/>
        <w:topLinePunct w:val="0"/>
        <w:bidi w:val="0"/>
        <w:snapToGrid w:val="0"/>
        <w:spacing w:beforeAutospacing="0" w:afterAutospacing="0" w:line="560" w:lineRule="exact"/>
        <w:ind w:firstLine="560" w:firstLineChars="200"/>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lang w:val="en-US" w:eastAsia="zh-CN"/>
        </w:rPr>
        <w:t>2.</w:t>
      </w:r>
      <w:r>
        <w:rPr>
          <w:rFonts w:hint="eastAsia" w:ascii="方正仿宋_GBK" w:hAnsi="方正仿宋_GBK" w:eastAsia="方正仿宋_GBK" w:cs="方正仿宋_GBK"/>
          <w:kern w:val="0"/>
          <w:sz w:val="28"/>
          <w:szCs w:val="28"/>
        </w:rPr>
        <w:t>评审小组各成员独立对每个有效（通过资格审查、符合性审查）报价人的报价文件进行评价、打分，然后由评审小组对各成员打分情况进行核查及复核，个别成员对同一报价人同一评分项的打分偏离较大的，应对报价人的报价文件进行再次核对，确属打分有误的，应及时进行修正。复核后，评审小组汇总每个报价人每项评分因素的得分。</w:t>
      </w:r>
    </w:p>
    <w:p>
      <w:pPr>
        <w:pageBreakBefore w:val="0"/>
        <w:kinsoku/>
        <w:wordWrap/>
        <w:overflowPunct/>
        <w:topLinePunct w:val="0"/>
        <w:bidi w:val="0"/>
        <w:snapToGrid w:val="0"/>
        <w:spacing w:beforeAutospacing="0" w:afterAutospacing="0" w:line="560" w:lineRule="exact"/>
        <w:ind w:firstLine="560" w:firstLineChars="200"/>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（四）推荐中标候选人名单</w:t>
      </w:r>
    </w:p>
    <w:p>
      <w:pPr>
        <w:pStyle w:val="8"/>
        <w:pageBreakBefore w:val="0"/>
        <w:kinsoku/>
        <w:wordWrap/>
        <w:overflowPunct/>
        <w:topLinePunct w:val="0"/>
        <w:bidi w:val="0"/>
        <w:spacing w:beforeAutospacing="0" w:after="0" w:afterAutospacing="0" w:line="560" w:lineRule="exact"/>
        <w:ind w:left="0" w:leftChars="0" w:firstLine="560" w:firstLineChars="200"/>
        <w:jc w:val="left"/>
        <w:outlineLvl w:val="0"/>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color w:val="000000" w:themeColor="text1"/>
          <w:kern w:val="0"/>
          <w:sz w:val="28"/>
          <w:szCs w:val="28"/>
        </w:rPr>
        <w:t>按评审后得分由高到低的排列顺序确定排名第一、第二位的报价人为本项目中标人。</w:t>
      </w:r>
      <w:r>
        <w:rPr>
          <w:rFonts w:hint="eastAsia" w:ascii="方正仿宋_GBK" w:hAnsi="方正仿宋_GBK" w:eastAsia="方正仿宋_GBK" w:cs="方正仿宋_GBK"/>
          <w:kern w:val="0"/>
          <w:sz w:val="28"/>
          <w:szCs w:val="28"/>
        </w:rPr>
        <w:t>若有两名及以上报价人的得分排名并列第二，则服务及技术部分得分最高的报价人成为本项目中标人；若有两名及以上报价人的得分排名并列第二，且服务及技术部分得分仍然相同，则报价最低者为中标人</w:t>
      </w:r>
      <w:r>
        <w:rPr>
          <w:rFonts w:hint="eastAsia" w:ascii="方正仿宋_GBK" w:hAnsi="方正仿宋_GBK" w:eastAsia="方正仿宋_GBK" w:cs="方正仿宋_GBK"/>
          <w:color w:val="000000" w:themeColor="text1"/>
          <w:kern w:val="0"/>
          <w:sz w:val="28"/>
          <w:szCs w:val="28"/>
        </w:rPr>
        <w:t>。</w:t>
      </w:r>
      <w:r>
        <w:rPr>
          <w:rFonts w:hint="eastAsia" w:ascii="方正仿宋_GBK" w:hAnsi="方正仿宋_GBK" w:eastAsia="方正仿宋_GBK" w:cs="方正仿宋_GBK"/>
          <w:kern w:val="0"/>
          <w:sz w:val="28"/>
          <w:szCs w:val="28"/>
        </w:rPr>
        <w:t>得分第二中标人结算价格按得分第一中标人报价一览表投标报价执行，若得分第二报价人有异议或不愿按第一中标人报价执行则视为自动放弃本次中标，由得分第三位报价人递补。</w:t>
      </w:r>
    </w:p>
    <w:p>
      <w:pPr>
        <w:pStyle w:val="8"/>
        <w:pageBreakBefore w:val="0"/>
        <w:numPr>
          <w:ilvl w:val="0"/>
          <w:numId w:val="4"/>
        </w:numPr>
        <w:kinsoku/>
        <w:wordWrap/>
        <w:overflowPunct/>
        <w:topLinePunct w:val="0"/>
        <w:bidi w:val="0"/>
        <w:spacing w:beforeAutospacing="0" w:after="0" w:afterAutospacing="0" w:line="560" w:lineRule="exact"/>
        <w:ind w:left="0" w:leftChars="0" w:firstLine="560" w:firstLineChars="200"/>
        <w:jc w:val="left"/>
        <w:outlineLvl w:val="0"/>
        <w:rPr>
          <w:rFonts w:hint="eastAsia" w:ascii="方正仿宋_GBK" w:hAnsi="方正仿宋_GBK" w:eastAsia="方正仿宋_GBK" w:cs="方正仿宋_GBK"/>
          <w:kern w:val="0"/>
          <w:sz w:val="28"/>
          <w:szCs w:val="28"/>
          <w:lang w:val="en-US" w:eastAsia="zh-CN"/>
        </w:rPr>
      </w:pPr>
      <w:r>
        <w:rPr>
          <w:rFonts w:hint="eastAsia" w:ascii="方正仿宋_GBK" w:hAnsi="方正仿宋_GBK" w:eastAsia="方正仿宋_GBK" w:cs="方正仿宋_GBK"/>
          <w:kern w:val="0"/>
          <w:sz w:val="28"/>
          <w:szCs w:val="28"/>
          <w:lang w:val="en-US" w:eastAsia="zh-CN"/>
        </w:rPr>
        <w:t>流标情形说明</w:t>
      </w:r>
    </w:p>
    <w:p>
      <w:pPr>
        <w:pStyle w:val="8"/>
        <w:keepNext w:val="0"/>
        <w:keepLines w:val="0"/>
        <w:pageBreakBefore w:val="0"/>
        <w:widowControl w:val="0"/>
        <w:numPr>
          <w:ilvl w:val="0"/>
          <w:numId w:val="0"/>
        </w:numPr>
        <w:kinsoku/>
        <w:wordWrap/>
        <w:overflowPunct/>
        <w:topLinePunct w:val="0"/>
        <w:autoSpaceDE/>
        <w:autoSpaceDN/>
        <w:bidi w:val="0"/>
        <w:adjustRightInd/>
        <w:snapToGrid/>
        <w:spacing w:beforeAutospacing="0" w:after="0" w:afterAutospacing="0" w:line="560" w:lineRule="exact"/>
        <w:ind w:firstLine="560" w:firstLineChars="200"/>
        <w:jc w:val="left"/>
        <w:textAlignment w:val="auto"/>
        <w:outlineLvl w:val="0"/>
        <w:rPr>
          <w:rFonts w:hint="default" w:ascii="方正仿宋_GBK" w:hAnsi="方正仿宋_GBK" w:eastAsia="方正仿宋_GBK" w:cs="方正仿宋_GBK"/>
          <w:kern w:val="0"/>
          <w:sz w:val="28"/>
          <w:szCs w:val="28"/>
          <w:lang w:val="en-US" w:eastAsia="zh-CN"/>
        </w:rPr>
      </w:pPr>
      <w:r>
        <w:rPr>
          <w:rFonts w:hint="eastAsia" w:ascii="方正仿宋_GBK" w:hAnsi="方正仿宋_GBK" w:eastAsia="方正仿宋_GBK" w:cs="方正仿宋_GBK"/>
          <w:kern w:val="0"/>
          <w:sz w:val="28"/>
          <w:szCs w:val="28"/>
          <w:lang w:val="en-US" w:eastAsia="zh-CN"/>
        </w:rPr>
        <w:t>若有效报价人少于3个的，本次询价流标，在流标公示期满后重新发布询价。</w:t>
      </w:r>
    </w:p>
    <w:p>
      <w:pPr>
        <w:pStyle w:val="4"/>
        <w:pageBreakBefore w:val="0"/>
        <w:kinsoku/>
        <w:wordWrap/>
        <w:overflowPunct/>
        <w:topLinePunct w:val="0"/>
        <w:bidi w:val="0"/>
        <w:spacing w:beforeAutospacing="0" w:afterAutospacing="0" w:line="560" w:lineRule="exact"/>
        <w:ind w:firstLine="560" w:firstLineChars="200"/>
        <w:rPr>
          <w:rFonts w:hint="eastAsia" w:ascii="方正楷体_GBK" w:hAnsi="方正楷体_GBK" w:eastAsia="方正楷体_GBK" w:cs="方正楷体_GBK"/>
          <w:kern w:val="0"/>
          <w:sz w:val="28"/>
          <w:szCs w:val="28"/>
        </w:rPr>
      </w:pPr>
      <w:bookmarkStart w:id="4" w:name="_Toc267320057"/>
      <w:bookmarkStart w:id="5" w:name="_Toc499304027"/>
      <w:bookmarkStart w:id="6" w:name="_Toc492721017"/>
      <w:r>
        <w:rPr>
          <w:rFonts w:hint="eastAsia" w:ascii="方正楷体_GBK" w:hAnsi="方正楷体_GBK" w:eastAsia="方正楷体_GBK" w:cs="方正楷体_GBK"/>
          <w:kern w:val="0"/>
          <w:sz w:val="28"/>
          <w:szCs w:val="28"/>
          <w:lang w:val="en-US" w:eastAsia="zh-CN"/>
        </w:rPr>
        <w:t>四</w:t>
      </w:r>
      <w:r>
        <w:rPr>
          <w:rFonts w:hint="eastAsia" w:ascii="方正楷体_GBK" w:hAnsi="方正楷体_GBK" w:eastAsia="方正楷体_GBK" w:cs="方正楷体_GBK"/>
          <w:kern w:val="0"/>
          <w:sz w:val="28"/>
          <w:szCs w:val="28"/>
        </w:rPr>
        <w:t>、评标标准</w:t>
      </w:r>
      <w:bookmarkEnd w:id="4"/>
      <w:bookmarkEnd w:id="5"/>
      <w:bookmarkEnd w:id="6"/>
    </w:p>
    <w:p>
      <w:pPr>
        <w:pageBreakBefore w:val="0"/>
        <w:kinsoku/>
        <w:wordWrap/>
        <w:overflowPunct/>
        <w:topLinePunct w:val="0"/>
        <w:bidi w:val="0"/>
        <w:snapToGrid w:val="0"/>
        <w:spacing w:beforeAutospacing="0" w:afterAutospacing="0" w:line="560" w:lineRule="exact"/>
        <w:ind w:firstLine="560" w:firstLineChars="200"/>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综合评分法：</w:t>
      </w:r>
    </w:p>
    <w:p>
      <w:pPr>
        <w:pStyle w:val="13"/>
        <w:pageBreakBefore w:val="0"/>
        <w:shd w:val="clear" w:color="auto" w:fill="FFFFFF"/>
        <w:kinsoku/>
        <w:wordWrap/>
        <w:overflowPunct/>
        <w:topLinePunct w:val="0"/>
        <w:bidi w:val="0"/>
        <w:spacing w:before="0" w:beforeAutospacing="0" w:after="0" w:afterAutospacing="0" w:line="560" w:lineRule="exact"/>
        <w:ind w:firstLine="280" w:firstLineChars="1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（一）评分标准</w:t>
      </w:r>
    </w:p>
    <w:tbl>
      <w:tblPr>
        <w:tblStyle w:val="15"/>
        <w:tblW w:w="10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7"/>
        <w:gridCol w:w="843"/>
        <w:gridCol w:w="1113"/>
        <w:gridCol w:w="5022"/>
        <w:gridCol w:w="25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7" w:type="dxa"/>
            <w:vAlign w:val="center"/>
          </w:tcPr>
          <w:p>
            <w:pPr>
              <w:pStyle w:val="13"/>
              <w:pageBreakBefore w:val="0"/>
              <w:kinsoku/>
              <w:wordWrap/>
              <w:overflowPunct/>
              <w:topLinePunct w:val="0"/>
              <w:bidi w:val="0"/>
              <w:spacing w:before="0" w:beforeAutospacing="0" w:after="0" w:afterAutospacing="0" w:line="56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序号</w:t>
            </w:r>
          </w:p>
        </w:tc>
        <w:tc>
          <w:tcPr>
            <w:tcW w:w="843" w:type="dxa"/>
            <w:vAlign w:val="center"/>
          </w:tcPr>
          <w:p>
            <w:pPr>
              <w:pStyle w:val="13"/>
              <w:pageBreakBefore w:val="0"/>
              <w:kinsoku/>
              <w:wordWrap/>
              <w:overflowPunct/>
              <w:topLinePunct w:val="0"/>
              <w:bidi w:val="0"/>
              <w:spacing w:before="0" w:beforeAutospacing="0" w:after="0" w:afterAutospacing="0" w:line="56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评分因素及权重</w:t>
            </w:r>
          </w:p>
        </w:tc>
        <w:tc>
          <w:tcPr>
            <w:tcW w:w="1113" w:type="dxa"/>
            <w:vAlign w:val="center"/>
          </w:tcPr>
          <w:p>
            <w:pPr>
              <w:pStyle w:val="13"/>
              <w:pageBreakBefore w:val="0"/>
              <w:kinsoku/>
              <w:wordWrap/>
              <w:overflowPunct/>
              <w:topLinePunct w:val="0"/>
              <w:bidi w:val="0"/>
              <w:spacing w:before="0" w:beforeAutospacing="0" w:after="0" w:afterAutospacing="0" w:line="56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分值</w:t>
            </w:r>
          </w:p>
        </w:tc>
        <w:tc>
          <w:tcPr>
            <w:tcW w:w="5022" w:type="dxa"/>
            <w:vAlign w:val="center"/>
          </w:tcPr>
          <w:p>
            <w:pPr>
              <w:pStyle w:val="13"/>
              <w:pageBreakBefore w:val="0"/>
              <w:kinsoku/>
              <w:wordWrap/>
              <w:overflowPunct/>
              <w:topLinePunct w:val="0"/>
              <w:bidi w:val="0"/>
              <w:spacing w:before="0" w:beforeAutospacing="0" w:after="0" w:afterAutospacing="0" w:line="56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评分标准</w:t>
            </w:r>
          </w:p>
        </w:tc>
        <w:tc>
          <w:tcPr>
            <w:tcW w:w="2532" w:type="dxa"/>
            <w:vAlign w:val="center"/>
          </w:tcPr>
          <w:p>
            <w:pPr>
              <w:pStyle w:val="13"/>
              <w:pageBreakBefore w:val="0"/>
              <w:kinsoku/>
              <w:wordWrap/>
              <w:overflowPunct/>
              <w:topLinePunct w:val="0"/>
              <w:bidi w:val="0"/>
              <w:spacing w:before="0" w:beforeAutospacing="0" w:after="0" w:afterAutospacing="0" w:line="56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7" w:hRule="atLeast"/>
          <w:jc w:val="center"/>
        </w:trPr>
        <w:tc>
          <w:tcPr>
            <w:tcW w:w="777" w:type="dxa"/>
            <w:vAlign w:val="center"/>
          </w:tcPr>
          <w:p>
            <w:pPr>
              <w:pStyle w:val="13"/>
              <w:keepNext w:val="0"/>
              <w:keepLines w:val="0"/>
              <w:pageBreakBefore w:val="0"/>
              <w:kinsoku/>
              <w:wordWrap/>
              <w:overflowPunct/>
              <w:topLinePunct w:val="0"/>
              <w:autoSpaceDE/>
              <w:autoSpaceDN/>
              <w:bidi w:val="0"/>
              <w:adjustRightInd/>
              <w:snapToGrid/>
              <w:spacing w:before="0" w:beforeAutospacing="0" w:after="0" w:afterAutospacing="0" w:line="400" w:lineRule="exact"/>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w:t>
            </w:r>
          </w:p>
        </w:tc>
        <w:tc>
          <w:tcPr>
            <w:tcW w:w="843" w:type="dxa"/>
            <w:vAlign w:val="center"/>
          </w:tcPr>
          <w:p>
            <w:pPr>
              <w:pStyle w:val="13"/>
              <w:keepNext w:val="0"/>
              <w:keepLines w:val="0"/>
              <w:pageBreakBefore w:val="0"/>
              <w:kinsoku/>
              <w:wordWrap/>
              <w:overflowPunct/>
              <w:topLinePunct w:val="0"/>
              <w:autoSpaceDE/>
              <w:autoSpaceDN/>
              <w:bidi w:val="0"/>
              <w:adjustRightInd/>
              <w:snapToGrid/>
              <w:spacing w:before="0" w:beforeAutospacing="0" w:after="0" w:afterAutospacing="0" w:line="400" w:lineRule="exact"/>
              <w:jc w:val="center"/>
              <w:textAlignment w:val="auto"/>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rPr>
              <w:t>投标报价</w:t>
            </w:r>
            <w:r>
              <w:rPr>
                <w:rFonts w:hint="eastAsia" w:ascii="方正仿宋_GBK" w:hAnsi="方正仿宋_GBK" w:eastAsia="方正仿宋_GBK" w:cs="方正仿宋_GBK"/>
                <w:sz w:val="21"/>
                <w:szCs w:val="21"/>
                <w:lang w:eastAsia="zh-CN"/>
              </w:rPr>
              <w:t>（</w:t>
            </w:r>
            <w:r>
              <w:rPr>
                <w:rFonts w:hint="eastAsia" w:ascii="方正仿宋_GBK" w:hAnsi="方正仿宋_GBK" w:eastAsia="方正仿宋_GBK" w:cs="方正仿宋_GBK"/>
                <w:sz w:val="21"/>
                <w:szCs w:val="21"/>
                <w:lang w:val="en-US" w:eastAsia="zh-CN"/>
              </w:rPr>
              <w:t>50分</w:t>
            </w:r>
            <w:r>
              <w:rPr>
                <w:rFonts w:hint="eastAsia" w:ascii="方正仿宋_GBK" w:hAnsi="方正仿宋_GBK" w:eastAsia="方正仿宋_GBK" w:cs="方正仿宋_GBK"/>
                <w:sz w:val="21"/>
                <w:szCs w:val="21"/>
                <w:lang w:eastAsia="zh-CN"/>
              </w:rPr>
              <w:t>）</w:t>
            </w:r>
          </w:p>
        </w:tc>
        <w:tc>
          <w:tcPr>
            <w:tcW w:w="1113" w:type="dxa"/>
            <w:vAlign w:val="center"/>
          </w:tcPr>
          <w:p>
            <w:pPr>
              <w:pStyle w:val="13"/>
              <w:keepNext w:val="0"/>
              <w:keepLines w:val="0"/>
              <w:pageBreakBefore w:val="0"/>
              <w:kinsoku/>
              <w:wordWrap/>
              <w:overflowPunct/>
              <w:topLinePunct w:val="0"/>
              <w:autoSpaceDE/>
              <w:autoSpaceDN/>
              <w:bidi w:val="0"/>
              <w:adjustRightInd/>
              <w:snapToGrid/>
              <w:spacing w:beforeAutospacing="0" w:afterAutospacing="0" w:line="400" w:lineRule="exact"/>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50</w:t>
            </w:r>
          </w:p>
        </w:tc>
        <w:tc>
          <w:tcPr>
            <w:tcW w:w="5022" w:type="dxa"/>
          </w:tcPr>
          <w:p>
            <w:pPr>
              <w:keepNext w:val="0"/>
              <w:keepLines w:val="0"/>
              <w:pageBreakBefore w:val="0"/>
              <w:kinsoku/>
              <w:wordWrap/>
              <w:overflowPunct/>
              <w:topLinePunct w:val="0"/>
              <w:autoSpaceDE/>
              <w:autoSpaceDN/>
              <w:bidi w:val="0"/>
              <w:adjustRightInd/>
              <w:snapToGrid/>
              <w:spacing w:beforeAutospacing="0" w:afterAutospacing="0" w:line="400" w:lineRule="exact"/>
              <w:jc w:val="left"/>
              <w:textAlignment w:val="auto"/>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1</w:t>
            </w:r>
            <w:r>
              <w:rPr>
                <w:rFonts w:hint="eastAsia" w:ascii="方正仿宋_GBK" w:hAnsi="方正仿宋_GBK" w:eastAsia="方正仿宋_GBK" w:cs="方正仿宋_GBK"/>
                <w:kern w:val="0"/>
                <w:sz w:val="21"/>
                <w:szCs w:val="21"/>
                <w:lang w:val="en-US" w:eastAsia="zh-CN"/>
              </w:rPr>
              <w:t>.</w:t>
            </w:r>
            <w:r>
              <w:rPr>
                <w:rFonts w:hint="eastAsia" w:ascii="方正仿宋_GBK" w:hAnsi="方正仿宋_GBK" w:eastAsia="方正仿宋_GBK" w:cs="方正仿宋_GBK"/>
                <w:kern w:val="0"/>
                <w:sz w:val="21"/>
                <w:szCs w:val="21"/>
              </w:rPr>
              <w:t>最高投标限价</w:t>
            </w:r>
          </w:p>
          <w:p>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20" w:firstLineChars="200"/>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询价人</w:t>
            </w:r>
            <w:r>
              <w:rPr>
                <w:rFonts w:hint="eastAsia" w:ascii="方正仿宋_GBK" w:hAnsi="方正仿宋_GBK" w:eastAsia="方正仿宋_GBK" w:cs="方正仿宋_GBK"/>
                <w:b/>
                <w:bCs/>
                <w:sz w:val="21"/>
                <w:szCs w:val="21"/>
              </w:rPr>
              <w:t>设立最高投标限价</w:t>
            </w:r>
            <w:r>
              <w:rPr>
                <w:rFonts w:hint="eastAsia" w:ascii="方正仿宋_GBK" w:hAnsi="方正仿宋_GBK" w:eastAsia="方正仿宋_GBK" w:cs="方正仿宋_GBK"/>
                <w:sz w:val="21"/>
                <w:szCs w:val="21"/>
              </w:rPr>
              <w:t>，投标报价</w:t>
            </w:r>
            <w:r>
              <w:rPr>
                <w:rFonts w:hint="eastAsia" w:ascii="方正仿宋_GBK" w:hAnsi="方正仿宋_GBK" w:eastAsia="方正仿宋_GBK" w:cs="方正仿宋_GBK"/>
                <w:sz w:val="21"/>
                <w:szCs w:val="21"/>
                <w:u w:val="single"/>
              </w:rPr>
              <w:t>高于最高投标限价或评审小组认定投标人以低于成本价竞标</w:t>
            </w:r>
            <w:r>
              <w:rPr>
                <w:rFonts w:hint="eastAsia" w:ascii="方正仿宋_GBK" w:hAnsi="方正仿宋_GBK" w:eastAsia="方正仿宋_GBK" w:cs="方正仿宋_GBK"/>
                <w:sz w:val="21"/>
                <w:szCs w:val="21"/>
              </w:rPr>
              <w:t>的为无效投标；</w:t>
            </w:r>
          </w:p>
          <w:p>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20" w:firstLineChars="200"/>
              <w:textAlignment w:val="auto"/>
              <w:rPr>
                <w:rFonts w:hint="eastAsia" w:ascii="方正仿宋_GBK" w:hAnsi="方正仿宋_GBK" w:eastAsia="方正仿宋_GBK" w:cs="方正仿宋_GBK"/>
                <w:color w:val="FF0000"/>
                <w:sz w:val="21"/>
                <w:szCs w:val="21"/>
              </w:rPr>
            </w:pPr>
            <w:r>
              <w:rPr>
                <w:rFonts w:hint="eastAsia" w:ascii="方正仿宋_GBK" w:hAnsi="方正仿宋_GBK" w:eastAsia="方正仿宋_GBK" w:cs="方正仿宋_GBK"/>
                <w:sz w:val="21"/>
                <w:szCs w:val="21"/>
              </w:rPr>
              <w:t>以报价人的平均价作满分，报价</w:t>
            </w:r>
            <w:r>
              <w:rPr>
                <w:rFonts w:hint="eastAsia" w:ascii="方正仿宋_GBK" w:hAnsi="方正仿宋_GBK" w:eastAsia="方正仿宋_GBK" w:cs="方正仿宋_GBK"/>
                <w:b/>
                <w:bCs/>
                <w:sz w:val="21"/>
                <w:szCs w:val="21"/>
              </w:rPr>
              <w:t>每低于平均价1%扣0.25分</w:t>
            </w:r>
            <w:r>
              <w:rPr>
                <w:rFonts w:hint="eastAsia" w:ascii="方正仿宋_GBK" w:hAnsi="方正仿宋_GBK" w:eastAsia="方正仿宋_GBK" w:cs="方正仿宋_GBK"/>
                <w:sz w:val="21"/>
                <w:szCs w:val="21"/>
              </w:rPr>
              <w:t>，</w:t>
            </w:r>
            <w:r>
              <w:rPr>
                <w:rFonts w:hint="eastAsia" w:ascii="方正仿宋_GBK" w:hAnsi="方正仿宋_GBK" w:eastAsia="方正仿宋_GBK" w:cs="方正仿宋_GBK"/>
                <w:b/>
                <w:bCs/>
                <w:sz w:val="21"/>
                <w:szCs w:val="21"/>
              </w:rPr>
              <w:t>每高于平均价1%扣0.5分</w:t>
            </w:r>
            <w:r>
              <w:rPr>
                <w:rFonts w:hint="eastAsia" w:ascii="方正仿宋_GBK" w:hAnsi="方正仿宋_GBK" w:eastAsia="方正仿宋_GBK" w:cs="方正仿宋_GBK"/>
                <w:sz w:val="21"/>
                <w:szCs w:val="21"/>
              </w:rPr>
              <w:t>，以此类推。</w:t>
            </w:r>
          </w:p>
        </w:tc>
        <w:tc>
          <w:tcPr>
            <w:tcW w:w="2532" w:type="dxa"/>
            <w:vAlign w:val="center"/>
          </w:tcPr>
          <w:p>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20" w:firstLineChars="200"/>
              <w:jc w:val="both"/>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本次询价，报价一览表</w:t>
            </w:r>
            <w:r>
              <w:rPr>
                <w:rFonts w:hint="eastAsia" w:ascii="方正仿宋_GBK" w:hAnsi="方正仿宋_GBK" w:eastAsia="方正仿宋_GBK" w:cs="方正仿宋_GBK"/>
                <w:sz w:val="21"/>
                <w:szCs w:val="21"/>
                <w:lang w:eastAsia="zh-CN"/>
              </w:rPr>
              <w:t>（</w:t>
            </w:r>
            <w:r>
              <w:rPr>
                <w:rFonts w:hint="eastAsia" w:ascii="方正仿宋_GBK" w:hAnsi="方正仿宋_GBK" w:eastAsia="方正仿宋_GBK" w:cs="方正仿宋_GBK"/>
                <w:sz w:val="21"/>
                <w:szCs w:val="21"/>
                <w:lang w:val="en-US" w:eastAsia="zh-CN"/>
              </w:rPr>
              <w:t>附件1</w:t>
            </w:r>
            <w:r>
              <w:rPr>
                <w:rFonts w:hint="eastAsia" w:ascii="方正仿宋_GBK" w:hAnsi="方正仿宋_GBK" w:eastAsia="方正仿宋_GBK" w:cs="方正仿宋_GBK"/>
                <w:sz w:val="21"/>
                <w:szCs w:val="21"/>
                <w:lang w:eastAsia="zh-CN"/>
              </w:rPr>
              <w:t>）</w:t>
            </w:r>
            <w:r>
              <w:rPr>
                <w:rFonts w:hint="eastAsia" w:ascii="方正仿宋_GBK" w:hAnsi="方正仿宋_GBK" w:eastAsia="方正仿宋_GBK" w:cs="方正仿宋_GBK"/>
                <w:sz w:val="21"/>
                <w:szCs w:val="21"/>
              </w:rPr>
              <w:t>报价人所报维修费用总金额上限价格为</w:t>
            </w:r>
            <w:r>
              <w:rPr>
                <w:rFonts w:hint="eastAsia" w:ascii="方正仿宋_GBK" w:hAnsi="方正仿宋_GBK" w:eastAsia="方正仿宋_GBK" w:cs="方正仿宋_GBK"/>
                <w:b/>
                <w:bCs/>
                <w:sz w:val="21"/>
                <w:szCs w:val="21"/>
                <w:u w:val="single"/>
                <w:lang w:val="en-US" w:eastAsia="zh-CN"/>
              </w:rPr>
              <w:t>22880</w:t>
            </w:r>
            <w:r>
              <w:rPr>
                <w:rFonts w:hint="eastAsia" w:ascii="方正仿宋_GBK" w:hAnsi="方正仿宋_GBK" w:eastAsia="方正仿宋_GBK" w:cs="方正仿宋_GBK"/>
                <w:sz w:val="21"/>
                <w:szCs w:val="21"/>
              </w:rPr>
              <w:t>元，各维修单项上限价详见报价一览表</w:t>
            </w:r>
            <w:r>
              <w:rPr>
                <w:rFonts w:hint="eastAsia" w:ascii="方正仿宋_GBK" w:hAnsi="方正仿宋_GBK" w:eastAsia="方正仿宋_GBK" w:cs="方正仿宋_GBK"/>
                <w:sz w:val="21"/>
                <w:szCs w:val="21"/>
                <w:lang w:eastAsia="zh-CN"/>
              </w:rPr>
              <w:t>（</w:t>
            </w:r>
            <w:r>
              <w:rPr>
                <w:rFonts w:hint="eastAsia" w:ascii="方正仿宋_GBK" w:hAnsi="方正仿宋_GBK" w:eastAsia="方正仿宋_GBK" w:cs="方正仿宋_GBK"/>
                <w:sz w:val="21"/>
                <w:szCs w:val="21"/>
                <w:lang w:val="en-US" w:eastAsia="zh-CN"/>
              </w:rPr>
              <w:t>附件1</w:t>
            </w:r>
            <w:r>
              <w:rPr>
                <w:rFonts w:hint="eastAsia" w:ascii="方正仿宋_GBK" w:hAnsi="方正仿宋_GBK" w:eastAsia="方正仿宋_GBK" w:cs="方正仿宋_GBK"/>
                <w:sz w:val="21"/>
                <w:szCs w:val="21"/>
                <w:lang w:eastAsia="zh-CN"/>
              </w:rPr>
              <w:t>）</w:t>
            </w:r>
            <w:r>
              <w:rPr>
                <w:rFonts w:hint="eastAsia" w:ascii="方正仿宋_GBK" w:hAnsi="方正仿宋_GBK" w:eastAsia="方正仿宋_GBK" w:cs="方正仿宋_GBK"/>
                <w:sz w:val="21"/>
                <w:szCs w:val="21"/>
              </w:rPr>
              <w:t>，超过视为无效报价。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7" w:type="dxa"/>
            <w:vMerge w:val="restart"/>
            <w:vAlign w:val="center"/>
          </w:tcPr>
          <w:p>
            <w:pPr>
              <w:pStyle w:val="13"/>
              <w:keepNext w:val="0"/>
              <w:keepLines w:val="0"/>
              <w:pageBreakBefore w:val="0"/>
              <w:kinsoku/>
              <w:wordWrap/>
              <w:overflowPunct/>
              <w:topLinePunct w:val="0"/>
              <w:autoSpaceDE/>
              <w:autoSpaceDN/>
              <w:bidi w:val="0"/>
              <w:adjustRightInd/>
              <w:snapToGrid/>
              <w:spacing w:before="0" w:beforeAutospacing="0" w:after="0" w:afterAutospacing="0" w:line="400" w:lineRule="exact"/>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w:t>
            </w:r>
          </w:p>
        </w:tc>
        <w:tc>
          <w:tcPr>
            <w:tcW w:w="843" w:type="dxa"/>
            <w:vMerge w:val="restart"/>
            <w:vAlign w:val="center"/>
          </w:tcPr>
          <w:p>
            <w:pPr>
              <w:pStyle w:val="13"/>
              <w:keepNext w:val="0"/>
              <w:keepLines w:val="0"/>
              <w:pageBreakBefore w:val="0"/>
              <w:kinsoku/>
              <w:wordWrap/>
              <w:overflowPunct/>
              <w:topLinePunct w:val="0"/>
              <w:autoSpaceDE/>
              <w:autoSpaceDN/>
              <w:bidi w:val="0"/>
              <w:adjustRightInd/>
              <w:snapToGrid/>
              <w:spacing w:before="0" w:beforeAutospacing="0" w:after="0" w:afterAutospacing="0" w:line="400" w:lineRule="exact"/>
              <w:jc w:val="both"/>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服务及技术部分（38分）</w:t>
            </w:r>
          </w:p>
        </w:tc>
        <w:tc>
          <w:tcPr>
            <w:tcW w:w="1113" w:type="dxa"/>
            <w:vAlign w:val="center"/>
          </w:tcPr>
          <w:p>
            <w:pPr>
              <w:pStyle w:val="13"/>
              <w:keepNext w:val="0"/>
              <w:keepLines w:val="0"/>
              <w:pageBreakBefore w:val="0"/>
              <w:kinsoku/>
              <w:wordWrap/>
              <w:overflowPunct/>
              <w:topLinePunct w:val="0"/>
              <w:autoSpaceDE/>
              <w:autoSpaceDN/>
              <w:bidi w:val="0"/>
              <w:adjustRightInd/>
              <w:snapToGrid/>
              <w:spacing w:before="0" w:beforeAutospacing="0" w:after="0" w:afterAutospacing="0" w:line="400" w:lineRule="exact"/>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7</w:t>
            </w:r>
          </w:p>
        </w:tc>
        <w:tc>
          <w:tcPr>
            <w:tcW w:w="5022" w:type="dxa"/>
          </w:tcPr>
          <w:p>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20" w:firstLineChars="200"/>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w:t>
            </w:r>
            <w:r>
              <w:rPr>
                <w:rFonts w:hint="eastAsia" w:ascii="方正仿宋_GBK" w:hAnsi="方正仿宋_GBK" w:eastAsia="方正仿宋_GBK" w:cs="方正仿宋_GBK"/>
                <w:sz w:val="21"/>
                <w:szCs w:val="21"/>
                <w:lang w:val="en-US" w:eastAsia="zh-CN"/>
              </w:rPr>
              <w:t>.</w:t>
            </w:r>
            <w:r>
              <w:rPr>
                <w:rFonts w:hint="eastAsia" w:ascii="方正仿宋_GBK" w:hAnsi="方正仿宋_GBK" w:eastAsia="方正仿宋_GBK" w:cs="方正仿宋_GBK"/>
                <w:sz w:val="21"/>
                <w:szCs w:val="21"/>
              </w:rPr>
              <w:t>评审小组成员根据投标单位针对本项目实施方案的全面性、合理性、针对性的优劣程度独立评分，优得3分，良好得2分、合格得1分</w:t>
            </w:r>
            <w:r>
              <w:rPr>
                <w:rFonts w:hint="eastAsia" w:ascii="方正仿宋_GBK" w:hAnsi="方正仿宋_GBK" w:eastAsia="方正仿宋_GBK" w:cs="方正仿宋_GBK"/>
                <w:sz w:val="21"/>
                <w:szCs w:val="21"/>
                <w:lang w:eastAsia="zh-CN"/>
              </w:rPr>
              <w:t>，</w:t>
            </w:r>
            <w:r>
              <w:rPr>
                <w:rFonts w:hint="eastAsia" w:ascii="方正仿宋_GBK" w:hAnsi="方正仿宋_GBK" w:eastAsia="方正仿宋_GBK" w:cs="方正仿宋_GBK"/>
                <w:sz w:val="21"/>
                <w:szCs w:val="21"/>
              </w:rPr>
              <w:t>未提供不得分。</w:t>
            </w:r>
          </w:p>
          <w:p>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20" w:firstLineChars="200"/>
              <w:textAlignment w:val="auto"/>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rPr>
              <w:t>2</w:t>
            </w:r>
            <w:r>
              <w:rPr>
                <w:rFonts w:hint="eastAsia" w:ascii="方正仿宋_GBK" w:hAnsi="方正仿宋_GBK" w:eastAsia="方正仿宋_GBK" w:cs="方正仿宋_GBK"/>
                <w:sz w:val="21"/>
                <w:szCs w:val="21"/>
                <w:lang w:val="en-US" w:eastAsia="zh-CN"/>
              </w:rPr>
              <w:t>.</w:t>
            </w:r>
            <w:r>
              <w:rPr>
                <w:rFonts w:hint="eastAsia" w:ascii="方正仿宋_GBK" w:hAnsi="方正仿宋_GBK" w:eastAsia="方正仿宋_GBK" w:cs="方正仿宋_GBK"/>
                <w:sz w:val="21"/>
                <w:szCs w:val="21"/>
              </w:rPr>
              <w:t>具有健全的安全生产各项规章制度及管理措施，优得3分，良好得2分、合格得1分</w:t>
            </w:r>
            <w:r>
              <w:rPr>
                <w:rFonts w:hint="eastAsia" w:ascii="方正仿宋_GBK" w:hAnsi="方正仿宋_GBK" w:eastAsia="方正仿宋_GBK" w:cs="方正仿宋_GBK"/>
                <w:sz w:val="21"/>
                <w:szCs w:val="21"/>
                <w:lang w:eastAsia="zh-CN"/>
              </w:rPr>
              <w:t>，</w:t>
            </w:r>
            <w:r>
              <w:rPr>
                <w:rFonts w:hint="eastAsia" w:ascii="方正仿宋_GBK" w:hAnsi="方正仿宋_GBK" w:eastAsia="方正仿宋_GBK" w:cs="方正仿宋_GBK"/>
                <w:sz w:val="21"/>
                <w:szCs w:val="21"/>
              </w:rPr>
              <w:t>未提供不得分</w:t>
            </w:r>
            <w:r>
              <w:rPr>
                <w:rFonts w:hint="eastAsia" w:ascii="方正仿宋_GBK" w:hAnsi="方正仿宋_GBK" w:eastAsia="方正仿宋_GBK" w:cs="方正仿宋_GBK"/>
                <w:sz w:val="21"/>
                <w:szCs w:val="21"/>
                <w:lang w:eastAsia="zh-CN"/>
              </w:rPr>
              <w:t>。</w:t>
            </w:r>
          </w:p>
          <w:p>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20" w:firstLineChars="200"/>
              <w:textAlignment w:val="auto"/>
              <w:rPr>
                <w:rFonts w:hint="eastAsia" w:ascii="方正仿宋_GBK" w:hAnsi="方正仿宋_GBK" w:eastAsia="方正仿宋_GBK" w:cs="方正仿宋_GBK"/>
                <w:color w:val="FF0000"/>
                <w:sz w:val="21"/>
                <w:szCs w:val="21"/>
              </w:rPr>
            </w:pPr>
            <w:r>
              <w:rPr>
                <w:rFonts w:hint="eastAsia" w:ascii="方正仿宋_GBK" w:hAnsi="方正仿宋_GBK" w:eastAsia="方正仿宋_GBK" w:cs="方正仿宋_GBK"/>
                <w:sz w:val="21"/>
                <w:szCs w:val="21"/>
              </w:rPr>
              <w:t>3</w:t>
            </w:r>
            <w:r>
              <w:rPr>
                <w:rFonts w:hint="eastAsia" w:ascii="方正仿宋_GBK" w:hAnsi="方正仿宋_GBK" w:eastAsia="方正仿宋_GBK" w:cs="方正仿宋_GBK"/>
                <w:sz w:val="21"/>
                <w:szCs w:val="21"/>
                <w:lang w:val="en-US" w:eastAsia="zh-CN"/>
              </w:rPr>
              <w:t>.</w:t>
            </w:r>
            <w:r>
              <w:rPr>
                <w:rFonts w:hint="eastAsia" w:ascii="方正仿宋_GBK" w:hAnsi="方正仿宋_GBK" w:eastAsia="方正仿宋_GBK" w:cs="方正仿宋_GBK"/>
                <w:sz w:val="21"/>
                <w:szCs w:val="21"/>
              </w:rPr>
              <w:t>维修作业区域安全设施齐备、制度上墙得1分，未提供不得分。</w:t>
            </w:r>
          </w:p>
        </w:tc>
        <w:tc>
          <w:tcPr>
            <w:tcW w:w="2532" w:type="dxa"/>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jc w:val="center"/>
              <w:textAlignment w:val="auto"/>
              <w:rPr>
                <w:rFonts w:hint="eastAsia" w:ascii="方正仿宋_GBK" w:hAnsi="方正仿宋_GBK" w:eastAsia="方正仿宋_GBK" w:cs="方正仿宋_GBK"/>
                <w:kern w:val="0"/>
                <w:sz w:val="21"/>
                <w:szCs w:val="21"/>
              </w:rPr>
            </w:pP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420" w:firstLineChars="200"/>
              <w:jc w:val="both"/>
              <w:textAlignment w:val="auto"/>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1.报价人编制相关方案、制度及管理措施。</w:t>
            </w:r>
          </w:p>
          <w:p>
            <w:pPr>
              <w:pStyle w:val="7"/>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420" w:firstLineChars="200"/>
              <w:jc w:val="both"/>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2.提供照片并加盖单位公章。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7" w:type="dxa"/>
            <w:vMerge w:val="continue"/>
          </w:tcPr>
          <w:p>
            <w:pPr>
              <w:pStyle w:val="13"/>
              <w:keepNext w:val="0"/>
              <w:keepLines w:val="0"/>
              <w:pageBreakBefore w:val="0"/>
              <w:kinsoku/>
              <w:wordWrap/>
              <w:overflowPunct/>
              <w:topLinePunct w:val="0"/>
              <w:autoSpaceDE/>
              <w:autoSpaceDN/>
              <w:bidi w:val="0"/>
              <w:adjustRightInd/>
              <w:snapToGrid/>
              <w:spacing w:before="0" w:beforeAutospacing="0" w:after="0" w:afterAutospacing="0" w:line="400" w:lineRule="exact"/>
              <w:textAlignment w:val="auto"/>
              <w:rPr>
                <w:rFonts w:hint="eastAsia" w:ascii="方正仿宋_GBK" w:hAnsi="方正仿宋_GBK" w:eastAsia="方正仿宋_GBK" w:cs="方正仿宋_GBK"/>
                <w:sz w:val="21"/>
                <w:szCs w:val="21"/>
              </w:rPr>
            </w:pPr>
          </w:p>
        </w:tc>
        <w:tc>
          <w:tcPr>
            <w:tcW w:w="843" w:type="dxa"/>
            <w:vMerge w:val="continue"/>
          </w:tcPr>
          <w:p>
            <w:pPr>
              <w:pStyle w:val="13"/>
              <w:keepNext w:val="0"/>
              <w:keepLines w:val="0"/>
              <w:pageBreakBefore w:val="0"/>
              <w:kinsoku/>
              <w:wordWrap/>
              <w:overflowPunct/>
              <w:topLinePunct w:val="0"/>
              <w:autoSpaceDE/>
              <w:autoSpaceDN/>
              <w:bidi w:val="0"/>
              <w:adjustRightInd/>
              <w:snapToGrid/>
              <w:spacing w:before="0" w:beforeAutospacing="0" w:after="0" w:afterAutospacing="0" w:line="400" w:lineRule="exact"/>
              <w:textAlignment w:val="auto"/>
              <w:rPr>
                <w:rFonts w:hint="eastAsia" w:ascii="方正仿宋_GBK" w:hAnsi="方正仿宋_GBK" w:eastAsia="方正仿宋_GBK" w:cs="方正仿宋_GBK"/>
                <w:sz w:val="21"/>
                <w:szCs w:val="21"/>
              </w:rPr>
            </w:pPr>
          </w:p>
        </w:tc>
        <w:tc>
          <w:tcPr>
            <w:tcW w:w="1113" w:type="dxa"/>
            <w:vAlign w:val="center"/>
          </w:tcPr>
          <w:p>
            <w:pPr>
              <w:pStyle w:val="13"/>
              <w:keepNext w:val="0"/>
              <w:keepLines w:val="0"/>
              <w:pageBreakBefore w:val="0"/>
              <w:kinsoku/>
              <w:wordWrap/>
              <w:overflowPunct/>
              <w:topLinePunct w:val="0"/>
              <w:autoSpaceDE/>
              <w:autoSpaceDN/>
              <w:bidi w:val="0"/>
              <w:adjustRightInd/>
              <w:snapToGrid/>
              <w:spacing w:before="0" w:beforeAutospacing="0" w:after="0" w:afterAutospacing="0" w:line="400" w:lineRule="exact"/>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3</w:t>
            </w:r>
          </w:p>
        </w:tc>
        <w:tc>
          <w:tcPr>
            <w:tcW w:w="5022" w:type="dxa"/>
            <w:tcBorders>
              <w:bottom w:val="single" w:color="auto" w:sz="4" w:space="0"/>
            </w:tcBorders>
          </w:tcPr>
          <w:p>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20" w:firstLineChars="200"/>
              <w:textAlignment w:val="auto"/>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rPr>
              <w:t>1</w:t>
            </w:r>
            <w:r>
              <w:rPr>
                <w:rFonts w:hint="eastAsia" w:ascii="方正仿宋_GBK" w:hAnsi="方正仿宋_GBK" w:eastAsia="方正仿宋_GBK" w:cs="方正仿宋_GBK"/>
                <w:sz w:val="21"/>
                <w:szCs w:val="21"/>
                <w:lang w:val="en-US" w:eastAsia="zh-CN"/>
              </w:rPr>
              <w:t>.</w:t>
            </w:r>
            <w:r>
              <w:rPr>
                <w:rFonts w:hint="eastAsia" w:ascii="方正仿宋_GBK" w:hAnsi="方正仿宋_GBK" w:eastAsia="方正仿宋_GBK" w:cs="方正仿宋_GBK"/>
                <w:sz w:val="21"/>
                <w:szCs w:val="21"/>
              </w:rPr>
              <w:t>承诺可根据询价人需求派出技术人员到询价人驻地进行维修的得1分，否则不得分</w:t>
            </w:r>
            <w:r>
              <w:rPr>
                <w:rFonts w:hint="eastAsia" w:ascii="方正仿宋_GBK" w:hAnsi="方正仿宋_GBK" w:eastAsia="方正仿宋_GBK" w:cs="方正仿宋_GBK"/>
                <w:sz w:val="21"/>
                <w:szCs w:val="21"/>
                <w:lang w:eastAsia="zh-CN"/>
              </w:rPr>
              <w:t>。</w:t>
            </w:r>
          </w:p>
          <w:p>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20" w:firstLineChars="200"/>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w:t>
            </w:r>
            <w:r>
              <w:rPr>
                <w:rFonts w:hint="eastAsia" w:ascii="方正仿宋_GBK" w:hAnsi="方正仿宋_GBK" w:eastAsia="方正仿宋_GBK" w:cs="方正仿宋_GBK"/>
                <w:sz w:val="21"/>
                <w:szCs w:val="21"/>
                <w:lang w:val="en-US" w:eastAsia="zh-CN"/>
              </w:rPr>
              <w:t>.</w:t>
            </w:r>
            <w:r>
              <w:rPr>
                <w:rFonts w:hint="eastAsia" w:ascii="方正仿宋_GBK" w:hAnsi="方正仿宋_GBK" w:eastAsia="方正仿宋_GBK" w:cs="方正仿宋_GBK"/>
                <w:sz w:val="21"/>
                <w:szCs w:val="21"/>
              </w:rPr>
              <w:t>承诺总成修理不超过3天完成，全车大修不超过10天完成的得2分，否则不得分。</w:t>
            </w:r>
          </w:p>
        </w:tc>
        <w:tc>
          <w:tcPr>
            <w:tcW w:w="2532" w:type="dxa"/>
            <w:vAlign w:val="center"/>
          </w:tcPr>
          <w:p>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20" w:firstLineChars="200"/>
              <w:jc w:val="both"/>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提供承诺函并加盖投标单位公章。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4" w:hRule="atLeast"/>
          <w:jc w:val="center"/>
        </w:trPr>
        <w:tc>
          <w:tcPr>
            <w:tcW w:w="777" w:type="dxa"/>
            <w:vMerge w:val="continue"/>
          </w:tcPr>
          <w:p>
            <w:pPr>
              <w:pStyle w:val="13"/>
              <w:keepNext w:val="0"/>
              <w:keepLines w:val="0"/>
              <w:pageBreakBefore w:val="0"/>
              <w:kinsoku/>
              <w:wordWrap/>
              <w:overflowPunct/>
              <w:topLinePunct w:val="0"/>
              <w:autoSpaceDE/>
              <w:autoSpaceDN/>
              <w:bidi w:val="0"/>
              <w:adjustRightInd/>
              <w:snapToGrid/>
              <w:spacing w:before="0" w:beforeAutospacing="0" w:after="0" w:afterAutospacing="0" w:line="400" w:lineRule="exact"/>
              <w:textAlignment w:val="auto"/>
              <w:rPr>
                <w:rFonts w:hint="eastAsia" w:ascii="方正仿宋_GBK" w:hAnsi="方正仿宋_GBK" w:eastAsia="方正仿宋_GBK" w:cs="方正仿宋_GBK"/>
                <w:sz w:val="21"/>
                <w:szCs w:val="21"/>
              </w:rPr>
            </w:pPr>
          </w:p>
        </w:tc>
        <w:tc>
          <w:tcPr>
            <w:tcW w:w="843" w:type="dxa"/>
            <w:vMerge w:val="continue"/>
          </w:tcPr>
          <w:p>
            <w:pPr>
              <w:pStyle w:val="13"/>
              <w:keepNext w:val="0"/>
              <w:keepLines w:val="0"/>
              <w:pageBreakBefore w:val="0"/>
              <w:kinsoku/>
              <w:wordWrap/>
              <w:overflowPunct/>
              <w:topLinePunct w:val="0"/>
              <w:autoSpaceDE/>
              <w:autoSpaceDN/>
              <w:bidi w:val="0"/>
              <w:adjustRightInd/>
              <w:snapToGrid/>
              <w:spacing w:before="0" w:beforeAutospacing="0" w:after="0" w:afterAutospacing="0" w:line="400" w:lineRule="exact"/>
              <w:textAlignment w:val="auto"/>
              <w:rPr>
                <w:rFonts w:hint="eastAsia" w:ascii="方正仿宋_GBK" w:hAnsi="方正仿宋_GBK" w:eastAsia="方正仿宋_GBK" w:cs="方正仿宋_GBK"/>
                <w:sz w:val="21"/>
                <w:szCs w:val="21"/>
              </w:rPr>
            </w:pPr>
          </w:p>
        </w:tc>
        <w:tc>
          <w:tcPr>
            <w:tcW w:w="1113" w:type="dxa"/>
            <w:vAlign w:val="center"/>
          </w:tcPr>
          <w:p>
            <w:pPr>
              <w:pStyle w:val="13"/>
              <w:keepNext w:val="0"/>
              <w:keepLines w:val="0"/>
              <w:pageBreakBefore w:val="0"/>
              <w:kinsoku/>
              <w:wordWrap/>
              <w:overflowPunct/>
              <w:topLinePunct w:val="0"/>
              <w:autoSpaceDE/>
              <w:autoSpaceDN/>
              <w:bidi w:val="0"/>
              <w:adjustRightInd/>
              <w:snapToGrid/>
              <w:spacing w:before="0" w:beforeAutospacing="0" w:after="0" w:afterAutospacing="0" w:line="400" w:lineRule="exact"/>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20</w:t>
            </w:r>
          </w:p>
        </w:tc>
        <w:tc>
          <w:tcPr>
            <w:tcW w:w="5022" w:type="dxa"/>
            <w:tcBorders>
              <w:bottom w:val="single" w:color="auto" w:sz="4" w:space="0"/>
            </w:tcBorders>
          </w:tcPr>
          <w:p>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20" w:firstLineChars="200"/>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w:t>
            </w:r>
            <w:r>
              <w:rPr>
                <w:rFonts w:hint="eastAsia" w:ascii="方正仿宋_GBK" w:hAnsi="方正仿宋_GBK" w:eastAsia="方正仿宋_GBK" w:cs="方正仿宋_GBK"/>
                <w:sz w:val="21"/>
                <w:szCs w:val="21"/>
                <w:lang w:val="en-US" w:eastAsia="zh-CN"/>
              </w:rPr>
              <w:t>.</w:t>
            </w:r>
            <w:r>
              <w:rPr>
                <w:rFonts w:hint="eastAsia" w:ascii="方正仿宋_GBK" w:hAnsi="方正仿宋_GBK" w:eastAsia="方正仿宋_GBK" w:cs="方正仿宋_GBK"/>
                <w:sz w:val="21"/>
                <w:szCs w:val="21"/>
              </w:rPr>
              <w:t>具有独立喷烤漆房及场地得2分，未提供证明不得分；</w:t>
            </w:r>
          </w:p>
          <w:p>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20" w:firstLineChars="200"/>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w:t>
            </w:r>
            <w:r>
              <w:rPr>
                <w:rFonts w:hint="eastAsia" w:ascii="方正仿宋_GBK" w:hAnsi="方正仿宋_GBK" w:eastAsia="方正仿宋_GBK" w:cs="方正仿宋_GBK"/>
                <w:sz w:val="21"/>
                <w:szCs w:val="21"/>
                <w:lang w:val="en-US" w:eastAsia="zh-CN"/>
              </w:rPr>
              <w:t>.</w:t>
            </w:r>
            <w:r>
              <w:rPr>
                <w:rFonts w:hint="eastAsia" w:ascii="方正仿宋_GBK" w:hAnsi="方正仿宋_GBK" w:eastAsia="方正仿宋_GBK" w:cs="方正仿宋_GBK"/>
                <w:sz w:val="21"/>
                <w:szCs w:val="21"/>
              </w:rPr>
              <w:t>具有维修举升机</w:t>
            </w:r>
            <w:r>
              <w:rPr>
                <w:rFonts w:hint="eastAsia" w:ascii="方正仿宋_GBK" w:hAnsi="方正仿宋_GBK" w:eastAsia="方正仿宋_GBK" w:cs="方正仿宋_GBK"/>
                <w:sz w:val="21"/>
                <w:szCs w:val="21"/>
                <w:lang w:val="en-US" w:eastAsia="zh-CN"/>
              </w:rPr>
              <w:t>3</w:t>
            </w:r>
            <w:r>
              <w:rPr>
                <w:rFonts w:hint="eastAsia" w:ascii="方正仿宋_GBK" w:hAnsi="方正仿宋_GBK" w:eastAsia="方正仿宋_GBK" w:cs="方正仿宋_GBK"/>
                <w:sz w:val="21"/>
                <w:szCs w:val="21"/>
              </w:rPr>
              <w:t>台（含）得2分，每增加2台加1分，本项最高得分4分，未提供证明不得分；</w:t>
            </w:r>
          </w:p>
          <w:p>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20" w:firstLineChars="200"/>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3</w:t>
            </w:r>
            <w:r>
              <w:rPr>
                <w:rFonts w:hint="eastAsia" w:ascii="方正仿宋_GBK" w:hAnsi="方正仿宋_GBK" w:eastAsia="方正仿宋_GBK" w:cs="方正仿宋_GBK"/>
                <w:sz w:val="21"/>
                <w:szCs w:val="21"/>
                <w:lang w:val="en-US" w:eastAsia="zh-CN"/>
              </w:rPr>
              <w:t>.</w:t>
            </w:r>
            <w:r>
              <w:rPr>
                <w:rFonts w:hint="eastAsia" w:ascii="方正仿宋_GBK" w:hAnsi="方正仿宋_GBK" w:eastAsia="方正仿宋_GBK" w:cs="方正仿宋_GBK"/>
                <w:sz w:val="21"/>
                <w:szCs w:val="21"/>
              </w:rPr>
              <w:t>具有专业维修大型车辆的地沟得2分，未提供证明不得分；</w:t>
            </w:r>
          </w:p>
          <w:p>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20" w:firstLineChars="200"/>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4</w:t>
            </w:r>
            <w:r>
              <w:rPr>
                <w:rFonts w:hint="eastAsia" w:ascii="方正仿宋_GBK" w:hAnsi="方正仿宋_GBK" w:eastAsia="方正仿宋_GBK" w:cs="方正仿宋_GBK"/>
                <w:sz w:val="21"/>
                <w:szCs w:val="21"/>
                <w:lang w:val="en-US" w:eastAsia="zh-CN"/>
              </w:rPr>
              <w:t>.</w:t>
            </w:r>
            <w:r>
              <w:rPr>
                <w:rFonts w:hint="eastAsia" w:ascii="方正仿宋_GBK" w:hAnsi="方正仿宋_GBK" w:eastAsia="方正仿宋_GBK" w:cs="方正仿宋_GBK"/>
                <w:sz w:val="21"/>
                <w:szCs w:val="21"/>
              </w:rPr>
              <w:t>具有大型车辆吊架得2分，未提供证明不得分；</w:t>
            </w:r>
          </w:p>
          <w:p>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20" w:firstLineChars="200"/>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5</w:t>
            </w:r>
            <w:r>
              <w:rPr>
                <w:rFonts w:hint="eastAsia" w:ascii="方正仿宋_GBK" w:hAnsi="方正仿宋_GBK" w:eastAsia="方正仿宋_GBK" w:cs="方正仿宋_GBK"/>
                <w:sz w:val="21"/>
                <w:szCs w:val="21"/>
                <w:lang w:val="en-US" w:eastAsia="zh-CN"/>
              </w:rPr>
              <w:t>.</w:t>
            </w:r>
            <w:r>
              <w:rPr>
                <w:rFonts w:hint="eastAsia" w:ascii="方正仿宋_GBK" w:hAnsi="方正仿宋_GBK" w:eastAsia="方正仿宋_GBK" w:cs="方正仿宋_GBK"/>
                <w:sz w:val="21"/>
                <w:szCs w:val="21"/>
              </w:rPr>
              <w:t>具有四轮定位设施设备得2分，未提供证明不得分；</w:t>
            </w:r>
          </w:p>
          <w:p>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20" w:firstLineChars="200"/>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6</w:t>
            </w:r>
            <w:r>
              <w:rPr>
                <w:rFonts w:hint="eastAsia" w:ascii="方正仿宋_GBK" w:hAnsi="方正仿宋_GBK" w:eastAsia="方正仿宋_GBK" w:cs="方正仿宋_GBK"/>
                <w:sz w:val="21"/>
                <w:szCs w:val="21"/>
                <w:lang w:val="en-US" w:eastAsia="zh-CN"/>
              </w:rPr>
              <w:t>.</w:t>
            </w:r>
            <w:r>
              <w:rPr>
                <w:rFonts w:hint="eastAsia" w:ascii="方正仿宋_GBK" w:hAnsi="方正仿宋_GBK" w:eastAsia="方正仿宋_GBK" w:cs="方正仿宋_GBK"/>
                <w:sz w:val="21"/>
                <w:szCs w:val="21"/>
              </w:rPr>
              <w:t>具有大梁校正设备得2分，未提供证明不得分；</w:t>
            </w:r>
          </w:p>
          <w:p>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20" w:firstLineChars="200"/>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7</w:t>
            </w:r>
            <w:r>
              <w:rPr>
                <w:rFonts w:hint="eastAsia" w:ascii="方正仿宋_GBK" w:hAnsi="方正仿宋_GBK" w:eastAsia="方正仿宋_GBK" w:cs="方正仿宋_GBK"/>
                <w:sz w:val="21"/>
                <w:szCs w:val="21"/>
                <w:lang w:val="en-US" w:eastAsia="zh-CN"/>
              </w:rPr>
              <w:t>.</w:t>
            </w:r>
            <w:r>
              <w:rPr>
                <w:rFonts w:hint="eastAsia" w:ascii="方正仿宋_GBK" w:hAnsi="方正仿宋_GBK" w:eastAsia="方正仿宋_GBK" w:cs="方正仿宋_GBK"/>
                <w:sz w:val="21"/>
                <w:szCs w:val="21"/>
              </w:rPr>
              <w:t>具有独立钣金区域得2分，未提供证明不得分；</w:t>
            </w:r>
          </w:p>
          <w:p>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20" w:firstLineChars="200"/>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8</w:t>
            </w:r>
            <w:r>
              <w:rPr>
                <w:rFonts w:hint="eastAsia" w:ascii="方正仿宋_GBK" w:hAnsi="方正仿宋_GBK" w:eastAsia="方正仿宋_GBK" w:cs="方正仿宋_GBK"/>
                <w:sz w:val="21"/>
                <w:szCs w:val="21"/>
                <w:lang w:val="en-US" w:eastAsia="zh-CN"/>
              </w:rPr>
              <w:t>.</w:t>
            </w:r>
            <w:r>
              <w:rPr>
                <w:rFonts w:hint="eastAsia" w:ascii="方正仿宋_GBK" w:hAnsi="方正仿宋_GBK" w:eastAsia="方正仿宋_GBK" w:cs="方正仿宋_GBK"/>
                <w:sz w:val="21"/>
                <w:szCs w:val="21"/>
              </w:rPr>
              <w:t>具有独立的清洗车辆环境及设备得2分，未提供证明不得分；</w:t>
            </w:r>
          </w:p>
          <w:p>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20" w:firstLineChars="200"/>
              <w:textAlignment w:val="auto"/>
              <w:rPr>
                <w:rFonts w:hint="eastAsia" w:ascii="方正仿宋_GBK" w:hAnsi="方正仿宋_GBK" w:eastAsia="方正仿宋_GBK" w:cs="方正仿宋_GBK"/>
                <w:color w:val="FF0000"/>
                <w:sz w:val="21"/>
                <w:szCs w:val="21"/>
              </w:rPr>
            </w:pPr>
            <w:r>
              <w:rPr>
                <w:rFonts w:hint="eastAsia" w:ascii="方正仿宋_GBK" w:hAnsi="方正仿宋_GBK" w:eastAsia="方正仿宋_GBK" w:cs="方正仿宋_GBK"/>
                <w:sz w:val="21"/>
                <w:szCs w:val="21"/>
              </w:rPr>
              <w:t>9</w:t>
            </w:r>
            <w:r>
              <w:rPr>
                <w:rFonts w:hint="eastAsia" w:ascii="方正仿宋_GBK" w:hAnsi="方正仿宋_GBK" w:eastAsia="方正仿宋_GBK" w:cs="方正仿宋_GBK"/>
                <w:sz w:val="21"/>
                <w:szCs w:val="21"/>
                <w:lang w:val="en-US" w:eastAsia="zh-CN"/>
              </w:rPr>
              <w:t>.</w:t>
            </w:r>
            <w:r>
              <w:rPr>
                <w:rFonts w:hint="eastAsia" w:ascii="方正仿宋_GBK" w:hAnsi="方正仿宋_GBK" w:eastAsia="方正仿宋_GBK" w:cs="方正仿宋_GBK"/>
                <w:sz w:val="21"/>
                <w:szCs w:val="21"/>
              </w:rPr>
              <w:t>维修厂区各作业区分区明显，管理到位</w:t>
            </w:r>
            <w:r>
              <w:rPr>
                <w:rFonts w:hint="eastAsia" w:ascii="方正仿宋_GBK" w:hAnsi="方正仿宋_GBK" w:eastAsia="方正仿宋_GBK" w:cs="方正仿宋_GBK"/>
                <w:sz w:val="21"/>
                <w:szCs w:val="21"/>
                <w:lang w:eastAsia="zh-CN"/>
              </w:rPr>
              <w:t>，</w:t>
            </w:r>
            <w:r>
              <w:rPr>
                <w:rFonts w:hint="eastAsia" w:ascii="方正仿宋_GBK" w:hAnsi="方正仿宋_GBK" w:eastAsia="方正仿宋_GBK" w:cs="方正仿宋_GBK"/>
                <w:sz w:val="21"/>
                <w:szCs w:val="21"/>
              </w:rPr>
              <w:t>有环境良好的接待区域及驾驶员休息室得2分。</w:t>
            </w:r>
          </w:p>
        </w:tc>
        <w:tc>
          <w:tcPr>
            <w:tcW w:w="2532" w:type="dxa"/>
            <w:vAlign w:val="center"/>
          </w:tcPr>
          <w:p>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20" w:firstLineChars="200"/>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提供设备清单一览表（格式自拟）。工具照片</w:t>
            </w:r>
            <w:r>
              <w:rPr>
                <w:rFonts w:hint="eastAsia" w:ascii="方正仿宋_GBK" w:hAnsi="方正仿宋_GBK" w:eastAsia="方正仿宋_GBK" w:cs="方正仿宋_GBK"/>
                <w:sz w:val="21"/>
                <w:szCs w:val="21"/>
                <w:lang w:eastAsia="zh-CN"/>
              </w:rPr>
              <w:t>、</w:t>
            </w:r>
            <w:r>
              <w:rPr>
                <w:rFonts w:hint="eastAsia" w:ascii="方正仿宋_GBK" w:hAnsi="方正仿宋_GBK" w:eastAsia="方正仿宋_GBK" w:cs="方正仿宋_GBK"/>
                <w:sz w:val="21"/>
                <w:szCs w:val="21"/>
              </w:rPr>
              <w:t>现场设备照片、有明确标识及识别度的各种区域照</w:t>
            </w:r>
            <w:r>
              <w:rPr>
                <w:rFonts w:hint="eastAsia" w:ascii="方正仿宋_GBK" w:hAnsi="方正仿宋_GBK" w:eastAsia="方正仿宋_GBK" w:cs="方正仿宋_GBK"/>
                <w:sz w:val="21"/>
                <w:szCs w:val="21"/>
                <w:lang w:val="en-US" w:eastAsia="zh-CN"/>
              </w:rPr>
              <w:t>片，</w:t>
            </w:r>
            <w:r>
              <w:rPr>
                <w:rFonts w:hint="eastAsia" w:ascii="方正仿宋_GBK" w:hAnsi="方正仿宋_GBK" w:eastAsia="方正仿宋_GBK" w:cs="方正仿宋_GBK"/>
                <w:sz w:val="21"/>
                <w:szCs w:val="21"/>
              </w:rPr>
              <w:t>并由询价人实地查验。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4" w:hRule="atLeast"/>
          <w:jc w:val="center"/>
        </w:trPr>
        <w:tc>
          <w:tcPr>
            <w:tcW w:w="777" w:type="dxa"/>
            <w:vMerge w:val="continue"/>
          </w:tcPr>
          <w:p>
            <w:pPr>
              <w:pStyle w:val="13"/>
              <w:keepNext w:val="0"/>
              <w:keepLines w:val="0"/>
              <w:pageBreakBefore w:val="0"/>
              <w:kinsoku/>
              <w:wordWrap/>
              <w:overflowPunct/>
              <w:topLinePunct w:val="0"/>
              <w:autoSpaceDE/>
              <w:autoSpaceDN/>
              <w:bidi w:val="0"/>
              <w:adjustRightInd/>
              <w:snapToGrid/>
              <w:spacing w:before="0" w:beforeAutospacing="0" w:after="0" w:afterAutospacing="0" w:line="400" w:lineRule="exact"/>
              <w:textAlignment w:val="auto"/>
              <w:rPr>
                <w:rFonts w:hint="eastAsia" w:ascii="方正仿宋_GBK" w:hAnsi="方正仿宋_GBK" w:eastAsia="方正仿宋_GBK" w:cs="方正仿宋_GBK"/>
                <w:sz w:val="21"/>
                <w:szCs w:val="21"/>
              </w:rPr>
            </w:pPr>
          </w:p>
        </w:tc>
        <w:tc>
          <w:tcPr>
            <w:tcW w:w="843" w:type="dxa"/>
            <w:vMerge w:val="continue"/>
          </w:tcPr>
          <w:p>
            <w:pPr>
              <w:pStyle w:val="13"/>
              <w:keepNext w:val="0"/>
              <w:keepLines w:val="0"/>
              <w:pageBreakBefore w:val="0"/>
              <w:kinsoku/>
              <w:wordWrap/>
              <w:overflowPunct/>
              <w:topLinePunct w:val="0"/>
              <w:autoSpaceDE/>
              <w:autoSpaceDN/>
              <w:bidi w:val="0"/>
              <w:adjustRightInd/>
              <w:snapToGrid/>
              <w:spacing w:before="0" w:beforeAutospacing="0" w:after="0" w:afterAutospacing="0" w:line="400" w:lineRule="exact"/>
              <w:textAlignment w:val="auto"/>
              <w:rPr>
                <w:rFonts w:hint="eastAsia" w:ascii="方正仿宋_GBK" w:hAnsi="方正仿宋_GBK" w:eastAsia="方正仿宋_GBK" w:cs="方正仿宋_GBK"/>
                <w:sz w:val="21"/>
                <w:szCs w:val="21"/>
              </w:rPr>
            </w:pPr>
          </w:p>
        </w:tc>
        <w:tc>
          <w:tcPr>
            <w:tcW w:w="1113" w:type="dxa"/>
            <w:vAlign w:val="center"/>
          </w:tcPr>
          <w:p>
            <w:pPr>
              <w:pStyle w:val="13"/>
              <w:keepNext w:val="0"/>
              <w:keepLines w:val="0"/>
              <w:pageBreakBefore w:val="0"/>
              <w:kinsoku/>
              <w:wordWrap/>
              <w:overflowPunct/>
              <w:topLinePunct w:val="0"/>
              <w:autoSpaceDE/>
              <w:autoSpaceDN/>
              <w:bidi w:val="0"/>
              <w:adjustRightInd/>
              <w:snapToGrid/>
              <w:spacing w:beforeAutospacing="0" w:afterAutospacing="0" w:line="400" w:lineRule="exact"/>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3</w:t>
            </w:r>
          </w:p>
        </w:tc>
        <w:tc>
          <w:tcPr>
            <w:tcW w:w="5022" w:type="dxa"/>
            <w:tcBorders>
              <w:bottom w:val="single" w:color="auto" w:sz="4" w:space="0"/>
            </w:tcBorders>
            <w:vAlign w:val="center"/>
          </w:tcPr>
          <w:p>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20" w:firstLineChars="200"/>
              <w:jc w:val="lef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拥有汽修类高级职称工作人员，每一名得1分，本项最高得分3分。</w:t>
            </w:r>
          </w:p>
        </w:tc>
        <w:tc>
          <w:tcPr>
            <w:tcW w:w="2532" w:type="dxa"/>
            <w:vAlign w:val="center"/>
          </w:tcPr>
          <w:p>
            <w:pPr>
              <w:pStyle w:val="13"/>
              <w:keepNext w:val="0"/>
              <w:keepLines w:val="0"/>
              <w:pageBreakBefore w:val="0"/>
              <w:widowControl/>
              <w:kinsoku/>
              <w:wordWrap/>
              <w:overflowPunct/>
              <w:topLinePunct w:val="0"/>
              <w:autoSpaceDE/>
              <w:autoSpaceDN/>
              <w:bidi w:val="0"/>
              <w:adjustRightInd/>
              <w:snapToGrid/>
              <w:spacing w:beforeAutospacing="0" w:afterAutospacing="0" w:line="400" w:lineRule="exact"/>
              <w:ind w:firstLine="420" w:firstLineChars="200"/>
              <w:jc w:val="both"/>
              <w:textAlignment w:val="auto"/>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rPr>
              <w:t>需提供证书复印件及最近3个月社保缴纳证明</w:t>
            </w:r>
            <w:r>
              <w:rPr>
                <w:rFonts w:hint="eastAsia" w:ascii="方正仿宋_GBK" w:hAnsi="方正仿宋_GBK" w:eastAsia="方正仿宋_GBK" w:cs="方正仿宋_GBK"/>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jc w:val="center"/>
        </w:trPr>
        <w:tc>
          <w:tcPr>
            <w:tcW w:w="777" w:type="dxa"/>
            <w:vMerge w:val="continue"/>
          </w:tcPr>
          <w:p>
            <w:pPr>
              <w:pStyle w:val="13"/>
              <w:keepNext w:val="0"/>
              <w:keepLines w:val="0"/>
              <w:pageBreakBefore w:val="0"/>
              <w:kinsoku/>
              <w:wordWrap/>
              <w:overflowPunct/>
              <w:topLinePunct w:val="0"/>
              <w:autoSpaceDE/>
              <w:autoSpaceDN/>
              <w:bidi w:val="0"/>
              <w:adjustRightInd/>
              <w:snapToGrid/>
              <w:spacing w:before="0" w:beforeAutospacing="0" w:after="0" w:afterAutospacing="0" w:line="400" w:lineRule="exact"/>
              <w:textAlignment w:val="auto"/>
              <w:rPr>
                <w:rFonts w:hint="eastAsia" w:ascii="方正仿宋_GBK" w:hAnsi="方正仿宋_GBK" w:eastAsia="方正仿宋_GBK" w:cs="方正仿宋_GBK"/>
                <w:sz w:val="21"/>
                <w:szCs w:val="21"/>
              </w:rPr>
            </w:pPr>
          </w:p>
        </w:tc>
        <w:tc>
          <w:tcPr>
            <w:tcW w:w="843" w:type="dxa"/>
            <w:vMerge w:val="continue"/>
          </w:tcPr>
          <w:p>
            <w:pPr>
              <w:pStyle w:val="13"/>
              <w:keepNext w:val="0"/>
              <w:keepLines w:val="0"/>
              <w:pageBreakBefore w:val="0"/>
              <w:kinsoku/>
              <w:wordWrap/>
              <w:overflowPunct/>
              <w:topLinePunct w:val="0"/>
              <w:autoSpaceDE/>
              <w:autoSpaceDN/>
              <w:bidi w:val="0"/>
              <w:adjustRightInd/>
              <w:snapToGrid/>
              <w:spacing w:before="0" w:beforeAutospacing="0" w:after="0" w:afterAutospacing="0" w:line="400" w:lineRule="exact"/>
              <w:textAlignment w:val="auto"/>
              <w:rPr>
                <w:rFonts w:hint="eastAsia" w:ascii="方正仿宋_GBK" w:hAnsi="方正仿宋_GBK" w:eastAsia="方正仿宋_GBK" w:cs="方正仿宋_GBK"/>
                <w:sz w:val="21"/>
                <w:szCs w:val="21"/>
              </w:rPr>
            </w:pPr>
          </w:p>
        </w:tc>
        <w:tc>
          <w:tcPr>
            <w:tcW w:w="1113" w:type="dxa"/>
            <w:vAlign w:val="center"/>
          </w:tcPr>
          <w:p>
            <w:pPr>
              <w:pStyle w:val="13"/>
              <w:keepNext w:val="0"/>
              <w:keepLines w:val="0"/>
              <w:pageBreakBefore w:val="0"/>
              <w:kinsoku/>
              <w:wordWrap/>
              <w:overflowPunct/>
              <w:topLinePunct w:val="0"/>
              <w:autoSpaceDE/>
              <w:autoSpaceDN/>
              <w:bidi w:val="0"/>
              <w:adjustRightInd/>
              <w:snapToGrid/>
              <w:spacing w:beforeAutospacing="0" w:afterAutospacing="0" w:line="400" w:lineRule="exact"/>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5</w:t>
            </w:r>
          </w:p>
        </w:tc>
        <w:tc>
          <w:tcPr>
            <w:tcW w:w="5022" w:type="dxa"/>
            <w:tcBorders>
              <w:bottom w:val="single" w:color="auto" w:sz="4" w:space="0"/>
            </w:tcBorders>
          </w:tcPr>
          <w:p>
            <w:pPr>
              <w:pStyle w:val="13"/>
              <w:keepNext w:val="0"/>
              <w:keepLines w:val="0"/>
              <w:pageBreakBefore w:val="0"/>
              <w:widowControl/>
              <w:kinsoku/>
              <w:wordWrap/>
              <w:overflowPunct/>
              <w:topLinePunct w:val="0"/>
              <w:autoSpaceDE/>
              <w:autoSpaceDN/>
              <w:bidi w:val="0"/>
              <w:adjustRightInd/>
              <w:snapToGrid/>
              <w:spacing w:beforeAutospacing="0" w:afterAutospacing="0" w:line="400" w:lineRule="exact"/>
              <w:ind w:firstLine="420" w:firstLineChars="200"/>
              <w:textAlignment w:val="auto"/>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rPr>
              <w:t>报价人自行编制售后及增值服务方案并在商务文件</w:t>
            </w:r>
            <w:r>
              <w:rPr>
                <w:rFonts w:hint="eastAsia" w:ascii="方正仿宋_GBK" w:hAnsi="方正仿宋_GBK" w:eastAsia="方正仿宋_GBK" w:cs="方正仿宋_GBK"/>
                <w:sz w:val="21"/>
                <w:szCs w:val="21"/>
                <w:lang w:eastAsia="zh-CN"/>
              </w:rPr>
              <w:t>（</w:t>
            </w:r>
            <w:r>
              <w:rPr>
                <w:rFonts w:hint="eastAsia" w:ascii="方正仿宋_GBK" w:hAnsi="方正仿宋_GBK" w:eastAsia="方正仿宋_GBK" w:cs="方正仿宋_GBK"/>
                <w:sz w:val="21"/>
                <w:szCs w:val="21"/>
                <w:lang w:val="en-US" w:eastAsia="zh-CN"/>
              </w:rPr>
              <w:t>附件3</w:t>
            </w:r>
            <w:r>
              <w:rPr>
                <w:rFonts w:hint="eastAsia" w:ascii="方正仿宋_GBK" w:hAnsi="方正仿宋_GBK" w:eastAsia="方正仿宋_GBK" w:cs="方正仿宋_GBK"/>
                <w:sz w:val="21"/>
                <w:szCs w:val="21"/>
                <w:lang w:eastAsia="zh-CN"/>
              </w:rPr>
              <w:t>）“</w:t>
            </w:r>
            <w:r>
              <w:rPr>
                <w:rFonts w:hint="eastAsia" w:ascii="方正仿宋_GBK" w:hAnsi="方正仿宋_GBK" w:eastAsia="方正仿宋_GBK" w:cs="方正仿宋_GBK"/>
                <w:sz w:val="21"/>
                <w:szCs w:val="21"/>
              </w:rPr>
              <w:t>售后及增值服务承诺</w:t>
            </w:r>
            <w:r>
              <w:rPr>
                <w:rFonts w:hint="eastAsia" w:ascii="方正仿宋_GBK" w:hAnsi="方正仿宋_GBK" w:eastAsia="方正仿宋_GBK" w:cs="方正仿宋_GBK"/>
                <w:sz w:val="21"/>
                <w:szCs w:val="21"/>
                <w:lang w:eastAsia="zh-CN"/>
              </w:rPr>
              <w:t>”</w:t>
            </w:r>
            <w:r>
              <w:rPr>
                <w:rFonts w:hint="eastAsia" w:ascii="方正仿宋_GBK" w:hAnsi="方正仿宋_GBK" w:eastAsia="方正仿宋_GBK" w:cs="方正仿宋_GBK"/>
                <w:sz w:val="21"/>
                <w:szCs w:val="21"/>
              </w:rPr>
              <w:t>中列出。评审小组依据所填内容，对符合询价人实际情况的增值服务项目做出评价，并给与0-5的得分</w:t>
            </w:r>
            <w:r>
              <w:rPr>
                <w:rFonts w:hint="eastAsia" w:ascii="方正仿宋_GBK" w:hAnsi="方正仿宋_GBK" w:eastAsia="方正仿宋_GBK" w:cs="方正仿宋_GBK"/>
                <w:sz w:val="21"/>
                <w:szCs w:val="21"/>
                <w:lang w:eastAsia="zh-CN"/>
              </w:rPr>
              <w:t>。</w:t>
            </w:r>
          </w:p>
        </w:tc>
        <w:tc>
          <w:tcPr>
            <w:tcW w:w="2532" w:type="dxa"/>
            <w:vAlign w:val="center"/>
          </w:tcPr>
          <w:p>
            <w:pPr>
              <w:pStyle w:val="13"/>
              <w:keepNext w:val="0"/>
              <w:keepLines w:val="0"/>
              <w:pageBreakBefore w:val="0"/>
              <w:widowControl/>
              <w:kinsoku/>
              <w:wordWrap/>
              <w:overflowPunct/>
              <w:topLinePunct w:val="0"/>
              <w:autoSpaceDE/>
              <w:autoSpaceDN/>
              <w:bidi w:val="0"/>
              <w:adjustRightInd/>
              <w:snapToGrid/>
              <w:spacing w:beforeAutospacing="0" w:afterAutospacing="0" w:line="400" w:lineRule="exact"/>
              <w:ind w:firstLine="420" w:firstLineChars="200"/>
              <w:jc w:val="both"/>
              <w:textAlignment w:val="auto"/>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rPr>
              <w:t>自行编制，但不包括报价一览表</w:t>
            </w:r>
            <w:r>
              <w:rPr>
                <w:rFonts w:hint="eastAsia" w:ascii="方正仿宋_GBK" w:hAnsi="方正仿宋_GBK" w:eastAsia="方正仿宋_GBK" w:cs="方正仿宋_GBK"/>
                <w:sz w:val="21"/>
                <w:szCs w:val="21"/>
                <w:lang w:eastAsia="zh-CN"/>
              </w:rPr>
              <w:t>（</w:t>
            </w:r>
            <w:r>
              <w:rPr>
                <w:rFonts w:hint="eastAsia" w:ascii="方正仿宋_GBK" w:hAnsi="方正仿宋_GBK" w:eastAsia="方正仿宋_GBK" w:cs="方正仿宋_GBK"/>
                <w:sz w:val="21"/>
                <w:szCs w:val="21"/>
                <w:lang w:val="en-US" w:eastAsia="zh-CN"/>
              </w:rPr>
              <w:t>附件1</w:t>
            </w:r>
            <w:r>
              <w:rPr>
                <w:rFonts w:hint="eastAsia" w:ascii="方正仿宋_GBK" w:hAnsi="方正仿宋_GBK" w:eastAsia="方正仿宋_GBK" w:cs="方正仿宋_GBK"/>
                <w:sz w:val="21"/>
                <w:szCs w:val="21"/>
                <w:lang w:eastAsia="zh-CN"/>
              </w:rPr>
              <w:t>）</w:t>
            </w:r>
            <w:r>
              <w:rPr>
                <w:rFonts w:hint="eastAsia" w:ascii="方正仿宋_GBK" w:hAnsi="方正仿宋_GBK" w:eastAsia="方正仿宋_GBK" w:cs="方正仿宋_GBK"/>
                <w:sz w:val="21"/>
                <w:szCs w:val="21"/>
              </w:rPr>
              <w:t>所列项目</w:t>
            </w:r>
            <w:r>
              <w:rPr>
                <w:rFonts w:hint="eastAsia" w:ascii="方正仿宋_GBK" w:hAnsi="方正仿宋_GBK" w:eastAsia="方正仿宋_GBK" w:cs="方正仿宋_GBK"/>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777" w:type="dxa"/>
            <w:vMerge w:val="restart"/>
            <w:vAlign w:val="center"/>
          </w:tcPr>
          <w:p>
            <w:pPr>
              <w:pStyle w:val="13"/>
              <w:keepNext w:val="0"/>
              <w:keepLines w:val="0"/>
              <w:pageBreakBefore w:val="0"/>
              <w:kinsoku/>
              <w:wordWrap/>
              <w:overflowPunct/>
              <w:topLinePunct w:val="0"/>
              <w:autoSpaceDE/>
              <w:autoSpaceDN/>
              <w:bidi w:val="0"/>
              <w:adjustRightInd/>
              <w:snapToGrid/>
              <w:spacing w:before="0" w:beforeAutospacing="0" w:after="0" w:afterAutospacing="0" w:line="400" w:lineRule="exact"/>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3</w:t>
            </w:r>
          </w:p>
          <w:p>
            <w:pPr>
              <w:pStyle w:val="13"/>
              <w:keepNext w:val="0"/>
              <w:keepLines w:val="0"/>
              <w:pageBreakBefore w:val="0"/>
              <w:kinsoku/>
              <w:wordWrap/>
              <w:overflowPunct/>
              <w:topLinePunct w:val="0"/>
              <w:autoSpaceDE/>
              <w:autoSpaceDN/>
              <w:bidi w:val="0"/>
              <w:adjustRightInd/>
              <w:snapToGrid/>
              <w:spacing w:before="0" w:beforeAutospacing="0" w:after="0" w:afterAutospacing="0" w:line="400" w:lineRule="exact"/>
              <w:jc w:val="center"/>
              <w:textAlignment w:val="auto"/>
              <w:rPr>
                <w:rFonts w:hint="eastAsia" w:ascii="方正仿宋_GBK" w:hAnsi="方正仿宋_GBK" w:eastAsia="方正仿宋_GBK" w:cs="方正仿宋_GBK"/>
                <w:sz w:val="21"/>
                <w:szCs w:val="21"/>
              </w:rPr>
            </w:pPr>
          </w:p>
        </w:tc>
        <w:tc>
          <w:tcPr>
            <w:tcW w:w="843" w:type="dxa"/>
            <w:vMerge w:val="restart"/>
            <w:vAlign w:val="center"/>
          </w:tcPr>
          <w:p>
            <w:pPr>
              <w:pStyle w:val="13"/>
              <w:keepNext w:val="0"/>
              <w:keepLines w:val="0"/>
              <w:pageBreakBefore w:val="0"/>
              <w:kinsoku/>
              <w:wordWrap/>
              <w:overflowPunct/>
              <w:topLinePunct w:val="0"/>
              <w:autoSpaceDE/>
              <w:autoSpaceDN/>
              <w:bidi w:val="0"/>
              <w:adjustRightInd/>
              <w:snapToGrid/>
              <w:spacing w:before="0" w:beforeAutospacing="0" w:after="0" w:afterAutospacing="0" w:line="400" w:lineRule="exact"/>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商务部分（12分）</w:t>
            </w:r>
          </w:p>
        </w:tc>
        <w:tc>
          <w:tcPr>
            <w:tcW w:w="1113" w:type="dxa"/>
            <w:vAlign w:val="center"/>
          </w:tcPr>
          <w:p>
            <w:pPr>
              <w:pStyle w:val="13"/>
              <w:keepNext w:val="0"/>
              <w:keepLines w:val="0"/>
              <w:pageBreakBefore w:val="0"/>
              <w:kinsoku/>
              <w:wordWrap/>
              <w:overflowPunct/>
              <w:topLinePunct w:val="0"/>
              <w:autoSpaceDE/>
              <w:autoSpaceDN/>
              <w:bidi w:val="0"/>
              <w:adjustRightInd/>
              <w:snapToGrid/>
              <w:spacing w:before="0" w:beforeAutospacing="0" w:after="0" w:afterAutospacing="0" w:line="400" w:lineRule="exact"/>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4</w:t>
            </w:r>
          </w:p>
        </w:tc>
        <w:tc>
          <w:tcPr>
            <w:tcW w:w="5022" w:type="dxa"/>
            <w:tcBorders>
              <w:top w:val="single" w:color="auto" w:sz="4" w:space="0"/>
            </w:tcBorders>
          </w:tcPr>
          <w:p>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20" w:firstLineChars="200"/>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营业执照经营范围包括有大中型客车维修的得3分，有小型车维修的得1分。</w:t>
            </w:r>
          </w:p>
        </w:tc>
        <w:tc>
          <w:tcPr>
            <w:tcW w:w="2532" w:type="dxa"/>
            <w:vAlign w:val="center"/>
          </w:tcPr>
          <w:p>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20" w:firstLineChars="200"/>
              <w:jc w:val="both"/>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提供相关证明材料复印件，加盖单位章。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0" w:hRule="atLeast"/>
          <w:jc w:val="center"/>
        </w:trPr>
        <w:tc>
          <w:tcPr>
            <w:tcW w:w="777" w:type="dxa"/>
            <w:vMerge w:val="continue"/>
            <w:vAlign w:val="center"/>
          </w:tcPr>
          <w:p>
            <w:pPr>
              <w:pStyle w:val="13"/>
              <w:keepNext w:val="0"/>
              <w:keepLines w:val="0"/>
              <w:pageBreakBefore w:val="0"/>
              <w:kinsoku/>
              <w:wordWrap/>
              <w:overflowPunct/>
              <w:topLinePunct w:val="0"/>
              <w:autoSpaceDE/>
              <w:autoSpaceDN/>
              <w:bidi w:val="0"/>
              <w:adjustRightInd/>
              <w:snapToGrid/>
              <w:spacing w:before="0" w:beforeAutospacing="0" w:after="0" w:afterAutospacing="0" w:line="400" w:lineRule="exact"/>
              <w:jc w:val="center"/>
              <w:textAlignment w:val="auto"/>
              <w:rPr>
                <w:rFonts w:hint="eastAsia" w:ascii="方正仿宋_GBK" w:hAnsi="方正仿宋_GBK" w:eastAsia="方正仿宋_GBK" w:cs="方正仿宋_GBK"/>
                <w:sz w:val="21"/>
                <w:szCs w:val="21"/>
              </w:rPr>
            </w:pPr>
          </w:p>
        </w:tc>
        <w:tc>
          <w:tcPr>
            <w:tcW w:w="843" w:type="dxa"/>
            <w:vMerge w:val="continue"/>
            <w:vAlign w:val="center"/>
          </w:tcPr>
          <w:p>
            <w:pPr>
              <w:pStyle w:val="13"/>
              <w:keepNext w:val="0"/>
              <w:keepLines w:val="0"/>
              <w:pageBreakBefore w:val="0"/>
              <w:kinsoku/>
              <w:wordWrap/>
              <w:overflowPunct/>
              <w:topLinePunct w:val="0"/>
              <w:autoSpaceDE/>
              <w:autoSpaceDN/>
              <w:bidi w:val="0"/>
              <w:adjustRightInd/>
              <w:snapToGrid/>
              <w:spacing w:before="0" w:beforeAutospacing="0" w:after="0" w:afterAutospacing="0" w:line="400" w:lineRule="exact"/>
              <w:jc w:val="center"/>
              <w:textAlignment w:val="auto"/>
              <w:rPr>
                <w:rFonts w:hint="eastAsia" w:ascii="方正仿宋_GBK" w:hAnsi="方正仿宋_GBK" w:eastAsia="方正仿宋_GBK" w:cs="方正仿宋_GBK"/>
                <w:sz w:val="21"/>
                <w:szCs w:val="21"/>
              </w:rPr>
            </w:pPr>
          </w:p>
        </w:tc>
        <w:tc>
          <w:tcPr>
            <w:tcW w:w="1113" w:type="dxa"/>
            <w:vAlign w:val="center"/>
          </w:tcPr>
          <w:p>
            <w:pPr>
              <w:pStyle w:val="13"/>
              <w:keepNext w:val="0"/>
              <w:keepLines w:val="0"/>
              <w:pageBreakBefore w:val="0"/>
              <w:kinsoku/>
              <w:wordWrap/>
              <w:overflowPunct/>
              <w:topLinePunct w:val="0"/>
              <w:autoSpaceDE/>
              <w:autoSpaceDN/>
              <w:bidi w:val="0"/>
              <w:adjustRightInd/>
              <w:snapToGrid/>
              <w:spacing w:before="0" w:beforeAutospacing="0" w:after="0" w:afterAutospacing="0" w:line="400" w:lineRule="exact"/>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5</w:t>
            </w:r>
          </w:p>
        </w:tc>
        <w:tc>
          <w:tcPr>
            <w:tcW w:w="5022" w:type="dxa"/>
          </w:tcPr>
          <w:p>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20" w:firstLineChars="200"/>
              <w:jc w:val="both"/>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此项目报价人修理厂的占地面积在500平米（含500）以内的得1分，500-1000平米（含1000）的得2分，1001-1500平米（含1500）的得3分,1501-2000平米（含2000）的得4分，2001平米以上的得5分，本项最多得5分。</w:t>
            </w:r>
          </w:p>
        </w:tc>
        <w:tc>
          <w:tcPr>
            <w:tcW w:w="2532" w:type="dxa"/>
            <w:vAlign w:val="center"/>
          </w:tcPr>
          <w:p>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20" w:firstLineChars="200"/>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提供房屋产权证明或场地租赁合同复印件，加盖单位公章</w:t>
            </w:r>
            <w:r>
              <w:rPr>
                <w:rFonts w:hint="eastAsia" w:ascii="方正仿宋_GBK" w:hAnsi="方正仿宋_GBK" w:eastAsia="方正仿宋_GBK" w:cs="方正仿宋_GBK"/>
                <w:sz w:val="21"/>
                <w:szCs w:val="21"/>
                <w:lang w:eastAsia="zh-CN"/>
              </w:rPr>
              <w:t>，</w:t>
            </w:r>
            <w:r>
              <w:rPr>
                <w:rFonts w:hint="eastAsia" w:ascii="方正仿宋_GBK" w:hAnsi="方正仿宋_GBK" w:eastAsia="方正仿宋_GBK" w:cs="方正仿宋_GBK"/>
                <w:sz w:val="21"/>
                <w:szCs w:val="21"/>
              </w:rPr>
              <w:t>合同及产权证明必须有明确的占地面积数据。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jc w:val="center"/>
        </w:trPr>
        <w:tc>
          <w:tcPr>
            <w:tcW w:w="777" w:type="dxa"/>
            <w:vMerge w:val="continue"/>
            <w:vAlign w:val="center"/>
          </w:tcPr>
          <w:p>
            <w:pPr>
              <w:pStyle w:val="13"/>
              <w:keepNext w:val="0"/>
              <w:keepLines w:val="0"/>
              <w:pageBreakBefore w:val="0"/>
              <w:kinsoku/>
              <w:wordWrap/>
              <w:overflowPunct/>
              <w:topLinePunct w:val="0"/>
              <w:autoSpaceDE/>
              <w:autoSpaceDN/>
              <w:bidi w:val="0"/>
              <w:adjustRightInd/>
              <w:snapToGrid/>
              <w:spacing w:before="0" w:beforeAutospacing="0" w:after="0" w:afterAutospacing="0" w:line="400" w:lineRule="exact"/>
              <w:jc w:val="center"/>
              <w:textAlignment w:val="auto"/>
              <w:rPr>
                <w:rFonts w:hint="eastAsia" w:ascii="方正仿宋_GBK" w:hAnsi="方正仿宋_GBK" w:eastAsia="方正仿宋_GBK" w:cs="方正仿宋_GBK"/>
                <w:sz w:val="21"/>
                <w:szCs w:val="21"/>
              </w:rPr>
            </w:pPr>
          </w:p>
        </w:tc>
        <w:tc>
          <w:tcPr>
            <w:tcW w:w="843" w:type="dxa"/>
            <w:vMerge w:val="continue"/>
            <w:vAlign w:val="center"/>
          </w:tcPr>
          <w:p>
            <w:pPr>
              <w:pStyle w:val="13"/>
              <w:keepNext w:val="0"/>
              <w:keepLines w:val="0"/>
              <w:pageBreakBefore w:val="0"/>
              <w:kinsoku/>
              <w:wordWrap/>
              <w:overflowPunct/>
              <w:topLinePunct w:val="0"/>
              <w:autoSpaceDE/>
              <w:autoSpaceDN/>
              <w:bidi w:val="0"/>
              <w:adjustRightInd/>
              <w:snapToGrid/>
              <w:spacing w:before="0" w:beforeAutospacing="0" w:after="0" w:afterAutospacing="0" w:line="400" w:lineRule="exact"/>
              <w:jc w:val="center"/>
              <w:textAlignment w:val="auto"/>
              <w:rPr>
                <w:rFonts w:hint="eastAsia" w:ascii="方正仿宋_GBK" w:hAnsi="方正仿宋_GBK" w:eastAsia="方正仿宋_GBK" w:cs="方正仿宋_GBK"/>
                <w:sz w:val="21"/>
                <w:szCs w:val="21"/>
              </w:rPr>
            </w:pPr>
          </w:p>
        </w:tc>
        <w:tc>
          <w:tcPr>
            <w:tcW w:w="1113" w:type="dxa"/>
            <w:vAlign w:val="center"/>
          </w:tcPr>
          <w:p>
            <w:pPr>
              <w:pStyle w:val="13"/>
              <w:keepNext w:val="0"/>
              <w:keepLines w:val="0"/>
              <w:pageBreakBefore w:val="0"/>
              <w:kinsoku/>
              <w:wordWrap/>
              <w:overflowPunct/>
              <w:topLinePunct w:val="0"/>
              <w:autoSpaceDE/>
              <w:autoSpaceDN/>
              <w:bidi w:val="0"/>
              <w:adjustRightInd/>
              <w:snapToGrid/>
              <w:spacing w:before="0" w:beforeAutospacing="0" w:after="0" w:afterAutospacing="0" w:line="400" w:lineRule="exact"/>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3</w:t>
            </w:r>
          </w:p>
        </w:tc>
        <w:tc>
          <w:tcPr>
            <w:tcW w:w="5022" w:type="dxa"/>
          </w:tcPr>
          <w:p>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20" w:firstLineChars="200"/>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报价人2020年、2021年</w:t>
            </w:r>
            <w:r>
              <w:rPr>
                <w:rFonts w:hint="eastAsia" w:ascii="方正仿宋_GBK" w:hAnsi="方正仿宋_GBK" w:eastAsia="方正仿宋_GBK" w:cs="方正仿宋_GBK"/>
                <w:sz w:val="21"/>
                <w:szCs w:val="21"/>
                <w:lang w:eastAsia="zh-CN"/>
              </w:rPr>
              <w:t>、</w:t>
            </w:r>
            <w:r>
              <w:rPr>
                <w:rFonts w:hint="eastAsia" w:ascii="方正仿宋_GBK" w:hAnsi="方正仿宋_GBK" w:eastAsia="方正仿宋_GBK" w:cs="方正仿宋_GBK"/>
                <w:sz w:val="21"/>
                <w:szCs w:val="21"/>
                <w:lang w:val="en-US" w:eastAsia="zh-CN"/>
              </w:rPr>
              <w:t>2022年</w:t>
            </w:r>
            <w:r>
              <w:rPr>
                <w:rFonts w:hint="eastAsia" w:ascii="方正仿宋_GBK" w:hAnsi="方正仿宋_GBK" w:eastAsia="方正仿宋_GBK" w:cs="方正仿宋_GBK"/>
                <w:sz w:val="21"/>
                <w:szCs w:val="21"/>
              </w:rPr>
              <w:t>被评为重庆市年度机动车维修“AAA”企业的每一年得1分，未提供证明材料本项目不得分，本项目最高得3分</w:t>
            </w:r>
          </w:p>
        </w:tc>
        <w:tc>
          <w:tcPr>
            <w:tcW w:w="2532" w:type="dxa"/>
            <w:vAlign w:val="center"/>
          </w:tcPr>
          <w:p>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20" w:firstLineChars="200"/>
              <w:jc w:val="both"/>
              <w:textAlignment w:val="auto"/>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rPr>
              <w:t>提获奖证明材料或奖牌（奖状）照片，加盖单位公章</w:t>
            </w:r>
            <w:r>
              <w:rPr>
                <w:rFonts w:hint="eastAsia" w:ascii="方正仿宋_GBK" w:hAnsi="方正仿宋_GBK" w:eastAsia="方正仿宋_GBK" w:cs="方正仿宋_GBK"/>
                <w:sz w:val="21"/>
                <w:szCs w:val="21"/>
                <w:lang w:eastAsia="zh-CN"/>
              </w:rPr>
              <w:t>。</w:t>
            </w:r>
          </w:p>
        </w:tc>
      </w:tr>
    </w:tbl>
    <w:p>
      <w:pPr>
        <w:pStyle w:val="13"/>
        <w:pageBreakBefore w:val="0"/>
        <w:shd w:val="clear" w:color="auto" w:fill="FFFFFF"/>
        <w:kinsoku/>
        <w:wordWrap/>
        <w:overflowPunct/>
        <w:topLinePunct w:val="0"/>
        <w:bidi w:val="0"/>
        <w:spacing w:before="0" w:beforeAutospacing="0" w:after="0" w:afterAutospacing="0" w:line="56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备注：上述所需提供的材料如是复印件需加盖鲜章，原件需备查，询价人有权对中标人所提供的真实性进行审查，若发现弄虚作假将取消</w:t>
      </w:r>
      <w:r>
        <w:rPr>
          <w:rFonts w:hint="eastAsia" w:ascii="方正仿宋_GBK" w:hAnsi="方正仿宋_GBK" w:eastAsia="方正仿宋_GBK" w:cs="方正仿宋_GBK"/>
          <w:sz w:val="28"/>
          <w:szCs w:val="28"/>
          <w:lang w:val="en-US" w:eastAsia="zh-CN"/>
        </w:rPr>
        <w:t>其</w:t>
      </w:r>
      <w:r>
        <w:rPr>
          <w:rFonts w:hint="eastAsia" w:ascii="方正仿宋_GBK" w:hAnsi="方正仿宋_GBK" w:eastAsia="方正仿宋_GBK" w:cs="方正仿宋_GBK"/>
          <w:sz w:val="28"/>
          <w:szCs w:val="28"/>
        </w:rPr>
        <w:t>中标资格，并不得再参与询价人组织的任何询价活动。</w:t>
      </w:r>
    </w:p>
    <w:p>
      <w:pPr>
        <w:pStyle w:val="13"/>
        <w:pageBreakBefore w:val="0"/>
        <w:shd w:val="clear" w:color="auto" w:fill="FFFFFF"/>
        <w:kinsoku/>
        <w:wordWrap/>
        <w:overflowPunct/>
        <w:topLinePunct w:val="0"/>
        <w:bidi w:val="0"/>
        <w:spacing w:before="0" w:beforeAutospacing="0" w:after="0" w:afterAutospacing="0" w:line="560" w:lineRule="exact"/>
        <w:ind w:firstLine="560" w:firstLineChars="200"/>
        <w:rPr>
          <w:rFonts w:hint="eastAsia" w:ascii="方正楷体_GBK" w:hAnsi="方正楷体_GBK" w:eastAsia="方正楷体_GBK" w:cs="方正楷体_GBK"/>
          <w:sz w:val="28"/>
          <w:szCs w:val="28"/>
        </w:rPr>
      </w:pPr>
      <w:r>
        <w:rPr>
          <w:rFonts w:hint="eastAsia" w:ascii="方正楷体_GBK" w:hAnsi="方正楷体_GBK" w:eastAsia="方正楷体_GBK" w:cs="方正楷体_GBK"/>
          <w:sz w:val="28"/>
          <w:szCs w:val="28"/>
        </w:rPr>
        <w:t>五、评标过程的保密性</w:t>
      </w:r>
    </w:p>
    <w:p>
      <w:pPr>
        <w:pStyle w:val="13"/>
        <w:pageBreakBefore w:val="0"/>
        <w:shd w:val="clear" w:color="auto" w:fill="FFFFFF"/>
        <w:kinsoku/>
        <w:wordWrap/>
        <w:overflowPunct/>
        <w:topLinePunct w:val="0"/>
        <w:bidi w:val="0"/>
        <w:spacing w:before="0" w:beforeAutospacing="0" w:after="0" w:afterAutospacing="0" w:line="56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一</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询价人将采取必要措施，保证评标在严格保密的情况下进行。</w:t>
      </w:r>
    </w:p>
    <w:p>
      <w:pPr>
        <w:pStyle w:val="13"/>
        <w:pageBreakBefore w:val="0"/>
        <w:shd w:val="clear" w:color="auto" w:fill="FFFFFF"/>
        <w:kinsoku/>
        <w:wordWrap/>
        <w:overflowPunct/>
        <w:topLinePunct w:val="0"/>
        <w:bidi w:val="0"/>
        <w:spacing w:before="0" w:beforeAutospacing="0" w:after="0" w:afterAutospacing="0" w:line="56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二</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任何单位和个人不得非法干预、影响评标办法的确定，以及评标过程和结果。</w:t>
      </w:r>
    </w:p>
    <w:p>
      <w:pPr>
        <w:pStyle w:val="13"/>
        <w:pageBreakBefore w:val="0"/>
        <w:shd w:val="clear" w:color="auto" w:fill="FFFFFF"/>
        <w:kinsoku/>
        <w:wordWrap/>
        <w:overflowPunct/>
        <w:topLinePunct w:val="0"/>
        <w:bidi w:val="0"/>
        <w:spacing w:before="0" w:beforeAutospacing="0" w:after="0" w:afterAutospacing="0" w:line="56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三</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凡是与审查、澄清、评价和投标的有关资料等，均不向报价人及与评标无关的其他人员透露。</w:t>
      </w:r>
    </w:p>
    <w:p>
      <w:pPr>
        <w:pStyle w:val="13"/>
        <w:pageBreakBefore w:val="0"/>
        <w:shd w:val="clear" w:color="auto" w:fill="FFFFFF"/>
        <w:kinsoku/>
        <w:wordWrap/>
        <w:overflowPunct/>
        <w:topLinePunct w:val="0"/>
        <w:bidi w:val="0"/>
        <w:spacing w:before="0" w:beforeAutospacing="0" w:after="0" w:afterAutospacing="0" w:line="560" w:lineRule="exact"/>
        <w:ind w:firstLine="560" w:firstLineChars="200"/>
        <w:rPr>
          <w:rFonts w:hint="eastAsia" w:ascii="方正楷体_GBK" w:hAnsi="方正楷体_GBK" w:eastAsia="方正楷体_GBK" w:cs="方正楷体_GBK"/>
          <w:sz w:val="28"/>
          <w:szCs w:val="28"/>
        </w:rPr>
      </w:pPr>
      <w:r>
        <w:rPr>
          <w:rFonts w:hint="eastAsia" w:ascii="方正楷体_GBK" w:hAnsi="方正楷体_GBK" w:eastAsia="方正楷体_GBK" w:cs="方正楷体_GBK"/>
          <w:sz w:val="28"/>
          <w:szCs w:val="28"/>
        </w:rPr>
        <w:t>六、合同主要条款</w:t>
      </w:r>
    </w:p>
    <w:p>
      <w:pPr>
        <w:pStyle w:val="13"/>
        <w:pageBreakBefore w:val="0"/>
        <w:shd w:val="clear" w:color="auto" w:fill="FFFFFF"/>
        <w:kinsoku/>
        <w:wordWrap/>
        <w:overflowPunct/>
        <w:topLinePunct w:val="0"/>
        <w:bidi w:val="0"/>
        <w:spacing w:before="0" w:beforeAutospacing="0" w:after="0" w:afterAutospacing="0" w:line="56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（一）车辆维修服务项目:一级、二级、三级车辆维护，大、中、小修理，和其他有关的汽车维修服务项目，包括交通事故车辆维修和理赔。</w:t>
      </w:r>
    </w:p>
    <w:p>
      <w:pPr>
        <w:pStyle w:val="13"/>
        <w:pageBreakBefore w:val="0"/>
        <w:shd w:val="clear" w:color="auto" w:fill="FFFFFF"/>
        <w:kinsoku/>
        <w:wordWrap/>
        <w:overflowPunct/>
        <w:topLinePunct w:val="0"/>
        <w:bidi w:val="0"/>
        <w:spacing w:before="0" w:beforeAutospacing="0" w:after="0" w:afterAutospacing="0" w:line="56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（二）费用:中标人在合同期限内，涉及报价一览表</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附件1</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里的</w:t>
      </w:r>
      <w:r>
        <w:rPr>
          <w:rFonts w:hint="eastAsia" w:ascii="方正仿宋_GBK" w:hAnsi="方正仿宋_GBK" w:eastAsia="方正仿宋_GBK" w:cs="方正仿宋_GBK"/>
          <w:sz w:val="28"/>
          <w:szCs w:val="28"/>
        </w:rPr>
        <w:t>车辆维修材料及项目</w:t>
      </w:r>
      <w:r>
        <w:rPr>
          <w:rFonts w:hint="eastAsia" w:ascii="方正仿宋_GBK" w:hAnsi="方正仿宋_GBK" w:eastAsia="方正仿宋_GBK" w:cs="方正仿宋_GBK"/>
          <w:sz w:val="28"/>
          <w:szCs w:val="28"/>
          <w:lang w:val="en-US" w:eastAsia="zh-CN"/>
        </w:rPr>
        <w:t>,</w:t>
      </w:r>
      <w:r>
        <w:rPr>
          <w:rFonts w:hint="eastAsia" w:ascii="方正仿宋_GBK" w:hAnsi="方正仿宋_GBK" w:eastAsia="方正仿宋_GBK" w:cs="方正仿宋_GBK"/>
          <w:sz w:val="28"/>
          <w:szCs w:val="28"/>
        </w:rPr>
        <w:t>必须按照</w:t>
      </w:r>
      <w:r>
        <w:rPr>
          <w:rFonts w:hint="eastAsia" w:ascii="方正仿宋_GBK" w:hAnsi="方正仿宋_GBK" w:eastAsia="方正仿宋_GBK" w:cs="方正仿宋_GBK"/>
          <w:sz w:val="28"/>
          <w:szCs w:val="28"/>
          <w:lang w:val="en-US" w:eastAsia="zh-CN"/>
        </w:rPr>
        <w:t>报价文件中</w:t>
      </w:r>
      <w:r>
        <w:rPr>
          <w:rFonts w:hint="eastAsia" w:ascii="方正仿宋_GBK" w:hAnsi="方正仿宋_GBK" w:eastAsia="方正仿宋_GBK" w:cs="方正仿宋_GBK"/>
          <w:sz w:val="28"/>
          <w:szCs w:val="28"/>
        </w:rPr>
        <w:t>的</w:t>
      </w:r>
      <w:r>
        <w:rPr>
          <w:rFonts w:hint="eastAsia" w:ascii="方正仿宋_GBK" w:hAnsi="方正仿宋_GBK" w:eastAsia="方正仿宋_GBK" w:cs="方正仿宋_GBK"/>
          <w:sz w:val="28"/>
          <w:szCs w:val="28"/>
          <w:lang w:val="en-US" w:eastAsia="zh-CN"/>
        </w:rPr>
        <w:t>维修材料、维修项目、维修价格来执行</w:t>
      </w:r>
      <w:r>
        <w:rPr>
          <w:rFonts w:hint="eastAsia" w:ascii="方正仿宋_GBK" w:hAnsi="方正仿宋_GBK" w:eastAsia="方正仿宋_GBK" w:cs="方正仿宋_GBK"/>
          <w:sz w:val="28"/>
          <w:szCs w:val="28"/>
        </w:rPr>
        <w:t>。询价人每季末将对维修厂所报维修配件单价进行采价，如中标人所报单价明显高于市场价，询价人有权终止合同。</w:t>
      </w:r>
    </w:p>
    <w:p>
      <w:pPr>
        <w:pStyle w:val="13"/>
        <w:pageBreakBefore w:val="0"/>
        <w:shd w:val="clear" w:color="auto" w:fill="FFFFFF"/>
        <w:kinsoku/>
        <w:wordWrap/>
        <w:overflowPunct/>
        <w:topLinePunct w:val="0"/>
        <w:bidi w:val="0"/>
        <w:spacing w:before="0" w:beforeAutospacing="0" w:after="0" w:afterAutospacing="0" w:line="56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（三）合同年限：合同期限为</w:t>
      </w:r>
      <w:r>
        <w:rPr>
          <w:rFonts w:hint="eastAsia" w:ascii="方正仿宋_GBK" w:hAnsi="方正仿宋_GBK" w:eastAsia="方正仿宋_GBK" w:cs="方正仿宋_GBK"/>
          <w:sz w:val="28"/>
          <w:szCs w:val="28"/>
          <w:lang w:val="en-US" w:eastAsia="zh-CN"/>
        </w:rPr>
        <w:t>5</w:t>
      </w:r>
      <w:r>
        <w:rPr>
          <w:rFonts w:hint="eastAsia" w:ascii="方正仿宋_GBK" w:hAnsi="方正仿宋_GBK" w:eastAsia="方正仿宋_GBK" w:cs="方正仿宋_GBK"/>
          <w:sz w:val="28"/>
          <w:szCs w:val="28"/>
        </w:rPr>
        <w:t>年，签订</w:t>
      </w:r>
      <w:r>
        <w:rPr>
          <w:rFonts w:hint="eastAsia" w:ascii="方正仿宋_GBK" w:hAnsi="方正仿宋_GBK" w:eastAsia="方正仿宋_GBK" w:cs="方正仿宋_GBK"/>
          <w:sz w:val="28"/>
          <w:szCs w:val="28"/>
          <w:lang w:val="en-US" w:eastAsia="zh-CN"/>
        </w:rPr>
        <w:t>2+3</w:t>
      </w:r>
      <w:r>
        <w:rPr>
          <w:rFonts w:hint="eastAsia" w:ascii="方正仿宋_GBK" w:hAnsi="方正仿宋_GBK" w:eastAsia="方正仿宋_GBK" w:cs="方正仿宋_GBK"/>
          <w:sz w:val="28"/>
          <w:szCs w:val="28"/>
        </w:rPr>
        <w:t>合同。第</w:t>
      </w:r>
      <w:r>
        <w:rPr>
          <w:rFonts w:hint="eastAsia" w:ascii="方正仿宋_GBK" w:hAnsi="方正仿宋_GBK" w:eastAsia="方正仿宋_GBK" w:cs="方正仿宋_GBK"/>
          <w:sz w:val="28"/>
          <w:szCs w:val="28"/>
          <w:lang w:val="en-US" w:eastAsia="zh-CN"/>
        </w:rPr>
        <w:t>二</w:t>
      </w:r>
      <w:r>
        <w:rPr>
          <w:rFonts w:hint="eastAsia" w:ascii="方正仿宋_GBK" w:hAnsi="方正仿宋_GBK" w:eastAsia="方正仿宋_GBK" w:cs="方正仿宋_GBK"/>
          <w:sz w:val="28"/>
          <w:szCs w:val="28"/>
        </w:rPr>
        <w:t>年合同期满，经询价人按照考核要求进行评审，中标人合格后，询价人可按本合同条款与中标人续签</w:t>
      </w:r>
      <w:r>
        <w:rPr>
          <w:rFonts w:hint="eastAsia" w:ascii="方正仿宋_GBK" w:hAnsi="方正仿宋_GBK" w:eastAsia="方正仿宋_GBK" w:cs="方正仿宋_GBK"/>
          <w:sz w:val="28"/>
          <w:szCs w:val="28"/>
          <w:lang w:val="en-US" w:eastAsia="zh-CN"/>
        </w:rPr>
        <w:t>后三</w:t>
      </w:r>
      <w:r>
        <w:rPr>
          <w:rFonts w:hint="eastAsia" w:ascii="方正仿宋_GBK" w:hAnsi="方正仿宋_GBK" w:eastAsia="方正仿宋_GBK" w:cs="方正仿宋_GBK"/>
          <w:sz w:val="28"/>
          <w:szCs w:val="28"/>
        </w:rPr>
        <w:t>年度合同，如中标人考核不合格，合同自动终止。</w:t>
      </w:r>
    </w:p>
    <w:p>
      <w:pPr>
        <w:pStyle w:val="13"/>
        <w:pageBreakBefore w:val="0"/>
        <w:shd w:val="clear" w:color="auto" w:fill="FFFFFF"/>
        <w:kinsoku/>
        <w:wordWrap/>
        <w:overflowPunct/>
        <w:topLinePunct w:val="0"/>
        <w:bidi w:val="0"/>
        <w:spacing w:before="0" w:beforeAutospacing="0" w:after="0" w:afterAutospacing="0" w:line="560" w:lineRule="exact"/>
        <w:ind w:firstLine="560" w:firstLineChars="200"/>
        <w:rPr>
          <w:rFonts w:hint="eastAsia" w:ascii="方正仿宋_GBK" w:hAnsi="方正仿宋_GBK" w:eastAsia="方正仿宋_GBK" w:cs="方正仿宋_GBK"/>
          <w:sz w:val="28"/>
          <w:szCs w:val="28"/>
          <w:highlight w:val="yellow"/>
          <w:lang w:eastAsia="zh-CN"/>
        </w:rPr>
      </w:pPr>
      <w:r>
        <w:rPr>
          <w:rFonts w:hint="eastAsia" w:ascii="方正仿宋_GBK" w:hAnsi="方正仿宋_GBK" w:eastAsia="方正仿宋_GBK" w:cs="方正仿宋_GBK"/>
          <w:sz w:val="28"/>
          <w:szCs w:val="28"/>
        </w:rPr>
        <w:t>（四）质量保证</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详见第四章第五条“维修要求及质保标准”</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highlight w:val="none"/>
          <w:lang w:eastAsia="zh-CN"/>
        </w:rPr>
        <w:t>。</w:t>
      </w:r>
    </w:p>
    <w:p>
      <w:pPr>
        <w:pStyle w:val="13"/>
        <w:pageBreakBefore w:val="0"/>
        <w:shd w:val="clear" w:color="auto" w:fill="FFFFFF"/>
        <w:kinsoku/>
        <w:wordWrap/>
        <w:overflowPunct/>
        <w:topLinePunct w:val="0"/>
        <w:bidi w:val="0"/>
        <w:spacing w:before="0" w:beforeAutospacing="0" w:after="0" w:afterAutospacing="0" w:line="56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（五）结算方式：本合同范围内的维修费用由中标人每</w:t>
      </w:r>
      <w:r>
        <w:rPr>
          <w:rFonts w:hint="eastAsia" w:ascii="方正仿宋_GBK" w:hAnsi="方正仿宋_GBK" w:eastAsia="方正仿宋_GBK" w:cs="方正仿宋_GBK"/>
          <w:sz w:val="28"/>
          <w:szCs w:val="28"/>
          <w:lang w:val="en-US" w:eastAsia="zh-CN"/>
        </w:rPr>
        <w:t>季度</w:t>
      </w:r>
      <w:r>
        <w:rPr>
          <w:rFonts w:hint="eastAsia" w:ascii="方正仿宋_GBK" w:hAnsi="方正仿宋_GBK" w:eastAsia="方正仿宋_GBK" w:cs="方正仿宋_GBK"/>
          <w:sz w:val="28"/>
          <w:szCs w:val="28"/>
        </w:rPr>
        <w:t>提供增值税</w:t>
      </w:r>
      <w:r>
        <w:rPr>
          <w:rFonts w:hint="eastAsia" w:ascii="方正仿宋_GBK" w:hAnsi="方正仿宋_GBK" w:eastAsia="方正仿宋_GBK" w:cs="方正仿宋_GBK"/>
          <w:sz w:val="28"/>
          <w:szCs w:val="28"/>
          <w:lang w:val="en-US" w:eastAsia="zh-CN"/>
        </w:rPr>
        <w:t>普通</w:t>
      </w:r>
      <w:r>
        <w:rPr>
          <w:rFonts w:hint="eastAsia" w:ascii="方正仿宋_GBK" w:hAnsi="方正仿宋_GBK" w:eastAsia="方正仿宋_GBK" w:cs="方正仿宋_GBK"/>
          <w:sz w:val="28"/>
          <w:szCs w:val="28"/>
        </w:rPr>
        <w:t>发票，由询价人审核后转账支付到中标人指定账户。</w:t>
      </w:r>
    </w:p>
    <w:p>
      <w:pPr>
        <w:pStyle w:val="13"/>
        <w:pageBreakBefore w:val="0"/>
        <w:shd w:val="clear" w:color="auto" w:fill="FFFFFF"/>
        <w:kinsoku/>
        <w:wordWrap/>
        <w:overflowPunct/>
        <w:topLinePunct w:val="0"/>
        <w:bidi w:val="0"/>
        <w:spacing w:before="0" w:beforeAutospacing="0" w:after="0" w:afterAutospacing="0" w:line="560" w:lineRule="exact"/>
        <w:ind w:firstLine="560" w:firstLineChars="200"/>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rPr>
        <w:t xml:space="preserve">（六）违约责任 </w:t>
      </w:r>
      <w:r>
        <w:rPr>
          <w:rFonts w:hint="eastAsia" w:ascii="方正仿宋_GBK" w:hAnsi="方正仿宋_GBK" w:eastAsia="方正仿宋_GBK" w:cs="方正仿宋_GBK"/>
          <w:sz w:val="28"/>
          <w:szCs w:val="28"/>
          <w:lang w:eastAsia="zh-CN"/>
        </w:rPr>
        <w:t>。</w:t>
      </w:r>
    </w:p>
    <w:p>
      <w:pPr>
        <w:pStyle w:val="13"/>
        <w:pageBreakBefore w:val="0"/>
        <w:shd w:val="clear" w:color="auto" w:fill="FFFFFF"/>
        <w:kinsoku/>
        <w:wordWrap/>
        <w:overflowPunct/>
        <w:topLinePunct w:val="0"/>
        <w:bidi w:val="0"/>
        <w:spacing w:before="0" w:beforeAutospacing="0" w:after="0" w:afterAutospacing="0" w:line="560" w:lineRule="exact"/>
        <w:ind w:firstLine="560" w:firstLineChars="200"/>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rPr>
        <w:t>（七）解决合同纠纷的方式</w:t>
      </w:r>
      <w:r>
        <w:rPr>
          <w:rFonts w:hint="eastAsia" w:ascii="方正仿宋_GBK" w:hAnsi="方正仿宋_GBK" w:eastAsia="方正仿宋_GBK" w:cs="方正仿宋_GBK"/>
          <w:sz w:val="28"/>
          <w:szCs w:val="28"/>
          <w:lang w:eastAsia="zh-CN"/>
        </w:rPr>
        <w:t>。</w:t>
      </w:r>
    </w:p>
    <w:p>
      <w:pPr>
        <w:pStyle w:val="13"/>
        <w:pageBreakBefore w:val="0"/>
        <w:shd w:val="clear" w:color="auto" w:fill="FFFFFF"/>
        <w:kinsoku/>
        <w:wordWrap/>
        <w:overflowPunct/>
        <w:topLinePunct w:val="0"/>
        <w:bidi w:val="0"/>
        <w:spacing w:before="0" w:beforeAutospacing="0" w:after="0" w:afterAutospacing="0" w:line="560" w:lineRule="exact"/>
        <w:jc w:val="center"/>
        <w:rPr>
          <w:rFonts w:hint="eastAsia" w:ascii="方正仿宋_GBK" w:hAnsi="方正仿宋_GBK" w:eastAsia="方正仿宋_GBK" w:cs="方正仿宋_GBK"/>
          <w:b w:val="0"/>
          <w:bCs/>
          <w:sz w:val="28"/>
          <w:szCs w:val="28"/>
        </w:rPr>
      </w:pPr>
    </w:p>
    <w:p>
      <w:pPr>
        <w:pStyle w:val="13"/>
        <w:pageBreakBefore w:val="0"/>
        <w:shd w:val="clear" w:color="auto" w:fill="FFFFFF"/>
        <w:kinsoku/>
        <w:wordWrap/>
        <w:overflowPunct/>
        <w:topLinePunct w:val="0"/>
        <w:bidi w:val="0"/>
        <w:spacing w:before="0" w:beforeAutospacing="0" w:after="0" w:afterAutospacing="0" w:line="560" w:lineRule="exact"/>
        <w:jc w:val="center"/>
        <w:rPr>
          <w:rFonts w:hint="eastAsia" w:ascii="方正仿宋_GBK" w:hAnsi="方正仿宋_GBK" w:eastAsia="方正仿宋_GBK" w:cs="方正仿宋_GBK"/>
          <w:b w:val="0"/>
          <w:bCs/>
          <w:sz w:val="28"/>
          <w:szCs w:val="28"/>
        </w:rPr>
      </w:pPr>
    </w:p>
    <w:p>
      <w:pPr>
        <w:pStyle w:val="13"/>
        <w:pageBreakBefore w:val="0"/>
        <w:shd w:val="clear" w:color="auto" w:fill="FFFFFF"/>
        <w:kinsoku/>
        <w:wordWrap/>
        <w:overflowPunct/>
        <w:topLinePunct w:val="0"/>
        <w:bidi w:val="0"/>
        <w:spacing w:before="0" w:beforeAutospacing="0" w:after="0" w:afterAutospacing="0" w:line="560" w:lineRule="exact"/>
        <w:jc w:val="center"/>
        <w:rPr>
          <w:rFonts w:hint="eastAsia" w:ascii="方正仿宋_GBK" w:hAnsi="方正仿宋_GBK" w:eastAsia="方正仿宋_GBK" w:cs="方正仿宋_GBK"/>
          <w:b w:val="0"/>
          <w:bCs/>
          <w:sz w:val="28"/>
          <w:szCs w:val="28"/>
        </w:rPr>
      </w:pPr>
    </w:p>
    <w:p>
      <w:pPr>
        <w:pStyle w:val="13"/>
        <w:pageBreakBefore w:val="0"/>
        <w:shd w:val="clear" w:color="auto" w:fill="FFFFFF"/>
        <w:kinsoku/>
        <w:wordWrap/>
        <w:overflowPunct/>
        <w:topLinePunct w:val="0"/>
        <w:bidi w:val="0"/>
        <w:spacing w:before="0" w:beforeAutospacing="0" w:after="0" w:afterAutospacing="0" w:line="560" w:lineRule="exact"/>
        <w:jc w:val="center"/>
        <w:rPr>
          <w:rFonts w:hint="eastAsia" w:ascii="方正仿宋_GBK" w:hAnsi="方正仿宋_GBK" w:eastAsia="方正仿宋_GBK" w:cs="方正仿宋_GBK"/>
          <w:b w:val="0"/>
          <w:bCs/>
          <w:sz w:val="28"/>
          <w:szCs w:val="28"/>
        </w:rPr>
      </w:pPr>
    </w:p>
    <w:p>
      <w:pPr>
        <w:pStyle w:val="13"/>
        <w:pageBreakBefore w:val="0"/>
        <w:shd w:val="clear" w:color="auto" w:fill="FFFFFF"/>
        <w:kinsoku/>
        <w:wordWrap/>
        <w:overflowPunct/>
        <w:topLinePunct w:val="0"/>
        <w:bidi w:val="0"/>
        <w:spacing w:before="0" w:beforeAutospacing="0" w:after="0" w:afterAutospacing="0" w:line="560" w:lineRule="exact"/>
        <w:jc w:val="center"/>
        <w:rPr>
          <w:rFonts w:hint="eastAsia" w:ascii="方正仿宋_GBK" w:hAnsi="方正仿宋_GBK" w:eastAsia="方正仿宋_GBK" w:cs="方正仿宋_GBK"/>
          <w:b w:val="0"/>
          <w:bCs/>
          <w:sz w:val="28"/>
          <w:szCs w:val="28"/>
        </w:rPr>
      </w:pPr>
    </w:p>
    <w:p>
      <w:pPr>
        <w:pStyle w:val="13"/>
        <w:pageBreakBefore w:val="0"/>
        <w:shd w:val="clear" w:color="auto" w:fill="FFFFFF"/>
        <w:kinsoku/>
        <w:wordWrap/>
        <w:overflowPunct/>
        <w:topLinePunct w:val="0"/>
        <w:bidi w:val="0"/>
        <w:spacing w:before="0" w:beforeAutospacing="0" w:after="0" w:afterAutospacing="0" w:line="560" w:lineRule="exact"/>
        <w:jc w:val="center"/>
        <w:rPr>
          <w:rFonts w:hint="eastAsia" w:ascii="方正仿宋_GBK" w:hAnsi="方正仿宋_GBK" w:eastAsia="方正仿宋_GBK" w:cs="方正仿宋_GBK"/>
          <w:b w:val="0"/>
          <w:bCs/>
          <w:sz w:val="28"/>
          <w:szCs w:val="28"/>
        </w:rPr>
      </w:pPr>
    </w:p>
    <w:p>
      <w:pPr>
        <w:pStyle w:val="13"/>
        <w:pageBreakBefore w:val="0"/>
        <w:shd w:val="clear" w:color="auto" w:fill="FFFFFF"/>
        <w:kinsoku/>
        <w:wordWrap/>
        <w:overflowPunct/>
        <w:topLinePunct w:val="0"/>
        <w:bidi w:val="0"/>
        <w:spacing w:before="0" w:beforeAutospacing="0" w:after="0" w:afterAutospacing="0" w:line="560" w:lineRule="exact"/>
        <w:jc w:val="center"/>
        <w:rPr>
          <w:rFonts w:hint="eastAsia" w:ascii="方正仿宋_GBK" w:hAnsi="方正仿宋_GBK" w:eastAsia="方正仿宋_GBK" w:cs="方正仿宋_GBK"/>
          <w:b w:val="0"/>
          <w:bCs/>
          <w:sz w:val="28"/>
          <w:szCs w:val="28"/>
        </w:rPr>
      </w:pPr>
    </w:p>
    <w:p>
      <w:pPr>
        <w:pStyle w:val="13"/>
        <w:pageBreakBefore w:val="0"/>
        <w:shd w:val="clear" w:color="auto" w:fill="FFFFFF"/>
        <w:kinsoku/>
        <w:wordWrap/>
        <w:overflowPunct/>
        <w:topLinePunct w:val="0"/>
        <w:bidi w:val="0"/>
        <w:spacing w:before="0" w:beforeAutospacing="0" w:after="0" w:afterAutospacing="0" w:line="560" w:lineRule="exact"/>
        <w:jc w:val="center"/>
        <w:rPr>
          <w:rFonts w:hint="eastAsia" w:ascii="方正仿宋_GBK" w:hAnsi="方正仿宋_GBK" w:eastAsia="方正仿宋_GBK" w:cs="方正仿宋_GBK"/>
          <w:b w:val="0"/>
          <w:bCs/>
          <w:sz w:val="28"/>
          <w:szCs w:val="28"/>
        </w:rPr>
      </w:pPr>
    </w:p>
    <w:p>
      <w:pPr>
        <w:pStyle w:val="13"/>
        <w:shd w:val="clear" w:color="auto" w:fill="FFFFFF"/>
        <w:spacing w:before="0" w:beforeAutospacing="0" w:after="0" w:afterAutospacing="0" w:line="376" w:lineRule="atLeast"/>
        <w:jc w:val="both"/>
        <w:rPr>
          <w:rFonts w:hint="eastAsia" w:ascii="方正小标宋_GBK" w:hAnsi="方正小标宋_GBK" w:eastAsia="方正小标宋_GBK" w:cs="方正小标宋_GBK"/>
          <w:b w:val="0"/>
          <w:bCs/>
          <w:sz w:val="44"/>
          <w:szCs w:val="44"/>
        </w:rPr>
      </w:pPr>
    </w:p>
    <w:p>
      <w:pPr>
        <w:pStyle w:val="13"/>
        <w:shd w:val="clear" w:color="auto" w:fill="FFFFFF"/>
        <w:spacing w:before="0" w:beforeAutospacing="0" w:after="0" w:afterAutospacing="0" w:line="376" w:lineRule="atLeast"/>
        <w:jc w:val="both"/>
        <w:rPr>
          <w:rFonts w:hint="eastAsia" w:ascii="方正小标宋_GBK" w:hAnsi="方正小标宋_GBK" w:eastAsia="方正小标宋_GBK" w:cs="方正小标宋_GBK"/>
          <w:b w:val="0"/>
          <w:bCs/>
          <w:sz w:val="44"/>
          <w:szCs w:val="44"/>
        </w:rPr>
      </w:pPr>
    </w:p>
    <w:p>
      <w:pPr>
        <w:pStyle w:val="13"/>
        <w:shd w:val="clear" w:color="auto" w:fill="FFFFFF"/>
        <w:spacing w:before="0" w:beforeAutospacing="0" w:after="0" w:afterAutospacing="0" w:line="376" w:lineRule="atLeast"/>
        <w:jc w:val="center"/>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rPr>
        <w:t>第六章  报价文件格式</w:t>
      </w:r>
    </w:p>
    <w:p>
      <w:pPr>
        <w:pStyle w:val="13"/>
        <w:shd w:val="clear" w:color="auto" w:fill="FFFFFF"/>
        <w:spacing w:before="0" w:beforeAutospacing="0" w:after="0" w:afterAutospacing="0" w:line="376" w:lineRule="atLeast"/>
        <w:jc w:val="center"/>
        <w:rPr>
          <w:b/>
          <w:sz w:val="36"/>
          <w:szCs w:val="36"/>
        </w:rPr>
      </w:pPr>
    </w:p>
    <w:p>
      <w:pPr>
        <w:keepNext w:val="0"/>
        <w:keepLines w:val="0"/>
        <w:pageBreakBefore w:val="0"/>
        <w:numPr>
          <w:ilvl w:val="0"/>
          <w:numId w:val="5"/>
        </w:numPr>
        <w:kinsoku/>
        <w:wordWrap/>
        <w:overflowPunct/>
        <w:topLinePunct w:val="0"/>
        <w:autoSpaceDE/>
        <w:autoSpaceDN/>
        <w:bidi w:val="0"/>
        <w:adjustRightInd/>
        <w:snapToGrid w:val="0"/>
        <w:spacing w:line="560" w:lineRule="exact"/>
        <w:ind w:firstLine="560" w:firstLineChars="200"/>
        <w:jc w:val="left"/>
        <w:textAlignment w:val="auto"/>
        <w:rPr>
          <w:rFonts w:hint="eastAsia" w:ascii="方正楷体_GBK" w:hAnsi="方正楷体_GBK" w:eastAsia="方正楷体_GBK" w:cs="方正楷体_GBK"/>
          <w:sz w:val="28"/>
          <w:szCs w:val="28"/>
        </w:rPr>
      </w:pPr>
      <w:r>
        <w:rPr>
          <w:rFonts w:hint="eastAsia" w:ascii="方正楷体_GBK" w:hAnsi="方正楷体_GBK" w:eastAsia="方正楷体_GBK" w:cs="方正楷体_GBK"/>
          <w:sz w:val="28"/>
          <w:szCs w:val="28"/>
        </w:rPr>
        <w:t>经济文件</w:t>
      </w:r>
    </w:p>
    <w:p>
      <w:pPr>
        <w:keepNext w:val="0"/>
        <w:keepLines w:val="0"/>
        <w:pageBreakBefore w:val="0"/>
        <w:kinsoku/>
        <w:wordWrap/>
        <w:overflowPunct/>
        <w:topLinePunct w:val="0"/>
        <w:autoSpaceDE/>
        <w:autoSpaceDN/>
        <w:bidi w:val="0"/>
        <w:adjustRightInd/>
        <w:snapToGrid w:val="0"/>
        <w:spacing w:line="560" w:lineRule="exact"/>
        <w:ind w:firstLine="560" w:firstLineChars="200"/>
        <w:jc w:val="left"/>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rPr>
        <w:t>报价一览表</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附件1</w:t>
      </w:r>
      <w:r>
        <w:rPr>
          <w:rFonts w:hint="eastAsia" w:ascii="方正仿宋_GBK" w:hAnsi="方正仿宋_GBK" w:eastAsia="方正仿宋_GBK" w:cs="方正仿宋_GBK"/>
          <w:sz w:val="28"/>
          <w:szCs w:val="28"/>
          <w:lang w:eastAsia="zh-CN"/>
        </w:rPr>
        <w:t>）。</w:t>
      </w:r>
    </w:p>
    <w:p>
      <w:pPr>
        <w:keepNext w:val="0"/>
        <w:keepLines w:val="0"/>
        <w:pageBreakBefore w:val="0"/>
        <w:kinsoku/>
        <w:wordWrap/>
        <w:overflowPunct/>
        <w:topLinePunct w:val="0"/>
        <w:autoSpaceDE/>
        <w:autoSpaceDN/>
        <w:bidi w:val="0"/>
        <w:adjustRightInd/>
        <w:snapToGrid w:val="0"/>
        <w:spacing w:line="560" w:lineRule="exact"/>
        <w:ind w:firstLine="560" w:firstLineChars="200"/>
        <w:jc w:val="left"/>
        <w:textAlignment w:val="auto"/>
        <w:rPr>
          <w:rFonts w:hint="eastAsia" w:ascii="方正楷体_GBK" w:hAnsi="方正楷体_GBK" w:eastAsia="方正楷体_GBK" w:cs="方正楷体_GBK"/>
          <w:sz w:val="28"/>
          <w:szCs w:val="28"/>
        </w:rPr>
      </w:pPr>
      <w:r>
        <w:rPr>
          <w:rFonts w:hint="eastAsia" w:ascii="方正楷体_GBK" w:hAnsi="方正楷体_GBK" w:eastAsia="方正楷体_GBK" w:cs="方正楷体_GBK"/>
          <w:sz w:val="28"/>
          <w:szCs w:val="28"/>
        </w:rPr>
        <w:t>二、资格文件</w:t>
      </w:r>
    </w:p>
    <w:p>
      <w:pPr>
        <w:keepNext w:val="0"/>
        <w:keepLines w:val="0"/>
        <w:pageBreakBefore w:val="0"/>
        <w:kinsoku/>
        <w:wordWrap/>
        <w:overflowPunct/>
        <w:topLinePunct w:val="0"/>
        <w:autoSpaceDE/>
        <w:autoSpaceDN/>
        <w:bidi w:val="0"/>
        <w:adjustRightInd/>
        <w:snapToGrid w:val="0"/>
        <w:spacing w:line="560" w:lineRule="exact"/>
        <w:ind w:firstLine="560" w:firstLineChars="200"/>
        <w:jc w:val="left"/>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rPr>
        <w:t>（一）营业执照（副本）或事业单位法人证书（副本）复印件并加盖公章</w:t>
      </w:r>
      <w:r>
        <w:rPr>
          <w:rFonts w:hint="eastAsia" w:ascii="方正仿宋_GBK" w:hAnsi="方正仿宋_GBK" w:eastAsia="方正仿宋_GBK" w:cs="方正仿宋_GBK"/>
          <w:sz w:val="28"/>
          <w:szCs w:val="28"/>
          <w:lang w:eastAsia="zh-CN"/>
        </w:rPr>
        <w:t>；</w:t>
      </w:r>
    </w:p>
    <w:p>
      <w:pPr>
        <w:keepNext w:val="0"/>
        <w:keepLines w:val="0"/>
        <w:pageBreakBefore w:val="0"/>
        <w:kinsoku/>
        <w:wordWrap/>
        <w:overflowPunct/>
        <w:topLinePunct w:val="0"/>
        <w:autoSpaceDE/>
        <w:autoSpaceDN/>
        <w:bidi w:val="0"/>
        <w:adjustRightInd/>
        <w:snapToGrid w:val="0"/>
        <w:spacing w:line="560" w:lineRule="exact"/>
        <w:ind w:firstLine="560" w:firstLineChars="200"/>
        <w:jc w:val="left"/>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rPr>
        <w:t>（二）组织机构代码证复印件并加盖公章</w:t>
      </w:r>
      <w:r>
        <w:rPr>
          <w:rFonts w:hint="eastAsia" w:ascii="方正仿宋_GBK" w:hAnsi="方正仿宋_GBK" w:eastAsia="方正仿宋_GBK" w:cs="方正仿宋_GBK"/>
          <w:sz w:val="28"/>
          <w:szCs w:val="28"/>
          <w:lang w:eastAsia="zh-CN"/>
        </w:rPr>
        <w:t>；</w:t>
      </w:r>
    </w:p>
    <w:p>
      <w:pPr>
        <w:keepNext w:val="0"/>
        <w:keepLines w:val="0"/>
        <w:pageBreakBefore w:val="0"/>
        <w:kinsoku/>
        <w:wordWrap/>
        <w:overflowPunct/>
        <w:topLinePunct w:val="0"/>
        <w:autoSpaceDE/>
        <w:autoSpaceDN/>
        <w:bidi w:val="0"/>
        <w:adjustRightInd/>
        <w:snapToGrid w:val="0"/>
        <w:spacing w:line="560" w:lineRule="exact"/>
        <w:ind w:firstLine="560" w:firstLineChars="200"/>
        <w:jc w:val="left"/>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rPr>
        <w:t>（三）法定代表人身份证明书并加盖公章</w:t>
      </w:r>
      <w:r>
        <w:rPr>
          <w:rFonts w:hint="eastAsia" w:ascii="方正仿宋_GBK" w:hAnsi="方正仿宋_GBK" w:eastAsia="方正仿宋_GBK" w:cs="方正仿宋_GBK"/>
          <w:sz w:val="28"/>
          <w:szCs w:val="28"/>
          <w:lang w:eastAsia="zh-CN"/>
        </w:rPr>
        <w:t>；</w:t>
      </w:r>
    </w:p>
    <w:p>
      <w:pPr>
        <w:keepNext w:val="0"/>
        <w:keepLines w:val="0"/>
        <w:pageBreakBefore w:val="0"/>
        <w:kinsoku/>
        <w:wordWrap/>
        <w:overflowPunct/>
        <w:topLinePunct w:val="0"/>
        <w:autoSpaceDE/>
        <w:autoSpaceDN/>
        <w:bidi w:val="0"/>
        <w:adjustRightInd/>
        <w:snapToGrid w:val="0"/>
        <w:spacing w:line="560" w:lineRule="exact"/>
        <w:ind w:firstLine="560" w:firstLineChars="200"/>
        <w:jc w:val="left"/>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rPr>
        <w:t>（四）法定代表人授权委托书并加盖公章</w:t>
      </w:r>
      <w:r>
        <w:rPr>
          <w:rFonts w:hint="eastAsia" w:ascii="方正仿宋_GBK" w:hAnsi="方正仿宋_GBK" w:eastAsia="方正仿宋_GBK" w:cs="方正仿宋_GBK"/>
          <w:sz w:val="28"/>
          <w:szCs w:val="28"/>
          <w:lang w:eastAsia="zh-CN"/>
        </w:rPr>
        <w:t>；</w:t>
      </w:r>
    </w:p>
    <w:p>
      <w:pPr>
        <w:keepNext w:val="0"/>
        <w:keepLines w:val="0"/>
        <w:pageBreakBefore w:val="0"/>
        <w:kinsoku/>
        <w:wordWrap/>
        <w:overflowPunct/>
        <w:topLinePunct w:val="0"/>
        <w:autoSpaceDE/>
        <w:autoSpaceDN/>
        <w:bidi w:val="0"/>
        <w:adjustRightInd/>
        <w:snapToGrid w:val="0"/>
        <w:spacing w:line="560" w:lineRule="exact"/>
        <w:ind w:firstLine="560" w:firstLineChars="200"/>
        <w:jc w:val="left"/>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rPr>
        <w:t>（五）在“信用中国”网站(www.creditchina.gov.cn)、"中国政府采购网"(www.ccgp.gov.cn)等渠道查询的信用记录并加盖公章</w:t>
      </w:r>
      <w:r>
        <w:rPr>
          <w:rFonts w:hint="eastAsia" w:ascii="方正仿宋_GBK" w:hAnsi="方正仿宋_GBK" w:eastAsia="方正仿宋_GBK" w:cs="方正仿宋_GBK"/>
          <w:sz w:val="28"/>
          <w:szCs w:val="28"/>
          <w:lang w:eastAsia="zh-CN"/>
        </w:rPr>
        <w:t>；</w:t>
      </w:r>
    </w:p>
    <w:p>
      <w:pPr>
        <w:pageBreakBefore w:val="0"/>
        <w:kinsoku/>
        <w:wordWrap/>
        <w:overflowPunct/>
        <w:topLinePunct w:val="0"/>
        <w:bidi w:val="0"/>
        <w:spacing w:line="560" w:lineRule="exact"/>
        <w:ind w:left="0" w:leftChars="0" w:firstLine="560" w:firstLineChars="200"/>
        <w:textAlignment w:val="auto"/>
        <w:rPr>
          <w:rFonts w:hint="eastAsia"/>
          <w:lang w:eastAsia="zh-CN"/>
        </w:rPr>
      </w:pPr>
      <w:r>
        <w:rPr>
          <w:rFonts w:hint="eastAsia" w:ascii="方正仿宋_GBK" w:hAnsi="方正仿宋_GBK" w:eastAsia="方正仿宋_GBK" w:cs="方正仿宋_GBK"/>
          <w:sz w:val="28"/>
          <w:szCs w:val="28"/>
        </w:rPr>
        <w:t>（六）汽车维修行业技术审查合格证或备案证明</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按</w:t>
      </w:r>
      <w:r>
        <w:rPr>
          <w:rFonts w:hint="eastAsia" w:ascii="方正仿宋_GBK" w:hAnsi="方正仿宋_GBK" w:eastAsia="方正仿宋_GBK" w:cs="方正仿宋_GBK"/>
          <w:sz w:val="28"/>
          <w:szCs w:val="28"/>
          <w:lang w:eastAsia="zh-CN"/>
        </w:rPr>
        <w:t>第一章第三条“报价人资质要求”第二款“特定资格条件”的</w:t>
      </w:r>
      <w:r>
        <w:rPr>
          <w:rFonts w:hint="eastAsia" w:ascii="方正仿宋_GBK" w:hAnsi="方正仿宋_GBK" w:eastAsia="方正仿宋_GBK" w:cs="方正仿宋_GBK"/>
          <w:sz w:val="28"/>
          <w:szCs w:val="28"/>
          <w:lang w:val="en-US" w:eastAsia="zh-CN"/>
        </w:rPr>
        <w:t>1、2点</w:t>
      </w:r>
      <w:r>
        <w:rPr>
          <w:rFonts w:hint="eastAsia" w:ascii="方正仿宋_GBK" w:hAnsi="方正仿宋_GBK" w:eastAsia="方正仿宋_GBK" w:cs="方正仿宋_GBK"/>
          <w:sz w:val="28"/>
          <w:szCs w:val="28"/>
          <w:lang w:eastAsia="zh-CN"/>
        </w:rPr>
        <w:t>规定提交）；</w:t>
      </w:r>
    </w:p>
    <w:p>
      <w:pPr>
        <w:pStyle w:val="7"/>
        <w:keepNext w:val="0"/>
        <w:keepLines w:val="0"/>
        <w:pageBreakBefore w:val="0"/>
        <w:kinsoku/>
        <w:wordWrap/>
        <w:overflowPunct/>
        <w:topLinePunct w:val="0"/>
        <w:autoSpaceDE/>
        <w:autoSpaceDN/>
        <w:bidi w:val="0"/>
        <w:adjustRightInd/>
        <w:spacing w:after="0" w:line="560" w:lineRule="exact"/>
        <w:ind w:firstLine="560" w:firstLineChars="200"/>
        <w:jc w:val="left"/>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rPr>
        <w:t>（七）重庆市2019-2023年市级党政机关，或市级事业单位，或市级重点国有企业公务用车维修定点服务商采购名单证明文件</w:t>
      </w:r>
      <w:r>
        <w:rPr>
          <w:rFonts w:hint="eastAsia" w:ascii="方正仿宋_GBK" w:hAnsi="方正仿宋_GBK" w:eastAsia="方正仿宋_GBK" w:cs="方正仿宋_GBK"/>
          <w:sz w:val="28"/>
          <w:szCs w:val="28"/>
          <w:lang w:eastAsia="zh-CN"/>
        </w:rPr>
        <w:t>；</w:t>
      </w:r>
    </w:p>
    <w:p>
      <w:pPr>
        <w:pStyle w:val="7"/>
        <w:keepNext w:val="0"/>
        <w:keepLines w:val="0"/>
        <w:pageBreakBefore w:val="0"/>
        <w:kinsoku/>
        <w:wordWrap/>
        <w:overflowPunct/>
        <w:topLinePunct w:val="0"/>
        <w:autoSpaceDE/>
        <w:autoSpaceDN/>
        <w:bidi w:val="0"/>
        <w:adjustRightInd/>
        <w:spacing w:after="0" w:line="560" w:lineRule="exact"/>
        <w:ind w:firstLine="560" w:firstLineChars="200"/>
        <w:jc w:val="left"/>
        <w:textAlignment w:val="auto"/>
        <w:rPr>
          <w:rFonts w:hint="eastAsia" w:ascii="方正仿宋_GBK" w:hAnsi="方正仿宋_GBK" w:eastAsia="方正仿宋_GBK" w:cs="方正仿宋_GBK"/>
          <w:bCs/>
          <w:color w:val="000000" w:themeColor="text1"/>
          <w:sz w:val="28"/>
          <w:szCs w:val="28"/>
        </w:rPr>
      </w:pPr>
      <w:r>
        <w:rPr>
          <w:rFonts w:hint="eastAsia" w:ascii="方正仿宋_GBK" w:hAnsi="方正仿宋_GBK" w:eastAsia="方正仿宋_GBK" w:cs="方正仿宋_GBK"/>
          <w:bCs/>
          <w:color w:val="000000" w:themeColor="text1"/>
          <w:sz w:val="28"/>
          <w:szCs w:val="28"/>
        </w:rPr>
        <w:t>（八）距离查验文件（以高德地图导航为准</w:t>
      </w:r>
      <w:r>
        <w:rPr>
          <w:rFonts w:hint="eastAsia" w:ascii="方正仿宋_GBK" w:hAnsi="方正仿宋_GBK" w:eastAsia="方正仿宋_GBK" w:cs="方正仿宋_GBK"/>
          <w:bCs/>
          <w:color w:val="000000" w:themeColor="text1"/>
          <w:sz w:val="28"/>
          <w:szCs w:val="28"/>
          <w:lang w:eastAsia="zh-CN"/>
        </w:rPr>
        <w:t>，</w:t>
      </w:r>
      <w:r>
        <w:rPr>
          <w:rFonts w:hint="eastAsia" w:ascii="方正仿宋_GBK" w:hAnsi="方正仿宋_GBK" w:eastAsia="方正仿宋_GBK" w:cs="方正仿宋_GBK"/>
          <w:bCs/>
          <w:color w:val="000000" w:themeColor="text1"/>
          <w:sz w:val="28"/>
          <w:szCs w:val="28"/>
        </w:rPr>
        <w:t xml:space="preserve">截图打印）。 </w:t>
      </w:r>
    </w:p>
    <w:p>
      <w:pPr>
        <w:keepNext w:val="0"/>
        <w:keepLines w:val="0"/>
        <w:pageBreakBefore w:val="0"/>
        <w:tabs>
          <w:tab w:val="left" w:pos="6300"/>
        </w:tabs>
        <w:kinsoku/>
        <w:wordWrap/>
        <w:overflowPunct/>
        <w:topLinePunct w:val="0"/>
        <w:autoSpaceDE/>
        <w:autoSpaceDN/>
        <w:bidi w:val="0"/>
        <w:adjustRightInd/>
        <w:snapToGrid w:val="0"/>
        <w:spacing w:line="560" w:lineRule="exact"/>
        <w:ind w:firstLine="560" w:firstLineChars="200"/>
        <w:jc w:val="left"/>
        <w:textAlignment w:val="auto"/>
        <w:rPr>
          <w:rFonts w:hint="eastAsia" w:ascii="方正楷体_GBK" w:hAnsi="方正楷体_GBK" w:eastAsia="方正楷体_GBK" w:cs="方正楷体_GBK"/>
          <w:sz w:val="28"/>
          <w:szCs w:val="28"/>
        </w:rPr>
      </w:pPr>
      <w:r>
        <w:rPr>
          <w:rFonts w:hint="eastAsia" w:ascii="方正楷体_GBK" w:hAnsi="方正楷体_GBK" w:eastAsia="方正楷体_GBK" w:cs="方正楷体_GBK"/>
          <w:sz w:val="28"/>
          <w:szCs w:val="28"/>
        </w:rPr>
        <w:t>三、商务文件</w:t>
      </w:r>
    </w:p>
    <w:p>
      <w:pPr>
        <w:keepNext w:val="0"/>
        <w:keepLines w:val="0"/>
        <w:pageBreakBefore w:val="0"/>
        <w:kinsoku/>
        <w:wordWrap/>
        <w:overflowPunct/>
        <w:topLinePunct w:val="0"/>
        <w:autoSpaceDE/>
        <w:autoSpaceDN/>
        <w:bidi w:val="0"/>
        <w:adjustRightInd/>
        <w:snapToGrid w:val="0"/>
        <w:spacing w:line="560" w:lineRule="exact"/>
        <w:ind w:firstLine="560" w:firstLineChars="200"/>
        <w:jc w:val="left"/>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rPr>
        <w:t>（一）投标函</w:t>
      </w:r>
      <w:r>
        <w:rPr>
          <w:rFonts w:hint="eastAsia" w:ascii="方正仿宋_GBK" w:hAnsi="方正仿宋_GBK" w:eastAsia="方正仿宋_GBK" w:cs="方正仿宋_GBK"/>
          <w:sz w:val="28"/>
          <w:szCs w:val="28"/>
          <w:lang w:eastAsia="zh-CN"/>
        </w:rPr>
        <w:t>；</w:t>
      </w:r>
    </w:p>
    <w:p>
      <w:pPr>
        <w:keepNext w:val="0"/>
        <w:keepLines w:val="0"/>
        <w:pageBreakBefore w:val="0"/>
        <w:kinsoku/>
        <w:wordWrap/>
        <w:overflowPunct/>
        <w:topLinePunct w:val="0"/>
        <w:autoSpaceDE/>
        <w:autoSpaceDN/>
        <w:bidi w:val="0"/>
        <w:adjustRightInd/>
        <w:snapToGrid w:val="0"/>
        <w:spacing w:line="560" w:lineRule="exact"/>
        <w:ind w:firstLine="560" w:firstLineChars="200"/>
        <w:jc w:val="left"/>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rPr>
        <w:t>（二）商务条款差异表</w:t>
      </w:r>
      <w:r>
        <w:rPr>
          <w:rFonts w:hint="eastAsia" w:ascii="方正仿宋_GBK" w:hAnsi="方正仿宋_GBK" w:eastAsia="方正仿宋_GBK" w:cs="方正仿宋_GBK"/>
          <w:sz w:val="28"/>
          <w:szCs w:val="28"/>
          <w:lang w:eastAsia="zh-CN"/>
        </w:rPr>
        <w:t>；</w:t>
      </w:r>
    </w:p>
    <w:p>
      <w:pPr>
        <w:keepNext w:val="0"/>
        <w:keepLines w:val="0"/>
        <w:pageBreakBefore w:val="0"/>
        <w:kinsoku/>
        <w:wordWrap/>
        <w:overflowPunct/>
        <w:topLinePunct w:val="0"/>
        <w:autoSpaceDE/>
        <w:autoSpaceDN/>
        <w:bidi w:val="0"/>
        <w:adjustRightInd/>
        <w:snapToGrid w:val="0"/>
        <w:spacing w:line="560" w:lineRule="exact"/>
        <w:ind w:firstLine="560" w:firstLineChars="200"/>
        <w:jc w:val="left"/>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rPr>
        <w:t>（三）商务及售后服务承诺</w:t>
      </w:r>
      <w:r>
        <w:rPr>
          <w:rFonts w:hint="eastAsia" w:ascii="方正仿宋_GBK" w:hAnsi="方正仿宋_GBK" w:eastAsia="方正仿宋_GBK" w:cs="方正仿宋_GBK"/>
          <w:sz w:val="28"/>
          <w:szCs w:val="28"/>
          <w:lang w:eastAsia="zh-CN"/>
        </w:rPr>
        <w:t>；</w:t>
      </w:r>
    </w:p>
    <w:p>
      <w:pPr>
        <w:keepNext w:val="0"/>
        <w:keepLines w:val="0"/>
        <w:pageBreakBefore w:val="0"/>
        <w:kinsoku/>
        <w:wordWrap/>
        <w:overflowPunct/>
        <w:topLinePunct w:val="0"/>
        <w:autoSpaceDE/>
        <w:autoSpaceDN/>
        <w:bidi w:val="0"/>
        <w:adjustRightInd/>
        <w:snapToGrid w:val="0"/>
        <w:spacing w:line="560" w:lineRule="exact"/>
        <w:ind w:firstLine="560" w:firstLineChars="200"/>
        <w:jc w:val="left"/>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rPr>
        <w:t>（四）报价人廉洁自律承诺书</w:t>
      </w:r>
      <w:r>
        <w:rPr>
          <w:rFonts w:hint="eastAsia" w:ascii="方正仿宋_GBK" w:hAnsi="方正仿宋_GBK" w:eastAsia="方正仿宋_GBK" w:cs="方正仿宋_GBK"/>
          <w:sz w:val="28"/>
          <w:szCs w:val="28"/>
          <w:lang w:eastAsia="zh-CN"/>
        </w:rPr>
        <w:t>。</w:t>
      </w:r>
    </w:p>
    <w:p>
      <w:pPr>
        <w:keepNext w:val="0"/>
        <w:keepLines w:val="0"/>
        <w:pageBreakBefore w:val="0"/>
        <w:kinsoku/>
        <w:wordWrap/>
        <w:overflowPunct/>
        <w:topLinePunct w:val="0"/>
        <w:autoSpaceDE/>
        <w:autoSpaceDN/>
        <w:bidi w:val="0"/>
        <w:adjustRightInd/>
        <w:snapToGrid w:val="0"/>
        <w:spacing w:line="560" w:lineRule="exact"/>
        <w:ind w:firstLine="560" w:firstLineChars="200"/>
        <w:jc w:val="left"/>
        <w:textAlignment w:val="auto"/>
        <w:rPr>
          <w:rFonts w:hint="eastAsia" w:ascii="方正楷体_GBK" w:hAnsi="方正楷体_GBK" w:eastAsia="方正楷体_GBK" w:cs="方正楷体_GBK"/>
          <w:sz w:val="28"/>
          <w:szCs w:val="28"/>
        </w:rPr>
      </w:pPr>
      <w:r>
        <w:rPr>
          <w:rFonts w:hint="eastAsia" w:ascii="方正楷体_GBK" w:hAnsi="方正楷体_GBK" w:eastAsia="方正楷体_GBK" w:cs="方正楷体_GBK"/>
          <w:sz w:val="28"/>
          <w:szCs w:val="28"/>
        </w:rPr>
        <w:t>四、服务及技术要求</w:t>
      </w:r>
    </w:p>
    <w:p>
      <w:pPr>
        <w:keepNext w:val="0"/>
        <w:keepLines w:val="0"/>
        <w:pageBreakBefore w:val="0"/>
        <w:tabs>
          <w:tab w:val="left" w:pos="6300"/>
        </w:tabs>
        <w:kinsoku/>
        <w:wordWrap/>
        <w:overflowPunct/>
        <w:topLinePunct w:val="0"/>
        <w:autoSpaceDE/>
        <w:autoSpaceDN/>
        <w:bidi w:val="0"/>
        <w:adjustRightInd/>
        <w:snapToGrid w:val="0"/>
        <w:spacing w:line="560" w:lineRule="exact"/>
        <w:ind w:firstLine="560" w:firstLineChars="200"/>
        <w:jc w:val="left"/>
        <w:textAlignment w:val="auto"/>
        <w:outlineLvl w:val="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（一）服务条款差异表</w:t>
      </w:r>
    </w:p>
    <w:p>
      <w:pPr>
        <w:keepNext w:val="0"/>
        <w:keepLines w:val="0"/>
        <w:pageBreakBefore w:val="0"/>
        <w:widowControl/>
        <w:kinsoku/>
        <w:wordWrap/>
        <w:overflowPunct/>
        <w:topLinePunct w:val="0"/>
        <w:autoSpaceDE/>
        <w:autoSpaceDN/>
        <w:bidi w:val="0"/>
        <w:adjustRightInd/>
        <w:spacing w:line="560" w:lineRule="exact"/>
        <w:ind w:firstLine="560" w:firstLineChars="200"/>
        <w:jc w:val="left"/>
        <w:textAlignment w:val="auto"/>
        <w:rPr>
          <w:rFonts w:hint="eastAsia" w:ascii="方正楷体_GBK" w:hAnsi="方正楷体_GBK" w:eastAsia="方正楷体_GBK" w:cs="方正楷体_GBK"/>
          <w:sz w:val="28"/>
          <w:szCs w:val="28"/>
        </w:rPr>
      </w:pPr>
      <w:bookmarkStart w:id="7" w:name="_Toc429584884"/>
      <w:r>
        <w:rPr>
          <w:rFonts w:hint="eastAsia" w:ascii="方正楷体_GBK" w:hAnsi="方正楷体_GBK" w:eastAsia="方正楷体_GBK" w:cs="方正楷体_GBK"/>
          <w:sz w:val="28"/>
          <w:szCs w:val="28"/>
        </w:rPr>
        <w:t>五、其他资料</w:t>
      </w:r>
    </w:p>
    <w:p>
      <w:pPr>
        <w:keepNext w:val="0"/>
        <w:keepLines w:val="0"/>
        <w:pageBreakBefore w:val="0"/>
        <w:kinsoku/>
        <w:wordWrap/>
        <w:overflowPunct/>
        <w:topLinePunct w:val="0"/>
        <w:autoSpaceDE/>
        <w:autoSpaceDN/>
        <w:bidi w:val="0"/>
        <w:adjustRightInd/>
        <w:spacing w:line="56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其他与项目有关的资料（自附）：报价人总体情况自我介绍、相关维修方案和管理制度、其他与本项目有关的资料等。</w:t>
      </w:r>
    </w:p>
    <w:p>
      <w:pPr>
        <w:spacing w:line="360" w:lineRule="auto"/>
        <w:ind w:firstLine="560" w:firstLineChars="200"/>
        <w:rPr>
          <w:rFonts w:ascii="宋体" w:hAnsi="宋体" w:eastAsia="宋体" w:cs="宋体"/>
          <w:sz w:val="28"/>
          <w:szCs w:val="28"/>
        </w:rPr>
      </w:pPr>
    </w:p>
    <w:bookmarkEnd w:id="7"/>
    <w:p>
      <w:pPr>
        <w:pStyle w:val="2"/>
        <w:spacing w:line="360" w:lineRule="auto"/>
        <w:ind w:firstLine="560" w:firstLineChars="200"/>
        <w:rPr>
          <w:rFonts w:ascii="宋体" w:hAnsi="宋体" w:eastAsia="宋体"/>
          <w:sz w:val="28"/>
          <w:szCs w:val="28"/>
        </w:rPr>
      </w:pPr>
      <w:bookmarkStart w:id="8" w:name="_Toc17387012"/>
      <w:bookmarkStart w:id="9" w:name="_Toc17387013"/>
      <w:bookmarkStart w:id="10" w:name="_Toc493178790"/>
    </w:p>
    <w:p>
      <w:pPr>
        <w:pStyle w:val="2"/>
        <w:spacing w:line="360" w:lineRule="auto"/>
        <w:ind w:firstLine="560" w:firstLineChars="200"/>
        <w:rPr>
          <w:rFonts w:ascii="宋体" w:hAnsi="宋体" w:eastAsia="宋体"/>
          <w:sz w:val="28"/>
          <w:szCs w:val="28"/>
        </w:rPr>
      </w:pPr>
    </w:p>
    <w:p>
      <w:pPr>
        <w:pStyle w:val="2"/>
        <w:rPr>
          <w:rFonts w:ascii="宋体" w:hAnsi="宋体" w:eastAsia="宋体"/>
        </w:rPr>
      </w:pPr>
    </w:p>
    <w:p>
      <w:pPr>
        <w:pStyle w:val="2"/>
        <w:rPr>
          <w:rFonts w:ascii="宋体" w:hAnsi="宋体" w:eastAsia="宋体"/>
        </w:rPr>
      </w:pPr>
    </w:p>
    <w:p>
      <w:pPr>
        <w:pStyle w:val="2"/>
        <w:rPr>
          <w:rFonts w:ascii="宋体" w:hAnsi="宋体" w:eastAsia="宋体"/>
        </w:rPr>
      </w:pPr>
    </w:p>
    <w:p>
      <w:pPr>
        <w:pStyle w:val="2"/>
        <w:rPr>
          <w:rFonts w:ascii="宋体" w:hAnsi="宋体" w:eastAsia="宋体"/>
        </w:rPr>
      </w:pPr>
    </w:p>
    <w:p>
      <w:pPr>
        <w:pStyle w:val="2"/>
        <w:rPr>
          <w:rFonts w:ascii="宋体" w:hAnsi="宋体" w:eastAsia="宋体"/>
        </w:rPr>
      </w:pPr>
    </w:p>
    <w:p>
      <w:pPr>
        <w:pStyle w:val="2"/>
        <w:rPr>
          <w:rFonts w:ascii="宋体" w:hAnsi="宋体" w:eastAsia="宋体"/>
        </w:rPr>
      </w:pPr>
    </w:p>
    <w:p>
      <w:pPr>
        <w:pStyle w:val="2"/>
        <w:rPr>
          <w:rFonts w:ascii="宋体" w:hAnsi="宋体" w:eastAsia="宋体"/>
        </w:rPr>
      </w:pPr>
    </w:p>
    <w:p>
      <w:pPr>
        <w:pStyle w:val="2"/>
        <w:rPr>
          <w:rFonts w:ascii="宋体" w:hAnsi="宋体" w:eastAsia="宋体"/>
        </w:rPr>
      </w:pPr>
    </w:p>
    <w:p>
      <w:pPr>
        <w:pStyle w:val="2"/>
        <w:rPr>
          <w:rFonts w:ascii="宋体" w:hAnsi="宋体" w:eastAsia="宋体"/>
        </w:rPr>
      </w:pPr>
    </w:p>
    <w:p>
      <w:pPr>
        <w:pStyle w:val="2"/>
        <w:rPr>
          <w:rFonts w:ascii="宋体" w:hAnsi="宋体" w:eastAsia="宋体"/>
        </w:rPr>
      </w:pPr>
    </w:p>
    <w:p>
      <w:pPr>
        <w:pStyle w:val="2"/>
        <w:rPr>
          <w:rFonts w:ascii="宋体" w:hAnsi="宋体" w:eastAsia="宋体"/>
        </w:rPr>
      </w:pPr>
    </w:p>
    <w:p>
      <w:pPr>
        <w:pStyle w:val="2"/>
        <w:rPr>
          <w:rFonts w:ascii="宋体" w:hAnsi="宋体" w:eastAsia="宋体"/>
        </w:rPr>
      </w:pPr>
    </w:p>
    <w:p>
      <w:pPr>
        <w:pStyle w:val="2"/>
        <w:rPr>
          <w:rFonts w:ascii="宋体" w:hAnsi="宋体" w:eastAsia="宋体"/>
        </w:rPr>
      </w:pPr>
    </w:p>
    <w:p>
      <w:pPr>
        <w:pStyle w:val="2"/>
        <w:rPr>
          <w:rFonts w:ascii="宋体" w:hAnsi="宋体" w:eastAsia="宋体"/>
        </w:rPr>
      </w:pPr>
    </w:p>
    <w:p>
      <w:pPr>
        <w:pStyle w:val="2"/>
        <w:rPr>
          <w:rFonts w:ascii="宋体" w:hAnsi="宋体" w:eastAsia="宋体"/>
        </w:rPr>
      </w:pPr>
    </w:p>
    <w:p>
      <w:pPr>
        <w:pStyle w:val="2"/>
        <w:rPr>
          <w:rFonts w:ascii="宋体" w:hAnsi="宋体" w:eastAsia="宋体"/>
        </w:rPr>
      </w:pPr>
    </w:p>
    <w:p>
      <w:pPr>
        <w:pStyle w:val="2"/>
        <w:rPr>
          <w:rFonts w:ascii="宋体" w:hAnsi="宋体" w:eastAsia="宋体"/>
        </w:rPr>
      </w:pPr>
    </w:p>
    <w:p>
      <w:pPr>
        <w:pStyle w:val="2"/>
        <w:rPr>
          <w:rFonts w:ascii="宋体" w:hAnsi="宋体" w:eastAsia="宋体"/>
        </w:rPr>
      </w:pPr>
    </w:p>
    <w:p>
      <w:pPr>
        <w:pStyle w:val="2"/>
        <w:rPr>
          <w:rFonts w:ascii="宋体" w:hAnsi="宋体" w:eastAsia="宋体"/>
        </w:rPr>
      </w:pPr>
    </w:p>
    <w:p>
      <w:pPr>
        <w:pStyle w:val="2"/>
        <w:rPr>
          <w:rFonts w:ascii="宋体" w:hAnsi="宋体" w:eastAsia="宋体"/>
        </w:rPr>
      </w:pPr>
    </w:p>
    <w:p>
      <w:pPr>
        <w:pStyle w:val="2"/>
        <w:rPr>
          <w:rFonts w:ascii="宋体" w:hAnsi="宋体" w:eastAsia="宋体"/>
        </w:rPr>
      </w:pPr>
    </w:p>
    <w:p>
      <w:pPr>
        <w:pStyle w:val="2"/>
        <w:rPr>
          <w:rFonts w:ascii="宋体" w:hAnsi="宋体" w:eastAsia="宋体"/>
        </w:rPr>
      </w:pPr>
    </w:p>
    <w:p>
      <w:pPr>
        <w:pStyle w:val="2"/>
        <w:rPr>
          <w:rFonts w:ascii="宋体" w:hAnsi="宋体" w:eastAsia="宋体"/>
        </w:rPr>
      </w:pPr>
    </w:p>
    <w:p>
      <w:pPr>
        <w:pStyle w:val="2"/>
        <w:rPr>
          <w:rFonts w:ascii="宋体" w:hAnsi="宋体" w:eastAsia="宋体"/>
        </w:rPr>
      </w:pPr>
    </w:p>
    <w:p>
      <w:pPr>
        <w:pStyle w:val="2"/>
        <w:rPr>
          <w:rFonts w:ascii="宋体" w:hAnsi="宋体" w:eastAsia="宋体"/>
        </w:rPr>
      </w:pPr>
    </w:p>
    <w:p>
      <w:pPr>
        <w:pStyle w:val="2"/>
        <w:rPr>
          <w:rFonts w:ascii="宋体" w:hAnsi="宋体" w:eastAsia="宋体"/>
        </w:rPr>
      </w:pPr>
    </w:p>
    <w:p>
      <w:pPr>
        <w:pStyle w:val="2"/>
        <w:rPr>
          <w:rFonts w:ascii="宋体" w:hAnsi="宋体" w:eastAsia="宋体"/>
        </w:rPr>
      </w:pPr>
    </w:p>
    <w:p>
      <w:pPr>
        <w:pStyle w:val="2"/>
        <w:rPr>
          <w:rFonts w:ascii="宋体" w:hAnsi="宋体" w:eastAsia="宋体"/>
        </w:rPr>
      </w:pPr>
    </w:p>
    <w:p>
      <w:pPr>
        <w:pStyle w:val="2"/>
        <w:rPr>
          <w:rFonts w:ascii="宋体" w:hAnsi="宋体" w:eastAsia="宋体"/>
        </w:rPr>
      </w:pPr>
    </w:p>
    <w:p>
      <w:pPr>
        <w:pStyle w:val="2"/>
        <w:rPr>
          <w:rFonts w:ascii="宋体" w:hAnsi="宋体" w:eastAsia="宋体"/>
        </w:rPr>
      </w:pPr>
    </w:p>
    <w:p>
      <w:pPr>
        <w:pStyle w:val="2"/>
        <w:rPr>
          <w:rFonts w:ascii="宋体" w:hAnsi="宋体" w:eastAsia="宋体"/>
        </w:rPr>
      </w:pPr>
    </w:p>
    <w:p>
      <w:pPr>
        <w:pStyle w:val="2"/>
        <w:rPr>
          <w:rFonts w:ascii="宋体" w:hAnsi="宋体" w:eastAsia="宋体"/>
        </w:rPr>
      </w:pPr>
    </w:p>
    <w:p>
      <w:pPr>
        <w:pStyle w:val="2"/>
        <w:rPr>
          <w:rFonts w:ascii="宋体" w:hAnsi="宋体" w:eastAsia="宋体"/>
          <w:b/>
          <w:sz w:val="36"/>
          <w:szCs w:val="36"/>
        </w:rPr>
        <w:sectPr>
          <w:footerReference r:id="rId3" w:type="default"/>
          <w:pgSz w:w="11906" w:h="16838"/>
          <w:pgMar w:top="1134" w:right="1134" w:bottom="1134" w:left="1134" w:header="851" w:footer="992" w:gutter="0"/>
          <w:cols w:space="425" w:num="1"/>
          <w:docGrid w:type="lines" w:linePitch="312" w:charSpace="0"/>
        </w:sectPr>
      </w:pPr>
    </w:p>
    <w:p>
      <w:pPr>
        <w:pStyle w:val="2"/>
        <w:jc w:val="center"/>
        <w:rPr>
          <w:rFonts w:hint="default" w:ascii="方正小标宋_GBK" w:hAnsi="方正小标宋_GBK" w:eastAsia="方正小标宋_GBK" w:cs="方正小标宋_GBK"/>
          <w:b w:val="0"/>
          <w:bCs/>
          <w:sz w:val="44"/>
          <w:szCs w:val="44"/>
          <w:lang w:val="en-US" w:eastAsia="zh-CN"/>
        </w:rPr>
      </w:pPr>
      <w:r>
        <w:rPr>
          <w:rFonts w:hint="eastAsia" w:ascii="方正小标宋_GBK" w:hAnsi="方正小标宋_GBK" w:eastAsia="方正小标宋_GBK" w:cs="方正小标宋_GBK"/>
          <w:b w:val="0"/>
          <w:bCs/>
          <w:sz w:val="44"/>
          <w:szCs w:val="44"/>
          <w:lang w:val="en-US" w:eastAsia="zh-CN"/>
        </w:rPr>
        <w:t>一、经济文件</w:t>
      </w:r>
    </w:p>
    <w:p>
      <w:pPr>
        <w:pStyle w:val="2"/>
        <w:jc w:val="left"/>
        <w:rPr>
          <w:rFonts w:hint="eastAsia" w:ascii="方正仿宋_GBK" w:hAnsi="方正仿宋_GBK" w:eastAsia="方正仿宋_GBK" w:cs="方正仿宋_GBK"/>
          <w:b/>
          <w:bCs/>
          <w:color w:val="auto"/>
          <w:sz w:val="36"/>
          <w:szCs w:val="36"/>
        </w:rPr>
      </w:pPr>
      <w:r>
        <w:rPr>
          <w:rFonts w:hint="eastAsia" w:ascii="方正仿宋_GBK" w:hAnsi="方正仿宋_GBK" w:eastAsia="方正仿宋_GBK" w:cs="方正仿宋_GBK"/>
          <w:b w:val="0"/>
          <w:bCs/>
          <w:sz w:val="28"/>
          <w:szCs w:val="28"/>
        </w:rPr>
        <w:t>附件</w:t>
      </w:r>
      <w:r>
        <w:rPr>
          <w:rFonts w:hint="eastAsia" w:ascii="方正仿宋_GBK" w:hAnsi="方正仿宋_GBK" w:eastAsia="方正仿宋_GBK" w:cs="方正仿宋_GBK"/>
          <w:b w:val="0"/>
          <w:bCs/>
          <w:sz w:val="28"/>
          <w:szCs w:val="28"/>
          <w:lang w:val="en-US" w:eastAsia="zh-CN"/>
        </w:rPr>
        <w:t>1：</w:t>
      </w:r>
      <w:bookmarkEnd w:id="8"/>
    </w:p>
    <w:p>
      <w:pPr>
        <w:pStyle w:val="2"/>
        <w:jc w:val="center"/>
        <w:rPr>
          <w:rFonts w:hint="eastAsia" w:ascii="方正仿宋_GBK" w:hAnsi="方正仿宋_GBK" w:eastAsia="方正仿宋_GBK" w:cs="方正仿宋_GBK"/>
          <w:b/>
          <w:bCs/>
          <w:color w:val="auto"/>
          <w:sz w:val="36"/>
          <w:szCs w:val="36"/>
        </w:rPr>
      </w:pPr>
      <w:r>
        <w:rPr>
          <w:rFonts w:hint="eastAsia" w:ascii="方正仿宋_GBK" w:hAnsi="方正仿宋_GBK" w:eastAsia="方正仿宋_GBK" w:cs="方正仿宋_GBK"/>
          <w:b/>
          <w:bCs/>
          <w:color w:val="auto"/>
          <w:sz w:val="36"/>
          <w:szCs w:val="36"/>
        </w:rPr>
        <w:t>报价一览表</w:t>
      </w:r>
    </w:p>
    <w:tbl>
      <w:tblPr>
        <w:tblStyle w:val="15"/>
        <w:tblW w:w="158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4"/>
        <w:gridCol w:w="1972"/>
        <w:gridCol w:w="1966"/>
        <w:gridCol w:w="1966"/>
        <w:gridCol w:w="1948"/>
        <w:gridCol w:w="1009"/>
        <w:gridCol w:w="1009"/>
        <w:gridCol w:w="1009"/>
        <w:gridCol w:w="1010"/>
        <w:gridCol w:w="1010"/>
        <w:gridCol w:w="10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1964" w:type="dxa"/>
            <w:vAlign w:val="center"/>
          </w:tcPr>
          <w:p>
            <w:pPr>
              <w:jc w:val="center"/>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单位名称</w:t>
            </w:r>
          </w:p>
        </w:tc>
        <w:tc>
          <w:tcPr>
            <w:tcW w:w="13910" w:type="dxa"/>
            <w:gridSpan w:val="10"/>
            <w:vAlign w:val="center"/>
          </w:tcPr>
          <w:p>
            <w:pPr>
              <w:jc w:val="center"/>
              <w:rPr>
                <w:rFonts w:hint="eastAsia" w:ascii="方正仿宋_GBK" w:hAnsi="方正仿宋_GBK" w:eastAsia="方正仿宋_GBK" w:cs="方正仿宋_GBK"/>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1964"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维修项目</w:t>
            </w:r>
          </w:p>
        </w:tc>
        <w:tc>
          <w:tcPr>
            <w:tcW w:w="1972" w:type="dxa"/>
            <w:vAlign w:val="center"/>
          </w:tcPr>
          <w:p>
            <w:pPr>
              <w:jc w:val="center"/>
              <w:rPr>
                <w:rFonts w:hint="default"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车辆品牌/  车辆型号</w:t>
            </w:r>
          </w:p>
        </w:tc>
        <w:tc>
          <w:tcPr>
            <w:tcW w:w="1966" w:type="dxa"/>
            <w:vAlign w:val="center"/>
          </w:tcPr>
          <w:p>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材料名称</w:t>
            </w:r>
          </w:p>
        </w:tc>
        <w:tc>
          <w:tcPr>
            <w:tcW w:w="1966" w:type="dxa"/>
            <w:vAlign w:val="center"/>
          </w:tcPr>
          <w:p>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品牌</w:t>
            </w:r>
          </w:p>
        </w:tc>
        <w:tc>
          <w:tcPr>
            <w:tcW w:w="1948" w:type="dxa"/>
            <w:vAlign w:val="center"/>
          </w:tcPr>
          <w:p>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规格</w:t>
            </w:r>
          </w:p>
        </w:tc>
        <w:tc>
          <w:tcPr>
            <w:tcW w:w="1009" w:type="dxa"/>
            <w:vAlign w:val="center"/>
          </w:tcPr>
          <w:p>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数量</w:t>
            </w:r>
          </w:p>
        </w:tc>
        <w:tc>
          <w:tcPr>
            <w:tcW w:w="1009" w:type="dxa"/>
            <w:vAlign w:val="center"/>
          </w:tcPr>
          <w:p>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单位</w:t>
            </w:r>
          </w:p>
        </w:tc>
        <w:tc>
          <w:tcPr>
            <w:tcW w:w="1009" w:type="dxa"/>
            <w:vAlign w:val="center"/>
          </w:tcPr>
          <w:p>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单价</w:t>
            </w:r>
          </w:p>
        </w:tc>
        <w:tc>
          <w:tcPr>
            <w:tcW w:w="1010" w:type="dxa"/>
            <w:vAlign w:val="center"/>
          </w:tcPr>
          <w:p>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工时费</w:t>
            </w:r>
          </w:p>
        </w:tc>
        <w:tc>
          <w:tcPr>
            <w:tcW w:w="1010" w:type="dxa"/>
            <w:vAlign w:val="center"/>
          </w:tcPr>
          <w:p>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小计</w:t>
            </w:r>
          </w:p>
        </w:tc>
        <w:tc>
          <w:tcPr>
            <w:tcW w:w="1011" w:type="dxa"/>
            <w:vAlign w:val="center"/>
          </w:tcPr>
          <w:p>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本项上限（元）价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1964" w:type="dxa"/>
            <w:vMerge w:val="restart"/>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更换发动机润滑油               （含机油滤芯）</w:t>
            </w:r>
          </w:p>
        </w:tc>
        <w:tc>
          <w:tcPr>
            <w:tcW w:w="1972" w:type="dxa"/>
            <w:vMerge w:val="restart"/>
            <w:vAlign w:val="center"/>
          </w:tcPr>
          <w:p>
            <w:pPr>
              <w:jc w:val="center"/>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Jeep大切诺基</w:t>
            </w:r>
          </w:p>
          <w:p>
            <w:pPr>
              <w:pStyle w:val="2"/>
              <w:jc w:val="center"/>
              <w:rPr>
                <w:rFonts w:hint="default"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IC4RJFAG</w:t>
            </w:r>
          </w:p>
        </w:tc>
        <w:tc>
          <w:tcPr>
            <w:tcW w:w="1966" w:type="dxa"/>
            <w:vAlign w:val="center"/>
          </w:tcPr>
          <w:p>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机油</w:t>
            </w:r>
          </w:p>
        </w:tc>
        <w:tc>
          <w:tcPr>
            <w:tcW w:w="1966" w:type="dxa"/>
            <w:vAlign w:val="center"/>
          </w:tcPr>
          <w:p>
            <w:pPr>
              <w:jc w:val="center"/>
              <w:rPr>
                <w:rFonts w:hint="eastAsia" w:ascii="方正仿宋_GBK" w:hAnsi="方正仿宋_GBK" w:eastAsia="方正仿宋_GBK" w:cs="方正仿宋_GBK"/>
                <w:sz w:val="24"/>
                <w:szCs w:val="24"/>
                <w:vertAlign w:val="baseline"/>
              </w:rPr>
            </w:pPr>
            <w:r>
              <w:rPr>
                <w:rFonts w:hint="eastAsia" w:ascii="方正仿宋_GBK" w:hAnsi="方正仿宋_GBK" w:eastAsia="方正仿宋_GBK" w:cs="方正仿宋_GBK"/>
                <w:sz w:val="24"/>
                <w:szCs w:val="24"/>
              </w:rPr>
              <w:t>嘉实多</w:t>
            </w:r>
          </w:p>
        </w:tc>
        <w:tc>
          <w:tcPr>
            <w:tcW w:w="1948" w:type="dxa"/>
            <w:vAlign w:val="center"/>
          </w:tcPr>
          <w:p>
            <w:pPr>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磁护5W</w:t>
            </w:r>
            <w:r>
              <w:rPr>
                <w:rFonts w:hint="eastAsia" w:ascii="方正仿宋_GBK" w:hAnsi="方正仿宋_GBK" w:eastAsia="方正仿宋_GBK" w:cs="方正仿宋_GBK"/>
                <w:sz w:val="24"/>
                <w:szCs w:val="24"/>
                <w:lang w:val="en-US" w:eastAsia="zh-CN"/>
              </w:rPr>
              <w:t>-40，</w:t>
            </w:r>
            <w:r>
              <w:rPr>
                <w:rFonts w:hint="eastAsia" w:ascii="方正仿宋_GBK" w:hAnsi="方正仿宋_GBK" w:eastAsia="方正仿宋_GBK" w:cs="方正仿宋_GBK"/>
                <w:sz w:val="24"/>
                <w:szCs w:val="24"/>
              </w:rPr>
              <w:t>1</w:t>
            </w:r>
            <w:r>
              <w:rPr>
                <w:rFonts w:hint="eastAsia" w:ascii="方正仿宋_GBK" w:hAnsi="方正仿宋_GBK" w:eastAsia="方正仿宋_GBK" w:cs="方正仿宋_GBK"/>
                <w:sz w:val="24"/>
                <w:szCs w:val="24"/>
                <w:lang w:val="en-US" w:eastAsia="zh-CN"/>
              </w:rPr>
              <w:t>L</w:t>
            </w:r>
            <w:r>
              <w:rPr>
                <w:rFonts w:hint="eastAsia" w:ascii="方正仿宋_GBK" w:hAnsi="方正仿宋_GBK" w:eastAsia="方正仿宋_GBK" w:cs="方正仿宋_GBK"/>
                <w:sz w:val="24"/>
                <w:szCs w:val="24"/>
              </w:rPr>
              <w:t>全合成机油API SN级</w:t>
            </w:r>
          </w:p>
        </w:tc>
        <w:tc>
          <w:tcPr>
            <w:tcW w:w="1009" w:type="dxa"/>
            <w:vAlign w:val="center"/>
          </w:tcPr>
          <w:p>
            <w:pPr>
              <w:jc w:val="center"/>
              <w:rPr>
                <w:rFonts w:hint="default"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7</w:t>
            </w:r>
          </w:p>
        </w:tc>
        <w:tc>
          <w:tcPr>
            <w:tcW w:w="1009" w:type="dxa"/>
            <w:vAlign w:val="center"/>
          </w:tcPr>
          <w:p>
            <w:pPr>
              <w:jc w:val="center"/>
              <w:rPr>
                <w:rFonts w:hint="default"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升</w:t>
            </w:r>
          </w:p>
        </w:tc>
        <w:tc>
          <w:tcPr>
            <w:tcW w:w="1009" w:type="dxa"/>
            <w:vAlign w:val="center"/>
          </w:tcPr>
          <w:p>
            <w:pPr>
              <w:jc w:val="center"/>
              <w:rPr>
                <w:rFonts w:hint="eastAsia" w:ascii="方正仿宋_GBK" w:hAnsi="方正仿宋_GBK" w:eastAsia="方正仿宋_GBK" w:cs="方正仿宋_GBK"/>
                <w:sz w:val="24"/>
                <w:szCs w:val="24"/>
                <w:vertAlign w:val="baseline"/>
              </w:rPr>
            </w:pPr>
          </w:p>
        </w:tc>
        <w:tc>
          <w:tcPr>
            <w:tcW w:w="1010" w:type="dxa"/>
            <w:vAlign w:val="center"/>
          </w:tcPr>
          <w:p>
            <w:pPr>
              <w:jc w:val="center"/>
              <w:rPr>
                <w:rFonts w:hint="eastAsia" w:ascii="方正仿宋_GBK" w:hAnsi="方正仿宋_GBK" w:eastAsia="方正仿宋_GBK" w:cs="方正仿宋_GBK"/>
                <w:sz w:val="24"/>
                <w:szCs w:val="24"/>
                <w:vertAlign w:val="baseline"/>
              </w:rPr>
            </w:pPr>
          </w:p>
        </w:tc>
        <w:tc>
          <w:tcPr>
            <w:tcW w:w="1010" w:type="dxa"/>
            <w:vAlign w:val="center"/>
          </w:tcPr>
          <w:p>
            <w:pPr>
              <w:jc w:val="center"/>
              <w:rPr>
                <w:rFonts w:hint="eastAsia" w:ascii="方正仿宋_GBK" w:hAnsi="方正仿宋_GBK" w:eastAsia="方正仿宋_GBK" w:cs="方正仿宋_GBK"/>
                <w:sz w:val="24"/>
                <w:szCs w:val="24"/>
                <w:vertAlign w:val="baseline"/>
              </w:rPr>
            </w:pPr>
          </w:p>
        </w:tc>
        <w:tc>
          <w:tcPr>
            <w:tcW w:w="1011" w:type="dxa"/>
            <w:vMerge w:val="restart"/>
            <w:vAlign w:val="center"/>
          </w:tcPr>
          <w:p>
            <w:pPr>
              <w:jc w:val="center"/>
              <w:rPr>
                <w:rFonts w:hint="default"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890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1964" w:type="dxa"/>
            <w:vMerge w:val="continue"/>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仿宋_GBK" w:hAnsi="方正仿宋_GBK" w:eastAsia="方正仿宋_GBK" w:cs="方正仿宋_GBK"/>
                <w:sz w:val="24"/>
                <w:szCs w:val="24"/>
                <w:vertAlign w:val="baseline"/>
              </w:rPr>
            </w:pPr>
          </w:p>
        </w:tc>
        <w:tc>
          <w:tcPr>
            <w:tcW w:w="1972" w:type="dxa"/>
            <w:vMerge w:val="continue"/>
            <w:vAlign w:val="center"/>
          </w:tcPr>
          <w:p>
            <w:pPr>
              <w:jc w:val="center"/>
              <w:rPr>
                <w:rFonts w:hint="eastAsia" w:ascii="方正仿宋_GBK" w:hAnsi="方正仿宋_GBK" w:eastAsia="方正仿宋_GBK" w:cs="方正仿宋_GBK"/>
                <w:sz w:val="24"/>
                <w:szCs w:val="24"/>
                <w:vertAlign w:val="baseline"/>
                <w:lang w:val="en-US" w:eastAsia="zh-CN"/>
              </w:rPr>
            </w:pPr>
          </w:p>
        </w:tc>
        <w:tc>
          <w:tcPr>
            <w:tcW w:w="1966" w:type="dxa"/>
            <w:vAlign w:val="center"/>
          </w:tcPr>
          <w:p>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机油格</w:t>
            </w:r>
          </w:p>
        </w:tc>
        <w:tc>
          <w:tcPr>
            <w:tcW w:w="1966" w:type="dxa"/>
            <w:vAlign w:val="center"/>
          </w:tcPr>
          <w:p>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博世</w:t>
            </w:r>
          </w:p>
        </w:tc>
        <w:tc>
          <w:tcPr>
            <w:tcW w:w="1948" w:type="dxa"/>
            <w:vAlign w:val="center"/>
          </w:tcPr>
          <w:p>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lang w:val="en-US" w:eastAsia="zh-CN"/>
              </w:rPr>
              <w:t>68191 349AB</w:t>
            </w:r>
          </w:p>
        </w:tc>
        <w:tc>
          <w:tcPr>
            <w:tcW w:w="1009" w:type="dxa"/>
            <w:vAlign w:val="center"/>
          </w:tcPr>
          <w:p>
            <w:pPr>
              <w:jc w:val="center"/>
              <w:rPr>
                <w:rFonts w:hint="default"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1</w:t>
            </w:r>
          </w:p>
        </w:tc>
        <w:tc>
          <w:tcPr>
            <w:tcW w:w="1009" w:type="dxa"/>
            <w:vAlign w:val="center"/>
          </w:tcPr>
          <w:p>
            <w:pPr>
              <w:jc w:val="center"/>
              <w:rPr>
                <w:rFonts w:hint="default"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个</w:t>
            </w:r>
          </w:p>
        </w:tc>
        <w:tc>
          <w:tcPr>
            <w:tcW w:w="1009" w:type="dxa"/>
            <w:vAlign w:val="center"/>
          </w:tcPr>
          <w:p>
            <w:pPr>
              <w:jc w:val="center"/>
              <w:rPr>
                <w:rFonts w:hint="eastAsia" w:ascii="方正仿宋_GBK" w:hAnsi="方正仿宋_GBK" w:eastAsia="方正仿宋_GBK" w:cs="方正仿宋_GBK"/>
                <w:sz w:val="24"/>
                <w:szCs w:val="24"/>
                <w:vertAlign w:val="baseline"/>
              </w:rPr>
            </w:pPr>
          </w:p>
        </w:tc>
        <w:tc>
          <w:tcPr>
            <w:tcW w:w="1010" w:type="dxa"/>
            <w:vAlign w:val="center"/>
          </w:tcPr>
          <w:p>
            <w:pPr>
              <w:jc w:val="center"/>
              <w:rPr>
                <w:rFonts w:hint="eastAsia" w:ascii="方正仿宋_GBK" w:hAnsi="方正仿宋_GBK" w:eastAsia="方正仿宋_GBK" w:cs="方正仿宋_GBK"/>
                <w:sz w:val="24"/>
                <w:szCs w:val="24"/>
                <w:vertAlign w:val="baseline"/>
              </w:rPr>
            </w:pPr>
          </w:p>
        </w:tc>
        <w:tc>
          <w:tcPr>
            <w:tcW w:w="1010" w:type="dxa"/>
            <w:vAlign w:val="center"/>
          </w:tcPr>
          <w:p>
            <w:pPr>
              <w:jc w:val="center"/>
              <w:rPr>
                <w:rFonts w:hint="eastAsia" w:ascii="方正仿宋_GBK" w:hAnsi="方正仿宋_GBK" w:eastAsia="方正仿宋_GBK" w:cs="方正仿宋_GBK"/>
                <w:sz w:val="24"/>
                <w:szCs w:val="24"/>
                <w:vertAlign w:val="baseline"/>
              </w:rPr>
            </w:pPr>
          </w:p>
        </w:tc>
        <w:tc>
          <w:tcPr>
            <w:tcW w:w="1011" w:type="dxa"/>
            <w:vMerge w:val="continue"/>
            <w:vAlign w:val="center"/>
          </w:tcPr>
          <w:p>
            <w:pPr>
              <w:jc w:val="center"/>
              <w:rPr>
                <w:rFonts w:hint="eastAsia" w:ascii="方正仿宋_GBK" w:hAnsi="方正仿宋_GBK" w:eastAsia="方正仿宋_GBK" w:cs="方正仿宋_GBK"/>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exact"/>
          <w:jc w:val="center"/>
        </w:trPr>
        <w:tc>
          <w:tcPr>
            <w:tcW w:w="1964"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更换变速箱油（含油格，油底壳垫子）</w:t>
            </w:r>
          </w:p>
        </w:tc>
        <w:tc>
          <w:tcPr>
            <w:tcW w:w="1972" w:type="dxa"/>
            <w:vAlign w:val="center"/>
          </w:tcPr>
          <w:p>
            <w:pPr>
              <w:jc w:val="center"/>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别克GL8</w:t>
            </w:r>
          </w:p>
          <w:p>
            <w:pPr>
              <w:jc w:val="center"/>
              <w:rPr>
                <w:rFonts w:hint="default"/>
                <w:sz w:val="24"/>
                <w:szCs w:val="24"/>
                <w:lang w:val="en-US" w:eastAsia="zh-CN"/>
              </w:rPr>
            </w:pPr>
            <w:r>
              <w:rPr>
                <w:rFonts w:hint="eastAsia" w:ascii="方正仿宋_GBK" w:hAnsi="方正仿宋_GBK" w:eastAsia="方正仿宋_GBK" w:cs="方正仿宋_GBK"/>
                <w:sz w:val="24"/>
                <w:szCs w:val="24"/>
                <w:lang w:val="en-US" w:eastAsia="zh-CN"/>
              </w:rPr>
              <w:t>SGM6521ATA</w:t>
            </w:r>
          </w:p>
        </w:tc>
        <w:tc>
          <w:tcPr>
            <w:tcW w:w="1966" w:type="dxa"/>
            <w:vAlign w:val="center"/>
          </w:tcPr>
          <w:p>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变速箱油  （重力加注）</w:t>
            </w:r>
          </w:p>
        </w:tc>
        <w:tc>
          <w:tcPr>
            <w:tcW w:w="1966" w:type="dxa"/>
            <w:vAlign w:val="center"/>
          </w:tcPr>
          <w:p>
            <w:pPr>
              <w:jc w:val="center"/>
              <w:rPr>
                <w:rFonts w:hint="default"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采埃孚</w:t>
            </w:r>
          </w:p>
        </w:tc>
        <w:tc>
          <w:tcPr>
            <w:tcW w:w="1948" w:type="dxa"/>
            <w:vAlign w:val="center"/>
          </w:tcPr>
          <w:p>
            <w:pPr>
              <w:jc w:val="center"/>
              <w:rPr>
                <w:rFonts w:hint="default"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AG6</w:t>
            </w:r>
          </w:p>
        </w:tc>
        <w:tc>
          <w:tcPr>
            <w:tcW w:w="1009" w:type="dxa"/>
            <w:vAlign w:val="center"/>
          </w:tcPr>
          <w:p>
            <w:pPr>
              <w:jc w:val="center"/>
              <w:rPr>
                <w:rFonts w:hint="default"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6</w:t>
            </w:r>
          </w:p>
        </w:tc>
        <w:tc>
          <w:tcPr>
            <w:tcW w:w="1009" w:type="dxa"/>
            <w:vAlign w:val="center"/>
          </w:tcPr>
          <w:p>
            <w:pPr>
              <w:jc w:val="center"/>
              <w:rPr>
                <w:rFonts w:hint="default"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升</w:t>
            </w:r>
          </w:p>
        </w:tc>
        <w:tc>
          <w:tcPr>
            <w:tcW w:w="1009" w:type="dxa"/>
            <w:vAlign w:val="center"/>
          </w:tcPr>
          <w:p>
            <w:pPr>
              <w:jc w:val="center"/>
              <w:rPr>
                <w:rFonts w:hint="eastAsia" w:ascii="方正仿宋_GBK" w:hAnsi="方正仿宋_GBK" w:eastAsia="方正仿宋_GBK" w:cs="方正仿宋_GBK"/>
                <w:sz w:val="24"/>
                <w:szCs w:val="24"/>
                <w:vertAlign w:val="baseline"/>
              </w:rPr>
            </w:pPr>
          </w:p>
        </w:tc>
        <w:tc>
          <w:tcPr>
            <w:tcW w:w="1010" w:type="dxa"/>
            <w:vAlign w:val="center"/>
          </w:tcPr>
          <w:p>
            <w:pPr>
              <w:jc w:val="center"/>
              <w:rPr>
                <w:rFonts w:hint="eastAsia" w:ascii="方正仿宋_GBK" w:hAnsi="方正仿宋_GBK" w:eastAsia="方正仿宋_GBK" w:cs="方正仿宋_GBK"/>
                <w:sz w:val="24"/>
                <w:szCs w:val="24"/>
                <w:vertAlign w:val="baseline"/>
              </w:rPr>
            </w:pPr>
          </w:p>
        </w:tc>
        <w:tc>
          <w:tcPr>
            <w:tcW w:w="1010" w:type="dxa"/>
            <w:vAlign w:val="center"/>
          </w:tcPr>
          <w:p>
            <w:pPr>
              <w:jc w:val="center"/>
              <w:rPr>
                <w:rFonts w:hint="eastAsia" w:ascii="方正仿宋_GBK" w:hAnsi="方正仿宋_GBK" w:eastAsia="方正仿宋_GBK" w:cs="方正仿宋_GBK"/>
                <w:sz w:val="24"/>
                <w:szCs w:val="24"/>
                <w:vertAlign w:val="baseline"/>
              </w:rPr>
            </w:pPr>
          </w:p>
        </w:tc>
        <w:tc>
          <w:tcPr>
            <w:tcW w:w="1011" w:type="dxa"/>
            <w:vAlign w:val="center"/>
          </w:tcPr>
          <w:p>
            <w:pPr>
              <w:jc w:val="center"/>
              <w:rPr>
                <w:rFonts w:hint="default"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1600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1964" w:type="dxa"/>
            <w:vMerge w:val="restart"/>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rPr>
              <w:t>更换空调压缩机</w:t>
            </w:r>
            <w:r>
              <w:rPr>
                <w:rFonts w:hint="eastAsia" w:ascii="方正仿宋_GBK" w:hAnsi="方正仿宋_GBK" w:eastAsia="方正仿宋_GBK" w:cs="方正仿宋_GBK"/>
                <w:sz w:val="24"/>
                <w:szCs w:val="24"/>
                <w:lang w:val="en-US" w:eastAsia="zh-CN"/>
              </w:rPr>
              <w:t xml:space="preserve">         </w:t>
            </w:r>
            <w:r>
              <w:rPr>
                <w:rFonts w:hint="eastAsia" w:ascii="方正仿宋_GBK" w:hAnsi="方正仿宋_GBK" w:eastAsia="方正仿宋_GBK" w:cs="方正仿宋_GBK"/>
                <w:sz w:val="24"/>
                <w:szCs w:val="24"/>
              </w:rPr>
              <w:t>（含制冷剂</w:t>
            </w:r>
            <w:r>
              <w:rPr>
                <w:rFonts w:hint="eastAsia" w:ascii="方正仿宋_GBK" w:hAnsi="方正仿宋_GBK" w:eastAsia="方正仿宋_GBK" w:cs="方正仿宋_GBK"/>
                <w:sz w:val="24"/>
                <w:szCs w:val="24"/>
                <w:lang w:eastAsia="zh-CN"/>
              </w:rPr>
              <w:t>）</w:t>
            </w:r>
          </w:p>
        </w:tc>
        <w:tc>
          <w:tcPr>
            <w:tcW w:w="1972" w:type="dxa"/>
            <w:vMerge w:val="restart"/>
            <w:vAlign w:val="center"/>
          </w:tcPr>
          <w:p>
            <w:pPr>
              <w:pStyle w:val="2"/>
              <w:jc w:val="center"/>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福特锐界</w:t>
            </w:r>
          </w:p>
          <w:p>
            <w:pPr>
              <w:pStyle w:val="2"/>
              <w:jc w:val="center"/>
              <w:rPr>
                <w:rFonts w:hint="default"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2FMDK3J9</w:t>
            </w:r>
          </w:p>
        </w:tc>
        <w:tc>
          <w:tcPr>
            <w:tcW w:w="1966" w:type="dxa"/>
            <w:vAlign w:val="center"/>
          </w:tcPr>
          <w:p>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制冷剂</w:t>
            </w:r>
          </w:p>
        </w:tc>
        <w:tc>
          <w:tcPr>
            <w:tcW w:w="1966" w:type="dxa"/>
            <w:vAlign w:val="center"/>
          </w:tcPr>
          <w:p>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rPr>
              <w:t>车仆</w:t>
            </w:r>
          </w:p>
        </w:tc>
        <w:tc>
          <w:tcPr>
            <w:tcW w:w="1948" w:type="dxa"/>
            <w:vAlign w:val="center"/>
          </w:tcPr>
          <w:p>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rPr>
              <w:t>R134</w:t>
            </w:r>
            <w:r>
              <w:rPr>
                <w:rFonts w:hint="eastAsia" w:ascii="方正仿宋_GBK" w:hAnsi="方正仿宋_GBK" w:eastAsia="方正仿宋_GBK" w:cs="方正仿宋_GBK"/>
                <w:sz w:val="24"/>
                <w:szCs w:val="24"/>
                <w:lang w:val="en-US" w:eastAsia="zh-CN"/>
              </w:rPr>
              <w:t>A，</w:t>
            </w:r>
            <w:r>
              <w:rPr>
                <w:rFonts w:hint="eastAsia" w:ascii="方正仿宋_GBK" w:hAnsi="方正仿宋_GBK" w:eastAsia="方正仿宋_GBK" w:cs="方正仿宋_GBK"/>
                <w:sz w:val="24"/>
                <w:szCs w:val="24"/>
              </w:rPr>
              <w:t>250</w:t>
            </w:r>
            <w:r>
              <w:rPr>
                <w:rFonts w:hint="eastAsia" w:ascii="方正仿宋_GBK" w:hAnsi="方正仿宋_GBK" w:eastAsia="方正仿宋_GBK" w:cs="方正仿宋_GBK"/>
                <w:sz w:val="24"/>
                <w:szCs w:val="24"/>
                <w:lang w:val="en-US" w:eastAsia="zh-CN"/>
              </w:rPr>
              <w:t>g</w:t>
            </w:r>
          </w:p>
        </w:tc>
        <w:tc>
          <w:tcPr>
            <w:tcW w:w="1009" w:type="dxa"/>
            <w:vAlign w:val="center"/>
          </w:tcPr>
          <w:p>
            <w:pPr>
              <w:jc w:val="center"/>
              <w:rPr>
                <w:rFonts w:hint="default"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2</w:t>
            </w:r>
          </w:p>
        </w:tc>
        <w:tc>
          <w:tcPr>
            <w:tcW w:w="1009" w:type="dxa"/>
            <w:vAlign w:val="center"/>
          </w:tcPr>
          <w:p>
            <w:pPr>
              <w:jc w:val="center"/>
              <w:rPr>
                <w:rFonts w:hint="default"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瓶</w:t>
            </w:r>
          </w:p>
        </w:tc>
        <w:tc>
          <w:tcPr>
            <w:tcW w:w="1009" w:type="dxa"/>
            <w:vAlign w:val="center"/>
          </w:tcPr>
          <w:p>
            <w:pPr>
              <w:jc w:val="center"/>
              <w:rPr>
                <w:rFonts w:hint="eastAsia" w:ascii="方正仿宋_GBK" w:hAnsi="方正仿宋_GBK" w:eastAsia="方正仿宋_GBK" w:cs="方正仿宋_GBK"/>
                <w:sz w:val="24"/>
                <w:szCs w:val="24"/>
                <w:vertAlign w:val="baseline"/>
              </w:rPr>
            </w:pPr>
          </w:p>
        </w:tc>
        <w:tc>
          <w:tcPr>
            <w:tcW w:w="1010" w:type="dxa"/>
            <w:vAlign w:val="center"/>
          </w:tcPr>
          <w:p>
            <w:pPr>
              <w:jc w:val="center"/>
              <w:rPr>
                <w:rFonts w:hint="eastAsia" w:ascii="方正仿宋_GBK" w:hAnsi="方正仿宋_GBK" w:eastAsia="方正仿宋_GBK" w:cs="方正仿宋_GBK"/>
                <w:sz w:val="24"/>
                <w:szCs w:val="24"/>
                <w:vertAlign w:val="baseline"/>
              </w:rPr>
            </w:pPr>
          </w:p>
        </w:tc>
        <w:tc>
          <w:tcPr>
            <w:tcW w:w="1010" w:type="dxa"/>
            <w:vAlign w:val="center"/>
          </w:tcPr>
          <w:p>
            <w:pPr>
              <w:jc w:val="center"/>
              <w:rPr>
                <w:rFonts w:hint="eastAsia" w:ascii="方正仿宋_GBK" w:hAnsi="方正仿宋_GBK" w:eastAsia="方正仿宋_GBK" w:cs="方正仿宋_GBK"/>
                <w:sz w:val="24"/>
                <w:szCs w:val="24"/>
                <w:vertAlign w:val="baseline"/>
              </w:rPr>
            </w:pPr>
          </w:p>
        </w:tc>
        <w:tc>
          <w:tcPr>
            <w:tcW w:w="1011" w:type="dxa"/>
            <w:vMerge w:val="restart"/>
            <w:vAlign w:val="center"/>
          </w:tcPr>
          <w:p>
            <w:pPr>
              <w:jc w:val="center"/>
              <w:rPr>
                <w:rFonts w:hint="default"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2800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1964" w:type="dxa"/>
            <w:vMerge w:val="continue"/>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仿宋_GBK" w:hAnsi="方正仿宋_GBK" w:eastAsia="方正仿宋_GBK" w:cs="方正仿宋_GBK"/>
                <w:sz w:val="24"/>
                <w:szCs w:val="24"/>
                <w:vertAlign w:val="baseline"/>
                <w:lang w:val="en-US" w:eastAsia="zh-CN"/>
              </w:rPr>
            </w:pPr>
          </w:p>
        </w:tc>
        <w:tc>
          <w:tcPr>
            <w:tcW w:w="1972" w:type="dxa"/>
            <w:vMerge w:val="continue"/>
            <w:vAlign w:val="center"/>
          </w:tcPr>
          <w:p>
            <w:pPr>
              <w:jc w:val="center"/>
              <w:rPr>
                <w:rFonts w:hint="eastAsia" w:ascii="方正仿宋_GBK" w:hAnsi="方正仿宋_GBK" w:eastAsia="方正仿宋_GBK" w:cs="方正仿宋_GBK"/>
                <w:sz w:val="24"/>
                <w:szCs w:val="24"/>
                <w:vertAlign w:val="baseline"/>
                <w:lang w:val="en-US" w:eastAsia="zh-CN"/>
              </w:rPr>
            </w:pPr>
          </w:p>
        </w:tc>
        <w:tc>
          <w:tcPr>
            <w:tcW w:w="1966" w:type="dxa"/>
            <w:vAlign w:val="center"/>
          </w:tcPr>
          <w:p>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压缩机</w:t>
            </w:r>
          </w:p>
        </w:tc>
        <w:tc>
          <w:tcPr>
            <w:tcW w:w="1966" w:type="dxa"/>
            <w:vAlign w:val="center"/>
          </w:tcPr>
          <w:p>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原厂件</w:t>
            </w:r>
          </w:p>
        </w:tc>
        <w:tc>
          <w:tcPr>
            <w:tcW w:w="1948" w:type="dxa"/>
            <w:vAlign w:val="center"/>
          </w:tcPr>
          <w:p>
            <w:pPr>
              <w:jc w:val="center"/>
              <w:rPr>
                <w:rFonts w:hint="default" w:ascii="方正仿宋_GBK" w:hAnsi="方正仿宋_GBK" w:eastAsia="方正仿宋_GBK" w:cs="方正仿宋_GBK"/>
                <w:color w:val="FF0000"/>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专用</w:t>
            </w:r>
          </w:p>
        </w:tc>
        <w:tc>
          <w:tcPr>
            <w:tcW w:w="1009" w:type="dxa"/>
            <w:vAlign w:val="center"/>
          </w:tcPr>
          <w:p>
            <w:pPr>
              <w:jc w:val="center"/>
              <w:rPr>
                <w:rFonts w:hint="default"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1</w:t>
            </w:r>
          </w:p>
        </w:tc>
        <w:tc>
          <w:tcPr>
            <w:tcW w:w="1009" w:type="dxa"/>
            <w:vAlign w:val="center"/>
          </w:tcPr>
          <w:p>
            <w:pPr>
              <w:jc w:val="center"/>
              <w:rPr>
                <w:rFonts w:hint="default"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台</w:t>
            </w:r>
          </w:p>
        </w:tc>
        <w:tc>
          <w:tcPr>
            <w:tcW w:w="1009" w:type="dxa"/>
            <w:vAlign w:val="center"/>
          </w:tcPr>
          <w:p>
            <w:pPr>
              <w:jc w:val="center"/>
              <w:rPr>
                <w:rFonts w:hint="eastAsia" w:ascii="方正仿宋_GBK" w:hAnsi="方正仿宋_GBK" w:eastAsia="方正仿宋_GBK" w:cs="方正仿宋_GBK"/>
                <w:sz w:val="24"/>
                <w:szCs w:val="24"/>
                <w:vertAlign w:val="baseline"/>
              </w:rPr>
            </w:pPr>
          </w:p>
        </w:tc>
        <w:tc>
          <w:tcPr>
            <w:tcW w:w="1010" w:type="dxa"/>
            <w:vAlign w:val="center"/>
          </w:tcPr>
          <w:p>
            <w:pPr>
              <w:jc w:val="center"/>
              <w:rPr>
                <w:rFonts w:hint="eastAsia" w:ascii="方正仿宋_GBK" w:hAnsi="方正仿宋_GBK" w:eastAsia="方正仿宋_GBK" w:cs="方正仿宋_GBK"/>
                <w:sz w:val="24"/>
                <w:szCs w:val="24"/>
                <w:vertAlign w:val="baseline"/>
              </w:rPr>
            </w:pPr>
          </w:p>
        </w:tc>
        <w:tc>
          <w:tcPr>
            <w:tcW w:w="1010" w:type="dxa"/>
            <w:vAlign w:val="center"/>
          </w:tcPr>
          <w:p>
            <w:pPr>
              <w:jc w:val="center"/>
              <w:rPr>
                <w:rFonts w:hint="eastAsia" w:ascii="方正仿宋_GBK" w:hAnsi="方正仿宋_GBK" w:eastAsia="方正仿宋_GBK" w:cs="方正仿宋_GBK"/>
                <w:sz w:val="24"/>
                <w:szCs w:val="24"/>
                <w:vertAlign w:val="baseline"/>
              </w:rPr>
            </w:pPr>
          </w:p>
        </w:tc>
        <w:tc>
          <w:tcPr>
            <w:tcW w:w="1011" w:type="dxa"/>
            <w:vMerge w:val="continue"/>
            <w:vAlign w:val="center"/>
          </w:tcPr>
          <w:p>
            <w:pPr>
              <w:jc w:val="center"/>
              <w:rPr>
                <w:rFonts w:hint="eastAsia" w:ascii="方正仿宋_GBK" w:hAnsi="方正仿宋_GBK" w:eastAsia="方正仿宋_GBK" w:cs="方正仿宋_GBK"/>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1964"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rPr>
              <w:t>更换左右前轮刹车片</w:t>
            </w:r>
          </w:p>
        </w:tc>
        <w:tc>
          <w:tcPr>
            <w:tcW w:w="1972" w:type="dxa"/>
            <w:vAlign w:val="center"/>
          </w:tcPr>
          <w:p>
            <w:pPr>
              <w:jc w:val="center"/>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Jeep大切诺基</w:t>
            </w:r>
          </w:p>
          <w:p>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lang w:val="en-US" w:eastAsia="zh-CN"/>
              </w:rPr>
              <w:t>IC4RJFAG</w:t>
            </w:r>
          </w:p>
        </w:tc>
        <w:tc>
          <w:tcPr>
            <w:tcW w:w="1966" w:type="dxa"/>
            <w:vAlign w:val="center"/>
          </w:tcPr>
          <w:p>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刹车片</w:t>
            </w:r>
          </w:p>
        </w:tc>
        <w:tc>
          <w:tcPr>
            <w:tcW w:w="1966" w:type="dxa"/>
            <w:vAlign w:val="center"/>
          </w:tcPr>
          <w:p>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菲罗多</w:t>
            </w:r>
          </w:p>
        </w:tc>
        <w:tc>
          <w:tcPr>
            <w:tcW w:w="1948" w:type="dxa"/>
            <w:vAlign w:val="center"/>
          </w:tcPr>
          <w:p>
            <w:pPr>
              <w:jc w:val="center"/>
              <w:rPr>
                <w:rFonts w:hint="default"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FDB4403</w:t>
            </w:r>
          </w:p>
        </w:tc>
        <w:tc>
          <w:tcPr>
            <w:tcW w:w="1009" w:type="dxa"/>
            <w:vAlign w:val="center"/>
          </w:tcPr>
          <w:p>
            <w:pPr>
              <w:jc w:val="center"/>
              <w:rPr>
                <w:rFonts w:hint="default"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1</w:t>
            </w:r>
          </w:p>
        </w:tc>
        <w:tc>
          <w:tcPr>
            <w:tcW w:w="1009" w:type="dxa"/>
            <w:vAlign w:val="center"/>
          </w:tcPr>
          <w:p>
            <w:pPr>
              <w:jc w:val="center"/>
              <w:rPr>
                <w:rFonts w:hint="default"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付</w:t>
            </w:r>
          </w:p>
        </w:tc>
        <w:tc>
          <w:tcPr>
            <w:tcW w:w="1009" w:type="dxa"/>
            <w:vAlign w:val="center"/>
          </w:tcPr>
          <w:p>
            <w:pPr>
              <w:jc w:val="center"/>
              <w:rPr>
                <w:rFonts w:hint="eastAsia" w:ascii="方正仿宋_GBK" w:hAnsi="方正仿宋_GBK" w:eastAsia="方正仿宋_GBK" w:cs="方正仿宋_GBK"/>
                <w:sz w:val="24"/>
                <w:szCs w:val="24"/>
                <w:vertAlign w:val="baseline"/>
              </w:rPr>
            </w:pPr>
          </w:p>
        </w:tc>
        <w:tc>
          <w:tcPr>
            <w:tcW w:w="1010" w:type="dxa"/>
            <w:vAlign w:val="center"/>
          </w:tcPr>
          <w:p>
            <w:pPr>
              <w:jc w:val="center"/>
              <w:rPr>
                <w:rFonts w:hint="eastAsia" w:ascii="方正仿宋_GBK" w:hAnsi="方正仿宋_GBK" w:eastAsia="方正仿宋_GBK" w:cs="方正仿宋_GBK"/>
                <w:sz w:val="24"/>
                <w:szCs w:val="24"/>
                <w:vertAlign w:val="baseline"/>
              </w:rPr>
            </w:pPr>
          </w:p>
        </w:tc>
        <w:tc>
          <w:tcPr>
            <w:tcW w:w="1010" w:type="dxa"/>
            <w:vAlign w:val="center"/>
          </w:tcPr>
          <w:p>
            <w:pPr>
              <w:jc w:val="center"/>
              <w:rPr>
                <w:rFonts w:hint="eastAsia" w:ascii="方正仿宋_GBK" w:hAnsi="方正仿宋_GBK" w:eastAsia="方正仿宋_GBK" w:cs="方正仿宋_GBK"/>
                <w:sz w:val="24"/>
                <w:szCs w:val="24"/>
                <w:vertAlign w:val="baseline"/>
              </w:rPr>
            </w:pPr>
          </w:p>
        </w:tc>
        <w:tc>
          <w:tcPr>
            <w:tcW w:w="1011" w:type="dxa"/>
            <w:vAlign w:val="center"/>
          </w:tcPr>
          <w:p>
            <w:pPr>
              <w:jc w:val="center"/>
              <w:rPr>
                <w:rFonts w:hint="default"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1964" w:type="dxa"/>
            <w:vAlign w:val="center"/>
          </w:tcPr>
          <w:p>
            <w:pPr>
              <w:pStyle w:val="2"/>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更换前挡风玻璃</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rPr>
              <w:t>（夹层玻璃镀膜带雨感，报价含胶、不含贴膜）</w:t>
            </w:r>
          </w:p>
        </w:tc>
        <w:tc>
          <w:tcPr>
            <w:tcW w:w="1972" w:type="dxa"/>
            <w:vAlign w:val="center"/>
          </w:tcPr>
          <w:p>
            <w:pPr>
              <w:jc w:val="center"/>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Jeep大切诺基</w:t>
            </w:r>
          </w:p>
          <w:p>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lang w:val="en-US" w:eastAsia="zh-CN"/>
              </w:rPr>
              <w:t>IC4RJFAG</w:t>
            </w:r>
          </w:p>
        </w:tc>
        <w:tc>
          <w:tcPr>
            <w:tcW w:w="1966" w:type="dxa"/>
            <w:vAlign w:val="center"/>
          </w:tcPr>
          <w:p>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前挡玻璃</w:t>
            </w:r>
          </w:p>
        </w:tc>
        <w:tc>
          <w:tcPr>
            <w:tcW w:w="1966" w:type="dxa"/>
            <w:vAlign w:val="center"/>
          </w:tcPr>
          <w:p>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福耀</w:t>
            </w:r>
          </w:p>
        </w:tc>
        <w:tc>
          <w:tcPr>
            <w:tcW w:w="1948" w:type="dxa"/>
            <w:vAlign w:val="center"/>
          </w:tcPr>
          <w:p>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rPr>
              <w:t>夹层玻璃镀膜带雨感</w:t>
            </w:r>
          </w:p>
        </w:tc>
        <w:tc>
          <w:tcPr>
            <w:tcW w:w="1009" w:type="dxa"/>
            <w:vAlign w:val="center"/>
          </w:tcPr>
          <w:p>
            <w:pPr>
              <w:jc w:val="center"/>
              <w:rPr>
                <w:rFonts w:hint="default"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1</w:t>
            </w:r>
          </w:p>
        </w:tc>
        <w:tc>
          <w:tcPr>
            <w:tcW w:w="1009" w:type="dxa"/>
            <w:vAlign w:val="center"/>
          </w:tcPr>
          <w:p>
            <w:pPr>
              <w:jc w:val="center"/>
              <w:rPr>
                <w:rFonts w:hint="default"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张</w:t>
            </w:r>
          </w:p>
        </w:tc>
        <w:tc>
          <w:tcPr>
            <w:tcW w:w="1009" w:type="dxa"/>
            <w:vAlign w:val="center"/>
          </w:tcPr>
          <w:p>
            <w:pPr>
              <w:jc w:val="center"/>
              <w:rPr>
                <w:rFonts w:hint="eastAsia" w:ascii="方正仿宋_GBK" w:hAnsi="方正仿宋_GBK" w:eastAsia="方正仿宋_GBK" w:cs="方正仿宋_GBK"/>
                <w:sz w:val="24"/>
                <w:szCs w:val="24"/>
                <w:vertAlign w:val="baseline"/>
              </w:rPr>
            </w:pPr>
          </w:p>
        </w:tc>
        <w:tc>
          <w:tcPr>
            <w:tcW w:w="1010" w:type="dxa"/>
            <w:vAlign w:val="center"/>
          </w:tcPr>
          <w:p>
            <w:pPr>
              <w:jc w:val="center"/>
              <w:rPr>
                <w:rFonts w:hint="eastAsia" w:ascii="方正仿宋_GBK" w:hAnsi="方正仿宋_GBK" w:eastAsia="方正仿宋_GBK" w:cs="方正仿宋_GBK"/>
                <w:sz w:val="24"/>
                <w:szCs w:val="24"/>
                <w:vertAlign w:val="baseline"/>
              </w:rPr>
            </w:pPr>
          </w:p>
        </w:tc>
        <w:tc>
          <w:tcPr>
            <w:tcW w:w="1010" w:type="dxa"/>
            <w:vAlign w:val="center"/>
          </w:tcPr>
          <w:p>
            <w:pPr>
              <w:jc w:val="center"/>
              <w:rPr>
                <w:rFonts w:hint="eastAsia" w:ascii="方正仿宋_GBK" w:hAnsi="方正仿宋_GBK" w:eastAsia="方正仿宋_GBK" w:cs="方正仿宋_GBK"/>
                <w:sz w:val="24"/>
                <w:szCs w:val="24"/>
                <w:vertAlign w:val="baseline"/>
              </w:rPr>
            </w:pPr>
          </w:p>
        </w:tc>
        <w:tc>
          <w:tcPr>
            <w:tcW w:w="1011" w:type="dxa"/>
            <w:vAlign w:val="center"/>
          </w:tcPr>
          <w:p>
            <w:pPr>
              <w:jc w:val="center"/>
              <w:rPr>
                <w:rFonts w:hint="default"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2200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1964" w:type="dxa"/>
            <w:vMerge w:val="restart"/>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rPr>
              <w:t>更换刹车总泵（含刹车油）</w:t>
            </w:r>
          </w:p>
        </w:tc>
        <w:tc>
          <w:tcPr>
            <w:tcW w:w="1972" w:type="dxa"/>
            <w:vMerge w:val="restart"/>
            <w:vAlign w:val="center"/>
          </w:tcPr>
          <w:p>
            <w:pPr>
              <w:jc w:val="center"/>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Jeep大切诺基</w:t>
            </w:r>
          </w:p>
          <w:p>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lang w:val="en-US" w:eastAsia="zh-CN"/>
              </w:rPr>
              <w:t>IC4RJFAG</w:t>
            </w:r>
          </w:p>
        </w:tc>
        <w:tc>
          <w:tcPr>
            <w:tcW w:w="1966" w:type="dxa"/>
            <w:vAlign w:val="center"/>
          </w:tcPr>
          <w:p>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刹车油    （人工加注）</w:t>
            </w:r>
          </w:p>
        </w:tc>
        <w:tc>
          <w:tcPr>
            <w:tcW w:w="1966" w:type="dxa"/>
            <w:vAlign w:val="center"/>
          </w:tcPr>
          <w:p>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lang w:val="en-US" w:eastAsia="zh-CN"/>
              </w:rPr>
              <w:t>菲罗多</w:t>
            </w:r>
          </w:p>
        </w:tc>
        <w:tc>
          <w:tcPr>
            <w:tcW w:w="1948" w:type="dxa"/>
            <w:vAlign w:val="center"/>
          </w:tcPr>
          <w:p>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rPr>
              <w:t>DOT4</w:t>
            </w:r>
            <w:r>
              <w:rPr>
                <w:rFonts w:hint="eastAsia" w:ascii="方正仿宋_GBK" w:hAnsi="方正仿宋_GBK" w:eastAsia="方正仿宋_GBK" w:cs="方正仿宋_GBK"/>
                <w:sz w:val="24"/>
                <w:szCs w:val="24"/>
                <w:lang w:val="en-US" w:eastAsia="zh-CN"/>
              </w:rPr>
              <w:t>,1</w:t>
            </w:r>
            <w:r>
              <w:rPr>
                <w:rFonts w:hint="eastAsia" w:ascii="方正仿宋_GBK" w:hAnsi="方正仿宋_GBK" w:eastAsia="方正仿宋_GBK" w:cs="方正仿宋_GBK"/>
                <w:sz w:val="24"/>
                <w:szCs w:val="24"/>
              </w:rPr>
              <w:t>L</w:t>
            </w:r>
          </w:p>
        </w:tc>
        <w:tc>
          <w:tcPr>
            <w:tcW w:w="1009" w:type="dxa"/>
            <w:vAlign w:val="center"/>
          </w:tcPr>
          <w:p>
            <w:pPr>
              <w:jc w:val="center"/>
              <w:rPr>
                <w:rFonts w:hint="default"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1</w:t>
            </w:r>
          </w:p>
        </w:tc>
        <w:tc>
          <w:tcPr>
            <w:tcW w:w="1009" w:type="dxa"/>
            <w:vAlign w:val="center"/>
          </w:tcPr>
          <w:p>
            <w:pPr>
              <w:jc w:val="center"/>
              <w:rPr>
                <w:rFonts w:hint="default"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升</w:t>
            </w:r>
          </w:p>
        </w:tc>
        <w:tc>
          <w:tcPr>
            <w:tcW w:w="1009" w:type="dxa"/>
            <w:vAlign w:val="center"/>
          </w:tcPr>
          <w:p>
            <w:pPr>
              <w:jc w:val="center"/>
              <w:rPr>
                <w:rFonts w:hint="eastAsia" w:ascii="方正仿宋_GBK" w:hAnsi="方正仿宋_GBK" w:eastAsia="方正仿宋_GBK" w:cs="方正仿宋_GBK"/>
                <w:sz w:val="24"/>
                <w:szCs w:val="24"/>
                <w:vertAlign w:val="baseline"/>
              </w:rPr>
            </w:pPr>
          </w:p>
        </w:tc>
        <w:tc>
          <w:tcPr>
            <w:tcW w:w="1010" w:type="dxa"/>
            <w:vAlign w:val="center"/>
          </w:tcPr>
          <w:p>
            <w:pPr>
              <w:jc w:val="center"/>
              <w:rPr>
                <w:rFonts w:hint="eastAsia" w:ascii="方正仿宋_GBK" w:hAnsi="方正仿宋_GBK" w:eastAsia="方正仿宋_GBK" w:cs="方正仿宋_GBK"/>
                <w:sz w:val="24"/>
                <w:szCs w:val="24"/>
                <w:vertAlign w:val="baseline"/>
              </w:rPr>
            </w:pPr>
          </w:p>
        </w:tc>
        <w:tc>
          <w:tcPr>
            <w:tcW w:w="1010" w:type="dxa"/>
            <w:vAlign w:val="center"/>
          </w:tcPr>
          <w:p>
            <w:pPr>
              <w:jc w:val="center"/>
              <w:rPr>
                <w:rFonts w:hint="eastAsia" w:ascii="方正仿宋_GBK" w:hAnsi="方正仿宋_GBK" w:eastAsia="方正仿宋_GBK" w:cs="方正仿宋_GBK"/>
                <w:sz w:val="24"/>
                <w:szCs w:val="24"/>
                <w:vertAlign w:val="baseline"/>
              </w:rPr>
            </w:pPr>
          </w:p>
        </w:tc>
        <w:tc>
          <w:tcPr>
            <w:tcW w:w="1011" w:type="dxa"/>
            <w:vMerge w:val="restart"/>
            <w:vAlign w:val="center"/>
          </w:tcPr>
          <w:p>
            <w:pPr>
              <w:jc w:val="center"/>
              <w:rPr>
                <w:rFonts w:hint="default"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964" w:type="dxa"/>
            <w:vMerge w:val="continue"/>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仿宋_GBK" w:hAnsi="方正仿宋_GBK" w:eastAsia="方正仿宋_GBK" w:cs="方正仿宋_GBK"/>
                <w:sz w:val="24"/>
                <w:szCs w:val="24"/>
                <w:vertAlign w:val="baseline"/>
                <w:lang w:val="en-US" w:eastAsia="zh-CN"/>
              </w:rPr>
            </w:pPr>
          </w:p>
        </w:tc>
        <w:tc>
          <w:tcPr>
            <w:tcW w:w="1972" w:type="dxa"/>
            <w:vMerge w:val="continue"/>
            <w:vAlign w:val="center"/>
          </w:tcPr>
          <w:p>
            <w:pPr>
              <w:jc w:val="center"/>
              <w:rPr>
                <w:rFonts w:hint="eastAsia" w:ascii="方正仿宋_GBK" w:hAnsi="方正仿宋_GBK" w:eastAsia="方正仿宋_GBK" w:cs="方正仿宋_GBK"/>
                <w:sz w:val="24"/>
                <w:szCs w:val="24"/>
                <w:vertAlign w:val="baseline"/>
                <w:lang w:val="en-US" w:eastAsia="zh-CN"/>
              </w:rPr>
            </w:pPr>
          </w:p>
        </w:tc>
        <w:tc>
          <w:tcPr>
            <w:tcW w:w="1966" w:type="dxa"/>
            <w:vAlign w:val="center"/>
          </w:tcPr>
          <w:p>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刹车总泵</w:t>
            </w:r>
          </w:p>
        </w:tc>
        <w:tc>
          <w:tcPr>
            <w:tcW w:w="1966" w:type="dxa"/>
            <w:vAlign w:val="center"/>
          </w:tcPr>
          <w:p>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原厂件</w:t>
            </w:r>
          </w:p>
        </w:tc>
        <w:tc>
          <w:tcPr>
            <w:tcW w:w="1948" w:type="dxa"/>
            <w:vAlign w:val="center"/>
          </w:tcPr>
          <w:p>
            <w:pPr>
              <w:jc w:val="center"/>
              <w:rPr>
                <w:rFonts w:hint="default" w:ascii="方正仿宋_GBK" w:hAnsi="方正仿宋_GBK" w:eastAsia="方正仿宋_GBK" w:cs="方正仿宋_GBK"/>
                <w:color w:val="FF0000"/>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专用</w:t>
            </w:r>
          </w:p>
        </w:tc>
        <w:tc>
          <w:tcPr>
            <w:tcW w:w="1009" w:type="dxa"/>
            <w:vAlign w:val="center"/>
          </w:tcPr>
          <w:p>
            <w:pPr>
              <w:jc w:val="center"/>
              <w:rPr>
                <w:rFonts w:hint="default"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1</w:t>
            </w:r>
          </w:p>
        </w:tc>
        <w:tc>
          <w:tcPr>
            <w:tcW w:w="1009" w:type="dxa"/>
            <w:vAlign w:val="center"/>
          </w:tcPr>
          <w:p>
            <w:pPr>
              <w:jc w:val="center"/>
              <w:rPr>
                <w:rFonts w:hint="default"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个</w:t>
            </w:r>
          </w:p>
        </w:tc>
        <w:tc>
          <w:tcPr>
            <w:tcW w:w="1009" w:type="dxa"/>
            <w:vAlign w:val="center"/>
          </w:tcPr>
          <w:p>
            <w:pPr>
              <w:jc w:val="center"/>
              <w:rPr>
                <w:rFonts w:hint="eastAsia" w:ascii="方正仿宋_GBK" w:hAnsi="方正仿宋_GBK" w:eastAsia="方正仿宋_GBK" w:cs="方正仿宋_GBK"/>
                <w:sz w:val="24"/>
                <w:szCs w:val="24"/>
                <w:vertAlign w:val="baseline"/>
              </w:rPr>
            </w:pPr>
          </w:p>
        </w:tc>
        <w:tc>
          <w:tcPr>
            <w:tcW w:w="1010" w:type="dxa"/>
            <w:vAlign w:val="center"/>
          </w:tcPr>
          <w:p>
            <w:pPr>
              <w:jc w:val="center"/>
              <w:rPr>
                <w:rFonts w:hint="eastAsia" w:ascii="方正仿宋_GBK" w:hAnsi="方正仿宋_GBK" w:eastAsia="方正仿宋_GBK" w:cs="方正仿宋_GBK"/>
                <w:sz w:val="24"/>
                <w:szCs w:val="24"/>
                <w:vertAlign w:val="baseline"/>
              </w:rPr>
            </w:pPr>
          </w:p>
        </w:tc>
        <w:tc>
          <w:tcPr>
            <w:tcW w:w="1010" w:type="dxa"/>
            <w:vAlign w:val="center"/>
          </w:tcPr>
          <w:p>
            <w:pPr>
              <w:jc w:val="center"/>
              <w:rPr>
                <w:rFonts w:hint="eastAsia" w:ascii="方正仿宋_GBK" w:hAnsi="方正仿宋_GBK" w:eastAsia="方正仿宋_GBK" w:cs="方正仿宋_GBK"/>
                <w:sz w:val="24"/>
                <w:szCs w:val="24"/>
                <w:vertAlign w:val="baseline"/>
              </w:rPr>
            </w:pPr>
          </w:p>
        </w:tc>
        <w:tc>
          <w:tcPr>
            <w:tcW w:w="1011" w:type="dxa"/>
            <w:vMerge w:val="continue"/>
            <w:vAlign w:val="center"/>
          </w:tcPr>
          <w:p>
            <w:pPr>
              <w:jc w:val="center"/>
              <w:rPr>
                <w:rFonts w:hint="eastAsia" w:ascii="方正仿宋_GBK" w:hAnsi="方正仿宋_GBK" w:eastAsia="方正仿宋_GBK" w:cs="方正仿宋_GBK"/>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964" w:type="dxa"/>
            <w:vMerge w:val="restart"/>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rPr>
              <w:t>更换汽缸垫（含气门室盖垫）</w:t>
            </w:r>
          </w:p>
        </w:tc>
        <w:tc>
          <w:tcPr>
            <w:tcW w:w="1972" w:type="dxa"/>
            <w:vMerge w:val="restart"/>
            <w:vAlign w:val="center"/>
          </w:tcPr>
          <w:p>
            <w:pPr>
              <w:jc w:val="center"/>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丰田凯美瑞</w:t>
            </w:r>
          </w:p>
          <w:p>
            <w:pPr>
              <w:pStyle w:val="2"/>
              <w:jc w:val="center"/>
              <w:rPr>
                <w:rFonts w:hint="default"/>
                <w:sz w:val="24"/>
                <w:szCs w:val="24"/>
                <w:lang w:val="en-US" w:eastAsia="zh-CN"/>
              </w:rPr>
            </w:pPr>
            <w:r>
              <w:rPr>
                <w:rFonts w:hint="eastAsia" w:ascii="方正仿宋_GBK" w:hAnsi="方正仿宋_GBK" w:eastAsia="方正仿宋_GBK" w:cs="方正仿宋_GBK"/>
                <w:sz w:val="24"/>
                <w:szCs w:val="24"/>
                <w:lang w:val="en-US" w:eastAsia="zh-CN"/>
              </w:rPr>
              <w:t>GTM7200GB</w:t>
            </w:r>
          </w:p>
        </w:tc>
        <w:tc>
          <w:tcPr>
            <w:tcW w:w="1966" w:type="dxa"/>
            <w:vAlign w:val="center"/>
          </w:tcPr>
          <w:p>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rPr>
              <w:t>汽缸垫</w:t>
            </w:r>
          </w:p>
        </w:tc>
        <w:tc>
          <w:tcPr>
            <w:tcW w:w="1966" w:type="dxa"/>
            <w:vAlign w:val="center"/>
          </w:tcPr>
          <w:p>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原厂件</w:t>
            </w:r>
          </w:p>
        </w:tc>
        <w:tc>
          <w:tcPr>
            <w:tcW w:w="1948" w:type="dxa"/>
            <w:vAlign w:val="center"/>
          </w:tcPr>
          <w:p>
            <w:pPr>
              <w:jc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专用</w:t>
            </w:r>
          </w:p>
        </w:tc>
        <w:tc>
          <w:tcPr>
            <w:tcW w:w="1009" w:type="dxa"/>
            <w:vAlign w:val="center"/>
          </w:tcPr>
          <w:p>
            <w:pPr>
              <w:jc w:val="center"/>
              <w:rPr>
                <w:rFonts w:hint="default"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2</w:t>
            </w:r>
          </w:p>
        </w:tc>
        <w:tc>
          <w:tcPr>
            <w:tcW w:w="1009" w:type="dxa"/>
            <w:vAlign w:val="center"/>
          </w:tcPr>
          <w:p>
            <w:pPr>
              <w:jc w:val="center"/>
              <w:rPr>
                <w:rFonts w:hint="default"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张</w:t>
            </w:r>
          </w:p>
        </w:tc>
        <w:tc>
          <w:tcPr>
            <w:tcW w:w="1009" w:type="dxa"/>
            <w:vAlign w:val="center"/>
          </w:tcPr>
          <w:p>
            <w:pPr>
              <w:jc w:val="center"/>
              <w:rPr>
                <w:rFonts w:hint="eastAsia" w:ascii="方正仿宋_GBK" w:hAnsi="方正仿宋_GBK" w:eastAsia="方正仿宋_GBK" w:cs="方正仿宋_GBK"/>
                <w:sz w:val="24"/>
                <w:szCs w:val="24"/>
                <w:vertAlign w:val="baseline"/>
              </w:rPr>
            </w:pPr>
          </w:p>
        </w:tc>
        <w:tc>
          <w:tcPr>
            <w:tcW w:w="1010" w:type="dxa"/>
            <w:vAlign w:val="center"/>
          </w:tcPr>
          <w:p>
            <w:pPr>
              <w:jc w:val="center"/>
              <w:rPr>
                <w:rFonts w:hint="eastAsia" w:ascii="方正仿宋_GBK" w:hAnsi="方正仿宋_GBK" w:eastAsia="方正仿宋_GBK" w:cs="方正仿宋_GBK"/>
                <w:sz w:val="24"/>
                <w:szCs w:val="24"/>
                <w:vertAlign w:val="baseline"/>
              </w:rPr>
            </w:pPr>
          </w:p>
        </w:tc>
        <w:tc>
          <w:tcPr>
            <w:tcW w:w="1010" w:type="dxa"/>
            <w:vAlign w:val="center"/>
          </w:tcPr>
          <w:p>
            <w:pPr>
              <w:jc w:val="center"/>
              <w:rPr>
                <w:rFonts w:hint="eastAsia" w:ascii="方正仿宋_GBK" w:hAnsi="方正仿宋_GBK" w:eastAsia="方正仿宋_GBK" w:cs="方正仿宋_GBK"/>
                <w:sz w:val="24"/>
                <w:szCs w:val="24"/>
                <w:vertAlign w:val="baseline"/>
              </w:rPr>
            </w:pPr>
          </w:p>
        </w:tc>
        <w:tc>
          <w:tcPr>
            <w:tcW w:w="1011" w:type="dxa"/>
            <w:vMerge w:val="restart"/>
            <w:vAlign w:val="center"/>
          </w:tcPr>
          <w:p>
            <w:pPr>
              <w:jc w:val="center"/>
              <w:rPr>
                <w:rFonts w:hint="default"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2300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964" w:type="dxa"/>
            <w:vMerge w:val="continue"/>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仿宋_GBK" w:hAnsi="方正仿宋_GBK" w:eastAsia="方正仿宋_GBK" w:cs="方正仿宋_GBK"/>
                <w:sz w:val="24"/>
                <w:szCs w:val="24"/>
                <w:vertAlign w:val="baseline"/>
                <w:lang w:val="en-US" w:eastAsia="zh-CN"/>
              </w:rPr>
            </w:pPr>
          </w:p>
        </w:tc>
        <w:tc>
          <w:tcPr>
            <w:tcW w:w="1972" w:type="dxa"/>
            <w:vMerge w:val="continue"/>
            <w:vAlign w:val="center"/>
          </w:tcPr>
          <w:p>
            <w:pPr>
              <w:jc w:val="center"/>
              <w:rPr>
                <w:rFonts w:hint="eastAsia" w:ascii="方正仿宋_GBK" w:hAnsi="方正仿宋_GBK" w:eastAsia="方正仿宋_GBK" w:cs="方正仿宋_GBK"/>
                <w:sz w:val="24"/>
                <w:szCs w:val="24"/>
              </w:rPr>
            </w:pPr>
          </w:p>
        </w:tc>
        <w:tc>
          <w:tcPr>
            <w:tcW w:w="1966" w:type="dxa"/>
            <w:vAlign w:val="center"/>
          </w:tcPr>
          <w:p>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rPr>
              <w:t>气门室盖垫</w:t>
            </w:r>
          </w:p>
        </w:tc>
        <w:tc>
          <w:tcPr>
            <w:tcW w:w="1966" w:type="dxa"/>
            <w:vAlign w:val="center"/>
          </w:tcPr>
          <w:p>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原厂件</w:t>
            </w:r>
          </w:p>
        </w:tc>
        <w:tc>
          <w:tcPr>
            <w:tcW w:w="1948" w:type="dxa"/>
            <w:vAlign w:val="center"/>
          </w:tcPr>
          <w:p>
            <w:pPr>
              <w:jc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专用</w:t>
            </w:r>
          </w:p>
        </w:tc>
        <w:tc>
          <w:tcPr>
            <w:tcW w:w="1009" w:type="dxa"/>
            <w:vAlign w:val="center"/>
          </w:tcPr>
          <w:p>
            <w:pPr>
              <w:jc w:val="center"/>
              <w:rPr>
                <w:rFonts w:hint="eastAsia"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sz w:val="24"/>
                <w:szCs w:val="24"/>
                <w:vertAlign w:val="baseline"/>
                <w:lang w:val="en-US" w:eastAsia="zh-CN"/>
              </w:rPr>
              <w:t>2</w:t>
            </w:r>
          </w:p>
        </w:tc>
        <w:tc>
          <w:tcPr>
            <w:tcW w:w="1009" w:type="dxa"/>
            <w:vAlign w:val="center"/>
          </w:tcPr>
          <w:p>
            <w:pPr>
              <w:jc w:val="center"/>
              <w:rPr>
                <w:rFonts w:hint="eastAsia"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sz w:val="24"/>
                <w:szCs w:val="24"/>
                <w:vertAlign w:val="baseline"/>
                <w:lang w:val="en-US" w:eastAsia="zh-CN"/>
              </w:rPr>
              <w:t>张</w:t>
            </w:r>
          </w:p>
        </w:tc>
        <w:tc>
          <w:tcPr>
            <w:tcW w:w="1009" w:type="dxa"/>
            <w:vAlign w:val="center"/>
          </w:tcPr>
          <w:p>
            <w:pPr>
              <w:jc w:val="center"/>
              <w:rPr>
                <w:rFonts w:hint="eastAsia" w:ascii="方正仿宋_GBK" w:hAnsi="方正仿宋_GBK" w:eastAsia="方正仿宋_GBK" w:cs="方正仿宋_GBK"/>
                <w:sz w:val="24"/>
                <w:szCs w:val="24"/>
                <w:vertAlign w:val="baseline"/>
              </w:rPr>
            </w:pPr>
          </w:p>
        </w:tc>
        <w:tc>
          <w:tcPr>
            <w:tcW w:w="1010" w:type="dxa"/>
            <w:vAlign w:val="center"/>
          </w:tcPr>
          <w:p>
            <w:pPr>
              <w:jc w:val="center"/>
              <w:rPr>
                <w:rFonts w:hint="eastAsia" w:ascii="方正仿宋_GBK" w:hAnsi="方正仿宋_GBK" w:eastAsia="方正仿宋_GBK" w:cs="方正仿宋_GBK"/>
                <w:sz w:val="24"/>
                <w:szCs w:val="24"/>
                <w:vertAlign w:val="baseline"/>
              </w:rPr>
            </w:pPr>
          </w:p>
        </w:tc>
        <w:tc>
          <w:tcPr>
            <w:tcW w:w="1010" w:type="dxa"/>
            <w:vAlign w:val="center"/>
          </w:tcPr>
          <w:p>
            <w:pPr>
              <w:jc w:val="center"/>
              <w:rPr>
                <w:rFonts w:hint="eastAsia" w:ascii="方正仿宋_GBK" w:hAnsi="方正仿宋_GBK" w:eastAsia="方正仿宋_GBK" w:cs="方正仿宋_GBK"/>
                <w:sz w:val="24"/>
                <w:szCs w:val="24"/>
                <w:vertAlign w:val="baseline"/>
              </w:rPr>
            </w:pPr>
          </w:p>
        </w:tc>
        <w:tc>
          <w:tcPr>
            <w:tcW w:w="1011" w:type="dxa"/>
            <w:vMerge w:val="continue"/>
            <w:vAlign w:val="center"/>
          </w:tcPr>
          <w:p>
            <w:pPr>
              <w:jc w:val="center"/>
              <w:rPr>
                <w:rFonts w:hint="eastAsia" w:ascii="方正仿宋_GBK" w:hAnsi="方正仿宋_GBK" w:eastAsia="方正仿宋_GBK" w:cs="方正仿宋_GBK"/>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exact"/>
          <w:jc w:val="center"/>
        </w:trPr>
        <w:tc>
          <w:tcPr>
            <w:tcW w:w="1964"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rPr>
              <w:t>清洗喷油嘴和节气门</w:t>
            </w:r>
            <w:r>
              <w:rPr>
                <w:rFonts w:hint="eastAsia" w:ascii="方正仿宋_GBK" w:hAnsi="方正仿宋_GBK" w:eastAsia="方正仿宋_GBK" w:cs="方正仿宋_GBK"/>
                <w:sz w:val="24"/>
                <w:szCs w:val="24"/>
                <w:lang w:val="en-US" w:eastAsia="zh-CN"/>
              </w:rPr>
              <w:t xml:space="preserve">    </w:t>
            </w:r>
          </w:p>
        </w:tc>
        <w:tc>
          <w:tcPr>
            <w:tcW w:w="1972" w:type="dxa"/>
            <w:vAlign w:val="center"/>
          </w:tcPr>
          <w:p>
            <w:pPr>
              <w:pStyle w:val="2"/>
              <w:jc w:val="center"/>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福特锐界</w:t>
            </w:r>
          </w:p>
          <w:p>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lang w:val="en-US" w:eastAsia="zh-CN"/>
              </w:rPr>
              <w:t>2FMDK3J9</w:t>
            </w:r>
          </w:p>
        </w:tc>
        <w:tc>
          <w:tcPr>
            <w:tcW w:w="1966" w:type="dxa"/>
            <w:vAlign w:val="center"/>
          </w:tcPr>
          <w:p>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喷油嘴、节气门专用清洗剂</w:t>
            </w:r>
          </w:p>
        </w:tc>
        <w:tc>
          <w:tcPr>
            <w:tcW w:w="3914" w:type="dxa"/>
            <w:gridSpan w:val="2"/>
            <w:vAlign w:val="center"/>
          </w:tcPr>
          <w:p>
            <w:pPr>
              <w:jc w:val="center"/>
              <w:rPr>
                <w:rFonts w:hint="default"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包工包料</w:t>
            </w:r>
          </w:p>
        </w:tc>
        <w:tc>
          <w:tcPr>
            <w:tcW w:w="1009" w:type="dxa"/>
            <w:vAlign w:val="center"/>
          </w:tcPr>
          <w:p>
            <w:pPr>
              <w:jc w:val="center"/>
              <w:rPr>
                <w:rFonts w:hint="default"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1</w:t>
            </w:r>
          </w:p>
        </w:tc>
        <w:tc>
          <w:tcPr>
            <w:tcW w:w="1009" w:type="dxa"/>
            <w:vAlign w:val="center"/>
          </w:tcPr>
          <w:p>
            <w:pPr>
              <w:jc w:val="center"/>
              <w:rPr>
                <w:rFonts w:hint="default"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次</w:t>
            </w:r>
          </w:p>
        </w:tc>
        <w:tc>
          <w:tcPr>
            <w:tcW w:w="1009" w:type="dxa"/>
            <w:vAlign w:val="center"/>
          </w:tcPr>
          <w:p>
            <w:pPr>
              <w:jc w:val="center"/>
              <w:rPr>
                <w:rFonts w:hint="eastAsia" w:ascii="方正仿宋_GBK" w:hAnsi="方正仿宋_GBK" w:eastAsia="方正仿宋_GBK" w:cs="方正仿宋_GBK"/>
                <w:sz w:val="24"/>
                <w:szCs w:val="24"/>
                <w:vertAlign w:val="baseline"/>
              </w:rPr>
            </w:pPr>
          </w:p>
        </w:tc>
        <w:tc>
          <w:tcPr>
            <w:tcW w:w="1010" w:type="dxa"/>
            <w:vAlign w:val="center"/>
          </w:tcPr>
          <w:p>
            <w:pPr>
              <w:jc w:val="center"/>
              <w:rPr>
                <w:rFonts w:hint="eastAsia" w:ascii="方正仿宋_GBK" w:hAnsi="方正仿宋_GBK" w:eastAsia="方正仿宋_GBK" w:cs="方正仿宋_GBK"/>
                <w:sz w:val="24"/>
                <w:szCs w:val="24"/>
                <w:vertAlign w:val="baseline"/>
              </w:rPr>
            </w:pPr>
          </w:p>
        </w:tc>
        <w:tc>
          <w:tcPr>
            <w:tcW w:w="1010" w:type="dxa"/>
            <w:vAlign w:val="center"/>
          </w:tcPr>
          <w:p>
            <w:pPr>
              <w:jc w:val="center"/>
              <w:rPr>
                <w:rFonts w:hint="eastAsia" w:ascii="方正仿宋_GBK" w:hAnsi="方正仿宋_GBK" w:eastAsia="方正仿宋_GBK" w:cs="方正仿宋_GBK"/>
                <w:sz w:val="24"/>
                <w:szCs w:val="24"/>
                <w:vertAlign w:val="baseline"/>
              </w:rPr>
            </w:pPr>
          </w:p>
        </w:tc>
        <w:tc>
          <w:tcPr>
            <w:tcW w:w="1011" w:type="dxa"/>
            <w:vAlign w:val="center"/>
          </w:tcPr>
          <w:p>
            <w:pPr>
              <w:jc w:val="center"/>
              <w:rPr>
                <w:rFonts w:hint="default"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1964" w:type="dxa"/>
            <w:vMerge w:val="restart"/>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rPr>
              <w:t>更换前减震器一对</w:t>
            </w:r>
            <w:r>
              <w:rPr>
                <w:rFonts w:hint="eastAsia" w:ascii="方正仿宋_GBK" w:hAnsi="方正仿宋_GBK" w:eastAsia="方正仿宋_GBK" w:cs="方正仿宋_GBK"/>
                <w:sz w:val="24"/>
                <w:szCs w:val="24"/>
                <w:lang w:val="en-US" w:eastAsia="zh-CN"/>
              </w:rPr>
              <w:t xml:space="preserve">      </w:t>
            </w:r>
            <w:r>
              <w:rPr>
                <w:rFonts w:hint="eastAsia" w:ascii="方正仿宋_GBK" w:hAnsi="方正仿宋_GBK" w:eastAsia="方正仿宋_GBK" w:cs="方正仿宋_GBK"/>
                <w:sz w:val="24"/>
                <w:szCs w:val="24"/>
              </w:rPr>
              <w:t>（含防尘套、缓冲垫）</w:t>
            </w:r>
          </w:p>
        </w:tc>
        <w:tc>
          <w:tcPr>
            <w:tcW w:w="1972" w:type="dxa"/>
            <w:vMerge w:val="restart"/>
            <w:vAlign w:val="center"/>
          </w:tcPr>
          <w:p>
            <w:pPr>
              <w:jc w:val="center"/>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别克GL8</w:t>
            </w:r>
          </w:p>
          <w:p>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lang w:val="en-US" w:eastAsia="zh-CN"/>
              </w:rPr>
              <w:t>SGM6521ATA</w:t>
            </w:r>
          </w:p>
        </w:tc>
        <w:tc>
          <w:tcPr>
            <w:tcW w:w="1966" w:type="dxa"/>
            <w:vAlign w:val="center"/>
          </w:tcPr>
          <w:p>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前减震器</w:t>
            </w:r>
          </w:p>
        </w:tc>
        <w:tc>
          <w:tcPr>
            <w:tcW w:w="1966" w:type="dxa"/>
            <w:vAlign w:val="center"/>
          </w:tcPr>
          <w:p>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原厂件</w:t>
            </w:r>
          </w:p>
        </w:tc>
        <w:tc>
          <w:tcPr>
            <w:tcW w:w="1948" w:type="dxa"/>
            <w:vAlign w:val="center"/>
          </w:tcPr>
          <w:p>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专用</w:t>
            </w:r>
          </w:p>
        </w:tc>
        <w:tc>
          <w:tcPr>
            <w:tcW w:w="1009" w:type="dxa"/>
            <w:vAlign w:val="center"/>
          </w:tcPr>
          <w:p>
            <w:pPr>
              <w:jc w:val="center"/>
              <w:rPr>
                <w:rFonts w:hint="default"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2</w:t>
            </w:r>
          </w:p>
        </w:tc>
        <w:tc>
          <w:tcPr>
            <w:tcW w:w="1009" w:type="dxa"/>
            <w:vAlign w:val="center"/>
          </w:tcPr>
          <w:p>
            <w:pPr>
              <w:jc w:val="center"/>
              <w:rPr>
                <w:rFonts w:hint="default"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根</w:t>
            </w:r>
          </w:p>
        </w:tc>
        <w:tc>
          <w:tcPr>
            <w:tcW w:w="1009" w:type="dxa"/>
            <w:vAlign w:val="center"/>
          </w:tcPr>
          <w:p>
            <w:pPr>
              <w:jc w:val="center"/>
              <w:rPr>
                <w:rFonts w:hint="eastAsia" w:ascii="方正仿宋_GBK" w:hAnsi="方正仿宋_GBK" w:eastAsia="方正仿宋_GBK" w:cs="方正仿宋_GBK"/>
                <w:sz w:val="24"/>
                <w:szCs w:val="24"/>
                <w:vertAlign w:val="baseline"/>
              </w:rPr>
            </w:pPr>
          </w:p>
        </w:tc>
        <w:tc>
          <w:tcPr>
            <w:tcW w:w="1010" w:type="dxa"/>
            <w:vAlign w:val="center"/>
          </w:tcPr>
          <w:p>
            <w:pPr>
              <w:jc w:val="center"/>
              <w:rPr>
                <w:rFonts w:hint="eastAsia" w:ascii="方正仿宋_GBK" w:hAnsi="方正仿宋_GBK" w:eastAsia="方正仿宋_GBK" w:cs="方正仿宋_GBK"/>
                <w:sz w:val="24"/>
                <w:szCs w:val="24"/>
                <w:vertAlign w:val="baseline"/>
              </w:rPr>
            </w:pPr>
          </w:p>
        </w:tc>
        <w:tc>
          <w:tcPr>
            <w:tcW w:w="1010" w:type="dxa"/>
            <w:vAlign w:val="center"/>
          </w:tcPr>
          <w:p>
            <w:pPr>
              <w:jc w:val="center"/>
              <w:rPr>
                <w:rFonts w:hint="eastAsia" w:ascii="方正仿宋_GBK" w:hAnsi="方正仿宋_GBK" w:eastAsia="方正仿宋_GBK" w:cs="方正仿宋_GBK"/>
                <w:sz w:val="24"/>
                <w:szCs w:val="24"/>
                <w:vertAlign w:val="baseline"/>
              </w:rPr>
            </w:pPr>
          </w:p>
        </w:tc>
        <w:tc>
          <w:tcPr>
            <w:tcW w:w="1011" w:type="dxa"/>
            <w:vMerge w:val="restart"/>
            <w:vAlign w:val="center"/>
          </w:tcPr>
          <w:p>
            <w:pPr>
              <w:jc w:val="center"/>
              <w:rPr>
                <w:rFonts w:hint="default"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1800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1964" w:type="dxa"/>
            <w:vMerge w:val="continue"/>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仿宋_GBK" w:hAnsi="方正仿宋_GBK" w:eastAsia="方正仿宋_GBK" w:cs="方正仿宋_GBK"/>
                <w:sz w:val="24"/>
                <w:szCs w:val="24"/>
                <w:vertAlign w:val="baseline"/>
                <w:lang w:val="en-US" w:eastAsia="zh-CN"/>
              </w:rPr>
            </w:pPr>
          </w:p>
        </w:tc>
        <w:tc>
          <w:tcPr>
            <w:tcW w:w="1972" w:type="dxa"/>
            <w:vMerge w:val="continue"/>
            <w:vAlign w:val="center"/>
          </w:tcPr>
          <w:p>
            <w:pPr>
              <w:jc w:val="center"/>
              <w:rPr>
                <w:rFonts w:hint="eastAsia" w:ascii="方正仿宋_GBK" w:hAnsi="方正仿宋_GBK" w:eastAsia="方正仿宋_GBK" w:cs="方正仿宋_GBK"/>
                <w:sz w:val="24"/>
                <w:szCs w:val="24"/>
                <w:vertAlign w:val="baseline"/>
                <w:lang w:val="en-US" w:eastAsia="zh-CN"/>
              </w:rPr>
            </w:pPr>
          </w:p>
        </w:tc>
        <w:tc>
          <w:tcPr>
            <w:tcW w:w="1966" w:type="dxa"/>
            <w:vAlign w:val="center"/>
          </w:tcPr>
          <w:p>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防尘套</w:t>
            </w:r>
          </w:p>
        </w:tc>
        <w:tc>
          <w:tcPr>
            <w:tcW w:w="1966" w:type="dxa"/>
            <w:vAlign w:val="center"/>
          </w:tcPr>
          <w:p>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原厂件</w:t>
            </w:r>
          </w:p>
        </w:tc>
        <w:tc>
          <w:tcPr>
            <w:tcW w:w="1948" w:type="dxa"/>
            <w:vAlign w:val="center"/>
          </w:tcPr>
          <w:p>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专用</w:t>
            </w:r>
          </w:p>
        </w:tc>
        <w:tc>
          <w:tcPr>
            <w:tcW w:w="1009" w:type="dxa"/>
            <w:vAlign w:val="center"/>
          </w:tcPr>
          <w:p>
            <w:pPr>
              <w:jc w:val="center"/>
              <w:rPr>
                <w:rFonts w:hint="default"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2</w:t>
            </w:r>
          </w:p>
        </w:tc>
        <w:tc>
          <w:tcPr>
            <w:tcW w:w="1009" w:type="dxa"/>
            <w:vAlign w:val="center"/>
          </w:tcPr>
          <w:p>
            <w:pPr>
              <w:jc w:val="center"/>
              <w:rPr>
                <w:rFonts w:hint="default"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个</w:t>
            </w:r>
          </w:p>
        </w:tc>
        <w:tc>
          <w:tcPr>
            <w:tcW w:w="1009" w:type="dxa"/>
            <w:vAlign w:val="center"/>
          </w:tcPr>
          <w:p>
            <w:pPr>
              <w:jc w:val="center"/>
              <w:rPr>
                <w:rFonts w:hint="eastAsia" w:ascii="方正仿宋_GBK" w:hAnsi="方正仿宋_GBK" w:eastAsia="方正仿宋_GBK" w:cs="方正仿宋_GBK"/>
                <w:sz w:val="24"/>
                <w:szCs w:val="24"/>
                <w:vertAlign w:val="baseline"/>
              </w:rPr>
            </w:pPr>
          </w:p>
        </w:tc>
        <w:tc>
          <w:tcPr>
            <w:tcW w:w="1010" w:type="dxa"/>
            <w:vAlign w:val="center"/>
          </w:tcPr>
          <w:p>
            <w:pPr>
              <w:jc w:val="center"/>
              <w:rPr>
                <w:rFonts w:hint="eastAsia" w:ascii="方正仿宋_GBK" w:hAnsi="方正仿宋_GBK" w:eastAsia="方正仿宋_GBK" w:cs="方正仿宋_GBK"/>
                <w:sz w:val="24"/>
                <w:szCs w:val="24"/>
                <w:vertAlign w:val="baseline"/>
              </w:rPr>
            </w:pPr>
          </w:p>
        </w:tc>
        <w:tc>
          <w:tcPr>
            <w:tcW w:w="1010" w:type="dxa"/>
            <w:vAlign w:val="center"/>
          </w:tcPr>
          <w:p>
            <w:pPr>
              <w:jc w:val="center"/>
              <w:rPr>
                <w:rFonts w:hint="eastAsia" w:ascii="方正仿宋_GBK" w:hAnsi="方正仿宋_GBK" w:eastAsia="方正仿宋_GBK" w:cs="方正仿宋_GBK"/>
                <w:sz w:val="24"/>
                <w:szCs w:val="24"/>
                <w:vertAlign w:val="baseline"/>
              </w:rPr>
            </w:pPr>
          </w:p>
        </w:tc>
        <w:tc>
          <w:tcPr>
            <w:tcW w:w="1011" w:type="dxa"/>
            <w:vMerge w:val="continue"/>
            <w:vAlign w:val="center"/>
          </w:tcPr>
          <w:p>
            <w:pPr>
              <w:jc w:val="center"/>
              <w:rPr>
                <w:rFonts w:hint="eastAsia" w:ascii="方正仿宋_GBK" w:hAnsi="方正仿宋_GBK" w:eastAsia="方正仿宋_GBK" w:cs="方正仿宋_GBK"/>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1964" w:type="dxa"/>
            <w:vMerge w:val="continue"/>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仿宋_GBK" w:hAnsi="方正仿宋_GBK" w:eastAsia="方正仿宋_GBK" w:cs="方正仿宋_GBK"/>
                <w:sz w:val="24"/>
                <w:szCs w:val="24"/>
                <w:vertAlign w:val="baseline"/>
                <w:lang w:val="en-US" w:eastAsia="zh-CN"/>
              </w:rPr>
            </w:pPr>
          </w:p>
        </w:tc>
        <w:tc>
          <w:tcPr>
            <w:tcW w:w="1972" w:type="dxa"/>
            <w:vMerge w:val="continue"/>
            <w:vAlign w:val="center"/>
          </w:tcPr>
          <w:p>
            <w:pPr>
              <w:jc w:val="center"/>
              <w:rPr>
                <w:rFonts w:hint="eastAsia" w:ascii="方正仿宋_GBK" w:hAnsi="方正仿宋_GBK" w:eastAsia="方正仿宋_GBK" w:cs="方正仿宋_GBK"/>
                <w:sz w:val="24"/>
                <w:szCs w:val="24"/>
                <w:vertAlign w:val="baseline"/>
                <w:lang w:val="en-US" w:eastAsia="zh-CN"/>
              </w:rPr>
            </w:pPr>
          </w:p>
        </w:tc>
        <w:tc>
          <w:tcPr>
            <w:tcW w:w="1966" w:type="dxa"/>
            <w:vAlign w:val="center"/>
          </w:tcPr>
          <w:p>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缓冲垫</w:t>
            </w:r>
          </w:p>
        </w:tc>
        <w:tc>
          <w:tcPr>
            <w:tcW w:w="1966" w:type="dxa"/>
            <w:vAlign w:val="center"/>
          </w:tcPr>
          <w:p>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原厂件</w:t>
            </w:r>
          </w:p>
        </w:tc>
        <w:tc>
          <w:tcPr>
            <w:tcW w:w="1948" w:type="dxa"/>
            <w:vAlign w:val="center"/>
          </w:tcPr>
          <w:p>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专用</w:t>
            </w:r>
          </w:p>
        </w:tc>
        <w:tc>
          <w:tcPr>
            <w:tcW w:w="1009" w:type="dxa"/>
            <w:vAlign w:val="center"/>
          </w:tcPr>
          <w:p>
            <w:pPr>
              <w:jc w:val="center"/>
              <w:rPr>
                <w:rFonts w:hint="default"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2</w:t>
            </w:r>
          </w:p>
        </w:tc>
        <w:tc>
          <w:tcPr>
            <w:tcW w:w="1009" w:type="dxa"/>
            <w:vAlign w:val="center"/>
          </w:tcPr>
          <w:p>
            <w:pPr>
              <w:jc w:val="center"/>
              <w:rPr>
                <w:rFonts w:hint="default"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个</w:t>
            </w:r>
          </w:p>
        </w:tc>
        <w:tc>
          <w:tcPr>
            <w:tcW w:w="1009" w:type="dxa"/>
            <w:vAlign w:val="center"/>
          </w:tcPr>
          <w:p>
            <w:pPr>
              <w:jc w:val="center"/>
              <w:rPr>
                <w:rFonts w:hint="eastAsia" w:ascii="方正仿宋_GBK" w:hAnsi="方正仿宋_GBK" w:eastAsia="方正仿宋_GBK" w:cs="方正仿宋_GBK"/>
                <w:sz w:val="24"/>
                <w:szCs w:val="24"/>
                <w:vertAlign w:val="baseline"/>
              </w:rPr>
            </w:pPr>
          </w:p>
        </w:tc>
        <w:tc>
          <w:tcPr>
            <w:tcW w:w="1010" w:type="dxa"/>
            <w:vAlign w:val="center"/>
          </w:tcPr>
          <w:p>
            <w:pPr>
              <w:jc w:val="center"/>
              <w:rPr>
                <w:rFonts w:hint="eastAsia" w:ascii="方正仿宋_GBK" w:hAnsi="方正仿宋_GBK" w:eastAsia="方正仿宋_GBK" w:cs="方正仿宋_GBK"/>
                <w:sz w:val="24"/>
                <w:szCs w:val="24"/>
                <w:vertAlign w:val="baseline"/>
              </w:rPr>
            </w:pPr>
          </w:p>
        </w:tc>
        <w:tc>
          <w:tcPr>
            <w:tcW w:w="1010" w:type="dxa"/>
            <w:vAlign w:val="center"/>
          </w:tcPr>
          <w:p>
            <w:pPr>
              <w:jc w:val="center"/>
              <w:rPr>
                <w:rFonts w:hint="eastAsia" w:ascii="方正仿宋_GBK" w:hAnsi="方正仿宋_GBK" w:eastAsia="方正仿宋_GBK" w:cs="方正仿宋_GBK"/>
                <w:sz w:val="24"/>
                <w:szCs w:val="24"/>
                <w:vertAlign w:val="baseline"/>
              </w:rPr>
            </w:pPr>
          </w:p>
        </w:tc>
        <w:tc>
          <w:tcPr>
            <w:tcW w:w="1011" w:type="dxa"/>
            <w:vMerge w:val="continue"/>
            <w:vAlign w:val="center"/>
          </w:tcPr>
          <w:p>
            <w:pPr>
              <w:jc w:val="center"/>
              <w:rPr>
                <w:rFonts w:hint="eastAsia" w:ascii="方正仿宋_GBK" w:hAnsi="方正仿宋_GBK" w:eastAsia="方正仿宋_GBK" w:cs="方正仿宋_GBK"/>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1964"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rPr>
              <w:t>四轮定位</w:t>
            </w:r>
          </w:p>
        </w:tc>
        <w:tc>
          <w:tcPr>
            <w:tcW w:w="1972" w:type="dxa"/>
            <w:vAlign w:val="center"/>
          </w:tcPr>
          <w:p>
            <w:pPr>
              <w:jc w:val="center"/>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丰田凯美瑞</w:t>
            </w:r>
          </w:p>
          <w:p>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lang w:val="en-US" w:eastAsia="zh-CN"/>
              </w:rPr>
              <w:t>GTM7200GB</w:t>
            </w:r>
          </w:p>
        </w:tc>
        <w:tc>
          <w:tcPr>
            <w:tcW w:w="1966" w:type="dxa"/>
            <w:vAlign w:val="center"/>
          </w:tcPr>
          <w:p>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车辆四轮定位</w:t>
            </w:r>
          </w:p>
        </w:tc>
        <w:tc>
          <w:tcPr>
            <w:tcW w:w="3914" w:type="dxa"/>
            <w:gridSpan w:val="2"/>
            <w:vAlign w:val="center"/>
          </w:tcPr>
          <w:p>
            <w:pPr>
              <w:jc w:val="center"/>
              <w:rPr>
                <w:rFonts w:hint="default"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包工包料</w:t>
            </w:r>
          </w:p>
        </w:tc>
        <w:tc>
          <w:tcPr>
            <w:tcW w:w="1009" w:type="dxa"/>
            <w:vAlign w:val="center"/>
          </w:tcPr>
          <w:p>
            <w:pPr>
              <w:jc w:val="center"/>
              <w:rPr>
                <w:rFonts w:hint="default"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1</w:t>
            </w:r>
          </w:p>
        </w:tc>
        <w:tc>
          <w:tcPr>
            <w:tcW w:w="1009" w:type="dxa"/>
            <w:vAlign w:val="center"/>
          </w:tcPr>
          <w:p>
            <w:pPr>
              <w:jc w:val="center"/>
              <w:rPr>
                <w:rFonts w:hint="default"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次</w:t>
            </w:r>
          </w:p>
        </w:tc>
        <w:tc>
          <w:tcPr>
            <w:tcW w:w="1009" w:type="dxa"/>
            <w:vAlign w:val="center"/>
          </w:tcPr>
          <w:p>
            <w:pPr>
              <w:jc w:val="center"/>
              <w:rPr>
                <w:rFonts w:hint="eastAsia" w:ascii="方正仿宋_GBK" w:hAnsi="方正仿宋_GBK" w:eastAsia="方正仿宋_GBK" w:cs="方正仿宋_GBK"/>
                <w:sz w:val="24"/>
                <w:szCs w:val="24"/>
                <w:vertAlign w:val="baseline"/>
              </w:rPr>
            </w:pPr>
          </w:p>
        </w:tc>
        <w:tc>
          <w:tcPr>
            <w:tcW w:w="1010" w:type="dxa"/>
            <w:vAlign w:val="center"/>
          </w:tcPr>
          <w:p>
            <w:pPr>
              <w:jc w:val="center"/>
              <w:rPr>
                <w:rFonts w:hint="eastAsia" w:ascii="方正仿宋_GBK" w:hAnsi="方正仿宋_GBK" w:eastAsia="方正仿宋_GBK" w:cs="方正仿宋_GBK"/>
                <w:sz w:val="24"/>
                <w:szCs w:val="24"/>
                <w:vertAlign w:val="baseline"/>
              </w:rPr>
            </w:pPr>
          </w:p>
        </w:tc>
        <w:tc>
          <w:tcPr>
            <w:tcW w:w="1010" w:type="dxa"/>
            <w:vAlign w:val="center"/>
          </w:tcPr>
          <w:p>
            <w:pPr>
              <w:jc w:val="center"/>
              <w:rPr>
                <w:rFonts w:hint="eastAsia" w:ascii="方正仿宋_GBK" w:hAnsi="方正仿宋_GBK" w:eastAsia="方正仿宋_GBK" w:cs="方正仿宋_GBK"/>
                <w:sz w:val="24"/>
                <w:szCs w:val="24"/>
                <w:vertAlign w:val="baseline"/>
              </w:rPr>
            </w:pPr>
          </w:p>
        </w:tc>
        <w:tc>
          <w:tcPr>
            <w:tcW w:w="1011" w:type="dxa"/>
            <w:vAlign w:val="center"/>
          </w:tcPr>
          <w:p>
            <w:pPr>
              <w:jc w:val="center"/>
              <w:rPr>
                <w:rFonts w:hint="default"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1964"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全车做漆</w:t>
            </w:r>
          </w:p>
        </w:tc>
        <w:tc>
          <w:tcPr>
            <w:tcW w:w="1972" w:type="dxa"/>
            <w:vAlign w:val="center"/>
          </w:tcPr>
          <w:p>
            <w:pPr>
              <w:jc w:val="center"/>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别克GL8</w:t>
            </w:r>
          </w:p>
          <w:p>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lang w:val="en-US" w:eastAsia="zh-CN"/>
              </w:rPr>
              <w:t>SGM6521ATA</w:t>
            </w:r>
          </w:p>
        </w:tc>
        <w:tc>
          <w:tcPr>
            <w:tcW w:w="1966" w:type="dxa"/>
            <w:vAlign w:val="center"/>
          </w:tcPr>
          <w:p>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全车漆</w:t>
            </w:r>
          </w:p>
        </w:tc>
        <w:tc>
          <w:tcPr>
            <w:tcW w:w="1966" w:type="dxa"/>
            <w:vAlign w:val="center"/>
          </w:tcPr>
          <w:p>
            <w:pPr>
              <w:jc w:val="center"/>
              <w:rPr>
                <w:rFonts w:hint="default"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立邦</w:t>
            </w:r>
          </w:p>
        </w:tc>
        <w:tc>
          <w:tcPr>
            <w:tcW w:w="1948" w:type="dxa"/>
            <w:vAlign w:val="center"/>
          </w:tcPr>
          <w:p>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包工包料</w:t>
            </w:r>
          </w:p>
        </w:tc>
        <w:tc>
          <w:tcPr>
            <w:tcW w:w="1009" w:type="dxa"/>
            <w:vAlign w:val="center"/>
          </w:tcPr>
          <w:p>
            <w:pPr>
              <w:jc w:val="center"/>
              <w:rPr>
                <w:rFonts w:hint="default"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1</w:t>
            </w:r>
          </w:p>
        </w:tc>
        <w:tc>
          <w:tcPr>
            <w:tcW w:w="1009" w:type="dxa"/>
            <w:vAlign w:val="center"/>
          </w:tcPr>
          <w:p>
            <w:pPr>
              <w:jc w:val="center"/>
              <w:rPr>
                <w:rFonts w:hint="default"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次</w:t>
            </w:r>
          </w:p>
        </w:tc>
        <w:tc>
          <w:tcPr>
            <w:tcW w:w="1009" w:type="dxa"/>
            <w:vAlign w:val="center"/>
          </w:tcPr>
          <w:p>
            <w:pPr>
              <w:jc w:val="center"/>
              <w:rPr>
                <w:rFonts w:hint="eastAsia" w:ascii="方正仿宋_GBK" w:hAnsi="方正仿宋_GBK" w:eastAsia="方正仿宋_GBK" w:cs="方正仿宋_GBK"/>
                <w:sz w:val="24"/>
                <w:szCs w:val="24"/>
                <w:vertAlign w:val="baseline"/>
              </w:rPr>
            </w:pPr>
          </w:p>
        </w:tc>
        <w:tc>
          <w:tcPr>
            <w:tcW w:w="1010" w:type="dxa"/>
            <w:vAlign w:val="center"/>
          </w:tcPr>
          <w:p>
            <w:pPr>
              <w:jc w:val="center"/>
              <w:rPr>
                <w:rFonts w:hint="eastAsia" w:ascii="方正仿宋_GBK" w:hAnsi="方正仿宋_GBK" w:eastAsia="方正仿宋_GBK" w:cs="方正仿宋_GBK"/>
                <w:sz w:val="24"/>
                <w:szCs w:val="24"/>
                <w:vertAlign w:val="baseline"/>
              </w:rPr>
            </w:pPr>
          </w:p>
        </w:tc>
        <w:tc>
          <w:tcPr>
            <w:tcW w:w="1010" w:type="dxa"/>
            <w:vAlign w:val="center"/>
          </w:tcPr>
          <w:p>
            <w:pPr>
              <w:jc w:val="center"/>
              <w:rPr>
                <w:rFonts w:hint="eastAsia" w:ascii="方正仿宋_GBK" w:hAnsi="方正仿宋_GBK" w:eastAsia="方正仿宋_GBK" w:cs="方正仿宋_GBK"/>
                <w:sz w:val="24"/>
                <w:szCs w:val="24"/>
                <w:vertAlign w:val="baseline"/>
              </w:rPr>
            </w:pPr>
          </w:p>
        </w:tc>
        <w:tc>
          <w:tcPr>
            <w:tcW w:w="1011" w:type="dxa"/>
            <w:vAlign w:val="center"/>
          </w:tcPr>
          <w:p>
            <w:pPr>
              <w:jc w:val="center"/>
              <w:rPr>
                <w:rFonts w:hint="default"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1964"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更换电瓶</w:t>
            </w:r>
          </w:p>
        </w:tc>
        <w:tc>
          <w:tcPr>
            <w:tcW w:w="1972" w:type="dxa"/>
            <w:vAlign w:val="center"/>
          </w:tcPr>
          <w:p>
            <w:pPr>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Jeep大切诺基</w:t>
            </w:r>
          </w:p>
          <w:p>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rPr>
              <w:t>IC4RJFAG</w:t>
            </w:r>
          </w:p>
        </w:tc>
        <w:tc>
          <w:tcPr>
            <w:tcW w:w="1966" w:type="dxa"/>
            <w:vAlign w:val="center"/>
          </w:tcPr>
          <w:p>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电瓶</w:t>
            </w:r>
          </w:p>
        </w:tc>
        <w:tc>
          <w:tcPr>
            <w:tcW w:w="1966" w:type="dxa"/>
            <w:vAlign w:val="center"/>
          </w:tcPr>
          <w:p>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瓦尔塔</w:t>
            </w:r>
          </w:p>
        </w:tc>
        <w:tc>
          <w:tcPr>
            <w:tcW w:w="1948" w:type="dxa"/>
            <w:vAlign w:val="center"/>
          </w:tcPr>
          <w:p>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rPr>
              <w:t>80A/H</w:t>
            </w:r>
          </w:p>
        </w:tc>
        <w:tc>
          <w:tcPr>
            <w:tcW w:w="1009" w:type="dxa"/>
            <w:vAlign w:val="center"/>
          </w:tcPr>
          <w:p>
            <w:pPr>
              <w:jc w:val="center"/>
              <w:rPr>
                <w:rFonts w:hint="default"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1</w:t>
            </w:r>
          </w:p>
        </w:tc>
        <w:tc>
          <w:tcPr>
            <w:tcW w:w="1009" w:type="dxa"/>
            <w:vAlign w:val="center"/>
          </w:tcPr>
          <w:p>
            <w:pPr>
              <w:jc w:val="center"/>
              <w:rPr>
                <w:rFonts w:hint="default"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个</w:t>
            </w:r>
          </w:p>
        </w:tc>
        <w:tc>
          <w:tcPr>
            <w:tcW w:w="1009" w:type="dxa"/>
            <w:vAlign w:val="center"/>
          </w:tcPr>
          <w:p>
            <w:pPr>
              <w:jc w:val="center"/>
              <w:rPr>
                <w:rFonts w:hint="eastAsia" w:ascii="方正仿宋_GBK" w:hAnsi="方正仿宋_GBK" w:eastAsia="方正仿宋_GBK" w:cs="方正仿宋_GBK"/>
                <w:sz w:val="24"/>
                <w:szCs w:val="24"/>
                <w:vertAlign w:val="baseline"/>
              </w:rPr>
            </w:pPr>
          </w:p>
        </w:tc>
        <w:tc>
          <w:tcPr>
            <w:tcW w:w="1010" w:type="dxa"/>
            <w:vAlign w:val="center"/>
          </w:tcPr>
          <w:p>
            <w:pPr>
              <w:jc w:val="center"/>
              <w:rPr>
                <w:rFonts w:hint="eastAsia" w:ascii="方正仿宋_GBK" w:hAnsi="方正仿宋_GBK" w:eastAsia="方正仿宋_GBK" w:cs="方正仿宋_GBK"/>
                <w:sz w:val="24"/>
                <w:szCs w:val="24"/>
                <w:vertAlign w:val="baseline"/>
              </w:rPr>
            </w:pPr>
          </w:p>
        </w:tc>
        <w:tc>
          <w:tcPr>
            <w:tcW w:w="1010" w:type="dxa"/>
            <w:vAlign w:val="center"/>
          </w:tcPr>
          <w:p>
            <w:pPr>
              <w:jc w:val="center"/>
              <w:rPr>
                <w:rFonts w:hint="eastAsia" w:ascii="方正仿宋_GBK" w:hAnsi="方正仿宋_GBK" w:eastAsia="方正仿宋_GBK" w:cs="方正仿宋_GBK"/>
                <w:sz w:val="24"/>
                <w:szCs w:val="24"/>
                <w:vertAlign w:val="baseline"/>
              </w:rPr>
            </w:pPr>
          </w:p>
        </w:tc>
        <w:tc>
          <w:tcPr>
            <w:tcW w:w="1011" w:type="dxa"/>
            <w:vAlign w:val="center"/>
          </w:tcPr>
          <w:p>
            <w:pPr>
              <w:jc w:val="center"/>
              <w:rPr>
                <w:rFonts w:hint="default"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1964"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更换火花塞</w:t>
            </w:r>
          </w:p>
        </w:tc>
        <w:tc>
          <w:tcPr>
            <w:tcW w:w="1972" w:type="dxa"/>
            <w:vAlign w:val="center"/>
          </w:tcPr>
          <w:p>
            <w:pPr>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Jeep大切诺基</w:t>
            </w:r>
          </w:p>
          <w:p>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rPr>
              <w:t>IC4RJFAG</w:t>
            </w:r>
          </w:p>
        </w:tc>
        <w:tc>
          <w:tcPr>
            <w:tcW w:w="1966" w:type="dxa"/>
            <w:vAlign w:val="center"/>
          </w:tcPr>
          <w:p>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火花塞</w:t>
            </w:r>
          </w:p>
        </w:tc>
        <w:tc>
          <w:tcPr>
            <w:tcW w:w="1966" w:type="dxa"/>
            <w:vAlign w:val="center"/>
          </w:tcPr>
          <w:p>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NGK</w:t>
            </w:r>
          </w:p>
        </w:tc>
        <w:tc>
          <w:tcPr>
            <w:tcW w:w="1948" w:type="dxa"/>
            <w:vAlign w:val="center"/>
          </w:tcPr>
          <w:p>
            <w:pPr>
              <w:jc w:val="center"/>
              <w:rPr>
                <w:rFonts w:hint="eastAsia" w:ascii="方正仿宋_GBK" w:hAnsi="方正仿宋_GBK" w:eastAsia="方正仿宋_GBK" w:cs="方正仿宋_GBK"/>
                <w:sz w:val="24"/>
                <w:szCs w:val="24"/>
                <w:vertAlign w:val="baseline"/>
                <w:lang w:val="en-US" w:eastAsia="zh-CN"/>
              </w:rPr>
            </w:pPr>
            <w:r>
              <w:rPr>
                <w:rFonts w:hint="eastAsia"/>
                <w:sz w:val="24"/>
                <w:szCs w:val="24"/>
                <w:lang w:val="en-US" w:eastAsia="zh-CN"/>
              </w:rPr>
              <w:t>SP149 125AD</w:t>
            </w:r>
          </w:p>
        </w:tc>
        <w:tc>
          <w:tcPr>
            <w:tcW w:w="1009" w:type="dxa"/>
            <w:vAlign w:val="center"/>
          </w:tcPr>
          <w:p>
            <w:pPr>
              <w:jc w:val="center"/>
              <w:rPr>
                <w:rFonts w:hint="default"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6</w:t>
            </w:r>
          </w:p>
        </w:tc>
        <w:tc>
          <w:tcPr>
            <w:tcW w:w="1009" w:type="dxa"/>
            <w:vAlign w:val="center"/>
          </w:tcPr>
          <w:p>
            <w:pPr>
              <w:jc w:val="center"/>
              <w:rPr>
                <w:rFonts w:hint="default"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颗</w:t>
            </w:r>
          </w:p>
        </w:tc>
        <w:tc>
          <w:tcPr>
            <w:tcW w:w="1009" w:type="dxa"/>
            <w:vAlign w:val="center"/>
          </w:tcPr>
          <w:p>
            <w:pPr>
              <w:jc w:val="center"/>
              <w:rPr>
                <w:rFonts w:hint="eastAsia" w:ascii="方正仿宋_GBK" w:hAnsi="方正仿宋_GBK" w:eastAsia="方正仿宋_GBK" w:cs="方正仿宋_GBK"/>
                <w:sz w:val="24"/>
                <w:szCs w:val="24"/>
                <w:vertAlign w:val="baseline"/>
              </w:rPr>
            </w:pPr>
          </w:p>
        </w:tc>
        <w:tc>
          <w:tcPr>
            <w:tcW w:w="1010" w:type="dxa"/>
            <w:vAlign w:val="center"/>
          </w:tcPr>
          <w:p>
            <w:pPr>
              <w:jc w:val="center"/>
              <w:rPr>
                <w:rFonts w:hint="eastAsia" w:ascii="方正仿宋_GBK" w:hAnsi="方正仿宋_GBK" w:eastAsia="方正仿宋_GBK" w:cs="方正仿宋_GBK"/>
                <w:sz w:val="24"/>
                <w:szCs w:val="24"/>
                <w:vertAlign w:val="baseline"/>
              </w:rPr>
            </w:pPr>
          </w:p>
        </w:tc>
        <w:tc>
          <w:tcPr>
            <w:tcW w:w="1010" w:type="dxa"/>
            <w:vAlign w:val="center"/>
          </w:tcPr>
          <w:p>
            <w:pPr>
              <w:jc w:val="center"/>
              <w:rPr>
                <w:rFonts w:hint="eastAsia" w:ascii="方正仿宋_GBK" w:hAnsi="方正仿宋_GBK" w:eastAsia="方正仿宋_GBK" w:cs="方正仿宋_GBK"/>
                <w:sz w:val="24"/>
                <w:szCs w:val="24"/>
                <w:vertAlign w:val="baseline"/>
              </w:rPr>
            </w:pPr>
          </w:p>
        </w:tc>
        <w:tc>
          <w:tcPr>
            <w:tcW w:w="1011" w:type="dxa"/>
            <w:vAlign w:val="center"/>
          </w:tcPr>
          <w:p>
            <w:pPr>
              <w:jc w:val="center"/>
              <w:rPr>
                <w:rFonts w:hint="default"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11834" w:type="dxa"/>
            <w:gridSpan w:val="7"/>
            <w:vAlign w:val="center"/>
          </w:tcPr>
          <w:p>
            <w:pPr>
              <w:jc w:val="center"/>
              <w:rPr>
                <w:rFonts w:hint="default"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合计（元）</w:t>
            </w:r>
          </w:p>
        </w:tc>
        <w:tc>
          <w:tcPr>
            <w:tcW w:w="1009" w:type="dxa"/>
            <w:vAlign w:val="center"/>
          </w:tcPr>
          <w:p>
            <w:pPr>
              <w:jc w:val="center"/>
              <w:rPr>
                <w:rFonts w:hint="eastAsia" w:ascii="方正仿宋_GBK" w:hAnsi="方正仿宋_GBK" w:eastAsia="方正仿宋_GBK" w:cs="方正仿宋_GBK"/>
                <w:sz w:val="24"/>
                <w:szCs w:val="24"/>
                <w:vertAlign w:val="baseline"/>
              </w:rPr>
            </w:pPr>
          </w:p>
        </w:tc>
        <w:tc>
          <w:tcPr>
            <w:tcW w:w="1010" w:type="dxa"/>
            <w:vAlign w:val="center"/>
          </w:tcPr>
          <w:p>
            <w:pPr>
              <w:jc w:val="center"/>
              <w:rPr>
                <w:rFonts w:hint="eastAsia" w:ascii="方正仿宋_GBK" w:hAnsi="方正仿宋_GBK" w:eastAsia="方正仿宋_GBK" w:cs="方正仿宋_GBK"/>
                <w:sz w:val="24"/>
                <w:szCs w:val="24"/>
                <w:vertAlign w:val="baseline"/>
              </w:rPr>
            </w:pPr>
          </w:p>
        </w:tc>
        <w:tc>
          <w:tcPr>
            <w:tcW w:w="1010" w:type="dxa"/>
            <w:vAlign w:val="center"/>
          </w:tcPr>
          <w:p>
            <w:pPr>
              <w:jc w:val="center"/>
              <w:rPr>
                <w:rFonts w:hint="eastAsia" w:ascii="方正仿宋_GBK" w:hAnsi="方正仿宋_GBK" w:eastAsia="方正仿宋_GBK" w:cs="方正仿宋_GBK"/>
                <w:sz w:val="24"/>
                <w:szCs w:val="24"/>
                <w:vertAlign w:val="baseline"/>
              </w:rPr>
            </w:pPr>
          </w:p>
        </w:tc>
        <w:tc>
          <w:tcPr>
            <w:tcW w:w="1011" w:type="dxa"/>
            <w:vAlign w:val="center"/>
          </w:tcPr>
          <w:p>
            <w:pPr>
              <w:jc w:val="center"/>
              <w:rPr>
                <w:rFonts w:hint="default"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22880</w:t>
            </w:r>
          </w:p>
        </w:tc>
      </w:tr>
    </w:tbl>
    <w:p>
      <w:pPr>
        <w:pStyle w:val="13"/>
        <w:keepNext w:val="0"/>
        <w:keepLines w:val="0"/>
        <w:pageBreakBefore w:val="0"/>
        <w:shd w:val="clear" w:color="auto" w:fill="FFFFFF"/>
        <w:kinsoku/>
        <w:wordWrap/>
        <w:overflowPunct/>
        <w:topLinePunct w:val="0"/>
        <w:bidi w:val="0"/>
        <w:snapToGrid/>
        <w:spacing w:before="0" w:beforeAutospacing="0" w:after="0" w:afterAutospacing="0" w:line="560" w:lineRule="exact"/>
        <w:ind w:firstLine="560" w:firstLineChars="200"/>
        <w:textAlignment w:val="auto"/>
        <w:rPr>
          <w:rFonts w:hint="eastAsia" w:ascii="方正仿宋_GBK" w:hAnsi="方正仿宋_GBK" w:eastAsia="方正仿宋_GBK" w:cs="方正仿宋_GBK"/>
          <w:color w:val="auto"/>
          <w:sz w:val="28"/>
          <w:szCs w:val="28"/>
          <w:lang w:val="en-US" w:eastAsia="zh-CN"/>
        </w:rPr>
      </w:pPr>
    </w:p>
    <w:p>
      <w:pPr>
        <w:pStyle w:val="13"/>
        <w:keepNext w:val="0"/>
        <w:keepLines w:val="0"/>
        <w:pageBreakBefore w:val="0"/>
        <w:shd w:val="clear" w:color="auto" w:fill="FFFFFF"/>
        <w:kinsoku/>
        <w:wordWrap/>
        <w:overflowPunct/>
        <w:topLinePunct w:val="0"/>
        <w:bidi w:val="0"/>
        <w:snapToGrid/>
        <w:spacing w:before="0" w:beforeAutospacing="0" w:after="0" w:afterAutospacing="0" w:line="560" w:lineRule="exact"/>
        <w:ind w:firstLine="560" w:firstLineChars="200"/>
        <w:textAlignment w:val="auto"/>
        <w:rPr>
          <w:rFonts w:hint="eastAsia" w:ascii="方正仿宋_GBK" w:hAnsi="方正仿宋_GBK" w:eastAsia="方正仿宋_GBK" w:cs="方正仿宋_GBK"/>
          <w:color w:val="auto"/>
          <w:sz w:val="28"/>
          <w:szCs w:val="28"/>
          <w:lang w:val="en-US" w:eastAsia="zh-CN"/>
        </w:rPr>
      </w:pPr>
    </w:p>
    <w:p>
      <w:pPr>
        <w:pStyle w:val="13"/>
        <w:keepNext w:val="0"/>
        <w:keepLines w:val="0"/>
        <w:pageBreakBefore w:val="0"/>
        <w:shd w:val="clear" w:color="auto" w:fill="FFFFFF"/>
        <w:kinsoku/>
        <w:wordWrap/>
        <w:overflowPunct/>
        <w:topLinePunct w:val="0"/>
        <w:bidi w:val="0"/>
        <w:snapToGrid/>
        <w:spacing w:before="0" w:beforeAutospacing="0" w:after="0" w:afterAutospacing="0" w:line="560" w:lineRule="exact"/>
        <w:ind w:firstLine="560" w:firstLineChars="200"/>
        <w:textAlignment w:val="auto"/>
        <w:rPr>
          <w:rFonts w:hint="eastAsia" w:ascii="方正仿宋_GBK" w:hAnsi="方正仿宋_GBK" w:eastAsia="方正仿宋_GBK" w:cs="方正仿宋_GBK"/>
          <w:color w:val="auto"/>
          <w:sz w:val="28"/>
          <w:szCs w:val="28"/>
          <w:lang w:val="en-US" w:eastAsia="zh-CN"/>
        </w:rPr>
      </w:pPr>
    </w:p>
    <w:p>
      <w:pPr>
        <w:pStyle w:val="13"/>
        <w:keepNext w:val="0"/>
        <w:keepLines w:val="0"/>
        <w:pageBreakBefore w:val="0"/>
        <w:shd w:val="clear" w:color="auto" w:fill="FFFFFF"/>
        <w:kinsoku/>
        <w:wordWrap/>
        <w:overflowPunct/>
        <w:topLinePunct w:val="0"/>
        <w:bidi w:val="0"/>
        <w:snapToGrid/>
        <w:spacing w:before="0" w:beforeAutospacing="0" w:after="0" w:afterAutospacing="0" w:line="560" w:lineRule="exact"/>
        <w:ind w:firstLine="560" w:firstLineChars="200"/>
        <w:textAlignment w:val="auto"/>
        <w:rPr>
          <w:rFonts w:hint="eastAsia" w:ascii="方正仿宋_GBK" w:hAnsi="方正仿宋_GBK" w:eastAsia="方正仿宋_GBK" w:cs="方正仿宋_GBK"/>
          <w:color w:val="auto"/>
          <w:sz w:val="28"/>
          <w:szCs w:val="28"/>
          <w:lang w:val="en-US" w:eastAsia="zh-CN"/>
        </w:rPr>
      </w:pPr>
    </w:p>
    <w:p>
      <w:pPr>
        <w:pStyle w:val="13"/>
        <w:keepNext w:val="0"/>
        <w:keepLines w:val="0"/>
        <w:pageBreakBefore w:val="0"/>
        <w:shd w:val="clear" w:color="auto" w:fill="FFFFFF"/>
        <w:kinsoku/>
        <w:wordWrap/>
        <w:overflowPunct/>
        <w:topLinePunct w:val="0"/>
        <w:bidi w:val="0"/>
        <w:snapToGrid/>
        <w:spacing w:before="0" w:beforeAutospacing="0" w:after="0" w:afterAutospacing="0" w:line="560" w:lineRule="exact"/>
        <w:ind w:firstLine="560" w:firstLineChars="200"/>
        <w:textAlignment w:val="auto"/>
        <w:rPr>
          <w:rFonts w:hint="eastAsia" w:ascii="方正仿宋_GBK" w:hAnsi="方正仿宋_GBK" w:eastAsia="方正仿宋_GBK" w:cs="方正仿宋_GBK"/>
          <w:color w:val="auto"/>
          <w:sz w:val="28"/>
          <w:szCs w:val="28"/>
          <w:lang w:val="en-US" w:eastAsia="zh-CN"/>
        </w:rPr>
      </w:pPr>
    </w:p>
    <w:p>
      <w:pPr>
        <w:pStyle w:val="13"/>
        <w:keepNext w:val="0"/>
        <w:keepLines w:val="0"/>
        <w:pageBreakBefore w:val="0"/>
        <w:shd w:val="clear" w:color="auto" w:fill="FFFFFF"/>
        <w:kinsoku/>
        <w:wordWrap/>
        <w:overflowPunct/>
        <w:topLinePunct w:val="0"/>
        <w:bidi w:val="0"/>
        <w:snapToGrid/>
        <w:spacing w:before="0" w:beforeAutospacing="0" w:after="0" w:afterAutospacing="0" w:line="560" w:lineRule="exact"/>
        <w:ind w:firstLine="560" w:firstLineChars="200"/>
        <w:textAlignment w:val="auto"/>
        <w:rPr>
          <w:rFonts w:hint="eastAsia" w:ascii="方正仿宋_GBK" w:hAnsi="方正仿宋_GBK" w:eastAsia="方正仿宋_GBK" w:cs="方正仿宋_GBK"/>
          <w:color w:val="auto"/>
          <w:sz w:val="28"/>
          <w:szCs w:val="28"/>
          <w:lang w:val="en-US" w:eastAsia="zh-CN"/>
        </w:rPr>
      </w:pPr>
    </w:p>
    <w:p>
      <w:pPr>
        <w:pStyle w:val="13"/>
        <w:keepNext w:val="0"/>
        <w:keepLines w:val="0"/>
        <w:pageBreakBefore w:val="0"/>
        <w:shd w:val="clear" w:color="auto" w:fill="FFFFFF"/>
        <w:kinsoku/>
        <w:wordWrap/>
        <w:overflowPunct/>
        <w:topLinePunct w:val="0"/>
        <w:bidi w:val="0"/>
        <w:snapToGrid/>
        <w:spacing w:before="0" w:beforeAutospacing="0" w:after="0" w:afterAutospacing="0" w:line="560" w:lineRule="exact"/>
        <w:ind w:firstLine="560" w:firstLineChars="200"/>
        <w:textAlignment w:val="auto"/>
        <w:rPr>
          <w:rFonts w:hint="eastAsia" w:ascii="方正仿宋_GBK" w:hAnsi="方正仿宋_GBK" w:eastAsia="方正仿宋_GBK" w:cs="方正仿宋_GBK"/>
          <w:color w:val="auto"/>
          <w:sz w:val="28"/>
          <w:szCs w:val="28"/>
          <w:lang w:val="en-US" w:eastAsia="zh-CN"/>
        </w:rPr>
      </w:pPr>
    </w:p>
    <w:p>
      <w:pPr>
        <w:pStyle w:val="13"/>
        <w:keepNext w:val="0"/>
        <w:keepLines w:val="0"/>
        <w:pageBreakBefore w:val="0"/>
        <w:shd w:val="clear" w:color="auto" w:fill="FFFFFF"/>
        <w:kinsoku/>
        <w:wordWrap/>
        <w:overflowPunct/>
        <w:topLinePunct w:val="0"/>
        <w:bidi w:val="0"/>
        <w:snapToGrid/>
        <w:spacing w:before="0" w:beforeAutospacing="0" w:after="0" w:afterAutospacing="0" w:line="560" w:lineRule="exact"/>
        <w:ind w:firstLine="560" w:firstLineChars="200"/>
        <w:textAlignment w:val="auto"/>
        <w:rPr>
          <w:rFonts w:hint="eastAsia" w:ascii="方正仿宋_GBK" w:hAnsi="方正仿宋_GBK" w:eastAsia="方正仿宋_GBK" w:cs="方正仿宋_GBK"/>
          <w:color w:val="auto"/>
          <w:sz w:val="28"/>
          <w:szCs w:val="28"/>
          <w:lang w:val="en-US" w:eastAsia="zh-CN"/>
        </w:rPr>
      </w:pPr>
    </w:p>
    <w:p>
      <w:pPr>
        <w:pStyle w:val="13"/>
        <w:keepNext w:val="0"/>
        <w:keepLines w:val="0"/>
        <w:pageBreakBefore w:val="0"/>
        <w:shd w:val="clear" w:color="auto" w:fill="FFFFFF"/>
        <w:kinsoku/>
        <w:wordWrap/>
        <w:overflowPunct/>
        <w:topLinePunct w:val="0"/>
        <w:bidi w:val="0"/>
        <w:snapToGrid/>
        <w:spacing w:before="0" w:beforeAutospacing="0" w:after="0" w:afterAutospacing="0" w:line="560" w:lineRule="exact"/>
        <w:ind w:firstLine="560" w:firstLineChars="200"/>
        <w:textAlignment w:val="auto"/>
        <w:rPr>
          <w:rFonts w:hint="eastAsia" w:ascii="方正仿宋_GBK" w:hAnsi="方正仿宋_GBK" w:eastAsia="方正仿宋_GBK" w:cs="方正仿宋_GBK"/>
          <w:color w:val="auto"/>
          <w:sz w:val="28"/>
          <w:szCs w:val="28"/>
          <w:lang w:val="en-US" w:eastAsia="zh-CN"/>
        </w:rPr>
      </w:pPr>
    </w:p>
    <w:p>
      <w:pPr>
        <w:pStyle w:val="13"/>
        <w:keepNext w:val="0"/>
        <w:keepLines w:val="0"/>
        <w:pageBreakBefore w:val="0"/>
        <w:shd w:val="clear" w:color="auto" w:fill="FFFFFF"/>
        <w:kinsoku/>
        <w:wordWrap/>
        <w:overflowPunct/>
        <w:topLinePunct w:val="0"/>
        <w:bidi w:val="0"/>
        <w:snapToGrid/>
        <w:spacing w:before="0" w:beforeAutospacing="0" w:after="0" w:afterAutospacing="0" w:line="560" w:lineRule="exact"/>
        <w:ind w:firstLine="560" w:firstLineChars="200"/>
        <w:textAlignment w:val="auto"/>
        <w:rPr>
          <w:rFonts w:hint="eastAsia" w:ascii="方正仿宋_GBK" w:hAnsi="方正仿宋_GBK" w:eastAsia="方正仿宋_GBK" w:cs="方正仿宋_GBK"/>
          <w:color w:val="auto"/>
          <w:sz w:val="28"/>
          <w:szCs w:val="28"/>
          <w:lang w:val="en-US" w:eastAsia="zh-CN"/>
        </w:rPr>
      </w:pPr>
    </w:p>
    <w:p>
      <w:pPr>
        <w:pStyle w:val="13"/>
        <w:keepNext w:val="0"/>
        <w:keepLines w:val="0"/>
        <w:pageBreakBefore w:val="0"/>
        <w:shd w:val="clear" w:color="auto" w:fill="FFFFFF"/>
        <w:kinsoku/>
        <w:wordWrap/>
        <w:overflowPunct/>
        <w:topLinePunct w:val="0"/>
        <w:bidi w:val="0"/>
        <w:snapToGrid/>
        <w:spacing w:before="0" w:beforeAutospacing="0" w:after="0" w:afterAutospacing="0" w:line="560" w:lineRule="exact"/>
        <w:ind w:firstLine="560" w:firstLineChars="200"/>
        <w:textAlignment w:val="auto"/>
        <w:rPr>
          <w:rFonts w:hint="eastAsia" w:ascii="方正仿宋_GBK" w:hAnsi="方正仿宋_GBK" w:eastAsia="方正仿宋_GBK" w:cs="方正仿宋_GBK"/>
          <w:color w:val="auto"/>
          <w:sz w:val="28"/>
          <w:szCs w:val="28"/>
          <w:lang w:val="en-US" w:eastAsia="zh-CN"/>
        </w:rPr>
      </w:pPr>
    </w:p>
    <w:p>
      <w:pPr>
        <w:pStyle w:val="13"/>
        <w:keepNext w:val="0"/>
        <w:keepLines w:val="0"/>
        <w:pageBreakBefore w:val="0"/>
        <w:shd w:val="clear" w:color="auto" w:fill="FFFFFF"/>
        <w:kinsoku/>
        <w:wordWrap/>
        <w:overflowPunct/>
        <w:topLinePunct w:val="0"/>
        <w:bidi w:val="0"/>
        <w:snapToGrid/>
        <w:spacing w:before="0" w:beforeAutospacing="0" w:after="0" w:afterAutospacing="0" w:line="560" w:lineRule="exact"/>
        <w:ind w:firstLine="560" w:firstLineChars="200"/>
        <w:textAlignment w:val="auto"/>
        <w:rPr>
          <w:rFonts w:hint="eastAsia" w:ascii="方正仿宋_GBK" w:hAnsi="方正仿宋_GBK" w:eastAsia="方正仿宋_GBK" w:cs="方正仿宋_GBK"/>
          <w:color w:val="auto"/>
          <w:sz w:val="28"/>
          <w:szCs w:val="28"/>
          <w:lang w:val="en-US" w:eastAsia="zh-CN"/>
        </w:rPr>
      </w:pPr>
    </w:p>
    <w:p>
      <w:pPr>
        <w:pStyle w:val="13"/>
        <w:keepNext w:val="0"/>
        <w:keepLines w:val="0"/>
        <w:pageBreakBefore w:val="0"/>
        <w:shd w:val="clear" w:color="auto" w:fill="FFFFFF"/>
        <w:kinsoku/>
        <w:wordWrap/>
        <w:overflowPunct/>
        <w:topLinePunct w:val="0"/>
        <w:bidi w:val="0"/>
        <w:snapToGrid/>
        <w:spacing w:before="0" w:beforeAutospacing="0" w:after="0" w:afterAutospacing="0" w:line="560" w:lineRule="exact"/>
        <w:ind w:firstLine="560" w:firstLineChars="200"/>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备注：</w:t>
      </w:r>
    </w:p>
    <w:p>
      <w:pPr>
        <w:pStyle w:val="13"/>
        <w:keepNext w:val="0"/>
        <w:keepLines w:val="0"/>
        <w:pageBreakBefore w:val="0"/>
        <w:shd w:val="clear" w:color="auto" w:fill="FFFFFF"/>
        <w:kinsoku/>
        <w:wordWrap/>
        <w:overflowPunct/>
        <w:topLinePunct w:val="0"/>
        <w:bidi w:val="0"/>
        <w:snapToGrid/>
        <w:spacing w:before="0" w:beforeAutospacing="0" w:after="0" w:afterAutospacing="0" w:line="560" w:lineRule="exact"/>
        <w:ind w:firstLine="560" w:firstLineChars="200"/>
        <w:textAlignment w:val="auto"/>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color w:val="auto"/>
          <w:sz w:val="28"/>
          <w:szCs w:val="28"/>
          <w:lang w:val="en-US" w:eastAsia="zh-CN"/>
        </w:rPr>
        <w:t>1.</w:t>
      </w:r>
      <w:r>
        <w:rPr>
          <w:rFonts w:hint="eastAsia" w:ascii="方正仿宋_GBK" w:hAnsi="方正仿宋_GBK" w:eastAsia="方正仿宋_GBK" w:cs="方正仿宋_GBK"/>
          <w:color w:val="auto"/>
          <w:sz w:val="28"/>
          <w:szCs w:val="28"/>
        </w:rPr>
        <w:t>报价一览表报价为人民币报价，包含完成所有的维修和材料配件更换及提供其他服务的所有费用。未明确标识的所列项目为维修唯一项目，不涉及其余配件，明确标识的项目材料均需列出价格（含指定品牌及规格材料）。</w:t>
      </w:r>
      <w:r>
        <w:rPr>
          <w:rFonts w:hint="eastAsia" w:ascii="方正仿宋_GBK" w:hAnsi="方正仿宋_GBK" w:eastAsia="方正仿宋_GBK" w:cs="方正仿宋_GBK"/>
          <w:color w:val="auto"/>
          <w:sz w:val="28"/>
          <w:szCs w:val="28"/>
          <w:u w:val="single"/>
        </w:rPr>
        <w:t>免费服务的项目在价格栏中填入</w:t>
      </w:r>
      <w:r>
        <w:rPr>
          <w:rFonts w:hint="eastAsia" w:ascii="方正仿宋_GBK" w:hAnsi="方正仿宋_GBK" w:eastAsia="方正仿宋_GBK" w:cs="方正仿宋_GBK"/>
          <w:color w:val="auto"/>
          <w:sz w:val="28"/>
          <w:szCs w:val="28"/>
          <w:u w:val="single"/>
          <w:lang w:eastAsia="zh-CN"/>
        </w:rPr>
        <w:t>“</w:t>
      </w:r>
      <w:r>
        <w:rPr>
          <w:rFonts w:hint="eastAsia" w:ascii="方正仿宋_GBK" w:hAnsi="方正仿宋_GBK" w:eastAsia="方正仿宋_GBK" w:cs="方正仿宋_GBK"/>
          <w:color w:val="auto"/>
          <w:sz w:val="28"/>
          <w:szCs w:val="28"/>
          <w:u w:val="single"/>
        </w:rPr>
        <w:t>免费</w:t>
      </w:r>
      <w:r>
        <w:rPr>
          <w:rFonts w:hint="eastAsia" w:ascii="方正仿宋_GBK" w:hAnsi="方正仿宋_GBK" w:eastAsia="方正仿宋_GBK" w:cs="方正仿宋_GBK"/>
          <w:color w:val="auto"/>
          <w:sz w:val="28"/>
          <w:szCs w:val="28"/>
          <w:u w:val="single"/>
          <w:lang w:eastAsia="zh-CN"/>
        </w:rPr>
        <w:t>”</w:t>
      </w:r>
      <w:r>
        <w:rPr>
          <w:rFonts w:hint="eastAsia" w:ascii="方正仿宋_GBK" w:hAnsi="方正仿宋_GBK" w:eastAsia="方正仿宋_GBK" w:cs="方正仿宋_GBK"/>
          <w:color w:val="auto"/>
          <w:sz w:val="28"/>
          <w:szCs w:val="28"/>
        </w:rPr>
        <w:t>。报价人必须保证表中所列材料为全新正品（未标明品牌项目必须使用原厂件或经过认证的副厂替换件）。中标人必须自行考虑并承担本项目在服务期间的一切可能产生的费用，中标后合同签约期内不作价格调整。本次询价，报价一览表由报价人所报维修费用总价</w:t>
      </w:r>
      <w:r>
        <w:rPr>
          <w:rFonts w:hint="eastAsia" w:ascii="方正仿宋_GBK" w:hAnsi="方正仿宋_GBK" w:eastAsia="方正仿宋_GBK" w:cs="方正仿宋_GBK"/>
          <w:b/>
          <w:bCs/>
          <w:color w:val="auto"/>
          <w:sz w:val="28"/>
          <w:szCs w:val="28"/>
        </w:rPr>
        <w:t>上限价格为</w:t>
      </w:r>
      <w:r>
        <w:rPr>
          <w:rFonts w:hint="eastAsia" w:ascii="方正仿宋_GBK" w:hAnsi="方正仿宋_GBK" w:eastAsia="方正仿宋_GBK" w:cs="方正仿宋_GBK"/>
          <w:b/>
          <w:bCs/>
          <w:color w:val="auto"/>
          <w:sz w:val="28"/>
          <w:szCs w:val="28"/>
          <w:lang w:val="en-US" w:eastAsia="zh-CN"/>
        </w:rPr>
        <w:t>22880</w:t>
      </w:r>
      <w:r>
        <w:rPr>
          <w:rFonts w:hint="eastAsia" w:ascii="方正仿宋_GBK" w:hAnsi="方正仿宋_GBK" w:eastAsia="方正仿宋_GBK" w:cs="方正仿宋_GBK"/>
          <w:b/>
          <w:bCs/>
          <w:color w:val="auto"/>
          <w:sz w:val="28"/>
          <w:szCs w:val="28"/>
        </w:rPr>
        <w:t>元。</w:t>
      </w:r>
    </w:p>
    <w:p>
      <w:pPr>
        <w:pStyle w:val="2"/>
        <w:keepNext w:val="0"/>
        <w:keepLines w:val="0"/>
        <w:pageBreakBefore w:val="0"/>
        <w:widowControl w:val="0"/>
        <w:kinsoku/>
        <w:wordWrap/>
        <w:overflowPunct/>
        <w:topLinePunct w:val="0"/>
        <w:autoSpaceDE w:val="0"/>
        <w:autoSpaceDN w:val="0"/>
        <w:bidi w:val="0"/>
        <w:adjustRightInd w:val="0"/>
        <w:snapToGrid/>
        <w:spacing w:line="560" w:lineRule="exact"/>
        <w:ind w:firstLine="560" w:firstLineChars="200"/>
        <w:textAlignment w:val="auto"/>
        <w:rPr>
          <w:rFonts w:hint="default"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2.报价人不得更改《附件1：报价一览表》里的维修项目、使用品牌、材料规格、数量、单位以及限价，只能填报“单价”、“工时费”和“小计”，一旦发现更改即为无效投标。</w:t>
      </w:r>
    </w:p>
    <w:p>
      <w:pPr>
        <w:pStyle w:val="2"/>
        <w:keepNext w:val="0"/>
        <w:keepLines w:val="0"/>
        <w:pageBreakBefore w:val="0"/>
        <w:widowControl w:val="0"/>
        <w:kinsoku/>
        <w:wordWrap/>
        <w:overflowPunct/>
        <w:topLinePunct w:val="0"/>
        <w:autoSpaceDE w:val="0"/>
        <w:autoSpaceDN w:val="0"/>
        <w:bidi w:val="0"/>
        <w:adjustRightInd w:val="0"/>
        <w:snapToGrid/>
        <w:spacing w:line="56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3.</w:t>
      </w:r>
      <w:r>
        <w:rPr>
          <w:rFonts w:hint="eastAsia" w:ascii="方正仿宋_GBK" w:hAnsi="方正仿宋_GBK" w:eastAsia="方正仿宋_GBK" w:cs="方正仿宋_GBK"/>
          <w:sz w:val="28"/>
          <w:szCs w:val="28"/>
        </w:rPr>
        <w:t>不报、错报、多报均为无效投标。当某项材料价格明显偏离市场价格，询价人有权要求报价人出示样品及标注进货渠道、进货价格以备查验。</w:t>
      </w:r>
    </w:p>
    <w:p>
      <w:pPr>
        <w:keepNext w:val="0"/>
        <w:keepLines w:val="0"/>
        <w:pageBreakBefore w:val="0"/>
        <w:kinsoku/>
        <w:wordWrap/>
        <w:overflowPunct/>
        <w:topLinePunct w:val="0"/>
        <w:bidi w:val="0"/>
        <w:snapToGrid/>
        <w:spacing w:line="560" w:lineRule="exact"/>
        <w:ind w:firstLine="1960" w:firstLineChars="7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报价人                </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 xml:space="preserve">         法定代表人或法定代表人授权代表：</w:t>
      </w:r>
    </w:p>
    <w:p>
      <w:pPr>
        <w:keepNext w:val="0"/>
        <w:keepLines w:val="0"/>
        <w:pageBreakBefore w:val="0"/>
        <w:kinsoku/>
        <w:wordWrap/>
        <w:overflowPunct/>
        <w:topLinePunct w:val="0"/>
        <w:bidi w:val="0"/>
        <w:snapToGrid/>
        <w:spacing w:line="560" w:lineRule="exact"/>
        <w:ind w:firstLine="1400" w:firstLineChars="5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（报价人公章）                             </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（签字或盖章）</w:t>
      </w:r>
    </w:p>
    <w:p>
      <w:pPr>
        <w:keepNext w:val="0"/>
        <w:keepLines w:val="0"/>
        <w:pageBreakBefore w:val="0"/>
        <w:kinsoku/>
        <w:wordWrap/>
        <w:overflowPunct/>
        <w:topLinePunct w:val="0"/>
        <w:bidi w:val="0"/>
        <w:snapToGrid/>
        <w:spacing w:line="560" w:lineRule="exact"/>
        <w:ind w:firstLine="1302" w:firstLineChars="465"/>
        <w:textAlignment w:val="auto"/>
        <w:rPr>
          <w:rFonts w:hint="default" w:ascii="方正仿宋_GBK" w:hAnsi="方正仿宋_GBK" w:eastAsia="方正仿宋_GBK" w:cs="方正仿宋_GBK"/>
          <w:sz w:val="28"/>
          <w:szCs w:val="28"/>
          <w:lang w:val="en-US" w:eastAsia="zh-CN"/>
        </w:rPr>
        <w:sectPr>
          <w:pgSz w:w="16838" w:h="11906" w:orient="landscape"/>
          <w:pgMar w:top="1134" w:right="1134" w:bottom="1134" w:left="1134" w:header="851" w:footer="992" w:gutter="0"/>
          <w:cols w:space="425" w:num="1"/>
          <w:docGrid w:type="lines" w:linePitch="312" w:charSpace="0"/>
        </w:sectPr>
      </w:pPr>
      <w:r>
        <w:rPr>
          <w:rFonts w:hint="eastAsia" w:ascii="方正仿宋_GBK" w:hAnsi="方正仿宋_GBK" w:eastAsia="方正仿宋_GBK" w:cs="方正仿宋_GBK"/>
          <w:sz w:val="28"/>
          <w:szCs w:val="28"/>
        </w:rPr>
        <w:t xml:space="preserve">年     月    </w:t>
      </w:r>
      <w:r>
        <w:rPr>
          <w:rFonts w:hint="eastAsia" w:ascii="方正仿宋_GBK" w:hAnsi="方正仿宋_GBK" w:eastAsia="方正仿宋_GBK" w:cs="方正仿宋_GBK"/>
          <w:sz w:val="28"/>
          <w:szCs w:val="28"/>
          <w:lang w:val="en-US" w:eastAsia="zh-CN"/>
        </w:rPr>
        <w:t xml:space="preserve"> 日                                  年      月     日</w:t>
      </w:r>
    </w:p>
    <w:p>
      <w:pPr>
        <w:pStyle w:val="4"/>
        <w:pageBreakBefore/>
        <w:kinsoku/>
        <w:wordWrap/>
        <w:overflowPunct/>
        <w:topLinePunct w:val="0"/>
        <w:autoSpaceDE/>
        <w:autoSpaceDN/>
        <w:bidi w:val="0"/>
        <w:spacing w:line="56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二、资格文件</w:t>
      </w:r>
      <w:bookmarkEnd w:id="9"/>
    </w:p>
    <w:p>
      <w:pPr>
        <w:tabs>
          <w:tab w:val="left" w:pos="6300"/>
        </w:tabs>
        <w:kinsoku/>
        <w:wordWrap/>
        <w:overflowPunct/>
        <w:topLinePunct w:val="0"/>
        <w:autoSpaceDE/>
        <w:autoSpaceDN/>
        <w:bidi w:val="0"/>
        <w:snapToGrid w:val="0"/>
        <w:spacing w:line="560" w:lineRule="exact"/>
        <w:ind w:firstLine="570"/>
        <w:textAlignment w:val="auto"/>
        <w:rPr>
          <w:rFonts w:hint="eastAsia" w:ascii="方正仿宋_GBK" w:hAnsi="方正仿宋_GBK" w:eastAsia="方正仿宋_GBK" w:cs="方正仿宋_GBK"/>
          <w:sz w:val="28"/>
          <w:szCs w:val="28"/>
        </w:rPr>
      </w:pPr>
    </w:p>
    <w:p>
      <w:pPr>
        <w:tabs>
          <w:tab w:val="left" w:pos="6300"/>
        </w:tabs>
        <w:kinsoku/>
        <w:wordWrap/>
        <w:overflowPunct/>
        <w:topLinePunct w:val="0"/>
        <w:autoSpaceDE/>
        <w:autoSpaceDN/>
        <w:bidi w:val="0"/>
        <w:snapToGrid w:val="0"/>
        <w:spacing w:line="560" w:lineRule="exact"/>
        <w:ind w:firstLine="57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（一）营业执照（副本）或事业单位法人证书（副本）复印件</w:t>
      </w:r>
    </w:p>
    <w:p>
      <w:pPr>
        <w:tabs>
          <w:tab w:val="left" w:pos="6300"/>
        </w:tabs>
        <w:kinsoku/>
        <w:wordWrap/>
        <w:overflowPunct/>
        <w:topLinePunct w:val="0"/>
        <w:autoSpaceDE/>
        <w:autoSpaceDN/>
        <w:bidi w:val="0"/>
        <w:snapToGrid w:val="0"/>
        <w:spacing w:line="560" w:lineRule="exact"/>
        <w:ind w:firstLine="57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（二）组织机构代码证复印件</w:t>
      </w:r>
    </w:p>
    <w:p>
      <w:pPr>
        <w:tabs>
          <w:tab w:val="left" w:pos="6300"/>
        </w:tabs>
        <w:kinsoku/>
        <w:wordWrap/>
        <w:overflowPunct/>
        <w:topLinePunct w:val="0"/>
        <w:autoSpaceDE/>
        <w:autoSpaceDN/>
        <w:bidi w:val="0"/>
        <w:snapToGrid w:val="0"/>
        <w:spacing w:line="56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说明：报价人按“五证合一”登记制度办理营业执照的，</w:t>
      </w:r>
      <w:r>
        <w:rPr>
          <w:rFonts w:hint="eastAsia" w:ascii="方正仿宋_GBK" w:hAnsi="方正仿宋_GBK" w:eastAsia="方正仿宋_GBK" w:cs="方正仿宋_GBK"/>
          <w:kern w:val="0"/>
          <w:sz w:val="28"/>
          <w:szCs w:val="28"/>
        </w:rPr>
        <w:t>组织机构代码证、税务登记证（副本）和社会保险登记证</w:t>
      </w:r>
      <w:r>
        <w:rPr>
          <w:rFonts w:hint="eastAsia" w:ascii="方正仿宋_GBK" w:hAnsi="方正仿宋_GBK" w:eastAsia="方正仿宋_GBK" w:cs="方正仿宋_GBK"/>
          <w:sz w:val="28"/>
          <w:szCs w:val="28"/>
        </w:rPr>
        <w:t>以报价人所提供的营业执照（副本）复印件为准。</w:t>
      </w:r>
    </w:p>
    <w:p>
      <w:pPr>
        <w:tabs>
          <w:tab w:val="left" w:pos="6300"/>
        </w:tabs>
        <w:kinsoku/>
        <w:wordWrap/>
        <w:overflowPunct/>
        <w:topLinePunct w:val="0"/>
        <w:autoSpaceDE/>
        <w:autoSpaceDN/>
        <w:bidi w:val="0"/>
        <w:snapToGrid w:val="0"/>
        <w:spacing w:line="560" w:lineRule="exact"/>
        <w:ind w:firstLine="570"/>
        <w:textAlignment w:val="auto"/>
        <w:rPr>
          <w:rFonts w:hint="eastAsia" w:ascii="方正仿宋_GBK" w:hAnsi="方正仿宋_GBK" w:eastAsia="方正仿宋_GBK" w:cs="方正仿宋_GBK"/>
          <w:sz w:val="28"/>
          <w:szCs w:val="28"/>
        </w:rPr>
      </w:pPr>
    </w:p>
    <w:p>
      <w:pPr>
        <w:tabs>
          <w:tab w:val="left" w:pos="6300"/>
        </w:tabs>
        <w:kinsoku/>
        <w:wordWrap/>
        <w:overflowPunct/>
        <w:topLinePunct w:val="0"/>
        <w:autoSpaceDE/>
        <w:autoSpaceDN/>
        <w:bidi w:val="0"/>
        <w:snapToGrid w:val="0"/>
        <w:spacing w:line="560" w:lineRule="exact"/>
        <w:ind w:firstLine="570"/>
        <w:textAlignment w:val="auto"/>
        <w:rPr>
          <w:rFonts w:hint="eastAsia" w:ascii="方正仿宋_GBK" w:hAnsi="方正仿宋_GBK" w:eastAsia="方正仿宋_GBK" w:cs="方正仿宋_GBK"/>
          <w:sz w:val="28"/>
          <w:szCs w:val="28"/>
        </w:rPr>
      </w:pPr>
    </w:p>
    <w:p>
      <w:pPr>
        <w:widowControl/>
        <w:kinsoku/>
        <w:wordWrap/>
        <w:overflowPunct/>
        <w:topLinePunct w:val="0"/>
        <w:autoSpaceDE/>
        <w:autoSpaceDN/>
        <w:bidi w:val="0"/>
        <w:spacing w:line="560" w:lineRule="exact"/>
        <w:jc w:val="left"/>
        <w:textAlignment w:val="auto"/>
        <w:rPr>
          <w:rFonts w:hint="eastAsia" w:ascii="方正仿宋_GBK" w:hAnsi="方正仿宋_GBK" w:eastAsia="方正仿宋_GBK" w:cs="方正仿宋_GBK"/>
          <w:sz w:val="28"/>
          <w:szCs w:val="28"/>
        </w:rPr>
      </w:pPr>
    </w:p>
    <w:p>
      <w:pPr>
        <w:widowControl/>
        <w:kinsoku/>
        <w:wordWrap/>
        <w:overflowPunct/>
        <w:topLinePunct w:val="0"/>
        <w:autoSpaceDE/>
        <w:autoSpaceDN/>
        <w:bidi w:val="0"/>
        <w:spacing w:line="560" w:lineRule="exact"/>
        <w:jc w:val="left"/>
        <w:textAlignment w:val="auto"/>
        <w:rPr>
          <w:rFonts w:hint="eastAsia" w:ascii="方正仿宋_GBK" w:hAnsi="方正仿宋_GBK" w:eastAsia="方正仿宋_GBK" w:cs="方正仿宋_GBK"/>
          <w:sz w:val="28"/>
          <w:szCs w:val="28"/>
        </w:rPr>
      </w:pPr>
    </w:p>
    <w:p>
      <w:pPr>
        <w:widowControl/>
        <w:kinsoku/>
        <w:wordWrap/>
        <w:overflowPunct/>
        <w:topLinePunct w:val="0"/>
        <w:autoSpaceDE/>
        <w:autoSpaceDN/>
        <w:bidi w:val="0"/>
        <w:spacing w:line="560" w:lineRule="exact"/>
        <w:jc w:val="left"/>
        <w:textAlignment w:val="auto"/>
        <w:rPr>
          <w:rFonts w:hint="eastAsia" w:ascii="方正仿宋_GBK" w:hAnsi="方正仿宋_GBK" w:eastAsia="方正仿宋_GBK" w:cs="方正仿宋_GBK"/>
          <w:sz w:val="28"/>
          <w:szCs w:val="28"/>
        </w:rPr>
      </w:pPr>
    </w:p>
    <w:p>
      <w:pPr>
        <w:widowControl/>
        <w:kinsoku/>
        <w:wordWrap/>
        <w:overflowPunct/>
        <w:topLinePunct w:val="0"/>
        <w:autoSpaceDE/>
        <w:autoSpaceDN/>
        <w:bidi w:val="0"/>
        <w:spacing w:line="560" w:lineRule="exact"/>
        <w:jc w:val="left"/>
        <w:textAlignment w:val="auto"/>
        <w:rPr>
          <w:rFonts w:hint="eastAsia" w:ascii="方正仿宋_GBK" w:hAnsi="方正仿宋_GBK" w:eastAsia="方正仿宋_GBK" w:cs="方正仿宋_GBK"/>
          <w:sz w:val="28"/>
          <w:szCs w:val="28"/>
        </w:rPr>
      </w:pPr>
    </w:p>
    <w:p>
      <w:pPr>
        <w:widowControl/>
        <w:kinsoku/>
        <w:wordWrap/>
        <w:overflowPunct/>
        <w:topLinePunct w:val="0"/>
        <w:autoSpaceDE/>
        <w:autoSpaceDN/>
        <w:bidi w:val="0"/>
        <w:spacing w:line="560" w:lineRule="exact"/>
        <w:jc w:val="left"/>
        <w:textAlignment w:val="auto"/>
        <w:rPr>
          <w:rFonts w:hint="eastAsia" w:ascii="方正仿宋_GBK" w:hAnsi="方正仿宋_GBK" w:eastAsia="方正仿宋_GBK" w:cs="方正仿宋_GBK"/>
          <w:sz w:val="28"/>
          <w:szCs w:val="28"/>
        </w:rPr>
      </w:pPr>
    </w:p>
    <w:p>
      <w:pPr>
        <w:widowControl/>
        <w:kinsoku/>
        <w:wordWrap/>
        <w:overflowPunct/>
        <w:topLinePunct w:val="0"/>
        <w:autoSpaceDE/>
        <w:autoSpaceDN/>
        <w:bidi w:val="0"/>
        <w:spacing w:line="560" w:lineRule="exact"/>
        <w:jc w:val="left"/>
        <w:textAlignment w:val="auto"/>
        <w:rPr>
          <w:rFonts w:hint="eastAsia" w:ascii="方正仿宋_GBK" w:hAnsi="方正仿宋_GBK" w:eastAsia="方正仿宋_GBK" w:cs="方正仿宋_GBK"/>
          <w:sz w:val="28"/>
          <w:szCs w:val="28"/>
        </w:rPr>
      </w:pPr>
    </w:p>
    <w:p>
      <w:pPr>
        <w:widowControl/>
        <w:kinsoku/>
        <w:wordWrap/>
        <w:overflowPunct/>
        <w:topLinePunct w:val="0"/>
        <w:autoSpaceDE/>
        <w:autoSpaceDN/>
        <w:bidi w:val="0"/>
        <w:spacing w:line="560" w:lineRule="exact"/>
        <w:jc w:val="left"/>
        <w:textAlignment w:val="auto"/>
        <w:rPr>
          <w:rFonts w:hint="eastAsia" w:ascii="方正仿宋_GBK" w:hAnsi="方正仿宋_GBK" w:eastAsia="方正仿宋_GBK" w:cs="方正仿宋_GBK"/>
          <w:sz w:val="28"/>
          <w:szCs w:val="28"/>
        </w:rPr>
      </w:pPr>
    </w:p>
    <w:p>
      <w:pPr>
        <w:widowControl/>
        <w:kinsoku/>
        <w:wordWrap/>
        <w:overflowPunct/>
        <w:topLinePunct w:val="0"/>
        <w:autoSpaceDE/>
        <w:autoSpaceDN/>
        <w:bidi w:val="0"/>
        <w:spacing w:line="560" w:lineRule="exact"/>
        <w:jc w:val="left"/>
        <w:textAlignment w:val="auto"/>
        <w:rPr>
          <w:rFonts w:hint="eastAsia" w:ascii="方正仿宋_GBK" w:hAnsi="方正仿宋_GBK" w:eastAsia="方正仿宋_GBK" w:cs="方正仿宋_GBK"/>
          <w:sz w:val="28"/>
          <w:szCs w:val="28"/>
        </w:rPr>
      </w:pPr>
    </w:p>
    <w:p>
      <w:pPr>
        <w:widowControl/>
        <w:kinsoku/>
        <w:wordWrap/>
        <w:overflowPunct/>
        <w:topLinePunct w:val="0"/>
        <w:autoSpaceDE/>
        <w:autoSpaceDN/>
        <w:bidi w:val="0"/>
        <w:spacing w:line="560" w:lineRule="exact"/>
        <w:jc w:val="left"/>
        <w:textAlignment w:val="auto"/>
        <w:rPr>
          <w:rFonts w:hint="eastAsia" w:ascii="方正仿宋_GBK" w:hAnsi="方正仿宋_GBK" w:eastAsia="方正仿宋_GBK" w:cs="方正仿宋_GBK"/>
          <w:sz w:val="28"/>
          <w:szCs w:val="28"/>
        </w:rPr>
      </w:pPr>
    </w:p>
    <w:p>
      <w:pPr>
        <w:widowControl/>
        <w:kinsoku/>
        <w:wordWrap/>
        <w:overflowPunct/>
        <w:topLinePunct w:val="0"/>
        <w:autoSpaceDE/>
        <w:autoSpaceDN/>
        <w:bidi w:val="0"/>
        <w:spacing w:line="560" w:lineRule="exact"/>
        <w:jc w:val="left"/>
        <w:textAlignment w:val="auto"/>
        <w:rPr>
          <w:rFonts w:hint="eastAsia" w:ascii="方正仿宋_GBK" w:hAnsi="方正仿宋_GBK" w:eastAsia="方正仿宋_GBK" w:cs="方正仿宋_GBK"/>
          <w:sz w:val="28"/>
          <w:szCs w:val="28"/>
        </w:rPr>
      </w:pPr>
    </w:p>
    <w:p>
      <w:pPr>
        <w:widowControl/>
        <w:kinsoku/>
        <w:wordWrap/>
        <w:overflowPunct/>
        <w:topLinePunct w:val="0"/>
        <w:autoSpaceDE/>
        <w:autoSpaceDN/>
        <w:bidi w:val="0"/>
        <w:spacing w:line="560" w:lineRule="exact"/>
        <w:jc w:val="left"/>
        <w:textAlignment w:val="auto"/>
        <w:rPr>
          <w:rFonts w:hint="eastAsia" w:ascii="方正仿宋_GBK" w:hAnsi="方正仿宋_GBK" w:eastAsia="方正仿宋_GBK" w:cs="方正仿宋_GBK"/>
          <w:sz w:val="28"/>
          <w:szCs w:val="28"/>
        </w:rPr>
      </w:pPr>
    </w:p>
    <w:p>
      <w:pPr>
        <w:widowControl/>
        <w:kinsoku/>
        <w:wordWrap/>
        <w:overflowPunct/>
        <w:topLinePunct w:val="0"/>
        <w:autoSpaceDE/>
        <w:autoSpaceDN/>
        <w:bidi w:val="0"/>
        <w:spacing w:line="560" w:lineRule="exact"/>
        <w:jc w:val="left"/>
        <w:textAlignment w:val="auto"/>
        <w:rPr>
          <w:rFonts w:hint="eastAsia" w:ascii="方正仿宋_GBK" w:hAnsi="方正仿宋_GBK" w:eastAsia="方正仿宋_GBK" w:cs="方正仿宋_GBK"/>
          <w:sz w:val="28"/>
          <w:szCs w:val="28"/>
        </w:rPr>
      </w:pPr>
    </w:p>
    <w:p>
      <w:pPr>
        <w:widowControl/>
        <w:kinsoku/>
        <w:wordWrap/>
        <w:overflowPunct/>
        <w:topLinePunct w:val="0"/>
        <w:autoSpaceDE/>
        <w:autoSpaceDN/>
        <w:bidi w:val="0"/>
        <w:spacing w:line="560" w:lineRule="exact"/>
        <w:jc w:val="left"/>
        <w:textAlignment w:val="auto"/>
        <w:rPr>
          <w:rFonts w:hint="eastAsia" w:ascii="方正仿宋_GBK" w:hAnsi="方正仿宋_GBK" w:eastAsia="方正仿宋_GBK" w:cs="方正仿宋_GBK"/>
          <w:sz w:val="28"/>
          <w:szCs w:val="28"/>
        </w:rPr>
      </w:pPr>
    </w:p>
    <w:p>
      <w:pPr>
        <w:widowControl/>
        <w:kinsoku/>
        <w:wordWrap/>
        <w:overflowPunct/>
        <w:topLinePunct w:val="0"/>
        <w:autoSpaceDE/>
        <w:autoSpaceDN/>
        <w:bidi w:val="0"/>
        <w:spacing w:line="560" w:lineRule="exact"/>
        <w:jc w:val="left"/>
        <w:textAlignment w:val="auto"/>
        <w:rPr>
          <w:rFonts w:hint="eastAsia" w:ascii="方正仿宋_GBK" w:hAnsi="方正仿宋_GBK" w:eastAsia="方正仿宋_GBK" w:cs="方正仿宋_GBK"/>
          <w:sz w:val="28"/>
          <w:szCs w:val="28"/>
        </w:rPr>
      </w:pPr>
    </w:p>
    <w:p>
      <w:pPr>
        <w:widowControl/>
        <w:kinsoku/>
        <w:wordWrap/>
        <w:overflowPunct/>
        <w:topLinePunct w:val="0"/>
        <w:autoSpaceDE/>
        <w:autoSpaceDN/>
        <w:bidi w:val="0"/>
        <w:spacing w:line="560" w:lineRule="exact"/>
        <w:jc w:val="left"/>
        <w:textAlignment w:val="auto"/>
        <w:rPr>
          <w:rFonts w:hint="eastAsia" w:ascii="方正仿宋_GBK" w:hAnsi="方正仿宋_GBK" w:eastAsia="方正仿宋_GBK" w:cs="方正仿宋_GBK"/>
          <w:sz w:val="28"/>
          <w:szCs w:val="28"/>
        </w:rPr>
      </w:pPr>
    </w:p>
    <w:p>
      <w:pPr>
        <w:widowControl/>
        <w:kinsoku/>
        <w:wordWrap/>
        <w:overflowPunct/>
        <w:topLinePunct w:val="0"/>
        <w:autoSpaceDE/>
        <w:autoSpaceDN/>
        <w:bidi w:val="0"/>
        <w:spacing w:line="560" w:lineRule="exact"/>
        <w:jc w:val="left"/>
        <w:textAlignment w:val="auto"/>
        <w:rPr>
          <w:rFonts w:hint="eastAsia" w:ascii="方正仿宋_GBK" w:hAnsi="方正仿宋_GBK" w:eastAsia="方正仿宋_GBK" w:cs="方正仿宋_GBK"/>
          <w:sz w:val="28"/>
          <w:szCs w:val="28"/>
        </w:rPr>
      </w:pPr>
    </w:p>
    <w:p>
      <w:pPr>
        <w:keepNext w:val="0"/>
        <w:keepLines w:val="0"/>
        <w:pageBreakBefore w:val="0"/>
        <w:widowControl/>
        <w:kinsoku/>
        <w:wordWrap/>
        <w:overflowPunct/>
        <w:topLinePunct w:val="0"/>
        <w:autoSpaceDE/>
        <w:autoSpaceDN/>
        <w:bidi w:val="0"/>
        <w:adjustRightInd/>
        <w:snapToGrid/>
        <w:spacing w:line="560" w:lineRule="exact"/>
        <w:ind w:firstLine="560" w:firstLineChars="200"/>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（三）法定代表人身份证明书（格式）</w:t>
      </w:r>
    </w:p>
    <w:p>
      <w:pPr>
        <w:keepNext w:val="0"/>
        <w:keepLines w:val="0"/>
        <w:pageBreakBefore w:val="0"/>
        <w:tabs>
          <w:tab w:val="left" w:pos="6300"/>
        </w:tabs>
        <w:kinsoku/>
        <w:wordWrap/>
        <w:overflowPunct/>
        <w:topLinePunct w:val="0"/>
        <w:autoSpaceDE/>
        <w:autoSpaceDN/>
        <w:bidi w:val="0"/>
        <w:adjustRightInd/>
        <w:snapToGrid w:val="0"/>
        <w:spacing w:line="560" w:lineRule="exact"/>
        <w:textAlignment w:val="auto"/>
        <w:rPr>
          <w:rFonts w:hint="eastAsia" w:ascii="方正仿宋_GBK" w:hAnsi="方正仿宋_GBK" w:eastAsia="方正仿宋_GBK" w:cs="方正仿宋_GBK"/>
          <w:sz w:val="28"/>
          <w:szCs w:val="28"/>
        </w:rPr>
      </w:pPr>
    </w:p>
    <w:p>
      <w:pPr>
        <w:keepNext w:val="0"/>
        <w:keepLines w:val="0"/>
        <w:pageBreakBefore w:val="0"/>
        <w:tabs>
          <w:tab w:val="left" w:pos="6300"/>
        </w:tabs>
        <w:kinsoku/>
        <w:wordWrap/>
        <w:overflowPunct/>
        <w:topLinePunct w:val="0"/>
        <w:autoSpaceDE/>
        <w:autoSpaceDN/>
        <w:bidi w:val="0"/>
        <w:adjustRightInd/>
        <w:snapToGrid w:val="0"/>
        <w:spacing w:line="56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致：重庆万利万达高速公路有限公司：</w:t>
      </w:r>
    </w:p>
    <w:p>
      <w:pPr>
        <w:keepNext w:val="0"/>
        <w:keepLines w:val="0"/>
        <w:pageBreakBefore w:val="0"/>
        <w:tabs>
          <w:tab w:val="left" w:pos="6300"/>
        </w:tabs>
        <w:kinsoku/>
        <w:wordWrap/>
        <w:overflowPunct/>
        <w:topLinePunct w:val="0"/>
        <w:autoSpaceDE/>
        <w:autoSpaceDN/>
        <w:bidi w:val="0"/>
        <w:adjustRightInd/>
        <w:snapToGrid w:val="0"/>
        <w:spacing w:line="560" w:lineRule="exact"/>
        <w:ind w:firstLine="943" w:firstLineChars="337"/>
        <w:textAlignment w:val="auto"/>
        <w:rPr>
          <w:rFonts w:hint="eastAsia" w:ascii="方正仿宋_GBK" w:hAnsi="方正仿宋_GBK" w:eastAsia="方正仿宋_GBK" w:cs="方正仿宋_GBK"/>
          <w:sz w:val="28"/>
          <w:szCs w:val="28"/>
          <w:u w:val="single"/>
        </w:rPr>
      </w:pPr>
    </w:p>
    <w:p>
      <w:pPr>
        <w:keepNext w:val="0"/>
        <w:keepLines w:val="0"/>
        <w:pageBreakBefore w:val="0"/>
        <w:tabs>
          <w:tab w:val="left" w:pos="6300"/>
        </w:tabs>
        <w:kinsoku/>
        <w:wordWrap/>
        <w:overflowPunct/>
        <w:topLinePunct w:val="0"/>
        <w:autoSpaceDE/>
        <w:autoSpaceDN/>
        <w:bidi w:val="0"/>
        <w:adjustRightInd/>
        <w:snapToGrid w:val="0"/>
        <w:spacing w:line="560" w:lineRule="exact"/>
        <w:ind w:firstLine="943" w:firstLineChars="337"/>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u w:val="single"/>
        </w:rPr>
        <w:t xml:space="preserve">（法定代表人姓名）            </w:t>
      </w:r>
      <w:r>
        <w:rPr>
          <w:rFonts w:hint="eastAsia" w:ascii="方正仿宋_GBK" w:hAnsi="方正仿宋_GBK" w:eastAsia="方正仿宋_GBK" w:cs="方正仿宋_GBK"/>
          <w:sz w:val="28"/>
          <w:szCs w:val="28"/>
        </w:rPr>
        <w:t>在</w:t>
      </w:r>
      <w:r>
        <w:rPr>
          <w:rFonts w:hint="eastAsia" w:ascii="方正仿宋_GBK" w:hAnsi="方正仿宋_GBK" w:eastAsia="方正仿宋_GBK" w:cs="方正仿宋_GBK"/>
          <w:sz w:val="28"/>
          <w:szCs w:val="28"/>
          <w:u w:val="single"/>
        </w:rPr>
        <w:t xml:space="preserve">（报价人名称）             </w:t>
      </w:r>
      <w:r>
        <w:rPr>
          <w:rFonts w:hint="eastAsia" w:ascii="方正仿宋_GBK" w:hAnsi="方正仿宋_GBK" w:eastAsia="方正仿宋_GBK" w:cs="方正仿宋_GBK"/>
          <w:sz w:val="28"/>
          <w:szCs w:val="28"/>
        </w:rPr>
        <w:t>任</w:t>
      </w:r>
      <w:r>
        <w:rPr>
          <w:rFonts w:hint="eastAsia" w:ascii="方正仿宋_GBK" w:hAnsi="方正仿宋_GBK" w:eastAsia="方正仿宋_GBK" w:cs="方正仿宋_GBK"/>
          <w:sz w:val="28"/>
          <w:szCs w:val="28"/>
          <w:u w:val="single"/>
        </w:rPr>
        <w:t>（职务名称）</w:t>
      </w:r>
      <w:r>
        <w:rPr>
          <w:rFonts w:hint="eastAsia" w:ascii="方正仿宋_GBK" w:hAnsi="方正仿宋_GBK" w:eastAsia="方正仿宋_GBK" w:cs="方正仿宋_GBK"/>
          <w:sz w:val="28"/>
          <w:szCs w:val="28"/>
        </w:rPr>
        <w:t>职务，是</w:t>
      </w:r>
      <w:r>
        <w:rPr>
          <w:rFonts w:hint="eastAsia" w:ascii="方正仿宋_GBK" w:hAnsi="方正仿宋_GBK" w:eastAsia="方正仿宋_GBK" w:cs="方正仿宋_GBK"/>
          <w:sz w:val="28"/>
          <w:szCs w:val="28"/>
          <w:u w:val="single"/>
        </w:rPr>
        <w:t xml:space="preserve">（报价人名称）       </w:t>
      </w:r>
      <w:r>
        <w:rPr>
          <w:rFonts w:hint="eastAsia" w:ascii="方正仿宋_GBK" w:hAnsi="方正仿宋_GBK" w:eastAsia="方正仿宋_GBK" w:cs="方正仿宋_GBK"/>
          <w:sz w:val="28"/>
          <w:szCs w:val="28"/>
        </w:rPr>
        <w:t>的法定代表人。</w:t>
      </w:r>
    </w:p>
    <w:p>
      <w:pPr>
        <w:keepNext w:val="0"/>
        <w:keepLines w:val="0"/>
        <w:pageBreakBefore w:val="0"/>
        <w:tabs>
          <w:tab w:val="left" w:pos="6300"/>
        </w:tabs>
        <w:kinsoku/>
        <w:wordWrap/>
        <w:overflowPunct/>
        <w:topLinePunct w:val="0"/>
        <w:autoSpaceDE/>
        <w:autoSpaceDN/>
        <w:bidi w:val="0"/>
        <w:adjustRightInd/>
        <w:snapToGrid w:val="0"/>
        <w:spacing w:line="560" w:lineRule="exact"/>
        <w:ind w:firstLine="57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特此证明。</w:t>
      </w:r>
    </w:p>
    <w:p>
      <w:pPr>
        <w:keepNext w:val="0"/>
        <w:keepLines w:val="0"/>
        <w:pageBreakBefore w:val="0"/>
        <w:tabs>
          <w:tab w:val="left" w:pos="6300"/>
        </w:tabs>
        <w:kinsoku/>
        <w:wordWrap/>
        <w:overflowPunct/>
        <w:topLinePunct w:val="0"/>
        <w:autoSpaceDE/>
        <w:autoSpaceDN/>
        <w:bidi w:val="0"/>
        <w:adjustRightInd/>
        <w:snapToGrid w:val="0"/>
        <w:spacing w:line="560" w:lineRule="exact"/>
        <w:ind w:firstLine="570"/>
        <w:textAlignment w:val="auto"/>
        <w:rPr>
          <w:rFonts w:hint="eastAsia" w:ascii="方正仿宋_GBK" w:hAnsi="方正仿宋_GBK" w:eastAsia="方正仿宋_GBK" w:cs="方正仿宋_GBK"/>
          <w:sz w:val="28"/>
          <w:szCs w:val="28"/>
        </w:rPr>
      </w:pPr>
    </w:p>
    <w:p>
      <w:pPr>
        <w:keepNext w:val="0"/>
        <w:keepLines w:val="0"/>
        <w:pageBreakBefore w:val="0"/>
        <w:tabs>
          <w:tab w:val="left" w:pos="6300"/>
        </w:tabs>
        <w:kinsoku/>
        <w:wordWrap/>
        <w:overflowPunct/>
        <w:topLinePunct w:val="0"/>
        <w:autoSpaceDE/>
        <w:autoSpaceDN/>
        <w:bidi w:val="0"/>
        <w:adjustRightInd/>
        <w:snapToGrid w:val="0"/>
        <w:spacing w:line="560" w:lineRule="exact"/>
        <w:ind w:firstLine="570"/>
        <w:textAlignment w:val="auto"/>
        <w:rPr>
          <w:rFonts w:hint="eastAsia" w:ascii="方正仿宋_GBK" w:hAnsi="方正仿宋_GBK" w:eastAsia="方正仿宋_GBK" w:cs="方正仿宋_GBK"/>
          <w:sz w:val="28"/>
          <w:szCs w:val="28"/>
        </w:rPr>
      </w:pPr>
    </w:p>
    <w:p>
      <w:pPr>
        <w:keepNext w:val="0"/>
        <w:keepLines w:val="0"/>
        <w:pageBreakBefore w:val="0"/>
        <w:tabs>
          <w:tab w:val="left" w:pos="6300"/>
        </w:tabs>
        <w:kinsoku/>
        <w:wordWrap/>
        <w:overflowPunct/>
        <w:topLinePunct w:val="0"/>
        <w:autoSpaceDE/>
        <w:autoSpaceDN/>
        <w:bidi w:val="0"/>
        <w:adjustRightInd/>
        <w:snapToGrid w:val="0"/>
        <w:spacing w:line="560" w:lineRule="exact"/>
        <w:ind w:firstLine="570"/>
        <w:textAlignment w:val="auto"/>
        <w:rPr>
          <w:rFonts w:hint="eastAsia" w:ascii="方正仿宋_GBK" w:hAnsi="方正仿宋_GBK" w:eastAsia="方正仿宋_GBK" w:cs="方正仿宋_GBK"/>
          <w:sz w:val="28"/>
          <w:szCs w:val="28"/>
        </w:rPr>
      </w:pPr>
    </w:p>
    <w:p>
      <w:pPr>
        <w:keepNext w:val="0"/>
        <w:keepLines w:val="0"/>
        <w:pageBreakBefore w:val="0"/>
        <w:tabs>
          <w:tab w:val="left" w:pos="6300"/>
        </w:tabs>
        <w:kinsoku/>
        <w:wordWrap/>
        <w:overflowPunct/>
        <w:topLinePunct w:val="0"/>
        <w:autoSpaceDE/>
        <w:autoSpaceDN/>
        <w:bidi w:val="0"/>
        <w:adjustRightInd/>
        <w:snapToGrid w:val="0"/>
        <w:spacing w:line="560" w:lineRule="exact"/>
        <w:ind w:firstLine="570"/>
        <w:textAlignment w:val="auto"/>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rPr>
        <w:t xml:space="preserve">                                            （报价人公章）</w:t>
      </w:r>
    </w:p>
    <w:p>
      <w:pPr>
        <w:keepNext w:val="0"/>
        <w:keepLines w:val="0"/>
        <w:pageBreakBefore w:val="0"/>
        <w:tabs>
          <w:tab w:val="left" w:pos="6300"/>
        </w:tabs>
        <w:kinsoku/>
        <w:wordWrap/>
        <w:overflowPunct/>
        <w:topLinePunct w:val="0"/>
        <w:autoSpaceDE/>
        <w:autoSpaceDN/>
        <w:bidi w:val="0"/>
        <w:adjustRightInd/>
        <w:snapToGrid w:val="0"/>
        <w:spacing w:line="560" w:lineRule="exact"/>
        <w:ind w:firstLine="570"/>
        <w:textAlignment w:val="auto"/>
        <w:rPr>
          <w:rFonts w:hint="eastAsia" w:ascii="方正仿宋_GBK" w:hAnsi="方正仿宋_GBK" w:eastAsia="方正仿宋_GBK" w:cs="方正仿宋_GBK"/>
          <w:sz w:val="28"/>
          <w:szCs w:val="28"/>
        </w:rPr>
      </w:pPr>
    </w:p>
    <w:p>
      <w:pPr>
        <w:keepNext w:val="0"/>
        <w:keepLines w:val="0"/>
        <w:pageBreakBefore w:val="0"/>
        <w:tabs>
          <w:tab w:val="left" w:pos="6300"/>
        </w:tabs>
        <w:kinsoku/>
        <w:wordWrap/>
        <w:overflowPunct/>
        <w:topLinePunct w:val="0"/>
        <w:autoSpaceDE/>
        <w:autoSpaceDN/>
        <w:bidi w:val="0"/>
        <w:adjustRightInd/>
        <w:snapToGrid w:val="0"/>
        <w:spacing w:line="560" w:lineRule="exact"/>
        <w:ind w:firstLine="57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年   月   日</w:t>
      </w:r>
    </w:p>
    <w:p>
      <w:pPr>
        <w:keepNext w:val="0"/>
        <w:keepLines w:val="0"/>
        <w:pageBreakBefore w:val="0"/>
        <w:tabs>
          <w:tab w:val="left" w:pos="6300"/>
        </w:tabs>
        <w:kinsoku/>
        <w:wordWrap/>
        <w:overflowPunct/>
        <w:topLinePunct w:val="0"/>
        <w:autoSpaceDE/>
        <w:autoSpaceDN/>
        <w:bidi w:val="0"/>
        <w:adjustRightInd/>
        <w:snapToGrid w:val="0"/>
        <w:spacing w:line="560" w:lineRule="exact"/>
        <w:ind w:firstLine="570"/>
        <w:textAlignment w:val="auto"/>
        <w:rPr>
          <w:rFonts w:hint="eastAsia" w:ascii="方正仿宋_GBK" w:hAnsi="方正仿宋_GBK" w:eastAsia="方正仿宋_GBK" w:cs="方正仿宋_GBK"/>
          <w:sz w:val="28"/>
          <w:szCs w:val="28"/>
        </w:rPr>
      </w:pPr>
    </w:p>
    <w:p>
      <w:pPr>
        <w:keepNext w:val="0"/>
        <w:keepLines w:val="0"/>
        <w:pageBreakBefore w:val="0"/>
        <w:tabs>
          <w:tab w:val="left" w:pos="6300"/>
        </w:tabs>
        <w:kinsoku/>
        <w:wordWrap/>
        <w:overflowPunct/>
        <w:topLinePunct w:val="0"/>
        <w:autoSpaceDE/>
        <w:autoSpaceDN/>
        <w:bidi w:val="0"/>
        <w:adjustRightInd/>
        <w:snapToGrid w:val="0"/>
        <w:spacing w:line="560" w:lineRule="exact"/>
        <w:ind w:firstLine="57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（附：法定代表人身份证正反面复印件）</w:t>
      </w:r>
    </w:p>
    <w:p>
      <w:pPr>
        <w:keepNext w:val="0"/>
        <w:keepLines w:val="0"/>
        <w:pageBreakBefore w:val="0"/>
        <w:tabs>
          <w:tab w:val="left" w:pos="6300"/>
        </w:tabs>
        <w:kinsoku/>
        <w:wordWrap/>
        <w:overflowPunct/>
        <w:topLinePunct w:val="0"/>
        <w:autoSpaceDE/>
        <w:autoSpaceDN/>
        <w:bidi w:val="0"/>
        <w:adjustRightInd/>
        <w:snapToGrid w:val="0"/>
        <w:spacing w:line="560" w:lineRule="exact"/>
        <w:ind w:firstLine="570"/>
        <w:textAlignment w:val="auto"/>
        <w:rPr>
          <w:rFonts w:hint="eastAsia" w:ascii="方正仿宋_GBK" w:hAnsi="方正仿宋_GBK" w:eastAsia="方正仿宋_GBK" w:cs="方正仿宋_GBK"/>
          <w:sz w:val="28"/>
          <w:szCs w:val="28"/>
        </w:rPr>
      </w:pPr>
    </w:p>
    <w:p>
      <w:pPr>
        <w:keepNext w:val="0"/>
        <w:keepLines w:val="0"/>
        <w:pageBreakBefore w:val="0"/>
        <w:tabs>
          <w:tab w:val="left" w:pos="6300"/>
        </w:tabs>
        <w:kinsoku/>
        <w:wordWrap/>
        <w:overflowPunct/>
        <w:topLinePunct w:val="0"/>
        <w:autoSpaceDE/>
        <w:autoSpaceDN/>
        <w:bidi w:val="0"/>
        <w:adjustRightInd/>
        <w:snapToGrid w:val="0"/>
        <w:spacing w:line="560" w:lineRule="exact"/>
        <w:ind w:firstLine="570"/>
        <w:textAlignment w:val="auto"/>
        <w:rPr>
          <w:rFonts w:hint="eastAsia" w:ascii="方正仿宋_GBK" w:hAnsi="方正仿宋_GBK" w:eastAsia="方正仿宋_GBK" w:cs="方正仿宋_GBK"/>
          <w:sz w:val="28"/>
          <w:szCs w:val="28"/>
        </w:rPr>
      </w:pPr>
    </w:p>
    <w:p>
      <w:pPr>
        <w:keepNext w:val="0"/>
        <w:keepLines w:val="0"/>
        <w:pageBreakBefore w:val="0"/>
        <w:tabs>
          <w:tab w:val="left" w:pos="6300"/>
        </w:tabs>
        <w:kinsoku/>
        <w:wordWrap/>
        <w:overflowPunct/>
        <w:topLinePunct w:val="0"/>
        <w:autoSpaceDE/>
        <w:autoSpaceDN/>
        <w:bidi w:val="0"/>
        <w:adjustRightInd/>
        <w:snapToGrid w:val="0"/>
        <w:spacing w:line="560" w:lineRule="exact"/>
        <w:ind w:firstLine="570"/>
        <w:textAlignment w:val="auto"/>
        <w:rPr>
          <w:rFonts w:hint="eastAsia" w:ascii="方正仿宋_GBK" w:hAnsi="方正仿宋_GBK" w:eastAsia="方正仿宋_GBK" w:cs="方正仿宋_GBK"/>
          <w:sz w:val="28"/>
          <w:szCs w:val="28"/>
        </w:rPr>
      </w:pPr>
    </w:p>
    <w:p>
      <w:pPr>
        <w:keepNext w:val="0"/>
        <w:keepLines w:val="0"/>
        <w:pageBreakBefore w:val="0"/>
        <w:tabs>
          <w:tab w:val="left" w:pos="6300"/>
        </w:tabs>
        <w:kinsoku/>
        <w:wordWrap/>
        <w:overflowPunct/>
        <w:topLinePunct w:val="0"/>
        <w:autoSpaceDE/>
        <w:autoSpaceDN/>
        <w:bidi w:val="0"/>
        <w:adjustRightInd/>
        <w:snapToGrid w:val="0"/>
        <w:spacing w:line="560" w:lineRule="exact"/>
        <w:ind w:firstLine="570"/>
        <w:textAlignment w:val="auto"/>
        <w:rPr>
          <w:rFonts w:hint="eastAsia" w:ascii="方正仿宋_GBK" w:hAnsi="方正仿宋_GBK" w:eastAsia="方正仿宋_GBK" w:cs="方正仿宋_GBK"/>
          <w:sz w:val="28"/>
          <w:szCs w:val="28"/>
        </w:rPr>
      </w:pPr>
    </w:p>
    <w:p>
      <w:pPr>
        <w:keepNext w:val="0"/>
        <w:keepLines w:val="0"/>
        <w:pageBreakBefore w:val="0"/>
        <w:tabs>
          <w:tab w:val="left" w:pos="6300"/>
        </w:tabs>
        <w:kinsoku/>
        <w:wordWrap/>
        <w:overflowPunct/>
        <w:topLinePunct w:val="0"/>
        <w:autoSpaceDE/>
        <w:autoSpaceDN/>
        <w:bidi w:val="0"/>
        <w:adjustRightInd/>
        <w:snapToGrid w:val="0"/>
        <w:spacing w:line="560" w:lineRule="exact"/>
        <w:ind w:firstLine="570"/>
        <w:textAlignment w:val="auto"/>
        <w:rPr>
          <w:rFonts w:hint="eastAsia" w:ascii="方正仿宋_GBK" w:hAnsi="方正仿宋_GBK" w:eastAsia="方正仿宋_GBK" w:cs="方正仿宋_GBK"/>
          <w:sz w:val="28"/>
          <w:szCs w:val="28"/>
        </w:rPr>
      </w:pPr>
    </w:p>
    <w:p>
      <w:pPr>
        <w:keepNext w:val="0"/>
        <w:keepLines w:val="0"/>
        <w:pageBreakBefore w:val="0"/>
        <w:tabs>
          <w:tab w:val="left" w:pos="6300"/>
        </w:tabs>
        <w:kinsoku/>
        <w:wordWrap/>
        <w:overflowPunct/>
        <w:topLinePunct w:val="0"/>
        <w:autoSpaceDE/>
        <w:autoSpaceDN/>
        <w:bidi w:val="0"/>
        <w:adjustRightInd/>
        <w:snapToGrid w:val="0"/>
        <w:spacing w:line="560" w:lineRule="exact"/>
        <w:ind w:firstLine="570"/>
        <w:textAlignment w:val="auto"/>
        <w:rPr>
          <w:rFonts w:hint="eastAsia" w:ascii="方正仿宋_GBK" w:hAnsi="方正仿宋_GBK" w:eastAsia="方正仿宋_GBK" w:cs="方正仿宋_GBK"/>
          <w:sz w:val="28"/>
          <w:szCs w:val="28"/>
        </w:rPr>
      </w:pPr>
    </w:p>
    <w:p>
      <w:pPr>
        <w:keepNext w:val="0"/>
        <w:keepLines w:val="0"/>
        <w:pageBreakBefore w:val="0"/>
        <w:widowControl w:val="0"/>
        <w:tabs>
          <w:tab w:val="left" w:pos="6300"/>
        </w:tabs>
        <w:kinsoku/>
        <w:wordWrap/>
        <w:overflowPunct/>
        <w:topLinePunct w:val="0"/>
        <w:autoSpaceDE/>
        <w:autoSpaceDN/>
        <w:bidi w:val="0"/>
        <w:adjustRightInd/>
        <w:snapToGrid w:val="0"/>
        <w:spacing w:line="560" w:lineRule="exact"/>
        <w:ind w:right="0" w:firstLine="57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br w:type="column"/>
      </w:r>
      <w:r>
        <w:rPr>
          <w:rFonts w:hint="eastAsia" w:ascii="方正仿宋_GBK" w:hAnsi="方正仿宋_GBK" w:eastAsia="方正仿宋_GBK" w:cs="方正仿宋_GBK"/>
          <w:sz w:val="28"/>
          <w:szCs w:val="28"/>
        </w:rPr>
        <w:t>（四）法定代表人授权委托书（格式）</w:t>
      </w:r>
    </w:p>
    <w:p>
      <w:pPr>
        <w:keepNext w:val="0"/>
        <w:keepLines w:val="0"/>
        <w:pageBreakBefore w:val="0"/>
        <w:widowControl w:val="0"/>
        <w:tabs>
          <w:tab w:val="left" w:pos="6300"/>
        </w:tabs>
        <w:kinsoku/>
        <w:wordWrap/>
        <w:overflowPunct/>
        <w:topLinePunct w:val="0"/>
        <w:autoSpaceDE/>
        <w:autoSpaceDN/>
        <w:bidi w:val="0"/>
        <w:adjustRightInd/>
        <w:snapToGrid w:val="0"/>
        <w:spacing w:line="560" w:lineRule="exact"/>
        <w:ind w:right="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w:t>
      </w:r>
    </w:p>
    <w:p>
      <w:pPr>
        <w:keepNext w:val="0"/>
        <w:keepLines w:val="0"/>
        <w:pageBreakBefore w:val="0"/>
        <w:widowControl w:val="0"/>
        <w:tabs>
          <w:tab w:val="left" w:pos="6300"/>
        </w:tabs>
        <w:kinsoku/>
        <w:wordWrap/>
        <w:overflowPunct/>
        <w:topLinePunct w:val="0"/>
        <w:autoSpaceDE/>
        <w:autoSpaceDN/>
        <w:bidi w:val="0"/>
        <w:adjustRightInd/>
        <w:snapToGrid w:val="0"/>
        <w:spacing w:line="560" w:lineRule="exact"/>
        <w:ind w:right="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致：重庆万利万达高速公路有限公司：</w:t>
      </w:r>
    </w:p>
    <w:p>
      <w:pPr>
        <w:keepNext w:val="0"/>
        <w:keepLines w:val="0"/>
        <w:pageBreakBefore w:val="0"/>
        <w:widowControl w:val="0"/>
        <w:tabs>
          <w:tab w:val="left" w:pos="6300"/>
        </w:tabs>
        <w:kinsoku/>
        <w:wordWrap/>
        <w:overflowPunct/>
        <w:topLinePunct w:val="0"/>
        <w:autoSpaceDE/>
        <w:autoSpaceDN/>
        <w:bidi w:val="0"/>
        <w:adjustRightInd/>
        <w:snapToGrid w:val="0"/>
        <w:spacing w:line="560" w:lineRule="exact"/>
        <w:ind w:right="0"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u w:val="single"/>
        </w:rPr>
        <w:t xml:space="preserve">（报价人法定代表人名称）           </w:t>
      </w:r>
      <w:r>
        <w:rPr>
          <w:rFonts w:hint="eastAsia" w:ascii="方正仿宋_GBK" w:hAnsi="方正仿宋_GBK" w:eastAsia="方正仿宋_GBK" w:cs="方正仿宋_GBK"/>
          <w:sz w:val="28"/>
          <w:szCs w:val="28"/>
        </w:rPr>
        <w:t>是</w:t>
      </w:r>
      <w:r>
        <w:rPr>
          <w:rFonts w:hint="eastAsia" w:ascii="方正仿宋_GBK" w:hAnsi="方正仿宋_GBK" w:eastAsia="方正仿宋_GBK" w:cs="方正仿宋_GBK"/>
          <w:sz w:val="28"/>
          <w:szCs w:val="28"/>
          <w:u w:val="single"/>
        </w:rPr>
        <w:t xml:space="preserve">（报价人名称）           </w:t>
      </w:r>
      <w:r>
        <w:rPr>
          <w:rFonts w:hint="eastAsia" w:ascii="方正仿宋_GBK" w:hAnsi="方正仿宋_GBK" w:eastAsia="方正仿宋_GBK" w:cs="方正仿宋_GBK"/>
          <w:sz w:val="28"/>
          <w:szCs w:val="28"/>
        </w:rPr>
        <w:t>的法定代表人，特授权</w:t>
      </w:r>
      <w:r>
        <w:rPr>
          <w:rFonts w:hint="eastAsia" w:ascii="方正仿宋_GBK" w:hAnsi="方正仿宋_GBK" w:eastAsia="方正仿宋_GBK" w:cs="方正仿宋_GBK"/>
          <w:sz w:val="28"/>
          <w:szCs w:val="28"/>
          <w:u w:val="single"/>
        </w:rPr>
        <w:t xml:space="preserve">（被授权人姓名及身份证代码）             </w:t>
      </w:r>
      <w:r>
        <w:rPr>
          <w:rFonts w:hint="eastAsia" w:ascii="方正仿宋_GBK" w:hAnsi="方正仿宋_GBK" w:eastAsia="方正仿宋_GBK" w:cs="方正仿宋_GBK"/>
          <w:sz w:val="28"/>
          <w:szCs w:val="28"/>
        </w:rPr>
        <w:t>代表我单位全权办理上述项目的投标、谈判、签约等具体工作，并签署全部有关文件、协议及合同。</w:t>
      </w:r>
    </w:p>
    <w:p>
      <w:pPr>
        <w:keepNext w:val="0"/>
        <w:keepLines w:val="0"/>
        <w:pageBreakBefore w:val="0"/>
        <w:widowControl w:val="0"/>
        <w:tabs>
          <w:tab w:val="left" w:pos="6300"/>
        </w:tabs>
        <w:kinsoku/>
        <w:wordWrap/>
        <w:overflowPunct/>
        <w:topLinePunct w:val="0"/>
        <w:autoSpaceDE/>
        <w:autoSpaceDN/>
        <w:bidi w:val="0"/>
        <w:adjustRightInd/>
        <w:snapToGrid w:val="0"/>
        <w:spacing w:line="560" w:lineRule="exact"/>
        <w:ind w:right="0"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我单位对被授权人的签字负全部责任。</w:t>
      </w:r>
    </w:p>
    <w:p>
      <w:pPr>
        <w:keepNext w:val="0"/>
        <w:keepLines w:val="0"/>
        <w:pageBreakBefore w:val="0"/>
        <w:widowControl w:val="0"/>
        <w:tabs>
          <w:tab w:val="left" w:pos="6300"/>
        </w:tabs>
        <w:kinsoku/>
        <w:wordWrap/>
        <w:overflowPunct/>
        <w:topLinePunct w:val="0"/>
        <w:autoSpaceDE/>
        <w:autoSpaceDN/>
        <w:bidi w:val="0"/>
        <w:adjustRightInd/>
        <w:snapToGrid w:val="0"/>
        <w:spacing w:line="560" w:lineRule="exact"/>
        <w:ind w:right="0"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在撤消授权的书面通知以前，本授权书一直有效。被授权人在授权书有效期内签署的所有文件不因授权的撤消而失效。</w:t>
      </w:r>
    </w:p>
    <w:p>
      <w:pPr>
        <w:keepNext w:val="0"/>
        <w:keepLines w:val="0"/>
        <w:pageBreakBefore w:val="0"/>
        <w:widowControl w:val="0"/>
        <w:tabs>
          <w:tab w:val="left" w:pos="6300"/>
        </w:tabs>
        <w:kinsoku/>
        <w:wordWrap/>
        <w:overflowPunct/>
        <w:topLinePunct w:val="0"/>
        <w:autoSpaceDE/>
        <w:autoSpaceDN/>
        <w:bidi w:val="0"/>
        <w:adjustRightInd/>
        <w:snapToGrid w:val="0"/>
        <w:spacing w:line="560" w:lineRule="exact"/>
        <w:ind w:right="0" w:firstLine="570"/>
        <w:textAlignment w:val="auto"/>
        <w:rPr>
          <w:rFonts w:hint="eastAsia" w:ascii="方正仿宋_GBK" w:hAnsi="方正仿宋_GBK" w:eastAsia="方正仿宋_GBK" w:cs="方正仿宋_GBK"/>
          <w:sz w:val="28"/>
          <w:szCs w:val="28"/>
        </w:rPr>
      </w:pPr>
    </w:p>
    <w:p>
      <w:pPr>
        <w:keepNext w:val="0"/>
        <w:keepLines w:val="0"/>
        <w:pageBreakBefore w:val="0"/>
        <w:widowControl w:val="0"/>
        <w:tabs>
          <w:tab w:val="left" w:pos="6300"/>
        </w:tabs>
        <w:kinsoku/>
        <w:wordWrap/>
        <w:overflowPunct/>
        <w:topLinePunct w:val="0"/>
        <w:autoSpaceDE/>
        <w:autoSpaceDN/>
        <w:bidi w:val="0"/>
        <w:adjustRightInd/>
        <w:snapToGrid w:val="0"/>
        <w:spacing w:line="560" w:lineRule="exact"/>
        <w:ind w:right="0" w:firstLine="570"/>
        <w:textAlignment w:val="auto"/>
        <w:rPr>
          <w:rFonts w:hint="eastAsia" w:ascii="方正仿宋_GBK" w:hAnsi="方正仿宋_GBK" w:eastAsia="方正仿宋_GBK" w:cs="方正仿宋_GBK"/>
          <w:sz w:val="28"/>
          <w:szCs w:val="28"/>
        </w:rPr>
      </w:pPr>
    </w:p>
    <w:p>
      <w:pPr>
        <w:pStyle w:val="2"/>
        <w:rPr>
          <w:rFonts w:hint="eastAsia"/>
        </w:rPr>
      </w:pPr>
    </w:p>
    <w:p>
      <w:pPr>
        <w:keepNext w:val="0"/>
        <w:keepLines w:val="0"/>
        <w:pageBreakBefore w:val="0"/>
        <w:widowControl w:val="0"/>
        <w:tabs>
          <w:tab w:val="left" w:pos="6300"/>
        </w:tabs>
        <w:kinsoku/>
        <w:wordWrap/>
        <w:overflowPunct/>
        <w:topLinePunct w:val="0"/>
        <w:autoSpaceDE/>
        <w:autoSpaceDN/>
        <w:bidi w:val="0"/>
        <w:adjustRightInd/>
        <w:snapToGrid w:val="0"/>
        <w:spacing w:line="560" w:lineRule="exact"/>
        <w:ind w:right="0" w:firstLine="57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被授权人：                                 报价人法定代表人：</w:t>
      </w:r>
    </w:p>
    <w:p>
      <w:pPr>
        <w:keepNext w:val="0"/>
        <w:keepLines w:val="0"/>
        <w:pageBreakBefore w:val="0"/>
        <w:widowControl w:val="0"/>
        <w:tabs>
          <w:tab w:val="left" w:pos="6300"/>
        </w:tabs>
        <w:kinsoku/>
        <w:wordWrap/>
        <w:overflowPunct/>
        <w:topLinePunct w:val="0"/>
        <w:autoSpaceDE/>
        <w:autoSpaceDN/>
        <w:bidi w:val="0"/>
        <w:adjustRightInd/>
        <w:snapToGrid w:val="0"/>
        <w:spacing w:line="560" w:lineRule="exact"/>
        <w:ind w:right="0" w:firstLine="57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（签字或盖章）                                （签字或盖章）</w:t>
      </w:r>
    </w:p>
    <w:p>
      <w:pPr>
        <w:keepNext w:val="0"/>
        <w:keepLines w:val="0"/>
        <w:pageBreakBefore w:val="0"/>
        <w:widowControl w:val="0"/>
        <w:tabs>
          <w:tab w:val="left" w:pos="6300"/>
        </w:tabs>
        <w:kinsoku/>
        <w:wordWrap/>
        <w:overflowPunct/>
        <w:topLinePunct w:val="0"/>
        <w:autoSpaceDE/>
        <w:autoSpaceDN/>
        <w:bidi w:val="0"/>
        <w:adjustRightInd/>
        <w:snapToGrid w:val="0"/>
        <w:spacing w:line="560" w:lineRule="exact"/>
        <w:ind w:right="0"/>
        <w:textAlignment w:val="auto"/>
        <w:rPr>
          <w:rFonts w:hint="eastAsia" w:ascii="方正仿宋_GBK" w:hAnsi="方正仿宋_GBK" w:eastAsia="方正仿宋_GBK" w:cs="方正仿宋_GBK"/>
          <w:sz w:val="28"/>
          <w:szCs w:val="28"/>
        </w:rPr>
      </w:pPr>
    </w:p>
    <w:p>
      <w:pPr>
        <w:keepNext w:val="0"/>
        <w:keepLines w:val="0"/>
        <w:pageBreakBefore w:val="0"/>
        <w:widowControl w:val="0"/>
        <w:tabs>
          <w:tab w:val="left" w:pos="6300"/>
        </w:tabs>
        <w:kinsoku/>
        <w:wordWrap/>
        <w:overflowPunct/>
        <w:topLinePunct w:val="0"/>
        <w:autoSpaceDE/>
        <w:autoSpaceDN/>
        <w:bidi w:val="0"/>
        <w:adjustRightInd/>
        <w:snapToGrid w:val="0"/>
        <w:spacing w:line="560" w:lineRule="exact"/>
        <w:ind w:right="0" w:firstLine="57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（附：被授权人身份证正反面复印件）</w:t>
      </w:r>
    </w:p>
    <w:p>
      <w:pPr>
        <w:keepNext w:val="0"/>
        <w:keepLines w:val="0"/>
        <w:pageBreakBefore w:val="0"/>
        <w:tabs>
          <w:tab w:val="left" w:pos="6300"/>
        </w:tabs>
        <w:kinsoku/>
        <w:wordWrap/>
        <w:overflowPunct/>
        <w:topLinePunct w:val="0"/>
        <w:autoSpaceDE/>
        <w:autoSpaceDN/>
        <w:bidi w:val="0"/>
        <w:adjustRightInd/>
        <w:snapToGrid w:val="0"/>
        <w:spacing w:line="560" w:lineRule="exact"/>
        <w:ind w:firstLine="570"/>
        <w:textAlignment w:val="auto"/>
        <w:rPr>
          <w:rFonts w:hint="eastAsia" w:ascii="方正仿宋_GBK" w:hAnsi="方正仿宋_GBK" w:eastAsia="方正仿宋_GBK" w:cs="方正仿宋_GBK"/>
          <w:sz w:val="28"/>
          <w:szCs w:val="28"/>
        </w:rPr>
      </w:pPr>
    </w:p>
    <w:p>
      <w:pPr>
        <w:keepNext w:val="0"/>
        <w:keepLines w:val="0"/>
        <w:pageBreakBefore w:val="0"/>
        <w:tabs>
          <w:tab w:val="left" w:pos="6300"/>
        </w:tabs>
        <w:kinsoku/>
        <w:wordWrap/>
        <w:overflowPunct/>
        <w:topLinePunct w:val="0"/>
        <w:autoSpaceDE/>
        <w:autoSpaceDN/>
        <w:bidi w:val="0"/>
        <w:adjustRightInd/>
        <w:snapToGrid w:val="0"/>
        <w:spacing w:line="560" w:lineRule="exact"/>
        <w:ind w:firstLine="570"/>
        <w:textAlignment w:val="auto"/>
        <w:rPr>
          <w:rFonts w:hint="eastAsia" w:ascii="方正仿宋_GBK" w:hAnsi="方正仿宋_GBK" w:eastAsia="方正仿宋_GBK" w:cs="方正仿宋_GBK"/>
          <w:sz w:val="28"/>
          <w:szCs w:val="28"/>
        </w:rPr>
      </w:pPr>
    </w:p>
    <w:p>
      <w:pPr>
        <w:keepNext w:val="0"/>
        <w:keepLines w:val="0"/>
        <w:pageBreakBefore w:val="0"/>
        <w:tabs>
          <w:tab w:val="left" w:pos="6300"/>
        </w:tabs>
        <w:kinsoku/>
        <w:wordWrap/>
        <w:overflowPunct/>
        <w:topLinePunct w:val="0"/>
        <w:autoSpaceDE/>
        <w:autoSpaceDN/>
        <w:bidi w:val="0"/>
        <w:adjustRightInd/>
        <w:snapToGrid w:val="0"/>
        <w:spacing w:line="560" w:lineRule="exact"/>
        <w:ind w:firstLine="570"/>
        <w:textAlignment w:val="auto"/>
        <w:rPr>
          <w:rFonts w:hint="eastAsia" w:ascii="方正仿宋_GBK" w:hAnsi="方正仿宋_GBK" w:eastAsia="方正仿宋_GBK" w:cs="方正仿宋_GBK"/>
          <w:sz w:val="28"/>
          <w:szCs w:val="28"/>
        </w:rPr>
      </w:pPr>
    </w:p>
    <w:p>
      <w:pPr>
        <w:keepNext w:val="0"/>
        <w:keepLines w:val="0"/>
        <w:pageBreakBefore w:val="0"/>
        <w:tabs>
          <w:tab w:val="left" w:pos="6300"/>
        </w:tabs>
        <w:kinsoku/>
        <w:wordWrap/>
        <w:overflowPunct/>
        <w:topLinePunct w:val="0"/>
        <w:autoSpaceDE/>
        <w:autoSpaceDN/>
        <w:bidi w:val="0"/>
        <w:adjustRightInd/>
        <w:snapToGrid w:val="0"/>
        <w:spacing w:line="560" w:lineRule="exact"/>
        <w:ind w:firstLine="6636" w:firstLineChars="2370"/>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rPr>
        <w:t>（报价人公章）</w:t>
      </w:r>
    </w:p>
    <w:p>
      <w:pPr>
        <w:keepNext w:val="0"/>
        <w:keepLines w:val="0"/>
        <w:pageBreakBefore w:val="0"/>
        <w:tabs>
          <w:tab w:val="left" w:pos="6300"/>
        </w:tabs>
        <w:kinsoku/>
        <w:wordWrap/>
        <w:overflowPunct/>
        <w:topLinePunct w:val="0"/>
        <w:autoSpaceDE/>
        <w:autoSpaceDN/>
        <w:bidi w:val="0"/>
        <w:adjustRightInd/>
        <w:snapToGrid w:val="0"/>
        <w:spacing w:line="560" w:lineRule="exact"/>
        <w:textAlignment w:val="auto"/>
        <w:rPr>
          <w:rFonts w:hint="eastAsia" w:ascii="方正仿宋_GBK" w:hAnsi="方正仿宋_GBK" w:eastAsia="方正仿宋_GBK" w:cs="方正仿宋_GBK"/>
          <w:sz w:val="28"/>
          <w:szCs w:val="28"/>
        </w:rPr>
      </w:pPr>
    </w:p>
    <w:p>
      <w:pPr>
        <w:keepNext w:val="0"/>
        <w:keepLines w:val="0"/>
        <w:pageBreakBefore w:val="0"/>
        <w:tabs>
          <w:tab w:val="left" w:pos="6300"/>
        </w:tabs>
        <w:kinsoku/>
        <w:wordWrap/>
        <w:overflowPunct/>
        <w:topLinePunct w:val="0"/>
        <w:autoSpaceDE/>
        <w:autoSpaceDN/>
        <w:bidi w:val="0"/>
        <w:adjustRightInd/>
        <w:snapToGrid w:val="0"/>
        <w:spacing w:line="560" w:lineRule="exact"/>
        <w:ind w:firstLine="6720" w:firstLineChars="24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年   月   日</w:t>
      </w:r>
    </w:p>
    <w:p>
      <w:pPr>
        <w:keepNext w:val="0"/>
        <w:keepLines w:val="0"/>
        <w:pageBreakBefore w:val="0"/>
        <w:widowControl w:val="0"/>
        <w:tabs>
          <w:tab w:val="left" w:pos="6300"/>
        </w:tabs>
        <w:kinsoku/>
        <w:wordWrap/>
        <w:overflowPunct/>
        <w:topLinePunct w:val="0"/>
        <w:autoSpaceDE/>
        <w:autoSpaceDN/>
        <w:bidi w:val="0"/>
        <w:adjustRightInd/>
        <w:snapToGrid w:val="0"/>
        <w:spacing w:line="560" w:lineRule="exact"/>
        <w:ind w:right="0" w:firstLine="570"/>
        <w:jc w:val="right"/>
        <w:textAlignment w:val="auto"/>
        <w:rPr>
          <w:rFonts w:hint="eastAsia" w:ascii="方正仿宋_GBK" w:hAnsi="方正仿宋_GBK" w:eastAsia="方正仿宋_GBK" w:cs="方正仿宋_GBK"/>
          <w:sz w:val="28"/>
          <w:szCs w:val="28"/>
        </w:rPr>
      </w:pPr>
    </w:p>
    <w:p>
      <w:pPr>
        <w:keepNext w:val="0"/>
        <w:keepLines w:val="0"/>
        <w:pageBreakBefore w:val="0"/>
        <w:widowControl w:val="0"/>
        <w:tabs>
          <w:tab w:val="left" w:pos="6300"/>
        </w:tabs>
        <w:kinsoku/>
        <w:wordWrap/>
        <w:overflowPunct/>
        <w:topLinePunct w:val="0"/>
        <w:autoSpaceDE/>
        <w:autoSpaceDN/>
        <w:bidi w:val="0"/>
        <w:adjustRightInd/>
        <w:snapToGrid w:val="0"/>
        <w:spacing w:line="560" w:lineRule="exact"/>
        <w:ind w:right="0" w:firstLine="570"/>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注：若为法定代表人办理并签署报价文件的，不提供此文件。</w:t>
      </w:r>
    </w:p>
    <w:p>
      <w:pPr>
        <w:keepNext w:val="0"/>
        <w:keepLines w:val="0"/>
        <w:pageBreakBefore w:val="0"/>
        <w:widowControl w:val="0"/>
        <w:tabs>
          <w:tab w:val="left" w:pos="6300"/>
        </w:tabs>
        <w:kinsoku/>
        <w:wordWrap/>
        <w:overflowPunct/>
        <w:topLinePunct w:val="0"/>
        <w:autoSpaceDE/>
        <w:autoSpaceDN/>
        <w:bidi w:val="0"/>
        <w:adjustRightInd/>
        <w:snapToGrid w:val="0"/>
        <w:spacing w:line="560" w:lineRule="exact"/>
        <w:ind w:right="0"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br w:type="page"/>
      </w:r>
      <w:r>
        <w:rPr>
          <w:rFonts w:hint="eastAsia" w:ascii="方正仿宋_GBK" w:hAnsi="方正仿宋_GBK" w:eastAsia="方正仿宋_GBK" w:cs="方正仿宋_GBK"/>
          <w:sz w:val="28"/>
          <w:szCs w:val="28"/>
        </w:rPr>
        <w:t>（五）书面声明</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格式</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 xml:space="preserve">                    </w:t>
      </w:r>
    </w:p>
    <w:p>
      <w:pPr>
        <w:keepNext w:val="0"/>
        <w:keepLines w:val="0"/>
        <w:pageBreakBefore w:val="0"/>
        <w:widowControl w:val="0"/>
        <w:tabs>
          <w:tab w:val="left" w:pos="6300"/>
        </w:tabs>
        <w:kinsoku/>
        <w:wordWrap/>
        <w:overflowPunct/>
        <w:topLinePunct w:val="0"/>
        <w:autoSpaceDE/>
        <w:autoSpaceDN/>
        <w:bidi w:val="0"/>
        <w:adjustRightInd/>
        <w:snapToGrid w:val="0"/>
        <w:spacing w:line="560" w:lineRule="exact"/>
        <w:ind w:right="0" w:firstLine="570"/>
        <w:textAlignment w:val="auto"/>
        <w:rPr>
          <w:rFonts w:hint="eastAsia" w:ascii="方正仿宋_GBK" w:hAnsi="方正仿宋_GBK" w:eastAsia="方正仿宋_GBK" w:cs="方正仿宋_GBK"/>
          <w:sz w:val="28"/>
          <w:szCs w:val="28"/>
        </w:rPr>
      </w:pPr>
    </w:p>
    <w:p>
      <w:pPr>
        <w:keepNext w:val="0"/>
        <w:keepLines w:val="0"/>
        <w:pageBreakBefore w:val="0"/>
        <w:widowControl w:val="0"/>
        <w:tabs>
          <w:tab w:val="left" w:pos="6300"/>
        </w:tabs>
        <w:kinsoku/>
        <w:wordWrap/>
        <w:overflowPunct/>
        <w:topLinePunct w:val="0"/>
        <w:autoSpaceDE/>
        <w:autoSpaceDN/>
        <w:bidi w:val="0"/>
        <w:adjustRightInd/>
        <w:snapToGrid w:val="0"/>
        <w:spacing w:line="560" w:lineRule="exact"/>
        <w:ind w:right="0" w:firstLine="57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致：重庆</w:t>
      </w:r>
      <w:r>
        <w:rPr>
          <w:rFonts w:hint="eastAsia" w:ascii="方正仿宋_GBK" w:hAnsi="方正仿宋_GBK" w:eastAsia="方正仿宋_GBK" w:cs="方正仿宋_GBK"/>
          <w:sz w:val="28"/>
          <w:szCs w:val="28"/>
          <w:lang w:val="en-US" w:eastAsia="zh-CN"/>
        </w:rPr>
        <w:t>万利万达高速公路有限公司</w:t>
      </w:r>
      <w:r>
        <w:rPr>
          <w:rFonts w:hint="eastAsia" w:ascii="方正仿宋_GBK" w:hAnsi="方正仿宋_GBK" w:eastAsia="方正仿宋_GBK" w:cs="方正仿宋_GBK"/>
          <w:sz w:val="28"/>
          <w:szCs w:val="28"/>
        </w:rPr>
        <w:t>：</w:t>
      </w:r>
    </w:p>
    <w:p>
      <w:pPr>
        <w:keepNext w:val="0"/>
        <w:keepLines w:val="0"/>
        <w:pageBreakBefore w:val="0"/>
        <w:widowControl w:val="0"/>
        <w:tabs>
          <w:tab w:val="left" w:pos="6300"/>
        </w:tabs>
        <w:kinsoku/>
        <w:wordWrap/>
        <w:overflowPunct/>
        <w:topLinePunct w:val="0"/>
        <w:autoSpaceDE/>
        <w:autoSpaceDN/>
        <w:bidi w:val="0"/>
        <w:adjustRightInd/>
        <w:snapToGrid w:val="0"/>
        <w:spacing w:line="560" w:lineRule="exact"/>
        <w:ind w:right="0"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u w:val="single"/>
        </w:rPr>
        <w:t xml:space="preserve">（报价人名称）                  </w:t>
      </w:r>
      <w:r>
        <w:rPr>
          <w:rFonts w:hint="eastAsia" w:ascii="方正仿宋_GBK" w:hAnsi="方正仿宋_GBK" w:eastAsia="方正仿宋_GBK" w:cs="方正仿宋_GBK"/>
          <w:sz w:val="28"/>
          <w:szCs w:val="28"/>
        </w:rPr>
        <w:t>郑重声明，我公司具有良好的商业信誉，具有履行合同所必需的设备和专业技术能力，参加本项目采购活动前三年内无重大违法活动记录，同时为中华人民共和国境内依法注册的非外资独资或非外资控股企业或非含外资的企业，人员无外籍员工，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询价人、询价代理机构的检查验证，符合《政府采购法》规定的报价人资格条件。我方对以上声明负全部法律责任。</w:t>
      </w:r>
    </w:p>
    <w:p>
      <w:pPr>
        <w:keepNext w:val="0"/>
        <w:keepLines w:val="0"/>
        <w:pageBreakBefore w:val="0"/>
        <w:widowControl w:val="0"/>
        <w:tabs>
          <w:tab w:val="left" w:pos="6300"/>
        </w:tabs>
        <w:kinsoku/>
        <w:wordWrap/>
        <w:overflowPunct/>
        <w:topLinePunct w:val="0"/>
        <w:autoSpaceDE/>
        <w:autoSpaceDN/>
        <w:bidi w:val="0"/>
        <w:adjustRightInd/>
        <w:snapToGrid w:val="0"/>
        <w:spacing w:line="560" w:lineRule="exact"/>
        <w:ind w:right="0"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特此声明。</w:t>
      </w:r>
    </w:p>
    <w:p>
      <w:pPr>
        <w:keepNext w:val="0"/>
        <w:keepLines w:val="0"/>
        <w:pageBreakBefore w:val="0"/>
        <w:widowControl w:val="0"/>
        <w:tabs>
          <w:tab w:val="left" w:pos="6300"/>
        </w:tabs>
        <w:kinsoku/>
        <w:wordWrap/>
        <w:overflowPunct/>
        <w:topLinePunct w:val="0"/>
        <w:autoSpaceDE/>
        <w:autoSpaceDN/>
        <w:bidi w:val="0"/>
        <w:adjustRightInd/>
        <w:snapToGrid w:val="0"/>
        <w:spacing w:line="560" w:lineRule="exact"/>
        <w:ind w:right="0" w:firstLine="570"/>
        <w:textAlignment w:val="auto"/>
        <w:rPr>
          <w:rFonts w:hint="eastAsia" w:ascii="方正仿宋_GBK" w:hAnsi="方正仿宋_GBK" w:eastAsia="方正仿宋_GBK" w:cs="方正仿宋_GBK"/>
          <w:sz w:val="28"/>
          <w:szCs w:val="28"/>
        </w:rPr>
      </w:pPr>
    </w:p>
    <w:p>
      <w:pPr>
        <w:keepNext w:val="0"/>
        <w:keepLines w:val="0"/>
        <w:pageBreakBefore w:val="0"/>
        <w:widowControl w:val="0"/>
        <w:tabs>
          <w:tab w:val="left" w:pos="6300"/>
        </w:tabs>
        <w:kinsoku/>
        <w:wordWrap/>
        <w:overflowPunct/>
        <w:topLinePunct w:val="0"/>
        <w:autoSpaceDE/>
        <w:autoSpaceDN/>
        <w:bidi w:val="0"/>
        <w:adjustRightInd/>
        <w:snapToGrid w:val="0"/>
        <w:spacing w:line="560" w:lineRule="exact"/>
        <w:ind w:right="0" w:firstLine="570"/>
        <w:textAlignment w:val="auto"/>
        <w:rPr>
          <w:rFonts w:hint="eastAsia" w:ascii="方正仿宋_GBK" w:hAnsi="方正仿宋_GBK" w:eastAsia="方正仿宋_GBK" w:cs="方正仿宋_GBK"/>
          <w:sz w:val="28"/>
          <w:szCs w:val="28"/>
        </w:rPr>
      </w:pPr>
    </w:p>
    <w:p>
      <w:pPr>
        <w:keepNext w:val="0"/>
        <w:keepLines w:val="0"/>
        <w:pageBreakBefore w:val="0"/>
        <w:widowControl w:val="0"/>
        <w:tabs>
          <w:tab w:val="left" w:pos="6300"/>
        </w:tabs>
        <w:kinsoku/>
        <w:wordWrap/>
        <w:overflowPunct/>
        <w:topLinePunct w:val="0"/>
        <w:autoSpaceDE/>
        <w:autoSpaceDN/>
        <w:bidi w:val="0"/>
        <w:adjustRightInd/>
        <w:snapToGrid w:val="0"/>
        <w:spacing w:line="560" w:lineRule="exact"/>
        <w:ind w:right="0" w:firstLine="570"/>
        <w:textAlignment w:val="auto"/>
        <w:rPr>
          <w:rFonts w:hint="eastAsia" w:ascii="方正仿宋_GBK" w:hAnsi="方正仿宋_GBK" w:eastAsia="方正仿宋_GBK" w:cs="方正仿宋_GBK"/>
          <w:sz w:val="28"/>
          <w:szCs w:val="28"/>
        </w:rPr>
      </w:pPr>
    </w:p>
    <w:p>
      <w:pPr>
        <w:keepNext w:val="0"/>
        <w:keepLines w:val="0"/>
        <w:pageBreakBefore w:val="0"/>
        <w:widowControl w:val="0"/>
        <w:tabs>
          <w:tab w:val="left" w:pos="6300"/>
        </w:tabs>
        <w:kinsoku/>
        <w:wordWrap/>
        <w:overflowPunct/>
        <w:topLinePunct w:val="0"/>
        <w:autoSpaceDE/>
        <w:autoSpaceDN/>
        <w:bidi w:val="0"/>
        <w:adjustRightInd/>
        <w:snapToGrid w:val="0"/>
        <w:spacing w:line="560" w:lineRule="exact"/>
        <w:ind w:right="0" w:firstLine="570"/>
        <w:jc w:val="righ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（报价人公章）</w:t>
      </w:r>
    </w:p>
    <w:p>
      <w:pPr>
        <w:keepNext w:val="0"/>
        <w:keepLines w:val="0"/>
        <w:pageBreakBefore w:val="0"/>
        <w:widowControl w:val="0"/>
        <w:tabs>
          <w:tab w:val="left" w:pos="6300"/>
        </w:tabs>
        <w:kinsoku/>
        <w:wordWrap/>
        <w:overflowPunct/>
        <w:topLinePunct w:val="0"/>
        <w:autoSpaceDE/>
        <w:autoSpaceDN/>
        <w:bidi w:val="0"/>
        <w:adjustRightInd/>
        <w:snapToGrid w:val="0"/>
        <w:spacing w:line="560" w:lineRule="exact"/>
        <w:ind w:right="0" w:firstLine="570"/>
        <w:jc w:val="right"/>
        <w:textAlignment w:val="auto"/>
        <w:rPr>
          <w:rFonts w:hint="eastAsia" w:ascii="方正仿宋_GBK" w:hAnsi="方正仿宋_GBK" w:eastAsia="方正仿宋_GBK" w:cs="方正仿宋_GBK"/>
          <w:sz w:val="28"/>
          <w:szCs w:val="28"/>
        </w:rPr>
      </w:pPr>
    </w:p>
    <w:p>
      <w:pPr>
        <w:keepNext w:val="0"/>
        <w:keepLines w:val="0"/>
        <w:pageBreakBefore w:val="0"/>
        <w:widowControl w:val="0"/>
        <w:tabs>
          <w:tab w:val="left" w:pos="6300"/>
        </w:tabs>
        <w:kinsoku/>
        <w:wordWrap/>
        <w:overflowPunct/>
        <w:topLinePunct w:val="0"/>
        <w:autoSpaceDE/>
        <w:autoSpaceDN/>
        <w:bidi w:val="0"/>
        <w:adjustRightInd/>
        <w:snapToGrid w:val="0"/>
        <w:spacing w:line="560" w:lineRule="exact"/>
        <w:ind w:right="0" w:firstLine="570"/>
        <w:jc w:val="righ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年   月   日</w:t>
      </w:r>
    </w:p>
    <w:p>
      <w:pPr>
        <w:keepNext w:val="0"/>
        <w:keepLines w:val="0"/>
        <w:pageBreakBefore w:val="0"/>
        <w:widowControl w:val="0"/>
        <w:kinsoku/>
        <w:wordWrap/>
        <w:overflowPunct/>
        <w:topLinePunct w:val="0"/>
        <w:autoSpaceDE/>
        <w:autoSpaceDN/>
        <w:bidi w:val="0"/>
        <w:adjustRightInd/>
        <w:snapToGrid w:val="0"/>
        <w:spacing w:line="560" w:lineRule="exact"/>
        <w:ind w:right="0" w:firstLine="560" w:firstLineChars="200"/>
        <w:textAlignment w:val="auto"/>
        <w:rPr>
          <w:rFonts w:hint="eastAsia" w:ascii="方正仿宋_GBK" w:hAnsi="方正仿宋_GBK" w:eastAsia="方正仿宋_GBK" w:cs="方正仿宋_GBK"/>
          <w:sz w:val="28"/>
          <w:szCs w:val="28"/>
          <w:lang w:val="en-US" w:eastAsia="zh-CN"/>
        </w:rPr>
      </w:pPr>
    </w:p>
    <w:p>
      <w:pPr>
        <w:keepNext w:val="0"/>
        <w:keepLines w:val="0"/>
        <w:pageBreakBefore w:val="0"/>
        <w:widowControl w:val="0"/>
        <w:kinsoku/>
        <w:wordWrap/>
        <w:overflowPunct/>
        <w:topLinePunct w:val="0"/>
        <w:autoSpaceDE/>
        <w:autoSpaceDN/>
        <w:bidi w:val="0"/>
        <w:adjustRightInd/>
        <w:snapToGrid w:val="0"/>
        <w:spacing w:line="560" w:lineRule="exact"/>
        <w:ind w:right="0" w:firstLine="560" w:firstLineChars="200"/>
        <w:textAlignment w:val="auto"/>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注：附上在“信用中国”网站(www.creditchina.gov.cn)、"中国政府采购网"(www.ccgp.gov.cn)等渠道查询的信用记录并加盖公章。</w:t>
      </w:r>
    </w:p>
    <w:p>
      <w:pPr>
        <w:keepNext w:val="0"/>
        <w:keepLines w:val="0"/>
        <w:pageBreakBefore w:val="0"/>
        <w:widowControl w:val="0"/>
        <w:tabs>
          <w:tab w:val="left" w:pos="6300"/>
        </w:tabs>
        <w:kinsoku/>
        <w:wordWrap/>
        <w:overflowPunct/>
        <w:topLinePunct w:val="0"/>
        <w:autoSpaceDE/>
        <w:autoSpaceDN/>
        <w:bidi w:val="0"/>
        <w:adjustRightInd/>
        <w:snapToGrid w:val="0"/>
        <w:spacing w:line="560" w:lineRule="exact"/>
        <w:ind w:right="0" w:firstLine="560" w:firstLineChars="200"/>
        <w:textAlignment w:val="auto"/>
        <w:rPr>
          <w:rFonts w:ascii="宋体" w:hAnsi="宋体" w:eastAsia="宋体" w:cs="宋体"/>
          <w:sz w:val="24"/>
          <w:szCs w:val="24"/>
        </w:rPr>
      </w:pPr>
      <w:r>
        <w:rPr>
          <w:rFonts w:hint="eastAsia" w:ascii="方正仿宋_GBK" w:hAnsi="方正仿宋_GBK" w:eastAsia="方正仿宋_GBK" w:cs="方正仿宋_GBK"/>
          <w:sz w:val="28"/>
          <w:szCs w:val="28"/>
        </w:rPr>
        <w:br w:type="page"/>
      </w:r>
    </w:p>
    <w:p>
      <w:pPr>
        <w:keepNext w:val="0"/>
        <w:keepLines w:val="0"/>
        <w:pageBreakBefore w:val="0"/>
        <w:widowControl w:val="0"/>
        <w:numPr>
          <w:ilvl w:val="0"/>
          <w:numId w:val="6"/>
        </w:numPr>
        <w:tabs>
          <w:tab w:val="left" w:pos="6300"/>
        </w:tabs>
        <w:kinsoku/>
        <w:wordWrap/>
        <w:overflowPunct/>
        <w:topLinePunct w:val="0"/>
        <w:autoSpaceDE/>
        <w:autoSpaceDN/>
        <w:bidi w:val="0"/>
        <w:adjustRightInd/>
        <w:snapToGrid w:val="0"/>
        <w:spacing w:line="56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汽车维修行业技术审查合格证或备案证明（按第一章第三条“报价人资质要求”第二款“特定资格条件”的1、2点规定提交）</w:t>
      </w:r>
      <w:r>
        <w:rPr>
          <w:rFonts w:hint="eastAsia" w:ascii="方正仿宋_GBK" w:hAnsi="方正仿宋_GBK" w:eastAsia="方正仿宋_GBK" w:cs="方正仿宋_GBK"/>
          <w:sz w:val="28"/>
          <w:szCs w:val="28"/>
          <w:lang w:eastAsia="zh-CN"/>
        </w:rPr>
        <w:t>。</w:t>
      </w:r>
    </w:p>
    <w:p>
      <w:pPr>
        <w:keepNext w:val="0"/>
        <w:keepLines w:val="0"/>
        <w:pageBreakBefore w:val="0"/>
        <w:widowControl w:val="0"/>
        <w:numPr>
          <w:ilvl w:val="0"/>
          <w:numId w:val="0"/>
        </w:numPr>
        <w:tabs>
          <w:tab w:val="left" w:pos="6300"/>
        </w:tabs>
        <w:kinsoku/>
        <w:wordWrap/>
        <w:overflowPunct/>
        <w:topLinePunct w:val="0"/>
        <w:autoSpaceDE/>
        <w:autoSpaceDN/>
        <w:bidi w:val="0"/>
        <w:adjustRightInd/>
        <w:snapToGrid w:val="0"/>
        <w:spacing w:line="56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报价人须具备汽车维修企业二类及以上资质。（提供资质证书复印件或机动车维修经营备案证明材料复印件加盖投标单位公章）</w:t>
      </w:r>
    </w:p>
    <w:p>
      <w:pPr>
        <w:keepNext w:val="0"/>
        <w:keepLines w:val="0"/>
        <w:pageBreakBefore w:val="0"/>
        <w:widowControl w:val="0"/>
        <w:numPr>
          <w:ilvl w:val="0"/>
          <w:numId w:val="6"/>
        </w:numPr>
        <w:tabs>
          <w:tab w:val="left" w:pos="6300"/>
        </w:tabs>
        <w:kinsoku/>
        <w:wordWrap/>
        <w:overflowPunct/>
        <w:topLinePunct w:val="0"/>
        <w:autoSpaceDE/>
        <w:autoSpaceDN/>
        <w:bidi w:val="0"/>
        <w:adjustRightInd/>
        <w:snapToGrid w:val="0"/>
        <w:spacing w:line="560" w:lineRule="exact"/>
        <w:ind w:left="0" w:leftChars="0" w:firstLine="560" w:firstLineChars="200"/>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rPr>
        <w:t>重庆市2019-2023年市级党政机关，或市级事业单位，或市级重点国有企业公务用车维修定点服务商采购名单证明文件</w:t>
      </w:r>
      <w:r>
        <w:rPr>
          <w:rFonts w:hint="eastAsia" w:ascii="方正仿宋_GBK" w:hAnsi="方正仿宋_GBK" w:eastAsia="方正仿宋_GBK" w:cs="方正仿宋_GBK"/>
          <w:sz w:val="28"/>
          <w:szCs w:val="28"/>
          <w:lang w:eastAsia="zh-CN"/>
        </w:rPr>
        <w:t>。</w:t>
      </w:r>
    </w:p>
    <w:p>
      <w:pPr>
        <w:keepNext w:val="0"/>
        <w:keepLines w:val="0"/>
        <w:pageBreakBefore w:val="0"/>
        <w:widowControl w:val="0"/>
        <w:numPr>
          <w:ilvl w:val="0"/>
          <w:numId w:val="0"/>
        </w:numPr>
        <w:tabs>
          <w:tab w:val="left" w:pos="6300"/>
        </w:tabs>
        <w:kinsoku/>
        <w:wordWrap/>
        <w:overflowPunct/>
        <w:topLinePunct w:val="0"/>
        <w:autoSpaceDE/>
        <w:autoSpaceDN/>
        <w:bidi w:val="0"/>
        <w:adjustRightInd/>
        <w:snapToGrid w:val="0"/>
        <w:spacing w:line="560" w:lineRule="exact"/>
        <w:ind w:firstLine="560" w:firstLineChars="200"/>
        <w:textAlignment w:val="auto"/>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报价人须提供</w:t>
      </w:r>
      <w:r>
        <w:rPr>
          <w:rFonts w:hint="eastAsia" w:ascii="方正仿宋_GBK" w:hAnsi="方正仿宋_GBK" w:eastAsia="方正仿宋_GBK" w:cs="方正仿宋_GBK"/>
          <w:sz w:val="28"/>
          <w:szCs w:val="28"/>
        </w:rPr>
        <w:t>机关事务管理局所发文件复印件加盖公章或者政府采购网、天眼查截图加盖公章</w:t>
      </w:r>
      <w:r>
        <w:rPr>
          <w:rFonts w:hint="eastAsia" w:ascii="方正仿宋_GBK" w:hAnsi="方正仿宋_GBK" w:eastAsia="方正仿宋_GBK" w:cs="方正仿宋_GBK"/>
          <w:sz w:val="28"/>
          <w:szCs w:val="28"/>
          <w:lang w:val="en-US" w:eastAsia="zh-CN"/>
        </w:rPr>
        <w:t>或者市级重点国有企业公务用车维修定点服务商的证明。</w:t>
      </w:r>
    </w:p>
    <w:p>
      <w:pPr>
        <w:keepNext w:val="0"/>
        <w:keepLines w:val="0"/>
        <w:pageBreakBefore w:val="0"/>
        <w:widowControl w:val="0"/>
        <w:kinsoku/>
        <w:wordWrap/>
        <w:overflowPunct/>
        <w:topLinePunct w:val="0"/>
        <w:autoSpaceDE/>
        <w:autoSpaceDN/>
        <w:bidi w:val="0"/>
        <w:adjustRightInd/>
        <w:spacing w:line="560" w:lineRule="exact"/>
        <w:ind w:firstLine="560" w:firstLineChars="200"/>
        <w:textAlignment w:val="auto"/>
        <w:rPr>
          <w:rFonts w:hint="eastAsia" w:ascii="方正仿宋_GBK" w:hAnsi="方正仿宋_GBK" w:eastAsia="方正仿宋_GBK" w:cs="方正仿宋_GBK"/>
          <w:bCs/>
          <w:color w:val="000000" w:themeColor="text1"/>
          <w:sz w:val="28"/>
          <w:szCs w:val="28"/>
        </w:rPr>
      </w:pPr>
      <w:r>
        <w:rPr>
          <w:rFonts w:hint="eastAsia" w:ascii="方正仿宋_GBK" w:hAnsi="方正仿宋_GBK" w:eastAsia="方正仿宋_GBK" w:cs="方正仿宋_GBK"/>
          <w:bCs/>
          <w:color w:val="000000" w:themeColor="text1"/>
          <w:sz w:val="28"/>
          <w:szCs w:val="28"/>
        </w:rPr>
        <w:t>（八）距离查验文件</w:t>
      </w:r>
    </w:p>
    <w:p>
      <w:pPr>
        <w:pStyle w:val="7"/>
        <w:keepNext w:val="0"/>
        <w:keepLines w:val="0"/>
        <w:pageBreakBefore w:val="0"/>
        <w:widowControl w:val="0"/>
        <w:kinsoku/>
        <w:wordWrap/>
        <w:overflowPunct/>
        <w:topLinePunct w:val="0"/>
        <w:autoSpaceDE/>
        <w:autoSpaceDN/>
        <w:bidi w:val="0"/>
        <w:adjustRightInd/>
        <w:spacing w:after="0" w:line="560" w:lineRule="exact"/>
        <w:ind w:firstLine="560" w:firstLineChars="200"/>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rPr>
        <w:t>报价人自行截图</w:t>
      </w:r>
      <w:r>
        <w:rPr>
          <w:rFonts w:hint="eastAsia" w:ascii="方正仿宋_GBK" w:hAnsi="方正仿宋_GBK" w:eastAsia="方正仿宋_GBK" w:cs="方正仿宋_GBK"/>
          <w:sz w:val="28"/>
          <w:szCs w:val="28"/>
          <w:lang w:val="en-US" w:eastAsia="zh-CN"/>
        </w:rPr>
        <w:t>从高速集团大楼（重庆市渝北区银杉路66号）</w:t>
      </w:r>
      <w:r>
        <w:rPr>
          <w:rFonts w:hint="eastAsia" w:ascii="方正仿宋_GBK" w:hAnsi="方正仿宋_GBK" w:eastAsia="方正仿宋_GBK" w:cs="方正仿宋_GBK"/>
          <w:sz w:val="28"/>
          <w:szCs w:val="28"/>
        </w:rPr>
        <w:t>到报价人修理厂所在位置的行驶距离，打印并加盖公章</w:t>
      </w:r>
      <w:r>
        <w:rPr>
          <w:rFonts w:hint="eastAsia" w:ascii="方正仿宋_GBK" w:hAnsi="方正仿宋_GBK" w:eastAsia="方正仿宋_GBK" w:cs="方正仿宋_GBK"/>
          <w:sz w:val="28"/>
          <w:szCs w:val="28"/>
          <w:lang w:eastAsia="zh-CN"/>
        </w:rPr>
        <w:t>。</w:t>
      </w:r>
    </w:p>
    <w:p>
      <w:pPr>
        <w:keepNext w:val="0"/>
        <w:keepLines w:val="0"/>
        <w:pageBreakBefore w:val="0"/>
        <w:widowControl w:val="0"/>
        <w:tabs>
          <w:tab w:val="left" w:pos="6300"/>
        </w:tabs>
        <w:kinsoku/>
        <w:wordWrap/>
        <w:overflowPunct/>
        <w:topLinePunct w:val="0"/>
        <w:autoSpaceDE/>
        <w:autoSpaceDN/>
        <w:bidi w:val="0"/>
        <w:adjustRightInd/>
        <w:snapToGrid w:val="0"/>
        <w:spacing w:line="560" w:lineRule="exact"/>
        <w:ind w:firstLine="560" w:firstLineChars="200"/>
        <w:textAlignment w:val="auto"/>
        <w:rPr>
          <w:rFonts w:hint="eastAsia" w:ascii="方正仿宋_GBK" w:hAnsi="方正仿宋_GBK" w:eastAsia="方正仿宋_GBK" w:cs="方正仿宋_GBK"/>
          <w:sz w:val="28"/>
          <w:szCs w:val="28"/>
        </w:rPr>
      </w:pPr>
    </w:p>
    <w:p>
      <w:pPr>
        <w:keepNext w:val="0"/>
        <w:keepLines w:val="0"/>
        <w:pageBreakBefore w:val="0"/>
        <w:widowControl w:val="0"/>
        <w:tabs>
          <w:tab w:val="left" w:pos="6300"/>
        </w:tabs>
        <w:kinsoku/>
        <w:wordWrap/>
        <w:overflowPunct/>
        <w:topLinePunct w:val="0"/>
        <w:autoSpaceDE/>
        <w:autoSpaceDN/>
        <w:bidi w:val="0"/>
        <w:adjustRightInd/>
        <w:snapToGrid w:val="0"/>
        <w:spacing w:line="560" w:lineRule="exact"/>
        <w:ind w:firstLine="560" w:firstLineChars="200"/>
        <w:textAlignment w:val="auto"/>
        <w:rPr>
          <w:rFonts w:hint="eastAsia" w:ascii="方正仿宋_GBK" w:hAnsi="方正仿宋_GBK" w:eastAsia="方正仿宋_GBK" w:cs="方正仿宋_GBK"/>
          <w:sz w:val="28"/>
          <w:szCs w:val="28"/>
        </w:rPr>
      </w:pPr>
    </w:p>
    <w:p>
      <w:pPr>
        <w:pStyle w:val="7"/>
        <w:keepNext w:val="0"/>
        <w:keepLines w:val="0"/>
        <w:pageBreakBefore w:val="0"/>
        <w:widowControl w:val="0"/>
        <w:kinsoku/>
        <w:wordWrap/>
        <w:overflowPunct/>
        <w:topLinePunct w:val="0"/>
        <w:autoSpaceDE/>
        <w:autoSpaceDN/>
        <w:bidi w:val="0"/>
        <w:adjustRightInd/>
        <w:spacing w:after="0" w:line="560" w:lineRule="exact"/>
        <w:textAlignment w:val="auto"/>
        <w:rPr>
          <w:rFonts w:hint="eastAsia" w:ascii="方正仿宋_GBK" w:hAnsi="方正仿宋_GBK" w:eastAsia="方正仿宋_GBK" w:cs="方正仿宋_GBK"/>
          <w:sz w:val="28"/>
          <w:szCs w:val="28"/>
        </w:rPr>
      </w:pP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方正仿宋_GBK" w:hAnsi="方正仿宋_GBK" w:eastAsia="方正仿宋_GBK" w:cs="方正仿宋_GBK"/>
          <w:sz w:val="28"/>
          <w:szCs w:val="28"/>
        </w:rPr>
      </w:pPr>
    </w:p>
    <w:p>
      <w:pPr>
        <w:pStyle w:val="7"/>
        <w:keepNext w:val="0"/>
        <w:keepLines w:val="0"/>
        <w:pageBreakBefore w:val="0"/>
        <w:widowControl w:val="0"/>
        <w:kinsoku/>
        <w:wordWrap/>
        <w:overflowPunct/>
        <w:topLinePunct w:val="0"/>
        <w:autoSpaceDE/>
        <w:autoSpaceDN/>
        <w:bidi w:val="0"/>
        <w:adjustRightInd/>
        <w:spacing w:after="0" w:line="560" w:lineRule="exact"/>
        <w:textAlignment w:val="auto"/>
        <w:rPr>
          <w:rFonts w:hint="eastAsia" w:ascii="方正仿宋_GBK" w:hAnsi="方正仿宋_GBK" w:eastAsia="方正仿宋_GBK" w:cs="方正仿宋_GBK"/>
          <w:sz w:val="28"/>
          <w:szCs w:val="28"/>
        </w:rPr>
      </w:pP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方正仿宋_GBK" w:hAnsi="方正仿宋_GBK" w:eastAsia="方正仿宋_GBK" w:cs="方正仿宋_GBK"/>
          <w:sz w:val="28"/>
          <w:szCs w:val="28"/>
        </w:rPr>
      </w:pPr>
    </w:p>
    <w:p>
      <w:pPr>
        <w:pStyle w:val="7"/>
        <w:keepNext w:val="0"/>
        <w:keepLines w:val="0"/>
        <w:pageBreakBefore w:val="0"/>
        <w:widowControl w:val="0"/>
        <w:kinsoku/>
        <w:wordWrap/>
        <w:overflowPunct/>
        <w:topLinePunct w:val="0"/>
        <w:autoSpaceDE/>
        <w:autoSpaceDN/>
        <w:bidi w:val="0"/>
        <w:adjustRightInd/>
        <w:spacing w:after="0" w:line="560" w:lineRule="exact"/>
        <w:textAlignment w:val="auto"/>
        <w:rPr>
          <w:rFonts w:hint="eastAsia" w:ascii="方正仿宋_GBK" w:hAnsi="方正仿宋_GBK" w:eastAsia="方正仿宋_GBK" w:cs="方正仿宋_GBK"/>
          <w:sz w:val="28"/>
          <w:szCs w:val="28"/>
        </w:rPr>
      </w:pP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方正仿宋_GBK" w:hAnsi="方正仿宋_GBK" w:eastAsia="方正仿宋_GBK" w:cs="方正仿宋_GBK"/>
          <w:sz w:val="28"/>
          <w:szCs w:val="28"/>
        </w:rPr>
      </w:pPr>
    </w:p>
    <w:p>
      <w:pPr>
        <w:pStyle w:val="7"/>
        <w:keepNext w:val="0"/>
        <w:keepLines w:val="0"/>
        <w:pageBreakBefore w:val="0"/>
        <w:widowControl w:val="0"/>
        <w:kinsoku/>
        <w:wordWrap/>
        <w:overflowPunct/>
        <w:topLinePunct w:val="0"/>
        <w:autoSpaceDE/>
        <w:autoSpaceDN/>
        <w:bidi w:val="0"/>
        <w:adjustRightInd/>
        <w:spacing w:after="0" w:line="560" w:lineRule="exact"/>
        <w:textAlignment w:val="auto"/>
        <w:rPr>
          <w:rFonts w:hint="eastAsia" w:ascii="方正仿宋_GBK" w:hAnsi="方正仿宋_GBK" w:eastAsia="方正仿宋_GBK" w:cs="方正仿宋_GBK"/>
          <w:sz w:val="28"/>
          <w:szCs w:val="28"/>
        </w:rPr>
      </w:pP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方正仿宋_GBK" w:hAnsi="方正仿宋_GBK" w:eastAsia="方正仿宋_GBK" w:cs="方正仿宋_GBK"/>
          <w:sz w:val="28"/>
          <w:szCs w:val="28"/>
        </w:rPr>
      </w:pPr>
    </w:p>
    <w:p>
      <w:pPr>
        <w:pStyle w:val="7"/>
        <w:keepNext w:val="0"/>
        <w:keepLines w:val="0"/>
        <w:pageBreakBefore w:val="0"/>
        <w:widowControl w:val="0"/>
        <w:kinsoku/>
        <w:wordWrap/>
        <w:overflowPunct/>
        <w:topLinePunct w:val="0"/>
        <w:autoSpaceDE/>
        <w:autoSpaceDN/>
        <w:bidi w:val="0"/>
        <w:adjustRightInd/>
        <w:spacing w:after="0" w:line="560" w:lineRule="exact"/>
        <w:textAlignment w:val="auto"/>
        <w:rPr>
          <w:rFonts w:hint="eastAsia" w:ascii="方正仿宋_GBK" w:hAnsi="方正仿宋_GBK" w:eastAsia="方正仿宋_GBK" w:cs="方正仿宋_GBK"/>
          <w:sz w:val="28"/>
          <w:szCs w:val="28"/>
        </w:rPr>
      </w:pP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方正仿宋_GBK" w:hAnsi="方正仿宋_GBK" w:eastAsia="方正仿宋_GBK" w:cs="方正仿宋_GBK"/>
          <w:sz w:val="28"/>
          <w:szCs w:val="28"/>
        </w:rPr>
      </w:pPr>
    </w:p>
    <w:p>
      <w:pPr>
        <w:pStyle w:val="7"/>
        <w:keepNext w:val="0"/>
        <w:keepLines w:val="0"/>
        <w:pageBreakBefore w:val="0"/>
        <w:widowControl w:val="0"/>
        <w:kinsoku/>
        <w:wordWrap/>
        <w:overflowPunct/>
        <w:topLinePunct w:val="0"/>
        <w:autoSpaceDE/>
        <w:autoSpaceDN/>
        <w:bidi w:val="0"/>
        <w:adjustRightInd/>
        <w:spacing w:after="0" w:line="560" w:lineRule="exact"/>
        <w:textAlignment w:val="auto"/>
        <w:rPr>
          <w:rFonts w:hint="eastAsia" w:ascii="方正仿宋_GBK" w:hAnsi="方正仿宋_GBK" w:eastAsia="方正仿宋_GBK" w:cs="方正仿宋_GBK"/>
          <w:sz w:val="28"/>
          <w:szCs w:val="28"/>
        </w:rPr>
      </w:pPr>
    </w:p>
    <w:p>
      <w:pPr>
        <w:pStyle w:val="4"/>
        <w:pageBreakBefore/>
        <w:widowControl w:val="0"/>
        <w:kinsoku/>
        <w:wordWrap/>
        <w:overflowPunct/>
        <w:topLinePunct w:val="0"/>
        <w:autoSpaceDE/>
        <w:autoSpaceDN/>
        <w:bidi w:val="0"/>
        <w:spacing w:line="560" w:lineRule="exact"/>
        <w:jc w:val="center"/>
        <w:textAlignment w:val="auto"/>
        <w:rPr>
          <w:rFonts w:hint="eastAsia" w:ascii="方正小标宋_GBK" w:hAnsi="方正小标宋_GBK" w:eastAsia="方正小标宋_GBK" w:cs="方正小标宋_GBK"/>
          <w:sz w:val="44"/>
          <w:szCs w:val="44"/>
        </w:rPr>
      </w:pPr>
      <w:bookmarkStart w:id="11" w:name="_Toc493178791"/>
      <w:bookmarkStart w:id="12" w:name="_Toc17387014"/>
      <w:bookmarkStart w:id="13" w:name="_Toc492721039"/>
      <w:r>
        <w:rPr>
          <w:rFonts w:hint="eastAsia" w:ascii="方正小标宋_GBK" w:hAnsi="方正小标宋_GBK" w:eastAsia="方正小标宋_GBK" w:cs="方正小标宋_GBK"/>
          <w:sz w:val="44"/>
          <w:szCs w:val="44"/>
        </w:rPr>
        <w:t>三、商务文件</w:t>
      </w:r>
      <w:bookmarkEnd w:id="11"/>
      <w:bookmarkEnd w:id="12"/>
      <w:bookmarkEnd w:id="13"/>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（一）投标函（格式）</w:t>
      </w:r>
    </w:p>
    <w:p>
      <w:pPr>
        <w:pStyle w:val="2"/>
        <w:rPr>
          <w:rFonts w:hint="eastAsia"/>
        </w:rPr>
      </w:pPr>
    </w:p>
    <w:p>
      <w:pPr>
        <w:widowControl w:val="0"/>
        <w:tabs>
          <w:tab w:val="left" w:pos="6300"/>
        </w:tabs>
        <w:kinsoku/>
        <w:wordWrap/>
        <w:overflowPunct/>
        <w:topLinePunct w:val="0"/>
        <w:autoSpaceDE/>
        <w:autoSpaceDN/>
        <w:bidi w:val="0"/>
        <w:snapToGrid w:val="0"/>
        <w:spacing w:line="56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致：重庆</w:t>
      </w:r>
      <w:r>
        <w:rPr>
          <w:rFonts w:hint="eastAsia" w:ascii="方正仿宋_GBK" w:hAnsi="方正仿宋_GBK" w:eastAsia="方正仿宋_GBK" w:cs="方正仿宋_GBK"/>
          <w:sz w:val="28"/>
          <w:szCs w:val="28"/>
          <w:lang w:val="en-US" w:eastAsia="zh-CN"/>
        </w:rPr>
        <w:t>万利万达高速公路有限公司</w:t>
      </w:r>
      <w:r>
        <w:rPr>
          <w:rFonts w:hint="eastAsia" w:ascii="方正仿宋_GBK" w:hAnsi="方正仿宋_GBK" w:eastAsia="方正仿宋_GBK" w:cs="方正仿宋_GBK"/>
          <w:sz w:val="28"/>
          <w:szCs w:val="28"/>
        </w:rPr>
        <w:t>：</w:t>
      </w:r>
    </w:p>
    <w:p>
      <w:pPr>
        <w:widowControl w:val="0"/>
        <w:kinsoku/>
        <w:wordWrap/>
        <w:overflowPunct/>
        <w:topLinePunct w:val="0"/>
        <w:autoSpaceDE/>
        <w:autoSpaceDN/>
        <w:bidi w:val="0"/>
        <w:snapToGrid w:val="0"/>
        <w:spacing w:line="56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u w:val="single"/>
        </w:rPr>
        <w:t xml:space="preserve">（报价人名称）       </w:t>
      </w:r>
      <w:r>
        <w:rPr>
          <w:rFonts w:hint="eastAsia" w:ascii="方正仿宋_GBK" w:hAnsi="方正仿宋_GBK" w:eastAsia="方正仿宋_GBK" w:cs="方正仿宋_GBK"/>
          <w:sz w:val="28"/>
          <w:szCs w:val="28"/>
        </w:rPr>
        <w:t>系中华人民共和国合法企业，注册地址：</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。我方就参加本次投标有关事项郑重声明如下：</w:t>
      </w:r>
    </w:p>
    <w:p>
      <w:pPr>
        <w:widowControl w:val="0"/>
        <w:kinsoku/>
        <w:wordWrap/>
        <w:overflowPunct/>
        <w:topLinePunct w:val="0"/>
        <w:autoSpaceDE/>
        <w:autoSpaceDN/>
        <w:bidi w:val="0"/>
        <w:spacing w:line="56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一、我方完全理解并接受该项目询价文件所有要求。</w:t>
      </w:r>
    </w:p>
    <w:p>
      <w:pPr>
        <w:widowControl w:val="0"/>
        <w:tabs>
          <w:tab w:val="left" w:pos="6300"/>
        </w:tabs>
        <w:kinsoku/>
        <w:wordWrap/>
        <w:overflowPunct/>
        <w:topLinePunct w:val="0"/>
        <w:autoSpaceDE/>
        <w:autoSpaceDN/>
        <w:bidi w:val="0"/>
        <w:snapToGrid w:val="0"/>
        <w:spacing w:line="56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二、我方提交的所有报价文件、资料都是准确和真实的，如有虚假或隐瞒，我方愿意承担一切法律责任。</w:t>
      </w:r>
    </w:p>
    <w:p>
      <w:pPr>
        <w:widowControl w:val="0"/>
        <w:tabs>
          <w:tab w:val="left" w:pos="6300"/>
        </w:tabs>
        <w:kinsoku/>
        <w:wordWrap/>
        <w:overflowPunct/>
        <w:topLinePunct w:val="0"/>
        <w:autoSpaceDE/>
        <w:autoSpaceDN/>
        <w:bidi w:val="0"/>
        <w:snapToGrid w:val="0"/>
        <w:spacing w:line="56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三、我方承诺按照询价文件要求，提供询价项目的技术服务。</w:t>
      </w:r>
    </w:p>
    <w:p>
      <w:pPr>
        <w:widowControl w:val="0"/>
        <w:tabs>
          <w:tab w:val="left" w:pos="6300"/>
        </w:tabs>
        <w:kinsoku/>
        <w:wordWrap/>
        <w:overflowPunct/>
        <w:topLinePunct w:val="0"/>
        <w:autoSpaceDE/>
        <w:autoSpaceDN/>
        <w:bidi w:val="0"/>
        <w:snapToGrid w:val="0"/>
        <w:spacing w:line="56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四、我方按询价文件要求提交的报价文件为：报价文件正本</w:t>
      </w:r>
      <w:r>
        <w:rPr>
          <w:rFonts w:hint="eastAsia" w:ascii="方正仿宋_GBK" w:hAnsi="方正仿宋_GBK" w:eastAsia="方正仿宋_GBK" w:cs="方正仿宋_GBK"/>
          <w:sz w:val="28"/>
          <w:szCs w:val="28"/>
          <w:u w:val="single"/>
        </w:rPr>
        <w:t>1份</w:t>
      </w:r>
      <w:r>
        <w:rPr>
          <w:rFonts w:hint="eastAsia" w:ascii="方正仿宋_GBK" w:hAnsi="方正仿宋_GBK" w:eastAsia="方正仿宋_GBK" w:cs="方正仿宋_GBK"/>
          <w:sz w:val="28"/>
          <w:szCs w:val="28"/>
        </w:rPr>
        <w:t>，副本1份。</w:t>
      </w:r>
    </w:p>
    <w:p>
      <w:pPr>
        <w:widowControl w:val="0"/>
        <w:tabs>
          <w:tab w:val="left" w:pos="6300"/>
        </w:tabs>
        <w:kinsoku/>
        <w:wordWrap/>
        <w:overflowPunct/>
        <w:topLinePunct w:val="0"/>
        <w:autoSpaceDE/>
        <w:autoSpaceDN/>
        <w:bidi w:val="0"/>
        <w:snapToGrid w:val="0"/>
        <w:spacing w:line="56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五、我方承诺：本次投标的投标有效期为90天。</w:t>
      </w:r>
    </w:p>
    <w:p>
      <w:pPr>
        <w:widowControl w:val="0"/>
        <w:tabs>
          <w:tab w:val="left" w:pos="6300"/>
        </w:tabs>
        <w:kinsoku/>
        <w:wordWrap/>
        <w:overflowPunct/>
        <w:topLinePunct w:val="0"/>
        <w:autoSpaceDE/>
        <w:autoSpaceDN/>
        <w:bidi w:val="0"/>
        <w:snapToGrid w:val="0"/>
        <w:spacing w:line="56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六、我方投标报价为闭口价。即在投标有效期和合同有效期内，该报价固定不变。</w:t>
      </w:r>
    </w:p>
    <w:p>
      <w:pPr>
        <w:widowControl w:val="0"/>
        <w:tabs>
          <w:tab w:val="left" w:pos="6300"/>
        </w:tabs>
        <w:kinsoku/>
        <w:wordWrap/>
        <w:overflowPunct/>
        <w:topLinePunct w:val="0"/>
        <w:autoSpaceDE/>
        <w:autoSpaceDN/>
        <w:bidi w:val="0"/>
        <w:snapToGrid w:val="0"/>
        <w:spacing w:line="56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七、如果我方中标，我方将履行询价文件中规定的各项要求以及我方报价文件的各项承诺，按《政府采购法》、《民法典》及合同约定条款承担我方责任。</w:t>
      </w:r>
    </w:p>
    <w:p>
      <w:pPr>
        <w:widowControl w:val="0"/>
        <w:tabs>
          <w:tab w:val="left" w:pos="6300"/>
        </w:tabs>
        <w:kinsoku/>
        <w:wordWrap/>
        <w:overflowPunct/>
        <w:topLinePunct w:val="0"/>
        <w:autoSpaceDE/>
        <w:autoSpaceDN/>
        <w:bidi w:val="0"/>
        <w:snapToGrid w:val="0"/>
        <w:spacing w:line="56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八、我方未为采购项目提供整体设计、规范编制或者项目管理、监理、检测等服务。</w:t>
      </w:r>
    </w:p>
    <w:p>
      <w:pPr>
        <w:widowControl w:val="0"/>
        <w:tabs>
          <w:tab w:val="left" w:pos="6300"/>
        </w:tabs>
        <w:kinsoku/>
        <w:wordWrap/>
        <w:overflowPunct/>
        <w:topLinePunct w:val="0"/>
        <w:autoSpaceDE/>
        <w:autoSpaceDN/>
        <w:bidi w:val="0"/>
        <w:snapToGrid w:val="0"/>
        <w:spacing w:line="56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九、我方理解，最低报价不是中标的唯一条件。</w:t>
      </w:r>
    </w:p>
    <w:p>
      <w:pPr>
        <w:widowControl w:val="0"/>
        <w:tabs>
          <w:tab w:val="left" w:pos="6300"/>
        </w:tabs>
        <w:kinsoku/>
        <w:wordWrap/>
        <w:overflowPunct/>
        <w:topLinePunct w:val="0"/>
        <w:autoSpaceDE/>
        <w:autoSpaceDN/>
        <w:bidi w:val="0"/>
        <w:snapToGrid w:val="0"/>
        <w:spacing w:line="56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十、若我方中标，愿意按有关规定及询价文件要求执行。</w:t>
      </w:r>
    </w:p>
    <w:p>
      <w:pPr>
        <w:widowControl w:val="0"/>
        <w:tabs>
          <w:tab w:val="left" w:pos="6300"/>
        </w:tabs>
        <w:kinsoku/>
        <w:wordWrap/>
        <w:overflowPunct/>
        <w:topLinePunct w:val="0"/>
        <w:autoSpaceDE/>
        <w:autoSpaceDN/>
        <w:bidi w:val="0"/>
        <w:snapToGrid w:val="0"/>
        <w:spacing w:line="560" w:lineRule="exact"/>
        <w:ind w:firstLine="6930" w:firstLineChars="2475"/>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（报价人公章）</w:t>
      </w:r>
    </w:p>
    <w:p>
      <w:pPr>
        <w:widowControl w:val="0"/>
        <w:tabs>
          <w:tab w:val="left" w:pos="6300"/>
        </w:tabs>
        <w:kinsoku/>
        <w:wordWrap/>
        <w:overflowPunct/>
        <w:topLinePunct w:val="0"/>
        <w:autoSpaceDE/>
        <w:autoSpaceDN/>
        <w:bidi w:val="0"/>
        <w:snapToGrid w:val="0"/>
        <w:spacing w:line="560" w:lineRule="exact"/>
        <w:ind w:firstLine="570"/>
        <w:textAlignment w:val="auto"/>
        <w:rPr>
          <w:rFonts w:hint="eastAsia" w:ascii="方正仿宋_GBK" w:hAnsi="方正仿宋_GBK" w:eastAsia="方正仿宋_GBK" w:cs="方正仿宋_GBK"/>
          <w:sz w:val="28"/>
          <w:szCs w:val="28"/>
        </w:rPr>
      </w:pPr>
    </w:p>
    <w:p>
      <w:pPr>
        <w:widowControl w:val="0"/>
        <w:tabs>
          <w:tab w:val="left" w:pos="6300"/>
        </w:tabs>
        <w:kinsoku/>
        <w:wordWrap/>
        <w:overflowPunct/>
        <w:topLinePunct w:val="0"/>
        <w:autoSpaceDE/>
        <w:autoSpaceDN/>
        <w:bidi w:val="0"/>
        <w:snapToGrid w:val="0"/>
        <w:spacing w:line="560" w:lineRule="exact"/>
        <w:ind w:firstLine="7140" w:firstLineChars="255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年    月   日</w:t>
      </w:r>
    </w:p>
    <w:p>
      <w:pPr>
        <w:keepNext w:val="0"/>
        <w:keepLines w:val="0"/>
        <w:pageBreakBefore w:val="0"/>
        <w:widowControl w:val="0"/>
        <w:tabs>
          <w:tab w:val="left" w:pos="6300"/>
        </w:tabs>
        <w:kinsoku/>
        <w:wordWrap/>
        <w:overflowPunct/>
        <w:topLinePunct w:val="0"/>
        <w:autoSpaceDE/>
        <w:autoSpaceDN/>
        <w:bidi w:val="0"/>
        <w:adjustRightInd/>
        <w:snapToGrid w:val="0"/>
        <w:spacing w:line="560" w:lineRule="exact"/>
        <w:ind w:firstLine="560" w:firstLineChars="200"/>
        <w:textAlignment w:val="auto"/>
        <w:outlineLvl w:val="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br w:type="page"/>
      </w:r>
      <w:r>
        <w:rPr>
          <w:rFonts w:hint="eastAsia" w:ascii="方正仿宋_GBK" w:hAnsi="方正仿宋_GBK" w:eastAsia="方正仿宋_GBK" w:cs="方正仿宋_GBK"/>
          <w:sz w:val="28"/>
          <w:szCs w:val="28"/>
        </w:rPr>
        <w:t>（二）商务条款差异表</w:t>
      </w:r>
    </w:p>
    <w:p>
      <w:pPr>
        <w:pStyle w:val="9"/>
        <w:keepNext w:val="0"/>
        <w:keepLines w:val="0"/>
        <w:pageBreakBefore w:val="0"/>
        <w:widowControl w:val="0"/>
        <w:tabs>
          <w:tab w:val="left" w:pos="6300"/>
        </w:tabs>
        <w:kinsoku/>
        <w:wordWrap/>
        <w:overflowPunct/>
        <w:topLinePunct w:val="0"/>
        <w:autoSpaceDE/>
        <w:autoSpaceDN/>
        <w:bidi w:val="0"/>
        <w:adjustRightInd/>
        <w:snapToGrid w:val="0"/>
        <w:spacing w:line="560" w:lineRule="exact"/>
        <w:ind w:firstLine="560" w:firstLineChars="200"/>
        <w:textAlignment w:val="auto"/>
        <w:outlineLvl w:val="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询价项目名称：</w:t>
      </w:r>
    </w:p>
    <w:tbl>
      <w:tblPr>
        <w:tblStyle w:val="14"/>
        <w:tblW w:w="78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4"/>
        <w:gridCol w:w="2577"/>
        <w:gridCol w:w="2448"/>
        <w:gridCol w:w="1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14" w:type="dxa"/>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560" w:lineRule="exact"/>
              <w:jc w:val="center"/>
              <w:textAlignment w:val="auto"/>
              <w:outlineLvl w:val="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序号</w:t>
            </w:r>
          </w:p>
        </w:tc>
        <w:tc>
          <w:tcPr>
            <w:tcW w:w="2577" w:type="dxa"/>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560" w:lineRule="exact"/>
              <w:jc w:val="center"/>
              <w:textAlignment w:val="auto"/>
              <w:outlineLvl w:val="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询价项目商务要求</w:t>
            </w:r>
          </w:p>
        </w:tc>
        <w:tc>
          <w:tcPr>
            <w:tcW w:w="2448" w:type="dxa"/>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560" w:lineRule="exact"/>
              <w:jc w:val="center"/>
              <w:textAlignment w:val="auto"/>
              <w:outlineLvl w:val="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投标商务应答</w:t>
            </w:r>
          </w:p>
        </w:tc>
        <w:tc>
          <w:tcPr>
            <w:tcW w:w="1836" w:type="dxa"/>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560" w:lineRule="exact"/>
              <w:jc w:val="center"/>
              <w:textAlignment w:val="auto"/>
              <w:outlineLvl w:val="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14" w:type="dxa"/>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560" w:lineRule="exact"/>
              <w:jc w:val="center"/>
              <w:textAlignment w:val="auto"/>
              <w:outlineLvl w:val="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w:t>
            </w:r>
          </w:p>
        </w:tc>
        <w:tc>
          <w:tcPr>
            <w:tcW w:w="2577" w:type="dxa"/>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560" w:lineRule="exact"/>
              <w:jc w:val="center"/>
              <w:textAlignment w:val="auto"/>
              <w:outlineLvl w:val="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服务期限</w:t>
            </w:r>
          </w:p>
        </w:tc>
        <w:tc>
          <w:tcPr>
            <w:tcW w:w="2448" w:type="dxa"/>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560" w:lineRule="exact"/>
              <w:jc w:val="center"/>
              <w:textAlignment w:val="auto"/>
              <w:outlineLvl w:val="0"/>
              <w:rPr>
                <w:rFonts w:hint="eastAsia" w:ascii="方正仿宋_GBK" w:hAnsi="方正仿宋_GBK" w:eastAsia="方正仿宋_GBK" w:cs="方正仿宋_GBK"/>
                <w:sz w:val="21"/>
                <w:szCs w:val="21"/>
              </w:rPr>
            </w:pPr>
          </w:p>
        </w:tc>
        <w:tc>
          <w:tcPr>
            <w:tcW w:w="1836" w:type="dxa"/>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560" w:lineRule="exact"/>
              <w:jc w:val="center"/>
              <w:textAlignment w:val="auto"/>
              <w:outlineLvl w:val="0"/>
              <w:rPr>
                <w:rFonts w:hint="eastAsia" w:ascii="方正仿宋_GBK" w:hAnsi="方正仿宋_GBK" w:eastAsia="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14" w:type="dxa"/>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560" w:lineRule="exact"/>
              <w:jc w:val="center"/>
              <w:textAlignment w:val="auto"/>
              <w:outlineLvl w:val="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w:t>
            </w:r>
          </w:p>
        </w:tc>
        <w:tc>
          <w:tcPr>
            <w:tcW w:w="2577" w:type="dxa"/>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560" w:lineRule="exact"/>
              <w:jc w:val="center"/>
              <w:textAlignment w:val="auto"/>
              <w:outlineLvl w:val="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服务地点</w:t>
            </w:r>
          </w:p>
        </w:tc>
        <w:tc>
          <w:tcPr>
            <w:tcW w:w="2448" w:type="dxa"/>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560" w:lineRule="exact"/>
              <w:jc w:val="center"/>
              <w:textAlignment w:val="auto"/>
              <w:outlineLvl w:val="0"/>
              <w:rPr>
                <w:rFonts w:hint="eastAsia" w:ascii="方正仿宋_GBK" w:hAnsi="方正仿宋_GBK" w:eastAsia="方正仿宋_GBK" w:cs="方正仿宋_GBK"/>
                <w:sz w:val="21"/>
                <w:szCs w:val="21"/>
              </w:rPr>
            </w:pPr>
          </w:p>
        </w:tc>
        <w:tc>
          <w:tcPr>
            <w:tcW w:w="1836" w:type="dxa"/>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560" w:lineRule="exact"/>
              <w:jc w:val="center"/>
              <w:textAlignment w:val="auto"/>
              <w:outlineLvl w:val="0"/>
              <w:rPr>
                <w:rFonts w:hint="eastAsia" w:ascii="方正仿宋_GBK" w:hAnsi="方正仿宋_GBK" w:eastAsia="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14" w:type="dxa"/>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560" w:lineRule="exact"/>
              <w:jc w:val="center"/>
              <w:textAlignment w:val="auto"/>
              <w:outlineLvl w:val="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3</w:t>
            </w:r>
          </w:p>
        </w:tc>
        <w:tc>
          <w:tcPr>
            <w:tcW w:w="2577" w:type="dxa"/>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560" w:lineRule="exact"/>
              <w:jc w:val="center"/>
              <w:textAlignment w:val="auto"/>
              <w:outlineLvl w:val="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维修方式</w:t>
            </w:r>
          </w:p>
        </w:tc>
        <w:tc>
          <w:tcPr>
            <w:tcW w:w="2448" w:type="dxa"/>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560" w:lineRule="exact"/>
              <w:jc w:val="center"/>
              <w:textAlignment w:val="auto"/>
              <w:outlineLvl w:val="0"/>
              <w:rPr>
                <w:rFonts w:hint="eastAsia" w:ascii="方正仿宋_GBK" w:hAnsi="方正仿宋_GBK" w:eastAsia="方正仿宋_GBK" w:cs="方正仿宋_GBK"/>
                <w:sz w:val="21"/>
                <w:szCs w:val="21"/>
              </w:rPr>
            </w:pPr>
          </w:p>
        </w:tc>
        <w:tc>
          <w:tcPr>
            <w:tcW w:w="1836" w:type="dxa"/>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560" w:lineRule="exact"/>
              <w:jc w:val="center"/>
              <w:textAlignment w:val="auto"/>
              <w:outlineLvl w:val="0"/>
              <w:rPr>
                <w:rFonts w:hint="eastAsia" w:ascii="方正仿宋_GBK" w:hAnsi="方正仿宋_GBK" w:eastAsia="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14" w:type="dxa"/>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560" w:lineRule="exact"/>
              <w:jc w:val="center"/>
              <w:textAlignment w:val="auto"/>
              <w:outlineLvl w:val="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4</w:t>
            </w:r>
          </w:p>
        </w:tc>
        <w:tc>
          <w:tcPr>
            <w:tcW w:w="2577" w:type="dxa"/>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560" w:lineRule="exact"/>
              <w:jc w:val="center"/>
              <w:textAlignment w:val="auto"/>
              <w:outlineLvl w:val="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竣工验收方式</w:t>
            </w:r>
          </w:p>
        </w:tc>
        <w:tc>
          <w:tcPr>
            <w:tcW w:w="2448" w:type="dxa"/>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560" w:lineRule="exact"/>
              <w:jc w:val="center"/>
              <w:textAlignment w:val="auto"/>
              <w:outlineLvl w:val="0"/>
              <w:rPr>
                <w:rFonts w:hint="eastAsia" w:ascii="方正仿宋_GBK" w:hAnsi="方正仿宋_GBK" w:eastAsia="方正仿宋_GBK" w:cs="方正仿宋_GBK"/>
                <w:sz w:val="21"/>
                <w:szCs w:val="21"/>
              </w:rPr>
            </w:pPr>
          </w:p>
        </w:tc>
        <w:tc>
          <w:tcPr>
            <w:tcW w:w="1836" w:type="dxa"/>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560" w:lineRule="exact"/>
              <w:jc w:val="center"/>
              <w:textAlignment w:val="auto"/>
              <w:outlineLvl w:val="0"/>
              <w:rPr>
                <w:rFonts w:hint="eastAsia" w:ascii="方正仿宋_GBK" w:hAnsi="方正仿宋_GBK" w:eastAsia="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14" w:type="dxa"/>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560" w:lineRule="exact"/>
              <w:jc w:val="center"/>
              <w:textAlignment w:val="auto"/>
              <w:outlineLvl w:val="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5</w:t>
            </w:r>
          </w:p>
        </w:tc>
        <w:tc>
          <w:tcPr>
            <w:tcW w:w="2577" w:type="dxa"/>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560" w:lineRule="exact"/>
              <w:jc w:val="center"/>
              <w:textAlignment w:val="auto"/>
              <w:outlineLvl w:val="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竣工出厂质量保证</w:t>
            </w:r>
          </w:p>
        </w:tc>
        <w:tc>
          <w:tcPr>
            <w:tcW w:w="2448" w:type="dxa"/>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560" w:lineRule="exact"/>
              <w:jc w:val="center"/>
              <w:textAlignment w:val="auto"/>
              <w:outlineLvl w:val="0"/>
              <w:rPr>
                <w:rFonts w:hint="eastAsia" w:ascii="方正仿宋_GBK" w:hAnsi="方正仿宋_GBK" w:eastAsia="方正仿宋_GBK" w:cs="方正仿宋_GBK"/>
                <w:sz w:val="21"/>
                <w:szCs w:val="21"/>
              </w:rPr>
            </w:pPr>
          </w:p>
        </w:tc>
        <w:tc>
          <w:tcPr>
            <w:tcW w:w="1836" w:type="dxa"/>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560" w:lineRule="exact"/>
              <w:jc w:val="center"/>
              <w:textAlignment w:val="auto"/>
              <w:outlineLvl w:val="0"/>
              <w:rPr>
                <w:rFonts w:hint="eastAsia" w:ascii="方正仿宋_GBK" w:hAnsi="方正仿宋_GBK" w:eastAsia="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14" w:type="dxa"/>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560" w:lineRule="exact"/>
              <w:jc w:val="center"/>
              <w:textAlignment w:val="auto"/>
              <w:outlineLvl w:val="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6</w:t>
            </w:r>
          </w:p>
        </w:tc>
        <w:tc>
          <w:tcPr>
            <w:tcW w:w="2577" w:type="dxa"/>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560" w:lineRule="exact"/>
              <w:jc w:val="center"/>
              <w:textAlignment w:val="auto"/>
              <w:outlineLvl w:val="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工期保证</w:t>
            </w:r>
          </w:p>
        </w:tc>
        <w:tc>
          <w:tcPr>
            <w:tcW w:w="2448" w:type="dxa"/>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560" w:lineRule="exact"/>
              <w:jc w:val="center"/>
              <w:textAlignment w:val="auto"/>
              <w:outlineLvl w:val="0"/>
              <w:rPr>
                <w:rFonts w:hint="eastAsia" w:ascii="方正仿宋_GBK" w:hAnsi="方正仿宋_GBK" w:eastAsia="方正仿宋_GBK" w:cs="方正仿宋_GBK"/>
                <w:sz w:val="21"/>
                <w:szCs w:val="21"/>
              </w:rPr>
            </w:pPr>
          </w:p>
        </w:tc>
        <w:tc>
          <w:tcPr>
            <w:tcW w:w="1836" w:type="dxa"/>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560" w:lineRule="exact"/>
              <w:jc w:val="center"/>
              <w:textAlignment w:val="auto"/>
              <w:outlineLvl w:val="0"/>
              <w:rPr>
                <w:rFonts w:hint="eastAsia" w:ascii="方正仿宋_GBK" w:hAnsi="方正仿宋_GBK" w:eastAsia="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14" w:type="dxa"/>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560" w:lineRule="exact"/>
              <w:jc w:val="center"/>
              <w:textAlignment w:val="auto"/>
              <w:outlineLvl w:val="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7</w:t>
            </w:r>
          </w:p>
        </w:tc>
        <w:tc>
          <w:tcPr>
            <w:tcW w:w="2577" w:type="dxa"/>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560" w:lineRule="exact"/>
              <w:jc w:val="center"/>
              <w:textAlignment w:val="auto"/>
              <w:outlineLvl w:val="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配件材料保证</w:t>
            </w:r>
          </w:p>
        </w:tc>
        <w:tc>
          <w:tcPr>
            <w:tcW w:w="2448" w:type="dxa"/>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560" w:lineRule="exact"/>
              <w:jc w:val="center"/>
              <w:textAlignment w:val="auto"/>
              <w:outlineLvl w:val="0"/>
              <w:rPr>
                <w:rFonts w:hint="eastAsia" w:ascii="方正仿宋_GBK" w:hAnsi="方正仿宋_GBK" w:eastAsia="方正仿宋_GBK" w:cs="方正仿宋_GBK"/>
                <w:sz w:val="21"/>
                <w:szCs w:val="21"/>
              </w:rPr>
            </w:pPr>
          </w:p>
        </w:tc>
        <w:tc>
          <w:tcPr>
            <w:tcW w:w="1836" w:type="dxa"/>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560" w:lineRule="exact"/>
              <w:jc w:val="center"/>
              <w:textAlignment w:val="auto"/>
              <w:outlineLvl w:val="0"/>
              <w:rPr>
                <w:rFonts w:hint="eastAsia" w:ascii="方正仿宋_GBK" w:hAnsi="方正仿宋_GBK" w:eastAsia="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14" w:type="dxa"/>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560" w:lineRule="exact"/>
              <w:jc w:val="center"/>
              <w:textAlignment w:val="auto"/>
              <w:outlineLvl w:val="0"/>
              <w:rPr>
                <w:rFonts w:hint="eastAsia" w:ascii="方正仿宋_GBK" w:hAnsi="方正仿宋_GBK" w:eastAsia="方正仿宋_GBK" w:cs="方正仿宋_GBK"/>
                <w:sz w:val="21"/>
                <w:szCs w:val="21"/>
              </w:rPr>
            </w:pPr>
          </w:p>
        </w:tc>
        <w:tc>
          <w:tcPr>
            <w:tcW w:w="2577" w:type="dxa"/>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560" w:lineRule="exact"/>
              <w:jc w:val="center"/>
              <w:textAlignment w:val="auto"/>
              <w:outlineLvl w:val="0"/>
              <w:rPr>
                <w:rFonts w:hint="eastAsia" w:ascii="方正仿宋_GBK" w:hAnsi="方正仿宋_GBK" w:eastAsia="方正仿宋_GBK" w:cs="方正仿宋_GBK"/>
                <w:sz w:val="21"/>
                <w:szCs w:val="21"/>
              </w:rPr>
            </w:pPr>
          </w:p>
        </w:tc>
        <w:tc>
          <w:tcPr>
            <w:tcW w:w="2448" w:type="dxa"/>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560" w:lineRule="exact"/>
              <w:jc w:val="center"/>
              <w:textAlignment w:val="auto"/>
              <w:outlineLvl w:val="0"/>
              <w:rPr>
                <w:rFonts w:hint="eastAsia" w:ascii="方正仿宋_GBK" w:hAnsi="方正仿宋_GBK" w:eastAsia="方正仿宋_GBK" w:cs="方正仿宋_GBK"/>
                <w:sz w:val="21"/>
                <w:szCs w:val="21"/>
              </w:rPr>
            </w:pPr>
          </w:p>
        </w:tc>
        <w:tc>
          <w:tcPr>
            <w:tcW w:w="1836" w:type="dxa"/>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560" w:lineRule="exact"/>
              <w:jc w:val="center"/>
              <w:textAlignment w:val="auto"/>
              <w:outlineLvl w:val="0"/>
              <w:rPr>
                <w:rFonts w:hint="eastAsia" w:ascii="方正仿宋_GBK" w:hAnsi="方正仿宋_GBK" w:eastAsia="方正仿宋_GBK" w:cs="方正仿宋_GBK"/>
                <w:sz w:val="21"/>
                <w:szCs w:val="21"/>
              </w:rPr>
            </w:pPr>
          </w:p>
        </w:tc>
      </w:tr>
    </w:tbl>
    <w:p>
      <w:pPr>
        <w:keepNext w:val="0"/>
        <w:keepLines w:val="0"/>
        <w:pageBreakBefore w:val="0"/>
        <w:widowControl w:val="0"/>
        <w:kinsoku/>
        <w:wordWrap/>
        <w:overflowPunct/>
        <w:topLinePunct w:val="0"/>
        <w:autoSpaceDE/>
        <w:autoSpaceDN/>
        <w:bidi w:val="0"/>
        <w:adjustRightInd/>
        <w:spacing w:line="560" w:lineRule="exact"/>
        <w:ind w:firstLine="700" w:firstLineChars="25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报价人：                  </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法定代表人或法定代表人授权代表：</w:t>
      </w: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w:t>
      </w:r>
    </w:p>
    <w:p>
      <w:pPr>
        <w:keepNext w:val="0"/>
        <w:keepLines w:val="0"/>
        <w:pageBreakBefore w:val="0"/>
        <w:widowControl w:val="0"/>
        <w:kinsoku/>
        <w:wordWrap/>
        <w:overflowPunct/>
        <w:topLinePunct w:val="0"/>
        <w:autoSpaceDE/>
        <w:autoSpaceDN/>
        <w:bidi w:val="0"/>
        <w:adjustRightInd/>
        <w:spacing w:line="56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（报价人公章）                        （签字或盖章）</w:t>
      </w:r>
    </w:p>
    <w:p>
      <w:pPr>
        <w:keepNext w:val="0"/>
        <w:keepLines w:val="0"/>
        <w:pageBreakBefore w:val="0"/>
        <w:widowControl w:val="0"/>
        <w:tabs>
          <w:tab w:val="left" w:pos="6300"/>
        </w:tabs>
        <w:kinsoku/>
        <w:wordWrap/>
        <w:overflowPunct/>
        <w:topLinePunct w:val="0"/>
        <w:autoSpaceDE/>
        <w:autoSpaceDN/>
        <w:bidi w:val="0"/>
        <w:adjustRightInd/>
        <w:snapToGrid w:val="0"/>
        <w:spacing w:line="560" w:lineRule="exact"/>
        <w:textAlignment w:val="auto"/>
        <w:rPr>
          <w:rFonts w:hint="eastAsia" w:ascii="方正仿宋_GBK" w:hAnsi="方正仿宋_GBK" w:eastAsia="方正仿宋_GBK" w:cs="方正仿宋_GBK"/>
          <w:sz w:val="28"/>
          <w:szCs w:val="28"/>
        </w:rPr>
      </w:pPr>
    </w:p>
    <w:p>
      <w:pPr>
        <w:keepNext w:val="0"/>
        <w:keepLines w:val="0"/>
        <w:pageBreakBefore w:val="0"/>
        <w:widowControl w:val="0"/>
        <w:tabs>
          <w:tab w:val="left" w:pos="6300"/>
        </w:tabs>
        <w:kinsoku/>
        <w:wordWrap/>
        <w:overflowPunct/>
        <w:topLinePunct w:val="0"/>
        <w:autoSpaceDE/>
        <w:autoSpaceDN/>
        <w:bidi w:val="0"/>
        <w:adjustRightInd/>
        <w:snapToGrid w:val="0"/>
        <w:spacing w:line="56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年     月     日</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年     月     日</w:t>
      </w:r>
    </w:p>
    <w:p>
      <w:pPr>
        <w:keepNext w:val="0"/>
        <w:keepLines w:val="0"/>
        <w:pageBreakBefore w:val="0"/>
        <w:widowControl w:val="0"/>
        <w:tabs>
          <w:tab w:val="left" w:pos="6300"/>
        </w:tabs>
        <w:kinsoku/>
        <w:wordWrap/>
        <w:overflowPunct/>
        <w:topLinePunct w:val="0"/>
        <w:autoSpaceDE/>
        <w:autoSpaceDN/>
        <w:bidi w:val="0"/>
        <w:adjustRightInd/>
        <w:snapToGrid w:val="0"/>
        <w:spacing w:line="560" w:lineRule="exact"/>
        <w:ind w:firstLine="570"/>
        <w:textAlignment w:val="auto"/>
        <w:rPr>
          <w:rFonts w:hint="eastAsia" w:ascii="方正仿宋_GBK" w:hAnsi="方正仿宋_GBK" w:eastAsia="方正仿宋_GBK" w:cs="方正仿宋_GBK"/>
          <w:sz w:val="28"/>
          <w:szCs w:val="28"/>
        </w:rPr>
      </w:pPr>
    </w:p>
    <w:p>
      <w:pPr>
        <w:keepNext w:val="0"/>
        <w:keepLines w:val="0"/>
        <w:pageBreakBefore w:val="0"/>
        <w:widowControl w:val="0"/>
        <w:tabs>
          <w:tab w:val="left" w:pos="6300"/>
        </w:tabs>
        <w:kinsoku/>
        <w:wordWrap/>
        <w:overflowPunct/>
        <w:topLinePunct w:val="0"/>
        <w:autoSpaceDE/>
        <w:autoSpaceDN/>
        <w:bidi w:val="0"/>
        <w:adjustRightInd/>
        <w:snapToGrid w:val="0"/>
        <w:spacing w:line="560" w:lineRule="exact"/>
        <w:ind w:firstLine="57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注：</w:t>
      </w:r>
    </w:p>
    <w:p>
      <w:pPr>
        <w:keepNext w:val="0"/>
        <w:keepLines w:val="0"/>
        <w:pageBreakBefore w:val="0"/>
        <w:widowControl w:val="0"/>
        <w:tabs>
          <w:tab w:val="left" w:pos="6300"/>
        </w:tabs>
        <w:kinsoku/>
        <w:wordWrap/>
        <w:overflowPunct/>
        <w:topLinePunct w:val="0"/>
        <w:autoSpaceDE/>
        <w:autoSpaceDN/>
        <w:bidi w:val="0"/>
        <w:adjustRightInd/>
        <w:snapToGrid w:val="0"/>
        <w:spacing w:line="560" w:lineRule="exact"/>
        <w:ind w:firstLine="570"/>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en-US" w:eastAsia="zh-CN"/>
        </w:rPr>
        <w:t>.</w:t>
      </w:r>
      <w:r>
        <w:rPr>
          <w:rFonts w:hint="eastAsia" w:ascii="方正仿宋_GBK" w:hAnsi="方正仿宋_GBK" w:eastAsia="方正仿宋_GBK" w:cs="方正仿宋_GBK"/>
          <w:sz w:val="28"/>
          <w:szCs w:val="28"/>
        </w:rPr>
        <w:t>本表即为对本项目“第四章  项目商务要求”中所列商务条款进行比较和响应</w:t>
      </w:r>
      <w:r>
        <w:rPr>
          <w:rFonts w:hint="eastAsia" w:ascii="方正仿宋_GBK" w:hAnsi="方正仿宋_GBK" w:eastAsia="方正仿宋_GBK" w:cs="方正仿宋_GBK"/>
          <w:sz w:val="28"/>
          <w:szCs w:val="28"/>
          <w:lang w:eastAsia="zh-CN"/>
        </w:rPr>
        <w:t>。</w:t>
      </w:r>
    </w:p>
    <w:p>
      <w:pPr>
        <w:keepNext w:val="0"/>
        <w:keepLines w:val="0"/>
        <w:pageBreakBefore w:val="0"/>
        <w:widowControl w:val="0"/>
        <w:tabs>
          <w:tab w:val="left" w:pos="6300"/>
        </w:tabs>
        <w:kinsoku/>
        <w:wordWrap/>
        <w:overflowPunct/>
        <w:topLinePunct w:val="0"/>
        <w:autoSpaceDE/>
        <w:autoSpaceDN/>
        <w:bidi w:val="0"/>
        <w:adjustRightInd/>
        <w:snapToGrid w:val="0"/>
        <w:spacing w:line="560" w:lineRule="exact"/>
        <w:ind w:firstLine="57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w:t>
      </w:r>
      <w:r>
        <w:rPr>
          <w:rFonts w:hint="eastAsia" w:ascii="方正仿宋_GBK" w:hAnsi="方正仿宋_GBK" w:eastAsia="方正仿宋_GBK" w:cs="方正仿宋_GBK"/>
          <w:sz w:val="28"/>
          <w:szCs w:val="28"/>
          <w:lang w:val="en-US" w:eastAsia="zh-CN"/>
        </w:rPr>
        <w:t>.</w:t>
      </w:r>
      <w:r>
        <w:rPr>
          <w:rFonts w:hint="eastAsia" w:ascii="方正仿宋_GBK" w:hAnsi="方正仿宋_GBK" w:eastAsia="方正仿宋_GBK" w:cs="方正仿宋_GBK"/>
          <w:sz w:val="28"/>
          <w:szCs w:val="28"/>
        </w:rPr>
        <w:t>该表必须按照询价文件要求如实填写，根据投标情况在“差异说明”项填写正偏离或负偏离及原因，完全符合的填写“无差异”。未填写视为全部满足；本表即使为空，也需按要求提供“商务条款差异表”并签字盖章齐全。</w:t>
      </w:r>
    </w:p>
    <w:p>
      <w:pPr>
        <w:keepNext w:val="0"/>
        <w:keepLines w:val="0"/>
        <w:pageBreakBefore w:val="0"/>
        <w:widowControl w:val="0"/>
        <w:tabs>
          <w:tab w:val="left" w:pos="6300"/>
        </w:tabs>
        <w:kinsoku/>
        <w:wordWrap/>
        <w:overflowPunct/>
        <w:topLinePunct w:val="0"/>
        <w:autoSpaceDE/>
        <w:autoSpaceDN/>
        <w:bidi w:val="0"/>
        <w:adjustRightInd/>
        <w:snapToGrid w:val="0"/>
        <w:spacing w:line="560" w:lineRule="exact"/>
        <w:ind w:firstLine="57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该表可扩展。</w:t>
      </w:r>
    </w:p>
    <w:p>
      <w:pPr>
        <w:keepNext w:val="0"/>
        <w:keepLines w:val="0"/>
        <w:pageBreakBefore w:val="0"/>
        <w:widowControl w:val="0"/>
        <w:tabs>
          <w:tab w:val="left" w:pos="6300"/>
        </w:tabs>
        <w:kinsoku/>
        <w:wordWrap/>
        <w:overflowPunct/>
        <w:topLinePunct w:val="0"/>
        <w:autoSpaceDE/>
        <w:autoSpaceDN/>
        <w:bidi w:val="0"/>
        <w:adjustRightInd/>
        <w:snapToGrid w:val="0"/>
        <w:spacing w:line="560" w:lineRule="exact"/>
        <w:ind w:firstLine="560" w:firstLineChars="200"/>
        <w:textAlignment w:val="auto"/>
        <w:outlineLvl w:val="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br w:type="page"/>
      </w:r>
      <w:r>
        <w:rPr>
          <w:rFonts w:hint="eastAsia" w:ascii="方正仿宋_GBK" w:hAnsi="方正仿宋_GBK" w:eastAsia="方正仿宋_GBK" w:cs="方正仿宋_GBK"/>
          <w:sz w:val="28"/>
          <w:szCs w:val="28"/>
        </w:rPr>
        <w:t>（三）商务及售后增值服务承诺</w:t>
      </w:r>
    </w:p>
    <w:p>
      <w:pPr>
        <w:keepNext w:val="0"/>
        <w:keepLines w:val="0"/>
        <w:pageBreakBefore w:val="0"/>
        <w:widowControl w:val="0"/>
        <w:tabs>
          <w:tab w:val="left" w:pos="6300"/>
        </w:tabs>
        <w:kinsoku/>
        <w:wordWrap/>
        <w:overflowPunct/>
        <w:topLinePunct w:val="0"/>
        <w:bidi w:val="0"/>
        <w:snapToGrid w:val="0"/>
        <w:spacing w:line="560" w:lineRule="exact"/>
        <w:ind w:firstLine="560" w:firstLineChars="200"/>
        <w:textAlignment w:val="auto"/>
        <w:outlineLvl w:val="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各报价人自行编制方案列出并盖章</w:t>
      </w:r>
    </w:p>
    <w:p>
      <w:pPr>
        <w:pStyle w:val="2"/>
        <w:keepNext w:val="0"/>
        <w:keepLines w:val="0"/>
        <w:pageBreakBefore w:val="0"/>
        <w:widowControl w:val="0"/>
        <w:kinsoku/>
        <w:wordWrap/>
        <w:overflowPunct/>
        <w:topLinePunct w:val="0"/>
        <w:bidi w:val="0"/>
        <w:spacing w:line="560" w:lineRule="exact"/>
        <w:textAlignment w:val="auto"/>
        <w:rPr>
          <w:rFonts w:hint="eastAsia" w:ascii="方正仿宋_GBK" w:hAnsi="方正仿宋_GBK" w:eastAsia="方正仿宋_GBK" w:cs="方正仿宋_GBK"/>
          <w:sz w:val="28"/>
          <w:szCs w:val="28"/>
        </w:rPr>
      </w:pPr>
    </w:p>
    <w:p>
      <w:pPr>
        <w:pStyle w:val="2"/>
        <w:keepNext w:val="0"/>
        <w:keepLines w:val="0"/>
        <w:pageBreakBefore w:val="0"/>
        <w:widowControl w:val="0"/>
        <w:kinsoku/>
        <w:wordWrap/>
        <w:overflowPunct/>
        <w:topLinePunct w:val="0"/>
        <w:bidi w:val="0"/>
        <w:spacing w:line="560" w:lineRule="exact"/>
        <w:textAlignment w:val="auto"/>
        <w:rPr>
          <w:rFonts w:hint="eastAsia" w:ascii="方正仿宋_GBK" w:hAnsi="方正仿宋_GBK" w:eastAsia="方正仿宋_GBK" w:cs="方正仿宋_GBK"/>
          <w:sz w:val="28"/>
          <w:szCs w:val="28"/>
        </w:rPr>
      </w:pPr>
    </w:p>
    <w:p>
      <w:pPr>
        <w:pStyle w:val="2"/>
        <w:keepNext w:val="0"/>
        <w:keepLines w:val="0"/>
        <w:pageBreakBefore w:val="0"/>
        <w:widowControl w:val="0"/>
        <w:kinsoku/>
        <w:wordWrap/>
        <w:overflowPunct/>
        <w:topLinePunct w:val="0"/>
        <w:bidi w:val="0"/>
        <w:spacing w:line="560" w:lineRule="exact"/>
        <w:textAlignment w:val="auto"/>
        <w:rPr>
          <w:rFonts w:hint="eastAsia" w:ascii="方正仿宋_GBK" w:hAnsi="方正仿宋_GBK" w:eastAsia="方正仿宋_GBK" w:cs="方正仿宋_GBK"/>
          <w:sz w:val="28"/>
          <w:szCs w:val="28"/>
        </w:rPr>
      </w:pPr>
    </w:p>
    <w:p>
      <w:pPr>
        <w:pStyle w:val="2"/>
        <w:keepNext w:val="0"/>
        <w:keepLines w:val="0"/>
        <w:pageBreakBefore w:val="0"/>
        <w:widowControl w:val="0"/>
        <w:kinsoku/>
        <w:wordWrap/>
        <w:overflowPunct/>
        <w:topLinePunct w:val="0"/>
        <w:bidi w:val="0"/>
        <w:spacing w:line="560" w:lineRule="exact"/>
        <w:textAlignment w:val="auto"/>
        <w:rPr>
          <w:rFonts w:hint="eastAsia" w:ascii="方正仿宋_GBK" w:hAnsi="方正仿宋_GBK" w:eastAsia="方正仿宋_GBK" w:cs="方正仿宋_GBK"/>
          <w:sz w:val="28"/>
          <w:szCs w:val="28"/>
        </w:rPr>
      </w:pPr>
    </w:p>
    <w:p>
      <w:pPr>
        <w:pStyle w:val="2"/>
        <w:keepNext w:val="0"/>
        <w:keepLines w:val="0"/>
        <w:pageBreakBefore w:val="0"/>
        <w:widowControl w:val="0"/>
        <w:kinsoku/>
        <w:wordWrap/>
        <w:overflowPunct/>
        <w:topLinePunct w:val="0"/>
        <w:bidi w:val="0"/>
        <w:spacing w:line="560" w:lineRule="exact"/>
        <w:textAlignment w:val="auto"/>
        <w:rPr>
          <w:rFonts w:hint="eastAsia" w:ascii="方正仿宋_GBK" w:hAnsi="方正仿宋_GBK" w:eastAsia="方正仿宋_GBK" w:cs="方正仿宋_GBK"/>
          <w:sz w:val="28"/>
          <w:szCs w:val="28"/>
        </w:rPr>
      </w:pPr>
    </w:p>
    <w:p>
      <w:pPr>
        <w:pStyle w:val="2"/>
        <w:keepNext w:val="0"/>
        <w:keepLines w:val="0"/>
        <w:pageBreakBefore w:val="0"/>
        <w:widowControl w:val="0"/>
        <w:kinsoku/>
        <w:wordWrap/>
        <w:overflowPunct/>
        <w:topLinePunct w:val="0"/>
        <w:bidi w:val="0"/>
        <w:spacing w:line="560" w:lineRule="exact"/>
        <w:textAlignment w:val="auto"/>
        <w:rPr>
          <w:rFonts w:hint="eastAsia" w:ascii="方正仿宋_GBK" w:hAnsi="方正仿宋_GBK" w:eastAsia="方正仿宋_GBK" w:cs="方正仿宋_GBK"/>
          <w:sz w:val="28"/>
          <w:szCs w:val="28"/>
        </w:rPr>
      </w:pPr>
    </w:p>
    <w:p>
      <w:pPr>
        <w:pStyle w:val="2"/>
        <w:keepNext w:val="0"/>
        <w:keepLines w:val="0"/>
        <w:pageBreakBefore w:val="0"/>
        <w:widowControl w:val="0"/>
        <w:kinsoku/>
        <w:wordWrap/>
        <w:overflowPunct/>
        <w:topLinePunct w:val="0"/>
        <w:bidi w:val="0"/>
        <w:spacing w:line="560" w:lineRule="exact"/>
        <w:textAlignment w:val="auto"/>
        <w:rPr>
          <w:rFonts w:hint="eastAsia" w:ascii="方正仿宋_GBK" w:hAnsi="方正仿宋_GBK" w:eastAsia="方正仿宋_GBK" w:cs="方正仿宋_GBK"/>
          <w:sz w:val="28"/>
          <w:szCs w:val="28"/>
        </w:rPr>
      </w:pPr>
    </w:p>
    <w:p>
      <w:pPr>
        <w:pStyle w:val="2"/>
        <w:keepNext w:val="0"/>
        <w:keepLines w:val="0"/>
        <w:pageBreakBefore w:val="0"/>
        <w:widowControl w:val="0"/>
        <w:kinsoku/>
        <w:wordWrap/>
        <w:overflowPunct/>
        <w:topLinePunct w:val="0"/>
        <w:bidi w:val="0"/>
        <w:spacing w:line="560" w:lineRule="exact"/>
        <w:textAlignment w:val="auto"/>
        <w:rPr>
          <w:rFonts w:hint="eastAsia" w:ascii="方正仿宋_GBK" w:hAnsi="方正仿宋_GBK" w:eastAsia="方正仿宋_GBK" w:cs="方正仿宋_GBK"/>
          <w:sz w:val="28"/>
          <w:szCs w:val="28"/>
        </w:rPr>
      </w:pPr>
    </w:p>
    <w:p>
      <w:pPr>
        <w:pStyle w:val="2"/>
        <w:keepNext w:val="0"/>
        <w:keepLines w:val="0"/>
        <w:pageBreakBefore w:val="0"/>
        <w:widowControl w:val="0"/>
        <w:kinsoku/>
        <w:wordWrap/>
        <w:overflowPunct/>
        <w:topLinePunct w:val="0"/>
        <w:bidi w:val="0"/>
        <w:spacing w:line="560" w:lineRule="exact"/>
        <w:textAlignment w:val="auto"/>
        <w:rPr>
          <w:rFonts w:hint="eastAsia" w:ascii="方正仿宋_GBK" w:hAnsi="方正仿宋_GBK" w:eastAsia="方正仿宋_GBK" w:cs="方正仿宋_GBK"/>
          <w:sz w:val="28"/>
          <w:szCs w:val="28"/>
        </w:rPr>
      </w:pPr>
    </w:p>
    <w:p>
      <w:pPr>
        <w:pStyle w:val="2"/>
        <w:keepNext w:val="0"/>
        <w:keepLines w:val="0"/>
        <w:pageBreakBefore w:val="0"/>
        <w:widowControl w:val="0"/>
        <w:kinsoku/>
        <w:wordWrap/>
        <w:overflowPunct/>
        <w:topLinePunct w:val="0"/>
        <w:bidi w:val="0"/>
        <w:spacing w:line="560" w:lineRule="exact"/>
        <w:textAlignment w:val="auto"/>
        <w:rPr>
          <w:rFonts w:hint="eastAsia" w:ascii="方正仿宋_GBK" w:hAnsi="方正仿宋_GBK" w:eastAsia="方正仿宋_GBK" w:cs="方正仿宋_GBK"/>
          <w:sz w:val="28"/>
          <w:szCs w:val="28"/>
        </w:rPr>
      </w:pPr>
    </w:p>
    <w:p>
      <w:pPr>
        <w:pStyle w:val="2"/>
        <w:keepNext w:val="0"/>
        <w:keepLines w:val="0"/>
        <w:pageBreakBefore w:val="0"/>
        <w:widowControl w:val="0"/>
        <w:kinsoku/>
        <w:wordWrap/>
        <w:overflowPunct/>
        <w:topLinePunct w:val="0"/>
        <w:bidi w:val="0"/>
        <w:spacing w:line="560" w:lineRule="exact"/>
        <w:textAlignment w:val="auto"/>
        <w:rPr>
          <w:rFonts w:hint="eastAsia" w:ascii="方正仿宋_GBK" w:hAnsi="方正仿宋_GBK" w:eastAsia="方正仿宋_GBK" w:cs="方正仿宋_GBK"/>
          <w:sz w:val="28"/>
          <w:szCs w:val="28"/>
        </w:rPr>
      </w:pPr>
    </w:p>
    <w:p>
      <w:pPr>
        <w:pStyle w:val="2"/>
        <w:keepNext w:val="0"/>
        <w:keepLines w:val="0"/>
        <w:pageBreakBefore w:val="0"/>
        <w:widowControl w:val="0"/>
        <w:kinsoku/>
        <w:wordWrap/>
        <w:overflowPunct/>
        <w:topLinePunct w:val="0"/>
        <w:bidi w:val="0"/>
        <w:spacing w:line="560" w:lineRule="exact"/>
        <w:textAlignment w:val="auto"/>
        <w:rPr>
          <w:rFonts w:hint="eastAsia" w:ascii="方正仿宋_GBK" w:hAnsi="方正仿宋_GBK" w:eastAsia="方正仿宋_GBK" w:cs="方正仿宋_GBK"/>
          <w:sz w:val="28"/>
          <w:szCs w:val="28"/>
        </w:rPr>
      </w:pPr>
    </w:p>
    <w:p>
      <w:pPr>
        <w:pStyle w:val="2"/>
        <w:keepNext w:val="0"/>
        <w:keepLines w:val="0"/>
        <w:pageBreakBefore w:val="0"/>
        <w:widowControl w:val="0"/>
        <w:kinsoku/>
        <w:wordWrap/>
        <w:overflowPunct/>
        <w:topLinePunct w:val="0"/>
        <w:bidi w:val="0"/>
        <w:spacing w:line="560" w:lineRule="exact"/>
        <w:textAlignment w:val="auto"/>
        <w:rPr>
          <w:rFonts w:hint="eastAsia" w:ascii="方正仿宋_GBK" w:hAnsi="方正仿宋_GBK" w:eastAsia="方正仿宋_GBK" w:cs="方正仿宋_GBK"/>
          <w:sz w:val="28"/>
          <w:szCs w:val="28"/>
        </w:rPr>
      </w:pPr>
    </w:p>
    <w:p>
      <w:pPr>
        <w:pStyle w:val="2"/>
        <w:keepNext w:val="0"/>
        <w:keepLines w:val="0"/>
        <w:pageBreakBefore w:val="0"/>
        <w:widowControl w:val="0"/>
        <w:kinsoku/>
        <w:wordWrap/>
        <w:overflowPunct/>
        <w:topLinePunct w:val="0"/>
        <w:bidi w:val="0"/>
        <w:spacing w:line="560" w:lineRule="exact"/>
        <w:textAlignment w:val="auto"/>
        <w:rPr>
          <w:rFonts w:hint="eastAsia" w:ascii="方正仿宋_GBK" w:hAnsi="方正仿宋_GBK" w:eastAsia="方正仿宋_GBK" w:cs="方正仿宋_GBK"/>
          <w:sz w:val="28"/>
          <w:szCs w:val="28"/>
        </w:rPr>
      </w:pPr>
    </w:p>
    <w:p>
      <w:pPr>
        <w:pStyle w:val="2"/>
        <w:keepNext w:val="0"/>
        <w:keepLines w:val="0"/>
        <w:pageBreakBefore w:val="0"/>
        <w:widowControl w:val="0"/>
        <w:kinsoku/>
        <w:wordWrap/>
        <w:overflowPunct/>
        <w:topLinePunct w:val="0"/>
        <w:bidi w:val="0"/>
        <w:spacing w:line="560" w:lineRule="exact"/>
        <w:textAlignment w:val="auto"/>
        <w:rPr>
          <w:rFonts w:hint="eastAsia" w:ascii="方正仿宋_GBK" w:hAnsi="方正仿宋_GBK" w:eastAsia="方正仿宋_GBK" w:cs="方正仿宋_GBK"/>
          <w:sz w:val="28"/>
          <w:szCs w:val="28"/>
        </w:rPr>
      </w:pPr>
    </w:p>
    <w:p>
      <w:pPr>
        <w:pStyle w:val="2"/>
        <w:keepNext w:val="0"/>
        <w:keepLines w:val="0"/>
        <w:pageBreakBefore w:val="0"/>
        <w:widowControl w:val="0"/>
        <w:kinsoku/>
        <w:wordWrap/>
        <w:overflowPunct/>
        <w:topLinePunct w:val="0"/>
        <w:bidi w:val="0"/>
        <w:spacing w:line="560" w:lineRule="exact"/>
        <w:textAlignment w:val="auto"/>
        <w:rPr>
          <w:rFonts w:hint="eastAsia" w:ascii="方正仿宋_GBK" w:hAnsi="方正仿宋_GBK" w:eastAsia="方正仿宋_GBK" w:cs="方正仿宋_GBK"/>
          <w:sz w:val="28"/>
          <w:szCs w:val="28"/>
        </w:rPr>
      </w:pPr>
    </w:p>
    <w:p>
      <w:pPr>
        <w:pStyle w:val="2"/>
        <w:keepNext w:val="0"/>
        <w:keepLines w:val="0"/>
        <w:pageBreakBefore w:val="0"/>
        <w:widowControl w:val="0"/>
        <w:kinsoku/>
        <w:wordWrap/>
        <w:overflowPunct/>
        <w:topLinePunct w:val="0"/>
        <w:bidi w:val="0"/>
        <w:spacing w:line="560" w:lineRule="exact"/>
        <w:textAlignment w:val="auto"/>
        <w:rPr>
          <w:rFonts w:hint="eastAsia" w:ascii="方正仿宋_GBK" w:hAnsi="方正仿宋_GBK" w:eastAsia="方正仿宋_GBK" w:cs="方正仿宋_GBK"/>
          <w:sz w:val="28"/>
          <w:szCs w:val="28"/>
        </w:rPr>
      </w:pPr>
    </w:p>
    <w:p>
      <w:pPr>
        <w:pStyle w:val="2"/>
        <w:keepNext w:val="0"/>
        <w:keepLines w:val="0"/>
        <w:pageBreakBefore w:val="0"/>
        <w:widowControl w:val="0"/>
        <w:kinsoku/>
        <w:wordWrap/>
        <w:overflowPunct/>
        <w:topLinePunct w:val="0"/>
        <w:bidi w:val="0"/>
        <w:spacing w:line="560" w:lineRule="exact"/>
        <w:textAlignment w:val="auto"/>
        <w:rPr>
          <w:rFonts w:hint="eastAsia" w:ascii="方正仿宋_GBK" w:hAnsi="方正仿宋_GBK" w:eastAsia="方正仿宋_GBK" w:cs="方正仿宋_GBK"/>
          <w:sz w:val="28"/>
          <w:szCs w:val="28"/>
        </w:rPr>
      </w:pPr>
    </w:p>
    <w:p>
      <w:pPr>
        <w:pStyle w:val="7"/>
        <w:keepNext w:val="0"/>
        <w:keepLines w:val="0"/>
        <w:pageBreakBefore w:val="0"/>
        <w:widowControl w:val="0"/>
        <w:kinsoku/>
        <w:wordWrap/>
        <w:overflowPunct/>
        <w:topLinePunct w:val="0"/>
        <w:bidi w:val="0"/>
        <w:spacing w:after="0" w:line="560" w:lineRule="exact"/>
        <w:textAlignment w:val="auto"/>
        <w:rPr>
          <w:rFonts w:hint="eastAsia" w:ascii="方正仿宋_GBK" w:hAnsi="方正仿宋_GBK" w:eastAsia="方正仿宋_GBK" w:cs="方正仿宋_GBK"/>
          <w:sz w:val="28"/>
          <w:szCs w:val="28"/>
        </w:rPr>
      </w:pPr>
    </w:p>
    <w:p>
      <w:pPr>
        <w:keepNext w:val="0"/>
        <w:keepLines w:val="0"/>
        <w:pageBreakBefore w:val="0"/>
        <w:widowControl w:val="0"/>
        <w:kinsoku/>
        <w:wordWrap/>
        <w:overflowPunct/>
        <w:topLinePunct w:val="0"/>
        <w:bidi w:val="0"/>
        <w:spacing w:line="560" w:lineRule="exact"/>
        <w:textAlignment w:val="auto"/>
        <w:rPr>
          <w:rFonts w:hint="eastAsia" w:ascii="方正仿宋_GBK" w:hAnsi="方正仿宋_GBK" w:eastAsia="方正仿宋_GBK" w:cs="方正仿宋_GBK"/>
          <w:sz w:val="28"/>
          <w:szCs w:val="28"/>
        </w:rPr>
      </w:pPr>
    </w:p>
    <w:p>
      <w:pPr>
        <w:pStyle w:val="2"/>
        <w:keepNext w:val="0"/>
        <w:keepLines w:val="0"/>
        <w:pageBreakBefore w:val="0"/>
        <w:widowControl w:val="0"/>
        <w:kinsoku/>
        <w:wordWrap/>
        <w:overflowPunct/>
        <w:topLinePunct w:val="0"/>
        <w:bidi w:val="0"/>
        <w:spacing w:line="560" w:lineRule="exact"/>
        <w:textAlignment w:val="auto"/>
        <w:rPr>
          <w:rFonts w:hint="eastAsia" w:ascii="方正仿宋_GBK" w:hAnsi="方正仿宋_GBK" w:eastAsia="方正仿宋_GBK" w:cs="方正仿宋_GBK"/>
          <w:sz w:val="28"/>
          <w:szCs w:val="28"/>
        </w:rPr>
      </w:pPr>
    </w:p>
    <w:p>
      <w:pPr>
        <w:pStyle w:val="2"/>
        <w:keepNext w:val="0"/>
        <w:keepLines w:val="0"/>
        <w:pageBreakBefore w:val="0"/>
        <w:widowControl w:val="0"/>
        <w:kinsoku/>
        <w:wordWrap/>
        <w:overflowPunct/>
        <w:topLinePunct w:val="0"/>
        <w:bidi w:val="0"/>
        <w:spacing w:line="560" w:lineRule="exact"/>
        <w:textAlignment w:val="auto"/>
        <w:rPr>
          <w:rFonts w:hint="eastAsia" w:ascii="方正仿宋_GBK" w:hAnsi="方正仿宋_GBK" w:eastAsia="方正仿宋_GBK" w:cs="方正仿宋_GBK"/>
          <w:sz w:val="28"/>
          <w:szCs w:val="28"/>
        </w:rPr>
      </w:pPr>
    </w:p>
    <w:p>
      <w:pPr>
        <w:pStyle w:val="2"/>
      </w:pPr>
    </w:p>
    <w:p>
      <w:pPr>
        <w:tabs>
          <w:tab w:val="left" w:pos="6300"/>
        </w:tabs>
        <w:snapToGrid w:val="0"/>
        <w:spacing w:line="500" w:lineRule="exact"/>
        <w:outlineLvl w:val="0"/>
        <w:rPr>
          <w:rFonts w:hint="eastAsia" w:ascii="宋体" w:hAnsi="宋体" w:eastAsia="宋体" w:cs="宋体"/>
          <w:sz w:val="24"/>
          <w:szCs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560" w:lineRule="exact"/>
        <w:ind w:right="0" w:firstLine="560" w:firstLineChars="200"/>
        <w:textAlignment w:val="auto"/>
        <w:outlineLvl w:val="0"/>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rPr>
        <w:t>（四）报价人廉洁自律承诺书</w:t>
      </w:r>
    </w:p>
    <w:p>
      <w:pPr>
        <w:pStyle w:val="13"/>
        <w:keepNext w:val="0"/>
        <w:keepLines w:val="0"/>
        <w:pageBreakBefore w:val="0"/>
        <w:shd w:val="clear" w:color="auto" w:fill="FFFFFF"/>
        <w:kinsoku/>
        <w:wordWrap/>
        <w:overflowPunct/>
        <w:topLinePunct w:val="0"/>
        <w:autoSpaceDE/>
        <w:autoSpaceDN/>
        <w:bidi w:val="0"/>
        <w:adjustRightInd/>
        <w:spacing w:before="0" w:beforeAutospacing="0" w:after="0" w:afterAutospacing="0" w:line="560" w:lineRule="exact"/>
        <w:ind w:right="0"/>
        <w:textAlignment w:val="auto"/>
        <w:rPr>
          <w:rFonts w:hint="eastAsia" w:ascii="方正仿宋_GBK" w:hAnsi="方正仿宋_GBK" w:eastAsia="方正仿宋_GBK" w:cs="方正仿宋_GBK"/>
          <w:sz w:val="28"/>
          <w:szCs w:val="28"/>
        </w:rPr>
      </w:pPr>
    </w:p>
    <w:p>
      <w:pPr>
        <w:pStyle w:val="13"/>
        <w:keepNext w:val="0"/>
        <w:keepLines w:val="0"/>
        <w:pageBreakBefore w:val="0"/>
        <w:shd w:val="clear" w:color="auto" w:fill="FFFFFF"/>
        <w:kinsoku/>
        <w:wordWrap/>
        <w:overflowPunct/>
        <w:topLinePunct w:val="0"/>
        <w:autoSpaceDE/>
        <w:autoSpaceDN/>
        <w:bidi w:val="0"/>
        <w:adjustRightInd/>
        <w:spacing w:before="0" w:beforeAutospacing="0" w:after="0" w:afterAutospacing="0" w:line="560" w:lineRule="exact"/>
        <w:ind w:right="0"/>
        <w:jc w:val="center"/>
        <w:textAlignment w:val="auto"/>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重庆</w:t>
      </w:r>
      <w:r>
        <w:rPr>
          <w:rFonts w:hint="eastAsia" w:ascii="方正小标宋_GBK" w:hAnsi="方正小标宋_GBK" w:eastAsia="方正小标宋_GBK" w:cs="方正小标宋_GBK"/>
          <w:sz w:val="36"/>
          <w:szCs w:val="36"/>
          <w:lang w:val="en-US" w:eastAsia="zh-CN"/>
        </w:rPr>
        <w:t>万利万达高速公路有限公司</w:t>
      </w:r>
      <w:r>
        <w:rPr>
          <w:rFonts w:hint="eastAsia" w:ascii="方正小标宋_GBK" w:hAnsi="方正小标宋_GBK" w:eastAsia="方正小标宋_GBK" w:cs="方正小标宋_GBK"/>
          <w:sz w:val="36"/>
          <w:szCs w:val="36"/>
        </w:rPr>
        <w:t xml:space="preserve">车辆定点维修服务 </w:t>
      </w:r>
    </w:p>
    <w:p>
      <w:pPr>
        <w:pStyle w:val="13"/>
        <w:keepNext w:val="0"/>
        <w:keepLines w:val="0"/>
        <w:pageBreakBefore w:val="0"/>
        <w:shd w:val="clear" w:color="auto" w:fill="FFFFFF"/>
        <w:kinsoku/>
        <w:wordWrap/>
        <w:overflowPunct/>
        <w:topLinePunct w:val="0"/>
        <w:autoSpaceDE/>
        <w:autoSpaceDN/>
        <w:bidi w:val="0"/>
        <w:adjustRightInd/>
        <w:spacing w:before="0" w:beforeAutospacing="0" w:after="0" w:afterAutospacing="0" w:line="560" w:lineRule="exact"/>
        <w:ind w:right="0"/>
        <w:jc w:val="center"/>
        <w:textAlignment w:val="auto"/>
        <w:rPr>
          <w:rFonts w:hint="eastAsia" w:ascii="方正仿宋_GBK" w:hAnsi="方正仿宋_GBK" w:eastAsia="方正仿宋_GBK" w:cs="方正仿宋_GBK"/>
          <w:sz w:val="36"/>
          <w:szCs w:val="36"/>
        </w:rPr>
      </w:pPr>
      <w:r>
        <w:rPr>
          <w:rFonts w:hint="eastAsia" w:ascii="方正小标宋_GBK" w:hAnsi="方正小标宋_GBK" w:eastAsia="方正小标宋_GBK" w:cs="方正小标宋_GBK"/>
          <w:sz w:val="36"/>
          <w:szCs w:val="36"/>
        </w:rPr>
        <w:t>廉洁自律承诺书</w:t>
      </w:r>
    </w:p>
    <w:p>
      <w:pPr>
        <w:pStyle w:val="1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right="0"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本次采购是公开、公平、公正项目，给予每个报价人平等竞争的机会。作为参与此次采购活动的报价人,我公司现郑重做出以下承诺：</w:t>
      </w:r>
    </w:p>
    <w:p>
      <w:pPr>
        <w:pStyle w:val="13"/>
        <w:keepNext w:val="0"/>
        <w:keepLines w:val="0"/>
        <w:pageBreakBefore w:val="0"/>
        <w:shd w:val="clear" w:color="auto" w:fill="FFFFFF"/>
        <w:kinsoku/>
        <w:wordWrap/>
        <w:overflowPunct/>
        <w:topLinePunct w:val="0"/>
        <w:autoSpaceDE/>
        <w:autoSpaceDN/>
        <w:bidi w:val="0"/>
        <w:adjustRightInd/>
        <w:spacing w:before="0" w:beforeAutospacing="0" w:after="0" w:afterAutospacing="0" w:line="560" w:lineRule="exact"/>
        <w:ind w:right="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一、遵守《中华人民共和国政府采购法》及省、市有关政府采购的各项法律、法规和制度。</w:t>
      </w:r>
    </w:p>
    <w:p>
      <w:pPr>
        <w:pStyle w:val="13"/>
        <w:keepNext w:val="0"/>
        <w:keepLines w:val="0"/>
        <w:pageBreakBefore w:val="0"/>
        <w:shd w:val="clear" w:color="auto" w:fill="FFFFFF"/>
        <w:kinsoku/>
        <w:wordWrap/>
        <w:overflowPunct/>
        <w:topLinePunct w:val="0"/>
        <w:autoSpaceDE/>
        <w:autoSpaceDN/>
        <w:bidi w:val="0"/>
        <w:adjustRightInd/>
        <w:spacing w:before="0" w:beforeAutospacing="0" w:after="0" w:afterAutospacing="0" w:line="560" w:lineRule="exact"/>
        <w:ind w:right="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二、客观真实反映自身情况，按规定接受资格审查, 不提供虚假材料，不夸大自身技术和提供服务的能力。</w:t>
      </w:r>
    </w:p>
    <w:p>
      <w:pPr>
        <w:pStyle w:val="13"/>
        <w:keepNext w:val="0"/>
        <w:keepLines w:val="0"/>
        <w:pageBreakBefore w:val="0"/>
        <w:shd w:val="clear" w:color="auto" w:fill="FFFFFF"/>
        <w:kinsoku/>
        <w:wordWrap/>
        <w:overflowPunct/>
        <w:topLinePunct w:val="0"/>
        <w:autoSpaceDE/>
        <w:autoSpaceDN/>
        <w:bidi w:val="0"/>
        <w:adjustRightInd/>
        <w:spacing w:before="0" w:beforeAutospacing="0" w:after="0" w:afterAutospacing="0" w:line="560" w:lineRule="exact"/>
        <w:ind w:right="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三、以合法正当的手段参与采购的公平竞争。不与询价人、其他报价人恶意串通，不以不正当手段诋毁、排挤其他报价人，不向询价人、评审委员会行贿或者提供其他不正当利益。</w:t>
      </w:r>
    </w:p>
    <w:p>
      <w:pPr>
        <w:pStyle w:val="13"/>
        <w:keepNext w:val="0"/>
        <w:keepLines w:val="0"/>
        <w:pageBreakBefore w:val="0"/>
        <w:shd w:val="clear" w:color="auto" w:fill="FFFFFF"/>
        <w:kinsoku/>
        <w:wordWrap/>
        <w:overflowPunct/>
        <w:topLinePunct w:val="0"/>
        <w:autoSpaceDE/>
        <w:autoSpaceDN/>
        <w:bidi w:val="0"/>
        <w:adjustRightInd/>
        <w:spacing w:before="0" w:beforeAutospacing="0" w:after="0" w:afterAutospacing="0" w:line="560" w:lineRule="exact"/>
        <w:ind w:right="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四、在采购活动中，认真履行规定义务,包括:遵守采购程序，按要求编写投标、响应文件，并保证投标、响应文件内容的真实可靠；按时递交投标、响应文件，缴纳相关保证金；不影响正常的采购秩序；按规定的时间和程序与询价人签订采购合同；按时缴纳履约保证金，并严格履行合同。</w:t>
      </w:r>
    </w:p>
    <w:p>
      <w:pPr>
        <w:pStyle w:val="13"/>
        <w:keepNext w:val="0"/>
        <w:keepLines w:val="0"/>
        <w:pageBreakBefore w:val="0"/>
        <w:shd w:val="clear" w:color="auto" w:fill="FFFFFF"/>
        <w:kinsoku/>
        <w:wordWrap/>
        <w:overflowPunct/>
        <w:topLinePunct w:val="0"/>
        <w:autoSpaceDE/>
        <w:autoSpaceDN/>
        <w:bidi w:val="0"/>
        <w:adjustRightInd/>
        <w:spacing w:before="0" w:beforeAutospacing="0" w:after="0" w:afterAutospacing="0" w:line="560" w:lineRule="exact"/>
        <w:ind w:right="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五、在履约过程中不向询价人经办人员、驾驶人员等相关人员赠送礼品、现金、有价证券等物品，不与相关人员串通虚报维修项目。</w:t>
      </w:r>
    </w:p>
    <w:p>
      <w:pPr>
        <w:pStyle w:val="13"/>
        <w:keepNext w:val="0"/>
        <w:keepLines w:val="0"/>
        <w:pageBreakBefore w:val="0"/>
        <w:shd w:val="clear" w:color="auto" w:fill="FFFFFF"/>
        <w:kinsoku/>
        <w:wordWrap/>
        <w:overflowPunct/>
        <w:topLinePunct w:val="0"/>
        <w:autoSpaceDE/>
        <w:autoSpaceDN/>
        <w:bidi w:val="0"/>
        <w:adjustRightInd/>
        <w:spacing w:before="0" w:beforeAutospacing="0" w:after="0" w:afterAutospacing="0" w:line="560" w:lineRule="exact"/>
        <w:ind w:right="0"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六、自觉接受贵公司纪检部门的监督检查。</w:t>
      </w:r>
    </w:p>
    <w:p>
      <w:pPr>
        <w:pStyle w:val="13"/>
        <w:keepNext w:val="0"/>
        <w:keepLines w:val="0"/>
        <w:pageBreakBefore w:val="0"/>
        <w:shd w:val="clear" w:color="auto" w:fill="FFFFFF"/>
        <w:kinsoku/>
        <w:wordWrap/>
        <w:overflowPunct/>
        <w:topLinePunct w:val="0"/>
        <w:autoSpaceDE/>
        <w:autoSpaceDN/>
        <w:bidi w:val="0"/>
        <w:adjustRightInd/>
        <w:spacing w:before="0" w:beforeAutospacing="0" w:after="0" w:afterAutospacing="0" w:line="560" w:lineRule="exact"/>
        <w:ind w:right="0" w:firstLine="48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如违反以上承诺，我公司愿承担一切法律责任并自愿无条件解除与询价人签订的合同。</w:t>
      </w:r>
    </w:p>
    <w:p>
      <w:pPr>
        <w:pStyle w:val="13"/>
        <w:keepNext w:val="0"/>
        <w:keepLines w:val="0"/>
        <w:pageBreakBefore w:val="0"/>
        <w:shd w:val="clear" w:color="auto" w:fill="FFFFFF"/>
        <w:kinsoku/>
        <w:wordWrap/>
        <w:overflowPunct/>
        <w:topLinePunct w:val="0"/>
        <w:autoSpaceDE/>
        <w:autoSpaceDN/>
        <w:bidi w:val="0"/>
        <w:adjustRightInd/>
        <w:spacing w:before="0" w:beforeAutospacing="0" w:after="0" w:afterAutospacing="0" w:line="560" w:lineRule="exact"/>
        <w:ind w:right="0"/>
        <w:jc w:val="center"/>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承诺单位（盖章）</w:t>
      </w:r>
    </w:p>
    <w:p>
      <w:pPr>
        <w:pStyle w:val="13"/>
        <w:keepNext w:val="0"/>
        <w:keepLines w:val="0"/>
        <w:pageBreakBefore w:val="0"/>
        <w:shd w:val="clear" w:color="auto" w:fill="FFFFFF"/>
        <w:kinsoku/>
        <w:wordWrap/>
        <w:overflowPunct/>
        <w:topLinePunct w:val="0"/>
        <w:autoSpaceDE/>
        <w:autoSpaceDN/>
        <w:bidi w:val="0"/>
        <w:adjustRightInd/>
        <w:spacing w:before="0" w:beforeAutospacing="0" w:after="0" w:afterAutospacing="0" w:line="560" w:lineRule="exact"/>
        <w:ind w:right="0"/>
        <w:jc w:val="center"/>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法定代表人（授权代表）签字</w:t>
      </w:r>
    </w:p>
    <w:p>
      <w:pPr>
        <w:pStyle w:val="13"/>
        <w:keepNext w:val="0"/>
        <w:keepLines w:val="0"/>
        <w:pageBreakBefore w:val="0"/>
        <w:shd w:val="clear" w:color="auto" w:fill="FFFFFF"/>
        <w:kinsoku/>
        <w:wordWrap/>
        <w:overflowPunct/>
        <w:topLinePunct w:val="0"/>
        <w:autoSpaceDE/>
        <w:autoSpaceDN/>
        <w:bidi w:val="0"/>
        <w:adjustRightInd/>
        <w:spacing w:before="0" w:beforeAutospacing="0" w:after="0" w:afterAutospacing="0" w:line="560" w:lineRule="exact"/>
        <w:ind w:right="0" w:firstLine="6720" w:firstLineChars="24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年 </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 xml:space="preserve"> 月 </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 xml:space="preserve"> 日</w:t>
      </w:r>
    </w:p>
    <w:p>
      <w:pPr>
        <w:pStyle w:val="4"/>
        <w:pageBreakBefore/>
        <w:spacing w:line="500" w:lineRule="exact"/>
        <w:jc w:val="center"/>
        <w:rPr>
          <w:rFonts w:hint="eastAsia" w:ascii="方正小标宋_GBK" w:hAnsi="方正小标宋_GBK" w:eastAsia="方正小标宋_GBK" w:cs="方正小标宋_GBK"/>
          <w:sz w:val="44"/>
          <w:szCs w:val="44"/>
        </w:rPr>
      </w:pPr>
      <w:bookmarkStart w:id="14" w:name="_Toc17387015"/>
      <w:r>
        <w:rPr>
          <w:rFonts w:hint="eastAsia" w:ascii="方正小标宋_GBK" w:hAnsi="方正小标宋_GBK" w:eastAsia="方正小标宋_GBK" w:cs="方正小标宋_GBK"/>
          <w:sz w:val="44"/>
          <w:szCs w:val="44"/>
        </w:rPr>
        <w:t>四、</w:t>
      </w:r>
      <w:bookmarkEnd w:id="10"/>
      <w:r>
        <w:rPr>
          <w:rFonts w:hint="eastAsia" w:ascii="方正小标宋_GBK" w:hAnsi="方正小标宋_GBK" w:eastAsia="方正小标宋_GBK" w:cs="方正小标宋_GBK"/>
          <w:sz w:val="44"/>
          <w:szCs w:val="44"/>
        </w:rPr>
        <w:t>服务及技术要求</w:t>
      </w:r>
      <w:bookmarkEnd w:id="14"/>
    </w:p>
    <w:p>
      <w:pPr>
        <w:tabs>
          <w:tab w:val="left" w:pos="6300"/>
        </w:tabs>
        <w:snapToGrid w:val="0"/>
        <w:spacing w:line="500" w:lineRule="exact"/>
        <w:ind w:firstLine="560" w:firstLineChars="200"/>
        <w:outlineLvl w:val="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（一）服务条款差异表</w:t>
      </w:r>
    </w:p>
    <w:p>
      <w:pPr>
        <w:pStyle w:val="9"/>
        <w:tabs>
          <w:tab w:val="left" w:pos="6300"/>
        </w:tabs>
        <w:snapToGrid w:val="0"/>
        <w:spacing w:line="500" w:lineRule="exact"/>
        <w:ind w:firstLine="560" w:firstLineChars="200"/>
        <w:outlineLvl w:val="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询价项目名称：</w:t>
      </w:r>
    </w:p>
    <w:tbl>
      <w:tblPr>
        <w:tblStyle w:val="14"/>
        <w:tblW w:w="78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4"/>
        <w:gridCol w:w="2577"/>
        <w:gridCol w:w="2448"/>
        <w:gridCol w:w="1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9"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序号</w:t>
            </w:r>
          </w:p>
        </w:tc>
        <w:tc>
          <w:tcPr>
            <w:tcW w:w="2653"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询价项目服务要求</w:t>
            </w:r>
          </w:p>
        </w:tc>
        <w:tc>
          <w:tcPr>
            <w:tcW w:w="2520"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投标应答</w:t>
            </w:r>
          </w:p>
        </w:tc>
        <w:tc>
          <w:tcPr>
            <w:tcW w:w="1888"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9"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w:t>
            </w:r>
          </w:p>
        </w:tc>
        <w:tc>
          <w:tcPr>
            <w:tcW w:w="2653"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总体要求</w:t>
            </w:r>
          </w:p>
        </w:tc>
        <w:tc>
          <w:tcPr>
            <w:tcW w:w="2520"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sz w:val="21"/>
                <w:szCs w:val="21"/>
              </w:rPr>
            </w:pPr>
          </w:p>
        </w:tc>
        <w:tc>
          <w:tcPr>
            <w:tcW w:w="1888"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9"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w:t>
            </w:r>
          </w:p>
        </w:tc>
        <w:tc>
          <w:tcPr>
            <w:tcW w:w="2653" w:type="dxa"/>
            <w:vAlign w:val="center"/>
          </w:tcPr>
          <w:p>
            <w:pPr>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质量要求</w:t>
            </w:r>
          </w:p>
        </w:tc>
        <w:tc>
          <w:tcPr>
            <w:tcW w:w="2520"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sz w:val="21"/>
                <w:szCs w:val="21"/>
              </w:rPr>
            </w:pPr>
          </w:p>
        </w:tc>
        <w:tc>
          <w:tcPr>
            <w:tcW w:w="1888"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9"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3</w:t>
            </w:r>
          </w:p>
        </w:tc>
        <w:tc>
          <w:tcPr>
            <w:tcW w:w="2653" w:type="dxa"/>
            <w:vAlign w:val="center"/>
          </w:tcPr>
          <w:p>
            <w:pPr>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时间要求</w:t>
            </w:r>
          </w:p>
        </w:tc>
        <w:tc>
          <w:tcPr>
            <w:tcW w:w="2520"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sz w:val="21"/>
                <w:szCs w:val="21"/>
              </w:rPr>
            </w:pPr>
          </w:p>
        </w:tc>
        <w:tc>
          <w:tcPr>
            <w:tcW w:w="1888"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9"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4</w:t>
            </w:r>
          </w:p>
        </w:tc>
        <w:tc>
          <w:tcPr>
            <w:tcW w:w="2653" w:type="dxa"/>
            <w:vAlign w:val="center"/>
          </w:tcPr>
          <w:p>
            <w:pPr>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售后服务保证</w:t>
            </w:r>
          </w:p>
        </w:tc>
        <w:tc>
          <w:tcPr>
            <w:tcW w:w="2520"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sz w:val="21"/>
                <w:szCs w:val="21"/>
              </w:rPr>
            </w:pPr>
          </w:p>
        </w:tc>
        <w:tc>
          <w:tcPr>
            <w:tcW w:w="1888"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9"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sz w:val="21"/>
                <w:szCs w:val="21"/>
              </w:rPr>
            </w:pPr>
          </w:p>
        </w:tc>
        <w:tc>
          <w:tcPr>
            <w:tcW w:w="2653" w:type="dxa"/>
            <w:vAlign w:val="center"/>
          </w:tcPr>
          <w:p>
            <w:pPr>
              <w:jc w:val="center"/>
              <w:rPr>
                <w:rFonts w:hint="eastAsia" w:ascii="方正仿宋_GBK" w:hAnsi="方正仿宋_GBK" w:eastAsia="方正仿宋_GBK" w:cs="方正仿宋_GBK"/>
                <w:sz w:val="21"/>
                <w:szCs w:val="21"/>
              </w:rPr>
            </w:pPr>
          </w:p>
        </w:tc>
        <w:tc>
          <w:tcPr>
            <w:tcW w:w="2520"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sz w:val="21"/>
                <w:szCs w:val="21"/>
              </w:rPr>
            </w:pPr>
          </w:p>
        </w:tc>
        <w:tc>
          <w:tcPr>
            <w:tcW w:w="1888"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sz w:val="21"/>
                <w:szCs w:val="21"/>
              </w:rPr>
            </w:pPr>
          </w:p>
        </w:tc>
      </w:tr>
    </w:tbl>
    <w:p>
      <w:pPr>
        <w:spacing w:line="500" w:lineRule="exact"/>
        <w:ind w:firstLine="980" w:firstLineChars="35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报价人：                </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法定代表人或法定代表人授权代表：</w:t>
      </w:r>
    </w:p>
    <w:p>
      <w:pPr>
        <w:spacing w:line="500" w:lineRule="exact"/>
        <w:ind w:firstLine="840" w:firstLineChars="300"/>
        <w:rPr>
          <w:rFonts w:hint="eastAsia" w:ascii="方正仿宋_GBK" w:hAnsi="方正仿宋_GBK" w:eastAsia="方正仿宋_GBK" w:cs="方正仿宋_GBK"/>
          <w:sz w:val="28"/>
          <w:szCs w:val="28"/>
        </w:rPr>
      </w:pPr>
    </w:p>
    <w:p>
      <w:pPr>
        <w:spacing w:line="500" w:lineRule="exact"/>
        <w:ind w:firstLine="840" w:firstLineChars="3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（报价人公章）                     （签字或盖章）</w:t>
      </w:r>
    </w:p>
    <w:p>
      <w:pPr>
        <w:tabs>
          <w:tab w:val="left" w:pos="6300"/>
        </w:tabs>
        <w:snapToGrid w:val="0"/>
        <w:spacing w:line="500" w:lineRule="exact"/>
        <w:ind w:firstLine="57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w:t>
      </w:r>
    </w:p>
    <w:p>
      <w:pPr>
        <w:tabs>
          <w:tab w:val="left" w:pos="6300"/>
        </w:tabs>
        <w:snapToGrid w:val="0"/>
        <w:spacing w:line="500" w:lineRule="exact"/>
        <w:ind w:firstLine="1038" w:firstLineChars="371"/>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年    月    日</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年    月    日</w:t>
      </w:r>
    </w:p>
    <w:p>
      <w:pPr>
        <w:tabs>
          <w:tab w:val="left" w:pos="6300"/>
        </w:tabs>
        <w:snapToGrid w:val="0"/>
        <w:spacing w:line="500" w:lineRule="exact"/>
        <w:ind w:firstLine="570"/>
        <w:rPr>
          <w:rFonts w:hint="eastAsia" w:ascii="方正仿宋_GBK" w:hAnsi="方正仿宋_GBK" w:eastAsia="方正仿宋_GBK" w:cs="方正仿宋_GBK"/>
          <w:sz w:val="28"/>
          <w:szCs w:val="28"/>
        </w:rPr>
      </w:pPr>
    </w:p>
    <w:p>
      <w:pPr>
        <w:tabs>
          <w:tab w:val="left" w:pos="6300"/>
        </w:tabs>
        <w:snapToGrid w:val="0"/>
        <w:spacing w:line="500" w:lineRule="exact"/>
        <w:ind w:firstLine="57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注：</w:t>
      </w:r>
    </w:p>
    <w:p>
      <w:pPr>
        <w:tabs>
          <w:tab w:val="left" w:pos="6300"/>
        </w:tabs>
        <w:snapToGrid w:val="0"/>
        <w:spacing w:line="500" w:lineRule="exact"/>
        <w:ind w:firstLine="57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en-US" w:eastAsia="zh-CN"/>
        </w:rPr>
        <w:t>.</w:t>
      </w:r>
      <w:r>
        <w:rPr>
          <w:rFonts w:hint="eastAsia" w:ascii="方正仿宋_GBK" w:hAnsi="方正仿宋_GBK" w:eastAsia="方正仿宋_GBK" w:cs="方正仿宋_GBK"/>
          <w:sz w:val="28"/>
          <w:szCs w:val="28"/>
        </w:rPr>
        <w:t>本表即为对本项目“第三章  项目服务及技术要求”中所列服务要求进行比较和响应。</w:t>
      </w:r>
    </w:p>
    <w:p>
      <w:pPr>
        <w:tabs>
          <w:tab w:val="left" w:pos="6300"/>
        </w:tabs>
        <w:snapToGrid w:val="0"/>
        <w:spacing w:line="500" w:lineRule="exact"/>
        <w:ind w:firstLine="57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w:t>
      </w:r>
      <w:r>
        <w:rPr>
          <w:rFonts w:hint="eastAsia" w:ascii="方正仿宋_GBK" w:hAnsi="方正仿宋_GBK" w:eastAsia="方正仿宋_GBK" w:cs="方正仿宋_GBK"/>
          <w:sz w:val="28"/>
          <w:szCs w:val="28"/>
          <w:lang w:val="en-US" w:eastAsia="zh-CN"/>
        </w:rPr>
        <w:t>.</w:t>
      </w:r>
      <w:r>
        <w:rPr>
          <w:rFonts w:hint="eastAsia" w:ascii="方正仿宋_GBK" w:hAnsi="方正仿宋_GBK" w:eastAsia="方正仿宋_GBK" w:cs="方正仿宋_GBK"/>
          <w:sz w:val="28"/>
          <w:szCs w:val="28"/>
        </w:rPr>
        <w:t>该表必须按照询价文件要求如实填写，根据投标情况在“差异说明”项填写正偏离或负偏离及原因，完全符合的填写“无差异”；未填写视为全部满足；本表即使为空，也需按要求提供“服务条款差异表”并签字盖章齐全。</w:t>
      </w:r>
    </w:p>
    <w:p>
      <w:pPr>
        <w:tabs>
          <w:tab w:val="left" w:pos="6300"/>
        </w:tabs>
        <w:snapToGrid w:val="0"/>
        <w:spacing w:line="500" w:lineRule="exact"/>
        <w:ind w:firstLine="57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w:t>
      </w:r>
      <w:r>
        <w:rPr>
          <w:rFonts w:hint="eastAsia" w:ascii="方正仿宋_GBK" w:hAnsi="方正仿宋_GBK" w:eastAsia="方正仿宋_GBK" w:cs="方正仿宋_GBK"/>
          <w:sz w:val="28"/>
          <w:szCs w:val="28"/>
          <w:lang w:val="en-US" w:eastAsia="zh-CN"/>
        </w:rPr>
        <w:t>.</w:t>
      </w:r>
      <w:r>
        <w:rPr>
          <w:rFonts w:hint="eastAsia" w:ascii="方正仿宋_GBK" w:hAnsi="方正仿宋_GBK" w:eastAsia="方正仿宋_GBK" w:cs="方正仿宋_GBK"/>
          <w:sz w:val="28"/>
          <w:szCs w:val="28"/>
        </w:rPr>
        <w:t>该表可扩展；</w:t>
      </w:r>
    </w:p>
    <w:p>
      <w:pPr>
        <w:tabs>
          <w:tab w:val="left" w:pos="6300"/>
        </w:tabs>
        <w:snapToGrid w:val="0"/>
        <w:spacing w:line="500" w:lineRule="exact"/>
        <w:ind w:firstLine="57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w:t>
      </w:r>
      <w:r>
        <w:rPr>
          <w:rFonts w:hint="eastAsia" w:ascii="方正仿宋_GBK" w:hAnsi="方正仿宋_GBK" w:eastAsia="方正仿宋_GBK" w:cs="方正仿宋_GBK"/>
          <w:sz w:val="28"/>
          <w:szCs w:val="28"/>
          <w:lang w:val="en-US" w:eastAsia="zh-CN"/>
        </w:rPr>
        <w:t>.</w:t>
      </w:r>
      <w:r>
        <w:rPr>
          <w:rFonts w:hint="eastAsia" w:ascii="方正仿宋_GBK" w:hAnsi="方正仿宋_GBK" w:eastAsia="方正仿宋_GBK" w:cs="方正仿宋_GBK"/>
          <w:sz w:val="28"/>
          <w:szCs w:val="28"/>
        </w:rPr>
        <w:t>可附相关技术支撑材料。（格式自定）</w:t>
      </w:r>
    </w:p>
    <w:p>
      <w:pPr>
        <w:widowControl/>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br w:type="page"/>
      </w:r>
    </w:p>
    <w:p>
      <w:pPr>
        <w:widowControl/>
        <w:jc w:val="center"/>
        <w:rPr>
          <w:rFonts w:hint="eastAsia" w:ascii="方正小标宋_GBK" w:hAnsi="方正小标宋_GBK" w:eastAsia="方正小标宋_GBK" w:cs="方正小标宋_GBK"/>
          <w:sz w:val="44"/>
          <w:szCs w:val="44"/>
        </w:rPr>
      </w:pPr>
      <w:bookmarkStart w:id="15" w:name="_Toc2604"/>
      <w:r>
        <w:rPr>
          <w:rFonts w:hint="eastAsia" w:ascii="方正小标宋_GBK" w:hAnsi="方正小标宋_GBK" w:eastAsia="方正小标宋_GBK" w:cs="方正小标宋_GBK"/>
          <w:sz w:val="44"/>
          <w:szCs w:val="44"/>
        </w:rPr>
        <w:t>五、其他资料</w:t>
      </w:r>
      <w:bookmarkEnd w:id="15"/>
    </w:p>
    <w:p>
      <w:pPr>
        <w:keepNext w:val="0"/>
        <w:keepLines w:val="0"/>
        <w:pageBreakBefore w:val="0"/>
        <w:tabs>
          <w:tab w:val="left" w:pos="6300"/>
        </w:tabs>
        <w:kinsoku/>
        <w:wordWrap/>
        <w:overflowPunct/>
        <w:topLinePunct w:val="0"/>
        <w:autoSpaceDE/>
        <w:autoSpaceDN/>
        <w:bidi w:val="0"/>
        <w:adjustRightInd/>
        <w:snapToGrid w:val="0"/>
        <w:spacing w:line="560" w:lineRule="exact"/>
        <w:ind w:left="0" w:leftChars="0" w:firstLine="560" w:firstLineChars="200"/>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其他与项目有关的资料（自附）：报价人总体情况介绍、其他与本项目有关的资料等。</w:t>
      </w:r>
    </w:p>
    <w:p>
      <w:pPr>
        <w:keepNext w:val="0"/>
        <w:keepLines w:val="0"/>
        <w:pageBreakBefore w:val="0"/>
        <w:kinsoku/>
        <w:wordWrap/>
        <w:overflowPunct/>
        <w:topLinePunct w:val="0"/>
        <w:autoSpaceDE/>
        <w:autoSpaceDN/>
        <w:bidi w:val="0"/>
        <w:adjustRightInd/>
        <w:spacing w:line="560" w:lineRule="exact"/>
        <w:ind w:left="0" w:leftChars="0" w:firstLine="482"/>
        <w:jc w:val="both"/>
        <w:textAlignment w:val="auto"/>
        <w:rPr>
          <w:rStyle w:val="23"/>
          <w:rFonts w:hint="eastAsia" w:ascii="方正仿宋_GBK" w:hAnsi="方正仿宋_GBK" w:eastAsia="方正仿宋_GBK" w:cs="方正仿宋_GBK"/>
          <w:b w:val="0"/>
          <w:sz w:val="28"/>
          <w:szCs w:val="28"/>
        </w:rPr>
      </w:pPr>
    </w:p>
    <w:p>
      <w:pPr>
        <w:keepNext w:val="0"/>
        <w:keepLines w:val="0"/>
        <w:pageBreakBefore w:val="0"/>
        <w:kinsoku/>
        <w:wordWrap/>
        <w:overflowPunct/>
        <w:topLinePunct w:val="0"/>
        <w:autoSpaceDE/>
        <w:autoSpaceDN/>
        <w:bidi w:val="0"/>
        <w:adjustRightInd/>
        <w:spacing w:line="560" w:lineRule="exact"/>
        <w:ind w:left="0" w:leftChars="0" w:firstLine="482"/>
        <w:jc w:val="both"/>
        <w:textAlignment w:val="auto"/>
        <w:rPr>
          <w:rStyle w:val="23"/>
          <w:rFonts w:hint="eastAsia" w:ascii="方正仿宋_GBK" w:hAnsi="方正仿宋_GBK" w:eastAsia="方正仿宋_GBK" w:cs="方正仿宋_GBK"/>
          <w:b w:val="0"/>
          <w:sz w:val="28"/>
          <w:szCs w:val="28"/>
        </w:rPr>
      </w:pPr>
    </w:p>
    <w:p>
      <w:pPr>
        <w:pStyle w:val="7"/>
        <w:keepNext w:val="0"/>
        <w:keepLines w:val="0"/>
        <w:pageBreakBefore w:val="0"/>
        <w:kinsoku/>
        <w:wordWrap/>
        <w:overflowPunct/>
        <w:topLinePunct w:val="0"/>
        <w:autoSpaceDE/>
        <w:autoSpaceDN/>
        <w:bidi w:val="0"/>
        <w:adjustRightInd/>
        <w:spacing w:after="0" w:line="560" w:lineRule="exact"/>
        <w:ind w:left="0" w:leftChars="0"/>
        <w:jc w:val="both"/>
        <w:textAlignment w:val="auto"/>
        <w:rPr>
          <w:rFonts w:hint="eastAsia" w:ascii="方正仿宋_GBK" w:hAnsi="方正仿宋_GBK" w:eastAsia="方正仿宋_GBK" w:cs="方正仿宋_GBK"/>
          <w:sz w:val="28"/>
          <w:szCs w:val="28"/>
        </w:rPr>
      </w:pPr>
    </w:p>
    <w:p>
      <w:pPr>
        <w:keepNext w:val="0"/>
        <w:keepLines w:val="0"/>
        <w:pageBreakBefore w:val="0"/>
        <w:kinsoku/>
        <w:wordWrap/>
        <w:overflowPunct/>
        <w:topLinePunct w:val="0"/>
        <w:autoSpaceDE/>
        <w:autoSpaceDN/>
        <w:bidi w:val="0"/>
        <w:adjustRightInd/>
        <w:spacing w:line="560" w:lineRule="exact"/>
        <w:ind w:left="0" w:leftChars="0"/>
        <w:jc w:val="both"/>
        <w:textAlignment w:val="auto"/>
        <w:rPr>
          <w:rFonts w:hint="eastAsia" w:ascii="方正仿宋_GBK" w:hAnsi="方正仿宋_GBK" w:eastAsia="方正仿宋_GBK" w:cs="方正仿宋_GBK"/>
          <w:sz w:val="28"/>
          <w:szCs w:val="28"/>
        </w:rPr>
      </w:pPr>
    </w:p>
    <w:p>
      <w:pPr>
        <w:keepNext w:val="0"/>
        <w:keepLines w:val="0"/>
        <w:pageBreakBefore w:val="0"/>
        <w:tabs>
          <w:tab w:val="left" w:pos="6300"/>
        </w:tabs>
        <w:kinsoku/>
        <w:wordWrap/>
        <w:overflowPunct/>
        <w:topLinePunct w:val="0"/>
        <w:autoSpaceDE/>
        <w:autoSpaceDN/>
        <w:bidi w:val="0"/>
        <w:adjustRightInd/>
        <w:snapToGrid w:val="0"/>
        <w:spacing w:line="560" w:lineRule="exact"/>
        <w:ind w:left="0" w:leftChars="0"/>
        <w:jc w:val="both"/>
        <w:textAlignment w:val="auto"/>
        <w:rPr>
          <w:rFonts w:hint="eastAsia" w:ascii="方正仿宋_GBK" w:hAnsi="方正仿宋_GBK" w:eastAsia="方正仿宋_GBK" w:cs="方正仿宋_GBK"/>
          <w:sz w:val="28"/>
          <w:szCs w:val="28"/>
        </w:rPr>
      </w:pPr>
    </w:p>
    <w:p>
      <w:pPr>
        <w:keepNext w:val="0"/>
        <w:keepLines w:val="0"/>
        <w:pageBreakBefore w:val="0"/>
        <w:tabs>
          <w:tab w:val="left" w:pos="6300"/>
        </w:tabs>
        <w:kinsoku/>
        <w:wordWrap/>
        <w:overflowPunct/>
        <w:topLinePunct w:val="0"/>
        <w:autoSpaceDE/>
        <w:autoSpaceDN/>
        <w:bidi w:val="0"/>
        <w:adjustRightInd/>
        <w:snapToGrid w:val="0"/>
        <w:spacing w:line="560" w:lineRule="exact"/>
        <w:ind w:left="0" w:leftChars="0"/>
        <w:jc w:val="both"/>
        <w:textAlignment w:val="auto"/>
        <w:rPr>
          <w:rFonts w:hint="eastAsia" w:ascii="方正仿宋_GBK" w:hAnsi="方正仿宋_GBK" w:eastAsia="方正仿宋_GBK" w:cs="方正仿宋_GBK"/>
          <w:sz w:val="28"/>
          <w:szCs w:val="28"/>
        </w:rPr>
      </w:pPr>
    </w:p>
    <w:p>
      <w:pPr>
        <w:keepNext w:val="0"/>
        <w:keepLines w:val="0"/>
        <w:pageBreakBefore w:val="0"/>
        <w:tabs>
          <w:tab w:val="left" w:pos="6300"/>
        </w:tabs>
        <w:kinsoku/>
        <w:wordWrap/>
        <w:overflowPunct/>
        <w:topLinePunct w:val="0"/>
        <w:autoSpaceDE/>
        <w:autoSpaceDN/>
        <w:bidi w:val="0"/>
        <w:adjustRightInd/>
        <w:snapToGrid w:val="0"/>
        <w:spacing w:line="560" w:lineRule="exact"/>
        <w:ind w:left="0" w:leftChars="0"/>
        <w:jc w:val="both"/>
        <w:textAlignment w:val="auto"/>
        <w:rPr>
          <w:rFonts w:hint="eastAsia" w:ascii="方正仿宋_GBK" w:hAnsi="方正仿宋_GBK" w:eastAsia="方正仿宋_GBK" w:cs="方正仿宋_GBK"/>
          <w:sz w:val="28"/>
          <w:szCs w:val="28"/>
        </w:rPr>
      </w:pPr>
    </w:p>
    <w:p>
      <w:pPr>
        <w:keepNext w:val="0"/>
        <w:keepLines w:val="0"/>
        <w:pageBreakBefore w:val="0"/>
        <w:tabs>
          <w:tab w:val="left" w:pos="6300"/>
        </w:tabs>
        <w:kinsoku/>
        <w:wordWrap/>
        <w:overflowPunct/>
        <w:topLinePunct w:val="0"/>
        <w:autoSpaceDE/>
        <w:autoSpaceDN/>
        <w:bidi w:val="0"/>
        <w:adjustRightInd/>
        <w:snapToGrid w:val="0"/>
        <w:spacing w:line="560" w:lineRule="exact"/>
        <w:ind w:left="0" w:leftChars="0"/>
        <w:jc w:val="both"/>
        <w:textAlignment w:val="auto"/>
        <w:rPr>
          <w:rFonts w:hint="eastAsia" w:ascii="方正仿宋_GBK" w:hAnsi="方正仿宋_GBK" w:eastAsia="方正仿宋_GBK" w:cs="方正仿宋_GBK"/>
          <w:sz w:val="28"/>
          <w:szCs w:val="28"/>
        </w:rPr>
      </w:pPr>
    </w:p>
    <w:p>
      <w:pPr>
        <w:keepNext w:val="0"/>
        <w:keepLines w:val="0"/>
        <w:pageBreakBefore w:val="0"/>
        <w:tabs>
          <w:tab w:val="left" w:pos="6300"/>
        </w:tabs>
        <w:kinsoku/>
        <w:wordWrap/>
        <w:overflowPunct/>
        <w:topLinePunct w:val="0"/>
        <w:autoSpaceDE/>
        <w:autoSpaceDN/>
        <w:bidi w:val="0"/>
        <w:adjustRightInd/>
        <w:snapToGrid w:val="0"/>
        <w:spacing w:line="560" w:lineRule="exact"/>
        <w:ind w:left="0" w:leftChars="0"/>
        <w:jc w:val="both"/>
        <w:textAlignment w:val="auto"/>
        <w:rPr>
          <w:rFonts w:hint="eastAsia" w:ascii="方正仿宋_GBK" w:hAnsi="方正仿宋_GBK" w:eastAsia="方正仿宋_GBK" w:cs="方正仿宋_GBK"/>
          <w:sz w:val="28"/>
          <w:szCs w:val="28"/>
        </w:rPr>
      </w:pPr>
    </w:p>
    <w:p>
      <w:pPr>
        <w:keepNext w:val="0"/>
        <w:keepLines w:val="0"/>
        <w:pageBreakBefore w:val="0"/>
        <w:tabs>
          <w:tab w:val="left" w:pos="6300"/>
        </w:tabs>
        <w:kinsoku/>
        <w:wordWrap/>
        <w:overflowPunct/>
        <w:topLinePunct w:val="0"/>
        <w:autoSpaceDE/>
        <w:autoSpaceDN/>
        <w:bidi w:val="0"/>
        <w:adjustRightInd/>
        <w:snapToGrid w:val="0"/>
        <w:spacing w:line="560" w:lineRule="exact"/>
        <w:ind w:left="0" w:leftChars="0"/>
        <w:jc w:val="both"/>
        <w:textAlignment w:val="auto"/>
        <w:rPr>
          <w:rFonts w:hint="eastAsia" w:ascii="方正仿宋_GBK" w:hAnsi="方正仿宋_GBK" w:eastAsia="方正仿宋_GBK" w:cs="方正仿宋_GBK"/>
          <w:sz w:val="28"/>
          <w:szCs w:val="28"/>
        </w:rPr>
      </w:pPr>
    </w:p>
    <w:p>
      <w:pPr>
        <w:keepNext w:val="0"/>
        <w:keepLines w:val="0"/>
        <w:pageBreakBefore w:val="0"/>
        <w:tabs>
          <w:tab w:val="left" w:pos="6300"/>
        </w:tabs>
        <w:kinsoku/>
        <w:wordWrap/>
        <w:overflowPunct/>
        <w:topLinePunct w:val="0"/>
        <w:autoSpaceDE/>
        <w:autoSpaceDN/>
        <w:bidi w:val="0"/>
        <w:adjustRightInd/>
        <w:snapToGrid w:val="0"/>
        <w:spacing w:line="560" w:lineRule="exact"/>
        <w:ind w:left="0" w:leftChars="0"/>
        <w:jc w:val="both"/>
        <w:textAlignment w:val="auto"/>
        <w:rPr>
          <w:rFonts w:hint="eastAsia" w:ascii="方正仿宋_GBK" w:hAnsi="方正仿宋_GBK" w:eastAsia="方正仿宋_GBK" w:cs="方正仿宋_GBK"/>
          <w:sz w:val="28"/>
          <w:szCs w:val="28"/>
        </w:rPr>
      </w:pPr>
    </w:p>
    <w:p>
      <w:pPr>
        <w:keepNext w:val="0"/>
        <w:keepLines w:val="0"/>
        <w:pageBreakBefore w:val="0"/>
        <w:tabs>
          <w:tab w:val="left" w:pos="6300"/>
        </w:tabs>
        <w:kinsoku/>
        <w:wordWrap/>
        <w:overflowPunct/>
        <w:topLinePunct w:val="0"/>
        <w:autoSpaceDE/>
        <w:autoSpaceDN/>
        <w:bidi w:val="0"/>
        <w:adjustRightInd/>
        <w:snapToGrid w:val="0"/>
        <w:spacing w:line="560" w:lineRule="exact"/>
        <w:ind w:left="0" w:leftChars="0"/>
        <w:jc w:val="both"/>
        <w:textAlignment w:val="auto"/>
        <w:rPr>
          <w:rFonts w:hint="eastAsia" w:ascii="方正仿宋_GBK" w:hAnsi="方正仿宋_GBK" w:eastAsia="方正仿宋_GBK" w:cs="方正仿宋_GBK"/>
          <w:sz w:val="28"/>
          <w:szCs w:val="28"/>
        </w:rPr>
      </w:pPr>
    </w:p>
    <w:p>
      <w:pPr>
        <w:keepNext w:val="0"/>
        <w:keepLines w:val="0"/>
        <w:pageBreakBefore w:val="0"/>
        <w:tabs>
          <w:tab w:val="left" w:pos="6300"/>
        </w:tabs>
        <w:kinsoku/>
        <w:wordWrap/>
        <w:overflowPunct/>
        <w:topLinePunct w:val="0"/>
        <w:autoSpaceDE/>
        <w:autoSpaceDN/>
        <w:bidi w:val="0"/>
        <w:adjustRightInd/>
        <w:snapToGrid w:val="0"/>
        <w:spacing w:line="560" w:lineRule="exact"/>
        <w:ind w:left="0" w:leftChars="0"/>
        <w:jc w:val="both"/>
        <w:textAlignment w:val="auto"/>
        <w:rPr>
          <w:rFonts w:hint="eastAsia" w:ascii="方正仿宋_GBK" w:hAnsi="方正仿宋_GBK" w:eastAsia="方正仿宋_GBK" w:cs="方正仿宋_GBK"/>
          <w:sz w:val="28"/>
          <w:szCs w:val="28"/>
        </w:rPr>
      </w:pPr>
    </w:p>
    <w:p>
      <w:pPr>
        <w:keepNext w:val="0"/>
        <w:keepLines w:val="0"/>
        <w:pageBreakBefore w:val="0"/>
        <w:tabs>
          <w:tab w:val="left" w:pos="6300"/>
        </w:tabs>
        <w:kinsoku/>
        <w:wordWrap/>
        <w:overflowPunct/>
        <w:topLinePunct w:val="0"/>
        <w:autoSpaceDE/>
        <w:autoSpaceDN/>
        <w:bidi w:val="0"/>
        <w:adjustRightInd/>
        <w:snapToGrid w:val="0"/>
        <w:spacing w:line="560" w:lineRule="exact"/>
        <w:ind w:left="0" w:leftChars="0"/>
        <w:jc w:val="both"/>
        <w:textAlignment w:val="auto"/>
        <w:rPr>
          <w:rFonts w:hint="eastAsia" w:ascii="方正仿宋_GBK" w:hAnsi="方正仿宋_GBK" w:eastAsia="方正仿宋_GBK" w:cs="方正仿宋_GBK"/>
          <w:sz w:val="28"/>
          <w:szCs w:val="28"/>
        </w:rPr>
      </w:pPr>
    </w:p>
    <w:p>
      <w:pPr>
        <w:keepNext w:val="0"/>
        <w:keepLines w:val="0"/>
        <w:pageBreakBefore w:val="0"/>
        <w:tabs>
          <w:tab w:val="left" w:pos="6300"/>
        </w:tabs>
        <w:kinsoku/>
        <w:wordWrap/>
        <w:overflowPunct/>
        <w:topLinePunct w:val="0"/>
        <w:autoSpaceDE/>
        <w:autoSpaceDN/>
        <w:bidi w:val="0"/>
        <w:adjustRightInd/>
        <w:snapToGrid w:val="0"/>
        <w:spacing w:line="560" w:lineRule="exact"/>
        <w:ind w:left="0" w:leftChars="0"/>
        <w:jc w:val="both"/>
        <w:textAlignment w:val="auto"/>
        <w:rPr>
          <w:rFonts w:hint="eastAsia" w:ascii="方正仿宋_GBK" w:hAnsi="方正仿宋_GBK" w:eastAsia="方正仿宋_GBK" w:cs="方正仿宋_GBK"/>
          <w:sz w:val="28"/>
          <w:szCs w:val="28"/>
        </w:rPr>
      </w:pPr>
    </w:p>
    <w:p>
      <w:pPr>
        <w:keepNext w:val="0"/>
        <w:keepLines w:val="0"/>
        <w:pageBreakBefore w:val="0"/>
        <w:kinsoku/>
        <w:wordWrap/>
        <w:overflowPunct/>
        <w:topLinePunct w:val="0"/>
        <w:autoSpaceDE/>
        <w:autoSpaceDN/>
        <w:bidi w:val="0"/>
        <w:adjustRightInd/>
        <w:snapToGrid w:val="0"/>
        <w:spacing w:line="560" w:lineRule="exact"/>
        <w:ind w:left="0" w:leftChars="0" w:firstLine="560" w:firstLineChars="200"/>
        <w:jc w:val="both"/>
        <w:textAlignment w:val="auto"/>
        <w:rPr>
          <w:rFonts w:hint="eastAsia" w:ascii="方正仿宋_GBK" w:hAnsi="方正仿宋_GBK" w:eastAsia="方正仿宋_GBK" w:cs="方正仿宋_GBK"/>
          <w:sz w:val="28"/>
          <w:szCs w:val="28"/>
        </w:rPr>
      </w:pPr>
    </w:p>
    <w:p>
      <w:pPr>
        <w:pStyle w:val="13"/>
        <w:keepNext w:val="0"/>
        <w:keepLines w:val="0"/>
        <w:pageBreakBefore w:val="0"/>
        <w:shd w:val="clear" w:color="auto" w:fill="FFFFFF"/>
        <w:kinsoku/>
        <w:wordWrap/>
        <w:overflowPunct/>
        <w:topLinePunct w:val="0"/>
        <w:autoSpaceDE/>
        <w:autoSpaceDN/>
        <w:bidi w:val="0"/>
        <w:adjustRightInd/>
        <w:spacing w:before="0" w:beforeAutospacing="0" w:after="0" w:afterAutospacing="0" w:line="560" w:lineRule="exact"/>
        <w:ind w:left="0" w:leftChars="0"/>
        <w:jc w:val="both"/>
        <w:textAlignment w:val="auto"/>
        <w:rPr>
          <w:rFonts w:hint="eastAsia" w:ascii="方正仿宋_GBK" w:hAnsi="方正仿宋_GBK" w:eastAsia="方正仿宋_GBK" w:cs="方正仿宋_GBK"/>
          <w:sz w:val="28"/>
          <w:szCs w:val="28"/>
        </w:rPr>
      </w:pPr>
    </w:p>
    <w:p>
      <w:pPr>
        <w:pStyle w:val="13"/>
        <w:keepNext w:val="0"/>
        <w:keepLines w:val="0"/>
        <w:pageBreakBefore w:val="0"/>
        <w:shd w:val="clear" w:color="auto" w:fill="FFFFFF"/>
        <w:kinsoku/>
        <w:wordWrap/>
        <w:overflowPunct/>
        <w:topLinePunct w:val="0"/>
        <w:autoSpaceDE/>
        <w:autoSpaceDN/>
        <w:bidi w:val="0"/>
        <w:adjustRightInd/>
        <w:spacing w:before="0" w:beforeAutospacing="0" w:after="0" w:afterAutospacing="0" w:line="560" w:lineRule="exact"/>
        <w:ind w:left="0" w:leftChars="0"/>
        <w:jc w:val="both"/>
        <w:textAlignment w:val="auto"/>
        <w:rPr>
          <w:rFonts w:hint="eastAsia" w:ascii="方正仿宋_GBK" w:hAnsi="方正仿宋_GBK" w:eastAsia="方正仿宋_GBK" w:cs="方正仿宋_GBK"/>
          <w:sz w:val="28"/>
          <w:szCs w:val="28"/>
        </w:rPr>
      </w:pPr>
    </w:p>
    <w:p>
      <w:pPr>
        <w:pStyle w:val="13"/>
        <w:keepNext w:val="0"/>
        <w:keepLines w:val="0"/>
        <w:pageBreakBefore w:val="0"/>
        <w:shd w:val="clear" w:color="auto" w:fill="FFFFFF"/>
        <w:kinsoku/>
        <w:wordWrap/>
        <w:overflowPunct/>
        <w:topLinePunct w:val="0"/>
        <w:autoSpaceDE/>
        <w:autoSpaceDN/>
        <w:bidi w:val="0"/>
        <w:adjustRightInd/>
        <w:spacing w:before="0" w:beforeAutospacing="0" w:after="0" w:afterAutospacing="0" w:line="560" w:lineRule="exact"/>
        <w:ind w:left="0" w:leftChars="0"/>
        <w:jc w:val="both"/>
        <w:textAlignment w:val="auto"/>
        <w:rPr>
          <w:rFonts w:hint="eastAsia" w:ascii="方正仿宋_GBK" w:hAnsi="方正仿宋_GBK" w:eastAsia="方正仿宋_GBK" w:cs="方正仿宋_GBK"/>
          <w:sz w:val="28"/>
          <w:szCs w:val="28"/>
        </w:rPr>
      </w:pPr>
    </w:p>
    <w:p>
      <w:pPr>
        <w:pStyle w:val="13"/>
        <w:keepNext w:val="0"/>
        <w:keepLines w:val="0"/>
        <w:pageBreakBefore w:val="0"/>
        <w:shd w:val="clear" w:color="auto" w:fill="FFFFFF"/>
        <w:kinsoku/>
        <w:wordWrap/>
        <w:overflowPunct/>
        <w:topLinePunct w:val="0"/>
        <w:autoSpaceDE/>
        <w:autoSpaceDN/>
        <w:bidi w:val="0"/>
        <w:adjustRightInd/>
        <w:spacing w:before="0" w:beforeAutospacing="0" w:after="0" w:afterAutospacing="0" w:line="560" w:lineRule="exact"/>
        <w:ind w:left="0" w:leftChars="0"/>
        <w:jc w:val="both"/>
        <w:textAlignment w:val="auto"/>
        <w:rPr>
          <w:rFonts w:hint="eastAsia" w:ascii="方正仿宋_GBK" w:hAnsi="方正仿宋_GBK" w:eastAsia="方正仿宋_GBK" w:cs="方正仿宋_GBK"/>
          <w:sz w:val="28"/>
          <w:szCs w:val="28"/>
        </w:rPr>
      </w:pPr>
    </w:p>
    <w:p>
      <w:pPr>
        <w:keepNext w:val="0"/>
        <w:keepLines w:val="0"/>
        <w:pageBreakBefore w:val="0"/>
        <w:kinsoku/>
        <w:wordWrap/>
        <w:overflowPunct/>
        <w:topLinePunct w:val="0"/>
        <w:autoSpaceDE/>
        <w:autoSpaceDN/>
        <w:bidi w:val="0"/>
        <w:adjustRightInd/>
        <w:spacing w:line="560" w:lineRule="exact"/>
        <w:ind w:left="0" w:leftChars="0"/>
        <w:jc w:val="both"/>
        <w:textAlignment w:val="auto"/>
        <w:rPr>
          <w:rFonts w:hint="eastAsia" w:ascii="方正仿宋_GBK" w:hAnsi="方正仿宋_GBK" w:eastAsia="方正仿宋_GBK" w:cs="方正仿宋_GBK"/>
          <w:sz w:val="28"/>
          <w:szCs w:val="28"/>
        </w:rPr>
      </w:pP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34597100"/>
    </w:sdtPr>
    <w:sdtContent>
      <w:p>
        <w:pPr>
          <w:pStyle w:val="11"/>
          <w:jc w:val="center"/>
        </w:pPr>
        <w:r>
          <w:fldChar w:fldCharType="begin"/>
        </w:r>
        <w:r>
          <w:instrText xml:space="preserve">PAGE   \* MERGEFORMAT</w:instrText>
        </w:r>
        <w:r>
          <w:fldChar w:fldCharType="separate"/>
        </w:r>
        <w:r>
          <w:rPr>
            <w:lang w:val="zh-CN"/>
          </w:rPr>
          <w:t>30</w:t>
        </w:r>
        <w:r>
          <w:rPr>
            <w:lang w:val="zh-CN"/>
          </w:rPr>
          <w:fldChar w:fldCharType="end"/>
        </w:r>
      </w:p>
    </w:sdtContent>
  </w:sdt>
  <w:p>
    <w:pPr>
      <w:pStyle w:val="11"/>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6EE1B9"/>
    <w:multiLevelType w:val="singleLevel"/>
    <w:tmpl w:val="856EE1B9"/>
    <w:lvl w:ilvl="0" w:tentative="0">
      <w:start w:val="1"/>
      <w:numFmt w:val="chineseCounting"/>
      <w:suff w:val="space"/>
      <w:lvlText w:val="第%1章"/>
      <w:lvlJc w:val="left"/>
      <w:pPr>
        <w:ind w:left="60"/>
      </w:pPr>
      <w:rPr>
        <w:rFonts w:hint="eastAsia" w:ascii="方正小标宋_GBK" w:hAnsi="方正小标宋_GBK" w:eastAsia="方正小标宋_GBK" w:cs="方正小标宋_GBK"/>
        <w:sz w:val="44"/>
        <w:szCs w:val="44"/>
      </w:rPr>
    </w:lvl>
  </w:abstractNum>
  <w:abstractNum w:abstractNumId="1">
    <w:nsid w:val="BADC4456"/>
    <w:multiLevelType w:val="singleLevel"/>
    <w:tmpl w:val="BADC4456"/>
    <w:lvl w:ilvl="0" w:tentative="0">
      <w:start w:val="1"/>
      <w:numFmt w:val="chineseCounting"/>
      <w:suff w:val="nothing"/>
      <w:lvlText w:val="（%1）"/>
      <w:lvlJc w:val="left"/>
      <w:rPr>
        <w:rFonts w:hint="eastAsia"/>
      </w:rPr>
    </w:lvl>
  </w:abstractNum>
  <w:abstractNum w:abstractNumId="2">
    <w:nsid w:val="FFFF7C00"/>
    <w:multiLevelType w:val="singleLevel"/>
    <w:tmpl w:val="FFFF7C00"/>
    <w:lvl w:ilvl="0" w:tentative="0">
      <w:start w:val="1"/>
      <w:numFmt w:val="chineseCounting"/>
      <w:suff w:val="nothing"/>
      <w:lvlText w:val="%1、"/>
      <w:lvlJc w:val="left"/>
      <w:pPr>
        <w:ind w:left="0" w:firstLine="420"/>
      </w:pPr>
      <w:rPr>
        <w:rFonts w:hint="eastAsia"/>
      </w:rPr>
    </w:lvl>
  </w:abstractNum>
  <w:abstractNum w:abstractNumId="3">
    <w:nsid w:val="3F20EC2A"/>
    <w:multiLevelType w:val="singleLevel"/>
    <w:tmpl w:val="3F20EC2A"/>
    <w:lvl w:ilvl="0" w:tentative="0">
      <w:start w:val="6"/>
      <w:numFmt w:val="chineseCounting"/>
      <w:suff w:val="nothing"/>
      <w:lvlText w:val="（%1）"/>
      <w:lvlJc w:val="left"/>
      <w:rPr>
        <w:rFonts w:hint="eastAsia"/>
      </w:rPr>
    </w:lvl>
  </w:abstractNum>
  <w:abstractNum w:abstractNumId="4">
    <w:nsid w:val="5525BC69"/>
    <w:multiLevelType w:val="singleLevel"/>
    <w:tmpl w:val="5525BC69"/>
    <w:lvl w:ilvl="0" w:tentative="0">
      <w:start w:val="1"/>
      <w:numFmt w:val="chineseCounting"/>
      <w:suff w:val="nothing"/>
      <w:lvlText w:val="%1、"/>
      <w:lvlJc w:val="left"/>
      <w:rPr>
        <w:rFonts w:hint="eastAsia"/>
      </w:rPr>
    </w:lvl>
  </w:abstractNum>
  <w:abstractNum w:abstractNumId="5">
    <w:nsid w:val="5AAF9BD5"/>
    <w:multiLevelType w:val="singleLevel"/>
    <w:tmpl w:val="5AAF9BD5"/>
    <w:lvl w:ilvl="0" w:tentative="0">
      <w:start w:val="5"/>
      <w:numFmt w:val="chineseCounting"/>
      <w:suff w:val="nothing"/>
      <w:lvlText w:val="（%1）"/>
      <w:lvlJc w:val="left"/>
      <w:rPr>
        <w:rFonts w:hint="eastAsia"/>
      </w:rPr>
    </w:lvl>
  </w:abstractNum>
  <w:num w:numId="1">
    <w:abstractNumId w:val="0"/>
  </w:num>
  <w:num w:numId="2">
    <w:abstractNumId w:val="1"/>
  </w:num>
  <w:num w:numId="3">
    <w:abstractNumId w:val="2"/>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2"/>
  </w:compat>
  <w:rsids>
    <w:rsidRoot w:val="00BD5E30"/>
    <w:rsid w:val="00001349"/>
    <w:rsid w:val="000031F3"/>
    <w:rsid w:val="000073C1"/>
    <w:rsid w:val="00016374"/>
    <w:rsid w:val="00021691"/>
    <w:rsid w:val="00022F23"/>
    <w:rsid w:val="00023667"/>
    <w:rsid w:val="00024ABC"/>
    <w:rsid w:val="00033C71"/>
    <w:rsid w:val="00034435"/>
    <w:rsid w:val="000363A5"/>
    <w:rsid w:val="00050A07"/>
    <w:rsid w:val="000530B1"/>
    <w:rsid w:val="0005491C"/>
    <w:rsid w:val="000569E6"/>
    <w:rsid w:val="00070FAF"/>
    <w:rsid w:val="00073759"/>
    <w:rsid w:val="00077DF3"/>
    <w:rsid w:val="00077F63"/>
    <w:rsid w:val="00084C04"/>
    <w:rsid w:val="000A0B3F"/>
    <w:rsid w:val="000A2A3C"/>
    <w:rsid w:val="000A5F99"/>
    <w:rsid w:val="000B36A8"/>
    <w:rsid w:val="000B5FBB"/>
    <w:rsid w:val="000B695E"/>
    <w:rsid w:val="000C07ED"/>
    <w:rsid w:val="000C302A"/>
    <w:rsid w:val="000C3085"/>
    <w:rsid w:val="000C50B7"/>
    <w:rsid w:val="000D5DAB"/>
    <w:rsid w:val="000F0125"/>
    <w:rsid w:val="000F3F99"/>
    <w:rsid w:val="000F5FC9"/>
    <w:rsid w:val="001036A2"/>
    <w:rsid w:val="00104AEF"/>
    <w:rsid w:val="00105845"/>
    <w:rsid w:val="00114594"/>
    <w:rsid w:val="00116B74"/>
    <w:rsid w:val="001269F7"/>
    <w:rsid w:val="00127118"/>
    <w:rsid w:val="00127F0F"/>
    <w:rsid w:val="00136536"/>
    <w:rsid w:val="00150AB0"/>
    <w:rsid w:val="00151B50"/>
    <w:rsid w:val="001535DA"/>
    <w:rsid w:val="00167CE6"/>
    <w:rsid w:val="00182CE6"/>
    <w:rsid w:val="001978C6"/>
    <w:rsid w:val="001A2FA9"/>
    <w:rsid w:val="001B0EA9"/>
    <w:rsid w:val="001B399B"/>
    <w:rsid w:val="001C0F72"/>
    <w:rsid w:val="001C63A9"/>
    <w:rsid w:val="001D1B08"/>
    <w:rsid w:val="001E6DB9"/>
    <w:rsid w:val="001F162F"/>
    <w:rsid w:val="001F4231"/>
    <w:rsid w:val="001F4747"/>
    <w:rsid w:val="001F55A3"/>
    <w:rsid w:val="001F7227"/>
    <w:rsid w:val="00201183"/>
    <w:rsid w:val="00203370"/>
    <w:rsid w:val="002038DF"/>
    <w:rsid w:val="0020671C"/>
    <w:rsid w:val="00211C63"/>
    <w:rsid w:val="0023319F"/>
    <w:rsid w:val="002355C2"/>
    <w:rsid w:val="002402E4"/>
    <w:rsid w:val="00240BF1"/>
    <w:rsid w:val="00241532"/>
    <w:rsid w:val="00242857"/>
    <w:rsid w:val="00246805"/>
    <w:rsid w:val="00246DB8"/>
    <w:rsid w:val="00247051"/>
    <w:rsid w:val="002472D8"/>
    <w:rsid w:val="002476C9"/>
    <w:rsid w:val="00250646"/>
    <w:rsid w:val="002602CB"/>
    <w:rsid w:val="002616B5"/>
    <w:rsid w:val="00263A9B"/>
    <w:rsid w:val="00263C81"/>
    <w:rsid w:val="00267CBF"/>
    <w:rsid w:val="00272DE1"/>
    <w:rsid w:val="002751D7"/>
    <w:rsid w:val="002769D2"/>
    <w:rsid w:val="002823F8"/>
    <w:rsid w:val="00285F5C"/>
    <w:rsid w:val="00294F7F"/>
    <w:rsid w:val="002A5691"/>
    <w:rsid w:val="002B2AF7"/>
    <w:rsid w:val="002B4A79"/>
    <w:rsid w:val="002B6B4A"/>
    <w:rsid w:val="002C2456"/>
    <w:rsid w:val="002C6282"/>
    <w:rsid w:val="002C6C14"/>
    <w:rsid w:val="002D14E5"/>
    <w:rsid w:val="002D1DC7"/>
    <w:rsid w:val="002E0B2B"/>
    <w:rsid w:val="002E0FBE"/>
    <w:rsid w:val="002E6F4F"/>
    <w:rsid w:val="002F322B"/>
    <w:rsid w:val="002F3356"/>
    <w:rsid w:val="002F4697"/>
    <w:rsid w:val="0030228D"/>
    <w:rsid w:val="00302C99"/>
    <w:rsid w:val="00314D62"/>
    <w:rsid w:val="00314EE9"/>
    <w:rsid w:val="00316F64"/>
    <w:rsid w:val="00334D6C"/>
    <w:rsid w:val="0033527E"/>
    <w:rsid w:val="0033669C"/>
    <w:rsid w:val="003374F8"/>
    <w:rsid w:val="00345A03"/>
    <w:rsid w:val="00346AB1"/>
    <w:rsid w:val="00347A5B"/>
    <w:rsid w:val="00356018"/>
    <w:rsid w:val="00356D7D"/>
    <w:rsid w:val="0036035E"/>
    <w:rsid w:val="0036579E"/>
    <w:rsid w:val="003709FD"/>
    <w:rsid w:val="00374CF9"/>
    <w:rsid w:val="003820E3"/>
    <w:rsid w:val="0038299E"/>
    <w:rsid w:val="00383255"/>
    <w:rsid w:val="00390A6F"/>
    <w:rsid w:val="00391453"/>
    <w:rsid w:val="003A0A4F"/>
    <w:rsid w:val="003A1124"/>
    <w:rsid w:val="003A4471"/>
    <w:rsid w:val="003B2EC9"/>
    <w:rsid w:val="003B5702"/>
    <w:rsid w:val="003B6357"/>
    <w:rsid w:val="003B64C8"/>
    <w:rsid w:val="003B6886"/>
    <w:rsid w:val="003C2DC2"/>
    <w:rsid w:val="003C3FA1"/>
    <w:rsid w:val="003C46B7"/>
    <w:rsid w:val="003D4DE4"/>
    <w:rsid w:val="003E3E4A"/>
    <w:rsid w:val="003E5576"/>
    <w:rsid w:val="003F7FF5"/>
    <w:rsid w:val="0040044C"/>
    <w:rsid w:val="00400799"/>
    <w:rsid w:val="0040082C"/>
    <w:rsid w:val="00400C4B"/>
    <w:rsid w:val="00402AF1"/>
    <w:rsid w:val="00405145"/>
    <w:rsid w:val="00406092"/>
    <w:rsid w:val="004152FF"/>
    <w:rsid w:val="00415A85"/>
    <w:rsid w:val="00416465"/>
    <w:rsid w:val="0043231E"/>
    <w:rsid w:val="00433285"/>
    <w:rsid w:val="0043634D"/>
    <w:rsid w:val="00436F0C"/>
    <w:rsid w:val="004441E0"/>
    <w:rsid w:val="00444A80"/>
    <w:rsid w:val="00447129"/>
    <w:rsid w:val="004506D6"/>
    <w:rsid w:val="00450814"/>
    <w:rsid w:val="00451F57"/>
    <w:rsid w:val="004521D2"/>
    <w:rsid w:val="00452223"/>
    <w:rsid w:val="00457B41"/>
    <w:rsid w:val="00462551"/>
    <w:rsid w:val="00476E6F"/>
    <w:rsid w:val="004862B8"/>
    <w:rsid w:val="0049428A"/>
    <w:rsid w:val="004955B2"/>
    <w:rsid w:val="004B3CB7"/>
    <w:rsid w:val="004B4619"/>
    <w:rsid w:val="004C072F"/>
    <w:rsid w:val="004C4500"/>
    <w:rsid w:val="004C5FDB"/>
    <w:rsid w:val="004D2CE6"/>
    <w:rsid w:val="004D5212"/>
    <w:rsid w:val="004E1815"/>
    <w:rsid w:val="004E3220"/>
    <w:rsid w:val="004F068B"/>
    <w:rsid w:val="004F0B63"/>
    <w:rsid w:val="004F35C2"/>
    <w:rsid w:val="005058A3"/>
    <w:rsid w:val="00512012"/>
    <w:rsid w:val="00521D18"/>
    <w:rsid w:val="00531120"/>
    <w:rsid w:val="0054353C"/>
    <w:rsid w:val="005502BD"/>
    <w:rsid w:val="0056590B"/>
    <w:rsid w:val="00567D75"/>
    <w:rsid w:val="00573B57"/>
    <w:rsid w:val="005768E1"/>
    <w:rsid w:val="00577F05"/>
    <w:rsid w:val="005816BD"/>
    <w:rsid w:val="0059738A"/>
    <w:rsid w:val="005A4326"/>
    <w:rsid w:val="005A63B6"/>
    <w:rsid w:val="005B27D8"/>
    <w:rsid w:val="005B661A"/>
    <w:rsid w:val="005B72C4"/>
    <w:rsid w:val="005C4F97"/>
    <w:rsid w:val="005C5578"/>
    <w:rsid w:val="005C55A6"/>
    <w:rsid w:val="005C6F26"/>
    <w:rsid w:val="005D22E7"/>
    <w:rsid w:val="005E04C5"/>
    <w:rsid w:val="005E1415"/>
    <w:rsid w:val="005E18BE"/>
    <w:rsid w:val="005E3AE7"/>
    <w:rsid w:val="005F3CC2"/>
    <w:rsid w:val="006009EA"/>
    <w:rsid w:val="006021C8"/>
    <w:rsid w:val="00606347"/>
    <w:rsid w:val="00615B3A"/>
    <w:rsid w:val="00616069"/>
    <w:rsid w:val="0062295F"/>
    <w:rsid w:val="006248E2"/>
    <w:rsid w:val="00624A4A"/>
    <w:rsid w:val="00635DFC"/>
    <w:rsid w:val="00645C64"/>
    <w:rsid w:val="00650903"/>
    <w:rsid w:val="0065630A"/>
    <w:rsid w:val="0065756C"/>
    <w:rsid w:val="0067010E"/>
    <w:rsid w:val="00671822"/>
    <w:rsid w:val="00674268"/>
    <w:rsid w:val="0067749B"/>
    <w:rsid w:val="0069098A"/>
    <w:rsid w:val="00693E5E"/>
    <w:rsid w:val="006955E7"/>
    <w:rsid w:val="006B1325"/>
    <w:rsid w:val="006B37D4"/>
    <w:rsid w:val="006C1B82"/>
    <w:rsid w:val="006C4620"/>
    <w:rsid w:val="006D384A"/>
    <w:rsid w:val="006D519E"/>
    <w:rsid w:val="006E4644"/>
    <w:rsid w:val="006F25E8"/>
    <w:rsid w:val="006F3362"/>
    <w:rsid w:val="006F3842"/>
    <w:rsid w:val="006F4856"/>
    <w:rsid w:val="006F7021"/>
    <w:rsid w:val="00707FE2"/>
    <w:rsid w:val="00711C6E"/>
    <w:rsid w:val="00715CD6"/>
    <w:rsid w:val="0071786D"/>
    <w:rsid w:val="00720B66"/>
    <w:rsid w:val="007243DE"/>
    <w:rsid w:val="00724CDA"/>
    <w:rsid w:val="007260DB"/>
    <w:rsid w:val="00727955"/>
    <w:rsid w:val="007308C5"/>
    <w:rsid w:val="0073296B"/>
    <w:rsid w:val="007361B4"/>
    <w:rsid w:val="0074256B"/>
    <w:rsid w:val="0074530C"/>
    <w:rsid w:val="00751980"/>
    <w:rsid w:val="007538A2"/>
    <w:rsid w:val="00753EF8"/>
    <w:rsid w:val="00762B6E"/>
    <w:rsid w:val="00767123"/>
    <w:rsid w:val="007746B7"/>
    <w:rsid w:val="0078100A"/>
    <w:rsid w:val="00786D9A"/>
    <w:rsid w:val="00796287"/>
    <w:rsid w:val="007A74FF"/>
    <w:rsid w:val="007B1963"/>
    <w:rsid w:val="007C27BA"/>
    <w:rsid w:val="007C420D"/>
    <w:rsid w:val="007C5D77"/>
    <w:rsid w:val="007D5B99"/>
    <w:rsid w:val="007E2850"/>
    <w:rsid w:val="007F20F4"/>
    <w:rsid w:val="007F464A"/>
    <w:rsid w:val="007F74BA"/>
    <w:rsid w:val="00802448"/>
    <w:rsid w:val="00802A5C"/>
    <w:rsid w:val="008032E7"/>
    <w:rsid w:val="00810F3C"/>
    <w:rsid w:val="00813BE6"/>
    <w:rsid w:val="00814204"/>
    <w:rsid w:val="00814285"/>
    <w:rsid w:val="00814DC4"/>
    <w:rsid w:val="00815576"/>
    <w:rsid w:val="00830845"/>
    <w:rsid w:val="00831309"/>
    <w:rsid w:val="008345F6"/>
    <w:rsid w:val="00835867"/>
    <w:rsid w:val="00840194"/>
    <w:rsid w:val="00844C77"/>
    <w:rsid w:val="00845237"/>
    <w:rsid w:val="00851146"/>
    <w:rsid w:val="00852344"/>
    <w:rsid w:val="00857544"/>
    <w:rsid w:val="008659DD"/>
    <w:rsid w:val="008703A2"/>
    <w:rsid w:val="00873BF4"/>
    <w:rsid w:val="00884676"/>
    <w:rsid w:val="008A0D0D"/>
    <w:rsid w:val="008A5889"/>
    <w:rsid w:val="008A715D"/>
    <w:rsid w:val="008B21F7"/>
    <w:rsid w:val="008B5AD0"/>
    <w:rsid w:val="008C0562"/>
    <w:rsid w:val="008C06AE"/>
    <w:rsid w:val="008C5BFD"/>
    <w:rsid w:val="008C76A6"/>
    <w:rsid w:val="008E0386"/>
    <w:rsid w:val="008E5671"/>
    <w:rsid w:val="008F2DDA"/>
    <w:rsid w:val="008F3487"/>
    <w:rsid w:val="00905973"/>
    <w:rsid w:val="00906FB7"/>
    <w:rsid w:val="00907F84"/>
    <w:rsid w:val="0091258F"/>
    <w:rsid w:val="00914E06"/>
    <w:rsid w:val="009150F2"/>
    <w:rsid w:val="00922CD5"/>
    <w:rsid w:val="009278D4"/>
    <w:rsid w:val="00936B48"/>
    <w:rsid w:val="009525CB"/>
    <w:rsid w:val="00955443"/>
    <w:rsid w:val="0096138F"/>
    <w:rsid w:val="0097086C"/>
    <w:rsid w:val="00971785"/>
    <w:rsid w:val="00972540"/>
    <w:rsid w:val="00975868"/>
    <w:rsid w:val="00987ED1"/>
    <w:rsid w:val="0099006B"/>
    <w:rsid w:val="009B00AA"/>
    <w:rsid w:val="009B0A5C"/>
    <w:rsid w:val="009B13B3"/>
    <w:rsid w:val="009B1F7E"/>
    <w:rsid w:val="009B34D8"/>
    <w:rsid w:val="009B43C9"/>
    <w:rsid w:val="009B5303"/>
    <w:rsid w:val="009C373E"/>
    <w:rsid w:val="009D7237"/>
    <w:rsid w:val="009D7CA8"/>
    <w:rsid w:val="009E2B5E"/>
    <w:rsid w:val="009F07AD"/>
    <w:rsid w:val="009F1124"/>
    <w:rsid w:val="009F480F"/>
    <w:rsid w:val="009F5AC2"/>
    <w:rsid w:val="00A239D6"/>
    <w:rsid w:val="00A253E0"/>
    <w:rsid w:val="00A26C82"/>
    <w:rsid w:val="00A27C9C"/>
    <w:rsid w:val="00A3027C"/>
    <w:rsid w:val="00A32BCB"/>
    <w:rsid w:val="00A345BE"/>
    <w:rsid w:val="00A42137"/>
    <w:rsid w:val="00A43790"/>
    <w:rsid w:val="00A43B35"/>
    <w:rsid w:val="00A51CD3"/>
    <w:rsid w:val="00A534FD"/>
    <w:rsid w:val="00A56512"/>
    <w:rsid w:val="00A61E8E"/>
    <w:rsid w:val="00A64FF4"/>
    <w:rsid w:val="00A65BF4"/>
    <w:rsid w:val="00A66047"/>
    <w:rsid w:val="00A66A30"/>
    <w:rsid w:val="00A838A0"/>
    <w:rsid w:val="00A87966"/>
    <w:rsid w:val="00A970DD"/>
    <w:rsid w:val="00A97152"/>
    <w:rsid w:val="00AA12E0"/>
    <w:rsid w:val="00AA19A3"/>
    <w:rsid w:val="00AA693A"/>
    <w:rsid w:val="00AA7D87"/>
    <w:rsid w:val="00AB374B"/>
    <w:rsid w:val="00AB49A8"/>
    <w:rsid w:val="00AC2966"/>
    <w:rsid w:val="00AF60A9"/>
    <w:rsid w:val="00B00D4E"/>
    <w:rsid w:val="00B0215B"/>
    <w:rsid w:val="00B03D29"/>
    <w:rsid w:val="00B0409B"/>
    <w:rsid w:val="00B04CB5"/>
    <w:rsid w:val="00B16C43"/>
    <w:rsid w:val="00B24113"/>
    <w:rsid w:val="00B3241C"/>
    <w:rsid w:val="00B329B0"/>
    <w:rsid w:val="00B33B98"/>
    <w:rsid w:val="00B3542A"/>
    <w:rsid w:val="00B43ED1"/>
    <w:rsid w:val="00B50FB4"/>
    <w:rsid w:val="00B534F1"/>
    <w:rsid w:val="00B53A3C"/>
    <w:rsid w:val="00B53B15"/>
    <w:rsid w:val="00B54A9D"/>
    <w:rsid w:val="00B574C2"/>
    <w:rsid w:val="00B777D9"/>
    <w:rsid w:val="00B804E9"/>
    <w:rsid w:val="00B85B04"/>
    <w:rsid w:val="00B86D26"/>
    <w:rsid w:val="00B90EE3"/>
    <w:rsid w:val="00B94371"/>
    <w:rsid w:val="00B9466A"/>
    <w:rsid w:val="00BA0825"/>
    <w:rsid w:val="00BA29E0"/>
    <w:rsid w:val="00BA35C8"/>
    <w:rsid w:val="00BB2FC3"/>
    <w:rsid w:val="00BB632F"/>
    <w:rsid w:val="00BB6B36"/>
    <w:rsid w:val="00BB7C24"/>
    <w:rsid w:val="00BC17C0"/>
    <w:rsid w:val="00BD1096"/>
    <w:rsid w:val="00BD3A41"/>
    <w:rsid w:val="00BD5E30"/>
    <w:rsid w:val="00BD65BE"/>
    <w:rsid w:val="00BE1FCC"/>
    <w:rsid w:val="00BF3390"/>
    <w:rsid w:val="00C01CC8"/>
    <w:rsid w:val="00C06999"/>
    <w:rsid w:val="00C07C0C"/>
    <w:rsid w:val="00C10ED7"/>
    <w:rsid w:val="00C11192"/>
    <w:rsid w:val="00C116F4"/>
    <w:rsid w:val="00C12EC6"/>
    <w:rsid w:val="00C135B3"/>
    <w:rsid w:val="00C159C1"/>
    <w:rsid w:val="00C16F02"/>
    <w:rsid w:val="00C229FE"/>
    <w:rsid w:val="00C3070C"/>
    <w:rsid w:val="00C31E98"/>
    <w:rsid w:val="00C351B3"/>
    <w:rsid w:val="00C45C3B"/>
    <w:rsid w:val="00C46629"/>
    <w:rsid w:val="00C50152"/>
    <w:rsid w:val="00C53473"/>
    <w:rsid w:val="00C66A01"/>
    <w:rsid w:val="00C71971"/>
    <w:rsid w:val="00C86548"/>
    <w:rsid w:val="00CA202D"/>
    <w:rsid w:val="00CA47CC"/>
    <w:rsid w:val="00CA5203"/>
    <w:rsid w:val="00CB400C"/>
    <w:rsid w:val="00CC390F"/>
    <w:rsid w:val="00CD35FD"/>
    <w:rsid w:val="00CD37F9"/>
    <w:rsid w:val="00CE02DA"/>
    <w:rsid w:val="00CE3C6E"/>
    <w:rsid w:val="00CE4C9E"/>
    <w:rsid w:val="00CF5581"/>
    <w:rsid w:val="00D01427"/>
    <w:rsid w:val="00D05B57"/>
    <w:rsid w:val="00D06763"/>
    <w:rsid w:val="00D21C46"/>
    <w:rsid w:val="00D2250A"/>
    <w:rsid w:val="00D25524"/>
    <w:rsid w:val="00D27478"/>
    <w:rsid w:val="00D300FB"/>
    <w:rsid w:val="00D37062"/>
    <w:rsid w:val="00D42493"/>
    <w:rsid w:val="00D519E2"/>
    <w:rsid w:val="00D52089"/>
    <w:rsid w:val="00D60F81"/>
    <w:rsid w:val="00D61531"/>
    <w:rsid w:val="00D61A07"/>
    <w:rsid w:val="00D63256"/>
    <w:rsid w:val="00D71096"/>
    <w:rsid w:val="00D74FB9"/>
    <w:rsid w:val="00D837FC"/>
    <w:rsid w:val="00D838F3"/>
    <w:rsid w:val="00D93697"/>
    <w:rsid w:val="00D94BB5"/>
    <w:rsid w:val="00D955EB"/>
    <w:rsid w:val="00D95F53"/>
    <w:rsid w:val="00DA1644"/>
    <w:rsid w:val="00DA56A9"/>
    <w:rsid w:val="00DB09C7"/>
    <w:rsid w:val="00DB21FE"/>
    <w:rsid w:val="00DD1D62"/>
    <w:rsid w:val="00DD2580"/>
    <w:rsid w:val="00DD364B"/>
    <w:rsid w:val="00DD70FB"/>
    <w:rsid w:val="00DD7F40"/>
    <w:rsid w:val="00DE2387"/>
    <w:rsid w:val="00DE2857"/>
    <w:rsid w:val="00DE28A4"/>
    <w:rsid w:val="00E0179B"/>
    <w:rsid w:val="00E02A5C"/>
    <w:rsid w:val="00E05EB5"/>
    <w:rsid w:val="00E07996"/>
    <w:rsid w:val="00E114B3"/>
    <w:rsid w:val="00E20F9F"/>
    <w:rsid w:val="00E2429D"/>
    <w:rsid w:val="00E314F6"/>
    <w:rsid w:val="00E45CF5"/>
    <w:rsid w:val="00E51E86"/>
    <w:rsid w:val="00E536C6"/>
    <w:rsid w:val="00E620D0"/>
    <w:rsid w:val="00E71D3E"/>
    <w:rsid w:val="00E71F83"/>
    <w:rsid w:val="00E73B11"/>
    <w:rsid w:val="00E7498D"/>
    <w:rsid w:val="00E8233A"/>
    <w:rsid w:val="00E8681C"/>
    <w:rsid w:val="00E91857"/>
    <w:rsid w:val="00EA3B9C"/>
    <w:rsid w:val="00EA5DEE"/>
    <w:rsid w:val="00EA615A"/>
    <w:rsid w:val="00EB0655"/>
    <w:rsid w:val="00EB5580"/>
    <w:rsid w:val="00EB6E63"/>
    <w:rsid w:val="00EC3DA6"/>
    <w:rsid w:val="00EC7384"/>
    <w:rsid w:val="00EF572A"/>
    <w:rsid w:val="00F04DAF"/>
    <w:rsid w:val="00F0574C"/>
    <w:rsid w:val="00F1138A"/>
    <w:rsid w:val="00F16695"/>
    <w:rsid w:val="00F2739B"/>
    <w:rsid w:val="00F30414"/>
    <w:rsid w:val="00F3119B"/>
    <w:rsid w:val="00F31C4D"/>
    <w:rsid w:val="00F32312"/>
    <w:rsid w:val="00F3279A"/>
    <w:rsid w:val="00F32CD8"/>
    <w:rsid w:val="00F411C3"/>
    <w:rsid w:val="00F41520"/>
    <w:rsid w:val="00F45C02"/>
    <w:rsid w:val="00F53F6C"/>
    <w:rsid w:val="00F54A14"/>
    <w:rsid w:val="00F60F45"/>
    <w:rsid w:val="00F66288"/>
    <w:rsid w:val="00F72984"/>
    <w:rsid w:val="00F81109"/>
    <w:rsid w:val="00F83526"/>
    <w:rsid w:val="00F865A6"/>
    <w:rsid w:val="00F9628D"/>
    <w:rsid w:val="00FA15BB"/>
    <w:rsid w:val="00FA5D43"/>
    <w:rsid w:val="00FA7D5B"/>
    <w:rsid w:val="00FB2F6E"/>
    <w:rsid w:val="00FB63C2"/>
    <w:rsid w:val="00FB712F"/>
    <w:rsid w:val="00FC3307"/>
    <w:rsid w:val="00FC5101"/>
    <w:rsid w:val="00FC785F"/>
    <w:rsid w:val="00FD2938"/>
    <w:rsid w:val="00FD3834"/>
    <w:rsid w:val="00FE13DE"/>
    <w:rsid w:val="00FE5A23"/>
    <w:rsid w:val="00FF1CF0"/>
    <w:rsid w:val="00FF1FA8"/>
    <w:rsid w:val="00FF541F"/>
    <w:rsid w:val="00FF58E1"/>
    <w:rsid w:val="014440A5"/>
    <w:rsid w:val="01A90AF6"/>
    <w:rsid w:val="01F34FBF"/>
    <w:rsid w:val="01F60611"/>
    <w:rsid w:val="0201460B"/>
    <w:rsid w:val="02083DA2"/>
    <w:rsid w:val="0213243F"/>
    <w:rsid w:val="03250CC1"/>
    <w:rsid w:val="04787230"/>
    <w:rsid w:val="05506FF4"/>
    <w:rsid w:val="06241826"/>
    <w:rsid w:val="07A849F7"/>
    <w:rsid w:val="07FF7542"/>
    <w:rsid w:val="08036D30"/>
    <w:rsid w:val="08A20B18"/>
    <w:rsid w:val="09073322"/>
    <w:rsid w:val="095B6DB5"/>
    <w:rsid w:val="09C05449"/>
    <w:rsid w:val="0A383768"/>
    <w:rsid w:val="0A4737BA"/>
    <w:rsid w:val="0AB14674"/>
    <w:rsid w:val="0BF240CE"/>
    <w:rsid w:val="0C324D20"/>
    <w:rsid w:val="0D44636F"/>
    <w:rsid w:val="0D7A4A46"/>
    <w:rsid w:val="0EEF24B7"/>
    <w:rsid w:val="0EFA5E61"/>
    <w:rsid w:val="0FE8714C"/>
    <w:rsid w:val="113B4A52"/>
    <w:rsid w:val="11BA567A"/>
    <w:rsid w:val="11F27957"/>
    <w:rsid w:val="122C688C"/>
    <w:rsid w:val="12527F22"/>
    <w:rsid w:val="12A56222"/>
    <w:rsid w:val="13467214"/>
    <w:rsid w:val="14967E8B"/>
    <w:rsid w:val="152479AA"/>
    <w:rsid w:val="1547063F"/>
    <w:rsid w:val="17242E39"/>
    <w:rsid w:val="17961944"/>
    <w:rsid w:val="18DE0407"/>
    <w:rsid w:val="192F3809"/>
    <w:rsid w:val="19934EA3"/>
    <w:rsid w:val="1B416152"/>
    <w:rsid w:val="1B464706"/>
    <w:rsid w:val="1D2872CC"/>
    <w:rsid w:val="1DCB2234"/>
    <w:rsid w:val="1E8E2C79"/>
    <w:rsid w:val="1F9423D3"/>
    <w:rsid w:val="22A53EBB"/>
    <w:rsid w:val="22D05995"/>
    <w:rsid w:val="23243032"/>
    <w:rsid w:val="25502DBE"/>
    <w:rsid w:val="2682784F"/>
    <w:rsid w:val="26991199"/>
    <w:rsid w:val="27EC7E50"/>
    <w:rsid w:val="280340D2"/>
    <w:rsid w:val="280A7300"/>
    <w:rsid w:val="29013186"/>
    <w:rsid w:val="2A171408"/>
    <w:rsid w:val="2A4270C9"/>
    <w:rsid w:val="2B787D49"/>
    <w:rsid w:val="2BA568A2"/>
    <w:rsid w:val="2C972AC7"/>
    <w:rsid w:val="2CBB1D3C"/>
    <w:rsid w:val="2CEF07D6"/>
    <w:rsid w:val="2D2E6562"/>
    <w:rsid w:val="2D3516CB"/>
    <w:rsid w:val="2DF45CF7"/>
    <w:rsid w:val="2ECE7598"/>
    <w:rsid w:val="2F623D08"/>
    <w:rsid w:val="312E5A3D"/>
    <w:rsid w:val="313D5AB0"/>
    <w:rsid w:val="31D8557B"/>
    <w:rsid w:val="332D754A"/>
    <w:rsid w:val="338C2593"/>
    <w:rsid w:val="33EA2CE6"/>
    <w:rsid w:val="346D2047"/>
    <w:rsid w:val="357F5E94"/>
    <w:rsid w:val="37771819"/>
    <w:rsid w:val="3A8176EA"/>
    <w:rsid w:val="3A9F0544"/>
    <w:rsid w:val="3ACA6C68"/>
    <w:rsid w:val="3E113772"/>
    <w:rsid w:val="3E847922"/>
    <w:rsid w:val="3EB92D70"/>
    <w:rsid w:val="3F897ACD"/>
    <w:rsid w:val="3FF26E14"/>
    <w:rsid w:val="41D83A9B"/>
    <w:rsid w:val="42346034"/>
    <w:rsid w:val="43606226"/>
    <w:rsid w:val="43D860A9"/>
    <w:rsid w:val="43E609B5"/>
    <w:rsid w:val="44571467"/>
    <w:rsid w:val="44635A6E"/>
    <w:rsid w:val="453321DA"/>
    <w:rsid w:val="45C62545"/>
    <w:rsid w:val="46196586"/>
    <w:rsid w:val="46B73DD8"/>
    <w:rsid w:val="474F593B"/>
    <w:rsid w:val="4A1E48FC"/>
    <w:rsid w:val="4D482F21"/>
    <w:rsid w:val="4DC46783"/>
    <w:rsid w:val="4DCF6B8A"/>
    <w:rsid w:val="4DE11CAC"/>
    <w:rsid w:val="4E0C7D15"/>
    <w:rsid w:val="4F200BEC"/>
    <w:rsid w:val="4F705C01"/>
    <w:rsid w:val="4F7A63EC"/>
    <w:rsid w:val="50CC2917"/>
    <w:rsid w:val="51C9678F"/>
    <w:rsid w:val="520E6A6F"/>
    <w:rsid w:val="556F33F8"/>
    <w:rsid w:val="559B6B82"/>
    <w:rsid w:val="55DA61F1"/>
    <w:rsid w:val="57B058C5"/>
    <w:rsid w:val="58793EDC"/>
    <w:rsid w:val="58AC2BA6"/>
    <w:rsid w:val="59895714"/>
    <w:rsid w:val="59DF6F93"/>
    <w:rsid w:val="59FA4F2E"/>
    <w:rsid w:val="5A7F7385"/>
    <w:rsid w:val="5AED1980"/>
    <w:rsid w:val="5C1A7759"/>
    <w:rsid w:val="5D345950"/>
    <w:rsid w:val="5E874DC0"/>
    <w:rsid w:val="5EBE59BD"/>
    <w:rsid w:val="5F4253D5"/>
    <w:rsid w:val="5F8B49B4"/>
    <w:rsid w:val="5FDD2A06"/>
    <w:rsid w:val="62B4187E"/>
    <w:rsid w:val="62D60AD6"/>
    <w:rsid w:val="63F32569"/>
    <w:rsid w:val="64DB39B2"/>
    <w:rsid w:val="652A37D1"/>
    <w:rsid w:val="65F96DDA"/>
    <w:rsid w:val="66F6786D"/>
    <w:rsid w:val="6966040F"/>
    <w:rsid w:val="69B543FE"/>
    <w:rsid w:val="69CB66C1"/>
    <w:rsid w:val="6A472CE6"/>
    <w:rsid w:val="6A7503FC"/>
    <w:rsid w:val="6B0420A3"/>
    <w:rsid w:val="6CB32611"/>
    <w:rsid w:val="6D310E63"/>
    <w:rsid w:val="6EEB6DB6"/>
    <w:rsid w:val="6EF74724"/>
    <w:rsid w:val="713E281B"/>
    <w:rsid w:val="71D84CE0"/>
    <w:rsid w:val="72B8164F"/>
    <w:rsid w:val="72C26C96"/>
    <w:rsid w:val="72D26A3B"/>
    <w:rsid w:val="758F5D1B"/>
    <w:rsid w:val="770F3F88"/>
    <w:rsid w:val="77224088"/>
    <w:rsid w:val="77A82EDA"/>
    <w:rsid w:val="786B56AA"/>
    <w:rsid w:val="789B542F"/>
    <w:rsid w:val="7A842743"/>
    <w:rsid w:val="7A857B05"/>
    <w:rsid w:val="7AD63DEC"/>
    <w:rsid w:val="7C4B17D4"/>
    <w:rsid w:val="7D6F5AE1"/>
    <w:rsid w:val="7E5D7248"/>
    <w:rsid w:val="7EAA4512"/>
    <w:rsid w:val="7EED6B1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tabs>
        <w:tab w:val="left" w:pos="3360"/>
      </w:tabs>
      <w:snapToGrid w:val="0"/>
      <w:spacing w:beforeLines="100" w:afterLines="50" w:line="800" w:lineRule="atLeast"/>
      <w:jc w:val="center"/>
      <w:outlineLvl w:val="0"/>
    </w:pPr>
    <w:rPr>
      <w:rFonts w:eastAsia="黑体"/>
      <w:sz w:val="44"/>
    </w:rPr>
  </w:style>
  <w:style w:type="paragraph" w:styleId="4">
    <w:name w:val="heading 2"/>
    <w:basedOn w:val="1"/>
    <w:next w:val="1"/>
    <w:link w:val="26"/>
    <w:qFormat/>
    <w:uiPriority w:val="9"/>
    <w:pPr>
      <w:keepNext/>
      <w:keepLines/>
      <w:adjustRightInd w:val="0"/>
      <w:snapToGrid w:val="0"/>
      <w:spacing w:line="360" w:lineRule="auto"/>
      <w:outlineLvl w:val="1"/>
    </w:pPr>
    <w:rPr>
      <w:rFonts w:ascii="宋体" w:hAnsi="宋体"/>
    </w:rPr>
  </w:style>
  <w:style w:type="paragraph" w:styleId="5">
    <w:name w:val="heading 3"/>
    <w:basedOn w:val="1"/>
    <w:next w:val="1"/>
    <w:link w:val="23"/>
    <w:qFormat/>
    <w:uiPriority w:val="0"/>
    <w:pPr>
      <w:keepNext/>
      <w:keepLines/>
      <w:spacing w:before="260" w:after="260" w:line="413" w:lineRule="auto"/>
      <w:jc w:val="center"/>
      <w:outlineLvl w:val="2"/>
    </w:pPr>
    <w:rPr>
      <w:b/>
      <w:sz w:val="44"/>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styleId="6">
    <w:name w:val="annotation text"/>
    <w:basedOn w:val="1"/>
    <w:semiHidden/>
    <w:unhideWhenUsed/>
    <w:qFormat/>
    <w:uiPriority w:val="99"/>
    <w:pPr>
      <w:jc w:val="left"/>
    </w:pPr>
  </w:style>
  <w:style w:type="paragraph" w:styleId="7">
    <w:name w:val="Body Text"/>
    <w:basedOn w:val="1"/>
    <w:next w:val="1"/>
    <w:unhideWhenUsed/>
    <w:qFormat/>
    <w:uiPriority w:val="99"/>
    <w:pPr>
      <w:spacing w:after="120"/>
    </w:pPr>
  </w:style>
  <w:style w:type="paragraph" w:styleId="8">
    <w:name w:val="Body Text Indent"/>
    <w:basedOn w:val="1"/>
    <w:link w:val="25"/>
    <w:unhideWhenUsed/>
    <w:qFormat/>
    <w:uiPriority w:val="99"/>
    <w:pPr>
      <w:spacing w:after="120"/>
      <w:ind w:left="420" w:leftChars="200"/>
    </w:pPr>
  </w:style>
  <w:style w:type="paragraph" w:styleId="9">
    <w:name w:val="Date"/>
    <w:basedOn w:val="1"/>
    <w:next w:val="1"/>
    <w:qFormat/>
    <w:uiPriority w:val="0"/>
  </w:style>
  <w:style w:type="paragraph" w:styleId="10">
    <w:name w:val="Balloon Text"/>
    <w:basedOn w:val="1"/>
    <w:link w:val="24"/>
    <w:semiHidden/>
    <w:unhideWhenUsed/>
    <w:qFormat/>
    <w:uiPriority w:val="99"/>
    <w:rPr>
      <w:sz w:val="18"/>
      <w:szCs w:val="18"/>
    </w:rPr>
  </w:style>
  <w:style w:type="paragraph" w:styleId="11">
    <w:name w:val="footer"/>
    <w:basedOn w:val="1"/>
    <w:link w:val="21"/>
    <w:unhideWhenUsed/>
    <w:qFormat/>
    <w:uiPriority w:val="99"/>
    <w:pPr>
      <w:tabs>
        <w:tab w:val="center" w:pos="4153"/>
        <w:tab w:val="right" w:pos="8306"/>
      </w:tabs>
      <w:snapToGrid w:val="0"/>
      <w:jc w:val="left"/>
    </w:pPr>
    <w:rPr>
      <w:sz w:val="18"/>
      <w:szCs w:val="18"/>
    </w:rPr>
  </w:style>
  <w:style w:type="paragraph" w:styleId="12">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5">
    <w:name w:val="Table Grid"/>
    <w:basedOn w:val="1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page number"/>
    <w:basedOn w:val="16"/>
    <w:qFormat/>
    <w:uiPriority w:val="0"/>
  </w:style>
  <w:style w:type="character" w:styleId="18">
    <w:name w:val="FollowedHyperlink"/>
    <w:basedOn w:val="16"/>
    <w:unhideWhenUsed/>
    <w:qFormat/>
    <w:uiPriority w:val="99"/>
    <w:rPr>
      <w:color w:val="800080" w:themeColor="followedHyperlink"/>
      <w:u w:val="single"/>
    </w:rPr>
  </w:style>
  <w:style w:type="character" w:styleId="19">
    <w:name w:val="Hyperlink"/>
    <w:basedOn w:val="16"/>
    <w:unhideWhenUsed/>
    <w:qFormat/>
    <w:uiPriority w:val="99"/>
    <w:rPr>
      <w:color w:val="0000FF"/>
      <w:u w:val="single"/>
    </w:rPr>
  </w:style>
  <w:style w:type="character" w:customStyle="1" w:styleId="20">
    <w:name w:val="页眉 Char"/>
    <w:basedOn w:val="16"/>
    <w:link w:val="12"/>
    <w:semiHidden/>
    <w:qFormat/>
    <w:uiPriority w:val="99"/>
    <w:rPr>
      <w:sz w:val="18"/>
      <w:szCs w:val="18"/>
    </w:rPr>
  </w:style>
  <w:style w:type="character" w:customStyle="1" w:styleId="21">
    <w:name w:val="页脚 Char"/>
    <w:basedOn w:val="16"/>
    <w:link w:val="11"/>
    <w:qFormat/>
    <w:uiPriority w:val="99"/>
    <w:rPr>
      <w:sz w:val="18"/>
      <w:szCs w:val="18"/>
    </w:rPr>
  </w:style>
  <w:style w:type="paragraph" w:styleId="22">
    <w:name w:val="List Paragraph"/>
    <w:basedOn w:val="1"/>
    <w:qFormat/>
    <w:uiPriority w:val="99"/>
    <w:pPr>
      <w:ind w:firstLine="420" w:firstLineChars="200"/>
    </w:pPr>
  </w:style>
  <w:style w:type="character" w:customStyle="1" w:styleId="23">
    <w:name w:val="标题 3 Char"/>
    <w:link w:val="5"/>
    <w:qFormat/>
    <w:uiPriority w:val="0"/>
    <w:rPr>
      <w:b/>
      <w:sz w:val="44"/>
    </w:rPr>
  </w:style>
  <w:style w:type="character" w:customStyle="1" w:styleId="24">
    <w:name w:val="批注框文本 Char"/>
    <w:basedOn w:val="16"/>
    <w:link w:val="10"/>
    <w:semiHidden/>
    <w:qFormat/>
    <w:uiPriority w:val="99"/>
    <w:rPr>
      <w:rFonts w:asciiTheme="minorHAnsi" w:hAnsiTheme="minorHAnsi" w:eastAsiaTheme="minorEastAsia" w:cstheme="minorBidi"/>
      <w:kern w:val="2"/>
      <w:sz w:val="18"/>
      <w:szCs w:val="18"/>
    </w:rPr>
  </w:style>
  <w:style w:type="character" w:customStyle="1" w:styleId="25">
    <w:name w:val="正文文本缩进 Char"/>
    <w:basedOn w:val="16"/>
    <w:link w:val="8"/>
    <w:qFormat/>
    <w:uiPriority w:val="99"/>
    <w:rPr>
      <w:rFonts w:asciiTheme="minorHAnsi" w:hAnsiTheme="minorHAnsi" w:eastAsiaTheme="minorEastAsia" w:cstheme="minorBidi"/>
      <w:kern w:val="2"/>
      <w:sz w:val="21"/>
      <w:szCs w:val="22"/>
    </w:rPr>
  </w:style>
  <w:style w:type="character" w:customStyle="1" w:styleId="26">
    <w:name w:val="标题 2 Char"/>
    <w:basedOn w:val="16"/>
    <w:link w:val="4"/>
    <w:qFormat/>
    <w:uiPriority w:val="9"/>
    <w:rPr>
      <w:rFonts w:ascii="宋体" w:hAnsi="宋体" w:eastAsiaTheme="minorEastAsia" w:cstheme="minorBidi"/>
      <w:kern w:val="2"/>
      <w:sz w:val="21"/>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9AD0EC-78AF-481B-89F4-7004724112A1}">
  <ds:schemaRefs/>
</ds:datastoreItem>
</file>

<file path=docProps/app.xml><?xml version="1.0" encoding="utf-8"?>
<Properties xmlns="http://schemas.openxmlformats.org/officeDocument/2006/extended-properties" xmlns:vt="http://schemas.openxmlformats.org/officeDocument/2006/docPropsVTypes">
  <Template>Normal</Template>
  <Pages>36</Pages>
  <Words>2516</Words>
  <Characters>14342</Characters>
  <Lines>119</Lines>
  <Paragraphs>33</Paragraphs>
  <TotalTime>131</TotalTime>
  <ScaleCrop>false</ScaleCrop>
  <LinksUpToDate>false</LinksUpToDate>
  <CharactersWithSpaces>16825</CharactersWithSpaces>
  <Application>WPS Office_11.8.6.11719_F1E327BC-269C-435d-A152-05C5408002CA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2022-08-01T02:37:00Z</dcterms:created>
  <dc:creator>pc</dc:creator>
  <cp:lastModifiedBy>李沁遥</cp:lastModifiedBy>
  <cp:lastPrinted>2022-10-10T23:45:00Z</cp:lastPrinted>
  <dcterms:modified xsi:type="dcterms:W3CDTF">2023-08-17T02:22:49Z</dcterms:modified>
  <cp:revision>87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E6F08C8C206641B5BF8E56B925109EDE</vt:lpwstr>
  </property>
</Properties>
</file>